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19BD64" w14:textId="77777777" w:rsidR="00C449BE" w:rsidRDefault="00AD1016" w:rsidP="00EC6106">
      <w:pPr>
        <w:adjustRightInd w:val="0"/>
        <w:spacing w:before="100" w:beforeAutospacing="1" w:after="100" w:afterAutospacing="1" w:line="240" w:lineRule="auto"/>
        <w:jc w:val="both"/>
        <w:rPr>
          <w:rFonts w:ascii="Arial" w:hAnsi="Arial" w:cs="Arial"/>
          <w:noProof/>
          <w:sz w:val="24"/>
          <w:szCs w:val="24"/>
          <w:lang w:eastAsia="en-GB"/>
        </w:rPr>
      </w:pPr>
      <w:r>
        <w:rPr>
          <w:noProof/>
          <w:lang w:eastAsia="en-GB"/>
        </w:rPr>
        <w:drawing>
          <wp:anchor distT="0" distB="0" distL="114300" distR="114300" simplePos="0" relativeHeight="251658240" behindDoc="1" locked="0" layoutInCell="1" allowOverlap="1" wp14:anchorId="3301D861" wp14:editId="770A9727">
            <wp:simplePos x="0" y="0"/>
            <wp:positionH relativeFrom="margin">
              <wp:align>center</wp:align>
            </wp:positionH>
            <wp:positionV relativeFrom="paragraph">
              <wp:posOffset>0</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t xml:space="preserve"> </w:t>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p>
    <w:p w14:paraId="5B4B41F8" w14:textId="77777777" w:rsidR="00C449BE" w:rsidRDefault="00C449BE" w:rsidP="00EC6106">
      <w:pPr>
        <w:adjustRightInd w:val="0"/>
        <w:spacing w:before="100" w:beforeAutospacing="1" w:after="100" w:afterAutospacing="1" w:line="240" w:lineRule="auto"/>
        <w:jc w:val="both"/>
        <w:rPr>
          <w:rFonts w:ascii="Arial" w:hAnsi="Arial" w:cs="Arial"/>
          <w:noProof/>
          <w:sz w:val="24"/>
          <w:szCs w:val="24"/>
          <w:lang w:eastAsia="en-GB"/>
        </w:rPr>
      </w:pPr>
    </w:p>
    <w:p w14:paraId="7D8B05EB" w14:textId="66836F21" w:rsidR="0052297E" w:rsidRPr="00BE1901" w:rsidRDefault="00C107F2" w:rsidP="00EC6106">
      <w:pPr>
        <w:adjustRightInd w:val="0"/>
        <w:spacing w:before="100" w:beforeAutospacing="1" w:after="100" w:afterAutospacing="1" w:line="240" w:lineRule="auto"/>
        <w:jc w:val="both"/>
        <w:rPr>
          <w:rFonts w:ascii="Arial" w:eastAsia="Times New Roman" w:hAnsi="Arial" w:cs="Arial"/>
          <w:sz w:val="24"/>
          <w:szCs w:val="24"/>
          <w:lang w:eastAsia="en-GB"/>
        </w:rPr>
      </w:pPr>
      <w:r w:rsidRPr="00BE1901">
        <w:rPr>
          <w:rFonts w:ascii="Arial" w:hAnsi="Arial" w:cs="Arial"/>
          <w:noProof/>
          <w:sz w:val="24"/>
          <w:szCs w:val="24"/>
          <w:lang w:eastAsia="en-GB"/>
        </w:rPr>
        <w:tab/>
      </w:r>
      <w:r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0342D32D" w:rsidR="00F5082D" w:rsidRPr="00AD1016" w:rsidRDefault="00EA5DB2" w:rsidP="00177F75">
            <w:pPr>
              <w:rPr>
                <w:rFonts w:ascii="Arial" w:hAnsi="Arial" w:cs="Arial"/>
                <w:b/>
                <w:color w:val="FF0000"/>
                <w:sz w:val="24"/>
                <w:szCs w:val="24"/>
              </w:rPr>
            </w:pPr>
            <w:r w:rsidRPr="00EA5DB2">
              <w:rPr>
                <w:rFonts w:ascii="Arial" w:hAnsi="Arial" w:cs="Arial"/>
                <w:b/>
                <w:sz w:val="24"/>
                <w:szCs w:val="24"/>
              </w:rPr>
              <w:t>23</w:t>
            </w:r>
            <w:r w:rsidRPr="00EA5DB2">
              <w:rPr>
                <w:rFonts w:ascii="Arial" w:hAnsi="Arial" w:cs="Arial"/>
                <w:b/>
                <w:sz w:val="24"/>
                <w:szCs w:val="24"/>
                <w:vertAlign w:val="superscript"/>
              </w:rPr>
              <w:t>rd</w:t>
            </w:r>
            <w:r w:rsidRPr="00EA5DB2">
              <w:rPr>
                <w:rFonts w:ascii="Arial" w:hAnsi="Arial" w:cs="Arial"/>
                <w:b/>
                <w:sz w:val="24"/>
                <w:szCs w:val="24"/>
              </w:rPr>
              <w:t xml:space="preserve"> July 2024</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55E55DC4" w:rsidR="00F5082D" w:rsidRPr="008862CA" w:rsidRDefault="008B7255" w:rsidP="00FA0CA9">
            <w:pPr>
              <w:rPr>
                <w:rFonts w:ascii="Arial" w:hAnsi="Arial" w:cs="Arial"/>
                <w:b/>
                <w:sz w:val="24"/>
                <w:szCs w:val="24"/>
                <w:highlight w:val="yellow"/>
              </w:rPr>
            </w:pPr>
            <w:r>
              <w:rPr>
                <w:rFonts w:ascii="Arial" w:hAnsi="Arial" w:cs="Arial"/>
                <w:b/>
                <w:sz w:val="24"/>
                <w:szCs w:val="24"/>
              </w:rPr>
              <w:t>2.2</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7A841C72" w:rsidR="00034194" w:rsidRPr="00BE1901" w:rsidRDefault="00BE215F" w:rsidP="00EA5DB2">
            <w:pPr>
              <w:rPr>
                <w:rFonts w:ascii="Arial" w:hAnsi="Arial" w:cs="Arial"/>
                <w:sz w:val="24"/>
                <w:szCs w:val="24"/>
              </w:rPr>
            </w:pPr>
            <w:r w:rsidRPr="00BE1901">
              <w:rPr>
                <w:rFonts w:ascii="Arial" w:hAnsi="Arial" w:cs="Arial"/>
                <w:bCs/>
                <w:color w:val="000000"/>
                <w:sz w:val="24"/>
                <w:szCs w:val="24"/>
              </w:rPr>
              <w:t xml:space="preserve">Financial Report – Period </w:t>
            </w:r>
            <w:r w:rsidR="006B268D">
              <w:rPr>
                <w:rFonts w:ascii="Arial" w:hAnsi="Arial" w:cs="Arial"/>
                <w:bCs/>
                <w:color w:val="000000"/>
                <w:sz w:val="24"/>
                <w:szCs w:val="24"/>
              </w:rPr>
              <w:t>0</w:t>
            </w:r>
            <w:r w:rsidR="00EA5DB2">
              <w:rPr>
                <w:rFonts w:ascii="Arial" w:hAnsi="Arial" w:cs="Arial"/>
                <w:bCs/>
                <w:color w:val="000000"/>
                <w:sz w:val="24"/>
                <w:szCs w:val="24"/>
              </w:rPr>
              <w:t>3</w:t>
            </w:r>
            <w:r w:rsidR="00AD1016">
              <w:rPr>
                <w:rFonts w:ascii="Arial" w:hAnsi="Arial" w:cs="Arial"/>
                <w:bCs/>
                <w:color w:val="000000"/>
                <w:sz w:val="24"/>
                <w:szCs w:val="24"/>
              </w:rPr>
              <w:t xml:space="preserve"> 2024/25</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2DE16154" w14:textId="173FA3E2" w:rsidR="00034194" w:rsidRPr="00BE1901" w:rsidRDefault="00BE215F" w:rsidP="00BE215F">
            <w:pPr>
              <w:rPr>
                <w:rFonts w:ascii="Arial" w:hAnsi="Arial" w:cs="Arial"/>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Performance</w:t>
            </w:r>
            <w:r w:rsidR="00571F86" w:rsidRPr="00BE1901">
              <w:rPr>
                <w:rFonts w:ascii="Arial" w:hAnsi="Arial" w:cs="Arial"/>
                <w:color w:val="000000"/>
                <w:sz w:val="24"/>
                <w:szCs w:val="24"/>
              </w:rPr>
              <w:t xml:space="preserve">, Acting Deputy Chief </w:t>
            </w:r>
            <w:r w:rsidR="004D756D" w:rsidRPr="00BE1901">
              <w:rPr>
                <w:rFonts w:ascii="Arial" w:hAnsi="Arial" w:cs="Arial"/>
                <w:color w:val="000000"/>
                <w:sz w:val="24"/>
                <w:szCs w:val="24"/>
              </w:rPr>
              <w:t>Executive</w:t>
            </w:r>
            <w:r w:rsidR="00E65BEB" w:rsidRPr="00BE1901">
              <w:rPr>
                <w:rFonts w:ascii="Arial" w:hAnsi="Arial" w:cs="Arial"/>
                <w:color w:val="000000"/>
                <w:sz w:val="24"/>
                <w:szCs w:val="24"/>
              </w:rPr>
              <w:t xml:space="preserve"> </w:t>
            </w: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6A0D115D" w14:textId="77777777" w:rsidR="00D81AB7" w:rsidRPr="00BE1901" w:rsidRDefault="00D81AB7" w:rsidP="00D81AB7">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126011E7" w14:textId="77777777" w:rsidR="005D1652" w:rsidRPr="00BE1901" w:rsidRDefault="005D1652" w:rsidP="00FA0CA9">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4D7925E" w14:textId="4BCFF132"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the Performance &amp; Finance Committee</w:t>
            </w:r>
            <w:r w:rsidRPr="00BE1901">
              <w:rPr>
                <w:rFonts w:ascii="Arial" w:hAnsi="Arial" w:cs="Arial"/>
                <w:color w:val="000000"/>
                <w:sz w:val="24"/>
                <w:szCs w:val="24"/>
              </w:rPr>
              <w:t xml:space="preserve"> of the Health Board </w:t>
            </w:r>
            <w:r w:rsidR="00E00131" w:rsidRPr="00BE1901">
              <w:rPr>
                <w:rFonts w:ascii="Arial" w:hAnsi="Arial" w:cs="Arial"/>
                <w:color w:val="000000"/>
                <w:sz w:val="24"/>
                <w:szCs w:val="24"/>
              </w:rPr>
              <w:t xml:space="preserve">on the </w:t>
            </w:r>
            <w:r w:rsidRPr="00BE1901">
              <w:rPr>
                <w:rFonts w:ascii="Arial" w:hAnsi="Arial" w:cs="Arial"/>
                <w:color w:val="000000"/>
                <w:sz w:val="24"/>
                <w:szCs w:val="24"/>
              </w:rPr>
              <w:t xml:space="preserve">financial position </w:t>
            </w:r>
            <w:r w:rsidR="008862CA">
              <w:rPr>
                <w:rFonts w:ascii="Arial" w:hAnsi="Arial" w:cs="Arial"/>
                <w:color w:val="000000"/>
                <w:sz w:val="24"/>
                <w:szCs w:val="24"/>
              </w:rPr>
              <w:t xml:space="preserve">for </w:t>
            </w:r>
            <w:r w:rsidR="00F77C6C">
              <w:rPr>
                <w:rFonts w:ascii="Arial" w:hAnsi="Arial" w:cs="Arial"/>
                <w:color w:val="000000"/>
                <w:sz w:val="24"/>
                <w:szCs w:val="24"/>
              </w:rPr>
              <w:t>Month</w:t>
            </w:r>
            <w:r w:rsidR="00601890">
              <w:rPr>
                <w:rFonts w:ascii="Arial" w:hAnsi="Arial" w:cs="Arial"/>
                <w:color w:val="000000"/>
                <w:sz w:val="24"/>
                <w:szCs w:val="24"/>
              </w:rPr>
              <w:t xml:space="preserve"> </w:t>
            </w:r>
            <w:r w:rsidR="006B268D">
              <w:rPr>
                <w:rFonts w:ascii="Arial" w:hAnsi="Arial" w:cs="Arial"/>
                <w:color w:val="000000"/>
                <w:sz w:val="24"/>
                <w:szCs w:val="24"/>
              </w:rPr>
              <w:t>0</w:t>
            </w:r>
            <w:r w:rsidR="00DA75C5">
              <w:rPr>
                <w:rFonts w:ascii="Arial" w:hAnsi="Arial" w:cs="Arial"/>
                <w:color w:val="000000"/>
                <w:sz w:val="24"/>
                <w:szCs w:val="24"/>
              </w:rPr>
              <w:t>3</w:t>
            </w:r>
            <w:r w:rsidR="00B67317" w:rsidRPr="00BE1901">
              <w:rPr>
                <w:rFonts w:ascii="Arial" w:hAnsi="Arial" w:cs="Arial"/>
                <w:color w:val="000000"/>
                <w:sz w:val="24"/>
                <w:szCs w:val="24"/>
              </w:rPr>
              <w:t xml:space="preserve"> </w:t>
            </w:r>
            <w:r w:rsidR="00AD1016">
              <w:rPr>
                <w:rFonts w:ascii="Arial" w:hAnsi="Arial" w:cs="Arial"/>
                <w:color w:val="000000"/>
                <w:sz w:val="24"/>
                <w:szCs w:val="24"/>
              </w:rPr>
              <w:t>2024/25</w:t>
            </w:r>
            <w:r w:rsidR="00601890" w:rsidRPr="00BE1901">
              <w:rPr>
                <w:rFonts w:ascii="Arial" w:hAnsi="Arial" w:cs="Arial"/>
                <w:color w:val="000000"/>
                <w:sz w:val="24"/>
                <w:szCs w:val="24"/>
              </w:rPr>
              <w:t xml:space="preserve"> </w:t>
            </w:r>
            <w:r w:rsidR="00C56E13" w:rsidRPr="00BE1901">
              <w:rPr>
                <w:rFonts w:ascii="Arial" w:hAnsi="Arial" w:cs="Arial"/>
                <w:color w:val="000000"/>
                <w:sz w:val="24"/>
                <w:szCs w:val="24"/>
              </w:rPr>
              <w:t>(</w:t>
            </w:r>
            <w:r w:rsidR="00DA75C5">
              <w:rPr>
                <w:rFonts w:ascii="Arial" w:hAnsi="Arial" w:cs="Arial"/>
                <w:color w:val="000000"/>
                <w:sz w:val="24"/>
                <w:szCs w:val="24"/>
              </w:rPr>
              <w:t>June</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AD1016">
              <w:rPr>
                <w:rFonts w:ascii="Arial" w:hAnsi="Arial" w:cs="Arial"/>
                <w:color w:val="000000"/>
                <w:sz w:val="24"/>
                <w:szCs w:val="24"/>
              </w:rPr>
              <w:t>2</w:t>
            </w:r>
            <w:r w:rsidR="00FE7C60">
              <w:rPr>
                <w:rFonts w:ascii="Arial" w:hAnsi="Arial" w:cs="Arial"/>
                <w:color w:val="000000"/>
                <w:sz w:val="24"/>
                <w:szCs w:val="24"/>
              </w:rPr>
              <w:t>4</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w:t>
            </w:r>
            <w:r w:rsidR="00FE7C60">
              <w:rPr>
                <w:rFonts w:ascii="Arial" w:hAnsi="Arial" w:cs="Arial"/>
                <w:color w:val="000000"/>
                <w:sz w:val="24"/>
                <w:szCs w:val="24"/>
              </w:rPr>
              <w:t xml:space="preserve">the </w:t>
            </w:r>
            <w:r w:rsidR="00EE0BB0" w:rsidRPr="00BE1901">
              <w:rPr>
                <w:rFonts w:ascii="Arial" w:hAnsi="Arial" w:cs="Arial"/>
                <w:color w:val="000000"/>
                <w:sz w:val="24"/>
                <w:szCs w:val="24"/>
              </w:rPr>
              <w:t>current forecast</w:t>
            </w:r>
            <w:r w:rsidRPr="00BE1901">
              <w:rPr>
                <w:rFonts w:ascii="Arial" w:hAnsi="Arial" w:cs="Arial"/>
                <w:color w:val="000000"/>
                <w:sz w:val="24"/>
                <w:szCs w:val="24"/>
              </w:rPr>
              <w:t xml:space="preserve"> revenue year end outturn.  </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D70C8A7" w14:textId="24EFBD92" w:rsidR="00D850AC"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invites the </w:t>
            </w:r>
            <w:r w:rsidR="00E00131" w:rsidRPr="00601890">
              <w:rPr>
                <w:rFonts w:ascii="Arial" w:hAnsi="Arial" w:cs="Arial"/>
                <w:color w:val="000000"/>
                <w:sz w:val="24"/>
                <w:szCs w:val="24"/>
              </w:rPr>
              <w:t xml:space="preserve">Performance &amp; Finance Committee </w:t>
            </w:r>
            <w:r w:rsidRPr="00601890">
              <w:rPr>
                <w:rFonts w:ascii="Arial" w:hAnsi="Arial" w:cs="Arial"/>
                <w:color w:val="000000"/>
                <w:sz w:val="24"/>
                <w:szCs w:val="24"/>
              </w:rPr>
              <w:t xml:space="preserve">to note the detailed analysis of the financial position for </w:t>
            </w:r>
            <w:r w:rsidR="00F77C6C">
              <w:rPr>
                <w:rFonts w:ascii="Arial" w:hAnsi="Arial" w:cs="Arial"/>
                <w:color w:val="000000"/>
                <w:sz w:val="24"/>
                <w:szCs w:val="24"/>
              </w:rPr>
              <w:t>Month</w:t>
            </w:r>
            <w:r w:rsidRPr="00601890">
              <w:rPr>
                <w:rFonts w:ascii="Arial" w:hAnsi="Arial" w:cs="Arial"/>
                <w:color w:val="000000"/>
                <w:sz w:val="24"/>
                <w:szCs w:val="24"/>
              </w:rPr>
              <w:t xml:space="preserve"> </w:t>
            </w:r>
            <w:r w:rsidR="00AD1016">
              <w:rPr>
                <w:rFonts w:ascii="Arial" w:hAnsi="Arial" w:cs="Arial"/>
                <w:color w:val="000000"/>
                <w:sz w:val="24"/>
                <w:szCs w:val="24"/>
              </w:rPr>
              <w:t>0</w:t>
            </w:r>
            <w:r w:rsidR="00DA75C5">
              <w:rPr>
                <w:rFonts w:ascii="Arial" w:hAnsi="Arial" w:cs="Arial"/>
                <w:color w:val="000000"/>
                <w:sz w:val="24"/>
                <w:szCs w:val="24"/>
              </w:rPr>
              <w:t>3</w:t>
            </w:r>
            <w:r w:rsidR="00C56E13" w:rsidRPr="00601890">
              <w:rPr>
                <w:rFonts w:ascii="Arial" w:hAnsi="Arial" w:cs="Arial"/>
                <w:color w:val="000000"/>
                <w:sz w:val="24"/>
                <w:szCs w:val="24"/>
              </w:rPr>
              <w:t xml:space="preserve"> </w:t>
            </w:r>
            <w:r w:rsidR="00AD1016">
              <w:rPr>
                <w:rFonts w:ascii="Arial" w:hAnsi="Arial" w:cs="Arial"/>
                <w:color w:val="000000"/>
                <w:sz w:val="24"/>
                <w:szCs w:val="24"/>
              </w:rPr>
              <w:t>2024/25</w:t>
            </w:r>
            <w:r w:rsidR="00601890" w:rsidRPr="00601890">
              <w:rPr>
                <w:rFonts w:ascii="Arial" w:hAnsi="Arial" w:cs="Arial"/>
                <w:color w:val="000000"/>
                <w:sz w:val="24"/>
                <w:szCs w:val="24"/>
              </w:rPr>
              <w:t xml:space="preserve"> </w:t>
            </w:r>
            <w:r w:rsidR="00C56E13" w:rsidRPr="00601890">
              <w:rPr>
                <w:rFonts w:ascii="Arial" w:hAnsi="Arial" w:cs="Arial"/>
                <w:color w:val="000000"/>
                <w:sz w:val="24"/>
                <w:szCs w:val="24"/>
              </w:rPr>
              <w:t>(</w:t>
            </w:r>
            <w:r w:rsidR="00DA75C5">
              <w:rPr>
                <w:rFonts w:ascii="Arial" w:hAnsi="Arial" w:cs="Arial"/>
                <w:color w:val="000000"/>
                <w:sz w:val="24"/>
                <w:szCs w:val="24"/>
              </w:rPr>
              <w:t>June</w:t>
            </w:r>
            <w:r w:rsidR="00B67317" w:rsidRPr="00601890">
              <w:rPr>
                <w:rFonts w:ascii="Arial" w:hAnsi="Arial" w:cs="Arial"/>
                <w:color w:val="000000"/>
                <w:sz w:val="24"/>
                <w:szCs w:val="24"/>
              </w:rPr>
              <w:t xml:space="preserve"> </w:t>
            </w:r>
            <w:r w:rsidR="00E14A91" w:rsidRPr="00601890">
              <w:rPr>
                <w:rFonts w:ascii="Arial" w:hAnsi="Arial" w:cs="Arial"/>
                <w:color w:val="000000"/>
                <w:sz w:val="24"/>
                <w:szCs w:val="24"/>
              </w:rPr>
              <w:t>20</w:t>
            </w:r>
            <w:r w:rsidR="008862CA" w:rsidRPr="00601890">
              <w:rPr>
                <w:rFonts w:ascii="Arial" w:hAnsi="Arial" w:cs="Arial"/>
                <w:color w:val="000000"/>
                <w:sz w:val="24"/>
                <w:szCs w:val="24"/>
              </w:rPr>
              <w:t>24</w:t>
            </w:r>
            <w:r w:rsidR="00EE0BB0" w:rsidRPr="00601890">
              <w:rPr>
                <w:rFonts w:ascii="Arial" w:hAnsi="Arial" w:cs="Arial"/>
                <w:color w:val="000000"/>
                <w:sz w:val="24"/>
                <w:szCs w:val="24"/>
              </w:rPr>
              <w:t>)</w:t>
            </w:r>
            <w:r w:rsidRPr="00601890">
              <w:rPr>
                <w:rFonts w:ascii="Arial" w:hAnsi="Arial" w:cs="Arial"/>
                <w:color w:val="000000"/>
                <w:sz w:val="24"/>
                <w:szCs w:val="24"/>
              </w:rPr>
              <w:t>.</w:t>
            </w:r>
          </w:p>
          <w:p w14:paraId="27845895" w14:textId="31FE863D" w:rsidR="0077476F" w:rsidRDefault="0077476F" w:rsidP="00BE215F">
            <w:pPr>
              <w:autoSpaceDE w:val="0"/>
              <w:autoSpaceDN w:val="0"/>
              <w:adjustRightInd w:val="0"/>
              <w:jc w:val="both"/>
              <w:rPr>
                <w:rFonts w:ascii="Arial" w:hAnsi="Arial" w:cs="Arial"/>
                <w:color w:val="000000"/>
                <w:sz w:val="24"/>
                <w:szCs w:val="24"/>
              </w:rPr>
            </w:pPr>
          </w:p>
          <w:p w14:paraId="4B264836" w14:textId="19164354" w:rsidR="00D850AC" w:rsidRDefault="0077476F" w:rsidP="00BE215F">
            <w:pPr>
              <w:autoSpaceDE w:val="0"/>
              <w:autoSpaceDN w:val="0"/>
              <w:adjustRightInd w:val="0"/>
              <w:jc w:val="both"/>
              <w:rPr>
                <w:rFonts w:ascii="Arial" w:hAnsi="Arial" w:cs="Arial"/>
                <w:color w:val="000000"/>
                <w:sz w:val="24"/>
                <w:szCs w:val="24"/>
              </w:rPr>
            </w:pPr>
            <w:r w:rsidRPr="0077476F">
              <w:rPr>
                <w:rFonts w:ascii="Arial" w:hAnsi="Arial" w:cs="Arial"/>
                <w:color w:val="000000"/>
                <w:sz w:val="24"/>
                <w:szCs w:val="24"/>
              </w:rPr>
              <w:t>The report includes a summary of the key drivers of the position either at Service level or by expenditure type (i.e. Non Pay/Pay). It also provides information of the current position with regards to Health Board reserves to ensure transparency in the overall Health Board position.</w:t>
            </w:r>
          </w:p>
          <w:p w14:paraId="0621B899" w14:textId="622F3D7F" w:rsidR="0077476F"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77476F" w:rsidRDefault="0077476F" w:rsidP="00BE215F">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Risk will have been considered on the basis of the information provided within the report and the score updated where necessary. </w:t>
            </w:r>
          </w:p>
          <w:p w14:paraId="198D11D4" w14:textId="77777777" w:rsidR="00211076" w:rsidRPr="00601890"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601890" w:rsidRDefault="007D1EA7" w:rsidP="007D1EA7">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Whilst the key messages are provided within the ma</w:t>
            </w:r>
            <w:r w:rsidR="008D6F4C" w:rsidRPr="00601890">
              <w:rPr>
                <w:rFonts w:ascii="Arial" w:hAnsi="Arial" w:cs="Arial"/>
                <w:color w:val="000000"/>
                <w:sz w:val="24"/>
                <w:szCs w:val="24"/>
              </w:rPr>
              <w:t>i</w:t>
            </w:r>
            <w:r w:rsidRPr="00601890">
              <w:rPr>
                <w:rFonts w:ascii="Arial" w:hAnsi="Arial" w:cs="Arial"/>
                <w:color w:val="000000"/>
                <w:sz w:val="24"/>
                <w:szCs w:val="24"/>
              </w:rPr>
              <w:t xml:space="preserve">n body of the </w:t>
            </w:r>
            <w:r w:rsidR="00D83B82" w:rsidRPr="00601890">
              <w:rPr>
                <w:rFonts w:ascii="Arial" w:hAnsi="Arial" w:cs="Arial"/>
                <w:color w:val="000000"/>
                <w:sz w:val="24"/>
                <w:szCs w:val="24"/>
              </w:rPr>
              <w:t>report,</w:t>
            </w:r>
            <w:r w:rsidRPr="00601890">
              <w:rPr>
                <w:rFonts w:ascii="Arial" w:hAnsi="Arial" w:cs="Arial"/>
                <w:color w:val="000000"/>
                <w:sz w:val="24"/>
                <w:szCs w:val="24"/>
              </w:rPr>
              <w:t xml:space="preserve"> further information is provided in</w:t>
            </w:r>
            <w:r w:rsidR="001F6570" w:rsidRPr="00601890">
              <w:rPr>
                <w:rFonts w:ascii="Arial" w:hAnsi="Arial" w:cs="Arial"/>
                <w:color w:val="000000"/>
                <w:sz w:val="24"/>
                <w:szCs w:val="24"/>
              </w:rPr>
              <w:t xml:space="preserve"> the</w:t>
            </w:r>
            <w:r w:rsidRPr="00601890">
              <w:rPr>
                <w:rFonts w:ascii="Arial" w:hAnsi="Arial" w:cs="Arial"/>
                <w:color w:val="000000"/>
                <w:sz w:val="24"/>
                <w:szCs w:val="24"/>
              </w:rPr>
              <w:t xml:space="preserve"> Appendi</w:t>
            </w:r>
            <w:r w:rsidR="0071055A" w:rsidRPr="00601890">
              <w:rPr>
                <w:rFonts w:ascii="Arial" w:hAnsi="Arial" w:cs="Arial"/>
                <w:color w:val="000000"/>
                <w:sz w:val="24"/>
                <w:szCs w:val="24"/>
              </w:rPr>
              <w:t>ces</w:t>
            </w:r>
            <w:r w:rsidRPr="00601890">
              <w:rPr>
                <w:rFonts w:ascii="Arial" w:hAnsi="Arial" w:cs="Arial"/>
                <w:color w:val="000000"/>
                <w:sz w:val="24"/>
                <w:szCs w:val="24"/>
              </w:rPr>
              <w:t xml:space="preserve">. </w:t>
            </w:r>
          </w:p>
          <w:p w14:paraId="7849E5BC" w14:textId="77777777" w:rsidR="00394420" w:rsidRPr="008862CA" w:rsidRDefault="00394420" w:rsidP="007D1EA7">
            <w:pPr>
              <w:autoSpaceDE w:val="0"/>
              <w:autoSpaceDN w:val="0"/>
              <w:adjustRightInd w:val="0"/>
              <w:jc w:val="both"/>
              <w:rPr>
                <w:rFonts w:ascii="Arial" w:hAnsi="Arial" w:cs="Arial"/>
                <w:sz w:val="24"/>
                <w:szCs w:val="24"/>
                <w:highlight w:val="yellow"/>
              </w:rPr>
            </w:pP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0684A594" w14:textId="77777777" w:rsidTr="007D1EA7">
        <w:tc>
          <w:tcPr>
            <w:tcW w:w="2405" w:type="dxa"/>
          </w:tcPr>
          <w:p w14:paraId="2E2E7B55" w14:textId="77777777" w:rsidR="0020539A" w:rsidRPr="00BE1901" w:rsidRDefault="0020539A" w:rsidP="00144A23">
            <w:pPr>
              <w:rPr>
                <w:rFonts w:ascii="Arial" w:hAnsi="Arial" w:cs="Arial"/>
                <w:b/>
                <w:sz w:val="24"/>
                <w:szCs w:val="24"/>
              </w:rPr>
            </w:pPr>
            <w:r w:rsidRPr="00BE1901">
              <w:rPr>
                <w:rFonts w:ascii="Arial" w:hAnsi="Arial" w:cs="Arial"/>
                <w:b/>
                <w:sz w:val="24"/>
                <w:szCs w:val="24"/>
              </w:rPr>
              <w:t>Recommendations</w:t>
            </w:r>
          </w:p>
          <w:p w14:paraId="483E3981" w14:textId="77777777" w:rsidR="0020539A" w:rsidRPr="00BE1901" w:rsidRDefault="0020539A" w:rsidP="00FA0CA9">
            <w:pPr>
              <w:rPr>
                <w:rFonts w:ascii="Arial" w:hAnsi="Arial" w:cs="Arial"/>
                <w:b/>
                <w:sz w:val="24"/>
                <w:szCs w:val="24"/>
              </w:rPr>
            </w:pPr>
          </w:p>
        </w:tc>
        <w:tc>
          <w:tcPr>
            <w:tcW w:w="8080" w:type="dxa"/>
            <w:gridSpan w:val="5"/>
          </w:tcPr>
          <w:p w14:paraId="1630EA99" w14:textId="346ACC16" w:rsidR="004371B3" w:rsidRDefault="004371B3" w:rsidP="004371B3">
            <w:pPr>
              <w:keepLines/>
              <w:ind w:right="138"/>
              <w:jc w:val="both"/>
              <w:rPr>
                <w:rFonts w:ascii="Arial" w:eastAsia="Times New Roman" w:hAnsi="Arial" w:cs="Arial"/>
                <w:sz w:val="24"/>
                <w:szCs w:val="24"/>
                <w:lang w:eastAsia="en-GB"/>
              </w:rPr>
            </w:pPr>
            <w:r w:rsidRPr="00601890">
              <w:rPr>
                <w:rFonts w:ascii="Arial" w:eastAsia="Times New Roman" w:hAnsi="Arial" w:cs="Arial"/>
                <w:sz w:val="24"/>
                <w:szCs w:val="24"/>
                <w:lang w:eastAsia="en-GB"/>
              </w:rPr>
              <w:t>Members are asked to:</w:t>
            </w:r>
          </w:p>
          <w:p w14:paraId="458B6DDD" w14:textId="77777777" w:rsidR="0077476F" w:rsidRPr="00BE1901" w:rsidRDefault="0077476F" w:rsidP="00CF53FD">
            <w:pPr>
              <w:pStyle w:val="ListParagraph"/>
              <w:numPr>
                <w:ilvl w:val="0"/>
                <w:numId w:val="3"/>
              </w:numPr>
              <w:ind w:left="216" w:right="57" w:hanging="216"/>
              <w:jc w:val="both"/>
              <w:rPr>
                <w:rFonts w:ascii="Arial" w:hAnsi="Arial" w:cs="Arial"/>
                <w:b/>
                <w:sz w:val="24"/>
                <w:szCs w:val="24"/>
              </w:rPr>
            </w:pPr>
            <w:r>
              <w:rPr>
                <w:rFonts w:ascii="Arial" w:hAnsi="Arial" w:cs="Arial"/>
                <w:b/>
                <w:bCs/>
                <w:caps/>
                <w:sz w:val="24"/>
                <w:szCs w:val="24"/>
              </w:rPr>
              <w:t>To NOTE</w:t>
            </w:r>
            <w:r w:rsidRPr="00CA4264">
              <w:rPr>
                <w:rFonts w:ascii="Arial" w:hAnsi="Arial" w:cs="Arial"/>
                <w:b/>
                <w:bCs/>
                <w:caps/>
                <w:sz w:val="24"/>
                <w:szCs w:val="24"/>
              </w:rPr>
              <w:t xml:space="preserve"> </w:t>
            </w:r>
            <w:r w:rsidRPr="00BE1901">
              <w:rPr>
                <w:rFonts w:ascii="Arial" w:hAnsi="Arial" w:cs="Arial"/>
                <w:sz w:val="24"/>
                <w:szCs w:val="24"/>
              </w:rPr>
              <w:t>the agreed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 xml:space="preserve"> financial plan.</w:t>
            </w:r>
          </w:p>
          <w:p w14:paraId="1102988C" w14:textId="257FE931" w:rsidR="0077476F" w:rsidRPr="00BE1901"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r w:rsidRPr="00BE1901">
              <w:rPr>
                <w:rFonts w:ascii="Arial" w:hAnsi="Arial" w:cs="Arial"/>
                <w:b/>
                <w:caps/>
                <w:sz w:val="24"/>
                <w:szCs w:val="24"/>
              </w:rPr>
              <w:t xml:space="preserve">Consider </w:t>
            </w:r>
            <w:r w:rsidRPr="00BE1901">
              <w:rPr>
                <w:rFonts w:ascii="Arial" w:hAnsi="Arial" w:cs="Arial"/>
                <w:sz w:val="24"/>
                <w:szCs w:val="24"/>
              </w:rPr>
              <w:t xml:space="preserve">and comment upon the Board’s financial performance for </w:t>
            </w:r>
            <w:r w:rsidR="00FE7C60">
              <w:rPr>
                <w:rFonts w:ascii="Arial" w:hAnsi="Arial" w:cs="Arial"/>
                <w:sz w:val="24"/>
                <w:szCs w:val="24"/>
              </w:rPr>
              <w:t>Month</w:t>
            </w:r>
            <w:r w:rsidRPr="00BE1901">
              <w:rPr>
                <w:rFonts w:ascii="Arial" w:hAnsi="Arial" w:cs="Arial"/>
                <w:sz w:val="24"/>
                <w:szCs w:val="24"/>
              </w:rPr>
              <w:t xml:space="preserve"> 0</w:t>
            </w:r>
            <w:r w:rsidR="00FE7C60">
              <w:rPr>
                <w:rFonts w:ascii="Arial" w:hAnsi="Arial" w:cs="Arial"/>
                <w:sz w:val="24"/>
                <w:szCs w:val="24"/>
              </w:rPr>
              <w:t>3</w:t>
            </w:r>
            <w:r w:rsidRPr="00BE1901">
              <w:rPr>
                <w:rFonts w:ascii="Arial" w:hAnsi="Arial" w:cs="Arial"/>
                <w:sz w:val="24"/>
                <w:szCs w:val="24"/>
              </w:rPr>
              <w:t xml:space="preserve">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w:t>
            </w:r>
          </w:p>
          <w:p w14:paraId="2BA2DD7F" w14:textId="3DE34FCC" w:rsidR="0077476F" w:rsidRPr="00BD20CB" w:rsidRDefault="0077476F" w:rsidP="00CF53FD">
            <w:pPr>
              <w:pStyle w:val="ListParagraph"/>
              <w:keepLines/>
              <w:numPr>
                <w:ilvl w:val="0"/>
                <w:numId w:val="3"/>
              </w:numPr>
              <w:ind w:left="216" w:right="57" w:hanging="216"/>
              <w:jc w:val="both"/>
              <w:rPr>
                <w:rFonts w:ascii="Arial" w:hAnsi="Arial" w:cs="Arial"/>
                <w:sz w:val="24"/>
                <w:szCs w:val="24"/>
              </w:rPr>
            </w:pPr>
            <w:r w:rsidRPr="00BD20CB">
              <w:rPr>
                <w:rFonts w:ascii="Arial" w:eastAsia="Times New Roman" w:hAnsi="Arial" w:cs="Arial"/>
                <w:b/>
                <w:sz w:val="24"/>
                <w:szCs w:val="24"/>
                <w:lang w:eastAsia="en-GB"/>
              </w:rPr>
              <w:t>TO NOTE</w:t>
            </w:r>
            <w:r w:rsidRPr="00BD20CB">
              <w:rPr>
                <w:rFonts w:ascii="Arial" w:eastAsia="Times New Roman" w:hAnsi="Arial" w:cs="Arial"/>
                <w:sz w:val="24"/>
                <w:szCs w:val="24"/>
                <w:lang w:eastAsia="en-GB"/>
              </w:rPr>
              <w:t xml:space="preserve"> the actions to ensure delivery of a balanced financial position </w:t>
            </w:r>
            <w:r w:rsidR="00BD20CB" w:rsidRPr="00BD20CB">
              <w:rPr>
                <w:rFonts w:ascii="Arial" w:eastAsia="Times New Roman" w:hAnsi="Arial" w:cs="Arial"/>
                <w:sz w:val="24"/>
                <w:szCs w:val="24"/>
                <w:lang w:eastAsia="en-GB"/>
              </w:rPr>
              <w:t>for</w:t>
            </w:r>
            <w:r w:rsidRPr="00BD20CB">
              <w:rPr>
                <w:rFonts w:ascii="Arial" w:eastAsia="Times New Roman" w:hAnsi="Arial" w:cs="Arial"/>
                <w:sz w:val="24"/>
                <w:szCs w:val="24"/>
                <w:lang w:eastAsia="en-GB"/>
              </w:rPr>
              <w:t xml:space="preserve"> all service areas as per the accountability letters issued in May 2024</w:t>
            </w:r>
            <w:r w:rsidR="006D7712">
              <w:rPr>
                <w:rFonts w:ascii="Arial" w:eastAsia="Times New Roman" w:hAnsi="Arial" w:cs="Arial"/>
                <w:sz w:val="24"/>
                <w:szCs w:val="24"/>
                <w:lang w:eastAsia="en-GB"/>
              </w:rPr>
              <w:t>, which now require</w:t>
            </w:r>
            <w:r w:rsidRPr="00BD20CB">
              <w:rPr>
                <w:rFonts w:ascii="Arial" w:eastAsia="Times New Roman" w:hAnsi="Arial" w:cs="Arial"/>
                <w:sz w:val="24"/>
                <w:szCs w:val="24"/>
                <w:lang w:eastAsia="en-GB"/>
              </w:rPr>
              <w:t>:</w:t>
            </w:r>
          </w:p>
          <w:p w14:paraId="2218122D" w14:textId="409B0406" w:rsidR="0077476F" w:rsidRPr="00BD20CB" w:rsidRDefault="00BD20CB" w:rsidP="00CF53FD">
            <w:pPr>
              <w:pStyle w:val="ListParagraph"/>
              <w:keepLines/>
              <w:numPr>
                <w:ilvl w:val="1"/>
                <w:numId w:val="3"/>
              </w:numPr>
              <w:ind w:right="57"/>
              <w:jc w:val="both"/>
              <w:rPr>
                <w:rFonts w:ascii="Arial" w:hAnsi="Arial" w:cs="Arial"/>
                <w:b/>
                <w:sz w:val="24"/>
                <w:szCs w:val="24"/>
              </w:rPr>
            </w:pPr>
            <w:r w:rsidRPr="00BD20CB">
              <w:rPr>
                <w:rFonts w:ascii="Arial" w:hAnsi="Arial" w:cs="Arial"/>
                <w:sz w:val="24"/>
                <w:szCs w:val="24"/>
              </w:rPr>
              <w:t>Re-s</w:t>
            </w:r>
            <w:r w:rsidR="0077476F" w:rsidRPr="00BD20CB">
              <w:rPr>
                <w:rFonts w:ascii="Arial" w:hAnsi="Arial" w:cs="Arial"/>
                <w:sz w:val="24"/>
                <w:szCs w:val="24"/>
              </w:rPr>
              <w:t xml:space="preserve">ubmission of Financial Strategy by each Service Area on </w:t>
            </w:r>
            <w:r w:rsidRPr="00BD20CB">
              <w:rPr>
                <w:rFonts w:ascii="Arial" w:hAnsi="Arial" w:cs="Arial"/>
                <w:sz w:val="24"/>
                <w:szCs w:val="24"/>
              </w:rPr>
              <w:t>28</w:t>
            </w:r>
            <w:r w:rsidRPr="00BD20CB">
              <w:rPr>
                <w:rFonts w:ascii="Arial" w:hAnsi="Arial" w:cs="Arial"/>
                <w:sz w:val="24"/>
                <w:szCs w:val="24"/>
                <w:vertAlign w:val="superscript"/>
              </w:rPr>
              <w:t>th</w:t>
            </w:r>
            <w:r w:rsidRPr="00BD20CB">
              <w:rPr>
                <w:rFonts w:ascii="Arial" w:hAnsi="Arial" w:cs="Arial"/>
                <w:sz w:val="24"/>
                <w:szCs w:val="24"/>
              </w:rPr>
              <w:t xml:space="preserve"> June</w:t>
            </w:r>
            <w:r w:rsidR="0077476F" w:rsidRPr="00BD20CB">
              <w:rPr>
                <w:rFonts w:ascii="Arial" w:hAnsi="Arial" w:cs="Arial"/>
                <w:sz w:val="24"/>
                <w:szCs w:val="24"/>
              </w:rPr>
              <w:t xml:space="preserve"> 2024. </w:t>
            </w:r>
            <w:r w:rsidR="0077476F" w:rsidRPr="00BD20CB">
              <w:rPr>
                <w:rFonts w:ascii="Arial" w:hAnsi="Arial" w:cs="Arial"/>
                <w:b/>
                <w:sz w:val="24"/>
                <w:szCs w:val="24"/>
              </w:rPr>
              <w:t>(Service Group Directors/ Corporate Directors)</w:t>
            </w:r>
          </w:p>
          <w:p w14:paraId="67DD4664" w14:textId="12C6FD3C" w:rsidR="008A56B9" w:rsidRDefault="008A56B9" w:rsidP="00CF53FD">
            <w:pPr>
              <w:pStyle w:val="ListParagraph"/>
              <w:keepLines/>
              <w:numPr>
                <w:ilvl w:val="1"/>
                <w:numId w:val="3"/>
              </w:numPr>
              <w:ind w:right="57"/>
              <w:jc w:val="both"/>
              <w:rPr>
                <w:rFonts w:ascii="Arial" w:hAnsi="Arial" w:cs="Arial"/>
                <w:sz w:val="24"/>
                <w:szCs w:val="24"/>
              </w:rPr>
            </w:pPr>
            <w:r>
              <w:rPr>
                <w:rFonts w:ascii="Arial" w:hAnsi="Arial" w:cs="Arial"/>
                <w:sz w:val="24"/>
                <w:szCs w:val="24"/>
              </w:rPr>
              <w:t xml:space="preserve">First step post re-submission is ‘Star Chamber’ meeting chaired by the CEO to assess the options. </w:t>
            </w:r>
          </w:p>
          <w:p w14:paraId="107E154D" w14:textId="3721BDFD" w:rsidR="0077476F" w:rsidRPr="00BD20CB" w:rsidRDefault="00BD20CB" w:rsidP="00CF53FD">
            <w:pPr>
              <w:pStyle w:val="ListParagraph"/>
              <w:keepLines/>
              <w:numPr>
                <w:ilvl w:val="1"/>
                <w:numId w:val="3"/>
              </w:numPr>
              <w:ind w:right="57"/>
              <w:jc w:val="both"/>
              <w:rPr>
                <w:rFonts w:ascii="Arial" w:hAnsi="Arial" w:cs="Arial"/>
                <w:sz w:val="24"/>
                <w:szCs w:val="24"/>
              </w:rPr>
            </w:pPr>
            <w:r w:rsidRPr="00BD20CB">
              <w:rPr>
                <w:rFonts w:ascii="Arial" w:hAnsi="Arial" w:cs="Arial"/>
                <w:sz w:val="24"/>
                <w:szCs w:val="24"/>
              </w:rPr>
              <w:t>Following re</w:t>
            </w:r>
            <w:r w:rsidR="00FE7C60">
              <w:rPr>
                <w:rFonts w:ascii="Arial" w:hAnsi="Arial" w:cs="Arial"/>
                <w:sz w:val="24"/>
                <w:szCs w:val="24"/>
              </w:rPr>
              <w:t>-</w:t>
            </w:r>
            <w:r w:rsidRPr="00BD20CB">
              <w:rPr>
                <w:rFonts w:ascii="Arial" w:hAnsi="Arial" w:cs="Arial"/>
                <w:sz w:val="24"/>
                <w:szCs w:val="24"/>
              </w:rPr>
              <w:t xml:space="preserve">submission </w:t>
            </w:r>
            <w:r w:rsidR="006D7712">
              <w:rPr>
                <w:rFonts w:ascii="Arial" w:hAnsi="Arial" w:cs="Arial"/>
                <w:sz w:val="24"/>
                <w:szCs w:val="24"/>
              </w:rPr>
              <w:t xml:space="preserve">a summary </w:t>
            </w:r>
            <w:r w:rsidR="0077476F" w:rsidRPr="00BD20CB">
              <w:rPr>
                <w:rFonts w:ascii="Arial" w:hAnsi="Arial" w:cs="Arial"/>
                <w:sz w:val="24"/>
                <w:szCs w:val="24"/>
              </w:rPr>
              <w:t xml:space="preserve">of </w:t>
            </w:r>
            <w:r w:rsidRPr="00BD20CB">
              <w:rPr>
                <w:rFonts w:ascii="Arial" w:hAnsi="Arial" w:cs="Arial"/>
                <w:sz w:val="24"/>
                <w:szCs w:val="24"/>
              </w:rPr>
              <w:t xml:space="preserve">options </w:t>
            </w:r>
            <w:r w:rsidR="006D7712">
              <w:rPr>
                <w:rFonts w:ascii="Arial" w:hAnsi="Arial" w:cs="Arial"/>
                <w:sz w:val="24"/>
                <w:szCs w:val="24"/>
              </w:rPr>
              <w:t xml:space="preserve">to support financial balance </w:t>
            </w:r>
            <w:r w:rsidRPr="00BD20CB">
              <w:rPr>
                <w:rFonts w:ascii="Arial" w:hAnsi="Arial" w:cs="Arial"/>
                <w:sz w:val="24"/>
                <w:szCs w:val="24"/>
              </w:rPr>
              <w:t>to</w:t>
            </w:r>
            <w:r w:rsidR="0077476F" w:rsidRPr="00BD20CB">
              <w:rPr>
                <w:rFonts w:ascii="Arial" w:hAnsi="Arial" w:cs="Arial"/>
                <w:sz w:val="24"/>
                <w:szCs w:val="24"/>
              </w:rPr>
              <w:t xml:space="preserve"> </w:t>
            </w:r>
            <w:r w:rsidRPr="00BD20CB">
              <w:rPr>
                <w:rFonts w:ascii="Arial" w:hAnsi="Arial" w:cs="Arial"/>
                <w:sz w:val="24"/>
                <w:szCs w:val="24"/>
              </w:rPr>
              <w:t xml:space="preserve">presented to </w:t>
            </w:r>
            <w:r w:rsidR="008A56B9">
              <w:rPr>
                <w:rFonts w:ascii="Arial" w:hAnsi="Arial" w:cs="Arial"/>
                <w:sz w:val="24"/>
                <w:szCs w:val="24"/>
              </w:rPr>
              <w:t>Board</w:t>
            </w:r>
            <w:r w:rsidRPr="00BD20CB">
              <w:rPr>
                <w:rFonts w:ascii="Arial" w:hAnsi="Arial" w:cs="Arial"/>
                <w:sz w:val="24"/>
                <w:szCs w:val="24"/>
              </w:rPr>
              <w:t>.</w:t>
            </w:r>
            <w:r w:rsidR="0077476F" w:rsidRPr="00BD20CB">
              <w:rPr>
                <w:rFonts w:ascii="Arial" w:hAnsi="Arial" w:cs="Arial"/>
                <w:sz w:val="24"/>
                <w:szCs w:val="24"/>
              </w:rPr>
              <w:t xml:space="preserve"> </w:t>
            </w:r>
          </w:p>
          <w:p w14:paraId="5003F35A" w14:textId="5C228B35" w:rsidR="0077476F" w:rsidRPr="00177F75" w:rsidRDefault="0077476F" w:rsidP="00CF53FD">
            <w:pPr>
              <w:pStyle w:val="ListParagraph"/>
              <w:keepLines/>
              <w:numPr>
                <w:ilvl w:val="0"/>
                <w:numId w:val="3"/>
              </w:numPr>
              <w:ind w:left="216" w:right="57" w:hanging="216"/>
              <w:jc w:val="both"/>
              <w:rPr>
                <w:rFonts w:ascii="Arial" w:hAnsi="Arial" w:cs="Arial"/>
                <w:sz w:val="24"/>
                <w:szCs w:val="24"/>
              </w:rPr>
            </w:pPr>
            <w:r w:rsidRPr="00177F75">
              <w:rPr>
                <w:rFonts w:ascii="Arial" w:eastAsia="Times New Roman" w:hAnsi="Arial" w:cs="Arial"/>
                <w:b/>
                <w:sz w:val="24"/>
                <w:szCs w:val="24"/>
                <w:lang w:eastAsia="en-GB"/>
              </w:rPr>
              <w:lastRenderedPageBreak/>
              <w:t xml:space="preserve">TO NOTE </w:t>
            </w:r>
            <w:r w:rsidRPr="00177F75">
              <w:rPr>
                <w:rFonts w:ascii="Arial" w:eastAsia="Times New Roman" w:hAnsi="Arial" w:cs="Arial"/>
                <w:sz w:val="24"/>
                <w:szCs w:val="24"/>
                <w:lang w:eastAsia="en-GB"/>
              </w:rPr>
              <w:t>the ‘saving’ reduction target set are per the accountability letters and ensure actions are logged on the savings trackers.</w:t>
            </w:r>
          </w:p>
          <w:p w14:paraId="429BAF5E" w14:textId="6F92D2DA" w:rsidR="0077476F" w:rsidRPr="00177F75" w:rsidRDefault="0077476F" w:rsidP="00CF53FD">
            <w:pPr>
              <w:pStyle w:val="ListParagraph"/>
              <w:keepLines/>
              <w:numPr>
                <w:ilvl w:val="1"/>
                <w:numId w:val="3"/>
              </w:numPr>
              <w:ind w:right="57"/>
              <w:jc w:val="both"/>
              <w:rPr>
                <w:rFonts w:ascii="Arial" w:hAnsi="Arial" w:cs="Arial"/>
                <w:b/>
                <w:sz w:val="24"/>
                <w:szCs w:val="24"/>
              </w:rPr>
            </w:pPr>
            <w:r w:rsidRPr="00177F75">
              <w:rPr>
                <w:rFonts w:ascii="Arial" w:eastAsia="Times New Roman" w:hAnsi="Arial" w:cs="Arial"/>
                <w:sz w:val="24"/>
                <w:szCs w:val="24"/>
                <w:lang w:eastAsia="en-GB"/>
              </w:rPr>
              <w:t xml:space="preserve">All savings </w:t>
            </w:r>
            <w:r w:rsidR="008A56B9">
              <w:rPr>
                <w:rFonts w:ascii="Arial" w:eastAsia="Times New Roman" w:hAnsi="Arial" w:cs="Arial"/>
                <w:sz w:val="24"/>
                <w:szCs w:val="24"/>
                <w:lang w:eastAsia="en-GB"/>
              </w:rPr>
              <w:t xml:space="preserve">were </w:t>
            </w:r>
            <w:r w:rsidRPr="00177F75">
              <w:rPr>
                <w:rFonts w:ascii="Arial" w:eastAsia="Times New Roman" w:hAnsi="Arial" w:cs="Arial"/>
                <w:sz w:val="24"/>
                <w:szCs w:val="24"/>
                <w:lang w:eastAsia="en-GB"/>
              </w:rPr>
              <w:t>to be identified and on trackers by 31</w:t>
            </w:r>
            <w:r w:rsidRPr="00177F75">
              <w:rPr>
                <w:rFonts w:ascii="Arial" w:eastAsia="Times New Roman" w:hAnsi="Arial" w:cs="Arial"/>
                <w:sz w:val="24"/>
                <w:szCs w:val="24"/>
                <w:vertAlign w:val="superscript"/>
                <w:lang w:eastAsia="en-GB"/>
              </w:rPr>
              <w:t>st</w:t>
            </w:r>
            <w:r w:rsidRPr="00177F75">
              <w:rPr>
                <w:rFonts w:ascii="Arial" w:eastAsia="Times New Roman" w:hAnsi="Arial" w:cs="Arial"/>
                <w:sz w:val="24"/>
                <w:szCs w:val="24"/>
                <w:lang w:eastAsia="en-GB"/>
              </w:rPr>
              <w:t xml:space="preserve"> May 2024 </w:t>
            </w:r>
            <w:r w:rsidRPr="00177F75">
              <w:rPr>
                <w:rFonts w:ascii="Arial" w:eastAsia="Times New Roman" w:hAnsi="Arial" w:cs="Arial"/>
                <w:b/>
                <w:sz w:val="24"/>
                <w:szCs w:val="24"/>
                <w:lang w:eastAsia="en-GB"/>
              </w:rPr>
              <w:t xml:space="preserve">(Service Group Directors/ Corporate Directors) </w:t>
            </w:r>
          </w:p>
          <w:p w14:paraId="69A383A9" w14:textId="7A5F359D" w:rsidR="0077476F" w:rsidRPr="00BE1901" w:rsidRDefault="0077476F" w:rsidP="00CF53FD">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BE1901">
              <w:rPr>
                <w:rFonts w:ascii="Arial" w:eastAsia="Times New Roman" w:hAnsi="Arial" w:cs="Arial"/>
                <w:b/>
                <w:sz w:val="24"/>
                <w:szCs w:val="24"/>
                <w:lang w:eastAsia="en-GB"/>
              </w:rPr>
              <w:t xml:space="preserve"> </w:t>
            </w:r>
            <w:r w:rsidRPr="00BE1901">
              <w:rPr>
                <w:rFonts w:ascii="Arial" w:eastAsia="Times New Roman" w:hAnsi="Arial" w:cs="Arial"/>
                <w:sz w:val="24"/>
                <w:szCs w:val="24"/>
                <w:lang w:eastAsia="en-GB"/>
              </w:rPr>
              <w:t xml:space="preserve">the risks to the position at Month </w:t>
            </w:r>
            <w:r w:rsidR="00062E12">
              <w:rPr>
                <w:rFonts w:ascii="Arial" w:eastAsia="Times New Roman" w:hAnsi="Arial" w:cs="Arial"/>
                <w:sz w:val="24"/>
                <w:szCs w:val="24"/>
                <w:lang w:eastAsia="en-GB"/>
              </w:rPr>
              <w:t>0</w:t>
            </w:r>
            <w:r w:rsidR="00DA75C5">
              <w:rPr>
                <w:rFonts w:ascii="Arial" w:eastAsia="Times New Roman" w:hAnsi="Arial" w:cs="Arial"/>
                <w:sz w:val="24"/>
                <w:szCs w:val="24"/>
                <w:lang w:eastAsia="en-GB"/>
              </w:rPr>
              <w:t>3</w:t>
            </w:r>
            <w:r w:rsidRPr="00BE1901">
              <w:rPr>
                <w:rFonts w:ascii="Arial" w:eastAsia="Times New Roman" w:hAnsi="Arial" w:cs="Arial"/>
                <w:b/>
                <w:sz w:val="24"/>
                <w:szCs w:val="24"/>
                <w:lang w:eastAsia="en-GB"/>
              </w:rPr>
              <w:t>.</w:t>
            </w:r>
          </w:p>
          <w:p w14:paraId="0623A0E1" w14:textId="77777777" w:rsidR="0077476F" w:rsidRDefault="0077476F"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Pr="00BE1901">
              <w:rPr>
                <w:rFonts w:ascii="Arial" w:eastAsia="Times New Roman" w:hAnsi="Arial" w:cs="Arial"/>
                <w:sz w:val="24"/>
                <w:szCs w:val="24"/>
                <w:lang w:eastAsia="en-GB"/>
              </w:rPr>
              <w:t>the position with regards to Health Board Reserves.</w:t>
            </w:r>
          </w:p>
          <w:p w14:paraId="2285EA92" w14:textId="00C86CAF" w:rsidR="00E0007E" w:rsidRPr="0077476F" w:rsidRDefault="0077476F" w:rsidP="008A56B9">
            <w:pPr>
              <w:pStyle w:val="ListParagraph"/>
              <w:keepLines/>
              <w:numPr>
                <w:ilvl w:val="0"/>
                <w:numId w:val="3"/>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77476F">
              <w:rPr>
                <w:rFonts w:ascii="Arial" w:eastAsia="Times New Roman" w:hAnsi="Arial" w:cs="Arial"/>
                <w:b/>
                <w:sz w:val="24"/>
                <w:szCs w:val="24"/>
                <w:lang w:eastAsia="en-GB"/>
              </w:rPr>
              <w:t xml:space="preserve"> </w:t>
            </w:r>
            <w:r w:rsidRPr="0077476F">
              <w:rPr>
                <w:rFonts w:ascii="Arial" w:eastAsia="Times New Roman" w:hAnsi="Arial" w:cs="Arial"/>
                <w:sz w:val="24"/>
                <w:szCs w:val="24"/>
                <w:lang w:eastAsia="en-GB"/>
              </w:rPr>
              <w:t>all actions and updates to support the management of the 2024/25 financial position</w:t>
            </w:r>
            <w:r w:rsidR="008A56B9">
              <w:rPr>
                <w:rFonts w:ascii="Arial" w:eastAsia="Times New Roman" w:hAnsi="Arial" w:cs="Arial"/>
                <w:sz w:val="24"/>
                <w:szCs w:val="24"/>
                <w:lang w:eastAsia="en-GB"/>
              </w:rPr>
              <w:t>.</w:t>
            </w:r>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6EA6C566" w14:textId="49CE65F1" w:rsidR="00C33A04" w:rsidRDefault="00017796" w:rsidP="001739D3">
      <w:pPr>
        <w:spacing w:after="0" w:line="240" w:lineRule="auto"/>
        <w:rPr>
          <w:rFonts w:ascii="Arial" w:hAnsi="Arial" w:cs="Arial"/>
          <w:b/>
          <w:sz w:val="24"/>
          <w:szCs w:val="24"/>
        </w:rPr>
      </w:pPr>
      <w:r w:rsidRPr="00BE1901">
        <w:rPr>
          <w:rFonts w:ascii="Arial" w:hAnsi="Arial" w:cs="Arial"/>
          <w:b/>
          <w:sz w:val="24"/>
          <w:szCs w:val="24"/>
        </w:rPr>
        <w:t xml:space="preserve">FINANCIAL REPORT </w:t>
      </w:r>
      <w:r w:rsidR="00C2776A" w:rsidRPr="00BE1901">
        <w:rPr>
          <w:rFonts w:ascii="Arial" w:hAnsi="Arial" w:cs="Arial"/>
          <w:b/>
          <w:sz w:val="24"/>
          <w:szCs w:val="24"/>
        </w:rPr>
        <w:t xml:space="preserve">– </w:t>
      </w:r>
      <w:r w:rsidR="00FA7948">
        <w:rPr>
          <w:rFonts w:ascii="Arial" w:hAnsi="Arial" w:cs="Arial"/>
          <w:b/>
          <w:sz w:val="24"/>
          <w:szCs w:val="24"/>
        </w:rPr>
        <w:t>MONTH</w:t>
      </w:r>
      <w:r w:rsidR="00C2776A" w:rsidRPr="00BE1901">
        <w:rPr>
          <w:rFonts w:ascii="Arial" w:hAnsi="Arial" w:cs="Arial"/>
          <w:b/>
          <w:sz w:val="24"/>
          <w:szCs w:val="24"/>
        </w:rPr>
        <w:t xml:space="preserve"> </w:t>
      </w:r>
      <w:r w:rsidR="00BB6B1B">
        <w:rPr>
          <w:rFonts w:ascii="Arial" w:hAnsi="Arial" w:cs="Arial"/>
          <w:b/>
          <w:sz w:val="24"/>
          <w:szCs w:val="24"/>
        </w:rPr>
        <w:t>0</w:t>
      </w:r>
      <w:r w:rsidR="00DA75C5">
        <w:rPr>
          <w:rFonts w:ascii="Arial" w:hAnsi="Arial" w:cs="Arial"/>
          <w:b/>
          <w:sz w:val="24"/>
          <w:szCs w:val="24"/>
        </w:rPr>
        <w:t>3</w:t>
      </w:r>
    </w:p>
    <w:p w14:paraId="7D9C9442" w14:textId="77777777" w:rsidR="00982B86" w:rsidRDefault="00982B86" w:rsidP="001739D3">
      <w:pPr>
        <w:spacing w:after="0" w:line="240" w:lineRule="auto"/>
        <w:rPr>
          <w:rFonts w:ascii="Arial" w:hAnsi="Arial" w:cs="Arial"/>
          <w:b/>
          <w:sz w:val="24"/>
          <w:szCs w:val="24"/>
        </w:rPr>
      </w:pPr>
    </w:p>
    <w:p w14:paraId="08968561" w14:textId="6F667467" w:rsidR="00DA75C5" w:rsidRDefault="00982B86" w:rsidP="001739D3">
      <w:pPr>
        <w:spacing w:after="0" w:line="240" w:lineRule="auto"/>
        <w:rPr>
          <w:rFonts w:ascii="Arial" w:hAnsi="Arial" w:cs="Arial"/>
          <w:b/>
          <w:sz w:val="24"/>
          <w:szCs w:val="24"/>
        </w:rPr>
      </w:pPr>
      <w:r>
        <w:rPr>
          <w:rFonts w:ascii="Arial" w:hAnsi="Arial" w:cs="Arial"/>
          <w:b/>
          <w:noProof/>
          <w:sz w:val="24"/>
          <w:szCs w:val="24"/>
          <w:lang w:eastAsia="en-GB"/>
        </w:rPr>
        <w:drawing>
          <wp:inline distT="0" distB="0" distL="0" distR="0" wp14:anchorId="183FE530" wp14:editId="67B6AF93">
            <wp:extent cx="3136181" cy="2623185"/>
            <wp:effectExtent l="0" t="0" r="7620" b="5715"/>
            <wp:docPr id="6405040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42491" cy="2628463"/>
                    </a:xfrm>
                    <a:prstGeom prst="rect">
                      <a:avLst/>
                    </a:prstGeom>
                    <a:noFill/>
                  </pic:spPr>
                </pic:pic>
              </a:graphicData>
            </a:graphic>
          </wp:inline>
        </w:drawing>
      </w:r>
      <w:r w:rsidR="00800C30">
        <w:rPr>
          <w:rFonts w:ascii="Arial" w:hAnsi="Arial" w:cs="Arial"/>
          <w:b/>
          <w:noProof/>
          <w:sz w:val="24"/>
          <w:szCs w:val="24"/>
          <w:lang w:eastAsia="en-GB"/>
        </w:rPr>
        <w:drawing>
          <wp:inline distT="0" distB="0" distL="0" distR="0" wp14:anchorId="18ADF10F" wp14:editId="1A60D2A7">
            <wp:extent cx="3124200" cy="2613164"/>
            <wp:effectExtent l="0" t="0" r="0" b="0"/>
            <wp:docPr id="5278287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31610" cy="2619362"/>
                    </a:xfrm>
                    <a:prstGeom prst="rect">
                      <a:avLst/>
                    </a:prstGeom>
                    <a:noFill/>
                  </pic:spPr>
                </pic:pic>
              </a:graphicData>
            </a:graphic>
          </wp:inline>
        </w:drawing>
      </w:r>
    </w:p>
    <w:p w14:paraId="6E3814CD" w14:textId="77777777" w:rsidR="00982B86" w:rsidRPr="00BE1901" w:rsidRDefault="00982B86" w:rsidP="001739D3">
      <w:pPr>
        <w:spacing w:after="0" w:line="240" w:lineRule="auto"/>
        <w:rPr>
          <w:rFonts w:ascii="Arial" w:hAnsi="Arial" w:cs="Arial"/>
          <w:b/>
          <w:sz w:val="24"/>
          <w:szCs w:val="24"/>
        </w:rPr>
      </w:pPr>
    </w:p>
    <w:p w14:paraId="729D1E52" w14:textId="14AF2867" w:rsidR="008629DA" w:rsidRPr="00BE1901" w:rsidRDefault="008629DA" w:rsidP="00C51BE8">
      <w:pPr>
        <w:spacing w:after="0" w:line="240" w:lineRule="auto"/>
        <w:rPr>
          <w:rFonts w:ascii="Arial" w:hAnsi="Arial" w:cs="Arial"/>
          <w:b/>
          <w:sz w:val="24"/>
          <w:szCs w:val="24"/>
        </w:rPr>
      </w:pPr>
    </w:p>
    <w:p w14:paraId="2294E7BA" w14:textId="21C61DA7" w:rsidR="00511756" w:rsidRDefault="0020511C" w:rsidP="00BB6B1B">
      <w:pPr>
        <w:pStyle w:val="ListParagraph"/>
        <w:spacing w:after="0" w:line="240" w:lineRule="auto"/>
        <w:ind w:left="567"/>
        <w:rPr>
          <w:rFonts w:ascii="Arial" w:hAnsi="Arial" w:cs="Arial"/>
          <w:b/>
          <w:sz w:val="24"/>
          <w:szCs w:val="24"/>
        </w:rPr>
      </w:pPr>
      <w:r w:rsidRPr="00BB6B1B">
        <w:rPr>
          <w:rFonts w:ascii="Arial" w:hAnsi="Arial" w:cs="Arial"/>
          <w:b/>
          <w:sz w:val="24"/>
          <w:szCs w:val="24"/>
        </w:rPr>
        <w:t xml:space="preserve">SUMMARY OF </w:t>
      </w:r>
      <w:r w:rsidR="00D72140" w:rsidRPr="00BB6B1B">
        <w:rPr>
          <w:rFonts w:ascii="Arial" w:hAnsi="Arial" w:cs="Arial"/>
          <w:b/>
          <w:sz w:val="24"/>
          <w:szCs w:val="24"/>
        </w:rPr>
        <w:t xml:space="preserve">REVENUE </w:t>
      </w:r>
      <w:r w:rsidRPr="00BB6B1B">
        <w:rPr>
          <w:rFonts w:ascii="Arial" w:hAnsi="Arial" w:cs="Arial"/>
          <w:b/>
          <w:sz w:val="24"/>
          <w:szCs w:val="24"/>
        </w:rPr>
        <w:t>PERFORMANCE</w:t>
      </w:r>
    </w:p>
    <w:p w14:paraId="486C561A" w14:textId="7EA5FCB3" w:rsidR="00062E12" w:rsidRDefault="00062E12" w:rsidP="00BB6B1B">
      <w:pPr>
        <w:pStyle w:val="ListParagraph"/>
        <w:spacing w:after="0" w:line="240" w:lineRule="auto"/>
        <w:ind w:left="567"/>
        <w:rPr>
          <w:rFonts w:ascii="Arial" w:hAnsi="Arial" w:cs="Arial"/>
          <w:b/>
          <w:sz w:val="24"/>
          <w:szCs w:val="24"/>
        </w:rPr>
      </w:pPr>
    </w:p>
    <w:p w14:paraId="772E5379" w14:textId="2041A133" w:rsidR="0020511C" w:rsidRPr="00BE1901" w:rsidRDefault="00EC6170" w:rsidP="00816D7D">
      <w:pPr>
        <w:pStyle w:val="ListParagraph"/>
        <w:spacing w:after="0" w:line="240" w:lineRule="auto"/>
        <w:rPr>
          <w:rFonts w:ascii="Arial" w:hAnsi="Arial" w:cs="Arial"/>
          <w:b/>
          <w:strike/>
          <w:sz w:val="24"/>
          <w:szCs w:val="24"/>
        </w:rPr>
      </w:pPr>
      <w:r w:rsidRPr="00BE1901">
        <w:rPr>
          <w:rFonts w:ascii="Arial" w:hAnsi="Arial" w:cs="Arial"/>
          <w:b/>
          <w:noProof/>
          <w:sz w:val="24"/>
          <w:szCs w:val="24"/>
          <w:lang w:eastAsia="en-GB"/>
        </w:rPr>
        <w:t xml:space="preserve"> </w:t>
      </w:r>
    </w:p>
    <w:tbl>
      <w:tblPr>
        <w:tblStyle w:val="TableGrid"/>
        <w:tblW w:w="9765" w:type="dxa"/>
        <w:tblInd w:w="720" w:type="dxa"/>
        <w:tblLook w:val="04A0" w:firstRow="1" w:lastRow="0" w:firstColumn="1" w:lastColumn="0" w:noHBand="0" w:noVBand="1"/>
      </w:tblPr>
      <w:tblGrid>
        <w:gridCol w:w="7072"/>
        <w:gridCol w:w="1134"/>
        <w:gridCol w:w="1559"/>
      </w:tblGrid>
      <w:tr w:rsidR="00CC196C" w:rsidRPr="00BE1901" w14:paraId="5924A45A" w14:textId="77777777" w:rsidTr="00F37B7B">
        <w:trPr>
          <w:trHeight w:val="661"/>
        </w:trPr>
        <w:tc>
          <w:tcPr>
            <w:tcW w:w="7072" w:type="dxa"/>
            <w:shd w:val="clear" w:color="auto" w:fill="DEEAF6" w:themeFill="accent1" w:themeFillTint="33"/>
          </w:tcPr>
          <w:p w14:paraId="47453BAC" w14:textId="77777777" w:rsidR="00CC196C" w:rsidRPr="00C51BE8" w:rsidRDefault="00CC196C" w:rsidP="00366BD9">
            <w:pPr>
              <w:pStyle w:val="ListParagraph"/>
              <w:ind w:left="0"/>
              <w:jc w:val="center"/>
              <w:rPr>
                <w:rFonts w:ascii="Arial" w:hAnsi="Arial" w:cs="Arial"/>
                <w:b/>
                <w:sz w:val="20"/>
                <w:szCs w:val="20"/>
              </w:rPr>
            </w:pPr>
            <w:r w:rsidRPr="00C51BE8">
              <w:rPr>
                <w:rFonts w:ascii="Arial" w:hAnsi="Arial" w:cs="Arial"/>
                <w:b/>
                <w:sz w:val="20"/>
                <w:szCs w:val="20"/>
              </w:rPr>
              <w:t>Target</w:t>
            </w:r>
          </w:p>
        </w:tc>
        <w:tc>
          <w:tcPr>
            <w:tcW w:w="1134" w:type="dxa"/>
            <w:shd w:val="clear" w:color="auto" w:fill="DEEAF6" w:themeFill="accent1" w:themeFillTint="33"/>
          </w:tcPr>
          <w:p w14:paraId="460F12EB" w14:textId="77777777" w:rsidR="00366BD9"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In Month</w:t>
            </w:r>
          </w:p>
          <w:p w14:paraId="4B55AE9E" w14:textId="77777777" w:rsidR="00366BD9" w:rsidRPr="00C51BE8" w:rsidRDefault="00366BD9" w:rsidP="007D1EA7">
            <w:pPr>
              <w:pStyle w:val="ListParagraph"/>
              <w:ind w:left="0"/>
              <w:rPr>
                <w:rFonts w:ascii="Arial" w:hAnsi="Arial" w:cs="Arial"/>
                <w:b/>
                <w:sz w:val="20"/>
                <w:szCs w:val="20"/>
              </w:rPr>
            </w:pPr>
          </w:p>
          <w:p w14:paraId="3118B6C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c>
          <w:tcPr>
            <w:tcW w:w="1559" w:type="dxa"/>
            <w:shd w:val="clear" w:color="auto" w:fill="DEEAF6" w:themeFill="accent1" w:themeFillTint="33"/>
          </w:tcPr>
          <w:p w14:paraId="1C2969F5" w14:textId="77777777" w:rsidR="00366BD9" w:rsidRPr="00C51BE8" w:rsidRDefault="00366BD9" w:rsidP="007D1EA7">
            <w:pPr>
              <w:pStyle w:val="ListParagraph"/>
              <w:ind w:left="0"/>
              <w:jc w:val="center"/>
              <w:rPr>
                <w:rFonts w:ascii="Arial" w:hAnsi="Arial" w:cs="Arial"/>
                <w:b/>
                <w:sz w:val="20"/>
                <w:szCs w:val="20"/>
              </w:rPr>
            </w:pPr>
            <w:r w:rsidRPr="00C51BE8">
              <w:rPr>
                <w:rFonts w:ascii="Arial" w:hAnsi="Arial" w:cs="Arial"/>
                <w:b/>
                <w:sz w:val="20"/>
                <w:szCs w:val="20"/>
              </w:rPr>
              <w:t>Year To Date (YTD)</w:t>
            </w:r>
          </w:p>
          <w:p w14:paraId="7BD2982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r>
      <w:tr w:rsidR="00CC196C" w:rsidRPr="00BE1901" w14:paraId="077C7443" w14:textId="77777777" w:rsidTr="000F0FD2">
        <w:trPr>
          <w:trHeight w:val="442"/>
        </w:trPr>
        <w:tc>
          <w:tcPr>
            <w:tcW w:w="7072" w:type="dxa"/>
            <w:shd w:val="clear" w:color="auto" w:fill="DEEAF6" w:themeFill="accent1" w:themeFillTint="33"/>
          </w:tcPr>
          <w:p w14:paraId="6DC1FEEA" w14:textId="77777777" w:rsidR="00CC196C" w:rsidRPr="00C51BE8" w:rsidRDefault="00CC196C" w:rsidP="00CC196C">
            <w:pPr>
              <w:pStyle w:val="ListParagraph"/>
              <w:ind w:left="0"/>
              <w:rPr>
                <w:rFonts w:ascii="Arial" w:hAnsi="Arial" w:cs="Arial"/>
                <w:b/>
                <w:sz w:val="20"/>
                <w:szCs w:val="20"/>
              </w:rPr>
            </w:pPr>
            <w:r w:rsidRPr="00C51BE8">
              <w:rPr>
                <w:rFonts w:ascii="Arial" w:hAnsi="Arial" w:cs="Arial"/>
                <w:b/>
                <w:sz w:val="20"/>
                <w:szCs w:val="20"/>
              </w:rPr>
              <w:t>Delivery Against Revenue Resource Limit</w:t>
            </w:r>
            <w:r w:rsidR="00366BD9" w:rsidRPr="00C51BE8">
              <w:rPr>
                <w:rFonts w:ascii="Arial" w:hAnsi="Arial" w:cs="Arial"/>
                <w:b/>
                <w:sz w:val="20"/>
                <w:szCs w:val="20"/>
              </w:rPr>
              <w:t xml:space="preserve"> (RRL) </w:t>
            </w:r>
            <w:r w:rsidR="00366BD9" w:rsidRPr="00C51BE8">
              <w:rPr>
                <w:rFonts w:ascii="Arial" w:hAnsi="Arial" w:cs="Arial"/>
                <w:b/>
                <w:color w:val="FF0000"/>
                <w:sz w:val="20"/>
                <w:szCs w:val="20"/>
              </w:rPr>
              <w:t>DEFICIT</w:t>
            </w:r>
            <w:r w:rsidR="00366BD9" w:rsidRPr="00C51BE8">
              <w:rPr>
                <w:rFonts w:ascii="Arial" w:hAnsi="Arial" w:cs="Arial"/>
                <w:b/>
                <w:sz w:val="20"/>
                <w:szCs w:val="20"/>
              </w:rPr>
              <w:t xml:space="preserve"> / </w:t>
            </w:r>
            <w:r w:rsidR="00366BD9" w:rsidRPr="00C51BE8">
              <w:rPr>
                <w:rFonts w:ascii="Arial" w:hAnsi="Arial" w:cs="Arial"/>
                <w:b/>
                <w:color w:val="00B050"/>
                <w:sz w:val="20"/>
                <w:szCs w:val="20"/>
              </w:rPr>
              <w:t>(SURPLUS)</w:t>
            </w:r>
          </w:p>
        </w:tc>
        <w:tc>
          <w:tcPr>
            <w:tcW w:w="1134" w:type="dxa"/>
            <w:shd w:val="clear" w:color="auto" w:fill="FF0000"/>
          </w:tcPr>
          <w:p w14:paraId="465D3844" w14:textId="77777777" w:rsidR="002B00BE" w:rsidRPr="00C51BE8" w:rsidRDefault="002B00BE" w:rsidP="002B00BE">
            <w:pPr>
              <w:pStyle w:val="ListParagraph"/>
              <w:ind w:left="0"/>
              <w:jc w:val="center"/>
              <w:rPr>
                <w:rFonts w:ascii="Arial" w:hAnsi="Arial" w:cs="Arial"/>
                <w:b/>
                <w:sz w:val="20"/>
                <w:szCs w:val="20"/>
              </w:rPr>
            </w:pPr>
          </w:p>
          <w:p w14:paraId="014459DB" w14:textId="39B9AF44" w:rsidR="00CC196C" w:rsidRPr="00C51BE8" w:rsidRDefault="00800C30" w:rsidP="00062E12">
            <w:pPr>
              <w:pStyle w:val="ListParagraph"/>
              <w:ind w:left="0"/>
              <w:jc w:val="right"/>
              <w:rPr>
                <w:rFonts w:ascii="Arial" w:hAnsi="Arial" w:cs="Arial"/>
                <w:b/>
                <w:sz w:val="20"/>
                <w:szCs w:val="20"/>
              </w:rPr>
            </w:pPr>
            <w:r>
              <w:rPr>
                <w:rFonts w:ascii="Arial" w:hAnsi="Arial" w:cs="Arial"/>
                <w:b/>
                <w:sz w:val="20"/>
                <w:szCs w:val="20"/>
              </w:rPr>
              <w:t>7.483</w:t>
            </w:r>
          </w:p>
        </w:tc>
        <w:tc>
          <w:tcPr>
            <w:tcW w:w="1559" w:type="dxa"/>
            <w:shd w:val="clear" w:color="auto" w:fill="FF0000"/>
          </w:tcPr>
          <w:p w14:paraId="3637CF2C" w14:textId="77777777" w:rsidR="002B00BE" w:rsidRPr="00C51BE8" w:rsidRDefault="002B00BE" w:rsidP="00AA4E06">
            <w:pPr>
              <w:pStyle w:val="ListParagraph"/>
              <w:ind w:left="0"/>
              <w:jc w:val="right"/>
              <w:rPr>
                <w:rFonts w:ascii="Arial" w:hAnsi="Arial" w:cs="Arial"/>
                <w:b/>
                <w:sz w:val="20"/>
                <w:szCs w:val="20"/>
              </w:rPr>
            </w:pPr>
          </w:p>
          <w:p w14:paraId="16138FB3" w14:textId="0A77960F" w:rsidR="00CC196C" w:rsidRPr="00C51BE8" w:rsidRDefault="00800C30" w:rsidP="00DB7A58">
            <w:pPr>
              <w:pStyle w:val="ListParagraph"/>
              <w:ind w:left="0"/>
              <w:jc w:val="right"/>
              <w:rPr>
                <w:rFonts w:ascii="Arial" w:hAnsi="Arial" w:cs="Arial"/>
                <w:b/>
                <w:sz w:val="20"/>
                <w:szCs w:val="20"/>
              </w:rPr>
            </w:pPr>
            <w:r>
              <w:rPr>
                <w:rFonts w:ascii="Arial" w:hAnsi="Arial" w:cs="Arial"/>
                <w:b/>
                <w:sz w:val="20"/>
                <w:szCs w:val="20"/>
              </w:rPr>
              <w:t>25.824</w:t>
            </w:r>
            <w:r w:rsidR="00915478" w:rsidRPr="00C51BE8">
              <w:rPr>
                <w:rFonts w:ascii="Arial" w:hAnsi="Arial" w:cs="Arial"/>
                <w:b/>
                <w:sz w:val="20"/>
                <w:szCs w:val="20"/>
              </w:rPr>
              <w:t xml:space="preserve"> </w:t>
            </w:r>
          </w:p>
        </w:tc>
      </w:tr>
      <w:tr w:rsidR="00F917E9" w:rsidRPr="00BE1901" w14:paraId="4E0C2B08" w14:textId="77777777" w:rsidTr="00F37B7B">
        <w:trPr>
          <w:trHeight w:val="442"/>
        </w:trPr>
        <w:tc>
          <w:tcPr>
            <w:tcW w:w="7072" w:type="dxa"/>
            <w:shd w:val="clear" w:color="auto" w:fill="DEEAF6" w:themeFill="accent1" w:themeFillTint="33"/>
          </w:tcPr>
          <w:p w14:paraId="4C84E496" w14:textId="43785301" w:rsidR="00F917E9" w:rsidRPr="00C51BE8" w:rsidRDefault="00F917E9" w:rsidP="00F917E9">
            <w:pPr>
              <w:pStyle w:val="ListParagraph"/>
              <w:ind w:left="0"/>
              <w:rPr>
                <w:rFonts w:ascii="Arial" w:hAnsi="Arial" w:cs="Arial"/>
                <w:b/>
                <w:color w:val="00B050"/>
                <w:sz w:val="20"/>
                <w:szCs w:val="20"/>
              </w:rPr>
            </w:pPr>
            <w:r w:rsidRPr="00C51BE8">
              <w:rPr>
                <w:rFonts w:ascii="Arial" w:hAnsi="Arial" w:cs="Arial"/>
                <w:b/>
                <w:sz w:val="20"/>
                <w:szCs w:val="20"/>
              </w:rPr>
              <w:t xml:space="preserve">Delivery Against Total </w:t>
            </w:r>
            <w:r w:rsidR="00DB7A58" w:rsidRPr="00C51BE8">
              <w:rPr>
                <w:rFonts w:ascii="Arial" w:hAnsi="Arial" w:cs="Arial"/>
                <w:b/>
                <w:sz w:val="20"/>
                <w:szCs w:val="20"/>
              </w:rPr>
              <w:t>Run Rate/</w:t>
            </w:r>
            <w:r w:rsidRPr="00C51BE8">
              <w:rPr>
                <w:rFonts w:ascii="Arial" w:hAnsi="Arial" w:cs="Arial"/>
                <w:b/>
                <w:sz w:val="20"/>
                <w:szCs w:val="20"/>
              </w:rPr>
              <w:t xml:space="preserve">Savings Target In Ledger </w:t>
            </w:r>
            <w:r w:rsidRPr="00C51BE8">
              <w:rPr>
                <w:rFonts w:ascii="Arial" w:hAnsi="Arial" w:cs="Arial"/>
                <w:b/>
                <w:color w:val="FF0000"/>
                <w:sz w:val="20"/>
                <w:szCs w:val="20"/>
              </w:rPr>
              <w:t>DEFICIT</w:t>
            </w:r>
            <w:r w:rsidRPr="00C51BE8">
              <w:rPr>
                <w:rFonts w:ascii="Arial" w:hAnsi="Arial" w:cs="Arial"/>
                <w:b/>
                <w:sz w:val="20"/>
                <w:szCs w:val="20"/>
              </w:rPr>
              <w:t xml:space="preserve"> / </w:t>
            </w:r>
            <w:r w:rsidRPr="00C51BE8">
              <w:rPr>
                <w:rFonts w:ascii="Arial" w:hAnsi="Arial" w:cs="Arial"/>
                <w:b/>
                <w:color w:val="00B050"/>
                <w:sz w:val="20"/>
                <w:szCs w:val="20"/>
              </w:rPr>
              <w:t>(SURPLUS)</w:t>
            </w:r>
          </w:p>
        </w:tc>
        <w:tc>
          <w:tcPr>
            <w:tcW w:w="1134" w:type="dxa"/>
            <w:shd w:val="clear" w:color="auto" w:fill="FF0000"/>
          </w:tcPr>
          <w:p w14:paraId="21423BD1" w14:textId="77777777" w:rsidR="00F917E9" w:rsidRPr="00C51BE8" w:rsidRDefault="00F917E9" w:rsidP="00F917E9">
            <w:pPr>
              <w:pStyle w:val="ListParagraph"/>
              <w:ind w:left="0"/>
              <w:jc w:val="right"/>
              <w:rPr>
                <w:rFonts w:ascii="Arial" w:hAnsi="Arial" w:cs="Arial"/>
                <w:b/>
                <w:sz w:val="20"/>
                <w:szCs w:val="20"/>
              </w:rPr>
            </w:pPr>
          </w:p>
          <w:p w14:paraId="04FD74EE" w14:textId="3BC94B2E" w:rsidR="00800C30" w:rsidRPr="00C51BE8" w:rsidRDefault="00062E12" w:rsidP="00800C30">
            <w:pPr>
              <w:pStyle w:val="ListParagraph"/>
              <w:ind w:left="0"/>
              <w:jc w:val="right"/>
              <w:rPr>
                <w:rFonts w:ascii="Arial" w:hAnsi="Arial" w:cs="Arial"/>
                <w:b/>
                <w:sz w:val="20"/>
                <w:szCs w:val="20"/>
              </w:rPr>
            </w:pPr>
            <w:r>
              <w:rPr>
                <w:rFonts w:ascii="Arial" w:hAnsi="Arial" w:cs="Arial"/>
                <w:b/>
                <w:sz w:val="20"/>
                <w:szCs w:val="20"/>
              </w:rPr>
              <w:t>1.</w:t>
            </w:r>
            <w:r w:rsidR="00800C30">
              <w:rPr>
                <w:rFonts w:ascii="Arial" w:hAnsi="Arial" w:cs="Arial"/>
                <w:b/>
                <w:sz w:val="20"/>
                <w:szCs w:val="20"/>
              </w:rPr>
              <w:t>242</w:t>
            </w:r>
          </w:p>
        </w:tc>
        <w:tc>
          <w:tcPr>
            <w:tcW w:w="1559" w:type="dxa"/>
            <w:shd w:val="clear" w:color="auto" w:fill="FF0000"/>
          </w:tcPr>
          <w:p w14:paraId="0A7B8430" w14:textId="77777777" w:rsidR="00F917E9" w:rsidRPr="00C51BE8" w:rsidRDefault="00F917E9" w:rsidP="00F917E9">
            <w:pPr>
              <w:pStyle w:val="ListParagraph"/>
              <w:ind w:left="0"/>
              <w:jc w:val="right"/>
              <w:rPr>
                <w:rFonts w:ascii="Arial" w:hAnsi="Arial" w:cs="Arial"/>
                <w:b/>
                <w:sz w:val="20"/>
                <w:szCs w:val="20"/>
              </w:rPr>
            </w:pPr>
          </w:p>
          <w:p w14:paraId="3F8AE1FB" w14:textId="7F4D69A9" w:rsidR="00F917E9" w:rsidRPr="00C51BE8" w:rsidRDefault="0070652F" w:rsidP="00062E12">
            <w:pPr>
              <w:pStyle w:val="ListParagraph"/>
              <w:ind w:left="0"/>
              <w:jc w:val="right"/>
              <w:rPr>
                <w:rFonts w:ascii="Arial" w:hAnsi="Arial" w:cs="Arial"/>
                <w:b/>
                <w:sz w:val="20"/>
                <w:szCs w:val="20"/>
              </w:rPr>
            </w:pPr>
            <w:r>
              <w:rPr>
                <w:rFonts w:ascii="Arial" w:hAnsi="Arial" w:cs="Arial"/>
                <w:b/>
                <w:sz w:val="20"/>
                <w:szCs w:val="20"/>
              </w:rPr>
              <w:t>3.220</w:t>
            </w:r>
          </w:p>
        </w:tc>
      </w:tr>
    </w:tbl>
    <w:p w14:paraId="43DBAB5F" w14:textId="77777777" w:rsidR="00237483" w:rsidRPr="00E87CF3" w:rsidRDefault="00237483" w:rsidP="00F917E9">
      <w:pPr>
        <w:spacing w:after="0" w:line="240" w:lineRule="auto"/>
        <w:rPr>
          <w:rFonts w:ascii="Arial" w:hAnsi="Arial" w:cs="Arial"/>
          <w:sz w:val="24"/>
          <w:szCs w:val="24"/>
        </w:rPr>
      </w:pPr>
    </w:p>
    <w:p w14:paraId="7D466720" w14:textId="3ABB119D" w:rsidR="001F68DB" w:rsidRDefault="0077476F" w:rsidP="00E87CF3">
      <w:pPr>
        <w:spacing w:after="0" w:line="240" w:lineRule="auto"/>
        <w:ind w:left="567"/>
        <w:jc w:val="both"/>
        <w:rPr>
          <w:rFonts w:ascii="Arial" w:hAnsi="Arial" w:cs="Arial"/>
          <w:sz w:val="24"/>
          <w:szCs w:val="24"/>
        </w:rPr>
      </w:pPr>
      <w:r>
        <w:rPr>
          <w:rFonts w:ascii="Arial" w:hAnsi="Arial" w:cs="Arial"/>
          <w:sz w:val="24"/>
          <w:szCs w:val="24"/>
        </w:rPr>
        <w:t xml:space="preserve">In </w:t>
      </w:r>
      <w:r w:rsidR="00FE7C60">
        <w:rPr>
          <w:rFonts w:ascii="Arial" w:hAnsi="Arial" w:cs="Arial"/>
          <w:sz w:val="24"/>
          <w:szCs w:val="24"/>
        </w:rPr>
        <w:t>s</w:t>
      </w:r>
      <w:r>
        <w:rPr>
          <w:rFonts w:ascii="Arial" w:hAnsi="Arial" w:cs="Arial"/>
          <w:sz w:val="24"/>
          <w:szCs w:val="24"/>
        </w:rPr>
        <w:t>ummary t</w:t>
      </w:r>
      <w:r w:rsidR="00062E12">
        <w:rPr>
          <w:rFonts w:ascii="Arial" w:hAnsi="Arial" w:cs="Arial"/>
          <w:sz w:val="24"/>
          <w:szCs w:val="24"/>
        </w:rPr>
        <w:t xml:space="preserve">he Month </w:t>
      </w:r>
      <w:r w:rsidR="0070652F">
        <w:rPr>
          <w:rFonts w:ascii="Arial" w:hAnsi="Arial" w:cs="Arial"/>
          <w:sz w:val="24"/>
          <w:szCs w:val="24"/>
        </w:rPr>
        <w:t>3</w:t>
      </w:r>
      <w:r w:rsidR="001F68DB" w:rsidRPr="005A5115">
        <w:rPr>
          <w:rFonts w:ascii="Arial" w:hAnsi="Arial" w:cs="Arial"/>
          <w:sz w:val="24"/>
          <w:szCs w:val="24"/>
        </w:rPr>
        <w:t xml:space="preserve"> financial position was £</w:t>
      </w:r>
      <w:r w:rsidR="0070652F">
        <w:rPr>
          <w:rFonts w:ascii="Arial" w:hAnsi="Arial" w:cs="Arial"/>
          <w:sz w:val="24"/>
          <w:szCs w:val="24"/>
        </w:rPr>
        <w:t>7.5</w:t>
      </w:r>
      <w:r w:rsidR="001F68DB" w:rsidRPr="005A5115">
        <w:rPr>
          <w:rFonts w:ascii="Arial" w:hAnsi="Arial" w:cs="Arial"/>
          <w:sz w:val="24"/>
          <w:szCs w:val="24"/>
        </w:rPr>
        <w:t>m overspent</w:t>
      </w:r>
      <w:r w:rsidR="004B440C">
        <w:rPr>
          <w:rFonts w:ascii="Arial" w:hAnsi="Arial" w:cs="Arial"/>
          <w:sz w:val="24"/>
          <w:szCs w:val="24"/>
        </w:rPr>
        <w:t xml:space="preserve">, this was </w:t>
      </w:r>
      <w:r w:rsidR="001F68DB" w:rsidRPr="005A5115">
        <w:rPr>
          <w:rFonts w:ascii="Arial" w:hAnsi="Arial" w:cs="Arial"/>
          <w:sz w:val="24"/>
          <w:szCs w:val="24"/>
        </w:rPr>
        <w:t>£</w:t>
      </w:r>
      <w:r w:rsidR="0070652F">
        <w:rPr>
          <w:rFonts w:ascii="Arial" w:hAnsi="Arial" w:cs="Arial"/>
          <w:sz w:val="24"/>
          <w:szCs w:val="24"/>
        </w:rPr>
        <w:t>3.3</w:t>
      </w:r>
      <w:r w:rsidR="001F68DB" w:rsidRPr="005A5115">
        <w:rPr>
          <w:rFonts w:ascii="Arial" w:hAnsi="Arial" w:cs="Arial"/>
          <w:sz w:val="24"/>
          <w:szCs w:val="24"/>
        </w:rPr>
        <w:t xml:space="preserve">m higher than </w:t>
      </w:r>
      <w:r w:rsidR="00DB7A58">
        <w:rPr>
          <w:rFonts w:ascii="Arial" w:hAnsi="Arial" w:cs="Arial"/>
          <w:sz w:val="24"/>
          <w:szCs w:val="24"/>
        </w:rPr>
        <w:t>the forecast deficit for the month</w:t>
      </w:r>
      <w:r w:rsidR="00D850AC">
        <w:rPr>
          <w:rFonts w:ascii="Arial" w:hAnsi="Arial" w:cs="Arial"/>
          <w:sz w:val="24"/>
          <w:szCs w:val="24"/>
        </w:rPr>
        <w:t>.</w:t>
      </w:r>
      <w:r w:rsidR="004B560A">
        <w:rPr>
          <w:rFonts w:ascii="Arial" w:hAnsi="Arial" w:cs="Arial"/>
          <w:sz w:val="24"/>
          <w:szCs w:val="24"/>
        </w:rPr>
        <w:t xml:space="preserve"> </w:t>
      </w:r>
    </w:p>
    <w:p w14:paraId="41A1B103" w14:textId="77777777" w:rsidR="001F68DB" w:rsidRDefault="001F68DB" w:rsidP="00E87CF3">
      <w:pPr>
        <w:spacing w:after="0" w:line="240" w:lineRule="auto"/>
        <w:ind w:left="567"/>
        <w:jc w:val="both"/>
        <w:rPr>
          <w:rFonts w:ascii="Arial" w:hAnsi="Arial" w:cs="Arial"/>
          <w:sz w:val="24"/>
          <w:szCs w:val="24"/>
        </w:rPr>
      </w:pPr>
    </w:p>
    <w:p w14:paraId="7581F7DB" w14:textId="530DCE14" w:rsidR="0077476F" w:rsidRDefault="0077476F" w:rsidP="0077476F">
      <w:pPr>
        <w:spacing w:after="0" w:line="240" w:lineRule="auto"/>
        <w:ind w:left="567"/>
        <w:jc w:val="both"/>
        <w:rPr>
          <w:rFonts w:ascii="Arial" w:hAnsi="Arial" w:cs="Arial"/>
          <w:sz w:val="24"/>
          <w:szCs w:val="24"/>
        </w:rPr>
      </w:pPr>
      <w:r w:rsidRPr="0077476F">
        <w:rPr>
          <w:rFonts w:ascii="Arial" w:hAnsi="Arial" w:cs="Arial"/>
          <w:sz w:val="24"/>
          <w:szCs w:val="24"/>
        </w:rPr>
        <w:t>The Annual Plan submitted on 28</w:t>
      </w:r>
      <w:r w:rsidR="00FE7C60" w:rsidRPr="00FE7C60">
        <w:rPr>
          <w:rFonts w:ascii="Arial" w:hAnsi="Arial" w:cs="Arial"/>
          <w:sz w:val="24"/>
          <w:szCs w:val="24"/>
          <w:vertAlign w:val="superscript"/>
        </w:rPr>
        <w:t>th</w:t>
      </w:r>
      <w:r w:rsidR="00FE7C60">
        <w:rPr>
          <w:rFonts w:ascii="Arial" w:hAnsi="Arial" w:cs="Arial"/>
          <w:sz w:val="24"/>
          <w:szCs w:val="24"/>
        </w:rPr>
        <w:t xml:space="preserve"> </w:t>
      </w:r>
      <w:r w:rsidRPr="0077476F">
        <w:rPr>
          <w:rFonts w:ascii="Arial" w:hAnsi="Arial" w:cs="Arial"/>
          <w:sz w:val="24"/>
          <w:szCs w:val="24"/>
        </w:rPr>
        <w:t>March 2024 reported a deficit of £50.1m after the delivery of £26.1m of savings. The expectation was that the in-month position would reflect a 12th of the £50.1m deficit</w:t>
      </w:r>
      <w:r w:rsidR="00062E12">
        <w:rPr>
          <w:rFonts w:ascii="Arial" w:hAnsi="Arial" w:cs="Arial"/>
          <w:sz w:val="24"/>
          <w:szCs w:val="24"/>
        </w:rPr>
        <w:t xml:space="preserve">. For Month </w:t>
      </w:r>
      <w:r w:rsidR="0070652F">
        <w:rPr>
          <w:rFonts w:ascii="Arial" w:hAnsi="Arial" w:cs="Arial"/>
          <w:sz w:val="24"/>
          <w:szCs w:val="24"/>
        </w:rPr>
        <w:t>3</w:t>
      </w:r>
      <w:r w:rsidRPr="0077476F">
        <w:rPr>
          <w:rFonts w:ascii="Arial" w:hAnsi="Arial" w:cs="Arial"/>
          <w:sz w:val="24"/>
          <w:szCs w:val="24"/>
        </w:rPr>
        <w:t xml:space="preserve"> the Health Board (HB</w:t>
      </w:r>
      <w:r w:rsidR="00062E12">
        <w:rPr>
          <w:rFonts w:ascii="Arial" w:hAnsi="Arial" w:cs="Arial"/>
          <w:sz w:val="24"/>
          <w:szCs w:val="24"/>
        </w:rPr>
        <w:t>) has reported a deficit of £</w:t>
      </w:r>
      <w:r w:rsidR="0070652F">
        <w:rPr>
          <w:rFonts w:ascii="Arial" w:hAnsi="Arial" w:cs="Arial"/>
          <w:sz w:val="24"/>
          <w:szCs w:val="24"/>
        </w:rPr>
        <w:t>7.5</w:t>
      </w:r>
      <w:r w:rsidRPr="0077476F">
        <w:rPr>
          <w:rFonts w:ascii="Arial" w:hAnsi="Arial" w:cs="Arial"/>
          <w:sz w:val="24"/>
          <w:szCs w:val="24"/>
        </w:rPr>
        <w:t>m against a 12th of the deficit plan of £4.2m</w:t>
      </w:r>
      <w:r w:rsidR="004B560A">
        <w:rPr>
          <w:rFonts w:ascii="Arial" w:hAnsi="Arial" w:cs="Arial"/>
          <w:sz w:val="24"/>
          <w:szCs w:val="24"/>
        </w:rPr>
        <w:t xml:space="preserve"> and is £25.8m overspent against cumulative deficit plan of £12.5m</w:t>
      </w:r>
      <w:r w:rsidRPr="00BD20CB">
        <w:rPr>
          <w:rFonts w:ascii="Arial" w:hAnsi="Arial" w:cs="Arial"/>
          <w:sz w:val="24"/>
          <w:szCs w:val="24"/>
        </w:rPr>
        <w:t>.  Clearly this position is unacceptable and immediate actions are being taken.</w:t>
      </w:r>
    </w:p>
    <w:p w14:paraId="5A72EAAB" w14:textId="45F7DED6" w:rsidR="004D09F2" w:rsidRDefault="004D09F2" w:rsidP="0077476F">
      <w:pPr>
        <w:spacing w:after="0" w:line="240" w:lineRule="auto"/>
        <w:ind w:left="567"/>
        <w:jc w:val="both"/>
        <w:rPr>
          <w:rFonts w:ascii="Arial" w:hAnsi="Arial" w:cs="Arial"/>
          <w:sz w:val="24"/>
          <w:szCs w:val="24"/>
        </w:rPr>
      </w:pPr>
    </w:p>
    <w:p w14:paraId="512C82E5" w14:textId="2B957A49" w:rsidR="004D09F2" w:rsidRDefault="004D09F2" w:rsidP="0077476F">
      <w:pPr>
        <w:spacing w:after="0" w:line="240" w:lineRule="auto"/>
        <w:ind w:left="567"/>
        <w:jc w:val="both"/>
        <w:rPr>
          <w:rFonts w:ascii="Arial" w:hAnsi="Arial" w:cs="Arial"/>
          <w:sz w:val="24"/>
          <w:szCs w:val="24"/>
        </w:rPr>
      </w:pPr>
      <w:r>
        <w:rPr>
          <w:rFonts w:ascii="Arial" w:hAnsi="Arial" w:cs="Arial"/>
          <w:sz w:val="24"/>
          <w:szCs w:val="24"/>
        </w:rPr>
        <w:t>The three component an</w:t>
      </w:r>
      <w:r w:rsidR="00F46327">
        <w:rPr>
          <w:rFonts w:ascii="Arial" w:hAnsi="Arial" w:cs="Arial"/>
          <w:sz w:val="24"/>
          <w:szCs w:val="24"/>
        </w:rPr>
        <w:t>d the respect</w:t>
      </w:r>
      <w:r w:rsidR="00BD20CB">
        <w:rPr>
          <w:rFonts w:ascii="Arial" w:hAnsi="Arial" w:cs="Arial"/>
          <w:sz w:val="24"/>
          <w:szCs w:val="24"/>
        </w:rPr>
        <w:t>ive</w:t>
      </w:r>
      <w:r w:rsidR="00F46327">
        <w:rPr>
          <w:rFonts w:ascii="Arial" w:hAnsi="Arial" w:cs="Arial"/>
          <w:sz w:val="24"/>
          <w:szCs w:val="24"/>
        </w:rPr>
        <w:t xml:space="preserve"> impact on the £</w:t>
      </w:r>
      <w:r w:rsidR="0070652F">
        <w:rPr>
          <w:rFonts w:ascii="Arial" w:hAnsi="Arial" w:cs="Arial"/>
          <w:sz w:val="24"/>
          <w:szCs w:val="24"/>
        </w:rPr>
        <w:t>7.5</w:t>
      </w:r>
      <w:r>
        <w:rPr>
          <w:rFonts w:ascii="Arial" w:hAnsi="Arial" w:cs="Arial"/>
          <w:sz w:val="24"/>
          <w:szCs w:val="24"/>
        </w:rPr>
        <w:t xml:space="preserve">m are </w:t>
      </w:r>
      <w:r w:rsidR="00576580">
        <w:rPr>
          <w:rFonts w:ascii="Arial" w:hAnsi="Arial" w:cs="Arial"/>
          <w:sz w:val="24"/>
          <w:szCs w:val="24"/>
        </w:rPr>
        <w:t>visualised</w:t>
      </w:r>
      <w:r>
        <w:rPr>
          <w:rFonts w:ascii="Arial" w:hAnsi="Arial" w:cs="Arial"/>
          <w:sz w:val="24"/>
          <w:szCs w:val="24"/>
        </w:rPr>
        <w:t xml:space="preserve"> in the chart </w:t>
      </w:r>
      <w:r w:rsidR="00BD20CB">
        <w:rPr>
          <w:rFonts w:ascii="Arial" w:hAnsi="Arial" w:cs="Arial"/>
          <w:sz w:val="24"/>
          <w:szCs w:val="24"/>
        </w:rPr>
        <w:t>below:</w:t>
      </w:r>
    </w:p>
    <w:p w14:paraId="3878082F" w14:textId="452F0DFC" w:rsidR="004D09F2" w:rsidRDefault="004D09F2" w:rsidP="0077476F">
      <w:pPr>
        <w:spacing w:after="0" w:line="240" w:lineRule="auto"/>
        <w:ind w:left="567"/>
        <w:jc w:val="both"/>
        <w:rPr>
          <w:rFonts w:ascii="Arial" w:hAnsi="Arial" w:cs="Arial"/>
          <w:sz w:val="24"/>
          <w:szCs w:val="24"/>
        </w:rPr>
      </w:pPr>
    </w:p>
    <w:p w14:paraId="3938673F" w14:textId="6D07740B" w:rsidR="004D09F2" w:rsidRPr="0077476F" w:rsidRDefault="0070652F" w:rsidP="0077476F">
      <w:pPr>
        <w:spacing w:after="0" w:line="240" w:lineRule="auto"/>
        <w:ind w:left="567"/>
        <w:jc w:val="both"/>
        <w:rPr>
          <w:rFonts w:ascii="Arial" w:hAnsi="Arial" w:cs="Arial"/>
          <w:sz w:val="24"/>
          <w:szCs w:val="24"/>
        </w:rPr>
      </w:pPr>
      <w:r>
        <w:rPr>
          <w:rFonts w:ascii="Arial" w:hAnsi="Arial" w:cs="Arial"/>
          <w:noProof/>
          <w:sz w:val="24"/>
          <w:szCs w:val="24"/>
          <w:lang w:eastAsia="en-GB"/>
        </w:rPr>
        <w:lastRenderedPageBreak/>
        <w:drawing>
          <wp:inline distT="0" distB="0" distL="0" distR="0" wp14:anchorId="6EFE5345" wp14:editId="68A49052">
            <wp:extent cx="3286125" cy="2209933"/>
            <wp:effectExtent l="0" t="0" r="0" b="0"/>
            <wp:docPr id="93429035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17663" cy="2231142"/>
                    </a:xfrm>
                    <a:prstGeom prst="rect">
                      <a:avLst/>
                    </a:prstGeom>
                    <a:noFill/>
                  </pic:spPr>
                </pic:pic>
              </a:graphicData>
            </a:graphic>
          </wp:inline>
        </w:drawing>
      </w:r>
    </w:p>
    <w:p w14:paraId="160E8B1E" w14:textId="77777777" w:rsidR="0077476F" w:rsidRPr="0077476F" w:rsidRDefault="0077476F" w:rsidP="0077476F">
      <w:pPr>
        <w:spacing w:after="0" w:line="240" w:lineRule="auto"/>
        <w:ind w:left="567"/>
        <w:jc w:val="both"/>
        <w:rPr>
          <w:rFonts w:ascii="Arial" w:hAnsi="Arial" w:cs="Arial"/>
          <w:sz w:val="24"/>
          <w:szCs w:val="24"/>
        </w:rPr>
      </w:pPr>
    </w:p>
    <w:p w14:paraId="070129CB" w14:textId="5CF9224B" w:rsidR="00511756" w:rsidRPr="00CE1966" w:rsidRDefault="00441707" w:rsidP="00816D7D">
      <w:pPr>
        <w:pStyle w:val="ListParagraph"/>
        <w:numPr>
          <w:ilvl w:val="0"/>
          <w:numId w:val="1"/>
        </w:numPr>
        <w:spacing w:after="0" w:line="240" w:lineRule="auto"/>
        <w:ind w:left="567" w:hanging="567"/>
        <w:rPr>
          <w:rFonts w:ascii="Arial" w:hAnsi="Arial" w:cs="Arial"/>
          <w:b/>
          <w:sz w:val="24"/>
          <w:szCs w:val="24"/>
        </w:rPr>
      </w:pPr>
      <w:r w:rsidRPr="00CE1966">
        <w:rPr>
          <w:rFonts w:ascii="Arial" w:hAnsi="Arial" w:cs="Arial"/>
          <w:b/>
          <w:sz w:val="24"/>
          <w:szCs w:val="24"/>
        </w:rPr>
        <w:t>FINANCIAL PLAN</w:t>
      </w:r>
      <w:r w:rsidR="00D72140" w:rsidRPr="00CE1966">
        <w:rPr>
          <w:rFonts w:ascii="Arial" w:hAnsi="Arial" w:cs="Arial"/>
          <w:b/>
          <w:sz w:val="24"/>
          <w:szCs w:val="24"/>
        </w:rPr>
        <w:t xml:space="preserve"> 202</w:t>
      </w:r>
      <w:r w:rsidR="00DB7A58" w:rsidRPr="00CE1966">
        <w:rPr>
          <w:rFonts w:ascii="Arial" w:hAnsi="Arial" w:cs="Arial"/>
          <w:b/>
          <w:sz w:val="24"/>
          <w:szCs w:val="24"/>
        </w:rPr>
        <w:t>4</w:t>
      </w:r>
      <w:r w:rsidRPr="00CE1966">
        <w:rPr>
          <w:rFonts w:ascii="Arial" w:hAnsi="Arial" w:cs="Arial"/>
          <w:b/>
          <w:sz w:val="24"/>
          <w:szCs w:val="24"/>
        </w:rPr>
        <w:t>/2</w:t>
      </w:r>
      <w:r w:rsidR="00DB7A58" w:rsidRPr="00CE1966">
        <w:rPr>
          <w:rFonts w:ascii="Arial" w:hAnsi="Arial" w:cs="Arial"/>
          <w:b/>
          <w:sz w:val="24"/>
          <w:szCs w:val="24"/>
        </w:rPr>
        <w:t>5</w:t>
      </w:r>
    </w:p>
    <w:p w14:paraId="5727ACBC" w14:textId="67898BEE" w:rsidR="004A7962" w:rsidRPr="00CE1966" w:rsidRDefault="004A7962" w:rsidP="008338C0">
      <w:pPr>
        <w:spacing w:after="0" w:line="240" w:lineRule="auto"/>
        <w:ind w:left="567"/>
        <w:jc w:val="both"/>
        <w:rPr>
          <w:rFonts w:ascii="Arial" w:hAnsi="Arial" w:cs="Arial"/>
          <w:sz w:val="24"/>
          <w:szCs w:val="24"/>
        </w:rPr>
      </w:pPr>
      <w:r w:rsidRPr="00CE1966">
        <w:rPr>
          <w:rFonts w:ascii="Arial" w:hAnsi="Arial" w:cs="Arial"/>
          <w:sz w:val="24"/>
          <w:szCs w:val="24"/>
        </w:rPr>
        <w:t>The Health Board submitted an Annual Plan on 28</w:t>
      </w:r>
      <w:r w:rsidR="00FE7C60" w:rsidRPr="00FE7C60">
        <w:rPr>
          <w:rFonts w:ascii="Arial" w:hAnsi="Arial" w:cs="Arial"/>
          <w:sz w:val="24"/>
          <w:szCs w:val="24"/>
          <w:vertAlign w:val="superscript"/>
        </w:rPr>
        <w:t>th</w:t>
      </w:r>
      <w:r w:rsidR="00FE7C60">
        <w:rPr>
          <w:rFonts w:ascii="Arial" w:hAnsi="Arial" w:cs="Arial"/>
          <w:sz w:val="24"/>
          <w:szCs w:val="24"/>
        </w:rPr>
        <w:t xml:space="preserve"> </w:t>
      </w:r>
      <w:r w:rsidRPr="00CE1966">
        <w:rPr>
          <w:rFonts w:ascii="Arial" w:hAnsi="Arial" w:cs="Arial"/>
          <w:sz w:val="24"/>
          <w:szCs w:val="24"/>
        </w:rPr>
        <w:t>March 2024 which reported a deficit of £50.1m. This has not been approved by Welsh Government (WG) with the request that as a minimum the Health Board reduces its deficit to £17</w:t>
      </w:r>
      <w:r w:rsidR="00FE7C60">
        <w:rPr>
          <w:rFonts w:ascii="Arial" w:hAnsi="Arial" w:cs="Arial"/>
          <w:sz w:val="24"/>
          <w:szCs w:val="24"/>
        </w:rPr>
        <w:t>.1</w:t>
      </w:r>
      <w:r w:rsidRPr="00CE1966">
        <w:rPr>
          <w:rFonts w:ascii="Arial" w:hAnsi="Arial" w:cs="Arial"/>
          <w:sz w:val="24"/>
          <w:szCs w:val="24"/>
        </w:rPr>
        <w:t xml:space="preserve">m or better; work and discussions are </w:t>
      </w:r>
      <w:r w:rsidR="006D7712" w:rsidRPr="00CE1966">
        <w:rPr>
          <w:rFonts w:ascii="Arial" w:hAnsi="Arial" w:cs="Arial"/>
          <w:sz w:val="24"/>
          <w:szCs w:val="24"/>
        </w:rPr>
        <w:t>ongoing</w:t>
      </w:r>
      <w:r w:rsidRPr="00CE1966">
        <w:rPr>
          <w:rFonts w:ascii="Arial" w:hAnsi="Arial" w:cs="Arial"/>
          <w:sz w:val="24"/>
          <w:szCs w:val="24"/>
        </w:rPr>
        <w:t xml:space="preserve">. In order to meet the £50.1m deficit plan operational savings totalling £26.1m are required and all service areas are required to breakeven to their delegated budgets. This will require the need for a significant reduction to the Health Board’s run rate of expenditure. </w:t>
      </w:r>
    </w:p>
    <w:p w14:paraId="3B6632E9" w14:textId="77777777" w:rsidR="007B59AE" w:rsidRPr="00CE1966" w:rsidRDefault="007B59AE" w:rsidP="008338C0">
      <w:pPr>
        <w:spacing w:after="0" w:line="240" w:lineRule="auto"/>
        <w:ind w:left="567"/>
        <w:jc w:val="both"/>
        <w:rPr>
          <w:rFonts w:ascii="Arial" w:hAnsi="Arial" w:cs="Arial"/>
          <w:sz w:val="24"/>
          <w:szCs w:val="24"/>
        </w:rPr>
      </w:pPr>
    </w:p>
    <w:p w14:paraId="742F39F2" w14:textId="33DD1D73" w:rsidR="007B59AE" w:rsidRDefault="007B59AE" w:rsidP="008338C0">
      <w:pPr>
        <w:spacing w:after="0" w:line="240" w:lineRule="auto"/>
        <w:ind w:left="567"/>
        <w:jc w:val="both"/>
        <w:rPr>
          <w:rFonts w:ascii="Arial" w:hAnsi="Arial" w:cs="Arial"/>
          <w:sz w:val="24"/>
          <w:szCs w:val="24"/>
        </w:rPr>
      </w:pPr>
      <w:r w:rsidRPr="00CE1966">
        <w:rPr>
          <w:rFonts w:ascii="Arial" w:hAnsi="Arial" w:cs="Arial"/>
          <w:sz w:val="24"/>
          <w:szCs w:val="24"/>
        </w:rPr>
        <w:t xml:space="preserve">A further review of the deficit in light of the </w:t>
      </w:r>
      <w:r w:rsidR="00FE7C60">
        <w:rPr>
          <w:rFonts w:ascii="Arial" w:hAnsi="Arial" w:cs="Arial"/>
          <w:sz w:val="24"/>
          <w:szCs w:val="24"/>
        </w:rPr>
        <w:t>M</w:t>
      </w:r>
      <w:r w:rsidRPr="00CE1966">
        <w:rPr>
          <w:rFonts w:ascii="Arial" w:hAnsi="Arial" w:cs="Arial"/>
          <w:sz w:val="24"/>
          <w:szCs w:val="24"/>
        </w:rPr>
        <w:t xml:space="preserve">onth 1 position was undertaken to be considered alongside the thematic work programme to reduce the deficit. The Board was advised in May 2024 that whilst the thematic review work had identified some technical changes that could be made and some variable benefits which could be realised, in light of the emerging </w:t>
      </w:r>
      <w:r w:rsidR="00FE7C60">
        <w:rPr>
          <w:rFonts w:ascii="Arial" w:hAnsi="Arial" w:cs="Arial"/>
          <w:sz w:val="24"/>
          <w:szCs w:val="24"/>
        </w:rPr>
        <w:t>M</w:t>
      </w:r>
      <w:r w:rsidRPr="00CE1966">
        <w:rPr>
          <w:rFonts w:ascii="Arial" w:hAnsi="Arial" w:cs="Arial"/>
          <w:sz w:val="24"/>
          <w:szCs w:val="24"/>
        </w:rPr>
        <w:t>onth 1 position there were not sufficient granular plans to reduce the forecast deficit as actions would first be required to de-risk the run rate.</w:t>
      </w:r>
      <w:r>
        <w:rPr>
          <w:rFonts w:ascii="Arial" w:hAnsi="Arial" w:cs="Arial"/>
          <w:sz w:val="24"/>
          <w:szCs w:val="24"/>
        </w:rPr>
        <w:t xml:space="preserve"> </w:t>
      </w:r>
      <w:r w:rsidR="00CE1966">
        <w:rPr>
          <w:rFonts w:ascii="Arial" w:hAnsi="Arial" w:cs="Arial"/>
          <w:sz w:val="24"/>
          <w:szCs w:val="24"/>
        </w:rPr>
        <w:t>Therefore</w:t>
      </w:r>
      <w:r w:rsidR="00FE7C60">
        <w:rPr>
          <w:rFonts w:ascii="Arial" w:hAnsi="Arial" w:cs="Arial"/>
          <w:sz w:val="24"/>
          <w:szCs w:val="24"/>
        </w:rPr>
        <w:t>,</w:t>
      </w:r>
      <w:r w:rsidR="00CE1966">
        <w:rPr>
          <w:rFonts w:ascii="Arial" w:hAnsi="Arial" w:cs="Arial"/>
          <w:sz w:val="24"/>
          <w:szCs w:val="24"/>
        </w:rPr>
        <w:t xml:space="preserve"> the plan remains at £50.1m deficit.</w:t>
      </w:r>
    </w:p>
    <w:p w14:paraId="3EF99FC5" w14:textId="497E3256" w:rsidR="00A172DC" w:rsidRDefault="00A172DC" w:rsidP="004A7962">
      <w:pPr>
        <w:spacing w:after="0" w:line="240" w:lineRule="auto"/>
        <w:ind w:left="567"/>
        <w:jc w:val="both"/>
        <w:rPr>
          <w:rFonts w:ascii="Arial" w:hAnsi="Arial" w:cs="Arial"/>
          <w:sz w:val="24"/>
          <w:szCs w:val="24"/>
        </w:rPr>
      </w:pPr>
    </w:p>
    <w:p w14:paraId="0C2F0250" w14:textId="77777777" w:rsidR="007B59AE" w:rsidRDefault="007B59AE" w:rsidP="004A7962">
      <w:pPr>
        <w:spacing w:after="0" w:line="240" w:lineRule="auto"/>
        <w:ind w:left="567"/>
        <w:jc w:val="both"/>
        <w:rPr>
          <w:rFonts w:ascii="Arial" w:hAnsi="Arial" w:cs="Arial"/>
          <w:sz w:val="24"/>
          <w:szCs w:val="24"/>
        </w:rPr>
      </w:pPr>
    </w:p>
    <w:p w14:paraId="3566E0EB" w14:textId="1D1ED2F3" w:rsidR="00441707" w:rsidRPr="005A5115" w:rsidRDefault="00974B74"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KEY</w:t>
      </w:r>
      <w:r w:rsidR="00875626">
        <w:rPr>
          <w:rFonts w:ascii="Arial" w:hAnsi="Arial" w:cs="Arial"/>
          <w:b/>
          <w:sz w:val="24"/>
          <w:szCs w:val="24"/>
        </w:rPr>
        <w:t xml:space="preserve"> DRIVERS OF THE IN MONTH POSITION</w:t>
      </w:r>
    </w:p>
    <w:p w14:paraId="46CF684B" w14:textId="03C52123" w:rsidR="00DE4434" w:rsidRPr="00BE1901" w:rsidRDefault="004D09F2" w:rsidP="00890D45">
      <w:pPr>
        <w:pStyle w:val="ListParagraph"/>
        <w:spacing w:after="0" w:line="240" w:lineRule="auto"/>
        <w:ind w:left="567"/>
        <w:jc w:val="both"/>
        <w:rPr>
          <w:rFonts w:ascii="Arial" w:hAnsi="Arial" w:cs="Arial"/>
          <w:sz w:val="24"/>
          <w:szCs w:val="24"/>
        </w:rPr>
      </w:pPr>
      <w:r>
        <w:rPr>
          <w:rFonts w:ascii="Arial" w:hAnsi="Arial" w:cs="Arial"/>
          <w:sz w:val="24"/>
          <w:szCs w:val="24"/>
        </w:rPr>
        <w:t>The k</w:t>
      </w:r>
      <w:r w:rsidR="00875626">
        <w:rPr>
          <w:rFonts w:ascii="Arial" w:hAnsi="Arial" w:cs="Arial"/>
          <w:sz w:val="24"/>
          <w:szCs w:val="24"/>
        </w:rPr>
        <w:t xml:space="preserve">ey drivers of the </w:t>
      </w:r>
      <w:r w:rsidR="00FE7C60">
        <w:rPr>
          <w:rFonts w:ascii="Arial" w:hAnsi="Arial" w:cs="Arial"/>
          <w:sz w:val="24"/>
          <w:szCs w:val="24"/>
        </w:rPr>
        <w:t>M</w:t>
      </w:r>
      <w:r w:rsidR="00875626">
        <w:rPr>
          <w:rFonts w:ascii="Arial" w:hAnsi="Arial" w:cs="Arial"/>
          <w:sz w:val="24"/>
          <w:szCs w:val="24"/>
        </w:rPr>
        <w:t>onth</w:t>
      </w:r>
      <w:r w:rsidR="00F46327">
        <w:rPr>
          <w:rFonts w:ascii="Arial" w:hAnsi="Arial" w:cs="Arial"/>
          <w:sz w:val="24"/>
          <w:szCs w:val="24"/>
        </w:rPr>
        <w:t xml:space="preserve"> </w:t>
      </w:r>
      <w:r w:rsidR="002B74D2">
        <w:rPr>
          <w:rFonts w:ascii="Arial" w:hAnsi="Arial" w:cs="Arial"/>
          <w:sz w:val="24"/>
          <w:szCs w:val="24"/>
        </w:rPr>
        <w:t>3</w:t>
      </w:r>
      <w:r w:rsidR="00875626">
        <w:rPr>
          <w:rFonts w:ascii="Arial" w:hAnsi="Arial" w:cs="Arial"/>
          <w:sz w:val="24"/>
          <w:szCs w:val="24"/>
        </w:rPr>
        <w:t xml:space="preserve"> </w:t>
      </w:r>
      <w:r w:rsidR="00CE1966">
        <w:rPr>
          <w:rFonts w:ascii="Arial" w:hAnsi="Arial" w:cs="Arial"/>
          <w:sz w:val="24"/>
          <w:szCs w:val="24"/>
        </w:rPr>
        <w:t xml:space="preserve"> and YTD </w:t>
      </w:r>
      <w:r w:rsidR="00875626">
        <w:rPr>
          <w:rFonts w:ascii="Arial" w:hAnsi="Arial" w:cs="Arial"/>
          <w:sz w:val="24"/>
          <w:szCs w:val="24"/>
        </w:rPr>
        <w:t>position are summarised in the table</w:t>
      </w:r>
      <w:r w:rsidR="00CE1966">
        <w:rPr>
          <w:rFonts w:ascii="Arial" w:hAnsi="Arial" w:cs="Arial"/>
          <w:sz w:val="24"/>
          <w:szCs w:val="24"/>
        </w:rPr>
        <w:t>s</w:t>
      </w:r>
      <w:r w:rsidR="00875626">
        <w:rPr>
          <w:rFonts w:ascii="Arial" w:hAnsi="Arial" w:cs="Arial"/>
          <w:sz w:val="24"/>
          <w:szCs w:val="24"/>
        </w:rPr>
        <w:t xml:space="preserve"> below</w:t>
      </w:r>
      <w:r>
        <w:rPr>
          <w:rFonts w:ascii="Arial" w:hAnsi="Arial" w:cs="Arial"/>
          <w:sz w:val="24"/>
          <w:szCs w:val="24"/>
        </w:rPr>
        <w:t>.</w:t>
      </w:r>
      <w:r w:rsidR="00DE4434" w:rsidRPr="005A5115">
        <w:rPr>
          <w:rFonts w:ascii="Arial" w:hAnsi="Arial" w:cs="Arial"/>
          <w:sz w:val="24"/>
          <w:szCs w:val="24"/>
        </w:rPr>
        <w:t xml:space="preserve"> </w:t>
      </w:r>
      <w:r w:rsidR="00875626">
        <w:rPr>
          <w:rFonts w:ascii="Arial" w:hAnsi="Arial" w:cs="Arial"/>
          <w:sz w:val="24"/>
          <w:szCs w:val="24"/>
        </w:rPr>
        <w:t>Further detail at a Health</w:t>
      </w:r>
      <w:r w:rsidR="004A7962">
        <w:rPr>
          <w:rFonts w:ascii="Arial" w:hAnsi="Arial" w:cs="Arial"/>
          <w:sz w:val="24"/>
          <w:szCs w:val="24"/>
        </w:rPr>
        <w:t xml:space="preserve"> </w:t>
      </w:r>
      <w:r w:rsidR="00875626">
        <w:rPr>
          <w:rFonts w:ascii="Arial" w:hAnsi="Arial" w:cs="Arial"/>
          <w:sz w:val="24"/>
          <w:szCs w:val="24"/>
        </w:rPr>
        <w:t xml:space="preserve">Board level of expenditure on </w:t>
      </w:r>
      <w:r w:rsidR="00DE4434" w:rsidRPr="005A5115">
        <w:rPr>
          <w:rFonts w:ascii="Arial" w:hAnsi="Arial" w:cs="Arial"/>
          <w:sz w:val="24"/>
          <w:szCs w:val="24"/>
        </w:rPr>
        <w:t>Income, Pay and Non</w:t>
      </w:r>
      <w:r w:rsidR="00D00417" w:rsidRPr="005A5115">
        <w:rPr>
          <w:rFonts w:ascii="Arial" w:hAnsi="Arial" w:cs="Arial"/>
          <w:sz w:val="24"/>
          <w:szCs w:val="24"/>
        </w:rPr>
        <w:t>-</w:t>
      </w:r>
      <w:r w:rsidR="00DE4434" w:rsidRPr="005A5115">
        <w:rPr>
          <w:rFonts w:ascii="Arial" w:hAnsi="Arial" w:cs="Arial"/>
          <w:sz w:val="24"/>
          <w:szCs w:val="24"/>
        </w:rPr>
        <w:t>Pay</w:t>
      </w:r>
      <w:r w:rsidR="00435700" w:rsidRPr="005A5115">
        <w:rPr>
          <w:rFonts w:ascii="Arial" w:hAnsi="Arial" w:cs="Arial"/>
          <w:sz w:val="24"/>
          <w:szCs w:val="24"/>
        </w:rPr>
        <w:t xml:space="preserve">, </w:t>
      </w:r>
      <w:r w:rsidR="00875626">
        <w:rPr>
          <w:rFonts w:ascii="Arial" w:hAnsi="Arial" w:cs="Arial"/>
          <w:sz w:val="24"/>
          <w:szCs w:val="24"/>
        </w:rPr>
        <w:t xml:space="preserve">is </w:t>
      </w:r>
      <w:r w:rsidR="006D7712">
        <w:rPr>
          <w:rFonts w:ascii="Arial" w:hAnsi="Arial" w:cs="Arial"/>
          <w:sz w:val="24"/>
          <w:szCs w:val="24"/>
        </w:rPr>
        <w:t xml:space="preserve">also </w:t>
      </w:r>
      <w:r w:rsidR="00435700" w:rsidRPr="005A5115">
        <w:rPr>
          <w:rFonts w:ascii="Arial" w:hAnsi="Arial" w:cs="Arial"/>
          <w:sz w:val="24"/>
          <w:szCs w:val="24"/>
        </w:rPr>
        <w:t>provided in Appendix 1</w:t>
      </w:r>
      <w:r w:rsidR="00DE4434" w:rsidRPr="005A5115">
        <w:rPr>
          <w:rFonts w:ascii="Arial" w:hAnsi="Arial" w:cs="Arial"/>
          <w:sz w:val="24"/>
          <w:szCs w:val="24"/>
        </w:rPr>
        <w:t>.</w:t>
      </w:r>
    </w:p>
    <w:p w14:paraId="1DE0E5AE" w14:textId="77777777" w:rsidR="00E45702" w:rsidRPr="00BE1901" w:rsidRDefault="00E45702" w:rsidP="000D1E5B">
      <w:pPr>
        <w:spacing w:after="0" w:line="240" w:lineRule="auto"/>
        <w:rPr>
          <w:rFonts w:ascii="Arial" w:hAnsi="Arial" w:cs="Arial"/>
          <w:strike/>
          <w:sz w:val="24"/>
          <w:szCs w:val="24"/>
        </w:rPr>
      </w:pPr>
    </w:p>
    <w:p w14:paraId="57D81548" w14:textId="3A60C8B0" w:rsidR="00DE4434" w:rsidRDefault="00875626"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Key Drivers</w:t>
      </w:r>
      <w:r w:rsidRPr="00BE1901">
        <w:rPr>
          <w:rFonts w:ascii="Arial" w:hAnsi="Arial" w:cs="Arial"/>
          <w:b/>
          <w:sz w:val="24"/>
          <w:szCs w:val="24"/>
        </w:rPr>
        <w:t xml:space="preserve"> </w:t>
      </w:r>
      <w:r w:rsidR="00FE7C60">
        <w:rPr>
          <w:rFonts w:ascii="Arial" w:hAnsi="Arial" w:cs="Arial"/>
          <w:b/>
          <w:sz w:val="24"/>
          <w:szCs w:val="24"/>
        </w:rPr>
        <w:t>b</w:t>
      </w:r>
      <w:r w:rsidR="00DE4434" w:rsidRPr="00BE1901">
        <w:rPr>
          <w:rFonts w:ascii="Arial" w:hAnsi="Arial" w:cs="Arial"/>
          <w:b/>
          <w:sz w:val="24"/>
          <w:szCs w:val="24"/>
        </w:rPr>
        <w:t xml:space="preserve">y </w:t>
      </w:r>
      <w:r w:rsidR="00185DE2" w:rsidRPr="00BE1901">
        <w:rPr>
          <w:rFonts w:ascii="Arial" w:hAnsi="Arial" w:cs="Arial"/>
          <w:b/>
          <w:sz w:val="24"/>
          <w:szCs w:val="24"/>
        </w:rPr>
        <w:t>Service</w:t>
      </w:r>
      <w:r w:rsidR="00DE4434" w:rsidRPr="00BE1901">
        <w:rPr>
          <w:rFonts w:ascii="Arial" w:hAnsi="Arial" w:cs="Arial"/>
          <w:b/>
          <w:sz w:val="24"/>
          <w:szCs w:val="24"/>
        </w:rPr>
        <w:t xml:space="preserve"> Area</w:t>
      </w:r>
      <w:r w:rsidR="008A56B9">
        <w:rPr>
          <w:rFonts w:ascii="Arial" w:hAnsi="Arial" w:cs="Arial"/>
          <w:b/>
          <w:sz w:val="24"/>
          <w:szCs w:val="24"/>
        </w:rPr>
        <w:t xml:space="preserve"> In Month</w:t>
      </w:r>
    </w:p>
    <w:p w14:paraId="51917929" w14:textId="1A6B0DBB" w:rsidR="004D09F2" w:rsidRDefault="00034F67" w:rsidP="004D09F2">
      <w:pPr>
        <w:pStyle w:val="ListParagraph"/>
        <w:spacing w:after="0" w:line="240" w:lineRule="auto"/>
        <w:ind w:left="993"/>
        <w:rPr>
          <w:rFonts w:ascii="Arial" w:hAnsi="Arial" w:cs="Arial"/>
          <w:b/>
          <w:sz w:val="24"/>
          <w:szCs w:val="24"/>
        </w:rPr>
      </w:pPr>
      <w:r w:rsidRPr="00034F67">
        <w:rPr>
          <w:noProof/>
          <w:lang w:eastAsia="en-GB"/>
        </w:rPr>
        <w:lastRenderedPageBreak/>
        <w:drawing>
          <wp:inline distT="0" distB="0" distL="0" distR="0" wp14:anchorId="62CCE285" wp14:editId="0F3B4740">
            <wp:extent cx="5015764" cy="40862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18991" cy="4088854"/>
                    </a:xfrm>
                    <a:prstGeom prst="rect">
                      <a:avLst/>
                    </a:prstGeom>
                    <a:noFill/>
                    <a:ln>
                      <a:noFill/>
                    </a:ln>
                  </pic:spPr>
                </pic:pic>
              </a:graphicData>
            </a:graphic>
          </wp:inline>
        </w:drawing>
      </w:r>
    </w:p>
    <w:p w14:paraId="2EC20D12" w14:textId="552E37D0" w:rsidR="00034F67" w:rsidRDefault="00034F67" w:rsidP="004D09F2">
      <w:pPr>
        <w:pStyle w:val="ListParagraph"/>
        <w:spacing w:after="0" w:line="240" w:lineRule="auto"/>
        <w:ind w:left="993"/>
        <w:rPr>
          <w:rFonts w:ascii="Arial" w:hAnsi="Arial" w:cs="Arial"/>
          <w:b/>
          <w:sz w:val="24"/>
          <w:szCs w:val="24"/>
        </w:rPr>
      </w:pPr>
    </w:p>
    <w:p w14:paraId="692015AE" w14:textId="7E884C13" w:rsidR="00034F67" w:rsidRDefault="00034F67" w:rsidP="004D09F2">
      <w:pPr>
        <w:pStyle w:val="ListParagraph"/>
        <w:spacing w:after="0" w:line="240" w:lineRule="auto"/>
        <w:ind w:left="993"/>
        <w:rPr>
          <w:rFonts w:ascii="Arial" w:hAnsi="Arial" w:cs="Arial"/>
          <w:b/>
          <w:sz w:val="24"/>
          <w:szCs w:val="24"/>
        </w:rPr>
      </w:pPr>
    </w:p>
    <w:p w14:paraId="4DDB6BE3" w14:textId="16B29C02" w:rsidR="00034F67" w:rsidRDefault="00034F67" w:rsidP="004D09F2">
      <w:pPr>
        <w:pStyle w:val="ListParagraph"/>
        <w:spacing w:after="0" w:line="240" w:lineRule="auto"/>
        <w:ind w:left="993"/>
        <w:rPr>
          <w:rFonts w:ascii="Arial" w:hAnsi="Arial" w:cs="Arial"/>
          <w:b/>
          <w:sz w:val="24"/>
          <w:szCs w:val="24"/>
        </w:rPr>
      </w:pPr>
    </w:p>
    <w:p w14:paraId="5D17B44C" w14:textId="3D2C2A84" w:rsidR="00034F67" w:rsidRDefault="00034F67" w:rsidP="004D09F2">
      <w:pPr>
        <w:pStyle w:val="ListParagraph"/>
        <w:spacing w:after="0" w:line="240" w:lineRule="auto"/>
        <w:ind w:left="993"/>
        <w:rPr>
          <w:rFonts w:ascii="Arial" w:hAnsi="Arial" w:cs="Arial"/>
          <w:b/>
          <w:sz w:val="24"/>
          <w:szCs w:val="24"/>
        </w:rPr>
      </w:pPr>
    </w:p>
    <w:p w14:paraId="6267CE10" w14:textId="1385B323" w:rsidR="00034F67" w:rsidRDefault="00034F67" w:rsidP="004D09F2">
      <w:pPr>
        <w:pStyle w:val="ListParagraph"/>
        <w:spacing w:after="0" w:line="240" w:lineRule="auto"/>
        <w:ind w:left="993"/>
        <w:rPr>
          <w:rFonts w:ascii="Arial" w:hAnsi="Arial" w:cs="Arial"/>
          <w:b/>
          <w:sz w:val="24"/>
          <w:szCs w:val="24"/>
        </w:rPr>
      </w:pPr>
    </w:p>
    <w:p w14:paraId="0B3611C5" w14:textId="77777777" w:rsidR="00034F67" w:rsidRDefault="00034F67" w:rsidP="004D09F2">
      <w:pPr>
        <w:pStyle w:val="ListParagraph"/>
        <w:spacing w:after="0" w:line="240" w:lineRule="auto"/>
        <w:ind w:left="993"/>
        <w:rPr>
          <w:rFonts w:ascii="Arial" w:hAnsi="Arial" w:cs="Arial"/>
          <w:b/>
          <w:sz w:val="24"/>
          <w:szCs w:val="24"/>
        </w:rPr>
      </w:pPr>
    </w:p>
    <w:p w14:paraId="329FA388" w14:textId="77777777" w:rsidR="004D09F2" w:rsidRDefault="004D09F2" w:rsidP="004D09F2">
      <w:pPr>
        <w:pStyle w:val="ListParagraph"/>
        <w:spacing w:after="0" w:line="240" w:lineRule="auto"/>
        <w:ind w:left="993"/>
        <w:rPr>
          <w:rFonts w:ascii="Arial" w:hAnsi="Arial" w:cs="Arial"/>
          <w:b/>
          <w:sz w:val="24"/>
          <w:szCs w:val="24"/>
        </w:rPr>
      </w:pPr>
    </w:p>
    <w:p w14:paraId="470087E0" w14:textId="49F31E95" w:rsidR="008A56B9" w:rsidRDefault="008A56B9"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 xml:space="preserve">Key Drivers </w:t>
      </w:r>
      <w:r w:rsidR="00FE7C60">
        <w:rPr>
          <w:rFonts w:ascii="Arial" w:hAnsi="Arial" w:cs="Arial"/>
          <w:b/>
          <w:sz w:val="24"/>
          <w:szCs w:val="24"/>
        </w:rPr>
        <w:t>b</w:t>
      </w:r>
      <w:r>
        <w:rPr>
          <w:rFonts w:ascii="Arial" w:hAnsi="Arial" w:cs="Arial"/>
          <w:b/>
          <w:sz w:val="24"/>
          <w:szCs w:val="24"/>
        </w:rPr>
        <w:t>y Service Area YTD</w:t>
      </w:r>
    </w:p>
    <w:p w14:paraId="1527336E" w14:textId="56C8303B" w:rsidR="00034F67" w:rsidRDefault="00034F67" w:rsidP="00034F67">
      <w:pPr>
        <w:pStyle w:val="ListParagraph"/>
        <w:spacing w:after="0" w:line="240" w:lineRule="auto"/>
        <w:rPr>
          <w:rFonts w:ascii="Arial" w:hAnsi="Arial" w:cs="Arial"/>
          <w:b/>
          <w:sz w:val="24"/>
          <w:szCs w:val="24"/>
        </w:rPr>
      </w:pPr>
      <w:r w:rsidRPr="00034F67">
        <w:rPr>
          <w:noProof/>
          <w:lang w:eastAsia="en-GB"/>
        </w:rPr>
        <w:lastRenderedPageBreak/>
        <w:drawing>
          <wp:inline distT="0" distB="0" distL="0" distR="0" wp14:anchorId="5EDFCC85" wp14:editId="1EED9529">
            <wp:extent cx="5124450" cy="42514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30896" cy="4256788"/>
                    </a:xfrm>
                    <a:prstGeom prst="rect">
                      <a:avLst/>
                    </a:prstGeom>
                    <a:noFill/>
                    <a:ln>
                      <a:noFill/>
                    </a:ln>
                  </pic:spPr>
                </pic:pic>
              </a:graphicData>
            </a:graphic>
          </wp:inline>
        </w:drawing>
      </w:r>
    </w:p>
    <w:p w14:paraId="3D029D68" w14:textId="77E930C0" w:rsidR="00034F67" w:rsidRDefault="00034F67" w:rsidP="00034F67">
      <w:pPr>
        <w:pStyle w:val="ListParagraph"/>
        <w:spacing w:after="0" w:line="240" w:lineRule="auto"/>
        <w:rPr>
          <w:rFonts w:ascii="Arial" w:hAnsi="Arial" w:cs="Arial"/>
          <w:b/>
          <w:sz w:val="24"/>
          <w:szCs w:val="24"/>
        </w:rPr>
      </w:pPr>
    </w:p>
    <w:p w14:paraId="04594FFB" w14:textId="77777777" w:rsidR="00034F67" w:rsidRDefault="00034F67" w:rsidP="00034F67">
      <w:pPr>
        <w:pStyle w:val="ListParagraph"/>
        <w:spacing w:after="0" w:line="240" w:lineRule="auto"/>
        <w:rPr>
          <w:rFonts w:ascii="Arial" w:hAnsi="Arial" w:cs="Arial"/>
          <w:b/>
          <w:sz w:val="24"/>
          <w:szCs w:val="24"/>
        </w:rPr>
      </w:pPr>
    </w:p>
    <w:p w14:paraId="4F470F5B" w14:textId="2F72179C" w:rsidR="004D09F2" w:rsidRDefault="004D09F2"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Summary By Expenditure Type</w:t>
      </w:r>
    </w:p>
    <w:p w14:paraId="0C4912AA" w14:textId="77777777" w:rsidR="00875626" w:rsidRDefault="00875626" w:rsidP="0077476F">
      <w:pPr>
        <w:pStyle w:val="ListParagraph"/>
        <w:spacing w:after="0" w:line="240" w:lineRule="auto"/>
        <w:ind w:left="993"/>
        <w:rPr>
          <w:rFonts w:ascii="Arial" w:hAnsi="Arial" w:cs="Arial"/>
          <w:b/>
          <w:sz w:val="24"/>
          <w:szCs w:val="24"/>
        </w:rPr>
      </w:pPr>
    </w:p>
    <w:p w14:paraId="7AD42010" w14:textId="781F1C3A" w:rsidR="00F22899" w:rsidRPr="00CE1966" w:rsidRDefault="00F22899" w:rsidP="008A32A3">
      <w:pPr>
        <w:pStyle w:val="ListParagraph"/>
        <w:numPr>
          <w:ilvl w:val="0"/>
          <w:numId w:val="9"/>
        </w:numPr>
        <w:spacing w:after="0" w:line="240" w:lineRule="auto"/>
        <w:ind w:left="1418"/>
        <w:rPr>
          <w:rFonts w:ascii="Arial" w:hAnsi="Arial" w:cs="Arial"/>
          <w:b/>
          <w:sz w:val="24"/>
          <w:szCs w:val="24"/>
        </w:rPr>
      </w:pPr>
      <w:r w:rsidRPr="00CE1966">
        <w:rPr>
          <w:rFonts w:ascii="Arial" w:hAnsi="Arial" w:cs="Arial"/>
          <w:b/>
          <w:sz w:val="24"/>
          <w:szCs w:val="24"/>
        </w:rPr>
        <w:t>Income</w:t>
      </w:r>
    </w:p>
    <w:p w14:paraId="149AB58A" w14:textId="23093BEC" w:rsidR="00CE1966" w:rsidRPr="00CE1966" w:rsidRDefault="00CE1966" w:rsidP="00CE1966">
      <w:pPr>
        <w:tabs>
          <w:tab w:val="left" w:pos="1440"/>
        </w:tabs>
        <w:ind w:left="1440"/>
        <w:jc w:val="both"/>
        <w:rPr>
          <w:rFonts w:ascii="Arial" w:eastAsia="Times New Roman" w:hAnsi="Arial" w:cs="Arial"/>
          <w:sz w:val="24"/>
          <w:szCs w:val="24"/>
        </w:rPr>
      </w:pPr>
      <w:r w:rsidRPr="00CE1966">
        <w:rPr>
          <w:rFonts w:ascii="Arial" w:eastAsia="Times New Roman" w:hAnsi="Arial" w:cs="Arial"/>
          <w:sz w:val="24"/>
          <w:szCs w:val="24"/>
        </w:rPr>
        <w:t xml:space="preserve">The Joint Commissioning Committee (JCC) Income as a provider deteriorated in-month, with an in-month underachievement of £0.5m, largely due to activity levels in Burns &amp; Plastics, Bariatric and TAVI/Cardiology procedures. The YTD underachievement is £0.8m. </w:t>
      </w:r>
      <w:r>
        <w:rPr>
          <w:rFonts w:ascii="Arial" w:eastAsia="Times New Roman" w:hAnsi="Arial" w:cs="Arial"/>
          <w:sz w:val="24"/>
          <w:szCs w:val="24"/>
        </w:rPr>
        <w:t xml:space="preserve">With </w:t>
      </w:r>
      <w:r w:rsidRPr="00CE1966">
        <w:rPr>
          <w:rFonts w:ascii="Arial" w:eastAsia="Times New Roman" w:hAnsi="Arial" w:cs="Arial"/>
          <w:sz w:val="24"/>
          <w:szCs w:val="24"/>
        </w:rPr>
        <w:t>Dental Contract Income</w:t>
      </w:r>
      <w:r>
        <w:rPr>
          <w:rFonts w:ascii="Arial" w:eastAsia="Times New Roman" w:hAnsi="Arial" w:cs="Arial"/>
          <w:sz w:val="24"/>
          <w:szCs w:val="24"/>
        </w:rPr>
        <w:t xml:space="preserve"> continuing to</w:t>
      </w:r>
      <w:r w:rsidRPr="00CE1966">
        <w:rPr>
          <w:rFonts w:ascii="Arial" w:eastAsia="Times New Roman" w:hAnsi="Arial" w:cs="Arial"/>
          <w:sz w:val="24"/>
          <w:szCs w:val="24"/>
        </w:rPr>
        <w:t xml:space="preserve"> underachieve by £0.1m in-month, with an YTD underachievement of £0.4m.</w:t>
      </w:r>
    </w:p>
    <w:p w14:paraId="2A47FB0F" w14:textId="2F4DB080" w:rsidR="00BD20CB" w:rsidRPr="00BD20CB" w:rsidRDefault="00BD20CB" w:rsidP="00CE1966">
      <w:pPr>
        <w:tabs>
          <w:tab w:val="left" w:pos="1440"/>
        </w:tabs>
        <w:spacing w:after="0" w:line="240" w:lineRule="auto"/>
        <w:ind w:left="1418"/>
        <w:jc w:val="both"/>
        <w:rPr>
          <w:rFonts w:ascii="Arial" w:eastAsia="Times New Roman" w:hAnsi="Arial" w:cs="Arial"/>
          <w:sz w:val="24"/>
          <w:szCs w:val="24"/>
        </w:rPr>
      </w:pPr>
    </w:p>
    <w:p w14:paraId="140895D6" w14:textId="4E202BBF" w:rsidR="00F22899" w:rsidRDefault="00F22899" w:rsidP="00CF53FD">
      <w:pPr>
        <w:numPr>
          <w:ilvl w:val="0"/>
          <w:numId w:val="5"/>
        </w:numPr>
        <w:tabs>
          <w:tab w:val="left" w:pos="1440"/>
        </w:tabs>
        <w:spacing w:after="0" w:line="240" w:lineRule="auto"/>
        <w:jc w:val="both"/>
        <w:rPr>
          <w:rFonts w:ascii="Arial" w:hAnsi="Arial" w:cs="Arial"/>
          <w:b/>
          <w:sz w:val="24"/>
          <w:szCs w:val="24"/>
        </w:rPr>
      </w:pPr>
      <w:r w:rsidRPr="0077476F">
        <w:rPr>
          <w:rFonts w:ascii="Arial" w:hAnsi="Arial" w:cs="Arial"/>
          <w:b/>
          <w:sz w:val="24"/>
          <w:szCs w:val="24"/>
        </w:rPr>
        <w:t>Pay</w:t>
      </w:r>
    </w:p>
    <w:p w14:paraId="433B12FB" w14:textId="3929B914" w:rsidR="00CE1966" w:rsidRPr="004A17FF" w:rsidRDefault="00CE1966" w:rsidP="00CE1966">
      <w:pPr>
        <w:pStyle w:val="ListParagraph"/>
        <w:tabs>
          <w:tab w:val="left" w:pos="1440"/>
        </w:tabs>
        <w:spacing w:after="0" w:line="240" w:lineRule="auto"/>
        <w:ind w:left="1440"/>
        <w:jc w:val="both"/>
        <w:rPr>
          <w:rFonts w:ascii="Arial" w:hAnsi="Arial" w:cs="Arial"/>
          <w:sz w:val="24"/>
          <w:szCs w:val="24"/>
        </w:rPr>
      </w:pPr>
      <w:r w:rsidRPr="00CE1966">
        <w:rPr>
          <w:rFonts w:ascii="Arial" w:hAnsi="Arial" w:cs="Arial"/>
          <w:sz w:val="24"/>
          <w:szCs w:val="24"/>
        </w:rPr>
        <w:t xml:space="preserve">The Month 3 pay overspend was £2.8m (Month 2, £2.3m), largely driven by Medical &amp; Dental and Nursing across the acute sites and MH&amp;LD in addition to Hotel Services within COO. The pay pressures are driven by a number of factors including the continuation of staffing surge bed capacity, pressures on services across the </w:t>
      </w:r>
      <w:r w:rsidRPr="004A17FF">
        <w:rPr>
          <w:rFonts w:ascii="Arial" w:hAnsi="Arial" w:cs="Arial"/>
          <w:sz w:val="24"/>
          <w:szCs w:val="24"/>
        </w:rPr>
        <w:t>organisation and high levels acuity, coupled with high levels of sickness.</w:t>
      </w:r>
    </w:p>
    <w:p w14:paraId="10AE17D9" w14:textId="77777777" w:rsidR="00CE1966" w:rsidRPr="004A17FF" w:rsidRDefault="00CE1966" w:rsidP="00CE1966">
      <w:pPr>
        <w:pStyle w:val="ListParagraph"/>
        <w:tabs>
          <w:tab w:val="left" w:pos="1440"/>
        </w:tabs>
        <w:spacing w:after="0" w:line="240" w:lineRule="auto"/>
        <w:ind w:left="1440"/>
        <w:jc w:val="both"/>
        <w:rPr>
          <w:rFonts w:ascii="Arial" w:hAnsi="Arial" w:cs="Arial"/>
          <w:sz w:val="24"/>
          <w:szCs w:val="24"/>
        </w:rPr>
      </w:pPr>
    </w:p>
    <w:p w14:paraId="389818FE" w14:textId="77777777" w:rsidR="00F22899" w:rsidRPr="004A17FF" w:rsidRDefault="00F22899" w:rsidP="00CF53FD">
      <w:pPr>
        <w:numPr>
          <w:ilvl w:val="0"/>
          <w:numId w:val="5"/>
        </w:numPr>
        <w:tabs>
          <w:tab w:val="left" w:pos="1440"/>
        </w:tabs>
        <w:spacing w:after="0" w:line="240" w:lineRule="auto"/>
        <w:jc w:val="both"/>
        <w:rPr>
          <w:rFonts w:ascii="Arial" w:hAnsi="Arial" w:cs="Arial"/>
          <w:b/>
          <w:sz w:val="24"/>
          <w:szCs w:val="24"/>
        </w:rPr>
      </w:pPr>
      <w:r w:rsidRPr="004A17FF">
        <w:rPr>
          <w:rFonts w:ascii="Arial" w:hAnsi="Arial" w:cs="Arial"/>
          <w:b/>
          <w:sz w:val="24"/>
          <w:szCs w:val="24"/>
        </w:rPr>
        <w:t>Prescribing</w:t>
      </w:r>
    </w:p>
    <w:p w14:paraId="5F8DB8F3" w14:textId="1C515E0E" w:rsidR="00F22899" w:rsidRPr="004A17FF" w:rsidRDefault="00CE1966" w:rsidP="0077476F">
      <w:pPr>
        <w:pStyle w:val="ListParagraph"/>
        <w:tabs>
          <w:tab w:val="left" w:pos="1440"/>
        </w:tabs>
        <w:spacing w:after="0" w:line="240" w:lineRule="auto"/>
        <w:ind w:left="1440"/>
        <w:jc w:val="both"/>
        <w:rPr>
          <w:rFonts w:ascii="Arial" w:hAnsi="Arial" w:cs="Arial"/>
          <w:sz w:val="24"/>
          <w:szCs w:val="24"/>
        </w:rPr>
      </w:pPr>
      <w:r w:rsidRPr="004A17FF">
        <w:rPr>
          <w:rFonts w:ascii="Arial" w:hAnsi="Arial" w:cs="Arial"/>
          <w:sz w:val="24"/>
          <w:szCs w:val="24"/>
        </w:rPr>
        <w:t>At Month 3</w:t>
      </w:r>
      <w:r w:rsidR="00096617" w:rsidRPr="004A17FF">
        <w:rPr>
          <w:rFonts w:ascii="Arial" w:hAnsi="Arial" w:cs="Arial"/>
          <w:sz w:val="24"/>
          <w:szCs w:val="24"/>
        </w:rPr>
        <w:t xml:space="preserve"> the </w:t>
      </w:r>
      <w:r w:rsidR="00822E39">
        <w:rPr>
          <w:rFonts w:ascii="Arial" w:hAnsi="Arial" w:cs="Arial"/>
          <w:sz w:val="24"/>
          <w:szCs w:val="24"/>
        </w:rPr>
        <w:t xml:space="preserve">YTD </w:t>
      </w:r>
      <w:r w:rsidR="00822E39" w:rsidRPr="004A17FF">
        <w:rPr>
          <w:rFonts w:ascii="Arial" w:hAnsi="Arial" w:cs="Arial"/>
          <w:sz w:val="24"/>
          <w:szCs w:val="24"/>
        </w:rPr>
        <w:t>position</w:t>
      </w:r>
      <w:r w:rsidR="00096617" w:rsidRPr="004A17FF">
        <w:rPr>
          <w:rFonts w:ascii="Arial" w:hAnsi="Arial" w:cs="Arial"/>
          <w:sz w:val="24"/>
          <w:szCs w:val="24"/>
        </w:rPr>
        <w:t xml:space="preserve"> reflected in the ledger on Pres</w:t>
      </w:r>
      <w:r w:rsidR="004A17FF" w:rsidRPr="004A17FF">
        <w:rPr>
          <w:rFonts w:ascii="Arial" w:hAnsi="Arial" w:cs="Arial"/>
          <w:sz w:val="24"/>
          <w:szCs w:val="24"/>
        </w:rPr>
        <w:t>cribing is an underspend of £0.2</w:t>
      </w:r>
      <w:r w:rsidR="00096617" w:rsidRPr="004A17FF">
        <w:rPr>
          <w:rFonts w:ascii="Arial" w:hAnsi="Arial" w:cs="Arial"/>
          <w:sz w:val="24"/>
          <w:szCs w:val="24"/>
        </w:rPr>
        <w:t xml:space="preserve">m following the issuing of both growth and price inflationary investments within the Annual Plan, and in-month delivery of savings. </w:t>
      </w:r>
      <w:r w:rsidR="004A17FF" w:rsidRPr="004A17FF">
        <w:rPr>
          <w:rFonts w:ascii="Arial" w:hAnsi="Arial" w:cs="Arial"/>
          <w:sz w:val="24"/>
          <w:szCs w:val="24"/>
        </w:rPr>
        <w:t>However</w:t>
      </w:r>
      <w:r w:rsidR="00FE7C60">
        <w:rPr>
          <w:rFonts w:ascii="Arial" w:hAnsi="Arial" w:cs="Arial"/>
          <w:sz w:val="24"/>
          <w:szCs w:val="24"/>
        </w:rPr>
        <w:t>,</w:t>
      </w:r>
      <w:r w:rsidR="004A17FF" w:rsidRPr="004A17FF">
        <w:rPr>
          <w:rFonts w:ascii="Arial" w:hAnsi="Arial" w:cs="Arial"/>
          <w:sz w:val="24"/>
          <w:szCs w:val="24"/>
        </w:rPr>
        <w:t xml:space="preserve"> at this point in the year </w:t>
      </w:r>
      <w:r w:rsidR="00822E39">
        <w:rPr>
          <w:rFonts w:ascii="Arial" w:hAnsi="Arial" w:cs="Arial"/>
          <w:sz w:val="24"/>
          <w:szCs w:val="24"/>
        </w:rPr>
        <w:t>the Health Board has</w:t>
      </w:r>
      <w:r w:rsidR="004A17FF" w:rsidRPr="004A17FF">
        <w:rPr>
          <w:rFonts w:ascii="Arial" w:hAnsi="Arial" w:cs="Arial"/>
          <w:sz w:val="24"/>
          <w:szCs w:val="24"/>
        </w:rPr>
        <w:t xml:space="preserve"> only receive</w:t>
      </w:r>
      <w:r w:rsidR="00FE7C60">
        <w:rPr>
          <w:rFonts w:ascii="Arial" w:hAnsi="Arial" w:cs="Arial"/>
          <w:sz w:val="24"/>
          <w:szCs w:val="24"/>
        </w:rPr>
        <w:t>d</w:t>
      </w:r>
      <w:r w:rsidR="004A17FF" w:rsidRPr="004A17FF">
        <w:rPr>
          <w:rFonts w:ascii="Arial" w:hAnsi="Arial" w:cs="Arial"/>
          <w:sz w:val="24"/>
          <w:szCs w:val="24"/>
        </w:rPr>
        <w:t xml:space="preserve"> one month</w:t>
      </w:r>
      <w:r w:rsidR="00822E39">
        <w:rPr>
          <w:rFonts w:ascii="Arial" w:hAnsi="Arial" w:cs="Arial"/>
          <w:sz w:val="24"/>
          <w:szCs w:val="24"/>
        </w:rPr>
        <w:t>’</w:t>
      </w:r>
      <w:r w:rsidR="004A17FF" w:rsidRPr="004A17FF">
        <w:rPr>
          <w:rFonts w:ascii="Arial" w:hAnsi="Arial" w:cs="Arial"/>
          <w:sz w:val="24"/>
          <w:szCs w:val="24"/>
        </w:rPr>
        <w:t xml:space="preserve">s data for 2024/25. </w:t>
      </w:r>
    </w:p>
    <w:p w14:paraId="18DEDE1D" w14:textId="70AF14E0" w:rsidR="00F22899" w:rsidRPr="004A17FF" w:rsidRDefault="00F22899" w:rsidP="0077476F">
      <w:pPr>
        <w:pStyle w:val="ListParagraph"/>
        <w:tabs>
          <w:tab w:val="left" w:pos="1440"/>
        </w:tabs>
        <w:spacing w:after="0" w:line="240" w:lineRule="auto"/>
        <w:ind w:left="1440"/>
        <w:jc w:val="both"/>
        <w:rPr>
          <w:rFonts w:ascii="Arial" w:hAnsi="Arial" w:cs="Arial"/>
          <w:sz w:val="24"/>
          <w:szCs w:val="24"/>
        </w:rPr>
      </w:pPr>
    </w:p>
    <w:p w14:paraId="7E5BC249" w14:textId="77777777" w:rsidR="00F22899" w:rsidRPr="004A17FF" w:rsidRDefault="00F22899" w:rsidP="00CF53FD">
      <w:pPr>
        <w:numPr>
          <w:ilvl w:val="0"/>
          <w:numId w:val="5"/>
        </w:numPr>
        <w:tabs>
          <w:tab w:val="left" w:pos="1440"/>
        </w:tabs>
        <w:spacing w:after="0" w:line="240" w:lineRule="auto"/>
        <w:jc w:val="both"/>
        <w:rPr>
          <w:rFonts w:ascii="Arial" w:hAnsi="Arial" w:cs="Arial"/>
          <w:b/>
          <w:sz w:val="24"/>
          <w:szCs w:val="24"/>
        </w:rPr>
      </w:pPr>
      <w:r w:rsidRPr="004A17FF">
        <w:rPr>
          <w:rFonts w:ascii="Arial" w:hAnsi="Arial" w:cs="Arial"/>
          <w:b/>
          <w:sz w:val="24"/>
          <w:szCs w:val="24"/>
        </w:rPr>
        <w:t>Non Delivery Savings</w:t>
      </w:r>
    </w:p>
    <w:p w14:paraId="21396807" w14:textId="32C3D158" w:rsidR="00F22899" w:rsidRPr="00CE1966" w:rsidRDefault="00096617" w:rsidP="00F22899">
      <w:pPr>
        <w:tabs>
          <w:tab w:val="left" w:pos="1440"/>
        </w:tabs>
        <w:ind w:left="1440"/>
        <w:jc w:val="both"/>
        <w:rPr>
          <w:rFonts w:ascii="Arial" w:hAnsi="Arial" w:cs="Arial"/>
          <w:sz w:val="24"/>
          <w:szCs w:val="24"/>
        </w:rPr>
      </w:pPr>
      <w:r w:rsidRPr="00096617">
        <w:rPr>
          <w:rFonts w:ascii="Arial" w:hAnsi="Arial" w:cs="Arial"/>
          <w:sz w:val="24"/>
          <w:szCs w:val="24"/>
        </w:rPr>
        <w:lastRenderedPageBreak/>
        <w:t xml:space="preserve">The Health Board has set a 2.5% savings target for 2024/25 which has been issued to Service Areas.  There is currently a gap in the identification, and therefore delivery, </w:t>
      </w:r>
      <w:r w:rsidRPr="00CE1966">
        <w:rPr>
          <w:rFonts w:ascii="Arial" w:hAnsi="Arial" w:cs="Arial"/>
          <w:sz w:val="24"/>
          <w:szCs w:val="24"/>
        </w:rPr>
        <w:t>of savings to meet the target sets has resulted in a £0.</w:t>
      </w:r>
      <w:r w:rsidR="00085E93" w:rsidRPr="00CE1966">
        <w:rPr>
          <w:rFonts w:ascii="Arial" w:hAnsi="Arial" w:cs="Arial"/>
          <w:sz w:val="24"/>
          <w:szCs w:val="24"/>
        </w:rPr>
        <w:t>9</w:t>
      </w:r>
      <w:r w:rsidRPr="00CE1966">
        <w:rPr>
          <w:rFonts w:ascii="Arial" w:hAnsi="Arial" w:cs="Arial"/>
          <w:sz w:val="24"/>
          <w:szCs w:val="24"/>
        </w:rPr>
        <w:t xml:space="preserve">m (Month </w:t>
      </w:r>
      <w:r w:rsidR="00085E93" w:rsidRPr="00CE1966">
        <w:rPr>
          <w:rFonts w:ascii="Arial" w:hAnsi="Arial" w:cs="Arial"/>
          <w:sz w:val="24"/>
          <w:szCs w:val="24"/>
        </w:rPr>
        <w:t>2</w:t>
      </w:r>
      <w:r w:rsidRPr="00CE1966">
        <w:rPr>
          <w:rFonts w:ascii="Arial" w:hAnsi="Arial" w:cs="Arial"/>
          <w:sz w:val="24"/>
          <w:szCs w:val="24"/>
        </w:rPr>
        <w:t>, £</w:t>
      </w:r>
      <w:r w:rsidR="00085E93" w:rsidRPr="00CE1966">
        <w:rPr>
          <w:rFonts w:ascii="Arial" w:hAnsi="Arial" w:cs="Arial"/>
          <w:sz w:val="24"/>
          <w:szCs w:val="24"/>
        </w:rPr>
        <w:t>0.7</w:t>
      </w:r>
      <w:r w:rsidRPr="00CE1966">
        <w:rPr>
          <w:rFonts w:ascii="Arial" w:hAnsi="Arial" w:cs="Arial"/>
          <w:sz w:val="24"/>
          <w:szCs w:val="24"/>
        </w:rPr>
        <w:t xml:space="preserve">m) variance in Month </w:t>
      </w:r>
      <w:r w:rsidR="00085E93" w:rsidRPr="00CE1966">
        <w:rPr>
          <w:rFonts w:ascii="Arial" w:hAnsi="Arial" w:cs="Arial"/>
          <w:sz w:val="24"/>
          <w:szCs w:val="24"/>
        </w:rPr>
        <w:t>3</w:t>
      </w:r>
      <w:r w:rsidRPr="00CE1966">
        <w:rPr>
          <w:rFonts w:ascii="Arial" w:hAnsi="Arial" w:cs="Arial"/>
          <w:sz w:val="24"/>
          <w:szCs w:val="24"/>
        </w:rPr>
        <w:t>.</w:t>
      </w:r>
    </w:p>
    <w:p w14:paraId="064216A1" w14:textId="77777777" w:rsidR="00085895" w:rsidRPr="00CE1966" w:rsidRDefault="00085895" w:rsidP="00392C5E">
      <w:pPr>
        <w:pStyle w:val="ListParagraph"/>
        <w:spacing w:after="0" w:line="240" w:lineRule="auto"/>
        <w:ind w:left="1440"/>
        <w:rPr>
          <w:rFonts w:ascii="Arial" w:hAnsi="Arial" w:cs="Arial"/>
          <w:b/>
          <w:sz w:val="24"/>
          <w:szCs w:val="24"/>
        </w:rPr>
      </w:pPr>
    </w:p>
    <w:p w14:paraId="074C65D6" w14:textId="77777777" w:rsidR="00DE4434" w:rsidRPr="00CE1966" w:rsidRDefault="00DE4434" w:rsidP="0049794D">
      <w:pPr>
        <w:pStyle w:val="ListParagraph"/>
        <w:numPr>
          <w:ilvl w:val="1"/>
          <w:numId w:val="1"/>
        </w:numPr>
        <w:spacing w:after="0" w:line="240" w:lineRule="auto"/>
        <w:ind w:left="1134" w:hanging="537"/>
        <w:rPr>
          <w:rFonts w:ascii="Arial" w:hAnsi="Arial" w:cs="Arial"/>
          <w:b/>
          <w:sz w:val="24"/>
          <w:szCs w:val="24"/>
        </w:rPr>
      </w:pPr>
      <w:r w:rsidRPr="00CE1966">
        <w:rPr>
          <w:rFonts w:ascii="Arial" w:hAnsi="Arial" w:cs="Arial"/>
          <w:b/>
          <w:sz w:val="24"/>
          <w:szCs w:val="24"/>
        </w:rPr>
        <w:t>Action being Taken to Mitigate Position</w:t>
      </w:r>
    </w:p>
    <w:p w14:paraId="5FD8188C" w14:textId="77777777" w:rsidR="007B59AE" w:rsidRPr="00CE1966" w:rsidRDefault="00B11A7D" w:rsidP="007B59AE">
      <w:pPr>
        <w:spacing w:after="0" w:line="240" w:lineRule="auto"/>
        <w:ind w:left="1134"/>
        <w:jc w:val="both"/>
        <w:rPr>
          <w:rFonts w:ascii="Arial" w:eastAsia="Times New Roman" w:hAnsi="Arial" w:cs="Arial"/>
          <w:sz w:val="24"/>
          <w:szCs w:val="24"/>
        </w:rPr>
      </w:pPr>
      <w:r w:rsidRPr="00CE1966">
        <w:rPr>
          <w:rFonts w:ascii="Arial" w:eastAsia="Times New Roman" w:hAnsi="Arial" w:cs="Arial"/>
          <w:sz w:val="24"/>
          <w:szCs w:val="24"/>
        </w:rPr>
        <w:t>T</w:t>
      </w:r>
      <w:r w:rsidR="00096617" w:rsidRPr="00CE1966">
        <w:rPr>
          <w:rFonts w:ascii="Arial" w:eastAsia="Times New Roman" w:hAnsi="Arial" w:cs="Arial"/>
          <w:sz w:val="24"/>
          <w:szCs w:val="24"/>
        </w:rPr>
        <w:t>he Chief Executive Office (CEO) set out a number of actions to address the run rate pressures and during May 2024 the CEO also established clear actions for each Executive Team member, which are in addition to the Thematic Programmes.</w:t>
      </w:r>
    </w:p>
    <w:p w14:paraId="6F380FC0" w14:textId="1236EABD" w:rsidR="00096617" w:rsidRPr="00CE1966" w:rsidRDefault="00096617" w:rsidP="007B59AE">
      <w:pPr>
        <w:spacing w:after="0" w:line="240" w:lineRule="auto"/>
        <w:ind w:left="1134"/>
        <w:jc w:val="both"/>
        <w:rPr>
          <w:rFonts w:ascii="Arial" w:eastAsia="Times New Roman" w:hAnsi="Arial" w:cs="Arial"/>
          <w:sz w:val="24"/>
          <w:szCs w:val="24"/>
        </w:rPr>
      </w:pPr>
      <w:r w:rsidRPr="00CE1966">
        <w:rPr>
          <w:rFonts w:ascii="Arial" w:eastAsia="Times New Roman" w:hAnsi="Arial" w:cs="Arial"/>
          <w:sz w:val="24"/>
          <w:szCs w:val="24"/>
        </w:rPr>
        <w:t xml:space="preserve">  </w:t>
      </w:r>
    </w:p>
    <w:p w14:paraId="54C12BD7" w14:textId="77777777" w:rsidR="00096617" w:rsidRPr="00CE1966" w:rsidRDefault="00096617" w:rsidP="007B59AE">
      <w:pPr>
        <w:tabs>
          <w:tab w:val="left" w:pos="709"/>
          <w:tab w:val="left" w:pos="1440"/>
        </w:tabs>
        <w:spacing w:after="0" w:line="240" w:lineRule="auto"/>
        <w:ind w:left="1134"/>
        <w:jc w:val="both"/>
        <w:rPr>
          <w:rFonts w:ascii="Arial" w:eastAsia="Times New Roman" w:hAnsi="Arial" w:cs="Arial"/>
          <w:bCs/>
          <w:sz w:val="24"/>
          <w:szCs w:val="24"/>
        </w:rPr>
      </w:pPr>
      <w:r w:rsidRPr="00CE1966">
        <w:rPr>
          <w:rFonts w:ascii="Arial" w:eastAsia="Times New Roman" w:hAnsi="Arial" w:cs="Arial"/>
          <w:bCs/>
          <w:sz w:val="24"/>
          <w:szCs w:val="24"/>
        </w:rPr>
        <w:t>The additional actions above the Thematic Programmes, and associated Lead Executive, focus on:</w:t>
      </w:r>
    </w:p>
    <w:p w14:paraId="11BBB0F3" w14:textId="77777777" w:rsidR="00096617" w:rsidRPr="00CE1966"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Medical Staffing Variable Pay – Acting Medical Director</w:t>
      </w:r>
    </w:p>
    <w:p w14:paraId="68800595" w14:textId="77777777" w:rsidR="00096617" w:rsidRPr="00CE1966"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Nursing (Registered and Unregisters) Variable Pay – Director of Nursing</w:t>
      </w:r>
    </w:p>
    <w:p w14:paraId="126324E2" w14:textId="77777777" w:rsidR="00096617" w:rsidRPr="00CE1966"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Review Bank – Acting Director of Workforce</w:t>
      </w:r>
    </w:p>
    <w:p w14:paraId="008AC055" w14:textId="77777777" w:rsidR="00096617" w:rsidRPr="00CE1966"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Review Non Pay Outsourcing – COO</w:t>
      </w:r>
    </w:p>
    <w:p w14:paraId="66012244" w14:textId="77777777" w:rsidR="00096617" w:rsidRPr="00CE1966" w:rsidRDefault="00096617" w:rsidP="007B59AE">
      <w:pPr>
        <w:numPr>
          <w:ilvl w:val="0"/>
          <w:numId w:val="10"/>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Maximising Value &amp; Sustainability opportunities – Director of Finance &amp; Performance</w:t>
      </w:r>
    </w:p>
    <w:p w14:paraId="548C7D0B" w14:textId="77777777" w:rsidR="00096617" w:rsidRPr="00CE1966" w:rsidRDefault="00096617" w:rsidP="007B59AE">
      <w:pPr>
        <w:tabs>
          <w:tab w:val="left" w:pos="709"/>
          <w:tab w:val="left" w:pos="1440"/>
        </w:tabs>
        <w:spacing w:after="0" w:line="240" w:lineRule="auto"/>
        <w:ind w:left="425"/>
        <w:jc w:val="both"/>
        <w:rPr>
          <w:rFonts w:ascii="Arial" w:eastAsia="Times New Roman" w:hAnsi="Arial" w:cs="Arial"/>
          <w:b/>
          <w:sz w:val="24"/>
          <w:szCs w:val="24"/>
        </w:rPr>
      </w:pPr>
    </w:p>
    <w:p w14:paraId="5A576D25" w14:textId="5814E162" w:rsidR="00CE1966" w:rsidRPr="00CE1966" w:rsidRDefault="00CE1966" w:rsidP="00CE1966">
      <w:pPr>
        <w:tabs>
          <w:tab w:val="left" w:pos="709"/>
          <w:tab w:val="left" w:pos="1440"/>
        </w:tabs>
        <w:spacing w:after="0" w:line="240" w:lineRule="auto"/>
        <w:ind w:left="1134"/>
        <w:jc w:val="both"/>
        <w:rPr>
          <w:rFonts w:ascii="Arial" w:eastAsia="Times New Roman" w:hAnsi="Arial" w:cs="Arial"/>
          <w:sz w:val="24"/>
          <w:szCs w:val="24"/>
        </w:rPr>
      </w:pPr>
      <w:r w:rsidRPr="00CE1966">
        <w:rPr>
          <w:rFonts w:ascii="Arial" w:eastAsia="Times New Roman" w:hAnsi="Arial" w:cs="Arial"/>
          <w:sz w:val="24"/>
          <w:szCs w:val="24"/>
        </w:rPr>
        <w:t>As part of an Independent Members</w:t>
      </w:r>
      <w:r w:rsidR="00FE7C60">
        <w:rPr>
          <w:rFonts w:ascii="Arial" w:eastAsia="Times New Roman" w:hAnsi="Arial" w:cs="Arial"/>
          <w:sz w:val="24"/>
          <w:szCs w:val="24"/>
        </w:rPr>
        <w:t>’</w:t>
      </w:r>
      <w:r w:rsidRPr="00CE1966">
        <w:rPr>
          <w:rFonts w:ascii="Arial" w:eastAsia="Times New Roman" w:hAnsi="Arial" w:cs="Arial"/>
          <w:sz w:val="24"/>
          <w:szCs w:val="24"/>
        </w:rPr>
        <w:t xml:space="preserve"> Financial Briefing post the Month 2 position, held on 11</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June 2024 a series of further and immediate next steps were discussed and with actions underway. The full specific updates on the actions </w:t>
      </w:r>
      <w:r w:rsidR="004A17FF">
        <w:rPr>
          <w:rFonts w:ascii="Arial" w:eastAsia="Times New Roman" w:hAnsi="Arial" w:cs="Arial"/>
          <w:sz w:val="24"/>
          <w:szCs w:val="24"/>
        </w:rPr>
        <w:t>are noted below</w:t>
      </w:r>
      <w:r w:rsidRPr="00CE1966">
        <w:rPr>
          <w:rFonts w:ascii="Arial" w:eastAsia="Times New Roman" w:hAnsi="Arial" w:cs="Arial"/>
          <w:sz w:val="24"/>
          <w:szCs w:val="24"/>
        </w:rPr>
        <w:t xml:space="preserve">: </w:t>
      </w:r>
    </w:p>
    <w:p w14:paraId="67031462" w14:textId="77777777" w:rsidR="00CE1966" w:rsidRPr="00CE1966" w:rsidRDefault="00CE1966" w:rsidP="00CE1966">
      <w:pPr>
        <w:tabs>
          <w:tab w:val="left" w:pos="709"/>
          <w:tab w:val="left" w:pos="1440"/>
        </w:tabs>
        <w:spacing w:after="0" w:line="240" w:lineRule="auto"/>
        <w:ind w:left="1134"/>
        <w:jc w:val="both"/>
        <w:rPr>
          <w:rFonts w:ascii="Arial" w:eastAsia="Times New Roman" w:hAnsi="Arial" w:cs="Arial"/>
          <w:sz w:val="24"/>
          <w:szCs w:val="24"/>
          <w:lang w:val="x-none"/>
        </w:rPr>
      </w:pPr>
    </w:p>
    <w:p w14:paraId="7C31DBAC" w14:textId="52BF0C78" w:rsidR="00CE1966" w:rsidRPr="00CE1966" w:rsidRDefault="00CE1966" w:rsidP="00CE1966">
      <w:pPr>
        <w:numPr>
          <w:ilvl w:val="0"/>
          <w:numId w:val="11"/>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Compliance review on variable pay commitment following CEO instructions</w:t>
      </w:r>
      <w:r w:rsidRPr="00CE1966">
        <w:rPr>
          <w:rFonts w:ascii="Arial" w:eastAsia="Times New Roman" w:hAnsi="Arial" w:cs="Arial"/>
          <w:sz w:val="24"/>
          <w:szCs w:val="24"/>
        </w:rPr>
        <w:t xml:space="preserve"> – UPDATE @ Month 3 Further clarity provided by CEO in Management Board on 19</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June</w:t>
      </w:r>
      <w:r w:rsidR="002F49FE">
        <w:rPr>
          <w:rFonts w:ascii="Arial" w:eastAsia="Times New Roman" w:hAnsi="Arial" w:cs="Arial"/>
          <w:sz w:val="24"/>
          <w:szCs w:val="24"/>
        </w:rPr>
        <w:t>.</w:t>
      </w:r>
    </w:p>
    <w:p w14:paraId="1FC56127" w14:textId="77777777" w:rsidR="00CE1966" w:rsidRPr="00CE1966" w:rsidRDefault="00CE1966" w:rsidP="00CE1966">
      <w:pPr>
        <w:numPr>
          <w:ilvl w:val="0"/>
          <w:numId w:val="11"/>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Corporate positions to not commit further spend beyond Business As Usual (BAU)</w:t>
      </w:r>
      <w:r w:rsidRPr="00CE1966">
        <w:rPr>
          <w:rFonts w:ascii="Arial" w:eastAsia="Times New Roman" w:hAnsi="Arial" w:cs="Arial"/>
          <w:sz w:val="24"/>
          <w:szCs w:val="24"/>
        </w:rPr>
        <w:t xml:space="preserve"> – UPDATE @ Month 3 All Corporate Directorates continue to maintain underspending positions to support operational pressures in the Service Groups</w:t>
      </w:r>
      <w:r w:rsidRPr="00CE1966">
        <w:rPr>
          <w:rFonts w:ascii="Arial" w:eastAsia="Times New Roman" w:hAnsi="Arial" w:cs="Arial"/>
          <w:sz w:val="24"/>
          <w:szCs w:val="24"/>
          <w:lang w:val="x-none"/>
        </w:rPr>
        <w:t xml:space="preserve"> </w:t>
      </w:r>
    </w:p>
    <w:p w14:paraId="722CDED2" w14:textId="3C137D69" w:rsidR="00CE1966" w:rsidRPr="00CE1966" w:rsidRDefault="00CE1966" w:rsidP="00CE1966">
      <w:pPr>
        <w:numPr>
          <w:ilvl w:val="0"/>
          <w:numId w:val="11"/>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Urgent review of all cost pressures and inflation assumptions</w:t>
      </w:r>
      <w:r w:rsidRPr="00CE1966">
        <w:rPr>
          <w:rFonts w:ascii="Arial" w:eastAsia="Times New Roman" w:hAnsi="Arial" w:cs="Arial"/>
          <w:sz w:val="24"/>
          <w:szCs w:val="24"/>
          <w:lang w:val="x-none"/>
        </w:rPr>
        <w:t xml:space="preserve"> funded in this year’s plan</w:t>
      </w:r>
      <w:r w:rsidRPr="00CE1966">
        <w:rPr>
          <w:rFonts w:ascii="Arial" w:eastAsia="Times New Roman" w:hAnsi="Arial" w:cs="Arial"/>
          <w:sz w:val="24"/>
          <w:szCs w:val="24"/>
        </w:rPr>
        <w:t xml:space="preserve"> in addition to ‘choices’ part of the Recovery &amp; Sustainability Portfolio– UPDATE @ Month 3 this review will be completed part of the Recovery &amp; Sustainability Portfolio</w:t>
      </w:r>
      <w:r w:rsidR="002F49FE">
        <w:rPr>
          <w:rFonts w:ascii="Arial" w:eastAsia="Times New Roman" w:hAnsi="Arial" w:cs="Arial"/>
          <w:sz w:val="24"/>
          <w:szCs w:val="24"/>
        </w:rPr>
        <w:t>.</w:t>
      </w:r>
    </w:p>
    <w:p w14:paraId="3E6D0D55" w14:textId="064E43F2" w:rsidR="00CE1966" w:rsidRPr="00CE1966" w:rsidRDefault="00CE1966" w:rsidP="00CE1966">
      <w:pPr>
        <w:numPr>
          <w:ilvl w:val="0"/>
          <w:numId w:val="11"/>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Assess and then roll out options to engage and support budget holders</w:t>
      </w:r>
      <w:r w:rsidRPr="00CE1966">
        <w:rPr>
          <w:rFonts w:ascii="Arial" w:eastAsia="Times New Roman" w:hAnsi="Arial" w:cs="Arial"/>
          <w:b/>
          <w:sz w:val="24"/>
          <w:szCs w:val="24"/>
        </w:rPr>
        <w:t xml:space="preserve"> -</w:t>
      </w:r>
      <w:r w:rsidRPr="00CE1966">
        <w:rPr>
          <w:rFonts w:ascii="Arial" w:eastAsia="Times New Roman" w:hAnsi="Arial" w:cs="Arial"/>
          <w:sz w:val="24"/>
          <w:szCs w:val="24"/>
        </w:rPr>
        <w:t xml:space="preserve"> UPDATE @ Month 3 New training video commenced</w:t>
      </w:r>
      <w:r w:rsidR="002F49FE">
        <w:rPr>
          <w:rFonts w:ascii="Arial" w:eastAsia="Times New Roman" w:hAnsi="Arial" w:cs="Arial"/>
          <w:sz w:val="24"/>
          <w:szCs w:val="24"/>
        </w:rPr>
        <w:t>.</w:t>
      </w:r>
    </w:p>
    <w:p w14:paraId="78A55735" w14:textId="77777777" w:rsidR="00CE1966" w:rsidRPr="00CE1966" w:rsidRDefault="00CE1966" w:rsidP="00CE1966">
      <w:pPr>
        <w:numPr>
          <w:ilvl w:val="0"/>
          <w:numId w:val="11"/>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Establishment of the internal run rate reduction team</w:t>
      </w:r>
      <w:r w:rsidRPr="00CE1966">
        <w:rPr>
          <w:rFonts w:ascii="Arial" w:eastAsia="Times New Roman" w:hAnsi="Arial" w:cs="Arial"/>
          <w:sz w:val="24"/>
          <w:szCs w:val="24"/>
          <w:lang w:val="x-none"/>
        </w:rPr>
        <w:t xml:space="preserve"> – </w:t>
      </w:r>
      <w:r w:rsidRPr="00CE1966">
        <w:rPr>
          <w:rFonts w:ascii="Arial" w:eastAsia="Times New Roman" w:hAnsi="Arial" w:cs="Arial"/>
          <w:sz w:val="24"/>
          <w:szCs w:val="24"/>
        </w:rPr>
        <w:t xml:space="preserve"> UPDATE @ Month 3 Director of Recovery &amp; Sustainability appointed and in post on 8</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July. Further work underway on the External Advisor support and the establishment of a wider Support Team for next 24 months. </w:t>
      </w:r>
    </w:p>
    <w:p w14:paraId="7A0F8A94" w14:textId="77777777" w:rsidR="00CE1966" w:rsidRPr="00CE1966" w:rsidRDefault="00CE1966" w:rsidP="00CE1966">
      <w:pPr>
        <w:numPr>
          <w:ilvl w:val="0"/>
          <w:numId w:val="11"/>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Review of individual Service Area financial strategies</w:t>
      </w:r>
      <w:r w:rsidRPr="00CE1966">
        <w:rPr>
          <w:rFonts w:ascii="Arial" w:eastAsia="Times New Roman" w:hAnsi="Arial" w:cs="Arial"/>
          <w:sz w:val="24"/>
          <w:szCs w:val="24"/>
          <w:lang w:val="x-none"/>
        </w:rPr>
        <w:t xml:space="preserve"> and identification of options for the Board to consider</w:t>
      </w:r>
      <w:r w:rsidRPr="00CE1966">
        <w:rPr>
          <w:rFonts w:ascii="Arial" w:eastAsia="Times New Roman" w:hAnsi="Arial" w:cs="Arial"/>
          <w:sz w:val="24"/>
          <w:szCs w:val="24"/>
        </w:rPr>
        <w:t>. UPDATE @ Month 3 detailed in paragraph below.</w:t>
      </w:r>
    </w:p>
    <w:p w14:paraId="4144598F" w14:textId="77777777" w:rsidR="00CE1966" w:rsidRPr="00CE1966" w:rsidRDefault="00CE1966" w:rsidP="00CE1966">
      <w:pPr>
        <w:numPr>
          <w:ilvl w:val="0"/>
          <w:numId w:val="11"/>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Implementation of weekly reporting to monitor drivers</w:t>
      </w:r>
      <w:r w:rsidRPr="00CE1966">
        <w:rPr>
          <w:rFonts w:ascii="Arial" w:eastAsia="Times New Roman" w:hAnsi="Arial" w:cs="Arial"/>
          <w:sz w:val="24"/>
          <w:szCs w:val="24"/>
          <w:lang w:val="x-none"/>
        </w:rPr>
        <w:t xml:space="preserve"> of financial expenditure during the month and taking corrective action earlier in the month</w:t>
      </w:r>
      <w:r w:rsidRPr="00CE1966">
        <w:rPr>
          <w:rFonts w:ascii="Arial" w:eastAsia="Times New Roman" w:hAnsi="Arial" w:cs="Arial"/>
          <w:sz w:val="24"/>
          <w:szCs w:val="24"/>
        </w:rPr>
        <w:t xml:space="preserve">. UPDATE @ Month 3 is that the data (with one exception) is now provided on regular basis and the resources to produce the report identified, with go live proposed for end July. </w:t>
      </w:r>
    </w:p>
    <w:p w14:paraId="762C9E49" w14:textId="34174C36" w:rsidR="00CE1966" w:rsidRPr="00CE1966" w:rsidRDefault="00CE1966" w:rsidP="00CE1966">
      <w:pPr>
        <w:numPr>
          <w:ilvl w:val="0"/>
          <w:numId w:val="11"/>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rPr>
        <w:t xml:space="preserve">Briefing Independent Members (IM) - </w:t>
      </w:r>
      <w:r w:rsidRPr="00CE1966">
        <w:rPr>
          <w:rFonts w:ascii="Arial" w:eastAsia="Times New Roman" w:hAnsi="Arial" w:cs="Arial"/>
          <w:sz w:val="24"/>
          <w:szCs w:val="24"/>
        </w:rPr>
        <w:t>to ensure all member</w:t>
      </w:r>
      <w:r w:rsidR="00FE7C60">
        <w:rPr>
          <w:rFonts w:ascii="Arial" w:eastAsia="Times New Roman" w:hAnsi="Arial" w:cs="Arial"/>
          <w:sz w:val="24"/>
          <w:szCs w:val="24"/>
        </w:rPr>
        <w:t>s</w:t>
      </w:r>
      <w:r w:rsidRPr="00CE1966">
        <w:rPr>
          <w:rFonts w:ascii="Arial" w:eastAsia="Times New Roman" w:hAnsi="Arial" w:cs="Arial"/>
          <w:sz w:val="24"/>
          <w:szCs w:val="24"/>
        </w:rPr>
        <w:t xml:space="preserve"> are briefed as early as possible the DOF will attend the next available weekly IM briefing post Day 5 close on a monthly basis.</w:t>
      </w:r>
    </w:p>
    <w:p w14:paraId="28C14078" w14:textId="77777777" w:rsidR="00CE1966" w:rsidRPr="00CE1966" w:rsidRDefault="00CE1966" w:rsidP="00CE1966">
      <w:pPr>
        <w:tabs>
          <w:tab w:val="left" w:pos="709"/>
          <w:tab w:val="left" w:pos="1440"/>
        </w:tabs>
        <w:spacing w:after="0" w:line="240" w:lineRule="auto"/>
        <w:ind w:left="1134"/>
        <w:jc w:val="both"/>
        <w:rPr>
          <w:rFonts w:ascii="Arial" w:eastAsia="Times New Roman" w:hAnsi="Arial" w:cs="Arial"/>
          <w:sz w:val="24"/>
          <w:szCs w:val="24"/>
        </w:rPr>
      </w:pPr>
    </w:p>
    <w:p w14:paraId="18D30F71" w14:textId="21B2CF1C" w:rsidR="00CE1966" w:rsidRPr="00CE1966" w:rsidRDefault="00F06B6A" w:rsidP="00CE1966">
      <w:pPr>
        <w:tabs>
          <w:tab w:val="left" w:pos="709"/>
          <w:tab w:val="left" w:pos="1440"/>
        </w:tabs>
        <w:spacing w:after="0" w:line="240" w:lineRule="auto"/>
        <w:ind w:left="1134"/>
        <w:jc w:val="both"/>
        <w:rPr>
          <w:rFonts w:ascii="Arial" w:eastAsia="Times New Roman" w:hAnsi="Arial" w:cs="Arial"/>
          <w:sz w:val="24"/>
          <w:szCs w:val="24"/>
        </w:rPr>
      </w:pPr>
      <w:r>
        <w:rPr>
          <w:rFonts w:ascii="Arial" w:eastAsia="Times New Roman" w:hAnsi="Arial" w:cs="Arial"/>
          <w:sz w:val="24"/>
          <w:szCs w:val="24"/>
        </w:rPr>
        <w:t>With regard</w:t>
      </w:r>
      <w:r w:rsidR="00FE7C60">
        <w:rPr>
          <w:rFonts w:ascii="Arial" w:eastAsia="Times New Roman" w:hAnsi="Arial" w:cs="Arial"/>
          <w:sz w:val="24"/>
          <w:szCs w:val="24"/>
        </w:rPr>
        <w:t>s</w:t>
      </w:r>
      <w:r>
        <w:rPr>
          <w:rFonts w:ascii="Arial" w:eastAsia="Times New Roman" w:hAnsi="Arial" w:cs="Arial"/>
          <w:sz w:val="24"/>
          <w:szCs w:val="24"/>
        </w:rPr>
        <w:t xml:space="preserve"> to the Financial Strategies, t</w:t>
      </w:r>
      <w:r w:rsidR="00CE1966" w:rsidRPr="00CE1966">
        <w:rPr>
          <w:rFonts w:ascii="Arial" w:eastAsia="Times New Roman" w:hAnsi="Arial" w:cs="Arial"/>
          <w:sz w:val="24"/>
          <w:szCs w:val="24"/>
        </w:rPr>
        <w:t>he ongoing work linked to the requirements of the Accountability Letters required the four service areas to provide the Health Board will options to support the reduction of the run rate and the delivery of the financial plan. Submissions were received on 28</w:t>
      </w:r>
      <w:r w:rsidR="00CE1966" w:rsidRPr="00CE1966">
        <w:rPr>
          <w:rFonts w:ascii="Arial" w:eastAsia="Times New Roman" w:hAnsi="Arial" w:cs="Arial"/>
          <w:sz w:val="24"/>
          <w:szCs w:val="24"/>
          <w:vertAlign w:val="superscript"/>
        </w:rPr>
        <w:t>th</w:t>
      </w:r>
      <w:r w:rsidR="00CE1966" w:rsidRPr="00CE1966">
        <w:rPr>
          <w:rFonts w:ascii="Arial" w:eastAsia="Times New Roman" w:hAnsi="Arial" w:cs="Arial"/>
          <w:sz w:val="24"/>
          <w:szCs w:val="24"/>
        </w:rPr>
        <w:t xml:space="preserve"> June 2024. The initial assessment of all options, regardless of risk on deliverability or service impact totalled £55m. The next step in the process is for each of Service Groups to attend a ‘Star Chamber’ event chaired by the CEO to identify those options that can be action</w:t>
      </w:r>
      <w:r w:rsidR="00FE7C60">
        <w:rPr>
          <w:rFonts w:ascii="Arial" w:eastAsia="Times New Roman" w:hAnsi="Arial" w:cs="Arial"/>
          <w:sz w:val="24"/>
          <w:szCs w:val="24"/>
        </w:rPr>
        <w:t>ed</w:t>
      </w:r>
      <w:r w:rsidR="00CE1966" w:rsidRPr="00CE1966">
        <w:rPr>
          <w:rFonts w:ascii="Arial" w:eastAsia="Times New Roman" w:hAnsi="Arial" w:cs="Arial"/>
          <w:sz w:val="24"/>
          <w:szCs w:val="24"/>
        </w:rPr>
        <w:t xml:space="preserve"> without the need for Board approval. These meeting</w:t>
      </w:r>
      <w:r>
        <w:rPr>
          <w:rFonts w:ascii="Arial" w:eastAsia="Times New Roman" w:hAnsi="Arial" w:cs="Arial"/>
          <w:sz w:val="24"/>
          <w:szCs w:val="24"/>
        </w:rPr>
        <w:t>s</w:t>
      </w:r>
      <w:r w:rsidR="00CE1966" w:rsidRPr="00CE1966">
        <w:rPr>
          <w:rFonts w:ascii="Arial" w:eastAsia="Times New Roman" w:hAnsi="Arial" w:cs="Arial"/>
          <w:sz w:val="24"/>
          <w:szCs w:val="24"/>
        </w:rPr>
        <w:t xml:space="preserve"> commence</w:t>
      </w:r>
      <w:r>
        <w:rPr>
          <w:rFonts w:ascii="Arial" w:eastAsia="Times New Roman" w:hAnsi="Arial" w:cs="Arial"/>
          <w:sz w:val="24"/>
          <w:szCs w:val="24"/>
        </w:rPr>
        <w:t>d</w:t>
      </w:r>
      <w:r w:rsidR="00CE1966" w:rsidRPr="00CE1966">
        <w:rPr>
          <w:rFonts w:ascii="Arial" w:eastAsia="Times New Roman" w:hAnsi="Arial" w:cs="Arial"/>
          <w:sz w:val="24"/>
          <w:szCs w:val="24"/>
        </w:rPr>
        <w:t xml:space="preserve"> on 11</w:t>
      </w:r>
      <w:r w:rsidR="00CE1966" w:rsidRPr="00CE1966">
        <w:rPr>
          <w:rFonts w:ascii="Arial" w:eastAsia="Times New Roman" w:hAnsi="Arial" w:cs="Arial"/>
          <w:sz w:val="24"/>
          <w:szCs w:val="24"/>
          <w:vertAlign w:val="superscript"/>
        </w:rPr>
        <w:t>th</w:t>
      </w:r>
      <w:r w:rsidR="00CE1966" w:rsidRPr="00CE1966">
        <w:rPr>
          <w:rFonts w:ascii="Arial" w:eastAsia="Times New Roman" w:hAnsi="Arial" w:cs="Arial"/>
          <w:sz w:val="24"/>
          <w:szCs w:val="24"/>
        </w:rPr>
        <w:t xml:space="preserve"> July 2024. Following these meetings </w:t>
      </w:r>
      <w:r>
        <w:rPr>
          <w:rFonts w:ascii="Arial" w:eastAsia="Times New Roman" w:hAnsi="Arial" w:cs="Arial"/>
          <w:sz w:val="24"/>
          <w:szCs w:val="24"/>
        </w:rPr>
        <w:t xml:space="preserve">a summary of the position </w:t>
      </w:r>
      <w:r w:rsidR="00CE1966" w:rsidRPr="00CE1966">
        <w:rPr>
          <w:rFonts w:ascii="Arial" w:eastAsia="Times New Roman" w:hAnsi="Arial" w:cs="Arial"/>
          <w:sz w:val="24"/>
          <w:szCs w:val="24"/>
        </w:rPr>
        <w:t xml:space="preserve">will be presented for discussion with Independent Members.  </w:t>
      </w:r>
    </w:p>
    <w:p w14:paraId="74041F57" w14:textId="77777777" w:rsidR="00CE1966" w:rsidRPr="00CE1966" w:rsidRDefault="00CE1966" w:rsidP="00CE1966">
      <w:pPr>
        <w:tabs>
          <w:tab w:val="left" w:pos="709"/>
          <w:tab w:val="left" w:pos="1440"/>
        </w:tabs>
        <w:spacing w:after="0" w:line="240" w:lineRule="auto"/>
        <w:ind w:left="1134"/>
        <w:jc w:val="both"/>
        <w:rPr>
          <w:rFonts w:ascii="Arial" w:eastAsia="Times New Roman" w:hAnsi="Arial" w:cs="Arial"/>
          <w:sz w:val="24"/>
          <w:szCs w:val="24"/>
        </w:rPr>
      </w:pPr>
    </w:p>
    <w:p w14:paraId="5D333CC6" w14:textId="627E42A4" w:rsidR="00CE1966" w:rsidRPr="00CE1966" w:rsidRDefault="00CE1966" w:rsidP="00CE1966">
      <w:pPr>
        <w:tabs>
          <w:tab w:val="left" w:pos="709"/>
          <w:tab w:val="left" w:pos="1440"/>
        </w:tabs>
        <w:spacing w:after="0" w:line="240" w:lineRule="auto"/>
        <w:ind w:left="1134"/>
        <w:jc w:val="both"/>
        <w:rPr>
          <w:rFonts w:ascii="Arial" w:eastAsia="Times New Roman" w:hAnsi="Arial" w:cs="Arial"/>
          <w:sz w:val="24"/>
          <w:szCs w:val="24"/>
        </w:rPr>
      </w:pPr>
      <w:r w:rsidRPr="00CE1966">
        <w:rPr>
          <w:rFonts w:ascii="Arial" w:eastAsia="Times New Roman" w:hAnsi="Arial" w:cs="Arial"/>
          <w:sz w:val="24"/>
          <w:szCs w:val="24"/>
        </w:rPr>
        <w:t>As of 8</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July 2024 a Director of Recovery and Sustainability has been put in to place. This is a result of internal reconfiguration of roles. The Director will work directly to the Director of Finance and Performance and SRO. A three programme approach has been adopted and a team is being formed to support the delivery of this programme. </w:t>
      </w:r>
    </w:p>
    <w:p w14:paraId="1F30B362" w14:textId="77777777" w:rsidR="004D09F2" w:rsidRDefault="004D09F2" w:rsidP="00B11A7D">
      <w:pPr>
        <w:pStyle w:val="ListParagraph"/>
        <w:spacing w:after="0" w:line="240" w:lineRule="auto"/>
        <w:ind w:left="992"/>
        <w:rPr>
          <w:rFonts w:ascii="Arial" w:hAnsi="Arial" w:cs="Arial"/>
          <w:b/>
          <w:sz w:val="24"/>
          <w:szCs w:val="24"/>
        </w:rPr>
      </w:pPr>
    </w:p>
    <w:p w14:paraId="2EBC159E" w14:textId="5623318C" w:rsidR="00906712" w:rsidRPr="003C490E" w:rsidRDefault="00906712" w:rsidP="00816D7D">
      <w:pPr>
        <w:pStyle w:val="ListParagraph"/>
        <w:numPr>
          <w:ilvl w:val="0"/>
          <w:numId w:val="1"/>
        </w:numPr>
        <w:spacing w:after="0" w:line="240" w:lineRule="auto"/>
        <w:ind w:left="567" w:hanging="567"/>
        <w:rPr>
          <w:rFonts w:ascii="Arial" w:hAnsi="Arial" w:cs="Arial"/>
          <w:b/>
          <w:sz w:val="24"/>
          <w:szCs w:val="24"/>
        </w:rPr>
      </w:pPr>
      <w:r w:rsidRPr="003C490E">
        <w:rPr>
          <w:rFonts w:ascii="Arial" w:hAnsi="Arial" w:cs="Arial"/>
          <w:b/>
          <w:sz w:val="24"/>
          <w:szCs w:val="24"/>
        </w:rPr>
        <w:t>SAVINGS</w:t>
      </w:r>
    </w:p>
    <w:p w14:paraId="00961536" w14:textId="70973E41" w:rsidR="00110DB3" w:rsidRPr="006D7712" w:rsidRDefault="007A6FC2" w:rsidP="002022BF">
      <w:pPr>
        <w:spacing w:after="0" w:line="240" w:lineRule="auto"/>
        <w:ind w:left="567"/>
        <w:jc w:val="both"/>
        <w:rPr>
          <w:rFonts w:ascii="Arial" w:eastAsia="Times New Roman" w:hAnsi="Arial" w:cs="Arial"/>
          <w:b/>
          <w:i/>
          <w:sz w:val="24"/>
          <w:szCs w:val="24"/>
        </w:rPr>
      </w:pPr>
      <w:r w:rsidRPr="003C490E">
        <w:rPr>
          <w:rFonts w:ascii="Arial" w:eastAsia="Times New Roman" w:hAnsi="Arial" w:cs="Arial"/>
          <w:sz w:val="24"/>
          <w:szCs w:val="24"/>
        </w:rPr>
        <w:t xml:space="preserve">Based on the </w:t>
      </w:r>
      <w:r w:rsidR="00935935">
        <w:rPr>
          <w:rFonts w:ascii="Arial" w:eastAsia="Times New Roman" w:hAnsi="Arial" w:cs="Arial"/>
          <w:sz w:val="24"/>
          <w:szCs w:val="24"/>
        </w:rPr>
        <w:t>r</w:t>
      </w:r>
      <w:r w:rsidR="00F22899">
        <w:rPr>
          <w:rFonts w:ascii="Arial" w:eastAsia="Times New Roman" w:hAnsi="Arial" w:cs="Arial"/>
          <w:sz w:val="24"/>
          <w:szCs w:val="24"/>
        </w:rPr>
        <w:t>un rate reduction/</w:t>
      </w:r>
      <w:r w:rsidR="00110DB3" w:rsidRPr="003C490E">
        <w:rPr>
          <w:rFonts w:ascii="Arial" w:eastAsia="Times New Roman" w:hAnsi="Arial" w:cs="Arial"/>
          <w:sz w:val="24"/>
          <w:szCs w:val="24"/>
        </w:rPr>
        <w:t>saving</w:t>
      </w:r>
      <w:r w:rsidR="00F22899">
        <w:rPr>
          <w:rFonts w:ascii="Arial" w:eastAsia="Times New Roman" w:hAnsi="Arial" w:cs="Arial"/>
          <w:sz w:val="24"/>
          <w:szCs w:val="24"/>
        </w:rPr>
        <w:t>s</w:t>
      </w:r>
      <w:r w:rsidR="00110DB3" w:rsidRPr="003C490E">
        <w:rPr>
          <w:rFonts w:ascii="Arial" w:eastAsia="Times New Roman" w:hAnsi="Arial" w:cs="Arial"/>
          <w:sz w:val="24"/>
          <w:szCs w:val="24"/>
        </w:rPr>
        <w:t xml:space="preserve"> position reported by the Savings Project Management Office (PMO)</w:t>
      </w:r>
      <w:r w:rsidR="00935935">
        <w:rPr>
          <w:rFonts w:ascii="Arial" w:eastAsia="Times New Roman" w:hAnsi="Arial" w:cs="Arial"/>
          <w:sz w:val="24"/>
          <w:szCs w:val="24"/>
        </w:rPr>
        <w:t xml:space="preserve"> at Reporting Day 5</w:t>
      </w:r>
      <w:r w:rsidR="001130AB" w:rsidRPr="003C490E">
        <w:rPr>
          <w:rFonts w:ascii="Arial" w:eastAsia="Times New Roman" w:hAnsi="Arial" w:cs="Arial"/>
          <w:sz w:val="24"/>
          <w:szCs w:val="24"/>
        </w:rPr>
        <w:t>, the schemes identified for delivery in 202</w:t>
      </w:r>
      <w:r w:rsidR="00F22899">
        <w:rPr>
          <w:rFonts w:ascii="Arial" w:eastAsia="Times New Roman" w:hAnsi="Arial" w:cs="Arial"/>
          <w:sz w:val="24"/>
          <w:szCs w:val="24"/>
        </w:rPr>
        <w:t>4</w:t>
      </w:r>
      <w:r w:rsidR="001130AB" w:rsidRPr="003C490E">
        <w:rPr>
          <w:rFonts w:ascii="Arial" w:eastAsia="Times New Roman" w:hAnsi="Arial" w:cs="Arial"/>
          <w:sz w:val="24"/>
          <w:szCs w:val="24"/>
        </w:rPr>
        <w:t>/2</w:t>
      </w:r>
      <w:r w:rsidR="00F22899">
        <w:rPr>
          <w:rFonts w:ascii="Arial" w:eastAsia="Times New Roman" w:hAnsi="Arial" w:cs="Arial"/>
          <w:sz w:val="24"/>
          <w:szCs w:val="24"/>
        </w:rPr>
        <w:t>5</w:t>
      </w:r>
      <w:r w:rsidR="001130AB" w:rsidRPr="003C490E">
        <w:rPr>
          <w:rFonts w:ascii="Arial" w:eastAsia="Times New Roman" w:hAnsi="Arial" w:cs="Arial"/>
          <w:sz w:val="24"/>
          <w:szCs w:val="24"/>
        </w:rPr>
        <w:t xml:space="preserve"> by ser</w:t>
      </w:r>
      <w:r w:rsidR="00C16C3C">
        <w:rPr>
          <w:rFonts w:ascii="Arial" w:eastAsia="Times New Roman" w:hAnsi="Arial" w:cs="Arial"/>
          <w:sz w:val="24"/>
          <w:szCs w:val="24"/>
        </w:rPr>
        <w:t>vice areas are summarised below.</w:t>
      </w:r>
      <w:r w:rsidR="006D7712" w:rsidRPr="006D7712">
        <w:t xml:space="preserve"> </w:t>
      </w:r>
      <w:r w:rsidR="006D7712" w:rsidRPr="006D7712">
        <w:rPr>
          <w:rFonts w:ascii="Arial" w:eastAsia="Times New Roman" w:hAnsi="Arial" w:cs="Arial"/>
          <w:b/>
          <w:i/>
          <w:sz w:val="24"/>
          <w:szCs w:val="24"/>
        </w:rPr>
        <w:t>For clarity the first call on savings will be to address the £26.1m</w:t>
      </w:r>
      <w:r w:rsidR="006D7712">
        <w:rPr>
          <w:rFonts w:ascii="Arial" w:eastAsia="Times New Roman" w:hAnsi="Arial" w:cs="Arial"/>
          <w:b/>
          <w:i/>
          <w:sz w:val="24"/>
          <w:szCs w:val="24"/>
        </w:rPr>
        <w:t xml:space="preserve"> target</w:t>
      </w:r>
      <w:r w:rsidR="00040998">
        <w:rPr>
          <w:rFonts w:ascii="Arial" w:eastAsia="Times New Roman" w:hAnsi="Arial" w:cs="Arial"/>
          <w:b/>
          <w:i/>
          <w:sz w:val="24"/>
          <w:szCs w:val="24"/>
        </w:rPr>
        <w:t xml:space="preserve"> by area</w:t>
      </w:r>
      <w:r w:rsidR="006D7712" w:rsidRPr="006D7712">
        <w:rPr>
          <w:rFonts w:ascii="Arial" w:eastAsia="Times New Roman" w:hAnsi="Arial" w:cs="Arial"/>
          <w:b/>
          <w:i/>
          <w:sz w:val="24"/>
          <w:szCs w:val="24"/>
        </w:rPr>
        <w:t>, an</w:t>
      </w:r>
      <w:r w:rsidR="006D7712">
        <w:rPr>
          <w:rFonts w:ascii="Arial" w:eastAsia="Times New Roman" w:hAnsi="Arial" w:cs="Arial"/>
          <w:b/>
          <w:i/>
          <w:sz w:val="24"/>
          <w:szCs w:val="24"/>
        </w:rPr>
        <w:t>y</w:t>
      </w:r>
      <w:r w:rsidR="006D7712" w:rsidRPr="006D7712">
        <w:rPr>
          <w:rFonts w:ascii="Arial" w:eastAsia="Times New Roman" w:hAnsi="Arial" w:cs="Arial"/>
          <w:b/>
          <w:i/>
          <w:sz w:val="24"/>
          <w:szCs w:val="24"/>
        </w:rPr>
        <w:t xml:space="preserve"> opportunities above this will be </w:t>
      </w:r>
      <w:r w:rsidR="006D7712">
        <w:rPr>
          <w:rFonts w:ascii="Arial" w:eastAsia="Times New Roman" w:hAnsi="Arial" w:cs="Arial"/>
          <w:b/>
          <w:i/>
          <w:sz w:val="24"/>
          <w:szCs w:val="24"/>
        </w:rPr>
        <w:t>allocated to management of Run R</w:t>
      </w:r>
      <w:r w:rsidR="006D7712" w:rsidRPr="006D7712">
        <w:rPr>
          <w:rFonts w:ascii="Arial" w:eastAsia="Times New Roman" w:hAnsi="Arial" w:cs="Arial"/>
          <w:b/>
          <w:i/>
          <w:sz w:val="24"/>
          <w:szCs w:val="24"/>
        </w:rPr>
        <w:t>ate</w:t>
      </w:r>
      <w:r w:rsidR="006D7712">
        <w:rPr>
          <w:rFonts w:ascii="Arial" w:eastAsia="Times New Roman" w:hAnsi="Arial" w:cs="Arial"/>
          <w:b/>
          <w:i/>
          <w:sz w:val="24"/>
          <w:szCs w:val="24"/>
        </w:rPr>
        <w:t>s</w:t>
      </w:r>
      <w:r w:rsidR="006D7712" w:rsidRPr="006D7712">
        <w:rPr>
          <w:rFonts w:ascii="Arial" w:eastAsia="Times New Roman" w:hAnsi="Arial" w:cs="Arial"/>
          <w:b/>
          <w:i/>
          <w:sz w:val="24"/>
          <w:szCs w:val="24"/>
        </w:rPr>
        <w:t>.</w:t>
      </w:r>
    </w:p>
    <w:p w14:paraId="27F2D4B0" w14:textId="196731C9" w:rsidR="00C16C3C" w:rsidRPr="003C490E" w:rsidRDefault="00C16C3C" w:rsidP="006D7712">
      <w:pPr>
        <w:spacing w:after="0" w:line="240" w:lineRule="auto"/>
        <w:ind w:left="567"/>
        <w:jc w:val="both"/>
        <w:rPr>
          <w:rFonts w:ascii="Arial" w:eastAsia="Times New Roman" w:hAnsi="Arial" w:cs="Arial"/>
          <w:sz w:val="24"/>
          <w:szCs w:val="24"/>
        </w:rPr>
      </w:pPr>
    </w:p>
    <w:p w14:paraId="665A0589" w14:textId="39404E57" w:rsidR="00330841" w:rsidRPr="00330841" w:rsidRDefault="006D7712" w:rsidP="007B59AE">
      <w:pPr>
        <w:spacing w:after="0" w:line="240" w:lineRule="auto"/>
        <w:ind w:left="720" w:hanging="153"/>
        <w:jc w:val="both"/>
        <w:rPr>
          <w:rFonts w:ascii="Arial" w:eastAsia="Times New Roman" w:hAnsi="Arial" w:cs="Arial"/>
          <w:b/>
          <w:sz w:val="24"/>
          <w:szCs w:val="24"/>
        </w:rPr>
      </w:pPr>
      <w:r>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Table 1</w:t>
      </w:r>
    </w:p>
    <w:p w14:paraId="7E0F1B3A" w14:textId="1CBBCF06" w:rsidR="00935935" w:rsidRDefault="002F49FE" w:rsidP="007B59AE">
      <w:pPr>
        <w:ind w:left="567"/>
        <w:jc w:val="both"/>
      </w:pPr>
      <w:r w:rsidRPr="002F49FE">
        <w:rPr>
          <w:noProof/>
          <w:lang w:eastAsia="en-GB"/>
        </w:rPr>
        <w:drawing>
          <wp:inline distT="0" distB="0" distL="0" distR="0" wp14:anchorId="13712EBD" wp14:editId="6554A093">
            <wp:extent cx="6388735" cy="1640829"/>
            <wp:effectExtent l="19050" t="19050" r="12065" b="17145"/>
            <wp:docPr id="3606792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01472" cy="1644100"/>
                    </a:xfrm>
                    <a:prstGeom prst="rect">
                      <a:avLst/>
                    </a:prstGeom>
                    <a:noFill/>
                    <a:ln>
                      <a:solidFill>
                        <a:schemeClr val="tx1"/>
                      </a:solidFill>
                    </a:ln>
                  </pic:spPr>
                </pic:pic>
              </a:graphicData>
            </a:graphic>
          </wp:inline>
        </w:drawing>
      </w:r>
    </w:p>
    <w:p w14:paraId="05FE10B3" w14:textId="4D092996" w:rsidR="00AA7DD7" w:rsidRDefault="00330841" w:rsidP="007B59AE">
      <w:pPr>
        <w:spacing w:after="0"/>
        <w:ind w:left="567"/>
        <w:jc w:val="both"/>
        <w:rPr>
          <w:rFonts w:ascii="Arial" w:eastAsia="Times New Roman" w:hAnsi="Arial" w:cs="Arial"/>
          <w:sz w:val="24"/>
          <w:szCs w:val="20"/>
          <w:lang w:val="x-none"/>
        </w:rPr>
      </w:pPr>
      <w:r w:rsidRPr="00330841">
        <w:rPr>
          <w:rFonts w:ascii="Arial" w:hAnsi="Arial" w:cs="Arial"/>
          <w:b/>
          <w:bCs/>
          <w:sz w:val="24"/>
          <w:szCs w:val="24"/>
        </w:rPr>
        <w:t xml:space="preserve">Table 1 – </w:t>
      </w:r>
      <w:r w:rsidR="006D7712">
        <w:rPr>
          <w:rFonts w:ascii="Arial" w:hAnsi="Arial" w:cs="Arial"/>
          <w:b/>
          <w:bCs/>
          <w:sz w:val="24"/>
          <w:szCs w:val="24"/>
        </w:rPr>
        <w:t>reflects a</w:t>
      </w:r>
      <w:r w:rsidRPr="00330841">
        <w:rPr>
          <w:rFonts w:ascii="Arial" w:hAnsi="Arial" w:cs="Arial"/>
          <w:b/>
          <w:bCs/>
          <w:sz w:val="24"/>
          <w:szCs w:val="24"/>
        </w:rPr>
        <w:t xml:space="preserve">ll </w:t>
      </w:r>
      <w:r w:rsidR="006D7712">
        <w:rPr>
          <w:rFonts w:ascii="Arial" w:hAnsi="Arial" w:cs="Arial"/>
          <w:b/>
          <w:bCs/>
          <w:sz w:val="24"/>
          <w:szCs w:val="24"/>
        </w:rPr>
        <w:t>opportunities i</w:t>
      </w:r>
      <w:r w:rsidRPr="00330841">
        <w:rPr>
          <w:rFonts w:ascii="Arial" w:hAnsi="Arial" w:cs="Arial"/>
          <w:b/>
          <w:bCs/>
          <w:sz w:val="24"/>
          <w:szCs w:val="24"/>
        </w:rPr>
        <w:t>nclud</w:t>
      </w:r>
      <w:r w:rsidR="006D7712">
        <w:rPr>
          <w:rFonts w:ascii="Arial" w:hAnsi="Arial" w:cs="Arial"/>
          <w:b/>
          <w:bCs/>
          <w:sz w:val="24"/>
          <w:szCs w:val="24"/>
        </w:rPr>
        <w:t>ing</w:t>
      </w:r>
      <w:r w:rsidRPr="00330841">
        <w:rPr>
          <w:rFonts w:ascii="Arial" w:hAnsi="Arial" w:cs="Arial"/>
          <w:b/>
          <w:bCs/>
          <w:sz w:val="24"/>
          <w:szCs w:val="24"/>
        </w:rPr>
        <w:t xml:space="preserve"> </w:t>
      </w:r>
      <w:r w:rsidR="006D7712">
        <w:rPr>
          <w:rFonts w:ascii="Arial" w:hAnsi="Arial" w:cs="Arial"/>
          <w:b/>
          <w:bCs/>
          <w:sz w:val="24"/>
          <w:szCs w:val="24"/>
        </w:rPr>
        <w:t xml:space="preserve">those identified as </w:t>
      </w:r>
      <w:r w:rsidRPr="00330841">
        <w:rPr>
          <w:rFonts w:ascii="Arial" w:hAnsi="Arial" w:cs="Arial"/>
          <w:b/>
          <w:bCs/>
          <w:sz w:val="24"/>
          <w:szCs w:val="24"/>
        </w:rPr>
        <w:t xml:space="preserve">red </w:t>
      </w:r>
      <w:r w:rsidR="006D7712">
        <w:rPr>
          <w:rFonts w:ascii="Arial" w:hAnsi="Arial" w:cs="Arial"/>
          <w:b/>
          <w:bCs/>
          <w:sz w:val="24"/>
          <w:szCs w:val="24"/>
        </w:rPr>
        <w:t>along with p</w:t>
      </w:r>
      <w:r w:rsidRPr="00330841">
        <w:rPr>
          <w:rFonts w:ascii="Arial" w:hAnsi="Arial" w:cs="Arial"/>
          <w:b/>
          <w:bCs/>
          <w:sz w:val="24"/>
          <w:szCs w:val="24"/>
        </w:rPr>
        <w:t xml:space="preserve">ipeline </w:t>
      </w:r>
      <w:r w:rsidR="00040998">
        <w:rPr>
          <w:rFonts w:ascii="Arial" w:hAnsi="Arial" w:cs="Arial"/>
          <w:b/>
          <w:bCs/>
          <w:sz w:val="24"/>
          <w:szCs w:val="24"/>
        </w:rPr>
        <w:t>ideas</w:t>
      </w:r>
      <w:r w:rsidR="006D7712">
        <w:rPr>
          <w:rFonts w:ascii="Arial" w:hAnsi="Arial" w:cs="Arial"/>
          <w:b/>
          <w:bCs/>
          <w:sz w:val="24"/>
          <w:szCs w:val="24"/>
        </w:rPr>
        <w:t>, which total</w:t>
      </w:r>
      <w:r w:rsidRPr="00330841">
        <w:rPr>
          <w:rFonts w:ascii="Arial" w:hAnsi="Arial" w:cs="Arial"/>
          <w:b/>
          <w:bCs/>
          <w:sz w:val="24"/>
          <w:szCs w:val="24"/>
        </w:rPr>
        <w:t xml:space="preserve"> £</w:t>
      </w:r>
      <w:r w:rsidR="00D344D4">
        <w:rPr>
          <w:rFonts w:ascii="Arial" w:hAnsi="Arial" w:cs="Arial"/>
          <w:b/>
          <w:bCs/>
          <w:sz w:val="24"/>
          <w:szCs w:val="24"/>
        </w:rPr>
        <w:t>24.3</w:t>
      </w:r>
      <w:r w:rsidRPr="00330841">
        <w:rPr>
          <w:rFonts w:ascii="Arial" w:hAnsi="Arial" w:cs="Arial"/>
          <w:b/>
          <w:bCs/>
          <w:sz w:val="24"/>
          <w:szCs w:val="24"/>
        </w:rPr>
        <w:t>m</w:t>
      </w:r>
      <w:r w:rsidR="006D7712">
        <w:rPr>
          <w:rFonts w:ascii="Arial" w:hAnsi="Arial" w:cs="Arial"/>
          <w:b/>
          <w:bCs/>
          <w:sz w:val="24"/>
          <w:szCs w:val="24"/>
        </w:rPr>
        <w:t xml:space="preserve">. </w:t>
      </w:r>
      <w:r w:rsidR="006D7712" w:rsidRPr="006D7712">
        <w:rPr>
          <w:rFonts w:ascii="Arial" w:hAnsi="Arial" w:cs="Arial"/>
          <w:bCs/>
          <w:sz w:val="24"/>
          <w:szCs w:val="24"/>
        </w:rPr>
        <w:t>Of this tota</w:t>
      </w:r>
      <w:r w:rsidR="00AA7DD7">
        <w:rPr>
          <w:rFonts w:ascii="Arial" w:hAnsi="Arial" w:cs="Arial"/>
          <w:bCs/>
          <w:sz w:val="24"/>
          <w:szCs w:val="24"/>
        </w:rPr>
        <w:t xml:space="preserve">l </w:t>
      </w:r>
      <w:r w:rsidRPr="006D7712">
        <w:rPr>
          <w:rFonts w:ascii="Arial" w:eastAsia="Times New Roman" w:hAnsi="Arial" w:cs="Arial"/>
          <w:sz w:val="24"/>
          <w:szCs w:val="20"/>
          <w:lang w:val="x-none"/>
        </w:rPr>
        <w:t>£</w:t>
      </w:r>
      <w:r w:rsidR="0062113B">
        <w:rPr>
          <w:rFonts w:ascii="Arial" w:eastAsia="Times New Roman" w:hAnsi="Arial" w:cs="Arial"/>
          <w:sz w:val="24"/>
          <w:szCs w:val="20"/>
          <w:lang w:val="x-none"/>
        </w:rPr>
        <w:t>7.2</w:t>
      </w:r>
      <w:r w:rsidRPr="006D7712">
        <w:rPr>
          <w:rFonts w:ascii="Arial" w:eastAsia="Times New Roman" w:hAnsi="Arial" w:cs="Arial"/>
          <w:sz w:val="24"/>
          <w:szCs w:val="20"/>
          <w:lang w:val="x-none"/>
        </w:rPr>
        <w:t>m will mitigate run rate pressures outside of the £26.1m target set in the plan</w:t>
      </w:r>
      <w:r w:rsidR="00AA7DD7">
        <w:rPr>
          <w:rFonts w:ascii="Arial" w:eastAsia="Times New Roman" w:hAnsi="Arial" w:cs="Arial"/>
          <w:sz w:val="24"/>
          <w:szCs w:val="20"/>
        </w:rPr>
        <w:t>, which leave £</w:t>
      </w:r>
      <w:r w:rsidR="00D344D4">
        <w:rPr>
          <w:rFonts w:ascii="Arial" w:eastAsia="Times New Roman" w:hAnsi="Arial" w:cs="Arial"/>
          <w:sz w:val="24"/>
          <w:szCs w:val="20"/>
        </w:rPr>
        <w:t>17.1</w:t>
      </w:r>
      <w:r w:rsidR="00AA7DD7">
        <w:rPr>
          <w:rFonts w:ascii="Arial" w:eastAsia="Times New Roman" w:hAnsi="Arial" w:cs="Arial"/>
          <w:sz w:val="24"/>
          <w:szCs w:val="20"/>
        </w:rPr>
        <w:t>m to meet £26.1m</w:t>
      </w:r>
      <w:r w:rsidR="00040998">
        <w:rPr>
          <w:rFonts w:ascii="Arial" w:eastAsia="Times New Roman" w:hAnsi="Arial" w:cs="Arial"/>
          <w:sz w:val="24"/>
          <w:szCs w:val="20"/>
        </w:rPr>
        <w:t xml:space="preserve"> 24/25 target</w:t>
      </w:r>
      <w:r w:rsidR="00AA7DD7">
        <w:rPr>
          <w:rFonts w:ascii="Arial" w:eastAsia="Times New Roman" w:hAnsi="Arial" w:cs="Arial"/>
          <w:sz w:val="24"/>
          <w:szCs w:val="20"/>
        </w:rPr>
        <w:t>. Overall</w:t>
      </w:r>
      <w:r w:rsidR="009F349B">
        <w:rPr>
          <w:rFonts w:ascii="Arial" w:eastAsia="Times New Roman" w:hAnsi="Arial" w:cs="Arial"/>
          <w:sz w:val="24"/>
          <w:szCs w:val="20"/>
        </w:rPr>
        <w:t>,</w:t>
      </w:r>
      <w:r w:rsidR="00AA7DD7">
        <w:rPr>
          <w:rFonts w:ascii="Arial" w:eastAsia="Times New Roman" w:hAnsi="Arial" w:cs="Arial"/>
          <w:sz w:val="24"/>
          <w:szCs w:val="20"/>
        </w:rPr>
        <w:t xml:space="preserve"> th</w:t>
      </w:r>
      <w:r w:rsidR="00040998">
        <w:rPr>
          <w:rFonts w:ascii="Arial" w:eastAsia="Times New Roman" w:hAnsi="Arial" w:cs="Arial"/>
          <w:sz w:val="24"/>
          <w:szCs w:val="20"/>
        </w:rPr>
        <w:t xml:space="preserve">is leaves a </w:t>
      </w:r>
      <w:r w:rsidR="00AA7DD7">
        <w:rPr>
          <w:rFonts w:ascii="Arial" w:eastAsia="Times New Roman" w:hAnsi="Arial" w:cs="Arial"/>
          <w:sz w:val="24"/>
          <w:szCs w:val="20"/>
        </w:rPr>
        <w:t>gap of £9.</w:t>
      </w:r>
      <w:r w:rsidR="00935935">
        <w:rPr>
          <w:rFonts w:ascii="Arial" w:eastAsia="Times New Roman" w:hAnsi="Arial" w:cs="Arial"/>
          <w:sz w:val="24"/>
          <w:szCs w:val="20"/>
        </w:rPr>
        <w:t>1</w:t>
      </w:r>
      <w:r w:rsidR="00AA7DD7">
        <w:rPr>
          <w:rFonts w:ascii="Arial" w:eastAsia="Times New Roman" w:hAnsi="Arial" w:cs="Arial"/>
          <w:sz w:val="24"/>
          <w:szCs w:val="20"/>
        </w:rPr>
        <w:t>m</w:t>
      </w:r>
      <w:r w:rsidRPr="006D7712">
        <w:rPr>
          <w:rFonts w:ascii="Arial" w:eastAsia="Times New Roman" w:hAnsi="Arial" w:cs="Arial"/>
          <w:sz w:val="24"/>
          <w:szCs w:val="20"/>
          <w:lang w:val="x-none"/>
        </w:rPr>
        <w:t>.  Recurrently, £</w:t>
      </w:r>
      <w:r w:rsidR="00935935">
        <w:rPr>
          <w:rFonts w:ascii="Arial" w:eastAsia="Times New Roman" w:hAnsi="Arial" w:cs="Arial"/>
          <w:sz w:val="24"/>
          <w:szCs w:val="20"/>
        </w:rPr>
        <w:t>19.</w:t>
      </w:r>
      <w:r w:rsidR="00D344D4">
        <w:rPr>
          <w:rFonts w:ascii="Arial" w:eastAsia="Times New Roman" w:hAnsi="Arial" w:cs="Arial"/>
          <w:sz w:val="24"/>
          <w:szCs w:val="20"/>
        </w:rPr>
        <w:t>4</w:t>
      </w:r>
      <w:r w:rsidRPr="006D7712">
        <w:rPr>
          <w:rFonts w:ascii="Arial" w:eastAsia="Times New Roman" w:hAnsi="Arial" w:cs="Arial"/>
          <w:sz w:val="24"/>
          <w:szCs w:val="20"/>
          <w:lang w:val="x-none"/>
        </w:rPr>
        <w:t xml:space="preserve">m </w:t>
      </w:r>
      <w:r w:rsidR="00AA7DD7">
        <w:rPr>
          <w:rFonts w:ascii="Arial" w:eastAsia="Times New Roman" w:hAnsi="Arial" w:cs="Arial"/>
          <w:sz w:val="24"/>
          <w:szCs w:val="20"/>
        </w:rPr>
        <w:t xml:space="preserve">of opportunities have been </w:t>
      </w:r>
      <w:r w:rsidRPr="006D7712">
        <w:rPr>
          <w:rFonts w:ascii="Arial" w:eastAsia="Times New Roman" w:hAnsi="Arial" w:cs="Arial"/>
          <w:sz w:val="24"/>
          <w:szCs w:val="20"/>
          <w:lang w:val="x-none"/>
        </w:rPr>
        <w:t>identified, with £</w:t>
      </w:r>
      <w:r w:rsidR="00D344D4">
        <w:rPr>
          <w:rFonts w:ascii="Arial" w:eastAsia="Times New Roman" w:hAnsi="Arial" w:cs="Arial"/>
          <w:sz w:val="24"/>
          <w:szCs w:val="20"/>
        </w:rPr>
        <w:t>3.6</w:t>
      </w:r>
      <w:r w:rsidRPr="006D7712">
        <w:rPr>
          <w:rFonts w:ascii="Arial" w:eastAsia="Times New Roman" w:hAnsi="Arial" w:cs="Arial"/>
          <w:sz w:val="24"/>
          <w:szCs w:val="20"/>
          <w:lang w:val="x-none"/>
        </w:rPr>
        <w:t>m to mitigate run rate pressures, leaving £</w:t>
      </w:r>
      <w:r w:rsidR="00D344D4">
        <w:rPr>
          <w:rFonts w:ascii="Arial" w:eastAsia="Times New Roman" w:hAnsi="Arial" w:cs="Arial"/>
          <w:sz w:val="24"/>
          <w:szCs w:val="20"/>
        </w:rPr>
        <w:t>15.8</w:t>
      </w:r>
      <w:r w:rsidRPr="006D7712">
        <w:rPr>
          <w:rFonts w:ascii="Arial" w:eastAsia="Times New Roman" w:hAnsi="Arial" w:cs="Arial"/>
          <w:sz w:val="24"/>
          <w:szCs w:val="20"/>
          <w:lang w:val="x-none"/>
        </w:rPr>
        <w:t xml:space="preserve">m of schemes identified recurrently, </w:t>
      </w:r>
      <w:r w:rsidR="00AA7DD7">
        <w:rPr>
          <w:rFonts w:ascii="Arial" w:eastAsia="Times New Roman" w:hAnsi="Arial" w:cs="Arial"/>
          <w:sz w:val="24"/>
          <w:szCs w:val="20"/>
        </w:rPr>
        <w:t xml:space="preserve">and a </w:t>
      </w:r>
      <w:r w:rsidRPr="006D7712">
        <w:rPr>
          <w:rFonts w:ascii="Arial" w:eastAsia="Times New Roman" w:hAnsi="Arial" w:cs="Arial"/>
          <w:sz w:val="24"/>
          <w:szCs w:val="20"/>
          <w:lang w:val="x-none"/>
        </w:rPr>
        <w:t xml:space="preserve"> recurrent shortfall of £</w:t>
      </w:r>
      <w:r w:rsidR="00935935">
        <w:rPr>
          <w:rFonts w:ascii="Arial" w:eastAsia="Times New Roman" w:hAnsi="Arial" w:cs="Arial"/>
          <w:sz w:val="24"/>
          <w:szCs w:val="20"/>
        </w:rPr>
        <w:t>10.</w:t>
      </w:r>
      <w:r w:rsidR="00D344D4">
        <w:rPr>
          <w:rFonts w:ascii="Arial" w:eastAsia="Times New Roman" w:hAnsi="Arial" w:cs="Arial"/>
          <w:sz w:val="24"/>
          <w:szCs w:val="20"/>
        </w:rPr>
        <w:t>3</w:t>
      </w:r>
      <w:r w:rsidRPr="006D7712">
        <w:rPr>
          <w:rFonts w:ascii="Arial" w:eastAsia="Times New Roman" w:hAnsi="Arial" w:cs="Arial"/>
          <w:sz w:val="24"/>
          <w:szCs w:val="20"/>
          <w:lang w:val="x-none"/>
        </w:rPr>
        <w:t xml:space="preserve">m. </w:t>
      </w:r>
    </w:p>
    <w:p w14:paraId="031FDCD0" w14:textId="3FC1B9B4" w:rsidR="00330841" w:rsidRPr="006D7712" w:rsidRDefault="00330841" w:rsidP="00AA7DD7">
      <w:pPr>
        <w:spacing w:after="0"/>
        <w:ind w:left="720"/>
        <w:jc w:val="both"/>
        <w:rPr>
          <w:rFonts w:ascii="Arial" w:eastAsia="Times New Roman" w:hAnsi="Arial" w:cs="Arial"/>
          <w:sz w:val="24"/>
          <w:szCs w:val="20"/>
          <w:lang w:val="x-none"/>
        </w:rPr>
      </w:pPr>
      <w:r w:rsidRPr="006D7712">
        <w:rPr>
          <w:rFonts w:ascii="Arial" w:eastAsia="Times New Roman" w:hAnsi="Arial" w:cs="Arial"/>
          <w:sz w:val="24"/>
          <w:szCs w:val="20"/>
          <w:lang w:val="x-none"/>
        </w:rPr>
        <w:t xml:space="preserve"> </w:t>
      </w:r>
    </w:p>
    <w:p w14:paraId="588ADF5C" w14:textId="72930540" w:rsidR="00F6453E" w:rsidRDefault="00406DDE" w:rsidP="002F49FE">
      <w:pPr>
        <w:ind w:left="567"/>
        <w:rPr>
          <w:rFonts w:ascii="Arial" w:eastAsia="Times New Roman" w:hAnsi="Arial" w:cs="Arial"/>
          <w:b/>
          <w:sz w:val="24"/>
          <w:szCs w:val="24"/>
        </w:rPr>
      </w:pPr>
      <w:r w:rsidRPr="002F49FE">
        <w:rPr>
          <w:noProof/>
          <w:lang w:eastAsia="en-GB"/>
        </w:rPr>
        <w:lastRenderedPageBreak/>
        <w:drawing>
          <wp:anchor distT="0" distB="0" distL="114300" distR="114300" simplePos="0" relativeHeight="251659264" behindDoc="0" locked="0" layoutInCell="1" allowOverlap="1" wp14:anchorId="0404D716" wp14:editId="4703439B">
            <wp:simplePos x="0" y="0"/>
            <wp:positionH relativeFrom="margin">
              <wp:posOffset>381000</wp:posOffset>
            </wp:positionH>
            <wp:positionV relativeFrom="margin">
              <wp:posOffset>6753225</wp:posOffset>
            </wp:positionV>
            <wp:extent cx="6448425" cy="1758950"/>
            <wp:effectExtent l="19050" t="19050" r="28575" b="12700"/>
            <wp:wrapSquare wrapText="bothSides"/>
            <wp:docPr id="4927739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448425" cy="175895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6D7712">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w:t>
      </w:r>
      <w:r w:rsidR="006D7712">
        <w:rPr>
          <w:rFonts w:ascii="Arial" w:eastAsia="Times New Roman" w:hAnsi="Arial" w:cs="Arial"/>
          <w:b/>
          <w:sz w:val="24"/>
          <w:szCs w:val="24"/>
        </w:rPr>
        <w:t xml:space="preserve">e </w:t>
      </w:r>
      <w:r w:rsidR="00330841" w:rsidRPr="00330841">
        <w:rPr>
          <w:rFonts w:ascii="Arial" w:eastAsia="Times New Roman" w:hAnsi="Arial" w:cs="Arial"/>
          <w:b/>
          <w:sz w:val="24"/>
          <w:szCs w:val="24"/>
        </w:rPr>
        <w:t>2</w:t>
      </w:r>
    </w:p>
    <w:p w14:paraId="7C41BC7E" w14:textId="44ABEFF1" w:rsidR="00935935" w:rsidRDefault="00935935" w:rsidP="006D7712">
      <w:pPr>
        <w:ind w:left="720"/>
        <w:rPr>
          <w:noProof/>
          <w:lang w:eastAsia="en-GB"/>
        </w:rPr>
      </w:pPr>
    </w:p>
    <w:p w14:paraId="3AEC663F" w14:textId="61A3337C" w:rsidR="00A172DC" w:rsidRPr="00935935" w:rsidRDefault="00330841" w:rsidP="008A32A3">
      <w:pPr>
        <w:spacing w:after="0"/>
        <w:ind w:left="567"/>
        <w:jc w:val="both"/>
        <w:rPr>
          <w:rFonts w:ascii="Arial" w:eastAsia="Times New Roman" w:hAnsi="Arial" w:cs="Arial"/>
          <w:sz w:val="24"/>
          <w:szCs w:val="20"/>
          <w:lang w:val="x-none"/>
        </w:rPr>
      </w:pPr>
      <w:r>
        <w:rPr>
          <w:rFonts w:ascii="Arial" w:hAnsi="Arial" w:cs="Arial"/>
          <w:b/>
          <w:bCs/>
          <w:sz w:val="24"/>
          <w:szCs w:val="24"/>
        </w:rPr>
        <w:t xml:space="preserve">Table 2 – </w:t>
      </w:r>
      <w:r w:rsidR="00AA7DD7">
        <w:rPr>
          <w:rFonts w:ascii="Arial" w:hAnsi="Arial" w:cs="Arial"/>
          <w:b/>
          <w:bCs/>
          <w:sz w:val="24"/>
          <w:szCs w:val="24"/>
        </w:rPr>
        <w:t xml:space="preserve">reflects only those opportunities which are deemed </w:t>
      </w:r>
      <w:r w:rsidRPr="00330841">
        <w:rPr>
          <w:rFonts w:ascii="Arial" w:hAnsi="Arial" w:cs="Arial"/>
          <w:b/>
          <w:bCs/>
          <w:sz w:val="24"/>
          <w:szCs w:val="24"/>
        </w:rPr>
        <w:t>Green and Amber schemes</w:t>
      </w:r>
      <w:r>
        <w:rPr>
          <w:rFonts w:ascii="Arial" w:hAnsi="Arial" w:cs="Arial"/>
          <w:b/>
          <w:bCs/>
          <w:sz w:val="24"/>
          <w:szCs w:val="24"/>
        </w:rPr>
        <w:t xml:space="preserve">. </w:t>
      </w:r>
      <w:r w:rsidR="00040998" w:rsidRPr="00040998">
        <w:rPr>
          <w:rFonts w:ascii="Arial" w:hAnsi="Arial" w:cs="Arial"/>
          <w:bCs/>
          <w:sz w:val="24"/>
          <w:szCs w:val="24"/>
        </w:rPr>
        <w:t xml:space="preserve">As a </w:t>
      </w:r>
      <w:r w:rsidR="000F120A" w:rsidRPr="00040998">
        <w:rPr>
          <w:rFonts w:ascii="Arial" w:hAnsi="Arial" w:cs="Arial"/>
          <w:bCs/>
          <w:sz w:val="24"/>
          <w:szCs w:val="24"/>
        </w:rPr>
        <w:t>result,</w:t>
      </w:r>
      <w:r w:rsidR="00040998" w:rsidRPr="00040998">
        <w:rPr>
          <w:rFonts w:ascii="Arial" w:hAnsi="Arial" w:cs="Arial"/>
          <w:bCs/>
          <w:sz w:val="24"/>
          <w:szCs w:val="24"/>
        </w:rPr>
        <w:t xml:space="preserve"> </w:t>
      </w:r>
      <w:r w:rsidR="00AA7DD7" w:rsidRPr="00040998">
        <w:rPr>
          <w:rFonts w:ascii="Arial" w:hAnsi="Arial" w:cs="Arial"/>
          <w:bCs/>
          <w:sz w:val="24"/>
          <w:szCs w:val="24"/>
        </w:rPr>
        <w:t>the</w:t>
      </w:r>
      <w:r w:rsidR="00AA7DD7" w:rsidRPr="00AA7DD7">
        <w:rPr>
          <w:rFonts w:ascii="Arial" w:hAnsi="Arial" w:cs="Arial"/>
          <w:bCs/>
          <w:sz w:val="24"/>
          <w:szCs w:val="24"/>
        </w:rPr>
        <w:t xml:space="preserve"> overall total reduces to</w:t>
      </w:r>
      <w:r w:rsidRPr="00AA7DD7">
        <w:rPr>
          <w:rFonts w:ascii="Arial" w:hAnsi="Arial" w:cs="Arial"/>
          <w:bCs/>
          <w:sz w:val="24"/>
          <w:szCs w:val="24"/>
        </w:rPr>
        <w:t xml:space="preserve"> £1</w:t>
      </w:r>
      <w:r w:rsidR="000F120A">
        <w:rPr>
          <w:rFonts w:ascii="Arial" w:hAnsi="Arial" w:cs="Arial"/>
          <w:bCs/>
          <w:sz w:val="24"/>
          <w:szCs w:val="24"/>
        </w:rPr>
        <w:t>8.</w:t>
      </w:r>
      <w:r w:rsidR="00D344D4">
        <w:rPr>
          <w:rFonts w:ascii="Arial" w:hAnsi="Arial" w:cs="Arial"/>
          <w:bCs/>
          <w:sz w:val="24"/>
          <w:szCs w:val="24"/>
        </w:rPr>
        <w:t>1</w:t>
      </w:r>
      <w:r w:rsidRPr="00AA7DD7">
        <w:rPr>
          <w:rFonts w:ascii="Arial" w:hAnsi="Arial" w:cs="Arial"/>
          <w:bCs/>
          <w:sz w:val="24"/>
          <w:szCs w:val="24"/>
        </w:rPr>
        <w:t xml:space="preserve">m </w:t>
      </w:r>
      <w:r w:rsidRPr="00330841">
        <w:rPr>
          <w:rFonts w:ascii="Arial" w:hAnsi="Arial" w:cs="Arial"/>
          <w:sz w:val="24"/>
          <w:szCs w:val="24"/>
        </w:rPr>
        <w:t xml:space="preserve">at end of </w:t>
      </w:r>
      <w:r w:rsidR="00935935">
        <w:rPr>
          <w:rFonts w:ascii="Arial" w:hAnsi="Arial" w:cs="Arial"/>
          <w:sz w:val="24"/>
          <w:szCs w:val="24"/>
        </w:rPr>
        <w:t>June</w:t>
      </w:r>
      <w:r w:rsidRPr="00330841">
        <w:rPr>
          <w:rFonts w:ascii="Arial" w:hAnsi="Arial" w:cs="Arial"/>
          <w:sz w:val="24"/>
          <w:szCs w:val="24"/>
        </w:rPr>
        <w:t>. £</w:t>
      </w:r>
      <w:r w:rsidR="000F120A">
        <w:rPr>
          <w:rFonts w:ascii="Arial" w:hAnsi="Arial" w:cs="Arial"/>
          <w:sz w:val="24"/>
          <w:szCs w:val="24"/>
        </w:rPr>
        <w:t>4.9</w:t>
      </w:r>
      <w:r w:rsidRPr="00330841">
        <w:rPr>
          <w:rFonts w:ascii="Arial" w:hAnsi="Arial" w:cs="Arial"/>
          <w:sz w:val="24"/>
          <w:szCs w:val="24"/>
        </w:rPr>
        <w:t xml:space="preserve">m </w:t>
      </w:r>
      <w:r>
        <w:rPr>
          <w:rFonts w:ascii="Arial" w:hAnsi="Arial" w:cs="Arial"/>
          <w:sz w:val="24"/>
          <w:szCs w:val="24"/>
        </w:rPr>
        <w:t xml:space="preserve">of this is a reduction to </w:t>
      </w:r>
      <w:r w:rsidRPr="00330841">
        <w:rPr>
          <w:rFonts w:ascii="Arial" w:hAnsi="Arial" w:cs="Arial"/>
          <w:sz w:val="24"/>
          <w:szCs w:val="24"/>
        </w:rPr>
        <w:t>run rate pressures outside of the £26.1m target set in the plan</w:t>
      </w:r>
      <w:r w:rsidR="00040998">
        <w:rPr>
          <w:rFonts w:ascii="Arial" w:hAnsi="Arial" w:cs="Arial"/>
          <w:sz w:val="24"/>
          <w:szCs w:val="24"/>
        </w:rPr>
        <w:t>, which</w:t>
      </w:r>
      <w:r>
        <w:rPr>
          <w:rFonts w:ascii="Arial" w:hAnsi="Arial" w:cs="Arial"/>
          <w:sz w:val="24"/>
          <w:szCs w:val="24"/>
        </w:rPr>
        <w:t xml:space="preserve"> leaves</w:t>
      </w:r>
      <w:r w:rsidR="00040998">
        <w:rPr>
          <w:rFonts w:ascii="Arial" w:hAnsi="Arial" w:cs="Arial"/>
          <w:sz w:val="24"/>
          <w:szCs w:val="24"/>
        </w:rPr>
        <w:t xml:space="preserve"> £1</w:t>
      </w:r>
      <w:r w:rsidR="00D344D4">
        <w:rPr>
          <w:rFonts w:ascii="Arial" w:hAnsi="Arial" w:cs="Arial"/>
          <w:sz w:val="24"/>
          <w:szCs w:val="24"/>
        </w:rPr>
        <w:t>3.2</w:t>
      </w:r>
      <w:r w:rsidR="00040998">
        <w:rPr>
          <w:rFonts w:ascii="Arial" w:hAnsi="Arial" w:cs="Arial"/>
          <w:sz w:val="24"/>
          <w:szCs w:val="24"/>
        </w:rPr>
        <w:t>m</w:t>
      </w:r>
      <w:r>
        <w:rPr>
          <w:rFonts w:ascii="Arial" w:hAnsi="Arial" w:cs="Arial"/>
          <w:sz w:val="24"/>
          <w:szCs w:val="24"/>
        </w:rPr>
        <w:t xml:space="preserve"> </w:t>
      </w:r>
      <w:r w:rsidR="00040998">
        <w:rPr>
          <w:rFonts w:ascii="Arial" w:hAnsi="Arial" w:cs="Arial"/>
          <w:sz w:val="24"/>
          <w:szCs w:val="24"/>
        </w:rPr>
        <w:t>to meet the £26.1m</w:t>
      </w:r>
      <w:r w:rsidRPr="00330841">
        <w:rPr>
          <w:rFonts w:ascii="Arial" w:hAnsi="Arial" w:cs="Arial"/>
          <w:sz w:val="24"/>
          <w:szCs w:val="24"/>
        </w:rPr>
        <w:t xml:space="preserve"> </w:t>
      </w:r>
      <w:r w:rsidR="00935935">
        <w:rPr>
          <w:rFonts w:ascii="Arial" w:hAnsi="Arial" w:cs="Arial"/>
          <w:sz w:val="24"/>
          <w:szCs w:val="24"/>
        </w:rPr>
        <w:t>20</w:t>
      </w:r>
      <w:r w:rsidRPr="00330841">
        <w:rPr>
          <w:rFonts w:ascii="Arial" w:hAnsi="Arial" w:cs="Arial"/>
          <w:sz w:val="24"/>
          <w:szCs w:val="24"/>
        </w:rPr>
        <w:t>24/25 target</w:t>
      </w:r>
      <w:r w:rsidR="00040998">
        <w:rPr>
          <w:rFonts w:ascii="Arial" w:hAnsi="Arial" w:cs="Arial"/>
          <w:sz w:val="24"/>
          <w:szCs w:val="24"/>
        </w:rPr>
        <w:t xml:space="preserve">. </w:t>
      </w:r>
      <w:r w:rsidRPr="00330841">
        <w:rPr>
          <w:rFonts w:ascii="Arial" w:hAnsi="Arial" w:cs="Arial"/>
          <w:sz w:val="24"/>
          <w:szCs w:val="24"/>
        </w:rPr>
        <w:t xml:space="preserve"> </w:t>
      </w:r>
      <w:r w:rsidR="000F120A">
        <w:rPr>
          <w:rFonts w:ascii="Arial" w:eastAsia="Times New Roman" w:hAnsi="Arial" w:cs="Arial"/>
          <w:sz w:val="24"/>
          <w:szCs w:val="20"/>
        </w:rPr>
        <w:t>Overall,</w:t>
      </w:r>
      <w:r w:rsidR="00040998">
        <w:rPr>
          <w:rFonts w:ascii="Arial" w:eastAsia="Times New Roman" w:hAnsi="Arial" w:cs="Arial"/>
          <w:sz w:val="24"/>
          <w:szCs w:val="20"/>
        </w:rPr>
        <w:t xml:space="preserve"> this leaves a gap of £1</w:t>
      </w:r>
      <w:r w:rsidR="000F120A">
        <w:rPr>
          <w:rFonts w:ascii="Arial" w:eastAsia="Times New Roman" w:hAnsi="Arial" w:cs="Arial"/>
          <w:sz w:val="24"/>
          <w:szCs w:val="20"/>
        </w:rPr>
        <w:t>2</w:t>
      </w:r>
      <w:r w:rsidR="00040998">
        <w:rPr>
          <w:rFonts w:ascii="Arial" w:eastAsia="Times New Roman" w:hAnsi="Arial" w:cs="Arial"/>
          <w:sz w:val="24"/>
          <w:szCs w:val="20"/>
        </w:rPr>
        <w:t>.</w:t>
      </w:r>
      <w:r w:rsidR="00D344D4">
        <w:rPr>
          <w:rFonts w:ascii="Arial" w:eastAsia="Times New Roman" w:hAnsi="Arial" w:cs="Arial"/>
          <w:sz w:val="24"/>
          <w:szCs w:val="20"/>
        </w:rPr>
        <w:t>9</w:t>
      </w:r>
      <w:r w:rsidR="00040998">
        <w:rPr>
          <w:rFonts w:ascii="Arial" w:eastAsia="Times New Roman" w:hAnsi="Arial" w:cs="Arial"/>
          <w:sz w:val="24"/>
          <w:szCs w:val="20"/>
        </w:rPr>
        <w:t>m</w:t>
      </w:r>
      <w:r w:rsidR="00040998" w:rsidRPr="006D7712">
        <w:rPr>
          <w:rFonts w:ascii="Arial" w:eastAsia="Times New Roman" w:hAnsi="Arial" w:cs="Arial"/>
          <w:sz w:val="24"/>
          <w:szCs w:val="20"/>
          <w:lang w:val="x-none"/>
        </w:rPr>
        <w:t>.  Recurrently, £1</w:t>
      </w:r>
      <w:r w:rsidR="00935935">
        <w:rPr>
          <w:rFonts w:ascii="Arial" w:eastAsia="Times New Roman" w:hAnsi="Arial" w:cs="Arial"/>
          <w:sz w:val="24"/>
          <w:szCs w:val="20"/>
        </w:rPr>
        <w:t>5.0</w:t>
      </w:r>
      <w:r w:rsidR="00040998" w:rsidRPr="006D7712">
        <w:rPr>
          <w:rFonts w:ascii="Arial" w:eastAsia="Times New Roman" w:hAnsi="Arial" w:cs="Arial"/>
          <w:sz w:val="24"/>
          <w:szCs w:val="20"/>
          <w:lang w:val="x-none"/>
        </w:rPr>
        <w:t xml:space="preserve">m </w:t>
      </w:r>
      <w:r w:rsidR="00040998">
        <w:rPr>
          <w:rFonts w:ascii="Arial" w:eastAsia="Times New Roman" w:hAnsi="Arial" w:cs="Arial"/>
          <w:sz w:val="24"/>
          <w:szCs w:val="20"/>
        </w:rPr>
        <w:t xml:space="preserve">of opportunities have been </w:t>
      </w:r>
      <w:r w:rsidR="00040998">
        <w:rPr>
          <w:rFonts w:ascii="Arial" w:eastAsia="Times New Roman" w:hAnsi="Arial" w:cs="Arial"/>
          <w:sz w:val="24"/>
          <w:szCs w:val="20"/>
          <w:lang w:val="x-none"/>
        </w:rPr>
        <w:t>identified, with £</w:t>
      </w:r>
      <w:r w:rsidR="00935935">
        <w:rPr>
          <w:rFonts w:ascii="Arial" w:eastAsia="Times New Roman" w:hAnsi="Arial" w:cs="Arial"/>
          <w:sz w:val="24"/>
          <w:szCs w:val="20"/>
        </w:rPr>
        <w:t>2.9</w:t>
      </w:r>
      <w:r w:rsidR="00040998" w:rsidRPr="006D7712">
        <w:rPr>
          <w:rFonts w:ascii="Arial" w:eastAsia="Times New Roman" w:hAnsi="Arial" w:cs="Arial"/>
          <w:sz w:val="24"/>
          <w:szCs w:val="20"/>
          <w:lang w:val="x-none"/>
        </w:rPr>
        <w:t>m to mitigate run rate pressures, leaving £1</w:t>
      </w:r>
      <w:r w:rsidR="00935935">
        <w:rPr>
          <w:rFonts w:ascii="Arial" w:eastAsia="Times New Roman" w:hAnsi="Arial" w:cs="Arial"/>
          <w:sz w:val="24"/>
          <w:szCs w:val="20"/>
        </w:rPr>
        <w:t>2.1</w:t>
      </w:r>
      <w:r w:rsidR="00040998" w:rsidRPr="006D7712">
        <w:rPr>
          <w:rFonts w:ascii="Arial" w:eastAsia="Times New Roman" w:hAnsi="Arial" w:cs="Arial"/>
          <w:sz w:val="24"/>
          <w:szCs w:val="20"/>
          <w:lang w:val="x-none"/>
        </w:rPr>
        <w:t xml:space="preserve">m of schemes identified recurrently, </w:t>
      </w:r>
      <w:r w:rsidR="00040998">
        <w:rPr>
          <w:rFonts w:ascii="Arial" w:eastAsia="Times New Roman" w:hAnsi="Arial" w:cs="Arial"/>
          <w:sz w:val="24"/>
          <w:szCs w:val="20"/>
        </w:rPr>
        <w:t xml:space="preserve">and a </w:t>
      </w:r>
      <w:r w:rsidR="00040998" w:rsidRPr="006D7712">
        <w:rPr>
          <w:rFonts w:ascii="Arial" w:eastAsia="Times New Roman" w:hAnsi="Arial" w:cs="Arial"/>
          <w:sz w:val="24"/>
          <w:szCs w:val="20"/>
          <w:lang w:val="x-none"/>
        </w:rPr>
        <w:t xml:space="preserve"> recurrent shortfall of </w:t>
      </w:r>
      <w:r w:rsidR="00040998">
        <w:rPr>
          <w:rFonts w:ascii="Arial" w:eastAsia="Times New Roman" w:hAnsi="Arial" w:cs="Arial"/>
          <w:sz w:val="24"/>
          <w:szCs w:val="20"/>
          <w:lang w:val="x-none"/>
        </w:rPr>
        <w:t>£</w:t>
      </w:r>
      <w:r w:rsidR="00935935">
        <w:rPr>
          <w:rFonts w:ascii="Arial" w:eastAsia="Times New Roman" w:hAnsi="Arial" w:cs="Arial"/>
          <w:sz w:val="24"/>
          <w:szCs w:val="20"/>
        </w:rPr>
        <w:t>14</w:t>
      </w:r>
      <w:r w:rsidR="00935935" w:rsidRPr="00935935">
        <w:rPr>
          <w:rFonts w:ascii="Arial" w:eastAsia="Times New Roman" w:hAnsi="Arial" w:cs="Arial"/>
          <w:sz w:val="24"/>
          <w:szCs w:val="20"/>
        </w:rPr>
        <w:t>.0</w:t>
      </w:r>
      <w:r w:rsidR="00040998" w:rsidRPr="00935935">
        <w:rPr>
          <w:rFonts w:ascii="Arial" w:eastAsia="Times New Roman" w:hAnsi="Arial" w:cs="Arial"/>
          <w:sz w:val="24"/>
          <w:szCs w:val="20"/>
          <w:lang w:val="x-none"/>
        </w:rPr>
        <w:t xml:space="preserve">m. </w:t>
      </w:r>
    </w:p>
    <w:p w14:paraId="4B5781E5" w14:textId="2F1FD181" w:rsidR="00040998" w:rsidRPr="00935935" w:rsidRDefault="00040998" w:rsidP="008A32A3">
      <w:pPr>
        <w:spacing w:after="0"/>
        <w:ind w:left="567"/>
        <w:jc w:val="both"/>
        <w:rPr>
          <w:rFonts w:ascii="Arial" w:hAnsi="Arial" w:cs="Arial"/>
          <w:sz w:val="24"/>
          <w:szCs w:val="24"/>
        </w:rPr>
      </w:pPr>
    </w:p>
    <w:p w14:paraId="72B5146E" w14:textId="08956C26" w:rsidR="00040998" w:rsidRPr="00040998" w:rsidRDefault="000F120A" w:rsidP="008A32A3">
      <w:pPr>
        <w:spacing w:after="0"/>
        <w:ind w:left="567"/>
        <w:jc w:val="both"/>
        <w:rPr>
          <w:rFonts w:ascii="Arial" w:eastAsia="Times New Roman" w:hAnsi="Arial" w:cs="Arial"/>
          <w:sz w:val="24"/>
          <w:szCs w:val="20"/>
          <w:lang w:val="x-none"/>
        </w:rPr>
      </w:pPr>
      <w:r w:rsidRPr="00935935">
        <w:rPr>
          <w:rFonts w:ascii="Arial" w:hAnsi="Arial" w:cs="Arial"/>
          <w:sz w:val="24"/>
          <w:szCs w:val="24"/>
        </w:rPr>
        <w:t>Overall</w:t>
      </w:r>
      <w:r w:rsidR="009F349B">
        <w:rPr>
          <w:rFonts w:ascii="Arial" w:hAnsi="Arial" w:cs="Arial"/>
          <w:sz w:val="24"/>
          <w:szCs w:val="24"/>
        </w:rPr>
        <w:t>,</w:t>
      </w:r>
      <w:r w:rsidR="00040998" w:rsidRPr="00935935">
        <w:rPr>
          <w:rFonts w:ascii="Arial" w:hAnsi="Arial" w:cs="Arial"/>
          <w:sz w:val="24"/>
          <w:szCs w:val="24"/>
        </w:rPr>
        <w:t xml:space="preserve"> there is a material shortfall in the identification of opportunities to address the £26.1m target set in the 2024/25 Financial Plan, and this will form part of the focus of the monthly Financial Performance meetings.</w:t>
      </w:r>
    </w:p>
    <w:p w14:paraId="26A6238E" w14:textId="77777777" w:rsidR="00A172DC" w:rsidRDefault="00A172DC" w:rsidP="00CB7573">
      <w:pPr>
        <w:spacing w:after="0" w:line="240" w:lineRule="auto"/>
        <w:ind w:left="567"/>
        <w:jc w:val="both"/>
        <w:rPr>
          <w:rFonts w:ascii="Arial" w:eastAsia="Times New Roman" w:hAnsi="Arial" w:cs="Arial"/>
          <w:b/>
          <w:i/>
          <w:sz w:val="24"/>
          <w:szCs w:val="24"/>
          <w:u w:val="single"/>
        </w:rPr>
      </w:pPr>
    </w:p>
    <w:p w14:paraId="5723E351" w14:textId="77777777" w:rsidR="008A32A3" w:rsidRDefault="008A32A3" w:rsidP="00CB7573">
      <w:pPr>
        <w:spacing w:after="0" w:line="240" w:lineRule="auto"/>
        <w:ind w:left="567"/>
        <w:jc w:val="both"/>
        <w:rPr>
          <w:rFonts w:ascii="Arial" w:eastAsia="Times New Roman" w:hAnsi="Arial" w:cs="Arial"/>
          <w:b/>
          <w:i/>
          <w:sz w:val="24"/>
          <w:szCs w:val="24"/>
          <w:u w:val="single"/>
        </w:rPr>
      </w:pPr>
    </w:p>
    <w:p w14:paraId="61B6062F" w14:textId="47918E50" w:rsidR="00906712" w:rsidRPr="00935935" w:rsidRDefault="008A32A3" w:rsidP="00816D7D">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 xml:space="preserve">GOVERNANCE AND </w:t>
      </w:r>
      <w:r w:rsidR="00906712" w:rsidRPr="00935935">
        <w:rPr>
          <w:rFonts w:ascii="Arial" w:hAnsi="Arial" w:cs="Arial"/>
          <w:b/>
          <w:sz w:val="24"/>
          <w:szCs w:val="24"/>
        </w:rPr>
        <w:t>RISK</w:t>
      </w:r>
    </w:p>
    <w:p w14:paraId="1F1813F7" w14:textId="0EF9BBD7" w:rsidR="001130AB" w:rsidRPr="00935935" w:rsidRDefault="001130AB" w:rsidP="001130AB">
      <w:pPr>
        <w:spacing w:after="0" w:line="240" w:lineRule="auto"/>
        <w:ind w:left="567" w:right="261"/>
        <w:jc w:val="both"/>
        <w:rPr>
          <w:rFonts w:ascii="Arial" w:hAnsi="Arial" w:cs="Arial"/>
          <w:sz w:val="24"/>
          <w:szCs w:val="24"/>
        </w:rPr>
      </w:pPr>
      <w:r w:rsidRPr="00935935">
        <w:rPr>
          <w:rFonts w:ascii="Arial" w:hAnsi="Arial" w:cs="Arial"/>
          <w:sz w:val="24"/>
          <w:szCs w:val="24"/>
        </w:rPr>
        <w:t>Two Board level financial risks:</w:t>
      </w:r>
    </w:p>
    <w:p w14:paraId="1DA7D005" w14:textId="21BFAE9F" w:rsidR="00187EF4" w:rsidRPr="00935935" w:rsidRDefault="00187EF4" w:rsidP="001130AB">
      <w:pPr>
        <w:spacing w:after="0" w:line="240" w:lineRule="auto"/>
        <w:ind w:left="567" w:right="261"/>
        <w:jc w:val="both"/>
        <w:rPr>
          <w:rFonts w:ascii="Arial" w:hAnsi="Arial" w:cs="Arial"/>
          <w:sz w:val="24"/>
          <w:szCs w:val="24"/>
        </w:rPr>
      </w:pPr>
    </w:p>
    <w:p w14:paraId="279EA97A" w14:textId="77777777" w:rsidR="00187EF4" w:rsidRPr="00935935" w:rsidRDefault="00187EF4" w:rsidP="00187EF4">
      <w:pPr>
        <w:pStyle w:val="ListParagraph"/>
        <w:numPr>
          <w:ilvl w:val="0"/>
          <w:numId w:val="2"/>
        </w:numPr>
        <w:spacing w:after="0" w:line="240" w:lineRule="auto"/>
        <w:ind w:right="261"/>
        <w:jc w:val="both"/>
        <w:rPr>
          <w:rFonts w:ascii="Arial" w:hAnsi="Arial" w:cs="Arial"/>
          <w:sz w:val="24"/>
          <w:szCs w:val="24"/>
        </w:rPr>
      </w:pPr>
      <w:r w:rsidRPr="00935935">
        <w:rPr>
          <w:rFonts w:ascii="Arial" w:hAnsi="Arial" w:cs="Arial"/>
          <w:b/>
          <w:sz w:val="24"/>
          <w:szCs w:val="24"/>
        </w:rPr>
        <w:t>Achieving financial plan (HBR92)</w:t>
      </w:r>
      <w:r w:rsidRPr="00935935">
        <w:rPr>
          <w:rFonts w:ascii="Arial" w:hAnsi="Arial" w:cs="Arial"/>
          <w:sz w:val="24"/>
          <w:szCs w:val="24"/>
        </w:rPr>
        <w:t xml:space="preserve"> with the key elements as follows: -</w:t>
      </w:r>
    </w:p>
    <w:p w14:paraId="0CD877CD" w14:textId="77777777" w:rsidR="00187EF4" w:rsidRPr="00935935"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935935" w:rsidRDefault="00187EF4" w:rsidP="00187EF4">
      <w:pPr>
        <w:pStyle w:val="ListParagraph"/>
        <w:numPr>
          <w:ilvl w:val="1"/>
          <w:numId w:val="2"/>
        </w:numPr>
        <w:spacing w:after="0" w:line="240" w:lineRule="auto"/>
        <w:ind w:right="261"/>
        <w:jc w:val="both"/>
        <w:rPr>
          <w:rFonts w:ascii="Arial" w:hAnsi="Arial" w:cs="Arial"/>
          <w:sz w:val="24"/>
          <w:szCs w:val="24"/>
        </w:rPr>
      </w:pPr>
      <w:r w:rsidRPr="00935935">
        <w:rPr>
          <w:rFonts w:ascii="Arial" w:hAnsi="Arial" w:cs="Arial"/>
          <w:sz w:val="24"/>
          <w:szCs w:val="24"/>
        </w:rPr>
        <w:t>Risk of delivery of savings quantum</w:t>
      </w:r>
    </w:p>
    <w:p w14:paraId="1DD4257B" w14:textId="77777777" w:rsidR="00187EF4" w:rsidRPr="00935935" w:rsidRDefault="00187EF4" w:rsidP="00187EF4">
      <w:pPr>
        <w:pStyle w:val="ListParagraph"/>
        <w:numPr>
          <w:ilvl w:val="1"/>
          <w:numId w:val="2"/>
        </w:numPr>
        <w:spacing w:after="0" w:line="240" w:lineRule="auto"/>
        <w:ind w:right="261"/>
        <w:jc w:val="both"/>
        <w:rPr>
          <w:rFonts w:ascii="Arial" w:hAnsi="Arial" w:cs="Arial"/>
          <w:sz w:val="24"/>
          <w:szCs w:val="24"/>
        </w:rPr>
      </w:pPr>
      <w:r w:rsidRPr="00935935">
        <w:rPr>
          <w:rFonts w:ascii="Arial" w:hAnsi="Arial" w:cs="Arial"/>
          <w:sz w:val="24"/>
          <w:szCs w:val="24"/>
        </w:rPr>
        <w:t>Risk of operational overspend being in excess of funding available agreed via the Financial Plan</w:t>
      </w:r>
    </w:p>
    <w:p w14:paraId="6EAEADD5" w14:textId="77777777" w:rsidR="00187EF4" w:rsidRPr="00935935" w:rsidRDefault="00187EF4" w:rsidP="00187EF4">
      <w:pPr>
        <w:pStyle w:val="ListParagraph"/>
        <w:numPr>
          <w:ilvl w:val="1"/>
          <w:numId w:val="2"/>
        </w:numPr>
        <w:spacing w:after="0" w:line="240" w:lineRule="auto"/>
        <w:ind w:right="261"/>
        <w:jc w:val="both"/>
        <w:rPr>
          <w:rFonts w:ascii="Arial" w:hAnsi="Arial" w:cs="Arial"/>
          <w:sz w:val="24"/>
          <w:szCs w:val="24"/>
        </w:rPr>
      </w:pPr>
      <w:r w:rsidRPr="00935935">
        <w:rPr>
          <w:rFonts w:ascii="Arial" w:hAnsi="Arial" w:cs="Arial"/>
          <w:sz w:val="24"/>
          <w:szCs w:val="24"/>
        </w:rPr>
        <w:t>Risk of commitment of reserves (e.g. NICE) being above reserves available.</w:t>
      </w:r>
    </w:p>
    <w:p w14:paraId="3E4FAF87" w14:textId="77777777" w:rsidR="00187EF4" w:rsidRPr="00935935" w:rsidRDefault="00187EF4" w:rsidP="00187EF4">
      <w:pPr>
        <w:pStyle w:val="ListParagraph"/>
        <w:numPr>
          <w:ilvl w:val="1"/>
          <w:numId w:val="2"/>
        </w:numPr>
        <w:rPr>
          <w:rFonts w:ascii="Arial" w:hAnsi="Arial" w:cs="Arial"/>
          <w:sz w:val="24"/>
          <w:szCs w:val="24"/>
        </w:rPr>
      </w:pPr>
      <w:r w:rsidRPr="00935935">
        <w:rPr>
          <w:rFonts w:ascii="Arial" w:hAnsi="Arial" w:cs="Arial"/>
          <w:sz w:val="24"/>
          <w:szCs w:val="24"/>
        </w:rPr>
        <w:t>Risk of achieving the actions outlined in the 2023/24 Landing Plan.</w:t>
      </w:r>
    </w:p>
    <w:p w14:paraId="120D9E4B" w14:textId="77777777" w:rsidR="00187EF4" w:rsidRPr="00935935" w:rsidRDefault="00187EF4" w:rsidP="00187EF4">
      <w:pPr>
        <w:pStyle w:val="ListParagraph"/>
        <w:spacing w:after="0" w:line="240" w:lineRule="auto"/>
        <w:ind w:left="927" w:right="261"/>
        <w:jc w:val="both"/>
        <w:rPr>
          <w:rFonts w:ascii="Arial" w:hAnsi="Arial" w:cs="Arial"/>
          <w:sz w:val="24"/>
          <w:szCs w:val="24"/>
        </w:rPr>
      </w:pPr>
    </w:p>
    <w:p w14:paraId="2F7E6B54" w14:textId="708587F8" w:rsidR="00187EF4" w:rsidRPr="00935935" w:rsidRDefault="00187EF4" w:rsidP="00187EF4">
      <w:pPr>
        <w:pStyle w:val="ListParagraph"/>
        <w:spacing w:after="0" w:line="240" w:lineRule="auto"/>
        <w:ind w:left="927" w:right="261"/>
        <w:jc w:val="both"/>
        <w:rPr>
          <w:rFonts w:ascii="Arial" w:hAnsi="Arial" w:cs="Arial"/>
          <w:sz w:val="24"/>
          <w:szCs w:val="24"/>
        </w:rPr>
      </w:pPr>
      <w:r w:rsidRPr="00935935">
        <w:rPr>
          <w:rFonts w:ascii="Arial" w:eastAsia="Times New Roman" w:hAnsi="Arial" w:cs="Arial"/>
          <w:b/>
          <w:sz w:val="24"/>
          <w:szCs w:val="24"/>
        </w:rPr>
        <w:t xml:space="preserve">Based on the </w:t>
      </w:r>
      <w:r w:rsidR="00294852" w:rsidRPr="00935935">
        <w:rPr>
          <w:rFonts w:ascii="Arial" w:eastAsia="Times New Roman" w:hAnsi="Arial" w:cs="Arial"/>
          <w:b/>
          <w:sz w:val="24"/>
          <w:szCs w:val="24"/>
        </w:rPr>
        <w:t xml:space="preserve">financial performance at Month </w:t>
      </w:r>
      <w:r w:rsidR="00935935" w:rsidRPr="00935935">
        <w:rPr>
          <w:rFonts w:ascii="Arial" w:eastAsia="Times New Roman" w:hAnsi="Arial" w:cs="Arial"/>
          <w:b/>
          <w:sz w:val="24"/>
          <w:szCs w:val="24"/>
        </w:rPr>
        <w:t>3</w:t>
      </w:r>
      <w:r w:rsidRPr="00935935">
        <w:rPr>
          <w:rFonts w:ascii="Arial" w:eastAsia="Times New Roman" w:hAnsi="Arial" w:cs="Arial"/>
          <w:b/>
          <w:sz w:val="24"/>
          <w:szCs w:val="24"/>
        </w:rPr>
        <w:t xml:space="preserve">, it is proposed that the Health Board Corporate Risk Register </w:t>
      </w:r>
      <w:r w:rsidR="00294852" w:rsidRPr="00935935">
        <w:rPr>
          <w:rFonts w:ascii="Arial" w:eastAsia="Times New Roman" w:hAnsi="Arial" w:cs="Arial"/>
          <w:b/>
          <w:sz w:val="24"/>
          <w:szCs w:val="24"/>
        </w:rPr>
        <w:t>retain the existing</w:t>
      </w:r>
      <w:r w:rsidR="00771AD8" w:rsidRPr="00935935">
        <w:rPr>
          <w:rFonts w:ascii="Arial" w:eastAsia="Times New Roman" w:hAnsi="Arial" w:cs="Arial"/>
          <w:b/>
          <w:sz w:val="24"/>
          <w:szCs w:val="24"/>
        </w:rPr>
        <w:t xml:space="preserve"> risk</w:t>
      </w:r>
      <w:r w:rsidR="00294852" w:rsidRPr="00935935">
        <w:rPr>
          <w:rFonts w:ascii="Arial" w:eastAsia="Times New Roman" w:hAnsi="Arial" w:cs="Arial"/>
          <w:b/>
          <w:sz w:val="24"/>
          <w:szCs w:val="24"/>
        </w:rPr>
        <w:t xml:space="preserve"> score</w:t>
      </w:r>
      <w:r w:rsidR="00771AD8" w:rsidRPr="00935935">
        <w:rPr>
          <w:rFonts w:ascii="Arial" w:eastAsia="Times New Roman" w:hAnsi="Arial" w:cs="Arial"/>
          <w:b/>
          <w:sz w:val="24"/>
          <w:szCs w:val="24"/>
        </w:rPr>
        <w:t xml:space="preserve"> to 25 given the unacceptability of the current financial plan and the variance from plan in </w:t>
      </w:r>
      <w:r w:rsidR="00822E39">
        <w:rPr>
          <w:rFonts w:ascii="Arial" w:eastAsia="Times New Roman" w:hAnsi="Arial" w:cs="Arial"/>
          <w:b/>
          <w:sz w:val="24"/>
          <w:szCs w:val="24"/>
        </w:rPr>
        <w:t>quarter 1</w:t>
      </w:r>
      <w:r w:rsidR="00771AD8" w:rsidRPr="00935935">
        <w:rPr>
          <w:rFonts w:ascii="Arial" w:eastAsia="Times New Roman" w:hAnsi="Arial" w:cs="Arial"/>
          <w:b/>
          <w:sz w:val="24"/>
          <w:szCs w:val="24"/>
        </w:rPr>
        <w:t>.</w:t>
      </w:r>
      <w:r w:rsidRPr="00935935">
        <w:rPr>
          <w:rFonts w:ascii="Arial" w:eastAsia="Times New Roman" w:hAnsi="Arial" w:cs="Arial"/>
          <w:b/>
          <w:sz w:val="24"/>
          <w:szCs w:val="24"/>
        </w:rPr>
        <w:t xml:space="preserve">  </w:t>
      </w:r>
    </w:p>
    <w:p w14:paraId="1FE84551" w14:textId="77777777" w:rsidR="00187EF4" w:rsidRPr="00935935" w:rsidRDefault="00187EF4" w:rsidP="00187EF4">
      <w:pPr>
        <w:spacing w:after="0" w:line="240" w:lineRule="auto"/>
        <w:ind w:left="927" w:right="261"/>
        <w:jc w:val="both"/>
        <w:rPr>
          <w:rFonts w:ascii="Arial" w:hAnsi="Arial" w:cs="Arial"/>
          <w:sz w:val="24"/>
          <w:szCs w:val="24"/>
        </w:rPr>
      </w:pPr>
    </w:p>
    <w:p w14:paraId="2CB7F910" w14:textId="77777777" w:rsidR="00187EF4" w:rsidRPr="00935935" w:rsidRDefault="00187EF4" w:rsidP="00187EF4">
      <w:pPr>
        <w:pStyle w:val="ListParagraph"/>
        <w:numPr>
          <w:ilvl w:val="0"/>
          <w:numId w:val="2"/>
        </w:numPr>
        <w:spacing w:after="0" w:line="240" w:lineRule="auto"/>
        <w:ind w:right="261"/>
        <w:jc w:val="both"/>
        <w:rPr>
          <w:rFonts w:ascii="Arial" w:hAnsi="Arial" w:cs="Arial"/>
          <w:b/>
          <w:sz w:val="24"/>
          <w:szCs w:val="24"/>
        </w:rPr>
      </w:pPr>
      <w:r w:rsidRPr="00935935">
        <w:rPr>
          <w:rFonts w:ascii="Arial" w:hAnsi="Arial" w:cs="Arial"/>
          <w:b/>
          <w:sz w:val="24"/>
          <w:szCs w:val="24"/>
        </w:rPr>
        <w:t>Availability of capital (HBR93)</w:t>
      </w:r>
      <w:r w:rsidRPr="00935935">
        <w:rPr>
          <w:rFonts w:ascii="Arial" w:hAnsi="Arial"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p>
    <w:p w14:paraId="28DA9CFA" w14:textId="77777777" w:rsidR="00187EF4" w:rsidRPr="00935935" w:rsidRDefault="00187EF4" w:rsidP="00187EF4">
      <w:pPr>
        <w:pStyle w:val="ListParagraph"/>
        <w:spacing w:after="0" w:line="240" w:lineRule="auto"/>
        <w:ind w:left="927" w:right="261"/>
        <w:jc w:val="both"/>
        <w:rPr>
          <w:rFonts w:ascii="Arial" w:hAnsi="Arial" w:cs="Arial"/>
          <w:b/>
          <w:sz w:val="24"/>
          <w:szCs w:val="24"/>
        </w:rPr>
      </w:pPr>
    </w:p>
    <w:p w14:paraId="65C4E534" w14:textId="7998425C" w:rsidR="00187EF4" w:rsidRPr="00935935" w:rsidRDefault="00187EF4" w:rsidP="00187EF4">
      <w:pPr>
        <w:pStyle w:val="ListParagraph"/>
        <w:spacing w:after="0" w:line="240" w:lineRule="auto"/>
        <w:ind w:left="927" w:right="261"/>
        <w:jc w:val="both"/>
        <w:rPr>
          <w:rFonts w:ascii="Arial" w:hAnsi="Arial" w:cs="Arial"/>
          <w:b/>
          <w:sz w:val="24"/>
          <w:szCs w:val="24"/>
        </w:rPr>
      </w:pPr>
      <w:r w:rsidRPr="00935935">
        <w:rPr>
          <w:rFonts w:ascii="Arial" w:hAnsi="Arial" w:cs="Arial"/>
          <w:b/>
          <w:sz w:val="24"/>
          <w:szCs w:val="24"/>
        </w:rPr>
        <w:lastRenderedPageBreak/>
        <w:t xml:space="preserve">A score of 20 is suggested at this stage as whilst the plan is now balanced, a number of schemes are on hold and the flexibility within the plan is extremely limited given the reduction in the allocation. </w:t>
      </w:r>
    </w:p>
    <w:p w14:paraId="6136B6A9" w14:textId="77777777" w:rsidR="00935935" w:rsidRPr="00935935" w:rsidRDefault="00935935" w:rsidP="00187EF4">
      <w:pPr>
        <w:pStyle w:val="ListParagraph"/>
        <w:spacing w:after="0" w:line="240" w:lineRule="auto"/>
        <w:ind w:left="927" w:right="261"/>
        <w:jc w:val="both"/>
        <w:rPr>
          <w:rFonts w:ascii="Arial" w:hAnsi="Arial" w:cs="Arial"/>
          <w:b/>
          <w:sz w:val="24"/>
          <w:szCs w:val="24"/>
        </w:rPr>
      </w:pPr>
    </w:p>
    <w:p w14:paraId="23FEA4E3" w14:textId="4BE3E3D3" w:rsidR="00CD29DA" w:rsidRPr="00F06B6A" w:rsidRDefault="00F06B6A" w:rsidP="00187EF4">
      <w:pPr>
        <w:spacing w:after="0" w:line="240" w:lineRule="auto"/>
        <w:ind w:left="567" w:right="261"/>
        <w:jc w:val="both"/>
        <w:rPr>
          <w:rFonts w:ascii="Arial" w:hAnsi="Arial" w:cs="Arial"/>
          <w:bCs/>
          <w:i/>
          <w:sz w:val="24"/>
          <w:szCs w:val="24"/>
        </w:rPr>
      </w:pPr>
      <w:r w:rsidRPr="00F06B6A">
        <w:rPr>
          <w:rFonts w:ascii="Arial" w:hAnsi="Arial" w:cs="Arial"/>
          <w:bCs/>
          <w:i/>
          <w:sz w:val="24"/>
          <w:szCs w:val="24"/>
        </w:rPr>
        <w:t xml:space="preserve">For noting only at this point. </w:t>
      </w:r>
      <w:r w:rsidR="00A07BC6" w:rsidRPr="00F06B6A">
        <w:rPr>
          <w:rFonts w:ascii="Arial" w:hAnsi="Arial" w:cs="Arial"/>
          <w:bCs/>
          <w:i/>
          <w:sz w:val="24"/>
          <w:szCs w:val="24"/>
        </w:rPr>
        <w:t xml:space="preserve">The Financial System is based on Oracle Ledger, but to help support both budget holders and finance staff in managing and reporting the financial position the Health Board uses a dashboard called Qlikview, which extracts data from Oracle. This makes the data user friendly and able to be extracted into other products such as Excel. An all Wales decision will see the use of this dashboard phased out over the next 3-4 months and replaced by Qliksense. The Finance Team are ‘utilising’ the Qliksense system before it is released to Budget Holders. Whilst this is not risk for the financial position or integrity of the ledger it will be a new system for Budget Holders to adapt to. Further updates will be provided as the system is embedded.   </w:t>
      </w:r>
    </w:p>
    <w:p w14:paraId="20731028" w14:textId="77777777" w:rsidR="00A172DC" w:rsidRDefault="00A172DC" w:rsidP="00CD29DA">
      <w:pPr>
        <w:spacing w:after="0" w:line="240" w:lineRule="auto"/>
        <w:ind w:left="927" w:right="261"/>
        <w:jc w:val="both"/>
        <w:rPr>
          <w:rFonts w:ascii="Arial" w:hAnsi="Arial" w:cs="Arial"/>
          <w:bCs/>
          <w:sz w:val="24"/>
          <w:szCs w:val="24"/>
        </w:rPr>
      </w:pPr>
    </w:p>
    <w:p w14:paraId="3F28E126" w14:textId="77777777" w:rsidR="008A32A3" w:rsidRPr="00935935" w:rsidRDefault="008A32A3" w:rsidP="00CD29DA">
      <w:pPr>
        <w:spacing w:after="0" w:line="240" w:lineRule="auto"/>
        <w:ind w:left="927" w:right="261"/>
        <w:jc w:val="both"/>
        <w:rPr>
          <w:rFonts w:ascii="Arial" w:hAnsi="Arial" w:cs="Arial"/>
          <w:bCs/>
          <w:sz w:val="24"/>
          <w:szCs w:val="24"/>
        </w:rPr>
      </w:pPr>
    </w:p>
    <w:p w14:paraId="0EA72E78" w14:textId="77777777" w:rsidR="00DE4434" w:rsidRPr="00935935" w:rsidRDefault="00DE4434" w:rsidP="00D81AB7">
      <w:pPr>
        <w:pStyle w:val="ListParagraph"/>
        <w:numPr>
          <w:ilvl w:val="0"/>
          <w:numId w:val="1"/>
        </w:numPr>
        <w:spacing w:after="0" w:line="240" w:lineRule="auto"/>
        <w:ind w:left="567" w:hanging="567"/>
        <w:rPr>
          <w:rFonts w:ascii="Arial" w:hAnsi="Arial" w:cs="Arial"/>
          <w:b/>
          <w:sz w:val="24"/>
          <w:szCs w:val="24"/>
        </w:rPr>
      </w:pPr>
      <w:r w:rsidRPr="00935935">
        <w:rPr>
          <w:rFonts w:ascii="Arial" w:hAnsi="Arial" w:cs="Arial"/>
          <w:b/>
          <w:sz w:val="24"/>
          <w:szCs w:val="24"/>
        </w:rPr>
        <w:t>RECOMMENDATIONS</w:t>
      </w:r>
    </w:p>
    <w:p w14:paraId="3EAE612C" w14:textId="77777777" w:rsidR="00506461" w:rsidRPr="00935935" w:rsidRDefault="00506461" w:rsidP="007B59AE">
      <w:pPr>
        <w:keepLines/>
        <w:spacing w:after="0" w:line="240" w:lineRule="auto"/>
        <w:ind w:right="138" w:firstLine="567"/>
        <w:jc w:val="both"/>
        <w:rPr>
          <w:rFonts w:ascii="Arial" w:eastAsia="Times New Roman" w:hAnsi="Arial" w:cs="Arial"/>
          <w:sz w:val="24"/>
          <w:szCs w:val="24"/>
          <w:lang w:eastAsia="en-GB"/>
        </w:rPr>
      </w:pPr>
      <w:r w:rsidRPr="00935935">
        <w:rPr>
          <w:rFonts w:ascii="Arial" w:eastAsia="Times New Roman" w:hAnsi="Arial" w:cs="Arial"/>
          <w:sz w:val="24"/>
          <w:szCs w:val="24"/>
          <w:lang w:eastAsia="en-GB"/>
        </w:rPr>
        <w:t>Members are asked to:</w:t>
      </w:r>
    </w:p>
    <w:p w14:paraId="0F0418ED" w14:textId="77777777" w:rsidR="00A07BC6" w:rsidRPr="00BE1901" w:rsidRDefault="00A07BC6" w:rsidP="00A07BC6">
      <w:pPr>
        <w:pStyle w:val="ListParagraph"/>
        <w:numPr>
          <w:ilvl w:val="0"/>
          <w:numId w:val="3"/>
        </w:numPr>
        <w:ind w:left="783" w:right="57" w:hanging="216"/>
        <w:jc w:val="both"/>
        <w:rPr>
          <w:rFonts w:ascii="Arial" w:hAnsi="Arial" w:cs="Arial"/>
          <w:b/>
          <w:sz w:val="24"/>
          <w:szCs w:val="24"/>
        </w:rPr>
      </w:pPr>
      <w:r>
        <w:rPr>
          <w:rFonts w:ascii="Arial" w:hAnsi="Arial" w:cs="Arial"/>
          <w:b/>
          <w:bCs/>
          <w:caps/>
          <w:sz w:val="24"/>
          <w:szCs w:val="24"/>
        </w:rPr>
        <w:t>To NOTE</w:t>
      </w:r>
      <w:r w:rsidRPr="00CA4264">
        <w:rPr>
          <w:rFonts w:ascii="Arial" w:hAnsi="Arial" w:cs="Arial"/>
          <w:b/>
          <w:bCs/>
          <w:caps/>
          <w:sz w:val="24"/>
          <w:szCs w:val="24"/>
        </w:rPr>
        <w:t xml:space="preserve"> </w:t>
      </w:r>
      <w:r w:rsidRPr="00BE1901">
        <w:rPr>
          <w:rFonts w:ascii="Arial" w:hAnsi="Arial" w:cs="Arial"/>
          <w:sz w:val="24"/>
          <w:szCs w:val="24"/>
        </w:rPr>
        <w:t>the agreed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 xml:space="preserve"> financial plan.</w:t>
      </w:r>
    </w:p>
    <w:p w14:paraId="2B3CE6F5" w14:textId="77777777" w:rsidR="00A07BC6" w:rsidRPr="00BE1901" w:rsidRDefault="00A07BC6" w:rsidP="00A07BC6">
      <w:pPr>
        <w:pStyle w:val="ListParagraph"/>
        <w:numPr>
          <w:ilvl w:val="0"/>
          <w:numId w:val="3"/>
        </w:numPr>
        <w:ind w:left="783" w:right="57" w:hanging="216"/>
        <w:jc w:val="both"/>
        <w:rPr>
          <w:rFonts w:ascii="Arial" w:eastAsia="Times New Roman" w:hAnsi="Arial" w:cs="Arial"/>
          <w:sz w:val="24"/>
          <w:szCs w:val="24"/>
          <w:lang w:eastAsia="en-GB"/>
        </w:rPr>
      </w:pPr>
      <w:r w:rsidRPr="00BE1901">
        <w:rPr>
          <w:rFonts w:ascii="Arial" w:hAnsi="Arial" w:cs="Arial"/>
          <w:b/>
          <w:caps/>
          <w:sz w:val="24"/>
          <w:szCs w:val="24"/>
        </w:rPr>
        <w:t xml:space="preserve">Consider </w:t>
      </w:r>
      <w:r w:rsidRPr="00BE1901">
        <w:rPr>
          <w:rFonts w:ascii="Arial" w:hAnsi="Arial" w:cs="Arial"/>
          <w:sz w:val="24"/>
          <w:szCs w:val="24"/>
        </w:rPr>
        <w:t>and comment upon the Board’s financial performance for Period 0</w:t>
      </w:r>
      <w:r>
        <w:rPr>
          <w:rFonts w:ascii="Arial" w:hAnsi="Arial" w:cs="Arial"/>
          <w:sz w:val="24"/>
          <w:szCs w:val="24"/>
        </w:rPr>
        <w:t>2</w:t>
      </w:r>
      <w:r w:rsidRPr="00BE1901">
        <w:rPr>
          <w:rFonts w:ascii="Arial" w:hAnsi="Arial" w:cs="Arial"/>
          <w:sz w:val="24"/>
          <w:szCs w:val="24"/>
        </w:rPr>
        <w:t xml:space="preserve">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w:t>
      </w:r>
    </w:p>
    <w:p w14:paraId="5A751AF2" w14:textId="77777777" w:rsidR="00A07BC6" w:rsidRPr="00BD20CB" w:rsidRDefault="00A07BC6" w:rsidP="00A07BC6">
      <w:pPr>
        <w:pStyle w:val="ListParagraph"/>
        <w:keepLines/>
        <w:numPr>
          <w:ilvl w:val="0"/>
          <w:numId w:val="3"/>
        </w:numPr>
        <w:ind w:left="783" w:right="57" w:hanging="216"/>
        <w:jc w:val="both"/>
        <w:rPr>
          <w:rFonts w:ascii="Arial" w:hAnsi="Arial" w:cs="Arial"/>
          <w:sz w:val="24"/>
          <w:szCs w:val="24"/>
        </w:rPr>
      </w:pPr>
      <w:r w:rsidRPr="00BD20CB">
        <w:rPr>
          <w:rFonts w:ascii="Arial" w:eastAsia="Times New Roman" w:hAnsi="Arial" w:cs="Arial"/>
          <w:b/>
          <w:sz w:val="24"/>
          <w:szCs w:val="24"/>
          <w:lang w:eastAsia="en-GB"/>
        </w:rPr>
        <w:t>TO NOTE</w:t>
      </w:r>
      <w:r w:rsidRPr="00BD20CB">
        <w:rPr>
          <w:rFonts w:ascii="Arial" w:eastAsia="Times New Roman" w:hAnsi="Arial" w:cs="Arial"/>
          <w:sz w:val="24"/>
          <w:szCs w:val="24"/>
          <w:lang w:eastAsia="en-GB"/>
        </w:rPr>
        <w:t xml:space="preserve"> the actions to ensure delivery of a balanced financial position for all service areas as per the accountability letters issued in May 2024</w:t>
      </w:r>
      <w:r>
        <w:rPr>
          <w:rFonts w:ascii="Arial" w:eastAsia="Times New Roman" w:hAnsi="Arial" w:cs="Arial"/>
          <w:sz w:val="24"/>
          <w:szCs w:val="24"/>
          <w:lang w:eastAsia="en-GB"/>
        </w:rPr>
        <w:t>, which now require</w:t>
      </w:r>
      <w:r w:rsidRPr="00BD20CB">
        <w:rPr>
          <w:rFonts w:ascii="Arial" w:eastAsia="Times New Roman" w:hAnsi="Arial" w:cs="Arial"/>
          <w:sz w:val="24"/>
          <w:szCs w:val="24"/>
          <w:lang w:eastAsia="en-GB"/>
        </w:rPr>
        <w:t>:</w:t>
      </w:r>
    </w:p>
    <w:p w14:paraId="59979CDD" w14:textId="77777777" w:rsidR="00A07BC6" w:rsidRPr="00BD20CB" w:rsidRDefault="00A07BC6" w:rsidP="00A07BC6">
      <w:pPr>
        <w:pStyle w:val="ListParagraph"/>
        <w:keepLines/>
        <w:numPr>
          <w:ilvl w:val="1"/>
          <w:numId w:val="3"/>
        </w:numPr>
        <w:ind w:left="1647" w:right="57"/>
        <w:jc w:val="both"/>
        <w:rPr>
          <w:rFonts w:ascii="Arial" w:hAnsi="Arial" w:cs="Arial"/>
          <w:b/>
          <w:sz w:val="24"/>
          <w:szCs w:val="24"/>
        </w:rPr>
      </w:pPr>
      <w:r w:rsidRPr="00BD20CB">
        <w:rPr>
          <w:rFonts w:ascii="Arial" w:hAnsi="Arial" w:cs="Arial"/>
          <w:sz w:val="24"/>
          <w:szCs w:val="24"/>
        </w:rPr>
        <w:t>Re-submission of Financial Strategy by each Service Area on 28</w:t>
      </w:r>
      <w:r w:rsidRPr="00BD20CB">
        <w:rPr>
          <w:rFonts w:ascii="Arial" w:hAnsi="Arial" w:cs="Arial"/>
          <w:sz w:val="24"/>
          <w:szCs w:val="24"/>
          <w:vertAlign w:val="superscript"/>
        </w:rPr>
        <w:t>th</w:t>
      </w:r>
      <w:r w:rsidRPr="00BD20CB">
        <w:rPr>
          <w:rFonts w:ascii="Arial" w:hAnsi="Arial" w:cs="Arial"/>
          <w:sz w:val="24"/>
          <w:szCs w:val="24"/>
        </w:rPr>
        <w:t xml:space="preserve"> June 2024. </w:t>
      </w:r>
      <w:r w:rsidRPr="00BD20CB">
        <w:rPr>
          <w:rFonts w:ascii="Arial" w:hAnsi="Arial" w:cs="Arial"/>
          <w:b/>
          <w:sz w:val="24"/>
          <w:szCs w:val="24"/>
        </w:rPr>
        <w:t>(Service Group Directors/ Corporate Directors)</w:t>
      </w:r>
    </w:p>
    <w:p w14:paraId="2869BA28" w14:textId="77777777" w:rsidR="00A07BC6" w:rsidRDefault="00A07BC6" w:rsidP="00A07BC6">
      <w:pPr>
        <w:pStyle w:val="ListParagraph"/>
        <w:keepLines/>
        <w:numPr>
          <w:ilvl w:val="1"/>
          <w:numId w:val="3"/>
        </w:numPr>
        <w:ind w:left="1647" w:right="57"/>
        <w:jc w:val="both"/>
        <w:rPr>
          <w:rFonts w:ascii="Arial" w:hAnsi="Arial" w:cs="Arial"/>
          <w:sz w:val="24"/>
          <w:szCs w:val="24"/>
        </w:rPr>
      </w:pPr>
      <w:r>
        <w:rPr>
          <w:rFonts w:ascii="Arial" w:hAnsi="Arial" w:cs="Arial"/>
          <w:sz w:val="24"/>
          <w:szCs w:val="24"/>
        </w:rPr>
        <w:t xml:space="preserve">First step post re-submission is ‘Star Chamber’ meeting chaired by the CEO to assess the options. </w:t>
      </w:r>
    </w:p>
    <w:p w14:paraId="7B174B46" w14:textId="77777777" w:rsidR="00A07BC6" w:rsidRPr="00BD20CB" w:rsidRDefault="00A07BC6" w:rsidP="00A07BC6">
      <w:pPr>
        <w:pStyle w:val="ListParagraph"/>
        <w:keepLines/>
        <w:numPr>
          <w:ilvl w:val="1"/>
          <w:numId w:val="3"/>
        </w:numPr>
        <w:ind w:left="1647" w:right="57"/>
        <w:jc w:val="both"/>
        <w:rPr>
          <w:rFonts w:ascii="Arial" w:hAnsi="Arial" w:cs="Arial"/>
          <w:sz w:val="24"/>
          <w:szCs w:val="24"/>
        </w:rPr>
      </w:pPr>
      <w:r w:rsidRPr="00BD20CB">
        <w:rPr>
          <w:rFonts w:ascii="Arial" w:hAnsi="Arial" w:cs="Arial"/>
          <w:sz w:val="24"/>
          <w:szCs w:val="24"/>
        </w:rPr>
        <w:t xml:space="preserve">Following resubmission </w:t>
      </w:r>
      <w:r>
        <w:rPr>
          <w:rFonts w:ascii="Arial" w:hAnsi="Arial" w:cs="Arial"/>
          <w:sz w:val="24"/>
          <w:szCs w:val="24"/>
        </w:rPr>
        <w:t xml:space="preserve">a summary </w:t>
      </w:r>
      <w:r w:rsidRPr="00BD20CB">
        <w:rPr>
          <w:rFonts w:ascii="Arial" w:hAnsi="Arial" w:cs="Arial"/>
          <w:sz w:val="24"/>
          <w:szCs w:val="24"/>
        </w:rPr>
        <w:t xml:space="preserve">of options </w:t>
      </w:r>
      <w:r>
        <w:rPr>
          <w:rFonts w:ascii="Arial" w:hAnsi="Arial" w:cs="Arial"/>
          <w:sz w:val="24"/>
          <w:szCs w:val="24"/>
        </w:rPr>
        <w:t xml:space="preserve">to support financial balance </w:t>
      </w:r>
      <w:r w:rsidRPr="00BD20CB">
        <w:rPr>
          <w:rFonts w:ascii="Arial" w:hAnsi="Arial" w:cs="Arial"/>
          <w:sz w:val="24"/>
          <w:szCs w:val="24"/>
        </w:rPr>
        <w:t xml:space="preserve">to presented to </w:t>
      </w:r>
      <w:r>
        <w:rPr>
          <w:rFonts w:ascii="Arial" w:hAnsi="Arial" w:cs="Arial"/>
          <w:sz w:val="24"/>
          <w:szCs w:val="24"/>
        </w:rPr>
        <w:t>Board</w:t>
      </w:r>
      <w:r w:rsidRPr="00BD20CB">
        <w:rPr>
          <w:rFonts w:ascii="Arial" w:hAnsi="Arial" w:cs="Arial"/>
          <w:sz w:val="24"/>
          <w:szCs w:val="24"/>
        </w:rPr>
        <w:t xml:space="preserve">. </w:t>
      </w:r>
    </w:p>
    <w:p w14:paraId="47AFA5DB" w14:textId="77777777" w:rsidR="00A07BC6" w:rsidRPr="00177F75" w:rsidRDefault="00A07BC6" w:rsidP="00A07BC6">
      <w:pPr>
        <w:pStyle w:val="ListParagraph"/>
        <w:keepLines/>
        <w:numPr>
          <w:ilvl w:val="0"/>
          <w:numId w:val="3"/>
        </w:numPr>
        <w:ind w:left="783" w:right="57" w:hanging="216"/>
        <w:jc w:val="both"/>
        <w:rPr>
          <w:rFonts w:ascii="Arial" w:hAnsi="Arial" w:cs="Arial"/>
          <w:sz w:val="24"/>
          <w:szCs w:val="24"/>
        </w:rPr>
      </w:pPr>
      <w:r w:rsidRPr="00177F75">
        <w:rPr>
          <w:rFonts w:ascii="Arial" w:eastAsia="Times New Roman" w:hAnsi="Arial" w:cs="Arial"/>
          <w:b/>
          <w:sz w:val="24"/>
          <w:szCs w:val="24"/>
          <w:lang w:eastAsia="en-GB"/>
        </w:rPr>
        <w:t xml:space="preserve">TO NOTE </w:t>
      </w:r>
      <w:r w:rsidRPr="00177F75">
        <w:rPr>
          <w:rFonts w:ascii="Arial" w:eastAsia="Times New Roman" w:hAnsi="Arial" w:cs="Arial"/>
          <w:sz w:val="24"/>
          <w:szCs w:val="24"/>
          <w:lang w:eastAsia="en-GB"/>
        </w:rPr>
        <w:t>the ‘saving’ reduction target set are per the accountability letters and ensure actions are logged on the savings trackers.</w:t>
      </w:r>
    </w:p>
    <w:p w14:paraId="387A8BEA" w14:textId="77777777" w:rsidR="00A07BC6" w:rsidRPr="00177F75" w:rsidRDefault="00A07BC6" w:rsidP="00A07BC6">
      <w:pPr>
        <w:pStyle w:val="ListParagraph"/>
        <w:keepLines/>
        <w:numPr>
          <w:ilvl w:val="1"/>
          <w:numId w:val="3"/>
        </w:numPr>
        <w:ind w:left="1647" w:right="57"/>
        <w:jc w:val="both"/>
        <w:rPr>
          <w:rFonts w:ascii="Arial" w:hAnsi="Arial" w:cs="Arial"/>
          <w:b/>
          <w:sz w:val="24"/>
          <w:szCs w:val="24"/>
        </w:rPr>
      </w:pPr>
      <w:r w:rsidRPr="00177F75">
        <w:rPr>
          <w:rFonts w:ascii="Arial" w:eastAsia="Times New Roman" w:hAnsi="Arial" w:cs="Arial"/>
          <w:sz w:val="24"/>
          <w:szCs w:val="24"/>
          <w:lang w:eastAsia="en-GB"/>
        </w:rPr>
        <w:t xml:space="preserve">All savings </w:t>
      </w:r>
      <w:r>
        <w:rPr>
          <w:rFonts w:ascii="Arial" w:eastAsia="Times New Roman" w:hAnsi="Arial" w:cs="Arial"/>
          <w:sz w:val="24"/>
          <w:szCs w:val="24"/>
          <w:lang w:eastAsia="en-GB"/>
        </w:rPr>
        <w:t xml:space="preserve">were </w:t>
      </w:r>
      <w:r w:rsidRPr="00177F75">
        <w:rPr>
          <w:rFonts w:ascii="Arial" w:eastAsia="Times New Roman" w:hAnsi="Arial" w:cs="Arial"/>
          <w:sz w:val="24"/>
          <w:szCs w:val="24"/>
          <w:lang w:eastAsia="en-GB"/>
        </w:rPr>
        <w:t>to be identified and on trackers by 31</w:t>
      </w:r>
      <w:r w:rsidRPr="00177F75">
        <w:rPr>
          <w:rFonts w:ascii="Arial" w:eastAsia="Times New Roman" w:hAnsi="Arial" w:cs="Arial"/>
          <w:sz w:val="24"/>
          <w:szCs w:val="24"/>
          <w:vertAlign w:val="superscript"/>
          <w:lang w:eastAsia="en-GB"/>
        </w:rPr>
        <w:t>st</w:t>
      </w:r>
      <w:r w:rsidRPr="00177F75">
        <w:rPr>
          <w:rFonts w:ascii="Arial" w:eastAsia="Times New Roman" w:hAnsi="Arial" w:cs="Arial"/>
          <w:sz w:val="24"/>
          <w:szCs w:val="24"/>
          <w:lang w:eastAsia="en-GB"/>
        </w:rPr>
        <w:t xml:space="preserve"> May 2024 </w:t>
      </w:r>
      <w:r w:rsidRPr="00177F75">
        <w:rPr>
          <w:rFonts w:ascii="Arial" w:eastAsia="Times New Roman" w:hAnsi="Arial" w:cs="Arial"/>
          <w:b/>
          <w:sz w:val="24"/>
          <w:szCs w:val="24"/>
          <w:lang w:eastAsia="en-GB"/>
        </w:rPr>
        <w:t xml:space="preserve">(Service Group Directors/ Corporate Directors) </w:t>
      </w:r>
    </w:p>
    <w:p w14:paraId="5056632D" w14:textId="77777777" w:rsidR="00A07BC6" w:rsidRPr="00BE1901" w:rsidRDefault="00A07BC6" w:rsidP="00A07BC6">
      <w:pPr>
        <w:pStyle w:val="ListParagraph"/>
        <w:keepLines/>
        <w:numPr>
          <w:ilvl w:val="0"/>
          <w:numId w:val="3"/>
        </w:numPr>
        <w:ind w:left="783"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BE1901">
        <w:rPr>
          <w:rFonts w:ascii="Arial" w:eastAsia="Times New Roman" w:hAnsi="Arial" w:cs="Arial"/>
          <w:b/>
          <w:sz w:val="24"/>
          <w:szCs w:val="24"/>
          <w:lang w:eastAsia="en-GB"/>
        </w:rPr>
        <w:t xml:space="preserve"> </w:t>
      </w:r>
      <w:r w:rsidRPr="00BE1901">
        <w:rPr>
          <w:rFonts w:ascii="Arial" w:eastAsia="Times New Roman" w:hAnsi="Arial" w:cs="Arial"/>
          <w:sz w:val="24"/>
          <w:szCs w:val="24"/>
          <w:lang w:eastAsia="en-GB"/>
        </w:rPr>
        <w:t xml:space="preserve">the risks to the position at Month </w:t>
      </w:r>
      <w:r>
        <w:rPr>
          <w:rFonts w:ascii="Arial" w:eastAsia="Times New Roman" w:hAnsi="Arial" w:cs="Arial"/>
          <w:sz w:val="24"/>
          <w:szCs w:val="24"/>
          <w:lang w:eastAsia="en-GB"/>
        </w:rPr>
        <w:t>03</w:t>
      </w:r>
      <w:r w:rsidRPr="00BE1901">
        <w:rPr>
          <w:rFonts w:ascii="Arial" w:eastAsia="Times New Roman" w:hAnsi="Arial" w:cs="Arial"/>
          <w:b/>
          <w:sz w:val="24"/>
          <w:szCs w:val="24"/>
          <w:lang w:eastAsia="en-GB"/>
        </w:rPr>
        <w:t>.</w:t>
      </w:r>
    </w:p>
    <w:p w14:paraId="367220EC" w14:textId="77777777" w:rsidR="00A07BC6" w:rsidRDefault="00A07BC6" w:rsidP="00A07BC6">
      <w:pPr>
        <w:pStyle w:val="ListParagraph"/>
        <w:keepLines/>
        <w:numPr>
          <w:ilvl w:val="0"/>
          <w:numId w:val="3"/>
        </w:numPr>
        <w:ind w:left="783"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Pr="00BE1901">
        <w:rPr>
          <w:rFonts w:ascii="Arial" w:eastAsia="Times New Roman" w:hAnsi="Arial" w:cs="Arial"/>
          <w:sz w:val="24"/>
          <w:szCs w:val="24"/>
          <w:lang w:eastAsia="en-GB"/>
        </w:rPr>
        <w:t>the position with regards to Health Board Reserves.</w:t>
      </w:r>
    </w:p>
    <w:p w14:paraId="257E2B57" w14:textId="64CD6394" w:rsidR="00294852" w:rsidRPr="00A07BC6" w:rsidRDefault="00A07BC6" w:rsidP="00A07BC6">
      <w:pPr>
        <w:pStyle w:val="ListParagraph"/>
        <w:keepLines/>
        <w:numPr>
          <w:ilvl w:val="0"/>
          <w:numId w:val="3"/>
        </w:numPr>
        <w:ind w:left="783" w:right="57" w:hanging="216"/>
        <w:jc w:val="both"/>
        <w:rPr>
          <w:rFonts w:ascii="Arial" w:eastAsia="Times New Roman" w:hAnsi="Arial" w:cs="Arial"/>
          <w:sz w:val="24"/>
          <w:szCs w:val="24"/>
          <w:lang w:eastAsia="en-GB"/>
        </w:rPr>
      </w:pPr>
      <w:r w:rsidRPr="00A07BC6">
        <w:rPr>
          <w:rFonts w:ascii="Arial" w:eastAsia="Times New Roman" w:hAnsi="Arial" w:cs="Arial"/>
          <w:b/>
          <w:sz w:val="24"/>
          <w:szCs w:val="24"/>
          <w:lang w:eastAsia="en-GB"/>
        </w:rPr>
        <w:t xml:space="preserve">NOTE </w:t>
      </w:r>
      <w:r w:rsidRPr="00A07BC6">
        <w:rPr>
          <w:rFonts w:ascii="Arial" w:eastAsia="Times New Roman" w:hAnsi="Arial" w:cs="Arial"/>
          <w:sz w:val="24"/>
          <w:szCs w:val="24"/>
          <w:lang w:eastAsia="en-GB"/>
        </w:rPr>
        <w:t>all actions and updates to support the management of the 2024/25 financial position.</w:t>
      </w:r>
    </w:p>
    <w:p w14:paraId="1239AE2B" w14:textId="1EB04A01" w:rsidR="00294852" w:rsidRDefault="00294852" w:rsidP="00877CA6">
      <w:pPr>
        <w:keepLines/>
        <w:ind w:right="57"/>
        <w:jc w:val="both"/>
        <w:rPr>
          <w:rFonts w:ascii="Arial" w:eastAsia="Times New Roman" w:hAnsi="Arial" w:cs="Arial"/>
          <w:sz w:val="24"/>
          <w:szCs w:val="24"/>
          <w:lang w:eastAsia="en-GB"/>
        </w:rPr>
      </w:pPr>
    </w:p>
    <w:p w14:paraId="6C13CC65" w14:textId="77777777" w:rsidR="00294852" w:rsidRDefault="00294852" w:rsidP="00877CA6">
      <w:pPr>
        <w:keepLines/>
        <w:ind w:right="57"/>
        <w:jc w:val="both"/>
        <w:rPr>
          <w:rFonts w:ascii="Arial" w:eastAsia="Times New Roman" w:hAnsi="Arial" w:cs="Arial"/>
          <w:sz w:val="24"/>
          <w:szCs w:val="24"/>
          <w:lang w:eastAsia="en-GB"/>
        </w:rPr>
      </w:pPr>
    </w:p>
    <w:p w14:paraId="640F0992" w14:textId="77777777" w:rsidR="00612662" w:rsidRDefault="00612662" w:rsidP="00877CA6">
      <w:pPr>
        <w:keepLines/>
        <w:ind w:right="57"/>
        <w:jc w:val="both"/>
        <w:rPr>
          <w:rFonts w:ascii="Arial" w:eastAsia="Times New Roman" w:hAnsi="Arial" w:cs="Arial"/>
          <w:sz w:val="24"/>
          <w:szCs w:val="24"/>
          <w:lang w:eastAsia="en-GB"/>
        </w:rPr>
      </w:pPr>
    </w:p>
    <w:p w14:paraId="2FEF0127" w14:textId="3A947F90" w:rsidR="00612662" w:rsidRDefault="00612662" w:rsidP="00877CA6">
      <w:pPr>
        <w:keepLines/>
        <w:ind w:right="57"/>
        <w:jc w:val="both"/>
        <w:rPr>
          <w:rFonts w:ascii="Arial" w:eastAsia="Times New Roman" w:hAnsi="Arial" w:cs="Arial"/>
          <w:sz w:val="24"/>
          <w:szCs w:val="24"/>
          <w:lang w:eastAsia="en-GB"/>
        </w:rPr>
      </w:pPr>
    </w:p>
    <w:p w14:paraId="6DEE993E" w14:textId="768AAA38" w:rsidR="00040998" w:rsidRDefault="00040998" w:rsidP="00877CA6">
      <w:pPr>
        <w:keepLines/>
        <w:ind w:right="57"/>
        <w:jc w:val="both"/>
        <w:rPr>
          <w:rFonts w:ascii="Arial" w:eastAsia="Times New Roman" w:hAnsi="Arial" w:cs="Arial"/>
          <w:sz w:val="24"/>
          <w:szCs w:val="24"/>
          <w:lang w:eastAsia="en-GB"/>
        </w:rPr>
      </w:pPr>
    </w:p>
    <w:p w14:paraId="40B10CEC" w14:textId="2D9BCDBB" w:rsidR="00040998" w:rsidRDefault="00040998" w:rsidP="00877CA6">
      <w:pPr>
        <w:keepLines/>
        <w:ind w:right="57"/>
        <w:jc w:val="both"/>
        <w:rPr>
          <w:rFonts w:ascii="Arial" w:eastAsia="Times New Roman" w:hAnsi="Arial" w:cs="Arial"/>
          <w:sz w:val="24"/>
          <w:szCs w:val="24"/>
          <w:lang w:eastAsia="en-GB"/>
        </w:rPr>
      </w:pPr>
    </w:p>
    <w:p w14:paraId="4D3052DA" w14:textId="5E1E1154" w:rsidR="00040998" w:rsidRDefault="00040998" w:rsidP="00877CA6">
      <w:pPr>
        <w:keepLines/>
        <w:ind w:right="57"/>
        <w:jc w:val="both"/>
        <w:rPr>
          <w:rFonts w:ascii="Arial" w:eastAsia="Times New Roman" w:hAnsi="Arial" w:cs="Arial"/>
          <w:sz w:val="24"/>
          <w:szCs w:val="24"/>
          <w:lang w:eastAsia="en-GB"/>
        </w:rPr>
      </w:pPr>
    </w:p>
    <w:p w14:paraId="428BA406" w14:textId="00262F8A" w:rsidR="00040998" w:rsidRDefault="00040998" w:rsidP="00877CA6">
      <w:pPr>
        <w:keepLines/>
        <w:ind w:right="57"/>
        <w:jc w:val="both"/>
        <w:rPr>
          <w:rFonts w:ascii="Arial" w:eastAsia="Times New Roman" w:hAnsi="Arial" w:cs="Arial"/>
          <w:sz w:val="24"/>
          <w:szCs w:val="24"/>
          <w:lang w:eastAsia="en-GB"/>
        </w:rPr>
      </w:pPr>
    </w:p>
    <w:p w14:paraId="53FA6FAA" w14:textId="1DC5B094" w:rsidR="00040998" w:rsidRDefault="00040998" w:rsidP="00877CA6">
      <w:pPr>
        <w:keepLines/>
        <w:ind w:right="57"/>
        <w:jc w:val="both"/>
        <w:rPr>
          <w:rFonts w:ascii="Arial" w:eastAsia="Times New Roman" w:hAnsi="Arial" w:cs="Arial"/>
          <w:sz w:val="24"/>
          <w:szCs w:val="24"/>
          <w:lang w:eastAsia="en-GB"/>
        </w:rPr>
      </w:pPr>
    </w:p>
    <w:p w14:paraId="4413DC2E" w14:textId="6091864C" w:rsidR="00040998" w:rsidRDefault="00040998" w:rsidP="00877CA6">
      <w:pPr>
        <w:keepLines/>
        <w:ind w:right="57"/>
        <w:jc w:val="both"/>
        <w:rPr>
          <w:rFonts w:ascii="Arial" w:eastAsia="Times New Roman" w:hAnsi="Arial" w:cs="Arial"/>
          <w:sz w:val="24"/>
          <w:szCs w:val="24"/>
          <w:lang w:eastAsia="en-GB"/>
        </w:rPr>
      </w:pPr>
    </w:p>
    <w:p w14:paraId="49D9ED19" w14:textId="0830C095" w:rsidR="00040998" w:rsidRDefault="00040998" w:rsidP="00877CA6">
      <w:pPr>
        <w:keepLines/>
        <w:ind w:right="57"/>
        <w:jc w:val="both"/>
        <w:rPr>
          <w:rFonts w:ascii="Arial" w:eastAsia="Times New Roman" w:hAnsi="Arial" w:cs="Arial"/>
          <w:sz w:val="24"/>
          <w:szCs w:val="24"/>
          <w:lang w:eastAsia="en-GB"/>
        </w:rPr>
      </w:pPr>
    </w:p>
    <w:p w14:paraId="5158B698" w14:textId="59DB5CEE" w:rsidR="00040998" w:rsidRDefault="00040998" w:rsidP="00877CA6">
      <w:pPr>
        <w:keepLines/>
        <w:ind w:right="57"/>
        <w:jc w:val="both"/>
        <w:rPr>
          <w:rFonts w:ascii="Arial" w:eastAsia="Times New Roman" w:hAnsi="Arial" w:cs="Arial"/>
          <w:sz w:val="24"/>
          <w:szCs w:val="24"/>
          <w:lang w:eastAsia="en-GB"/>
        </w:rPr>
      </w:pPr>
    </w:p>
    <w:p w14:paraId="4F89092D" w14:textId="2E1FEE03" w:rsidR="00F06B6A" w:rsidRDefault="00F06B6A" w:rsidP="00877CA6">
      <w:pPr>
        <w:keepLines/>
        <w:ind w:right="57"/>
        <w:jc w:val="both"/>
        <w:rPr>
          <w:rFonts w:ascii="Arial" w:eastAsia="Times New Roman" w:hAnsi="Arial" w:cs="Arial"/>
          <w:sz w:val="24"/>
          <w:szCs w:val="24"/>
          <w:lang w:eastAsia="en-GB"/>
        </w:rPr>
      </w:pPr>
    </w:p>
    <w:p w14:paraId="19FAC508" w14:textId="7C07235B" w:rsidR="00F06B6A" w:rsidRDefault="00F06B6A" w:rsidP="00877CA6">
      <w:pPr>
        <w:keepLines/>
        <w:ind w:right="57"/>
        <w:jc w:val="both"/>
        <w:rPr>
          <w:rFonts w:ascii="Arial" w:eastAsia="Times New Roman" w:hAnsi="Arial" w:cs="Arial"/>
          <w:sz w:val="24"/>
          <w:szCs w:val="24"/>
          <w:lang w:eastAsia="en-GB"/>
        </w:rPr>
      </w:pPr>
    </w:p>
    <w:p w14:paraId="38E44189" w14:textId="1A1CF7F1" w:rsidR="00F06B6A" w:rsidRDefault="00F06B6A" w:rsidP="00877CA6">
      <w:pPr>
        <w:keepLines/>
        <w:ind w:right="57"/>
        <w:jc w:val="both"/>
        <w:rPr>
          <w:rFonts w:ascii="Arial" w:eastAsia="Times New Roman" w:hAnsi="Arial" w:cs="Arial"/>
          <w:sz w:val="24"/>
          <w:szCs w:val="24"/>
          <w:lang w:eastAsia="en-GB"/>
        </w:rPr>
      </w:pPr>
    </w:p>
    <w:p w14:paraId="64608D00" w14:textId="5569E50D" w:rsidR="00F06B6A" w:rsidRDefault="00F06B6A" w:rsidP="00877CA6">
      <w:pPr>
        <w:keepLines/>
        <w:ind w:right="57"/>
        <w:jc w:val="both"/>
        <w:rPr>
          <w:rFonts w:ascii="Arial" w:eastAsia="Times New Roman" w:hAnsi="Arial" w:cs="Arial"/>
          <w:sz w:val="24"/>
          <w:szCs w:val="24"/>
          <w:lang w:eastAsia="en-GB"/>
        </w:rPr>
      </w:pPr>
    </w:p>
    <w:p w14:paraId="5A84FA0A" w14:textId="51CC23B0" w:rsidR="00F06B6A" w:rsidRDefault="00F06B6A" w:rsidP="00877CA6">
      <w:pPr>
        <w:keepLines/>
        <w:ind w:right="57"/>
        <w:jc w:val="both"/>
        <w:rPr>
          <w:rFonts w:ascii="Arial" w:eastAsia="Times New Roman" w:hAnsi="Arial" w:cs="Arial"/>
          <w:sz w:val="24"/>
          <w:szCs w:val="24"/>
          <w:lang w:eastAsia="en-GB"/>
        </w:rPr>
      </w:pPr>
    </w:p>
    <w:p w14:paraId="1F820A68" w14:textId="1C3E77B4" w:rsidR="00F06B6A" w:rsidRDefault="00F06B6A" w:rsidP="00877CA6">
      <w:pPr>
        <w:keepLines/>
        <w:ind w:right="57"/>
        <w:jc w:val="both"/>
        <w:rPr>
          <w:rFonts w:ascii="Arial" w:eastAsia="Times New Roman" w:hAnsi="Arial" w:cs="Arial"/>
          <w:sz w:val="24"/>
          <w:szCs w:val="24"/>
          <w:lang w:eastAsia="en-GB"/>
        </w:rPr>
      </w:pPr>
    </w:p>
    <w:p w14:paraId="238305FD" w14:textId="614AC625" w:rsidR="00F06B6A" w:rsidRDefault="00F06B6A" w:rsidP="00877CA6">
      <w:pPr>
        <w:keepLines/>
        <w:ind w:right="57"/>
        <w:jc w:val="both"/>
        <w:rPr>
          <w:rFonts w:ascii="Arial" w:eastAsia="Times New Roman" w:hAnsi="Arial" w:cs="Arial"/>
          <w:sz w:val="24"/>
          <w:szCs w:val="24"/>
          <w:lang w:eastAsia="en-GB"/>
        </w:rPr>
      </w:pPr>
    </w:p>
    <w:p w14:paraId="0CA05DA0" w14:textId="08669FDA" w:rsidR="00F06B6A" w:rsidRDefault="00F06B6A" w:rsidP="00877CA6">
      <w:pPr>
        <w:keepLines/>
        <w:ind w:right="57"/>
        <w:jc w:val="both"/>
        <w:rPr>
          <w:rFonts w:ascii="Arial" w:eastAsia="Times New Roman" w:hAnsi="Arial" w:cs="Arial"/>
          <w:sz w:val="24"/>
          <w:szCs w:val="24"/>
          <w:lang w:eastAsia="en-GB"/>
        </w:rPr>
      </w:pPr>
    </w:p>
    <w:p w14:paraId="640F17B4" w14:textId="3AC8E9C7" w:rsidR="00D344D4" w:rsidRDefault="00D344D4" w:rsidP="00877CA6">
      <w:pPr>
        <w:keepLines/>
        <w:ind w:right="57"/>
        <w:jc w:val="both"/>
        <w:rPr>
          <w:rFonts w:ascii="Arial" w:eastAsia="Times New Roman" w:hAnsi="Arial" w:cs="Arial"/>
          <w:sz w:val="24"/>
          <w:szCs w:val="24"/>
          <w:lang w:eastAsia="en-GB"/>
        </w:rPr>
      </w:pPr>
    </w:p>
    <w:p w14:paraId="48BD48F7" w14:textId="77777777" w:rsidR="00D344D4" w:rsidRDefault="00D344D4" w:rsidP="00877CA6">
      <w:pPr>
        <w:keepLines/>
        <w:ind w:right="57"/>
        <w:jc w:val="both"/>
        <w:rPr>
          <w:rFonts w:ascii="Arial" w:eastAsia="Times New Roman" w:hAnsi="Arial" w:cs="Arial"/>
          <w:sz w:val="24"/>
          <w:szCs w:val="24"/>
          <w:lang w:eastAsia="en-GB"/>
        </w:rPr>
      </w:pPr>
    </w:p>
    <w:p w14:paraId="2AA5A47C" w14:textId="32DAD7D0" w:rsidR="00040998" w:rsidRDefault="00040998" w:rsidP="00877CA6">
      <w:pPr>
        <w:keepLines/>
        <w:ind w:right="57"/>
        <w:jc w:val="both"/>
        <w:rPr>
          <w:rFonts w:ascii="Arial" w:eastAsia="Times New Roman" w:hAnsi="Arial" w:cs="Arial"/>
          <w:sz w:val="24"/>
          <w:szCs w:val="24"/>
          <w:lang w:eastAsia="en-GB"/>
        </w:rPr>
      </w:pPr>
    </w:p>
    <w:p w14:paraId="78CD597E" w14:textId="77777777" w:rsidR="005B4FB7" w:rsidRPr="004E12C9" w:rsidRDefault="005B4FB7" w:rsidP="0049794D">
      <w:pPr>
        <w:keepLines/>
        <w:spacing w:after="0" w:line="240" w:lineRule="auto"/>
        <w:ind w:right="138"/>
        <w:jc w:val="both"/>
        <w:rPr>
          <w:rFonts w:ascii="Arial" w:hAnsi="Arial" w:cs="Arial"/>
          <w:b/>
          <w:sz w:val="24"/>
          <w:szCs w:val="24"/>
          <w:highlight w:val="yellow"/>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77777777" w:rsidR="0049794D" w:rsidRPr="0066196D" w:rsidRDefault="0049794D" w:rsidP="005563DA">
            <w:pPr>
              <w:rPr>
                <w:rFonts w:ascii="Arial" w:hAnsi="Arial" w:cs="Arial"/>
                <w:sz w:val="24"/>
                <w:szCs w:val="24"/>
              </w:rPr>
            </w:pPr>
            <w:r w:rsidRPr="0066196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(please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lastRenderedPageBreak/>
              <w:t>Quality, Safety and Patient Experience</w:t>
            </w:r>
          </w:p>
        </w:tc>
      </w:tr>
      <w:tr w:rsidR="0049794D" w:rsidRPr="004E12C9" w14:paraId="0947A375" w14:textId="77777777" w:rsidTr="00187EF4">
        <w:tc>
          <w:tcPr>
            <w:tcW w:w="10768" w:type="dxa"/>
            <w:gridSpan w:val="4"/>
          </w:tcPr>
          <w:p w14:paraId="7BE9DA47" w14:textId="77777777" w:rsidR="0049794D" w:rsidRPr="0066196D" w:rsidRDefault="0049794D" w:rsidP="005563DA">
            <w:pPr>
              <w:rPr>
                <w:rFonts w:ascii="Arial" w:hAnsi="Arial" w:cs="Arial"/>
                <w:b/>
                <w:sz w:val="24"/>
                <w:szCs w:val="24"/>
              </w:rPr>
            </w:pPr>
            <w:r w:rsidRPr="0066196D">
              <w:rPr>
                <w:rFonts w:ascii="Arial" w:hAnsi="Arial" w:cs="Arial"/>
                <w:sz w:val="24"/>
                <w:szCs w:val="24"/>
              </w:rPr>
              <w:t>Financial Governance supports quality, safety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04E3E34D" w14:textId="77777777" w:rsidR="0049794D" w:rsidRPr="0066196D" w:rsidRDefault="0049794D" w:rsidP="005563DA">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p w14:paraId="3593BCB1" w14:textId="77777777" w:rsidR="0049794D" w:rsidRPr="0066196D" w:rsidRDefault="0049794D" w:rsidP="00EC6106">
            <w:pPr>
              <w:shd w:val="clear" w:color="auto" w:fill="FFFFFF"/>
              <w:spacing w:before="100" w:beforeAutospacing="1"/>
              <w:jc w:val="both"/>
              <w:rPr>
                <w:rFonts w:ascii="Arial" w:hAnsi="Arial" w:cs="Arial"/>
                <w:color w:val="FF0000"/>
                <w:sz w:val="24"/>
                <w:szCs w:val="24"/>
              </w:rPr>
            </w:pP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8298" w:type="dxa"/>
            <w:gridSpan w:val="2"/>
          </w:tcPr>
          <w:p w14:paraId="509D103A"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Updates on the financial position are provided at every meeting</w:t>
            </w:r>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3423F07A" w14:textId="77777777" w:rsidR="0049794D"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1 – Variances by Type of Spend</w:t>
            </w:r>
          </w:p>
          <w:p w14:paraId="3D27A390" w14:textId="03C855CB"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2 – Reserves and Central Budgets</w:t>
            </w:r>
          </w:p>
          <w:p w14:paraId="161319D4" w14:textId="2B9BD4A7"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3 – Savings</w:t>
            </w:r>
          </w:p>
          <w:p w14:paraId="3F9A9CC0" w14:textId="33E32A4C" w:rsidR="007B59AE" w:rsidRPr="0066196D" w:rsidRDefault="007B59AE" w:rsidP="005563DA">
            <w:pPr>
              <w:ind w:right="57"/>
              <w:rPr>
                <w:rFonts w:ascii="Arial" w:hAnsi="Arial" w:cs="Arial"/>
                <w:color w:val="FF0000"/>
                <w:sz w:val="24"/>
                <w:szCs w:val="24"/>
              </w:rPr>
            </w:pPr>
          </w:p>
        </w:tc>
      </w:tr>
    </w:tbl>
    <w:p w14:paraId="20195548" w14:textId="77777777" w:rsidR="0049794D"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Default="008C6453" w:rsidP="0049794D">
      <w:pPr>
        <w:keepLines/>
        <w:spacing w:after="0" w:line="240" w:lineRule="auto"/>
        <w:ind w:right="138"/>
        <w:jc w:val="both"/>
        <w:rPr>
          <w:rFonts w:ascii="Arial" w:hAnsi="Arial" w:cs="Arial"/>
          <w:b/>
          <w:sz w:val="24"/>
          <w:szCs w:val="24"/>
          <w:highlight w:val="yellow"/>
        </w:rPr>
      </w:pPr>
    </w:p>
    <w:p w14:paraId="724DB175" w14:textId="77777777" w:rsidR="008C6453" w:rsidRDefault="008C6453" w:rsidP="0049794D">
      <w:pPr>
        <w:keepLines/>
        <w:spacing w:after="0" w:line="240" w:lineRule="auto"/>
        <w:ind w:right="138"/>
        <w:jc w:val="both"/>
        <w:rPr>
          <w:rFonts w:ascii="Arial" w:hAnsi="Arial" w:cs="Arial"/>
          <w:b/>
          <w:sz w:val="24"/>
          <w:szCs w:val="24"/>
          <w:highlight w:val="yellow"/>
        </w:rPr>
      </w:pPr>
    </w:p>
    <w:p w14:paraId="162F6307" w14:textId="77777777" w:rsidR="009D1C07" w:rsidRPr="00463A4A" w:rsidRDefault="009D1C07" w:rsidP="00BE1901">
      <w:pPr>
        <w:rPr>
          <w:rFonts w:ascii="Arial" w:hAnsi="Arial" w:cs="Arial"/>
          <w:b/>
          <w:sz w:val="24"/>
          <w:szCs w:val="24"/>
        </w:rPr>
      </w:pPr>
      <w:r w:rsidRPr="00463A4A">
        <w:rPr>
          <w:rFonts w:ascii="Arial" w:hAnsi="Arial" w:cs="Arial"/>
          <w:b/>
          <w:sz w:val="24"/>
          <w:szCs w:val="24"/>
        </w:rPr>
        <w:t>APPENDIX 1 – FURTHER DETAIL ON VARIANCES BY TYPE OF SPEND</w:t>
      </w:r>
    </w:p>
    <w:p w14:paraId="32F6AE41" w14:textId="77777777" w:rsidR="00906712" w:rsidRPr="00463A4A" w:rsidRDefault="00906712" w:rsidP="00366BD9">
      <w:pPr>
        <w:pStyle w:val="ListParagraph"/>
        <w:spacing w:after="0" w:line="240" w:lineRule="auto"/>
        <w:ind w:left="756"/>
        <w:rPr>
          <w:rFonts w:ascii="Arial" w:hAnsi="Arial" w:cs="Arial"/>
          <w:b/>
          <w:sz w:val="24"/>
          <w:szCs w:val="24"/>
        </w:rPr>
      </w:pPr>
    </w:p>
    <w:p w14:paraId="7D94CEAA" w14:textId="3885148D" w:rsidR="00034F67" w:rsidRDefault="00034F67" w:rsidP="00CF53FD">
      <w:pPr>
        <w:pStyle w:val="ListParagraph"/>
        <w:numPr>
          <w:ilvl w:val="0"/>
          <w:numId w:val="6"/>
        </w:numPr>
        <w:spacing w:after="0" w:line="240" w:lineRule="auto"/>
        <w:ind w:left="756"/>
        <w:rPr>
          <w:rFonts w:ascii="Arial" w:hAnsi="Arial" w:cs="Arial"/>
          <w:b/>
          <w:sz w:val="24"/>
          <w:szCs w:val="24"/>
        </w:rPr>
      </w:pPr>
      <w:r>
        <w:rPr>
          <w:rFonts w:ascii="Arial" w:hAnsi="Arial" w:cs="Arial"/>
          <w:b/>
          <w:sz w:val="24"/>
          <w:szCs w:val="24"/>
        </w:rPr>
        <w:t>Overview Financial Position</w:t>
      </w:r>
    </w:p>
    <w:p w14:paraId="64723FBC" w14:textId="35ECE207" w:rsidR="00034F67" w:rsidRDefault="00034F67" w:rsidP="00034F67">
      <w:pPr>
        <w:pStyle w:val="ListParagraph"/>
        <w:spacing w:after="0" w:line="240" w:lineRule="auto"/>
        <w:ind w:left="756"/>
        <w:rPr>
          <w:rFonts w:ascii="Arial" w:hAnsi="Arial" w:cs="Arial"/>
          <w:b/>
          <w:sz w:val="24"/>
          <w:szCs w:val="24"/>
        </w:rPr>
      </w:pPr>
    </w:p>
    <w:p w14:paraId="5BA7F24B" w14:textId="73800EE3" w:rsidR="00034F67" w:rsidRDefault="00034F67" w:rsidP="00034F67">
      <w:pPr>
        <w:pStyle w:val="ListParagraph"/>
        <w:spacing w:after="0" w:line="240" w:lineRule="auto"/>
        <w:ind w:left="756"/>
        <w:rPr>
          <w:rFonts w:ascii="Arial" w:hAnsi="Arial" w:cs="Arial"/>
          <w:b/>
          <w:sz w:val="24"/>
          <w:szCs w:val="24"/>
        </w:rPr>
      </w:pPr>
      <w:r w:rsidRPr="00034F67">
        <w:rPr>
          <w:noProof/>
          <w:lang w:eastAsia="en-GB"/>
        </w:rPr>
        <w:lastRenderedPageBreak/>
        <w:drawing>
          <wp:inline distT="0" distB="0" distL="0" distR="0" wp14:anchorId="2E212C42" wp14:editId="3397D8E1">
            <wp:extent cx="4353340" cy="6257925"/>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65623" cy="6275582"/>
                    </a:xfrm>
                    <a:prstGeom prst="rect">
                      <a:avLst/>
                    </a:prstGeom>
                    <a:noFill/>
                    <a:ln>
                      <a:noFill/>
                    </a:ln>
                  </pic:spPr>
                </pic:pic>
              </a:graphicData>
            </a:graphic>
          </wp:inline>
        </w:drawing>
      </w:r>
    </w:p>
    <w:p w14:paraId="4818F1B4" w14:textId="6B36D2EE" w:rsidR="00034F67" w:rsidRDefault="00034F67" w:rsidP="00034F67">
      <w:pPr>
        <w:pStyle w:val="ListParagraph"/>
        <w:spacing w:after="0" w:line="240" w:lineRule="auto"/>
        <w:ind w:left="756"/>
        <w:rPr>
          <w:rFonts w:ascii="Arial" w:hAnsi="Arial" w:cs="Arial"/>
          <w:b/>
          <w:sz w:val="24"/>
          <w:szCs w:val="24"/>
        </w:rPr>
      </w:pPr>
    </w:p>
    <w:p w14:paraId="3146ED8C" w14:textId="77777777" w:rsidR="00034F67" w:rsidRDefault="00034F67" w:rsidP="00034F67">
      <w:pPr>
        <w:pStyle w:val="ListParagraph"/>
        <w:spacing w:after="0" w:line="240" w:lineRule="auto"/>
        <w:ind w:left="756"/>
        <w:rPr>
          <w:rFonts w:ascii="Arial" w:hAnsi="Arial" w:cs="Arial"/>
          <w:b/>
          <w:sz w:val="24"/>
          <w:szCs w:val="24"/>
        </w:rPr>
      </w:pPr>
    </w:p>
    <w:p w14:paraId="3C87BB9F" w14:textId="7CEF2614" w:rsidR="00675CBC" w:rsidRDefault="009D1C07" w:rsidP="00CF53FD">
      <w:pPr>
        <w:pStyle w:val="ListParagraph"/>
        <w:numPr>
          <w:ilvl w:val="0"/>
          <w:numId w:val="6"/>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Income</w:t>
      </w:r>
      <w:r w:rsidRPr="00463A4A">
        <w:rPr>
          <w:rFonts w:ascii="Arial" w:hAnsi="Arial" w:cs="Arial"/>
          <w:b/>
          <w:sz w:val="24"/>
          <w:szCs w:val="24"/>
        </w:rPr>
        <w:t xml:space="preserve"> </w:t>
      </w:r>
    </w:p>
    <w:p w14:paraId="3E358B98" w14:textId="27B92CC8" w:rsidR="00463A4A" w:rsidRDefault="00760C8A" w:rsidP="00463A4A">
      <w:pPr>
        <w:pStyle w:val="ListParagraph"/>
        <w:spacing w:after="0" w:line="240" w:lineRule="auto"/>
        <w:ind w:left="756"/>
        <w:rPr>
          <w:rFonts w:ascii="Arial" w:hAnsi="Arial" w:cs="Arial"/>
          <w:b/>
          <w:sz w:val="24"/>
          <w:szCs w:val="24"/>
        </w:rPr>
      </w:pPr>
      <w:r w:rsidRPr="00760C8A">
        <w:rPr>
          <w:noProof/>
          <w:lang w:eastAsia="en-GB"/>
        </w:rPr>
        <w:drawing>
          <wp:inline distT="0" distB="0" distL="0" distR="0" wp14:anchorId="6CB63FE0" wp14:editId="4632D8EF">
            <wp:extent cx="3048000" cy="1495425"/>
            <wp:effectExtent l="0" t="0" r="0" b="9525"/>
            <wp:docPr id="55508607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48000" cy="1495425"/>
                    </a:xfrm>
                    <a:prstGeom prst="rect">
                      <a:avLst/>
                    </a:prstGeom>
                    <a:noFill/>
                    <a:ln>
                      <a:noFill/>
                    </a:ln>
                  </pic:spPr>
                </pic:pic>
              </a:graphicData>
            </a:graphic>
          </wp:inline>
        </w:drawing>
      </w:r>
    </w:p>
    <w:p w14:paraId="41F113CB" w14:textId="6B111A27" w:rsidR="00843AF2" w:rsidRPr="00294852" w:rsidRDefault="00843AF2" w:rsidP="00463A4A">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w:t>
      </w:r>
      <w:r w:rsidR="00276463" w:rsidRPr="00294852">
        <w:rPr>
          <w:rFonts w:ascii="Arial" w:hAnsi="Arial" w:cs="Arial"/>
          <w:i/>
          <w:sz w:val="20"/>
          <w:szCs w:val="20"/>
        </w:rPr>
        <w:t>the subjective being used in R&amp;D</w:t>
      </w:r>
      <w:r w:rsidRPr="00294852">
        <w:rPr>
          <w:rFonts w:ascii="Arial" w:hAnsi="Arial" w:cs="Arial"/>
          <w:i/>
          <w:sz w:val="20"/>
          <w:szCs w:val="20"/>
        </w:rPr>
        <w:t xml:space="preserve"> between Income &amp; Non Pay</w:t>
      </w:r>
      <w:r w:rsidR="00276463" w:rsidRPr="00294852">
        <w:rPr>
          <w:rFonts w:ascii="Arial" w:hAnsi="Arial" w:cs="Arial"/>
          <w:i/>
          <w:sz w:val="20"/>
          <w:szCs w:val="20"/>
        </w:rPr>
        <w:t xml:space="preserve"> totalling £3.9m</w:t>
      </w:r>
    </w:p>
    <w:p w14:paraId="27390EFA" w14:textId="3D2F3CCD" w:rsidR="00DF37CD" w:rsidRPr="00463A4A" w:rsidRDefault="00C50BD5" w:rsidP="00C50BD5">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6BBC25A9" w14:textId="77777777" w:rsidR="00974B74" w:rsidRPr="00463A4A" w:rsidRDefault="009D1C07" w:rsidP="00CF53FD">
      <w:pPr>
        <w:pStyle w:val="ListParagraph"/>
        <w:numPr>
          <w:ilvl w:val="0"/>
          <w:numId w:val="6"/>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Pay</w:t>
      </w:r>
      <w:r w:rsidRPr="00463A4A">
        <w:rPr>
          <w:rFonts w:ascii="Arial" w:hAnsi="Arial" w:cs="Arial"/>
          <w:b/>
          <w:sz w:val="24"/>
          <w:szCs w:val="24"/>
        </w:rPr>
        <w:t xml:space="preserve"> </w:t>
      </w:r>
      <w:r w:rsidR="00675CBC" w:rsidRPr="00463A4A">
        <w:rPr>
          <w:rFonts w:ascii="Arial" w:hAnsi="Arial" w:cs="Arial"/>
          <w:b/>
          <w:sz w:val="24"/>
          <w:szCs w:val="24"/>
        </w:rPr>
        <w:t>Variances</w:t>
      </w:r>
    </w:p>
    <w:p w14:paraId="2BFDB3D1" w14:textId="77777777" w:rsidR="003E60C7" w:rsidRPr="00463A4A" w:rsidRDefault="003E60C7" w:rsidP="003E60C7">
      <w:pPr>
        <w:pStyle w:val="ListParagraph"/>
        <w:spacing w:after="0" w:line="240" w:lineRule="auto"/>
        <w:ind w:left="756"/>
        <w:rPr>
          <w:rFonts w:ascii="Arial" w:hAnsi="Arial" w:cs="Arial"/>
          <w:b/>
          <w:sz w:val="24"/>
          <w:szCs w:val="24"/>
        </w:rPr>
      </w:pPr>
    </w:p>
    <w:p w14:paraId="3EE8104C" w14:textId="77777777" w:rsidR="003E60C7" w:rsidRPr="00080A76" w:rsidRDefault="00675CBC" w:rsidP="00700CB0">
      <w:pPr>
        <w:pStyle w:val="ListParagraph"/>
        <w:spacing w:after="0" w:line="240" w:lineRule="auto"/>
        <w:ind w:left="567"/>
        <w:rPr>
          <w:rFonts w:ascii="Arial" w:hAnsi="Arial" w:cs="Arial"/>
          <w:b/>
          <w:i/>
          <w:sz w:val="24"/>
          <w:szCs w:val="24"/>
          <w:u w:val="single"/>
        </w:rPr>
      </w:pPr>
      <w:r w:rsidRPr="00080A76">
        <w:rPr>
          <w:rFonts w:ascii="Arial" w:hAnsi="Arial" w:cs="Arial"/>
          <w:b/>
          <w:i/>
          <w:sz w:val="24"/>
          <w:szCs w:val="24"/>
          <w:u w:val="single"/>
        </w:rPr>
        <w:t xml:space="preserve">Overall </w:t>
      </w:r>
      <w:r w:rsidR="003E60C7" w:rsidRPr="00080A76">
        <w:rPr>
          <w:rFonts w:ascii="Arial" w:hAnsi="Arial" w:cs="Arial"/>
          <w:b/>
          <w:i/>
          <w:sz w:val="24"/>
          <w:szCs w:val="24"/>
          <w:u w:val="single"/>
        </w:rPr>
        <w:t>Variance by month</w:t>
      </w:r>
    </w:p>
    <w:p w14:paraId="67C6165D" w14:textId="77777777" w:rsidR="00DF37CD" w:rsidRPr="00080A76" w:rsidRDefault="00DF37CD" w:rsidP="00700CB0">
      <w:pPr>
        <w:pStyle w:val="ListParagraph"/>
        <w:spacing w:after="0" w:line="240" w:lineRule="auto"/>
        <w:ind w:left="567"/>
        <w:rPr>
          <w:rFonts w:ascii="Arial" w:hAnsi="Arial" w:cs="Arial"/>
          <w:b/>
          <w:i/>
          <w:sz w:val="24"/>
          <w:szCs w:val="24"/>
          <w:u w:val="single"/>
        </w:rPr>
      </w:pPr>
    </w:p>
    <w:p w14:paraId="064746E5" w14:textId="77777777" w:rsidR="00074D66" w:rsidRDefault="00074D66" w:rsidP="00700CB0">
      <w:pPr>
        <w:spacing w:after="0" w:line="240" w:lineRule="auto"/>
        <w:ind w:firstLine="720"/>
        <w:rPr>
          <w:rFonts w:ascii="Arial" w:hAnsi="Arial" w:cs="Arial"/>
          <w:b/>
          <w:i/>
          <w:sz w:val="24"/>
          <w:szCs w:val="24"/>
          <w:u w:val="single"/>
        </w:rPr>
      </w:pPr>
    </w:p>
    <w:p w14:paraId="5ED5876C" w14:textId="3F76D7DE" w:rsidR="00074D66" w:rsidRDefault="00966024" w:rsidP="00700CB0">
      <w:pPr>
        <w:spacing w:after="0" w:line="240" w:lineRule="auto"/>
        <w:ind w:firstLine="720"/>
        <w:rPr>
          <w:rFonts w:ascii="Arial" w:hAnsi="Arial" w:cs="Arial"/>
          <w:b/>
          <w:i/>
          <w:sz w:val="24"/>
          <w:szCs w:val="24"/>
          <w:u w:val="single"/>
        </w:rPr>
      </w:pPr>
      <w:r w:rsidRPr="00966024">
        <w:rPr>
          <w:noProof/>
        </w:rPr>
        <w:drawing>
          <wp:inline distT="0" distB="0" distL="0" distR="0" wp14:anchorId="086F5985" wp14:editId="1C8F45D6">
            <wp:extent cx="4524375" cy="14954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24375" cy="1495425"/>
                    </a:xfrm>
                    <a:prstGeom prst="rect">
                      <a:avLst/>
                    </a:prstGeom>
                    <a:noFill/>
                    <a:ln>
                      <a:noFill/>
                    </a:ln>
                  </pic:spPr>
                </pic:pic>
              </a:graphicData>
            </a:graphic>
          </wp:inline>
        </w:drawing>
      </w:r>
    </w:p>
    <w:p w14:paraId="54738881" w14:textId="77777777" w:rsidR="00074D66" w:rsidRDefault="00074D66" w:rsidP="00700CB0">
      <w:pPr>
        <w:spacing w:after="0" w:line="240" w:lineRule="auto"/>
        <w:ind w:firstLine="720"/>
        <w:rPr>
          <w:rFonts w:ascii="Arial" w:hAnsi="Arial" w:cs="Arial"/>
          <w:b/>
          <w:i/>
          <w:sz w:val="24"/>
          <w:szCs w:val="24"/>
          <w:u w:val="single"/>
        </w:rPr>
      </w:pPr>
    </w:p>
    <w:p w14:paraId="1B0B7FE0" w14:textId="77777777" w:rsidR="00074D66" w:rsidRDefault="00074D66" w:rsidP="00700CB0">
      <w:pPr>
        <w:spacing w:after="0" w:line="240" w:lineRule="auto"/>
        <w:ind w:firstLine="720"/>
        <w:rPr>
          <w:rFonts w:ascii="Arial" w:hAnsi="Arial" w:cs="Arial"/>
          <w:b/>
          <w:i/>
          <w:sz w:val="24"/>
          <w:szCs w:val="24"/>
          <w:u w:val="single"/>
        </w:rPr>
      </w:pPr>
    </w:p>
    <w:p w14:paraId="107C1ADC" w14:textId="1AC88E65" w:rsidR="003E60C7" w:rsidRPr="00044907" w:rsidRDefault="000612FB" w:rsidP="00700CB0">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00675CBC" w:rsidRPr="00044907">
        <w:rPr>
          <w:rFonts w:ascii="Arial" w:hAnsi="Arial" w:cs="Arial"/>
          <w:b/>
          <w:i/>
          <w:sz w:val="24"/>
          <w:szCs w:val="24"/>
          <w:u w:val="single"/>
        </w:rPr>
        <w:t xml:space="preserve">ctual </w:t>
      </w:r>
      <w:r w:rsidR="003E60C7" w:rsidRPr="00044907">
        <w:rPr>
          <w:rFonts w:ascii="Arial" w:hAnsi="Arial" w:cs="Arial"/>
          <w:b/>
          <w:i/>
          <w:sz w:val="24"/>
          <w:szCs w:val="24"/>
          <w:u w:val="single"/>
        </w:rPr>
        <w:t>Variable Pay by month</w:t>
      </w:r>
      <w:r w:rsidR="00675CBC" w:rsidRPr="00044907">
        <w:rPr>
          <w:rFonts w:ascii="Arial" w:hAnsi="Arial" w:cs="Arial"/>
          <w:b/>
          <w:i/>
          <w:sz w:val="24"/>
          <w:szCs w:val="24"/>
          <w:u w:val="single"/>
        </w:rPr>
        <w:t xml:space="preserve"> and type</w:t>
      </w:r>
    </w:p>
    <w:p w14:paraId="041F26B1" w14:textId="77777777" w:rsidR="003E60C7" w:rsidRPr="00044907" w:rsidRDefault="003E60C7" w:rsidP="003E60C7">
      <w:pPr>
        <w:pStyle w:val="ListParagraph"/>
        <w:spacing w:after="0" w:line="240" w:lineRule="auto"/>
        <w:ind w:left="567"/>
        <w:rPr>
          <w:rFonts w:ascii="Arial" w:hAnsi="Arial" w:cs="Arial"/>
          <w:b/>
          <w:sz w:val="24"/>
          <w:szCs w:val="24"/>
        </w:rPr>
      </w:pPr>
    </w:p>
    <w:p w14:paraId="3A1C13B1" w14:textId="36571E20" w:rsidR="00DF37CD" w:rsidRPr="004E12C9" w:rsidRDefault="00760C8A" w:rsidP="003E60C7">
      <w:pPr>
        <w:pStyle w:val="ListParagraph"/>
        <w:spacing w:after="0" w:line="240" w:lineRule="auto"/>
        <w:ind w:left="567"/>
        <w:rPr>
          <w:rFonts w:ascii="Arial" w:hAnsi="Arial" w:cs="Arial"/>
          <w:b/>
          <w:sz w:val="24"/>
          <w:szCs w:val="24"/>
          <w:highlight w:val="yellow"/>
        </w:rPr>
      </w:pPr>
      <w:r w:rsidRPr="008C6453">
        <w:rPr>
          <w:rFonts w:ascii="Arial" w:hAnsi="Arial" w:cs="Arial"/>
          <w:b/>
          <w:noProof/>
          <w:sz w:val="24"/>
          <w:szCs w:val="24"/>
          <w:lang w:eastAsia="en-GB"/>
        </w:rPr>
        <w:drawing>
          <wp:inline distT="0" distB="0" distL="0" distR="0" wp14:anchorId="57931600" wp14:editId="3D4F09C4">
            <wp:extent cx="4578367" cy="1525270"/>
            <wp:effectExtent l="0" t="0" r="0" b="0"/>
            <wp:docPr id="118821385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90027" cy="1529155"/>
                    </a:xfrm>
                    <a:prstGeom prst="rect">
                      <a:avLst/>
                    </a:prstGeom>
                    <a:noFill/>
                  </pic:spPr>
                </pic:pic>
              </a:graphicData>
            </a:graphic>
          </wp:inline>
        </w:drawing>
      </w:r>
    </w:p>
    <w:p w14:paraId="55C957BC" w14:textId="77777777" w:rsidR="000612FB" w:rsidRPr="004E12C9" w:rsidRDefault="000612FB" w:rsidP="002A5FEE">
      <w:pPr>
        <w:spacing w:after="0" w:line="240" w:lineRule="auto"/>
        <w:rPr>
          <w:rFonts w:ascii="Arial" w:hAnsi="Arial" w:cs="Arial"/>
          <w:b/>
          <w:sz w:val="24"/>
          <w:szCs w:val="24"/>
          <w:highlight w:val="yellow"/>
        </w:rPr>
      </w:pPr>
    </w:p>
    <w:p w14:paraId="2837AABA" w14:textId="77777777" w:rsidR="00CA4264" w:rsidRPr="00913062" w:rsidRDefault="00CA4264" w:rsidP="002A5FEE">
      <w:pPr>
        <w:spacing w:after="0" w:line="240" w:lineRule="auto"/>
        <w:rPr>
          <w:rFonts w:ascii="Arial" w:hAnsi="Arial" w:cs="Arial"/>
          <w:b/>
          <w:sz w:val="24"/>
          <w:szCs w:val="24"/>
        </w:rPr>
      </w:pPr>
    </w:p>
    <w:p w14:paraId="7A9D7CD4" w14:textId="44C54CA8" w:rsidR="00DF37CD" w:rsidRDefault="009D1C07" w:rsidP="00CF53FD">
      <w:pPr>
        <w:pStyle w:val="ListParagraph"/>
        <w:numPr>
          <w:ilvl w:val="0"/>
          <w:numId w:val="6"/>
        </w:numPr>
        <w:spacing w:after="0" w:line="240" w:lineRule="auto"/>
        <w:rPr>
          <w:rFonts w:ascii="Arial" w:hAnsi="Arial" w:cs="Arial"/>
          <w:b/>
          <w:sz w:val="24"/>
          <w:szCs w:val="24"/>
        </w:rPr>
      </w:pPr>
      <w:r w:rsidRPr="00913062">
        <w:rPr>
          <w:rFonts w:ascii="Arial" w:hAnsi="Arial" w:cs="Arial"/>
          <w:b/>
          <w:sz w:val="24"/>
          <w:szCs w:val="24"/>
        </w:rPr>
        <w:t>Overview</w:t>
      </w:r>
      <w:r w:rsidR="00974B74" w:rsidRPr="00913062">
        <w:rPr>
          <w:rFonts w:ascii="Arial" w:hAnsi="Arial" w:cs="Arial"/>
          <w:b/>
          <w:sz w:val="24"/>
          <w:szCs w:val="24"/>
        </w:rPr>
        <w:t xml:space="preserve"> Non</w:t>
      </w:r>
      <w:r w:rsidR="002D6D4A" w:rsidRPr="00913062">
        <w:rPr>
          <w:rFonts w:ascii="Arial" w:hAnsi="Arial" w:cs="Arial"/>
          <w:b/>
          <w:sz w:val="24"/>
          <w:szCs w:val="24"/>
        </w:rPr>
        <w:t>-</w:t>
      </w:r>
      <w:r w:rsidR="00974B74" w:rsidRPr="00913062">
        <w:rPr>
          <w:rFonts w:ascii="Arial" w:hAnsi="Arial" w:cs="Arial"/>
          <w:b/>
          <w:sz w:val="24"/>
          <w:szCs w:val="24"/>
        </w:rPr>
        <w:t>Pay</w:t>
      </w:r>
    </w:p>
    <w:p w14:paraId="7D0A4470" w14:textId="63AB199E" w:rsidR="000C6359" w:rsidRPr="00294852" w:rsidRDefault="00760C8A" w:rsidP="000C6359">
      <w:pPr>
        <w:spacing w:after="0" w:line="240" w:lineRule="auto"/>
        <w:ind w:left="720"/>
        <w:rPr>
          <w:rFonts w:ascii="Arial" w:hAnsi="Arial" w:cs="Arial"/>
          <w:b/>
          <w:sz w:val="24"/>
          <w:szCs w:val="24"/>
        </w:rPr>
      </w:pPr>
      <w:r w:rsidRPr="00760C8A">
        <w:rPr>
          <w:noProof/>
          <w:lang w:eastAsia="en-GB"/>
        </w:rPr>
        <w:drawing>
          <wp:inline distT="0" distB="0" distL="0" distR="0" wp14:anchorId="27A7A9B9" wp14:editId="6D25F168">
            <wp:extent cx="4429125" cy="1495425"/>
            <wp:effectExtent l="0" t="0" r="9525" b="9525"/>
            <wp:docPr id="55134825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29125" cy="1495425"/>
                    </a:xfrm>
                    <a:prstGeom prst="rect">
                      <a:avLst/>
                    </a:prstGeom>
                    <a:noFill/>
                    <a:ln>
                      <a:noFill/>
                    </a:ln>
                  </pic:spPr>
                </pic:pic>
              </a:graphicData>
            </a:graphic>
          </wp:inline>
        </w:drawing>
      </w:r>
    </w:p>
    <w:p w14:paraId="77451C46" w14:textId="77777777" w:rsidR="00276463" w:rsidRPr="00294852" w:rsidRDefault="00276463" w:rsidP="00276463">
      <w:pPr>
        <w:pStyle w:val="ListParagraph"/>
        <w:spacing w:after="0" w:line="240" w:lineRule="auto"/>
        <w:ind w:left="756"/>
        <w:rPr>
          <w:rFonts w:ascii="Arial" w:hAnsi="Arial" w:cs="Arial"/>
          <w:b/>
          <w:sz w:val="20"/>
          <w:szCs w:val="20"/>
        </w:rPr>
      </w:pPr>
      <w:r w:rsidRPr="00294852">
        <w:rPr>
          <w:rFonts w:ascii="Arial" w:hAnsi="Arial" w:cs="Arial"/>
          <w:i/>
          <w:sz w:val="20"/>
          <w:szCs w:val="20"/>
        </w:rPr>
        <w:t>A correction was made in Month 2 to reflect the subjective being used in R&amp;D between Income &amp; Non Pay totalling £3.9m</w:t>
      </w:r>
    </w:p>
    <w:p w14:paraId="25E28060" w14:textId="77777777" w:rsidR="00044907" w:rsidRPr="00760C8A" w:rsidRDefault="00044907" w:rsidP="00760C8A">
      <w:pPr>
        <w:spacing w:after="0" w:line="240" w:lineRule="auto"/>
        <w:rPr>
          <w:rFonts w:ascii="Arial" w:hAnsi="Arial" w:cs="Arial"/>
          <w:b/>
          <w:sz w:val="24"/>
          <w:szCs w:val="24"/>
        </w:rPr>
      </w:pPr>
    </w:p>
    <w:p w14:paraId="750998A2" w14:textId="77777777" w:rsidR="00AC2374" w:rsidRPr="00913062" w:rsidRDefault="00AC2374" w:rsidP="00F51BED">
      <w:pPr>
        <w:tabs>
          <w:tab w:val="left" w:pos="1440"/>
        </w:tabs>
        <w:spacing w:after="0" w:line="240" w:lineRule="auto"/>
        <w:ind w:left="426"/>
        <w:jc w:val="both"/>
        <w:rPr>
          <w:rFonts w:ascii="Arial" w:hAnsi="Arial" w:cs="Arial"/>
          <w:b/>
          <w:sz w:val="24"/>
          <w:szCs w:val="24"/>
        </w:rPr>
      </w:pPr>
    </w:p>
    <w:p w14:paraId="0C317FF5" w14:textId="77777777" w:rsidR="00D65606" w:rsidRPr="00303B6A" w:rsidRDefault="008D7E34" w:rsidP="00F51BED">
      <w:pPr>
        <w:pStyle w:val="ListParagraph"/>
        <w:spacing w:after="0" w:line="240" w:lineRule="auto"/>
        <w:ind w:left="426"/>
        <w:rPr>
          <w:rFonts w:ascii="Arial" w:hAnsi="Arial" w:cs="Arial"/>
          <w:sz w:val="24"/>
          <w:szCs w:val="24"/>
        </w:rPr>
      </w:pPr>
      <w:r w:rsidRPr="00303B6A">
        <w:rPr>
          <w:rFonts w:ascii="Arial" w:hAnsi="Arial" w:cs="Arial"/>
          <w:sz w:val="24"/>
          <w:szCs w:val="24"/>
        </w:rPr>
        <w:t>Below are</w:t>
      </w:r>
      <w:r w:rsidR="00D65606" w:rsidRPr="00303B6A">
        <w:rPr>
          <w:rFonts w:ascii="Arial" w:hAnsi="Arial" w:cs="Arial"/>
          <w:sz w:val="24"/>
          <w:szCs w:val="24"/>
        </w:rPr>
        <w:t xml:space="preserve"> further </w:t>
      </w:r>
      <w:r w:rsidRPr="00303B6A">
        <w:rPr>
          <w:rFonts w:ascii="Arial" w:hAnsi="Arial" w:cs="Arial"/>
          <w:sz w:val="24"/>
          <w:szCs w:val="24"/>
        </w:rPr>
        <w:t>details</w:t>
      </w:r>
      <w:r w:rsidR="00D65606" w:rsidRPr="00303B6A">
        <w:rPr>
          <w:rFonts w:ascii="Arial" w:hAnsi="Arial" w:cs="Arial"/>
          <w:sz w:val="24"/>
          <w:szCs w:val="24"/>
        </w:rPr>
        <w:t xml:space="preserve"> on the key areas of </w:t>
      </w:r>
      <w:r w:rsidR="002D6D4A" w:rsidRPr="00303B6A">
        <w:rPr>
          <w:rFonts w:ascii="Arial" w:hAnsi="Arial" w:cs="Arial"/>
          <w:sz w:val="24"/>
          <w:szCs w:val="24"/>
        </w:rPr>
        <w:t>Non-Pay</w:t>
      </w:r>
      <w:r w:rsidR="00D65606" w:rsidRPr="00303B6A">
        <w:rPr>
          <w:rFonts w:ascii="Arial" w:hAnsi="Arial" w:cs="Arial"/>
          <w:sz w:val="24"/>
          <w:szCs w:val="24"/>
        </w:rPr>
        <w:t xml:space="preserve"> (excluding savi</w:t>
      </w:r>
      <w:r w:rsidRPr="00303B6A">
        <w:rPr>
          <w:rFonts w:ascii="Arial" w:hAnsi="Arial" w:cs="Arial"/>
          <w:sz w:val="24"/>
          <w:szCs w:val="24"/>
        </w:rPr>
        <w:t xml:space="preserve">ngs </w:t>
      </w:r>
      <w:r w:rsidR="004C34D5" w:rsidRPr="00303B6A">
        <w:rPr>
          <w:rFonts w:ascii="Arial" w:hAnsi="Arial" w:cs="Arial"/>
          <w:sz w:val="24"/>
          <w:szCs w:val="24"/>
        </w:rPr>
        <w:t>that</w:t>
      </w:r>
      <w:r w:rsidRPr="00303B6A">
        <w:rPr>
          <w:rFonts w:ascii="Arial" w:hAnsi="Arial" w:cs="Arial"/>
          <w:sz w:val="24"/>
          <w:szCs w:val="24"/>
        </w:rPr>
        <w:t xml:space="preserve"> </w:t>
      </w:r>
      <w:r w:rsidR="009C00C6" w:rsidRPr="00303B6A">
        <w:rPr>
          <w:rFonts w:ascii="Arial" w:hAnsi="Arial" w:cs="Arial"/>
          <w:sz w:val="24"/>
          <w:szCs w:val="24"/>
        </w:rPr>
        <w:t xml:space="preserve">is </w:t>
      </w:r>
      <w:r w:rsidRPr="00303B6A">
        <w:rPr>
          <w:rFonts w:ascii="Arial" w:hAnsi="Arial" w:cs="Arial"/>
          <w:sz w:val="24"/>
          <w:szCs w:val="24"/>
        </w:rPr>
        <w:t xml:space="preserve">addressed in </w:t>
      </w:r>
      <w:r w:rsidR="00675CBC" w:rsidRPr="00303B6A">
        <w:rPr>
          <w:rFonts w:ascii="Arial" w:hAnsi="Arial" w:cs="Arial"/>
          <w:sz w:val="24"/>
          <w:szCs w:val="24"/>
        </w:rPr>
        <w:t>main body</w:t>
      </w:r>
      <w:r w:rsidR="00D65606" w:rsidRPr="00303B6A">
        <w:rPr>
          <w:rFonts w:ascii="Arial" w:hAnsi="Arial" w:cs="Arial"/>
          <w:sz w:val="24"/>
          <w:szCs w:val="24"/>
        </w:rPr>
        <w:t>):</w:t>
      </w:r>
    </w:p>
    <w:p w14:paraId="62068C47" w14:textId="77777777" w:rsidR="00D65606" w:rsidRPr="00303B6A" w:rsidRDefault="00D65606" w:rsidP="00F51BED">
      <w:pPr>
        <w:pStyle w:val="ListParagraph"/>
        <w:spacing w:after="0" w:line="240" w:lineRule="auto"/>
        <w:ind w:left="567"/>
        <w:rPr>
          <w:rFonts w:ascii="Arial" w:hAnsi="Arial" w:cs="Arial"/>
          <w:sz w:val="24"/>
          <w:szCs w:val="24"/>
        </w:rPr>
      </w:pPr>
    </w:p>
    <w:p w14:paraId="30407B6D" w14:textId="23E9794F" w:rsidR="00D65606" w:rsidRPr="00EC6106" w:rsidRDefault="00D65606" w:rsidP="00CF53FD">
      <w:pPr>
        <w:pStyle w:val="ListParagraph"/>
        <w:numPr>
          <w:ilvl w:val="1"/>
          <w:numId w:val="6"/>
        </w:numPr>
        <w:spacing w:after="0" w:line="240" w:lineRule="auto"/>
        <w:rPr>
          <w:rFonts w:ascii="Arial" w:hAnsi="Arial" w:cs="Arial"/>
          <w:b/>
          <w:sz w:val="24"/>
          <w:szCs w:val="24"/>
        </w:rPr>
      </w:pPr>
      <w:r w:rsidRPr="00EC6106">
        <w:rPr>
          <w:rFonts w:ascii="Arial" w:hAnsi="Arial" w:cs="Arial"/>
          <w:b/>
          <w:sz w:val="24"/>
          <w:szCs w:val="24"/>
        </w:rPr>
        <w:t>Clinical Consumables</w:t>
      </w:r>
    </w:p>
    <w:p w14:paraId="4EDF9581" w14:textId="36F57969" w:rsidR="00A07BC6" w:rsidRPr="00EC6106" w:rsidRDefault="00A07BC6" w:rsidP="00A07BC6">
      <w:pPr>
        <w:spacing w:after="0" w:line="240" w:lineRule="auto"/>
        <w:ind w:left="360"/>
        <w:rPr>
          <w:rFonts w:ascii="Arial" w:hAnsi="Arial" w:cs="Arial"/>
          <w:sz w:val="24"/>
          <w:szCs w:val="24"/>
        </w:rPr>
      </w:pPr>
      <w:r w:rsidRPr="00EC6106">
        <w:rPr>
          <w:rFonts w:ascii="Arial" w:hAnsi="Arial" w:cs="Arial"/>
          <w:sz w:val="24"/>
          <w:szCs w:val="24"/>
        </w:rPr>
        <w:t>This area continues to be a significant pressure with an in-month position of £1.2m (Month 2, £1.4m).  There are 80+ subjective lines within this category including secondary care drugs but areas seeing most pressures YTD continue to be general consumables (M&amp;SE), laboratory products and implants (which in part will be driven by activity).</w:t>
      </w:r>
    </w:p>
    <w:p w14:paraId="29D5C28D" w14:textId="77777777" w:rsidR="009F349B" w:rsidRDefault="009F349B" w:rsidP="00044907">
      <w:pPr>
        <w:pStyle w:val="ListParagraph"/>
        <w:spacing w:after="0" w:line="240" w:lineRule="auto"/>
        <w:ind w:left="792"/>
        <w:jc w:val="both"/>
        <w:rPr>
          <w:rFonts w:ascii="Arial" w:hAnsi="Arial" w:cs="Arial"/>
          <w:b/>
          <w:sz w:val="24"/>
          <w:szCs w:val="24"/>
        </w:rPr>
      </w:pPr>
    </w:p>
    <w:p w14:paraId="45CEB6BF" w14:textId="77777777" w:rsidR="008C6453" w:rsidRDefault="008C6453" w:rsidP="00044907">
      <w:pPr>
        <w:pStyle w:val="ListParagraph"/>
        <w:spacing w:after="0" w:line="240" w:lineRule="auto"/>
        <w:ind w:left="792"/>
        <w:jc w:val="both"/>
        <w:rPr>
          <w:rFonts w:ascii="Arial" w:hAnsi="Arial" w:cs="Arial"/>
          <w:b/>
          <w:sz w:val="24"/>
          <w:szCs w:val="24"/>
        </w:rPr>
      </w:pPr>
    </w:p>
    <w:p w14:paraId="54911738" w14:textId="77777777" w:rsidR="008C6453" w:rsidRPr="00EC6106" w:rsidRDefault="008C6453" w:rsidP="00044907">
      <w:pPr>
        <w:pStyle w:val="ListParagraph"/>
        <w:spacing w:after="0" w:line="240" w:lineRule="auto"/>
        <w:ind w:left="792"/>
        <w:jc w:val="both"/>
        <w:rPr>
          <w:rFonts w:ascii="Arial" w:hAnsi="Arial" w:cs="Arial"/>
          <w:b/>
          <w:sz w:val="24"/>
          <w:szCs w:val="24"/>
        </w:rPr>
      </w:pPr>
    </w:p>
    <w:p w14:paraId="556CD736" w14:textId="6FC2262C" w:rsidR="00D65606" w:rsidRPr="00EC6106" w:rsidRDefault="00074D66" w:rsidP="00CF53FD">
      <w:pPr>
        <w:pStyle w:val="ListParagraph"/>
        <w:numPr>
          <w:ilvl w:val="1"/>
          <w:numId w:val="6"/>
        </w:numPr>
        <w:spacing w:after="0" w:line="240" w:lineRule="auto"/>
        <w:jc w:val="both"/>
        <w:rPr>
          <w:rFonts w:ascii="Arial" w:hAnsi="Arial" w:cs="Arial"/>
          <w:b/>
          <w:sz w:val="24"/>
          <w:szCs w:val="24"/>
        </w:rPr>
      </w:pPr>
      <w:r w:rsidRPr="00EC6106">
        <w:rPr>
          <w:rFonts w:ascii="Arial" w:hAnsi="Arial" w:cs="Arial"/>
          <w:b/>
          <w:sz w:val="24"/>
          <w:szCs w:val="24"/>
        </w:rPr>
        <w:t>Energy</w:t>
      </w:r>
    </w:p>
    <w:p w14:paraId="3925F85C" w14:textId="761E9430" w:rsidR="00074D66" w:rsidRPr="0077476F" w:rsidRDefault="00A07BC6" w:rsidP="00187EF4">
      <w:pPr>
        <w:pStyle w:val="ListParagraph"/>
        <w:ind w:left="360"/>
        <w:jc w:val="both"/>
        <w:rPr>
          <w:rFonts w:ascii="Arial" w:hAnsi="Arial" w:cs="Arial"/>
          <w:sz w:val="24"/>
          <w:szCs w:val="24"/>
        </w:rPr>
      </w:pPr>
      <w:r w:rsidRPr="00EC6106">
        <w:rPr>
          <w:rFonts w:ascii="Arial" w:hAnsi="Arial" w:cs="Arial"/>
          <w:sz w:val="24"/>
          <w:szCs w:val="24"/>
        </w:rPr>
        <w:t>An update was received on 10</w:t>
      </w:r>
      <w:r w:rsidR="009F349B" w:rsidRPr="009F349B">
        <w:rPr>
          <w:rFonts w:ascii="Arial" w:hAnsi="Arial" w:cs="Arial"/>
          <w:sz w:val="24"/>
          <w:szCs w:val="24"/>
          <w:vertAlign w:val="superscript"/>
        </w:rPr>
        <w:t>th</w:t>
      </w:r>
      <w:r w:rsidR="009F349B">
        <w:rPr>
          <w:rFonts w:ascii="Arial" w:hAnsi="Arial" w:cs="Arial"/>
          <w:sz w:val="24"/>
          <w:szCs w:val="24"/>
        </w:rPr>
        <w:t xml:space="preserve"> </w:t>
      </w:r>
      <w:r w:rsidRPr="00EC6106">
        <w:rPr>
          <w:rFonts w:ascii="Arial" w:hAnsi="Arial" w:cs="Arial"/>
          <w:sz w:val="24"/>
          <w:szCs w:val="24"/>
        </w:rPr>
        <w:t>June 2024 from NWSSP regarding the forecast which has been validated and in</w:t>
      </w:r>
      <w:r w:rsidR="00EC6106" w:rsidRPr="00EC6106">
        <w:rPr>
          <w:rFonts w:ascii="Arial" w:hAnsi="Arial" w:cs="Arial"/>
          <w:sz w:val="24"/>
          <w:szCs w:val="24"/>
        </w:rPr>
        <w:t>cluded in Month 3 reported position</w:t>
      </w:r>
      <w:r w:rsidRPr="00EC6106">
        <w:rPr>
          <w:rFonts w:ascii="Arial" w:hAnsi="Arial" w:cs="Arial"/>
          <w:sz w:val="24"/>
          <w:szCs w:val="24"/>
        </w:rPr>
        <w:t xml:space="preserve">.  </w:t>
      </w:r>
    </w:p>
    <w:p w14:paraId="4DDA8CB5" w14:textId="77777777" w:rsidR="00CD3782" w:rsidRPr="00877CA6" w:rsidRDefault="00CD3782" w:rsidP="00044907">
      <w:pPr>
        <w:pStyle w:val="ListParagraph"/>
        <w:tabs>
          <w:tab w:val="left" w:pos="1440"/>
        </w:tabs>
        <w:ind w:left="360"/>
        <w:jc w:val="both"/>
        <w:rPr>
          <w:rFonts w:ascii="Arial" w:hAnsi="Arial" w:cs="Arial"/>
          <w:sz w:val="24"/>
          <w:szCs w:val="24"/>
        </w:rPr>
      </w:pPr>
    </w:p>
    <w:p w14:paraId="51C2A20D" w14:textId="77777777" w:rsidR="00974B74" w:rsidRPr="00877CA6" w:rsidRDefault="00974B74" w:rsidP="00CF53FD">
      <w:pPr>
        <w:pStyle w:val="ListParagraph"/>
        <w:numPr>
          <w:ilvl w:val="1"/>
          <w:numId w:val="6"/>
        </w:numPr>
        <w:spacing w:after="0" w:line="240" w:lineRule="auto"/>
        <w:rPr>
          <w:rFonts w:ascii="Arial" w:hAnsi="Arial" w:cs="Arial"/>
          <w:b/>
          <w:sz w:val="24"/>
          <w:szCs w:val="24"/>
        </w:rPr>
      </w:pPr>
      <w:r w:rsidRPr="00877CA6">
        <w:rPr>
          <w:rFonts w:ascii="Arial" w:hAnsi="Arial" w:cs="Arial"/>
          <w:b/>
          <w:sz w:val="24"/>
          <w:szCs w:val="24"/>
        </w:rPr>
        <w:t>CHC</w:t>
      </w:r>
    </w:p>
    <w:p w14:paraId="0861EE62" w14:textId="5F441BB3" w:rsidR="003A3482" w:rsidRPr="00EC5FB1"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t>The variance against budget for CHC is £0.</w:t>
      </w:r>
      <w:r w:rsidR="00AC377D">
        <w:rPr>
          <w:rFonts w:ascii="Arial" w:hAnsi="Arial" w:cs="Arial"/>
          <w:sz w:val="24"/>
          <w:szCs w:val="24"/>
        </w:rPr>
        <w:t>6</w:t>
      </w:r>
      <w:r w:rsidRPr="00877CA6">
        <w:rPr>
          <w:rFonts w:ascii="Arial" w:hAnsi="Arial" w:cs="Arial"/>
          <w:sz w:val="24"/>
          <w:szCs w:val="24"/>
        </w:rPr>
        <w:t xml:space="preserve">m </w:t>
      </w:r>
      <w:r w:rsidR="0087165A" w:rsidRPr="00877CA6">
        <w:rPr>
          <w:rFonts w:ascii="Arial" w:hAnsi="Arial" w:cs="Arial"/>
          <w:sz w:val="24"/>
          <w:szCs w:val="24"/>
        </w:rPr>
        <w:t>ov</w:t>
      </w:r>
      <w:r w:rsidRPr="00877CA6">
        <w:rPr>
          <w:rFonts w:ascii="Arial" w:hAnsi="Arial" w:cs="Arial"/>
          <w:sz w:val="24"/>
          <w:szCs w:val="24"/>
        </w:rPr>
        <w:t>erspen</w:t>
      </w:r>
      <w:r w:rsidR="008847C2" w:rsidRPr="00877CA6">
        <w:rPr>
          <w:rFonts w:ascii="Arial" w:hAnsi="Arial" w:cs="Arial"/>
          <w:sz w:val="24"/>
          <w:szCs w:val="24"/>
        </w:rPr>
        <w:t>t</w:t>
      </w:r>
      <w:r w:rsidRPr="00877CA6">
        <w:rPr>
          <w:rFonts w:ascii="Arial" w:hAnsi="Arial" w:cs="Arial"/>
          <w:sz w:val="24"/>
          <w:szCs w:val="24"/>
        </w:rPr>
        <w:t xml:space="preserve"> in</w:t>
      </w:r>
      <w:r w:rsidR="00877CA6" w:rsidRPr="00877CA6">
        <w:rPr>
          <w:rFonts w:ascii="Arial" w:hAnsi="Arial" w:cs="Arial"/>
          <w:sz w:val="24"/>
          <w:szCs w:val="24"/>
        </w:rPr>
        <w:t>-</w:t>
      </w:r>
      <w:r w:rsidRPr="00877CA6">
        <w:rPr>
          <w:rFonts w:ascii="Arial" w:hAnsi="Arial" w:cs="Arial"/>
          <w:sz w:val="24"/>
          <w:szCs w:val="24"/>
        </w:rPr>
        <w:t>month</w:t>
      </w:r>
      <w:r w:rsidR="001C7AC5">
        <w:rPr>
          <w:rFonts w:ascii="Arial" w:hAnsi="Arial" w:cs="Arial"/>
          <w:sz w:val="24"/>
          <w:szCs w:val="24"/>
        </w:rPr>
        <w:t>.</w:t>
      </w:r>
      <w:r w:rsidRPr="00877CA6">
        <w:rPr>
          <w:rFonts w:ascii="Arial" w:hAnsi="Arial" w:cs="Arial"/>
          <w:sz w:val="24"/>
          <w:szCs w:val="24"/>
        </w:rPr>
        <w:t xml:space="preserve"> An analysis of actual </w:t>
      </w:r>
      <w:r w:rsidR="00877CA6">
        <w:rPr>
          <w:rFonts w:ascii="Arial" w:hAnsi="Arial" w:cs="Arial"/>
          <w:sz w:val="24"/>
          <w:szCs w:val="24"/>
        </w:rPr>
        <w:t>expenditure</w:t>
      </w:r>
      <w:r w:rsidRPr="00877CA6">
        <w:rPr>
          <w:rFonts w:ascii="Arial" w:hAnsi="Arial" w:cs="Arial"/>
          <w:sz w:val="24"/>
          <w:szCs w:val="24"/>
        </w:rPr>
        <w:t xml:space="preserve"> and patient numbers for 202</w:t>
      </w:r>
      <w:r w:rsidR="001C7AC5">
        <w:rPr>
          <w:rFonts w:ascii="Arial" w:hAnsi="Arial" w:cs="Arial"/>
          <w:sz w:val="24"/>
          <w:szCs w:val="24"/>
        </w:rPr>
        <w:t>4</w:t>
      </w:r>
      <w:r w:rsidRPr="00877CA6">
        <w:rPr>
          <w:rFonts w:ascii="Arial" w:hAnsi="Arial" w:cs="Arial"/>
          <w:sz w:val="24"/>
          <w:szCs w:val="24"/>
        </w:rPr>
        <w:t>/2</w:t>
      </w:r>
      <w:r w:rsidR="001C7AC5">
        <w:rPr>
          <w:rFonts w:ascii="Arial" w:hAnsi="Arial" w:cs="Arial"/>
          <w:sz w:val="24"/>
          <w:szCs w:val="24"/>
        </w:rPr>
        <w:t>5</w:t>
      </w:r>
      <w:r w:rsidRPr="00877CA6">
        <w:rPr>
          <w:rFonts w:ascii="Arial" w:hAnsi="Arial" w:cs="Arial"/>
          <w:sz w:val="24"/>
          <w:szCs w:val="24"/>
        </w:rPr>
        <w:t>, along with the average values</w:t>
      </w:r>
      <w:r w:rsidRPr="00EC5FB1">
        <w:rPr>
          <w:rFonts w:ascii="Arial" w:hAnsi="Arial" w:cs="Arial"/>
          <w:sz w:val="24"/>
          <w:szCs w:val="24"/>
        </w:rPr>
        <w:t xml:space="preserve"> from 202</w:t>
      </w:r>
      <w:r w:rsidR="001C7AC5">
        <w:rPr>
          <w:rFonts w:ascii="Arial" w:hAnsi="Arial" w:cs="Arial"/>
          <w:sz w:val="24"/>
          <w:szCs w:val="24"/>
        </w:rPr>
        <w:t>4</w:t>
      </w:r>
      <w:r w:rsidRPr="00EC5FB1">
        <w:rPr>
          <w:rFonts w:ascii="Arial" w:hAnsi="Arial" w:cs="Arial"/>
          <w:sz w:val="24"/>
          <w:szCs w:val="24"/>
        </w:rPr>
        <w:t>/2</w:t>
      </w:r>
      <w:r w:rsidR="001C7AC5">
        <w:rPr>
          <w:rFonts w:ascii="Arial" w:hAnsi="Arial" w:cs="Arial"/>
          <w:sz w:val="24"/>
          <w:szCs w:val="24"/>
        </w:rPr>
        <w:t>5</w:t>
      </w:r>
      <w:r w:rsidRPr="00EC5FB1">
        <w:rPr>
          <w:rFonts w:ascii="Arial" w:hAnsi="Arial" w:cs="Arial"/>
          <w:sz w:val="24"/>
          <w:szCs w:val="24"/>
        </w:rPr>
        <w:t xml:space="preserve"> is provided in table below.</w:t>
      </w:r>
    </w:p>
    <w:p w14:paraId="77C78C03" w14:textId="77777777" w:rsidR="00913062" w:rsidRPr="004E12C9" w:rsidRDefault="00913062" w:rsidP="004C34D5">
      <w:pPr>
        <w:spacing w:after="0" w:line="240" w:lineRule="auto"/>
        <w:ind w:left="360"/>
        <w:jc w:val="both"/>
        <w:rPr>
          <w:rFonts w:ascii="Arial" w:hAnsi="Arial" w:cs="Arial"/>
          <w:sz w:val="24"/>
          <w:szCs w:val="24"/>
          <w:highlight w:val="yellow"/>
        </w:rPr>
      </w:pPr>
    </w:p>
    <w:p w14:paraId="3D5350B7" w14:textId="5FA562D6" w:rsidR="003A3482" w:rsidRDefault="003A3482" w:rsidP="0010204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 xml:space="preserve">CHC Analysis </w:t>
      </w:r>
      <w:r w:rsidR="00877CA6" w:rsidRPr="00EC5FB1">
        <w:rPr>
          <w:rFonts w:ascii="Arial" w:hAnsi="Arial" w:cs="Arial"/>
          <w:b/>
          <w:i/>
          <w:sz w:val="24"/>
          <w:szCs w:val="24"/>
          <w:u w:val="single"/>
        </w:rPr>
        <w:t>by</w:t>
      </w:r>
      <w:r w:rsidRPr="00EC5FB1">
        <w:rPr>
          <w:rFonts w:ascii="Arial" w:hAnsi="Arial" w:cs="Arial"/>
          <w:b/>
          <w:i/>
          <w:sz w:val="24"/>
          <w:szCs w:val="24"/>
          <w:u w:val="single"/>
        </w:rPr>
        <w:t xml:space="preserve"> Month</w:t>
      </w:r>
    </w:p>
    <w:p w14:paraId="66CDA13A" w14:textId="4C73EB57" w:rsidR="0083192D" w:rsidRDefault="0083192D" w:rsidP="0010204B">
      <w:pPr>
        <w:pStyle w:val="ListParagraph"/>
        <w:spacing w:after="0" w:line="240" w:lineRule="auto"/>
        <w:ind w:left="1134" w:hanging="851"/>
        <w:rPr>
          <w:rFonts w:ascii="Arial" w:hAnsi="Arial" w:cs="Arial"/>
          <w:b/>
          <w:i/>
          <w:sz w:val="24"/>
          <w:szCs w:val="24"/>
          <w:u w:val="single"/>
        </w:rPr>
      </w:pPr>
    </w:p>
    <w:p w14:paraId="16184658" w14:textId="17F49EE0" w:rsidR="0083192D" w:rsidRDefault="00AC377D" w:rsidP="0010204B">
      <w:pPr>
        <w:pStyle w:val="ListParagraph"/>
        <w:spacing w:after="0" w:line="240" w:lineRule="auto"/>
        <w:ind w:left="1134" w:hanging="851"/>
        <w:rPr>
          <w:rFonts w:ascii="Arial" w:hAnsi="Arial" w:cs="Arial"/>
          <w:b/>
          <w:i/>
          <w:sz w:val="24"/>
          <w:szCs w:val="24"/>
          <w:u w:val="single"/>
        </w:rPr>
      </w:pPr>
      <w:r w:rsidRPr="00AC377D">
        <w:rPr>
          <w:noProof/>
          <w:lang w:eastAsia="en-GB"/>
        </w:rPr>
        <w:drawing>
          <wp:inline distT="0" distB="0" distL="0" distR="0" wp14:anchorId="73415862" wp14:editId="184F7324">
            <wp:extent cx="6645910" cy="1111885"/>
            <wp:effectExtent l="0" t="0" r="2540" b="0"/>
            <wp:docPr id="41881700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645910" cy="1111885"/>
                    </a:xfrm>
                    <a:prstGeom prst="rect">
                      <a:avLst/>
                    </a:prstGeom>
                    <a:noFill/>
                    <a:ln>
                      <a:noFill/>
                    </a:ln>
                  </pic:spPr>
                </pic:pic>
              </a:graphicData>
            </a:graphic>
          </wp:inline>
        </w:drawing>
      </w:r>
    </w:p>
    <w:p w14:paraId="65BDF36F" w14:textId="112DFD40" w:rsidR="00187EF4" w:rsidRPr="00294852" w:rsidRDefault="00136783" w:rsidP="00294852">
      <w:pPr>
        <w:spacing w:after="0" w:line="240" w:lineRule="auto"/>
        <w:ind w:firstLine="283"/>
        <w:jc w:val="both"/>
        <w:rPr>
          <w:rFonts w:ascii="Arial" w:hAnsi="Arial" w:cs="Arial"/>
          <w:i/>
          <w:sz w:val="20"/>
          <w:szCs w:val="20"/>
        </w:rPr>
      </w:pPr>
      <w:r w:rsidRPr="00294852">
        <w:rPr>
          <w:rFonts w:ascii="Arial" w:hAnsi="Arial" w:cs="Arial"/>
          <w:i/>
          <w:sz w:val="20"/>
          <w:szCs w:val="20"/>
        </w:rPr>
        <w:t xml:space="preserve">Please note: </w:t>
      </w:r>
    </w:p>
    <w:p w14:paraId="142258A5" w14:textId="77777777" w:rsid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t xml:space="preserve">The above numbers include Domiciliary care cases. </w:t>
      </w:r>
    </w:p>
    <w:p w14:paraId="51A7D458" w14:textId="1208A9D3" w:rsidR="005879B6" w:rsidRP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t xml:space="preserve"> </w:t>
      </w:r>
      <w:r w:rsidR="00136783" w:rsidRPr="00187EF4">
        <w:rPr>
          <w:rFonts w:ascii="Arial" w:hAnsi="Arial" w:cs="Arial"/>
          <w:i/>
          <w:sz w:val="20"/>
          <w:szCs w:val="20"/>
        </w:rPr>
        <w:t>PCT Group does not include the Singleton/NPT</w:t>
      </w:r>
      <w:r w:rsidR="008847C2" w:rsidRPr="00187EF4">
        <w:rPr>
          <w:rFonts w:ascii="Arial" w:hAnsi="Arial" w:cs="Arial"/>
          <w:i/>
          <w:sz w:val="20"/>
          <w:szCs w:val="20"/>
        </w:rPr>
        <w:t xml:space="preserve"> </w:t>
      </w:r>
      <w:r w:rsidR="00136783" w:rsidRPr="00187EF4">
        <w:rPr>
          <w:rFonts w:ascii="Arial" w:hAnsi="Arial" w:cs="Arial"/>
          <w:i/>
          <w:sz w:val="20"/>
          <w:szCs w:val="20"/>
        </w:rPr>
        <w:t>element</w:t>
      </w:r>
      <w:r w:rsidR="008847C2" w:rsidRPr="00187EF4">
        <w:rPr>
          <w:rFonts w:ascii="Arial" w:hAnsi="Arial" w:cs="Arial"/>
          <w:i/>
          <w:sz w:val="20"/>
          <w:szCs w:val="20"/>
        </w:rPr>
        <w:t xml:space="preserve">. The NPTS element </w:t>
      </w:r>
      <w:r w:rsidR="00136783" w:rsidRPr="00187EF4">
        <w:rPr>
          <w:rFonts w:ascii="Arial" w:hAnsi="Arial" w:cs="Arial"/>
          <w:i/>
          <w:sz w:val="20"/>
          <w:szCs w:val="20"/>
        </w:rPr>
        <w:t xml:space="preserve">which covers Children and Young People </w:t>
      </w:r>
      <w:r w:rsidR="007E131E" w:rsidRPr="00187EF4">
        <w:rPr>
          <w:rFonts w:ascii="Arial" w:hAnsi="Arial" w:cs="Arial"/>
          <w:i/>
          <w:sz w:val="20"/>
          <w:szCs w:val="20"/>
        </w:rPr>
        <w:t xml:space="preserve">CHC patients </w:t>
      </w:r>
      <w:r w:rsidR="00136783" w:rsidRPr="00187EF4">
        <w:rPr>
          <w:rFonts w:ascii="Arial" w:hAnsi="Arial" w:cs="Arial"/>
          <w:i/>
          <w:sz w:val="20"/>
          <w:szCs w:val="20"/>
        </w:rPr>
        <w:t>i</w:t>
      </w:r>
      <w:r w:rsidR="008175C8" w:rsidRPr="00187EF4">
        <w:rPr>
          <w:rFonts w:ascii="Arial" w:hAnsi="Arial" w:cs="Arial"/>
          <w:i/>
          <w:sz w:val="20"/>
          <w:szCs w:val="20"/>
        </w:rPr>
        <w:t>s</w:t>
      </w:r>
      <w:r w:rsidR="00136783" w:rsidRPr="00187EF4">
        <w:rPr>
          <w:rFonts w:ascii="Arial" w:hAnsi="Arial" w:cs="Arial"/>
          <w:i/>
          <w:sz w:val="20"/>
          <w:szCs w:val="20"/>
        </w:rPr>
        <w:t xml:space="preserve"> provided</w:t>
      </w:r>
      <w:r w:rsidR="007E131E" w:rsidRPr="00187EF4">
        <w:rPr>
          <w:rFonts w:ascii="Arial" w:hAnsi="Arial" w:cs="Arial"/>
          <w:i/>
          <w:sz w:val="20"/>
          <w:szCs w:val="20"/>
        </w:rPr>
        <w:t xml:space="preserve"> internally by the Health Board and as such is part of the wider NPTS </w:t>
      </w:r>
      <w:r w:rsidR="008175C8" w:rsidRPr="00187EF4">
        <w:rPr>
          <w:rFonts w:ascii="Arial" w:hAnsi="Arial" w:cs="Arial"/>
          <w:i/>
          <w:sz w:val="20"/>
          <w:szCs w:val="20"/>
        </w:rPr>
        <w:t>position</w:t>
      </w:r>
      <w:r w:rsidR="007E131E" w:rsidRPr="00187EF4">
        <w:rPr>
          <w:rFonts w:ascii="Arial" w:hAnsi="Arial" w:cs="Arial"/>
          <w:i/>
          <w:sz w:val="20"/>
          <w:szCs w:val="20"/>
        </w:rPr>
        <w:t xml:space="preserve"> and is not recorded in the ledger as PCT/MH/LD CHC is recorded</w:t>
      </w:r>
      <w:r w:rsidR="00187EF4">
        <w:rPr>
          <w:rFonts w:ascii="Arial" w:hAnsi="Arial" w:cs="Arial"/>
          <w:i/>
          <w:sz w:val="20"/>
          <w:szCs w:val="20"/>
        </w:rPr>
        <w:t>.</w:t>
      </w:r>
    </w:p>
    <w:p w14:paraId="2E8A1766" w14:textId="77777777" w:rsidR="004C34D5" w:rsidRPr="00EC5FB1" w:rsidRDefault="004C34D5" w:rsidP="009925FF">
      <w:pPr>
        <w:spacing w:after="0" w:line="240" w:lineRule="auto"/>
        <w:rPr>
          <w:rFonts w:ascii="Arial" w:hAnsi="Arial" w:cs="Arial"/>
          <w:b/>
          <w:sz w:val="24"/>
          <w:szCs w:val="24"/>
        </w:rPr>
      </w:pPr>
    </w:p>
    <w:p w14:paraId="02B07F52" w14:textId="77777777" w:rsidR="00974B74" w:rsidRPr="000A7751" w:rsidRDefault="00974B74" w:rsidP="00CF53FD">
      <w:pPr>
        <w:pStyle w:val="ListParagraph"/>
        <w:numPr>
          <w:ilvl w:val="1"/>
          <w:numId w:val="6"/>
        </w:numPr>
        <w:spacing w:after="0" w:line="240" w:lineRule="auto"/>
        <w:rPr>
          <w:rFonts w:ascii="Arial" w:hAnsi="Arial" w:cs="Arial"/>
          <w:b/>
          <w:sz w:val="24"/>
          <w:szCs w:val="24"/>
        </w:rPr>
      </w:pPr>
      <w:r w:rsidRPr="000A7751">
        <w:rPr>
          <w:rFonts w:ascii="Arial" w:hAnsi="Arial" w:cs="Arial"/>
          <w:b/>
          <w:sz w:val="24"/>
          <w:szCs w:val="24"/>
        </w:rPr>
        <w:t>Prescribing</w:t>
      </w:r>
    </w:p>
    <w:p w14:paraId="48112968" w14:textId="6BA787E3" w:rsidR="00D65606" w:rsidRPr="000A7751" w:rsidRDefault="001C7AC5" w:rsidP="004C34D5">
      <w:pPr>
        <w:spacing w:after="0" w:line="240" w:lineRule="auto"/>
        <w:ind w:firstLine="360"/>
        <w:jc w:val="both"/>
        <w:rPr>
          <w:rFonts w:ascii="Arial" w:hAnsi="Arial" w:cs="Arial"/>
          <w:sz w:val="24"/>
          <w:szCs w:val="24"/>
        </w:rPr>
      </w:pPr>
      <w:r>
        <w:rPr>
          <w:rFonts w:ascii="Arial" w:hAnsi="Arial" w:cs="Arial"/>
          <w:sz w:val="24"/>
          <w:szCs w:val="24"/>
        </w:rPr>
        <w:t>See commentary in section 2</w:t>
      </w:r>
      <w:r w:rsidR="00EE0423" w:rsidRPr="000A7751">
        <w:rPr>
          <w:rFonts w:ascii="Arial" w:hAnsi="Arial" w:cs="Arial"/>
          <w:sz w:val="24"/>
          <w:szCs w:val="24"/>
        </w:rPr>
        <w:t>.</w:t>
      </w:r>
      <w:r w:rsidR="009F349B">
        <w:rPr>
          <w:rFonts w:ascii="Arial" w:hAnsi="Arial" w:cs="Arial"/>
          <w:sz w:val="24"/>
          <w:szCs w:val="24"/>
        </w:rPr>
        <w:t>3</w:t>
      </w:r>
      <w:r w:rsidR="00EE0423" w:rsidRPr="000A7751">
        <w:rPr>
          <w:rFonts w:ascii="Arial" w:hAnsi="Arial" w:cs="Arial"/>
          <w:sz w:val="24"/>
          <w:szCs w:val="24"/>
        </w:rPr>
        <w:t xml:space="preserve"> </w:t>
      </w:r>
      <w:r w:rsidR="007E131E" w:rsidRPr="000A7751">
        <w:rPr>
          <w:rFonts w:ascii="Arial" w:hAnsi="Arial" w:cs="Arial"/>
          <w:sz w:val="24"/>
          <w:szCs w:val="24"/>
        </w:rPr>
        <w:t>in the main body of the report.</w:t>
      </w:r>
    </w:p>
    <w:p w14:paraId="556E5299" w14:textId="77777777" w:rsidR="002A5FEE" w:rsidRPr="000A7751" w:rsidRDefault="002A5FEE" w:rsidP="002A5FEE">
      <w:pPr>
        <w:spacing w:after="0" w:line="240" w:lineRule="auto"/>
        <w:jc w:val="both"/>
        <w:rPr>
          <w:rFonts w:ascii="Arial" w:hAnsi="Arial" w:cs="Arial"/>
          <w:b/>
          <w:sz w:val="24"/>
          <w:szCs w:val="24"/>
        </w:rPr>
      </w:pPr>
    </w:p>
    <w:p w14:paraId="0463A3EF" w14:textId="77777777" w:rsidR="005879B6" w:rsidRPr="00EC6106" w:rsidRDefault="00974B74" w:rsidP="00CF53FD">
      <w:pPr>
        <w:pStyle w:val="ListParagraph"/>
        <w:numPr>
          <w:ilvl w:val="1"/>
          <w:numId w:val="6"/>
        </w:numPr>
        <w:spacing w:after="0" w:line="240" w:lineRule="auto"/>
        <w:jc w:val="both"/>
        <w:rPr>
          <w:rFonts w:ascii="Arial" w:hAnsi="Arial" w:cs="Arial"/>
          <w:b/>
          <w:sz w:val="24"/>
          <w:szCs w:val="24"/>
        </w:rPr>
      </w:pPr>
      <w:r w:rsidRPr="00EC6106">
        <w:rPr>
          <w:rFonts w:ascii="Arial" w:hAnsi="Arial" w:cs="Arial"/>
          <w:b/>
          <w:sz w:val="24"/>
          <w:szCs w:val="24"/>
        </w:rPr>
        <w:t>LTA Performance</w:t>
      </w:r>
    </w:p>
    <w:p w14:paraId="10C48E3C" w14:textId="1ADEA2E8" w:rsidR="008845F6" w:rsidRPr="00EC6106" w:rsidRDefault="00EC6106" w:rsidP="004C34D5">
      <w:pPr>
        <w:pStyle w:val="ListParagraph"/>
        <w:spacing w:after="0" w:line="240" w:lineRule="auto"/>
        <w:ind w:left="360"/>
        <w:jc w:val="both"/>
        <w:rPr>
          <w:rFonts w:ascii="Arial" w:hAnsi="Arial" w:cs="Arial"/>
          <w:sz w:val="24"/>
          <w:szCs w:val="24"/>
        </w:rPr>
      </w:pPr>
      <w:r>
        <w:rPr>
          <w:rFonts w:ascii="Arial" w:hAnsi="Arial" w:cs="Arial"/>
          <w:sz w:val="24"/>
          <w:szCs w:val="24"/>
        </w:rPr>
        <w:t xml:space="preserve">For noting </w:t>
      </w:r>
      <w:r w:rsidR="00187EF4" w:rsidRPr="00EC6106">
        <w:rPr>
          <w:rFonts w:ascii="Arial" w:hAnsi="Arial" w:cs="Arial"/>
          <w:sz w:val="24"/>
          <w:szCs w:val="24"/>
        </w:rPr>
        <w:t xml:space="preserve">LTA contracts </w:t>
      </w:r>
      <w:r>
        <w:rPr>
          <w:rFonts w:ascii="Arial" w:hAnsi="Arial" w:cs="Arial"/>
          <w:sz w:val="24"/>
          <w:szCs w:val="24"/>
        </w:rPr>
        <w:t>were</w:t>
      </w:r>
      <w:r w:rsidR="00187EF4" w:rsidRPr="00EC6106">
        <w:rPr>
          <w:rFonts w:ascii="Arial" w:hAnsi="Arial" w:cs="Arial"/>
          <w:sz w:val="24"/>
          <w:szCs w:val="24"/>
        </w:rPr>
        <w:t xml:space="preserve"> finalised and approved </w:t>
      </w:r>
      <w:r>
        <w:rPr>
          <w:rFonts w:ascii="Arial" w:hAnsi="Arial" w:cs="Arial"/>
          <w:sz w:val="24"/>
          <w:szCs w:val="24"/>
        </w:rPr>
        <w:t>at</w:t>
      </w:r>
      <w:r w:rsidR="00187EF4" w:rsidRPr="00EC6106">
        <w:rPr>
          <w:rFonts w:ascii="Arial" w:hAnsi="Arial" w:cs="Arial"/>
          <w:sz w:val="24"/>
          <w:szCs w:val="24"/>
        </w:rPr>
        <w:t xml:space="preserve"> the end of June </w:t>
      </w:r>
      <w:r>
        <w:rPr>
          <w:rFonts w:ascii="Arial" w:hAnsi="Arial" w:cs="Arial"/>
          <w:sz w:val="24"/>
          <w:szCs w:val="24"/>
        </w:rPr>
        <w:t>but</w:t>
      </w:r>
      <w:r w:rsidR="00187EF4" w:rsidRPr="00EC6106">
        <w:rPr>
          <w:rFonts w:ascii="Arial" w:hAnsi="Arial" w:cs="Arial"/>
          <w:sz w:val="24"/>
          <w:szCs w:val="24"/>
        </w:rPr>
        <w:t xml:space="preserve"> the initial assessment of performance against these contracts will not be known for a number of months. Therefore updates on LTA performance will be provided on</w:t>
      </w:r>
      <w:r>
        <w:rPr>
          <w:rFonts w:ascii="Arial" w:hAnsi="Arial" w:cs="Arial"/>
          <w:sz w:val="24"/>
          <w:szCs w:val="24"/>
        </w:rPr>
        <w:t>ce</w:t>
      </w:r>
      <w:r w:rsidR="00187EF4" w:rsidRPr="00EC6106">
        <w:rPr>
          <w:rFonts w:ascii="Arial" w:hAnsi="Arial" w:cs="Arial"/>
          <w:sz w:val="24"/>
          <w:szCs w:val="24"/>
        </w:rPr>
        <w:t xml:space="preserve"> data in available </w:t>
      </w:r>
      <w:r>
        <w:rPr>
          <w:rFonts w:ascii="Arial" w:hAnsi="Arial" w:cs="Arial"/>
          <w:sz w:val="24"/>
          <w:szCs w:val="24"/>
        </w:rPr>
        <w:t>during</w:t>
      </w:r>
      <w:r w:rsidR="00187EF4" w:rsidRPr="00EC6106">
        <w:rPr>
          <w:rFonts w:ascii="Arial" w:hAnsi="Arial" w:cs="Arial"/>
          <w:sz w:val="24"/>
          <w:szCs w:val="24"/>
        </w:rPr>
        <w:t xml:space="preserve"> Q2. </w:t>
      </w:r>
    </w:p>
    <w:p w14:paraId="328CD570" w14:textId="48F0BD6B" w:rsidR="00294852" w:rsidRDefault="00294852" w:rsidP="004C34D5">
      <w:pPr>
        <w:pStyle w:val="ListParagraph"/>
        <w:spacing w:after="0" w:line="240" w:lineRule="auto"/>
        <w:ind w:left="360"/>
        <w:jc w:val="both"/>
        <w:rPr>
          <w:rFonts w:ascii="Arial" w:hAnsi="Arial" w:cs="Arial"/>
          <w:sz w:val="24"/>
          <w:szCs w:val="24"/>
        </w:rPr>
      </w:pPr>
    </w:p>
    <w:p w14:paraId="569F900E" w14:textId="6F3634BB" w:rsidR="00EC6106" w:rsidRDefault="00EC6106" w:rsidP="004C34D5">
      <w:pPr>
        <w:pStyle w:val="ListParagraph"/>
        <w:spacing w:after="0" w:line="240" w:lineRule="auto"/>
        <w:ind w:left="360"/>
        <w:jc w:val="both"/>
        <w:rPr>
          <w:rFonts w:ascii="Arial" w:hAnsi="Arial" w:cs="Arial"/>
          <w:sz w:val="24"/>
          <w:szCs w:val="24"/>
        </w:rPr>
      </w:pPr>
    </w:p>
    <w:p w14:paraId="0D91D576" w14:textId="12E99380" w:rsidR="00EC6106" w:rsidRDefault="00EC6106" w:rsidP="004C34D5">
      <w:pPr>
        <w:pStyle w:val="ListParagraph"/>
        <w:spacing w:after="0" w:line="240" w:lineRule="auto"/>
        <w:ind w:left="360"/>
        <w:jc w:val="both"/>
        <w:rPr>
          <w:rFonts w:ascii="Arial" w:hAnsi="Arial" w:cs="Arial"/>
          <w:sz w:val="24"/>
          <w:szCs w:val="24"/>
        </w:rPr>
      </w:pPr>
    </w:p>
    <w:p w14:paraId="25CC412F" w14:textId="61269D6D" w:rsidR="00EC6106" w:rsidRDefault="00EC6106" w:rsidP="004C34D5">
      <w:pPr>
        <w:pStyle w:val="ListParagraph"/>
        <w:spacing w:after="0" w:line="240" w:lineRule="auto"/>
        <w:ind w:left="360"/>
        <w:jc w:val="both"/>
        <w:rPr>
          <w:rFonts w:ascii="Arial" w:hAnsi="Arial" w:cs="Arial"/>
          <w:sz w:val="24"/>
          <w:szCs w:val="24"/>
        </w:rPr>
      </w:pPr>
    </w:p>
    <w:p w14:paraId="21725271" w14:textId="0696BFD8" w:rsidR="00EC6106" w:rsidRDefault="00EC6106" w:rsidP="004C34D5">
      <w:pPr>
        <w:pStyle w:val="ListParagraph"/>
        <w:spacing w:after="0" w:line="240" w:lineRule="auto"/>
        <w:ind w:left="360"/>
        <w:jc w:val="both"/>
        <w:rPr>
          <w:rFonts w:ascii="Arial" w:hAnsi="Arial" w:cs="Arial"/>
          <w:sz w:val="24"/>
          <w:szCs w:val="24"/>
        </w:rPr>
      </w:pPr>
    </w:p>
    <w:p w14:paraId="604A76D1" w14:textId="0E82081C" w:rsidR="00EC6106" w:rsidRDefault="00EC6106" w:rsidP="004C34D5">
      <w:pPr>
        <w:pStyle w:val="ListParagraph"/>
        <w:spacing w:after="0" w:line="240" w:lineRule="auto"/>
        <w:ind w:left="360"/>
        <w:jc w:val="both"/>
        <w:rPr>
          <w:rFonts w:ascii="Arial" w:hAnsi="Arial" w:cs="Arial"/>
          <w:sz w:val="24"/>
          <w:szCs w:val="24"/>
        </w:rPr>
      </w:pPr>
    </w:p>
    <w:p w14:paraId="2D7DD691" w14:textId="0A79201C" w:rsidR="00EC6106" w:rsidRDefault="00EC6106" w:rsidP="004C34D5">
      <w:pPr>
        <w:pStyle w:val="ListParagraph"/>
        <w:spacing w:after="0" w:line="240" w:lineRule="auto"/>
        <w:ind w:left="360"/>
        <w:jc w:val="both"/>
        <w:rPr>
          <w:rFonts w:ascii="Arial" w:hAnsi="Arial" w:cs="Arial"/>
          <w:sz w:val="24"/>
          <w:szCs w:val="24"/>
        </w:rPr>
      </w:pPr>
    </w:p>
    <w:p w14:paraId="63D17935" w14:textId="7F368378" w:rsidR="00EC6106" w:rsidRDefault="00EC6106" w:rsidP="004C34D5">
      <w:pPr>
        <w:pStyle w:val="ListParagraph"/>
        <w:spacing w:after="0" w:line="240" w:lineRule="auto"/>
        <w:ind w:left="360"/>
        <w:jc w:val="both"/>
        <w:rPr>
          <w:rFonts w:ascii="Arial" w:hAnsi="Arial" w:cs="Arial"/>
          <w:sz w:val="24"/>
          <w:szCs w:val="24"/>
        </w:rPr>
      </w:pPr>
    </w:p>
    <w:p w14:paraId="695E9BA3" w14:textId="227259EE" w:rsidR="00EC6106" w:rsidRDefault="00EC6106" w:rsidP="004C34D5">
      <w:pPr>
        <w:pStyle w:val="ListParagraph"/>
        <w:spacing w:after="0" w:line="240" w:lineRule="auto"/>
        <w:ind w:left="360"/>
        <w:jc w:val="both"/>
        <w:rPr>
          <w:rFonts w:ascii="Arial" w:hAnsi="Arial" w:cs="Arial"/>
          <w:sz w:val="24"/>
          <w:szCs w:val="24"/>
        </w:rPr>
      </w:pPr>
    </w:p>
    <w:p w14:paraId="17F0C85E" w14:textId="051D2BF6" w:rsidR="00EC6106" w:rsidRDefault="00EC6106" w:rsidP="004C34D5">
      <w:pPr>
        <w:pStyle w:val="ListParagraph"/>
        <w:spacing w:after="0" w:line="240" w:lineRule="auto"/>
        <w:ind w:left="360"/>
        <w:jc w:val="both"/>
        <w:rPr>
          <w:rFonts w:ascii="Arial" w:hAnsi="Arial" w:cs="Arial"/>
          <w:sz w:val="24"/>
          <w:szCs w:val="24"/>
        </w:rPr>
      </w:pPr>
    </w:p>
    <w:p w14:paraId="4B2C23C7" w14:textId="70394E90" w:rsidR="00EC6106" w:rsidRDefault="00EC6106" w:rsidP="004C34D5">
      <w:pPr>
        <w:pStyle w:val="ListParagraph"/>
        <w:spacing w:after="0" w:line="240" w:lineRule="auto"/>
        <w:ind w:left="360"/>
        <w:jc w:val="both"/>
        <w:rPr>
          <w:rFonts w:ascii="Arial" w:hAnsi="Arial" w:cs="Arial"/>
          <w:sz w:val="24"/>
          <w:szCs w:val="24"/>
        </w:rPr>
      </w:pPr>
    </w:p>
    <w:p w14:paraId="6187EDF6" w14:textId="7BAE0D76" w:rsidR="00EC6106" w:rsidRDefault="00EC6106" w:rsidP="004C34D5">
      <w:pPr>
        <w:pStyle w:val="ListParagraph"/>
        <w:spacing w:after="0" w:line="240" w:lineRule="auto"/>
        <w:ind w:left="360"/>
        <w:jc w:val="both"/>
        <w:rPr>
          <w:rFonts w:ascii="Arial" w:hAnsi="Arial" w:cs="Arial"/>
          <w:sz w:val="24"/>
          <w:szCs w:val="24"/>
        </w:rPr>
      </w:pPr>
    </w:p>
    <w:p w14:paraId="5F475C61" w14:textId="73B23818" w:rsidR="00EC6106" w:rsidRDefault="00EC6106" w:rsidP="004C34D5">
      <w:pPr>
        <w:pStyle w:val="ListParagraph"/>
        <w:spacing w:after="0" w:line="240" w:lineRule="auto"/>
        <w:ind w:left="360"/>
        <w:jc w:val="both"/>
        <w:rPr>
          <w:rFonts w:ascii="Arial" w:hAnsi="Arial" w:cs="Arial"/>
          <w:sz w:val="24"/>
          <w:szCs w:val="24"/>
        </w:rPr>
      </w:pPr>
    </w:p>
    <w:p w14:paraId="171EE157" w14:textId="569D9AAD" w:rsidR="00EC6106" w:rsidRDefault="00EC6106" w:rsidP="004C34D5">
      <w:pPr>
        <w:pStyle w:val="ListParagraph"/>
        <w:spacing w:after="0" w:line="240" w:lineRule="auto"/>
        <w:ind w:left="360"/>
        <w:jc w:val="both"/>
        <w:rPr>
          <w:rFonts w:ascii="Arial" w:hAnsi="Arial" w:cs="Arial"/>
          <w:sz w:val="24"/>
          <w:szCs w:val="24"/>
        </w:rPr>
      </w:pPr>
    </w:p>
    <w:p w14:paraId="7743C1D3" w14:textId="5D208D85" w:rsidR="00EC6106" w:rsidRDefault="00EC6106" w:rsidP="004C34D5">
      <w:pPr>
        <w:pStyle w:val="ListParagraph"/>
        <w:spacing w:after="0" w:line="240" w:lineRule="auto"/>
        <w:ind w:left="360"/>
        <w:jc w:val="both"/>
        <w:rPr>
          <w:rFonts w:ascii="Arial" w:hAnsi="Arial" w:cs="Arial"/>
          <w:sz w:val="24"/>
          <w:szCs w:val="24"/>
        </w:rPr>
      </w:pPr>
    </w:p>
    <w:p w14:paraId="44E1FDA2" w14:textId="2355D8E5" w:rsidR="00EC6106" w:rsidRDefault="00EC6106" w:rsidP="004C34D5">
      <w:pPr>
        <w:pStyle w:val="ListParagraph"/>
        <w:spacing w:after="0" w:line="240" w:lineRule="auto"/>
        <w:ind w:left="360"/>
        <w:jc w:val="both"/>
        <w:rPr>
          <w:rFonts w:ascii="Arial" w:hAnsi="Arial" w:cs="Arial"/>
          <w:sz w:val="24"/>
          <w:szCs w:val="24"/>
        </w:rPr>
      </w:pPr>
    </w:p>
    <w:p w14:paraId="2F6E92FF" w14:textId="20F001C6" w:rsidR="00EC6106" w:rsidRDefault="00EC6106" w:rsidP="004C34D5">
      <w:pPr>
        <w:pStyle w:val="ListParagraph"/>
        <w:spacing w:after="0" w:line="240" w:lineRule="auto"/>
        <w:ind w:left="360"/>
        <w:jc w:val="both"/>
        <w:rPr>
          <w:rFonts w:ascii="Arial" w:hAnsi="Arial" w:cs="Arial"/>
          <w:sz w:val="24"/>
          <w:szCs w:val="24"/>
        </w:rPr>
      </w:pPr>
    </w:p>
    <w:p w14:paraId="3280DC7A" w14:textId="075AFD0D" w:rsidR="00EC6106" w:rsidRDefault="00EC6106" w:rsidP="004C34D5">
      <w:pPr>
        <w:pStyle w:val="ListParagraph"/>
        <w:spacing w:after="0" w:line="240" w:lineRule="auto"/>
        <w:ind w:left="360"/>
        <w:jc w:val="both"/>
        <w:rPr>
          <w:rFonts w:ascii="Arial" w:hAnsi="Arial" w:cs="Arial"/>
          <w:sz w:val="24"/>
          <w:szCs w:val="24"/>
        </w:rPr>
      </w:pPr>
    </w:p>
    <w:p w14:paraId="48AA8ADA" w14:textId="0564D79D" w:rsidR="00EC6106" w:rsidRDefault="00EC6106" w:rsidP="004C34D5">
      <w:pPr>
        <w:pStyle w:val="ListParagraph"/>
        <w:spacing w:after="0" w:line="240" w:lineRule="auto"/>
        <w:ind w:left="360"/>
        <w:jc w:val="both"/>
        <w:rPr>
          <w:rFonts w:ascii="Arial" w:hAnsi="Arial" w:cs="Arial"/>
          <w:sz w:val="24"/>
          <w:szCs w:val="24"/>
        </w:rPr>
      </w:pPr>
    </w:p>
    <w:p w14:paraId="08B05F2E" w14:textId="28D2BD5B" w:rsidR="00EC6106" w:rsidRDefault="00EC6106" w:rsidP="004C34D5">
      <w:pPr>
        <w:pStyle w:val="ListParagraph"/>
        <w:spacing w:after="0" w:line="240" w:lineRule="auto"/>
        <w:ind w:left="360"/>
        <w:jc w:val="both"/>
        <w:rPr>
          <w:rFonts w:ascii="Arial" w:hAnsi="Arial" w:cs="Arial"/>
          <w:sz w:val="24"/>
          <w:szCs w:val="24"/>
        </w:rPr>
      </w:pPr>
    </w:p>
    <w:p w14:paraId="37B71617" w14:textId="7AD65CC4" w:rsidR="00EC6106" w:rsidRDefault="00EC6106" w:rsidP="004C34D5">
      <w:pPr>
        <w:pStyle w:val="ListParagraph"/>
        <w:spacing w:after="0" w:line="240" w:lineRule="auto"/>
        <w:ind w:left="360"/>
        <w:jc w:val="both"/>
        <w:rPr>
          <w:rFonts w:ascii="Arial" w:hAnsi="Arial" w:cs="Arial"/>
          <w:sz w:val="24"/>
          <w:szCs w:val="24"/>
        </w:rPr>
      </w:pPr>
    </w:p>
    <w:p w14:paraId="0CB1CFE8" w14:textId="0BE1490E" w:rsidR="00EC6106" w:rsidRDefault="00EC6106" w:rsidP="004C34D5">
      <w:pPr>
        <w:pStyle w:val="ListParagraph"/>
        <w:spacing w:after="0" w:line="240" w:lineRule="auto"/>
        <w:ind w:left="360"/>
        <w:jc w:val="both"/>
        <w:rPr>
          <w:rFonts w:ascii="Arial" w:hAnsi="Arial" w:cs="Arial"/>
          <w:sz w:val="24"/>
          <w:szCs w:val="24"/>
        </w:rPr>
      </w:pPr>
    </w:p>
    <w:p w14:paraId="5CBC6411" w14:textId="4B92B458" w:rsidR="00EC6106" w:rsidRDefault="00EC6106" w:rsidP="004C34D5">
      <w:pPr>
        <w:pStyle w:val="ListParagraph"/>
        <w:spacing w:after="0" w:line="240" w:lineRule="auto"/>
        <w:ind w:left="360"/>
        <w:jc w:val="both"/>
        <w:rPr>
          <w:rFonts w:ascii="Arial" w:hAnsi="Arial" w:cs="Arial"/>
          <w:sz w:val="24"/>
          <w:szCs w:val="24"/>
        </w:rPr>
      </w:pPr>
    </w:p>
    <w:p w14:paraId="561D68DD" w14:textId="4D7BEA9E" w:rsidR="00EC6106" w:rsidRDefault="00EC6106" w:rsidP="004C34D5">
      <w:pPr>
        <w:pStyle w:val="ListParagraph"/>
        <w:spacing w:after="0" w:line="240" w:lineRule="auto"/>
        <w:ind w:left="360"/>
        <w:jc w:val="both"/>
        <w:rPr>
          <w:rFonts w:ascii="Arial" w:hAnsi="Arial" w:cs="Arial"/>
          <w:sz w:val="24"/>
          <w:szCs w:val="24"/>
        </w:rPr>
      </w:pPr>
    </w:p>
    <w:p w14:paraId="25E49621" w14:textId="27C4677E" w:rsidR="00EC6106" w:rsidRDefault="00EC6106" w:rsidP="004C34D5">
      <w:pPr>
        <w:pStyle w:val="ListParagraph"/>
        <w:spacing w:after="0" w:line="240" w:lineRule="auto"/>
        <w:ind w:left="360"/>
        <w:jc w:val="both"/>
        <w:rPr>
          <w:rFonts w:ascii="Arial" w:hAnsi="Arial" w:cs="Arial"/>
          <w:sz w:val="24"/>
          <w:szCs w:val="24"/>
        </w:rPr>
      </w:pPr>
    </w:p>
    <w:p w14:paraId="7815DDEF" w14:textId="363010D5" w:rsidR="009D1C07" w:rsidRPr="00B600E6" w:rsidRDefault="00294852" w:rsidP="009D1C07">
      <w:pPr>
        <w:pStyle w:val="ListParagraph"/>
        <w:spacing w:after="0" w:line="240" w:lineRule="auto"/>
        <w:ind w:left="0"/>
        <w:rPr>
          <w:rFonts w:ascii="Arial" w:hAnsi="Arial" w:cs="Arial"/>
          <w:b/>
          <w:sz w:val="24"/>
          <w:szCs w:val="24"/>
        </w:rPr>
      </w:pPr>
      <w:r>
        <w:rPr>
          <w:rFonts w:ascii="Arial" w:hAnsi="Arial" w:cs="Arial"/>
          <w:b/>
          <w:sz w:val="24"/>
          <w:szCs w:val="24"/>
        </w:rPr>
        <w:t>A</w:t>
      </w:r>
      <w:r w:rsidR="009D1C07" w:rsidRPr="00B600E6">
        <w:rPr>
          <w:rFonts w:ascii="Arial" w:hAnsi="Arial" w:cs="Arial"/>
          <w:b/>
          <w:sz w:val="24"/>
          <w:szCs w:val="24"/>
        </w:rPr>
        <w:t>PPENDIX 2 – DETAILS ON RESERVES &amp; CENTRAL BUDGETS</w:t>
      </w:r>
    </w:p>
    <w:p w14:paraId="79F01E72" w14:textId="77777777" w:rsidR="00EB79C9" w:rsidRPr="00B600E6"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B600E6"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B600E6">
        <w:rPr>
          <w:rFonts w:ascii="Arial" w:eastAsia="Times New Roman" w:hAnsi="Arial" w:cs="Arial"/>
          <w:b/>
          <w:sz w:val="24"/>
          <w:szCs w:val="24"/>
        </w:rPr>
        <w:t xml:space="preserve">SUMMARY </w:t>
      </w:r>
      <w:r w:rsidR="008D7195" w:rsidRPr="00B600E6">
        <w:rPr>
          <w:rFonts w:ascii="Arial" w:eastAsia="Times New Roman" w:hAnsi="Arial" w:cs="Arial"/>
          <w:b/>
          <w:sz w:val="24"/>
          <w:szCs w:val="24"/>
        </w:rPr>
        <w:t>RESERVES</w:t>
      </w:r>
    </w:p>
    <w:p w14:paraId="4F094EBC" w14:textId="77777777" w:rsidR="00C32213" w:rsidRPr="00B600E6" w:rsidRDefault="00C32213" w:rsidP="0049794D">
      <w:pPr>
        <w:spacing w:after="0" w:line="240" w:lineRule="auto"/>
        <w:ind w:firstLine="360"/>
        <w:jc w:val="both"/>
        <w:rPr>
          <w:rFonts w:ascii="Arial" w:eastAsia="Times New Roman" w:hAnsi="Arial" w:cs="Arial"/>
          <w:sz w:val="24"/>
          <w:szCs w:val="24"/>
        </w:rPr>
      </w:pPr>
      <w:r w:rsidRPr="00B600E6">
        <w:rPr>
          <w:rFonts w:ascii="Arial" w:eastAsia="Times New Roman" w:hAnsi="Arial" w:cs="Arial"/>
          <w:sz w:val="24"/>
          <w:szCs w:val="24"/>
        </w:rPr>
        <w:t>Overall management of the reserves is as per the Health Board Budget Management document</w:t>
      </w:r>
      <w:r w:rsidR="009D1C07" w:rsidRPr="00B600E6">
        <w:rPr>
          <w:rFonts w:ascii="Arial" w:eastAsia="Times New Roman" w:hAnsi="Arial" w:cs="Arial"/>
          <w:sz w:val="24"/>
          <w:szCs w:val="24"/>
        </w:rPr>
        <w:t>.</w:t>
      </w:r>
    </w:p>
    <w:p w14:paraId="331E655A" w14:textId="77777777" w:rsidR="00C32213" w:rsidRPr="00B600E6"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B600E6"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B600E6">
        <w:rPr>
          <w:rFonts w:ascii="Arial" w:eastAsia="Times New Roman" w:hAnsi="Arial" w:cs="Arial"/>
          <w:b/>
          <w:sz w:val="24"/>
          <w:szCs w:val="24"/>
        </w:rPr>
        <w:t>Balance</w:t>
      </w:r>
      <w:r w:rsidR="00D65606" w:rsidRPr="00B600E6">
        <w:rPr>
          <w:rFonts w:ascii="Arial" w:eastAsia="Times New Roman" w:hAnsi="Arial" w:cs="Arial"/>
          <w:b/>
          <w:sz w:val="24"/>
          <w:szCs w:val="24"/>
        </w:rPr>
        <w:t>s Main &amp; NICE</w:t>
      </w:r>
    </w:p>
    <w:p w14:paraId="4BA29BE8" w14:textId="26B76A87" w:rsidR="00D65606" w:rsidRPr="00B600E6" w:rsidRDefault="00D65606" w:rsidP="0049794D">
      <w:pPr>
        <w:spacing w:after="0" w:line="240" w:lineRule="auto"/>
        <w:ind w:left="851"/>
        <w:jc w:val="both"/>
        <w:rPr>
          <w:rFonts w:ascii="Arial" w:eastAsia="Times New Roman" w:hAnsi="Arial" w:cs="Arial"/>
          <w:sz w:val="24"/>
          <w:szCs w:val="24"/>
        </w:rPr>
      </w:pPr>
      <w:r w:rsidRPr="00B600E6">
        <w:rPr>
          <w:rFonts w:ascii="Arial" w:eastAsia="Times New Roman" w:hAnsi="Arial" w:cs="Arial"/>
          <w:sz w:val="24"/>
          <w:szCs w:val="24"/>
        </w:rPr>
        <w:t xml:space="preserve">For </w:t>
      </w:r>
      <w:r w:rsidR="0072340D" w:rsidRPr="00B600E6">
        <w:rPr>
          <w:rFonts w:ascii="Arial" w:eastAsia="Times New Roman" w:hAnsi="Arial" w:cs="Arial"/>
          <w:sz w:val="24"/>
          <w:szCs w:val="24"/>
        </w:rPr>
        <w:t>202</w:t>
      </w:r>
      <w:r w:rsidR="002C19EB">
        <w:rPr>
          <w:rFonts w:ascii="Arial" w:eastAsia="Times New Roman" w:hAnsi="Arial" w:cs="Arial"/>
          <w:sz w:val="24"/>
          <w:szCs w:val="24"/>
        </w:rPr>
        <w:t>4</w:t>
      </w:r>
      <w:r w:rsidR="0072340D" w:rsidRPr="00B600E6">
        <w:rPr>
          <w:rFonts w:ascii="Arial" w:eastAsia="Times New Roman" w:hAnsi="Arial" w:cs="Arial"/>
          <w:sz w:val="24"/>
          <w:szCs w:val="24"/>
        </w:rPr>
        <w:t>/2</w:t>
      </w:r>
      <w:r w:rsidR="002C19EB">
        <w:rPr>
          <w:rFonts w:ascii="Arial" w:eastAsia="Times New Roman" w:hAnsi="Arial" w:cs="Arial"/>
          <w:sz w:val="24"/>
          <w:szCs w:val="24"/>
        </w:rPr>
        <w:t>5</w:t>
      </w:r>
      <w:r w:rsidR="0072340D" w:rsidRPr="00B600E6">
        <w:rPr>
          <w:rFonts w:ascii="Arial" w:eastAsia="Times New Roman" w:hAnsi="Arial" w:cs="Arial"/>
          <w:sz w:val="24"/>
          <w:szCs w:val="24"/>
        </w:rPr>
        <w:t>,</w:t>
      </w:r>
      <w:r w:rsidRPr="00B600E6">
        <w:rPr>
          <w:rFonts w:ascii="Arial" w:eastAsia="Times New Roman" w:hAnsi="Arial" w:cs="Arial"/>
          <w:sz w:val="24"/>
          <w:szCs w:val="24"/>
        </w:rPr>
        <w:t xml:space="preserve"> the Health Board will hold </w:t>
      </w:r>
      <w:r w:rsidR="0072340D" w:rsidRPr="00B600E6">
        <w:rPr>
          <w:rFonts w:ascii="Arial" w:eastAsia="Times New Roman" w:hAnsi="Arial" w:cs="Arial"/>
          <w:sz w:val="24"/>
          <w:szCs w:val="24"/>
        </w:rPr>
        <w:t>two</w:t>
      </w:r>
      <w:r w:rsidRPr="00B600E6">
        <w:rPr>
          <w:rFonts w:ascii="Arial" w:eastAsia="Times New Roman" w:hAnsi="Arial" w:cs="Arial"/>
          <w:sz w:val="24"/>
          <w:szCs w:val="24"/>
        </w:rPr>
        <w:t xml:space="preserve"> central reserves and the purpose of </w:t>
      </w:r>
      <w:r w:rsidR="00237483" w:rsidRPr="00B600E6">
        <w:rPr>
          <w:rFonts w:ascii="Arial" w:eastAsia="Times New Roman" w:hAnsi="Arial" w:cs="Arial"/>
          <w:sz w:val="24"/>
          <w:szCs w:val="24"/>
        </w:rPr>
        <w:t>these reserves are below:</w:t>
      </w:r>
    </w:p>
    <w:p w14:paraId="3843E93A" w14:textId="77777777" w:rsidR="00806A1D"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 xml:space="preserve">Main – this holds funding from WG or the plan that has yet to be issued to Budget </w:t>
      </w:r>
      <w:r w:rsidR="00C32213" w:rsidRPr="00B600E6">
        <w:rPr>
          <w:rFonts w:ascii="Arial" w:eastAsia="Times New Roman" w:hAnsi="Arial" w:cs="Arial"/>
          <w:sz w:val="24"/>
          <w:szCs w:val="24"/>
        </w:rPr>
        <w:t>Holders</w:t>
      </w:r>
      <w:r w:rsidRPr="00B600E6">
        <w:rPr>
          <w:rFonts w:ascii="Arial" w:eastAsia="Times New Roman" w:hAnsi="Arial" w:cs="Arial"/>
          <w:sz w:val="24"/>
          <w:szCs w:val="24"/>
        </w:rPr>
        <w:t>. The</w:t>
      </w:r>
      <w:r w:rsidR="00C32213" w:rsidRPr="00B600E6">
        <w:rPr>
          <w:rFonts w:ascii="Arial" w:eastAsia="Times New Roman" w:hAnsi="Arial" w:cs="Arial"/>
          <w:sz w:val="24"/>
          <w:szCs w:val="24"/>
        </w:rPr>
        <w:t>se items are not surplus but either due to timing</w:t>
      </w:r>
      <w:r w:rsidR="005879B6" w:rsidRPr="00B600E6">
        <w:rPr>
          <w:rFonts w:ascii="Arial" w:eastAsia="Times New Roman" w:hAnsi="Arial" w:cs="Arial"/>
          <w:sz w:val="24"/>
          <w:szCs w:val="24"/>
        </w:rPr>
        <w:t xml:space="preserve"> have not been issued</w:t>
      </w:r>
      <w:r w:rsidR="00C32213" w:rsidRPr="00B600E6">
        <w:rPr>
          <w:rFonts w:ascii="Arial" w:eastAsia="Times New Roman" w:hAnsi="Arial" w:cs="Arial"/>
          <w:sz w:val="24"/>
          <w:szCs w:val="24"/>
        </w:rPr>
        <w:t xml:space="preserve"> </w:t>
      </w:r>
      <w:r w:rsidRPr="00B600E6">
        <w:rPr>
          <w:rFonts w:ascii="Arial" w:eastAsia="Times New Roman" w:hAnsi="Arial" w:cs="Arial"/>
          <w:sz w:val="24"/>
          <w:szCs w:val="24"/>
        </w:rPr>
        <w:t>or i</w:t>
      </w:r>
      <w:r w:rsidR="005879B6" w:rsidRPr="00B600E6">
        <w:rPr>
          <w:rFonts w:ascii="Arial" w:eastAsia="Times New Roman" w:hAnsi="Arial" w:cs="Arial"/>
          <w:sz w:val="24"/>
          <w:szCs w:val="24"/>
        </w:rPr>
        <w:t>s an</w:t>
      </w:r>
      <w:r w:rsidRPr="00B600E6">
        <w:rPr>
          <w:rFonts w:ascii="Arial" w:eastAsia="Times New Roman" w:hAnsi="Arial" w:cs="Arial"/>
          <w:sz w:val="24"/>
          <w:szCs w:val="24"/>
        </w:rPr>
        <w:t xml:space="preserve"> </w:t>
      </w:r>
      <w:r w:rsidR="00C32213" w:rsidRPr="00B600E6">
        <w:rPr>
          <w:rFonts w:ascii="Arial" w:eastAsia="Times New Roman" w:hAnsi="Arial" w:cs="Arial"/>
          <w:sz w:val="24"/>
          <w:szCs w:val="24"/>
        </w:rPr>
        <w:t>area where funding is issued based on</w:t>
      </w:r>
      <w:r w:rsidRPr="00B600E6">
        <w:rPr>
          <w:rFonts w:ascii="Arial" w:eastAsia="Times New Roman" w:hAnsi="Arial" w:cs="Arial"/>
          <w:sz w:val="24"/>
          <w:szCs w:val="24"/>
        </w:rPr>
        <w:t xml:space="preserve"> </w:t>
      </w:r>
      <w:r w:rsidR="005879B6" w:rsidRPr="00B600E6">
        <w:rPr>
          <w:rFonts w:ascii="Arial" w:eastAsia="Times New Roman" w:hAnsi="Arial" w:cs="Arial"/>
          <w:sz w:val="24"/>
          <w:szCs w:val="24"/>
        </w:rPr>
        <w:t>actual values consumed in future</w:t>
      </w:r>
      <w:r w:rsidRPr="00B600E6">
        <w:rPr>
          <w:rFonts w:ascii="Arial" w:eastAsia="Times New Roman" w:hAnsi="Arial" w:cs="Arial"/>
          <w:sz w:val="24"/>
          <w:szCs w:val="24"/>
        </w:rPr>
        <w:t xml:space="preserve"> month.</w:t>
      </w:r>
    </w:p>
    <w:p w14:paraId="205716A9" w14:textId="77777777" w:rsidR="00C32213"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NICE</w:t>
      </w:r>
      <w:r w:rsidR="00CC1B97">
        <w:rPr>
          <w:rFonts w:ascii="Arial" w:eastAsia="Times New Roman" w:hAnsi="Arial" w:cs="Arial"/>
          <w:sz w:val="24"/>
          <w:szCs w:val="24"/>
        </w:rPr>
        <w:t xml:space="preserve"> </w:t>
      </w:r>
      <w:r w:rsidRPr="00B600E6">
        <w:rPr>
          <w:rFonts w:ascii="Arial" w:eastAsia="Times New Roman" w:hAnsi="Arial" w:cs="Arial"/>
          <w:sz w:val="24"/>
          <w:szCs w:val="24"/>
        </w:rPr>
        <w:t>– this holds the total Health Board fu</w:t>
      </w:r>
      <w:r w:rsidR="00C32213" w:rsidRPr="00B600E6">
        <w:rPr>
          <w:rFonts w:ascii="Arial" w:eastAsia="Times New Roman" w:hAnsi="Arial" w:cs="Arial"/>
          <w:sz w:val="24"/>
          <w:szCs w:val="24"/>
        </w:rPr>
        <w:t>n</w:t>
      </w:r>
      <w:r w:rsidRPr="00B600E6">
        <w:rPr>
          <w:rFonts w:ascii="Arial" w:eastAsia="Times New Roman" w:hAnsi="Arial" w:cs="Arial"/>
          <w:sz w:val="24"/>
          <w:szCs w:val="24"/>
        </w:rPr>
        <w:t>ding for all of NICE</w:t>
      </w:r>
      <w:r w:rsidR="00C32213" w:rsidRPr="00B600E6">
        <w:rPr>
          <w:rFonts w:ascii="Arial" w:eastAsia="Times New Roman" w:hAnsi="Arial" w:cs="Arial"/>
          <w:sz w:val="24"/>
          <w:szCs w:val="24"/>
        </w:rPr>
        <w:t xml:space="preserve"> costs (drugs and infrastructure) and is issued to the service each month based on the actual costs consumed a</w:t>
      </w:r>
      <w:r w:rsidR="005879B6" w:rsidRPr="00B600E6">
        <w:rPr>
          <w:rFonts w:ascii="Arial" w:eastAsia="Times New Roman" w:hAnsi="Arial" w:cs="Arial"/>
          <w:sz w:val="24"/>
          <w:szCs w:val="24"/>
        </w:rPr>
        <w:t>s</w:t>
      </w:r>
      <w:r w:rsidR="00C32213" w:rsidRPr="00B600E6">
        <w:rPr>
          <w:rFonts w:ascii="Arial" w:eastAsia="Times New Roman" w:hAnsi="Arial" w:cs="Arial"/>
          <w:sz w:val="24"/>
          <w:szCs w:val="24"/>
        </w:rPr>
        <w:t xml:space="preserve"> reported through the Pharmacy system</w:t>
      </w:r>
      <w:r w:rsidR="005879B6" w:rsidRPr="00B600E6">
        <w:rPr>
          <w:rFonts w:ascii="Arial" w:eastAsia="Times New Roman" w:hAnsi="Arial" w:cs="Arial"/>
          <w:sz w:val="24"/>
          <w:szCs w:val="24"/>
        </w:rPr>
        <w:t>.</w:t>
      </w:r>
      <w:r w:rsidR="00C32213" w:rsidRPr="00B600E6">
        <w:rPr>
          <w:rFonts w:ascii="Arial" w:eastAsia="Times New Roman" w:hAnsi="Arial" w:cs="Arial"/>
          <w:sz w:val="24"/>
          <w:szCs w:val="24"/>
        </w:rPr>
        <w:t xml:space="preserve"> </w:t>
      </w:r>
    </w:p>
    <w:p w14:paraId="480D1AE6" w14:textId="77777777" w:rsidR="00D65606" w:rsidRPr="004E12C9" w:rsidRDefault="00D65606" w:rsidP="009C00C6">
      <w:pPr>
        <w:pStyle w:val="ListParagraph"/>
        <w:spacing w:after="0" w:line="240" w:lineRule="auto"/>
        <w:ind w:left="756"/>
        <w:jc w:val="both"/>
        <w:rPr>
          <w:rFonts w:ascii="Arial" w:eastAsia="Times New Roman" w:hAnsi="Arial" w:cs="Arial"/>
          <w:sz w:val="24"/>
          <w:szCs w:val="24"/>
          <w:highlight w:val="yellow"/>
        </w:rPr>
      </w:pPr>
    </w:p>
    <w:p w14:paraId="39CDCAAA" w14:textId="484B3046" w:rsidR="00806A1D" w:rsidRPr="00AC1D32" w:rsidRDefault="00806A1D" w:rsidP="009C00C6">
      <w:pPr>
        <w:spacing w:after="0" w:line="240" w:lineRule="auto"/>
        <w:ind w:firstLine="567"/>
        <w:jc w:val="both"/>
        <w:rPr>
          <w:rFonts w:ascii="Arial" w:eastAsia="Times New Roman" w:hAnsi="Arial" w:cs="Arial"/>
          <w:sz w:val="24"/>
          <w:szCs w:val="24"/>
        </w:rPr>
      </w:pPr>
      <w:r w:rsidRPr="00AC1D32">
        <w:rPr>
          <w:rFonts w:ascii="Arial" w:eastAsia="Times New Roman" w:hAnsi="Arial" w:cs="Arial"/>
          <w:sz w:val="24"/>
          <w:szCs w:val="24"/>
        </w:rPr>
        <w:t>Details on the balances and movements are provided in the Table below:</w:t>
      </w:r>
    </w:p>
    <w:p w14:paraId="0787BF7B" w14:textId="65F92658" w:rsidR="00DA4A41" w:rsidRPr="00B600E6" w:rsidRDefault="004C55D4" w:rsidP="009C00C6">
      <w:pPr>
        <w:spacing w:after="0" w:line="240" w:lineRule="auto"/>
        <w:ind w:firstLine="567"/>
        <w:jc w:val="both"/>
        <w:rPr>
          <w:rFonts w:ascii="Arial" w:eastAsia="Times New Roman" w:hAnsi="Arial" w:cs="Arial"/>
          <w:sz w:val="24"/>
          <w:szCs w:val="24"/>
        </w:rPr>
      </w:pPr>
      <w:r w:rsidRPr="004C55D4">
        <w:rPr>
          <w:noProof/>
          <w:lang w:eastAsia="en-GB"/>
        </w:rPr>
        <w:drawing>
          <wp:inline distT="0" distB="0" distL="0" distR="0" wp14:anchorId="58173D4F" wp14:editId="0409D00E">
            <wp:extent cx="6248705" cy="2047875"/>
            <wp:effectExtent l="0" t="0" r="0" b="0"/>
            <wp:docPr id="185314295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50504" cy="2048465"/>
                    </a:xfrm>
                    <a:prstGeom prst="rect">
                      <a:avLst/>
                    </a:prstGeom>
                    <a:noFill/>
                    <a:ln>
                      <a:noFill/>
                    </a:ln>
                  </pic:spPr>
                </pic:pic>
              </a:graphicData>
            </a:graphic>
          </wp:inline>
        </w:drawing>
      </w:r>
    </w:p>
    <w:p w14:paraId="26E49ED2" w14:textId="7D4E0DC9" w:rsidR="006F24C8" w:rsidRPr="00B600E6" w:rsidRDefault="006F24C8" w:rsidP="009C00C6">
      <w:pPr>
        <w:spacing w:after="0" w:line="240" w:lineRule="auto"/>
        <w:ind w:firstLine="567"/>
        <w:jc w:val="both"/>
        <w:rPr>
          <w:rFonts w:ascii="Arial" w:eastAsia="Times New Roman" w:hAnsi="Arial" w:cs="Arial"/>
          <w:sz w:val="24"/>
          <w:szCs w:val="24"/>
        </w:rPr>
      </w:pPr>
    </w:p>
    <w:p w14:paraId="2BADA792" w14:textId="77777777" w:rsidR="00C32213" w:rsidRPr="00B600E6" w:rsidRDefault="00C32213" w:rsidP="00237483">
      <w:pPr>
        <w:pStyle w:val="ListParagraph"/>
        <w:spacing w:after="0" w:line="240" w:lineRule="auto"/>
        <w:ind w:left="567"/>
        <w:jc w:val="both"/>
        <w:rPr>
          <w:rFonts w:ascii="Arial" w:eastAsia="Times New Roman" w:hAnsi="Arial" w:cs="Arial"/>
          <w:sz w:val="24"/>
          <w:szCs w:val="24"/>
        </w:rPr>
      </w:pPr>
    </w:p>
    <w:p w14:paraId="4002583E" w14:textId="60DD5E13" w:rsidR="0012735E" w:rsidRPr="00CF53FD"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CF53FD">
        <w:rPr>
          <w:rFonts w:ascii="Arial" w:eastAsia="Times New Roman" w:hAnsi="Arial" w:cs="Arial"/>
          <w:b/>
          <w:sz w:val="24"/>
          <w:szCs w:val="24"/>
        </w:rPr>
        <w:t>COVID</w:t>
      </w:r>
      <w:r w:rsidR="00C764EC" w:rsidRPr="00CF53FD">
        <w:rPr>
          <w:rFonts w:ascii="Arial" w:eastAsia="Times New Roman" w:hAnsi="Arial" w:cs="Arial"/>
          <w:b/>
          <w:sz w:val="24"/>
          <w:szCs w:val="24"/>
        </w:rPr>
        <w:t xml:space="preserve"> RECOVERY</w:t>
      </w:r>
    </w:p>
    <w:p w14:paraId="350011F3" w14:textId="2A2EE5C8" w:rsidR="0012735E" w:rsidRDefault="0012735E" w:rsidP="001148C2">
      <w:pPr>
        <w:spacing w:after="0" w:line="240" w:lineRule="auto"/>
        <w:ind w:left="567"/>
        <w:jc w:val="both"/>
        <w:rPr>
          <w:rFonts w:ascii="Arial" w:eastAsia="Times New Roman" w:hAnsi="Arial" w:cs="Arial"/>
          <w:sz w:val="24"/>
          <w:szCs w:val="24"/>
        </w:rPr>
      </w:pPr>
      <w:r w:rsidRPr="00CF53FD">
        <w:rPr>
          <w:rFonts w:ascii="Arial" w:eastAsia="Times New Roman" w:hAnsi="Arial" w:cs="Arial"/>
          <w:sz w:val="24"/>
          <w:szCs w:val="24"/>
        </w:rPr>
        <w:t>As part of the Financial Plan</w:t>
      </w:r>
      <w:r w:rsidR="00F959B5" w:rsidRPr="00CF53FD">
        <w:rPr>
          <w:rFonts w:ascii="Arial" w:eastAsia="Times New Roman" w:hAnsi="Arial" w:cs="Arial"/>
          <w:sz w:val="24"/>
          <w:szCs w:val="24"/>
        </w:rPr>
        <w:t xml:space="preserve"> WG Funded £15.2m for Local COVID Recovery and £19.5m for Regional COVID Recovery.  </w:t>
      </w:r>
      <w:r w:rsidRPr="00CF53FD">
        <w:rPr>
          <w:rFonts w:ascii="Arial" w:eastAsia="Times New Roman" w:hAnsi="Arial" w:cs="Arial"/>
          <w:sz w:val="24"/>
          <w:szCs w:val="24"/>
        </w:rPr>
        <w:t xml:space="preserve">The funding remains in Central </w:t>
      </w:r>
      <w:r w:rsidR="00822E39" w:rsidRPr="00CF53FD">
        <w:rPr>
          <w:rFonts w:ascii="Arial" w:eastAsia="Times New Roman" w:hAnsi="Arial" w:cs="Arial"/>
          <w:sz w:val="24"/>
          <w:szCs w:val="24"/>
        </w:rPr>
        <w:t>Reserves, and</w:t>
      </w:r>
      <w:r w:rsidR="00576580" w:rsidRPr="00CF53FD">
        <w:rPr>
          <w:rFonts w:ascii="Arial" w:eastAsia="Times New Roman" w:hAnsi="Arial" w:cs="Arial"/>
          <w:sz w:val="24"/>
          <w:szCs w:val="24"/>
        </w:rPr>
        <w:t xml:space="preserve"> reported in Main reserves </w:t>
      </w:r>
      <w:r w:rsidRPr="00CF53FD">
        <w:rPr>
          <w:rFonts w:ascii="Arial" w:eastAsia="Times New Roman" w:hAnsi="Arial" w:cs="Arial"/>
          <w:sz w:val="24"/>
          <w:szCs w:val="24"/>
        </w:rPr>
        <w:t xml:space="preserve">in </w:t>
      </w:r>
      <w:r w:rsidR="001148C2" w:rsidRPr="00CF53FD">
        <w:rPr>
          <w:rFonts w:ascii="Arial" w:eastAsia="Times New Roman" w:hAnsi="Arial" w:cs="Arial"/>
          <w:sz w:val="24"/>
          <w:szCs w:val="24"/>
        </w:rPr>
        <w:t>S</w:t>
      </w:r>
      <w:r w:rsidRPr="00CF53FD">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CF53FD">
        <w:rPr>
          <w:rFonts w:ascii="Arial" w:eastAsia="Times New Roman" w:hAnsi="Arial" w:cs="Arial"/>
          <w:sz w:val="24"/>
          <w:szCs w:val="24"/>
        </w:rPr>
        <w:t xml:space="preserve">funding </w:t>
      </w:r>
      <w:r w:rsidR="00E12CAC" w:rsidRPr="00CF53FD">
        <w:rPr>
          <w:rFonts w:ascii="Arial" w:eastAsia="Times New Roman" w:hAnsi="Arial" w:cs="Arial"/>
          <w:sz w:val="24"/>
          <w:szCs w:val="24"/>
        </w:rPr>
        <w:t xml:space="preserve">total </w:t>
      </w:r>
      <w:r w:rsidR="00451FBE" w:rsidRPr="00CF53FD">
        <w:rPr>
          <w:rFonts w:ascii="Arial" w:eastAsia="Times New Roman" w:hAnsi="Arial" w:cs="Arial"/>
          <w:sz w:val="24"/>
          <w:szCs w:val="24"/>
        </w:rPr>
        <w:t xml:space="preserve">of </w:t>
      </w:r>
      <w:r w:rsidRPr="00CF53FD">
        <w:rPr>
          <w:rFonts w:ascii="Arial" w:eastAsia="Times New Roman" w:hAnsi="Arial" w:cs="Arial"/>
          <w:sz w:val="24"/>
          <w:szCs w:val="24"/>
        </w:rPr>
        <w:t>£</w:t>
      </w:r>
      <w:r w:rsidR="00451FBE" w:rsidRPr="00CF53FD">
        <w:rPr>
          <w:rFonts w:ascii="Arial" w:eastAsia="Times New Roman" w:hAnsi="Arial" w:cs="Arial"/>
          <w:sz w:val="24"/>
          <w:szCs w:val="24"/>
        </w:rPr>
        <w:t>34.7m</w:t>
      </w:r>
      <w:r w:rsidRPr="00CF53FD">
        <w:rPr>
          <w:rFonts w:ascii="Arial" w:eastAsia="Times New Roman" w:hAnsi="Arial" w:cs="Arial"/>
          <w:sz w:val="24"/>
          <w:szCs w:val="24"/>
        </w:rPr>
        <w:t xml:space="preserve"> is summarised in the table below</w:t>
      </w:r>
      <w:r w:rsidR="007B398A" w:rsidRPr="00CF53FD">
        <w:rPr>
          <w:rFonts w:ascii="Arial" w:eastAsia="Times New Roman" w:hAnsi="Arial" w:cs="Arial"/>
          <w:sz w:val="24"/>
          <w:szCs w:val="24"/>
        </w:rPr>
        <w:t xml:space="preserve">. This </w:t>
      </w:r>
      <w:r w:rsidR="00451FBE" w:rsidRPr="00CF53FD">
        <w:rPr>
          <w:rFonts w:ascii="Arial" w:eastAsia="Times New Roman" w:hAnsi="Arial" w:cs="Arial"/>
          <w:sz w:val="24"/>
          <w:szCs w:val="24"/>
        </w:rPr>
        <w:t xml:space="preserve">currently demonstrates an over-commitment of </w:t>
      </w:r>
      <w:r w:rsidR="00E12CAC" w:rsidRPr="00CF53FD">
        <w:rPr>
          <w:rFonts w:ascii="Arial" w:eastAsia="Times New Roman" w:hAnsi="Arial" w:cs="Arial"/>
          <w:sz w:val="24"/>
          <w:szCs w:val="24"/>
        </w:rPr>
        <w:t>£0.</w:t>
      </w:r>
      <w:r w:rsidR="004C55D4">
        <w:rPr>
          <w:rFonts w:ascii="Arial" w:eastAsia="Times New Roman" w:hAnsi="Arial" w:cs="Arial"/>
          <w:sz w:val="24"/>
          <w:szCs w:val="24"/>
        </w:rPr>
        <w:t>073</w:t>
      </w:r>
      <w:r w:rsidR="00E12CAC" w:rsidRPr="00CF53FD">
        <w:rPr>
          <w:rFonts w:ascii="Arial" w:eastAsia="Times New Roman" w:hAnsi="Arial" w:cs="Arial"/>
          <w:sz w:val="24"/>
          <w:szCs w:val="24"/>
        </w:rPr>
        <w:t>m</w:t>
      </w:r>
      <w:r w:rsidR="00451FBE" w:rsidRPr="00CF53FD">
        <w:rPr>
          <w:rFonts w:ascii="Arial" w:eastAsia="Times New Roman" w:hAnsi="Arial" w:cs="Arial"/>
          <w:sz w:val="24"/>
          <w:szCs w:val="24"/>
        </w:rPr>
        <w:t xml:space="preserve">, with further discussions on the deployment of this resource to support TI ongoing. </w:t>
      </w:r>
    </w:p>
    <w:p w14:paraId="745E1A23" w14:textId="77777777" w:rsidR="004C55D4" w:rsidRPr="00CF53FD" w:rsidRDefault="004C55D4" w:rsidP="001148C2">
      <w:pPr>
        <w:spacing w:after="0" w:line="240" w:lineRule="auto"/>
        <w:ind w:left="567"/>
        <w:jc w:val="both"/>
        <w:rPr>
          <w:rFonts w:ascii="Arial" w:eastAsia="Times New Roman" w:hAnsi="Arial" w:cs="Arial"/>
          <w:sz w:val="24"/>
          <w:szCs w:val="24"/>
        </w:rPr>
      </w:pPr>
    </w:p>
    <w:p w14:paraId="5EBD5F6F" w14:textId="7DA551FA" w:rsidR="0012735E" w:rsidRPr="00903975" w:rsidRDefault="004C55D4" w:rsidP="00753919">
      <w:pPr>
        <w:spacing w:after="0" w:line="240" w:lineRule="auto"/>
        <w:jc w:val="both"/>
        <w:rPr>
          <w:rFonts w:ascii="Arial" w:eastAsia="Times New Roman" w:hAnsi="Arial" w:cs="Arial"/>
          <w:sz w:val="24"/>
          <w:szCs w:val="24"/>
        </w:rPr>
      </w:pPr>
      <w:r w:rsidRPr="004C55D4">
        <w:rPr>
          <w:noProof/>
          <w:lang w:eastAsia="en-GB"/>
        </w:rPr>
        <w:lastRenderedPageBreak/>
        <w:drawing>
          <wp:inline distT="0" distB="0" distL="0" distR="0" wp14:anchorId="55226C84" wp14:editId="25FF4C14">
            <wp:extent cx="6598285" cy="2091201"/>
            <wp:effectExtent l="0" t="0" r="0" b="4445"/>
            <wp:docPr id="35604724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620594" cy="2098271"/>
                    </a:xfrm>
                    <a:prstGeom prst="rect">
                      <a:avLst/>
                    </a:prstGeom>
                    <a:noFill/>
                    <a:ln>
                      <a:noFill/>
                    </a:ln>
                  </pic:spPr>
                </pic:pic>
              </a:graphicData>
            </a:graphic>
          </wp:inline>
        </w:drawing>
      </w:r>
    </w:p>
    <w:p w14:paraId="2202FC18" w14:textId="3EA1145E" w:rsidR="00753919" w:rsidRPr="00DA4A41" w:rsidRDefault="00753919" w:rsidP="00753919">
      <w:pPr>
        <w:spacing w:after="0" w:line="240" w:lineRule="auto"/>
        <w:ind w:left="360"/>
        <w:jc w:val="both"/>
        <w:rPr>
          <w:rFonts w:ascii="Arial" w:eastAsia="Times New Roman" w:hAnsi="Arial" w:cs="Arial"/>
          <w:sz w:val="24"/>
          <w:szCs w:val="24"/>
        </w:rPr>
      </w:pPr>
    </w:p>
    <w:p w14:paraId="678DE53B" w14:textId="4D39DEF9" w:rsidR="0012735E" w:rsidRPr="00DA4A41" w:rsidRDefault="0012735E" w:rsidP="0012735E">
      <w:pPr>
        <w:pStyle w:val="ListParagraph"/>
        <w:spacing w:after="0" w:line="240" w:lineRule="auto"/>
        <w:ind w:left="360"/>
        <w:jc w:val="both"/>
        <w:rPr>
          <w:rFonts w:ascii="Arial" w:eastAsia="Times New Roman" w:hAnsi="Arial" w:cs="Arial"/>
          <w:b/>
          <w:sz w:val="24"/>
          <w:szCs w:val="24"/>
        </w:rPr>
      </w:pPr>
    </w:p>
    <w:p w14:paraId="248A1141" w14:textId="2F0A591E" w:rsidR="00DA4A41" w:rsidRPr="00DA4A41" w:rsidRDefault="00DA4A41" w:rsidP="0012735E">
      <w:pPr>
        <w:pStyle w:val="ListParagraph"/>
        <w:spacing w:after="0" w:line="240" w:lineRule="auto"/>
        <w:ind w:left="360"/>
        <w:jc w:val="both"/>
        <w:rPr>
          <w:rFonts w:ascii="Arial" w:eastAsia="Times New Roman" w:hAnsi="Arial" w:cs="Arial"/>
          <w:b/>
          <w:sz w:val="24"/>
          <w:szCs w:val="24"/>
        </w:rPr>
      </w:pPr>
    </w:p>
    <w:p w14:paraId="09B866AA" w14:textId="14EB896B" w:rsidR="00451FBE" w:rsidRPr="00B600E6" w:rsidRDefault="00451FBE" w:rsidP="00451FBE">
      <w:pPr>
        <w:pStyle w:val="ListParagraph"/>
        <w:spacing w:after="0" w:line="240" w:lineRule="auto"/>
        <w:ind w:left="0"/>
        <w:rPr>
          <w:rFonts w:ascii="Arial" w:hAnsi="Arial" w:cs="Arial"/>
          <w:b/>
          <w:sz w:val="24"/>
          <w:szCs w:val="24"/>
        </w:rPr>
      </w:pPr>
      <w:r w:rsidRPr="00B600E6">
        <w:rPr>
          <w:rFonts w:ascii="Arial" w:hAnsi="Arial" w:cs="Arial"/>
          <w:b/>
          <w:sz w:val="24"/>
          <w:szCs w:val="24"/>
        </w:rPr>
        <w:t xml:space="preserve">APPENDIX </w:t>
      </w:r>
      <w:r>
        <w:rPr>
          <w:rFonts w:ascii="Arial" w:hAnsi="Arial" w:cs="Arial"/>
          <w:b/>
          <w:sz w:val="24"/>
          <w:szCs w:val="24"/>
        </w:rPr>
        <w:t>3 – SAVINGS</w:t>
      </w:r>
    </w:p>
    <w:p w14:paraId="7BFAA9A8" w14:textId="36FD75A4" w:rsidR="008F2E4E" w:rsidRDefault="008F2E4E" w:rsidP="008F2E4E">
      <w:pPr>
        <w:spacing w:after="0" w:line="240" w:lineRule="auto"/>
        <w:ind w:left="567"/>
        <w:jc w:val="both"/>
        <w:rPr>
          <w:rFonts w:ascii="Arial" w:eastAsia="Times New Roman" w:hAnsi="Arial" w:cs="Arial"/>
          <w:sz w:val="24"/>
          <w:szCs w:val="24"/>
        </w:rPr>
      </w:pPr>
    </w:p>
    <w:p w14:paraId="3496F516" w14:textId="050B3BFB" w:rsidR="00124594" w:rsidRPr="00124594" w:rsidRDefault="00124594" w:rsidP="008F2E4E">
      <w:pPr>
        <w:spacing w:after="0" w:line="240" w:lineRule="auto"/>
        <w:ind w:left="567"/>
        <w:jc w:val="both"/>
        <w:rPr>
          <w:rFonts w:ascii="Arial" w:eastAsia="Times New Roman" w:hAnsi="Arial" w:cs="Arial"/>
          <w:b/>
          <w:sz w:val="24"/>
          <w:szCs w:val="24"/>
        </w:rPr>
      </w:pPr>
      <w:r w:rsidRPr="00124594">
        <w:rPr>
          <w:rFonts w:ascii="Arial" w:eastAsia="Times New Roman" w:hAnsi="Arial" w:cs="Arial"/>
          <w:b/>
          <w:sz w:val="24"/>
          <w:szCs w:val="24"/>
        </w:rPr>
        <w:t>1.</w:t>
      </w:r>
      <w:r w:rsidRPr="00124594">
        <w:rPr>
          <w:rFonts w:ascii="Arial" w:eastAsia="Times New Roman" w:hAnsi="Arial" w:cs="Arial"/>
          <w:b/>
          <w:sz w:val="24"/>
          <w:szCs w:val="24"/>
        </w:rPr>
        <w:tab/>
        <w:t>Summary</w:t>
      </w:r>
    </w:p>
    <w:p w14:paraId="706DB5AF" w14:textId="37D6FC08" w:rsidR="008F2E4E" w:rsidRDefault="008F2E4E" w:rsidP="008F2E4E">
      <w:pPr>
        <w:spacing w:after="0" w:line="240" w:lineRule="auto"/>
        <w:ind w:left="567"/>
        <w:jc w:val="both"/>
        <w:rPr>
          <w:rFonts w:ascii="Arial" w:eastAsia="Times New Roman" w:hAnsi="Arial" w:cs="Arial"/>
          <w:sz w:val="24"/>
          <w:szCs w:val="24"/>
        </w:rPr>
      </w:pPr>
      <w:r>
        <w:rPr>
          <w:rFonts w:ascii="Arial" w:eastAsia="Times New Roman" w:hAnsi="Arial" w:cs="Arial"/>
          <w:sz w:val="24"/>
          <w:szCs w:val="24"/>
        </w:rPr>
        <w:t xml:space="preserve">Section 3 above showed a planned deliver of £24.3m of savings, however as noted this includes schemes to manage run rate pressures not solely to address the £26.1m target. </w:t>
      </w:r>
    </w:p>
    <w:p w14:paraId="4D8F9659" w14:textId="05B973F8" w:rsidR="008F2E4E" w:rsidRDefault="008F2E4E" w:rsidP="008F2E4E">
      <w:pPr>
        <w:spacing w:after="0" w:line="240" w:lineRule="auto"/>
        <w:ind w:left="567"/>
        <w:jc w:val="both"/>
        <w:rPr>
          <w:rFonts w:ascii="Arial" w:eastAsia="Times New Roman" w:hAnsi="Arial" w:cs="Arial"/>
          <w:sz w:val="24"/>
          <w:szCs w:val="24"/>
        </w:rPr>
      </w:pPr>
    </w:p>
    <w:p w14:paraId="1B75ED48" w14:textId="0E7B1969" w:rsidR="008F2E4E" w:rsidRDefault="008F2E4E" w:rsidP="008F2E4E">
      <w:pPr>
        <w:spacing w:after="0" w:line="240" w:lineRule="auto"/>
        <w:ind w:left="567" w:right="685"/>
        <w:jc w:val="both"/>
        <w:rPr>
          <w:rFonts w:ascii="Arial" w:eastAsia="Times New Roman" w:hAnsi="Arial" w:cs="Arial"/>
          <w:sz w:val="24"/>
          <w:szCs w:val="24"/>
        </w:rPr>
      </w:pPr>
      <w:r w:rsidRPr="00AE391D">
        <w:rPr>
          <w:rFonts w:ascii="Arial" w:eastAsia="Times New Roman" w:hAnsi="Arial" w:cs="Arial"/>
          <w:sz w:val="24"/>
          <w:szCs w:val="24"/>
        </w:rPr>
        <w:t xml:space="preserve">The </w:t>
      </w:r>
      <w:r>
        <w:rPr>
          <w:rFonts w:ascii="Arial" w:eastAsia="Times New Roman" w:hAnsi="Arial" w:cs="Arial"/>
          <w:sz w:val="24"/>
          <w:szCs w:val="24"/>
        </w:rPr>
        <w:t>table</w:t>
      </w:r>
      <w:r w:rsidRPr="00AE391D">
        <w:rPr>
          <w:rFonts w:ascii="Arial" w:eastAsia="Times New Roman" w:hAnsi="Arial" w:cs="Arial"/>
          <w:sz w:val="24"/>
          <w:szCs w:val="24"/>
        </w:rPr>
        <w:t xml:space="preserve"> </w:t>
      </w:r>
      <w:r>
        <w:rPr>
          <w:rFonts w:ascii="Arial" w:eastAsia="Times New Roman" w:hAnsi="Arial" w:cs="Arial"/>
          <w:sz w:val="24"/>
          <w:szCs w:val="24"/>
        </w:rPr>
        <w:t xml:space="preserve">below </w:t>
      </w:r>
      <w:r w:rsidRPr="00AE391D">
        <w:rPr>
          <w:rFonts w:ascii="Arial" w:eastAsia="Times New Roman" w:hAnsi="Arial" w:cs="Arial"/>
          <w:sz w:val="24"/>
          <w:szCs w:val="24"/>
        </w:rPr>
        <w:t>shows t</w:t>
      </w:r>
      <w:r>
        <w:rPr>
          <w:rFonts w:ascii="Arial" w:eastAsia="Times New Roman" w:hAnsi="Arial" w:cs="Arial"/>
          <w:sz w:val="24"/>
          <w:szCs w:val="24"/>
        </w:rPr>
        <w:t>hat, at</w:t>
      </w:r>
      <w:r w:rsidRPr="00AE391D">
        <w:rPr>
          <w:rFonts w:ascii="Arial" w:eastAsia="Times New Roman" w:hAnsi="Arial" w:cs="Arial"/>
          <w:sz w:val="24"/>
          <w:szCs w:val="24"/>
        </w:rPr>
        <w:t xml:space="preserve"> </w:t>
      </w:r>
      <w:r>
        <w:rPr>
          <w:rFonts w:ascii="Arial" w:eastAsia="Times New Roman" w:hAnsi="Arial" w:cs="Arial"/>
          <w:sz w:val="24"/>
          <w:szCs w:val="24"/>
        </w:rPr>
        <w:t>M</w:t>
      </w:r>
      <w:r w:rsidRPr="00AE391D">
        <w:rPr>
          <w:rFonts w:ascii="Arial" w:eastAsia="Times New Roman" w:hAnsi="Arial" w:cs="Arial"/>
          <w:sz w:val="24"/>
          <w:szCs w:val="24"/>
        </w:rPr>
        <w:t>onth 3</w:t>
      </w:r>
      <w:r>
        <w:rPr>
          <w:rFonts w:ascii="Arial" w:eastAsia="Times New Roman" w:hAnsi="Arial" w:cs="Arial"/>
          <w:sz w:val="24"/>
          <w:szCs w:val="24"/>
        </w:rPr>
        <w:t>,</w:t>
      </w:r>
      <w:r w:rsidRPr="00AE391D">
        <w:rPr>
          <w:rFonts w:ascii="Arial" w:eastAsia="Times New Roman" w:hAnsi="Arial" w:cs="Arial"/>
          <w:sz w:val="24"/>
          <w:szCs w:val="24"/>
        </w:rPr>
        <w:t xml:space="preserve"> </w:t>
      </w:r>
      <w:r w:rsidR="00124594">
        <w:rPr>
          <w:rFonts w:ascii="Arial" w:eastAsia="Times New Roman" w:hAnsi="Arial" w:cs="Arial"/>
          <w:sz w:val="24"/>
          <w:szCs w:val="24"/>
        </w:rPr>
        <w:t xml:space="preserve">of the £24.3m of opportunities </w:t>
      </w:r>
      <w:r w:rsidRPr="00AE391D">
        <w:rPr>
          <w:rFonts w:ascii="Arial" w:eastAsia="Times New Roman" w:hAnsi="Arial" w:cs="Arial"/>
          <w:sz w:val="24"/>
          <w:szCs w:val="24"/>
        </w:rPr>
        <w:t>45% of the</w:t>
      </w:r>
      <w:r w:rsidR="00124594">
        <w:rPr>
          <w:rFonts w:ascii="Arial" w:eastAsia="Times New Roman" w:hAnsi="Arial" w:cs="Arial"/>
          <w:sz w:val="24"/>
          <w:szCs w:val="24"/>
        </w:rPr>
        <w:t>se</w:t>
      </w:r>
      <w:r w:rsidRPr="00AE391D">
        <w:rPr>
          <w:rFonts w:ascii="Arial" w:eastAsia="Times New Roman" w:hAnsi="Arial" w:cs="Arial"/>
          <w:sz w:val="24"/>
          <w:szCs w:val="24"/>
        </w:rPr>
        <w:t xml:space="preserve"> schemes are rated Green with a high chance of delivery.  Morriston has the lowest % of Green CIP’s, therefore have the highest risk of delivering on their Savings</w:t>
      </w:r>
      <w:r w:rsidR="00124594">
        <w:rPr>
          <w:rFonts w:ascii="Arial" w:eastAsia="Times New Roman" w:hAnsi="Arial" w:cs="Arial"/>
          <w:sz w:val="24"/>
          <w:szCs w:val="24"/>
        </w:rPr>
        <w:t xml:space="preserve"> Target</w:t>
      </w:r>
      <w:r w:rsidRPr="00AE391D">
        <w:rPr>
          <w:rFonts w:ascii="Arial" w:eastAsia="Times New Roman" w:hAnsi="Arial" w:cs="Arial"/>
          <w:sz w:val="24"/>
          <w:szCs w:val="24"/>
        </w:rPr>
        <w:t xml:space="preserve"> this financial year.   MHLD and Corporate have the highest confidence of delivery </w:t>
      </w:r>
      <w:r>
        <w:rPr>
          <w:rFonts w:ascii="Arial" w:eastAsia="Times New Roman" w:hAnsi="Arial" w:cs="Arial"/>
          <w:sz w:val="24"/>
          <w:szCs w:val="24"/>
        </w:rPr>
        <w:t>i</w:t>
      </w:r>
      <w:r w:rsidRPr="00AE391D">
        <w:rPr>
          <w:rFonts w:ascii="Arial" w:eastAsia="Times New Roman" w:hAnsi="Arial" w:cs="Arial"/>
          <w:sz w:val="24"/>
          <w:szCs w:val="24"/>
        </w:rPr>
        <w:t>n</w:t>
      </w:r>
      <w:r>
        <w:rPr>
          <w:rFonts w:ascii="Arial" w:eastAsia="Times New Roman" w:hAnsi="Arial" w:cs="Arial"/>
          <w:sz w:val="24"/>
          <w:szCs w:val="24"/>
        </w:rPr>
        <w:t>-</w:t>
      </w:r>
      <w:r w:rsidRPr="00AE391D">
        <w:rPr>
          <w:rFonts w:ascii="Arial" w:eastAsia="Times New Roman" w:hAnsi="Arial" w:cs="Arial"/>
          <w:sz w:val="24"/>
          <w:szCs w:val="24"/>
        </w:rPr>
        <w:t xml:space="preserve">year.  £6.2m </w:t>
      </w:r>
      <w:r w:rsidR="00124594">
        <w:rPr>
          <w:rFonts w:ascii="Arial" w:eastAsia="Times New Roman" w:hAnsi="Arial" w:cs="Arial"/>
          <w:sz w:val="24"/>
          <w:szCs w:val="24"/>
        </w:rPr>
        <w:t>or 25% are</w:t>
      </w:r>
      <w:r w:rsidRPr="00AE391D">
        <w:rPr>
          <w:rFonts w:ascii="Arial" w:eastAsia="Times New Roman" w:hAnsi="Arial" w:cs="Arial"/>
          <w:sz w:val="24"/>
          <w:szCs w:val="24"/>
        </w:rPr>
        <w:t xml:space="preserve"> red schemes </w:t>
      </w:r>
      <w:r w:rsidR="00124594">
        <w:rPr>
          <w:rFonts w:ascii="Arial" w:eastAsia="Times New Roman" w:hAnsi="Arial" w:cs="Arial"/>
          <w:sz w:val="24"/>
          <w:szCs w:val="24"/>
        </w:rPr>
        <w:t xml:space="preserve">and </w:t>
      </w:r>
      <w:r w:rsidRPr="00AE391D">
        <w:rPr>
          <w:rFonts w:ascii="Arial" w:eastAsia="Times New Roman" w:hAnsi="Arial" w:cs="Arial"/>
          <w:sz w:val="24"/>
          <w:szCs w:val="24"/>
        </w:rPr>
        <w:t>are still being developed</w:t>
      </w:r>
      <w:r>
        <w:rPr>
          <w:rFonts w:ascii="Arial" w:eastAsia="Times New Roman" w:hAnsi="Arial" w:cs="Arial"/>
          <w:sz w:val="24"/>
          <w:szCs w:val="24"/>
        </w:rPr>
        <w:t>.</w:t>
      </w:r>
    </w:p>
    <w:p w14:paraId="36A2A279" w14:textId="0AAF87FA" w:rsidR="008F2E4E" w:rsidRDefault="008F2E4E" w:rsidP="008F2E4E">
      <w:pPr>
        <w:spacing w:after="0" w:line="240" w:lineRule="auto"/>
        <w:ind w:left="567"/>
        <w:jc w:val="both"/>
        <w:rPr>
          <w:rFonts w:ascii="Arial" w:eastAsia="Times New Roman" w:hAnsi="Arial" w:cs="Arial"/>
          <w:sz w:val="24"/>
          <w:szCs w:val="24"/>
        </w:rPr>
      </w:pPr>
    </w:p>
    <w:p w14:paraId="0B003812" w14:textId="1A1EDC3A" w:rsidR="00124594" w:rsidRPr="00124594" w:rsidRDefault="00124594" w:rsidP="008F2E4E">
      <w:pPr>
        <w:spacing w:after="0" w:line="240" w:lineRule="auto"/>
        <w:ind w:left="567"/>
        <w:jc w:val="both"/>
        <w:rPr>
          <w:rFonts w:ascii="Arial" w:eastAsia="Times New Roman" w:hAnsi="Arial" w:cs="Arial"/>
          <w:b/>
          <w:sz w:val="24"/>
          <w:szCs w:val="24"/>
        </w:rPr>
      </w:pPr>
      <w:r w:rsidRPr="00124594">
        <w:rPr>
          <w:rFonts w:ascii="Arial" w:eastAsia="Times New Roman" w:hAnsi="Arial" w:cs="Arial"/>
          <w:b/>
          <w:sz w:val="24"/>
          <w:szCs w:val="24"/>
        </w:rPr>
        <w:t>In Year Savings By RAG</w:t>
      </w:r>
    </w:p>
    <w:p w14:paraId="0DB04FBA" w14:textId="21F0BBC7" w:rsidR="00726402" w:rsidRPr="00BE1901" w:rsidRDefault="00AE391D" w:rsidP="00124594">
      <w:pPr>
        <w:pStyle w:val="ListParagraph"/>
        <w:spacing w:after="0" w:line="240" w:lineRule="auto"/>
        <w:jc w:val="both"/>
        <w:rPr>
          <w:rFonts w:ascii="Arial" w:eastAsia="Times New Roman" w:hAnsi="Arial" w:cs="Arial"/>
          <w:sz w:val="24"/>
          <w:szCs w:val="24"/>
        </w:rPr>
      </w:pPr>
      <w:r w:rsidRPr="00AE391D">
        <w:rPr>
          <w:rFonts w:ascii="Arial" w:eastAsia="Times New Roman" w:hAnsi="Arial" w:cs="Arial"/>
          <w:noProof/>
          <w:sz w:val="24"/>
          <w:szCs w:val="24"/>
          <w:lang w:eastAsia="en-GB"/>
        </w:rPr>
        <w:drawing>
          <wp:anchor distT="0" distB="0" distL="114300" distR="114300" simplePos="0" relativeHeight="251660288" behindDoc="1" locked="0" layoutInCell="1" allowOverlap="1" wp14:anchorId="5DA827E6" wp14:editId="00D0E3AF">
            <wp:simplePos x="0" y="0"/>
            <wp:positionH relativeFrom="margin">
              <wp:posOffset>246184</wp:posOffset>
            </wp:positionH>
            <wp:positionV relativeFrom="paragraph">
              <wp:posOffset>118257</wp:posOffset>
            </wp:positionV>
            <wp:extent cx="5978525" cy="1240155"/>
            <wp:effectExtent l="0" t="0" r="3175" b="0"/>
            <wp:wrapTight wrapText="bothSides">
              <wp:wrapPolygon edited="0">
                <wp:start x="0" y="0"/>
                <wp:lineTo x="0" y="21235"/>
                <wp:lineTo x="21543" y="21235"/>
                <wp:lineTo x="21543" y="7300"/>
                <wp:lineTo x="20923" y="5972"/>
                <wp:lineTo x="19134" y="5309"/>
                <wp:lineTo x="21543" y="332"/>
                <wp:lineTo x="21543" y="0"/>
                <wp:lineTo x="0" y="0"/>
              </wp:wrapPolygon>
            </wp:wrapTight>
            <wp:docPr id="134299267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78525" cy="1240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EF4D17" w14:textId="4F72C781" w:rsidR="00C17C9A" w:rsidRDefault="00C17C9A" w:rsidP="00BD20CB">
      <w:pPr>
        <w:spacing w:after="0" w:line="240" w:lineRule="auto"/>
        <w:jc w:val="both"/>
        <w:rPr>
          <w:rFonts w:ascii="Arial" w:eastAsia="Times New Roman" w:hAnsi="Arial" w:cs="Arial"/>
          <w:sz w:val="24"/>
          <w:szCs w:val="24"/>
        </w:rPr>
      </w:pPr>
    </w:p>
    <w:p w14:paraId="586FF7DE" w14:textId="0B15185F" w:rsidR="00BD20CB" w:rsidRDefault="00BD20CB" w:rsidP="00BD20CB">
      <w:pPr>
        <w:spacing w:after="0" w:line="240" w:lineRule="auto"/>
        <w:jc w:val="both"/>
        <w:rPr>
          <w:rFonts w:ascii="Arial" w:eastAsia="Times New Roman" w:hAnsi="Arial" w:cs="Arial"/>
          <w:sz w:val="24"/>
          <w:szCs w:val="24"/>
        </w:rPr>
      </w:pPr>
    </w:p>
    <w:p w14:paraId="4354A5E4" w14:textId="585A3144" w:rsidR="00BD20CB" w:rsidRDefault="00BD20CB" w:rsidP="00BD20CB">
      <w:pPr>
        <w:spacing w:after="0" w:line="240" w:lineRule="auto"/>
        <w:jc w:val="both"/>
        <w:rPr>
          <w:rFonts w:ascii="Arial" w:eastAsia="Times New Roman" w:hAnsi="Arial" w:cs="Arial"/>
          <w:sz w:val="24"/>
          <w:szCs w:val="24"/>
        </w:rPr>
      </w:pPr>
    </w:p>
    <w:p w14:paraId="1720F332" w14:textId="459E4616" w:rsidR="00BD20CB" w:rsidRDefault="00BD20CB" w:rsidP="00BD20CB">
      <w:pPr>
        <w:spacing w:after="0" w:line="240" w:lineRule="auto"/>
        <w:jc w:val="both"/>
        <w:rPr>
          <w:rFonts w:ascii="Arial" w:eastAsia="Times New Roman" w:hAnsi="Arial" w:cs="Arial"/>
          <w:sz w:val="24"/>
          <w:szCs w:val="24"/>
        </w:rPr>
      </w:pPr>
    </w:p>
    <w:p w14:paraId="010CCC4E" w14:textId="77777777" w:rsidR="008C6453" w:rsidRDefault="008C6453" w:rsidP="00BD20CB">
      <w:pPr>
        <w:spacing w:after="0" w:line="240" w:lineRule="auto"/>
        <w:jc w:val="both"/>
        <w:rPr>
          <w:rFonts w:ascii="Arial" w:eastAsia="Times New Roman" w:hAnsi="Arial" w:cs="Arial"/>
          <w:sz w:val="24"/>
          <w:szCs w:val="24"/>
        </w:rPr>
      </w:pPr>
    </w:p>
    <w:p w14:paraId="7018A4DA" w14:textId="77777777" w:rsidR="00AE391D" w:rsidRDefault="00AE391D" w:rsidP="00BD20CB">
      <w:pPr>
        <w:spacing w:after="0" w:line="240" w:lineRule="auto"/>
        <w:jc w:val="both"/>
        <w:rPr>
          <w:rFonts w:ascii="Arial" w:eastAsia="Times New Roman" w:hAnsi="Arial" w:cs="Arial"/>
          <w:sz w:val="24"/>
          <w:szCs w:val="24"/>
        </w:rPr>
      </w:pPr>
    </w:p>
    <w:p w14:paraId="4F012627" w14:textId="77777777" w:rsidR="00AE391D" w:rsidRDefault="00AE391D" w:rsidP="00BD20CB">
      <w:pPr>
        <w:spacing w:after="0" w:line="240" w:lineRule="auto"/>
        <w:jc w:val="both"/>
        <w:rPr>
          <w:rFonts w:ascii="Arial" w:eastAsia="Times New Roman" w:hAnsi="Arial" w:cs="Arial"/>
          <w:sz w:val="24"/>
          <w:szCs w:val="24"/>
        </w:rPr>
      </w:pPr>
    </w:p>
    <w:p w14:paraId="28BA61D5" w14:textId="618F8430" w:rsidR="00D434A7" w:rsidRDefault="00D434A7" w:rsidP="00AE391D">
      <w:pPr>
        <w:spacing w:after="0" w:line="240" w:lineRule="auto"/>
        <w:ind w:left="567" w:right="685"/>
        <w:jc w:val="both"/>
        <w:rPr>
          <w:rFonts w:ascii="Arial" w:eastAsia="Times New Roman" w:hAnsi="Arial" w:cs="Arial"/>
          <w:sz w:val="24"/>
          <w:szCs w:val="24"/>
        </w:rPr>
      </w:pPr>
    </w:p>
    <w:p w14:paraId="459A42CF" w14:textId="7CF5C97B" w:rsidR="00124594" w:rsidRDefault="00124594" w:rsidP="00AE391D">
      <w:pPr>
        <w:spacing w:after="0" w:line="240" w:lineRule="auto"/>
        <w:ind w:left="567" w:right="685"/>
        <w:jc w:val="both"/>
        <w:rPr>
          <w:rFonts w:ascii="Arial" w:eastAsia="Times New Roman" w:hAnsi="Arial" w:cs="Arial"/>
          <w:sz w:val="24"/>
          <w:szCs w:val="24"/>
        </w:rPr>
      </w:pPr>
      <w:r w:rsidRPr="00124594">
        <w:rPr>
          <w:rFonts w:ascii="Arial" w:eastAsia="Times New Roman" w:hAnsi="Arial" w:cs="Arial"/>
          <w:sz w:val="24"/>
          <w:szCs w:val="24"/>
        </w:rPr>
        <w:t xml:space="preserve">The </w:t>
      </w:r>
      <w:r>
        <w:rPr>
          <w:rFonts w:ascii="Arial" w:eastAsia="Times New Roman" w:hAnsi="Arial" w:cs="Arial"/>
          <w:sz w:val="24"/>
          <w:szCs w:val="24"/>
        </w:rPr>
        <w:t>graph below</w:t>
      </w:r>
      <w:r w:rsidRPr="00124594">
        <w:rPr>
          <w:rFonts w:ascii="Arial" w:eastAsia="Times New Roman" w:hAnsi="Arial" w:cs="Arial"/>
          <w:sz w:val="24"/>
          <w:szCs w:val="24"/>
        </w:rPr>
        <w:t xml:space="preserve"> relates to all schemes, including those that are RAG-rated Red. It shows that Morriston, NPTS and Corporate still have £9m cumulative shortfall to find this financial year.  MHLD and PCTG have identified sufficient schemes this year, however, over identification will be used to reduce run rate overspends currently forecast by the Service Groups.</w:t>
      </w:r>
    </w:p>
    <w:p w14:paraId="7C3F6F16" w14:textId="77777777" w:rsidR="00124594" w:rsidRDefault="00124594" w:rsidP="00AE391D">
      <w:pPr>
        <w:spacing w:after="0" w:line="240" w:lineRule="auto"/>
        <w:ind w:left="567" w:right="685"/>
        <w:jc w:val="both"/>
        <w:rPr>
          <w:rFonts w:ascii="Arial" w:eastAsia="Times New Roman" w:hAnsi="Arial" w:cs="Arial"/>
          <w:sz w:val="24"/>
          <w:szCs w:val="24"/>
        </w:rPr>
      </w:pPr>
    </w:p>
    <w:p w14:paraId="1D608BDA" w14:textId="7992A357" w:rsidR="00BD20CB" w:rsidRDefault="008C6453" w:rsidP="00124594">
      <w:pPr>
        <w:spacing w:after="0" w:line="240" w:lineRule="auto"/>
        <w:ind w:left="567"/>
        <w:jc w:val="both"/>
        <w:rPr>
          <w:rFonts w:ascii="Arial" w:eastAsia="Times New Roman" w:hAnsi="Arial" w:cs="Arial"/>
          <w:sz w:val="24"/>
          <w:szCs w:val="24"/>
        </w:rPr>
      </w:pPr>
      <w:r w:rsidRPr="008C6453">
        <w:rPr>
          <w:rFonts w:ascii="Arial" w:eastAsia="Times New Roman" w:hAnsi="Arial" w:cs="Arial"/>
          <w:noProof/>
          <w:sz w:val="24"/>
          <w:szCs w:val="24"/>
          <w:lang w:eastAsia="en-GB"/>
        </w:rPr>
        <w:lastRenderedPageBreak/>
        <w:drawing>
          <wp:inline distT="0" distB="0" distL="0" distR="0" wp14:anchorId="387D2129" wp14:editId="56DBDB31">
            <wp:extent cx="6294755" cy="2791712"/>
            <wp:effectExtent l="0" t="0" r="0" b="8890"/>
            <wp:docPr id="181069470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14608" cy="2800517"/>
                    </a:xfrm>
                    <a:prstGeom prst="rect">
                      <a:avLst/>
                    </a:prstGeom>
                    <a:noFill/>
                    <a:ln>
                      <a:noFill/>
                    </a:ln>
                  </pic:spPr>
                </pic:pic>
              </a:graphicData>
            </a:graphic>
          </wp:inline>
        </w:drawing>
      </w:r>
    </w:p>
    <w:p w14:paraId="45B54075" w14:textId="5888C366" w:rsidR="00BD20CB" w:rsidRDefault="00BD20CB" w:rsidP="00BD20CB">
      <w:pPr>
        <w:spacing w:after="0" w:line="240" w:lineRule="auto"/>
        <w:jc w:val="both"/>
        <w:rPr>
          <w:rFonts w:ascii="Arial" w:eastAsia="Times New Roman" w:hAnsi="Arial" w:cs="Arial"/>
          <w:sz w:val="24"/>
          <w:szCs w:val="24"/>
        </w:rPr>
      </w:pPr>
    </w:p>
    <w:p w14:paraId="5781FAE7" w14:textId="77777777" w:rsidR="00124594" w:rsidRPr="00124594" w:rsidRDefault="00124594" w:rsidP="00124594">
      <w:pPr>
        <w:spacing w:after="0" w:line="240" w:lineRule="auto"/>
        <w:ind w:left="567" w:right="685"/>
        <w:jc w:val="both"/>
        <w:rPr>
          <w:rFonts w:ascii="Arial" w:eastAsia="Times New Roman" w:hAnsi="Arial" w:cs="Arial"/>
          <w:b/>
          <w:sz w:val="24"/>
          <w:szCs w:val="24"/>
        </w:rPr>
      </w:pPr>
      <w:r w:rsidRPr="00124594">
        <w:rPr>
          <w:rFonts w:ascii="Arial" w:eastAsia="Times New Roman" w:hAnsi="Arial" w:cs="Arial"/>
          <w:b/>
          <w:sz w:val="24"/>
          <w:szCs w:val="24"/>
        </w:rPr>
        <w:t>2.</w:t>
      </w:r>
      <w:r w:rsidRPr="00124594">
        <w:rPr>
          <w:rFonts w:ascii="Arial" w:eastAsia="Times New Roman" w:hAnsi="Arial" w:cs="Arial"/>
          <w:b/>
          <w:sz w:val="24"/>
          <w:szCs w:val="24"/>
        </w:rPr>
        <w:tab/>
        <w:t>Savings &amp; Financial Strategy Submissions 28th June</w:t>
      </w:r>
    </w:p>
    <w:p w14:paraId="30835140" w14:textId="77777777" w:rsidR="00124594" w:rsidRPr="00124594" w:rsidRDefault="00124594" w:rsidP="00124594">
      <w:pPr>
        <w:spacing w:after="0" w:line="240" w:lineRule="auto"/>
        <w:jc w:val="both"/>
        <w:rPr>
          <w:rFonts w:ascii="Arial" w:eastAsia="Times New Roman" w:hAnsi="Arial" w:cs="Arial"/>
          <w:b/>
          <w:sz w:val="24"/>
          <w:szCs w:val="24"/>
        </w:rPr>
      </w:pPr>
    </w:p>
    <w:p w14:paraId="38D0DC37" w14:textId="77777777" w:rsidR="00124594" w:rsidRPr="00124594" w:rsidRDefault="00124594" w:rsidP="00124594">
      <w:pPr>
        <w:spacing w:after="0" w:line="240" w:lineRule="auto"/>
        <w:ind w:left="567" w:right="685"/>
        <w:jc w:val="both"/>
        <w:rPr>
          <w:rFonts w:ascii="Arial" w:eastAsia="Times New Roman" w:hAnsi="Arial" w:cs="Arial"/>
          <w:sz w:val="24"/>
          <w:szCs w:val="24"/>
        </w:rPr>
      </w:pPr>
      <w:r w:rsidRPr="00124594">
        <w:rPr>
          <w:rFonts w:ascii="Arial" w:eastAsia="Times New Roman" w:hAnsi="Arial" w:cs="Arial"/>
          <w:sz w:val="24"/>
          <w:szCs w:val="24"/>
        </w:rPr>
        <w:t>As per the actions detailed in section 2.4 a list of the total value of opportunities submitted by the Service Group on the 28th June is provided below. At the time of completing this paper work was ongoing to:</w:t>
      </w:r>
    </w:p>
    <w:p w14:paraId="3F9D0D43" w14:textId="73A38490" w:rsidR="00124594" w:rsidRPr="00124594" w:rsidRDefault="00124594" w:rsidP="00124594">
      <w:pPr>
        <w:pStyle w:val="ListParagraph"/>
        <w:numPr>
          <w:ilvl w:val="0"/>
          <w:numId w:val="16"/>
        </w:numPr>
        <w:spacing w:after="0" w:line="240" w:lineRule="auto"/>
        <w:ind w:right="685"/>
        <w:jc w:val="both"/>
        <w:rPr>
          <w:rFonts w:ascii="Arial" w:eastAsia="Times New Roman" w:hAnsi="Arial" w:cs="Arial"/>
          <w:sz w:val="24"/>
          <w:szCs w:val="24"/>
        </w:rPr>
      </w:pPr>
      <w:r w:rsidRPr="00124594">
        <w:rPr>
          <w:rFonts w:ascii="Arial" w:eastAsia="Times New Roman" w:hAnsi="Arial" w:cs="Arial"/>
          <w:sz w:val="24"/>
          <w:szCs w:val="24"/>
        </w:rPr>
        <w:t>Assess deliverability of all schemes via the Star Chamber meetings;</w:t>
      </w:r>
    </w:p>
    <w:p w14:paraId="071290AB" w14:textId="7BE5F1B3" w:rsidR="00124594" w:rsidRPr="00124594" w:rsidRDefault="00124594" w:rsidP="00124594">
      <w:pPr>
        <w:pStyle w:val="ListParagraph"/>
        <w:numPr>
          <w:ilvl w:val="0"/>
          <w:numId w:val="16"/>
        </w:numPr>
        <w:spacing w:after="0" w:line="240" w:lineRule="auto"/>
        <w:ind w:right="685"/>
        <w:jc w:val="both"/>
        <w:rPr>
          <w:rFonts w:ascii="Arial" w:eastAsia="Times New Roman" w:hAnsi="Arial" w:cs="Arial"/>
          <w:sz w:val="24"/>
          <w:szCs w:val="24"/>
        </w:rPr>
      </w:pPr>
      <w:r w:rsidRPr="00124594">
        <w:rPr>
          <w:rFonts w:ascii="Arial" w:eastAsia="Times New Roman" w:hAnsi="Arial" w:cs="Arial"/>
          <w:sz w:val="24"/>
          <w:szCs w:val="24"/>
        </w:rPr>
        <w:t>Challenge the requirement for more options where the quantum will not deliver a balanced position for a Service Group</w:t>
      </w:r>
    </w:p>
    <w:p w14:paraId="6E44B4FA" w14:textId="16E5CA50" w:rsidR="00124594" w:rsidRPr="00124594" w:rsidRDefault="00124594" w:rsidP="00124594">
      <w:pPr>
        <w:pStyle w:val="ListParagraph"/>
        <w:numPr>
          <w:ilvl w:val="0"/>
          <w:numId w:val="16"/>
        </w:numPr>
        <w:spacing w:after="0" w:line="240" w:lineRule="auto"/>
        <w:ind w:right="685"/>
        <w:jc w:val="both"/>
        <w:rPr>
          <w:rFonts w:ascii="Arial" w:eastAsia="Times New Roman" w:hAnsi="Arial" w:cs="Arial"/>
          <w:sz w:val="24"/>
          <w:szCs w:val="24"/>
        </w:rPr>
      </w:pPr>
      <w:r w:rsidRPr="00124594">
        <w:rPr>
          <w:rFonts w:ascii="Arial" w:eastAsia="Times New Roman" w:hAnsi="Arial" w:cs="Arial"/>
          <w:sz w:val="24"/>
          <w:szCs w:val="24"/>
        </w:rPr>
        <w:t>Cross reference the schemes to those already on the savings trackers.</w:t>
      </w:r>
    </w:p>
    <w:p w14:paraId="1D9D6460" w14:textId="77777777" w:rsidR="00124594" w:rsidRPr="00124594" w:rsidRDefault="00124594" w:rsidP="00124594">
      <w:pPr>
        <w:spacing w:after="0" w:line="240" w:lineRule="auto"/>
        <w:ind w:left="567" w:right="685"/>
        <w:jc w:val="both"/>
        <w:rPr>
          <w:rFonts w:ascii="Arial" w:eastAsia="Times New Roman" w:hAnsi="Arial" w:cs="Arial"/>
          <w:sz w:val="24"/>
          <w:szCs w:val="24"/>
        </w:rPr>
      </w:pPr>
    </w:p>
    <w:p w14:paraId="3A206EFF" w14:textId="77777777" w:rsidR="00124594" w:rsidRPr="00124594" w:rsidRDefault="00124594" w:rsidP="00124594">
      <w:pPr>
        <w:spacing w:after="0" w:line="240" w:lineRule="auto"/>
        <w:ind w:left="567" w:right="685"/>
        <w:jc w:val="both"/>
        <w:rPr>
          <w:rFonts w:ascii="Arial" w:eastAsia="Times New Roman" w:hAnsi="Arial" w:cs="Arial"/>
          <w:sz w:val="24"/>
          <w:szCs w:val="24"/>
        </w:rPr>
      </w:pPr>
      <w:r w:rsidRPr="00124594">
        <w:rPr>
          <w:rFonts w:ascii="Arial" w:eastAsia="Times New Roman" w:hAnsi="Arial" w:cs="Arial"/>
          <w:sz w:val="24"/>
          <w:szCs w:val="24"/>
        </w:rPr>
        <w:t>Of this £55m of opportunities there is a mix of Green, Amber and Red options which again is summarised in the charge below:</w:t>
      </w:r>
    </w:p>
    <w:p w14:paraId="094F085A" w14:textId="77777777" w:rsidR="00124594" w:rsidRPr="00124594" w:rsidRDefault="00124594" w:rsidP="00124594">
      <w:pPr>
        <w:spacing w:after="0" w:line="240" w:lineRule="auto"/>
        <w:ind w:left="567" w:right="685"/>
        <w:jc w:val="both"/>
        <w:rPr>
          <w:rFonts w:ascii="Arial" w:eastAsia="Times New Roman" w:hAnsi="Arial" w:cs="Arial"/>
          <w:sz w:val="24"/>
          <w:szCs w:val="24"/>
        </w:rPr>
      </w:pPr>
    </w:p>
    <w:p w14:paraId="380024C3" w14:textId="3CD49BEE" w:rsidR="00124594" w:rsidRPr="00124594" w:rsidRDefault="00124594" w:rsidP="00124594">
      <w:pPr>
        <w:spacing w:after="0" w:line="240" w:lineRule="auto"/>
        <w:ind w:left="567" w:right="685"/>
        <w:jc w:val="both"/>
        <w:rPr>
          <w:rFonts w:ascii="Arial" w:eastAsia="Times New Roman" w:hAnsi="Arial" w:cs="Arial"/>
          <w:sz w:val="24"/>
          <w:szCs w:val="24"/>
        </w:rPr>
      </w:pPr>
      <w:r w:rsidRPr="00124594">
        <w:rPr>
          <w:rFonts w:ascii="Arial" w:eastAsia="Times New Roman" w:hAnsi="Arial" w:cs="Arial"/>
          <w:sz w:val="24"/>
          <w:szCs w:val="24"/>
        </w:rPr>
        <w:t xml:space="preserve"> </w:t>
      </w:r>
      <w:r>
        <w:rPr>
          <w:rFonts w:ascii="Arial" w:eastAsia="Times New Roman" w:hAnsi="Arial" w:cs="Arial"/>
          <w:noProof/>
          <w:sz w:val="24"/>
          <w:szCs w:val="24"/>
          <w:lang w:eastAsia="en-GB"/>
        </w:rPr>
        <w:drawing>
          <wp:inline distT="0" distB="0" distL="0" distR="0" wp14:anchorId="22A4AC7F" wp14:editId="4B35CBC7">
            <wp:extent cx="3705010" cy="19716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07646" cy="1973078"/>
                    </a:xfrm>
                    <a:prstGeom prst="rect">
                      <a:avLst/>
                    </a:prstGeom>
                    <a:noFill/>
                  </pic:spPr>
                </pic:pic>
              </a:graphicData>
            </a:graphic>
          </wp:inline>
        </w:drawing>
      </w:r>
    </w:p>
    <w:p w14:paraId="788F0BED" w14:textId="77777777" w:rsidR="00124594" w:rsidRPr="00124594" w:rsidRDefault="00124594" w:rsidP="00124594">
      <w:pPr>
        <w:spacing w:after="0" w:line="240" w:lineRule="auto"/>
        <w:ind w:left="567" w:right="685"/>
        <w:jc w:val="both"/>
        <w:rPr>
          <w:rFonts w:ascii="Arial" w:eastAsia="Times New Roman" w:hAnsi="Arial" w:cs="Arial"/>
          <w:sz w:val="24"/>
          <w:szCs w:val="24"/>
        </w:rPr>
      </w:pPr>
    </w:p>
    <w:p w14:paraId="22C9810E" w14:textId="77777777" w:rsidR="00124594" w:rsidRPr="00124594" w:rsidRDefault="00124594" w:rsidP="00124594">
      <w:pPr>
        <w:spacing w:after="0" w:line="240" w:lineRule="auto"/>
        <w:ind w:left="567" w:right="685"/>
        <w:jc w:val="both"/>
        <w:rPr>
          <w:rFonts w:ascii="Arial" w:eastAsia="Times New Roman" w:hAnsi="Arial" w:cs="Arial"/>
          <w:b/>
          <w:sz w:val="24"/>
          <w:szCs w:val="24"/>
        </w:rPr>
      </w:pPr>
      <w:r w:rsidRPr="00124594">
        <w:rPr>
          <w:rFonts w:ascii="Arial" w:eastAsia="Times New Roman" w:hAnsi="Arial" w:cs="Arial"/>
          <w:b/>
          <w:sz w:val="24"/>
          <w:szCs w:val="24"/>
        </w:rPr>
        <w:t>3.</w:t>
      </w:r>
      <w:r w:rsidRPr="00124594">
        <w:rPr>
          <w:rFonts w:ascii="Arial" w:eastAsia="Times New Roman" w:hAnsi="Arial" w:cs="Arial"/>
          <w:b/>
          <w:sz w:val="24"/>
          <w:szCs w:val="24"/>
        </w:rPr>
        <w:tab/>
        <w:t>Repository</w:t>
      </w:r>
    </w:p>
    <w:p w14:paraId="2768B69A" w14:textId="77777777" w:rsidR="00124594" w:rsidRPr="00124594" w:rsidRDefault="00124594" w:rsidP="00124594">
      <w:pPr>
        <w:spacing w:after="0" w:line="240" w:lineRule="auto"/>
        <w:ind w:left="720"/>
        <w:jc w:val="both"/>
        <w:rPr>
          <w:rFonts w:ascii="Arial" w:eastAsia="Times New Roman" w:hAnsi="Arial" w:cs="Arial"/>
          <w:sz w:val="24"/>
          <w:szCs w:val="24"/>
        </w:rPr>
      </w:pPr>
    </w:p>
    <w:p w14:paraId="7731F47B" w14:textId="1C6AFA3E" w:rsidR="00124594" w:rsidRPr="00124594" w:rsidRDefault="00124594" w:rsidP="00124594">
      <w:pPr>
        <w:spacing w:after="0" w:line="240" w:lineRule="auto"/>
        <w:ind w:left="567" w:right="685"/>
        <w:jc w:val="both"/>
        <w:rPr>
          <w:rFonts w:ascii="Arial" w:eastAsia="Times New Roman" w:hAnsi="Arial" w:cs="Arial"/>
          <w:sz w:val="24"/>
          <w:szCs w:val="24"/>
        </w:rPr>
      </w:pPr>
      <w:r w:rsidRPr="00124594">
        <w:rPr>
          <w:rFonts w:ascii="Arial" w:eastAsia="Times New Roman" w:hAnsi="Arial" w:cs="Arial"/>
          <w:sz w:val="24"/>
          <w:szCs w:val="24"/>
        </w:rPr>
        <w:t>To continually support the identification of opportunities for the Recovery &amp; Sustainability programmes in 2024/25 and in future years, as well as ensuring all opportunities from the National Value &amp; Sustainability are captured and shared within the Health Board, the Repository of Opportunities introduced as part of the Planning process is being re-developed to ensure ease</w:t>
      </w:r>
      <w:r w:rsidR="00406DDE">
        <w:rPr>
          <w:rFonts w:ascii="Arial" w:eastAsia="Times New Roman" w:hAnsi="Arial" w:cs="Arial"/>
          <w:sz w:val="24"/>
          <w:szCs w:val="24"/>
        </w:rPr>
        <w:t xml:space="preserve"> of</w:t>
      </w:r>
      <w:r w:rsidRPr="00124594">
        <w:rPr>
          <w:rFonts w:ascii="Arial" w:eastAsia="Times New Roman" w:hAnsi="Arial" w:cs="Arial"/>
          <w:sz w:val="24"/>
          <w:szCs w:val="24"/>
        </w:rPr>
        <w:t xml:space="preserve"> navigation of the data. </w:t>
      </w:r>
    </w:p>
    <w:p w14:paraId="527CF7E9" w14:textId="77777777" w:rsidR="00124594" w:rsidRPr="00124594" w:rsidRDefault="00124594" w:rsidP="00124594">
      <w:pPr>
        <w:spacing w:after="0" w:line="240" w:lineRule="auto"/>
        <w:ind w:left="567" w:right="685"/>
        <w:jc w:val="both"/>
        <w:rPr>
          <w:rFonts w:ascii="Arial" w:eastAsia="Times New Roman" w:hAnsi="Arial" w:cs="Arial"/>
          <w:sz w:val="24"/>
          <w:szCs w:val="24"/>
        </w:rPr>
      </w:pPr>
    </w:p>
    <w:p w14:paraId="51A1BAFA" w14:textId="5A5AAFDE" w:rsidR="00BD20CB" w:rsidRDefault="00124594" w:rsidP="00124594">
      <w:pPr>
        <w:spacing w:after="0" w:line="240" w:lineRule="auto"/>
        <w:ind w:left="567" w:right="685"/>
        <w:jc w:val="both"/>
        <w:rPr>
          <w:rFonts w:ascii="Arial" w:eastAsia="Times New Roman" w:hAnsi="Arial" w:cs="Arial"/>
          <w:sz w:val="24"/>
          <w:szCs w:val="24"/>
        </w:rPr>
      </w:pPr>
      <w:r w:rsidRPr="00124594">
        <w:rPr>
          <w:rFonts w:ascii="Arial" w:eastAsia="Times New Roman" w:hAnsi="Arial" w:cs="Arial"/>
          <w:sz w:val="24"/>
          <w:szCs w:val="24"/>
        </w:rPr>
        <w:lastRenderedPageBreak/>
        <w:t xml:space="preserve">The Repository will then be available via a SharePoint site for both </w:t>
      </w:r>
      <w:r w:rsidR="00406DDE">
        <w:rPr>
          <w:rFonts w:ascii="Arial" w:eastAsia="Times New Roman" w:hAnsi="Arial" w:cs="Arial"/>
          <w:sz w:val="24"/>
          <w:szCs w:val="24"/>
        </w:rPr>
        <w:t>S</w:t>
      </w:r>
      <w:r w:rsidRPr="00124594">
        <w:rPr>
          <w:rFonts w:ascii="Arial" w:eastAsia="Times New Roman" w:hAnsi="Arial" w:cs="Arial"/>
          <w:sz w:val="24"/>
          <w:szCs w:val="24"/>
        </w:rPr>
        <w:t xml:space="preserve">enior Service Managers as well as Finance to access and interrogate, similar to the approach on the NHS Wale Vault. This new approach will be launched by the Director of Finance at the end of July.   </w:t>
      </w:r>
    </w:p>
    <w:p w14:paraId="303E7C17" w14:textId="582A0D80" w:rsidR="00BD20CB" w:rsidRDefault="00BD20CB" w:rsidP="00124594">
      <w:pPr>
        <w:spacing w:after="0" w:line="240" w:lineRule="auto"/>
        <w:ind w:left="567" w:right="685"/>
        <w:jc w:val="both"/>
        <w:rPr>
          <w:rFonts w:ascii="Arial" w:eastAsia="Times New Roman" w:hAnsi="Arial" w:cs="Arial"/>
          <w:sz w:val="24"/>
          <w:szCs w:val="24"/>
        </w:rPr>
      </w:pPr>
    </w:p>
    <w:p w14:paraId="6054D9B1" w14:textId="483CAFBC" w:rsidR="00BD20CB" w:rsidRDefault="00BD20CB" w:rsidP="00BD20CB">
      <w:pPr>
        <w:spacing w:after="0" w:line="240" w:lineRule="auto"/>
        <w:jc w:val="both"/>
        <w:rPr>
          <w:rFonts w:ascii="Arial" w:eastAsia="Times New Roman" w:hAnsi="Arial" w:cs="Arial"/>
          <w:sz w:val="24"/>
          <w:szCs w:val="24"/>
        </w:rPr>
      </w:pPr>
    </w:p>
    <w:p w14:paraId="5B2E9E3B" w14:textId="3B84016F" w:rsidR="00BD20CB" w:rsidRDefault="00BD20CB" w:rsidP="00BD20CB">
      <w:pPr>
        <w:spacing w:after="0" w:line="240" w:lineRule="auto"/>
        <w:jc w:val="both"/>
        <w:rPr>
          <w:rFonts w:ascii="Arial" w:eastAsia="Times New Roman" w:hAnsi="Arial" w:cs="Arial"/>
          <w:sz w:val="24"/>
          <w:szCs w:val="24"/>
        </w:rPr>
      </w:pPr>
    </w:p>
    <w:p w14:paraId="5237D232" w14:textId="2B7F7F74" w:rsidR="00BD20CB" w:rsidRDefault="00BD20CB" w:rsidP="00BD20CB">
      <w:pPr>
        <w:spacing w:after="0" w:line="240" w:lineRule="auto"/>
        <w:jc w:val="both"/>
        <w:rPr>
          <w:rFonts w:ascii="Arial" w:eastAsia="Times New Roman" w:hAnsi="Arial" w:cs="Arial"/>
          <w:sz w:val="24"/>
          <w:szCs w:val="24"/>
        </w:rPr>
      </w:pPr>
    </w:p>
    <w:p w14:paraId="55494025" w14:textId="3A26B7C7" w:rsidR="00BD20CB" w:rsidRDefault="00BD20CB" w:rsidP="00BD20CB">
      <w:pPr>
        <w:spacing w:after="0" w:line="240" w:lineRule="auto"/>
        <w:jc w:val="both"/>
        <w:rPr>
          <w:rFonts w:ascii="Arial" w:eastAsia="Times New Roman" w:hAnsi="Arial" w:cs="Arial"/>
          <w:sz w:val="24"/>
          <w:szCs w:val="24"/>
        </w:rPr>
      </w:pPr>
    </w:p>
    <w:p w14:paraId="7A650F14" w14:textId="529A97E3" w:rsidR="00BD20CB" w:rsidRDefault="00BD20CB" w:rsidP="00BD20CB">
      <w:pPr>
        <w:spacing w:after="0" w:line="240" w:lineRule="auto"/>
        <w:jc w:val="both"/>
        <w:rPr>
          <w:rFonts w:ascii="Arial" w:eastAsia="Times New Roman" w:hAnsi="Arial" w:cs="Arial"/>
          <w:sz w:val="24"/>
          <w:szCs w:val="24"/>
        </w:rPr>
      </w:pPr>
    </w:p>
    <w:p w14:paraId="0FC1AEE4" w14:textId="359B2579" w:rsidR="00BD20CB" w:rsidRDefault="00BD20CB" w:rsidP="00BD20CB">
      <w:pPr>
        <w:spacing w:after="0" w:line="240" w:lineRule="auto"/>
        <w:jc w:val="both"/>
        <w:rPr>
          <w:rFonts w:ascii="Arial" w:eastAsia="Times New Roman" w:hAnsi="Arial" w:cs="Arial"/>
          <w:sz w:val="24"/>
          <w:szCs w:val="24"/>
        </w:rPr>
      </w:pPr>
    </w:p>
    <w:p w14:paraId="1BF95186" w14:textId="217B89BE" w:rsidR="00BD20CB" w:rsidRDefault="00BD20CB" w:rsidP="00BD20CB">
      <w:pPr>
        <w:spacing w:after="0" w:line="240" w:lineRule="auto"/>
        <w:jc w:val="both"/>
        <w:rPr>
          <w:rFonts w:ascii="Arial" w:eastAsia="Times New Roman" w:hAnsi="Arial" w:cs="Arial"/>
          <w:sz w:val="24"/>
          <w:szCs w:val="24"/>
        </w:rPr>
      </w:pPr>
    </w:p>
    <w:p w14:paraId="1B600C1A" w14:textId="64C4F704" w:rsidR="00BD20CB" w:rsidRDefault="00BD20CB" w:rsidP="00BD20CB">
      <w:pPr>
        <w:spacing w:after="0" w:line="240" w:lineRule="auto"/>
        <w:jc w:val="both"/>
        <w:rPr>
          <w:rFonts w:ascii="Arial" w:eastAsia="Times New Roman" w:hAnsi="Arial" w:cs="Arial"/>
          <w:sz w:val="24"/>
          <w:szCs w:val="24"/>
        </w:rPr>
      </w:pPr>
    </w:p>
    <w:p w14:paraId="73454C30" w14:textId="4FE513B8" w:rsidR="00BD20CB" w:rsidRDefault="00BD20CB" w:rsidP="00BD20CB">
      <w:pPr>
        <w:spacing w:after="0" w:line="240" w:lineRule="auto"/>
        <w:jc w:val="both"/>
        <w:rPr>
          <w:rFonts w:ascii="Arial" w:eastAsia="Times New Roman" w:hAnsi="Arial" w:cs="Arial"/>
          <w:sz w:val="24"/>
          <w:szCs w:val="24"/>
        </w:rPr>
      </w:pPr>
    </w:p>
    <w:p w14:paraId="22326C69" w14:textId="20D47050" w:rsidR="00BD20CB" w:rsidRDefault="00BD20CB" w:rsidP="00BD20CB">
      <w:pPr>
        <w:spacing w:after="0" w:line="240" w:lineRule="auto"/>
        <w:jc w:val="both"/>
        <w:rPr>
          <w:rFonts w:ascii="Arial" w:eastAsia="Times New Roman" w:hAnsi="Arial" w:cs="Arial"/>
          <w:sz w:val="24"/>
          <w:szCs w:val="24"/>
        </w:rPr>
      </w:pPr>
    </w:p>
    <w:p w14:paraId="10E56BC8" w14:textId="361630AD" w:rsidR="00BD20CB" w:rsidRDefault="00BD20CB" w:rsidP="00BD20CB">
      <w:pPr>
        <w:spacing w:after="0" w:line="240" w:lineRule="auto"/>
        <w:jc w:val="both"/>
        <w:rPr>
          <w:rFonts w:ascii="Arial" w:eastAsia="Times New Roman" w:hAnsi="Arial" w:cs="Arial"/>
          <w:sz w:val="24"/>
          <w:szCs w:val="24"/>
        </w:rPr>
      </w:pPr>
    </w:p>
    <w:p w14:paraId="0C562768" w14:textId="6A0633BB" w:rsidR="00BD20CB" w:rsidRDefault="00BD20CB" w:rsidP="00BD20CB">
      <w:pPr>
        <w:spacing w:after="0" w:line="240" w:lineRule="auto"/>
        <w:jc w:val="both"/>
        <w:rPr>
          <w:rFonts w:ascii="Arial" w:eastAsia="Times New Roman" w:hAnsi="Arial" w:cs="Arial"/>
          <w:sz w:val="24"/>
          <w:szCs w:val="24"/>
        </w:rPr>
      </w:pPr>
    </w:p>
    <w:p w14:paraId="0AFB8B57" w14:textId="067A1035" w:rsidR="00BD20CB" w:rsidRDefault="00BD20CB" w:rsidP="00BD20CB">
      <w:pPr>
        <w:spacing w:after="0" w:line="240" w:lineRule="auto"/>
        <w:jc w:val="both"/>
        <w:rPr>
          <w:rFonts w:ascii="Arial" w:eastAsia="Times New Roman" w:hAnsi="Arial" w:cs="Arial"/>
          <w:sz w:val="24"/>
          <w:szCs w:val="24"/>
        </w:rPr>
      </w:pPr>
    </w:p>
    <w:p w14:paraId="13CC8764" w14:textId="3089CBE8" w:rsidR="00BD20CB" w:rsidRDefault="00BD20CB" w:rsidP="00BD20CB">
      <w:pPr>
        <w:spacing w:after="0" w:line="240" w:lineRule="auto"/>
        <w:jc w:val="both"/>
        <w:rPr>
          <w:rFonts w:ascii="Arial" w:eastAsia="Times New Roman" w:hAnsi="Arial" w:cs="Arial"/>
          <w:sz w:val="24"/>
          <w:szCs w:val="24"/>
        </w:rPr>
      </w:pPr>
    </w:p>
    <w:p w14:paraId="316057F4" w14:textId="6C651FBD" w:rsidR="00BD20CB" w:rsidRDefault="00BD20CB" w:rsidP="00BD20CB">
      <w:pPr>
        <w:spacing w:after="0" w:line="240" w:lineRule="auto"/>
        <w:jc w:val="both"/>
        <w:rPr>
          <w:rFonts w:ascii="Arial" w:eastAsia="Times New Roman" w:hAnsi="Arial" w:cs="Arial"/>
          <w:sz w:val="24"/>
          <w:szCs w:val="24"/>
        </w:rPr>
      </w:pPr>
    </w:p>
    <w:p w14:paraId="7E7F8F91" w14:textId="2F7D8B30" w:rsidR="00BD20CB" w:rsidRDefault="00BD20CB" w:rsidP="00BD20CB">
      <w:pPr>
        <w:spacing w:after="0" w:line="240" w:lineRule="auto"/>
        <w:jc w:val="both"/>
        <w:rPr>
          <w:rFonts w:ascii="Arial" w:eastAsia="Times New Roman" w:hAnsi="Arial" w:cs="Arial"/>
          <w:sz w:val="24"/>
          <w:szCs w:val="24"/>
        </w:rPr>
      </w:pPr>
    </w:p>
    <w:p w14:paraId="28568DAB" w14:textId="260AACE5" w:rsidR="00BD20CB" w:rsidRDefault="00BD20CB" w:rsidP="00BD20CB">
      <w:pPr>
        <w:spacing w:after="0" w:line="240" w:lineRule="auto"/>
        <w:jc w:val="both"/>
        <w:rPr>
          <w:rFonts w:ascii="Arial" w:eastAsia="Times New Roman" w:hAnsi="Arial" w:cs="Arial"/>
          <w:sz w:val="24"/>
          <w:szCs w:val="24"/>
        </w:rPr>
      </w:pPr>
    </w:p>
    <w:sectPr w:rsidR="00BD20CB" w:rsidSect="00EC6106">
      <w:footerReference w:type="default" r:id="rId30"/>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EDA260" w14:textId="77777777" w:rsidR="00513754" w:rsidRDefault="00513754" w:rsidP="00C107F2">
      <w:pPr>
        <w:spacing w:after="0" w:line="240" w:lineRule="auto"/>
      </w:pPr>
      <w:r>
        <w:separator/>
      </w:r>
    </w:p>
  </w:endnote>
  <w:endnote w:type="continuationSeparator" w:id="0">
    <w:p w14:paraId="13B9BA7E" w14:textId="77777777" w:rsidR="00513754" w:rsidRDefault="00513754" w:rsidP="00C107F2">
      <w:pPr>
        <w:spacing w:after="0" w:line="240" w:lineRule="auto"/>
      </w:pPr>
      <w:r>
        <w:continuationSeparator/>
      </w:r>
    </w:p>
  </w:endnote>
  <w:endnote w:type="continuationNotice" w:id="1">
    <w:p w14:paraId="0579A372" w14:textId="77777777" w:rsidR="00513754" w:rsidRDefault="005137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rPr>
      <w:id w:val="-173343789"/>
      <w:docPartObj>
        <w:docPartGallery w:val="Page Numbers (Bottom of Page)"/>
        <w:docPartUnique/>
      </w:docPartObj>
    </w:sdtPr>
    <w:sdtEndPr/>
    <w:sdtContent>
      <w:p w14:paraId="4B564C01" w14:textId="77777777" w:rsidR="00C449BE" w:rsidRDefault="00A07BC6">
        <w:pPr>
          <w:pStyle w:val="Footer"/>
          <w:jc w:val="right"/>
          <w:rPr>
            <w:rFonts w:ascii="Arial" w:hAnsi="Arial" w:cs="Arial"/>
            <w:noProof/>
          </w:rPr>
        </w:pPr>
        <w:r w:rsidRPr="00C204D3">
          <w:rPr>
            <w:rFonts w:ascii="Arial" w:hAnsi="Arial" w:cs="Arial"/>
          </w:rPr>
          <w:t xml:space="preserve">Page | </w:t>
        </w:r>
        <w:r w:rsidRPr="00C204D3">
          <w:rPr>
            <w:rFonts w:ascii="Arial" w:hAnsi="Arial" w:cs="Arial"/>
          </w:rPr>
          <w:fldChar w:fldCharType="begin"/>
        </w:r>
        <w:r w:rsidRPr="00C204D3">
          <w:rPr>
            <w:rFonts w:ascii="Arial" w:hAnsi="Arial" w:cs="Arial"/>
          </w:rPr>
          <w:instrText xml:space="preserve"> PAGE   \* MERGEFORMAT </w:instrText>
        </w:r>
        <w:r w:rsidRPr="00C204D3">
          <w:rPr>
            <w:rFonts w:ascii="Arial" w:hAnsi="Arial" w:cs="Arial"/>
          </w:rPr>
          <w:fldChar w:fldCharType="separate"/>
        </w:r>
        <w:r w:rsidR="00966024">
          <w:rPr>
            <w:rFonts w:ascii="Arial" w:hAnsi="Arial" w:cs="Arial"/>
            <w:noProof/>
          </w:rPr>
          <w:t>13</w:t>
        </w:r>
        <w:r w:rsidRPr="00C204D3">
          <w:rPr>
            <w:rFonts w:ascii="Arial" w:hAnsi="Arial" w:cs="Arial"/>
            <w:noProof/>
          </w:rPr>
          <w:fldChar w:fldCharType="end"/>
        </w:r>
      </w:p>
      <w:p w14:paraId="5FE62DE0" w14:textId="2BF171B2" w:rsidR="00A07BC6" w:rsidRPr="00C204D3" w:rsidRDefault="00C449BE">
        <w:pPr>
          <w:pStyle w:val="Footer"/>
          <w:jc w:val="right"/>
          <w:rPr>
            <w:rFonts w:ascii="Arial" w:hAnsi="Arial" w:cs="Arial"/>
          </w:rPr>
        </w:pPr>
        <w:r>
          <w:rPr>
            <w:rFonts w:ascii="Arial" w:hAnsi="Arial" w:cs="Arial"/>
            <w:noProof/>
          </w:rPr>
          <w:t>Performance &amp; Finane Committee – Tuesday, 23</w:t>
        </w:r>
        <w:r w:rsidRPr="00C449BE">
          <w:rPr>
            <w:rFonts w:ascii="Arial" w:hAnsi="Arial" w:cs="Arial"/>
            <w:noProof/>
            <w:vertAlign w:val="superscript"/>
          </w:rPr>
          <w:t>rd</w:t>
        </w:r>
        <w:r>
          <w:rPr>
            <w:rFonts w:ascii="Arial" w:hAnsi="Arial" w:cs="Arial"/>
            <w:noProof/>
          </w:rPr>
          <w:t xml:space="preserve"> July 2024</w:t>
        </w:r>
        <w:r w:rsidR="00A07BC6" w:rsidRPr="00C204D3">
          <w:rPr>
            <w:rFonts w:ascii="Arial" w:hAnsi="Arial" w:cs="Arial"/>
          </w:rPr>
          <w:t xml:space="preserve"> </w:t>
        </w:r>
      </w:p>
    </w:sdtContent>
  </w:sdt>
  <w:p w14:paraId="1C7AC125" w14:textId="7B68EC70" w:rsidR="00A07BC6" w:rsidRPr="00C204D3" w:rsidRDefault="00C449BE">
    <w:pPr>
      <w:pStyle w:val="Footer"/>
      <w:rPr>
        <w:rFonts w:ascii="Arial" w:hAnsi="Arial" w:cs="Arial"/>
      </w:rPr>
    </w:pPr>
    <w:r>
      <w:rPr>
        <w:noProof/>
        <w:lang w:eastAsia="en-GB"/>
      </w:rPr>
      <w:drawing>
        <wp:inline distT="0" distB="0" distL="0" distR="0" wp14:anchorId="03437289" wp14:editId="45A5E72A">
          <wp:extent cx="1806466" cy="508000"/>
          <wp:effectExtent l="0" t="0" r="3810" b="6350"/>
          <wp:docPr id="7" name="Picture 7"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lose-up of a sign&#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23719" cy="512852"/>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E054BC" w14:textId="77777777" w:rsidR="00513754" w:rsidRDefault="00513754" w:rsidP="00C107F2">
      <w:pPr>
        <w:spacing w:after="0" w:line="240" w:lineRule="auto"/>
      </w:pPr>
      <w:r>
        <w:separator/>
      </w:r>
    </w:p>
  </w:footnote>
  <w:footnote w:type="continuationSeparator" w:id="0">
    <w:p w14:paraId="00C34732" w14:textId="77777777" w:rsidR="00513754" w:rsidRDefault="00513754" w:rsidP="00C107F2">
      <w:pPr>
        <w:spacing w:after="0" w:line="240" w:lineRule="auto"/>
      </w:pPr>
      <w:r>
        <w:continuationSeparator/>
      </w:r>
    </w:p>
  </w:footnote>
  <w:footnote w:type="continuationNotice" w:id="1">
    <w:p w14:paraId="2F1FEA03" w14:textId="77777777" w:rsidR="00513754" w:rsidRDefault="0051375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4"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6"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1"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2"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2B60AE8"/>
    <w:multiLevelType w:val="hybridMultilevel"/>
    <w:tmpl w:val="BBF42D1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16cid:durableId="524254467">
    <w:abstractNumId w:val="2"/>
  </w:num>
  <w:num w:numId="2" w16cid:durableId="1078484398">
    <w:abstractNumId w:val="3"/>
  </w:num>
  <w:num w:numId="3" w16cid:durableId="2143691218">
    <w:abstractNumId w:val="1"/>
  </w:num>
  <w:num w:numId="4" w16cid:durableId="1613131778">
    <w:abstractNumId w:val="5"/>
  </w:num>
  <w:num w:numId="5" w16cid:durableId="1306161425">
    <w:abstractNumId w:val="13"/>
  </w:num>
  <w:num w:numId="6" w16cid:durableId="2131851228">
    <w:abstractNumId w:val="14"/>
  </w:num>
  <w:num w:numId="7" w16cid:durableId="1913421567">
    <w:abstractNumId w:val="7"/>
  </w:num>
  <w:num w:numId="8" w16cid:durableId="1716393113">
    <w:abstractNumId w:val="6"/>
  </w:num>
  <w:num w:numId="9" w16cid:durableId="916859959">
    <w:abstractNumId w:val="0"/>
  </w:num>
  <w:num w:numId="10" w16cid:durableId="2095467442">
    <w:abstractNumId w:val="10"/>
  </w:num>
  <w:num w:numId="11" w16cid:durableId="1506246554">
    <w:abstractNumId w:val="11"/>
  </w:num>
  <w:num w:numId="12" w16cid:durableId="1713187938">
    <w:abstractNumId w:val="8"/>
  </w:num>
  <w:num w:numId="13" w16cid:durableId="1302465377">
    <w:abstractNumId w:val="9"/>
  </w:num>
  <w:num w:numId="14" w16cid:durableId="1783112220">
    <w:abstractNumId w:val="12"/>
  </w:num>
  <w:num w:numId="15" w16cid:durableId="852694846">
    <w:abstractNumId w:val="15"/>
  </w:num>
  <w:num w:numId="16" w16cid:durableId="2011133729">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3F47"/>
    <w:rsid w:val="00034194"/>
    <w:rsid w:val="00034F67"/>
    <w:rsid w:val="0004032E"/>
    <w:rsid w:val="00040998"/>
    <w:rsid w:val="00041FC2"/>
    <w:rsid w:val="00042E41"/>
    <w:rsid w:val="00043B3F"/>
    <w:rsid w:val="00044907"/>
    <w:rsid w:val="00044C57"/>
    <w:rsid w:val="00045A79"/>
    <w:rsid w:val="00046C70"/>
    <w:rsid w:val="000478F8"/>
    <w:rsid w:val="0005278B"/>
    <w:rsid w:val="00054FBC"/>
    <w:rsid w:val="00055D56"/>
    <w:rsid w:val="000565CE"/>
    <w:rsid w:val="0005667C"/>
    <w:rsid w:val="0005726F"/>
    <w:rsid w:val="000612FB"/>
    <w:rsid w:val="00061F7D"/>
    <w:rsid w:val="000626BC"/>
    <w:rsid w:val="00062E12"/>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895"/>
    <w:rsid w:val="00085E93"/>
    <w:rsid w:val="0008763C"/>
    <w:rsid w:val="00091079"/>
    <w:rsid w:val="000913D4"/>
    <w:rsid w:val="00095581"/>
    <w:rsid w:val="00096617"/>
    <w:rsid w:val="000A1340"/>
    <w:rsid w:val="000A23F7"/>
    <w:rsid w:val="000A28BC"/>
    <w:rsid w:val="000A314D"/>
    <w:rsid w:val="000A5D39"/>
    <w:rsid w:val="000A7751"/>
    <w:rsid w:val="000A79E0"/>
    <w:rsid w:val="000B03B7"/>
    <w:rsid w:val="000B0BC8"/>
    <w:rsid w:val="000B1C10"/>
    <w:rsid w:val="000B2AE3"/>
    <w:rsid w:val="000B46E5"/>
    <w:rsid w:val="000B754C"/>
    <w:rsid w:val="000B7EE5"/>
    <w:rsid w:val="000C3F1F"/>
    <w:rsid w:val="000C6359"/>
    <w:rsid w:val="000C6E53"/>
    <w:rsid w:val="000D02D6"/>
    <w:rsid w:val="000D0BEF"/>
    <w:rsid w:val="000D1237"/>
    <w:rsid w:val="000D1845"/>
    <w:rsid w:val="000D193A"/>
    <w:rsid w:val="000D1E5B"/>
    <w:rsid w:val="000D22CC"/>
    <w:rsid w:val="000D297A"/>
    <w:rsid w:val="000D35D8"/>
    <w:rsid w:val="000D39B5"/>
    <w:rsid w:val="000D59B6"/>
    <w:rsid w:val="000D63AD"/>
    <w:rsid w:val="000D7DDB"/>
    <w:rsid w:val="000E06D0"/>
    <w:rsid w:val="000E17C0"/>
    <w:rsid w:val="000E2B16"/>
    <w:rsid w:val="000E4F1C"/>
    <w:rsid w:val="000E7820"/>
    <w:rsid w:val="000F03AB"/>
    <w:rsid w:val="000F0FD2"/>
    <w:rsid w:val="000F120A"/>
    <w:rsid w:val="000F23F8"/>
    <w:rsid w:val="000F242B"/>
    <w:rsid w:val="000F26B8"/>
    <w:rsid w:val="000F361B"/>
    <w:rsid w:val="000F47B4"/>
    <w:rsid w:val="000F728C"/>
    <w:rsid w:val="00101684"/>
    <w:rsid w:val="0010204B"/>
    <w:rsid w:val="00104575"/>
    <w:rsid w:val="00104E45"/>
    <w:rsid w:val="00106557"/>
    <w:rsid w:val="00110DB3"/>
    <w:rsid w:val="00110F4C"/>
    <w:rsid w:val="00111736"/>
    <w:rsid w:val="00111813"/>
    <w:rsid w:val="001130AB"/>
    <w:rsid w:val="00113210"/>
    <w:rsid w:val="001148C2"/>
    <w:rsid w:val="001159FE"/>
    <w:rsid w:val="00115A07"/>
    <w:rsid w:val="001172CA"/>
    <w:rsid w:val="00121052"/>
    <w:rsid w:val="00122726"/>
    <w:rsid w:val="00122CE9"/>
    <w:rsid w:val="00122D76"/>
    <w:rsid w:val="00124196"/>
    <w:rsid w:val="00124525"/>
    <w:rsid w:val="00124594"/>
    <w:rsid w:val="00124CF9"/>
    <w:rsid w:val="00124D87"/>
    <w:rsid w:val="00124F85"/>
    <w:rsid w:val="0012594D"/>
    <w:rsid w:val="00126658"/>
    <w:rsid w:val="0012735E"/>
    <w:rsid w:val="00127A98"/>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465EE"/>
    <w:rsid w:val="00146BE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705C"/>
    <w:rsid w:val="00167144"/>
    <w:rsid w:val="00170D89"/>
    <w:rsid w:val="00171E10"/>
    <w:rsid w:val="001739D3"/>
    <w:rsid w:val="00174142"/>
    <w:rsid w:val="001742B0"/>
    <w:rsid w:val="001766D1"/>
    <w:rsid w:val="00176946"/>
    <w:rsid w:val="001776DE"/>
    <w:rsid w:val="00177F75"/>
    <w:rsid w:val="00183874"/>
    <w:rsid w:val="0018421C"/>
    <w:rsid w:val="00185AA4"/>
    <w:rsid w:val="00185DE2"/>
    <w:rsid w:val="00186C97"/>
    <w:rsid w:val="00187EF4"/>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68C0"/>
    <w:rsid w:val="001C7731"/>
    <w:rsid w:val="001C7AC5"/>
    <w:rsid w:val="001D04C9"/>
    <w:rsid w:val="001D46A3"/>
    <w:rsid w:val="001D6E9A"/>
    <w:rsid w:val="001E4110"/>
    <w:rsid w:val="001E639A"/>
    <w:rsid w:val="001E73E7"/>
    <w:rsid w:val="001E7A3F"/>
    <w:rsid w:val="001F02A3"/>
    <w:rsid w:val="001F1224"/>
    <w:rsid w:val="001F6570"/>
    <w:rsid w:val="001F68DB"/>
    <w:rsid w:val="002003E1"/>
    <w:rsid w:val="002022BF"/>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55A90"/>
    <w:rsid w:val="0025758F"/>
    <w:rsid w:val="00257591"/>
    <w:rsid w:val="002618DB"/>
    <w:rsid w:val="00265E31"/>
    <w:rsid w:val="00266B3C"/>
    <w:rsid w:val="00271116"/>
    <w:rsid w:val="00275247"/>
    <w:rsid w:val="00275997"/>
    <w:rsid w:val="00276463"/>
    <w:rsid w:val="00276AE0"/>
    <w:rsid w:val="00281B54"/>
    <w:rsid w:val="00282709"/>
    <w:rsid w:val="00282C60"/>
    <w:rsid w:val="0028370B"/>
    <w:rsid w:val="00283A0C"/>
    <w:rsid w:val="00284CB7"/>
    <w:rsid w:val="002857A3"/>
    <w:rsid w:val="00285C8F"/>
    <w:rsid w:val="00286ABE"/>
    <w:rsid w:val="0028793B"/>
    <w:rsid w:val="00291B19"/>
    <w:rsid w:val="00292B36"/>
    <w:rsid w:val="00293950"/>
    <w:rsid w:val="00293B83"/>
    <w:rsid w:val="00294852"/>
    <w:rsid w:val="002953B0"/>
    <w:rsid w:val="00297014"/>
    <w:rsid w:val="002A2B7E"/>
    <w:rsid w:val="002A490E"/>
    <w:rsid w:val="002A5FEE"/>
    <w:rsid w:val="002A6021"/>
    <w:rsid w:val="002A6188"/>
    <w:rsid w:val="002A6EBB"/>
    <w:rsid w:val="002A7084"/>
    <w:rsid w:val="002B00BE"/>
    <w:rsid w:val="002B3BB1"/>
    <w:rsid w:val="002B42BF"/>
    <w:rsid w:val="002B74D2"/>
    <w:rsid w:val="002C19EB"/>
    <w:rsid w:val="002C26B9"/>
    <w:rsid w:val="002C483F"/>
    <w:rsid w:val="002C4C08"/>
    <w:rsid w:val="002C5338"/>
    <w:rsid w:val="002C6464"/>
    <w:rsid w:val="002D0C16"/>
    <w:rsid w:val="002D0CF7"/>
    <w:rsid w:val="002D1F29"/>
    <w:rsid w:val="002D24CE"/>
    <w:rsid w:val="002D5A47"/>
    <w:rsid w:val="002D6D4A"/>
    <w:rsid w:val="002E06C5"/>
    <w:rsid w:val="002E2B89"/>
    <w:rsid w:val="002E3DC5"/>
    <w:rsid w:val="002E4474"/>
    <w:rsid w:val="002E4491"/>
    <w:rsid w:val="002E5A9D"/>
    <w:rsid w:val="002E602E"/>
    <w:rsid w:val="002E683C"/>
    <w:rsid w:val="002E7AEB"/>
    <w:rsid w:val="002F1333"/>
    <w:rsid w:val="002F2954"/>
    <w:rsid w:val="002F49FE"/>
    <w:rsid w:val="002F665D"/>
    <w:rsid w:val="002F67BB"/>
    <w:rsid w:val="002F6A82"/>
    <w:rsid w:val="0030023F"/>
    <w:rsid w:val="00302AC4"/>
    <w:rsid w:val="00303B6A"/>
    <w:rsid w:val="00304D99"/>
    <w:rsid w:val="00305EA3"/>
    <w:rsid w:val="0030773A"/>
    <w:rsid w:val="0031072D"/>
    <w:rsid w:val="0031097B"/>
    <w:rsid w:val="00310B6B"/>
    <w:rsid w:val="00310E35"/>
    <w:rsid w:val="00313A69"/>
    <w:rsid w:val="003151D4"/>
    <w:rsid w:val="00320ED7"/>
    <w:rsid w:val="00323A3B"/>
    <w:rsid w:val="00323B0A"/>
    <w:rsid w:val="00330841"/>
    <w:rsid w:val="003325C4"/>
    <w:rsid w:val="00333578"/>
    <w:rsid w:val="00334164"/>
    <w:rsid w:val="00334976"/>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37C0"/>
    <w:rsid w:val="00364B7A"/>
    <w:rsid w:val="00365C97"/>
    <w:rsid w:val="00366BD9"/>
    <w:rsid w:val="00366E90"/>
    <w:rsid w:val="00367465"/>
    <w:rsid w:val="00373879"/>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3E69"/>
    <w:rsid w:val="003C488E"/>
    <w:rsid w:val="003C490E"/>
    <w:rsid w:val="003C5DB9"/>
    <w:rsid w:val="003C6539"/>
    <w:rsid w:val="003D0F5C"/>
    <w:rsid w:val="003D0F79"/>
    <w:rsid w:val="003D198F"/>
    <w:rsid w:val="003D2BF5"/>
    <w:rsid w:val="003D2F82"/>
    <w:rsid w:val="003D3EC9"/>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678D"/>
    <w:rsid w:val="003F7B8E"/>
    <w:rsid w:val="00401E0E"/>
    <w:rsid w:val="0040250B"/>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1FBE"/>
    <w:rsid w:val="00455B88"/>
    <w:rsid w:val="00455EAA"/>
    <w:rsid w:val="00460153"/>
    <w:rsid w:val="00460BEC"/>
    <w:rsid w:val="00461835"/>
    <w:rsid w:val="00461894"/>
    <w:rsid w:val="00461AAF"/>
    <w:rsid w:val="00463A4A"/>
    <w:rsid w:val="00463B5D"/>
    <w:rsid w:val="0046586D"/>
    <w:rsid w:val="00470D44"/>
    <w:rsid w:val="00470F51"/>
    <w:rsid w:val="004754E4"/>
    <w:rsid w:val="00475A29"/>
    <w:rsid w:val="00475BAA"/>
    <w:rsid w:val="00476B3C"/>
    <w:rsid w:val="004779A6"/>
    <w:rsid w:val="004801EF"/>
    <w:rsid w:val="0048333D"/>
    <w:rsid w:val="00483B49"/>
    <w:rsid w:val="00484298"/>
    <w:rsid w:val="0048503C"/>
    <w:rsid w:val="00485C67"/>
    <w:rsid w:val="00486026"/>
    <w:rsid w:val="00486879"/>
    <w:rsid w:val="00486AD9"/>
    <w:rsid w:val="004875D6"/>
    <w:rsid w:val="00491FF1"/>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40C"/>
    <w:rsid w:val="004B498D"/>
    <w:rsid w:val="004B560A"/>
    <w:rsid w:val="004B5769"/>
    <w:rsid w:val="004B633D"/>
    <w:rsid w:val="004B76D1"/>
    <w:rsid w:val="004C0FBD"/>
    <w:rsid w:val="004C34D5"/>
    <w:rsid w:val="004C3E17"/>
    <w:rsid w:val="004C3E25"/>
    <w:rsid w:val="004C55D4"/>
    <w:rsid w:val="004D09F2"/>
    <w:rsid w:val="004D15F5"/>
    <w:rsid w:val="004D2D71"/>
    <w:rsid w:val="004D4C4A"/>
    <w:rsid w:val="004D51D0"/>
    <w:rsid w:val="004D540B"/>
    <w:rsid w:val="004D756D"/>
    <w:rsid w:val="004E12C9"/>
    <w:rsid w:val="004E3132"/>
    <w:rsid w:val="004E792E"/>
    <w:rsid w:val="004F3922"/>
    <w:rsid w:val="004F44A6"/>
    <w:rsid w:val="004F5437"/>
    <w:rsid w:val="004F5C58"/>
    <w:rsid w:val="00500730"/>
    <w:rsid w:val="00500E48"/>
    <w:rsid w:val="00502B47"/>
    <w:rsid w:val="00504AD4"/>
    <w:rsid w:val="0050527B"/>
    <w:rsid w:val="00505604"/>
    <w:rsid w:val="00506461"/>
    <w:rsid w:val="0051148B"/>
    <w:rsid w:val="005115F2"/>
    <w:rsid w:val="00511756"/>
    <w:rsid w:val="00513754"/>
    <w:rsid w:val="00514A08"/>
    <w:rsid w:val="00514B93"/>
    <w:rsid w:val="00514F90"/>
    <w:rsid w:val="00515C51"/>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316"/>
    <w:rsid w:val="00532F27"/>
    <w:rsid w:val="005346CC"/>
    <w:rsid w:val="0053643A"/>
    <w:rsid w:val="005372AC"/>
    <w:rsid w:val="005377B1"/>
    <w:rsid w:val="0054051D"/>
    <w:rsid w:val="00540541"/>
    <w:rsid w:val="005418B1"/>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220F"/>
    <w:rsid w:val="00573CF1"/>
    <w:rsid w:val="00574621"/>
    <w:rsid w:val="00574B54"/>
    <w:rsid w:val="0057560C"/>
    <w:rsid w:val="0057619B"/>
    <w:rsid w:val="00576580"/>
    <w:rsid w:val="00576722"/>
    <w:rsid w:val="005844AC"/>
    <w:rsid w:val="00584533"/>
    <w:rsid w:val="00585277"/>
    <w:rsid w:val="00587658"/>
    <w:rsid w:val="005879B6"/>
    <w:rsid w:val="00587B7C"/>
    <w:rsid w:val="005939A7"/>
    <w:rsid w:val="00593C4C"/>
    <w:rsid w:val="005961FE"/>
    <w:rsid w:val="00596313"/>
    <w:rsid w:val="005A038F"/>
    <w:rsid w:val="005A1B4E"/>
    <w:rsid w:val="005A1FC5"/>
    <w:rsid w:val="005A246A"/>
    <w:rsid w:val="005A3758"/>
    <w:rsid w:val="005A3C27"/>
    <w:rsid w:val="005A47AC"/>
    <w:rsid w:val="005A4FF7"/>
    <w:rsid w:val="005A5115"/>
    <w:rsid w:val="005A7732"/>
    <w:rsid w:val="005B046E"/>
    <w:rsid w:val="005B27F8"/>
    <w:rsid w:val="005B32B2"/>
    <w:rsid w:val="005B34D2"/>
    <w:rsid w:val="005B48B2"/>
    <w:rsid w:val="005B4FB7"/>
    <w:rsid w:val="005B5818"/>
    <w:rsid w:val="005C27B6"/>
    <w:rsid w:val="005C27E3"/>
    <w:rsid w:val="005C3780"/>
    <w:rsid w:val="005C4849"/>
    <w:rsid w:val="005C4D06"/>
    <w:rsid w:val="005C6242"/>
    <w:rsid w:val="005C6D30"/>
    <w:rsid w:val="005C78A3"/>
    <w:rsid w:val="005D10D8"/>
    <w:rsid w:val="005D1652"/>
    <w:rsid w:val="005D36F5"/>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7CEA"/>
    <w:rsid w:val="00600631"/>
    <w:rsid w:val="00601890"/>
    <w:rsid w:val="00602C71"/>
    <w:rsid w:val="00603477"/>
    <w:rsid w:val="006040A5"/>
    <w:rsid w:val="006064DD"/>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31BC2"/>
    <w:rsid w:val="00631EA7"/>
    <w:rsid w:val="0063371B"/>
    <w:rsid w:val="00633BA1"/>
    <w:rsid w:val="006359A8"/>
    <w:rsid w:val="00635DA3"/>
    <w:rsid w:val="00636197"/>
    <w:rsid w:val="00637422"/>
    <w:rsid w:val="00640064"/>
    <w:rsid w:val="00640178"/>
    <w:rsid w:val="00641185"/>
    <w:rsid w:val="00643AC3"/>
    <w:rsid w:val="00644DB5"/>
    <w:rsid w:val="00647661"/>
    <w:rsid w:val="00651332"/>
    <w:rsid w:val="0065222A"/>
    <w:rsid w:val="0065468F"/>
    <w:rsid w:val="00655190"/>
    <w:rsid w:val="0065529E"/>
    <w:rsid w:val="006571BA"/>
    <w:rsid w:val="006574C0"/>
    <w:rsid w:val="0065766E"/>
    <w:rsid w:val="00660A00"/>
    <w:rsid w:val="00661340"/>
    <w:rsid w:val="0066196D"/>
    <w:rsid w:val="00661AB1"/>
    <w:rsid w:val="00662218"/>
    <w:rsid w:val="00663672"/>
    <w:rsid w:val="00666043"/>
    <w:rsid w:val="006664F0"/>
    <w:rsid w:val="0066728D"/>
    <w:rsid w:val="006674CE"/>
    <w:rsid w:val="00670A81"/>
    <w:rsid w:val="006722F2"/>
    <w:rsid w:val="00672B18"/>
    <w:rsid w:val="00673F17"/>
    <w:rsid w:val="00675335"/>
    <w:rsid w:val="00675CBC"/>
    <w:rsid w:val="00676609"/>
    <w:rsid w:val="00676FB5"/>
    <w:rsid w:val="00680051"/>
    <w:rsid w:val="00680422"/>
    <w:rsid w:val="006805EB"/>
    <w:rsid w:val="00681A97"/>
    <w:rsid w:val="00682AB3"/>
    <w:rsid w:val="00683F2F"/>
    <w:rsid w:val="006841CD"/>
    <w:rsid w:val="006857FD"/>
    <w:rsid w:val="00685AE0"/>
    <w:rsid w:val="00687D65"/>
    <w:rsid w:val="00687E41"/>
    <w:rsid w:val="0069223C"/>
    <w:rsid w:val="00697BA1"/>
    <w:rsid w:val="006A3449"/>
    <w:rsid w:val="006A3ACA"/>
    <w:rsid w:val="006A5696"/>
    <w:rsid w:val="006B0323"/>
    <w:rsid w:val="006B268D"/>
    <w:rsid w:val="006B4F9C"/>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FED"/>
    <w:rsid w:val="006E735F"/>
    <w:rsid w:val="006E7AA8"/>
    <w:rsid w:val="006F094D"/>
    <w:rsid w:val="006F24C8"/>
    <w:rsid w:val="006F2DD4"/>
    <w:rsid w:val="006F380D"/>
    <w:rsid w:val="006F4B0E"/>
    <w:rsid w:val="006F4D1C"/>
    <w:rsid w:val="006F5630"/>
    <w:rsid w:val="006F5BD1"/>
    <w:rsid w:val="006F64CC"/>
    <w:rsid w:val="006F6A8D"/>
    <w:rsid w:val="00700116"/>
    <w:rsid w:val="00700CB0"/>
    <w:rsid w:val="00701B38"/>
    <w:rsid w:val="00703425"/>
    <w:rsid w:val="007039E9"/>
    <w:rsid w:val="007051C9"/>
    <w:rsid w:val="007053BA"/>
    <w:rsid w:val="0070652F"/>
    <w:rsid w:val="00707999"/>
    <w:rsid w:val="0071055A"/>
    <w:rsid w:val="00711095"/>
    <w:rsid w:val="0071208D"/>
    <w:rsid w:val="00713EC4"/>
    <w:rsid w:val="00716780"/>
    <w:rsid w:val="00717417"/>
    <w:rsid w:val="007214E6"/>
    <w:rsid w:val="007216D2"/>
    <w:rsid w:val="00721A15"/>
    <w:rsid w:val="00723375"/>
    <w:rsid w:val="0072340D"/>
    <w:rsid w:val="0072604C"/>
    <w:rsid w:val="00726402"/>
    <w:rsid w:val="00726939"/>
    <w:rsid w:val="00726973"/>
    <w:rsid w:val="00727807"/>
    <w:rsid w:val="0073103A"/>
    <w:rsid w:val="00731A71"/>
    <w:rsid w:val="00734B22"/>
    <w:rsid w:val="00740546"/>
    <w:rsid w:val="00743726"/>
    <w:rsid w:val="0074595D"/>
    <w:rsid w:val="00746382"/>
    <w:rsid w:val="00746FBE"/>
    <w:rsid w:val="007502B0"/>
    <w:rsid w:val="007507BF"/>
    <w:rsid w:val="00750C99"/>
    <w:rsid w:val="00752819"/>
    <w:rsid w:val="00753919"/>
    <w:rsid w:val="00753A7D"/>
    <w:rsid w:val="00754B8C"/>
    <w:rsid w:val="00756413"/>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306A"/>
    <w:rsid w:val="00793C41"/>
    <w:rsid w:val="00794F4F"/>
    <w:rsid w:val="007A20B2"/>
    <w:rsid w:val="007A3231"/>
    <w:rsid w:val="007A431C"/>
    <w:rsid w:val="007A432D"/>
    <w:rsid w:val="007A626E"/>
    <w:rsid w:val="007A6FC2"/>
    <w:rsid w:val="007A7A5B"/>
    <w:rsid w:val="007B0F76"/>
    <w:rsid w:val="007B27F6"/>
    <w:rsid w:val="007B398A"/>
    <w:rsid w:val="007B3DA7"/>
    <w:rsid w:val="007B59AE"/>
    <w:rsid w:val="007C019A"/>
    <w:rsid w:val="007C1EE8"/>
    <w:rsid w:val="007C37E4"/>
    <w:rsid w:val="007C4351"/>
    <w:rsid w:val="007C4BCD"/>
    <w:rsid w:val="007C4D1A"/>
    <w:rsid w:val="007C5085"/>
    <w:rsid w:val="007C55DF"/>
    <w:rsid w:val="007C6BA7"/>
    <w:rsid w:val="007C78A3"/>
    <w:rsid w:val="007D1EA7"/>
    <w:rsid w:val="007D3B87"/>
    <w:rsid w:val="007D76F4"/>
    <w:rsid w:val="007E0F5A"/>
    <w:rsid w:val="007E131E"/>
    <w:rsid w:val="007E2C46"/>
    <w:rsid w:val="007E36B6"/>
    <w:rsid w:val="007E4FB9"/>
    <w:rsid w:val="007F05B6"/>
    <w:rsid w:val="007F14A9"/>
    <w:rsid w:val="007F456F"/>
    <w:rsid w:val="007F4C49"/>
    <w:rsid w:val="008000DA"/>
    <w:rsid w:val="008003F5"/>
    <w:rsid w:val="008007CA"/>
    <w:rsid w:val="00800807"/>
    <w:rsid w:val="00800C30"/>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175C8"/>
    <w:rsid w:val="0082021C"/>
    <w:rsid w:val="00821688"/>
    <w:rsid w:val="00821F41"/>
    <w:rsid w:val="00822E39"/>
    <w:rsid w:val="008260B7"/>
    <w:rsid w:val="00830734"/>
    <w:rsid w:val="00831815"/>
    <w:rsid w:val="0083192D"/>
    <w:rsid w:val="00832D35"/>
    <w:rsid w:val="008338C0"/>
    <w:rsid w:val="008361F3"/>
    <w:rsid w:val="00837D81"/>
    <w:rsid w:val="00840BA2"/>
    <w:rsid w:val="00843AF2"/>
    <w:rsid w:val="00844657"/>
    <w:rsid w:val="00844A67"/>
    <w:rsid w:val="00847091"/>
    <w:rsid w:val="008471E4"/>
    <w:rsid w:val="00851A5A"/>
    <w:rsid w:val="00851F69"/>
    <w:rsid w:val="00852B59"/>
    <w:rsid w:val="0085451A"/>
    <w:rsid w:val="00854DCE"/>
    <w:rsid w:val="008555B6"/>
    <w:rsid w:val="00855A7D"/>
    <w:rsid w:val="008568C1"/>
    <w:rsid w:val="00857A46"/>
    <w:rsid w:val="008616F7"/>
    <w:rsid w:val="008629DA"/>
    <w:rsid w:val="008640B1"/>
    <w:rsid w:val="008641CD"/>
    <w:rsid w:val="00864778"/>
    <w:rsid w:val="00866B17"/>
    <w:rsid w:val="00866EA7"/>
    <w:rsid w:val="00870C47"/>
    <w:rsid w:val="0087165A"/>
    <w:rsid w:val="00871D7E"/>
    <w:rsid w:val="00872090"/>
    <w:rsid w:val="00872274"/>
    <w:rsid w:val="008722BB"/>
    <w:rsid w:val="00874673"/>
    <w:rsid w:val="00875626"/>
    <w:rsid w:val="00875A06"/>
    <w:rsid w:val="00875D8C"/>
    <w:rsid w:val="008777BA"/>
    <w:rsid w:val="00877CA6"/>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7B25"/>
    <w:rsid w:val="008A05A0"/>
    <w:rsid w:val="008A1342"/>
    <w:rsid w:val="008A2DE8"/>
    <w:rsid w:val="008A32A3"/>
    <w:rsid w:val="008A3911"/>
    <w:rsid w:val="008A4B9C"/>
    <w:rsid w:val="008A4C4B"/>
    <w:rsid w:val="008A4D2A"/>
    <w:rsid w:val="008A50CE"/>
    <w:rsid w:val="008A56B9"/>
    <w:rsid w:val="008A5B35"/>
    <w:rsid w:val="008A69E6"/>
    <w:rsid w:val="008B55FD"/>
    <w:rsid w:val="008B7255"/>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195"/>
    <w:rsid w:val="008D7E34"/>
    <w:rsid w:val="008E1CB0"/>
    <w:rsid w:val="008E224E"/>
    <w:rsid w:val="008E47BA"/>
    <w:rsid w:val="008E47FC"/>
    <w:rsid w:val="008E57E8"/>
    <w:rsid w:val="008E7B76"/>
    <w:rsid w:val="008F1F0F"/>
    <w:rsid w:val="008F2E4E"/>
    <w:rsid w:val="008F6C7B"/>
    <w:rsid w:val="009016AB"/>
    <w:rsid w:val="009023A9"/>
    <w:rsid w:val="00902441"/>
    <w:rsid w:val="00902448"/>
    <w:rsid w:val="0090331F"/>
    <w:rsid w:val="0090350C"/>
    <w:rsid w:val="009036E5"/>
    <w:rsid w:val="00903975"/>
    <w:rsid w:val="00904712"/>
    <w:rsid w:val="00905862"/>
    <w:rsid w:val="00905CDE"/>
    <w:rsid w:val="00906712"/>
    <w:rsid w:val="009078C2"/>
    <w:rsid w:val="009102CB"/>
    <w:rsid w:val="009106A4"/>
    <w:rsid w:val="009111A2"/>
    <w:rsid w:val="009112DC"/>
    <w:rsid w:val="00913062"/>
    <w:rsid w:val="00915478"/>
    <w:rsid w:val="00920274"/>
    <w:rsid w:val="00924F56"/>
    <w:rsid w:val="009265AB"/>
    <w:rsid w:val="009266D2"/>
    <w:rsid w:val="00926A68"/>
    <w:rsid w:val="009270CB"/>
    <w:rsid w:val="0093057A"/>
    <w:rsid w:val="00930B83"/>
    <w:rsid w:val="00933377"/>
    <w:rsid w:val="009333E9"/>
    <w:rsid w:val="00933B30"/>
    <w:rsid w:val="00935935"/>
    <w:rsid w:val="0093678C"/>
    <w:rsid w:val="0093707A"/>
    <w:rsid w:val="00937802"/>
    <w:rsid w:val="00937CA4"/>
    <w:rsid w:val="009429EA"/>
    <w:rsid w:val="00942B94"/>
    <w:rsid w:val="00943F9F"/>
    <w:rsid w:val="0094534F"/>
    <w:rsid w:val="00946BCD"/>
    <w:rsid w:val="00946E33"/>
    <w:rsid w:val="0095545E"/>
    <w:rsid w:val="00956A7C"/>
    <w:rsid w:val="00956EF8"/>
    <w:rsid w:val="00957530"/>
    <w:rsid w:val="00960B3F"/>
    <w:rsid w:val="009623D7"/>
    <w:rsid w:val="009627AB"/>
    <w:rsid w:val="009631FC"/>
    <w:rsid w:val="00964EC0"/>
    <w:rsid w:val="00965417"/>
    <w:rsid w:val="00965587"/>
    <w:rsid w:val="00966024"/>
    <w:rsid w:val="009660F3"/>
    <w:rsid w:val="00966DB3"/>
    <w:rsid w:val="00967305"/>
    <w:rsid w:val="00967AA2"/>
    <w:rsid w:val="009725F8"/>
    <w:rsid w:val="00972EBC"/>
    <w:rsid w:val="00974B74"/>
    <w:rsid w:val="00977B4E"/>
    <w:rsid w:val="00982B86"/>
    <w:rsid w:val="00982BBE"/>
    <w:rsid w:val="00983EB5"/>
    <w:rsid w:val="00985137"/>
    <w:rsid w:val="009868E6"/>
    <w:rsid w:val="00990064"/>
    <w:rsid w:val="00991FE6"/>
    <w:rsid w:val="009924C9"/>
    <w:rsid w:val="009925FF"/>
    <w:rsid w:val="00994370"/>
    <w:rsid w:val="00995B3D"/>
    <w:rsid w:val="00996C2E"/>
    <w:rsid w:val="00997446"/>
    <w:rsid w:val="009A09F8"/>
    <w:rsid w:val="009A3724"/>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695D"/>
    <w:rsid w:val="009D72AB"/>
    <w:rsid w:val="009D7465"/>
    <w:rsid w:val="009E219F"/>
    <w:rsid w:val="009E2F47"/>
    <w:rsid w:val="009E4FE6"/>
    <w:rsid w:val="009E54B3"/>
    <w:rsid w:val="009E5575"/>
    <w:rsid w:val="009E604E"/>
    <w:rsid w:val="009E7AF7"/>
    <w:rsid w:val="009E7FA9"/>
    <w:rsid w:val="009F02C7"/>
    <w:rsid w:val="009F349B"/>
    <w:rsid w:val="009F40E2"/>
    <w:rsid w:val="009F569C"/>
    <w:rsid w:val="009F6730"/>
    <w:rsid w:val="00A02241"/>
    <w:rsid w:val="00A02935"/>
    <w:rsid w:val="00A07BC6"/>
    <w:rsid w:val="00A11962"/>
    <w:rsid w:val="00A12DDC"/>
    <w:rsid w:val="00A1544F"/>
    <w:rsid w:val="00A15D1F"/>
    <w:rsid w:val="00A172DC"/>
    <w:rsid w:val="00A173CF"/>
    <w:rsid w:val="00A2089B"/>
    <w:rsid w:val="00A22207"/>
    <w:rsid w:val="00A23EF5"/>
    <w:rsid w:val="00A2515C"/>
    <w:rsid w:val="00A2769A"/>
    <w:rsid w:val="00A30833"/>
    <w:rsid w:val="00A30C04"/>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CEA"/>
    <w:rsid w:val="00A557B9"/>
    <w:rsid w:val="00A557E9"/>
    <w:rsid w:val="00A559E4"/>
    <w:rsid w:val="00A561B7"/>
    <w:rsid w:val="00A57329"/>
    <w:rsid w:val="00A60432"/>
    <w:rsid w:val="00A61204"/>
    <w:rsid w:val="00A646EE"/>
    <w:rsid w:val="00A664A0"/>
    <w:rsid w:val="00A66F95"/>
    <w:rsid w:val="00A67F65"/>
    <w:rsid w:val="00A704F6"/>
    <w:rsid w:val="00A7192D"/>
    <w:rsid w:val="00A727EA"/>
    <w:rsid w:val="00A7502C"/>
    <w:rsid w:val="00A7611E"/>
    <w:rsid w:val="00A76AF4"/>
    <w:rsid w:val="00A76C64"/>
    <w:rsid w:val="00A81B70"/>
    <w:rsid w:val="00A828B3"/>
    <w:rsid w:val="00A82B5F"/>
    <w:rsid w:val="00A83001"/>
    <w:rsid w:val="00A84E06"/>
    <w:rsid w:val="00A85B93"/>
    <w:rsid w:val="00A86D8F"/>
    <w:rsid w:val="00A902A5"/>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A7DD7"/>
    <w:rsid w:val="00AB4ED3"/>
    <w:rsid w:val="00AB58ED"/>
    <w:rsid w:val="00AB6588"/>
    <w:rsid w:val="00AB7CEF"/>
    <w:rsid w:val="00AC1805"/>
    <w:rsid w:val="00AC1D32"/>
    <w:rsid w:val="00AC1DCB"/>
    <w:rsid w:val="00AC2374"/>
    <w:rsid w:val="00AC2FB7"/>
    <w:rsid w:val="00AC377D"/>
    <w:rsid w:val="00AC6041"/>
    <w:rsid w:val="00AC67B8"/>
    <w:rsid w:val="00AC7997"/>
    <w:rsid w:val="00AC7C60"/>
    <w:rsid w:val="00AD064D"/>
    <w:rsid w:val="00AD09EC"/>
    <w:rsid w:val="00AD1016"/>
    <w:rsid w:val="00AD540E"/>
    <w:rsid w:val="00AD55EF"/>
    <w:rsid w:val="00AD6162"/>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24DF"/>
    <w:rsid w:val="00B32B70"/>
    <w:rsid w:val="00B33E7C"/>
    <w:rsid w:val="00B40C4F"/>
    <w:rsid w:val="00B4307A"/>
    <w:rsid w:val="00B43614"/>
    <w:rsid w:val="00B45318"/>
    <w:rsid w:val="00B46A99"/>
    <w:rsid w:val="00B506D3"/>
    <w:rsid w:val="00B50941"/>
    <w:rsid w:val="00B515A0"/>
    <w:rsid w:val="00B51AF3"/>
    <w:rsid w:val="00B51D1F"/>
    <w:rsid w:val="00B5367F"/>
    <w:rsid w:val="00B5498E"/>
    <w:rsid w:val="00B5528B"/>
    <w:rsid w:val="00B55F53"/>
    <w:rsid w:val="00B600E6"/>
    <w:rsid w:val="00B65B8B"/>
    <w:rsid w:val="00B65F33"/>
    <w:rsid w:val="00B67317"/>
    <w:rsid w:val="00B67B13"/>
    <w:rsid w:val="00B70C48"/>
    <w:rsid w:val="00B715C1"/>
    <w:rsid w:val="00B71646"/>
    <w:rsid w:val="00B7205E"/>
    <w:rsid w:val="00B73A08"/>
    <w:rsid w:val="00B742D4"/>
    <w:rsid w:val="00B76117"/>
    <w:rsid w:val="00B80A3E"/>
    <w:rsid w:val="00B80EB5"/>
    <w:rsid w:val="00B8174D"/>
    <w:rsid w:val="00B81C50"/>
    <w:rsid w:val="00B82313"/>
    <w:rsid w:val="00B848A1"/>
    <w:rsid w:val="00B84F0A"/>
    <w:rsid w:val="00B84FC3"/>
    <w:rsid w:val="00B8532A"/>
    <w:rsid w:val="00B86C1A"/>
    <w:rsid w:val="00B87916"/>
    <w:rsid w:val="00B93373"/>
    <w:rsid w:val="00B939D2"/>
    <w:rsid w:val="00B93A01"/>
    <w:rsid w:val="00B95D05"/>
    <w:rsid w:val="00B976F1"/>
    <w:rsid w:val="00BA0211"/>
    <w:rsid w:val="00BA1E31"/>
    <w:rsid w:val="00BA2AD2"/>
    <w:rsid w:val="00BA52E9"/>
    <w:rsid w:val="00BA6907"/>
    <w:rsid w:val="00BB03A9"/>
    <w:rsid w:val="00BB103C"/>
    <w:rsid w:val="00BB1AE3"/>
    <w:rsid w:val="00BB437D"/>
    <w:rsid w:val="00BB69E9"/>
    <w:rsid w:val="00BB6B1B"/>
    <w:rsid w:val="00BC0462"/>
    <w:rsid w:val="00BC241D"/>
    <w:rsid w:val="00BC763F"/>
    <w:rsid w:val="00BD1221"/>
    <w:rsid w:val="00BD1687"/>
    <w:rsid w:val="00BD20CB"/>
    <w:rsid w:val="00BD349A"/>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78B0"/>
    <w:rsid w:val="00BF7B1B"/>
    <w:rsid w:val="00C00640"/>
    <w:rsid w:val="00C00911"/>
    <w:rsid w:val="00C02CB6"/>
    <w:rsid w:val="00C034B0"/>
    <w:rsid w:val="00C04B3A"/>
    <w:rsid w:val="00C04F9E"/>
    <w:rsid w:val="00C107F2"/>
    <w:rsid w:val="00C13B48"/>
    <w:rsid w:val="00C14F1A"/>
    <w:rsid w:val="00C16C3C"/>
    <w:rsid w:val="00C17C9A"/>
    <w:rsid w:val="00C204D3"/>
    <w:rsid w:val="00C20BD2"/>
    <w:rsid w:val="00C20E28"/>
    <w:rsid w:val="00C27655"/>
    <w:rsid w:val="00C2776A"/>
    <w:rsid w:val="00C31120"/>
    <w:rsid w:val="00C31E78"/>
    <w:rsid w:val="00C32213"/>
    <w:rsid w:val="00C33A04"/>
    <w:rsid w:val="00C42587"/>
    <w:rsid w:val="00C42CD0"/>
    <w:rsid w:val="00C44322"/>
    <w:rsid w:val="00C449BE"/>
    <w:rsid w:val="00C459B0"/>
    <w:rsid w:val="00C459C2"/>
    <w:rsid w:val="00C46448"/>
    <w:rsid w:val="00C467CB"/>
    <w:rsid w:val="00C47533"/>
    <w:rsid w:val="00C4788B"/>
    <w:rsid w:val="00C50BD5"/>
    <w:rsid w:val="00C51BE8"/>
    <w:rsid w:val="00C524F7"/>
    <w:rsid w:val="00C56E13"/>
    <w:rsid w:val="00C57D18"/>
    <w:rsid w:val="00C61085"/>
    <w:rsid w:val="00C64CF3"/>
    <w:rsid w:val="00C65BE1"/>
    <w:rsid w:val="00C67AC6"/>
    <w:rsid w:val="00C729B7"/>
    <w:rsid w:val="00C72C41"/>
    <w:rsid w:val="00C764EC"/>
    <w:rsid w:val="00C765A3"/>
    <w:rsid w:val="00C91638"/>
    <w:rsid w:val="00C91DFC"/>
    <w:rsid w:val="00C92071"/>
    <w:rsid w:val="00C92CCA"/>
    <w:rsid w:val="00C9453D"/>
    <w:rsid w:val="00C95B3C"/>
    <w:rsid w:val="00C9666D"/>
    <w:rsid w:val="00C96E64"/>
    <w:rsid w:val="00C97E05"/>
    <w:rsid w:val="00CA125C"/>
    <w:rsid w:val="00CA21B8"/>
    <w:rsid w:val="00CA335C"/>
    <w:rsid w:val="00CA380F"/>
    <w:rsid w:val="00CA4264"/>
    <w:rsid w:val="00CA5EF1"/>
    <w:rsid w:val="00CA6BAF"/>
    <w:rsid w:val="00CB0E67"/>
    <w:rsid w:val="00CB3002"/>
    <w:rsid w:val="00CB465C"/>
    <w:rsid w:val="00CB4703"/>
    <w:rsid w:val="00CB4A59"/>
    <w:rsid w:val="00CB4EE2"/>
    <w:rsid w:val="00CB7573"/>
    <w:rsid w:val="00CC136D"/>
    <w:rsid w:val="00CC196C"/>
    <w:rsid w:val="00CC1B97"/>
    <w:rsid w:val="00CC1FD2"/>
    <w:rsid w:val="00CC341E"/>
    <w:rsid w:val="00CC3C4F"/>
    <w:rsid w:val="00CC3CCC"/>
    <w:rsid w:val="00CC3E05"/>
    <w:rsid w:val="00CC47E9"/>
    <w:rsid w:val="00CC4B05"/>
    <w:rsid w:val="00CC69D9"/>
    <w:rsid w:val="00CD08DC"/>
    <w:rsid w:val="00CD1203"/>
    <w:rsid w:val="00CD29DA"/>
    <w:rsid w:val="00CD3782"/>
    <w:rsid w:val="00CD3D22"/>
    <w:rsid w:val="00CD4AE1"/>
    <w:rsid w:val="00CD4E98"/>
    <w:rsid w:val="00CD55EE"/>
    <w:rsid w:val="00CD5E6B"/>
    <w:rsid w:val="00CD5F6B"/>
    <w:rsid w:val="00CD7AA5"/>
    <w:rsid w:val="00CE0A6D"/>
    <w:rsid w:val="00CE1966"/>
    <w:rsid w:val="00CE31B1"/>
    <w:rsid w:val="00CE3F49"/>
    <w:rsid w:val="00CE4B31"/>
    <w:rsid w:val="00CE4BC0"/>
    <w:rsid w:val="00CE5907"/>
    <w:rsid w:val="00CE6332"/>
    <w:rsid w:val="00CE6D5E"/>
    <w:rsid w:val="00CF0973"/>
    <w:rsid w:val="00CF131D"/>
    <w:rsid w:val="00CF2426"/>
    <w:rsid w:val="00CF53F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308B"/>
    <w:rsid w:val="00D2309E"/>
    <w:rsid w:val="00D23BBD"/>
    <w:rsid w:val="00D27596"/>
    <w:rsid w:val="00D32040"/>
    <w:rsid w:val="00D344D4"/>
    <w:rsid w:val="00D36696"/>
    <w:rsid w:val="00D36A69"/>
    <w:rsid w:val="00D36D3F"/>
    <w:rsid w:val="00D40429"/>
    <w:rsid w:val="00D40BB4"/>
    <w:rsid w:val="00D434A7"/>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578E"/>
    <w:rsid w:val="00D7610D"/>
    <w:rsid w:val="00D80290"/>
    <w:rsid w:val="00D81AB7"/>
    <w:rsid w:val="00D83B82"/>
    <w:rsid w:val="00D841D1"/>
    <w:rsid w:val="00D850AC"/>
    <w:rsid w:val="00D85A0B"/>
    <w:rsid w:val="00D85AD8"/>
    <w:rsid w:val="00D85D61"/>
    <w:rsid w:val="00D85D76"/>
    <w:rsid w:val="00D9454E"/>
    <w:rsid w:val="00D94CD3"/>
    <w:rsid w:val="00D96913"/>
    <w:rsid w:val="00D978BA"/>
    <w:rsid w:val="00D97F65"/>
    <w:rsid w:val="00DA0764"/>
    <w:rsid w:val="00DA0CBE"/>
    <w:rsid w:val="00DA1207"/>
    <w:rsid w:val="00DA197D"/>
    <w:rsid w:val="00DA376E"/>
    <w:rsid w:val="00DA47B5"/>
    <w:rsid w:val="00DA4A41"/>
    <w:rsid w:val="00DA75C5"/>
    <w:rsid w:val="00DA76AD"/>
    <w:rsid w:val="00DB40BA"/>
    <w:rsid w:val="00DB42A5"/>
    <w:rsid w:val="00DB48C0"/>
    <w:rsid w:val="00DB5C17"/>
    <w:rsid w:val="00DB60B1"/>
    <w:rsid w:val="00DB66D9"/>
    <w:rsid w:val="00DB7A58"/>
    <w:rsid w:val="00DB7A82"/>
    <w:rsid w:val="00DC4D65"/>
    <w:rsid w:val="00DC6868"/>
    <w:rsid w:val="00DC7C7F"/>
    <w:rsid w:val="00DD0ED8"/>
    <w:rsid w:val="00DD0F22"/>
    <w:rsid w:val="00DD2865"/>
    <w:rsid w:val="00DD350E"/>
    <w:rsid w:val="00DD503F"/>
    <w:rsid w:val="00DD52E0"/>
    <w:rsid w:val="00DD6080"/>
    <w:rsid w:val="00DD620C"/>
    <w:rsid w:val="00DD6B06"/>
    <w:rsid w:val="00DD6B60"/>
    <w:rsid w:val="00DD6F1B"/>
    <w:rsid w:val="00DD7104"/>
    <w:rsid w:val="00DE024D"/>
    <w:rsid w:val="00DE29D2"/>
    <w:rsid w:val="00DE31FC"/>
    <w:rsid w:val="00DE4434"/>
    <w:rsid w:val="00DE481B"/>
    <w:rsid w:val="00DE591F"/>
    <w:rsid w:val="00DE62B9"/>
    <w:rsid w:val="00DE6CCB"/>
    <w:rsid w:val="00DF2BBA"/>
    <w:rsid w:val="00DF305F"/>
    <w:rsid w:val="00DF3620"/>
    <w:rsid w:val="00DF37CD"/>
    <w:rsid w:val="00DF37DF"/>
    <w:rsid w:val="00DF4180"/>
    <w:rsid w:val="00DF5922"/>
    <w:rsid w:val="00DF6C5A"/>
    <w:rsid w:val="00DF712F"/>
    <w:rsid w:val="00DF769E"/>
    <w:rsid w:val="00DF7FDD"/>
    <w:rsid w:val="00E0007E"/>
    <w:rsid w:val="00E00131"/>
    <w:rsid w:val="00E01F7B"/>
    <w:rsid w:val="00E02578"/>
    <w:rsid w:val="00E026BC"/>
    <w:rsid w:val="00E04CC5"/>
    <w:rsid w:val="00E04D47"/>
    <w:rsid w:val="00E04E78"/>
    <w:rsid w:val="00E05368"/>
    <w:rsid w:val="00E05C4C"/>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3128C"/>
    <w:rsid w:val="00E324E4"/>
    <w:rsid w:val="00E3265B"/>
    <w:rsid w:val="00E35216"/>
    <w:rsid w:val="00E37172"/>
    <w:rsid w:val="00E44A68"/>
    <w:rsid w:val="00E45435"/>
    <w:rsid w:val="00E4567D"/>
    <w:rsid w:val="00E45702"/>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34F7"/>
    <w:rsid w:val="00E83DEF"/>
    <w:rsid w:val="00E86478"/>
    <w:rsid w:val="00E87CF3"/>
    <w:rsid w:val="00E918FB"/>
    <w:rsid w:val="00E91A71"/>
    <w:rsid w:val="00E9396A"/>
    <w:rsid w:val="00E95A04"/>
    <w:rsid w:val="00EA05CF"/>
    <w:rsid w:val="00EA0A34"/>
    <w:rsid w:val="00EA48F5"/>
    <w:rsid w:val="00EA4F18"/>
    <w:rsid w:val="00EA5351"/>
    <w:rsid w:val="00EA5DB2"/>
    <w:rsid w:val="00EB04B5"/>
    <w:rsid w:val="00EB04E1"/>
    <w:rsid w:val="00EB5564"/>
    <w:rsid w:val="00EB79C9"/>
    <w:rsid w:val="00EC2F2C"/>
    <w:rsid w:val="00EC5805"/>
    <w:rsid w:val="00EC5FB1"/>
    <w:rsid w:val="00EC6106"/>
    <w:rsid w:val="00EC6170"/>
    <w:rsid w:val="00EC620F"/>
    <w:rsid w:val="00ED0F62"/>
    <w:rsid w:val="00ED1B83"/>
    <w:rsid w:val="00ED288D"/>
    <w:rsid w:val="00ED321E"/>
    <w:rsid w:val="00ED3430"/>
    <w:rsid w:val="00ED3E5F"/>
    <w:rsid w:val="00ED4792"/>
    <w:rsid w:val="00ED49C5"/>
    <w:rsid w:val="00ED4D0B"/>
    <w:rsid w:val="00ED53CD"/>
    <w:rsid w:val="00ED77BA"/>
    <w:rsid w:val="00ED7EA2"/>
    <w:rsid w:val="00ED7F89"/>
    <w:rsid w:val="00EE0251"/>
    <w:rsid w:val="00EE0353"/>
    <w:rsid w:val="00EE0423"/>
    <w:rsid w:val="00EE0764"/>
    <w:rsid w:val="00EE0BB0"/>
    <w:rsid w:val="00EE1B29"/>
    <w:rsid w:val="00EE1D4E"/>
    <w:rsid w:val="00EE326C"/>
    <w:rsid w:val="00EE346C"/>
    <w:rsid w:val="00EE402A"/>
    <w:rsid w:val="00EE48A8"/>
    <w:rsid w:val="00EE4DAB"/>
    <w:rsid w:val="00EE501E"/>
    <w:rsid w:val="00EE535E"/>
    <w:rsid w:val="00EE75C0"/>
    <w:rsid w:val="00EE7F3C"/>
    <w:rsid w:val="00EF0867"/>
    <w:rsid w:val="00EF0A50"/>
    <w:rsid w:val="00EF1467"/>
    <w:rsid w:val="00EF1CD9"/>
    <w:rsid w:val="00EF1D6F"/>
    <w:rsid w:val="00EF22C2"/>
    <w:rsid w:val="00EF505F"/>
    <w:rsid w:val="00EF756C"/>
    <w:rsid w:val="00EF7618"/>
    <w:rsid w:val="00EF78D1"/>
    <w:rsid w:val="00EF7EFE"/>
    <w:rsid w:val="00F01B6B"/>
    <w:rsid w:val="00F02020"/>
    <w:rsid w:val="00F03BAB"/>
    <w:rsid w:val="00F03D91"/>
    <w:rsid w:val="00F03EC2"/>
    <w:rsid w:val="00F04CAD"/>
    <w:rsid w:val="00F06AB0"/>
    <w:rsid w:val="00F06B6A"/>
    <w:rsid w:val="00F07FF0"/>
    <w:rsid w:val="00F11CD2"/>
    <w:rsid w:val="00F12A1A"/>
    <w:rsid w:val="00F137AA"/>
    <w:rsid w:val="00F1464E"/>
    <w:rsid w:val="00F203D5"/>
    <w:rsid w:val="00F22899"/>
    <w:rsid w:val="00F22916"/>
    <w:rsid w:val="00F242CB"/>
    <w:rsid w:val="00F24CC5"/>
    <w:rsid w:val="00F25DEB"/>
    <w:rsid w:val="00F26C34"/>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53E"/>
    <w:rsid w:val="00F6470D"/>
    <w:rsid w:val="00F6492F"/>
    <w:rsid w:val="00F66433"/>
    <w:rsid w:val="00F66D19"/>
    <w:rsid w:val="00F675C1"/>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9B5"/>
    <w:rsid w:val="00F95F43"/>
    <w:rsid w:val="00FA0CA9"/>
    <w:rsid w:val="00FA0DAE"/>
    <w:rsid w:val="00FA365F"/>
    <w:rsid w:val="00FA428B"/>
    <w:rsid w:val="00FA59C2"/>
    <w:rsid w:val="00FA7948"/>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E2A41"/>
    <w:rsid w:val="00FE40D8"/>
    <w:rsid w:val="00FE5577"/>
    <w:rsid w:val="00FE6429"/>
    <w:rsid w:val="00FE6977"/>
    <w:rsid w:val="00FE6B51"/>
    <w:rsid w:val="00FE762E"/>
    <w:rsid w:val="00FE7C60"/>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099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footer" Target="footer1.xml"/><Relationship Id="rId8"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2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72E42"/>
    <w:rsid w:val="00084CC8"/>
    <w:rsid w:val="0008548A"/>
    <w:rsid w:val="000875F9"/>
    <w:rsid w:val="000A01EC"/>
    <w:rsid w:val="000B69E4"/>
    <w:rsid w:val="001172CA"/>
    <w:rsid w:val="0013144F"/>
    <w:rsid w:val="00136AE3"/>
    <w:rsid w:val="00156220"/>
    <w:rsid w:val="00177596"/>
    <w:rsid w:val="00190DCB"/>
    <w:rsid w:val="0019216A"/>
    <w:rsid w:val="0024348F"/>
    <w:rsid w:val="0026195C"/>
    <w:rsid w:val="002E5990"/>
    <w:rsid w:val="00314C0F"/>
    <w:rsid w:val="003668F5"/>
    <w:rsid w:val="00385339"/>
    <w:rsid w:val="00393F27"/>
    <w:rsid w:val="003D49DF"/>
    <w:rsid w:val="003F0291"/>
    <w:rsid w:val="003F35A1"/>
    <w:rsid w:val="003F5387"/>
    <w:rsid w:val="0040018F"/>
    <w:rsid w:val="00403EFB"/>
    <w:rsid w:val="004335EF"/>
    <w:rsid w:val="00452CE0"/>
    <w:rsid w:val="004818C3"/>
    <w:rsid w:val="00485B11"/>
    <w:rsid w:val="004B0BED"/>
    <w:rsid w:val="004B2B5E"/>
    <w:rsid w:val="004C1ED9"/>
    <w:rsid w:val="004C255D"/>
    <w:rsid w:val="004F6E0E"/>
    <w:rsid w:val="0053405F"/>
    <w:rsid w:val="005861BE"/>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645D1"/>
    <w:rsid w:val="008817E5"/>
    <w:rsid w:val="0088776B"/>
    <w:rsid w:val="00904D68"/>
    <w:rsid w:val="00924BB4"/>
    <w:rsid w:val="00924DB1"/>
    <w:rsid w:val="009459A0"/>
    <w:rsid w:val="00965386"/>
    <w:rsid w:val="00996597"/>
    <w:rsid w:val="00997553"/>
    <w:rsid w:val="009B2385"/>
    <w:rsid w:val="009C3B92"/>
    <w:rsid w:val="009F648D"/>
    <w:rsid w:val="00A27580"/>
    <w:rsid w:val="00A42601"/>
    <w:rsid w:val="00A57F30"/>
    <w:rsid w:val="00A60CAC"/>
    <w:rsid w:val="00A63E4D"/>
    <w:rsid w:val="00A7192D"/>
    <w:rsid w:val="00A826DA"/>
    <w:rsid w:val="00A9531A"/>
    <w:rsid w:val="00A97F06"/>
    <w:rsid w:val="00AC178F"/>
    <w:rsid w:val="00AC5BA0"/>
    <w:rsid w:val="00AD1BC7"/>
    <w:rsid w:val="00AD795F"/>
    <w:rsid w:val="00B00056"/>
    <w:rsid w:val="00B04973"/>
    <w:rsid w:val="00B50ADA"/>
    <w:rsid w:val="00BC4D29"/>
    <w:rsid w:val="00BE2CF2"/>
    <w:rsid w:val="00BF558B"/>
    <w:rsid w:val="00C527E8"/>
    <w:rsid w:val="00C7051B"/>
    <w:rsid w:val="00C74262"/>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52480"/>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F7B70526-80AC-4688-9BD3-34C4112C0859}">
  <ds:schemaRefs>
    <ds:schemaRef ds:uri="http://schemas.openxmlformats.org/officeDocument/2006/bibliography"/>
  </ds:schemaRefs>
</ds:datastoreItem>
</file>

<file path=customXml/itemProps3.xml><?xml version="1.0" encoding="utf-8"?>
<ds:datastoreItem xmlns:ds="http://schemas.openxmlformats.org/officeDocument/2006/customXml" ds:itemID="{56BF1360-DEE7-41B9-909C-8EB3BFA3D193}">
  <ds:schemaRefs>
    <ds:schemaRef ds:uri="http://schemas.openxmlformats.org/package/2006/metadata/core-properties"/>
    <ds:schemaRef ds:uri="http://purl.org/dc/elements/1.1/"/>
    <ds:schemaRef ds:uri="http://schemas.microsoft.com/office/2006/documentManagement/types"/>
    <ds:schemaRef ds:uri="http://purl.org/dc/terms/"/>
    <ds:schemaRef ds:uri="http://schemas.microsoft.com/office/infopath/2007/PartnerControls"/>
    <ds:schemaRef ds:uri="http://www.w3.org/XML/1998/namespace"/>
    <ds:schemaRef ds:uri="http://schemas.microsoft.com/office/2006/metadata/properties"/>
    <ds:schemaRef ds:uri="44db3db7-1523-4826-83fd-741d9b441697"/>
    <ds:schemaRef ds:uri="http://purl.org/dc/dcmitype/"/>
  </ds:schemaRefs>
</ds:datastoreItem>
</file>

<file path=customXml/itemProps4.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3317</Words>
  <Characters>18910</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4</cp:revision>
  <cp:lastPrinted>2024-06-13T14:15:00Z</cp:lastPrinted>
  <dcterms:created xsi:type="dcterms:W3CDTF">2024-07-16T10:16:00Z</dcterms:created>
  <dcterms:modified xsi:type="dcterms:W3CDTF">2024-07-16T10:20:00Z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