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D2903DC" w14:textId="77777777" w:rsidR="0052297E" w:rsidRPr="007C10CC" w:rsidRDefault="0072604C" w:rsidP="0052297E">
      <w:pPr>
        <w:adjustRightInd w:val="0"/>
        <w:spacing w:beforeAutospacing="1" w:after="100" w:afterAutospacing="1" w:line="240" w:lineRule="auto"/>
        <w:jc w:val="both"/>
        <w:rPr>
          <w:rFonts w:ascii="Verdana" w:eastAsia="Times New Roman" w:hAnsi="Verdana" w:cs="Times New Roman"/>
          <w:sz w:val="24"/>
          <w:szCs w:val="24"/>
          <w:lang w:eastAsia="en-GB"/>
        </w:rPr>
      </w:pPr>
      <w:r>
        <w:rPr>
          <w:noProof/>
          <w:lang w:eastAsia="en-GB"/>
        </w:rPr>
        <w:t xml:space="preserve"> </w:t>
      </w:r>
      <w:r w:rsidR="00C107F2">
        <w:rPr>
          <w:noProof/>
          <w:lang w:eastAsia="en-GB"/>
        </w:rPr>
        <w:tab/>
      </w:r>
      <w:r w:rsidR="00C107F2" w:rsidRPr="007C10CC">
        <w:rPr>
          <w:rFonts w:ascii="Verdana" w:hAnsi="Verdana"/>
          <w:noProof/>
          <w:lang w:eastAsia="en-GB"/>
        </w:rPr>
        <w:tab/>
      </w:r>
      <w:r w:rsidR="00C107F2" w:rsidRPr="007C10CC">
        <w:rPr>
          <w:rFonts w:ascii="Verdana" w:hAnsi="Verdana"/>
          <w:noProof/>
          <w:lang w:eastAsia="en-GB"/>
        </w:rPr>
        <w:tab/>
      </w:r>
      <w:r w:rsidR="00C107F2" w:rsidRPr="007C10CC">
        <w:rPr>
          <w:rFonts w:ascii="Verdana" w:hAnsi="Verdana"/>
          <w:noProof/>
          <w:lang w:eastAsia="en-GB"/>
        </w:rPr>
        <w:tab/>
      </w:r>
      <w:r w:rsidR="00C107F2" w:rsidRPr="007C10CC">
        <w:rPr>
          <w:rFonts w:ascii="Verdana" w:hAnsi="Verdana"/>
          <w:noProof/>
          <w:lang w:eastAsia="en-GB"/>
        </w:rPr>
        <w:tab/>
      </w:r>
      <w:r w:rsidR="00C107F2" w:rsidRPr="007C10CC">
        <w:rPr>
          <w:rFonts w:ascii="Verdana" w:hAnsi="Verdana"/>
          <w:noProof/>
          <w:lang w:eastAsia="en-GB"/>
        </w:rPr>
        <w:tab/>
      </w:r>
      <w:r w:rsidR="00C107F2" w:rsidRPr="007C10CC">
        <w:rPr>
          <w:rFonts w:ascii="Verdana" w:hAnsi="Verdana"/>
          <w:noProof/>
          <w:lang w:eastAsia="en-GB"/>
        </w:rPr>
        <w:tab/>
      </w:r>
      <w:r w:rsidR="00C107F2" w:rsidRPr="007C10CC">
        <w:rPr>
          <w:rFonts w:ascii="Verdana" w:hAnsi="Verdana"/>
          <w:noProof/>
          <w:lang w:eastAsia="en-GB"/>
        </w:rPr>
        <w:tab/>
      </w:r>
      <w:r w:rsidRPr="007C10CC">
        <w:rPr>
          <w:rFonts w:ascii="Verdana" w:hAnsi="Verdana"/>
          <w:noProof/>
          <w:lang w:eastAsia="en-GB"/>
        </w:rPr>
        <w:t xml:space="preserve">   </w:t>
      </w:r>
    </w:p>
    <w:p w14:paraId="6D2903DD" w14:textId="77777777" w:rsidR="00AD064D" w:rsidRPr="007C10CC" w:rsidRDefault="00AD064D">
      <w:pPr>
        <w:rPr>
          <w:rFonts w:ascii="Verdana" w:hAnsi="Verdana"/>
        </w:rPr>
      </w:pPr>
    </w:p>
    <w:tbl>
      <w:tblPr>
        <w:tblStyle w:val="TableGrid"/>
        <w:tblW w:w="0" w:type="auto"/>
        <w:tblLayout w:type="fixed"/>
        <w:tblLook w:val="04A0" w:firstRow="1" w:lastRow="0" w:firstColumn="1" w:lastColumn="0" w:noHBand="0" w:noVBand="1"/>
      </w:tblPr>
      <w:tblGrid>
        <w:gridCol w:w="2547"/>
        <w:gridCol w:w="1569"/>
        <w:gridCol w:w="1691"/>
        <w:gridCol w:w="32"/>
        <w:gridCol w:w="1661"/>
        <w:gridCol w:w="675"/>
        <w:gridCol w:w="841"/>
      </w:tblGrid>
      <w:tr w:rsidR="00083FC0" w:rsidRPr="007C10CC" w14:paraId="6D2903E2" w14:textId="77777777" w:rsidTr="00DA76AD">
        <w:tc>
          <w:tcPr>
            <w:tcW w:w="2547" w:type="dxa"/>
          </w:tcPr>
          <w:p w14:paraId="6D2903DE" w14:textId="77777777" w:rsidR="00F5082D" w:rsidRPr="007C10CC" w:rsidRDefault="00F5082D" w:rsidP="00FA0CA9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7C10CC">
              <w:rPr>
                <w:rFonts w:ascii="Verdana" w:hAnsi="Verdana" w:cs="Arial"/>
                <w:b/>
                <w:sz w:val="24"/>
                <w:szCs w:val="24"/>
              </w:rPr>
              <w:t>Meeting Date</w:t>
            </w:r>
          </w:p>
        </w:tc>
        <w:tc>
          <w:tcPr>
            <w:tcW w:w="3260" w:type="dxa"/>
            <w:gridSpan w:val="2"/>
          </w:tcPr>
          <w:p w14:paraId="6D2903DF" w14:textId="5E27F286" w:rsidR="00F5082D" w:rsidRPr="007C10CC" w:rsidRDefault="005D5718" w:rsidP="00FA0CA9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7C10CC">
              <w:rPr>
                <w:rFonts w:ascii="Verdana" w:hAnsi="Verdana" w:cs="Arial"/>
                <w:b/>
                <w:sz w:val="24"/>
                <w:szCs w:val="24"/>
              </w:rPr>
              <w:t>25</w:t>
            </w:r>
            <w:r w:rsidRPr="007C10CC">
              <w:rPr>
                <w:rFonts w:ascii="Verdana" w:hAnsi="Verdana" w:cs="Arial"/>
                <w:b/>
                <w:sz w:val="24"/>
                <w:szCs w:val="24"/>
                <w:vertAlign w:val="superscript"/>
              </w:rPr>
              <w:t>th</w:t>
            </w:r>
            <w:r w:rsidRPr="007C10CC">
              <w:rPr>
                <w:rFonts w:ascii="Verdana" w:hAnsi="Verdana" w:cs="Arial"/>
                <w:b/>
                <w:sz w:val="24"/>
                <w:szCs w:val="24"/>
              </w:rPr>
              <w:t xml:space="preserve"> </w:t>
            </w:r>
            <w:r w:rsidR="00AB11AA" w:rsidRPr="007C10CC">
              <w:rPr>
                <w:rFonts w:ascii="Verdana" w:hAnsi="Verdana" w:cs="Arial"/>
                <w:b/>
                <w:sz w:val="24"/>
                <w:szCs w:val="24"/>
              </w:rPr>
              <w:t>March</w:t>
            </w:r>
            <w:r w:rsidRPr="007C10CC">
              <w:rPr>
                <w:rFonts w:ascii="Verdana" w:hAnsi="Verdana" w:cs="Arial"/>
                <w:b/>
                <w:sz w:val="24"/>
                <w:szCs w:val="24"/>
              </w:rPr>
              <w:t xml:space="preserve"> 2025</w:t>
            </w:r>
          </w:p>
        </w:tc>
        <w:tc>
          <w:tcPr>
            <w:tcW w:w="2368" w:type="dxa"/>
            <w:gridSpan w:val="3"/>
          </w:tcPr>
          <w:p w14:paraId="6D2903E0" w14:textId="77777777" w:rsidR="00F5082D" w:rsidRPr="007C10CC" w:rsidRDefault="00F5082D" w:rsidP="00FA0CA9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7C10CC">
              <w:rPr>
                <w:rFonts w:ascii="Verdana" w:hAnsi="Verdana" w:cs="Arial"/>
                <w:b/>
                <w:sz w:val="24"/>
                <w:szCs w:val="24"/>
              </w:rPr>
              <w:t>Agenda Item</w:t>
            </w:r>
          </w:p>
        </w:tc>
        <w:tc>
          <w:tcPr>
            <w:tcW w:w="841" w:type="dxa"/>
          </w:tcPr>
          <w:p w14:paraId="6D2903E1" w14:textId="3157921E" w:rsidR="00F5082D" w:rsidRPr="007C10CC" w:rsidRDefault="00410F50" w:rsidP="00FA0CA9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7C10CC">
              <w:rPr>
                <w:rFonts w:ascii="Verdana" w:hAnsi="Verdana" w:cs="Arial"/>
                <w:b/>
                <w:sz w:val="24"/>
                <w:szCs w:val="24"/>
              </w:rPr>
              <w:t>2.4</w:t>
            </w:r>
          </w:p>
        </w:tc>
      </w:tr>
      <w:tr w:rsidR="00B0479E" w:rsidRPr="007C10CC" w14:paraId="1EEB45B2" w14:textId="77777777" w:rsidTr="00DA76AD">
        <w:tc>
          <w:tcPr>
            <w:tcW w:w="2547" w:type="dxa"/>
          </w:tcPr>
          <w:p w14:paraId="4A48663E" w14:textId="6879CA0B" w:rsidR="00B0479E" w:rsidRPr="007C10CC" w:rsidRDefault="00B0479E" w:rsidP="00FA0CA9">
            <w:pPr>
              <w:rPr>
                <w:rFonts w:ascii="Verdana" w:hAnsi="Verdana" w:cs="Arial"/>
                <w:b/>
                <w:sz w:val="24"/>
                <w:szCs w:val="24"/>
                <w:highlight w:val="yellow"/>
              </w:rPr>
            </w:pPr>
            <w:r w:rsidRPr="007C10CC">
              <w:rPr>
                <w:rFonts w:ascii="Verdana" w:hAnsi="Verdana" w:cs="Arial"/>
                <w:b/>
                <w:sz w:val="24"/>
                <w:szCs w:val="24"/>
              </w:rPr>
              <w:t xml:space="preserve">Name of Meeting </w:t>
            </w:r>
          </w:p>
        </w:tc>
        <w:tc>
          <w:tcPr>
            <w:tcW w:w="6469" w:type="dxa"/>
            <w:gridSpan w:val="6"/>
          </w:tcPr>
          <w:p w14:paraId="5687483E" w14:textId="1DBD101E" w:rsidR="00B0479E" w:rsidRPr="007C10CC" w:rsidRDefault="005D5718" w:rsidP="00FA0CA9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7C10CC">
              <w:rPr>
                <w:rFonts w:ascii="Verdana" w:hAnsi="Verdana" w:cs="Arial"/>
                <w:b/>
                <w:sz w:val="24"/>
                <w:szCs w:val="24"/>
              </w:rPr>
              <w:t>Performance and Finance Committee</w:t>
            </w:r>
          </w:p>
        </w:tc>
      </w:tr>
      <w:tr w:rsidR="00083FC0" w:rsidRPr="007C10CC" w14:paraId="6D2903E5" w14:textId="77777777" w:rsidTr="00DA76AD">
        <w:tc>
          <w:tcPr>
            <w:tcW w:w="2547" w:type="dxa"/>
          </w:tcPr>
          <w:p w14:paraId="6D2903E3" w14:textId="77777777" w:rsidR="00034194" w:rsidRPr="007C10CC" w:rsidRDefault="00034194" w:rsidP="00FA0CA9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7C10CC">
              <w:rPr>
                <w:rFonts w:ascii="Verdana" w:hAnsi="Verdana" w:cs="Arial"/>
                <w:b/>
                <w:sz w:val="24"/>
                <w:szCs w:val="24"/>
              </w:rPr>
              <w:t>Report Title</w:t>
            </w:r>
          </w:p>
        </w:tc>
        <w:tc>
          <w:tcPr>
            <w:tcW w:w="6469" w:type="dxa"/>
            <w:gridSpan w:val="6"/>
          </w:tcPr>
          <w:p w14:paraId="6D2903E4" w14:textId="6E661795" w:rsidR="00034194" w:rsidRPr="007C10CC" w:rsidRDefault="004039C3" w:rsidP="00FA0CA9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7C10CC">
              <w:rPr>
                <w:rFonts w:ascii="Verdana" w:hAnsi="Verdana" w:cs="Arial"/>
                <w:b/>
                <w:sz w:val="24"/>
                <w:szCs w:val="24"/>
              </w:rPr>
              <w:t>Recovery &amp; Sustainability Update</w:t>
            </w:r>
          </w:p>
        </w:tc>
      </w:tr>
      <w:tr w:rsidR="00083FC0" w:rsidRPr="007C10CC" w14:paraId="6D2903E8" w14:textId="77777777" w:rsidTr="00DA76AD">
        <w:tc>
          <w:tcPr>
            <w:tcW w:w="2547" w:type="dxa"/>
          </w:tcPr>
          <w:p w14:paraId="6D2903E6" w14:textId="77777777" w:rsidR="00034194" w:rsidRPr="007C10CC" w:rsidRDefault="00034194" w:rsidP="00FA0CA9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7C10CC">
              <w:rPr>
                <w:rFonts w:ascii="Verdana" w:hAnsi="Verdana" w:cs="Arial"/>
                <w:b/>
                <w:sz w:val="24"/>
                <w:szCs w:val="24"/>
              </w:rPr>
              <w:t>Report Author</w:t>
            </w:r>
          </w:p>
        </w:tc>
        <w:tc>
          <w:tcPr>
            <w:tcW w:w="6469" w:type="dxa"/>
            <w:gridSpan w:val="6"/>
          </w:tcPr>
          <w:p w14:paraId="6D2903E7" w14:textId="5C2EBFA5" w:rsidR="00034194" w:rsidRPr="007C10CC" w:rsidRDefault="004039C3" w:rsidP="00FA0CA9">
            <w:pPr>
              <w:rPr>
                <w:rFonts w:ascii="Verdana" w:hAnsi="Verdana" w:cs="Arial"/>
                <w:sz w:val="24"/>
                <w:szCs w:val="24"/>
              </w:rPr>
            </w:pPr>
            <w:r w:rsidRPr="007C10CC">
              <w:rPr>
                <w:rFonts w:ascii="Verdana" w:hAnsi="Verdana" w:cs="Arial"/>
                <w:sz w:val="24"/>
                <w:szCs w:val="24"/>
              </w:rPr>
              <w:t xml:space="preserve">Brian Owens – Director </w:t>
            </w:r>
            <w:r w:rsidR="00407DC6" w:rsidRPr="007C10CC">
              <w:rPr>
                <w:rFonts w:ascii="Verdana" w:hAnsi="Verdana" w:cs="Arial"/>
                <w:sz w:val="24"/>
                <w:szCs w:val="24"/>
              </w:rPr>
              <w:t xml:space="preserve">of </w:t>
            </w:r>
            <w:r w:rsidRPr="007C10CC">
              <w:rPr>
                <w:rFonts w:ascii="Verdana" w:hAnsi="Verdana" w:cs="Arial"/>
                <w:sz w:val="24"/>
                <w:szCs w:val="24"/>
              </w:rPr>
              <w:t>Recovery &amp; Sustainability</w:t>
            </w:r>
          </w:p>
        </w:tc>
      </w:tr>
      <w:tr w:rsidR="00762BBE" w:rsidRPr="007C10CC" w14:paraId="6D2903EB" w14:textId="77777777" w:rsidTr="00DA76AD">
        <w:tc>
          <w:tcPr>
            <w:tcW w:w="2547" w:type="dxa"/>
          </w:tcPr>
          <w:p w14:paraId="6D2903E9" w14:textId="77777777" w:rsidR="00762BBE" w:rsidRPr="007C10CC" w:rsidRDefault="00762BBE" w:rsidP="00762BBE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7C10CC">
              <w:rPr>
                <w:rFonts w:ascii="Verdana" w:hAnsi="Verdana" w:cs="Arial"/>
                <w:b/>
                <w:sz w:val="24"/>
                <w:szCs w:val="24"/>
              </w:rPr>
              <w:t>Report Sponsor</w:t>
            </w:r>
          </w:p>
        </w:tc>
        <w:tc>
          <w:tcPr>
            <w:tcW w:w="6469" w:type="dxa"/>
            <w:gridSpan w:val="6"/>
          </w:tcPr>
          <w:p w14:paraId="6D2903EA" w14:textId="7D09D8F0" w:rsidR="00762BBE" w:rsidRPr="007C10CC" w:rsidRDefault="004039C3" w:rsidP="00762BBE">
            <w:pPr>
              <w:rPr>
                <w:rFonts w:ascii="Verdana" w:hAnsi="Verdana" w:cs="Arial"/>
                <w:sz w:val="24"/>
                <w:szCs w:val="24"/>
              </w:rPr>
            </w:pPr>
            <w:r w:rsidRPr="007C10CC">
              <w:rPr>
                <w:rFonts w:ascii="Verdana" w:hAnsi="Verdana" w:cs="Arial"/>
                <w:sz w:val="24"/>
                <w:szCs w:val="24"/>
              </w:rPr>
              <w:t>Darren Gri</w:t>
            </w:r>
            <w:r w:rsidR="00407DC6" w:rsidRPr="007C10CC">
              <w:rPr>
                <w:rFonts w:ascii="Verdana" w:hAnsi="Verdana" w:cs="Arial"/>
                <w:sz w:val="24"/>
                <w:szCs w:val="24"/>
              </w:rPr>
              <w:t>ffiths – Director of Finance &amp; Performance</w:t>
            </w:r>
          </w:p>
        </w:tc>
      </w:tr>
      <w:tr w:rsidR="00762BBE" w:rsidRPr="007C10CC" w14:paraId="6D2903EE" w14:textId="77777777" w:rsidTr="00DA76AD">
        <w:tc>
          <w:tcPr>
            <w:tcW w:w="2547" w:type="dxa"/>
          </w:tcPr>
          <w:p w14:paraId="6D2903EC" w14:textId="77777777" w:rsidR="00762BBE" w:rsidRPr="007C10CC" w:rsidRDefault="00762BBE" w:rsidP="00762BBE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7C10CC">
              <w:rPr>
                <w:rFonts w:ascii="Verdana" w:hAnsi="Verdana" w:cs="Arial"/>
                <w:b/>
                <w:sz w:val="24"/>
                <w:szCs w:val="24"/>
              </w:rPr>
              <w:t>Presented by</w:t>
            </w:r>
          </w:p>
        </w:tc>
        <w:tc>
          <w:tcPr>
            <w:tcW w:w="6469" w:type="dxa"/>
            <w:gridSpan w:val="6"/>
          </w:tcPr>
          <w:p w14:paraId="6D2903ED" w14:textId="37F88872" w:rsidR="00762BBE" w:rsidRPr="007C10CC" w:rsidRDefault="00407DC6" w:rsidP="00762BBE">
            <w:pPr>
              <w:rPr>
                <w:rFonts w:ascii="Verdana" w:hAnsi="Verdana" w:cs="Arial"/>
                <w:sz w:val="24"/>
                <w:szCs w:val="24"/>
              </w:rPr>
            </w:pPr>
            <w:r w:rsidRPr="007C10CC">
              <w:rPr>
                <w:rFonts w:ascii="Verdana" w:hAnsi="Verdana" w:cs="Arial"/>
                <w:sz w:val="24"/>
                <w:szCs w:val="24"/>
              </w:rPr>
              <w:t>Brian Owens</w:t>
            </w:r>
          </w:p>
        </w:tc>
      </w:tr>
      <w:tr w:rsidR="00653AEC" w:rsidRPr="007C10CC" w14:paraId="6D2903F1" w14:textId="77777777" w:rsidTr="00DA76AD">
        <w:tc>
          <w:tcPr>
            <w:tcW w:w="2547" w:type="dxa"/>
          </w:tcPr>
          <w:p w14:paraId="6D2903EF" w14:textId="77777777" w:rsidR="00653AEC" w:rsidRPr="007C10CC" w:rsidRDefault="00653AEC" w:rsidP="00653AEC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7C10CC">
              <w:rPr>
                <w:rFonts w:ascii="Verdana" w:hAnsi="Verdana" w:cs="Arial"/>
                <w:b/>
                <w:sz w:val="24"/>
                <w:szCs w:val="24"/>
              </w:rPr>
              <w:t xml:space="preserve">Freedom of Information </w:t>
            </w:r>
          </w:p>
        </w:tc>
        <w:tc>
          <w:tcPr>
            <w:tcW w:w="6469" w:type="dxa"/>
            <w:gridSpan w:val="6"/>
          </w:tcPr>
          <w:p w14:paraId="6D2903F0" w14:textId="2589599C" w:rsidR="00653AEC" w:rsidRPr="007C10CC" w:rsidRDefault="00653AEC" w:rsidP="00653AEC">
            <w:pPr>
              <w:rPr>
                <w:rFonts w:ascii="Verdana" w:hAnsi="Verdana" w:cs="Arial"/>
                <w:sz w:val="24"/>
                <w:szCs w:val="24"/>
              </w:rPr>
            </w:pPr>
            <w:r w:rsidRPr="007C10CC">
              <w:rPr>
                <w:rFonts w:ascii="Verdana" w:hAnsi="Verdana" w:cs="Arial"/>
                <w:sz w:val="24"/>
                <w:szCs w:val="24"/>
              </w:rPr>
              <w:t>Open</w:t>
            </w:r>
          </w:p>
        </w:tc>
      </w:tr>
      <w:tr w:rsidR="00653AEC" w:rsidRPr="007C10CC" w14:paraId="6D2903F8" w14:textId="77777777" w:rsidTr="00DA76AD">
        <w:tc>
          <w:tcPr>
            <w:tcW w:w="2547" w:type="dxa"/>
          </w:tcPr>
          <w:p w14:paraId="6D2903F2" w14:textId="77777777" w:rsidR="00653AEC" w:rsidRPr="007C10CC" w:rsidRDefault="00653AEC" w:rsidP="00653AEC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7C10CC">
              <w:rPr>
                <w:rFonts w:ascii="Verdana" w:hAnsi="Verdana" w:cs="Arial"/>
                <w:b/>
                <w:sz w:val="24"/>
                <w:szCs w:val="24"/>
              </w:rPr>
              <w:t>Purpose of the Report</w:t>
            </w:r>
          </w:p>
        </w:tc>
        <w:tc>
          <w:tcPr>
            <w:tcW w:w="6469" w:type="dxa"/>
            <w:gridSpan w:val="6"/>
          </w:tcPr>
          <w:p w14:paraId="200E7603" w14:textId="394EA476" w:rsidR="00407DC6" w:rsidRPr="007C10CC" w:rsidRDefault="00407DC6" w:rsidP="00E5789C">
            <w:pPr>
              <w:ind w:right="96"/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7C10CC">
              <w:rPr>
                <w:rFonts w:ascii="Verdana" w:hAnsi="Verdana" w:cs="Arial"/>
                <w:sz w:val="24"/>
                <w:szCs w:val="24"/>
              </w:rPr>
              <w:t xml:space="preserve">The report is provided to update the committee on the current actions and work in progress </w:t>
            </w:r>
            <w:r w:rsidR="00A07BE6" w:rsidRPr="007C10CC">
              <w:rPr>
                <w:rFonts w:ascii="Verdana" w:hAnsi="Verdana" w:cs="Arial"/>
                <w:sz w:val="24"/>
                <w:szCs w:val="24"/>
              </w:rPr>
              <w:t>of the Recovery &amp; Sustainability</w:t>
            </w:r>
            <w:r w:rsidR="008105B5" w:rsidRPr="007C10CC">
              <w:rPr>
                <w:rFonts w:ascii="Verdana" w:hAnsi="Verdana" w:cs="Arial"/>
                <w:sz w:val="24"/>
                <w:szCs w:val="24"/>
              </w:rPr>
              <w:t xml:space="preserve"> (R&amp;S)</w:t>
            </w:r>
            <w:r w:rsidR="00A07BE6" w:rsidRPr="007C10CC">
              <w:rPr>
                <w:rFonts w:ascii="Verdana" w:hAnsi="Verdana" w:cs="Arial"/>
                <w:sz w:val="24"/>
                <w:szCs w:val="24"/>
              </w:rPr>
              <w:t xml:space="preserve"> programme.</w:t>
            </w:r>
          </w:p>
          <w:p w14:paraId="6D2903F6" w14:textId="77777777" w:rsidR="00653AEC" w:rsidRPr="007C10CC" w:rsidRDefault="00653AEC" w:rsidP="00653AEC">
            <w:pPr>
              <w:ind w:right="96"/>
              <w:rPr>
                <w:rFonts w:ascii="Verdana" w:hAnsi="Verdana" w:cs="Arial"/>
                <w:color w:val="FF0000"/>
                <w:sz w:val="24"/>
                <w:szCs w:val="24"/>
              </w:rPr>
            </w:pPr>
          </w:p>
          <w:p w14:paraId="6D2903F7" w14:textId="77777777" w:rsidR="00653AEC" w:rsidRPr="007C10CC" w:rsidRDefault="00653AEC" w:rsidP="00653AEC">
            <w:pPr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="00653AEC" w:rsidRPr="007C10CC" w14:paraId="6D290402" w14:textId="77777777" w:rsidTr="00DA76AD">
        <w:tc>
          <w:tcPr>
            <w:tcW w:w="2547" w:type="dxa"/>
          </w:tcPr>
          <w:p w14:paraId="6D2903F9" w14:textId="77777777" w:rsidR="00653AEC" w:rsidRPr="007C10CC" w:rsidRDefault="00653AEC" w:rsidP="00653AEC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7C10CC">
              <w:rPr>
                <w:rFonts w:ascii="Verdana" w:hAnsi="Verdana" w:cs="Arial"/>
                <w:b/>
                <w:sz w:val="24"/>
                <w:szCs w:val="24"/>
              </w:rPr>
              <w:t>Key Issues</w:t>
            </w:r>
          </w:p>
          <w:p w14:paraId="6D2903FA" w14:textId="77777777" w:rsidR="00653AEC" w:rsidRPr="007C10CC" w:rsidRDefault="00653AEC" w:rsidP="00653AEC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  <w:p w14:paraId="6D2903FB" w14:textId="77777777" w:rsidR="00653AEC" w:rsidRPr="007C10CC" w:rsidRDefault="00653AEC" w:rsidP="00653AEC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  <w:p w14:paraId="6D2903FC" w14:textId="77777777" w:rsidR="00653AEC" w:rsidRPr="007C10CC" w:rsidRDefault="00653AEC" w:rsidP="00653AEC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6469" w:type="dxa"/>
            <w:gridSpan w:val="6"/>
          </w:tcPr>
          <w:p w14:paraId="6F4CE5BF" w14:textId="53ED1C04" w:rsidR="001A1091" w:rsidRPr="007C10CC" w:rsidRDefault="00530929" w:rsidP="00E5789C">
            <w:pPr>
              <w:ind w:right="96"/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7C10CC">
              <w:rPr>
                <w:rFonts w:ascii="Verdana" w:hAnsi="Verdana" w:cs="Arial"/>
                <w:sz w:val="24"/>
                <w:szCs w:val="24"/>
              </w:rPr>
              <w:t>The R&amp;S programme continue</w:t>
            </w:r>
            <w:r w:rsidR="006103C5" w:rsidRPr="007C10CC">
              <w:rPr>
                <w:rFonts w:ascii="Verdana" w:hAnsi="Verdana" w:cs="Arial"/>
                <w:sz w:val="24"/>
                <w:szCs w:val="24"/>
              </w:rPr>
              <w:t>s</w:t>
            </w:r>
            <w:r w:rsidRPr="007C10CC">
              <w:rPr>
                <w:rFonts w:ascii="Verdana" w:hAnsi="Verdana" w:cs="Arial"/>
                <w:sz w:val="24"/>
                <w:szCs w:val="24"/>
              </w:rPr>
              <w:t xml:space="preserve"> to evidence progress across a range of supporting actions.</w:t>
            </w:r>
          </w:p>
          <w:p w14:paraId="7D2BF0C8" w14:textId="77777777" w:rsidR="00530929" w:rsidRPr="007C10CC" w:rsidRDefault="00530929" w:rsidP="00E5789C">
            <w:pPr>
              <w:ind w:right="96"/>
              <w:jc w:val="both"/>
              <w:rPr>
                <w:rFonts w:ascii="Verdana" w:hAnsi="Verdana" w:cs="Arial"/>
                <w:sz w:val="24"/>
                <w:szCs w:val="24"/>
              </w:rPr>
            </w:pPr>
          </w:p>
          <w:p w14:paraId="2406DDB3" w14:textId="4490D6DB" w:rsidR="00530929" w:rsidRPr="007C10CC" w:rsidRDefault="00530929" w:rsidP="00E5789C">
            <w:pPr>
              <w:pStyle w:val="ListParagraph"/>
              <w:numPr>
                <w:ilvl w:val="0"/>
                <w:numId w:val="14"/>
              </w:numPr>
              <w:ind w:right="96"/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7C10CC">
              <w:rPr>
                <w:rFonts w:ascii="Verdana" w:hAnsi="Verdana" w:cs="Arial"/>
                <w:sz w:val="24"/>
                <w:szCs w:val="24"/>
              </w:rPr>
              <w:t xml:space="preserve">Service Groups </w:t>
            </w:r>
            <w:r w:rsidR="0067654D" w:rsidRPr="007C10CC">
              <w:rPr>
                <w:rFonts w:ascii="Verdana" w:hAnsi="Verdana" w:cs="Arial"/>
                <w:sz w:val="24"/>
                <w:szCs w:val="24"/>
              </w:rPr>
              <w:t>report a £</w:t>
            </w:r>
            <w:r w:rsidR="0012556C" w:rsidRPr="007C10CC">
              <w:rPr>
                <w:rFonts w:ascii="Verdana" w:hAnsi="Verdana" w:cs="Arial"/>
                <w:sz w:val="24"/>
                <w:szCs w:val="24"/>
              </w:rPr>
              <w:t>1</w:t>
            </w:r>
            <w:r w:rsidR="00EB6176" w:rsidRPr="007C10CC">
              <w:rPr>
                <w:rFonts w:ascii="Verdana" w:hAnsi="Verdana" w:cs="Arial"/>
                <w:sz w:val="24"/>
                <w:szCs w:val="24"/>
              </w:rPr>
              <w:t>.3</w:t>
            </w:r>
            <w:r w:rsidR="0012556C" w:rsidRPr="007C10CC">
              <w:rPr>
                <w:rFonts w:ascii="Verdana" w:hAnsi="Verdana" w:cs="Arial"/>
                <w:sz w:val="24"/>
                <w:szCs w:val="24"/>
              </w:rPr>
              <w:t>m improve</w:t>
            </w:r>
            <w:r w:rsidR="00141DFB" w:rsidRPr="007C10CC">
              <w:rPr>
                <w:rFonts w:ascii="Verdana" w:hAnsi="Verdana" w:cs="Arial"/>
                <w:sz w:val="24"/>
                <w:szCs w:val="24"/>
              </w:rPr>
              <w:t xml:space="preserve">ment </w:t>
            </w:r>
            <w:r w:rsidR="007B3E6D" w:rsidRPr="007C10CC">
              <w:rPr>
                <w:rFonts w:ascii="Verdana" w:hAnsi="Verdana" w:cs="Arial"/>
                <w:sz w:val="24"/>
                <w:szCs w:val="24"/>
              </w:rPr>
              <w:t>against the control totals</w:t>
            </w:r>
            <w:r w:rsidR="0067654D" w:rsidRPr="007C10CC">
              <w:rPr>
                <w:rFonts w:ascii="Verdana" w:hAnsi="Verdana" w:cs="Arial"/>
                <w:sz w:val="24"/>
                <w:szCs w:val="24"/>
              </w:rPr>
              <w:t>.</w:t>
            </w:r>
          </w:p>
          <w:p w14:paraId="6C86634D" w14:textId="72C36F00" w:rsidR="0067654D" w:rsidRPr="007C10CC" w:rsidRDefault="00A26DC7" w:rsidP="00E5789C">
            <w:pPr>
              <w:pStyle w:val="ListParagraph"/>
              <w:numPr>
                <w:ilvl w:val="0"/>
                <w:numId w:val="14"/>
              </w:numPr>
              <w:ind w:right="96"/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7C10CC">
              <w:rPr>
                <w:rFonts w:ascii="Verdana" w:hAnsi="Verdana" w:cs="Arial"/>
                <w:sz w:val="24"/>
                <w:szCs w:val="24"/>
              </w:rPr>
              <w:t>Variable pay control</w:t>
            </w:r>
            <w:r w:rsidR="00490DE6" w:rsidRPr="007C10CC">
              <w:rPr>
                <w:rFonts w:ascii="Verdana" w:hAnsi="Verdana" w:cs="Arial"/>
                <w:sz w:val="24"/>
                <w:szCs w:val="24"/>
              </w:rPr>
              <w:t>s</w:t>
            </w:r>
            <w:r w:rsidRPr="007C10CC">
              <w:rPr>
                <w:rFonts w:ascii="Verdana" w:hAnsi="Verdana" w:cs="Arial"/>
                <w:sz w:val="24"/>
                <w:szCs w:val="24"/>
              </w:rPr>
              <w:t xml:space="preserve"> are in place but the total </w:t>
            </w:r>
            <w:r w:rsidR="00490DE6" w:rsidRPr="007C10CC">
              <w:rPr>
                <w:rFonts w:ascii="Verdana" w:hAnsi="Verdana" w:cs="Arial"/>
                <w:sz w:val="24"/>
                <w:szCs w:val="24"/>
              </w:rPr>
              <w:t xml:space="preserve">expenditure on variable pay is not significantly reducing. </w:t>
            </w:r>
          </w:p>
          <w:p w14:paraId="71D5CB01" w14:textId="1C310F83" w:rsidR="00347C96" w:rsidRPr="007C10CC" w:rsidRDefault="000E5344" w:rsidP="00E5789C">
            <w:pPr>
              <w:pStyle w:val="ListParagraph"/>
              <w:numPr>
                <w:ilvl w:val="0"/>
                <w:numId w:val="14"/>
              </w:numPr>
              <w:ind w:right="96"/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7C10CC">
              <w:rPr>
                <w:rFonts w:ascii="Verdana" w:hAnsi="Verdana" w:cs="Arial"/>
                <w:sz w:val="24"/>
                <w:szCs w:val="24"/>
              </w:rPr>
              <w:t>Further a</w:t>
            </w:r>
            <w:r w:rsidR="00347C96" w:rsidRPr="007C10CC">
              <w:rPr>
                <w:rFonts w:ascii="Verdana" w:hAnsi="Verdana" w:cs="Arial"/>
                <w:sz w:val="24"/>
                <w:szCs w:val="24"/>
              </w:rPr>
              <w:t>dditional variable pay control actions in progress</w:t>
            </w:r>
          </w:p>
          <w:p w14:paraId="1353CD30" w14:textId="386B5E1C" w:rsidR="009F73DD" w:rsidRPr="007C10CC" w:rsidRDefault="009F73DD" w:rsidP="00E5789C">
            <w:pPr>
              <w:pStyle w:val="ListParagraph"/>
              <w:numPr>
                <w:ilvl w:val="0"/>
                <w:numId w:val="14"/>
              </w:numPr>
              <w:ind w:right="96"/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7C10CC">
              <w:rPr>
                <w:rFonts w:ascii="Verdana" w:hAnsi="Verdana" w:cs="Arial"/>
                <w:sz w:val="24"/>
                <w:szCs w:val="24"/>
              </w:rPr>
              <w:t>Vacancy control panels continue</w:t>
            </w:r>
          </w:p>
          <w:p w14:paraId="6D290401" w14:textId="77777777" w:rsidR="00653AEC" w:rsidRPr="007C10CC" w:rsidRDefault="00653AEC" w:rsidP="00653AEC">
            <w:pPr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="00762BBE" w:rsidRPr="007C10CC" w14:paraId="6D290409" w14:textId="77777777" w:rsidTr="00DA76AD">
        <w:trPr>
          <w:trHeight w:val="97"/>
        </w:trPr>
        <w:tc>
          <w:tcPr>
            <w:tcW w:w="2547" w:type="dxa"/>
            <w:vMerge w:val="restart"/>
          </w:tcPr>
          <w:p w14:paraId="6D290403" w14:textId="77777777" w:rsidR="00762BBE" w:rsidRPr="007C10CC" w:rsidRDefault="00762BBE" w:rsidP="00762BBE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7C10CC">
              <w:rPr>
                <w:rFonts w:ascii="Verdana" w:hAnsi="Verdana" w:cs="Arial"/>
                <w:b/>
                <w:sz w:val="24"/>
                <w:szCs w:val="24"/>
              </w:rPr>
              <w:t xml:space="preserve">Specific Action Required </w:t>
            </w:r>
          </w:p>
          <w:p w14:paraId="6D290404" w14:textId="77777777" w:rsidR="00762BBE" w:rsidRPr="007C10CC" w:rsidRDefault="00762BBE" w:rsidP="00762BBE">
            <w:pPr>
              <w:rPr>
                <w:rFonts w:ascii="Verdana" w:hAnsi="Verdana" w:cs="Arial"/>
                <w:b/>
                <w:i/>
                <w:sz w:val="24"/>
                <w:szCs w:val="24"/>
              </w:rPr>
            </w:pPr>
            <w:r w:rsidRPr="007C10CC">
              <w:rPr>
                <w:rFonts w:ascii="Verdana" w:hAnsi="Verdana" w:cs="Arial"/>
                <w:b/>
                <w:i/>
                <w:sz w:val="24"/>
                <w:szCs w:val="24"/>
              </w:rPr>
              <w:t>(please choose one only)</w:t>
            </w:r>
          </w:p>
        </w:tc>
        <w:tc>
          <w:tcPr>
            <w:tcW w:w="1569" w:type="dxa"/>
            <w:shd w:val="clear" w:color="auto" w:fill="D5DCE4" w:themeFill="text2" w:themeFillTint="33"/>
          </w:tcPr>
          <w:p w14:paraId="6D290405" w14:textId="77777777" w:rsidR="00762BBE" w:rsidRPr="007C10CC" w:rsidRDefault="00762BBE" w:rsidP="00762BBE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7C10CC">
              <w:rPr>
                <w:rFonts w:ascii="Verdana" w:hAnsi="Verdana" w:cs="Arial"/>
                <w:b/>
                <w:sz w:val="24"/>
                <w:szCs w:val="24"/>
              </w:rPr>
              <w:t>Information</w:t>
            </w:r>
          </w:p>
        </w:tc>
        <w:tc>
          <w:tcPr>
            <w:tcW w:w="1723" w:type="dxa"/>
            <w:gridSpan w:val="2"/>
            <w:shd w:val="clear" w:color="auto" w:fill="D5DCE4" w:themeFill="text2" w:themeFillTint="33"/>
          </w:tcPr>
          <w:p w14:paraId="6D290406" w14:textId="77777777" w:rsidR="00762BBE" w:rsidRPr="007C10CC" w:rsidRDefault="00762BBE" w:rsidP="00762BBE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7C10CC">
              <w:rPr>
                <w:rFonts w:ascii="Verdana" w:hAnsi="Verdana" w:cs="Arial"/>
                <w:b/>
                <w:sz w:val="24"/>
                <w:szCs w:val="24"/>
              </w:rPr>
              <w:t>Discussion</w:t>
            </w:r>
          </w:p>
        </w:tc>
        <w:tc>
          <w:tcPr>
            <w:tcW w:w="1661" w:type="dxa"/>
            <w:shd w:val="clear" w:color="auto" w:fill="D5DCE4" w:themeFill="text2" w:themeFillTint="33"/>
          </w:tcPr>
          <w:p w14:paraId="6D290407" w14:textId="77777777" w:rsidR="00762BBE" w:rsidRPr="007C10CC" w:rsidRDefault="00762BBE" w:rsidP="00762BBE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7C10CC">
              <w:rPr>
                <w:rFonts w:ascii="Verdana" w:hAnsi="Verdana" w:cs="Arial"/>
                <w:b/>
                <w:sz w:val="24"/>
                <w:szCs w:val="24"/>
              </w:rPr>
              <w:t>Assurance</w:t>
            </w:r>
          </w:p>
        </w:tc>
        <w:tc>
          <w:tcPr>
            <w:tcW w:w="1516" w:type="dxa"/>
            <w:gridSpan w:val="2"/>
            <w:shd w:val="clear" w:color="auto" w:fill="D5DCE4" w:themeFill="text2" w:themeFillTint="33"/>
          </w:tcPr>
          <w:p w14:paraId="6D290408" w14:textId="77777777" w:rsidR="00762BBE" w:rsidRPr="007C10CC" w:rsidRDefault="00762BBE" w:rsidP="00762BBE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7C10CC">
              <w:rPr>
                <w:rFonts w:ascii="Verdana" w:hAnsi="Verdana" w:cs="Arial"/>
                <w:b/>
                <w:sz w:val="24"/>
                <w:szCs w:val="24"/>
              </w:rPr>
              <w:t>Approval</w:t>
            </w:r>
          </w:p>
        </w:tc>
      </w:tr>
      <w:tr w:rsidR="00762BBE" w:rsidRPr="007C10CC" w14:paraId="6D29040F" w14:textId="77777777" w:rsidTr="00DA76AD">
        <w:trPr>
          <w:trHeight w:val="96"/>
        </w:trPr>
        <w:tc>
          <w:tcPr>
            <w:tcW w:w="2547" w:type="dxa"/>
            <w:vMerge/>
          </w:tcPr>
          <w:p w14:paraId="6D29040A" w14:textId="77777777" w:rsidR="00762BBE" w:rsidRPr="007C10CC" w:rsidRDefault="00762BBE" w:rsidP="00762BBE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sdt>
          <w:sdtPr>
            <w:rPr>
              <w:rFonts w:ascii="Verdana" w:hAnsi="Verdana" w:cs="Arial"/>
              <w:sz w:val="20"/>
              <w:szCs w:val="20"/>
            </w:rPr>
            <w:id w:val="106831532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569" w:type="dxa"/>
              </w:tcPr>
              <w:p w14:paraId="6D29040B" w14:textId="77777777" w:rsidR="00762BBE" w:rsidRPr="007C10CC" w:rsidRDefault="00762BBE" w:rsidP="00762BBE">
                <w:pPr>
                  <w:ind w:right="96"/>
                  <w:jc w:val="center"/>
                  <w:rPr>
                    <w:rFonts w:ascii="Verdana" w:hAnsi="Verdana" w:cs="Arial"/>
                    <w:sz w:val="24"/>
                    <w:szCs w:val="24"/>
                  </w:rPr>
                </w:pPr>
                <w:r w:rsidRPr="007C10CC">
                  <w:rPr>
                    <w:rFonts w:ascii="Segoe UI Symbol" w:eastAsia="MS Gothic" w:hAnsi="Segoe UI Symbol" w:cs="Segoe UI Symbol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rFonts w:ascii="Verdana" w:hAnsi="Verdana" w:cs="Arial"/>
              <w:sz w:val="20"/>
              <w:szCs w:val="20"/>
            </w:rPr>
            <w:id w:val="73659376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723" w:type="dxa"/>
                <w:gridSpan w:val="2"/>
              </w:tcPr>
              <w:p w14:paraId="6D29040C" w14:textId="0AA3714E" w:rsidR="00762BBE" w:rsidRPr="007C10CC" w:rsidRDefault="00C129C4" w:rsidP="00762BBE">
                <w:pPr>
                  <w:ind w:right="96"/>
                  <w:jc w:val="center"/>
                  <w:rPr>
                    <w:rFonts w:ascii="Verdana" w:hAnsi="Verdana" w:cs="Arial"/>
                    <w:sz w:val="24"/>
                    <w:szCs w:val="24"/>
                  </w:rPr>
                </w:pPr>
                <w:r w:rsidRPr="007C10CC">
                  <w:rPr>
                    <w:rFonts w:ascii="Segoe UI Symbol" w:eastAsia="MS Gothic" w:hAnsi="Segoe UI Symbol" w:cs="Segoe UI Symbol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rFonts w:ascii="Verdana" w:hAnsi="Verdana" w:cs="Arial"/>
              <w:sz w:val="20"/>
              <w:szCs w:val="20"/>
            </w:rPr>
            <w:id w:val="-49540097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61" w:type="dxa"/>
              </w:tcPr>
              <w:p w14:paraId="6D29040D" w14:textId="378A72DB" w:rsidR="00762BBE" w:rsidRPr="007C10CC" w:rsidRDefault="00C129C4" w:rsidP="00762BBE">
                <w:pPr>
                  <w:ind w:right="96"/>
                  <w:jc w:val="center"/>
                  <w:rPr>
                    <w:rFonts w:ascii="Verdana" w:hAnsi="Verdana" w:cs="Arial"/>
                    <w:sz w:val="24"/>
                    <w:szCs w:val="24"/>
                  </w:rPr>
                </w:pPr>
                <w:r w:rsidRPr="007C10CC">
                  <w:rPr>
                    <w:rFonts w:ascii="Segoe UI Symbol" w:eastAsia="MS Gothic" w:hAnsi="Segoe UI Symbol" w:cs="Segoe UI Symbol"/>
                    <w:sz w:val="20"/>
                    <w:szCs w:val="20"/>
                  </w:rPr>
                  <w:t>☒</w:t>
                </w:r>
              </w:p>
            </w:tc>
          </w:sdtContent>
        </w:sdt>
        <w:sdt>
          <w:sdtPr>
            <w:rPr>
              <w:rFonts w:ascii="Verdana" w:hAnsi="Verdana" w:cs="Arial"/>
              <w:sz w:val="20"/>
              <w:szCs w:val="20"/>
            </w:rPr>
            <w:id w:val="173103857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516" w:type="dxa"/>
                <w:gridSpan w:val="2"/>
              </w:tcPr>
              <w:p w14:paraId="6D29040E" w14:textId="77777777" w:rsidR="00762BBE" w:rsidRPr="007C10CC" w:rsidRDefault="00F57042" w:rsidP="00762BBE">
                <w:pPr>
                  <w:ind w:right="96"/>
                  <w:jc w:val="center"/>
                  <w:rPr>
                    <w:rFonts w:ascii="Verdana" w:hAnsi="Verdana" w:cs="Arial"/>
                    <w:sz w:val="24"/>
                    <w:szCs w:val="24"/>
                  </w:rPr>
                </w:pPr>
                <w:r w:rsidRPr="007C10CC">
                  <w:rPr>
                    <w:rFonts w:ascii="Segoe UI Symbol" w:eastAsia="MS Gothic" w:hAnsi="Segoe UI Symbol" w:cs="Segoe UI Symbol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762BBE" w:rsidRPr="007C10CC" w14:paraId="6D290418" w14:textId="77777777" w:rsidTr="00DA76AD">
        <w:tc>
          <w:tcPr>
            <w:tcW w:w="2547" w:type="dxa"/>
          </w:tcPr>
          <w:p w14:paraId="6D290410" w14:textId="77777777" w:rsidR="00762BBE" w:rsidRPr="007C10CC" w:rsidRDefault="00762BBE" w:rsidP="00762BBE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7C10CC">
              <w:rPr>
                <w:rFonts w:ascii="Verdana" w:hAnsi="Verdana" w:cs="Arial"/>
                <w:b/>
                <w:sz w:val="24"/>
                <w:szCs w:val="24"/>
              </w:rPr>
              <w:t>Recommendations</w:t>
            </w:r>
          </w:p>
          <w:p w14:paraId="6D290411" w14:textId="77777777" w:rsidR="00762BBE" w:rsidRPr="007C10CC" w:rsidRDefault="00762BBE" w:rsidP="00762BBE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6469" w:type="dxa"/>
            <w:gridSpan w:val="6"/>
          </w:tcPr>
          <w:p w14:paraId="6D290412" w14:textId="77777777" w:rsidR="00653AEC" w:rsidRPr="007C10CC" w:rsidRDefault="00653AEC" w:rsidP="00653AEC">
            <w:pPr>
              <w:ind w:right="96"/>
              <w:rPr>
                <w:rFonts w:ascii="Verdana" w:hAnsi="Verdana" w:cs="Arial"/>
                <w:sz w:val="24"/>
                <w:szCs w:val="24"/>
              </w:rPr>
            </w:pPr>
            <w:r w:rsidRPr="007C10CC">
              <w:rPr>
                <w:rFonts w:ascii="Verdana" w:hAnsi="Verdana" w:cs="Arial"/>
                <w:sz w:val="24"/>
                <w:szCs w:val="24"/>
              </w:rPr>
              <w:t>Members are asked to:</w:t>
            </w:r>
          </w:p>
          <w:p w14:paraId="6D290417" w14:textId="50218BEB" w:rsidR="00762BBE" w:rsidRPr="007C10CC" w:rsidRDefault="00E5789C" w:rsidP="00E5789C">
            <w:pPr>
              <w:pStyle w:val="ListParagraph"/>
              <w:numPr>
                <w:ilvl w:val="0"/>
                <w:numId w:val="15"/>
              </w:numPr>
              <w:ind w:right="96"/>
              <w:jc w:val="both"/>
              <w:rPr>
                <w:rFonts w:ascii="Verdana" w:hAnsi="Verdana" w:cs="Arial"/>
              </w:rPr>
            </w:pPr>
            <w:r w:rsidRPr="007C10CC">
              <w:rPr>
                <w:rFonts w:ascii="Verdana" w:hAnsi="Verdana" w:cs="Arial"/>
                <w:bCs/>
                <w:sz w:val="24"/>
                <w:szCs w:val="24"/>
              </w:rPr>
              <w:t xml:space="preserve">Take </w:t>
            </w:r>
            <w:r w:rsidRPr="007C10CC">
              <w:rPr>
                <w:rFonts w:ascii="Verdana" w:hAnsi="Verdana" w:cs="Arial"/>
                <w:b/>
                <w:sz w:val="24"/>
                <w:szCs w:val="24"/>
              </w:rPr>
              <w:t>ASSURANCE</w:t>
            </w:r>
            <w:r w:rsidRPr="007C10CC">
              <w:rPr>
                <w:rFonts w:ascii="Verdana" w:hAnsi="Verdana" w:cs="Arial"/>
                <w:bCs/>
                <w:sz w:val="24"/>
                <w:szCs w:val="24"/>
              </w:rPr>
              <w:t xml:space="preserve"> from the </w:t>
            </w:r>
            <w:r w:rsidR="00C129C4" w:rsidRPr="007C10CC">
              <w:rPr>
                <w:rFonts w:ascii="Verdana" w:hAnsi="Verdana" w:cs="Arial"/>
                <w:bCs/>
                <w:sz w:val="24"/>
                <w:szCs w:val="24"/>
              </w:rPr>
              <w:t xml:space="preserve">updated report for of </w:t>
            </w:r>
            <w:r w:rsidR="004430B4" w:rsidRPr="007C10CC">
              <w:rPr>
                <w:rFonts w:ascii="Verdana" w:hAnsi="Verdana" w:cs="Arial"/>
                <w:bCs/>
                <w:sz w:val="24"/>
                <w:szCs w:val="24"/>
              </w:rPr>
              <w:t xml:space="preserve">ongoing </w:t>
            </w:r>
            <w:r w:rsidR="00C129C4" w:rsidRPr="007C10CC">
              <w:rPr>
                <w:rFonts w:ascii="Verdana" w:hAnsi="Verdana" w:cs="Arial"/>
                <w:bCs/>
                <w:sz w:val="24"/>
                <w:szCs w:val="24"/>
              </w:rPr>
              <w:t>delivery around the stated actions during quarter four.</w:t>
            </w:r>
          </w:p>
        </w:tc>
      </w:tr>
    </w:tbl>
    <w:p w14:paraId="6D290419" w14:textId="77777777" w:rsidR="0020539A" w:rsidRPr="007C10CC" w:rsidRDefault="0020539A">
      <w:pPr>
        <w:rPr>
          <w:rFonts w:ascii="Verdana" w:hAnsi="Verdana"/>
        </w:rPr>
      </w:pPr>
    </w:p>
    <w:p w14:paraId="6D29041A" w14:textId="3410DD04" w:rsidR="00653AEC" w:rsidRPr="007C10CC" w:rsidRDefault="00E5789C" w:rsidP="00E5789C">
      <w:pPr>
        <w:spacing w:after="0" w:line="240" w:lineRule="auto"/>
        <w:jc w:val="both"/>
        <w:rPr>
          <w:rFonts w:ascii="Verdana" w:hAnsi="Verdana" w:cs="Arial"/>
          <w:b/>
          <w:sz w:val="24"/>
          <w:szCs w:val="24"/>
        </w:rPr>
      </w:pPr>
      <w:r w:rsidRPr="007C10CC">
        <w:rPr>
          <w:rFonts w:ascii="Verdana" w:hAnsi="Verdana"/>
        </w:rPr>
        <w:br w:type="page"/>
      </w:r>
      <w:r w:rsidRPr="007C10CC">
        <w:rPr>
          <w:rFonts w:ascii="Verdana" w:hAnsi="Verdana" w:cs="Arial"/>
          <w:b/>
          <w:sz w:val="24"/>
          <w:szCs w:val="24"/>
        </w:rPr>
        <w:lastRenderedPageBreak/>
        <w:t>RECOVERY &amp; SUSTAINABILITY UPDATE</w:t>
      </w:r>
    </w:p>
    <w:p w14:paraId="6D29041B" w14:textId="05FBBC39" w:rsidR="00653AEC" w:rsidRPr="007C10CC" w:rsidRDefault="00653AEC" w:rsidP="00E5789C">
      <w:pPr>
        <w:spacing w:after="0" w:line="240" w:lineRule="auto"/>
        <w:jc w:val="both"/>
        <w:rPr>
          <w:rFonts w:ascii="Verdana" w:hAnsi="Verdana" w:cs="Arial"/>
          <w:b/>
          <w:sz w:val="24"/>
          <w:szCs w:val="24"/>
        </w:rPr>
      </w:pPr>
    </w:p>
    <w:p w14:paraId="25707B0D" w14:textId="77777777" w:rsidR="00E5789C" w:rsidRPr="007C10CC" w:rsidRDefault="00E5789C" w:rsidP="00E5789C">
      <w:pPr>
        <w:spacing w:after="0" w:line="240" w:lineRule="auto"/>
        <w:jc w:val="both"/>
        <w:rPr>
          <w:rFonts w:ascii="Verdana" w:hAnsi="Verdana" w:cs="Arial"/>
          <w:b/>
          <w:sz w:val="24"/>
          <w:szCs w:val="24"/>
        </w:rPr>
      </w:pPr>
    </w:p>
    <w:p w14:paraId="6D29041C" w14:textId="77777777" w:rsidR="00653AEC" w:rsidRPr="007C10CC" w:rsidRDefault="00653AEC" w:rsidP="00E5789C">
      <w:pPr>
        <w:pStyle w:val="ListParagraph"/>
        <w:numPr>
          <w:ilvl w:val="0"/>
          <w:numId w:val="1"/>
        </w:numPr>
        <w:spacing w:after="0" w:line="240" w:lineRule="auto"/>
        <w:ind w:left="714" w:hanging="714"/>
        <w:jc w:val="both"/>
        <w:rPr>
          <w:rFonts w:ascii="Verdana" w:hAnsi="Verdana" w:cs="Arial"/>
          <w:b/>
          <w:sz w:val="24"/>
          <w:szCs w:val="24"/>
        </w:rPr>
      </w:pPr>
      <w:r w:rsidRPr="007C10CC">
        <w:rPr>
          <w:rFonts w:ascii="Verdana" w:hAnsi="Verdana" w:cs="Arial"/>
          <w:b/>
          <w:sz w:val="24"/>
          <w:szCs w:val="24"/>
        </w:rPr>
        <w:t>INTRODUCTION</w:t>
      </w:r>
    </w:p>
    <w:p w14:paraId="6D29041D" w14:textId="6BBD8535" w:rsidR="00653AEC" w:rsidRPr="007C10CC" w:rsidRDefault="003E7FFB" w:rsidP="00E5789C">
      <w:pPr>
        <w:spacing w:after="0" w:line="240" w:lineRule="auto"/>
        <w:jc w:val="both"/>
        <w:rPr>
          <w:rFonts w:ascii="Verdana" w:hAnsi="Verdana" w:cs="Arial"/>
          <w:b/>
          <w:color w:val="FF0000"/>
          <w:sz w:val="24"/>
          <w:szCs w:val="24"/>
        </w:rPr>
      </w:pPr>
      <w:r w:rsidRPr="007C10CC">
        <w:rPr>
          <w:rFonts w:ascii="Verdana" w:hAnsi="Verdana" w:cs="Arial"/>
          <w:sz w:val="24"/>
          <w:szCs w:val="24"/>
        </w:rPr>
        <w:t>The report provides an update to the committee following the paper presented on 2</w:t>
      </w:r>
      <w:r w:rsidR="00050F89" w:rsidRPr="007C10CC">
        <w:rPr>
          <w:rFonts w:ascii="Verdana" w:hAnsi="Verdana" w:cs="Arial"/>
          <w:sz w:val="24"/>
          <w:szCs w:val="24"/>
        </w:rPr>
        <w:t>5</w:t>
      </w:r>
      <w:r w:rsidRPr="007C10CC">
        <w:rPr>
          <w:rFonts w:ascii="Verdana" w:hAnsi="Verdana" w:cs="Arial"/>
          <w:sz w:val="24"/>
          <w:szCs w:val="24"/>
          <w:vertAlign w:val="superscript"/>
        </w:rPr>
        <w:t>th</w:t>
      </w:r>
      <w:r w:rsidRPr="007C10CC">
        <w:rPr>
          <w:rFonts w:ascii="Verdana" w:hAnsi="Verdana" w:cs="Arial"/>
          <w:sz w:val="24"/>
          <w:szCs w:val="24"/>
        </w:rPr>
        <w:t xml:space="preserve"> </w:t>
      </w:r>
      <w:r w:rsidR="00050F89" w:rsidRPr="007C10CC">
        <w:rPr>
          <w:rFonts w:ascii="Verdana" w:hAnsi="Verdana" w:cs="Arial"/>
          <w:sz w:val="24"/>
          <w:szCs w:val="24"/>
        </w:rPr>
        <w:t xml:space="preserve">February </w:t>
      </w:r>
      <w:r w:rsidR="001A1091" w:rsidRPr="007C10CC">
        <w:rPr>
          <w:rFonts w:ascii="Verdana" w:hAnsi="Verdana" w:cs="Arial"/>
          <w:sz w:val="24"/>
          <w:szCs w:val="24"/>
        </w:rPr>
        <w:t xml:space="preserve">2025 </w:t>
      </w:r>
      <w:r w:rsidR="002C4D18" w:rsidRPr="007C10CC">
        <w:rPr>
          <w:rFonts w:ascii="Verdana" w:hAnsi="Verdana" w:cs="Arial"/>
          <w:sz w:val="24"/>
          <w:szCs w:val="24"/>
        </w:rPr>
        <w:t>regarding</w:t>
      </w:r>
      <w:r w:rsidR="001A1091" w:rsidRPr="007C10CC">
        <w:rPr>
          <w:rFonts w:ascii="Verdana" w:hAnsi="Verdana" w:cs="Arial"/>
          <w:sz w:val="24"/>
          <w:szCs w:val="24"/>
        </w:rPr>
        <w:t xml:space="preserve"> the current work in progress and work in development. </w:t>
      </w:r>
    </w:p>
    <w:p w14:paraId="6D29041E" w14:textId="569AE399" w:rsidR="00653AEC" w:rsidRPr="007C10CC" w:rsidRDefault="00653AEC" w:rsidP="00E5789C">
      <w:pPr>
        <w:pStyle w:val="ListParagraph"/>
        <w:spacing w:after="0" w:line="240" w:lineRule="auto"/>
        <w:jc w:val="both"/>
        <w:rPr>
          <w:rFonts w:ascii="Verdana" w:hAnsi="Verdana" w:cs="Arial"/>
          <w:b/>
          <w:sz w:val="24"/>
          <w:szCs w:val="24"/>
        </w:rPr>
      </w:pPr>
    </w:p>
    <w:p w14:paraId="0F1A55E0" w14:textId="77777777" w:rsidR="00E5789C" w:rsidRPr="007C10CC" w:rsidRDefault="00E5789C" w:rsidP="00E5789C">
      <w:pPr>
        <w:pStyle w:val="ListParagraph"/>
        <w:spacing w:after="0" w:line="240" w:lineRule="auto"/>
        <w:jc w:val="both"/>
        <w:rPr>
          <w:rFonts w:ascii="Verdana" w:hAnsi="Verdana" w:cs="Arial"/>
          <w:b/>
          <w:sz w:val="24"/>
          <w:szCs w:val="24"/>
        </w:rPr>
      </w:pPr>
    </w:p>
    <w:p w14:paraId="6D29041F" w14:textId="77777777" w:rsidR="00653AEC" w:rsidRPr="007C10CC" w:rsidRDefault="00653AEC" w:rsidP="00E5789C">
      <w:pPr>
        <w:pStyle w:val="ListParagraph"/>
        <w:numPr>
          <w:ilvl w:val="0"/>
          <w:numId w:val="1"/>
        </w:numPr>
        <w:spacing w:after="0" w:line="240" w:lineRule="auto"/>
        <w:ind w:hanging="720"/>
        <w:jc w:val="both"/>
        <w:rPr>
          <w:rFonts w:ascii="Verdana" w:hAnsi="Verdana" w:cs="Arial"/>
          <w:b/>
          <w:sz w:val="24"/>
          <w:szCs w:val="24"/>
        </w:rPr>
      </w:pPr>
      <w:r w:rsidRPr="007C10CC">
        <w:rPr>
          <w:rFonts w:ascii="Verdana" w:hAnsi="Verdana" w:cs="Arial"/>
          <w:b/>
          <w:sz w:val="24"/>
          <w:szCs w:val="24"/>
        </w:rPr>
        <w:t>BACKGROUND</w:t>
      </w:r>
    </w:p>
    <w:p w14:paraId="4270346F" w14:textId="67FAE392" w:rsidR="00ED5F19" w:rsidRPr="007C10CC" w:rsidRDefault="001A1091" w:rsidP="00E5789C">
      <w:p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  <w:r w:rsidRPr="007C10CC">
        <w:rPr>
          <w:rFonts w:ascii="Verdana" w:hAnsi="Verdana" w:cs="Arial"/>
          <w:sz w:val="24"/>
          <w:szCs w:val="24"/>
        </w:rPr>
        <w:t>T</w:t>
      </w:r>
      <w:r w:rsidR="007F50E7" w:rsidRPr="007C10CC">
        <w:rPr>
          <w:rFonts w:ascii="Verdana" w:hAnsi="Verdana" w:cs="Arial"/>
          <w:sz w:val="24"/>
          <w:szCs w:val="24"/>
        </w:rPr>
        <w:t xml:space="preserve">he Recovery and Sustainability (R&amp;S) </w:t>
      </w:r>
      <w:r w:rsidR="00E5789C" w:rsidRPr="007C10CC">
        <w:rPr>
          <w:rFonts w:ascii="Verdana" w:hAnsi="Verdana" w:cs="Arial"/>
          <w:sz w:val="24"/>
          <w:szCs w:val="24"/>
        </w:rPr>
        <w:t>B</w:t>
      </w:r>
      <w:r w:rsidR="007F50E7" w:rsidRPr="007C10CC">
        <w:rPr>
          <w:rFonts w:ascii="Verdana" w:hAnsi="Verdana" w:cs="Arial"/>
          <w:sz w:val="24"/>
          <w:szCs w:val="24"/>
        </w:rPr>
        <w:t xml:space="preserve">oard has an established </w:t>
      </w:r>
      <w:r w:rsidR="00163A81" w:rsidRPr="007C10CC">
        <w:rPr>
          <w:rFonts w:ascii="Verdana" w:hAnsi="Verdana" w:cs="Arial"/>
          <w:sz w:val="24"/>
          <w:szCs w:val="24"/>
        </w:rPr>
        <w:t xml:space="preserve">cycle of two meetings per month </w:t>
      </w:r>
      <w:r w:rsidR="00732B88" w:rsidRPr="007C10CC">
        <w:rPr>
          <w:rFonts w:ascii="Verdana" w:hAnsi="Verdana" w:cs="Arial"/>
          <w:sz w:val="24"/>
          <w:szCs w:val="24"/>
        </w:rPr>
        <w:t>with senior attendance including the executives</w:t>
      </w:r>
      <w:r w:rsidR="00EF3F34" w:rsidRPr="007C10CC">
        <w:rPr>
          <w:rFonts w:ascii="Verdana" w:hAnsi="Verdana" w:cs="Arial"/>
          <w:sz w:val="24"/>
          <w:szCs w:val="24"/>
        </w:rPr>
        <w:t xml:space="preserve">, Service Group Directors and </w:t>
      </w:r>
      <w:r w:rsidR="00D76A4D" w:rsidRPr="007C10CC">
        <w:rPr>
          <w:rFonts w:ascii="Verdana" w:hAnsi="Verdana" w:cs="Arial"/>
          <w:sz w:val="24"/>
          <w:szCs w:val="24"/>
        </w:rPr>
        <w:t>finance business partners, the meeting is chaired by the CEO</w:t>
      </w:r>
      <w:r w:rsidR="00ED5F19" w:rsidRPr="007C10CC">
        <w:rPr>
          <w:rFonts w:ascii="Verdana" w:hAnsi="Verdana" w:cs="Arial"/>
          <w:sz w:val="24"/>
          <w:szCs w:val="24"/>
        </w:rPr>
        <w:t>.</w:t>
      </w:r>
    </w:p>
    <w:p w14:paraId="20B6C80E" w14:textId="77777777" w:rsidR="00ED5F19" w:rsidRPr="007C10CC" w:rsidRDefault="00ED5F19" w:rsidP="00E5789C">
      <w:p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</w:p>
    <w:p w14:paraId="0E2B3491" w14:textId="6C2D37A1" w:rsidR="00464AAF" w:rsidRPr="007C10CC" w:rsidRDefault="00ED5F19" w:rsidP="00E5789C">
      <w:p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  <w:r w:rsidRPr="007C10CC">
        <w:rPr>
          <w:rFonts w:ascii="Verdana" w:hAnsi="Verdana" w:cs="Arial"/>
          <w:sz w:val="24"/>
          <w:szCs w:val="24"/>
        </w:rPr>
        <w:t>The focus during quarter</w:t>
      </w:r>
      <w:r w:rsidR="0054778C" w:rsidRPr="007C10CC">
        <w:rPr>
          <w:rFonts w:ascii="Verdana" w:hAnsi="Verdana" w:cs="Arial"/>
          <w:sz w:val="24"/>
          <w:szCs w:val="24"/>
        </w:rPr>
        <w:t xml:space="preserve"> 4</w:t>
      </w:r>
      <w:r w:rsidRPr="007C10CC">
        <w:rPr>
          <w:rFonts w:ascii="Verdana" w:hAnsi="Verdana" w:cs="Arial"/>
          <w:sz w:val="24"/>
          <w:szCs w:val="24"/>
        </w:rPr>
        <w:t xml:space="preserve"> ha</w:t>
      </w:r>
      <w:r w:rsidR="000B1D81" w:rsidRPr="007C10CC">
        <w:rPr>
          <w:rFonts w:ascii="Verdana" w:hAnsi="Verdana" w:cs="Arial"/>
          <w:sz w:val="24"/>
          <w:szCs w:val="24"/>
        </w:rPr>
        <w:t>s</w:t>
      </w:r>
      <w:r w:rsidRPr="007C10CC">
        <w:rPr>
          <w:rFonts w:ascii="Verdana" w:hAnsi="Verdana" w:cs="Arial"/>
          <w:sz w:val="24"/>
          <w:szCs w:val="24"/>
        </w:rPr>
        <w:t xml:space="preserve"> primarily been on gaining assurance around delivery of the </w:t>
      </w:r>
      <w:r w:rsidR="000532D9" w:rsidRPr="007C10CC">
        <w:rPr>
          <w:rFonts w:ascii="Verdana" w:hAnsi="Verdana" w:cs="Arial"/>
          <w:sz w:val="24"/>
          <w:szCs w:val="24"/>
        </w:rPr>
        <w:t>savings schemes and demonstrating ‘grip and control’ around the run rate and forecast outturn.</w:t>
      </w:r>
      <w:r w:rsidR="00EF3F34" w:rsidRPr="007C10CC">
        <w:rPr>
          <w:rFonts w:ascii="Verdana" w:hAnsi="Verdana" w:cs="Arial"/>
          <w:sz w:val="24"/>
          <w:szCs w:val="24"/>
        </w:rPr>
        <w:t xml:space="preserve"> </w:t>
      </w:r>
    </w:p>
    <w:p w14:paraId="67AAEC22" w14:textId="77777777" w:rsidR="00464AAF" w:rsidRPr="007C10CC" w:rsidRDefault="00464AAF" w:rsidP="00E5789C">
      <w:pPr>
        <w:spacing w:after="0" w:line="240" w:lineRule="auto"/>
        <w:jc w:val="both"/>
        <w:rPr>
          <w:rFonts w:ascii="Verdana" w:hAnsi="Verdana" w:cs="Arial"/>
          <w:color w:val="FF0000"/>
          <w:sz w:val="24"/>
          <w:szCs w:val="24"/>
        </w:rPr>
      </w:pPr>
    </w:p>
    <w:p w14:paraId="49C27C9C" w14:textId="0B784D8E" w:rsidR="00464AAF" w:rsidRPr="007C10CC" w:rsidRDefault="000B1D81" w:rsidP="00E5789C">
      <w:p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  <w:r w:rsidRPr="007C10CC">
        <w:rPr>
          <w:rFonts w:ascii="Verdana" w:hAnsi="Verdana" w:cs="Arial"/>
          <w:sz w:val="24"/>
          <w:szCs w:val="24"/>
        </w:rPr>
        <w:t>As of 12</w:t>
      </w:r>
      <w:r w:rsidRPr="007C10CC">
        <w:rPr>
          <w:rFonts w:ascii="Verdana" w:hAnsi="Verdana" w:cs="Arial"/>
          <w:sz w:val="24"/>
          <w:szCs w:val="24"/>
          <w:vertAlign w:val="superscript"/>
        </w:rPr>
        <w:t>th</w:t>
      </w:r>
      <w:r w:rsidRPr="007C10CC">
        <w:rPr>
          <w:rFonts w:ascii="Verdana" w:hAnsi="Verdana" w:cs="Arial"/>
          <w:sz w:val="24"/>
          <w:szCs w:val="24"/>
        </w:rPr>
        <w:t xml:space="preserve"> </w:t>
      </w:r>
      <w:r w:rsidR="00693462" w:rsidRPr="007C10CC">
        <w:rPr>
          <w:rFonts w:ascii="Verdana" w:hAnsi="Verdana" w:cs="Arial"/>
          <w:sz w:val="24"/>
          <w:szCs w:val="24"/>
        </w:rPr>
        <w:t>March</w:t>
      </w:r>
      <w:r w:rsidRPr="007C10CC">
        <w:rPr>
          <w:rFonts w:ascii="Verdana" w:hAnsi="Verdana" w:cs="Arial"/>
          <w:sz w:val="24"/>
          <w:szCs w:val="24"/>
        </w:rPr>
        <w:t xml:space="preserve">, the </w:t>
      </w:r>
      <w:r w:rsidR="00787F59" w:rsidRPr="007C10CC">
        <w:rPr>
          <w:rFonts w:ascii="Verdana" w:hAnsi="Verdana" w:cs="Arial"/>
          <w:sz w:val="24"/>
          <w:szCs w:val="24"/>
        </w:rPr>
        <w:t xml:space="preserve">Service Groups </w:t>
      </w:r>
      <w:r w:rsidR="005466C7" w:rsidRPr="007C10CC">
        <w:rPr>
          <w:rFonts w:ascii="Verdana" w:hAnsi="Verdana" w:cs="Arial"/>
          <w:sz w:val="24"/>
          <w:szCs w:val="24"/>
        </w:rPr>
        <w:t xml:space="preserve">(SG’s) </w:t>
      </w:r>
      <w:r w:rsidR="00787F59" w:rsidRPr="007C10CC">
        <w:rPr>
          <w:rFonts w:ascii="Verdana" w:hAnsi="Verdana" w:cs="Arial"/>
          <w:sz w:val="24"/>
          <w:szCs w:val="24"/>
        </w:rPr>
        <w:t>are currently predicting a variance to the control total of £</w:t>
      </w:r>
      <w:r w:rsidR="006F58A0" w:rsidRPr="007C10CC">
        <w:rPr>
          <w:rFonts w:ascii="Verdana" w:hAnsi="Verdana" w:cs="Arial"/>
          <w:sz w:val="24"/>
          <w:szCs w:val="24"/>
        </w:rPr>
        <w:t>9</w:t>
      </w:r>
      <w:r w:rsidR="00787F59" w:rsidRPr="007C10CC">
        <w:rPr>
          <w:rFonts w:ascii="Verdana" w:hAnsi="Verdana" w:cs="Arial"/>
          <w:sz w:val="24"/>
          <w:szCs w:val="24"/>
        </w:rPr>
        <w:t>m</w:t>
      </w:r>
      <w:r w:rsidR="00BF2BFD" w:rsidRPr="007C10CC">
        <w:rPr>
          <w:rFonts w:ascii="Verdana" w:hAnsi="Verdana" w:cs="Arial"/>
          <w:sz w:val="24"/>
          <w:szCs w:val="24"/>
        </w:rPr>
        <w:t xml:space="preserve"> (£8.1m when corporate teams are included)</w:t>
      </w:r>
      <w:r w:rsidR="00951192" w:rsidRPr="007C10CC">
        <w:rPr>
          <w:rFonts w:ascii="Verdana" w:hAnsi="Verdana" w:cs="Arial"/>
          <w:sz w:val="24"/>
          <w:szCs w:val="24"/>
        </w:rPr>
        <w:t xml:space="preserve">, representing </w:t>
      </w:r>
      <w:r w:rsidR="008A61C5" w:rsidRPr="007C10CC">
        <w:rPr>
          <w:rFonts w:ascii="Verdana" w:hAnsi="Verdana" w:cs="Arial"/>
          <w:sz w:val="24"/>
          <w:szCs w:val="24"/>
        </w:rPr>
        <w:t>a £1</w:t>
      </w:r>
      <w:r w:rsidR="006F58A0" w:rsidRPr="007C10CC">
        <w:rPr>
          <w:rFonts w:ascii="Verdana" w:hAnsi="Verdana" w:cs="Arial"/>
          <w:sz w:val="24"/>
          <w:szCs w:val="24"/>
        </w:rPr>
        <w:t>.3</w:t>
      </w:r>
      <w:r w:rsidR="008A61C5" w:rsidRPr="007C10CC">
        <w:rPr>
          <w:rFonts w:ascii="Verdana" w:hAnsi="Verdana" w:cs="Arial"/>
          <w:sz w:val="24"/>
          <w:szCs w:val="24"/>
        </w:rPr>
        <w:t>m improvement on the previous position</w:t>
      </w:r>
      <w:r w:rsidR="005466C7" w:rsidRPr="007C10CC">
        <w:rPr>
          <w:rFonts w:ascii="Verdana" w:hAnsi="Verdana" w:cs="Arial"/>
          <w:sz w:val="24"/>
          <w:szCs w:val="24"/>
        </w:rPr>
        <w:t xml:space="preserve">. Two of the four SG’s are forecasting </w:t>
      </w:r>
      <w:r w:rsidR="00916408" w:rsidRPr="007C10CC">
        <w:rPr>
          <w:rFonts w:ascii="Verdana" w:hAnsi="Verdana" w:cs="Arial"/>
          <w:sz w:val="24"/>
          <w:szCs w:val="24"/>
        </w:rPr>
        <w:t>a</w:t>
      </w:r>
      <w:r w:rsidR="00B93E51" w:rsidRPr="007C10CC">
        <w:rPr>
          <w:rFonts w:ascii="Verdana" w:hAnsi="Verdana" w:cs="Arial"/>
          <w:sz w:val="24"/>
          <w:szCs w:val="24"/>
        </w:rPr>
        <w:t xml:space="preserve">n </w:t>
      </w:r>
      <w:r w:rsidR="00916408" w:rsidRPr="007C10CC">
        <w:rPr>
          <w:rFonts w:ascii="Verdana" w:hAnsi="Verdana" w:cs="Arial"/>
          <w:sz w:val="24"/>
          <w:szCs w:val="24"/>
        </w:rPr>
        <w:t>over delivery against the control totals and two continue to report a variance,</w:t>
      </w:r>
      <w:r w:rsidR="00183808" w:rsidRPr="007C10CC">
        <w:rPr>
          <w:rFonts w:ascii="Verdana" w:hAnsi="Verdana" w:cs="Arial"/>
          <w:sz w:val="24"/>
          <w:szCs w:val="24"/>
        </w:rPr>
        <w:t xml:space="preserve"> see table 1.</w:t>
      </w:r>
    </w:p>
    <w:p w14:paraId="704167B1" w14:textId="77777777" w:rsidR="00916408" w:rsidRPr="007C10CC" w:rsidRDefault="00916408" w:rsidP="00E5789C">
      <w:p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</w:p>
    <w:p w14:paraId="597D94F4" w14:textId="2FC5CA6B" w:rsidR="00183808" w:rsidRPr="007C10CC" w:rsidRDefault="00183808" w:rsidP="00E5789C">
      <w:pPr>
        <w:spacing w:after="0" w:line="240" w:lineRule="auto"/>
        <w:jc w:val="both"/>
        <w:rPr>
          <w:rFonts w:ascii="Verdana" w:hAnsi="Verdana" w:cs="Arial"/>
          <w:b/>
          <w:bCs/>
          <w:sz w:val="24"/>
          <w:szCs w:val="24"/>
        </w:rPr>
      </w:pPr>
      <w:r w:rsidRPr="007C10CC">
        <w:rPr>
          <w:rFonts w:ascii="Verdana" w:hAnsi="Verdana" w:cs="Arial"/>
          <w:b/>
          <w:bCs/>
          <w:sz w:val="24"/>
          <w:szCs w:val="24"/>
        </w:rPr>
        <w:t>Table 1</w:t>
      </w:r>
    </w:p>
    <w:p w14:paraId="51F34A54" w14:textId="77777777" w:rsidR="00E5789C" w:rsidRPr="007C10CC" w:rsidRDefault="00E5789C" w:rsidP="00E5789C">
      <w:pPr>
        <w:spacing w:after="0" w:line="240" w:lineRule="auto"/>
        <w:jc w:val="both"/>
        <w:rPr>
          <w:rFonts w:ascii="Verdana" w:hAnsi="Verdana" w:cs="Arial"/>
          <w:b/>
          <w:bCs/>
          <w:sz w:val="24"/>
          <w:szCs w:val="24"/>
        </w:rPr>
      </w:pPr>
    </w:p>
    <w:p w14:paraId="171EA927" w14:textId="49BE252A" w:rsidR="00916408" w:rsidRPr="007C10CC" w:rsidRDefault="00C810B3" w:rsidP="00E5789C">
      <w:p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  <w:r w:rsidRPr="007C10CC">
        <w:rPr>
          <w:rFonts w:ascii="Verdana" w:hAnsi="Verdana"/>
          <w:noProof/>
        </w:rPr>
        <w:drawing>
          <wp:inline distT="0" distB="0" distL="0" distR="0" wp14:anchorId="6C85FE84" wp14:editId="33DD6845">
            <wp:extent cx="3043124" cy="1119505"/>
            <wp:effectExtent l="0" t="0" r="5080" b="4445"/>
            <wp:docPr id="1925370533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44686" cy="11200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F4360F7" w14:textId="77777777" w:rsidR="000B1D81" w:rsidRPr="007C10CC" w:rsidRDefault="000B1D81" w:rsidP="00E5789C">
      <w:pPr>
        <w:spacing w:after="0" w:line="240" w:lineRule="auto"/>
        <w:jc w:val="both"/>
        <w:rPr>
          <w:rFonts w:ascii="Verdana" w:hAnsi="Verdana" w:cs="Arial"/>
          <w:color w:val="FF0000"/>
          <w:sz w:val="24"/>
          <w:szCs w:val="24"/>
        </w:rPr>
      </w:pPr>
    </w:p>
    <w:p w14:paraId="48BE0AC9" w14:textId="61F03325" w:rsidR="000B1D81" w:rsidRPr="007C10CC" w:rsidRDefault="00A97D8E" w:rsidP="00E5789C">
      <w:p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  <w:r w:rsidRPr="007C10CC">
        <w:rPr>
          <w:rFonts w:ascii="Verdana" w:hAnsi="Verdana" w:cs="Arial"/>
          <w:sz w:val="24"/>
          <w:szCs w:val="24"/>
        </w:rPr>
        <w:t xml:space="preserve">Since the last R&amp;S Board the position has improved by </w:t>
      </w:r>
      <w:r w:rsidR="00794888" w:rsidRPr="007C10CC">
        <w:rPr>
          <w:rFonts w:ascii="Verdana" w:hAnsi="Verdana" w:cs="Arial"/>
          <w:sz w:val="24"/>
          <w:szCs w:val="24"/>
        </w:rPr>
        <w:t>£1.</w:t>
      </w:r>
      <w:r w:rsidR="00370623" w:rsidRPr="007C10CC">
        <w:rPr>
          <w:rFonts w:ascii="Verdana" w:hAnsi="Verdana" w:cs="Arial"/>
          <w:sz w:val="24"/>
          <w:szCs w:val="24"/>
        </w:rPr>
        <w:t>3</w:t>
      </w:r>
      <w:r w:rsidR="00794888" w:rsidRPr="007C10CC">
        <w:rPr>
          <w:rFonts w:ascii="Verdana" w:hAnsi="Verdana" w:cs="Arial"/>
          <w:sz w:val="24"/>
          <w:szCs w:val="24"/>
        </w:rPr>
        <w:t>m</w:t>
      </w:r>
      <w:r w:rsidR="00F05AB2" w:rsidRPr="007C10CC">
        <w:rPr>
          <w:rFonts w:ascii="Verdana" w:hAnsi="Verdana" w:cs="Arial"/>
          <w:sz w:val="24"/>
          <w:szCs w:val="24"/>
        </w:rPr>
        <w:t xml:space="preserve">, </w:t>
      </w:r>
      <w:r w:rsidR="00794888" w:rsidRPr="007C10CC">
        <w:rPr>
          <w:rFonts w:ascii="Verdana" w:hAnsi="Verdana" w:cs="Arial"/>
          <w:sz w:val="24"/>
          <w:szCs w:val="24"/>
        </w:rPr>
        <w:t>Morriston £.</w:t>
      </w:r>
      <w:r w:rsidR="00370623" w:rsidRPr="007C10CC">
        <w:rPr>
          <w:rFonts w:ascii="Verdana" w:hAnsi="Verdana" w:cs="Arial"/>
          <w:sz w:val="24"/>
          <w:szCs w:val="24"/>
        </w:rPr>
        <w:t>5</w:t>
      </w:r>
      <w:r w:rsidR="00794888" w:rsidRPr="007C10CC">
        <w:rPr>
          <w:rFonts w:ascii="Verdana" w:hAnsi="Verdana" w:cs="Arial"/>
          <w:sz w:val="24"/>
          <w:szCs w:val="24"/>
        </w:rPr>
        <w:t>m</w:t>
      </w:r>
      <w:r w:rsidR="00834A6A" w:rsidRPr="007C10CC">
        <w:rPr>
          <w:rFonts w:ascii="Verdana" w:hAnsi="Verdana" w:cs="Arial"/>
          <w:sz w:val="24"/>
          <w:szCs w:val="24"/>
        </w:rPr>
        <w:t>, NPTS £.</w:t>
      </w:r>
      <w:r w:rsidR="00673EDE" w:rsidRPr="007C10CC">
        <w:rPr>
          <w:rFonts w:ascii="Verdana" w:hAnsi="Verdana" w:cs="Arial"/>
          <w:sz w:val="24"/>
          <w:szCs w:val="24"/>
        </w:rPr>
        <w:t>5</w:t>
      </w:r>
      <w:r w:rsidR="00834A6A" w:rsidRPr="007C10CC">
        <w:rPr>
          <w:rFonts w:ascii="Verdana" w:hAnsi="Verdana" w:cs="Arial"/>
          <w:sz w:val="24"/>
          <w:szCs w:val="24"/>
        </w:rPr>
        <w:t>m</w:t>
      </w:r>
      <w:r w:rsidR="006E0DA4" w:rsidRPr="007C10CC">
        <w:rPr>
          <w:rFonts w:ascii="Verdana" w:hAnsi="Verdana" w:cs="Arial"/>
          <w:sz w:val="24"/>
          <w:szCs w:val="24"/>
        </w:rPr>
        <w:t>, PCT £.</w:t>
      </w:r>
      <w:r w:rsidR="00673EDE" w:rsidRPr="007C10CC">
        <w:rPr>
          <w:rFonts w:ascii="Verdana" w:hAnsi="Verdana" w:cs="Arial"/>
          <w:sz w:val="24"/>
          <w:szCs w:val="24"/>
        </w:rPr>
        <w:t>5</w:t>
      </w:r>
      <w:r w:rsidR="006E0DA4" w:rsidRPr="007C10CC">
        <w:rPr>
          <w:rFonts w:ascii="Verdana" w:hAnsi="Verdana" w:cs="Arial"/>
          <w:sz w:val="24"/>
          <w:szCs w:val="24"/>
        </w:rPr>
        <w:t xml:space="preserve">m, whilst MH/LD position deteriorated by </w:t>
      </w:r>
      <w:r w:rsidR="00F05AB2" w:rsidRPr="007C10CC">
        <w:rPr>
          <w:rFonts w:ascii="Verdana" w:hAnsi="Verdana" w:cs="Arial"/>
          <w:sz w:val="24"/>
          <w:szCs w:val="24"/>
        </w:rPr>
        <w:t>£.</w:t>
      </w:r>
      <w:r w:rsidR="00673EDE" w:rsidRPr="007C10CC">
        <w:rPr>
          <w:rFonts w:ascii="Verdana" w:hAnsi="Verdana" w:cs="Arial"/>
          <w:sz w:val="24"/>
          <w:szCs w:val="24"/>
        </w:rPr>
        <w:t>2</w:t>
      </w:r>
      <w:r w:rsidR="00F05AB2" w:rsidRPr="007C10CC">
        <w:rPr>
          <w:rFonts w:ascii="Verdana" w:hAnsi="Verdana" w:cs="Arial"/>
          <w:sz w:val="24"/>
          <w:szCs w:val="24"/>
        </w:rPr>
        <w:t xml:space="preserve">m. </w:t>
      </w:r>
    </w:p>
    <w:p w14:paraId="39462604" w14:textId="77777777" w:rsidR="00636D1F" w:rsidRPr="007C10CC" w:rsidRDefault="00636D1F" w:rsidP="00E5789C">
      <w:p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</w:p>
    <w:p w14:paraId="0651D869" w14:textId="1C1E3F9B" w:rsidR="00636D1F" w:rsidRPr="007C10CC" w:rsidRDefault="00131C2F" w:rsidP="00E5789C">
      <w:pPr>
        <w:pStyle w:val="ListParagraph"/>
        <w:numPr>
          <w:ilvl w:val="0"/>
          <w:numId w:val="11"/>
        </w:numPr>
        <w:spacing w:after="0" w:line="240" w:lineRule="auto"/>
        <w:jc w:val="both"/>
        <w:rPr>
          <w:rFonts w:ascii="Verdana" w:hAnsi="Verdana" w:cs="Arial"/>
          <w:b/>
          <w:bCs/>
          <w:sz w:val="24"/>
          <w:szCs w:val="24"/>
        </w:rPr>
      </w:pPr>
      <w:r w:rsidRPr="007C10CC">
        <w:rPr>
          <w:rFonts w:ascii="Verdana" w:hAnsi="Verdana" w:cs="Arial"/>
          <w:b/>
          <w:bCs/>
          <w:sz w:val="24"/>
          <w:szCs w:val="24"/>
        </w:rPr>
        <w:t>Variable Pay Controls</w:t>
      </w:r>
    </w:p>
    <w:p w14:paraId="21B1A45A" w14:textId="625A8D3D" w:rsidR="005F796C" w:rsidRPr="007C10CC" w:rsidRDefault="006C6B68" w:rsidP="00E5789C">
      <w:p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  <w:r w:rsidRPr="007C10CC">
        <w:rPr>
          <w:rFonts w:ascii="Verdana" w:hAnsi="Verdana" w:cs="Arial"/>
          <w:sz w:val="24"/>
          <w:szCs w:val="24"/>
        </w:rPr>
        <w:t xml:space="preserve">Enhanced weekly, executive level </w:t>
      </w:r>
      <w:r w:rsidR="005F796C" w:rsidRPr="007C10CC">
        <w:rPr>
          <w:rFonts w:ascii="Verdana" w:hAnsi="Verdana" w:cs="Arial"/>
          <w:sz w:val="24"/>
          <w:szCs w:val="24"/>
        </w:rPr>
        <w:t xml:space="preserve">agency </w:t>
      </w:r>
      <w:r w:rsidRPr="007C10CC">
        <w:rPr>
          <w:rFonts w:ascii="Verdana" w:hAnsi="Verdana" w:cs="Arial"/>
          <w:sz w:val="24"/>
          <w:szCs w:val="24"/>
        </w:rPr>
        <w:t>scrutiny panels</w:t>
      </w:r>
      <w:r w:rsidR="005F796C" w:rsidRPr="007C10CC">
        <w:rPr>
          <w:rFonts w:ascii="Verdana" w:hAnsi="Verdana" w:cs="Arial"/>
          <w:sz w:val="24"/>
          <w:szCs w:val="24"/>
        </w:rPr>
        <w:t xml:space="preserve"> are continuing. However, to date </w:t>
      </w:r>
      <w:r w:rsidR="00D00FC5" w:rsidRPr="007C10CC">
        <w:rPr>
          <w:rFonts w:ascii="Verdana" w:hAnsi="Verdana" w:cs="Arial"/>
          <w:sz w:val="24"/>
          <w:szCs w:val="24"/>
        </w:rPr>
        <w:t xml:space="preserve">these have </w:t>
      </w:r>
      <w:r w:rsidR="005F796C" w:rsidRPr="007C10CC">
        <w:rPr>
          <w:rFonts w:ascii="Verdana" w:hAnsi="Verdana" w:cs="Arial"/>
          <w:sz w:val="24"/>
          <w:szCs w:val="24"/>
        </w:rPr>
        <w:t>not resulted in a reduction in total variable pay spend</w:t>
      </w:r>
      <w:r w:rsidR="00D00FC5" w:rsidRPr="007C10CC">
        <w:rPr>
          <w:rFonts w:ascii="Verdana" w:hAnsi="Verdana" w:cs="Arial"/>
          <w:sz w:val="24"/>
          <w:szCs w:val="24"/>
        </w:rPr>
        <w:t>.</w:t>
      </w:r>
    </w:p>
    <w:p w14:paraId="7C5FE7A0" w14:textId="77777777" w:rsidR="00D00FC5" w:rsidRPr="007C10CC" w:rsidRDefault="00D00FC5" w:rsidP="00E5789C">
      <w:p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</w:p>
    <w:p w14:paraId="41538682" w14:textId="12CD07E1" w:rsidR="00D00FC5" w:rsidRPr="007C10CC" w:rsidRDefault="00D00FC5" w:rsidP="00E5789C">
      <w:p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  <w:r w:rsidRPr="007C10CC">
        <w:rPr>
          <w:rFonts w:ascii="Verdana" w:hAnsi="Verdana" w:cs="Arial"/>
          <w:sz w:val="24"/>
          <w:szCs w:val="24"/>
        </w:rPr>
        <w:t xml:space="preserve">Whilst </w:t>
      </w:r>
      <w:r w:rsidR="00271B1C" w:rsidRPr="007C10CC">
        <w:rPr>
          <w:rFonts w:ascii="Verdana" w:hAnsi="Verdana" w:cs="Arial"/>
          <w:sz w:val="24"/>
          <w:szCs w:val="24"/>
        </w:rPr>
        <w:t>some reduction in agency expenditure is evident, the financial benefit is being offset by increases in other forms of variable pay</w:t>
      </w:r>
      <w:r w:rsidR="006828D8" w:rsidRPr="007C10CC">
        <w:rPr>
          <w:rFonts w:ascii="Verdana" w:hAnsi="Verdana" w:cs="Arial"/>
          <w:sz w:val="24"/>
          <w:szCs w:val="24"/>
        </w:rPr>
        <w:t>, predominantly increased levels of bank usage.</w:t>
      </w:r>
    </w:p>
    <w:p w14:paraId="0258A71B" w14:textId="516B6FEC" w:rsidR="00B06772" w:rsidRPr="007C10CC" w:rsidRDefault="006C6B68" w:rsidP="00E5789C">
      <w:p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  <w:r w:rsidRPr="007C10CC">
        <w:rPr>
          <w:rFonts w:ascii="Verdana" w:hAnsi="Verdana" w:cs="Arial"/>
          <w:sz w:val="24"/>
          <w:szCs w:val="24"/>
        </w:rPr>
        <w:t xml:space="preserve"> </w:t>
      </w:r>
    </w:p>
    <w:p w14:paraId="49EDA14E" w14:textId="041B0588" w:rsidR="006015FA" w:rsidRPr="007C10CC" w:rsidRDefault="00EB273D" w:rsidP="00E5789C">
      <w:p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  <w:r w:rsidRPr="007C10CC">
        <w:rPr>
          <w:rFonts w:ascii="Verdana" w:hAnsi="Verdana" w:cs="Arial"/>
          <w:sz w:val="24"/>
          <w:szCs w:val="24"/>
        </w:rPr>
        <w:lastRenderedPageBreak/>
        <w:t>R&amp;S board agreed that bank requests should be scrutinised in a similar manner to agency requests however the volume of bank request</w:t>
      </w:r>
      <w:r w:rsidR="00EF3376" w:rsidRPr="007C10CC">
        <w:rPr>
          <w:rFonts w:ascii="Verdana" w:hAnsi="Verdana" w:cs="Arial"/>
          <w:sz w:val="24"/>
          <w:szCs w:val="24"/>
        </w:rPr>
        <w:t>s</w:t>
      </w:r>
      <w:r w:rsidRPr="007C10CC">
        <w:rPr>
          <w:rFonts w:ascii="Verdana" w:hAnsi="Verdana" w:cs="Arial"/>
          <w:sz w:val="24"/>
          <w:szCs w:val="24"/>
        </w:rPr>
        <w:t xml:space="preserve"> for</w:t>
      </w:r>
      <w:r w:rsidR="00F036A8" w:rsidRPr="007C10CC">
        <w:rPr>
          <w:rFonts w:ascii="Verdana" w:hAnsi="Verdana" w:cs="Arial"/>
          <w:sz w:val="24"/>
          <w:szCs w:val="24"/>
        </w:rPr>
        <w:t xml:space="preserve"> nursing </w:t>
      </w:r>
      <w:r w:rsidR="001C7199" w:rsidRPr="007C10CC">
        <w:rPr>
          <w:rFonts w:ascii="Verdana" w:hAnsi="Verdana" w:cs="Arial"/>
          <w:sz w:val="24"/>
          <w:szCs w:val="24"/>
        </w:rPr>
        <w:t>is</w:t>
      </w:r>
      <w:r w:rsidR="005714CC" w:rsidRPr="007C10CC">
        <w:rPr>
          <w:rFonts w:ascii="Verdana" w:hAnsi="Verdana" w:cs="Arial"/>
          <w:sz w:val="24"/>
          <w:szCs w:val="24"/>
        </w:rPr>
        <w:t xml:space="preserve"> very large necessitating an alternative approach.</w:t>
      </w:r>
    </w:p>
    <w:p w14:paraId="5AE0432B" w14:textId="77777777" w:rsidR="00144FC1" w:rsidRPr="007C10CC" w:rsidRDefault="00144FC1" w:rsidP="00E5789C">
      <w:p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</w:p>
    <w:p w14:paraId="36EDF91E" w14:textId="47A61940" w:rsidR="00144FC1" w:rsidRPr="007C10CC" w:rsidRDefault="00144FC1" w:rsidP="00E5789C">
      <w:p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  <w:r w:rsidRPr="007C10CC">
        <w:rPr>
          <w:rFonts w:ascii="Verdana" w:hAnsi="Verdana" w:cs="Arial"/>
          <w:sz w:val="24"/>
          <w:szCs w:val="24"/>
        </w:rPr>
        <w:t xml:space="preserve">Very senior nursing colleagues have agreed to </w:t>
      </w:r>
      <w:r w:rsidR="004F3F07" w:rsidRPr="007C10CC">
        <w:rPr>
          <w:rFonts w:ascii="Verdana" w:hAnsi="Verdana" w:cs="Arial"/>
          <w:sz w:val="24"/>
          <w:szCs w:val="24"/>
        </w:rPr>
        <w:t>develop a</w:t>
      </w:r>
      <w:r w:rsidR="00C8720B" w:rsidRPr="007C10CC">
        <w:rPr>
          <w:rFonts w:ascii="Verdana" w:hAnsi="Verdana" w:cs="Arial"/>
          <w:sz w:val="24"/>
          <w:szCs w:val="24"/>
        </w:rPr>
        <w:t xml:space="preserve"> process to</w:t>
      </w:r>
      <w:r w:rsidR="004F3F07" w:rsidRPr="007C10CC">
        <w:rPr>
          <w:rFonts w:ascii="Verdana" w:hAnsi="Verdana" w:cs="Arial"/>
          <w:sz w:val="24"/>
          <w:szCs w:val="24"/>
        </w:rPr>
        <w:t xml:space="preserve"> review the rosters</w:t>
      </w:r>
      <w:r w:rsidR="00C8720B" w:rsidRPr="007C10CC">
        <w:rPr>
          <w:rFonts w:ascii="Verdana" w:hAnsi="Verdana" w:cs="Arial"/>
          <w:sz w:val="24"/>
          <w:szCs w:val="24"/>
        </w:rPr>
        <w:t xml:space="preserve">, </w:t>
      </w:r>
      <w:r w:rsidR="004F3F07" w:rsidRPr="007C10CC">
        <w:rPr>
          <w:rFonts w:ascii="Verdana" w:hAnsi="Verdana" w:cs="Arial"/>
          <w:sz w:val="24"/>
          <w:szCs w:val="24"/>
        </w:rPr>
        <w:t>ensur</w:t>
      </w:r>
      <w:r w:rsidR="00C8720B" w:rsidRPr="007C10CC">
        <w:rPr>
          <w:rFonts w:ascii="Verdana" w:hAnsi="Verdana" w:cs="Arial"/>
          <w:sz w:val="24"/>
          <w:szCs w:val="24"/>
        </w:rPr>
        <w:t>ing</w:t>
      </w:r>
      <w:r w:rsidR="004F3F07" w:rsidRPr="007C10CC">
        <w:rPr>
          <w:rFonts w:ascii="Verdana" w:hAnsi="Verdana" w:cs="Arial"/>
          <w:sz w:val="24"/>
          <w:szCs w:val="24"/>
        </w:rPr>
        <w:t xml:space="preserve"> a</w:t>
      </w:r>
      <w:r w:rsidR="00533275" w:rsidRPr="007C10CC">
        <w:rPr>
          <w:rFonts w:ascii="Verdana" w:hAnsi="Verdana" w:cs="Arial"/>
          <w:sz w:val="24"/>
          <w:szCs w:val="24"/>
        </w:rPr>
        <w:t xml:space="preserve">n increased </w:t>
      </w:r>
      <w:r w:rsidR="004F3F07" w:rsidRPr="007C10CC">
        <w:rPr>
          <w:rFonts w:ascii="Verdana" w:hAnsi="Verdana" w:cs="Arial"/>
          <w:sz w:val="24"/>
          <w:szCs w:val="24"/>
        </w:rPr>
        <w:t xml:space="preserve">level of assurance when rosters are produced and signed off. There is an existing </w:t>
      </w:r>
      <w:r w:rsidR="00994FE2" w:rsidRPr="007C10CC">
        <w:rPr>
          <w:rFonts w:ascii="Verdana" w:hAnsi="Verdana" w:cs="Arial"/>
          <w:sz w:val="24"/>
          <w:szCs w:val="24"/>
        </w:rPr>
        <w:t xml:space="preserve">scrutiny </w:t>
      </w:r>
      <w:r w:rsidR="004F3F07" w:rsidRPr="007C10CC">
        <w:rPr>
          <w:rFonts w:ascii="Verdana" w:hAnsi="Verdana" w:cs="Arial"/>
          <w:sz w:val="24"/>
          <w:szCs w:val="24"/>
        </w:rPr>
        <w:t>process, but the high levels of staff unava</w:t>
      </w:r>
      <w:r w:rsidR="00F3570B" w:rsidRPr="007C10CC">
        <w:rPr>
          <w:rFonts w:ascii="Verdana" w:hAnsi="Verdana" w:cs="Arial"/>
          <w:sz w:val="24"/>
          <w:szCs w:val="24"/>
        </w:rPr>
        <w:t xml:space="preserve">ilability </w:t>
      </w:r>
      <w:r w:rsidR="003864F7" w:rsidRPr="007C10CC">
        <w:rPr>
          <w:rFonts w:ascii="Verdana" w:hAnsi="Verdana" w:cs="Arial"/>
          <w:sz w:val="24"/>
          <w:szCs w:val="24"/>
        </w:rPr>
        <w:t>suggest</w:t>
      </w:r>
      <w:r w:rsidR="00F3570B" w:rsidRPr="007C10CC">
        <w:rPr>
          <w:rFonts w:ascii="Verdana" w:hAnsi="Verdana" w:cs="Arial"/>
          <w:sz w:val="24"/>
          <w:szCs w:val="24"/>
        </w:rPr>
        <w:t xml:space="preserve"> there may be opportunity for improvement</w:t>
      </w:r>
      <w:r w:rsidR="00BF779F" w:rsidRPr="007C10CC">
        <w:rPr>
          <w:rFonts w:ascii="Verdana" w:hAnsi="Verdana" w:cs="Arial"/>
          <w:sz w:val="24"/>
          <w:szCs w:val="24"/>
        </w:rPr>
        <w:t xml:space="preserve">. An intended outcome of an enhanced scrutiny and sign off process would include </w:t>
      </w:r>
      <w:r w:rsidR="003864F7" w:rsidRPr="007C10CC">
        <w:rPr>
          <w:rFonts w:ascii="Verdana" w:hAnsi="Verdana" w:cs="Arial"/>
          <w:sz w:val="24"/>
          <w:szCs w:val="24"/>
        </w:rPr>
        <w:t xml:space="preserve">requests for </w:t>
      </w:r>
      <w:r w:rsidR="005F3979" w:rsidRPr="007C10CC">
        <w:rPr>
          <w:rFonts w:ascii="Verdana" w:hAnsi="Verdana" w:cs="Arial"/>
          <w:sz w:val="24"/>
          <w:szCs w:val="24"/>
        </w:rPr>
        <w:t xml:space="preserve">bank staff for </w:t>
      </w:r>
      <w:r w:rsidR="003864F7" w:rsidRPr="007C10CC">
        <w:rPr>
          <w:rFonts w:ascii="Verdana" w:hAnsi="Verdana" w:cs="Arial"/>
          <w:sz w:val="24"/>
          <w:szCs w:val="24"/>
        </w:rPr>
        <w:t>known gaps within the roster</w:t>
      </w:r>
      <w:r w:rsidR="007E0C7D" w:rsidRPr="007C10CC">
        <w:rPr>
          <w:rFonts w:ascii="Verdana" w:hAnsi="Verdana" w:cs="Arial"/>
          <w:sz w:val="24"/>
          <w:szCs w:val="24"/>
        </w:rPr>
        <w:t xml:space="preserve">. It was also noted that the current roster policy has not been approved </w:t>
      </w:r>
      <w:r w:rsidR="00393472" w:rsidRPr="007C10CC">
        <w:rPr>
          <w:rFonts w:ascii="Verdana" w:hAnsi="Verdana" w:cs="Arial"/>
          <w:sz w:val="24"/>
          <w:szCs w:val="24"/>
        </w:rPr>
        <w:t xml:space="preserve">following discussion with trade union partners. It is imperative that the policy is ratified so that the </w:t>
      </w:r>
      <w:r w:rsidR="00D50C4D" w:rsidRPr="007C10CC">
        <w:rPr>
          <w:rFonts w:ascii="Verdana" w:hAnsi="Verdana" w:cs="Arial"/>
          <w:sz w:val="24"/>
          <w:szCs w:val="24"/>
        </w:rPr>
        <w:t>enhanced scrutiny process can be developed to support the policy.</w:t>
      </w:r>
    </w:p>
    <w:p w14:paraId="61093423" w14:textId="77777777" w:rsidR="00D50C4D" w:rsidRPr="007C10CC" w:rsidRDefault="00D50C4D" w:rsidP="00E5789C">
      <w:p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</w:p>
    <w:p w14:paraId="68D9DA22" w14:textId="0B1F1AF6" w:rsidR="00D50C4D" w:rsidRPr="007C10CC" w:rsidRDefault="001D0B8C" w:rsidP="00E5789C">
      <w:p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  <w:r w:rsidRPr="007C10CC">
        <w:rPr>
          <w:rFonts w:ascii="Verdana" w:hAnsi="Verdana" w:cs="Arial"/>
          <w:sz w:val="24"/>
          <w:szCs w:val="24"/>
        </w:rPr>
        <w:t xml:space="preserve">In the </w:t>
      </w:r>
      <w:r w:rsidR="00630148" w:rsidRPr="007C10CC">
        <w:rPr>
          <w:rFonts w:ascii="Verdana" w:hAnsi="Verdana" w:cs="Arial"/>
          <w:sz w:val="24"/>
          <w:szCs w:val="24"/>
        </w:rPr>
        <w:t>previous two R&amp;S boards,</w:t>
      </w:r>
      <w:r w:rsidR="009F4D80" w:rsidRPr="007C10CC">
        <w:rPr>
          <w:rFonts w:ascii="Verdana" w:hAnsi="Verdana" w:cs="Arial"/>
          <w:sz w:val="24"/>
          <w:szCs w:val="24"/>
        </w:rPr>
        <w:t xml:space="preserve"> </w:t>
      </w:r>
      <w:r w:rsidR="00AD205F" w:rsidRPr="007C10CC">
        <w:rPr>
          <w:rFonts w:ascii="Verdana" w:hAnsi="Verdana" w:cs="Arial"/>
          <w:sz w:val="24"/>
          <w:szCs w:val="24"/>
        </w:rPr>
        <w:t>26</w:t>
      </w:r>
      <w:r w:rsidR="00AD205F" w:rsidRPr="007C10CC">
        <w:rPr>
          <w:rFonts w:ascii="Verdana" w:hAnsi="Verdana" w:cs="Arial"/>
          <w:sz w:val="24"/>
          <w:szCs w:val="24"/>
          <w:vertAlign w:val="superscript"/>
        </w:rPr>
        <w:t>th</w:t>
      </w:r>
      <w:r w:rsidR="00AD205F" w:rsidRPr="007C10CC">
        <w:rPr>
          <w:rFonts w:ascii="Verdana" w:hAnsi="Verdana" w:cs="Arial"/>
          <w:sz w:val="24"/>
          <w:szCs w:val="24"/>
        </w:rPr>
        <w:t xml:space="preserve"> February and 12</w:t>
      </w:r>
      <w:r w:rsidR="00AD205F" w:rsidRPr="007C10CC">
        <w:rPr>
          <w:rFonts w:ascii="Verdana" w:hAnsi="Verdana" w:cs="Arial"/>
          <w:sz w:val="24"/>
          <w:szCs w:val="24"/>
          <w:vertAlign w:val="superscript"/>
        </w:rPr>
        <w:t>th</w:t>
      </w:r>
      <w:r w:rsidR="00AD205F" w:rsidRPr="007C10CC">
        <w:rPr>
          <w:rFonts w:ascii="Verdana" w:hAnsi="Verdana" w:cs="Arial"/>
          <w:sz w:val="24"/>
          <w:szCs w:val="24"/>
        </w:rPr>
        <w:t xml:space="preserve"> March,</w:t>
      </w:r>
      <w:r w:rsidR="00630148" w:rsidRPr="007C10CC">
        <w:rPr>
          <w:rFonts w:ascii="Verdana" w:hAnsi="Verdana" w:cs="Arial"/>
          <w:sz w:val="24"/>
          <w:szCs w:val="24"/>
        </w:rPr>
        <w:t xml:space="preserve"> the service groups </w:t>
      </w:r>
      <w:r w:rsidR="00A2019A" w:rsidRPr="007C10CC">
        <w:rPr>
          <w:rFonts w:ascii="Verdana" w:hAnsi="Verdana" w:cs="Arial"/>
          <w:sz w:val="24"/>
          <w:szCs w:val="24"/>
        </w:rPr>
        <w:t xml:space="preserve">nursing and medical directors, </w:t>
      </w:r>
      <w:r w:rsidR="00094AE5" w:rsidRPr="007C10CC">
        <w:rPr>
          <w:rFonts w:ascii="Verdana" w:hAnsi="Verdana" w:cs="Arial"/>
          <w:sz w:val="24"/>
          <w:szCs w:val="24"/>
        </w:rPr>
        <w:t xml:space="preserve">plus </w:t>
      </w:r>
      <w:r w:rsidR="00A2019A" w:rsidRPr="007C10CC">
        <w:rPr>
          <w:rFonts w:ascii="Verdana" w:hAnsi="Verdana" w:cs="Arial"/>
          <w:sz w:val="24"/>
          <w:szCs w:val="24"/>
        </w:rPr>
        <w:t>the AHP clinical director within PC</w:t>
      </w:r>
      <w:r w:rsidR="00094AE5" w:rsidRPr="007C10CC">
        <w:rPr>
          <w:rFonts w:ascii="Verdana" w:hAnsi="Verdana" w:cs="Arial"/>
          <w:sz w:val="24"/>
          <w:szCs w:val="24"/>
        </w:rPr>
        <w:t xml:space="preserve">T, </w:t>
      </w:r>
      <w:r w:rsidR="00630148" w:rsidRPr="007C10CC">
        <w:rPr>
          <w:rFonts w:ascii="Verdana" w:hAnsi="Verdana" w:cs="Arial"/>
          <w:sz w:val="24"/>
          <w:szCs w:val="24"/>
        </w:rPr>
        <w:t xml:space="preserve">have each presented their outline plans to achieve the </w:t>
      </w:r>
      <w:r w:rsidR="00F12F57" w:rsidRPr="007C10CC">
        <w:rPr>
          <w:rFonts w:ascii="Verdana" w:hAnsi="Verdana" w:cs="Arial"/>
          <w:sz w:val="24"/>
          <w:szCs w:val="24"/>
        </w:rPr>
        <w:t>workforce ‘enabling action</w:t>
      </w:r>
      <w:r w:rsidR="006778C6" w:rsidRPr="007C10CC">
        <w:rPr>
          <w:rFonts w:ascii="Verdana" w:hAnsi="Verdana" w:cs="Arial"/>
          <w:sz w:val="24"/>
          <w:szCs w:val="24"/>
        </w:rPr>
        <w:t>s</w:t>
      </w:r>
      <w:r w:rsidR="00F12F57" w:rsidRPr="007C10CC">
        <w:rPr>
          <w:rFonts w:ascii="Verdana" w:hAnsi="Verdana" w:cs="Arial"/>
          <w:sz w:val="24"/>
          <w:szCs w:val="24"/>
        </w:rPr>
        <w:t xml:space="preserve">’ from the planning guidance i.e. to achieve a 30% reduction in agency usage on the 24/25 outturn position and to achieve zero agency usage for A&amp;C, estates and ancillary and HCSW by the end of September 2025. </w:t>
      </w:r>
    </w:p>
    <w:p w14:paraId="369976C1" w14:textId="77777777" w:rsidR="005714CC" w:rsidRPr="007C10CC" w:rsidRDefault="005714CC" w:rsidP="00E5789C">
      <w:p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</w:p>
    <w:p w14:paraId="110E4709" w14:textId="7A93DD29" w:rsidR="005A4267" w:rsidRPr="007C10CC" w:rsidRDefault="005A4267" w:rsidP="00E5789C">
      <w:p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  <w:r w:rsidRPr="007C10CC">
        <w:rPr>
          <w:rFonts w:ascii="Verdana" w:hAnsi="Verdana" w:cs="Arial"/>
          <w:sz w:val="24"/>
          <w:szCs w:val="24"/>
        </w:rPr>
        <w:t xml:space="preserve">Each SG has an outline plan to deliver against the requirements. The plans will need further development and </w:t>
      </w:r>
      <w:r w:rsidR="00921F0C" w:rsidRPr="007C10CC">
        <w:rPr>
          <w:rFonts w:ascii="Verdana" w:hAnsi="Verdana" w:cs="Arial"/>
          <w:sz w:val="24"/>
          <w:szCs w:val="24"/>
        </w:rPr>
        <w:t xml:space="preserve">local </w:t>
      </w:r>
      <w:r w:rsidR="00341F8B" w:rsidRPr="007C10CC">
        <w:rPr>
          <w:rFonts w:ascii="Verdana" w:hAnsi="Verdana" w:cs="Arial"/>
          <w:sz w:val="24"/>
          <w:szCs w:val="24"/>
        </w:rPr>
        <w:t xml:space="preserve">SG </w:t>
      </w:r>
      <w:r w:rsidR="00921F0C" w:rsidRPr="007C10CC">
        <w:rPr>
          <w:rFonts w:ascii="Verdana" w:hAnsi="Verdana" w:cs="Arial"/>
          <w:sz w:val="24"/>
          <w:szCs w:val="24"/>
        </w:rPr>
        <w:t>oversight to ensure delivery</w:t>
      </w:r>
      <w:r w:rsidR="00A87ED0" w:rsidRPr="007C10CC">
        <w:rPr>
          <w:rFonts w:ascii="Verdana" w:hAnsi="Verdana" w:cs="Arial"/>
          <w:sz w:val="24"/>
          <w:szCs w:val="24"/>
        </w:rPr>
        <w:t xml:space="preserve">. PCT </w:t>
      </w:r>
      <w:r w:rsidR="00921F0C" w:rsidRPr="007C10CC">
        <w:rPr>
          <w:rFonts w:ascii="Verdana" w:hAnsi="Verdana" w:cs="Arial"/>
          <w:sz w:val="24"/>
          <w:szCs w:val="24"/>
        </w:rPr>
        <w:t xml:space="preserve">SG </w:t>
      </w:r>
      <w:r w:rsidR="00A87ED0" w:rsidRPr="007C10CC">
        <w:rPr>
          <w:rFonts w:ascii="Verdana" w:hAnsi="Verdana" w:cs="Arial"/>
          <w:sz w:val="24"/>
          <w:szCs w:val="24"/>
        </w:rPr>
        <w:t xml:space="preserve">highlighted </w:t>
      </w:r>
      <w:r w:rsidR="00921F0C" w:rsidRPr="007C10CC">
        <w:rPr>
          <w:rFonts w:ascii="Verdana" w:hAnsi="Verdana" w:cs="Arial"/>
          <w:sz w:val="24"/>
          <w:szCs w:val="24"/>
        </w:rPr>
        <w:t xml:space="preserve">concerns that achievement </w:t>
      </w:r>
      <w:r w:rsidR="00680402" w:rsidRPr="007C10CC">
        <w:rPr>
          <w:rFonts w:ascii="Verdana" w:hAnsi="Verdana" w:cs="Arial"/>
          <w:sz w:val="24"/>
          <w:szCs w:val="24"/>
        </w:rPr>
        <w:t>c</w:t>
      </w:r>
      <w:r w:rsidR="00921F0C" w:rsidRPr="007C10CC">
        <w:rPr>
          <w:rFonts w:ascii="Verdana" w:hAnsi="Verdana" w:cs="Arial"/>
          <w:sz w:val="24"/>
          <w:szCs w:val="24"/>
        </w:rPr>
        <w:t>ould impact on quality</w:t>
      </w:r>
      <w:r w:rsidR="008E1DAA" w:rsidRPr="007C10CC">
        <w:rPr>
          <w:rFonts w:ascii="Verdana" w:hAnsi="Verdana" w:cs="Arial"/>
          <w:sz w:val="24"/>
          <w:szCs w:val="24"/>
        </w:rPr>
        <w:t xml:space="preserve"> in the wound clinics</w:t>
      </w:r>
      <w:r w:rsidR="00A077DF" w:rsidRPr="007C10CC">
        <w:rPr>
          <w:rFonts w:ascii="Verdana" w:hAnsi="Verdana" w:cs="Arial"/>
          <w:sz w:val="24"/>
          <w:szCs w:val="24"/>
        </w:rPr>
        <w:t>. This is being followed up by the interim nursing executive leads</w:t>
      </w:r>
      <w:r w:rsidR="00C2050F" w:rsidRPr="007C10CC">
        <w:rPr>
          <w:rFonts w:ascii="Verdana" w:hAnsi="Verdana" w:cs="Arial"/>
          <w:sz w:val="24"/>
          <w:szCs w:val="24"/>
        </w:rPr>
        <w:t xml:space="preserve"> as the </w:t>
      </w:r>
      <w:r w:rsidR="00C034EA" w:rsidRPr="007C10CC">
        <w:rPr>
          <w:rFonts w:ascii="Verdana" w:hAnsi="Verdana" w:cs="Arial"/>
          <w:sz w:val="24"/>
          <w:szCs w:val="24"/>
        </w:rPr>
        <w:t xml:space="preserve">detail was not complete within the presentation </w:t>
      </w:r>
      <w:r w:rsidR="00CB12B6" w:rsidRPr="007C10CC">
        <w:rPr>
          <w:rFonts w:ascii="Verdana" w:hAnsi="Verdana" w:cs="Arial"/>
          <w:sz w:val="24"/>
          <w:szCs w:val="24"/>
        </w:rPr>
        <w:t>to enable a full understanding of the issue.</w:t>
      </w:r>
    </w:p>
    <w:p w14:paraId="5F858CD7" w14:textId="77777777" w:rsidR="005714CC" w:rsidRPr="007C10CC" w:rsidRDefault="005714CC" w:rsidP="00E5789C">
      <w:p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</w:p>
    <w:p w14:paraId="6992D938" w14:textId="77777777" w:rsidR="00D52DA4" w:rsidRPr="007C10CC" w:rsidRDefault="006C2F52" w:rsidP="00E5789C">
      <w:p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  <w:r w:rsidRPr="007C10CC">
        <w:rPr>
          <w:rFonts w:ascii="Verdana" w:hAnsi="Verdana" w:cs="Arial"/>
          <w:sz w:val="24"/>
          <w:szCs w:val="24"/>
        </w:rPr>
        <w:t xml:space="preserve">High levels of staffing unavailability </w:t>
      </w:r>
      <w:r w:rsidR="00753082" w:rsidRPr="007C10CC">
        <w:rPr>
          <w:rFonts w:ascii="Verdana" w:hAnsi="Verdana" w:cs="Arial"/>
          <w:sz w:val="24"/>
          <w:szCs w:val="24"/>
        </w:rPr>
        <w:t xml:space="preserve">from within the substantive workforce is an ongoing driver for those teams </w:t>
      </w:r>
      <w:r w:rsidR="002D746A" w:rsidRPr="007C10CC">
        <w:rPr>
          <w:rFonts w:ascii="Verdana" w:hAnsi="Verdana" w:cs="Arial"/>
          <w:sz w:val="24"/>
          <w:szCs w:val="24"/>
        </w:rPr>
        <w:t xml:space="preserve">who are being reported via the Allocate system. </w:t>
      </w:r>
      <w:r w:rsidR="00415CD6" w:rsidRPr="007C10CC">
        <w:rPr>
          <w:rFonts w:ascii="Verdana" w:hAnsi="Verdana" w:cs="Arial"/>
          <w:sz w:val="24"/>
          <w:szCs w:val="24"/>
        </w:rPr>
        <w:t xml:space="preserve">On average there is </w:t>
      </w:r>
      <w:r w:rsidR="002D746A" w:rsidRPr="007C10CC">
        <w:rPr>
          <w:rFonts w:ascii="Verdana" w:hAnsi="Verdana" w:cs="Arial"/>
          <w:sz w:val="24"/>
          <w:szCs w:val="24"/>
        </w:rPr>
        <w:t xml:space="preserve">circa 160 teams on the weekly report with a total staffing unavailability for the next seven </w:t>
      </w:r>
      <w:r w:rsidR="00FE7C18" w:rsidRPr="007C10CC">
        <w:rPr>
          <w:rFonts w:ascii="Verdana" w:hAnsi="Verdana" w:cs="Arial"/>
          <w:sz w:val="24"/>
          <w:szCs w:val="24"/>
        </w:rPr>
        <w:t>days greater than 27%.</w:t>
      </w:r>
    </w:p>
    <w:p w14:paraId="530A0F7F" w14:textId="77777777" w:rsidR="00D52DA4" w:rsidRPr="007C10CC" w:rsidRDefault="00D52DA4" w:rsidP="00E5789C">
      <w:p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</w:p>
    <w:p w14:paraId="74F4CB08" w14:textId="44016B9B" w:rsidR="00415CD6" w:rsidRPr="007C10CC" w:rsidRDefault="00FE7C18" w:rsidP="00E5789C">
      <w:p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  <w:r w:rsidRPr="007C10CC">
        <w:rPr>
          <w:rFonts w:ascii="Verdana" w:hAnsi="Verdana" w:cs="Arial"/>
          <w:sz w:val="24"/>
          <w:szCs w:val="24"/>
        </w:rPr>
        <w:t>In the</w:t>
      </w:r>
      <w:r w:rsidR="00681430" w:rsidRPr="007C10CC">
        <w:rPr>
          <w:rFonts w:ascii="Verdana" w:hAnsi="Verdana" w:cs="Arial"/>
          <w:sz w:val="24"/>
          <w:szCs w:val="24"/>
        </w:rPr>
        <w:t xml:space="preserve"> R&amp;S board on 26</w:t>
      </w:r>
      <w:r w:rsidR="00681430" w:rsidRPr="007C10CC">
        <w:rPr>
          <w:rFonts w:ascii="Verdana" w:hAnsi="Verdana" w:cs="Arial"/>
          <w:sz w:val="24"/>
          <w:szCs w:val="24"/>
          <w:vertAlign w:val="superscript"/>
        </w:rPr>
        <w:t>th</w:t>
      </w:r>
      <w:r w:rsidR="00681430" w:rsidRPr="007C10CC">
        <w:rPr>
          <w:rFonts w:ascii="Verdana" w:hAnsi="Verdana" w:cs="Arial"/>
          <w:sz w:val="24"/>
          <w:szCs w:val="24"/>
        </w:rPr>
        <w:t xml:space="preserve"> March each SG with their HR business partner has been tasked with presenting the findings</w:t>
      </w:r>
      <w:r w:rsidR="003E45CC" w:rsidRPr="007C10CC">
        <w:rPr>
          <w:rFonts w:ascii="Verdana" w:hAnsi="Verdana" w:cs="Arial"/>
          <w:sz w:val="24"/>
          <w:szCs w:val="24"/>
        </w:rPr>
        <w:t xml:space="preserve">, learning and associated actions from their reviews of the top 10 teams within their SG that have the highest staffing unavailability and </w:t>
      </w:r>
      <w:r w:rsidR="00415CD6" w:rsidRPr="007C10CC">
        <w:rPr>
          <w:rFonts w:ascii="Verdana" w:hAnsi="Verdana" w:cs="Arial"/>
          <w:sz w:val="24"/>
          <w:szCs w:val="24"/>
        </w:rPr>
        <w:t>are incurring high levels of variable pay.</w:t>
      </w:r>
    </w:p>
    <w:p w14:paraId="0F0BC045" w14:textId="77777777" w:rsidR="00415CD6" w:rsidRPr="007C10CC" w:rsidRDefault="00415CD6" w:rsidP="00E5789C">
      <w:p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</w:p>
    <w:p w14:paraId="61D48F61" w14:textId="0DF005B6" w:rsidR="00EB273D" w:rsidRPr="007C10CC" w:rsidRDefault="00016A97" w:rsidP="00E5789C">
      <w:p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  <w:r w:rsidRPr="007C10CC">
        <w:rPr>
          <w:rFonts w:ascii="Verdana" w:hAnsi="Verdana" w:cs="Arial"/>
          <w:sz w:val="24"/>
          <w:szCs w:val="24"/>
        </w:rPr>
        <w:t>It is anticipated that the actions and learning from these reviews</w:t>
      </w:r>
      <w:r w:rsidR="00FD4630" w:rsidRPr="007C10CC">
        <w:rPr>
          <w:rFonts w:ascii="Verdana" w:hAnsi="Verdana" w:cs="Arial"/>
          <w:sz w:val="24"/>
          <w:szCs w:val="24"/>
        </w:rPr>
        <w:t>, combined with an enhanced nursing scrutiny process</w:t>
      </w:r>
      <w:r w:rsidR="00813D2A" w:rsidRPr="007C10CC">
        <w:rPr>
          <w:rFonts w:ascii="Verdana" w:hAnsi="Verdana" w:cs="Arial"/>
          <w:sz w:val="24"/>
          <w:szCs w:val="24"/>
        </w:rPr>
        <w:t xml:space="preserve"> will </w:t>
      </w:r>
      <w:r w:rsidR="003C00CA" w:rsidRPr="007C10CC">
        <w:rPr>
          <w:rFonts w:ascii="Verdana" w:hAnsi="Verdana" w:cs="Arial"/>
          <w:sz w:val="24"/>
          <w:szCs w:val="24"/>
        </w:rPr>
        <w:t xml:space="preserve">result in </w:t>
      </w:r>
      <w:r w:rsidR="00813D2A" w:rsidRPr="007C10CC">
        <w:rPr>
          <w:rFonts w:ascii="Verdana" w:hAnsi="Verdana" w:cs="Arial"/>
          <w:sz w:val="24"/>
          <w:szCs w:val="24"/>
        </w:rPr>
        <w:t xml:space="preserve">a </w:t>
      </w:r>
      <w:r w:rsidR="003C00CA" w:rsidRPr="007C10CC">
        <w:rPr>
          <w:rFonts w:ascii="Verdana" w:hAnsi="Verdana" w:cs="Arial"/>
          <w:sz w:val="24"/>
          <w:szCs w:val="24"/>
        </w:rPr>
        <w:t xml:space="preserve">reduction in the total number of requests for </w:t>
      </w:r>
      <w:r w:rsidR="00AF7466" w:rsidRPr="007C10CC">
        <w:rPr>
          <w:rFonts w:ascii="Verdana" w:hAnsi="Verdana" w:cs="Arial"/>
          <w:sz w:val="24"/>
          <w:szCs w:val="24"/>
        </w:rPr>
        <w:t xml:space="preserve">temporary staffing. These additional actions </w:t>
      </w:r>
      <w:r w:rsidR="00AE1290" w:rsidRPr="007C10CC">
        <w:rPr>
          <w:rFonts w:ascii="Verdana" w:hAnsi="Verdana" w:cs="Arial"/>
          <w:sz w:val="24"/>
          <w:szCs w:val="24"/>
        </w:rPr>
        <w:t xml:space="preserve">will </w:t>
      </w:r>
      <w:r w:rsidR="001600B1" w:rsidRPr="007C10CC">
        <w:rPr>
          <w:rFonts w:ascii="Verdana" w:hAnsi="Verdana" w:cs="Arial"/>
          <w:sz w:val="24"/>
          <w:szCs w:val="24"/>
        </w:rPr>
        <w:t>complement</w:t>
      </w:r>
      <w:r w:rsidR="00195898" w:rsidRPr="007C10CC">
        <w:rPr>
          <w:rFonts w:ascii="Verdana" w:hAnsi="Verdana" w:cs="Arial"/>
          <w:sz w:val="24"/>
          <w:szCs w:val="24"/>
        </w:rPr>
        <w:t xml:space="preserve"> </w:t>
      </w:r>
      <w:r w:rsidR="00AE1290" w:rsidRPr="007C10CC">
        <w:rPr>
          <w:rFonts w:ascii="Verdana" w:hAnsi="Verdana" w:cs="Arial"/>
          <w:sz w:val="24"/>
          <w:szCs w:val="24"/>
        </w:rPr>
        <w:t xml:space="preserve">the </w:t>
      </w:r>
      <w:r w:rsidR="00195898" w:rsidRPr="007C10CC">
        <w:rPr>
          <w:rFonts w:ascii="Verdana" w:hAnsi="Verdana" w:cs="Arial"/>
          <w:sz w:val="24"/>
          <w:szCs w:val="24"/>
        </w:rPr>
        <w:t xml:space="preserve">benefits from the </w:t>
      </w:r>
      <w:r w:rsidR="00AE1290" w:rsidRPr="007C10CC">
        <w:rPr>
          <w:rFonts w:ascii="Verdana" w:hAnsi="Verdana" w:cs="Arial"/>
          <w:sz w:val="24"/>
          <w:szCs w:val="24"/>
        </w:rPr>
        <w:t>enhanced agency processes.</w:t>
      </w:r>
    </w:p>
    <w:p w14:paraId="55084576" w14:textId="77777777" w:rsidR="00753082" w:rsidRPr="007C10CC" w:rsidRDefault="00753082" w:rsidP="00E5789C">
      <w:p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</w:p>
    <w:p w14:paraId="7B14B81B" w14:textId="4E70B368" w:rsidR="00F15EA0" w:rsidRPr="007C10CC" w:rsidRDefault="00862D02" w:rsidP="00E5789C">
      <w:pPr>
        <w:pStyle w:val="ListParagraph"/>
        <w:numPr>
          <w:ilvl w:val="0"/>
          <w:numId w:val="11"/>
        </w:numPr>
        <w:spacing w:after="0" w:line="240" w:lineRule="auto"/>
        <w:jc w:val="both"/>
        <w:rPr>
          <w:rFonts w:ascii="Verdana" w:hAnsi="Verdana" w:cs="Arial"/>
          <w:b/>
          <w:bCs/>
          <w:sz w:val="24"/>
          <w:szCs w:val="24"/>
        </w:rPr>
      </w:pPr>
      <w:r w:rsidRPr="007C10CC">
        <w:rPr>
          <w:rFonts w:ascii="Verdana" w:hAnsi="Verdana" w:cs="Arial"/>
          <w:b/>
          <w:bCs/>
          <w:sz w:val="24"/>
          <w:szCs w:val="24"/>
        </w:rPr>
        <w:t xml:space="preserve">Recruitment </w:t>
      </w:r>
      <w:r w:rsidR="0043025D" w:rsidRPr="007C10CC">
        <w:rPr>
          <w:rFonts w:ascii="Verdana" w:hAnsi="Verdana" w:cs="Arial"/>
          <w:b/>
          <w:bCs/>
          <w:sz w:val="24"/>
          <w:szCs w:val="24"/>
        </w:rPr>
        <w:t xml:space="preserve">Vacancy </w:t>
      </w:r>
      <w:r w:rsidR="00337384" w:rsidRPr="007C10CC">
        <w:rPr>
          <w:rFonts w:ascii="Verdana" w:hAnsi="Verdana" w:cs="Arial"/>
          <w:b/>
          <w:bCs/>
          <w:sz w:val="24"/>
          <w:szCs w:val="24"/>
        </w:rPr>
        <w:t>Panel</w:t>
      </w:r>
      <w:r w:rsidRPr="007C10CC">
        <w:rPr>
          <w:rFonts w:ascii="Verdana" w:hAnsi="Verdana" w:cs="Arial"/>
          <w:b/>
          <w:bCs/>
          <w:sz w:val="24"/>
          <w:szCs w:val="24"/>
        </w:rPr>
        <w:t>s</w:t>
      </w:r>
    </w:p>
    <w:p w14:paraId="19779DE3" w14:textId="45A7B477" w:rsidR="00862D02" w:rsidRPr="007C10CC" w:rsidRDefault="00862D02" w:rsidP="00E5789C">
      <w:pPr>
        <w:pStyle w:val="ListParagraph"/>
        <w:spacing w:after="0" w:line="240" w:lineRule="auto"/>
        <w:ind w:left="0"/>
        <w:jc w:val="both"/>
        <w:rPr>
          <w:rFonts w:ascii="Verdana" w:hAnsi="Verdana" w:cs="Arial"/>
          <w:sz w:val="24"/>
          <w:szCs w:val="24"/>
        </w:rPr>
      </w:pPr>
      <w:r w:rsidRPr="007C10CC">
        <w:rPr>
          <w:rFonts w:ascii="Verdana" w:hAnsi="Verdana" w:cs="Arial"/>
          <w:sz w:val="24"/>
          <w:szCs w:val="24"/>
        </w:rPr>
        <w:lastRenderedPageBreak/>
        <w:t>As previously reported</w:t>
      </w:r>
      <w:r w:rsidR="00AF406F" w:rsidRPr="007C10CC">
        <w:rPr>
          <w:rFonts w:ascii="Verdana" w:hAnsi="Verdana" w:cs="Arial"/>
          <w:sz w:val="24"/>
          <w:szCs w:val="24"/>
        </w:rPr>
        <w:t>,</w:t>
      </w:r>
      <w:r w:rsidRPr="007C10CC">
        <w:rPr>
          <w:rFonts w:ascii="Verdana" w:hAnsi="Verdana" w:cs="Arial"/>
          <w:sz w:val="24"/>
          <w:szCs w:val="24"/>
        </w:rPr>
        <w:t xml:space="preserve"> </w:t>
      </w:r>
      <w:r w:rsidR="00680CA7" w:rsidRPr="007C10CC">
        <w:rPr>
          <w:rFonts w:ascii="Verdana" w:hAnsi="Verdana" w:cs="Arial"/>
          <w:sz w:val="24"/>
          <w:szCs w:val="24"/>
        </w:rPr>
        <w:t>processes have been introduce</w:t>
      </w:r>
      <w:r w:rsidR="00AF406F" w:rsidRPr="007C10CC">
        <w:rPr>
          <w:rFonts w:ascii="Verdana" w:hAnsi="Verdana" w:cs="Arial"/>
          <w:sz w:val="24"/>
          <w:szCs w:val="24"/>
        </w:rPr>
        <w:t>d</w:t>
      </w:r>
      <w:r w:rsidR="00680CA7" w:rsidRPr="007C10CC">
        <w:rPr>
          <w:rFonts w:ascii="Verdana" w:hAnsi="Verdana" w:cs="Arial"/>
          <w:sz w:val="24"/>
          <w:szCs w:val="24"/>
        </w:rPr>
        <w:t xml:space="preserve"> following the vacancy ‘freeze’ announced in the December board.</w:t>
      </w:r>
    </w:p>
    <w:p w14:paraId="00D2B042" w14:textId="77777777" w:rsidR="00680CA7" w:rsidRPr="007C10CC" w:rsidRDefault="00680CA7" w:rsidP="00E5789C">
      <w:pPr>
        <w:pStyle w:val="ListParagraph"/>
        <w:spacing w:after="0" w:line="240" w:lineRule="auto"/>
        <w:ind w:left="0"/>
        <w:jc w:val="both"/>
        <w:rPr>
          <w:rFonts w:ascii="Verdana" w:hAnsi="Verdana" w:cs="Arial"/>
          <w:sz w:val="24"/>
          <w:szCs w:val="24"/>
        </w:rPr>
      </w:pPr>
    </w:p>
    <w:p w14:paraId="4F7ACEE8" w14:textId="51013CCF" w:rsidR="00680CA7" w:rsidRPr="007C10CC" w:rsidRDefault="00680CA7" w:rsidP="00E5789C">
      <w:pPr>
        <w:pStyle w:val="ListParagraph"/>
        <w:spacing w:after="0" w:line="240" w:lineRule="auto"/>
        <w:ind w:left="0"/>
        <w:jc w:val="both"/>
        <w:rPr>
          <w:rFonts w:ascii="Verdana" w:hAnsi="Verdana" w:cs="Arial"/>
          <w:sz w:val="24"/>
          <w:szCs w:val="24"/>
        </w:rPr>
      </w:pPr>
      <w:r w:rsidRPr="007C10CC">
        <w:rPr>
          <w:rFonts w:ascii="Verdana" w:hAnsi="Verdana" w:cs="Arial"/>
          <w:sz w:val="24"/>
          <w:szCs w:val="24"/>
        </w:rPr>
        <w:t xml:space="preserve">An administrative and clerical panel had </w:t>
      </w:r>
      <w:r w:rsidR="00AF406F" w:rsidRPr="007C10CC">
        <w:rPr>
          <w:rFonts w:ascii="Verdana" w:hAnsi="Verdana" w:cs="Arial"/>
          <w:sz w:val="24"/>
          <w:szCs w:val="24"/>
        </w:rPr>
        <w:t>already been implemented prior to the December board decision</w:t>
      </w:r>
      <w:r w:rsidR="00934D8F" w:rsidRPr="007C10CC">
        <w:rPr>
          <w:rFonts w:ascii="Verdana" w:hAnsi="Verdana" w:cs="Arial"/>
          <w:sz w:val="24"/>
          <w:szCs w:val="24"/>
        </w:rPr>
        <w:t>. The panel is chaired by the Deputy Chief Executive Officer and runs approximately ever</w:t>
      </w:r>
      <w:r w:rsidR="000F275C" w:rsidRPr="007C10CC">
        <w:rPr>
          <w:rFonts w:ascii="Verdana" w:hAnsi="Verdana" w:cs="Arial"/>
          <w:sz w:val="24"/>
          <w:szCs w:val="24"/>
        </w:rPr>
        <w:t>y fortnight. The process is established and appears to have ‘bedded’ in</w:t>
      </w:r>
      <w:r w:rsidR="005D50E8" w:rsidRPr="007C10CC">
        <w:rPr>
          <w:rFonts w:ascii="Verdana" w:hAnsi="Verdana" w:cs="Arial"/>
          <w:sz w:val="24"/>
          <w:szCs w:val="24"/>
        </w:rPr>
        <w:t xml:space="preserve"> following some initial challenges.</w:t>
      </w:r>
    </w:p>
    <w:p w14:paraId="21EB9F3A" w14:textId="77777777" w:rsidR="0033073E" w:rsidRPr="007C10CC" w:rsidRDefault="0033073E" w:rsidP="00E5789C">
      <w:pPr>
        <w:pStyle w:val="ListParagraph"/>
        <w:spacing w:after="0" w:line="240" w:lineRule="auto"/>
        <w:ind w:left="0"/>
        <w:jc w:val="both"/>
        <w:rPr>
          <w:rFonts w:ascii="Verdana" w:hAnsi="Verdana" w:cs="Arial"/>
          <w:sz w:val="24"/>
          <w:szCs w:val="24"/>
        </w:rPr>
      </w:pPr>
    </w:p>
    <w:p w14:paraId="2A4B01C1" w14:textId="77777777" w:rsidR="000B3069" w:rsidRPr="007C10CC" w:rsidRDefault="0033073E" w:rsidP="00E5789C">
      <w:pPr>
        <w:pStyle w:val="ListParagraph"/>
        <w:spacing w:after="0" w:line="240" w:lineRule="auto"/>
        <w:ind w:left="0"/>
        <w:jc w:val="both"/>
        <w:rPr>
          <w:rFonts w:ascii="Verdana" w:hAnsi="Verdana" w:cs="Arial"/>
          <w:sz w:val="24"/>
          <w:szCs w:val="24"/>
        </w:rPr>
      </w:pPr>
      <w:r w:rsidRPr="007C10CC">
        <w:rPr>
          <w:rFonts w:ascii="Verdana" w:hAnsi="Verdana" w:cs="Arial"/>
          <w:sz w:val="24"/>
          <w:szCs w:val="24"/>
        </w:rPr>
        <w:t xml:space="preserve">Some posts that were originally </w:t>
      </w:r>
      <w:r w:rsidR="00AC2E08" w:rsidRPr="007C10CC">
        <w:rPr>
          <w:rFonts w:ascii="Verdana" w:hAnsi="Verdana" w:cs="Arial"/>
          <w:sz w:val="24"/>
          <w:szCs w:val="24"/>
        </w:rPr>
        <w:t xml:space="preserve">held have subsequently been reviewed and recruited into </w:t>
      </w:r>
      <w:r w:rsidR="00442242" w:rsidRPr="007C10CC">
        <w:rPr>
          <w:rFonts w:ascii="Verdana" w:hAnsi="Verdana" w:cs="Arial"/>
          <w:sz w:val="24"/>
          <w:szCs w:val="24"/>
        </w:rPr>
        <w:t xml:space="preserve">acknowledging that the risk profile can change </w:t>
      </w:r>
      <w:r w:rsidR="00627CBE" w:rsidRPr="007C10CC">
        <w:rPr>
          <w:rFonts w:ascii="Verdana" w:hAnsi="Verdana" w:cs="Arial"/>
          <w:sz w:val="24"/>
          <w:szCs w:val="24"/>
        </w:rPr>
        <w:t xml:space="preserve">in some instances </w:t>
      </w:r>
      <w:r w:rsidR="00442242" w:rsidRPr="007C10CC">
        <w:rPr>
          <w:rFonts w:ascii="Verdana" w:hAnsi="Verdana" w:cs="Arial"/>
          <w:sz w:val="24"/>
          <w:szCs w:val="24"/>
        </w:rPr>
        <w:t xml:space="preserve">the longer the post remains vacant. For assurance, each post is </w:t>
      </w:r>
      <w:r w:rsidR="009A51F2" w:rsidRPr="007C10CC">
        <w:rPr>
          <w:rFonts w:ascii="Verdana" w:hAnsi="Verdana" w:cs="Arial"/>
          <w:sz w:val="24"/>
          <w:szCs w:val="24"/>
        </w:rPr>
        <w:t xml:space="preserve">considered against </w:t>
      </w:r>
      <w:r w:rsidR="00BD1D8F" w:rsidRPr="007C10CC">
        <w:rPr>
          <w:rFonts w:ascii="Verdana" w:hAnsi="Verdana" w:cs="Arial"/>
          <w:sz w:val="24"/>
          <w:szCs w:val="24"/>
        </w:rPr>
        <w:t>a Quality Impact Assessment (QIA)</w:t>
      </w:r>
      <w:r w:rsidR="000B3069" w:rsidRPr="007C10CC">
        <w:rPr>
          <w:rFonts w:ascii="Verdana" w:hAnsi="Verdana" w:cs="Arial"/>
          <w:sz w:val="24"/>
          <w:szCs w:val="24"/>
        </w:rPr>
        <w:t>.</w:t>
      </w:r>
    </w:p>
    <w:p w14:paraId="0A0BDE38" w14:textId="77777777" w:rsidR="0087781B" w:rsidRPr="007C10CC" w:rsidRDefault="0087781B" w:rsidP="00E5789C">
      <w:pPr>
        <w:pStyle w:val="ListParagraph"/>
        <w:spacing w:after="0" w:line="240" w:lineRule="auto"/>
        <w:ind w:left="0"/>
        <w:jc w:val="both"/>
        <w:rPr>
          <w:rFonts w:ascii="Verdana" w:hAnsi="Verdana" w:cs="Arial"/>
          <w:sz w:val="24"/>
          <w:szCs w:val="24"/>
        </w:rPr>
      </w:pPr>
    </w:p>
    <w:p w14:paraId="4328ECCA" w14:textId="5F56E684" w:rsidR="000B3069" w:rsidRPr="007C10CC" w:rsidRDefault="000B3069" w:rsidP="00E5789C">
      <w:pPr>
        <w:pStyle w:val="ListParagraph"/>
        <w:spacing w:after="0" w:line="240" w:lineRule="auto"/>
        <w:ind w:left="0"/>
        <w:jc w:val="both"/>
        <w:rPr>
          <w:rFonts w:ascii="Verdana" w:hAnsi="Verdana" w:cs="Arial"/>
          <w:sz w:val="24"/>
          <w:szCs w:val="24"/>
        </w:rPr>
      </w:pPr>
      <w:r w:rsidRPr="007C10CC">
        <w:rPr>
          <w:rFonts w:ascii="Verdana" w:hAnsi="Verdana" w:cs="Arial"/>
          <w:sz w:val="24"/>
          <w:szCs w:val="24"/>
        </w:rPr>
        <w:t xml:space="preserve">A clinical vacancy panel </w:t>
      </w:r>
      <w:r w:rsidR="001000BC" w:rsidRPr="007C10CC">
        <w:rPr>
          <w:rFonts w:ascii="Verdana" w:hAnsi="Verdana" w:cs="Arial"/>
          <w:sz w:val="24"/>
          <w:szCs w:val="24"/>
        </w:rPr>
        <w:t xml:space="preserve">was implemented following the December board meeting. The panel is chaired by the interim </w:t>
      </w:r>
      <w:r w:rsidR="0095534A" w:rsidRPr="007C10CC">
        <w:rPr>
          <w:rFonts w:ascii="Verdana" w:hAnsi="Verdana" w:cs="Arial"/>
          <w:sz w:val="24"/>
          <w:szCs w:val="24"/>
        </w:rPr>
        <w:t xml:space="preserve">executive director workforce with each clinical executive lead adjudicating for their profession. </w:t>
      </w:r>
      <w:r w:rsidR="009E3990" w:rsidRPr="007C10CC">
        <w:rPr>
          <w:rFonts w:ascii="Verdana" w:hAnsi="Verdana" w:cs="Arial"/>
          <w:sz w:val="24"/>
          <w:szCs w:val="24"/>
        </w:rPr>
        <w:t xml:space="preserve">Since being established the panel has approved 102 posts, 11 posts </w:t>
      </w:r>
      <w:r w:rsidR="00AE6293" w:rsidRPr="007C10CC">
        <w:rPr>
          <w:rFonts w:ascii="Verdana" w:hAnsi="Verdana" w:cs="Arial"/>
          <w:sz w:val="24"/>
          <w:szCs w:val="24"/>
        </w:rPr>
        <w:t xml:space="preserve">are held pending further </w:t>
      </w:r>
      <w:r w:rsidR="0087781B" w:rsidRPr="007C10CC">
        <w:rPr>
          <w:rFonts w:ascii="Verdana" w:hAnsi="Verdana" w:cs="Arial"/>
          <w:sz w:val="24"/>
          <w:szCs w:val="24"/>
        </w:rPr>
        <w:t>information,</w:t>
      </w:r>
      <w:r w:rsidR="00AE6293" w:rsidRPr="007C10CC">
        <w:rPr>
          <w:rFonts w:ascii="Verdana" w:hAnsi="Verdana" w:cs="Arial"/>
          <w:sz w:val="24"/>
          <w:szCs w:val="24"/>
        </w:rPr>
        <w:t xml:space="preserve"> and 2 posts have been with</w:t>
      </w:r>
      <w:r w:rsidR="0087781B" w:rsidRPr="007C10CC">
        <w:rPr>
          <w:rFonts w:ascii="Verdana" w:hAnsi="Verdana" w:cs="Arial"/>
          <w:sz w:val="24"/>
          <w:szCs w:val="24"/>
        </w:rPr>
        <w:t xml:space="preserve">drawn by the service following discussion. </w:t>
      </w:r>
    </w:p>
    <w:p w14:paraId="7E934F73" w14:textId="77777777" w:rsidR="000B3069" w:rsidRPr="007C10CC" w:rsidRDefault="000B3069" w:rsidP="00E5789C">
      <w:pPr>
        <w:pStyle w:val="ListParagraph"/>
        <w:spacing w:after="0" w:line="240" w:lineRule="auto"/>
        <w:ind w:left="0"/>
        <w:jc w:val="both"/>
        <w:rPr>
          <w:rFonts w:ascii="Verdana" w:hAnsi="Verdana" w:cs="Arial"/>
          <w:sz w:val="24"/>
          <w:szCs w:val="24"/>
        </w:rPr>
      </w:pPr>
    </w:p>
    <w:p w14:paraId="6A5606B8" w14:textId="1765ADC2" w:rsidR="00460183" w:rsidRPr="007C10CC" w:rsidRDefault="00EC1E78" w:rsidP="00E5789C">
      <w:pPr>
        <w:pStyle w:val="ListParagraph"/>
        <w:numPr>
          <w:ilvl w:val="0"/>
          <w:numId w:val="11"/>
        </w:numPr>
        <w:spacing w:after="0" w:line="240" w:lineRule="auto"/>
        <w:jc w:val="both"/>
        <w:rPr>
          <w:rFonts w:ascii="Verdana" w:hAnsi="Verdana" w:cs="Arial"/>
          <w:b/>
          <w:bCs/>
          <w:sz w:val="24"/>
          <w:szCs w:val="24"/>
        </w:rPr>
      </w:pPr>
      <w:r w:rsidRPr="007C10CC">
        <w:rPr>
          <w:rFonts w:ascii="Verdana" w:hAnsi="Verdana" w:cs="Arial"/>
          <w:b/>
          <w:bCs/>
          <w:sz w:val="24"/>
          <w:szCs w:val="24"/>
        </w:rPr>
        <w:t>Theatre Omnicell Cabinets</w:t>
      </w:r>
    </w:p>
    <w:p w14:paraId="5A8D1C81" w14:textId="3F3FE7FC" w:rsidR="000B3069" w:rsidRPr="007C10CC" w:rsidRDefault="00B373F4" w:rsidP="00E5789C">
      <w:pPr>
        <w:pStyle w:val="ListParagraph"/>
        <w:spacing w:after="0" w:line="240" w:lineRule="auto"/>
        <w:ind w:left="0"/>
        <w:jc w:val="both"/>
        <w:rPr>
          <w:rFonts w:ascii="Verdana" w:hAnsi="Verdana" w:cs="Arial"/>
          <w:sz w:val="24"/>
          <w:szCs w:val="24"/>
        </w:rPr>
      </w:pPr>
      <w:r w:rsidRPr="007C10CC">
        <w:rPr>
          <w:rFonts w:ascii="Verdana" w:hAnsi="Verdana" w:cs="Arial"/>
          <w:sz w:val="24"/>
          <w:szCs w:val="24"/>
        </w:rPr>
        <w:t xml:space="preserve">Progress towards commissioning the final 28 RFID stock cabinets in the theatre suites continues. There has been </w:t>
      </w:r>
      <w:r w:rsidR="007F42D2" w:rsidRPr="007C10CC">
        <w:rPr>
          <w:rFonts w:ascii="Verdana" w:hAnsi="Verdana" w:cs="Arial"/>
          <w:sz w:val="24"/>
          <w:szCs w:val="24"/>
        </w:rPr>
        <w:t xml:space="preserve">a series of </w:t>
      </w:r>
      <w:r w:rsidRPr="007C10CC">
        <w:rPr>
          <w:rFonts w:ascii="Verdana" w:hAnsi="Verdana" w:cs="Arial"/>
          <w:sz w:val="24"/>
          <w:szCs w:val="24"/>
        </w:rPr>
        <w:t xml:space="preserve">delays </w:t>
      </w:r>
      <w:r w:rsidR="002A46BF" w:rsidRPr="007C10CC">
        <w:rPr>
          <w:rFonts w:ascii="Verdana" w:hAnsi="Verdana" w:cs="Arial"/>
          <w:sz w:val="24"/>
          <w:szCs w:val="24"/>
        </w:rPr>
        <w:t>as the stock requirements have changed</w:t>
      </w:r>
      <w:r w:rsidR="007F42D2" w:rsidRPr="007C10CC">
        <w:rPr>
          <w:rFonts w:ascii="Verdana" w:hAnsi="Verdana" w:cs="Arial"/>
          <w:sz w:val="24"/>
          <w:szCs w:val="24"/>
        </w:rPr>
        <w:t xml:space="preserve">, the latest </w:t>
      </w:r>
      <w:r w:rsidR="00747D8F" w:rsidRPr="007C10CC">
        <w:rPr>
          <w:rFonts w:ascii="Verdana" w:hAnsi="Verdana" w:cs="Arial"/>
          <w:sz w:val="24"/>
          <w:szCs w:val="24"/>
        </w:rPr>
        <w:t>completion date is expected by the end of April 2025. There has also been challenges as the Omnicell programme was scoped in 2019</w:t>
      </w:r>
      <w:r w:rsidR="006C5687" w:rsidRPr="007C10CC">
        <w:rPr>
          <w:rFonts w:ascii="Verdana" w:hAnsi="Verdana" w:cs="Arial"/>
          <w:sz w:val="24"/>
          <w:szCs w:val="24"/>
        </w:rPr>
        <w:t xml:space="preserve"> and the theatre stock inventory is now greater than the capacity of the cabinets which has required </w:t>
      </w:r>
      <w:r w:rsidR="006B48F3" w:rsidRPr="007C10CC">
        <w:rPr>
          <w:rFonts w:ascii="Verdana" w:hAnsi="Verdana" w:cs="Arial"/>
          <w:sz w:val="24"/>
          <w:szCs w:val="24"/>
        </w:rPr>
        <w:t xml:space="preserve">operational management </w:t>
      </w:r>
      <w:r w:rsidR="009648F9" w:rsidRPr="007C10CC">
        <w:rPr>
          <w:rFonts w:ascii="Verdana" w:hAnsi="Verdana" w:cs="Arial"/>
          <w:sz w:val="24"/>
          <w:szCs w:val="24"/>
        </w:rPr>
        <w:t xml:space="preserve">intervention </w:t>
      </w:r>
      <w:r w:rsidR="006B48F3" w:rsidRPr="007C10CC">
        <w:rPr>
          <w:rFonts w:ascii="Verdana" w:hAnsi="Verdana" w:cs="Arial"/>
          <w:sz w:val="24"/>
          <w:szCs w:val="24"/>
        </w:rPr>
        <w:t xml:space="preserve">and </w:t>
      </w:r>
      <w:r w:rsidR="0081544A" w:rsidRPr="007C10CC">
        <w:rPr>
          <w:rFonts w:ascii="Verdana" w:hAnsi="Verdana" w:cs="Arial"/>
          <w:sz w:val="24"/>
          <w:szCs w:val="24"/>
        </w:rPr>
        <w:t>the development of some alternative processes.</w:t>
      </w:r>
    </w:p>
    <w:p w14:paraId="717F33F5" w14:textId="77777777" w:rsidR="0081544A" w:rsidRPr="007C10CC" w:rsidRDefault="0081544A" w:rsidP="00E5789C">
      <w:pPr>
        <w:pStyle w:val="ListParagraph"/>
        <w:spacing w:after="0" w:line="240" w:lineRule="auto"/>
        <w:ind w:left="0"/>
        <w:jc w:val="both"/>
        <w:rPr>
          <w:rFonts w:ascii="Verdana" w:hAnsi="Verdana" w:cs="Arial"/>
          <w:sz w:val="24"/>
          <w:szCs w:val="24"/>
        </w:rPr>
      </w:pPr>
    </w:p>
    <w:p w14:paraId="24434B8B" w14:textId="699BC742" w:rsidR="00AD58FD" w:rsidRPr="007C10CC" w:rsidRDefault="0081544A" w:rsidP="00E5789C">
      <w:p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  <w:r w:rsidRPr="007C10CC">
        <w:rPr>
          <w:rFonts w:ascii="Verdana" w:hAnsi="Verdana" w:cs="Arial"/>
          <w:sz w:val="24"/>
          <w:szCs w:val="24"/>
        </w:rPr>
        <w:t xml:space="preserve">Alongside the expectation </w:t>
      </w:r>
      <w:r w:rsidR="00B702D0" w:rsidRPr="007C10CC">
        <w:rPr>
          <w:rFonts w:ascii="Verdana" w:hAnsi="Verdana" w:cs="Arial"/>
          <w:sz w:val="24"/>
          <w:szCs w:val="24"/>
        </w:rPr>
        <w:t xml:space="preserve">of the imminent implementation of the Omnicell cabinets </w:t>
      </w:r>
      <w:r w:rsidR="00AD58FD" w:rsidRPr="007C10CC">
        <w:rPr>
          <w:rFonts w:ascii="Verdana" w:hAnsi="Verdana" w:cs="Arial"/>
          <w:sz w:val="24"/>
          <w:szCs w:val="24"/>
        </w:rPr>
        <w:t>a small team facilitated by R&amp;S have commenced conversation</w:t>
      </w:r>
      <w:r w:rsidR="006F7009" w:rsidRPr="007C10CC">
        <w:rPr>
          <w:rFonts w:ascii="Verdana" w:hAnsi="Verdana" w:cs="Arial"/>
          <w:sz w:val="24"/>
          <w:szCs w:val="24"/>
        </w:rPr>
        <w:t>s</w:t>
      </w:r>
      <w:r w:rsidR="00AD58FD" w:rsidRPr="007C10CC">
        <w:rPr>
          <w:rFonts w:ascii="Verdana" w:hAnsi="Verdana" w:cs="Arial"/>
          <w:sz w:val="24"/>
          <w:szCs w:val="24"/>
        </w:rPr>
        <w:t xml:space="preserve"> with the supplier about potentially developing a cost per case process once the full system has been implemented. Omnicell advised that if we can achieve this outcome, we would be an early adopter. Therefore, </w:t>
      </w:r>
      <w:r w:rsidR="00346F0A" w:rsidRPr="007C10CC">
        <w:rPr>
          <w:rFonts w:ascii="Verdana" w:hAnsi="Verdana" w:cs="Arial"/>
          <w:sz w:val="24"/>
          <w:szCs w:val="24"/>
        </w:rPr>
        <w:t xml:space="preserve">we are </w:t>
      </w:r>
      <w:r w:rsidR="00AD58FD" w:rsidRPr="007C10CC">
        <w:rPr>
          <w:rFonts w:ascii="Verdana" w:hAnsi="Verdana" w:cs="Arial"/>
          <w:sz w:val="24"/>
          <w:szCs w:val="24"/>
        </w:rPr>
        <w:t>proceeding with caution</w:t>
      </w:r>
      <w:r w:rsidR="00346F0A" w:rsidRPr="007C10CC">
        <w:rPr>
          <w:rFonts w:ascii="Verdana" w:hAnsi="Verdana" w:cs="Arial"/>
          <w:sz w:val="24"/>
          <w:szCs w:val="24"/>
        </w:rPr>
        <w:t xml:space="preserve"> but nonetheless, if achieved this </w:t>
      </w:r>
      <w:r w:rsidR="00D34B3E" w:rsidRPr="007C10CC">
        <w:rPr>
          <w:rFonts w:ascii="Verdana" w:hAnsi="Verdana" w:cs="Arial"/>
          <w:sz w:val="24"/>
          <w:szCs w:val="24"/>
        </w:rPr>
        <w:t>c</w:t>
      </w:r>
      <w:r w:rsidR="00346F0A" w:rsidRPr="007C10CC">
        <w:rPr>
          <w:rFonts w:ascii="Verdana" w:hAnsi="Verdana" w:cs="Arial"/>
          <w:sz w:val="24"/>
          <w:szCs w:val="24"/>
        </w:rPr>
        <w:t xml:space="preserve">ould </w:t>
      </w:r>
      <w:r w:rsidR="00D34B3E" w:rsidRPr="007C10CC">
        <w:rPr>
          <w:rFonts w:ascii="Verdana" w:hAnsi="Verdana" w:cs="Arial"/>
          <w:sz w:val="24"/>
          <w:szCs w:val="24"/>
        </w:rPr>
        <w:t xml:space="preserve">potentially </w:t>
      </w:r>
      <w:r w:rsidR="00346F0A" w:rsidRPr="007C10CC">
        <w:rPr>
          <w:rFonts w:ascii="Verdana" w:hAnsi="Verdana" w:cs="Arial"/>
          <w:sz w:val="24"/>
          <w:szCs w:val="24"/>
        </w:rPr>
        <w:t xml:space="preserve">‘unlock’ </w:t>
      </w:r>
      <w:r w:rsidR="00D34B3E" w:rsidRPr="007C10CC">
        <w:rPr>
          <w:rFonts w:ascii="Verdana" w:hAnsi="Verdana" w:cs="Arial"/>
          <w:sz w:val="24"/>
          <w:szCs w:val="24"/>
        </w:rPr>
        <w:t>some of the issues around the consumable costs and budgets for theatres.</w:t>
      </w:r>
    </w:p>
    <w:p w14:paraId="55CF55F8" w14:textId="77777777" w:rsidR="00B63A70" w:rsidRPr="007C10CC" w:rsidRDefault="00B63A70" w:rsidP="00E5789C">
      <w:pPr>
        <w:pStyle w:val="ListParagraph"/>
        <w:spacing w:after="0" w:line="240" w:lineRule="auto"/>
        <w:ind w:left="0"/>
        <w:jc w:val="both"/>
        <w:rPr>
          <w:rFonts w:ascii="Verdana" w:hAnsi="Verdana" w:cs="Arial"/>
          <w:sz w:val="24"/>
          <w:szCs w:val="24"/>
        </w:rPr>
      </w:pPr>
    </w:p>
    <w:p w14:paraId="0B115F28" w14:textId="3E8559C1" w:rsidR="008C62DB" w:rsidRPr="007C10CC" w:rsidRDefault="0054745A" w:rsidP="00E5789C">
      <w:pPr>
        <w:pStyle w:val="ListParagraph"/>
        <w:numPr>
          <w:ilvl w:val="0"/>
          <w:numId w:val="11"/>
        </w:numPr>
        <w:spacing w:after="0" w:line="240" w:lineRule="auto"/>
        <w:jc w:val="both"/>
        <w:rPr>
          <w:rFonts w:ascii="Verdana" w:hAnsi="Verdana" w:cs="Arial"/>
          <w:b/>
          <w:bCs/>
          <w:sz w:val="24"/>
          <w:szCs w:val="24"/>
        </w:rPr>
      </w:pPr>
      <w:r w:rsidRPr="007C10CC">
        <w:rPr>
          <w:rFonts w:ascii="Verdana" w:hAnsi="Verdana" w:cs="Arial"/>
          <w:b/>
          <w:bCs/>
          <w:sz w:val="24"/>
          <w:szCs w:val="24"/>
        </w:rPr>
        <w:t xml:space="preserve">Value &amp; Sustainability </w:t>
      </w:r>
    </w:p>
    <w:p w14:paraId="1DBEABE9" w14:textId="4EF98906" w:rsidR="0054745A" w:rsidRPr="007C10CC" w:rsidRDefault="009C3676" w:rsidP="00E5789C">
      <w:pPr>
        <w:pStyle w:val="ListParagraph"/>
        <w:spacing w:after="0" w:line="240" w:lineRule="auto"/>
        <w:ind w:left="0"/>
        <w:jc w:val="both"/>
        <w:rPr>
          <w:rFonts w:ascii="Verdana" w:hAnsi="Verdana" w:cs="Arial"/>
          <w:sz w:val="24"/>
          <w:szCs w:val="24"/>
        </w:rPr>
      </w:pPr>
      <w:r w:rsidRPr="007C10CC">
        <w:rPr>
          <w:rFonts w:ascii="Verdana" w:hAnsi="Verdana" w:cs="Arial"/>
          <w:sz w:val="24"/>
          <w:szCs w:val="24"/>
        </w:rPr>
        <w:t>R&amp;S board received</w:t>
      </w:r>
      <w:r w:rsidR="00DF4F05" w:rsidRPr="007C10CC">
        <w:rPr>
          <w:rFonts w:ascii="Verdana" w:hAnsi="Verdana" w:cs="Arial"/>
          <w:sz w:val="24"/>
          <w:szCs w:val="24"/>
        </w:rPr>
        <w:t xml:space="preserve"> a paper </w:t>
      </w:r>
      <w:r w:rsidR="001A6E89" w:rsidRPr="007C10CC">
        <w:rPr>
          <w:rFonts w:ascii="Verdana" w:hAnsi="Verdana" w:cs="Arial"/>
          <w:sz w:val="24"/>
          <w:szCs w:val="24"/>
        </w:rPr>
        <w:t>d</w:t>
      </w:r>
      <w:r w:rsidR="00DF4F05" w:rsidRPr="007C10CC">
        <w:rPr>
          <w:rFonts w:ascii="Verdana" w:hAnsi="Verdana" w:cs="Arial"/>
          <w:sz w:val="24"/>
          <w:szCs w:val="24"/>
        </w:rPr>
        <w:t>etail</w:t>
      </w:r>
      <w:r w:rsidR="001A6E89" w:rsidRPr="007C10CC">
        <w:rPr>
          <w:rFonts w:ascii="Verdana" w:hAnsi="Verdana" w:cs="Arial"/>
          <w:sz w:val="24"/>
          <w:szCs w:val="24"/>
        </w:rPr>
        <w:t>ing</w:t>
      </w:r>
      <w:r w:rsidR="00DF4F05" w:rsidRPr="007C10CC">
        <w:rPr>
          <w:rFonts w:ascii="Verdana" w:hAnsi="Verdana" w:cs="Arial"/>
          <w:sz w:val="24"/>
          <w:szCs w:val="24"/>
        </w:rPr>
        <w:t xml:space="preserve"> </w:t>
      </w:r>
      <w:r w:rsidR="003605EE" w:rsidRPr="007C10CC">
        <w:rPr>
          <w:rFonts w:ascii="Verdana" w:hAnsi="Verdana" w:cs="Arial"/>
          <w:sz w:val="24"/>
          <w:szCs w:val="24"/>
        </w:rPr>
        <w:t>an enhanced approach to monitoring performance and delivery against the 5 national Value &amp; Sustainability work streams.</w:t>
      </w:r>
    </w:p>
    <w:p w14:paraId="6F6C8227" w14:textId="77777777" w:rsidR="003605EE" w:rsidRPr="007C10CC" w:rsidRDefault="003605EE" w:rsidP="00E5789C">
      <w:pPr>
        <w:pStyle w:val="ListParagraph"/>
        <w:spacing w:after="0" w:line="240" w:lineRule="auto"/>
        <w:ind w:left="0"/>
        <w:jc w:val="both"/>
        <w:rPr>
          <w:rFonts w:ascii="Verdana" w:hAnsi="Verdana" w:cs="Arial"/>
          <w:sz w:val="24"/>
          <w:szCs w:val="24"/>
        </w:rPr>
      </w:pPr>
    </w:p>
    <w:p w14:paraId="7D0EC365" w14:textId="108D8600" w:rsidR="004A261B" w:rsidRPr="007C10CC" w:rsidRDefault="004A261B" w:rsidP="00E5789C">
      <w:pPr>
        <w:pStyle w:val="ListParagraph"/>
        <w:spacing w:after="0" w:line="240" w:lineRule="auto"/>
        <w:ind w:left="0"/>
        <w:jc w:val="both"/>
        <w:rPr>
          <w:rFonts w:ascii="Verdana" w:hAnsi="Verdana" w:cs="Arial"/>
          <w:sz w:val="24"/>
          <w:szCs w:val="24"/>
        </w:rPr>
      </w:pPr>
      <w:r w:rsidRPr="007C10CC">
        <w:rPr>
          <w:rFonts w:ascii="Verdana" w:hAnsi="Verdana" w:cs="Arial"/>
          <w:sz w:val="24"/>
          <w:szCs w:val="24"/>
        </w:rPr>
        <w:lastRenderedPageBreak/>
        <w:t>Monitoring and oversight will be via the R&amp;S board on a regular basis</w:t>
      </w:r>
      <w:r w:rsidR="00C43C1C" w:rsidRPr="007C10CC">
        <w:rPr>
          <w:rFonts w:ascii="Verdana" w:hAnsi="Verdana" w:cs="Arial"/>
          <w:sz w:val="24"/>
          <w:szCs w:val="24"/>
        </w:rPr>
        <w:t>. Leads will be asked to develop delivery trajectories</w:t>
      </w:r>
      <w:r w:rsidR="00351B87" w:rsidRPr="007C10CC">
        <w:rPr>
          <w:rFonts w:ascii="Verdana" w:hAnsi="Verdana" w:cs="Arial"/>
          <w:sz w:val="24"/>
          <w:szCs w:val="24"/>
        </w:rPr>
        <w:t>, linked to financial values, where possible to enable effective monitoring and assurance of delivery.</w:t>
      </w:r>
    </w:p>
    <w:p w14:paraId="48F818DC" w14:textId="77777777" w:rsidR="00351B87" w:rsidRPr="007C10CC" w:rsidRDefault="00351B87" w:rsidP="00E5789C">
      <w:pPr>
        <w:pStyle w:val="ListParagraph"/>
        <w:spacing w:after="0" w:line="240" w:lineRule="auto"/>
        <w:ind w:left="0"/>
        <w:jc w:val="both"/>
        <w:rPr>
          <w:rFonts w:ascii="Verdana" w:hAnsi="Verdana" w:cs="Arial"/>
          <w:sz w:val="24"/>
          <w:szCs w:val="24"/>
        </w:rPr>
      </w:pPr>
    </w:p>
    <w:p w14:paraId="241B723B" w14:textId="324658A8" w:rsidR="00351B87" w:rsidRPr="007C10CC" w:rsidRDefault="00F44992" w:rsidP="00E5789C">
      <w:pPr>
        <w:pStyle w:val="ListParagraph"/>
        <w:spacing w:after="0" w:line="240" w:lineRule="auto"/>
        <w:ind w:left="0"/>
        <w:jc w:val="both"/>
        <w:rPr>
          <w:rFonts w:ascii="Verdana" w:hAnsi="Verdana" w:cs="Arial"/>
          <w:sz w:val="24"/>
          <w:szCs w:val="24"/>
        </w:rPr>
      </w:pPr>
      <w:r w:rsidRPr="007C10CC">
        <w:rPr>
          <w:rFonts w:ascii="Verdana" w:hAnsi="Verdana" w:cs="Arial"/>
          <w:sz w:val="24"/>
          <w:szCs w:val="24"/>
        </w:rPr>
        <w:t xml:space="preserve">In respect to the medicines work stream, whilst our local delivery against the 10 recommendations </w:t>
      </w:r>
      <w:r w:rsidR="00740E18" w:rsidRPr="007C10CC">
        <w:rPr>
          <w:rFonts w:ascii="Verdana" w:hAnsi="Verdana" w:cs="Arial"/>
          <w:sz w:val="24"/>
          <w:szCs w:val="24"/>
        </w:rPr>
        <w:t>is</w:t>
      </w:r>
      <w:r w:rsidRPr="007C10CC">
        <w:rPr>
          <w:rFonts w:ascii="Verdana" w:hAnsi="Verdana" w:cs="Arial"/>
          <w:sz w:val="24"/>
          <w:szCs w:val="24"/>
        </w:rPr>
        <w:t xml:space="preserve"> rated ‘green’ in most cases,</w:t>
      </w:r>
      <w:r w:rsidR="00F37519" w:rsidRPr="007C10CC">
        <w:rPr>
          <w:rFonts w:ascii="Verdana" w:hAnsi="Verdana" w:cs="Arial"/>
          <w:sz w:val="24"/>
          <w:szCs w:val="24"/>
        </w:rPr>
        <w:t xml:space="preserve"> the next step is to agree with the chief pharmacist local stretch goals</w:t>
      </w:r>
      <w:r w:rsidR="00740E18" w:rsidRPr="007C10CC">
        <w:rPr>
          <w:rFonts w:ascii="Verdana" w:hAnsi="Verdana" w:cs="Arial"/>
          <w:sz w:val="24"/>
          <w:szCs w:val="24"/>
        </w:rPr>
        <w:t xml:space="preserve"> i.e. 80% compliance or above.</w:t>
      </w:r>
    </w:p>
    <w:p w14:paraId="2A58223E" w14:textId="77777777" w:rsidR="00740E18" w:rsidRPr="007C10CC" w:rsidRDefault="00740E18" w:rsidP="00E5789C">
      <w:pPr>
        <w:pStyle w:val="ListParagraph"/>
        <w:spacing w:after="0" w:line="240" w:lineRule="auto"/>
        <w:ind w:left="0"/>
        <w:jc w:val="both"/>
        <w:rPr>
          <w:rFonts w:ascii="Verdana" w:hAnsi="Verdana" w:cs="Arial"/>
          <w:sz w:val="24"/>
          <w:szCs w:val="24"/>
        </w:rPr>
      </w:pPr>
    </w:p>
    <w:p w14:paraId="652FFC7B" w14:textId="57048C0E" w:rsidR="00740E18" w:rsidRPr="007C10CC" w:rsidRDefault="00740E18" w:rsidP="00E5789C">
      <w:pPr>
        <w:pStyle w:val="ListParagraph"/>
        <w:spacing w:after="0" w:line="240" w:lineRule="auto"/>
        <w:ind w:left="0"/>
        <w:jc w:val="both"/>
        <w:rPr>
          <w:rFonts w:ascii="Verdana" w:hAnsi="Verdana" w:cs="Arial"/>
          <w:sz w:val="24"/>
          <w:szCs w:val="24"/>
        </w:rPr>
      </w:pPr>
      <w:r w:rsidRPr="007C10CC">
        <w:rPr>
          <w:rFonts w:ascii="Verdana" w:hAnsi="Verdana" w:cs="Arial"/>
          <w:sz w:val="24"/>
          <w:szCs w:val="24"/>
        </w:rPr>
        <w:t xml:space="preserve">Additionally, </w:t>
      </w:r>
      <w:r w:rsidR="00072B06" w:rsidRPr="007C10CC">
        <w:rPr>
          <w:rFonts w:ascii="Verdana" w:hAnsi="Verdana" w:cs="Arial"/>
          <w:sz w:val="24"/>
          <w:szCs w:val="24"/>
        </w:rPr>
        <w:t>the clinical variation work stream aligns with the enabler actions within the annual plan</w:t>
      </w:r>
      <w:r w:rsidR="00564E61" w:rsidRPr="007C10CC">
        <w:rPr>
          <w:rFonts w:ascii="Verdana" w:hAnsi="Verdana" w:cs="Arial"/>
          <w:sz w:val="24"/>
          <w:szCs w:val="24"/>
        </w:rPr>
        <w:t xml:space="preserve">. Discussion is </w:t>
      </w:r>
      <w:r w:rsidR="006D4718" w:rsidRPr="007C10CC">
        <w:rPr>
          <w:rFonts w:ascii="Verdana" w:hAnsi="Verdana" w:cs="Arial"/>
          <w:sz w:val="24"/>
          <w:szCs w:val="24"/>
        </w:rPr>
        <w:t>ongoing</w:t>
      </w:r>
      <w:r w:rsidR="00564E61" w:rsidRPr="007C10CC">
        <w:rPr>
          <w:rFonts w:ascii="Verdana" w:hAnsi="Verdana" w:cs="Arial"/>
          <w:sz w:val="24"/>
          <w:szCs w:val="24"/>
        </w:rPr>
        <w:t xml:space="preserve"> around leadership for these pathways.</w:t>
      </w:r>
    </w:p>
    <w:p w14:paraId="40CDBF8C" w14:textId="77777777" w:rsidR="0054745A" w:rsidRPr="007C10CC" w:rsidRDefault="0054745A" w:rsidP="00E5789C">
      <w:pPr>
        <w:pStyle w:val="ListParagraph"/>
        <w:spacing w:after="0" w:line="240" w:lineRule="auto"/>
        <w:ind w:left="0"/>
        <w:jc w:val="both"/>
        <w:rPr>
          <w:rFonts w:ascii="Verdana" w:hAnsi="Verdana" w:cs="Arial"/>
          <w:sz w:val="24"/>
          <w:szCs w:val="24"/>
        </w:rPr>
      </w:pPr>
    </w:p>
    <w:p w14:paraId="03D3C369" w14:textId="2F621F8A" w:rsidR="00FF5F43" w:rsidRPr="007C10CC" w:rsidRDefault="00FF5F43" w:rsidP="00E5789C">
      <w:pPr>
        <w:pStyle w:val="ListParagraph"/>
        <w:numPr>
          <w:ilvl w:val="0"/>
          <w:numId w:val="11"/>
        </w:numPr>
        <w:spacing w:after="0" w:line="240" w:lineRule="auto"/>
        <w:jc w:val="both"/>
        <w:rPr>
          <w:rFonts w:ascii="Verdana" w:hAnsi="Verdana" w:cs="Arial"/>
          <w:b/>
          <w:bCs/>
          <w:sz w:val="24"/>
          <w:szCs w:val="24"/>
        </w:rPr>
      </w:pPr>
      <w:r w:rsidRPr="007C10CC">
        <w:rPr>
          <w:rFonts w:ascii="Verdana" w:hAnsi="Verdana" w:cs="Arial"/>
          <w:b/>
          <w:bCs/>
          <w:sz w:val="24"/>
          <w:szCs w:val="24"/>
        </w:rPr>
        <w:t xml:space="preserve">Other work streams </w:t>
      </w:r>
    </w:p>
    <w:p w14:paraId="5B63976C" w14:textId="5B387519" w:rsidR="0054745A" w:rsidRPr="007C10CC" w:rsidRDefault="00FF5F43" w:rsidP="00E5789C">
      <w:pPr>
        <w:pStyle w:val="ListParagraph"/>
        <w:spacing w:after="0" w:line="240" w:lineRule="auto"/>
        <w:ind w:left="0"/>
        <w:jc w:val="both"/>
        <w:rPr>
          <w:rFonts w:ascii="Verdana" w:hAnsi="Verdana" w:cs="Arial"/>
          <w:sz w:val="24"/>
          <w:szCs w:val="24"/>
        </w:rPr>
      </w:pPr>
      <w:r w:rsidRPr="007C10CC">
        <w:rPr>
          <w:rFonts w:ascii="Verdana" w:hAnsi="Verdana" w:cs="Arial"/>
          <w:sz w:val="24"/>
          <w:szCs w:val="24"/>
        </w:rPr>
        <w:t xml:space="preserve">In the update paper </w:t>
      </w:r>
      <w:r w:rsidR="00144BF8" w:rsidRPr="007C10CC">
        <w:rPr>
          <w:rFonts w:ascii="Verdana" w:hAnsi="Verdana" w:cs="Arial"/>
          <w:sz w:val="24"/>
          <w:szCs w:val="24"/>
        </w:rPr>
        <w:t>presented to the committee on 25</w:t>
      </w:r>
      <w:r w:rsidR="00144BF8" w:rsidRPr="007C10CC">
        <w:rPr>
          <w:rFonts w:ascii="Verdana" w:hAnsi="Verdana" w:cs="Arial"/>
          <w:sz w:val="24"/>
          <w:szCs w:val="24"/>
          <w:vertAlign w:val="superscript"/>
        </w:rPr>
        <w:t>th</w:t>
      </w:r>
      <w:r w:rsidR="00144BF8" w:rsidRPr="007C10CC">
        <w:rPr>
          <w:rFonts w:ascii="Verdana" w:hAnsi="Verdana" w:cs="Arial"/>
          <w:sz w:val="24"/>
          <w:szCs w:val="24"/>
        </w:rPr>
        <w:t xml:space="preserve"> February 2025, the paper outline</w:t>
      </w:r>
      <w:r w:rsidR="00EE5CCE" w:rsidRPr="007C10CC">
        <w:rPr>
          <w:rFonts w:ascii="Verdana" w:hAnsi="Verdana" w:cs="Arial"/>
          <w:sz w:val="24"/>
          <w:szCs w:val="24"/>
        </w:rPr>
        <w:t>d</w:t>
      </w:r>
      <w:r w:rsidR="00144BF8" w:rsidRPr="007C10CC">
        <w:rPr>
          <w:rFonts w:ascii="Verdana" w:hAnsi="Verdana" w:cs="Arial"/>
          <w:sz w:val="24"/>
          <w:szCs w:val="24"/>
        </w:rPr>
        <w:t xml:space="preserve"> 7 additional further work areas, listed below for reference:</w:t>
      </w:r>
    </w:p>
    <w:p w14:paraId="3C0124AA" w14:textId="77777777" w:rsidR="00574216" w:rsidRPr="007C10CC" w:rsidRDefault="00574216" w:rsidP="00E5789C">
      <w:pPr>
        <w:pStyle w:val="ListParagraph"/>
        <w:spacing w:after="0" w:line="240" w:lineRule="auto"/>
        <w:ind w:left="0"/>
        <w:jc w:val="both"/>
        <w:rPr>
          <w:rFonts w:ascii="Verdana" w:hAnsi="Verdana" w:cs="Arial"/>
          <w:sz w:val="24"/>
          <w:szCs w:val="24"/>
        </w:rPr>
      </w:pPr>
    </w:p>
    <w:p w14:paraId="6F59557E" w14:textId="77777777" w:rsidR="00DC0A32" w:rsidRPr="007C10CC" w:rsidRDefault="00DC0A32" w:rsidP="00E5789C">
      <w:pPr>
        <w:pStyle w:val="ListParagraph"/>
        <w:numPr>
          <w:ilvl w:val="0"/>
          <w:numId w:val="13"/>
        </w:num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  <w:r w:rsidRPr="007C10CC">
        <w:rPr>
          <w:rFonts w:ascii="Verdana" w:hAnsi="Verdana" w:cs="Arial"/>
          <w:sz w:val="24"/>
          <w:szCs w:val="24"/>
        </w:rPr>
        <w:t>Reduction in clinical agency usage by 30% on the 2024/25 outturn position</w:t>
      </w:r>
    </w:p>
    <w:p w14:paraId="5131B976" w14:textId="77777777" w:rsidR="00DC0A32" w:rsidRPr="007C10CC" w:rsidRDefault="00DC0A32" w:rsidP="00E5789C">
      <w:pPr>
        <w:pStyle w:val="ListParagraph"/>
        <w:numPr>
          <w:ilvl w:val="0"/>
          <w:numId w:val="13"/>
        </w:num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  <w:r w:rsidRPr="007C10CC">
        <w:rPr>
          <w:rFonts w:ascii="Verdana" w:hAnsi="Verdana" w:cs="Arial"/>
          <w:sz w:val="24"/>
          <w:szCs w:val="24"/>
        </w:rPr>
        <w:t>Reduce to zero agency by the end of September 2025 for A&amp;C, Estates and Ancillary plus HCSW</w:t>
      </w:r>
    </w:p>
    <w:p w14:paraId="7BA4B2EA" w14:textId="77777777" w:rsidR="00DC0A32" w:rsidRPr="007C10CC" w:rsidRDefault="00DC0A32" w:rsidP="00E5789C">
      <w:pPr>
        <w:pStyle w:val="ListParagraph"/>
        <w:numPr>
          <w:ilvl w:val="0"/>
          <w:numId w:val="13"/>
        </w:num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  <w:r w:rsidRPr="007C10CC">
        <w:rPr>
          <w:rFonts w:ascii="Verdana" w:hAnsi="Verdana" w:cs="Arial"/>
          <w:sz w:val="24"/>
          <w:szCs w:val="24"/>
        </w:rPr>
        <w:t>Vacancy freeze</w:t>
      </w:r>
    </w:p>
    <w:p w14:paraId="7870AD0C" w14:textId="77777777" w:rsidR="00DC0A32" w:rsidRPr="007C10CC" w:rsidRDefault="00DC0A32" w:rsidP="00E5789C">
      <w:pPr>
        <w:pStyle w:val="ListParagraph"/>
        <w:numPr>
          <w:ilvl w:val="0"/>
          <w:numId w:val="13"/>
        </w:num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  <w:r w:rsidRPr="007C10CC">
        <w:rPr>
          <w:rFonts w:ascii="Verdana" w:hAnsi="Verdana" w:cs="Arial"/>
          <w:sz w:val="24"/>
          <w:szCs w:val="24"/>
        </w:rPr>
        <w:t>Staff unavailability</w:t>
      </w:r>
    </w:p>
    <w:p w14:paraId="15AB90E2" w14:textId="77777777" w:rsidR="00DC0A32" w:rsidRPr="007C10CC" w:rsidRDefault="00DC0A32" w:rsidP="00E5789C">
      <w:pPr>
        <w:pStyle w:val="ListParagraph"/>
        <w:numPr>
          <w:ilvl w:val="0"/>
          <w:numId w:val="13"/>
        </w:num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  <w:r w:rsidRPr="007C10CC">
        <w:rPr>
          <w:rFonts w:ascii="Verdana" w:hAnsi="Verdana" w:cs="Arial"/>
          <w:sz w:val="24"/>
          <w:szCs w:val="24"/>
        </w:rPr>
        <w:t>CHKS benchmarking data</w:t>
      </w:r>
    </w:p>
    <w:p w14:paraId="71E1FAC0" w14:textId="77777777" w:rsidR="00DC0A32" w:rsidRPr="007C10CC" w:rsidRDefault="00DC0A32" w:rsidP="00E5789C">
      <w:pPr>
        <w:pStyle w:val="ListParagraph"/>
        <w:numPr>
          <w:ilvl w:val="0"/>
          <w:numId w:val="13"/>
        </w:num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  <w:r w:rsidRPr="007C10CC">
        <w:rPr>
          <w:rFonts w:ascii="Verdana" w:hAnsi="Verdana" w:cs="Arial"/>
          <w:sz w:val="24"/>
          <w:szCs w:val="24"/>
        </w:rPr>
        <w:t>Value &amp; Sustainability</w:t>
      </w:r>
    </w:p>
    <w:p w14:paraId="055D90FD" w14:textId="77777777" w:rsidR="00DC0A32" w:rsidRPr="007C10CC" w:rsidRDefault="00DC0A32" w:rsidP="00E5789C">
      <w:pPr>
        <w:pStyle w:val="ListParagraph"/>
        <w:numPr>
          <w:ilvl w:val="0"/>
          <w:numId w:val="13"/>
        </w:num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  <w:r w:rsidRPr="007C10CC">
        <w:rPr>
          <w:rFonts w:ascii="Verdana" w:hAnsi="Verdana" w:cs="Arial"/>
          <w:sz w:val="24"/>
          <w:szCs w:val="24"/>
        </w:rPr>
        <w:t>Omnicell Cabinets – theatres</w:t>
      </w:r>
    </w:p>
    <w:p w14:paraId="752974CD" w14:textId="2962FDCD" w:rsidR="00574216" w:rsidRPr="007C10CC" w:rsidRDefault="00574216" w:rsidP="00E5789C">
      <w:pPr>
        <w:pStyle w:val="ListParagraph"/>
        <w:spacing w:after="0" w:line="240" w:lineRule="auto"/>
        <w:ind w:left="0"/>
        <w:jc w:val="both"/>
        <w:rPr>
          <w:rFonts w:ascii="Verdana" w:hAnsi="Verdana" w:cs="Arial"/>
          <w:sz w:val="24"/>
          <w:szCs w:val="24"/>
        </w:rPr>
      </w:pPr>
    </w:p>
    <w:p w14:paraId="5BB5929A" w14:textId="40E33714" w:rsidR="00F36176" w:rsidRPr="007C10CC" w:rsidRDefault="00F725B8" w:rsidP="00E5789C">
      <w:pPr>
        <w:pStyle w:val="ListParagraph"/>
        <w:spacing w:after="0" w:line="240" w:lineRule="auto"/>
        <w:ind w:left="0"/>
        <w:jc w:val="both"/>
        <w:rPr>
          <w:rFonts w:ascii="Verdana" w:hAnsi="Verdana" w:cs="Arial"/>
          <w:sz w:val="24"/>
          <w:szCs w:val="24"/>
        </w:rPr>
      </w:pPr>
      <w:r w:rsidRPr="007C10CC">
        <w:rPr>
          <w:rFonts w:ascii="Verdana" w:hAnsi="Verdana" w:cs="Arial"/>
          <w:sz w:val="24"/>
          <w:szCs w:val="24"/>
        </w:rPr>
        <w:t>Work on s</w:t>
      </w:r>
      <w:r w:rsidR="00EE5CCE" w:rsidRPr="007C10CC">
        <w:rPr>
          <w:rFonts w:ascii="Verdana" w:hAnsi="Verdana" w:cs="Arial"/>
          <w:sz w:val="24"/>
          <w:szCs w:val="24"/>
        </w:rPr>
        <w:t xml:space="preserve">ix of the seven </w:t>
      </w:r>
      <w:r w:rsidR="004C0922" w:rsidRPr="007C10CC">
        <w:rPr>
          <w:rFonts w:ascii="Verdana" w:hAnsi="Verdana" w:cs="Arial"/>
          <w:sz w:val="24"/>
          <w:szCs w:val="24"/>
        </w:rPr>
        <w:t xml:space="preserve">potential other areas </w:t>
      </w:r>
      <w:r w:rsidR="007237BA" w:rsidRPr="007C10CC">
        <w:rPr>
          <w:rFonts w:ascii="Verdana" w:hAnsi="Verdana" w:cs="Arial"/>
          <w:sz w:val="24"/>
          <w:szCs w:val="24"/>
        </w:rPr>
        <w:t xml:space="preserve">is now in progress as part of </w:t>
      </w:r>
      <w:r w:rsidR="004C0922" w:rsidRPr="007C10CC">
        <w:rPr>
          <w:rFonts w:ascii="Verdana" w:hAnsi="Verdana" w:cs="Arial"/>
          <w:sz w:val="24"/>
          <w:szCs w:val="24"/>
        </w:rPr>
        <w:t xml:space="preserve">the R&amp;S programme. The only area where progress has not been </w:t>
      </w:r>
      <w:r w:rsidR="00350ED5" w:rsidRPr="007C10CC">
        <w:rPr>
          <w:rFonts w:ascii="Verdana" w:hAnsi="Verdana" w:cs="Arial"/>
          <w:sz w:val="24"/>
          <w:szCs w:val="24"/>
        </w:rPr>
        <w:t>achieved</w:t>
      </w:r>
      <w:r w:rsidR="004C0922" w:rsidRPr="007C10CC">
        <w:rPr>
          <w:rFonts w:ascii="Verdana" w:hAnsi="Verdana" w:cs="Arial"/>
          <w:sz w:val="24"/>
          <w:szCs w:val="24"/>
        </w:rPr>
        <w:t xml:space="preserve"> is around the CHKS benchmarking however, this has potentially been superseded by </w:t>
      </w:r>
      <w:r w:rsidR="00B826E0" w:rsidRPr="007C10CC">
        <w:rPr>
          <w:rFonts w:ascii="Verdana" w:hAnsi="Verdana" w:cs="Arial"/>
          <w:sz w:val="24"/>
          <w:szCs w:val="24"/>
        </w:rPr>
        <w:t>some of the benchmarking within the annual planning process.</w:t>
      </w:r>
    </w:p>
    <w:p w14:paraId="6D290421" w14:textId="33144F85" w:rsidR="00653AEC" w:rsidRPr="007C10CC" w:rsidRDefault="00653AEC" w:rsidP="00E5789C">
      <w:pPr>
        <w:pStyle w:val="ListParagraph"/>
        <w:spacing w:after="0" w:line="240" w:lineRule="auto"/>
        <w:jc w:val="both"/>
        <w:rPr>
          <w:rFonts w:ascii="Verdana" w:hAnsi="Verdana" w:cs="Arial"/>
          <w:b/>
          <w:sz w:val="24"/>
          <w:szCs w:val="24"/>
        </w:rPr>
      </w:pPr>
    </w:p>
    <w:p w14:paraId="2D3B825A" w14:textId="77777777" w:rsidR="00E5789C" w:rsidRPr="007C10CC" w:rsidRDefault="00E5789C" w:rsidP="00E5789C">
      <w:pPr>
        <w:pStyle w:val="ListParagraph"/>
        <w:spacing w:after="0" w:line="240" w:lineRule="auto"/>
        <w:jc w:val="both"/>
        <w:rPr>
          <w:rFonts w:ascii="Verdana" w:hAnsi="Verdana" w:cs="Arial"/>
          <w:b/>
          <w:sz w:val="24"/>
          <w:szCs w:val="24"/>
        </w:rPr>
      </w:pPr>
    </w:p>
    <w:p w14:paraId="6D290422" w14:textId="77777777" w:rsidR="00653AEC" w:rsidRPr="007C10CC" w:rsidRDefault="00653AEC" w:rsidP="00E5789C">
      <w:pPr>
        <w:pStyle w:val="ListParagraph"/>
        <w:numPr>
          <w:ilvl w:val="0"/>
          <w:numId w:val="1"/>
        </w:numPr>
        <w:spacing w:after="0" w:line="240" w:lineRule="auto"/>
        <w:ind w:hanging="720"/>
        <w:jc w:val="both"/>
        <w:rPr>
          <w:rFonts w:ascii="Verdana" w:hAnsi="Verdana" w:cs="Arial"/>
          <w:b/>
          <w:sz w:val="24"/>
          <w:szCs w:val="24"/>
        </w:rPr>
      </w:pPr>
      <w:r w:rsidRPr="007C10CC">
        <w:rPr>
          <w:rFonts w:ascii="Verdana" w:hAnsi="Verdana" w:cs="Arial"/>
          <w:b/>
          <w:sz w:val="24"/>
          <w:szCs w:val="24"/>
        </w:rPr>
        <w:t>GOVERNANCE AND RISK ISSUES</w:t>
      </w:r>
    </w:p>
    <w:p w14:paraId="6B2E494B" w14:textId="30729400" w:rsidR="00B826E0" w:rsidRPr="007C10CC" w:rsidRDefault="00C61FA1" w:rsidP="00E5789C">
      <w:pPr>
        <w:spacing w:after="0" w:line="240" w:lineRule="auto"/>
        <w:jc w:val="both"/>
        <w:rPr>
          <w:rFonts w:ascii="Verdana" w:hAnsi="Verdana" w:cs="Arial"/>
          <w:bCs/>
          <w:sz w:val="24"/>
          <w:szCs w:val="24"/>
        </w:rPr>
      </w:pPr>
      <w:r w:rsidRPr="007C10CC">
        <w:rPr>
          <w:rFonts w:ascii="Verdana" w:hAnsi="Verdana" w:cs="Arial"/>
          <w:bCs/>
          <w:sz w:val="24"/>
          <w:szCs w:val="24"/>
        </w:rPr>
        <w:t xml:space="preserve">The scale of the challenge is significant and the approach to date has primarily been for key stakeholders to support the work streams as part of their current roles. </w:t>
      </w:r>
      <w:r w:rsidR="00BA5CA3" w:rsidRPr="007C10CC">
        <w:rPr>
          <w:rFonts w:ascii="Verdana" w:hAnsi="Verdana" w:cs="Arial"/>
          <w:bCs/>
          <w:sz w:val="24"/>
          <w:szCs w:val="24"/>
        </w:rPr>
        <w:t xml:space="preserve">A team is in the process of being established to </w:t>
      </w:r>
      <w:r w:rsidR="0011622D" w:rsidRPr="007C10CC">
        <w:rPr>
          <w:rFonts w:ascii="Verdana" w:hAnsi="Verdana" w:cs="Arial"/>
          <w:bCs/>
          <w:sz w:val="24"/>
          <w:szCs w:val="24"/>
        </w:rPr>
        <w:t>provid</w:t>
      </w:r>
      <w:r w:rsidR="00E5789C" w:rsidRPr="007C10CC">
        <w:rPr>
          <w:rFonts w:ascii="Verdana" w:hAnsi="Verdana" w:cs="Arial"/>
          <w:bCs/>
          <w:sz w:val="24"/>
          <w:szCs w:val="24"/>
        </w:rPr>
        <w:t>e</w:t>
      </w:r>
      <w:r w:rsidR="0011622D" w:rsidRPr="007C10CC">
        <w:rPr>
          <w:rFonts w:ascii="Verdana" w:hAnsi="Verdana" w:cs="Arial"/>
          <w:bCs/>
          <w:sz w:val="24"/>
          <w:szCs w:val="24"/>
        </w:rPr>
        <w:t xml:space="preserve"> greater capacity for the programme moving forwards.</w:t>
      </w:r>
    </w:p>
    <w:p w14:paraId="0DB0BE23" w14:textId="77777777" w:rsidR="0058290C" w:rsidRPr="007C10CC" w:rsidRDefault="0058290C" w:rsidP="00E5789C">
      <w:p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</w:p>
    <w:p w14:paraId="187382C5" w14:textId="77777777" w:rsidR="0058290C" w:rsidRPr="007C10CC" w:rsidRDefault="0058290C" w:rsidP="00E5789C">
      <w:pPr>
        <w:spacing w:after="0" w:line="240" w:lineRule="auto"/>
        <w:jc w:val="both"/>
        <w:rPr>
          <w:rFonts w:ascii="Verdana" w:hAnsi="Verdana" w:cs="Arial"/>
          <w:color w:val="FF0000"/>
          <w:sz w:val="24"/>
          <w:szCs w:val="24"/>
        </w:rPr>
      </w:pPr>
    </w:p>
    <w:p w14:paraId="6D290427" w14:textId="77777777" w:rsidR="00653AEC" w:rsidRPr="007C10CC" w:rsidRDefault="00653AEC" w:rsidP="00E5789C">
      <w:pPr>
        <w:pStyle w:val="ListParagraph"/>
        <w:numPr>
          <w:ilvl w:val="0"/>
          <w:numId w:val="1"/>
        </w:numPr>
        <w:spacing w:after="0" w:line="240" w:lineRule="auto"/>
        <w:ind w:hanging="720"/>
        <w:jc w:val="both"/>
        <w:rPr>
          <w:rFonts w:ascii="Verdana" w:hAnsi="Verdana" w:cs="Arial"/>
          <w:b/>
          <w:sz w:val="24"/>
          <w:szCs w:val="24"/>
        </w:rPr>
      </w:pPr>
      <w:r w:rsidRPr="007C10CC">
        <w:rPr>
          <w:rFonts w:ascii="Verdana" w:hAnsi="Verdana" w:cs="Arial"/>
          <w:b/>
          <w:sz w:val="24"/>
          <w:szCs w:val="24"/>
        </w:rPr>
        <w:t xml:space="preserve"> FINANCIAL IMPLICATIONS</w:t>
      </w:r>
    </w:p>
    <w:p w14:paraId="775CC951" w14:textId="6945E316" w:rsidR="00162690" w:rsidRPr="007C10CC" w:rsidRDefault="00162690" w:rsidP="00E5789C">
      <w:pPr>
        <w:spacing w:after="0" w:line="240" w:lineRule="auto"/>
        <w:jc w:val="both"/>
        <w:rPr>
          <w:rFonts w:ascii="Verdana" w:hAnsi="Verdana" w:cs="Arial"/>
          <w:bCs/>
          <w:sz w:val="24"/>
          <w:szCs w:val="24"/>
        </w:rPr>
      </w:pPr>
      <w:r w:rsidRPr="007C10CC">
        <w:rPr>
          <w:rFonts w:ascii="Verdana" w:hAnsi="Verdana" w:cs="Arial"/>
          <w:bCs/>
          <w:sz w:val="24"/>
          <w:szCs w:val="24"/>
        </w:rPr>
        <w:t>Failure of the R&amp;S programme to effectively support the financial recovery and sustainability workstreams moving forwards would increase the risk to delivery of the financial plan and the financial sustainability going forwards.</w:t>
      </w:r>
      <w:r w:rsidR="004868D1" w:rsidRPr="007C10CC">
        <w:rPr>
          <w:rFonts w:ascii="Verdana" w:hAnsi="Verdana" w:cs="Arial"/>
          <w:bCs/>
          <w:sz w:val="24"/>
          <w:szCs w:val="24"/>
        </w:rPr>
        <w:t xml:space="preserve"> However, the current programme is evidencing steady progress.</w:t>
      </w:r>
    </w:p>
    <w:p w14:paraId="161569C6" w14:textId="77777777" w:rsidR="00283139" w:rsidRPr="007C10CC" w:rsidRDefault="00283139" w:rsidP="00E5789C">
      <w:pPr>
        <w:pStyle w:val="ListParagraph"/>
        <w:spacing w:after="0" w:line="240" w:lineRule="auto"/>
        <w:ind w:left="0"/>
        <w:jc w:val="both"/>
        <w:rPr>
          <w:rFonts w:ascii="Verdana" w:hAnsi="Verdana" w:cs="Arial"/>
          <w:b/>
          <w:sz w:val="24"/>
          <w:szCs w:val="24"/>
        </w:rPr>
      </w:pPr>
    </w:p>
    <w:p w14:paraId="310CB019" w14:textId="77777777" w:rsidR="00283139" w:rsidRPr="007C10CC" w:rsidRDefault="00283139" w:rsidP="00E5789C">
      <w:pPr>
        <w:pStyle w:val="ListParagraph"/>
        <w:spacing w:after="0" w:line="240" w:lineRule="auto"/>
        <w:jc w:val="both"/>
        <w:rPr>
          <w:rFonts w:ascii="Verdana" w:hAnsi="Verdana" w:cs="Arial"/>
          <w:b/>
          <w:sz w:val="24"/>
          <w:szCs w:val="24"/>
        </w:rPr>
      </w:pPr>
    </w:p>
    <w:p w14:paraId="6D29042A" w14:textId="77777777" w:rsidR="00653AEC" w:rsidRPr="007C10CC" w:rsidRDefault="00653AEC" w:rsidP="00E5789C">
      <w:pPr>
        <w:pStyle w:val="ListParagraph"/>
        <w:numPr>
          <w:ilvl w:val="0"/>
          <w:numId w:val="1"/>
        </w:numPr>
        <w:spacing w:after="0" w:line="240" w:lineRule="auto"/>
        <w:ind w:hanging="720"/>
        <w:jc w:val="both"/>
        <w:rPr>
          <w:rFonts w:ascii="Verdana" w:hAnsi="Verdana" w:cs="Arial"/>
          <w:b/>
          <w:sz w:val="24"/>
          <w:szCs w:val="24"/>
        </w:rPr>
      </w:pPr>
      <w:r w:rsidRPr="007C10CC">
        <w:rPr>
          <w:rFonts w:ascii="Verdana" w:hAnsi="Verdana" w:cs="Arial"/>
          <w:b/>
          <w:sz w:val="24"/>
          <w:szCs w:val="24"/>
        </w:rPr>
        <w:t>RECOMMENDATION</w:t>
      </w:r>
    </w:p>
    <w:p w14:paraId="7D0C0A34" w14:textId="77777777" w:rsidR="00E5789C" w:rsidRPr="007C10CC" w:rsidRDefault="00E5789C" w:rsidP="00E5789C">
      <w:pPr>
        <w:spacing w:after="0" w:line="240" w:lineRule="auto"/>
        <w:ind w:right="96"/>
        <w:jc w:val="both"/>
        <w:rPr>
          <w:rFonts w:ascii="Verdana" w:hAnsi="Verdana" w:cs="Arial"/>
          <w:sz w:val="24"/>
          <w:szCs w:val="24"/>
        </w:rPr>
      </w:pPr>
      <w:r w:rsidRPr="007C10CC">
        <w:rPr>
          <w:rFonts w:ascii="Verdana" w:hAnsi="Verdana" w:cs="Arial"/>
          <w:sz w:val="24"/>
          <w:szCs w:val="24"/>
        </w:rPr>
        <w:t>Members are asked to:</w:t>
      </w:r>
    </w:p>
    <w:p w14:paraId="3AD278BF" w14:textId="55C00F41" w:rsidR="0021603C" w:rsidRPr="007C10CC" w:rsidRDefault="00E5789C" w:rsidP="007C10CC">
      <w:pPr>
        <w:pStyle w:val="ListParagraph"/>
        <w:numPr>
          <w:ilvl w:val="0"/>
          <w:numId w:val="15"/>
        </w:numPr>
        <w:spacing w:after="0" w:line="240" w:lineRule="auto"/>
        <w:ind w:left="1134" w:right="96"/>
        <w:jc w:val="both"/>
        <w:rPr>
          <w:rFonts w:ascii="Verdana" w:hAnsi="Verdana" w:cs="Arial"/>
          <w:sz w:val="24"/>
          <w:szCs w:val="24"/>
        </w:rPr>
      </w:pPr>
      <w:r w:rsidRPr="007C10CC">
        <w:rPr>
          <w:rFonts w:ascii="Verdana" w:hAnsi="Verdana" w:cs="Arial"/>
          <w:bCs/>
          <w:sz w:val="24"/>
          <w:szCs w:val="24"/>
        </w:rPr>
        <w:t xml:space="preserve">Take </w:t>
      </w:r>
      <w:r w:rsidRPr="007C10CC">
        <w:rPr>
          <w:rFonts w:ascii="Verdana" w:hAnsi="Verdana" w:cs="Arial"/>
          <w:b/>
          <w:sz w:val="24"/>
          <w:szCs w:val="24"/>
        </w:rPr>
        <w:t>ASSURANCE</w:t>
      </w:r>
      <w:r w:rsidRPr="007C10CC">
        <w:rPr>
          <w:rFonts w:ascii="Verdana" w:hAnsi="Verdana" w:cs="Arial"/>
          <w:bCs/>
          <w:sz w:val="24"/>
          <w:szCs w:val="24"/>
        </w:rPr>
        <w:t xml:space="preserve"> from the updated report for of ongoing delivery around the stated actions during quarter four.</w:t>
      </w:r>
    </w:p>
    <w:p w14:paraId="3A6D95D2" w14:textId="77777777" w:rsidR="0021603C" w:rsidRPr="007C10CC" w:rsidRDefault="0021603C" w:rsidP="007979A2">
      <w:pPr>
        <w:pStyle w:val="ListParagraph"/>
        <w:spacing w:after="0" w:line="240" w:lineRule="auto"/>
        <w:ind w:left="0"/>
        <w:rPr>
          <w:rFonts w:ascii="Verdana" w:hAnsi="Verdana" w:cs="Arial"/>
          <w:bCs/>
          <w:sz w:val="24"/>
          <w:szCs w:val="24"/>
        </w:rPr>
      </w:pPr>
    </w:p>
    <w:tbl>
      <w:tblPr>
        <w:tblStyle w:val="TableGrid"/>
        <w:tblW w:w="9245" w:type="dxa"/>
        <w:tblLayout w:type="fixed"/>
        <w:tblLook w:val="04A0" w:firstRow="1" w:lastRow="0" w:firstColumn="1" w:lastColumn="0" w:noHBand="0" w:noVBand="1"/>
      </w:tblPr>
      <w:tblGrid>
        <w:gridCol w:w="1809"/>
        <w:gridCol w:w="661"/>
        <w:gridCol w:w="5151"/>
        <w:gridCol w:w="1624"/>
      </w:tblGrid>
      <w:tr w:rsidR="00034194" w:rsidRPr="007C10CC" w14:paraId="6D290436" w14:textId="77777777" w:rsidTr="00C95B3C">
        <w:tc>
          <w:tcPr>
            <w:tcW w:w="9245" w:type="dxa"/>
            <w:gridSpan w:val="4"/>
            <w:shd w:val="clear" w:color="auto" w:fill="D5DCE4" w:themeFill="text2" w:themeFillTint="33"/>
          </w:tcPr>
          <w:p w14:paraId="6D290434" w14:textId="77777777" w:rsidR="00034194" w:rsidRPr="007C10CC" w:rsidRDefault="0020539A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7C10CC">
              <w:rPr>
                <w:rFonts w:ascii="Verdana" w:hAnsi="Verdana" w:cs="Arial"/>
                <w:b/>
                <w:sz w:val="24"/>
                <w:szCs w:val="24"/>
              </w:rPr>
              <w:t>Governance and Assurance</w:t>
            </w:r>
          </w:p>
          <w:p w14:paraId="6D290435" w14:textId="77777777" w:rsidR="00034194" w:rsidRPr="007C10CC" w:rsidRDefault="00034194">
            <w:pPr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="00F5324A" w:rsidRPr="007C10CC" w14:paraId="6D29043A" w14:textId="77777777" w:rsidTr="00F5324A">
        <w:tc>
          <w:tcPr>
            <w:tcW w:w="1809" w:type="dxa"/>
            <w:vMerge w:val="restart"/>
          </w:tcPr>
          <w:p w14:paraId="6D290437" w14:textId="77777777" w:rsidR="00F5324A" w:rsidRPr="007C10CC" w:rsidRDefault="00F5324A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7C10CC">
              <w:rPr>
                <w:rFonts w:ascii="Verdana" w:hAnsi="Verdana" w:cs="Arial"/>
                <w:b/>
                <w:sz w:val="24"/>
                <w:szCs w:val="24"/>
              </w:rPr>
              <w:t>Link to Enabling Objectives</w:t>
            </w:r>
          </w:p>
          <w:p w14:paraId="6D290438" w14:textId="77777777" w:rsidR="00F5324A" w:rsidRPr="007C10CC" w:rsidRDefault="00F5324A" w:rsidP="00133EA1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7C10CC">
              <w:rPr>
                <w:rFonts w:ascii="Verdana" w:hAnsi="Verdana" w:cs="Arial"/>
                <w:b/>
                <w:i/>
                <w:sz w:val="18"/>
                <w:szCs w:val="24"/>
              </w:rPr>
              <w:t xml:space="preserve">(please </w:t>
            </w:r>
            <w:r w:rsidR="00133EA1" w:rsidRPr="007C10CC">
              <w:rPr>
                <w:rFonts w:ascii="Verdana" w:hAnsi="Verdana" w:cs="Arial"/>
                <w:b/>
                <w:i/>
                <w:sz w:val="18"/>
                <w:szCs w:val="24"/>
              </w:rPr>
              <w:t>choose</w:t>
            </w:r>
            <w:r w:rsidRPr="007C10CC">
              <w:rPr>
                <w:rFonts w:ascii="Verdana" w:hAnsi="Verdana" w:cs="Arial"/>
                <w:b/>
                <w:i/>
                <w:sz w:val="18"/>
                <w:szCs w:val="24"/>
              </w:rPr>
              <w:t>)</w:t>
            </w:r>
          </w:p>
        </w:tc>
        <w:tc>
          <w:tcPr>
            <w:tcW w:w="7436" w:type="dxa"/>
            <w:gridSpan w:val="3"/>
            <w:shd w:val="clear" w:color="auto" w:fill="BDD6EE" w:themeFill="accent1" w:themeFillTint="66"/>
          </w:tcPr>
          <w:p w14:paraId="6D290439" w14:textId="77777777" w:rsidR="00F5324A" w:rsidRPr="007C10CC" w:rsidRDefault="00F5324A" w:rsidP="00F5324A">
            <w:pPr>
              <w:jc w:val="both"/>
              <w:rPr>
                <w:rFonts w:ascii="Verdana" w:hAnsi="Verdana" w:cs="Arial"/>
                <w:b/>
                <w:sz w:val="20"/>
                <w:szCs w:val="20"/>
              </w:rPr>
            </w:pPr>
            <w:r w:rsidRPr="007C10CC">
              <w:rPr>
                <w:rFonts w:ascii="Verdana" w:hAnsi="Verdana" w:cs="Arial"/>
                <w:b/>
                <w:sz w:val="20"/>
                <w:szCs w:val="20"/>
              </w:rPr>
              <w:t>Supporting better health and wellbeing by actively promoting and empowering people to live well in resilient communities</w:t>
            </w:r>
          </w:p>
        </w:tc>
      </w:tr>
      <w:tr w:rsidR="00F5324A" w:rsidRPr="007C10CC" w14:paraId="6D29043E" w14:textId="77777777" w:rsidTr="00F5324A">
        <w:tc>
          <w:tcPr>
            <w:tcW w:w="1809" w:type="dxa"/>
            <w:vMerge/>
          </w:tcPr>
          <w:p w14:paraId="6D29043B" w14:textId="77777777" w:rsidR="00F5324A" w:rsidRPr="007C10CC" w:rsidRDefault="00F5324A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D29043C" w14:textId="77777777" w:rsidR="00F5324A" w:rsidRPr="007C10CC" w:rsidRDefault="00F5324A" w:rsidP="00F5324A">
            <w:pPr>
              <w:rPr>
                <w:rFonts w:ascii="Verdana" w:hAnsi="Verdana" w:cs="Arial"/>
                <w:sz w:val="20"/>
                <w:szCs w:val="20"/>
              </w:rPr>
            </w:pPr>
            <w:r w:rsidRPr="007C10CC">
              <w:rPr>
                <w:rFonts w:ascii="Verdana" w:hAnsi="Verdana" w:cs="Arial"/>
                <w:sz w:val="20"/>
                <w:szCs w:val="20"/>
              </w:rPr>
              <w:t>Partnerships for Improving Health and Wellbeing</w:t>
            </w:r>
          </w:p>
        </w:tc>
        <w:sdt>
          <w:sdtPr>
            <w:rPr>
              <w:rFonts w:ascii="Verdana" w:hAnsi="Verdana" w:cs="Arial"/>
              <w:sz w:val="20"/>
              <w:szCs w:val="20"/>
            </w:rPr>
            <w:id w:val="170543316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3D" w14:textId="084172C5" w:rsidR="00F5324A" w:rsidRPr="007C10CC" w:rsidRDefault="0021603C" w:rsidP="0020539A">
                <w:pPr>
                  <w:jc w:val="center"/>
                  <w:rPr>
                    <w:rFonts w:ascii="Verdana" w:hAnsi="Verdana" w:cs="Arial"/>
                    <w:sz w:val="20"/>
                    <w:szCs w:val="20"/>
                  </w:rPr>
                </w:pPr>
                <w:r w:rsidRPr="007C10CC">
                  <w:rPr>
                    <w:rFonts w:ascii="Segoe UI Symbol" w:eastAsia="MS Gothic" w:hAnsi="Segoe UI Symbol" w:cs="Segoe UI Symbol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7C10CC" w14:paraId="6D290442" w14:textId="77777777" w:rsidTr="00F5324A">
        <w:tc>
          <w:tcPr>
            <w:tcW w:w="1809" w:type="dxa"/>
            <w:vMerge/>
          </w:tcPr>
          <w:p w14:paraId="6D29043F" w14:textId="77777777" w:rsidR="00F5324A" w:rsidRPr="007C10CC" w:rsidRDefault="00F5324A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D290440" w14:textId="77777777" w:rsidR="00F5324A" w:rsidRPr="007C10CC" w:rsidRDefault="00F5324A" w:rsidP="00F5324A">
            <w:pPr>
              <w:rPr>
                <w:rFonts w:ascii="Verdana" w:hAnsi="Verdana" w:cs="Arial"/>
                <w:sz w:val="20"/>
                <w:szCs w:val="20"/>
              </w:rPr>
            </w:pPr>
            <w:r w:rsidRPr="007C10CC">
              <w:rPr>
                <w:rFonts w:ascii="Verdana" w:hAnsi="Verdana" w:cs="Arial"/>
                <w:sz w:val="20"/>
                <w:szCs w:val="20"/>
              </w:rPr>
              <w:t>Co-Production and Health Literacy</w:t>
            </w:r>
          </w:p>
        </w:tc>
        <w:sdt>
          <w:sdtPr>
            <w:rPr>
              <w:rFonts w:ascii="Verdana" w:hAnsi="Verdana" w:cs="Arial"/>
              <w:sz w:val="20"/>
              <w:szCs w:val="20"/>
            </w:rPr>
            <w:id w:val="115125296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41" w14:textId="77777777" w:rsidR="00F5324A" w:rsidRPr="007C10CC" w:rsidRDefault="00133EA1" w:rsidP="0020539A">
                <w:pPr>
                  <w:jc w:val="center"/>
                  <w:rPr>
                    <w:rFonts w:ascii="Verdana" w:hAnsi="Verdana" w:cs="Arial"/>
                    <w:sz w:val="20"/>
                    <w:szCs w:val="20"/>
                  </w:rPr>
                </w:pPr>
                <w:r w:rsidRPr="007C10CC">
                  <w:rPr>
                    <w:rFonts w:ascii="Segoe UI Symbol" w:eastAsia="MS Gothic" w:hAnsi="Segoe UI Symbol" w:cs="Segoe UI Symbol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7C10CC" w14:paraId="6D290446" w14:textId="77777777" w:rsidTr="00F5324A">
        <w:tc>
          <w:tcPr>
            <w:tcW w:w="1809" w:type="dxa"/>
            <w:vMerge/>
          </w:tcPr>
          <w:p w14:paraId="6D290443" w14:textId="77777777" w:rsidR="00F5324A" w:rsidRPr="007C10CC" w:rsidRDefault="00F5324A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D290444" w14:textId="77777777" w:rsidR="00F5324A" w:rsidRPr="007C10CC" w:rsidRDefault="00F5324A" w:rsidP="00F5324A">
            <w:pPr>
              <w:jc w:val="both"/>
              <w:rPr>
                <w:rFonts w:ascii="Verdana" w:hAnsi="Verdana" w:cs="Arial"/>
                <w:sz w:val="20"/>
                <w:szCs w:val="20"/>
              </w:rPr>
            </w:pPr>
            <w:r w:rsidRPr="007C10CC">
              <w:rPr>
                <w:rFonts w:ascii="Verdana" w:hAnsi="Verdana" w:cs="Arial"/>
                <w:sz w:val="20"/>
                <w:szCs w:val="20"/>
              </w:rPr>
              <w:t>Digitally Enabled Health and Wellbeing</w:t>
            </w:r>
          </w:p>
        </w:tc>
        <w:sdt>
          <w:sdtPr>
            <w:rPr>
              <w:rFonts w:ascii="Verdana" w:hAnsi="Verdana" w:cs="Arial"/>
              <w:sz w:val="20"/>
              <w:szCs w:val="20"/>
            </w:rPr>
            <w:id w:val="-177384748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45" w14:textId="77777777" w:rsidR="00F5324A" w:rsidRPr="007C10CC" w:rsidRDefault="00133EA1" w:rsidP="0020539A">
                <w:pPr>
                  <w:jc w:val="center"/>
                  <w:rPr>
                    <w:rFonts w:ascii="Verdana" w:hAnsi="Verdana" w:cs="Arial"/>
                    <w:sz w:val="20"/>
                    <w:szCs w:val="20"/>
                  </w:rPr>
                </w:pPr>
                <w:r w:rsidRPr="007C10CC">
                  <w:rPr>
                    <w:rFonts w:ascii="Segoe UI Symbol" w:eastAsia="MS Gothic" w:hAnsi="Segoe UI Symbol" w:cs="Segoe UI Symbol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7C10CC" w14:paraId="6D290449" w14:textId="77777777" w:rsidTr="00F5324A">
        <w:tc>
          <w:tcPr>
            <w:tcW w:w="1809" w:type="dxa"/>
            <w:vMerge/>
          </w:tcPr>
          <w:p w14:paraId="6D290447" w14:textId="77777777" w:rsidR="00F5324A" w:rsidRPr="007C10CC" w:rsidRDefault="00F5324A" w:rsidP="00C107F2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7436" w:type="dxa"/>
            <w:gridSpan w:val="3"/>
            <w:shd w:val="clear" w:color="auto" w:fill="BDD6EE" w:themeFill="accent1" w:themeFillTint="66"/>
          </w:tcPr>
          <w:p w14:paraId="6D290448" w14:textId="77777777" w:rsidR="00F5324A" w:rsidRPr="007C10CC" w:rsidRDefault="00F5324A" w:rsidP="00C107F2">
            <w:pPr>
              <w:rPr>
                <w:rFonts w:ascii="Verdana" w:hAnsi="Verdana" w:cs="Arial"/>
                <w:b/>
                <w:sz w:val="20"/>
                <w:szCs w:val="20"/>
              </w:rPr>
            </w:pPr>
            <w:r w:rsidRPr="007C10CC">
              <w:rPr>
                <w:rFonts w:ascii="Verdana" w:hAnsi="Verdana" w:cs="Arial"/>
                <w:b/>
                <w:sz w:val="20"/>
                <w:szCs w:val="20"/>
              </w:rPr>
              <w:t xml:space="preserve">Deliver better care through excellent health and care services achieving the outcomes that matter most to people </w:t>
            </w:r>
          </w:p>
        </w:tc>
      </w:tr>
      <w:tr w:rsidR="00F5324A" w:rsidRPr="007C10CC" w14:paraId="6D29044D" w14:textId="77777777" w:rsidTr="00F5324A">
        <w:tc>
          <w:tcPr>
            <w:tcW w:w="1809" w:type="dxa"/>
            <w:vMerge/>
          </w:tcPr>
          <w:p w14:paraId="6D29044A" w14:textId="77777777" w:rsidR="00F5324A" w:rsidRPr="007C10CC" w:rsidRDefault="00F5324A" w:rsidP="00C107F2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D29044B" w14:textId="77777777" w:rsidR="00F5324A" w:rsidRPr="007C10CC" w:rsidRDefault="00F5324A" w:rsidP="00F5324A">
            <w:pPr>
              <w:rPr>
                <w:rFonts w:ascii="Verdana" w:hAnsi="Verdana" w:cs="Arial"/>
                <w:sz w:val="20"/>
                <w:szCs w:val="20"/>
              </w:rPr>
            </w:pPr>
            <w:r w:rsidRPr="007C10CC">
              <w:rPr>
                <w:rFonts w:ascii="Verdana" w:hAnsi="Verdana" w:cs="Arial"/>
                <w:sz w:val="20"/>
                <w:szCs w:val="20"/>
              </w:rPr>
              <w:t>Best Value Outcomes and High Quality Care</w:t>
            </w:r>
          </w:p>
        </w:tc>
        <w:sdt>
          <w:sdtPr>
            <w:rPr>
              <w:rFonts w:ascii="Verdana" w:hAnsi="Verdana" w:cs="Arial"/>
              <w:sz w:val="20"/>
              <w:szCs w:val="20"/>
            </w:rPr>
            <w:id w:val="1190956866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4C" w14:textId="1B13CFE4" w:rsidR="00F5324A" w:rsidRPr="007C10CC" w:rsidRDefault="0021603C" w:rsidP="00133EA1">
                <w:pPr>
                  <w:jc w:val="center"/>
                  <w:rPr>
                    <w:rFonts w:ascii="Verdana" w:hAnsi="Verdana" w:cs="Arial"/>
                    <w:sz w:val="20"/>
                    <w:szCs w:val="20"/>
                  </w:rPr>
                </w:pPr>
                <w:r w:rsidRPr="007C10CC">
                  <w:rPr>
                    <w:rFonts w:ascii="Segoe UI Symbol" w:eastAsia="MS Gothic" w:hAnsi="Segoe UI Symbol" w:cs="Segoe UI Symbol"/>
                    <w:sz w:val="20"/>
                    <w:szCs w:val="20"/>
                  </w:rPr>
                  <w:t>☒</w:t>
                </w:r>
              </w:p>
            </w:tc>
          </w:sdtContent>
        </w:sdt>
      </w:tr>
      <w:tr w:rsidR="00F5324A" w:rsidRPr="007C10CC" w14:paraId="6D290451" w14:textId="77777777" w:rsidTr="00F5324A">
        <w:tc>
          <w:tcPr>
            <w:tcW w:w="1809" w:type="dxa"/>
            <w:vMerge/>
          </w:tcPr>
          <w:p w14:paraId="6D29044E" w14:textId="77777777" w:rsidR="00F5324A" w:rsidRPr="007C10CC" w:rsidRDefault="00F5324A" w:rsidP="00C107F2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D29044F" w14:textId="77777777" w:rsidR="00F5324A" w:rsidRPr="007C10CC" w:rsidRDefault="00F5324A" w:rsidP="00F5324A">
            <w:pPr>
              <w:rPr>
                <w:rFonts w:ascii="Verdana" w:hAnsi="Verdana" w:cs="Arial"/>
                <w:sz w:val="20"/>
                <w:szCs w:val="20"/>
              </w:rPr>
            </w:pPr>
            <w:r w:rsidRPr="007C10CC">
              <w:rPr>
                <w:rFonts w:ascii="Verdana" w:hAnsi="Verdana" w:cs="Arial"/>
                <w:sz w:val="20"/>
                <w:szCs w:val="20"/>
              </w:rPr>
              <w:t>Partnerships for Care</w:t>
            </w:r>
          </w:p>
        </w:tc>
        <w:sdt>
          <w:sdtPr>
            <w:rPr>
              <w:rFonts w:ascii="Verdana" w:hAnsi="Verdana" w:cs="Arial"/>
              <w:sz w:val="20"/>
              <w:szCs w:val="20"/>
            </w:rPr>
            <w:id w:val="83202385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50" w14:textId="77777777" w:rsidR="00F5324A" w:rsidRPr="007C10CC" w:rsidRDefault="00F57042" w:rsidP="00133EA1">
                <w:pPr>
                  <w:jc w:val="center"/>
                  <w:rPr>
                    <w:rFonts w:ascii="Verdana" w:hAnsi="Verdana" w:cs="Arial"/>
                    <w:sz w:val="20"/>
                    <w:szCs w:val="20"/>
                  </w:rPr>
                </w:pPr>
                <w:r w:rsidRPr="007C10CC">
                  <w:rPr>
                    <w:rFonts w:ascii="Segoe UI Symbol" w:eastAsia="MS Gothic" w:hAnsi="Segoe UI Symbol" w:cs="Segoe UI Symbol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7C10CC" w14:paraId="6D290455" w14:textId="77777777" w:rsidTr="00F5324A">
        <w:tc>
          <w:tcPr>
            <w:tcW w:w="1809" w:type="dxa"/>
            <w:vMerge/>
          </w:tcPr>
          <w:p w14:paraId="6D290452" w14:textId="77777777" w:rsidR="00F5324A" w:rsidRPr="007C10CC" w:rsidRDefault="00F5324A" w:rsidP="00C107F2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D290453" w14:textId="77777777" w:rsidR="00F5324A" w:rsidRPr="007C10CC" w:rsidRDefault="00F5324A" w:rsidP="00F5324A">
            <w:pPr>
              <w:rPr>
                <w:rFonts w:ascii="Verdana" w:hAnsi="Verdana" w:cs="Arial"/>
                <w:b/>
                <w:sz w:val="20"/>
                <w:szCs w:val="20"/>
              </w:rPr>
            </w:pPr>
            <w:r w:rsidRPr="007C10CC">
              <w:rPr>
                <w:rFonts w:ascii="Verdana" w:hAnsi="Verdana" w:cs="Arial"/>
                <w:sz w:val="20"/>
                <w:szCs w:val="20"/>
              </w:rPr>
              <w:t>Excellent Staff</w:t>
            </w:r>
          </w:p>
        </w:tc>
        <w:sdt>
          <w:sdtPr>
            <w:rPr>
              <w:rFonts w:ascii="Verdana" w:hAnsi="Verdana" w:cs="Arial"/>
              <w:sz w:val="20"/>
              <w:szCs w:val="20"/>
            </w:rPr>
            <w:id w:val="717472097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54" w14:textId="45E09313" w:rsidR="00F5324A" w:rsidRPr="007C10CC" w:rsidRDefault="0021603C" w:rsidP="00133EA1">
                <w:pPr>
                  <w:jc w:val="center"/>
                  <w:rPr>
                    <w:rFonts w:ascii="Verdana" w:hAnsi="Verdana" w:cs="Arial"/>
                    <w:b/>
                    <w:sz w:val="20"/>
                    <w:szCs w:val="20"/>
                  </w:rPr>
                </w:pPr>
                <w:r w:rsidRPr="007C10CC">
                  <w:rPr>
                    <w:rFonts w:ascii="Segoe UI Symbol" w:eastAsia="MS Gothic" w:hAnsi="Segoe UI Symbol" w:cs="Segoe UI Symbol"/>
                    <w:sz w:val="20"/>
                    <w:szCs w:val="20"/>
                  </w:rPr>
                  <w:t>☒</w:t>
                </w:r>
              </w:p>
            </w:tc>
          </w:sdtContent>
        </w:sdt>
      </w:tr>
      <w:tr w:rsidR="00F5324A" w:rsidRPr="007C10CC" w14:paraId="6D290459" w14:textId="77777777" w:rsidTr="00F5324A">
        <w:tc>
          <w:tcPr>
            <w:tcW w:w="1809" w:type="dxa"/>
            <w:vMerge/>
          </w:tcPr>
          <w:p w14:paraId="6D290456" w14:textId="77777777" w:rsidR="00F5324A" w:rsidRPr="007C10CC" w:rsidRDefault="00F5324A" w:rsidP="00C107F2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D290457" w14:textId="77777777" w:rsidR="00F5324A" w:rsidRPr="007C10CC" w:rsidRDefault="00F5324A" w:rsidP="00F5324A">
            <w:pPr>
              <w:rPr>
                <w:rFonts w:ascii="Verdana" w:hAnsi="Verdana" w:cs="Arial"/>
                <w:b/>
                <w:sz w:val="20"/>
                <w:szCs w:val="20"/>
              </w:rPr>
            </w:pPr>
            <w:r w:rsidRPr="007C10CC">
              <w:rPr>
                <w:rFonts w:ascii="Verdana" w:hAnsi="Verdana" w:cs="Arial"/>
                <w:sz w:val="20"/>
                <w:szCs w:val="20"/>
              </w:rPr>
              <w:t>Digitally Enabled Care</w:t>
            </w:r>
          </w:p>
        </w:tc>
        <w:sdt>
          <w:sdtPr>
            <w:rPr>
              <w:rFonts w:ascii="Verdana" w:hAnsi="Verdana" w:cs="Arial"/>
              <w:sz w:val="20"/>
              <w:szCs w:val="20"/>
            </w:rPr>
            <w:id w:val="-1268603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58" w14:textId="77777777" w:rsidR="00F5324A" w:rsidRPr="007C10CC" w:rsidRDefault="00133EA1" w:rsidP="00133EA1">
                <w:pPr>
                  <w:jc w:val="center"/>
                  <w:rPr>
                    <w:rFonts w:ascii="Verdana" w:hAnsi="Verdana" w:cs="Arial"/>
                    <w:b/>
                    <w:sz w:val="20"/>
                    <w:szCs w:val="20"/>
                  </w:rPr>
                </w:pPr>
                <w:r w:rsidRPr="007C10CC">
                  <w:rPr>
                    <w:rFonts w:ascii="Segoe UI Symbol" w:eastAsia="MS Gothic" w:hAnsi="Segoe UI Symbol" w:cs="Segoe UI Symbol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7C10CC" w14:paraId="6D29045D" w14:textId="77777777" w:rsidTr="00F5324A">
        <w:tc>
          <w:tcPr>
            <w:tcW w:w="1809" w:type="dxa"/>
            <w:vMerge/>
          </w:tcPr>
          <w:p w14:paraId="6D29045A" w14:textId="77777777" w:rsidR="00F5324A" w:rsidRPr="007C10CC" w:rsidRDefault="00F5324A" w:rsidP="00C107F2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D29045B" w14:textId="77777777" w:rsidR="00F5324A" w:rsidRPr="007C10CC" w:rsidRDefault="00F5324A" w:rsidP="00F5324A">
            <w:pPr>
              <w:rPr>
                <w:rFonts w:ascii="Verdana" w:hAnsi="Verdana" w:cs="Arial"/>
                <w:b/>
                <w:sz w:val="20"/>
                <w:szCs w:val="20"/>
              </w:rPr>
            </w:pPr>
            <w:r w:rsidRPr="007C10CC">
              <w:rPr>
                <w:rFonts w:ascii="Verdana" w:hAnsi="Verdana" w:cs="Arial"/>
                <w:sz w:val="20"/>
                <w:szCs w:val="20"/>
              </w:rPr>
              <w:t>Outstanding Research, Innovation, Education and Learning</w:t>
            </w:r>
          </w:p>
        </w:tc>
        <w:sdt>
          <w:sdtPr>
            <w:rPr>
              <w:rFonts w:ascii="Verdana" w:hAnsi="Verdana" w:cs="Arial"/>
              <w:sz w:val="20"/>
              <w:szCs w:val="20"/>
            </w:rPr>
            <w:id w:val="21633674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5C" w14:textId="77777777" w:rsidR="00F5324A" w:rsidRPr="007C10CC" w:rsidRDefault="00133EA1" w:rsidP="00133EA1">
                <w:pPr>
                  <w:jc w:val="center"/>
                  <w:rPr>
                    <w:rFonts w:ascii="Verdana" w:hAnsi="Verdana" w:cs="Arial"/>
                    <w:b/>
                    <w:sz w:val="20"/>
                    <w:szCs w:val="20"/>
                  </w:rPr>
                </w:pPr>
                <w:r w:rsidRPr="007C10CC">
                  <w:rPr>
                    <w:rFonts w:ascii="Segoe UI Symbol" w:eastAsia="MS Gothic" w:hAnsi="Segoe UI Symbol" w:cs="Segoe UI Symbol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7C10CC" w14:paraId="6D29045F" w14:textId="77777777" w:rsidTr="00CD7AA5">
        <w:tc>
          <w:tcPr>
            <w:tcW w:w="9245" w:type="dxa"/>
            <w:gridSpan w:val="4"/>
            <w:shd w:val="clear" w:color="auto" w:fill="D5DCE4" w:themeFill="text2" w:themeFillTint="33"/>
          </w:tcPr>
          <w:p w14:paraId="6D29045E" w14:textId="77777777" w:rsidR="00F5324A" w:rsidRPr="007C10CC" w:rsidRDefault="00F5324A" w:rsidP="00C107F2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7C10CC">
              <w:rPr>
                <w:rFonts w:ascii="Verdana" w:hAnsi="Verdana" w:cs="Arial"/>
                <w:b/>
                <w:sz w:val="24"/>
                <w:szCs w:val="24"/>
              </w:rPr>
              <w:t>Health and Care Standards</w:t>
            </w:r>
          </w:p>
        </w:tc>
      </w:tr>
      <w:tr w:rsidR="00F5324A" w:rsidRPr="007C10CC" w14:paraId="6D290463" w14:textId="77777777" w:rsidTr="00F5324A">
        <w:tc>
          <w:tcPr>
            <w:tcW w:w="1809" w:type="dxa"/>
            <w:vMerge w:val="restart"/>
          </w:tcPr>
          <w:p w14:paraId="6D290460" w14:textId="77777777" w:rsidR="00F5324A" w:rsidRPr="007C10CC" w:rsidRDefault="00133EA1" w:rsidP="00F5324A">
            <w:pPr>
              <w:rPr>
                <w:rFonts w:ascii="Verdana" w:hAnsi="Verdana" w:cs="Arial"/>
                <w:sz w:val="24"/>
                <w:szCs w:val="24"/>
              </w:rPr>
            </w:pPr>
            <w:r w:rsidRPr="007C10CC">
              <w:rPr>
                <w:rFonts w:ascii="Verdana" w:hAnsi="Verdana" w:cs="Arial"/>
                <w:b/>
                <w:i/>
                <w:sz w:val="18"/>
                <w:szCs w:val="24"/>
              </w:rPr>
              <w:t>(please choose)</w:t>
            </w:r>
          </w:p>
        </w:tc>
        <w:tc>
          <w:tcPr>
            <w:tcW w:w="5812" w:type="dxa"/>
            <w:gridSpan w:val="2"/>
          </w:tcPr>
          <w:p w14:paraId="6D290461" w14:textId="77777777" w:rsidR="00F5324A" w:rsidRPr="007C10CC" w:rsidRDefault="00F5324A" w:rsidP="00C107F2">
            <w:pPr>
              <w:rPr>
                <w:rFonts w:ascii="Verdana" w:hAnsi="Verdana" w:cs="Arial"/>
                <w:sz w:val="20"/>
                <w:szCs w:val="18"/>
              </w:rPr>
            </w:pPr>
            <w:r w:rsidRPr="007C10CC">
              <w:rPr>
                <w:rFonts w:ascii="Verdana" w:hAnsi="Verdana" w:cs="Arial"/>
                <w:sz w:val="20"/>
                <w:szCs w:val="18"/>
              </w:rPr>
              <w:t>Staying Healthy</w:t>
            </w:r>
          </w:p>
        </w:tc>
        <w:sdt>
          <w:sdtPr>
            <w:rPr>
              <w:rFonts w:ascii="Verdana" w:hAnsi="Verdana" w:cs="Arial"/>
              <w:sz w:val="20"/>
              <w:szCs w:val="20"/>
            </w:rPr>
            <w:id w:val="93757354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62" w14:textId="77777777" w:rsidR="00F5324A" w:rsidRPr="007C10CC" w:rsidRDefault="00133EA1" w:rsidP="00133EA1">
                <w:pPr>
                  <w:jc w:val="center"/>
                  <w:rPr>
                    <w:rFonts w:ascii="Verdana" w:hAnsi="Verdana" w:cs="Arial"/>
                    <w:sz w:val="18"/>
                    <w:szCs w:val="18"/>
                  </w:rPr>
                </w:pPr>
                <w:r w:rsidRPr="007C10CC">
                  <w:rPr>
                    <w:rFonts w:ascii="Segoe UI Symbol" w:eastAsia="MS Gothic" w:hAnsi="Segoe UI Symbol" w:cs="Segoe UI Symbol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7C10CC" w14:paraId="6D290467" w14:textId="77777777" w:rsidTr="00F5324A">
        <w:tc>
          <w:tcPr>
            <w:tcW w:w="1809" w:type="dxa"/>
            <w:vMerge/>
          </w:tcPr>
          <w:p w14:paraId="6D290464" w14:textId="77777777" w:rsidR="00F5324A" w:rsidRPr="007C10CC" w:rsidRDefault="00F5324A" w:rsidP="00F5324A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D290465" w14:textId="77777777" w:rsidR="00F5324A" w:rsidRPr="007C10CC" w:rsidRDefault="00F5324A" w:rsidP="00F5324A">
            <w:pPr>
              <w:rPr>
                <w:rFonts w:ascii="Verdana" w:hAnsi="Verdana" w:cs="Arial"/>
                <w:b/>
                <w:sz w:val="20"/>
                <w:szCs w:val="24"/>
              </w:rPr>
            </w:pPr>
            <w:r w:rsidRPr="007C10CC">
              <w:rPr>
                <w:rFonts w:ascii="Verdana" w:hAnsi="Verdana" w:cs="Arial"/>
                <w:sz w:val="20"/>
                <w:szCs w:val="18"/>
              </w:rPr>
              <w:t>Safe Care</w:t>
            </w:r>
          </w:p>
        </w:tc>
        <w:sdt>
          <w:sdtPr>
            <w:rPr>
              <w:rFonts w:ascii="Verdana" w:hAnsi="Verdana" w:cs="Arial"/>
              <w:sz w:val="20"/>
              <w:szCs w:val="20"/>
            </w:rPr>
            <w:id w:val="-275186550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66" w14:textId="19E72DEC" w:rsidR="00F5324A" w:rsidRPr="007C10CC" w:rsidRDefault="0021603C" w:rsidP="00133EA1">
                <w:pPr>
                  <w:jc w:val="center"/>
                  <w:rPr>
                    <w:rFonts w:ascii="Verdana" w:hAnsi="Verdana" w:cs="Arial"/>
                    <w:b/>
                    <w:sz w:val="24"/>
                    <w:szCs w:val="24"/>
                  </w:rPr>
                </w:pPr>
                <w:r w:rsidRPr="007C10CC">
                  <w:rPr>
                    <w:rFonts w:ascii="Segoe UI Symbol" w:eastAsia="MS Gothic" w:hAnsi="Segoe UI Symbol" w:cs="Segoe UI Symbol"/>
                    <w:sz w:val="20"/>
                    <w:szCs w:val="20"/>
                  </w:rPr>
                  <w:t>☒</w:t>
                </w:r>
              </w:p>
            </w:tc>
          </w:sdtContent>
        </w:sdt>
      </w:tr>
      <w:tr w:rsidR="00F5324A" w:rsidRPr="007C10CC" w14:paraId="6D29046B" w14:textId="77777777" w:rsidTr="00F5324A">
        <w:tc>
          <w:tcPr>
            <w:tcW w:w="1809" w:type="dxa"/>
            <w:vMerge/>
          </w:tcPr>
          <w:p w14:paraId="6D290468" w14:textId="77777777" w:rsidR="00F5324A" w:rsidRPr="007C10CC" w:rsidRDefault="00F5324A" w:rsidP="00F5324A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D290469" w14:textId="77777777" w:rsidR="00F5324A" w:rsidRPr="007C10CC" w:rsidRDefault="00F5324A" w:rsidP="00F5324A">
            <w:pPr>
              <w:rPr>
                <w:rFonts w:ascii="Verdana" w:hAnsi="Verdana" w:cs="Arial"/>
                <w:b/>
                <w:sz w:val="20"/>
                <w:szCs w:val="24"/>
              </w:rPr>
            </w:pPr>
            <w:r w:rsidRPr="007C10CC">
              <w:rPr>
                <w:rFonts w:ascii="Verdana" w:hAnsi="Verdana" w:cs="Arial"/>
                <w:sz w:val="20"/>
                <w:szCs w:val="18"/>
              </w:rPr>
              <w:t>Effective  Care</w:t>
            </w:r>
          </w:p>
        </w:tc>
        <w:sdt>
          <w:sdtPr>
            <w:rPr>
              <w:rFonts w:ascii="Verdana" w:hAnsi="Verdana" w:cs="Arial"/>
              <w:sz w:val="20"/>
              <w:szCs w:val="20"/>
            </w:rPr>
            <w:id w:val="-1590772104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6A" w14:textId="386CB602" w:rsidR="00F5324A" w:rsidRPr="007C10CC" w:rsidRDefault="0021603C" w:rsidP="00133EA1">
                <w:pPr>
                  <w:jc w:val="center"/>
                  <w:rPr>
                    <w:rFonts w:ascii="Verdana" w:hAnsi="Verdana" w:cs="Arial"/>
                    <w:b/>
                    <w:sz w:val="24"/>
                    <w:szCs w:val="24"/>
                  </w:rPr>
                </w:pPr>
                <w:r w:rsidRPr="007C10CC">
                  <w:rPr>
                    <w:rFonts w:ascii="Segoe UI Symbol" w:eastAsia="MS Gothic" w:hAnsi="Segoe UI Symbol" w:cs="Segoe UI Symbol"/>
                    <w:sz w:val="20"/>
                    <w:szCs w:val="20"/>
                  </w:rPr>
                  <w:t>☒</w:t>
                </w:r>
              </w:p>
            </w:tc>
          </w:sdtContent>
        </w:sdt>
      </w:tr>
      <w:tr w:rsidR="00F5324A" w:rsidRPr="007C10CC" w14:paraId="6D29046F" w14:textId="77777777" w:rsidTr="00F5324A">
        <w:tc>
          <w:tcPr>
            <w:tcW w:w="1809" w:type="dxa"/>
            <w:vMerge/>
          </w:tcPr>
          <w:p w14:paraId="6D29046C" w14:textId="77777777" w:rsidR="00F5324A" w:rsidRPr="007C10CC" w:rsidRDefault="00F5324A" w:rsidP="00F5324A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D29046D" w14:textId="77777777" w:rsidR="00F5324A" w:rsidRPr="007C10CC" w:rsidRDefault="00F5324A" w:rsidP="00F5324A">
            <w:pPr>
              <w:rPr>
                <w:rFonts w:ascii="Verdana" w:hAnsi="Verdana" w:cs="Arial"/>
                <w:b/>
                <w:sz w:val="20"/>
                <w:szCs w:val="24"/>
              </w:rPr>
            </w:pPr>
            <w:r w:rsidRPr="007C10CC">
              <w:rPr>
                <w:rFonts w:ascii="Verdana" w:hAnsi="Verdana" w:cs="Arial"/>
                <w:sz w:val="20"/>
                <w:szCs w:val="18"/>
              </w:rPr>
              <w:t>Dignified Care</w:t>
            </w:r>
          </w:p>
        </w:tc>
        <w:sdt>
          <w:sdtPr>
            <w:rPr>
              <w:rFonts w:ascii="Verdana" w:hAnsi="Verdana" w:cs="Arial"/>
              <w:sz w:val="20"/>
              <w:szCs w:val="20"/>
            </w:rPr>
            <w:id w:val="1427299090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6E" w14:textId="3AB99232" w:rsidR="00F5324A" w:rsidRPr="007C10CC" w:rsidRDefault="0021603C" w:rsidP="00133EA1">
                <w:pPr>
                  <w:jc w:val="center"/>
                  <w:rPr>
                    <w:rFonts w:ascii="Verdana" w:hAnsi="Verdana" w:cs="Arial"/>
                    <w:b/>
                    <w:sz w:val="24"/>
                    <w:szCs w:val="24"/>
                  </w:rPr>
                </w:pPr>
                <w:r w:rsidRPr="007C10CC">
                  <w:rPr>
                    <w:rFonts w:ascii="Segoe UI Symbol" w:eastAsia="MS Gothic" w:hAnsi="Segoe UI Symbol" w:cs="Segoe UI Symbol"/>
                    <w:sz w:val="20"/>
                    <w:szCs w:val="20"/>
                  </w:rPr>
                  <w:t>☒</w:t>
                </w:r>
              </w:p>
            </w:tc>
          </w:sdtContent>
        </w:sdt>
      </w:tr>
      <w:tr w:rsidR="00F5324A" w:rsidRPr="007C10CC" w14:paraId="6D290473" w14:textId="77777777" w:rsidTr="00F5324A">
        <w:tc>
          <w:tcPr>
            <w:tcW w:w="1809" w:type="dxa"/>
            <w:vMerge/>
          </w:tcPr>
          <w:p w14:paraId="6D290470" w14:textId="77777777" w:rsidR="00F5324A" w:rsidRPr="007C10CC" w:rsidRDefault="00F5324A" w:rsidP="00F5324A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D290471" w14:textId="77777777" w:rsidR="00F5324A" w:rsidRPr="007C10CC" w:rsidRDefault="00F5324A" w:rsidP="00F5324A">
            <w:pPr>
              <w:rPr>
                <w:rFonts w:ascii="Verdana" w:hAnsi="Verdana" w:cs="Arial"/>
                <w:b/>
                <w:sz w:val="20"/>
                <w:szCs w:val="24"/>
              </w:rPr>
            </w:pPr>
            <w:r w:rsidRPr="007C10CC">
              <w:rPr>
                <w:rFonts w:ascii="Verdana" w:hAnsi="Verdana" w:cs="Arial"/>
                <w:sz w:val="20"/>
                <w:szCs w:val="18"/>
              </w:rPr>
              <w:t>Timely Care</w:t>
            </w:r>
          </w:p>
        </w:tc>
        <w:sdt>
          <w:sdtPr>
            <w:rPr>
              <w:rFonts w:ascii="Verdana" w:hAnsi="Verdana" w:cs="Arial"/>
              <w:sz w:val="20"/>
              <w:szCs w:val="20"/>
            </w:rPr>
            <w:id w:val="-1511138502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72" w14:textId="7FEA9E72" w:rsidR="00F5324A" w:rsidRPr="007C10CC" w:rsidRDefault="0021603C" w:rsidP="00133EA1">
                <w:pPr>
                  <w:jc w:val="center"/>
                  <w:rPr>
                    <w:rFonts w:ascii="Verdana" w:hAnsi="Verdana" w:cs="Arial"/>
                    <w:b/>
                    <w:sz w:val="24"/>
                    <w:szCs w:val="24"/>
                  </w:rPr>
                </w:pPr>
                <w:r w:rsidRPr="007C10CC">
                  <w:rPr>
                    <w:rFonts w:ascii="Segoe UI Symbol" w:eastAsia="MS Gothic" w:hAnsi="Segoe UI Symbol" w:cs="Segoe UI Symbol"/>
                    <w:sz w:val="20"/>
                    <w:szCs w:val="20"/>
                  </w:rPr>
                  <w:t>☒</w:t>
                </w:r>
              </w:p>
            </w:tc>
          </w:sdtContent>
        </w:sdt>
      </w:tr>
      <w:tr w:rsidR="00F5324A" w:rsidRPr="007C10CC" w14:paraId="6D290477" w14:textId="77777777" w:rsidTr="00F5324A">
        <w:tc>
          <w:tcPr>
            <w:tcW w:w="1809" w:type="dxa"/>
            <w:vMerge/>
          </w:tcPr>
          <w:p w14:paraId="6D290474" w14:textId="77777777" w:rsidR="00F5324A" w:rsidRPr="007C10CC" w:rsidRDefault="00F5324A" w:rsidP="00F5324A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D290475" w14:textId="77777777" w:rsidR="00F5324A" w:rsidRPr="007C10CC" w:rsidRDefault="00F5324A" w:rsidP="00F5324A">
            <w:pPr>
              <w:rPr>
                <w:rFonts w:ascii="Verdana" w:hAnsi="Verdana" w:cs="Arial"/>
                <w:b/>
                <w:sz w:val="20"/>
                <w:szCs w:val="24"/>
              </w:rPr>
            </w:pPr>
            <w:r w:rsidRPr="007C10CC">
              <w:rPr>
                <w:rFonts w:ascii="Verdana" w:hAnsi="Verdana" w:cs="Arial"/>
                <w:sz w:val="20"/>
                <w:szCs w:val="18"/>
              </w:rPr>
              <w:t>Individual Care</w:t>
            </w:r>
          </w:p>
        </w:tc>
        <w:sdt>
          <w:sdtPr>
            <w:rPr>
              <w:rFonts w:ascii="Verdana" w:hAnsi="Verdana" w:cs="Arial"/>
              <w:sz w:val="20"/>
              <w:szCs w:val="20"/>
            </w:rPr>
            <w:id w:val="-1349403007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76" w14:textId="75CC99F8" w:rsidR="00F5324A" w:rsidRPr="007C10CC" w:rsidRDefault="0021603C" w:rsidP="00133EA1">
                <w:pPr>
                  <w:jc w:val="center"/>
                  <w:rPr>
                    <w:rFonts w:ascii="Verdana" w:hAnsi="Verdana" w:cs="Arial"/>
                    <w:b/>
                    <w:sz w:val="24"/>
                    <w:szCs w:val="24"/>
                  </w:rPr>
                </w:pPr>
                <w:r w:rsidRPr="007C10CC">
                  <w:rPr>
                    <w:rFonts w:ascii="Segoe UI Symbol" w:eastAsia="MS Gothic" w:hAnsi="Segoe UI Symbol" w:cs="Segoe UI Symbol"/>
                    <w:sz w:val="20"/>
                    <w:szCs w:val="20"/>
                  </w:rPr>
                  <w:t>☒</w:t>
                </w:r>
              </w:p>
            </w:tc>
          </w:sdtContent>
        </w:sdt>
      </w:tr>
      <w:tr w:rsidR="00F5324A" w:rsidRPr="007C10CC" w14:paraId="6D29047B" w14:textId="77777777" w:rsidTr="00F5324A">
        <w:tc>
          <w:tcPr>
            <w:tcW w:w="1809" w:type="dxa"/>
            <w:vMerge/>
          </w:tcPr>
          <w:p w14:paraId="6D290478" w14:textId="77777777" w:rsidR="00F5324A" w:rsidRPr="007C10CC" w:rsidRDefault="00F5324A" w:rsidP="00F5324A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D290479" w14:textId="77777777" w:rsidR="00F5324A" w:rsidRPr="007C10CC" w:rsidRDefault="00F5324A" w:rsidP="00F5324A">
            <w:pPr>
              <w:rPr>
                <w:rFonts w:ascii="Verdana" w:hAnsi="Verdana" w:cs="Arial"/>
                <w:b/>
                <w:sz w:val="20"/>
                <w:szCs w:val="24"/>
              </w:rPr>
            </w:pPr>
            <w:r w:rsidRPr="007C10CC">
              <w:rPr>
                <w:rFonts w:ascii="Verdana" w:hAnsi="Verdana" w:cs="Arial"/>
                <w:sz w:val="20"/>
                <w:szCs w:val="18"/>
              </w:rPr>
              <w:t>Staff and Resources</w:t>
            </w:r>
          </w:p>
        </w:tc>
        <w:sdt>
          <w:sdtPr>
            <w:rPr>
              <w:rFonts w:ascii="Verdana" w:hAnsi="Verdana" w:cs="Arial"/>
              <w:sz w:val="20"/>
              <w:szCs w:val="20"/>
            </w:rPr>
            <w:id w:val="-135734425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7A" w14:textId="77777777" w:rsidR="00F5324A" w:rsidRPr="007C10CC" w:rsidRDefault="00133EA1" w:rsidP="00133EA1">
                <w:pPr>
                  <w:jc w:val="center"/>
                  <w:rPr>
                    <w:rFonts w:ascii="Verdana" w:hAnsi="Verdana" w:cs="Arial"/>
                    <w:b/>
                    <w:sz w:val="24"/>
                    <w:szCs w:val="24"/>
                  </w:rPr>
                </w:pPr>
                <w:r w:rsidRPr="007C10CC">
                  <w:rPr>
                    <w:rFonts w:ascii="Segoe UI Symbol" w:eastAsia="MS Gothic" w:hAnsi="Segoe UI Symbol" w:cs="Segoe UI Symbol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7C10CC" w14:paraId="6D29047D" w14:textId="77777777" w:rsidTr="00CD7AA5">
        <w:tc>
          <w:tcPr>
            <w:tcW w:w="9245" w:type="dxa"/>
            <w:gridSpan w:val="4"/>
            <w:shd w:val="clear" w:color="auto" w:fill="D5DCE4" w:themeFill="text2" w:themeFillTint="33"/>
          </w:tcPr>
          <w:p w14:paraId="6D29047C" w14:textId="77777777" w:rsidR="00F5324A" w:rsidRPr="007C10CC" w:rsidRDefault="00F5324A" w:rsidP="00F5324A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7C10CC">
              <w:rPr>
                <w:rFonts w:ascii="Verdana" w:hAnsi="Verdana" w:cs="Arial"/>
                <w:b/>
                <w:sz w:val="24"/>
                <w:szCs w:val="24"/>
              </w:rPr>
              <w:t>Quality, Safety and Patient Experience</w:t>
            </w:r>
          </w:p>
        </w:tc>
      </w:tr>
      <w:tr w:rsidR="00F5324A" w:rsidRPr="007C10CC" w14:paraId="6D290480" w14:textId="77777777" w:rsidTr="00C95B3C">
        <w:tc>
          <w:tcPr>
            <w:tcW w:w="9245" w:type="dxa"/>
            <w:gridSpan w:val="4"/>
          </w:tcPr>
          <w:p w14:paraId="6D29047F" w14:textId="01084FC2" w:rsidR="00F5324A" w:rsidRPr="007C10CC" w:rsidRDefault="00A25593" w:rsidP="00841E6D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7C10CC">
              <w:rPr>
                <w:rFonts w:ascii="Verdana" w:hAnsi="Verdana" w:cs="Arial"/>
                <w:sz w:val="24"/>
                <w:szCs w:val="24"/>
              </w:rPr>
              <w:t>The work in progress to date supports the</w:t>
            </w:r>
            <w:r w:rsidR="00841E6D" w:rsidRPr="007C10CC">
              <w:rPr>
                <w:rFonts w:ascii="Verdana" w:hAnsi="Verdana" w:cs="Arial"/>
                <w:sz w:val="24"/>
                <w:szCs w:val="24"/>
              </w:rPr>
              <w:t xml:space="preserve"> journey towards delivering high, quality sustainable services.</w:t>
            </w:r>
          </w:p>
        </w:tc>
      </w:tr>
      <w:tr w:rsidR="00F5324A" w:rsidRPr="007C10CC" w14:paraId="6D290482" w14:textId="77777777" w:rsidTr="00CD7AA5">
        <w:tc>
          <w:tcPr>
            <w:tcW w:w="9245" w:type="dxa"/>
            <w:gridSpan w:val="4"/>
            <w:shd w:val="clear" w:color="auto" w:fill="D5DCE4" w:themeFill="text2" w:themeFillTint="33"/>
          </w:tcPr>
          <w:p w14:paraId="6D290481" w14:textId="77777777" w:rsidR="00F5324A" w:rsidRPr="007C10CC" w:rsidRDefault="00F5324A" w:rsidP="00F5324A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7C10CC">
              <w:rPr>
                <w:rFonts w:ascii="Verdana" w:hAnsi="Verdana" w:cs="Arial"/>
                <w:b/>
                <w:sz w:val="24"/>
                <w:szCs w:val="24"/>
              </w:rPr>
              <w:t>Financial Implications</w:t>
            </w:r>
          </w:p>
        </w:tc>
      </w:tr>
      <w:tr w:rsidR="00F5324A" w:rsidRPr="007C10CC" w14:paraId="6D290487" w14:textId="77777777" w:rsidTr="00C95B3C">
        <w:tc>
          <w:tcPr>
            <w:tcW w:w="9245" w:type="dxa"/>
            <w:gridSpan w:val="4"/>
          </w:tcPr>
          <w:p w14:paraId="5926EACA" w14:textId="11EEBAF2" w:rsidR="00497B52" w:rsidRPr="007C10CC" w:rsidRDefault="00497B52" w:rsidP="00653AEC">
            <w:pPr>
              <w:ind w:right="96"/>
              <w:rPr>
                <w:rFonts w:ascii="Verdana" w:hAnsi="Verdana" w:cs="Arial"/>
                <w:sz w:val="24"/>
                <w:szCs w:val="24"/>
              </w:rPr>
            </w:pPr>
            <w:r w:rsidRPr="007C10CC">
              <w:rPr>
                <w:rFonts w:ascii="Verdana" w:hAnsi="Verdana" w:cs="Arial"/>
                <w:sz w:val="24"/>
                <w:szCs w:val="24"/>
              </w:rPr>
              <w:t>Steady progress towards the yearend financial control total is being achieved</w:t>
            </w:r>
            <w:r w:rsidR="002D7CB4" w:rsidRPr="007C10CC">
              <w:rPr>
                <w:rFonts w:ascii="Verdana" w:hAnsi="Verdana" w:cs="Arial"/>
                <w:sz w:val="24"/>
                <w:szCs w:val="24"/>
              </w:rPr>
              <w:t xml:space="preserve"> however, a significant variance exists in the service group plans at this stage of the financial year</w:t>
            </w:r>
            <w:r w:rsidR="00F432AB" w:rsidRPr="007C10CC">
              <w:rPr>
                <w:rFonts w:ascii="Verdana" w:hAnsi="Verdana" w:cs="Arial"/>
                <w:sz w:val="24"/>
                <w:szCs w:val="24"/>
              </w:rPr>
              <w:t>.</w:t>
            </w:r>
          </w:p>
          <w:p w14:paraId="59CD58F3" w14:textId="77777777" w:rsidR="00F432AB" w:rsidRPr="007C10CC" w:rsidRDefault="00F432AB" w:rsidP="00653AEC">
            <w:pPr>
              <w:ind w:right="96"/>
              <w:rPr>
                <w:rFonts w:ascii="Verdana" w:hAnsi="Verdana" w:cs="Arial"/>
                <w:sz w:val="24"/>
                <w:szCs w:val="24"/>
              </w:rPr>
            </w:pPr>
          </w:p>
          <w:p w14:paraId="0FD9A13B" w14:textId="3B40556F" w:rsidR="00F432AB" w:rsidRPr="007C10CC" w:rsidRDefault="00F432AB" w:rsidP="00653AEC">
            <w:pPr>
              <w:ind w:right="96"/>
              <w:rPr>
                <w:rFonts w:ascii="Verdana" w:hAnsi="Verdana" w:cs="Arial"/>
                <w:sz w:val="24"/>
                <w:szCs w:val="24"/>
              </w:rPr>
            </w:pPr>
            <w:r w:rsidRPr="007C10CC">
              <w:rPr>
                <w:rFonts w:ascii="Verdana" w:hAnsi="Verdana" w:cs="Arial"/>
                <w:sz w:val="24"/>
                <w:szCs w:val="24"/>
              </w:rPr>
              <w:t xml:space="preserve">To achieve a sustainable delivery in future years the R&amp;S programme needs to continue with supporting the existing enhanced controls and also to focus on </w:t>
            </w:r>
            <w:r w:rsidR="00BE6768" w:rsidRPr="007C10CC">
              <w:rPr>
                <w:rFonts w:ascii="Verdana" w:hAnsi="Verdana" w:cs="Arial"/>
                <w:sz w:val="24"/>
                <w:szCs w:val="24"/>
              </w:rPr>
              <w:t xml:space="preserve">longer term system changes. The rate of delivery is </w:t>
            </w:r>
            <w:r w:rsidR="00197FCB" w:rsidRPr="007C10CC">
              <w:rPr>
                <w:rFonts w:ascii="Verdana" w:hAnsi="Verdana" w:cs="Arial"/>
                <w:sz w:val="24"/>
                <w:szCs w:val="24"/>
              </w:rPr>
              <w:t>defined by the capacity of the R&amp;S programme.</w:t>
            </w:r>
          </w:p>
          <w:p w14:paraId="2D10C6B4" w14:textId="77777777" w:rsidR="002D7CB4" w:rsidRPr="007C10CC" w:rsidRDefault="002D7CB4" w:rsidP="00653AEC">
            <w:pPr>
              <w:ind w:right="96"/>
              <w:rPr>
                <w:rFonts w:ascii="Verdana" w:hAnsi="Verdana" w:cs="Arial"/>
                <w:sz w:val="24"/>
                <w:szCs w:val="24"/>
              </w:rPr>
            </w:pPr>
          </w:p>
          <w:p w14:paraId="6D290486" w14:textId="77777777" w:rsidR="00F5324A" w:rsidRPr="007C10CC" w:rsidRDefault="00F5324A" w:rsidP="00197FCB">
            <w:pPr>
              <w:ind w:right="96"/>
              <w:rPr>
                <w:rFonts w:ascii="Verdana" w:hAnsi="Verdana" w:cs="Arial"/>
                <w:color w:val="FF0000"/>
                <w:sz w:val="24"/>
                <w:szCs w:val="24"/>
              </w:rPr>
            </w:pPr>
          </w:p>
        </w:tc>
      </w:tr>
      <w:tr w:rsidR="00F5324A" w:rsidRPr="007C10CC" w14:paraId="6D290489" w14:textId="77777777" w:rsidTr="00CD7AA5">
        <w:tc>
          <w:tcPr>
            <w:tcW w:w="9245" w:type="dxa"/>
            <w:gridSpan w:val="4"/>
            <w:shd w:val="clear" w:color="auto" w:fill="D5DCE4" w:themeFill="text2" w:themeFillTint="33"/>
          </w:tcPr>
          <w:p w14:paraId="6D290488" w14:textId="77777777" w:rsidR="00F5324A" w:rsidRPr="007C10CC" w:rsidRDefault="00F5324A" w:rsidP="00F5324A">
            <w:pPr>
              <w:keepNext/>
              <w:keepLines/>
              <w:ind w:right="96"/>
              <w:rPr>
                <w:rFonts w:ascii="Verdana" w:hAnsi="Verdana" w:cs="Arial"/>
                <w:b/>
                <w:sz w:val="24"/>
                <w:szCs w:val="24"/>
              </w:rPr>
            </w:pPr>
            <w:r w:rsidRPr="007C10CC">
              <w:rPr>
                <w:rFonts w:ascii="Verdana" w:hAnsi="Verdana" w:cs="Arial"/>
                <w:b/>
                <w:sz w:val="24"/>
                <w:szCs w:val="24"/>
              </w:rPr>
              <w:t>Legal Implications (including equality and diversity assessment)</w:t>
            </w:r>
          </w:p>
        </w:tc>
      </w:tr>
      <w:tr w:rsidR="00F5324A" w:rsidRPr="007C10CC" w14:paraId="6D29048C" w14:textId="77777777" w:rsidTr="00C95B3C">
        <w:tc>
          <w:tcPr>
            <w:tcW w:w="9245" w:type="dxa"/>
            <w:gridSpan w:val="4"/>
          </w:tcPr>
          <w:p w14:paraId="6D29048B" w14:textId="73378F99" w:rsidR="00F5324A" w:rsidRPr="007C10CC" w:rsidRDefault="00197FCB" w:rsidP="00197FCB">
            <w:pPr>
              <w:ind w:right="96"/>
              <w:rPr>
                <w:rFonts w:ascii="Verdana" w:hAnsi="Verdana" w:cs="Arial"/>
                <w:sz w:val="24"/>
                <w:szCs w:val="24"/>
              </w:rPr>
            </w:pPr>
            <w:r w:rsidRPr="007C10CC">
              <w:rPr>
                <w:rFonts w:ascii="Verdana" w:hAnsi="Verdana" w:cs="Arial"/>
                <w:sz w:val="24"/>
                <w:szCs w:val="24"/>
              </w:rPr>
              <w:t>None</w:t>
            </w:r>
          </w:p>
        </w:tc>
      </w:tr>
      <w:tr w:rsidR="00F5324A" w:rsidRPr="007C10CC" w14:paraId="6D29048E" w14:textId="77777777" w:rsidTr="00CD7AA5">
        <w:tc>
          <w:tcPr>
            <w:tcW w:w="9245" w:type="dxa"/>
            <w:gridSpan w:val="4"/>
            <w:shd w:val="clear" w:color="auto" w:fill="D5DCE4" w:themeFill="text2" w:themeFillTint="33"/>
          </w:tcPr>
          <w:p w14:paraId="6D29048D" w14:textId="77777777" w:rsidR="00F5324A" w:rsidRPr="007C10CC" w:rsidRDefault="00F5324A" w:rsidP="00F5324A">
            <w:pPr>
              <w:ind w:right="96"/>
              <w:rPr>
                <w:rFonts w:ascii="Verdana" w:hAnsi="Verdana" w:cs="Arial"/>
                <w:b/>
                <w:color w:val="FF0000"/>
                <w:sz w:val="24"/>
                <w:szCs w:val="24"/>
              </w:rPr>
            </w:pPr>
            <w:r w:rsidRPr="007C10CC">
              <w:rPr>
                <w:rFonts w:ascii="Verdana" w:hAnsi="Verdana" w:cs="Arial"/>
                <w:b/>
                <w:sz w:val="24"/>
                <w:szCs w:val="24"/>
              </w:rPr>
              <w:t>Staffing Implications</w:t>
            </w:r>
          </w:p>
        </w:tc>
      </w:tr>
      <w:tr w:rsidR="00F5324A" w:rsidRPr="007C10CC" w14:paraId="6D290491" w14:textId="77777777" w:rsidTr="00C95B3C">
        <w:tc>
          <w:tcPr>
            <w:tcW w:w="9245" w:type="dxa"/>
            <w:gridSpan w:val="4"/>
          </w:tcPr>
          <w:p w14:paraId="6D290490" w14:textId="2829D1EE" w:rsidR="00F5324A" w:rsidRPr="007C10CC" w:rsidRDefault="00197FCB" w:rsidP="00197FCB">
            <w:pPr>
              <w:ind w:right="96"/>
              <w:rPr>
                <w:rFonts w:ascii="Verdana" w:hAnsi="Verdana" w:cs="Arial"/>
                <w:color w:val="FF0000"/>
                <w:sz w:val="24"/>
                <w:szCs w:val="24"/>
              </w:rPr>
            </w:pPr>
            <w:r w:rsidRPr="007C10CC">
              <w:rPr>
                <w:rFonts w:ascii="Verdana" w:hAnsi="Verdana" w:cs="Arial"/>
                <w:sz w:val="24"/>
                <w:szCs w:val="24"/>
              </w:rPr>
              <w:t>N/A</w:t>
            </w:r>
          </w:p>
        </w:tc>
      </w:tr>
      <w:tr w:rsidR="00F5324A" w:rsidRPr="007C10CC" w14:paraId="6D290493" w14:textId="77777777" w:rsidTr="00CD7AA5">
        <w:tc>
          <w:tcPr>
            <w:tcW w:w="9245" w:type="dxa"/>
            <w:gridSpan w:val="4"/>
            <w:shd w:val="clear" w:color="auto" w:fill="D5DCE4" w:themeFill="text2" w:themeFillTint="33"/>
          </w:tcPr>
          <w:p w14:paraId="6D290492" w14:textId="77777777" w:rsidR="00F5324A" w:rsidRPr="007C10CC" w:rsidRDefault="00296CD9" w:rsidP="00F5324A">
            <w:pPr>
              <w:ind w:right="96"/>
              <w:rPr>
                <w:rFonts w:ascii="Verdana" w:hAnsi="Verdana" w:cs="Arial"/>
                <w:b/>
                <w:color w:val="FF0000"/>
                <w:sz w:val="24"/>
                <w:szCs w:val="24"/>
              </w:rPr>
            </w:pPr>
            <w:r w:rsidRPr="007C10CC">
              <w:rPr>
                <w:rFonts w:ascii="Verdana" w:hAnsi="Verdana" w:cs="Arial"/>
                <w:b/>
                <w:sz w:val="24"/>
                <w:szCs w:val="24"/>
              </w:rPr>
              <w:lastRenderedPageBreak/>
              <w:t>Long Term Implications (including the impact of the Well-being of Future Generations (Wales) Act 2015)</w:t>
            </w:r>
          </w:p>
        </w:tc>
      </w:tr>
      <w:tr w:rsidR="00F5324A" w:rsidRPr="007C10CC" w14:paraId="6D290496" w14:textId="77777777" w:rsidTr="00C95B3C">
        <w:tc>
          <w:tcPr>
            <w:tcW w:w="9245" w:type="dxa"/>
            <w:gridSpan w:val="4"/>
          </w:tcPr>
          <w:p w14:paraId="6D290495" w14:textId="77777777" w:rsidR="00F5324A" w:rsidRPr="007C10CC" w:rsidRDefault="00F5324A" w:rsidP="00197FCB">
            <w:pPr>
              <w:ind w:right="96"/>
              <w:rPr>
                <w:rFonts w:ascii="Verdana" w:hAnsi="Verdana" w:cs="Arial"/>
                <w:color w:val="FF0000"/>
                <w:sz w:val="24"/>
                <w:szCs w:val="24"/>
              </w:rPr>
            </w:pPr>
          </w:p>
        </w:tc>
      </w:tr>
      <w:tr w:rsidR="00E5789C" w:rsidRPr="007C10CC" w14:paraId="6D29049A" w14:textId="77777777" w:rsidTr="00C95B3C">
        <w:tc>
          <w:tcPr>
            <w:tcW w:w="2470" w:type="dxa"/>
            <w:gridSpan w:val="2"/>
          </w:tcPr>
          <w:p w14:paraId="6D290497" w14:textId="77777777" w:rsidR="00653AEC" w:rsidRPr="007C10CC" w:rsidRDefault="00653AEC" w:rsidP="00653AEC">
            <w:pPr>
              <w:ind w:right="96"/>
              <w:rPr>
                <w:rFonts w:ascii="Verdana" w:hAnsi="Verdana" w:cs="Arial"/>
                <w:sz w:val="24"/>
                <w:szCs w:val="24"/>
              </w:rPr>
            </w:pPr>
            <w:r w:rsidRPr="007C10CC">
              <w:rPr>
                <w:rFonts w:ascii="Verdana" w:hAnsi="Verdana" w:cs="Arial"/>
                <w:b/>
                <w:sz w:val="24"/>
                <w:szCs w:val="24"/>
              </w:rPr>
              <w:t>Report History</w:t>
            </w:r>
          </w:p>
        </w:tc>
        <w:tc>
          <w:tcPr>
            <w:tcW w:w="6775" w:type="dxa"/>
            <w:gridSpan w:val="2"/>
          </w:tcPr>
          <w:p w14:paraId="6D290499" w14:textId="570EB85C" w:rsidR="00653AEC" w:rsidRPr="007C10CC" w:rsidRDefault="00E5789C" w:rsidP="00197FCB">
            <w:pPr>
              <w:ind w:right="96"/>
              <w:rPr>
                <w:rFonts w:ascii="Verdana" w:hAnsi="Verdana" w:cs="Arial"/>
                <w:sz w:val="24"/>
                <w:szCs w:val="24"/>
              </w:rPr>
            </w:pPr>
            <w:r w:rsidRPr="007C10CC">
              <w:rPr>
                <w:rFonts w:ascii="Verdana" w:hAnsi="Verdana" w:cs="Arial"/>
                <w:sz w:val="24"/>
                <w:szCs w:val="24"/>
              </w:rPr>
              <w:t>Regular monthly report to Performance and Finance Committee</w:t>
            </w:r>
          </w:p>
        </w:tc>
      </w:tr>
      <w:tr w:rsidR="00653AEC" w:rsidRPr="007C10CC" w14:paraId="6D29049F" w14:textId="77777777" w:rsidTr="00C95B3C">
        <w:tc>
          <w:tcPr>
            <w:tcW w:w="2470" w:type="dxa"/>
            <w:gridSpan w:val="2"/>
          </w:tcPr>
          <w:p w14:paraId="6D29049B" w14:textId="77777777" w:rsidR="00653AEC" w:rsidRPr="007C10CC" w:rsidRDefault="00653AEC" w:rsidP="00653AEC">
            <w:pPr>
              <w:ind w:right="96"/>
              <w:rPr>
                <w:rFonts w:ascii="Verdana" w:hAnsi="Verdana" w:cs="Arial"/>
                <w:b/>
                <w:sz w:val="24"/>
                <w:szCs w:val="24"/>
              </w:rPr>
            </w:pPr>
            <w:r w:rsidRPr="007C10CC">
              <w:rPr>
                <w:rFonts w:ascii="Verdana" w:hAnsi="Verdana" w:cs="Arial"/>
                <w:b/>
                <w:sz w:val="24"/>
                <w:szCs w:val="24"/>
              </w:rPr>
              <w:t>Appendices</w:t>
            </w:r>
          </w:p>
        </w:tc>
        <w:tc>
          <w:tcPr>
            <w:tcW w:w="6775" w:type="dxa"/>
            <w:gridSpan w:val="2"/>
          </w:tcPr>
          <w:p w14:paraId="6D29049D" w14:textId="44E8C531" w:rsidR="00653AEC" w:rsidRPr="007C10CC" w:rsidRDefault="00E5789C" w:rsidP="00653AEC">
            <w:pPr>
              <w:ind w:right="96"/>
              <w:rPr>
                <w:rFonts w:ascii="Verdana" w:hAnsi="Verdana" w:cs="Arial"/>
                <w:sz w:val="24"/>
                <w:szCs w:val="24"/>
              </w:rPr>
            </w:pPr>
            <w:r w:rsidRPr="007C10CC">
              <w:rPr>
                <w:rFonts w:ascii="Verdana" w:hAnsi="Verdana" w:cs="Arial"/>
                <w:sz w:val="24"/>
                <w:szCs w:val="24"/>
              </w:rPr>
              <w:t>None</w:t>
            </w:r>
          </w:p>
          <w:p w14:paraId="6D29049E" w14:textId="77777777" w:rsidR="00653AEC" w:rsidRPr="007C10CC" w:rsidRDefault="00653AEC" w:rsidP="00653AEC">
            <w:pPr>
              <w:ind w:right="96"/>
              <w:rPr>
                <w:rFonts w:ascii="Verdana" w:hAnsi="Verdana" w:cs="Arial"/>
                <w:sz w:val="24"/>
                <w:szCs w:val="24"/>
              </w:rPr>
            </w:pPr>
          </w:p>
        </w:tc>
      </w:tr>
    </w:tbl>
    <w:p w14:paraId="6D2904A0" w14:textId="77777777" w:rsidR="00034194" w:rsidRPr="007C10CC" w:rsidRDefault="00034194">
      <w:pPr>
        <w:rPr>
          <w:rFonts w:ascii="Verdana" w:hAnsi="Verdana"/>
        </w:rPr>
      </w:pPr>
    </w:p>
    <w:sectPr w:rsidR="00034194" w:rsidRPr="007C10CC" w:rsidSect="00021C60">
      <w:headerReference w:type="default" r:id="rId9"/>
      <w:footerReference w:type="default" r:id="rId10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A9DCE28" w14:textId="77777777" w:rsidR="008D5E84" w:rsidRDefault="008D5E84" w:rsidP="00C107F2">
      <w:pPr>
        <w:spacing w:after="0" w:line="240" w:lineRule="auto"/>
      </w:pPr>
      <w:r>
        <w:separator/>
      </w:r>
    </w:p>
  </w:endnote>
  <w:endnote w:type="continuationSeparator" w:id="0">
    <w:p w14:paraId="06D21ABF" w14:textId="77777777" w:rsidR="008D5E84" w:rsidRDefault="008D5E84" w:rsidP="00C107F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443046536"/>
      <w:docPartObj>
        <w:docPartGallery w:val="Page Numbers (Bottom of Page)"/>
        <w:docPartUnique/>
      </w:docPartObj>
    </w:sdtPr>
    <w:sdtEndPr/>
    <w:sdtContent>
      <w:p w14:paraId="5EE9C96C" w14:textId="1E003C9C" w:rsidR="0032747D" w:rsidRDefault="0032747D">
        <w:pPr>
          <w:pStyle w:val="Footer"/>
          <w:jc w:val="right"/>
        </w:pPr>
        <w:r w:rsidRPr="00767E3E">
          <w:rPr>
            <w:noProof/>
            <w:lang w:eastAsia="en-GB"/>
          </w:rPr>
          <w:drawing>
            <wp:anchor distT="0" distB="0" distL="114300" distR="114300" simplePos="0" relativeHeight="251661312" behindDoc="1" locked="0" layoutInCell="1" allowOverlap="1" wp14:anchorId="098D93E4" wp14:editId="735EAD72">
              <wp:simplePos x="0" y="0"/>
              <wp:positionH relativeFrom="margin">
                <wp:align>left</wp:align>
              </wp:positionH>
              <wp:positionV relativeFrom="paragraph">
                <wp:posOffset>-20623</wp:posOffset>
              </wp:positionV>
              <wp:extent cx="1933575" cy="590550"/>
              <wp:effectExtent l="0" t="0" r="9525" b="0"/>
              <wp:wrapTight wrapText="bothSides">
                <wp:wrapPolygon edited="0">
                  <wp:start x="0" y="0"/>
                  <wp:lineTo x="0" y="20903"/>
                  <wp:lineTo x="21494" y="20903"/>
                  <wp:lineTo x="21494" y="0"/>
                  <wp:lineTo x="0" y="0"/>
                </wp:wrapPolygon>
              </wp:wrapTight>
              <wp:docPr id="5" name="Picture 5" descr="C:\Users\ge120276\AppData\Local\Microsoft\Windows\INetCache\Content.Outlook\2PB7IN9H\OBW_FULL COLOUR - RGB (002).jpg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Picture 1" descr="C:\Users\ge120276\AppData\Local\Microsoft\Windows\INetCache\Content.Outlook\2PB7IN9H\OBW_FULL COLOUR - RGB (002).jpg"/>
                      <pic:cNvPicPr>
                        <a:picLocks noChangeAspect="1" noChangeArrowheads="1"/>
                      </pic:cNvPicPr>
                    </pic:nvPicPr>
                    <pic:blipFill>
                      <a:blip r:embed="rId1" cstate="print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rcRect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1933575" cy="5905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pic:spPr>
                  </pic:pi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w: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6D2904A9" w14:textId="2D20A1DC" w:rsidR="003324CB" w:rsidRDefault="007F5E19" w:rsidP="002B7C9A">
    <w:pPr>
      <w:pStyle w:val="Footer"/>
      <w:jc w:val="right"/>
    </w:pPr>
    <w:r>
      <w:t xml:space="preserve">Performance and Finance </w:t>
    </w:r>
    <w:r w:rsidR="002B7C9A">
      <w:t xml:space="preserve">Committee – </w:t>
    </w:r>
    <w:r w:rsidR="00410F50">
      <w:t>25</w:t>
    </w:r>
    <w:r w:rsidR="00410F50" w:rsidRPr="00410F50">
      <w:rPr>
        <w:vertAlign w:val="superscript"/>
      </w:rPr>
      <w:t>th</w:t>
    </w:r>
    <w:r w:rsidR="00410F50">
      <w:t xml:space="preserve"> </w:t>
    </w:r>
    <w:r w:rsidR="00E5789C">
      <w:t>March</w:t>
    </w:r>
    <w:r>
      <w:t xml:space="preserve"> 2025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647164F" w14:textId="77777777" w:rsidR="008D5E84" w:rsidRDefault="008D5E84" w:rsidP="00C107F2">
      <w:pPr>
        <w:spacing w:after="0" w:line="240" w:lineRule="auto"/>
      </w:pPr>
      <w:r>
        <w:separator/>
      </w:r>
    </w:p>
  </w:footnote>
  <w:footnote w:type="continuationSeparator" w:id="0">
    <w:p w14:paraId="0D483857" w14:textId="77777777" w:rsidR="008D5E84" w:rsidRDefault="008D5E84" w:rsidP="00C107F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D2904A6" w14:textId="5B462033" w:rsidR="00767E3E" w:rsidRDefault="00CA6D65">
    <w:pPr>
      <w:pStyle w:val="Header"/>
    </w:pPr>
    <w:r>
      <w:rPr>
        <w:noProof/>
        <w:lang w:eastAsia="en-GB"/>
      </w:rPr>
      <w:drawing>
        <wp:anchor distT="0" distB="0" distL="114300" distR="114300" simplePos="0" relativeHeight="251659264" behindDoc="1" locked="0" layoutInCell="1" allowOverlap="1" wp14:anchorId="6D2904AC" wp14:editId="4644D23F">
          <wp:simplePos x="0" y="0"/>
          <wp:positionH relativeFrom="column">
            <wp:posOffset>1364974</wp:posOffset>
          </wp:positionH>
          <wp:positionV relativeFrom="paragraph">
            <wp:posOffset>-287572</wp:posOffset>
          </wp:positionV>
          <wp:extent cx="3124200" cy="751840"/>
          <wp:effectExtent l="0" t="0" r="0" b="0"/>
          <wp:wrapTight wrapText="bothSides">
            <wp:wrapPolygon edited="0">
              <wp:start x="0" y="0"/>
              <wp:lineTo x="0" y="20797"/>
              <wp:lineTo x="21468" y="20797"/>
              <wp:lineTo x="21468" y="0"/>
              <wp:lineTo x="0" y="0"/>
            </wp:wrapPolygon>
          </wp:wrapTight>
          <wp:docPr id="1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1242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BB4180F"/>
    <w:multiLevelType w:val="hybridMultilevel"/>
    <w:tmpl w:val="E2F8C780"/>
    <w:lvl w:ilvl="0" w:tplc="FFFFFFFF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1884328"/>
    <w:multiLevelType w:val="hybridMultilevel"/>
    <w:tmpl w:val="A3DE20B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63B0B92"/>
    <w:multiLevelType w:val="hybridMultilevel"/>
    <w:tmpl w:val="1854B7DE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1EA3736"/>
    <w:multiLevelType w:val="hybridMultilevel"/>
    <w:tmpl w:val="CDB2B47C"/>
    <w:lvl w:ilvl="0" w:tplc="E0A23A4C">
      <w:start w:val="1"/>
      <w:numFmt w:val="decimal"/>
      <w:lvlText w:val="%1."/>
      <w:lvlJc w:val="left"/>
      <w:pPr>
        <w:ind w:left="4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140" w:hanging="360"/>
      </w:pPr>
    </w:lvl>
    <w:lvl w:ilvl="2" w:tplc="0809001B" w:tentative="1">
      <w:start w:val="1"/>
      <w:numFmt w:val="lowerRoman"/>
      <w:lvlText w:val="%3."/>
      <w:lvlJc w:val="right"/>
      <w:pPr>
        <w:ind w:left="1860" w:hanging="180"/>
      </w:pPr>
    </w:lvl>
    <w:lvl w:ilvl="3" w:tplc="0809000F" w:tentative="1">
      <w:start w:val="1"/>
      <w:numFmt w:val="decimal"/>
      <w:lvlText w:val="%4."/>
      <w:lvlJc w:val="left"/>
      <w:pPr>
        <w:ind w:left="2580" w:hanging="360"/>
      </w:pPr>
    </w:lvl>
    <w:lvl w:ilvl="4" w:tplc="08090019" w:tentative="1">
      <w:start w:val="1"/>
      <w:numFmt w:val="lowerLetter"/>
      <w:lvlText w:val="%5."/>
      <w:lvlJc w:val="left"/>
      <w:pPr>
        <w:ind w:left="3300" w:hanging="360"/>
      </w:pPr>
    </w:lvl>
    <w:lvl w:ilvl="5" w:tplc="0809001B" w:tentative="1">
      <w:start w:val="1"/>
      <w:numFmt w:val="lowerRoman"/>
      <w:lvlText w:val="%6."/>
      <w:lvlJc w:val="right"/>
      <w:pPr>
        <w:ind w:left="4020" w:hanging="180"/>
      </w:pPr>
    </w:lvl>
    <w:lvl w:ilvl="6" w:tplc="0809000F" w:tentative="1">
      <w:start w:val="1"/>
      <w:numFmt w:val="decimal"/>
      <w:lvlText w:val="%7."/>
      <w:lvlJc w:val="left"/>
      <w:pPr>
        <w:ind w:left="4740" w:hanging="360"/>
      </w:pPr>
    </w:lvl>
    <w:lvl w:ilvl="7" w:tplc="08090019" w:tentative="1">
      <w:start w:val="1"/>
      <w:numFmt w:val="lowerLetter"/>
      <w:lvlText w:val="%8."/>
      <w:lvlJc w:val="left"/>
      <w:pPr>
        <w:ind w:left="5460" w:hanging="360"/>
      </w:pPr>
    </w:lvl>
    <w:lvl w:ilvl="8" w:tplc="0809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4" w15:restartNumberingAfterBreak="0">
    <w:nsid w:val="3B3C21FD"/>
    <w:multiLevelType w:val="hybridMultilevel"/>
    <w:tmpl w:val="8360896A"/>
    <w:lvl w:ilvl="0" w:tplc="530A1E7A">
      <w:start w:val="1"/>
      <w:numFmt w:val="lowerLetter"/>
      <w:lvlText w:val="(%1)"/>
      <w:lvlJc w:val="left"/>
      <w:pPr>
        <w:ind w:left="4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140" w:hanging="360"/>
      </w:pPr>
    </w:lvl>
    <w:lvl w:ilvl="2" w:tplc="0809001B" w:tentative="1">
      <w:start w:val="1"/>
      <w:numFmt w:val="lowerRoman"/>
      <w:lvlText w:val="%3."/>
      <w:lvlJc w:val="right"/>
      <w:pPr>
        <w:ind w:left="1860" w:hanging="180"/>
      </w:pPr>
    </w:lvl>
    <w:lvl w:ilvl="3" w:tplc="0809000F" w:tentative="1">
      <w:start w:val="1"/>
      <w:numFmt w:val="decimal"/>
      <w:lvlText w:val="%4."/>
      <w:lvlJc w:val="left"/>
      <w:pPr>
        <w:ind w:left="2580" w:hanging="360"/>
      </w:pPr>
    </w:lvl>
    <w:lvl w:ilvl="4" w:tplc="08090019" w:tentative="1">
      <w:start w:val="1"/>
      <w:numFmt w:val="lowerLetter"/>
      <w:lvlText w:val="%5."/>
      <w:lvlJc w:val="left"/>
      <w:pPr>
        <w:ind w:left="3300" w:hanging="360"/>
      </w:pPr>
    </w:lvl>
    <w:lvl w:ilvl="5" w:tplc="0809001B" w:tentative="1">
      <w:start w:val="1"/>
      <w:numFmt w:val="lowerRoman"/>
      <w:lvlText w:val="%6."/>
      <w:lvlJc w:val="right"/>
      <w:pPr>
        <w:ind w:left="4020" w:hanging="180"/>
      </w:pPr>
    </w:lvl>
    <w:lvl w:ilvl="6" w:tplc="0809000F" w:tentative="1">
      <w:start w:val="1"/>
      <w:numFmt w:val="decimal"/>
      <w:lvlText w:val="%7."/>
      <w:lvlJc w:val="left"/>
      <w:pPr>
        <w:ind w:left="4740" w:hanging="360"/>
      </w:pPr>
    </w:lvl>
    <w:lvl w:ilvl="7" w:tplc="08090019" w:tentative="1">
      <w:start w:val="1"/>
      <w:numFmt w:val="lowerLetter"/>
      <w:lvlText w:val="%8."/>
      <w:lvlJc w:val="left"/>
      <w:pPr>
        <w:ind w:left="5460" w:hanging="360"/>
      </w:pPr>
    </w:lvl>
    <w:lvl w:ilvl="8" w:tplc="0809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5" w15:restartNumberingAfterBreak="0">
    <w:nsid w:val="47BD6482"/>
    <w:multiLevelType w:val="hybridMultilevel"/>
    <w:tmpl w:val="E2F8C780"/>
    <w:lvl w:ilvl="0" w:tplc="08090019">
      <w:start w:val="1"/>
      <w:numFmt w:val="lowerLetter"/>
      <w:lvlText w:val="%1."/>
      <w:lvlJc w:val="left"/>
      <w:pPr>
        <w:ind w:left="36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4BBF25B6"/>
    <w:multiLevelType w:val="hybridMultilevel"/>
    <w:tmpl w:val="E2F8C780"/>
    <w:lvl w:ilvl="0" w:tplc="FFFFFFFF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F8E3BF1"/>
    <w:multiLevelType w:val="multilevel"/>
    <w:tmpl w:val="8CDA261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522518ED"/>
    <w:multiLevelType w:val="multilevel"/>
    <w:tmpl w:val="D20008D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5B964357"/>
    <w:multiLevelType w:val="hybridMultilevel"/>
    <w:tmpl w:val="42869ED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1082D84"/>
    <w:multiLevelType w:val="hybridMultilevel"/>
    <w:tmpl w:val="DE3E6F8A"/>
    <w:lvl w:ilvl="0" w:tplc="08090013">
      <w:start w:val="1"/>
      <w:numFmt w:val="upperRoman"/>
      <w:lvlText w:val="%1."/>
      <w:lvlJc w:val="right"/>
      <w:pPr>
        <w:ind w:left="720" w:hanging="360"/>
      </w:pPr>
      <w:rPr>
        <w:rFonts w:hint="default"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65801F5F"/>
    <w:multiLevelType w:val="hybridMultilevel"/>
    <w:tmpl w:val="64BE4974"/>
    <w:lvl w:ilvl="0" w:tplc="6B5AC8A2">
      <w:start w:val="1"/>
      <w:numFmt w:val="lowerLetter"/>
      <w:lvlText w:val="%1."/>
      <w:lvlJc w:val="left"/>
      <w:pPr>
        <w:ind w:left="359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079" w:hanging="360"/>
      </w:pPr>
    </w:lvl>
    <w:lvl w:ilvl="2" w:tplc="0809001B" w:tentative="1">
      <w:start w:val="1"/>
      <w:numFmt w:val="lowerRoman"/>
      <w:lvlText w:val="%3."/>
      <w:lvlJc w:val="right"/>
      <w:pPr>
        <w:ind w:left="1799" w:hanging="180"/>
      </w:pPr>
    </w:lvl>
    <w:lvl w:ilvl="3" w:tplc="0809000F" w:tentative="1">
      <w:start w:val="1"/>
      <w:numFmt w:val="decimal"/>
      <w:lvlText w:val="%4."/>
      <w:lvlJc w:val="left"/>
      <w:pPr>
        <w:ind w:left="2519" w:hanging="360"/>
      </w:pPr>
    </w:lvl>
    <w:lvl w:ilvl="4" w:tplc="08090019" w:tentative="1">
      <w:start w:val="1"/>
      <w:numFmt w:val="lowerLetter"/>
      <w:lvlText w:val="%5."/>
      <w:lvlJc w:val="left"/>
      <w:pPr>
        <w:ind w:left="3239" w:hanging="360"/>
      </w:pPr>
    </w:lvl>
    <w:lvl w:ilvl="5" w:tplc="0809001B" w:tentative="1">
      <w:start w:val="1"/>
      <w:numFmt w:val="lowerRoman"/>
      <w:lvlText w:val="%6."/>
      <w:lvlJc w:val="right"/>
      <w:pPr>
        <w:ind w:left="3959" w:hanging="180"/>
      </w:pPr>
    </w:lvl>
    <w:lvl w:ilvl="6" w:tplc="0809000F" w:tentative="1">
      <w:start w:val="1"/>
      <w:numFmt w:val="decimal"/>
      <w:lvlText w:val="%7."/>
      <w:lvlJc w:val="left"/>
      <w:pPr>
        <w:ind w:left="4679" w:hanging="360"/>
      </w:pPr>
    </w:lvl>
    <w:lvl w:ilvl="7" w:tplc="08090019" w:tentative="1">
      <w:start w:val="1"/>
      <w:numFmt w:val="lowerLetter"/>
      <w:lvlText w:val="%8."/>
      <w:lvlJc w:val="left"/>
      <w:pPr>
        <w:ind w:left="5399" w:hanging="360"/>
      </w:pPr>
    </w:lvl>
    <w:lvl w:ilvl="8" w:tplc="0809001B" w:tentative="1">
      <w:start w:val="1"/>
      <w:numFmt w:val="lowerRoman"/>
      <w:lvlText w:val="%9."/>
      <w:lvlJc w:val="right"/>
      <w:pPr>
        <w:ind w:left="6119" w:hanging="180"/>
      </w:pPr>
    </w:lvl>
  </w:abstractNum>
  <w:abstractNum w:abstractNumId="12" w15:restartNumberingAfterBreak="0">
    <w:nsid w:val="68DE6C77"/>
    <w:multiLevelType w:val="multilevel"/>
    <w:tmpl w:val="A20ACC3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13" w15:restartNumberingAfterBreak="0">
    <w:nsid w:val="6CD336DC"/>
    <w:multiLevelType w:val="hybridMultilevel"/>
    <w:tmpl w:val="A5D2FE14"/>
    <w:lvl w:ilvl="0" w:tplc="DDFA527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FD184CBC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162AA642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A262F50E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C7D490DE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1A7A3CD6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72B6212E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368628DC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FBBCEBFE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4" w15:restartNumberingAfterBreak="0">
    <w:nsid w:val="78261166"/>
    <w:multiLevelType w:val="hybridMultilevel"/>
    <w:tmpl w:val="7916CE1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79D35B9C"/>
    <w:multiLevelType w:val="hybridMultilevel"/>
    <w:tmpl w:val="94F8939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BBC29F8"/>
    <w:multiLevelType w:val="hybridMultilevel"/>
    <w:tmpl w:val="7DFCBAA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7F565F97"/>
    <w:multiLevelType w:val="hybridMultilevel"/>
    <w:tmpl w:val="FB08EE26"/>
    <w:lvl w:ilvl="0" w:tplc="E0A23A4C">
      <w:start w:val="1"/>
      <w:numFmt w:val="decimal"/>
      <w:lvlText w:val="%1."/>
      <w:lvlJc w:val="left"/>
      <w:pPr>
        <w:ind w:left="419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39" w:hanging="360"/>
      </w:pPr>
    </w:lvl>
    <w:lvl w:ilvl="2" w:tplc="0809001B" w:tentative="1">
      <w:start w:val="1"/>
      <w:numFmt w:val="lowerRoman"/>
      <w:lvlText w:val="%3."/>
      <w:lvlJc w:val="right"/>
      <w:pPr>
        <w:ind w:left="2159" w:hanging="180"/>
      </w:pPr>
    </w:lvl>
    <w:lvl w:ilvl="3" w:tplc="0809000F" w:tentative="1">
      <w:start w:val="1"/>
      <w:numFmt w:val="decimal"/>
      <w:lvlText w:val="%4."/>
      <w:lvlJc w:val="left"/>
      <w:pPr>
        <w:ind w:left="2879" w:hanging="360"/>
      </w:pPr>
    </w:lvl>
    <w:lvl w:ilvl="4" w:tplc="08090019" w:tentative="1">
      <w:start w:val="1"/>
      <w:numFmt w:val="lowerLetter"/>
      <w:lvlText w:val="%5."/>
      <w:lvlJc w:val="left"/>
      <w:pPr>
        <w:ind w:left="3599" w:hanging="360"/>
      </w:pPr>
    </w:lvl>
    <w:lvl w:ilvl="5" w:tplc="0809001B" w:tentative="1">
      <w:start w:val="1"/>
      <w:numFmt w:val="lowerRoman"/>
      <w:lvlText w:val="%6."/>
      <w:lvlJc w:val="right"/>
      <w:pPr>
        <w:ind w:left="4319" w:hanging="180"/>
      </w:pPr>
    </w:lvl>
    <w:lvl w:ilvl="6" w:tplc="0809000F" w:tentative="1">
      <w:start w:val="1"/>
      <w:numFmt w:val="decimal"/>
      <w:lvlText w:val="%7."/>
      <w:lvlJc w:val="left"/>
      <w:pPr>
        <w:ind w:left="5039" w:hanging="360"/>
      </w:pPr>
    </w:lvl>
    <w:lvl w:ilvl="7" w:tplc="08090019" w:tentative="1">
      <w:start w:val="1"/>
      <w:numFmt w:val="lowerLetter"/>
      <w:lvlText w:val="%8."/>
      <w:lvlJc w:val="left"/>
      <w:pPr>
        <w:ind w:left="5759" w:hanging="360"/>
      </w:pPr>
    </w:lvl>
    <w:lvl w:ilvl="8" w:tplc="0809001B" w:tentative="1">
      <w:start w:val="1"/>
      <w:numFmt w:val="lowerRoman"/>
      <w:lvlText w:val="%9."/>
      <w:lvlJc w:val="right"/>
      <w:pPr>
        <w:ind w:left="6479" w:hanging="180"/>
      </w:pPr>
    </w:lvl>
  </w:abstractNum>
  <w:num w:numId="1">
    <w:abstractNumId w:val="2"/>
  </w:num>
  <w:num w:numId="2">
    <w:abstractNumId w:val="8"/>
  </w:num>
  <w:num w:numId="3">
    <w:abstractNumId w:val="7"/>
  </w:num>
  <w:num w:numId="4">
    <w:abstractNumId w:val="4"/>
  </w:num>
  <w:num w:numId="5">
    <w:abstractNumId w:val="3"/>
  </w:num>
  <w:num w:numId="6">
    <w:abstractNumId w:val="16"/>
  </w:num>
  <w:num w:numId="7">
    <w:abstractNumId w:val="17"/>
  </w:num>
  <w:num w:numId="8">
    <w:abstractNumId w:val="11"/>
  </w:num>
  <w:num w:numId="9">
    <w:abstractNumId w:val="12"/>
  </w:num>
  <w:num w:numId="10">
    <w:abstractNumId w:val="14"/>
  </w:num>
  <w:num w:numId="11">
    <w:abstractNumId w:val="5"/>
  </w:num>
  <w:num w:numId="12">
    <w:abstractNumId w:val="15"/>
  </w:num>
  <w:num w:numId="13">
    <w:abstractNumId w:val="10"/>
  </w:num>
  <w:num w:numId="14">
    <w:abstractNumId w:val="9"/>
  </w:num>
  <w:num w:numId="15">
    <w:abstractNumId w:val="1"/>
  </w:num>
  <w:num w:numId="16">
    <w:abstractNumId w:val="0"/>
  </w:num>
  <w:num w:numId="17">
    <w:abstractNumId w:val="13"/>
  </w:num>
  <w:num w:numId="1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80"/>
  <w:proofState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112DC"/>
    <w:rsid w:val="0000200D"/>
    <w:rsid w:val="00003CA6"/>
    <w:rsid w:val="00016A97"/>
    <w:rsid w:val="00021C60"/>
    <w:rsid w:val="00025C0F"/>
    <w:rsid w:val="00027497"/>
    <w:rsid w:val="00034194"/>
    <w:rsid w:val="00050F89"/>
    <w:rsid w:val="000532D9"/>
    <w:rsid w:val="00055150"/>
    <w:rsid w:val="00072B06"/>
    <w:rsid w:val="00083FC0"/>
    <w:rsid w:val="00094AE5"/>
    <w:rsid w:val="00094E84"/>
    <w:rsid w:val="00097C6F"/>
    <w:rsid w:val="000B1D81"/>
    <w:rsid w:val="000B3069"/>
    <w:rsid w:val="000E5344"/>
    <w:rsid w:val="000F275C"/>
    <w:rsid w:val="000F361B"/>
    <w:rsid w:val="001000BC"/>
    <w:rsid w:val="0011622D"/>
    <w:rsid w:val="0012556C"/>
    <w:rsid w:val="00131A02"/>
    <w:rsid w:val="00131C2F"/>
    <w:rsid w:val="00133EA1"/>
    <w:rsid w:val="00141DFB"/>
    <w:rsid w:val="00144BF8"/>
    <w:rsid w:val="00144FC1"/>
    <w:rsid w:val="0015171B"/>
    <w:rsid w:val="001600B1"/>
    <w:rsid w:val="0016096B"/>
    <w:rsid w:val="00162690"/>
    <w:rsid w:val="00163A81"/>
    <w:rsid w:val="001716A6"/>
    <w:rsid w:val="00183808"/>
    <w:rsid w:val="00195898"/>
    <w:rsid w:val="00197FCB"/>
    <w:rsid w:val="001A1091"/>
    <w:rsid w:val="001A6E89"/>
    <w:rsid w:val="001C7199"/>
    <w:rsid w:val="001D0B8C"/>
    <w:rsid w:val="001D7823"/>
    <w:rsid w:val="001E08F2"/>
    <w:rsid w:val="0020539A"/>
    <w:rsid w:val="0021603C"/>
    <w:rsid w:val="00233330"/>
    <w:rsid w:val="00241662"/>
    <w:rsid w:val="00271B1C"/>
    <w:rsid w:val="00280837"/>
    <w:rsid w:val="00283139"/>
    <w:rsid w:val="002950FF"/>
    <w:rsid w:val="00296CD9"/>
    <w:rsid w:val="002A46BF"/>
    <w:rsid w:val="002B7C9A"/>
    <w:rsid w:val="002C2A62"/>
    <w:rsid w:val="002C3DD6"/>
    <w:rsid w:val="002C4D18"/>
    <w:rsid w:val="002D25D3"/>
    <w:rsid w:val="002D746A"/>
    <w:rsid w:val="002D7CB4"/>
    <w:rsid w:val="002D7F81"/>
    <w:rsid w:val="002E3056"/>
    <w:rsid w:val="002F27BC"/>
    <w:rsid w:val="00306633"/>
    <w:rsid w:val="00313D3B"/>
    <w:rsid w:val="00316C13"/>
    <w:rsid w:val="0032747D"/>
    <w:rsid w:val="0033073E"/>
    <w:rsid w:val="003324CB"/>
    <w:rsid w:val="00337384"/>
    <w:rsid w:val="00341F8B"/>
    <w:rsid w:val="00342084"/>
    <w:rsid w:val="00346F0A"/>
    <w:rsid w:val="00347C96"/>
    <w:rsid w:val="00350ED5"/>
    <w:rsid w:val="00351B87"/>
    <w:rsid w:val="00352215"/>
    <w:rsid w:val="003605EE"/>
    <w:rsid w:val="0036083E"/>
    <w:rsid w:val="00363E70"/>
    <w:rsid w:val="00370623"/>
    <w:rsid w:val="003864F7"/>
    <w:rsid w:val="00393472"/>
    <w:rsid w:val="003B5D5A"/>
    <w:rsid w:val="003B7DB8"/>
    <w:rsid w:val="003C00CA"/>
    <w:rsid w:val="003C0FF8"/>
    <w:rsid w:val="003C30FD"/>
    <w:rsid w:val="003E45CC"/>
    <w:rsid w:val="003E7FFB"/>
    <w:rsid w:val="004039C3"/>
    <w:rsid w:val="00407DC6"/>
    <w:rsid w:val="00410F50"/>
    <w:rsid w:val="00414894"/>
    <w:rsid w:val="00415CD6"/>
    <w:rsid w:val="00417BA4"/>
    <w:rsid w:val="0042332F"/>
    <w:rsid w:val="0043025D"/>
    <w:rsid w:val="00442242"/>
    <w:rsid w:val="004430B4"/>
    <w:rsid w:val="00460183"/>
    <w:rsid w:val="00461835"/>
    <w:rsid w:val="00464AAF"/>
    <w:rsid w:val="00466B06"/>
    <w:rsid w:val="0048126D"/>
    <w:rsid w:val="004868D1"/>
    <w:rsid w:val="00490DE6"/>
    <w:rsid w:val="00497B52"/>
    <w:rsid w:val="004A261B"/>
    <w:rsid w:val="004B29A8"/>
    <w:rsid w:val="004C0922"/>
    <w:rsid w:val="004D5229"/>
    <w:rsid w:val="004E540E"/>
    <w:rsid w:val="004E7DA9"/>
    <w:rsid w:val="004F3F07"/>
    <w:rsid w:val="0052297E"/>
    <w:rsid w:val="00530929"/>
    <w:rsid w:val="00532145"/>
    <w:rsid w:val="00533275"/>
    <w:rsid w:val="00536D81"/>
    <w:rsid w:val="005466C7"/>
    <w:rsid w:val="0054745A"/>
    <w:rsid w:val="0054778C"/>
    <w:rsid w:val="00547B5E"/>
    <w:rsid w:val="00553858"/>
    <w:rsid w:val="00564E61"/>
    <w:rsid w:val="005714CC"/>
    <w:rsid w:val="005723E0"/>
    <w:rsid w:val="00574216"/>
    <w:rsid w:val="00574BCF"/>
    <w:rsid w:val="0058290C"/>
    <w:rsid w:val="00585277"/>
    <w:rsid w:val="0058776F"/>
    <w:rsid w:val="005A4267"/>
    <w:rsid w:val="005B2A34"/>
    <w:rsid w:val="005B5820"/>
    <w:rsid w:val="005D1652"/>
    <w:rsid w:val="005D50E8"/>
    <w:rsid w:val="005D5718"/>
    <w:rsid w:val="005E349E"/>
    <w:rsid w:val="005F3979"/>
    <w:rsid w:val="005F58BB"/>
    <w:rsid w:val="005F796C"/>
    <w:rsid w:val="006015FA"/>
    <w:rsid w:val="006103C5"/>
    <w:rsid w:val="00617605"/>
    <w:rsid w:val="00627CBE"/>
    <w:rsid w:val="00630148"/>
    <w:rsid w:val="00636D1F"/>
    <w:rsid w:val="00637C46"/>
    <w:rsid w:val="00653AEC"/>
    <w:rsid w:val="00655190"/>
    <w:rsid w:val="00662218"/>
    <w:rsid w:val="00673EA4"/>
    <w:rsid w:val="00673EDE"/>
    <w:rsid w:val="0067654D"/>
    <w:rsid w:val="006778C6"/>
    <w:rsid w:val="00680402"/>
    <w:rsid w:val="00680CA7"/>
    <w:rsid w:val="00681430"/>
    <w:rsid w:val="006828D8"/>
    <w:rsid w:val="00685AE0"/>
    <w:rsid w:val="00693462"/>
    <w:rsid w:val="006B48F3"/>
    <w:rsid w:val="006C2F52"/>
    <w:rsid w:val="006C363E"/>
    <w:rsid w:val="006C5687"/>
    <w:rsid w:val="006C6B68"/>
    <w:rsid w:val="006D1998"/>
    <w:rsid w:val="006D4718"/>
    <w:rsid w:val="006D56ED"/>
    <w:rsid w:val="006E0DA4"/>
    <w:rsid w:val="006F45CB"/>
    <w:rsid w:val="006F58A0"/>
    <w:rsid w:val="006F6E29"/>
    <w:rsid w:val="006F7009"/>
    <w:rsid w:val="00703D77"/>
    <w:rsid w:val="00711095"/>
    <w:rsid w:val="007131E0"/>
    <w:rsid w:val="007237BA"/>
    <w:rsid w:val="0072604C"/>
    <w:rsid w:val="00732B88"/>
    <w:rsid w:val="00740E18"/>
    <w:rsid w:val="00745FA2"/>
    <w:rsid w:val="00747D8F"/>
    <w:rsid w:val="00753082"/>
    <w:rsid w:val="00762BBE"/>
    <w:rsid w:val="00767E3E"/>
    <w:rsid w:val="007850F4"/>
    <w:rsid w:val="00787F59"/>
    <w:rsid w:val="00794888"/>
    <w:rsid w:val="007979A2"/>
    <w:rsid w:val="007B3E6D"/>
    <w:rsid w:val="007C10CC"/>
    <w:rsid w:val="007D328A"/>
    <w:rsid w:val="007E0C7D"/>
    <w:rsid w:val="007F42D2"/>
    <w:rsid w:val="007F50E7"/>
    <w:rsid w:val="007F5E19"/>
    <w:rsid w:val="00806ECF"/>
    <w:rsid w:val="008105B5"/>
    <w:rsid w:val="00813D2A"/>
    <w:rsid w:val="0081544A"/>
    <w:rsid w:val="00834A6A"/>
    <w:rsid w:val="00841E6D"/>
    <w:rsid w:val="0085224A"/>
    <w:rsid w:val="008605AD"/>
    <w:rsid w:val="00862D02"/>
    <w:rsid w:val="008675AC"/>
    <w:rsid w:val="0087781B"/>
    <w:rsid w:val="008A61C5"/>
    <w:rsid w:val="008C15D9"/>
    <w:rsid w:val="008C62DB"/>
    <w:rsid w:val="008D0747"/>
    <w:rsid w:val="008D3168"/>
    <w:rsid w:val="008D5E84"/>
    <w:rsid w:val="008E1DAA"/>
    <w:rsid w:val="009112DC"/>
    <w:rsid w:val="00916408"/>
    <w:rsid w:val="00921F0C"/>
    <w:rsid w:val="0092493C"/>
    <w:rsid w:val="00934D8F"/>
    <w:rsid w:val="00951192"/>
    <w:rsid w:val="0095534A"/>
    <w:rsid w:val="009648F9"/>
    <w:rsid w:val="00980156"/>
    <w:rsid w:val="00982BB2"/>
    <w:rsid w:val="00994FE2"/>
    <w:rsid w:val="009A51F2"/>
    <w:rsid w:val="009B1A7A"/>
    <w:rsid w:val="009C0BAF"/>
    <w:rsid w:val="009C3676"/>
    <w:rsid w:val="009E3990"/>
    <w:rsid w:val="009E7AF7"/>
    <w:rsid w:val="009F4D80"/>
    <w:rsid w:val="009F73DD"/>
    <w:rsid w:val="00A077DF"/>
    <w:rsid w:val="00A07BE6"/>
    <w:rsid w:val="00A12611"/>
    <w:rsid w:val="00A2019A"/>
    <w:rsid w:val="00A25593"/>
    <w:rsid w:val="00A26DC7"/>
    <w:rsid w:val="00A32811"/>
    <w:rsid w:val="00A51131"/>
    <w:rsid w:val="00A87ED0"/>
    <w:rsid w:val="00A97D8E"/>
    <w:rsid w:val="00AB11AA"/>
    <w:rsid w:val="00AC2E08"/>
    <w:rsid w:val="00AC58DA"/>
    <w:rsid w:val="00AD064D"/>
    <w:rsid w:val="00AD205F"/>
    <w:rsid w:val="00AD58FD"/>
    <w:rsid w:val="00AE1290"/>
    <w:rsid w:val="00AE6293"/>
    <w:rsid w:val="00AF406F"/>
    <w:rsid w:val="00AF7466"/>
    <w:rsid w:val="00B0479E"/>
    <w:rsid w:val="00B06772"/>
    <w:rsid w:val="00B13CC0"/>
    <w:rsid w:val="00B35ECC"/>
    <w:rsid w:val="00B373F4"/>
    <w:rsid w:val="00B63A70"/>
    <w:rsid w:val="00B702D0"/>
    <w:rsid w:val="00B742AE"/>
    <w:rsid w:val="00B826E0"/>
    <w:rsid w:val="00B82A3B"/>
    <w:rsid w:val="00B93E51"/>
    <w:rsid w:val="00BA2507"/>
    <w:rsid w:val="00BA5CA3"/>
    <w:rsid w:val="00BC241D"/>
    <w:rsid w:val="00BC5450"/>
    <w:rsid w:val="00BD1D8F"/>
    <w:rsid w:val="00BE35EF"/>
    <w:rsid w:val="00BE496E"/>
    <w:rsid w:val="00BE6768"/>
    <w:rsid w:val="00BF2BFD"/>
    <w:rsid w:val="00BF779F"/>
    <w:rsid w:val="00C034EA"/>
    <w:rsid w:val="00C107F2"/>
    <w:rsid w:val="00C129C4"/>
    <w:rsid w:val="00C2050F"/>
    <w:rsid w:val="00C2143D"/>
    <w:rsid w:val="00C30445"/>
    <w:rsid w:val="00C33A04"/>
    <w:rsid w:val="00C43C1C"/>
    <w:rsid w:val="00C52262"/>
    <w:rsid w:val="00C61FA1"/>
    <w:rsid w:val="00C72CAE"/>
    <w:rsid w:val="00C810B3"/>
    <w:rsid w:val="00C8720B"/>
    <w:rsid w:val="00C95B3C"/>
    <w:rsid w:val="00CA6D65"/>
    <w:rsid w:val="00CA7584"/>
    <w:rsid w:val="00CB12B6"/>
    <w:rsid w:val="00CC562D"/>
    <w:rsid w:val="00CC74EA"/>
    <w:rsid w:val="00CD7AA5"/>
    <w:rsid w:val="00CE46DA"/>
    <w:rsid w:val="00D00FC5"/>
    <w:rsid w:val="00D30DE8"/>
    <w:rsid w:val="00D34B3E"/>
    <w:rsid w:val="00D45576"/>
    <w:rsid w:val="00D50C4D"/>
    <w:rsid w:val="00D52DA4"/>
    <w:rsid w:val="00D53394"/>
    <w:rsid w:val="00D60C5A"/>
    <w:rsid w:val="00D673CA"/>
    <w:rsid w:val="00D76A4D"/>
    <w:rsid w:val="00D8589F"/>
    <w:rsid w:val="00DA76AD"/>
    <w:rsid w:val="00DA7E5F"/>
    <w:rsid w:val="00DC0A32"/>
    <w:rsid w:val="00DE5077"/>
    <w:rsid w:val="00DF4F05"/>
    <w:rsid w:val="00DF599C"/>
    <w:rsid w:val="00DF65E2"/>
    <w:rsid w:val="00E242E5"/>
    <w:rsid w:val="00E32F35"/>
    <w:rsid w:val="00E54B34"/>
    <w:rsid w:val="00E5789C"/>
    <w:rsid w:val="00E57E9D"/>
    <w:rsid w:val="00E725DB"/>
    <w:rsid w:val="00E81545"/>
    <w:rsid w:val="00E84D4F"/>
    <w:rsid w:val="00E86D0E"/>
    <w:rsid w:val="00EB273D"/>
    <w:rsid w:val="00EB6176"/>
    <w:rsid w:val="00EC1E78"/>
    <w:rsid w:val="00ED1BB4"/>
    <w:rsid w:val="00ED5F19"/>
    <w:rsid w:val="00EE5CCE"/>
    <w:rsid w:val="00EE7E08"/>
    <w:rsid w:val="00EF31AD"/>
    <w:rsid w:val="00EF3376"/>
    <w:rsid w:val="00EF3F34"/>
    <w:rsid w:val="00F036A8"/>
    <w:rsid w:val="00F05AB2"/>
    <w:rsid w:val="00F05BD5"/>
    <w:rsid w:val="00F06D6F"/>
    <w:rsid w:val="00F11CD2"/>
    <w:rsid w:val="00F12F57"/>
    <w:rsid w:val="00F14EFC"/>
    <w:rsid w:val="00F15EA0"/>
    <w:rsid w:val="00F246BD"/>
    <w:rsid w:val="00F25F50"/>
    <w:rsid w:val="00F3570B"/>
    <w:rsid w:val="00F36176"/>
    <w:rsid w:val="00F37519"/>
    <w:rsid w:val="00F432AB"/>
    <w:rsid w:val="00F44992"/>
    <w:rsid w:val="00F5082D"/>
    <w:rsid w:val="00F52C95"/>
    <w:rsid w:val="00F531BD"/>
    <w:rsid w:val="00F5324A"/>
    <w:rsid w:val="00F55629"/>
    <w:rsid w:val="00F57042"/>
    <w:rsid w:val="00F57C68"/>
    <w:rsid w:val="00F66A3E"/>
    <w:rsid w:val="00F725B8"/>
    <w:rsid w:val="00F91B2E"/>
    <w:rsid w:val="00FA0CA9"/>
    <w:rsid w:val="00FC36D0"/>
    <w:rsid w:val="00FD222F"/>
    <w:rsid w:val="00FD4630"/>
    <w:rsid w:val="00FE1354"/>
    <w:rsid w:val="00FE7C18"/>
    <w:rsid w:val="00FF5F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6D2903DC"/>
  <w15:docId w15:val="{EF3C6B35-67FE-44FA-AEF5-AE506769D2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21C60"/>
  </w:style>
  <w:style w:type="paragraph" w:styleId="Heading2">
    <w:name w:val="heading 2"/>
    <w:basedOn w:val="Normal"/>
    <w:link w:val="Heading2Char"/>
    <w:uiPriority w:val="9"/>
    <w:qFormat/>
    <w:rsid w:val="0052297E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03419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C33A04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233330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233330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233330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233330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233330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23333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33330"/>
    <w:rPr>
      <w:rFonts w:ascii="Segoe UI" w:hAnsi="Segoe UI" w:cs="Segoe UI"/>
      <w:sz w:val="18"/>
      <w:szCs w:val="18"/>
    </w:rPr>
  </w:style>
  <w:style w:type="character" w:styleId="Strong">
    <w:name w:val="Strong"/>
    <w:basedOn w:val="DefaultParagraphFont"/>
    <w:uiPriority w:val="22"/>
    <w:qFormat/>
    <w:rsid w:val="0052297E"/>
    <w:rPr>
      <w:b/>
      <w:bCs/>
    </w:rPr>
  </w:style>
  <w:style w:type="character" w:styleId="Emphasis">
    <w:name w:val="Emphasis"/>
    <w:basedOn w:val="DefaultParagraphFont"/>
    <w:uiPriority w:val="20"/>
    <w:qFormat/>
    <w:rsid w:val="0052297E"/>
    <w:rPr>
      <w:i/>
      <w:iCs/>
    </w:rPr>
  </w:style>
  <w:style w:type="paragraph" w:styleId="NormalWeb">
    <w:name w:val="Normal (Web)"/>
    <w:basedOn w:val="Normal"/>
    <w:uiPriority w:val="99"/>
    <w:unhideWhenUsed/>
    <w:rsid w:val="0052297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customStyle="1" w:styleId="Heading2Char">
    <w:name w:val="Heading 2 Char"/>
    <w:basedOn w:val="DefaultParagraphFont"/>
    <w:link w:val="Heading2"/>
    <w:uiPriority w:val="9"/>
    <w:rsid w:val="0052297E"/>
    <w:rPr>
      <w:rFonts w:ascii="Times New Roman" w:eastAsia="Times New Roman" w:hAnsi="Times New Roman" w:cs="Times New Roman"/>
      <w:b/>
      <w:bCs/>
      <w:sz w:val="36"/>
      <w:szCs w:val="36"/>
      <w:lang w:eastAsia="en-GB"/>
    </w:rPr>
  </w:style>
  <w:style w:type="character" w:styleId="Hyperlink">
    <w:name w:val="Hyperlink"/>
    <w:basedOn w:val="DefaultParagraphFont"/>
    <w:uiPriority w:val="99"/>
    <w:semiHidden/>
    <w:unhideWhenUsed/>
    <w:rsid w:val="0052297E"/>
    <w:rPr>
      <w:color w:val="0000FF"/>
      <w:u w:val="single"/>
    </w:rPr>
  </w:style>
  <w:style w:type="character" w:customStyle="1" w:styleId="icon">
    <w:name w:val="icon"/>
    <w:basedOn w:val="DefaultParagraphFont"/>
    <w:rsid w:val="0052297E"/>
  </w:style>
  <w:style w:type="paragraph" w:customStyle="1" w:styleId="Default">
    <w:name w:val="Default"/>
    <w:rsid w:val="00585277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styleId="Header">
    <w:name w:val="header"/>
    <w:basedOn w:val="Normal"/>
    <w:link w:val="HeaderChar"/>
    <w:uiPriority w:val="99"/>
    <w:unhideWhenUsed/>
    <w:rsid w:val="00C107F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C107F2"/>
  </w:style>
  <w:style w:type="paragraph" w:styleId="Footer">
    <w:name w:val="footer"/>
    <w:basedOn w:val="Normal"/>
    <w:link w:val="FooterChar"/>
    <w:uiPriority w:val="99"/>
    <w:unhideWhenUsed/>
    <w:rsid w:val="00C107F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107F2"/>
  </w:style>
  <w:style w:type="character" w:styleId="PlaceholderText">
    <w:name w:val="Placeholder Text"/>
    <w:basedOn w:val="DefaultParagraphFont"/>
    <w:uiPriority w:val="99"/>
    <w:semiHidden/>
    <w:rsid w:val="00133EA1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2557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303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001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1820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959652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37017449">
                  <w:marLeft w:val="150"/>
                  <w:marRight w:val="15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68615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2130585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41487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63456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4768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663443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39679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3139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504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1601800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17620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057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7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11666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858069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658752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2837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698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112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3838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15233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687907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94645727">
                      <w:blockQuote w:val="1"/>
                      <w:marLeft w:val="720"/>
                      <w:marRight w:val="720"/>
                      <w:marTop w:val="100"/>
                      <w:marBottom w:val="1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22510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5B8AF64-915F-4214-AC50-6FE220AF1A2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7</Pages>
  <Words>1716</Words>
  <Characters>9782</Characters>
  <Application>Microsoft Office Word</Application>
  <DocSecurity>0</DocSecurity>
  <Lines>81</Lines>
  <Paragraphs>22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11476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Pamela Wenger (ABM ULHB - Corporate Governance)</dc:creator>
  <cp:lastModifiedBy>Georgia Lewis  (Swansea Bay UHB - Corporate Governance )</cp:lastModifiedBy>
  <cp:revision>7</cp:revision>
  <cp:lastPrinted>2025-02-13T11:21:00Z</cp:lastPrinted>
  <dcterms:created xsi:type="dcterms:W3CDTF">2025-03-13T18:18:00Z</dcterms:created>
  <dcterms:modified xsi:type="dcterms:W3CDTF">2025-03-20T16:26:00Z</dcterms:modified>
</cp:coreProperties>
</file>