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8B05EB" w14:textId="13EBCDA4" w:rsidR="0052297E" w:rsidRPr="00BE1901" w:rsidRDefault="0072604C" w:rsidP="00B506D3">
      <w:pPr>
        <w:adjustRightInd w:val="0"/>
        <w:spacing w:before="100" w:beforeAutospacing="1" w:after="100" w:afterAutospacing="1" w:line="240" w:lineRule="auto"/>
        <w:jc w:val="both"/>
        <w:rPr>
          <w:rFonts w:ascii="Arial" w:eastAsia="Times New Roman" w:hAnsi="Arial" w:cs="Arial"/>
          <w:sz w:val="24"/>
          <w:szCs w:val="24"/>
          <w:lang w:eastAsia="en-GB"/>
        </w:rPr>
      </w:pPr>
      <w:r w:rsidRPr="00BE1901">
        <w:rPr>
          <w:rFonts w:ascii="Arial" w:hAnsi="Arial" w:cs="Arial"/>
          <w:noProof/>
          <w:sz w:val="24"/>
          <w:szCs w:val="24"/>
          <w:lang w:eastAsia="en-GB"/>
        </w:rPr>
        <w:t xml:space="preserve"> </w:t>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Pr="00BE1901">
        <w:rPr>
          <w:rFonts w:ascii="Arial" w:hAnsi="Arial" w:cs="Arial"/>
          <w:noProof/>
          <w:sz w:val="24"/>
          <w:szCs w:val="24"/>
          <w:lang w:eastAsia="en-GB"/>
        </w:rPr>
        <w:t xml:space="preserve">   </w:t>
      </w:r>
    </w:p>
    <w:tbl>
      <w:tblPr>
        <w:tblStyle w:val="TableGrid"/>
        <w:tblW w:w="10485" w:type="dxa"/>
        <w:tblLayout w:type="fixed"/>
        <w:tblLook w:val="04A0" w:firstRow="1" w:lastRow="0" w:firstColumn="1" w:lastColumn="0" w:noHBand="0" w:noVBand="1"/>
      </w:tblPr>
      <w:tblGrid>
        <w:gridCol w:w="2398"/>
        <w:gridCol w:w="1564"/>
        <w:gridCol w:w="1718"/>
        <w:gridCol w:w="1656"/>
        <w:gridCol w:w="705"/>
        <w:gridCol w:w="2444"/>
      </w:tblGrid>
      <w:tr w:rsidR="00083FC0" w:rsidRPr="00BE1901" w14:paraId="37AE3498" w14:textId="77777777" w:rsidTr="007D1EA7">
        <w:tc>
          <w:tcPr>
            <w:tcW w:w="2405" w:type="dxa"/>
          </w:tcPr>
          <w:p w14:paraId="596EF398" w14:textId="77777777" w:rsidR="00F5082D" w:rsidRPr="00BE1901" w:rsidRDefault="00F5082D" w:rsidP="00FA0CA9">
            <w:pPr>
              <w:rPr>
                <w:rFonts w:ascii="Arial" w:hAnsi="Arial" w:cs="Arial"/>
                <w:b/>
                <w:sz w:val="24"/>
                <w:szCs w:val="24"/>
              </w:rPr>
            </w:pPr>
            <w:r w:rsidRPr="00BE1901">
              <w:rPr>
                <w:rFonts w:ascii="Arial" w:hAnsi="Arial" w:cs="Arial"/>
                <w:b/>
                <w:sz w:val="24"/>
                <w:szCs w:val="24"/>
              </w:rPr>
              <w:t>Meeting Date</w:t>
            </w:r>
          </w:p>
        </w:tc>
        <w:tc>
          <w:tcPr>
            <w:tcW w:w="3260" w:type="dxa"/>
            <w:gridSpan w:val="2"/>
          </w:tcPr>
          <w:p w14:paraId="1083E55D" w14:textId="72CEEA76" w:rsidR="00F5082D" w:rsidRPr="00AD1016" w:rsidRDefault="0077476F" w:rsidP="00AD1016">
            <w:pPr>
              <w:rPr>
                <w:rFonts w:ascii="Arial" w:hAnsi="Arial" w:cs="Arial"/>
                <w:b/>
                <w:color w:val="FF0000"/>
                <w:sz w:val="24"/>
                <w:szCs w:val="24"/>
              </w:rPr>
            </w:pPr>
            <w:r w:rsidRPr="0077476F">
              <w:rPr>
                <w:rFonts w:ascii="Arial" w:hAnsi="Arial" w:cs="Arial"/>
                <w:b/>
                <w:sz w:val="24"/>
                <w:szCs w:val="24"/>
              </w:rPr>
              <w:t>21st</w:t>
            </w:r>
            <w:r w:rsidR="004A47CF" w:rsidRPr="0077476F">
              <w:rPr>
                <w:rFonts w:ascii="Arial" w:hAnsi="Arial" w:cs="Arial"/>
                <w:b/>
                <w:sz w:val="24"/>
                <w:szCs w:val="24"/>
              </w:rPr>
              <w:t xml:space="preserve"> </w:t>
            </w:r>
            <w:r w:rsidR="00AD1016" w:rsidRPr="0077476F">
              <w:rPr>
                <w:rFonts w:ascii="Arial" w:hAnsi="Arial" w:cs="Arial"/>
                <w:b/>
                <w:sz w:val="24"/>
                <w:szCs w:val="24"/>
              </w:rPr>
              <w:t>May</w:t>
            </w:r>
            <w:r w:rsidR="005D5F21" w:rsidRPr="0077476F">
              <w:rPr>
                <w:rFonts w:ascii="Arial" w:hAnsi="Arial" w:cs="Arial"/>
                <w:b/>
                <w:sz w:val="24"/>
                <w:szCs w:val="24"/>
              </w:rPr>
              <w:t xml:space="preserve"> 2024</w:t>
            </w:r>
          </w:p>
        </w:tc>
        <w:tc>
          <w:tcPr>
            <w:tcW w:w="2368" w:type="dxa"/>
            <w:gridSpan w:val="2"/>
          </w:tcPr>
          <w:p w14:paraId="2F02DDC7" w14:textId="77777777" w:rsidR="00F5082D" w:rsidRPr="00601890" w:rsidRDefault="00F5082D" w:rsidP="00FA0CA9">
            <w:pPr>
              <w:rPr>
                <w:rFonts w:ascii="Arial" w:hAnsi="Arial" w:cs="Arial"/>
                <w:b/>
                <w:sz w:val="24"/>
                <w:szCs w:val="24"/>
              </w:rPr>
            </w:pPr>
            <w:r w:rsidRPr="00601890">
              <w:rPr>
                <w:rFonts w:ascii="Arial" w:hAnsi="Arial" w:cs="Arial"/>
                <w:b/>
                <w:sz w:val="24"/>
                <w:szCs w:val="24"/>
              </w:rPr>
              <w:t>Agenda Item</w:t>
            </w:r>
          </w:p>
        </w:tc>
        <w:tc>
          <w:tcPr>
            <w:tcW w:w="2452" w:type="dxa"/>
          </w:tcPr>
          <w:p w14:paraId="1C02EF97" w14:textId="77777777" w:rsidR="00F5082D" w:rsidRPr="008862CA" w:rsidRDefault="003A15F2" w:rsidP="00FA0CA9">
            <w:pPr>
              <w:rPr>
                <w:rFonts w:ascii="Arial" w:hAnsi="Arial" w:cs="Arial"/>
                <w:b/>
                <w:sz w:val="24"/>
                <w:szCs w:val="24"/>
                <w:highlight w:val="yellow"/>
              </w:rPr>
            </w:pPr>
            <w:r w:rsidRPr="00283A0C">
              <w:rPr>
                <w:rFonts w:ascii="Arial" w:hAnsi="Arial" w:cs="Arial"/>
                <w:b/>
                <w:sz w:val="24"/>
                <w:szCs w:val="24"/>
              </w:rPr>
              <w:t>2.1</w:t>
            </w:r>
          </w:p>
        </w:tc>
      </w:tr>
      <w:tr w:rsidR="00083FC0" w:rsidRPr="00BE1901" w14:paraId="2A20DC27" w14:textId="77777777" w:rsidTr="007D1EA7">
        <w:tc>
          <w:tcPr>
            <w:tcW w:w="2405" w:type="dxa"/>
          </w:tcPr>
          <w:p w14:paraId="312482A9" w14:textId="77777777" w:rsidR="00034194" w:rsidRPr="00BE1901" w:rsidRDefault="00034194" w:rsidP="000732CD">
            <w:pPr>
              <w:rPr>
                <w:rFonts w:ascii="Arial" w:hAnsi="Arial" w:cs="Arial"/>
                <w:b/>
                <w:sz w:val="24"/>
                <w:szCs w:val="24"/>
              </w:rPr>
            </w:pPr>
            <w:r w:rsidRPr="00BE1901">
              <w:rPr>
                <w:rFonts w:ascii="Arial" w:hAnsi="Arial" w:cs="Arial"/>
                <w:b/>
                <w:sz w:val="24"/>
                <w:szCs w:val="24"/>
              </w:rPr>
              <w:t>Report Title</w:t>
            </w:r>
          </w:p>
        </w:tc>
        <w:tc>
          <w:tcPr>
            <w:tcW w:w="8080" w:type="dxa"/>
            <w:gridSpan w:val="5"/>
          </w:tcPr>
          <w:p w14:paraId="60B56642" w14:textId="7C560C89" w:rsidR="00034194" w:rsidRPr="00BE1901" w:rsidRDefault="00BE215F" w:rsidP="00DE4434">
            <w:pPr>
              <w:rPr>
                <w:rFonts w:ascii="Arial" w:hAnsi="Arial" w:cs="Arial"/>
                <w:sz w:val="24"/>
                <w:szCs w:val="24"/>
              </w:rPr>
            </w:pPr>
            <w:r w:rsidRPr="00BE1901">
              <w:rPr>
                <w:rFonts w:ascii="Arial" w:hAnsi="Arial" w:cs="Arial"/>
                <w:bCs/>
                <w:color w:val="000000"/>
                <w:sz w:val="24"/>
                <w:szCs w:val="24"/>
              </w:rPr>
              <w:t xml:space="preserve">Financial Report – Period </w:t>
            </w:r>
            <w:r w:rsidR="00AD1016">
              <w:rPr>
                <w:rFonts w:ascii="Arial" w:hAnsi="Arial" w:cs="Arial"/>
                <w:bCs/>
                <w:color w:val="000000"/>
                <w:sz w:val="24"/>
                <w:szCs w:val="24"/>
              </w:rPr>
              <w:t>01 2024/25</w:t>
            </w:r>
          </w:p>
        </w:tc>
      </w:tr>
      <w:tr w:rsidR="00083FC0" w:rsidRPr="00BE1901" w14:paraId="56B331C4" w14:textId="77777777" w:rsidTr="007D1EA7">
        <w:tc>
          <w:tcPr>
            <w:tcW w:w="2405" w:type="dxa"/>
          </w:tcPr>
          <w:p w14:paraId="49AA8668"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Author</w:t>
            </w:r>
          </w:p>
        </w:tc>
        <w:tc>
          <w:tcPr>
            <w:tcW w:w="8080" w:type="dxa"/>
            <w:gridSpan w:val="5"/>
          </w:tcPr>
          <w:p w14:paraId="2DF30D23" w14:textId="77777777" w:rsidR="004A47CF" w:rsidRPr="00BE1901" w:rsidRDefault="004A47CF" w:rsidP="004A47CF">
            <w:pPr>
              <w:rPr>
                <w:rFonts w:ascii="Arial" w:hAnsi="Arial" w:cs="Arial"/>
                <w:color w:val="000000"/>
                <w:sz w:val="24"/>
                <w:szCs w:val="24"/>
              </w:rPr>
            </w:pPr>
            <w:r w:rsidRPr="00BE1901">
              <w:rPr>
                <w:rFonts w:ascii="Arial" w:hAnsi="Arial" w:cs="Arial"/>
                <w:color w:val="000000"/>
                <w:sz w:val="24"/>
                <w:szCs w:val="24"/>
              </w:rPr>
              <w:t>Samantha Moss, Deputy Director of Finance</w:t>
            </w:r>
          </w:p>
          <w:p w14:paraId="604BCAE2" w14:textId="77777777" w:rsidR="00034194" w:rsidRPr="00BE1901" w:rsidRDefault="008E224E" w:rsidP="004A47CF">
            <w:pPr>
              <w:rPr>
                <w:rFonts w:ascii="Arial" w:hAnsi="Arial" w:cs="Arial"/>
                <w:sz w:val="24"/>
                <w:szCs w:val="24"/>
              </w:rPr>
            </w:pPr>
            <w:r w:rsidRPr="00BE1901">
              <w:rPr>
                <w:rFonts w:ascii="Arial" w:hAnsi="Arial" w:cs="Arial"/>
                <w:color w:val="000000"/>
                <w:sz w:val="24"/>
                <w:szCs w:val="24"/>
              </w:rPr>
              <w:t>Gemma Pearson, Finance Business Partner</w:t>
            </w:r>
          </w:p>
        </w:tc>
      </w:tr>
      <w:tr w:rsidR="00083FC0" w:rsidRPr="00BE1901" w14:paraId="3A5FA5CA" w14:textId="77777777" w:rsidTr="007D1EA7">
        <w:tc>
          <w:tcPr>
            <w:tcW w:w="2405" w:type="dxa"/>
          </w:tcPr>
          <w:p w14:paraId="33891B19"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Sponsor</w:t>
            </w:r>
          </w:p>
        </w:tc>
        <w:tc>
          <w:tcPr>
            <w:tcW w:w="8080" w:type="dxa"/>
            <w:gridSpan w:val="5"/>
          </w:tcPr>
          <w:p w14:paraId="2DE16154" w14:textId="77777777" w:rsidR="00034194" w:rsidRPr="00BE1901" w:rsidRDefault="00BE215F" w:rsidP="00BE215F">
            <w:pPr>
              <w:rPr>
                <w:rFonts w:ascii="Arial" w:hAnsi="Arial" w:cs="Arial"/>
                <w:sz w:val="24"/>
                <w:szCs w:val="24"/>
              </w:rPr>
            </w:pPr>
            <w:r w:rsidRPr="00BE1901">
              <w:rPr>
                <w:rFonts w:ascii="Arial" w:hAnsi="Arial" w:cs="Arial"/>
                <w:color w:val="000000"/>
                <w:sz w:val="24"/>
                <w:szCs w:val="24"/>
              </w:rPr>
              <w:t xml:space="preserve">Darren Griffiths, </w:t>
            </w:r>
            <w:r w:rsidR="004D756D" w:rsidRPr="00BE1901">
              <w:rPr>
                <w:rFonts w:ascii="Arial" w:hAnsi="Arial" w:cs="Arial"/>
                <w:color w:val="000000"/>
                <w:sz w:val="24"/>
                <w:szCs w:val="24"/>
              </w:rPr>
              <w:t>Executive</w:t>
            </w:r>
            <w:r w:rsidR="00571F86" w:rsidRPr="00BE1901">
              <w:rPr>
                <w:rFonts w:ascii="Arial" w:hAnsi="Arial" w:cs="Arial"/>
                <w:color w:val="000000"/>
                <w:sz w:val="24"/>
                <w:szCs w:val="24"/>
              </w:rPr>
              <w:t xml:space="preserve"> </w:t>
            </w:r>
            <w:r w:rsidRPr="00BE1901">
              <w:rPr>
                <w:rFonts w:ascii="Arial" w:hAnsi="Arial" w:cs="Arial"/>
                <w:color w:val="000000"/>
                <w:sz w:val="24"/>
                <w:szCs w:val="24"/>
              </w:rPr>
              <w:t>Director of Finance</w:t>
            </w:r>
            <w:r w:rsidR="00E65BEB" w:rsidRPr="00BE1901">
              <w:rPr>
                <w:rFonts w:ascii="Arial" w:hAnsi="Arial" w:cs="Arial"/>
                <w:color w:val="000000"/>
                <w:sz w:val="24"/>
                <w:szCs w:val="24"/>
              </w:rPr>
              <w:t xml:space="preserve"> and Performance</w:t>
            </w:r>
            <w:r w:rsidR="00571F86" w:rsidRPr="00BE1901">
              <w:rPr>
                <w:rFonts w:ascii="Arial" w:hAnsi="Arial" w:cs="Arial"/>
                <w:color w:val="000000"/>
                <w:sz w:val="24"/>
                <w:szCs w:val="24"/>
              </w:rPr>
              <w:t xml:space="preserve">, Acting Deputy Chief </w:t>
            </w:r>
            <w:r w:rsidR="004D756D" w:rsidRPr="00BE1901">
              <w:rPr>
                <w:rFonts w:ascii="Arial" w:hAnsi="Arial" w:cs="Arial"/>
                <w:color w:val="000000"/>
                <w:sz w:val="24"/>
                <w:szCs w:val="24"/>
              </w:rPr>
              <w:t>Executive</w:t>
            </w:r>
            <w:r w:rsidR="00E65BEB" w:rsidRPr="00BE1901">
              <w:rPr>
                <w:rFonts w:ascii="Arial" w:hAnsi="Arial" w:cs="Arial"/>
                <w:color w:val="000000"/>
                <w:sz w:val="24"/>
                <w:szCs w:val="24"/>
              </w:rPr>
              <w:t xml:space="preserve"> </w:t>
            </w:r>
          </w:p>
        </w:tc>
      </w:tr>
      <w:tr w:rsidR="00083FC0" w:rsidRPr="00BE1901" w14:paraId="0A9B91BB" w14:textId="77777777" w:rsidTr="007D1EA7">
        <w:tc>
          <w:tcPr>
            <w:tcW w:w="2405" w:type="dxa"/>
          </w:tcPr>
          <w:p w14:paraId="0267FACC" w14:textId="77777777" w:rsidR="005D1652" w:rsidRPr="00BE1901" w:rsidRDefault="005D1652" w:rsidP="00FA0CA9">
            <w:pPr>
              <w:rPr>
                <w:rFonts w:ascii="Arial" w:hAnsi="Arial" w:cs="Arial"/>
                <w:b/>
                <w:sz w:val="24"/>
                <w:szCs w:val="24"/>
              </w:rPr>
            </w:pPr>
            <w:r w:rsidRPr="00BE1901">
              <w:rPr>
                <w:rFonts w:ascii="Arial" w:hAnsi="Arial" w:cs="Arial"/>
                <w:b/>
                <w:sz w:val="24"/>
                <w:szCs w:val="24"/>
              </w:rPr>
              <w:t>Presented by</w:t>
            </w:r>
          </w:p>
        </w:tc>
        <w:tc>
          <w:tcPr>
            <w:tcW w:w="8080" w:type="dxa"/>
            <w:gridSpan w:val="5"/>
          </w:tcPr>
          <w:p w14:paraId="6A0D115D" w14:textId="77777777" w:rsidR="00D81AB7" w:rsidRPr="00BE1901" w:rsidRDefault="00D81AB7" w:rsidP="00D81AB7">
            <w:pPr>
              <w:rPr>
                <w:rFonts w:ascii="Arial" w:hAnsi="Arial" w:cs="Arial"/>
                <w:color w:val="000000"/>
                <w:sz w:val="24"/>
                <w:szCs w:val="24"/>
              </w:rPr>
            </w:pPr>
            <w:r w:rsidRPr="00BE1901">
              <w:rPr>
                <w:rFonts w:ascii="Arial" w:hAnsi="Arial" w:cs="Arial"/>
                <w:color w:val="000000"/>
                <w:sz w:val="24"/>
                <w:szCs w:val="24"/>
              </w:rPr>
              <w:t>Samantha Moss, Deputy Director of Finance</w:t>
            </w:r>
          </w:p>
          <w:p w14:paraId="126011E7" w14:textId="77777777" w:rsidR="005D1652" w:rsidRPr="00BE1901" w:rsidRDefault="005D1652" w:rsidP="00FA0CA9">
            <w:pPr>
              <w:rPr>
                <w:rFonts w:ascii="Arial" w:hAnsi="Arial" w:cs="Arial"/>
                <w:sz w:val="24"/>
                <w:szCs w:val="24"/>
              </w:rPr>
            </w:pPr>
          </w:p>
        </w:tc>
      </w:tr>
      <w:tr w:rsidR="00083FC0" w:rsidRPr="00BE1901" w14:paraId="421D6FE3" w14:textId="77777777" w:rsidTr="007D1EA7">
        <w:tc>
          <w:tcPr>
            <w:tcW w:w="2405" w:type="dxa"/>
          </w:tcPr>
          <w:p w14:paraId="0D325900" w14:textId="77777777" w:rsidR="00BC241D" w:rsidRPr="00BE1901" w:rsidRDefault="00BC241D" w:rsidP="00FA0CA9">
            <w:pPr>
              <w:rPr>
                <w:rFonts w:ascii="Arial" w:hAnsi="Arial" w:cs="Arial"/>
                <w:b/>
                <w:sz w:val="24"/>
                <w:szCs w:val="24"/>
              </w:rPr>
            </w:pPr>
            <w:r w:rsidRPr="00BE1901">
              <w:rPr>
                <w:rFonts w:ascii="Arial" w:hAnsi="Arial" w:cs="Arial"/>
                <w:b/>
                <w:sz w:val="24"/>
                <w:szCs w:val="24"/>
              </w:rPr>
              <w:t xml:space="preserve">Freedom of Information </w:t>
            </w:r>
          </w:p>
        </w:tc>
        <w:tc>
          <w:tcPr>
            <w:tcW w:w="8080"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F8D12F7" w14:textId="77777777" w:rsidR="00BC241D" w:rsidRPr="00BE1901" w:rsidRDefault="00930B83" w:rsidP="00570505">
                <w:pPr>
                  <w:ind w:left="104"/>
                  <w:rPr>
                    <w:rFonts w:ascii="Arial" w:hAnsi="Arial" w:cs="Arial"/>
                    <w:sz w:val="24"/>
                    <w:szCs w:val="24"/>
                  </w:rPr>
                </w:pPr>
                <w:r w:rsidRPr="00BE1901">
                  <w:rPr>
                    <w:rFonts w:ascii="Arial" w:hAnsi="Arial" w:cs="Arial"/>
                    <w:sz w:val="24"/>
                    <w:szCs w:val="24"/>
                  </w:rPr>
                  <w:t>Open</w:t>
                </w:r>
              </w:p>
            </w:sdtContent>
          </w:sdt>
        </w:tc>
      </w:tr>
      <w:tr w:rsidR="00083FC0" w:rsidRPr="00BE1901" w14:paraId="39FEFCDA" w14:textId="77777777" w:rsidTr="007D1EA7">
        <w:tc>
          <w:tcPr>
            <w:tcW w:w="2405" w:type="dxa"/>
          </w:tcPr>
          <w:p w14:paraId="7E5A2F5A" w14:textId="77777777" w:rsidR="00034194" w:rsidRPr="00BE1901" w:rsidRDefault="00034194" w:rsidP="00FA0CA9">
            <w:pPr>
              <w:rPr>
                <w:rFonts w:ascii="Arial" w:hAnsi="Arial" w:cs="Arial"/>
                <w:b/>
                <w:sz w:val="24"/>
                <w:szCs w:val="24"/>
              </w:rPr>
            </w:pPr>
            <w:r w:rsidRPr="00BE1901">
              <w:rPr>
                <w:rFonts w:ascii="Arial" w:hAnsi="Arial" w:cs="Arial"/>
                <w:b/>
                <w:sz w:val="24"/>
                <w:szCs w:val="24"/>
              </w:rPr>
              <w:t>Purpose of the Report</w:t>
            </w:r>
          </w:p>
        </w:tc>
        <w:tc>
          <w:tcPr>
            <w:tcW w:w="8080" w:type="dxa"/>
            <w:gridSpan w:val="5"/>
          </w:tcPr>
          <w:p w14:paraId="64D7925E" w14:textId="442D724C" w:rsidR="0080513A" w:rsidRPr="00BE1901" w:rsidRDefault="00BE215F" w:rsidP="00D80290">
            <w:pPr>
              <w:ind w:right="57"/>
              <w:jc w:val="both"/>
              <w:rPr>
                <w:rFonts w:ascii="Arial" w:hAnsi="Arial" w:cs="Arial"/>
                <w:color w:val="000000"/>
                <w:sz w:val="24"/>
                <w:szCs w:val="24"/>
              </w:rPr>
            </w:pPr>
            <w:r w:rsidRPr="00BE1901">
              <w:rPr>
                <w:rFonts w:ascii="Arial" w:hAnsi="Arial" w:cs="Arial"/>
                <w:color w:val="000000"/>
                <w:sz w:val="24"/>
                <w:szCs w:val="24"/>
              </w:rPr>
              <w:t xml:space="preserve">The report advises </w:t>
            </w:r>
            <w:r w:rsidR="00E00131" w:rsidRPr="00BE1901">
              <w:rPr>
                <w:rFonts w:ascii="Arial" w:hAnsi="Arial" w:cs="Arial"/>
                <w:color w:val="000000"/>
                <w:sz w:val="24"/>
                <w:szCs w:val="24"/>
              </w:rPr>
              <w:t>the Performance &amp; Finance Committee</w:t>
            </w:r>
            <w:r w:rsidRPr="00BE1901">
              <w:rPr>
                <w:rFonts w:ascii="Arial" w:hAnsi="Arial" w:cs="Arial"/>
                <w:color w:val="000000"/>
                <w:sz w:val="24"/>
                <w:szCs w:val="24"/>
              </w:rPr>
              <w:t xml:space="preserve"> of the Health Board </w:t>
            </w:r>
            <w:r w:rsidR="00E00131" w:rsidRPr="00BE1901">
              <w:rPr>
                <w:rFonts w:ascii="Arial" w:hAnsi="Arial" w:cs="Arial"/>
                <w:color w:val="000000"/>
                <w:sz w:val="24"/>
                <w:szCs w:val="24"/>
              </w:rPr>
              <w:t xml:space="preserve">on the </w:t>
            </w:r>
            <w:r w:rsidRPr="00BE1901">
              <w:rPr>
                <w:rFonts w:ascii="Arial" w:hAnsi="Arial" w:cs="Arial"/>
                <w:color w:val="000000"/>
                <w:sz w:val="24"/>
                <w:szCs w:val="24"/>
              </w:rPr>
              <w:t xml:space="preserve">financial position </w:t>
            </w:r>
            <w:r w:rsidR="008862CA">
              <w:rPr>
                <w:rFonts w:ascii="Arial" w:hAnsi="Arial" w:cs="Arial"/>
                <w:color w:val="000000"/>
                <w:sz w:val="24"/>
                <w:szCs w:val="24"/>
              </w:rPr>
              <w:t xml:space="preserve">for </w:t>
            </w:r>
            <w:r w:rsidR="00F77C6C">
              <w:rPr>
                <w:rFonts w:ascii="Arial" w:hAnsi="Arial" w:cs="Arial"/>
                <w:color w:val="000000"/>
                <w:sz w:val="24"/>
                <w:szCs w:val="24"/>
              </w:rPr>
              <w:t>Month</w:t>
            </w:r>
            <w:r w:rsidR="00601890">
              <w:rPr>
                <w:rFonts w:ascii="Arial" w:hAnsi="Arial" w:cs="Arial"/>
                <w:color w:val="000000"/>
                <w:sz w:val="24"/>
                <w:szCs w:val="24"/>
              </w:rPr>
              <w:t xml:space="preserve"> </w:t>
            </w:r>
            <w:r w:rsidR="00AD1016">
              <w:rPr>
                <w:rFonts w:ascii="Arial" w:hAnsi="Arial" w:cs="Arial"/>
                <w:color w:val="000000"/>
                <w:sz w:val="24"/>
                <w:szCs w:val="24"/>
              </w:rPr>
              <w:t>01</w:t>
            </w:r>
            <w:r w:rsidR="00B67317" w:rsidRPr="00BE1901">
              <w:rPr>
                <w:rFonts w:ascii="Arial" w:hAnsi="Arial" w:cs="Arial"/>
                <w:color w:val="000000"/>
                <w:sz w:val="24"/>
                <w:szCs w:val="24"/>
              </w:rPr>
              <w:t xml:space="preserve"> </w:t>
            </w:r>
            <w:r w:rsidR="00AD1016">
              <w:rPr>
                <w:rFonts w:ascii="Arial" w:hAnsi="Arial" w:cs="Arial"/>
                <w:color w:val="000000"/>
                <w:sz w:val="24"/>
                <w:szCs w:val="24"/>
              </w:rPr>
              <w:t>2024/25</w:t>
            </w:r>
            <w:r w:rsidR="00601890" w:rsidRPr="00BE1901">
              <w:rPr>
                <w:rFonts w:ascii="Arial" w:hAnsi="Arial" w:cs="Arial"/>
                <w:color w:val="000000"/>
                <w:sz w:val="24"/>
                <w:szCs w:val="24"/>
              </w:rPr>
              <w:t xml:space="preserve"> </w:t>
            </w:r>
            <w:r w:rsidR="00C56E13" w:rsidRPr="00BE1901">
              <w:rPr>
                <w:rFonts w:ascii="Arial" w:hAnsi="Arial" w:cs="Arial"/>
                <w:color w:val="000000"/>
                <w:sz w:val="24"/>
                <w:szCs w:val="24"/>
              </w:rPr>
              <w:t>(</w:t>
            </w:r>
            <w:r w:rsidR="00AD1016">
              <w:rPr>
                <w:rFonts w:ascii="Arial" w:hAnsi="Arial" w:cs="Arial"/>
                <w:color w:val="000000"/>
                <w:sz w:val="24"/>
                <w:szCs w:val="24"/>
              </w:rPr>
              <w:t>April</w:t>
            </w:r>
            <w:r w:rsidR="00A4481B" w:rsidRPr="00BE1901">
              <w:rPr>
                <w:rFonts w:ascii="Arial" w:hAnsi="Arial" w:cs="Arial"/>
                <w:color w:val="000000"/>
                <w:sz w:val="24"/>
                <w:szCs w:val="24"/>
              </w:rPr>
              <w:t xml:space="preserve"> </w:t>
            </w:r>
            <w:r w:rsidR="00E14A91" w:rsidRPr="00BE1901">
              <w:rPr>
                <w:rFonts w:ascii="Arial" w:hAnsi="Arial" w:cs="Arial"/>
                <w:color w:val="000000"/>
                <w:sz w:val="24"/>
                <w:szCs w:val="24"/>
              </w:rPr>
              <w:t>20</w:t>
            </w:r>
            <w:r w:rsidR="00AD1016">
              <w:rPr>
                <w:rFonts w:ascii="Arial" w:hAnsi="Arial" w:cs="Arial"/>
                <w:color w:val="000000"/>
                <w:sz w:val="24"/>
                <w:szCs w:val="24"/>
              </w:rPr>
              <w:t>25</w:t>
            </w:r>
            <w:r w:rsidR="00EE0BB0" w:rsidRPr="00BE1901">
              <w:rPr>
                <w:rFonts w:ascii="Arial" w:hAnsi="Arial" w:cs="Arial"/>
                <w:color w:val="000000"/>
                <w:sz w:val="24"/>
                <w:szCs w:val="24"/>
              </w:rPr>
              <w:t xml:space="preserve">) </w:t>
            </w:r>
            <w:r w:rsidRPr="00BE1901">
              <w:rPr>
                <w:rFonts w:ascii="Arial" w:hAnsi="Arial" w:cs="Arial"/>
                <w:color w:val="000000"/>
                <w:sz w:val="24"/>
                <w:szCs w:val="24"/>
              </w:rPr>
              <w:t>an</w:t>
            </w:r>
            <w:r w:rsidR="00EE0BB0" w:rsidRPr="00BE1901">
              <w:rPr>
                <w:rFonts w:ascii="Arial" w:hAnsi="Arial" w:cs="Arial"/>
                <w:color w:val="000000"/>
                <w:sz w:val="24"/>
                <w:szCs w:val="24"/>
              </w:rPr>
              <w:t xml:space="preserve">d </w:t>
            </w:r>
            <w:r w:rsidR="003A15F2" w:rsidRPr="00BE1901">
              <w:rPr>
                <w:rFonts w:ascii="Arial" w:hAnsi="Arial" w:cs="Arial"/>
                <w:color w:val="000000"/>
                <w:sz w:val="24"/>
                <w:szCs w:val="24"/>
              </w:rPr>
              <w:t>risks regarding</w:t>
            </w:r>
            <w:r w:rsidR="00EE0BB0" w:rsidRPr="00BE1901">
              <w:rPr>
                <w:rFonts w:ascii="Arial" w:hAnsi="Arial" w:cs="Arial"/>
                <w:color w:val="000000"/>
                <w:sz w:val="24"/>
                <w:szCs w:val="24"/>
              </w:rPr>
              <w:t xml:space="preserve"> current forecast</w:t>
            </w:r>
            <w:r w:rsidRPr="00BE1901">
              <w:rPr>
                <w:rFonts w:ascii="Arial" w:hAnsi="Arial" w:cs="Arial"/>
                <w:color w:val="000000"/>
                <w:sz w:val="24"/>
                <w:szCs w:val="24"/>
              </w:rPr>
              <w:t xml:space="preserve"> revenue year end outturn.  </w:t>
            </w:r>
          </w:p>
          <w:p w14:paraId="3D1717F6" w14:textId="77777777" w:rsidR="00034194" w:rsidRPr="00BE1901" w:rsidRDefault="00034194" w:rsidP="00334164">
            <w:pPr>
              <w:ind w:right="57"/>
              <w:rPr>
                <w:rFonts w:ascii="Arial" w:hAnsi="Arial" w:cs="Arial"/>
                <w:sz w:val="24"/>
                <w:szCs w:val="24"/>
              </w:rPr>
            </w:pPr>
          </w:p>
        </w:tc>
      </w:tr>
      <w:tr w:rsidR="00083FC0" w:rsidRPr="00BE1901" w14:paraId="45FF5FE6" w14:textId="77777777" w:rsidTr="007D1EA7">
        <w:tc>
          <w:tcPr>
            <w:tcW w:w="2405" w:type="dxa"/>
          </w:tcPr>
          <w:p w14:paraId="063711CA" w14:textId="77777777" w:rsidR="00034194" w:rsidRPr="00BE1901" w:rsidRDefault="00034194" w:rsidP="00FA0CA9">
            <w:pPr>
              <w:rPr>
                <w:rFonts w:ascii="Arial" w:hAnsi="Arial" w:cs="Arial"/>
                <w:b/>
                <w:sz w:val="24"/>
                <w:szCs w:val="24"/>
              </w:rPr>
            </w:pPr>
            <w:r w:rsidRPr="00BE1901">
              <w:rPr>
                <w:rFonts w:ascii="Arial" w:hAnsi="Arial" w:cs="Arial"/>
                <w:b/>
                <w:sz w:val="24"/>
                <w:szCs w:val="24"/>
              </w:rPr>
              <w:t>Key Issues</w:t>
            </w:r>
          </w:p>
          <w:p w14:paraId="09B216A7" w14:textId="77777777" w:rsidR="00034194" w:rsidRPr="00BE1901" w:rsidRDefault="00034194" w:rsidP="00FA0CA9">
            <w:pPr>
              <w:rPr>
                <w:rFonts w:ascii="Arial" w:hAnsi="Arial" w:cs="Arial"/>
                <w:b/>
                <w:sz w:val="24"/>
                <w:szCs w:val="24"/>
              </w:rPr>
            </w:pPr>
          </w:p>
          <w:p w14:paraId="101BB4DA" w14:textId="77777777" w:rsidR="00034194" w:rsidRPr="00BE1901" w:rsidRDefault="00034194" w:rsidP="00FA0CA9">
            <w:pPr>
              <w:rPr>
                <w:rFonts w:ascii="Arial" w:hAnsi="Arial" w:cs="Arial"/>
                <w:b/>
                <w:sz w:val="24"/>
                <w:szCs w:val="24"/>
              </w:rPr>
            </w:pPr>
          </w:p>
          <w:p w14:paraId="11F5BACF" w14:textId="77777777" w:rsidR="00034194" w:rsidRPr="00BE1901" w:rsidRDefault="00034194" w:rsidP="00FA0CA9">
            <w:pPr>
              <w:rPr>
                <w:rFonts w:ascii="Arial" w:hAnsi="Arial" w:cs="Arial"/>
                <w:b/>
                <w:sz w:val="24"/>
                <w:szCs w:val="24"/>
              </w:rPr>
            </w:pPr>
          </w:p>
        </w:tc>
        <w:tc>
          <w:tcPr>
            <w:tcW w:w="8080" w:type="dxa"/>
            <w:gridSpan w:val="5"/>
          </w:tcPr>
          <w:p w14:paraId="1D70C8A7" w14:textId="0933E928" w:rsidR="00D850AC" w:rsidRDefault="00BE215F" w:rsidP="00BE215F">
            <w:pPr>
              <w:autoSpaceDE w:val="0"/>
              <w:autoSpaceDN w:val="0"/>
              <w:adjustRightInd w:val="0"/>
              <w:jc w:val="both"/>
              <w:rPr>
                <w:rFonts w:ascii="Arial" w:hAnsi="Arial" w:cs="Arial"/>
                <w:color w:val="000000"/>
                <w:sz w:val="24"/>
                <w:szCs w:val="24"/>
              </w:rPr>
            </w:pPr>
            <w:r w:rsidRPr="00601890">
              <w:rPr>
                <w:rFonts w:ascii="Arial" w:hAnsi="Arial" w:cs="Arial"/>
                <w:color w:val="000000"/>
                <w:sz w:val="24"/>
                <w:szCs w:val="24"/>
              </w:rPr>
              <w:t xml:space="preserve">The report invites the </w:t>
            </w:r>
            <w:r w:rsidR="00E00131" w:rsidRPr="00601890">
              <w:rPr>
                <w:rFonts w:ascii="Arial" w:hAnsi="Arial" w:cs="Arial"/>
                <w:color w:val="000000"/>
                <w:sz w:val="24"/>
                <w:szCs w:val="24"/>
              </w:rPr>
              <w:t xml:space="preserve">Performance &amp; Finance Committee </w:t>
            </w:r>
            <w:r w:rsidRPr="00601890">
              <w:rPr>
                <w:rFonts w:ascii="Arial" w:hAnsi="Arial" w:cs="Arial"/>
                <w:color w:val="000000"/>
                <w:sz w:val="24"/>
                <w:szCs w:val="24"/>
              </w:rPr>
              <w:t xml:space="preserve">to note the detailed analysis of the financial position for </w:t>
            </w:r>
            <w:r w:rsidR="00F77C6C">
              <w:rPr>
                <w:rFonts w:ascii="Arial" w:hAnsi="Arial" w:cs="Arial"/>
                <w:color w:val="000000"/>
                <w:sz w:val="24"/>
                <w:szCs w:val="24"/>
              </w:rPr>
              <w:t>Month</w:t>
            </w:r>
            <w:r w:rsidRPr="00601890">
              <w:rPr>
                <w:rFonts w:ascii="Arial" w:hAnsi="Arial" w:cs="Arial"/>
                <w:color w:val="000000"/>
                <w:sz w:val="24"/>
                <w:szCs w:val="24"/>
              </w:rPr>
              <w:t xml:space="preserve"> </w:t>
            </w:r>
            <w:r w:rsidR="00AD1016">
              <w:rPr>
                <w:rFonts w:ascii="Arial" w:hAnsi="Arial" w:cs="Arial"/>
                <w:color w:val="000000"/>
                <w:sz w:val="24"/>
                <w:szCs w:val="24"/>
              </w:rPr>
              <w:t>0</w:t>
            </w:r>
            <w:r w:rsidR="00D9454E">
              <w:rPr>
                <w:rFonts w:ascii="Arial" w:hAnsi="Arial" w:cs="Arial"/>
                <w:color w:val="000000"/>
                <w:sz w:val="24"/>
                <w:szCs w:val="24"/>
              </w:rPr>
              <w:t>1</w:t>
            </w:r>
            <w:r w:rsidR="00C56E13" w:rsidRPr="00601890">
              <w:rPr>
                <w:rFonts w:ascii="Arial" w:hAnsi="Arial" w:cs="Arial"/>
                <w:color w:val="000000"/>
                <w:sz w:val="24"/>
                <w:szCs w:val="24"/>
              </w:rPr>
              <w:t xml:space="preserve"> </w:t>
            </w:r>
            <w:r w:rsidR="00AD1016">
              <w:rPr>
                <w:rFonts w:ascii="Arial" w:hAnsi="Arial" w:cs="Arial"/>
                <w:color w:val="000000"/>
                <w:sz w:val="24"/>
                <w:szCs w:val="24"/>
              </w:rPr>
              <w:t>2024/25</w:t>
            </w:r>
            <w:r w:rsidR="00601890" w:rsidRPr="00601890">
              <w:rPr>
                <w:rFonts w:ascii="Arial" w:hAnsi="Arial" w:cs="Arial"/>
                <w:color w:val="000000"/>
                <w:sz w:val="24"/>
                <w:szCs w:val="24"/>
              </w:rPr>
              <w:t xml:space="preserve"> </w:t>
            </w:r>
            <w:r w:rsidR="00C56E13" w:rsidRPr="00601890">
              <w:rPr>
                <w:rFonts w:ascii="Arial" w:hAnsi="Arial" w:cs="Arial"/>
                <w:color w:val="000000"/>
                <w:sz w:val="24"/>
                <w:szCs w:val="24"/>
              </w:rPr>
              <w:t>(</w:t>
            </w:r>
            <w:r w:rsidR="00AD1016">
              <w:rPr>
                <w:rFonts w:ascii="Arial" w:hAnsi="Arial" w:cs="Arial"/>
                <w:color w:val="000000"/>
                <w:sz w:val="24"/>
                <w:szCs w:val="24"/>
              </w:rPr>
              <w:t>April</w:t>
            </w:r>
            <w:r w:rsidR="00B67317" w:rsidRPr="00601890">
              <w:rPr>
                <w:rFonts w:ascii="Arial" w:hAnsi="Arial" w:cs="Arial"/>
                <w:color w:val="000000"/>
                <w:sz w:val="24"/>
                <w:szCs w:val="24"/>
              </w:rPr>
              <w:t xml:space="preserve"> </w:t>
            </w:r>
            <w:r w:rsidR="00E14A91" w:rsidRPr="00601890">
              <w:rPr>
                <w:rFonts w:ascii="Arial" w:hAnsi="Arial" w:cs="Arial"/>
                <w:color w:val="000000"/>
                <w:sz w:val="24"/>
                <w:szCs w:val="24"/>
              </w:rPr>
              <w:t>20</w:t>
            </w:r>
            <w:r w:rsidR="008862CA" w:rsidRPr="00601890">
              <w:rPr>
                <w:rFonts w:ascii="Arial" w:hAnsi="Arial" w:cs="Arial"/>
                <w:color w:val="000000"/>
                <w:sz w:val="24"/>
                <w:szCs w:val="24"/>
              </w:rPr>
              <w:t>24</w:t>
            </w:r>
            <w:r w:rsidR="00EE0BB0" w:rsidRPr="00601890">
              <w:rPr>
                <w:rFonts w:ascii="Arial" w:hAnsi="Arial" w:cs="Arial"/>
                <w:color w:val="000000"/>
                <w:sz w:val="24"/>
                <w:szCs w:val="24"/>
              </w:rPr>
              <w:t>)</w:t>
            </w:r>
            <w:r w:rsidRPr="00601890">
              <w:rPr>
                <w:rFonts w:ascii="Arial" w:hAnsi="Arial" w:cs="Arial"/>
                <w:color w:val="000000"/>
                <w:sz w:val="24"/>
                <w:szCs w:val="24"/>
              </w:rPr>
              <w:t>.</w:t>
            </w:r>
          </w:p>
          <w:p w14:paraId="27845895" w14:textId="31FE863D" w:rsidR="0077476F" w:rsidRDefault="0077476F" w:rsidP="00BE215F">
            <w:pPr>
              <w:autoSpaceDE w:val="0"/>
              <w:autoSpaceDN w:val="0"/>
              <w:adjustRightInd w:val="0"/>
              <w:jc w:val="both"/>
              <w:rPr>
                <w:rFonts w:ascii="Arial" w:hAnsi="Arial" w:cs="Arial"/>
                <w:color w:val="000000"/>
                <w:sz w:val="24"/>
                <w:szCs w:val="24"/>
              </w:rPr>
            </w:pPr>
          </w:p>
          <w:p w14:paraId="4B264836" w14:textId="19164354" w:rsidR="00D850AC" w:rsidRDefault="0077476F" w:rsidP="00BE215F">
            <w:pPr>
              <w:autoSpaceDE w:val="0"/>
              <w:autoSpaceDN w:val="0"/>
              <w:adjustRightInd w:val="0"/>
              <w:jc w:val="both"/>
              <w:rPr>
                <w:rFonts w:ascii="Arial" w:hAnsi="Arial" w:cs="Arial"/>
                <w:color w:val="000000"/>
                <w:sz w:val="24"/>
                <w:szCs w:val="24"/>
              </w:rPr>
            </w:pPr>
            <w:r w:rsidRPr="0077476F">
              <w:rPr>
                <w:rFonts w:ascii="Arial" w:hAnsi="Arial" w:cs="Arial"/>
                <w:color w:val="000000"/>
                <w:sz w:val="24"/>
                <w:szCs w:val="24"/>
              </w:rPr>
              <w:t xml:space="preserve">The report includes a summary of the key drivers of the position either at Service level or by expenditure type (i.e. </w:t>
            </w:r>
            <w:proofErr w:type="gramStart"/>
            <w:r w:rsidRPr="0077476F">
              <w:rPr>
                <w:rFonts w:ascii="Arial" w:hAnsi="Arial" w:cs="Arial"/>
                <w:color w:val="000000"/>
                <w:sz w:val="24"/>
                <w:szCs w:val="24"/>
              </w:rPr>
              <w:t>Non Pay</w:t>
            </w:r>
            <w:proofErr w:type="gramEnd"/>
            <w:r w:rsidRPr="0077476F">
              <w:rPr>
                <w:rFonts w:ascii="Arial" w:hAnsi="Arial" w:cs="Arial"/>
                <w:color w:val="000000"/>
                <w:sz w:val="24"/>
                <w:szCs w:val="24"/>
              </w:rPr>
              <w:t>/Pay). It also provides information of the current position with regards to Health Board reserves to ensure transparency in the overall Health Board position.</w:t>
            </w:r>
          </w:p>
          <w:p w14:paraId="0621B899" w14:textId="622F3D7F" w:rsidR="0077476F" w:rsidRDefault="0077476F" w:rsidP="00BE215F">
            <w:pPr>
              <w:autoSpaceDE w:val="0"/>
              <w:autoSpaceDN w:val="0"/>
              <w:adjustRightInd w:val="0"/>
              <w:jc w:val="both"/>
              <w:rPr>
                <w:rFonts w:ascii="Arial" w:hAnsi="Arial" w:cs="Arial"/>
                <w:color w:val="000000"/>
                <w:sz w:val="24"/>
                <w:szCs w:val="24"/>
              </w:rPr>
            </w:pPr>
          </w:p>
          <w:p w14:paraId="5272C0F1" w14:textId="25AED511" w:rsidR="00FA7948" w:rsidRPr="0077476F" w:rsidRDefault="0077476F" w:rsidP="00BE215F">
            <w:pPr>
              <w:autoSpaceDE w:val="0"/>
              <w:autoSpaceDN w:val="0"/>
              <w:adjustRightInd w:val="0"/>
              <w:jc w:val="both"/>
              <w:rPr>
                <w:rFonts w:ascii="Arial" w:hAnsi="Arial" w:cs="Arial"/>
                <w:color w:val="000000"/>
                <w:sz w:val="24"/>
                <w:szCs w:val="24"/>
              </w:rPr>
            </w:pPr>
            <w:r>
              <w:rPr>
                <w:rFonts w:ascii="Arial" w:hAnsi="Arial" w:cs="Arial"/>
                <w:color w:val="000000"/>
                <w:sz w:val="24"/>
                <w:szCs w:val="24"/>
              </w:rPr>
              <w:t xml:space="preserve">Risk will have been considered </w:t>
            </w:r>
            <w:proofErr w:type="gramStart"/>
            <w:r>
              <w:rPr>
                <w:rFonts w:ascii="Arial" w:hAnsi="Arial" w:cs="Arial"/>
                <w:color w:val="000000"/>
                <w:sz w:val="24"/>
                <w:szCs w:val="24"/>
              </w:rPr>
              <w:t>on the basis of</w:t>
            </w:r>
            <w:proofErr w:type="gramEnd"/>
            <w:r>
              <w:rPr>
                <w:rFonts w:ascii="Arial" w:hAnsi="Arial" w:cs="Arial"/>
                <w:color w:val="000000"/>
                <w:sz w:val="24"/>
                <w:szCs w:val="24"/>
              </w:rPr>
              <w:t xml:space="preserve"> the information provided within the report and the score updated where necessary. </w:t>
            </w:r>
          </w:p>
          <w:p w14:paraId="198D11D4" w14:textId="77777777" w:rsidR="00211076" w:rsidRPr="00601890" w:rsidRDefault="00211076" w:rsidP="00BE215F">
            <w:pPr>
              <w:autoSpaceDE w:val="0"/>
              <w:autoSpaceDN w:val="0"/>
              <w:adjustRightInd w:val="0"/>
              <w:jc w:val="both"/>
              <w:rPr>
                <w:rFonts w:ascii="Arial" w:hAnsi="Arial" w:cs="Arial"/>
                <w:color w:val="000000"/>
                <w:sz w:val="24"/>
                <w:szCs w:val="24"/>
              </w:rPr>
            </w:pPr>
          </w:p>
          <w:p w14:paraId="53F1A4BE" w14:textId="77777777" w:rsidR="00BE215F" w:rsidRPr="00601890" w:rsidRDefault="007D1EA7" w:rsidP="007D1EA7">
            <w:pPr>
              <w:autoSpaceDE w:val="0"/>
              <w:autoSpaceDN w:val="0"/>
              <w:adjustRightInd w:val="0"/>
              <w:jc w:val="both"/>
              <w:rPr>
                <w:rFonts w:ascii="Arial" w:hAnsi="Arial" w:cs="Arial"/>
                <w:color w:val="000000"/>
                <w:sz w:val="24"/>
                <w:szCs w:val="24"/>
              </w:rPr>
            </w:pPr>
            <w:r w:rsidRPr="00601890">
              <w:rPr>
                <w:rFonts w:ascii="Arial" w:hAnsi="Arial" w:cs="Arial"/>
                <w:color w:val="000000"/>
                <w:sz w:val="24"/>
                <w:szCs w:val="24"/>
              </w:rPr>
              <w:t>Whilst the key messages are provided within the ma</w:t>
            </w:r>
            <w:r w:rsidR="008D6F4C" w:rsidRPr="00601890">
              <w:rPr>
                <w:rFonts w:ascii="Arial" w:hAnsi="Arial" w:cs="Arial"/>
                <w:color w:val="000000"/>
                <w:sz w:val="24"/>
                <w:szCs w:val="24"/>
              </w:rPr>
              <w:t>i</w:t>
            </w:r>
            <w:r w:rsidRPr="00601890">
              <w:rPr>
                <w:rFonts w:ascii="Arial" w:hAnsi="Arial" w:cs="Arial"/>
                <w:color w:val="000000"/>
                <w:sz w:val="24"/>
                <w:szCs w:val="24"/>
              </w:rPr>
              <w:t xml:space="preserve">n body of the </w:t>
            </w:r>
            <w:r w:rsidR="00D83B82" w:rsidRPr="00601890">
              <w:rPr>
                <w:rFonts w:ascii="Arial" w:hAnsi="Arial" w:cs="Arial"/>
                <w:color w:val="000000"/>
                <w:sz w:val="24"/>
                <w:szCs w:val="24"/>
              </w:rPr>
              <w:t>report,</w:t>
            </w:r>
            <w:r w:rsidRPr="00601890">
              <w:rPr>
                <w:rFonts w:ascii="Arial" w:hAnsi="Arial" w:cs="Arial"/>
                <w:color w:val="000000"/>
                <w:sz w:val="24"/>
                <w:szCs w:val="24"/>
              </w:rPr>
              <w:t xml:space="preserve"> further information is provided in</w:t>
            </w:r>
            <w:r w:rsidR="001F6570" w:rsidRPr="00601890">
              <w:rPr>
                <w:rFonts w:ascii="Arial" w:hAnsi="Arial" w:cs="Arial"/>
                <w:color w:val="000000"/>
                <w:sz w:val="24"/>
                <w:szCs w:val="24"/>
              </w:rPr>
              <w:t xml:space="preserve"> the</w:t>
            </w:r>
            <w:r w:rsidRPr="00601890">
              <w:rPr>
                <w:rFonts w:ascii="Arial" w:hAnsi="Arial" w:cs="Arial"/>
                <w:color w:val="000000"/>
                <w:sz w:val="24"/>
                <w:szCs w:val="24"/>
              </w:rPr>
              <w:t xml:space="preserve"> Appendi</w:t>
            </w:r>
            <w:r w:rsidR="0071055A" w:rsidRPr="00601890">
              <w:rPr>
                <w:rFonts w:ascii="Arial" w:hAnsi="Arial" w:cs="Arial"/>
                <w:color w:val="000000"/>
                <w:sz w:val="24"/>
                <w:szCs w:val="24"/>
              </w:rPr>
              <w:t>ces</w:t>
            </w:r>
            <w:r w:rsidRPr="00601890">
              <w:rPr>
                <w:rFonts w:ascii="Arial" w:hAnsi="Arial" w:cs="Arial"/>
                <w:color w:val="000000"/>
                <w:sz w:val="24"/>
                <w:szCs w:val="24"/>
              </w:rPr>
              <w:t xml:space="preserve">. </w:t>
            </w:r>
          </w:p>
          <w:p w14:paraId="7849E5BC" w14:textId="77777777" w:rsidR="00394420" w:rsidRPr="008862CA" w:rsidRDefault="00394420" w:rsidP="007D1EA7">
            <w:pPr>
              <w:autoSpaceDE w:val="0"/>
              <w:autoSpaceDN w:val="0"/>
              <w:adjustRightInd w:val="0"/>
              <w:jc w:val="both"/>
              <w:rPr>
                <w:rFonts w:ascii="Arial" w:hAnsi="Arial" w:cs="Arial"/>
                <w:sz w:val="24"/>
                <w:szCs w:val="24"/>
                <w:highlight w:val="yellow"/>
              </w:rPr>
            </w:pPr>
          </w:p>
        </w:tc>
      </w:tr>
      <w:tr w:rsidR="00083FC0" w:rsidRPr="00BE1901" w14:paraId="42D21200" w14:textId="77777777" w:rsidTr="007D1EA7">
        <w:trPr>
          <w:trHeight w:val="97"/>
        </w:trPr>
        <w:tc>
          <w:tcPr>
            <w:tcW w:w="2405" w:type="dxa"/>
            <w:vMerge w:val="restart"/>
          </w:tcPr>
          <w:p w14:paraId="710EC51B" w14:textId="77777777" w:rsidR="0020539A" w:rsidRPr="00BE1901" w:rsidRDefault="0020539A" w:rsidP="00FA0CA9">
            <w:pPr>
              <w:rPr>
                <w:rFonts w:ascii="Arial" w:hAnsi="Arial" w:cs="Arial"/>
                <w:b/>
                <w:sz w:val="24"/>
                <w:szCs w:val="24"/>
              </w:rPr>
            </w:pPr>
            <w:r w:rsidRPr="00BE1901">
              <w:rPr>
                <w:rFonts w:ascii="Arial" w:hAnsi="Arial" w:cs="Arial"/>
                <w:b/>
                <w:sz w:val="24"/>
                <w:szCs w:val="24"/>
              </w:rPr>
              <w:t xml:space="preserve">Specific Action Required </w:t>
            </w:r>
          </w:p>
        </w:tc>
        <w:tc>
          <w:tcPr>
            <w:tcW w:w="1569" w:type="dxa"/>
            <w:shd w:val="clear" w:color="auto" w:fill="D5DCE4" w:themeFill="text2" w:themeFillTint="33"/>
          </w:tcPr>
          <w:p w14:paraId="5EAC92BF" w14:textId="77777777" w:rsidR="0020539A" w:rsidRPr="00BE1901" w:rsidRDefault="0020539A" w:rsidP="00FA0CA9">
            <w:pPr>
              <w:rPr>
                <w:rFonts w:ascii="Arial" w:hAnsi="Arial" w:cs="Arial"/>
                <w:b/>
                <w:sz w:val="24"/>
                <w:szCs w:val="24"/>
              </w:rPr>
            </w:pPr>
            <w:r w:rsidRPr="00BE1901">
              <w:rPr>
                <w:rFonts w:ascii="Arial" w:hAnsi="Arial" w:cs="Arial"/>
                <w:b/>
                <w:sz w:val="24"/>
                <w:szCs w:val="24"/>
              </w:rPr>
              <w:t>Information</w:t>
            </w:r>
          </w:p>
        </w:tc>
        <w:tc>
          <w:tcPr>
            <w:tcW w:w="1723" w:type="dxa"/>
            <w:shd w:val="clear" w:color="auto" w:fill="D5DCE4" w:themeFill="text2" w:themeFillTint="33"/>
          </w:tcPr>
          <w:p w14:paraId="1D867FA2" w14:textId="77777777" w:rsidR="0020539A" w:rsidRPr="00BE1901" w:rsidRDefault="0020539A" w:rsidP="00FA0CA9">
            <w:pPr>
              <w:rPr>
                <w:rFonts w:ascii="Arial" w:hAnsi="Arial" w:cs="Arial"/>
                <w:b/>
                <w:sz w:val="24"/>
                <w:szCs w:val="24"/>
              </w:rPr>
            </w:pPr>
            <w:r w:rsidRPr="00BE1901">
              <w:rPr>
                <w:rFonts w:ascii="Arial" w:hAnsi="Arial" w:cs="Arial"/>
                <w:b/>
                <w:sz w:val="24"/>
                <w:szCs w:val="24"/>
              </w:rPr>
              <w:t>Discussion</w:t>
            </w:r>
          </w:p>
        </w:tc>
        <w:tc>
          <w:tcPr>
            <w:tcW w:w="1661" w:type="dxa"/>
            <w:shd w:val="clear" w:color="auto" w:fill="D5DCE4" w:themeFill="text2" w:themeFillTint="33"/>
          </w:tcPr>
          <w:p w14:paraId="4BDB1FF3" w14:textId="77777777" w:rsidR="0020539A" w:rsidRPr="00BE1901" w:rsidRDefault="0020539A" w:rsidP="00FA0CA9">
            <w:pPr>
              <w:rPr>
                <w:rFonts w:ascii="Arial" w:hAnsi="Arial" w:cs="Arial"/>
                <w:b/>
                <w:sz w:val="24"/>
                <w:szCs w:val="24"/>
              </w:rPr>
            </w:pPr>
            <w:r w:rsidRPr="00BE1901">
              <w:rPr>
                <w:rFonts w:ascii="Arial" w:hAnsi="Arial" w:cs="Arial"/>
                <w:b/>
                <w:sz w:val="24"/>
                <w:szCs w:val="24"/>
              </w:rPr>
              <w:t>Assurance</w:t>
            </w:r>
          </w:p>
        </w:tc>
        <w:tc>
          <w:tcPr>
            <w:tcW w:w="3127" w:type="dxa"/>
            <w:gridSpan w:val="2"/>
            <w:shd w:val="clear" w:color="auto" w:fill="D5DCE4" w:themeFill="text2" w:themeFillTint="33"/>
          </w:tcPr>
          <w:p w14:paraId="30658CAA" w14:textId="77777777" w:rsidR="0020539A" w:rsidRPr="00BE1901" w:rsidRDefault="0020539A" w:rsidP="00FA0CA9">
            <w:pPr>
              <w:rPr>
                <w:rFonts w:ascii="Arial" w:hAnsi="Arial" w:cs="Arial"/>
                <w:b/>
                <w:sz w:val="24"/>
                <w:szCs w:val="24"/>
              </w:rPr>
            </w:pPr>
            <w:r w:rsidRPr="00BE1901">
              <w:rPr>
                <w:rFonts w:ascii="Arial" w:hAnsi="Arial" w:cs="Arial"/>
                <w:b/>
                <w:sz w:val="24"/>
                <w:szCs w:val="24"/>
              </w:rPr>
              <w:t>Approval</w:t>
            </w:r>
          </w:p>
        </w:tc>
      </w:tr>
      <w:tr w:rsidR="00083FC0" w:rsidRPr="00BE1901" w14:paraId="367E812D" w14:textId="77777777" w:rsidTr="007D1EA7">
        <w:trPr>
          <w:trHeight w:val="96"/>
        </w:trPr>
        <w:tc>
          <w:tcPr>
            <w:tcW w:w="2405" w:type="dxa"/>
            <w:vMerge/>
          </w:tcPr>
          <w:p w14:paraId="10096557" w14:textId="77777777" w:rsidR="0020539A" w:rsidRPr="00BE1901"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53817E31" w14:textId="77777777" w:rsidR="0020539A" w:rsidRPr="00BE1901" w:rsidRDefault="00133EA1"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tcPr>
              <w:p w14:paraId="29D2F17F"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1C876ADB"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3127" w:type="dxa"/>
                <w:gridSpan w:val="2"/>
              </w:tcPr>
              <w:p w14:paraId="121B259C"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tr>
      <w:tr w:rsidR="00083FC0" w:rsidRPr="00BE1901" w14:paraId="0684A594" w14:textId="77777777" w:rsidTr="007D1EA7">
        <w:tc>
          <w:tcPr>
            <w:tcW w:w="2405" w:type="dxa"/>
          </w:tcPr>
          <w:p w14:paraId="2E2E7B55" w14:textId="77777777" w:rsidR="0020539A" w:rsidRPr="00BE1901" w:rsidRDefault="0020539A" w:rsidP="00144A23">
            <w:pPr>
              <w:rPr>
                <w:rFonts w:ascii="Arial" w:hAnsi="Arial" w:cs="Arial"/>
                <w:b/>
                <w:sz w:val="24"/>
                <w:szCs w:val="24"/>
              </w:rPr>
            </w:pPr>
            <w:r w:rsidRPr="00BE1901">
              <w:rPr>
                <w:rFonts w:ascii="Arial" w:hAnsi="Arial" w:cs="Arial"/>
                <w:b/>
                <w:sz w:val="24"/>
                <w:szCs w:val="24"/>
              </w:rPr>
              <w:t>Recommendations</w:t>
            </w:r>
          </w:p>
          <w:p w14:paraId="483E3981" w14:textId="77777777" w:rsidR="0020539A" w:rsidRPr="00BE1901" w:rsidRDefault="0020539A" w:rsidP="00FA0CA9">
            <w:pPr>
              <w:rPr>
                <w:rFonts w:ascii="Arial" w:hAnsi="Arial" w:cs="Arial"/>
                <w:b/>
                <w:sz w:val="24"/>
                <w:szCs w:val="24"/>
              </w:rPr>
            </w:pPr>
          </w:p>
        </w:tc>
        <w:tc>
          <w:tcPr>
            <w:tcW w:w="8080" w:type="dxa"/>
            <w:gridSpan w:val="5"/>
          </w:tcPr>
          <w:p w14:paraId="1630EA99" w14:textId="346ACC16" w:rsidR="004371B3" w:rsidRDefault="004371B3" w:rsidP="004371B3">
            <w:pPr>
              <w:keepLines/>
              <w:ind w:right="138"/>
              <w:jc w:val="both"/>
              <w:rPr>
                <w:rFonts w:ascii="Arial" w:eastAsia="Times New Roman" w:hAnsi="Arial" w:cs="Arial"/>
                <w:sz w:val="24"/>
                <w:szCs w:val="24"/>
                <w:lang w:eastAsia="en-GB"/>
              </w:rPr>
            </w:pPr>
            <w:r w:rsidRPr="00601890">
              <w:rPr>
                <w:rFonts w:ascii="Arial" w:eastAsia="Times New Roman" w:hAnsi="Arial" w:cs="Arial"/>
                <w:sz w:val="24"/>
                <w:szCs w:val="24"/>
                <w:lang w:eastAsia="en-GB"/>
              </w:rPr>
              <w:t>Members are asked to:</w:t>
            </w:r>
          </w:p>
          <w:p w14:paraId="458B6DDD" w14:textId="77777777" w:rsidR="0077476F" w:rsidRPr="00BE1901" w:rsidRDefault="0077476F" w:rsidP="0077476F">
            <w:pPr>
              <w:pStyle w:val="ListParagraph"/>
              <w:numPr>
                <w:ilvl w:val="0"/>
                <w:numId w:val="10"/>
              </w:numPr>
              <w:ind w:left="216" w:right="57" w:hanging="216"/>
              <w:jc w:val="both"/>
              <w:rPr>
                <w:rFonts w:ascii="Arial" w:hAnsi="Arial" w:cs="Arial"/>
                <w:b/>
                <w:sz w:val="24"/>
                <w:szCs w:val="24"/>
              </w:rPr>
            </w:pPr>
            <w:r>
              <w:rPr>
                <w:rFonts w:ascii="Arial" w:hAnsi="Arial" w:cs="Arial"/>
                <w:b/>
                <w:bCs/>
                <w:caps/>
                <w:sz w:val="24"/>
                <w:szCs w:val="24"/>
              </w:rPr>
              <w:t>To NOTE</w:t>
            </w:r>
            <w:r w:rsidRPr="00CA4264">
              <w:rPr>
                <w:rFonts w:ascii="Arial" w:hAnsi="Arial" w:cs="Arial"/>
                <w:b/>
                <w:bCs/>
                <w:caps/>
                <w:sz w:val="24"/>
                <w:szCs w:val="24"/>
              </w:rPr>
              <w:t xml:space="preserve"> </w:t>
            </w:r>
            <w:r w:rsidRPr="00BE1901">
              <w:rPr>
                <w:rFonts w:ascii="Arial" w:hAnsi="Arial" w:cs="Arial"/>
                <w:sz w:val="24"/>
                <w:szCs w:val="24"/>
              </w:rPr>
              <w:t>the agreed 202</w:t>
            </w:r>
            <w:r>
              <w:rPr>
                <w:rFonts w:ascii="Arial" w:hAnsi="Arial" w:cs="Arial"/>
                <w:sz w:val="24"/>
                <w:szCs w:val="24"/>
              </w:rPr>
              <w:t>4</w:t>
            </w:r>
            <w:r w:rsidRPr="00BE1901">
              <w:rPr>
                <w:rFonts w:ascii="Arial" w:hAnsi="Arial" w:cs="Arial"/>
                <w:sz w:val="24"/>
                <w:szCs w:val="24"/>
              </w:rPr>
              <w:t>/2</w:t>
            </w:r>
            <w:r>
              <w:rPr>
                <w:rFonts w:ascii="Arial" w:hAnsi="Arial" w:cs="Arial"/>
                <w:sz w:val="24"/>
                <w:szCs w:val="24"/>
              </w:rPr>
              <w:t>5</w:t>
            </w:r>
            <w:r w:rsidRPr="00BE1901">
              <w:rPr>
                <w:rFonts w:ascii="Arial" w:hAnsi="Arial" w:cs="Arial"/>
                <w:sz w:val="24"/>
                <w:szCs w:val="24"/>
              </w:rPr>
              <w:t xml:space="preserve"> financial plan.</w:t>
            </w:r>
          </w:p>
          <w:p w14:paraId="1102988C" w14:textId="77777777" w:rsidR="0077476F" w:rsidRPr="00BE1901" w:rsidRDefault="0077476F" w:rsidP="0077476F">
            <w:pPr>
              <w:pStyle w:val="ListParagraph"/>
              <w:numPr>
                <w:ilvl w:val="0"/>
                <w:numId w:val="10"/>
              </w:numPr>
              <w:ind w:left="216" w:right="57" w:hanging="216"/>
              <w:jc w:val="both"/>
              <w:rPr>
                <w:rFonts w:ascii="Arial" w:eastAsia="Times New Roman" w:hAnsi="Arial" w:cs="Arial"/>
                <w:sz w:val="24"/>
                <w:szCs w:val="24"/>
                <w:lang w:eastAsia="en-GB"/>
              </w:rPr>
            </w:pPr>
            <w:r w:rsidRPr="00BE1901">
              <w:rPr>
                <w:rFonts w:ascii="Arial" w:hAnsi="Arial" w:cs="Arial"/>
                <w:b/>
                <w:caps/>
                <w:sz w:val="24"/>
                <w:szCs w:val="24"/>
              </w:rPr>
              <w:t xml:space="preserve">Consider </w:t>
            </w:r>
            <w:r w:rsidRPr="00BE1901">
              <w:rPr>
                <w:rFonts w:ascii="Arial" w:hAnsi="Arial" w:cs="Arial"/>
                <w:sz w:val="24"/>
                <w:szCs w:val="24"/>
              </w:rPr>
              <w:t>and comment upon the Board’s financial performance for Period 0</w:t>
            </w:r>
            <w:r>
              <w:rPr>
                <w:rFonts w:ascii="Arial" w:hAnsi="Arial" w:cs="Arial"/>
                <w:sz w:val="24"/>
                <w:szCs w:val="24"/>
              </w:rPr>
              <w:t>1</w:t>
            </w:r>
            <w:r w:rsidRPr="00BE1901">
              <w:rPr>
                <w:rFonts w:ascii="Arial" w:hAnsi="Arial" w:cs="Arial"/>
                <w:sz w:val="24"/>
                <w:szCs w:val="24"/>
              </w:rPr>
              <w:t xml:space="preserve"> 202</w:t>
            </w:r>
            <w:r>
              <w:rPr>
                <w:rFonts w:ascii="Arial" w:hAnsi="Arial" w:cs="Arial"/>
                <w:sz w:val="24"/>
                <w:szCs w:val="24"/>
              </w:rPr>
              <w:t>4</w:t>
            </w:r>
            <w:r w:rsidRPr="00BE1901">
              <w:rPr>
                <w:rFonts w:ascii="Arial" w:hAnsi="Arial" w:cs="Arial"/>
                <w:sz w:val="24"/>
                <w:szCs w:val="24"/>
              </w:rPr>
              <w:t>/2</w:t>
            </w:r>
            <w:r>
              <w:rPr>
                <w:rFonts w:ascii="Arial" w:hAnsi="Arial" w:cs="Arial"/>
                <w:sz w:val="24"/>
                <w:szCs w:val="24"/>
              </w:rPr>
              <w:t>5</w:t>
            </w:r>
            <w:r w:rsidRPr="00BE1901">
              <w:rPr>
                <w:rFonts w:ascii="Arial" w:hAnsi="Arial" w:cs="Arial"/>
                <w:sz w:val="24"/>
                <w:szCs w:val="24"/>
              </w:rPr>
              <w:t>.</w:t>
            </w:r>
          </w:p>
          <w:p w14:paraId="2BA2DD7F" w14:textId="47ACDA6A" w:rsidR="0077476F" w:rsidRPr="002C5035" w:rsidRDefault="0077476F" w:rsidP="0077476F">
            <w:pPr>
              <w:pStyle w:val="ListParagraph"/>
              <w:keepLines/>
              <w:numPr>
                <w:ilvl w:val="0"/>
                <w:numId w:val="10"/>
              </w:numPr>
              <w:ind w:left="216" w:right="57" w:hanging="216"/>
              <w:jc w:val="both"/>
              <w:rPr>
                <w:rFonts w:ascii="Arial" w:hAnsi="Arial" w:cs="Arial"/>
                <w:sz w:val="24"/>
                <w:szCs w:val="24"/>
              </w:rPr>
            </w:pPr>
            <w:r>
              <w:rPr>
                <w:rFonts w:ascii="Arial" w:eastAsia="Times New Roman" w:hAnsi="Arial" w:cs="Arial"/>
                <w:b/>
                <w:sz w:val="24"/>
                <w:szCs w:val="24"/>
                <w:lang w:eastAsia="en-GB"/>
              </w:rPr>
              <w:t>TO NOTE</w:t>
            </w:r>
            <w:r w:rsidRPr="00BE1901">
              <w:rPr>
                <w:rFonts w:ascii="Arial" w:eastAsia="Times New Roman" w:hAnsi="Arial" w:cs="Arial"/>
                <w:sz w:val="24"/>
                <w:szCs w:val="24"/>
                <w:lang w:eastAsia="en-GB"/>
              </w:rPr>
              <w:t xml:space="preserve"> the ac</w:t>
            </w:r>
            <w:r>
              <w:rPr>
                <w:rFonts w:ascii="Arial" w:eastAsia="Times New Roman" w:hAnsi="Arial" w:cs="Arial"/>
                <w:sz w:val="24"/>
                <w:szCs w:val="24"/>
                <w:lang w:eastAsia="en-GB"/>
              </w:rPr>
              <w:t>tions to ensure delivery of a balanced financial position per all service areas as per the accountability letters issued in May 2024. Need to include:</w:t>
            </w:r>
          </w:p>
          <w:p w14:paraId="2218122D" w14:textId="77777777" w:rsidR="0077476F" w:rsidRPr="002C5035" w:rsidRDefault="0077476F" w:rsidP="0077476F">
            <w:pPr>
              <w:pStyle w:val="ListParagraph"/>
              <w:keepLines/>
              <w:numPr>
                <w:ilvl w:val="1"/>
                <w:numId w:val="10"/>
              </w:numPr>
              <w:ind w:right="57"/>
              <w:jc w:val="both"/>
              <w:rPr>
                <w:rFonts w:ascii="Arial" w:hAnsi="Arial" w:cs="Arial"/>
                <w:b/>
                <w:sz w:val="24"/>
                <w:szCs w:val="24"/>
              </w:rPr>
            </w:pPr>
            <w:r>
              <w:rPr>
                <w:rFonts w:ascii="Arial" w:hAnsi="Arial" w:cs="Arial"/>
                <w:sz w:val="24"/>
                <w:szCs w:val="24"/>
              </w:rPr>
              <w:t>Submission of Financial Strategy by each Service Area on 31</w:t>
            </w:r>
            <w:r w:rsidRPr="002C5035">
              <w:rPr>
                <w:rFonts w:ascii="Arial" w:hAnsi="Arial" w:cs="Arial"/>
                <w:sz w:val="24"/>
                <w:szCs w:val="24"/>
                <w:vertAlign w:val="superscript"/>
              </w:rPr>
              <w:t>st</w:t>
            </w:r>
            <w:r>
              <w:rPr>
                <w:rFonts w:ascii="Arial" w:hAnsi="Arial" w:cs="Arial"/>
                <w:sz w:val="24"/>
                <w:szCs w:val="24"/>
              </w:rPr>
              <w:t xml:space="preserve"> May 2024. </w:t>
            </w:r>
            <w:r w:rsidRPr="002C5035">
              <w:rPr>
                <w:rFonts w:ascii="Arial" w:hAnsi="Arial" w:cs="Arial"/>
                <w:b/>
                <w:sz w:val="24"/>
                <w:szCs w:val="24"/>
              </w:rPr>
              <w:t>(</w:t>
            </w:r>
            <w:r>
              <w:rPr>
                <w:rFonts w:ascii="Arial" w:hAnsi="Arial" w:cs="Arial"/>
                <w:b/>
                <w:sz w:val="24"/>
                <w:szCs w:val="24"/>
              </w:rPr>
              <w:t>Service Group Directors/ Corporate Directors)</w:t>
            </w:r>
          </w:p>
          <w:p w14:paraId="107E154D" w14:textId="77777777" w:rsidR="0077476F" w:rsidRPr="0072461C" w:rsidRDefault="0077476F" w:rsidP="0077476F">
            <w:pPr>
              <w:pStyle w:val="ListParagraph"/>
              <w:keepLines/>
              <w:numPr>
                <w:ilvl w:val="1"/>
                <w:numId w:val="10"/>
              </w:numPr>
              <w:ind w:right="57"/>
              <w:jc w:val="both"/>
              <w:rPr>
                <w:rFonts w:ascii="Arial" w:hAnsi="Arial" w:cs="Arial"/>
                <w:sz w:val="24"/>
                <w:szCs w:val="24"/>
              </w:rPr>
            </w:pPr>
            <w:r>
              <w:rPr>
                <w:rFonts w:ascii="Arial" w:hAnsi="Arial" w:cs="Arial"/>
                <w:sz w:val="24"/>
                <w:szCs w:val="24"/>
              </w:rPr>
              <w:t xml:space="preserve">Full breakdown of the actions to be taken for next Financial Performance meeting in May to address pressures seen in </w:t>
            </w:r>
            <w:proofErr w:type="spellStart"/>
            <w:r>
              <w:rPr>
                <w:rFonts w:ascii="Arial" w:hAnsi="Arial" w:cs="Arial"/>
                <w:sz w:val="24"/>
                <w:szCs w:val="24"/>
              </w:rPr>
              <w:t>Mth</w:t>
            </w:r>
            <w:proofErr w:type="spellEnd"/>
            <w:r>
              <w:rPr>
                <w:rFonts w:ascii="Arial" w:hAnsi="Arial" w:cs="Arial"/>
                <w:sz w:val="24"/>
                <w:szCs w:val="24"/>
              </w:rPr>
              <w:t xml:space="preserve"> 1 for which there is no budget. (</w:t>
            </w:r>
            <w:r w:rsidRPr="002C5035">
              <w:rPr>
                <w:rFonts w:ascii="Arial" w:hAnsi="Arial" w:cs="Arial"/>
                <w:b/>
                <w:sz w:val="24"/>
                <w:szCs w:val="24"/>
              </w:rPr>
              <w:t>Service Group Directors</w:t>
            </w:r>
            <w:r>
              <w:rPr>
                <w:rFonts w:ascii="Arial" w:hAnsi="Arial" w:cs="Arial"/>
                <w:sz w:val="24"/>
                <w:szCs w:val="24"/>
              </w:rPr>
              <w:t>)</w:t>
            </w:r>
          </w:p>
          <w:p w14:paraId="5003F35A" w14:textId="5C228B35" w:rsidR="0077476F" w:rsidRPr="002C5035" w:rsidRDefault="0077476F" w:rsidP="0077476F">
            <w:pPr>
              <w:pStyle w:val="ListParagraph"/>
              <w:keepLines/>
              <w:numPr>
                <w:ilvl w:val="0"/>
                <w:numId w:val="10"/>
              </w:numPr>
              <w:ind w:left="216" w:right="57" w:hanging="216"/>
              <w:jc w:val="both"/>
              <w:rPr>
                <w:rFonts w:ascii="Arial" w:hAnsi="Arial" w:cs="Arial"/>
                <w:sz w:val="24"/>
                <w:szCs w:val="24"/>
              </w:rPr>
            </w:pPr>
            <w:r>
              <w:rPr>
                <w:rFonts w:ascii="Arial" w:eastAsia="Times New Roman" w:hAnsi="Arial" w:cs="Arial"/>
                <w:b/>
                <w:sz w:val="24"/>
                <w:szCs w:val="24"/>
                <w:lang w:eastAsia="en-GB"/>
              </w:rPr>
              <w:t xml:space="preserve">TO NOTE </w:t>
            </w:r>
            <w:r w:rsidRPr="0072461C">
              <w:rPr>
                <w:rFonts w:ascii="Arial" w:eastAsia="Times New Roman" w:hAnsi="Arial" w:cs="Arial"/>
                <w:sz w:val="24"/>
                <w:szCs w:val="24"/>
                <w:lang w:eastAsia="en-GB"/>
              </w:rPr>
              <w:t>the ‘saving’ reduction target set are per the accountability letters and ensure actions are logged on the savings trackers.</w:t>
            </w:r>
          </w:p>
          <w:p w14:paraId="429BAF5E" w14:textId="77777777" w:rsidR="0077476F" w:rsidRPr="002C5035" w:rsidRDefault="0077476F" w:rsidP="0077476F">
            <w:pPr>
              <w:pStyle w:val="ListParagraph"/>
              <w:keepLines/>
              <w:numPr>
                <w:ilvl w:val="1"/>
                <w:numId w:val="10"/>
              </w:numPr>
              <w:ind w:right="57"/>
              <w:jc w:val="both"/>
              <w:rPr>
                <w:rFonts w:ascii="Arial" w:hAnsi="Arial" w:cs="Arial"/>
                <w:b/>
                <w:sz w:val="24"/>
                <w:szCs w:val="24"/>
              </w:rPr>
            </w:pPr>
            <w:r>
              <w:rPr>
                <w:rFonts w:ascii="Arial" w:eastAsia="Times New Roman" w:hAnsi="Arial" w:cs="Arial"/>
                <w:sz w:val="24"/>
                <w:szCs w:val="24"/>
                <w:lang w:eastAsia="en-GB"/>
              </w:rPr>
              <w:t>All savings to be identified and on trackers by 31</w:t>
            </w:r>
            <w:r w:rsidRPr="002C5035">
              <w:rPr>
                <w:rFonts w:ascii="Arial" w:eastAsia="Times New Roman" w:hAnsi="Arial" w:cs="Arial"/>
                <w:sz w:val="24"/>
                <w:szCs w:val="24"/>
                <w:vertAlign w:val="superscript"/>
                <w:lang w:eastAsia="en-GB"/>
              </w:rPr>
              <w:t>st</w:t>
            </w:r>
            <w:r>
              <w:rPr>
                <w:rFonts w:ascii="Arial" w:eastAsia="Times New Roman" w:hAnsi="Arial" w:cs="Arial"/>
                <w:sz w:val="24"/>
                <w:szCs w:val="24"/>
                <w:lang w:eastAsia="en-GB"/>
              </w:rPr>
              <w:t xml:space="preserve"> May 2024</w:t>
            </w:r>
            <w:r w:rsidRPr="0072461C">
              <w:rPr>
                <w:rFonts w:ascii="Arial" w:eastAsia="Times New Roman" w:hAnsi="Arial" w:cs="Arial"/>
                <w:sz w:val="24"/>
                <w:szCs w:val="24"/>
                <w:lang w:eastAsia="en-GB"/>
              </w:rPr>
              <w:t xml:space="preserve"> </w:t>
            </w:r>
            <w:r w:rsidRPr="002C5035">
              <w:rPr>
                <w:rFonts w:ascii="Arial" w:eastAsia="Times New Roman" w:hAnsi="Arial" w:cs="Arial"/>
                <w:b/>
                <w:sz w:val="24"/>
                <w:szCs w:val="24"/>
                <w:lang w:eastAsia="en-GB"/>
              </w:rPr>
              <w:t xml:space="preserve">(Service Group Directors/ Corporate Directors) </w:t>
            </w:r>
          </w:p>
          <w:p w14:paraId="69A383A9" w14:textId="77777777" w:rsidR="0077476F" w:rsidRPr="00BE1901" w:rsidRDefault="0077476F" w:rsidP="0077476F">
            <w:pPr>
              <w:pStyle w:val="ListParagraph"/>
              <w:keepLines/>
              <w:numPr>
                <w:ilvl w:val="0"/>
                <w:numId w:val="10"/>
              </w:numPr>
              <w:ind w:left="216" w:right="57" w:hanging="216"/>
              <w:jc w:val="both"/>
              <w:rPr>
                <w:rFonts w:ascii="Arial" w:eastAsia="Times New Roman" w:hAnsi="Arial" w:cs="Arial"/>
                <w:sz w:val="24"/>
                <w:szCs w:val="24"/>
                <w:lang w:eastAsia="en-GB"/>
              </w:rPr>
            </w:pPr>
            <w:r>
              <w:rPr>
                <w:rFonts w:ascii="Arial" w:eastAsia="Times New Roman" w:hAnsi="Arial" w:cs="Arial"/>
                <w:b/>
                <w:sz w:val="24"/>
                <w:szCs w:val="24"/>
                <w:lang w:eastAsia="en-GB"/>
              </w:rPr>
              <w:t>NOTE</w:t>
            </w:r>
            <w:r w:rsidRPr="00BE1901">
              <w:rPr>
                <w:rFonts w:ascii="Arial" w:eastAsia="Times New Roman" w:hAnsi="Arial" w:cs="Arial"/>
                <w:b/>
                <w:sz w:val="24"/>
                <w:szCs w:val="24"/>
                <w:lang w:eastAsia="en-GB"/>
              </w:rPr>
              <w:t xml:space="preserve"> </w:t>
            </w:r>
            <w:r w:rsidRPr="00BE1901">
              <w:rPr>
                <w:rFonts w:ascii="Arial" w:eastAsia="Times New Roman" w:hAnsi="Arial" w:cs="Arial"/>
                <w:sz w:val="24"/>
                <w:szCs w:val="24"/>
                <w:lang w:eastAsia="en-GB"/>
              </w:rPr>
              <w:t xml:space="preserve">the risks to the position at Month </w:t>
            </w:r>
            <w:r>
              <w:rPr>
                <w:rFonts w:ascii="Arial" w:eastAsia="Times New Roman" w:hAnsi="Arial" w:cs="Arial"/>
                <w:sz w:val="24"/>
                <w:szCs w:val="24"/>
                <w:lang w:eastAsia="en-GB"/>
              </w:rPr>
              <w:t>01</w:t>
            </w:r>
            <w:r w:rsidRPr="00BE1901">
              <w:rPr>
                <w:rFonts w:ascii="Arial" w:eastAsia="Times New Roman" w:hAnsi="Arial" w:cs="Arial"/>
                <w:b/>
                <w:sz w:val="24"/>
                <w:szCs w:val="24"/>
                <w:lang w:eastAsia="en-GB"/>
              </w:rPr>
              <w:t>.</w:t>
            </w:r>
          </w:p>
          <w:p w14:paraId="0623A0E1" w14:textId="77777777" w:rsidR="0077476F" w:rsidRDefault="0077476F" w:rsidP="0077476F">
            <w:pPr>
              <w:pStyle w:val="ListParagraph"/>
              <w:keepLines/>
              <w:numPr>
                <w:ilvl w:val="0"/>
                <w:numId w:val="10"/>
              </w:numPr>
              <w:ind w:left="216" w:right="57" w:hanging="216"/>
              <w:jc w:val="both"/>
              <w:rPr>
                <w:rFonts w:ascii="Arial" w:eastAsia="Times New Roman" w:hAnsi="Arial" w:cs="Arial"/>
                <w:sz w:val="24"/>
                <w:szCs w:val="24"/>
                <w:lang w:eastAsia="en-GB"/>
              </w:rPr>
            </w:pPr>
            <w:r w:rsidRPr="00BE1901">
              <w:rPr>
                <w:rFonts w:ascii="Arial" w:eastAsia="Times New Roman" w:hAnsi="Arial" w:cs="Arial"/>
                <w:b/>
                <w:sz w:val="24"/>
                <w:szCs w:val="24"/>
                <w:lang w:eastAsia="en-GB"/>
              </w:rPr>
              <w:t xml:space="preserve">NOTE </w:t>
            </w:r>
            <w:r w:rsidRPr="00BE1901">
              <w:rPr>
                <w:rFonts w:ascii="Arial" w:eastAsia="Times New Roman" w:hAnsi="Arial" w:cs="Arial"/>
                <w:sz w:val="24"/>
                <w:szCs w:val="24"/>
                <w:lang w:eastAsia="en-GB"/>
              </w:rPr>
              <w:t>the position with regards to Health Board Reserves.</w:t>
            </w:r>
          </w:p>
          <w:p w14:paraId="2285EA92" w14:textId="0C5CB1BB" w:rsidR="00E0007E" w:rsidRPr="0077476F" w:rsidRDefault="0077476F" w:rsidP="0077476F">
            <w:pPr>
              <w:pStyle w:val="ListParagraph"/>
              <w:keepLines/>
              <w:numPr>
                <w:ilvl w:val="0"/>
                <w:numId w:val="10"/>
              </w:numPr>
              <w:ind w:left="216" w:right="57" w:hanging="216"/>
              <w:jc w:val="both"/>
              <w:rPr>
                <w:rFonts w:ascii="Arial" w:eastAsia="Times New Roman" w:hAnsi="Arial" w:cs="Arial"/>
                <w:sz w:val="24"/>
                <w:szCs w:val="24"/>
                <w:lang w:eastAsia="en-GB"/>
              </w:rPr>
            </w:pPr>
            <w:r>
              <w:rPr>
                <w:rFonts w:ascii="Arial" w:eastAsia="Times New Roman" w:hAnsi="Arial" w:cs="Arial"/>
                <w:b/>
                <w:sz w:val="24"/>
                <w:szCs w:val="24"/>
                <w:lang w:eastAsia="en-GB"/>
              </w:rPr>
              <w:lastRenderedPageBreak/>
              <w:t>NOTE</w:t>
            </w:r>
            <w:r w:rsidRPr="0077476F">
              <w:rPr>
                <w:rFonts w:ascii="Arial" w:eastAsia="Times New Roman" w:hAnsi="Arial" w:cs="Arial"/>
                <w:b/>
                <w:sz w:val="24"/>
                <w:szCs w:val="24"/>
                <w:lang w:eastAsia="en-GB"/>
              </w:rPr>
              <w:t xml:space="preserve"> </w:t>
            </w:r>
            <w:r w:rsidRPr="0077476F">
              <w:rPr>
                <w:rFonts w:ascii="Arial" w:eastAsia="Times New Roman" w:hAnsi="Arial" w:cs="Arial"/>
                <w:sz w:val="24"/>
                <w:szCs w:val="24"/>
                <w:lang w:eastAsia="en-GB"/>
              </w:rPr>
              <w:t>all actions and updates to support the management of the 2024/25 financial position.</w:t>
            </w:r>
          </w:p>
        </w:tc>
      </w:tr>
    </w:tbl>
    <w:p w14:paraId="29D0DDA2" w14:textId="77777777" w:rsidR="00A4481B" w:rsidRPr="00BE1901" w:rsidRDefault="00A4481B" w:rsidP="001739D3">
      <w:pPr>
        <w:spacing w:after="0" w:line="240" w:lineRule="auto"/>
        <w:rPr>
          <w:rFonts w:ascii="Arial" w:hAnsi="Arial" w:cs="Arial"/>
          <w:b/>
          <w:sz w:val="24"/>
          <w:szCs w:val="24"/>
        </w:rPr>
      </w:pPr>
    </w:p>
    <w:p w14:paraId="4CD3528A" w14:textId="77777777" w:rsidR="00A4481B" w:rsidRPr="00BE1901" w:rsidRDefault="00A4481B" w:rsidP="001739D3">
      <w:pPr>
        <w:spacing w:after="0" w:line="240" w:lineRule="auto"/>
        <w:rPr>
          <w:rFonts w:ascii="Arial" w:hAnsi="Arial" w:cs="Arial"/>
          <w:b/>
          <w:sz w:val="24"/>
          <w:szCs w:val="24"/>
        </w:rPr>
      </w:pPr>
    </w:p>
    <w:p w14:paraId="621244EF" w14:textId="77777777" w:rsidR="00144A23" w:rsidRPr="00BE1901" w:rsidRDefault="00144A23">
      <w:pPr>
        <w:rPr>
          <w:rFonts w:ascii="Arial" w:hAnsi="Arial" w:cs="Arial"/>
          <w:b/>
          <w:sz w:val="24"/>
          <w:szCs w:val="24"/>
        </w:rPr>
      </w:pPr>
      <w:r w:rsidRPr="00BE1901">
        <w:rPr>
          <w:rFonts w:ascii="Arial" w:hAnsi="Arial" w:cs="Arial"/>
          <w:b/>
          <w:sz w:val="24"/>
          <w:szCs w:val="24"/>
        </w:rPr>
        <w:br w:type="page"/>
      </w:r>
    </w:p>
    <w:p w14:paraId="71EB65A1" w14:textId="77777777" w:rsidR="00D36D3F" w:rsidRPr="00BE1901" w:rsidRDefault="00D36D3F" w:rsidP="001739D3">
      <w:pPr>
        <w:spacing w:after="0" w:line="240" w:lineRule="auto"/>
        <w:rPr>
          <w:rFonts w:ascii="Arial" w:hAnsi="Arial" w:cs="Arial"/>
          <w:b/>
          <w:sz w:val="24"/>
          <w:szCs w:val="24"/>
        </w:rPr>
      </w:pPr>
    </w:p>
    <w:p w14:paraId="6EA6C566" w14:textId="16A6E505" w:rsidR="00C33A04" w:rsidRPr="00BE1901" w:rsidRDefault="00017796" w:rsidP="001739D3">
      <w:pPr>
        <w:spacing w:after="0" w:line="240" w:lineRule="auto"/>
        <w:rPr>
          <w:rFonts w:ascii="Arial" w:hAnsi="Arial" w:cs="Arial"/>
          <w:b/>
          <w:sz w:val="24"/>
          <w:szCs w:val="24"/>
        </w:rPr>
      </w:pPr>
      <w:r w:rsidRPr="00BE1901">
        <w:rPr>
          <w:rFonts w:ascii="Arial" w:hAnsi="Arial" w:cs="Arial"/>
          <w:b/>
          <w:sz w:val="24"/>
          <w:szCs w:val="24"/>
        </w:rPr>
        <w:t xml:space="preserve">FINANCIAL REPORT </w:t>
      </w:r>
      <w:r w:rsidR="00C2776A" w:rsidRPr="00BE1901">
        <w:rPr>
          <w:rFonts w:ascii="Arial" w:hAnsi="Arial" w:cs="Arial"/>
          <w:b/>
          <w:sz w:val="24"/>
          <w:szCs w:val="24"/>
        </w:rPr>
        <w:t xml:space="preserve">– </w:t>
      </w:r>
      <w:r w:rsidR="00FA7948">
        <w:rPr>
          <w:rFonts w:ascii="Arial" w:hAnsi="Arial" w:cs="Arial"/>
          <w:b/>
          <w:sz w:val="24"/>
          <w:szCs w:val="24"/>
        </w:rPr>
        <w:t>MONTH</w:t>
      </w:r>
      <w:r w:rsidR="00C2776A" w:rsidRPr="00BE1901">
        <w:rPr>
          <w:rFonts w:ascii="Arial" w:hAnsi="Arial" w:cs="Arial"/>
          <w:b/>
          <w:sz w:val="24"/>
          <w:szCs w:val="24"/>
        </w:rPr>
        <w:t xml:space="preserve"> </w:t>
      </w:r>
      <w:r w:rsidR="00BB6B1B">
        <w:rPr>
          <w:rFonts w:ascii="Arial" w:hAnsi="Arial" w:cs="Arial"/>
          <w:b/>
          <w:sz w:val="24"/>
          <w:szCs w:val="24"/>
        </w:rPr>
        <w:t>0</w:t>
      </w:r>
      <w:r w:rsidR="00D9454E">
        <w:rPr>
          <w:rFonts w:ascii="Arial" w:hAnsi="Arial" w:cs="Arial"/>
          <w:b/>
          <w:sz w:val="24"/>
          <w:szCs w:val="24"/>
        </w:rPr>
        <w:t>1</w:t>
      </w:r>
    </w:p>
    <w:p w14:paraId="729D1E52" w14:textId="14AF2867" w:rsidR="008629DA" w:rsidRPr="00BE1901" w:rsidRDefault="008629DA" w:rsidP="00C51BE8">
      <w:pPr>
        <w:spacing w:after="0" w:line="240" w:lineRule="auto"/>
        <w:rPr>
          <w:rFonts w:ascii="Arial" w:hAnsi="Arial" w:cs="Arial"/>
          <w:b/>
          <w:sz w:val="24"/>
          <w:szCs w:val="24"/>
        </w:rPr>
      </w:pPr>
    </w:p>
    <w:p w14:paraId="2294E7BA" w14:textId="74D13E16" w:rsidR="00511756" w:rsidRDefault="0020511C" w:rsidP="00BB6B1B">
      <w:pPr>
        <w:pStyle w:val="ListParagraph"/>
        <w:spacing w:after="0" w:line="240" w:lineRule="auto"/>
        <w:ind w:left="567"/>
        <w:rPr>
          <w:rFonts w:ascii="Arial" w:hAnsi="Arial" w:cs="Arial"/>
          <w:b/>
          <w:sz w:val="24"/>
          <w:szCs w:val="24"/>
        </w:rPr>
      </w:pPr>
      <w:r w:rsidRPr="00BB6B1B">
        <w:rPr>
          <w:rFonts w:ascii="Arial" w:hAnsi="Arial" w:cs="Arial"/>
          <w:b/>
          <w:sz w:val="24"/>
          <w:szCs w:val="24"/>
        </w:rPr>
        <w:t xml:space="preserve">SUMMARY OF </w:t>
      </w:r>
      <w:r w:rsidR="00D72140" w:rsidRPr="00BB6B1B">
        <w:rPr>
          <w:rFonts w:ascii="Arial" w:hAnsi="Arial" w:cs="Arial"/>
          <w:b/>
          <w:sz w:val="24"/>
          <w:szCs w:val="24"/>
        </w:rPr>
        <w:t xml:space="preserve">REVENUE </w:t>
      </w:r>
      <w:r w:rsidRPr="00BB6B1B">
        <w:rPr>
          <w:rFonts w:ascii="Arial" w:hAnsi="Arial" w:cs="Arial"/>
          <w:b/>
          <w:sz w:val="24"/>
          <w:szCs w:val="24"/>
        </w:rPr>
        <w:t>PERFORMANCE</w:t>
      </w:r>
    </w:p>
    <w:p w14:paraId="6E0C78C7" w14:textId="425E0D63" w:rsidR="00211123" w:rsidRPr="00DB7A58" w:rsidRDefault="0077476F" w:rsidP="00DB7A58">
      <w:pPr>
        <w:pStyle w:val="ListParagraph"/>
        <w:spacing w:after="0" w:line="240" w:lineRule="auto"/>
        <w:ind w:left="567"/>
        <w:rPr>
          <w:rFonts w:ascii="Arial" w:hAnsi="Arial" w:cs="Arial"/>
          <w:b/>
          <w:sz w:val="24"/>
          <w:szCs w:val="24"/>
        </w:rPr>
      </w:pPr>
      <w:r>
        <w:rPr>
          <w:rFonts w:ascii="Arial" w:hAnsi="Arial" w:cs="Arial"/>
          <w:b/>
          <w:noProof/>
          <w:sz w:val="24"/>
          <w:szCs w:val="24"/>
          <w:lang w:eastAsia="en-GB"/>
        </w:rPr>
        <w:drawing>
          <wp:inline distT="0" distB="0" distL="0" distR="0" wp14:anchorId="71A50CB1" wp14:editId="72E08C4B">
            <wp:extent cx="2892056" cy="2418992"/>
            <wp:effectExtent l="0" t="0" r="381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00793" cy="2426300"/>
                    </a:xfrm>
                    <a:prstGeom prst="rect">
                      <a:avLst/>
                    </a:prstGeom>
                    <a:noFill/>
                  </pic:spPr>
                </pic:pic>
              </a:graphicData>
            </a:graphic>
          </wp:inline>
        </w:drawing>
      </w:r>
      <w:r>
        <w:rPr>
          <w:rFonts w:ascii="Arial" w:hAnsi="Arial" w:cs="Arial"/>
          <w:b/>
          <w:noProof/>
          <w:sz w:val="24"/>
          <w:szCs w:val="24"/>
          <w:lang w:eastAsia="en-GB"/>
        </w:rPr>
        <w:drawing>
          <wp:inline distT="0" distB="0" distL="0" distR="0" wp14:anchorId="7BC4D2D9" wp14:editId="14214130">
            <wp:extent cx="2881423" cy="2410098"/>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27050" cy="2448261"/>
                    </a:xfrm>
                    <a:prstGeom prst="rect">
                      <a:avLst/>
                    </a:prstGeom>
                    <a:noFill/>
                  </pic:spPr>
                </pic:pic>
              </a:graphicData>
            </a:graphic>
          </wp:inline>
        </w:drawing>
      </w:r>
    </w:p>
    <w:p w14:paraId="772E5379" w14:textId="61FBF188" w:rsidR="0020511C" w:rsidRPr="00BE1901" w:rsidRDefault="00353704" w:rsidP="00816D7D">
      <w:pPr>
        <w:pStyle w:val="ListParagraph"/>
        <w:spacing w:after="0" w:line="240" w:lineRule="auto"/>
        <w:rPr>
          <w:rFonts w:ascii="Arial" w:hAnsi="Arial" w:cs="Arial"/>
          <w:b/>
          <w:strike/>
          <w:sz w:val="24"/>
          <w:szCs w:val="24"/>
        </w:rPr>
      </w:pPr>
      <w:r w:rsidRPr="00BE1901">
        <w:rPr>
          <w:rFonts w:ascii="Arial" w:hAnsi="Arial" w:cs="Arial"/>
          <w:b/>
          <w:noProof/>
          <w:sz w:val="24"/>
          <w:szCs w:val="24"/>
          <w:lang w:eastAsia="en-GB"/>
        </w:rPr>
        <w:t xml:space="preserve"> </w:t>
      </w:r>
      <w:r w:rsidR="00EC6170" w:rsidRPr="00BE1901">
        <w:rPr>
          <w:rFonts w:ascii="Arial" w:hAnsi="Arial" w:cs="Arial"/>
          <w:b/>
          <w:noProof/>
          <w:sz w:val="24"/>
          <w:szCs w:val="24"/>
          <w:lang w:eastAsia="en-GB"/>
        </w:rPr>
        <w:t xml:space="preserve"> </w:t>
      </w:r>
    </w:p>
    <w:tbl>
      <w:tblPr>
        <w:tblStyle w:val="TableGrid"/>
        <w:tblW w:w="9765" w:type="dxa"/>
        <w:tblInd w:w="720" w:type="dxa"/>
        <w:tblLook w:val="04A0" w:firstRow="1" w:lastRow="0" w:firstColumn="1" w:lastColumn="0" w:noHBand="0" w:noVBand="1"/>
      </w:tblPr>
      <w:tblGrid>
        <w:gridCol w:w="7072"/>
        <w:gridCol w:w="1134"/>
        <w:gridCol w:w="1559"/>
      </w:tblGrid>
      <w:tr w:rsidR="00CC196C" w:rsidRPr="00BE1901" w14:paraId="5924A45A" w14:textId="77777777" w:rsidTr="00F37B7B">
        <w:trPr>
          <w:trHeight w:val="661"/>
        </w:trPr>
        <w:tc>
          <w:tcPr>
            <w:tcW w:w="7072" w:type="dxa"/>
            <w:shd w:val="clear" w:color="auto" w:fill="DEEAF6" w:themeFill="accent1" w:themeFillTint="33"/>
          </w:tcPr>
          <w:p w14:paraId="47453BAC" w14:textId="77777777" w:rsidR="00CC196C" w:rsidRPr="00C51BE8" w:rsidRDefault="00CC196C" w:rsidP="00366BD9">
            <w:pPr>
              <w:pStyle w:val="ListParagraph"/>
              <w:ind w:left="0"/>
              <w:jc w:val="center"/>
              <w:rPr>
                <w:rFonts w:ascii="Arial" w:hAnsi="Arial" w:cs="Arial"/>
                <w:b/>
                <w:sz w:val="20"/>
                <w:szCs w:val="20"/>
              </w:rPr>
            </w:pPr>
            <w:r w:rsidRPr="00C51BE8">
              <w:rPr>
                <w:rFonts w:ascii="Arial" w:hAnsi="Arial" w:cs="Arial"/>
                <w:b/>
                <w:sz w:val="20"/>
                <w:szCs w:val="20"/>
              </w:rPr>
              <w:t>Target</w:t>
            </w:r>
          </w:p>
        </w:tc>
        <w:tc>
          <w:tcPr>
            <w:tcW w:w="1134" w:type="dxa"/>
            <w:shd w:val="clear" w:color="auto" w:fill="DEEAF6" w:themeFill="accent1" w:themeFillTint="33"/>
          </w:tcPr>
          <w:p w14:paraId="460F12EB" w14:textId="77777777" w:rsidR="00366BD9" w:rsidRPr="00C51BE8" w:rsidRDefault="00366BD9" w:rsidP="00366BD9">
            <w:pPr>
              <w:pStyle w:val="ListParagraph"/>
              <w:ind w:left="0"/>
              <w:jc w:val="center"/>
              <w:rPr>
                <w:rFonts w:ascii="Arial" w:hAnsi="Arial" w:cs="Arial"/>
                <w:b/>
                <w:sz w:val="20"/>
                <w:szCs w:val="20"/>
              </w:rPr>
            </w:pPr>
            <w:r w:rsidRPr="00C51BE8">
              <w:rPr>
                <w:rFonts w:ascii="Arial" w:hAnsi="Arial" w:cs="Arial"/>
                <w:b/>
                <w:sz w:val="20"/>
                <w:szCs w:val="20"/>
              </w:rPr>
              <w:t>In Month</w:t>
            </w:r>
          </w:p>
          <w:p w14:paraId="4B55AE9E" w14:textId="77777777" w:rsidR="00366BD9" w:rsidRPr="00C51BE8" w:rsidRDefault="00366BD9" w:rsidP="007D1EA7">
            <w:pPr>
              <w:pStyle w:val="ListParagraph"/>
              <w:ind w:left="0"/>
              <w:rPr>
                <w:rFonts w:ascii="Arial" w:hAnsi="Arial" w:cs="Arial"/>
                <w:b/>
                <w:sz w:val="20"/>
                <w:szCs w:val="20"/>
              </w:rPr>
            </w:pPr>
          </w:p>
          <w:p w14:paraId="3118B6CB" w14:textId="77777777" w:rsidR="00CC196C" w:rsidRPr="00C51BE8" w:rsidRDefault="00366BD9" w:rsidP="00366BD9">
            <w:pPr>
              <w:pStyle w:val="ListParagraph"/>
              <w:ind w:left="0"/>
              <w:jc w:val="center"/>
              <w:rPr>
                <w:rFonts w:ascii="Arial" w:hAnsi="Arial" w:cs="Arial"/>
                <w:b/>
                <w:sz w:val="20"/>
                <w:szCs w:val="20"/>
              </w:rPr>
            </w:pPr>
            <w:r w:rsidRPr="00C51BE8">
              <w:rPr>
                <w:rFonts w:ascii="Arial" w:hAnsi="Arial" w:cs="Arial"/>
                <w:b/>
                <w:sz w:val="20"/>
                <w:szCs w:val="20"/>
              </w:rPr>
              <w:t>£</w:t>
            </w:r>
            <w:r w:rsidR="009A66BC" w:rsidRPr="00C51BE8">
              <w:rPr>
                <w:rFonts w:ascii="Arial" w:hAnsi="Arial" w:cs="Arial"/>
                <w:b/>
                <w:sz w:val="20"/>
                <w:szCs w:val="20"/>
              </w:rPr>
              <w:t>’m</w:t>
            </w:r>
          </w:p>
        </w:tc>
        <w:tc>
          <w:tcPr>
            <w:tcW w:w="1559" w:type="dxa"/>
            <w:shd w:val="clear" w:color="auto" w:fill="DEEAF6" w:themeFill="accent1" w:themeFillTint="33"/>
          </w:tcPr>
          <w:p w14:paraId="1C2969F5" w14:textId="77777777" w:rsidR="00366BD9" w:rsidRPr="00C51BE8" w:rsidRDefault="00366BD9" w:rsidP="007D1EA7">
            <w:pPr>
              <w:pStyle w:val="ListParagraph"/>
              <w:ind w:left="0"/>
              <w:jc w:val="center"/>
              <w:rPr>
                <w:rFonts w:ascii="Arial" w:hAnsi="Arial" w:cs="Arial"/>
                <w:b/>
                <w:sz w:val="20"/>
                <w:szCs w:val="20"/>
              </w:rPr>
            </w:pPr>
            <w:r w:rsidRPr="00C51BE8">
              <w:rPr>
                <w:rFonts w:ascii="Arial" w:hAnsi="Arial" w:cs="Arial"/>
                <w:b/>
                <w:sz w:val="20"/>
                <w:szCs w:val="20"/>
              </w:rPr>
              <w:t>Year To Date (YTD)</w:t>
            </w:r>
          </w:p>
          <w:p w14:paraId="7BD2982B" w14:textId="77777777" w:rsidR="00CC196C" w:rsidRPr="00C51BE8" w:rsidRDefault="00366BD9" w:rsidP="00366BD9">
            <w:pPr>
              <w:pStyle w:val="ListParagraph"/>
              <w:ind w:left="0"/>
              <w:jc w:val="center"/>
              <w:rPr>
                <w:rFonts w:ascii="Arial" w:hAnsi="Arial" w:cs="Arial"/>
                <w:b/>
                <w:sz w:val="20"/>
                <w:szCs w:val="20"/>
              </w:rPr>
            </w:pPr>
            <w:r w:rsidRPr="00C51BE8">
              <w:rPr>
                <w:rFonts w:ascii="Arial" w:hAnsi="Arial" w:cs="Arial"/>
                <w:b/>
                <w:sz w:val="20"/>
                <w:szCs w:val="20"/>
              </w:rPr>
              <w:t>£</w:t>
            </w:r>
            <w:r w:rsidR="009A66BC" w:rsidRPr="00C51BE8">
              <w:rPr>
                <w:rFonts w:ascii="Arial" w:hAnsi="Arial" w:cs="Arial"/>
                <w:b/>
                <w:sz w:val="20"/>
                <w:szCs w:val="20"/>
              </w:rPr>
              <w:t>’m</w:t>
            </w:r>
          </w:p>
        </w:tc>
      </w:tr>
      <w:tr w:rsidR="00CC196C" w:rsidRPr="00BE1901" w14:paraId="077C7443" w14:textId="77777777" w:rsidTr="000F0FD2">
        <w:trPr>
          <w:trHeight w:val="442"/>
        </w:trPr>
        <w:tc>
          <w:tcPr>
            <w:tcW w:w="7072" w:type="dxa"/>
            <w:shd w:val="clear" w:color="auto" w:fill="DEEAF6" w:themeFill="accent1" w:themeFillTint="33"/>
          </w:tcPr>
          <w:p w14:paraId="6DC1FEEA" w14:textId="77777777" w:rsidR="00CC196C" w:rsidRPr="00C51BE8" w:rsidRDefault="00CC196C" w:rsidP="00CC196C">
            <w:pPr>
              <w:pStyle w:val="ListParagraph"/>
              <w:ind w:left="0"/>
              <w:rPr>
                <w:rFonts w:ascii="Arial" w:hAnsi="Arial" w:cs="Arial"/>
                <w:b/>
                <w:sz w:val="20"/>
                <w:szCs w:val="20"/>
              </w:rPr>
            </w:pPr>
            <w:r w:rsidRPr="00C51BE8">
              <w:rPr>
                <w:rFonts w:ascii="Arial" w:hAnsi="Arial" w:cs="Arial"/>
                <w:b/>
                <w:sz w:val="20"/>
                <w:szCs w:val="20"/>
              </w:rPr>
              <w:t>Delivery Against Revenue Resource Limit</w:t>
            </w:r>
            <w:r w:rsidR="00366BD9" w:rsidRPr="00C51BE8">
              <w:rPr>
                <w:rFonts w:ascii="Arial" w:hAnsi="Arial" w:cs="Arial"/>
                <w:b/>
                <w:sz w:val="20"/>
                <w:szCs w:val="20"/>
              </w:rPr>
              <w:t xml:space="preserve"> (RRL) </w:t>
            </w:r>
            <w:r w:rsidR="00366BD9" w:rsidRPr="00C51BE8">
              <w:rPr>
                <w:rFonts w:ascii="Arial" w:hAnsi="Arial" w:cs="Arial"/>
                <w:b/>
                <w:color w:val="FF0000"/>
                <w:sz w:val="20"/>
                <w:szCs w:val="20"/>
              </w:rPr>
              <w:t>DEFICIT</w:t>
            </w:r>
            <w:r w:rsidR="00366BD9" w:rsidRPr="00C51BE8">
              <w:rPr>
                <w:rFonts w:ascii="Arial" w:hAnsi="Arial" w:cs="Arial"/>
                <w:b/>
                <w:sz w:val="20"/>
                <w:szCs w:val="20"/>
              </w:rPr>
              <w:t xml:space="preserve"> / </w:t>
            </w:r>
            <w:r w:rsidR="00366BD9" w:rsidRPr="00C51BE8">
              <w:rPr>
                <w:rFonts w:ascii="Arial" w:hAnsi="Arial" w:cs="Arial"/>
                <w:b/>
                <w:color w:val="00B050"/>
                <w:sz w:val="20"/>
                <w:szCs w:val="20"/>
              </w:rPr>
              <w:t>(SURPLUS)</w:t>
            </w:r>
          </w:p>
        </w:tc>
        <w:tc>
          <w:tcPr>
            <w:tcW w:w="1134" w:type="dxa"/>
            <w:shd w:val="clear" w:color="auto" w:fill="FF0000"/>
          </w:tcPr>
          <w:p w14:paraId="465D3844" w14:textId="77777777" w:rsidR="002B00BE" w:rsidRPr="00C51BE8" w:rsidRDefault="002B00BE" w:rsidP="002B00BE">
            <w:pPr>
              <w:pStyle w:val="ListParagraph"/>
              <w:ind w:left="0"/>
              <w:jc w:val="center"/>
              <w:rPr>
                <w:rFonts w:ascii="Arial" w:hAnsi="Arial" w:cs="Arial"/>
                <w:b/>
                <w:sz w:val="20"/>
                <w:szCs w:val="20"/>
              </w:rPr>
            </w:pPr>
          </w:p>
          <w:p w14:paraId="014459DB" w14:textId="1B89A50B" w:rsidR="00CC196C" w:rsidRPr="00C51BE8" w:rsidRDefault="00DB7A58" w:rsidP="00DB7A58">
            <w:pPr>
              <w:pStyle w:val="ListParagraph"/>
              <w:ind w:left="0"/>
              <w:jc w:val="right"/>
              <w:rPr>
                <w:rFonts w:ascii="Arial" w:hAnsi="Arial" w:cs="Arial"/>
                <w:b/>
                <w:sz w:val="20"/>
                <w:szCs w:val="20"/>
              </w:rPr>
            </w:pPr>
            <w:r w:rsidRPr="00C51BE8">
              <w:rPr>
                <w:rFonts w:ascii="Arial" w:hAnsi="Arial" w:cs="Arial"/>
                <w:b/>
                <w:sz w:val="20"/>
                <w:szCs w:val="20"/>
              </w:rPr>
              <w:t>9.457</w:t>
            </w:r>
          </w:p>
        </w:tc>
        <w:tc>
          <w:tcPr>
            <w:tcW w:w="1559" w:type="dxa"/>
            <w:shd w:val="clear" w:color="auto" w:fill="FF0000"/>
          </w:tcPr>
          <w:p w14:paraId="3637CF2C" w14:textId="77777777" w:rsidR="002B00BE" w:rsidRPr="00C51BE8" w:rsidRDefault="002B00BE" w:rsidP="00AA4E06">
            <w:pPr>
              <w:pStyle w:val="ListParagraph"/>
              <w:ind w:left="0"/>
              <w:jc w:val="right"/>
              <w:rPr>
                <w:rFonts w:ascii="Arial" w:hAnsi="Arial" w:cs="Arial"/>
                <w:b/>
                <w:sz w:val="20"/>
                <w:szCs w:val="20"/>
              </w:rPr>
            </w:pPr>
          </w:p>
          <w:p w14:paraId="16138FB3" w14:textId="5E495506" w:rsidR="00CC196C" w:rsidRPr="00C51BE8" w:rsidRDefault="00DB7A58" w:rsidP="00DB7A58">
            <w:pPr>
              <w:pStyle w:val="ListParagraph"/>
              <w:ind w:left="0"/>
              <w:jc w:val="right"/>
              <w:rPr>
                <w:rFonts w:ascii="Arial" w:hAnsi="Arial" w:cs="Arial"/>
                <w:b/>
                <w:sz w:val="20"/>
                <w:szCs w:val="20"/>
              </w:rPr>
            </w:pPr>
            <w:r w:rsidRPr="00C51BE8">
              <w:rPr>
                <w:rFonts w:ascii="Arial" w:hAnsi="Arial" w:cs="Arial"/>
                <w:b/>
                <w:sz w:val="20"/>
                <w:szCs w:val="20"/>
              </w:rPr>
              <w:t>9.457</w:t>
            </w:r>
            <w:r w:rsidR="00915478" w:rsidRPr="00C51BE8">
              <w:rPr>
                <w:rFonts w:ascii="Arial" w:hAnsi="Arial" w:cs="Arial"/>
                <w:b/>
                <w:sz w:val="20"/>
                <w:szCs w:val="20"/>
              </w:rPr>
              <w:t xml:space="preserve"> </w:t>
            </w:r>
          </w:p>
        </w:tc>
      </w:tr>
      <w:tr w:rsidR="00F917E9" w:rsidRPr="00BE1901" w14:paraId="4E0C2B08" w14:textId="77777777" w:rsidTr="00F37B7B">
        <w:trPr>
          <w:trHeight w:val="442"/>
        </w:trPr>
        <w:tc>
          <w:tcPr>
            <w:tcW w:w="7072" w:type="dxa"/>
            <w:shd w:val="clear" w:color="auto" w:fill="DEEAF6" w:themeFill="accent1" w:themeFillTint="33"/>
          </w:tcPr>
          <w:p w14:paraId="4C84E496" w14:textId="43785301" w:rsidR="00F917E9" w:rsidRPr="00C51BE8" w:rsidRDefault="00F917E9" w:rsidP="00F917E9">
            <w:pPr>
              <w:pStyle w:val="ListParagraph"/>
              <w:ind w:left="0"/>
              <w:rPr>
                <w:rFonts w:ascii="Arial" w:hAnsi="Arial" w:cs="Arial"/>
                <w:b/>
                <w:color w:val="00B050"/>
                <w:sz w:val="20"/>
                <w:szCs w:val="20"/>
              </w:rPr>
            </w:pPr>
            <w:r w:rsidRPr="00C51BE8">
              <w:rPr>
                <w:rFonts w:ascii="Arial" w:hAnsi="Arial" w:cs="Arial"/>
                <w:b/>
                <w:sz w:val="20"/>
                <w:szCs w:val="20"/>
              </w:rPr>
              <w:t xml:space="preserve">Delivery Against Total </w:t>
            </w:r>
            <w:r w:rsidR="00DB7A58" w:rsidRPr="00C51BE8">
              <w:rPr>
                <w:rFonts w:ascii="Arial" w:hAnsi="Arial" w:cs="Arial"/>
                <w:b/>
                <w:sz w:val="20"/>
                <w:szCs w:val="20"/>
              </w:rPr>
              <w:t>Run Rate/</w:t>
            </w:r>
            <w:r w:rsidRPr="00C51BE8">
              <w:rPr>
                <w:rFonts w:ascii="Arial" w:hAnsi="Arial" w:cs="Arial"/>
                <w:b/>
                <w:sz w:val="20"/>
                <w:szCs w:val="20"/>
              </w:rPr>
              <w:t xml:space="preserve">Savings Target </w:t>
            </w:r>
            <w:proofErr w:type="gramStart"/>
            <w:r w:rsidRPr="00C51BE8">
              <w:rPr>
                <w:rFonts w:ascii="Arial" w:hAnsi="Arial" w:cs="Arial"/>
                <w:b/>
                <w:sz w:val="20"/>
                <w:szCs w:val="20"/>
              </w:rPr>
              <w:t>In</w:t>
            </w:r>
            <w:proofErr w:type="gramEnd"/>
            <w:r w:rsidRPr="00C51BE8">
              <w:rPr>
                <w:rFonts w:ascii="Arial" w:hAnsi="Arial" w:cs="Arial"/>
                <w:b/>
                <w:sz w:val="20"/>
                <w:szCs w:val="20"/>
              </w:rPr>
              <w:t xml:space="preserve"> Ledger </w:t>
            </w:r>
            <w:r w:rsidRPr="00C51BE8">
              <w:rPr>
                <w:rFonts w:ascii="Arial" w:hAnsi="Arial" w:cs="Arial"/>
                <w:b/>
                <w:color w:val="FF0000"/>
                <w:sz w:val="20"/>
                <w:szCs w:val="20"/>
              </w:rPr>
              <w:t>DEFICIT</w:t>
            </w:r>
            <w:r w:rsidRPr="00C51BE8">
              <w:rPr>
                <w:rFonts w:ascii="Arial" w:hAnsi="Arial" w:cs="Arial"/>
                <w:b/>
                <w:sz w:val="20"/>
                <w:szCs w:val="20"/>
              </w:rPr>
              <w:t xml:space="preserve"> / </w:t>
            </w:r>
            <w:r w:rsidRPr="00C51BE8">
              <w:rPr>
                <w:rFonts w:ascii="Arial" w:hAnsi="Arial" w:cs="Arial"/>
                <w:b/>
                <w:color w:val="00B050"/>
                <w:sz w:val="20"/>
                <w:szCs w:val="20"/>
              </w:rPr>
              <w:t>(SURPLUS)</w:t>
            </w:r>
          </w:p>
        </w:tc>
        <w:tc>
          <w:tcPr>
            <w:tcW w:w="1134" w:type="dxa"/>
            <w:shd w:val="clear" w:color="auto" w:fill="FF0000"/>
          </w:tcPr>
          <w:p w14:paraId="21423BD1" w14:textId="77777777" w:rsidR="00F917E9" w:rsidRPr="00C51BE8" w:rsidRDefault="00F917E9" w:rsidP="00F917E9">
            <w:pPr>
              <w:pStyle w:val="ListParagraph"/>
              <w:ind w:left="0"/>
              <w:jc w:val="right"/>
              <w:rPr>
                <w:rFonts w:ascii="Arial" w:hAnsi="Arial" w:cs="Arial"/>
                <w:b/>
                <w:sz w:val="20"/>
                <w:szCs w:val="20"/>
              </w:rPr>
            </w:pPr>
          </w:p>
          <w:p w14:paraId="04FD74EE" w14:textId="6BCB1BC6" w:rsidR="00F917E9" w:rsidRPr="00C51BE8" w:rsidRDefault="00915478" w:rsidP="000F0FD2">
            <w:pPr>
              <w:pStyle w:val="ListParagraph"/>
              <w:ind w:left="0"/>
              <w:jc w:val="right"/>
              <w:rPr>
                <w:rFonts w:ascii="Arial" w:hAnsi="Arial" w:cs="Arial"/>
                <w:b/>
                <w:sz w:val="20"/>
                <w:szCs w:val="20"/>
              </w:rPr>
            </w:pPr>
            <w:r w:rsidRPr="00C51BE8">
              <w:rPr>
                <w:rFonts w:ascii="Arial" w:hAnsi="Arial" w:cs="Arial"/>
                <w:b/>
                <w:sz w:val="20"/>
                <w:szCs w:val="20"/>
              </w:rPr>
              <w:t>0.</w:t>
            </w:r>
            <w:r w:rsidR="00DB7A58" w:rsidRPr="00C51BE8">
              <w:rPr>
                <w:rFonts w:ascii="Arial" w:hAnsi="Arial" w:cs="Arial"/>
                <w:b/>
                <w:sz w:val="20"/>
                <w:szCs w:val="20"/>
              </w:rPr>
              <w:t>547</w:t>
            </w:r>
          </w:p>
        </w:tc>
        <w:tc>
          <w:tcPr>
            <w:tcW w:w="1559" w:type="dxa"/>
            <w:shd w:val="clear" w:color="auto" w:fill="FF0000"/>
          </w:tcPr>
          <w:p w14:paraId="0A7B8430" w14:textId="77777777" w:rsidR="00F917E9" w:rsidRPr="00C51BE8" w:rsidRDefault="00F917E9" w:rsidP="00F917E9">
            <w:pPr>
              <w:pStyle w:val="ListParagraph"/>
              <w:ind w:left="0"/>
              <w:jc w:val="right"/>
              <w:rPr>
                <w:rFonts w:ascii="Arial" w:hAnsi="Arial" w:cs="Arial"/>
                <w:b/>
                <w:sz w:val="20"/>
                <w:szCs w:val="20"/>
              </w:rPr>
            </w:pPr>
          </w:p>
          <w:p w14:paraId="3F8AE1FB" w14:textId="69F56553" w:rsidR="00F917E9" w:rsidRPr="00C51BE8" w:rsidRDefault="00DB7A58" w:rsidP="00DB7A58">
            <w:pPr>
              <w:pStyle w:val="ListParagraph"/>
              <w:ind w:left="0"/>
              <w:jc w:val="right"/>
              <w:rPr>
                <w:rFonts w:ascii="Arial" w:hAnsi="Arial" w:cs="Arial"/>
                <w:b/>
                <w:sz w:val="20"/>
                <w:szCs w:val="20"/>
              </w:rPr>
            </w:pPr>
            <w:r w:rsidRPr="00C51BE8">
              <w:rPr>
                <w:rFonts w:ascii="Arial" w:hAnsi="Arial" w:cs="Arial"/>
                <w:b/>
                <w:sz w:val="20"/>
                <w:szCs w:val="20"/>
              </w:rPr>
              <w:t>0.547</w:t>
            </w:r>
          </w:p>
        </w:tc>
      </w:tr>
    </w:tbl>
    <w:p w14:paraId="43DBAB5F" w14:textId="77777777" w:rsidR="00237483" w:rsidRPr="00E87CF3" w:rsidRDefault="00237483" w:rsidP="00F917E9">
      <w:pPr>
        <w:spacing w:after="0" w:line="240" w:lineRule="auto"/>
        <w:rPr>
          <w:rFonts w:ascii="Arial" w:hAnsi="Arial" w:cs="Arial"/>
          <w:sz w:val="24"/>
          <w:szCs w:val="24"/>
        </w:rPr>
      </w:pPr>
    </w:p>
    <w:p w14:paraId="7D466720" w14:textId="46B936FC" w:rsidR="001F68DB" w:rsidRDefault="0077476F" w:rsidP="00E87CF3">
      <w:pPr>
        <w:spacing w:after="0" w:line="240" w:lineRule="auto"/>
        <w:ind w:left="567"/>
        <w:jc w:val="both"/>
        <w:rPr>
          <w:rFonts w:ascii="Arial" w:hAnsi="Arial" w:cs="Arial"/>
          <w:sz w:val="24"/>
          <w:szCs w:val="24"/>
        </w:rPr>
      </w:pPr>
      <w:r>
        <w:rPr>
          <w:rFonts w:ascii="Arial" w:hAnsi="Arial" w:cs="Arial"/>
          <w:sz w:val="24"/>
          <w:szCs w:val="24"/>
        </w:rPr>
        <w:t>In Summary t</w:t>
      </w:r>
      <w:r w:rsidR="001F68DB" w:rsidRPr="005A5115">
        <w:rPr>
          <w:rFonts w:ascii="Arial" w:hAnsi="Arial" w:cs="Arial"/>
          <w:sz w:val="24"/>
          <w:szCs w:val="24"/>
        </w:rPr>
        <w:t>he Month 1 financial position was £</w:t>
      </w:r>
      <w:r w:rsidR="00DB7A58">
        <w:rPr>
          <w:rFonts w:ascii="Arial" w:hAnsi="Arial" w:cs="Arial"/>
          <w:sz w:val="24"/>
          <w:szCs w:val="24"/>
        </w:rPr>
        <w:t>9.5</w:t>
      </w:r>
      <w:r w:rsidR="001F68DB" w:rsidRPr="005A5115">
        <w:rPr>
          <w:rFonts w:ascii="Arial" w:hAnsi="Arial" w:cs="Arial"/>
          <w:sz w:val="24"/>
          <w:szCs w:val="24"/>
        </w:rPr>
        <w:t>m overspent</w:t>
      </w:r>
      <w:r w:rsidR="004B440C">
        <w:rPr>
          <w:rFonts w:ascii="Arial" w:hAnsi="Arial" w:cs="Arial"/>
          <w:sz w:val="24"/>
          <w:szCs w:val="24"/>
        </w:rPr>
        <w:t xml:space="preserve">, this was </w:t>
      </w:r>
      <w:r w:rsidR="001F68DB" w:rsidRPr="005A5115">
        <w:rPr>
          <w:rFonts w:ascii="Arial" w:hAnsi="Arial" w:cs="Arial"/>
          <w:sz w:val="24"/>
          <w:szCs w:val="24"/>
        </w:rPr>
        <w:t>£</w:t>
      </w:r>
      <w:r w:rsidR="00DB7A58">
        <w:rPr>
          <w:rFonts w:ascii="Arial" w:hAnsi="Arial" w:cs="Arial"/>
          <w:sz w:val="24"/>
          <w:szCs w:val="24"/>
        </w:rPr>
        <w:t>5.3m</w:t>
      </w:r>
      <w:r w:rsidR="001F68DB" w:rsidRPr="005A5115">
        <w:rPr>
          <w:rFonts w:ascii="Arial" w:hAnsi="Arial" w:cs="Arial"/>
          <w:sz w:val="24"/>
          <w:szCs w:val="24"/>
        </w:rPr>
        <w:t xml:space="preserve">m higher than </w:t>
      </w:r>
      <w:r w:rsidR="00DB7A58">
        <w:rPr>
          <w:rFonts w:ascii="Arial" w:hAnsi="Arial" w:cs="Arial"/>
          <w:sz w:val="24"/>
          <w:szCs w:val="24"/>
        </w:rPr>
        <w:t>the forecast deficit for the month</w:t>
      </w:r>
      <w:r w:rsidR="00D850AC">
        <w:rPr>
          <w:rFonts w:ascii="Arial" w:hAnsi="Arial" w:cs="Arial"/>
          <w:sz w:val="24"/>
          <w:szCs w:val="24"/>
        </w:rPr>
        <w:t>.</w:t>
      </w:r>
      <w:r w:rsidR="00875626">
        <w:rPr>
          <w:rFonts w:ascii="Arial" w:hAnsi="Arial" w:cs="Arial"/>
          <w:sz w:val="24"/>
          <w:szCs w:val="24"/>
        </w:rPr>
        <w:t xml:space="preserve"> </w:t>
      </w:r>
    </w:p>
    <w:p w14:paraId="41A1B103" w14:textId="77777777" w:rsidR="001F68DB" w:rsidRDefault="001F68DB" w:rsidP="00E87CF3">
      <w:pPr>
        <w:spacing w:after="0" w:line="240" w:lineRule="auto"/>
        <w:ind w:left="567"/>
        <w:jc w:val="both"/>
        <w:rPr>
          <w:rFonts w:ascii="Arial" w:hAnsi="Arial" w:cs="Arial"/>
          <w:sz w:val="24"/>
          <w:szCs w:val="24"/>
        </w:rPr>
      </w:pPr>
    </w:p>
    <w:p w14:paraId="7581F7DB" w14:textId="06E3BF77" w:rsidR="0077476F" w:rsidRDefault="0077476F" w:rsidP="0077476F">
      <w:pPr>
        <w:spacing w:after="0" w:line="240" w:lineRule="auto"/>
        <w:ind w:left="567"/>
        <w:jc w:val="both"/>
        <w:rPr>
          <w:rFonts w:ascii="Arial" w:hAnsi="Arial" w:cs="Arial"/>
          <w:sz w:val="24"/>
          <w:szCs w:val="24"/>
        </w:rPr>
      </w:pPr>
      <w:r w:rsidRPr="0077476F">
        <w:rPr>
          <w:rFonts w:ascii="Arial" w:hAnsi="Arial" w:cs="Arial"/>
          <w:sz w:val="24"/>
          <w:szCs w:val="24"/>
        </w:rPr>
        <w:t xml:space="preserve">The Annual Plan submitted on 28th March 2024 reported a deficit of £50.1m after the delivery of £26.1m of savings. The expectation was that the in-month position would reflect a 12th of the £50.1m deficit. For Month 1 the Health Board (HB) has reported a deficit of £9.5m against a 12th of the deficit plan of £4.2m.  Clearly this position is unacceptable and immediate actions are being taken. In response to the in-month financial position, the interim CEO has written to senior leaders across the HB to instruct urgent actions to address the run rate. Discussions </w:t>
      </w:r>
      <w:r>
        <w:rPr>
          <w:rFonts w:ascii="Arial" w:hAnsi="Arial" w:cs="Arial"/>
          <w:sz w:val="24"/>
          <w:szCs w:val="24"/>
        </w:rPr>
        <w:t xml:space="preserve">were also </w:t>
      </w:r>
      <w:r w:rsidRPr="0077476F">
        <w:rPr>
          <w:rFonts w:ascii="Arial" w:hAnsi="Arial" w:cs="Arial"/>
          <w:sz w:val="24"/>
          <w:szCs w:val="24"/>
        </w:rPr>
        <w:t>held at the Management Board on 15th May 2024 to agree immediate and lasting actions to materially reduce run rate immediately, whilst further actions are required to improve upon the deficit forecast of £50.1m.</w:t>
      </w:r>
      <w:r w:rsidR="0031072D">
        <w:rPr>
          <w:rFonts w:ascii="Arial" w:hAnsi="Arial" w:cs="Arial"/>
          <w:sz w:val="24"/>
          <w:szCs w:val="24"/>
        </w:rPr>
        <w:t xml:space="preserve"> The interim CEO also issued a very clear message to all Health Board staff via the </w:t>
      </w:r>
      <w:proofErr w:type="spellStart"/>
      <w:r w:rsidR="0031072D">
        <w:rPr>
          <w:rFonts w:ascii="Arial" w:hAnsi="Arial" w:cs="Arial"/>
          <w:sz w:val="24"/>
          <w:szCs w:val="24"/>
        </w:rPr>
        <w:t>Mid Week</w:t>
      </w:r>
      <w:proofErr w:type="spellEnd"/>
      <w:r w:rsidR="0031072D">
        <w:rPr>
          <w:rFonts w:ascii="Arial" w:hAnsi="Arial" w:cs="Arial"/>
          <w:sz w:val="24"/>
          <w:szCs w:val="24"/>
        </w:rPr>
        <w:t xml:space="preserve"> CEO Message on 15</w:t>
      </w:r>
      <w:r w:rsidR="0031072D" w:rsidRPr="0031072D">
        <w:rPr>
          <w:rFonts w:ascii="Arial" w:hAnsi="Arial" w:cs="Arial"/>
          <w:sz w:val="24"/>
          <w:szCs w:val="24"/>
          <w:vertAlign w:val="superscript"/>
        </w:rPr>
        <w:t>th</w:t>
      </w:r>
      <w:r w:rsidR="0031072D">
        <w:rPr>
          <w:rFonts w:ascii="Arial" w:hAnsi="Arial" w:cs="Arial"/>
          <w:sz w:val="24"/>
          <w:szCs w:val="24"/>
        </w:rPr>
        <w:t xml:space="preserve"> May 2024.</w:t>
      </w:r>
      <w:r w:rsidR="00C51BE8">
        <w:rPr>
          <w:rFonts w:ascii="Arial" w:hAnsi="Arial" w:cs="Arial"/>
          <w:sz w:val="24"/>
          <w:szCs w:val="24"/>
        </w:rPr>
        <w:t xml:space="preserve"> Details on the actions being undertaken are summarised in section 2.3 of this report.</w:t>
      </w:r>
    </w:p>
    <w:p w14:paraId="5A72EAAB" w14:textId="45F7DED6" w:rsidR="004D09F2" w:rsidRDefault="004D09F2" w:rsidP="0077476F">
      <w:pPr>
        <w:spacing w:after="0" w:line="240" w:lineRule="auto"/>
        <w:ind w:left="567"/>
        <w:jc w:val="both"/>
        <w:rPr>
          <w:rFonts w:ascii="Arial" w:hAnsi="Arial" w:cs="Arial"/>
          <w:sz w:val="24"/>
          <w:szCs w:val="24"/>
        </w:rPr>
      </w:pPr>
    </w:p>
    <w:p w14:paraId="512C82E5" w14:textId="6CBE7F2C" w:rsidR="004D09F2" w:rsidRDefault="004D09F2" w:rsidP="0077476F">
      <w:pPr>
        <w:spacing w:after="0" w:line="240" w:lineRule="auto"/>
        <w:ind w:left="567"/>
        <w:jc w:val="both"/>
        <w:rPr>
          <w:rFonts w:ascii="Arial" w:hAnsi="Arial" w:cs="Arial"/>
          <w:sz w:val="24"/>
          <w:szCs w:val="24"/>
        </w:rPr>
      </w:pPr>
      <w:r>
        <w:rPr>
          <w:rFonts w:ascii="Arial" w:hAnsi="Arial" w:cs="Arial"/>
          <w:sz w:val="24"/>
          <w:szCs w:val="24"/>
        </w:rPr>
        <w:t xml:space="preserve">The three component and the respect impact on the £9.5m are </w:t>
      </w:r>
      <w:r w:rsidR="00576580">
        <w:rPr>
          <w:rFonts w:ascii="Arial" w:hAnsi="Arial" w:cs="Arial"/>
          <w:sz w:val="24"/>
          <w:szCs w:val="24"/>
        </w:rPr>
        <w:t>visualised</w:t>
      </w:r>
      <w:r>
        <w:rPr>
          <w:rFonts w:ascii="Arial" w:hAnsi="Arial" w:cs="Arial"/>
          <w:sz w:val="24"/>
          <w:szCs w:val="24"/>
        </w:rPr>
        <w:t xml:space="preserve"> in the </w:t>
      </w:r>
      <w:proofErr w:type="gramStart"/>
      <w:r>
        <w:rPr>
          <w:rFonts w:ascii="Arial" w:hAnsi="Arial" w:cs="Arial"/>
          <w:sz w:val="24"/>
          <w:szCs w:val="24"/>
        </w:rPr>
        <w:t>chart</w:t>
      </w:r>
      <w:proofErr w:type="gramEnd"/>
      <w:r>
        <w:rPr>
          <w:rFonts w:ascii="Arial" w:hAnsi="Arial" w:cs="Arial"/>
          <w:sz w:val="24"/>
          <w:szCs w:val="24"/>
        </w:rPr>
        <w:t xml:space="preserve"> </w:t>
      </w:r>
    </w:p>
    <w:p w14:paraId="3878082F" w14:textId="452F0DFC" w:rsidR="004D09F2" w:rsidRDefault="004D09F2" w:rsidP="0077476F">
      <w:pPr>
        <w:spacing w:after="0" w:line="240" w:lineRule="auto"/>
        <w:ind w:left="567"/>
        <w:jc w:val="both"/>
        <w:rPr>
          <w:rFonts w:ascii="Arial" w:hAnsi="Arial" w:cs="Arial"/>
          <w:sz w:val="24"/>
          <w:szCs w:val="24"/>
        </w:rPr>
      </w:pPr>
    </w:p>
    <w:p w14:paraId="3938673F" w14:textId="130B7938" w:rsidR="004D09F2" w:rsidRPr="0077476F" w:rsidRDefault="00BA6907" w:rsidP="0077476F">
      <w:pPr>
        <w:spacing w:after="0" w:line="240" w:lineRule="auto"/>
        <w:ind w:left="567"/>
        <w:jc w:val="both"/>
        <w:rPr>
          <w:rFonts w:ascii="Arial" w:hAnsi="Arial" w:cs="Arial"/>
          <w:sz w:val="24"/>
          <w:szCs w:val="24"/>
        </w:rPr>
      </w:pPr>
      <w:r>
        <w:rPr>
          <w:rFonts w:ascii="Arial" w:hAnsi="Arial" w:cs="Arial"/>
          <w:noProof/>
          <w:sz w:val="24"/>
          <w:szCs w:val="24"/>
          <w:lang w:eastAsia="en-GB"/>
        </w:rPr>
        <w:lastRenderedPageBreak/>
        <w:drawing>
          <wp:inline distT="0" distB="0" distL="0" distR="0" wp14:anchorId="7E158B7E" wp14:editId="3854B219">
            <wp:extent cx="3540642" cy="1755746"/>
            <wp:effectExtent l="0" t="0" r="317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52647" cy="1761699"/>
                    </a:xfrm>
                    <a:prstGeom prst="rect">
                      <a:avLst/>
                    </a:prstGeom>
                    <a:noFill/>
                  </pic:spPr>
                </pic:pic>
              </a:graphicData>
            </a:graphic>
          </wp:inline>
        </w:drawing>
      </w:r>
    </w:p>
    <w:p w14:paraId="160E8B1E" w14:textId="77777777" w:rsidR="0077476F" w:rsidRPr="0077476F" w:rsidRDefault="0077476F" w:rsidP="0077476F">
      <w:pPr>
        <w:spacing w:after="0" w:line="240" w:lineRule="auto"/>
        <w:ind w:left="567"/>
        <w:jc w:val="both"/>
        <w:rPr>
          <w:rFonts w:ascii="Arial" w:hAnsi="Arial" w:cs="Arial"/>
          <w:sz w:val="24"/>
          <w:szCs w:val="24"/>
        </w:rPr>
      </w:pPr>
    </w:p>
    <w:p w14:paraId="070129CB" w14:textId="5CF9224B" w:rsidR="00511756" w:rsidRPr="005A5115" w:rsidRDefault="00441707" w:rsidP="00816D7D">
      <w:pPr>
        <w:pStyle w:val="ListParagraph"/>
        <w:numPr>
          <w:ilvl w:val="0"/>
          <w:numId w:val="1"/>
        </w:numPr>
        <w:spacing w:after="0" w:line="240" w:lineRule="auto"/>
        <w:ind w:left="567" w:hanging="567"/>
        <w:rPr>
          <w:rFonts w:ascii="Arial" w:hAnsi="Arial" w:cs="Arial"/>
          <w:b/>
          <w:sz w:val="24"/>
          <w:szCs w:val="24"/>
        </w:rPr>
      </w:pPr>
      <w:r w:rsidRPr="005A5115">
        <w:rPr>
          <w:rFonts w:ascii="Arial" w:hAnsi="Arial" w:cs="Arial"/>
          <w:b/>
          <w:sz w:val="24"/>
          <w:szCs w:val="24"/>
        </w:rPr>
        <w:t>FINANCIAL PLAN</w:t>
      </w:r>
      <w:r w:rsidR="00D72140" w:rsidRPr="005A5115">
        <w:rPr>
          <w:rFonts w:ascii="Arial" w:hAnsi="Arial" w:cs="Arial"/>
          <w:b/>
          <w:sz w:val="24"/>
          <w:szCs w:val="24"/>
        </w:rPr>
        <w:t xml:space="preserve"> 202</w:t>
      </w:r>
      <w:r w:rsidR="00DB7A58">
        <w:rPr>
          <w:rFonts w:ascii="Arial" w:hAnsi="Arial" w:cs="Arial"/>
          <w:b/>
          <w:sz w:val="24"/>
          <w:szCs w:val="24"/>
        </w:rPr>
        <w:t>4</w:t>
      </w:r>
      <w:r w:rsidRPr="005A5115">
        <w:rPr>
          <w:rFonts w:ascii="Arial" w:hAnsi="Arial" w:cs="Arial"/>
          <w:b/>
          <w:sz w:val="24"/>
          <w:szCs w:val="24"/>
        </w:rPr>
        <w:t>/2</w:t>
      </w:r>
      <w:r w:rsidR="00DB7A58">
        <w:rPr>
          <w:rFonts w:ascii="Arial" w:hAnsi="Arial" w:cs="Arial"/>
          <w:b/>
          <w:sz w:val="24"/>
          <w:szCs w:val="24"/>
        </w:rPr>
        <w:t>5</w:t>
      </w:r>
    </w:p>
    <w:p w14:paraId="5727ACBC" w14:textId="77777777" w:rsidR="004A7962" w:rsidRDefault="004A7962" w:rsidP="008338C0">
      <w:pPr>
        <w:spacing w:after="0" w:line="240" w:lineRule="auto"/>
        <w:ind w:left="567"/>
        <w:jc w:val="both"/>
        <w:rPr>
          <w:rFonts w:ascii="Arial" w:hAnsi="Arial" w:cs="Arial"/>
          <w:sz w:val="24"/>
          <w:szCs w:val="24"/>
        </w:rPr>
      </w:pPr>
      <w:r w:rsidRPr="004A7962">
        <w:rPr>
          <w:rFonts w:ascii="Arial" w:hAnsi="Arial" w:cs="Arial"/>
          <w:sz w:val="24"/>
          <w:szCs w:val="24"/>
        </w:rPr>
        <w:t xml:space="preserve">The Health Board submitted an Annual Plan on 28th March 2024 which reported a deficit of £50.1m. This has not been approved by Welsh Government (WG) with the request that as a minimum the Health Board reduces its deficit to £17m or better; work and discussions are underway. </w:t>
      </w:r>
      <w:proofErr w:type="gramStart"/>
      <w:r w:rsidRPr="004A7962">
        <w:rPr>
          <w:rFonts w:ascii="Arial" w:hAnsi="Arial" w:cs="Arial"/>
          <w:sz w:val="24"/>
          <w:szCs w:val="24"/>
        </w:rPr>
        <w:t>In order to</w:t>
      </w:r>
      <w:proofErr w:type="gramEnd"/>
      <w:r w:rsidRPr="004A7962">
        <w:rPr>
          <w:rFonts w:ascii="Arial" w:hAnsi="Arial" w:cs="Arial"/>
          <w:sz w:val="24"/>
          <w:szCs w:val="24"/>
        </w:rPr>
        <w:t xml:space="preserve"> meet the £50.1m deficit plan operational savings totalling £26.1m are required and all service areas are required to breakeven to their delegated budgets. This will require the need for a significant reduction to the Health Board’s run rate of expenditure. </w:t>
      </w:r>
    </w:p>
    <w:p w14:paraId="3EF99FC5" w14:textId="497E3256" w:rsidR="00A172DC" w:rsidRDefault="00A172DC" w:rsidP="004A7962">
      <w:pPr>
        <w:spacing w:after="0" w:line="240" w:lineRule="auto"/>
        <w:ind w:left="567"/>
        <w:jc w:val="both"/>
        <w:rPr>
          <w:rFonts w:ascii="Arial" w:hAnsi="Arial" w:cs="Arial"/>
          <w:sz w:val="24"/>
          <w:szCs w:val="24"/>
        </w:rPr>
      </w:pPr>
    </w:p>
    <w:p w14:paraId="3566E0EB" w14:textId="1D1ED2F3" w:rsidR="00441707" w:rsidRPr="005A5115" w:rsidRDefault="00974B74" w:rsidP="00816D7D">
      <w:pPr>
        <w:pStyle w:val="ListParagraph"/>
        <w:numPr>
          <w:ilvl w:val="0"/>
          <w:numId w:val="1"/>
        </w:numPr>
        <w:spacing w:after="0" w:line="240" w:lineRule="auto"/>
        <w:ind w:left="567" w:hanging="567"/>
        <w:rPr>
          <w:rFonts w:ascii="Arial" w:hAnsi="Arial" w:cs="Arial"/>
          <w:b/>
          <w:sz w:val="24"/>
          <w:szCs w:val="24"/>
        </w:rPr>
      </w:pPr>
      <w:r w:rsidRPr="005A5115">
        <w:rPr>
          <w:rFonts w:ascii="Arial" w:hAnsi="Arial" w:cs="Arial"/>
          <w:b/>
          <w:sz w:val="24"/>
          <w:szCs w:val="24"/>
        </w:rPr>
        <w:t>KEY</w:t>
      </w:r>
      <w:r w:rsidR="00875626">
        <w:rPr>
          <w:rFonts w:ascii="Arial" w:hAnsi="Arial" w:cs="Arial"/>
          <w:b/>
          <w:sz w:val="24"/>
          <w:szCs w:val="24"/>
        </w:rPr>
        <w:t xml:space="preserve"> DRIVERS OF THE </w:t>
      </w:r>
      <w:proofErr w:type="gramStart"/>
      <w:r w:rsidR="00875626">
        <w:rPr>
          <w:rFonts w:ascii="Arial" w:hAnsi="Arial" w:cs="Arial"/>
          <w:b/>
          <w:sz w:val="24"/>
          <w:szCs w:val="24"/>
        </w:rPr>
        <w:t>IN MONTH</w:t>
      </w:r>
      <w:proofErr w:type="gramEnd"/>
      <w:r w:rsidR="00875626">
        <w:rPr>
          <w:rFonts w:ascii="Arial" w:hAnsi="Arial" w:cs="Arial"/>
          <w:b/>
          <w:sz w:val="24"/>
          <w:szCs w:val="24"/>
        </w:rPr>
        <w:t xml:space="preserve"> POSITION</w:t>
      </w:r>
    </w:p>
    <w:p w14:paraId="46CF684B" w14:textId="571E7DA9" w:rsidR="00DE4434" w:rsidRPr="00BE1901" w:rsidRDefault="004D09F2" w:rsidP="00890D45">
      <w:pPr>
        <w:pStyle w:val="ListParagraph"/>
        <w:spacing w:after="0" w:line="240" w:lineRule="auto"/>
        <w:ind w:left="567"/>
        <w:jc w:val="both"/>
        <w:rPr>
          <w:rFonts w:ascii="Arial" w:hAnsi="Arial" w:cs="Arial"/>
          <w:sz w:val="24"/>
          <w:szCs w:val="24"/>
        </w:rPr>
      </w:pPr>
      <w:r>
        <w:rPr>
          <w:rFonts w:ascii="Arial" w:hAnsi="Arial" w:cs="Arial"/>
          <w:sz w:val="24"/>
          <w:szCs w:val="24"/>
        </w:rPr>
        <w:t>The k</w:t>
      </w:r>
      <w:r w:rsidR="00875626">
        <w:rPr>
          <w:rFonts w:ascii="Arial" w:hAnsi="Arial" w:cs="Arial"/>
          <w:sz w:val="24"/>
          <w:szCs w:val="24"/>
        </w:rPr>
        <w:t>ey drivers of the month</w:t>
      </w:r>
      <w:r>
        <w:rPr>
          <w:rFonts w:ascii="Arial" w:hAnsi="Arial" w:cs="Arial"/>
          <w:sz w:val="24"/>
          <w:szCs w:val="24"/>
        </w:rPr>
        <w:t xml:space="preserve"> 1</w:t>
      </w:r>
      <w:r w:rsidR="00875626">
        <w:rPr>
          <w:rFonts w:ascii="Arial" w:hAnsi="Arial" w:cs="Arial"/>
          <w:sz w:val="24"/>
          <w:szCs w:val="24"/>
        </w:rPr>
        <w:t xml:space="preserve"> position are summarised in the table below</w:t>
      </w:r>
      <w:r>
        <w:rPr>
          <w:rFonts w:ascii="Arial" w:hAnsi="Arial" w:cs="Arial"/>
          <w:sz w:val="24"/>
          <w:szCs w:val="24"/>
        </w:rPr>
        <w:t>.</w:t>
      </w:r>
      <w:r w:rsidR="00DE4434" w:rsidRPr="005A5115">
        <w:rPr>
          <w:rFonts w:ascii="Arial" w:hAnsi="Arial" w:cs="Arial"/>
          <w:sz w:val="24"/>
          <w:szCs w:val="24"/>
        </w:rPr>
        <w:t xml:space="preserve"> </w:t>
      </w:r>
      <w:r w:rsidR="00875626">
        <w:rPr>
          <w:rFonts w:ascii="Arial" w:hAnsi="Arial" w:cs="Arial"/>
          <w:sz w:val="24"/>
          <w:szCs w:val="24"/>
        </w:rPr>
        <w:t>Further detail at a Health</w:t>
      </w:r>
      <w:r w:rsidR="004A7962">
        <w:rPr>
          <w:rFonts w:ascii="Arial" w:hAnsi="Arial" w:cs="Arial"/>
          <w:sz w:val="24"/>
          <w:szCs w:val="24"/>
        </w:rPr>
        <w:t xml:space="preserve"> </w:t>
      </w:r>
      <w:r w:rsidR="00875626">
        <w:rPr>
          <w:rFonts w:ascii="Arial" w:hAnsi="Arial" w:cs="Arial"/>
          <w:sz w:val="24"/>
          <w:szCs w:val="24"/>
        </w:rPr>
        <w:t xml:space="preserve">Board level of expenditure on </w:t>
      </w:r>
      <w:r w:rsidR="00DE4434" w:rsidRPr="005A5115">
        <w:rPr>
          <w:rFonts w:ascii="Arial" w:hAnsi="Arial" w:cs="Arial"/>
          <w:sz w:val="24"/>
          <w:szCs w:val="24"/>
        </w:rPr>
        <w:t>Income, Pay and Non</w:t>
      </w:r>
      <w:r w:rsidR="00D00417" w:rsidRPr="005A5115">
        <w:rPr>
          <w:rFonts w:ascii="Arial" w:hAnsi="Arial" w:cs="Arial"/>
          <w:sz w:val="24"/>
          <w:szCs w:val="24"/>
        </w:rPr>
        <w:t>-</w:t>
      </w:r>
      <w:r w:rsidR="00DE4434" w:rsidRPr="005A5115">
        <w:rPr>
          <w:rFonts w:ascii="Arial" w:hAnsi="Arial" w:cs="Arial"/>
          <w:sz w:val="24"/>
          <w:szCs w:val="24"/>
        </w:rPr>
        <w:t>Pay</w:t>
      </w:r>
      <w:r w:rsidR="00435700" w:rsidRPr="005A5115">
        <w:rPr>
          <w:rFonts w:ascii="Arial" w:hAnsi="Arial" w:cs="Arial"/>
          <w:sz w:val="24"/>
          <w:szCs w:val="24"/>
        </w:rPr>
        <w:t xml:space="preserve">, </w:t>
      </w:r>
      <w:r w:rsidR="00875626">
        <w:rPr>
          <w:rFonts w:ascii="Arial" w:hAnsi="Arial" w:cs="Arial"/>
          <w:sz w:val="24"/>
          <w:szCs w:val="24"/>
        </w:rPr>
        <w:t xml:space="preserve">is </w:t>
      </w:r>
      <w:r w:rsidR="00435700" w:rsidRPr="005A5115">
        <w:rPr>
          <w:rFonts w:ascii="Arial" w:hAnsi="Arial" w:cs="Arial"/>
          <w:sz w:val="24"/>
          <w:szCs w:val="24"/>
        </w:rPr>
        <w:t>provided in Appendix 1</w:t>
      </w:r>
      <w:r w:rsidR="00DE4434" w:rsidRPr="005A5115">
        <w:rPr>
          <w:rFonts w:ascii="Arial" w:hAnsi="Arial" w:cs="Arial"/>
          <w:sz w:val="24"/>
          <w:szCs w:val="24"/>
        </w:rPr>
        <w:t>.</w:t>
      </w:r>
    </w:p>
    <w:p w14:paraId="1DE0E5AE" w14:textId="77777777" w:rsidR="00E45702" w:rsidRPr="00BE1901" w:rsidRDefault="00E45702" w:rsidP="000D1E5B">
      <w:pPr>
        <w:spacing w:after="0" w:line="240" w:lineRule="auto"/>
        <w:rPr>
          <w:rFonts w:ascii="Arial" w:hAnsi="Arial" w:cs="Arial"/>
          <w:strike/>
          <w:sz w:val="24"/>
          <w:szCs w:val="24"/>
        </w:rPr>
      </w:pPr>
    </w:p>
    <w:p w14:paraId="57D81548" w14:textId="562BDE3A" w:rsidR="00DE4434" w:rsidRDefault="00875626" w:rsidP="00DE4434">
      <w:pPr>
        <w:pStyle w:val="ListParagraph"/>
        <w:numPr>
          <w:ilvl w:val="1"/>
          <w:numId w:val="1"/>
        </w:numPr>
        <w:spacing w:after="0" w:line="240" w:lineRule="auto"/>
        <w:ind w:left="993"/>
        <w:rPr>
          <w:rFonts w:ascii="Arial" w:hAnsi="Arial" w:cs="Arial"/>
          <w:b/>
          <w:sz w:val="24"/>
          <w:szCs w:val="24"/>
        </w:rPr>
      </w:pPr>
      <w:r>
        <w:rPr>
          <w:rFonts w:ascii="Arial" w:hAnsi="Arial" w:cs="Arial"/>
          <w:b/>
          <w:sz w:val="24"/>
          <w:szCs w:val="24"/>
        </w:rPr>
        <w:t>Key Drivers</w:t>
      </w:r>
      <w:r w:rsidRPr="00BE1901">
        <w:rPr>
          <w:rFonts w:ascii="Arial" w:hAnsi="Arial" w:cs="Arial"/>
          <w:b/>
          <w:sz w:val="24"/>
          <w:szCs w:val="24"/>
        </w:rPr>
        <w:t xml:space="preserve"> </w:t>
      </w:r>
      <w:proofErr w:type="gramStart"/>
      <w:r w:rsidR="00DE4434" w:rsidRPr="00BE1901">
        <w:rPr>
          <w:rFonts w:ascii="Arial" w:hAnsi="Arial" w:cs="Arial"/>
          <w:b/>
          <w:sz w:val="24"/>
          <w:szCs w:val="24"/>
        </w:rPr>
        <w:t>By</w:t>
      </w:r>
      <w:proofErr w:type="gramEnd"/>
      <w:r w:rsidR="00DE4434" w:rsidRPr="00BE1901">
        <w:rPr>
          <w:rFonts w:ascii="Arial" w:hAnsi="Arial" w:cs="Arial"/>
          <w:b/>
          <w:sz w:val="24"/>
          <w:szCs w:val="24"/>
        </w:rPr>
        <w:t xml:space="preserve"> Service Area</w:t>
      </w:r>
    </w:p>
    <w:p w14:paraId="6BF93F85" w14:textId="3BF56E33" w:rsidR="004D09F2" w:rsidRDefault="004D09F2" w:rsidP="004D09F2">
      <w:pPr>
        <w:pStyle w:val="ListParagraph"/>
        <w:spacing w:after="0" w:line="240" w:lineRule="auto"/>
        <w:ind w:left="993"/>
        <w:rPr>
          <w:rFonts w:ascii="Arial" w:hAnsi="Arial" w:cs="Arial"/>
          <w:b/>
          <w:sz w:val="24"/>
          <w:szCs w:val="24"/>
        </w:rPr>
      </w:pPr>
    </w:p>
    <w:p w14:paraId="51917929" w14:textId="3B775F27" w:rsidR="004D09F2" w:rsidRDefault="004D09F2" w:rsidP="004D09F2">
      <w:pPr>
        <w:pStyle w:val="ListParagraph"/>
        <w:spacing w:after="0" w:line="240" w:lineRule="auto"/>
        <w:ind w:left="993"/>
        <w:rPr>
          <w:rFonts w:ascii="Arial" w:hAnsi="Arial" w:cs="Arial"/>
          <w:b/>
          <w:sz w:val="24"/>
          <w:szCs w:val="24"/>
        </w:rPr>
      </w:pPr>
      <w:r>
        <w:rPr>
          <w:rFonts w:ascii="Arial" w:hAnsi="Arial" w:cs="Arial"/>
          <w:b/>
          <w:noProof/>
          <w:sz w:val="24"/>
          <w:szCs w:val="24"/>
          <w:lang w:eastAsia="en-GB"/>
        </w:rPr>
        <w:lastRenderedPageBreak/>
        <w:drawing>
          <wp:inline distT="0" distB="0" distL="0" distR="0" wp14:anchorId="653FDF8D" wp14:editId="1611946A">
            <wp:extent cx="5694045" cy="5060315"/>
            <wp:effectExtent l="0" t="0" r="1905" b="698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94045" cy="5060315"/>
                    </a:xfrm>
                    <a:prstGeom prst="rect">
                      <a:avLst/>
                    </a:prstGeom>
                    <a:noFill/>
                  </pic:spPr>
                </pic:pic>
              </a:graphicData>
            </a:graphic>
          </wp:inline>
        </w:drawing>
      </w:r>
    </w:p>
    <w:p w14:paraId="329FA388" w14:textId="77777777" w:rsidR="004D09F2" w:rsidRDefault="004D09F2" w:rsidP="004D09F2">
      <w:pPr>
        <w:pStyle w:val="ListParagraph"/>
        <w:spacing w:after="0" w:line="240" w:lineRule="auto"/>
        <w:ind w:left="993"/>
        <w:rPr>
          <w:rFonts w:ascii="Arial" w:hAnsi="Arial" w:cs="Arial"/>
          <w:b/>
          <w:sz w:val="24"/>
          <w:szCs w:val="24"/>
        </w:rPr>
      </w:pPr>
    </w:p>
    <w:p w14:paraId="4F470F5B" w14:textId="5DE50C61" w:rsidR="004D09F2" w:rsidRDefault="004D09F2" w:rsidP="00DE4434">
      <w:pPr>
        <w:pStyle w:val="ListParagraph"/>
        <w:numPr>
          <w:ilvl w:val="1"/>
          <w:numId w:val="1"/>
        </w:numPr>
        <w:spacing w:after="0" w:line="240" w:lineRule="auto"/>
        <w:ind w:left="993"/>
        <w:rPr>
          <w:rFonts w:ascii="Arial" w:hAnsi="Arial" w:cs="Arial"/>
          <w:b/>
          <w:sz w:val="24"/>
          <w:szCs w:val="24"/>
        </w:rPr>
      </w:pPr>
      <w:r>
        <w:rPr>
          <w:rFonts w:ascii="Arial" w:hAnsi="Arial" w:cs="Arial"/>
          <w:b/>
          <w:sz w:val="24"/>
          <w:szCs w:val="24"/>
        </w:rPr>
        <w:t>Summary By Expenditure Type</w:t>
      </w:r>
    </w:p>
    <w:p w14:paraId="0C4912AA" w14:textId="77777777" w:rsidR="00875626" w:rsidRDefault="00875626" w:rsidP="0077476F">
      <w:pPr>
        <w:pStyle w:val="ListParagraph"/>
        <w:spacing w:after="0" w:line="240" w:lineRule="auto"/>
        <w:ind w:left="993"/>
        <w:rPr>
          <w:rFonts w:ascii="Arial" w:hAnsi="Arial" w:cs="Arial"/>
          <w:b/>
          <w:sz w:val="24"/>
          <w:szCs w:val="24"/>
        </w:rPr>
      </w:pPr>
    </w:p>
    <w:p w14:paraId="7AD42010" w14:textId="781F1C3A" w:rsidR="00F22899" w:rsidRPr="004D09F2" w:rsidRDefault="00F22899" w:rsidP="004D09F2">
      <w:pPr>
        <w:pStyle w:val="ListParagraph"/>
        <w:spacing w:after="0" w:line="240" w:lineRule="auto"/>
        <w:ind w:left="993"/>
        <w:rPr>
          <w:rFonts w:ascii="Arial" w:hAnsi="Arial" w:cs="Arial"/>
          <w:b/>
          <w:sz w:val="24"/>
          <w:szCs w:val="24"/>
        </w:rPr>
      </w:pPr>
      <w:r w:rsidRPr="004D09F2">
        <w:rPr>
          <w:rFonts w:ascii="Arial" w:hAnsi="Arial" w:cs="Arial"/>
          <w:b/>
          <w:sz w:val="24"/>
          <w:szCs w:val="24"/>
        </w:rPr>
        <w:t>Income</w:t>
      </w:r>
    </w:p>
    <w:p w14:paraId="36DF03EB" w14:textId="77777777" w:rsidR="00F22899" w:rsidRPr="0077476F" w:rsidRDefault="00F22899" w:rsidP="00F22899">
      <w:pPr>
        <w:tabs>
          <w:tab w:val="left" w:pos="1440"/>
        </w:tabs>
        <w:ind w:left="1440"/>
        <w:jc w:val="both"/>
        <w:rPr>
          <w:rFonts w:ascii="Arial" w:hAnsi="Arial" w:cs="Arial"/>
          <w:sz w:val="24"/>
          <w:szCs w:val="24"/>
        </w:rPr>
      </w:pPr>
      <w:r w:rsidRPr="0077476F">
        <w:rPr>
          <w:rFonts w:ascii="Arial" w:hAnsi="Arial" w:cs="Arial"/>
          <w:sz w:val="24"/>
          <w:szCs w:val="24"/>
        </w:rPr>
        <w:t>The Welsh Health Specialised Services (WHSSC) Income as a provider continues to impact on the performance against plan, with an in-month underachievement of £0.3m. This relates to a continuation of the reduced activity trends reported in 2023/24.</w:t>
      </w:r>
    </w:p>
    <w:p w14:paraId="13AC84F3" w14:textId="77777777" w:rsidR="00F22899" w:rsidRPr="0077476F" w:rsidRDefault="00F22899" w:rsidP="00F22899">
      <w:pPr>
        <w:tabs>
          <w:tab w:val="left" w:pos="1440"/>
        </w:tabs>
        <w:ind w:left="1440"/>
        <w:jc w:val="both"/>
        <w:rPr>
          <w:rFonts w:ascii="Arial" w:hAnsi="Arial" w:cs="Arial"/>
          <w:sz w:val="24"/>
          <w:szCs w:val="24"/>
        </w:rPr>
      </w:pPr>
      <w:r w:rsidRPr="0077476F">
        <w:rPr>
          <w:rFonts w:ascii="Arial" w:hAnsi="Arial" w:cs="Arial"/>
          <w:sz w:val="24"/>
          <w:szCs w:val="24"/>
        </w:rPr>
        <w:t xml:space="preserve">Dental Contract Income has been accrued to breakeven in-month as a holding position until the impact of the new pricing tariff is understood and in recognition of the likely (but </w:t>
      </w:r>
      <w:proofErr w:type="gramStart"/>
      <w:r w:rsidRPr="0077476F">
        <w:rPr>
          <w:rFonts w:ascii="Arial" w:hAnsi="Arial" w:cs="Arial"/>
          <w:sz w:val="24"/>
          <w:szCs w:val="24"/>
        </w:rPr>
        <w:t>as yet</w:t>
      </w:r>
      <w:proofErr w:type="gramEnd"/>
      <w:r w:rsidRPr="0077476F">
        <w:rPr>
          <w:rFonts w:ascii="Arial" w:hAnsi="Arial" w:cs="Arial"/>
          <w:sz w:val="24"/>
          <w:szCs w:val="24"/>
        </w:rPr>
        <w:t xml:space="preserve"> unquantified) clawback from contractors in relation to underperformance in 2023/24. </w:t>
      </w:r>
    </w:p>
    <w:p w14:paraId="140895D6" w14:textId="77777777" w:rsidR="00F22899" w:rsidRPr="0077476F" w:rsidRDefault="00F22899" w:rsidP="004D09F2">
      <w:pPr>
        <w:numPr>
          <w:ilvl w:val="0"/>
          <w:numId w:val="28"/>
        </w:numPr>
        <w:tabs>
          <w:tab w:val="left" w:pos="1440"/>
        </w:tabs>
        <w:spacing w:after="0" w:line="240" w:lineRule="auto"/>
        <w:jc w:val="both"/>
        <w:rPr>
          <w:rFonts w:ascii="Arial" w:hAnsi="Arial" w:cs="Arial"/>
          <w:b/>
          <w:sz w:val="24"/>
          <w:szCs w:val="24"/>
        </w:rPr>
      </w:pPr>
      <w:r w:rsidRPr="0077476F">
        <w:rPr>
          <w:rFonts w:ascii="Arial" w:hAnsi="Arial" w:cs="Arial"/>
          <w:b/>
          <w:sz w:val="24"/>
          <w:szCs w:val="24"/>
        </w:rPr>
        <w:t>Pay</w:t>
      </w:r>
    </w:p>
    <w:p w14:paraId="2868FCB3" w14:textId="77777777" w:rsidR="00F22899" w:rsidRPr="0077476F" w:rsidRDefault="00F22899" w:rsidP="00F22899">
      <w:pPr>
        <w:tabs>
          <w:tab w:val="left" w:pos="1440"/>
        </w:tabs>
        <w:ind w:left="1440"/>
        <w:jc w:val="both"/>
        <w:rPr>
          <w:rFonts w:ascii="Arial" w:hAnsi="Arial" w:cs="Arial"/>
          <w:sz w:val="24"/>
          <w:szCs w:val="24"/>
        </w:rPr>
      </w:pPr>
      <w:r w:rsidRPr="0077476F">
        <w:rPr>
          <w:rFonts w:ascii="Arial" w:hAnsi="Arial" w:cs="Arial"/>
          <w:sz w:val="24"/>
          <w:szCs w:val="24"/>
        </w:rPr>
        <w:t xml:space="preserve">The Month 1 pay overspend was £2.8m, largely driven by Medical &amp; Dental and Nursing across the acute sites and MH&amp;LD in addition to Hotel Services within COO. The pay pressures are driven by </w:t>
      </w:r>
      <w:proofErr w:type="gramStart"/>
      <w:r w:rsidRPr="0077476F">
        <w:rPr>
          <w:rFonts w:ascii="Arial" w:hAnsi="Arial" w:cs="Arial"/>
          <w:sz w:val="24"/>
          <w:szCs w:val="24"/>
        </w:rPr>
        <w:t>a number of</w:t>
      </w:r>
      <w:proofErr w:type="gramEnd"/>
      <w:r w:rsidRPr="0077476F">
        <w:rPr>
          <w:rFonts w:ascii="Arial" w:hAnsi="Arial" w:cs="Arial"/>
          <w:sz w:val="24"/>
          <w:szCs w:val="24"/>
        </w:rPr>
        <w:t xml:space="preserve"> factors including the continuation of staffing surge bed capacity, pressures on services across the organisation and high levels acuity, coupled with high levels of sickness at 6.67% for the month of March 2024. This is a key area of immediate and direct focus.</w:t>
      </w:r>
    </w:p>
    <w:p w14:paraId="5EB31D37" w14:textId="285F70C2" w:rsidR="00F22899" w:rsidRPr="004D09F2" w:rsidRDefault="00F22899" w:rsidP="004D09F2">
      <w:pPr>
        <w:numPr>
          <w:ilvl w:val="0"/>
          <w:numId w:val="28"/>
        </w:numPr>
        <w:tabs>
          <w:tab w:val="left" w:pos="1440"/>
        </w:tabs>
        <w:spacing w:after="0" w:line="240" w:lineRule="auto"/>
        <w:jc w:val="both"/>
        <w:rPr>
          <w:rFonts w:ascii="Arial" w:hAnsi="Arial" w:cs="Arial"/>
          <w:b/>
          <w:sz w:val="24"/>
          <w:szCs w:val="24"/>
        </w:rPr>
      </w:pPr>
      <w:proofErr w:type="gramStart"/>
      <w:r w:rsidRPr="0077476F">
        <w:rPr>
          <w:rFonts w:ascii="Arial" w:hAnsi="Arial" w:cs="Arial"/>
          <w:b/>
          <w:sz w:val="24"/>
          <w:szCs w:val="24"/>
        </w:rPr>
        <w:t>Non Pay</w:t>
      </w:r>
      <w:proofErr w:type="gramEnd"/>
      <w:r w:rsidRPr="004D09F2">
        <w:rPr>
          <w:rFonts w:ascii="Arial" w:hAnsi="Arial" w:cs="Arial"/>
          <w:b/>
          <w:sz w:val="24"/>
          <w:szCs w:val="24"/>
        </w:rPr>
        <w:t>:</w:t>
      </w:r>
    </w:p>
    <w:p w14:paraId="1874BE0B" w14:textId="77777777" w:rsidR="00F22899" w:rsidRPr="004D09F2" w:rsidRDefault="00F22899" w:rsidP="0077476F">
      <w:pPr>
        <w:tabs>
          <w:tab w:val="left" w:pos="1440"/>
        </w:tabs>
        <w:spacing w:after="0" w:line="240" w:lineRule="auto"/>
        <w:ind w:left="1440"/>
        <w:jc w:val="both"/>
        <w:rPr>
          <w:rFonts w:ascii="Arial" w:hAnsi="Arial" w:cs="Arial"/>
          <w:sz w:val="24"/>
          <w:szCs w:val="24"/>
        </w:rPr>
      </w:pPr>
      <w:r w:rsidRPr="004D09F2">
        <w:rPr>
          <w:rFonts w:ascii="Arial" w:hAnsi="Arial" w:cs="Arial"/>
          <w:sz w:val="24"/>
          <w:szCs w:val="24"/>
        </w:rPr>
        <w:t>Clinical Consumables</w:t>
      </w:r>
    </w:p>
    <w:p w14:paraId="3A152D1E" w14:textId="6E661E68" w:rsidR="00F22899" w:rsidRPr="004D09F2" w:rsidRDefault="00F22899" w:rsidP="004D09F2">
      <w:pPr>
        <w:tabs>
          <w:tab w:val="left" w:pos="1440"/>
        </w:tabs>
        <w:ind w:left="1440"/>
        <w:jc w:val="both"/>
        <w:rPr>
          <w:rFonts w:ascii="Arial" w:hAnsi="Arial" w:cs="Arial"/>
          <w:sz w:val="24"/>
          <w:szCs w:val="24"/>
        </w:rPr>
      </w:pPr>
      <w:r w:rsidRPr="0077476F">
        <w:rPr>
          <w:rFonts w:ascii="Arial" w:hAnsi="Arial" w:cs="Arial"/>
          <w:sz w:val="24"/>
          <w:szCs w:val="24"/>
        </w:rPr>
        <w:t>This area continues to be a significant pressure with an in-month position of £1.7m.  There are 80+ subjective lines within this category including secondary care drugs but areas seeing most pressures YTD continue to be general consumables (M&amp;SE), laboratory products and implants (which in part will be driven by activity).</w:t>
      </w:r>
    </w:p>
    <w:p w14:paraId="389818FE" w14:textId="77777777" w:rsidR="00F22899" w:rsidRPr="004D09F2" w:rsidRDefault="00F22899" w:rsidP="0077476F">
      <w:pPr>
        <w:tabs>
          <w:tab w:val="left" w:pos="1440"/>
        </w:tabs>
        <w:spacing w:after="0" w:line="240" w:lineRule="auto"/>
        <w:ind w:left="1440"/>
        <w:jc w:val="both"/>
        <w:rPr>
          <w:rFonts w:ascii="Arial" w:hAnsi="Arial" w:cs="Arial"/>
          <w:sz w:val="24"/>
          <w:szCs w:val="24"/>
        </w:rPr>
      </w:pPr>
      <w:r w:rsidRPr="004D09F2">
        <w:rPr>
          <w:rFonts w:ascii="Arial" w:hAnsi="Arial" w:cs="Arial"/>
          <w:sz w:val="24"/>
          <w:szCs w:val="24"/>
        </w:rPr>
        <w:t>Prescribing</w:t>
      </w:r>
    </w:p>
    <w:p w14:paraId="5F8DB8F3" w14:textId="408A68AF" w:rsidR="00F22899" w:rsidRDefault="00F22899" w:rsidP="0077476F">
      <w:pPr>
        <w:pStyle w:val="ListParagraph"/>
        <w:tabs>
          <w:tab w:val="left" w:pos="1440"/>
        </w:tabs>
        <w:spacing w:after="0" w:line="240" w:lineRule="auto"/>
        <w:ind w:left="1440"/>
        <w:jc w:val="both"/>
        <w:rPr>
          <w:rFonts w:ascii="Arial" w:hAnsi="Arial" w:cs="Arial"/>
          <w:sz w:val="24"/>
          <w:szCs w:val="24"/>
        </w:rPr>
      </w:pPr>
      <w:r w:rsidRPr="0077476F">
        <w:rPr>
          <w:rFonts w:ascii="Arial" w:hAnsi="Arial" w:cs="Arial"/>
          <w:sz w:val="24"/>
          <w:szCs w:val="24"/>
        </w:rPr>
        <w:t>At Month 1 the in-month position reflected in the ledger on Prescribing is breakeven following the issuing of both growth and price inflationary investments within the Annual Plan.</w:t>
      </w:r>
    </w:p>
    <w:p w14:paraId="18DEDE1D" w14:textId="70AF14E0" w:rsidR="00F22899" w:rsidRDefault="00F22899" w:rsidP="0077476F">
      <w:pPr>
        <w:pStyle w:val="ListParagraph"/>
        <w:tabs>
          <w:tab w:val="left" w:pos="1440"/>
        </w:tabs>
        <w:spacing w:after="0" w:line="240" w:lineRule="auto"/>
        <w:ind w:left="1440"/>
        <w:jc w:val="both"/>
        <w:rPr>
          <w:rFonts w:ascii="Arial" w:hAnsi="Arial" w:cs="Arial"/>
          <w:sz w:val="24"/>
          <w:szCs w:val="24"/>
        </w:rPr>
      </w:pPr>
    </w:p>
    <w:p w14:paraId="7E5BC249" w14:textId="77777777" w:rsidR="00F22899" w:rsidRPr="0077476F" w:rsidRDefault="00F22899" w:rsidP="00F22899">
      <w:pPr>
        <w:numPr>
          <w:ilvl w:val="0"/>
          <w:numId w:val="28"/>
        </w:numPr>
        <w:tabs>
          <w:tab w:val="left" w:pos="1440"/>
        </w:tabs>
        <w:spacing w:after="0" w:line="240" w:lineRule="auto"/>
        <w:jc w:val="both"/>
        <w:rPr>
          <w:rFonts w:ascii="Arial" w:hAnsi="Arial" w:cs="Arial"/>
          <w:b/>
          <w:sz w:val="24"/>
          <w:szCs w:val="24"/>
        </w:rPr>
      </w:pPr>
      <w:proofErr w:type="gramStart"/>
      <w:r w:rsidRPr="0077476F">
        <w:rPr>
          <w:rFonts w:ascii="Arial" w:hAnsi="Arial" w:cs="Arial"/>
          <w:b/>
          <w:sz w:val="24"/>
          <w:szCs w:val="24"/>
        </w:rPr>
        <w:t>Non Delivery</w:t>
      </w:r>
      <w:proofErr w:type="gramEnd"/>
      <w:r w:rsidRPr="0077476F">
        <w:rPr>
          <w:rFonts w:ascii="Arial" w:hAnsi="Arial" w:cs="Arial"/>
          <w:b/>
          <w:sz w:val="24"/>
          <w:szCs w:val="24"/>
        </w:rPr>
        <w:t xml:space="preserve"> Savings</w:t>
      </w:r>
    </w:p>
    <w:p w14:paraId="21396807" w14:textId="77777777" w:rsidR="00F22899" w:rsidRPr="0077476F" w:rsidRDefault="00F22899" w:rsidP="00F22899">
      <w:pPr>
        <w:tabs>
          <w:tab w:val="left" w:pos="1440"/>
        </w:tabs>
        <w:ind w:left="1440"/>
        <w:jc w:val="both"/>
        <w:rPr>
          <w:rFonts w:ascii="Arial" w:hAnsi="Arial" w:cs="Arial"/>
          <w:sz w:val="24"/>
          <w:szCs w:val="24"/>
        </w:rPr>
      </w:pPr>
      <w:r w:rsidRPr="0077476F">
        <w:rPr>
          <w:rFonts w:ascii="Arial" w:hAnsi="Arial" w:cs="Arial"/>
          <w:sz w:val="24"/>
          <w:szCs w:val="24"/>
        </w:rPr>
        <w:t>The Health Board has set a 2.5% savings target for 2024/25 which has been issued to Service Areas.  There is currently a gap in the identification, and therefore delivery, of savings to meet the target sets has resulted in a £2.0m variance in Month 1.</w:t>
      </w:r>
    </w:p>
    <w:p w14:paraId="064216A1" w14:textId="77777777" w:rsidR="00085895" w:rsidRPr="00080A76" w:rsidRDefault="00085895" w:rsidP="00392C5E">
      <w:pPr>
        <w:pStyle w:val="ListParagraph"/>
        <w:spacing w:after="0" w:line="240" w:lineRule="auto"/>
        <w:ind w:left="1440"/>
        <w:rPr>
          <w:rFonts w:ascii="Arial" w:hAnsi="Arial" w:cs="Arial"/>
          <w:b/>
          <w:sz w:val="24"/>
          <w:szCs w:val="24"/>
          <w:highlight w:val="yellow"/>
        </w:rPr>
      </w:pPr>
    </w:p>
    <w:p w14:paraId="074C65D6" w14:textId="77777777" w:rsidR="00DE4434" w:rsidRPr="00111813" w:rsidRDefault="00DE4434" w:rsidP="0049794D">
      <w:pPr>
        <w:pStyle w:val="ListParagraph"/>
        <w:numPr>
          <w:ilvl w:val="1"/>
          <w:numId w:val="1"/>
        </w:numPr>
        <w:spacing w:after="0" w:line="240" w:lineRule="auto"/>
        <w:ind w:left="1134" w:hanging="537"/>
        <w:rPr>
          <w:rFonts w:ascii="Arial" w:hAnsi="Arial" w:cs="Arial"/>
          <w:b/>
          <w:sz w:val="24"/>
          <w:szCs w:val="24"/>
        </w:rPr>
      </w:pPr>
      <w:r w:rsidRPr="00111813">
        <w:rPr>
          <w:rFonts w:ascii="Arial" w:hAnsi="Arial" w:cs="Arial"/>
          <w:b/>
          <w:sz w:val="24"/>
          <w:szCs w:val="24"/>
        </w:rPr>
        <w:t>Action being Taken to Mitigate Position</w:t>
      </w:r>
    </w:p>
    <w:p w14:paraId="18EB7B8A" w14:textId="77777777" w:rsidR="00DA0CBE" w:rsidRPr="00111813" w:rsidRDefault="00DA0CBE" w:rsidP="0049794D">
      <w:pPr>
        <w:tabs>
          <w:tab w:val="left" w:pos="1440"/>
        </w:tabs>
        <w:spacing w:after="0" w:line="240" w:lineRule="auto"/>
        <w:ind w:left="1440"/>
        <w:jc w:val="both"/>
        <w:rPr>
          <w:rFonts w:ascii="Arial" w:eastAsia="Times New Roman" w:hAnsi="Arial" w:cs="Arial"/>
          <w:sz w:val="24"/>
          <w:szCs w:val="24"/>
        </w:rPr>
      </w:pPr>
    </w:p>
    <w:p w14:paraId="76E66462" w14:textId="07E2D73F" w:rsidR="00F22899" w:rsidRDefault="00F22899" w:rsidP="0077476F">
      <w:pPr>
        <w:ind w:left="1134"/>
        <w:jc w:val="both"/>
        <w:rPr>
          <w:rFonts w:ascii="Arial" w:hAnsi="Arial" w:cs="Arial"/>
          <w:sz w:val="24"/>
          <w:szCs w:val="24"/>
        </w:rPr>
      </w:pPr>
      <w:r w:rsidRPr="0077476F">
        <w:rPr>
          <w:rFonts w:ascii="Arial" w:hAnsi="Arial" w:cs="Arial"/>
          <w:sz w:val="24"/>
          <w:szCs w:val="24"/>
        </w:rPr>
        <w:t xml:space="preserve">In response to the in-month financial position, the interim CEO has written to senior leaders across the HB to request urgent actions to address the run rate. </w:t>
      </w:r>
    </w:p>
    <w:p w14:paraId="69263570" w14:textId="28C67CEC" w:rsidR="00F22899" w:rsidRPr="0077476F" w:rsidRDefault="00F22899" w:rsidP="00C51BE8">
      <w:pPr>
        <w:tabs>
          <w:tab w:val="left" w:pos="1440"/>
        </w:tabs>
        <w:ind w:left="1134"/>
        <w:jc w:val="both"/>
        <w:rPr>
          <w:rFonts w:ascii="Arial" w:hAnsi="Arial" w:cs="Arial"/>
          <w:bCs/>
          <w:sz w:val="24"/>
          <w:szCs w:val="24"/>
        </w:rPr>
      </w:pPr>
      <w:r w:rsidRPr="0077476F">
        <w:rPr>
          <w:rFonts w:ascii="Arial" w:hAnsi="Arial" w:cs="Arial"/>
          <w:bCs/>
          <w:sz w:val="24"/>
          <w:szCs w:val="24"/>
        </w:rPr>
        <w:t xml:space="preserve">Key areas of focus </w:t>
      </w:r>
      <w:r w:rsidR="00C51BE8">
        <w:rPr>
          <w:rFonts w:ascii="Arial" w:hAnsi="Arial" w:cs="Arial"/>
          <w:bCs/>
          <w:sz w:val="24"/>
          <w:szCs w:val="24"/>
        </w:rPr>
        <w:t xml:space="preserve">outlined in the communication for the interim CEO </w:t>
      </w:r>
      <w:r w:rsidRPr="0077476F">
        <w:rPr>
          <w:rFonts w:ascii="Arial" w:hAnsi="Arial" w:cs="Arial"/>
          <w:bCs/>
          <w:sz w:val="24"/>
          <w:szCs w:val="24"/>
        </w:rPr>
        <w:t>include</w:t>
      </w:r>
      <w:r w:rsidR="00C51BE8">
        <w:rPr>
          <w:rFonts w:ascii="Arial" w:hAnsi="Arial" w:cs="Arial"/>
          <w:bCs/>
          <w:sz w:val="24"/>
          <w:szCs w:val="24"/>
        </w:rPr>
        <w:t>d</w:t>
      </w:r>
      <w:r w:rsidRPr="0077476F">
        <w:rPr>
          <w:rFonts w:ascii="Arial" w:hAnsi="Arial" w:cs="Arial"/>
          <w:bCs/>
          <w:sz w:val="24"/>
          <w:szCs w:val="24"/>
        </w:rPr>
        <w:t>:</w:t>
      </w:r>
    </w:p>
    <w:p w14:paraId="79DCF714" w14:textId="77777777" w:rsidR="00F22899" w:rsidRPr="0077476F" w:rsidRDefault="00F22899" w:rsidP="00C51BE8">
      <w:pPr>
        <w:numPr>
          <w:ilvl w:val="0"/>
          <w:numId w:val="28"/>
        </w:numPr>
        <w:spacing w:after="0" w:line="240" w:lineRule="auto"/>
        <w:ind w:left="1494"/>
        <w:jc w:val="both"/>
        <w:rPr>
          <w:rFonts w:ascii="Arial" w:hAnsi="Arial" w:cs="Arial"/>
          <w:bCs/>
          <w:sz w:val="24"/>
          <w:szCs w:val="24"/>
        </w:rPr>
      </w:pPr>
      <w:r w:rsidRPr="0077476F">
        <w:rPr>
          <w:rFonts w:ascii="Arial" w:hAnsi="Arial" w:cs="Arial"/>
          <w:bCs/>
          <w:sz w:val="24"/>
          <w:szCs w:val="24"/>
        </w:rPr>
        <w:t>Variable pay with a specific focus on agency costs (£78m opportunity against variable pay based on 2023/24 levels of expenditure</w:t>
      </w:r>
      <w:proofErr w:type="gramStart"/>
      <w:r w:rsidRPr="0077476F">
        <w:rPr>
          <w:rFonts w:ascii="Arial" w:hAnsi="Arial" w:cs="Arial"/>
          <w:bCs/>
          <w:sz w:val="24"/>
          <w:szCs w:val="24"/>
        </w:rPr>
        <w:t>);</w:t>
      </w:r>
      <w:proofErr w:type="gramEnd"/>
    </w:p>
    <w:p w14:paraId="2CFFC1F6" w14:textId="77777777" w:rsidR="00F22899" w:rsidRPr="0077476F" w:rsidRDefault="00F22899" w:rsidP="00C51BE8">
      <w:pPr>
        <w:numPr>
          <w:ilvl w:val="0"/>
          <w:numId w:val="28"/>
        </w:numPr>
        <w:spacing w:after="0" w:line="240" w:lineRule="auto"/>
        <w:ind w:left="1494"/>
        <w:jc w:val="both"/>
        <w:rPr>
          <w:rFonts w:ascii="Arial" w:hAnsi="Arial" w:cs="Arial"/>
          <w:bCs/>
          <w:sz w:val="24"/>
          <w:szCs w:val="24"/>
        </w:rPr>
      </w:pPr>
      <w:r w:rsidRPr="0077476F">
        <w:rPr>
          <w:rFonts w:ascii="Arial" w:hAnsi="Arial" w:cs="Arial"/>
          <w:bCs/>
          <w:sz w:val="24"/>
          <w:szCs w:val="24"/>
        </w:rPr>
        <w:t xml:space="preserve">Assurance on CHC controls and robust </w:t>
      </w:r>
      <w:proofErr w:type="gramStart"/>
      <w:r w:rsidRPr="0077476F">
        <w:rPr>
          <w:rFonts w:ascii="Arial" w:hAnsi="Arial" w:cs="Arial"/>
          <w:bCs/>
          <w:sz w:val="24"/>
          <w:szCs w:val="24"/>
        </w:rPr>
        <w:t>assessments;</w:t>
      </w:r>
      <w:proofErr w:type="gramEnd"/>
    </w:p>
    <w:p w14:paraId="6AC0D268" w14:textId="77777777" w:rsidR="00F22899" w:rsidRPr="0077476F" w:rsidRDefault="00F22899" w:rsidP="00C51BE8">
      <w:pPr>
        <w:numPr>
          <w:ilvl w:val="0"/>
          <w:numId w:val="28"/>
        </w:numPr>
        <w:spacing w:after="0" w:line="240" w:lineRule="auto"/>
        <w:ind w:left="1494"/>
        <w:jc w:val="both"/>
        <w:rPr>
          <w:rFonts w:ascii="Arial" w:hAnsi="Arial" w:cs="Arial"/>
          <w:bCs/>
          <w:sz w:val="24"/>
          <w:szCs w:val="24"/>
        </w:rPr>
      </w:pPr>
      <w:r w:rsidRPr="0077476F">
        <w:rPr>
          <w:rFonts w:ascii="Arial" w:hAnsi="Arial" w:cs="Arial"/>
          <w:bCs/>
          <w:sz w:val="24"/>
          <w:szCs w:val="24"/>
        </w:rPr>
        <w:t xml:space="preserve">Granular and deliverable savings to target </w:t>
      </w:r>
      <w:proofErr w:type="gramStart"/>
      <w:r w:rsidRPr="0077476F">
        <w:rPr>
          <w:rFonts w:ascii="Arial" w:hAnsi="Arial" w:cs="Arial"/>
          <w:bCs/>
          <w:sz w:val="24"/>
          <w:szCs w:val="24"/>
        </w:rPr>
        <w:t>levels;</w:t>
      </w:r>
      <w:proofErr w:type="gramEnd"/>
    </w:p>
    <w:p w14:paraId="0254CA09" w14:textId="77777777" w:rsidR="00F22899" w:rsidRPr="0077476F" w:rsidRDefault="00F22899" w:rsidP="00C51BE8">
      <w:pPr>
        <w:numPr>
          <w:ilvl w:val="0"/>
          <w:numId w:val="28"/>
        </w:numPr>
        <w:spacing w:after="0" w:line="240" w:lineRule="auto"/>
        <w:ind w:left="1494"/>
        <w:jc w:val="both"/>
        <w:rPr>
          <w:rFonts w:ascii="Arial" w:hAnsi="Arial" w:cs="Arial"/>
          <w:bCs/>
          <w:sz w:val="24"/>
          <w:szCs w:val="24"/>
        </w:rPr>
      </w:pPr>
      <w:r w:rsidRPr="0077476F">
        <w:rPr>
          <w:rFonts w:ascii="Arial" w:hAnsi="Arial" w:cs="Arial"/>
          <w:bCs/>
          <w:sz w:val="24"/>
          <w:szCs w:val="24"/>
        </w:rPr>
        <w:lastRenderedPageBreak/>
        <w:t>Identification of the most cost-effective way to support surge capacity with a plan to reduce surge requirements to Nil as quickly as possible; and</w:t>
      </w:r>
    </w:p>
    <w:p w14:paraId="09D75E1D" w14:textId="77777777" w:rsidR="00F22899" w:rsidRPr="0077476F" w:rsidRDefault="00F22899" w:rsidP="00C51BE8">
      <w:pPr>
        <w:numPr>
          <w:ilvl w:val="0"/>
          <w:numId w:val="28"/>
        </w:numPr>
        <w:spacing w:after="0" w:line="240" w:lineRule="auto"/>
        <w:ind w:left="1494"/>
        <w:jc w:val="both"/>
        <w:rPr>
          <w:rFonts w:ascii="Arial" w:hAnsi="Arial" w:cs="Arial"/>
          <w:bCs/>
          <w:sz w:val="24"/>
          <w:szCs w:val="24"/>
        </w:rPr>
      </w:pPr>
      <w:r w:rsidRPr="0077476F">
        <w:rPr>
          <w:rFonts w:ascii="Arial" w:hAnsi="Arial" w:cs="Arial"/>
          <w:bCs/>
          <w:sz w:val="24"/>
          <w:szCs w:val="24"/>
        </w:rPr>
        <w:t>Enact all actions to reduce run rate balanced with TI recovery requirements.</w:t>
      </w:r>
    </w:p>
    <w:p w14:paraId="6935CE7A" w14:textId="2A0A8E9D" w:rsidR="00663672" w:rsidRDefault="00663672" w:rsidP="0077476F">
      <w:pPr>
        <w:ind w:left="1134"/>
        <w:jc w:val="both"/>
        <w:rPr>
          <w:rFonts w:ascii="Arial" w:hAnsi="Arial" w:cs="Arial"/>
          <w:bCs/>
          <w:sz w:val="24"/>
          <w:szCs w:val="24"/>
        </w:rPr>
      </w:pPr>
    </w:p>
    <w:p w14:paraId="1FA3AAC0" w14:textId="2747E5AA" w:rsidR="00C16C3C" w:rsidRDefault="00C51BE8" w:rsidP="0077476F">
      <w:pPr>
        <w:ind w:left="1134"/>
        <w:jc w:val="both"/>
        <w:rPr>
          <w:rFonts w:ascii="Arial" w:hAnsi="Arial" w:cs="Arial"/>
          <w:bCs/>
          <w:sz w:val="24"/>
          <w:szCs w:val="24"/>
        </w:rPr>
      </w:pPr>
      <w:r w:rsidRPr="00C51BE8">
        <w:rPr>
          <w:rFonts w:ascii="Arial" w:hAnsi="Arial" w:cs="Arial"/>
          <w:bCs/>
          <w:sz w:val="24"/>
          <w:szCs w:val="24"/>
        </w:rPr>
        <w:t>Discussions were also held at the Management Board on 15th May to agree immediate and lasting actions to materially reduce run rate immediately</w:t>
      </w:r>
      <w:r>
        <w:rPr>
          <w:rFonts w:ascii="Arial" w:hAnsi="Arial" w:cs="Arial"/>
          <w:bCs/>
          <w:sz w:val="24"/>
          <w:szCs w:val="24"/>
        </w:rPr>
        <w:t>.</w:t>
      </w:r>
      <w:r w:rsidR="0031072D">
        <w:rPr>
          <w:rFonts w:ascii="Arial" w:hAnsi="Arial" w:cs="Arial"/>
          <w:bCs/>
          <w:sz w:val="24"/>
          <w:szCs w:val="24"/>
        </w:rPr>
        <w:t xml:space="preserve"> </w:t>
      </w:r>
      <w:r w:rsidR="006D239F">
        <w:rPr>
          <w:rFonts w:ascii="Arial" w:hAnsi="Arial" w:cs="Arial"/>
          <w:bCs/>
          <w:sz w:val="24"/>
          <w:szCs w:val="24"/>
        </w:rPr>
        <w:t xml:space="preserve">The outcomes of these discussions were also articulated in the </w:t>
      </w:r>
      <w:r w:rsidR="00451FBE">
        <w:rPr>
          <w:rFonts w:ascii="Arial" w:hAnsi="Arial" w:cs="Arial"/>
          <w:bCs/>
          <w:sz w:val="24"/>
          <w:szCs w:val="24"/>
        </w:rPr>
        <w:t>Mid-Week</w:t>
      </w:r>
      <w:r w:rsidR="006D239F">
        <w:rPr>
          <w:rFonts w:ascii="Arial" w:hAnsi="Arial" w:cs="Arial"/>
          <w:bCs/>
          <w:sz w:val="24"/>
          <w:szCs w:val="24"/>
        </w:rPr>
        <w:t xml:space="preserve"> CEO message issued to all staff on 15</w:t>
      </w:r>
      <w:r w:rsidR="006D239F" w:rsidRPr="006D239F">
        <w:rPr>
          <w:rFonts w:ascii="Arial" w:hAnsi="Arial" w:cs="Arial"/>
          <w:bCs/>
          <w:sz w:val="24"/>
          <w:szCs w:val="24"/>
          <w:vertAlign w:val="superscript"/>
        </w:rPr>
        <w:t>th</w:t>
      </w:r>
      <w:r w:rsidR="006D239F">
        <w:rPr>
          <w:rFonts w:ascii="Arial" w:hAnsi="Arial" w:cs="Arial"/>
          <w:bCs/>
          <w:sz w:val="24"/>
          <w:szCs w:val="24"/>
        </w:rPr>
        <w:t xml:space="preserve"> May. One immediate area of focus</w:t>
      </w:r>
      <w:r w:rsidR="006D239F" w:rsidRPr="006D239F">
        <w:rPr>
          <w:rFonts w:ascii="Arial" w:hAnsi="Arial" w:cs="Arial"/>
          <w:bCs/>
          <w:sz w:val="24"/>
          <w:szCs w:val="24"/>
        </w:rPr>
        <w:t xml:space="preserve"> will be on variable staff costs, particularly agency spend. As a Health Board, </w:t>
      </w:r>
      <w:r w:rsidR="006D239F">
        <w:rPr>
          <w:rFonts w:ascii="Arial" w:hAnsi="Arial" w:cs="Arial"/>
          <w:bCs/>
          <w:sz w:val="24"/>
          <w:szCs w:val="24"/>
        </w:rPr>
        <w:t>despite the success</w:t>
      </w:r>
      <w:r w:rsidR="006D239F" w:rsidRPr="006D239F">
        <w:rPr>
          <w:rFonts w:ascii="Arial" w:hAnsi="Arial" w:cs="Arial"/>
          <w:bCs/>
          <w:sz w:val="24"/>
          <w:szCs w:val="24"/>
        </w:rPr>
        <w:t xml:space="preserve"> </w:t>
      </w:r>
      <w:r w:rsidR="006D239F">
        <w:rPr>
          <w:rFonts w:ascii="Arial" w:hAnsi="Arial" w:cs="Arial"/>
          <w:bCs/>
          <w:sz w:val="24"/>
          <w:szCs w:val="24"/>
        </w:rPr>
        <w:t xml:space="preserve">in </w:t>
      </w:r>
      <w:r w:rsidR="006D239F" w:rsidRPr="006D239F">
        <w:rPr>
          <w:rFonts w:ascii="Arial" w:hAnsi="Arial" w:cs="Arial"/>
          <w:bCs/>
          <w:sz w:val="24"/>
          <w:szCs w:val="24"/>
        </w:rPr>
        <w:t>recruiting to vacancies</w:t>
      </w:r>
      <w:r w:rsidR="006D239F">
        <w:rPr>
          <w:rFonts w:ascii="Arial" w:hAnsi="Arial" w:cs="Arial"/>
          <w:bCs/>
          <w:sz w:val="24"/>
          <w:szCs w:val="24"/>
        </w:rPr>
        <w:t xml:space="preserve"> including </w:t>
      </w:r>
      <w:r w:rsidR="006D239F" w:rsidRPr="006D239F">
        <w:rPr>
          <w:rFonts w:ascii="Arial" w:hAnsi="Arial" w:cs="Arial"/>
          <w:bCs/>
          <w:sz w:val="24"/>
          <w:szCs w:val="24"/>
        </w:rPr>
        <w:t>recruit</w:t>
      </w:r>
      <w:r w:rsidR="006D239F">
        <w:rPr>
          <w:rFonts w:ascii="Arial" w:hAnsi="Arial" w:cs="Arial"/>
          <w:bCs/>
          <w:sz w:val="24"/>
          <w:szCs w:val="24"/>
        </w:rPr>
        <w:t>ing</w:t>
      </w:r>
      <w:r w:rsidR="006D239F" w:rsidRPr="006D239F">
        <w:rPr>
          <w:rFonts w:ascii="Arial" w:hAnsi="Arial" w:cs="Arial"/>
          <w:bCs/>
          <w:sz w:val="24"/>
          <w:szCs w:val="24"/>
        </w:rPr>
        <w:t xml:space="preserve"> 450 registered nursing staff over the last year</w:t>
      </w:r>
      <w:r w:rsidR="006D239F">
        <w:rPr>
          <w:rFonts w:ascii="Arial" w:hAnsi="Arial" w:cs="Arial"/>
          <w:bCs/>
          <w:sz w:val="24"/>
          <w:szCs w:val="24"/>
        </w:rPr>
        <w:t>, the Health Board</w:t>
      </w:r>
      <w:r w:rsidR="006D239F" w:rsidRPr="006D239F">
        <w:rPr>
          <w:rFonts w:ascii="Arial" w:hAnsi="Arial" w:cs="Arial"/>
          <w:bCs/>
          <w:sz w:val="24"/>
          <w:szCs w:val="24"/>
        </w:rPr>
        <w:t xml:space="preserve"> spent over £78m on variable pay </w:t>
      </w:r>
      <w:r w:rsidR="006D239F">
        <w:rPr>
          <w:rFonts w:ascii="Arial" w:hAnsi="Arial" w:cs="Arial"/>
          <w:bCs/>
          <w:sz w:val="24"/>
          <w:szCs w:val="24"/>
        </w:rPr>
        <w:t>in 2023/24</w:t>
      </w:r>
      <w:r w:rsidR="006D239F" w:rsidRPr="006D239F">
        <w:rPr>
          <w:rFonts w:ascii="Arial" w:hAnsi="Arial" w:cs="Arial"/>
          <w:bCs/>
          <w:sz w:val="24"/>
          <w:szCs w:val="24"/>
        </w:rPr>
        <w:t xml:space="preserve">. </w:t>
      </w:r>
      <w:proofErr w:type="gramStart"/>
      <w:r w:rsidR="001C115D">
        <w:rPr>
          <w:rFonts w:ascii="Arial" w:hAnsi="Arial" w:cs="Arial"/>
          <w:bCs/>
          <w:sz w:val="24"/>
          <w:szCs w:val="24"/>
        </w:rPr>
        <w:t>So</w:t>
      </w:r>
      <w:proofErr w:type="gramEnd"/>
      <w:r w:rsidR="001C115D">
        <w:rPr>
          <w:rFonts w:ascii="Arial" w:hAnsi="Arial" w:cs="Arial"/>
          <w:bCs/>
          <w:sz w:val="24"/>
          <w:szCs w:val="24"/>
        </w:rPr>
        <w:t xml:space="preserve"> the </w:t>
      </w:r>
      <w:r w:rsidR="006D239F" w:rsidRPr="006D239F">
        <w:rPr>
          <w:rFonts w:ascii="Arial" w:hAnsi="Arial" w:cs="Arial"/>
          <w:bCs/>
          <w:sz w:val="24"/>
          <w:szCs w:val="24"/>
        </w:rPr>
        <w:t>invest</w:t>
      </w:r>
      <w:r w:rsidR="001C115D">
        <w:rPr>
          <w:rFonts w:ascii="Arial" w:hAnsi="Arial" w:cs="Arial"/>
          <w:bCs/>
          <w:sz w:val="24"/>
          <w:szCs w:val="24"/>
        </w:rPr>
        <w:t xml:space="preserve">ment made in </w:t>
      </w:r>
      <w:r w:rsidR="006D239F" w:rsidRPr="006D239F">
        <w:rPr>
          <w:rFonts w:ascii="Arial" w:hAnsi="Arial" w:cs="Arial"/>
          <w:bCs/>
          <w:sz w:val="24"/>
          <w:szCs w:val="24"/>
        </w:rPr>
        <w:t xml:space="preserve">recruiting permanent staff, </w:t>
      </w:r>
      <w:r w:rsidR="001C115D">
        <w:rPr>
          <w:rFonts w:ascii="Arial" w:hAnsi="Arial" w:cs="Arial"/>
          <w:bCs/>
          <w:sz w:val="24"/>
          <w:szCs w:val="24"/>
        </w:rPr>
        <w:t xml:space="preserve">has not been </w:t>
      </w:r>
      <w:r w:rsidR="006D239F" w:rsidRPr="006D239F">
        <w:rPr>
          <w:rFonts w:ascii="Arial" w:hAnsi="Arial" w:cs="Arial"/>
          <w:bCs/>
          <w:sz w:val="24"/>
          <w:szCs w:val="24"/>
        </w:rPr>
        <w:t>translated into less reliance on agency and locum staffing</w:t>
      </w:r>
      <w:r w:rsidR="001C115D">
        <w:rPr>
          <w:rFonts w:ascii="Arial" w:hAnsi="Arial" w:cs="Arial"/>
          <w:bCs/>
          <w:sz w:val="24"/>
          <w:szCs w:val="24"/>
        </w:rPr>
        <w:t>.</w:t>
      </w:r>
      <w:r w:rsidR="006D239F" w:rsidRPr="006D239F">
        <w:rPr>
          <w:rFonts w:ascii="Arial" w:hAnsi="Arial" w:cs="Arial"/>
          <w:bCs/>
          <w:sz w:val="24"/>
          <w:szCs w:val="24"/>
        </w:rPr>
        <w:t xml:space="preserve"> </w:t>
      </w:r>
      <w:proofErr w:type="gramStart"/>
      <w:r w:rsidR="001C115D">
        <w:rPr>
          <w:rFonts w:ascii="Arial" w:hAnsi="Arial" w:cs="Arial"/>
          <w:bCs/>
          <w:sz w:val="24"/>
          <w:szCs w:val="24"/>
        </w:rPr>
        <w:t>Therefore</w:t>
      </w:r>
      <w:proofErr w:type="gramEnd"/>
      <w:r w:rsidR="001C115D">
        <w:rPr>
          <w:rFonts w:ascii="Arial" w:hAnsi="Arial" w:cs="Arial"/>
          <w:bCs/>
          <w:sz w:val="24"/>
          <w:szCs w:val="24"/>
        </w:rPr>
        <w:t xml:space="preserve"> immediate actions </w:t>
      </w:r>
      <w:r w:rsidR="00C16C3C">
        <w:rPr>
          <w:rFonts w:ascii="Arial" w:hAnsi="Arial" w:cs="Arial"/>
          <w:bCs/>
          <w:sz w:val="24"/>
          <w:szCs w:val="24"/>
        </w:rPr>
        <w:t xml:space="preserve">have been agreed to </w:t>
      </w:r>
      <w:r w:rsidR="001C115D">
        <w:rPr>
          <w:rFonts w:ascii="Arial" w:hAnsi="Arial" w:cs="Arial"/>
          <w:bCs/>
          <w:sz w:val="24"/>
          <w:szCs w:val="24"/>
        </w:rPr>
        <w:t xml:space="preserve">reduce variable pay, with Agency being the </w:t>
      </w:r>
      <w:r w:rsidR="00C16C3C">
        <w:rPr>
          <w:rFonts w:ascii="Arial" w:hAnsi="Arial" w:cs="Arial"/>
          <w:bCs/>
          <w:sz w:val="24"/>
          <w:szCs w:val="24"/>
        </w:rPr>
        <w:t>first</w:t>
      </w:r>
      <w:r w:rsidR="001C115D">
        <w:rPr>
          <w:rFonts w:ascii="Arial" w:hAnsi="Arial" w:cs="Arial"/>
          <w:bCs/>
          <w:sz w:val="24"/>
          <w:szCs w:val="24"/>
        </w:rPr>
        <w:t xml:space="preserve"> area of focus. </w:t>
      </w:r>
      <w:r w:rsidR="00C16C3C">
        <w:rPr>
          <w:rFonts w:ascii="Arial" w:hAnsi="Arial" w:cs="Arial"/>
          <w:bCs/>
          <w:sz w:val="24"/>
          <w:szCs w:val="24"/>
        </w:rPr>
        <w:t>These include:</w:t>
      </w:r>
    </w:p>
    <w:p w14:paraId="2CB3EC6F" w14:textId="5463A88A" w:rsidR="00C16C3C" w:rsidRDefault="00C16C3C" w:rsidP="00C16C3C">
      <w:pPr>
        <w:pStyle w:val="ListParagraph"/>
        <w:numPr>
          <w:ilvl w:val="0"/>
          <w:numId w:val="57"/>
        </w:numPr>
        <w:jc w:val="both"/>
        <w:rPr>
          <w:rFonts w:ascii="Arial" w:hAnsi="Arial" w:cs="Arial"/>
          <w:bCs/>
          <w:sz w:val="24"/>
          <w:szCs w:val="24"/>
        </w:rPr>
      </w:pPr>
      <w:r>
        <w:rPr>
          <w:rFonts w:ascii="Arial" w:hAnsi="Arial" w:cs="Arial"/>
          <w:bCs/>
          <w:sz w:val="24"/>
          <w:szCs w:val="24"/>
        </w:rPr>
        <w:t>Nursing - n</w:t>
      </w:r>
      <w:r w:rsidRPr="00C16C3C">
        <w:rPr>
          <w:rFonts w:ascii="Arial" w:hAnsi="Arial" w:cs="Arial"/>
          <w:bCs/>
          <w:sz w:val="24"/>
          <w:szCs w:val="24"/>
        </w:rPr>
        <w:t xml:space="preserve">o agency to be permitted to any area with full </w:t>
      </w:r>
      <w:proofErr w:type="gramStart"/>
      <w:r w:rsidRPr="00C16C3C">
        <w:rPr>
          <w:rFonts w:ascii="Arial" w:hAnsi="Arial" w:cs="Arial"/>
          <w:bCs/>
          <w:sz w:val="24"/>
          <w:szCs w:val="24"/>
        </w:rPr>
        <w:t>establishment</w:t>
      </w:r>
      <w:proofErr w:type="gramEnd"/>
    </w:p>
    <w:p w14:paraId="48B3E18C" w14:textId="00B7FDB8" w:rsidR="00C16C3C" w:rsidRDefault="00C16C3C" w:rsidP="00C16C3C">
      <w:pPr>
        <w:pStyle w:val="ListParagraph"/>
        <w:numPr>
          <w:ilvl w:val="0"/>
          <w:numId w:val="57"/>
        </w:numPr>
        <w:jc w:val="both"/>
        <w:rPr>
          <w:rFonts w:ascii="Arial" w:hAnsi="Arial" w:cs="Arial"/>
          <w:bCs/>
          <w:sz w:val="24"/>
          <w:szCs w:val="24"/>
        </w:rPr>
      </w:pPr>
      <w:r>
        <w:rPr>
          <w:rFonts w:ascii="Arial" w:hAnsi="Arial" w:cs="Arial"/>
          <w:bCs/>
          <w:sz w:val="24"/>
          <w:szCs w:val="24"/>
        </w:rPr>
        <w:t>Nursing - a</w:t>
      </w:r>
      <w:r w:rsidRPr="00C16C3C">
        <w:rPr>
          <w:rFonts w:ascii="Arial" w:hAnsi="Arial" w:cs="Arial"/>
          <w:bCs/>
          <w:sz w:val="24"/>
          <w:szCs w:val="24"/>
        </w:rPr>
        <w:t xml:space="preserve">pproval of any agency will need to come through </w:t>
      </w:r>
      <w:r>
        <w:rPr>
          <w:rFonts w:ascii="Arial" w:hAnsi="Arial" w:cs="Arial"/>
          <w:bCs/>
          <w:sz w:val="24"/>
          <w:szCs w:val="24"/>
        </w:rPr>
        <w:t>Director of Nursing</w:t>
      </w:r>
    </w:p>
    <w:p w14:paraId="2D8D2E92" w14:textId="3C7873B8" w:rsidR="00C16C3C" w:rsidRDefault="00C16C3C" w:rsidP="00C16C3C">
      <w:pPr>
        <w:pStyle w:val="ListParagraph"/>
        <w:numPr>
          <w:ilvl w:val="0"/>
          <w:numId w:val="57"/>
        </w:numPr>
        <w:jc w:val="both"/>
        <w:rPr>
          <w:rFonts w:ascii="Arial" w:hAnsi="Arial" w:cs="Arial"/>
          <w:bCs/>
          <w:sz w:val="24"/>
          <w:szCs w:val="24"/>
        </w:rPr>
      </w:pPr>
      <w:r>
        <w:rPr>
          <w:rFonts w:ascii="Arial" w:hAnsi="Arial" w:cs="Arial"/>
          <w:bCs/>
          <w:sz w:val="24"/>
          <w:szCs w:val="24"/>
        </w:rPr>
        <w:t xml:space="preserve">Medical - </w:t>
      </w:r>
      <w:r w:rsidRPr="00C16C3C">
        <w:rPr>
          <w:rFonts w:ascii="Arial" w:hAnsi="Arial" w:cs="Arial"/>
          <w:bCs/>
          <w:sz w:val="24"/>
          <w:szCs w:val="24"/>
        </w:rPr>
        <w:t xml:space="preserve">all posts occupied by agency locums have an open advert on NHS jobs and an alternative plan to </w:t>
      </w:r>
      <w:proofErr w:type="gramStart"/>
      <w:r w:rsidRPr="00C16C3C">
        <w:rPr>
          <w:rFonts w:ascii="Arial" w:hAnsi="Arial" w:cs="Arial"/>
          <w:bCs/>
          <w:sz w:val="24"/>
          <w:szCs w:val="24"/>
        </w:rPr>
        <w:t>fill</w:t>
      </w:r>
      <w:proofErr w:type="gramEnd"/>
    </w:p>
    <w:p w14:paraId="73FC4151" w14:textId="331C4E9C" w:rsidR="00C16C3C" w:rsidRDefault="00C16C3C" w:rsidP="00C16C3C">
      <w:pPr>
        <w:pStyle w:val="ListParagraph"/>
        <w:numPr>
          <w:ilvl w:val="0"/>
          <w:numId w:val="57"/>
        </w:numPr>
        <w:jc w:val="both"/>
        <w:rPr>
          <w:rFonts w:ascii="Arial" w:hAnsi="Arial" w:cs="Arial"/>
          <w:bCs/>
          <w:sz w:val="24"/>
          <w:szCs w:val="24"/>
        </w:rPr>
      </w:pPr>
      <w:r>
        <w:rPr>
          <w:rFonts w:ascii="Arial" w:hAnsi="Arial" w:cs="Arial"/>
          <w:bCs/>
          <w:sz w:val="24"/>
          <w:szCs w:val="24"/>
        </w:rPr>
        <w:t>Medical - r</w:t>
      </w:r>
      <w:r w:rsidRPr="00C16C3C">
        <w:rPr>
          <w:rFonts w:ascii="Arial" w:hAnsi="Arial" w:cs="Arial"/>
          <w:bCs/>
          <w:sz w:val="24"/>
          <w:szCs w:val="24"/>
        </w:rPr>
        <w:t xml:space="preserve">eview of all agency locums employed for shift </w:t>
      </w:r>
      <w:proofErr w:type="gramStart"/>
      <w:r w:rsidRPr="00C16C3C">
        <w:rPr>
          <w:rFonts w:ascii="Arial" w:hAnsi="Arial" w:cs="Arial"/>
          <w:bCs/>
          <w:sz w:val="24"/>
          <w:szCs w:val="24"/>
        </w:rPr>
        <w:t>work</w:t>
      </w:r>
      <w:proofErr w:type="gramEnd"/>
    </w:p>
    <w:p w14:paraId="4CDFD6D4" w14:textId="65F6C0B6" w:rsidR="00C16C3C" w:rsidRPr="00C16C3C" w:rsidRDefault="00C16C3C" w:rsidP="00C16C3C">
      <w:pPr>
        <w:pStyle w:val="ListParagraph"/>
        <w:numPr>
          <w:ilvl w:val="0"/>
          <w:numId w:val="57"/>
        </w:numPr>
        <w:jc w:val="both"/>
        <w:rPr>
          <w:rFonts w:ascii="Arial" w:hAnsi="Arial" w:cs="Arial"/>
          <w:bCs/>
          <w:sz w:val="24"/>
          <w:szCs w:val="24"/>
        </w:rPr>
      </w:pPr>
      <w:r>
        <w:rPr>
          <w:rFonts w:ascii="Arial" w:hAnsi="Arial" w:cs="Arial"/>
          <w:bCs/>
          <w:sz w:val="24"/>
          <w:szCs w:val="24"/>
        </w:rPr>
        <w:t xml:space="preserve">All Areas – improvement </w:t>
      </w:r>
      <w:r w:rsidR="00576580">
        <w:rPr>
          <w:rFonts w:ascii="Arial" w:hAnsi="Arial" w:cs="Arial"/>
          <w:bCs/>
          <w:sz w:val="24"/>
          <w:szCs w:val="24"/>
        </w:rPr>
        <w:t xml:space="preserve">in </w:t>
      </w:r>
      <w:r>
        <w:rPr>
          <w:rFonts w:ascii="Arial" w:hAnsi="Arial" w:cs="Arial"/>
          <w:bCs/>
          <w:sz w:val="24"/>
          <w:szCs w:val="24"/>
        </w:rPr>
        <w:t>scrutiny and enhanced grip and control</w:t>
      </w:r>
    </w:p>
    <w:p w14:paraId="1798DAB8" w14:textId="6692F66A" w:rsidR="00F22899" w:rsidRPr="0077476F" w:rsidRDefault="00F22899" w:rsidP="0077476F">
      <w:pPr>
        <w:ind w:left="1134"/>
        <w:jc w:val="both"/>
        <w:rPr>
          <w:rFonts w:ascii="Arial" w:hAnsi="Arial" w:cs="Arial"/>
          <w:sz w:val="24"/>
          <w:szCs w:val="24"/>
        </w:rPr>
      </w:pPr>
      <w:r>
        <w:rPr>
          <w:rFonts w:ascii="Arial" w:hAnsi="Arial" w:cs="Arial"/>
          <w:bCs/>
          <w:sz w:val="24"/>
          <w:szCs w:val="24"/>
        </w:rPr>
        <w:t>T</w:t>
      </w:r>
      <w:r w:rsidRPr="0077476F">
        <w:rPr>
          <w:rFonts w:ascii="Arial" w:hAnsi="Arial" w:cs="Arial"/>
          <w:bCs/>
          <w:sz w:val="24"/>
          <w:szCs w:val="24"/>
        </w:rPr>
        <w:t xml:space="preserve">here are other actions open to the Health Board that has the potential to reduce the planned deficit </w:t>
      </w:r>
      <w:r w:rsidR="00C16C3C">
        <w:rPr>
          <w:rFonts w:ascii="Arial" w:hAnsi="Arial" w:cs="Arial"/>
          <w:bCs/>
          <w:sz w:val="24"/>
          <w:szCs w:val="24"/>
        </w:rPr>
        <w:t xml:space="preserve">of £50.1m </w:t>
      </w:r>
      <w:r w:rsidRPr="0077476F">
        <w:rPr>
          <w:rFonts w:ascii="Arial" w:hAnsi="Arial" w:cs="Arial"/>
          <w:bCs/>
          <w:sz w:val="24"/>
          <w:szCs w:val="24"/>
        </w:rPr>
        <w:t>and these are focused on the thematic programmes, with each programme allocated a dedicated SRO</w:t>
      </w:r>
      <w:r w:rsidR="00C16C3C">
        <w:rPr>
          <w:rFonts w:ascii="Arial" w:hAnsi="Arial" w:cs="Arial"/>
          <w:bCs/>
          <w:sz w:val="24"/>
          <w:szCs w:val="24"/>
        </w:rPr>
        <w:t xml:space="preserve">. So in addition </w:t>
      </w:r>
      <w:proofErr w:type="gramStart"/>
      <w:r w:rsidR="00C16C3C">
        <w:rPr>
          <w:rFonts w:ascii="Arial" w:hAnsi="Arial" w:cs="Arial"/>
          <w:bCs/>
          <w:sz w:val="24"/>
          <w:szCs w:val="24"/>
        </w:rPr>
        <w:t>to  the</w:t>
      </w:r>
      <w:proofErr w:type="gramEnd"/>
      <w:r w:rsidR="00C16C3C">
        <w:rPr>
          <w:rFonts w:ascii="Arial" w:hAnsi="Arial" w:cs="Arial"/>
          <w:bCs/>
          <w:sz w:val="24"/>
          <w:szCs w:val="24"/>
        </w:rPr>
        <w:t xml:space="preserve"> in-month challenges </w:t>
      </w:r>
      <w:r w:rsidR="00C16C3C" w:rsidRPr="00C51BE8">
        <w:rPr>
          <w:rFonts w:ascii="Arial" w:hAnsi="Arial" w:cs="Arial"/>
          <w:bCs/>
          <w:sz w:val="24"/>
          <w:szCs w:val="24"/>
        </w:rPr>
        <w:t xml:space="preserve">further actions </w:t>
      </w:r>
      <w:r w:rsidR="00C16C3C">
        <w:rPr>
          <w:rFonts w:ascii="Arial" w:hAnsi="Arial" w:cs="Arial"/>
          <w:bCs/>
          <w:sz w:val="24"/>
          <w:szCs w:val="24"/>
        </w:rPr>
        <w:t>and focus continue to be</w:t>
      </w:r>
      <w:r w:rsidR="00C16C3C" w:rsidRPr="00C51BE8">
        <w:rPr>
          <w:rFonts w:ascii="Arial" w:hAnsi="Arial" w:cs="Arial"/>
          <w:bCs/>
          <w:sz w:val="24"/>
          <w:szCs w:val="24"/>
        </w:rPr>
        <w:t xml:space="preserve"> required to improve upon</w:t>
      </w:r>
      <w:r w:rsidR="00C16C3C">
        <w:rPr>
          <w:rFonts w:ascii="Arial" w:hAnsi="Arial" w:cs="Arial"/>
          <w:bCs/>
          <w:sz w:val="24"/>
          <w:szCs w:val="24"/>
        </w:rPr>
        <w:t xml:space="preserve"> the deficit forecast plan of £50.1m, which will be presented in a separate paper.</w:t>
      </w:r>
    </w:p>
    <w:p w14:paraId="1F30B362" w14:textId="77777777" w:rsidR="004D09F2" w:rsidRDefault="004D09F2" w:rsidP="004D09F2">
      <w:pPr>
        <w:pStyle w:val="ListParagraph"/>
        <w:spacing w:after="0" w:line="240" w:lineRule="auto"/>
        <w:ind w:left="567"/>
        <w:rPr>
          <w:rFonts w:ascii="Arial" w:hAnsi="Arial" w:cs="Arial"/>
          <w:b/>
          <w:sz w:val="24"/>
          <w:szCs w:val="24"/>
        </w:rPr>
      </w:pPr>
    </w:p>
    <w:p w14:paraId="2EBC159E" w14:textId="5623318C" w:rsidR="00906712" w:rsidRPr="003C490E" w:rsidRDefault="00906712" w:rsidP="00816D7D">
      <w:pPr>
        <w:pStyle w:val="ListParagraph"/>
        <w:numPr>
          <w:ilvl w:val="0"/>
          <w:numId w:val="1"/>
        </w:numPr>
        <w:spacing w:after="0" w:line="240" w:lineRule="auto"/>
        <w:ind w:left="567" w:hanging="567"/>
        <w:rPr>
          <w:rFonts w:ascii="Arial" w:hAnsi="Arial" w:cs="Arial"/>
          <w:b/>
          <w:sz w:val="24"/>
          <w:szCs w:val="24"/>
        </w:rPr>
      </w:pPr>
      <w:r w:rsidRPr="003C490E">
        <w:rPr>
          <w:rFonts w:ascii="Arial" w:hAnsi="Arial" w:cs="Arial"/>
          <w:b/>
          <w:sz w:val="24"/>
          <w:szCs w:val="24"/>
        </w:rPr>
        <w:t>SAVINGS</w:t>
      </w:r>
    </w:p>
    <w:p w14:paraId="62107AF6" w14:textId="77777777" w:rsidR="001C115D" w:rsidRDefault="001C115D" w:rsidP="002022BF">
      <w:pPr>
        <w:spacing w:after="0" w:line="240" w:lineRule="auto"/>
        <w:ind w:left="567"/>
        <w:jc w:val="both"/>
        <w:rPr>
          <w:rFonts w:ascii="Arial" w:eastAsia="Times New Roman" w:hAnsi="Arial" w:cs="Arial"/>
          <w:sz w:val="24"/>
          <w:szCs w:val="24"/>
        </w:rPr>
      </w:pPr>
    </w:p>
    <w:p w14:paraId="00961536" w14:textId="5F7F0BC1" w:rsidR="00110DB3" w:rsidRDefault="007A6FC2" w:rsidP="002022BF">
      <w:pPr>
        <w:spacing w:after="0" w:line="240" w:lineRule="auto"/>
        <w:ind w:left="567"/>
        <w:jc w:val="both"/>
        <w:rPr>
          <w:rFonts w:ascii="Arial" w:eastAsia="Times New Roman" w:hAnsi="Arial" w:cs="Arial"/>
          <w:sz w:val="24"/>
          <w:szCs w:val="24"/>
        </w:rPr>
      </w:pPr>
      <w:r w:rsidRPr="003C490E">
        <w:rPr>
          <w:rFonts w:ascii="Arial" w:eastAsia="Times New Roman" w:hAnsi="Arial" w:cs="Arial"/>
          <w:sz w:val="24"/>
          <w:szCs w:val="24"/>
        </w:rPr>
        <w:t xml:space="preserve">Based on the </w:t>
      </w:r>
      <w:r w:rsidR="00110DB3" w:rsidRPr="003C490E">
        <w:rPr>
          <w:rFonts w:ascii="Arial" w:eastAsia="Times New Roman" w:hAnsi="Arial" w:cs="Arial"/>
          <w:sz w:val="24"/>
          <w:szCs w:val="24"/>
        </w:rPr>
        <w:t xml:space="preserve">latest </w:t>
      </w:r>
      <w:r w:rsidR="00F22899">
        <w:rPr>
          <w:rFonts w:ascii="Arial" w:eastAsia="Times New Roman" w:hAnsi="Arial" w:cs="Arial"/>
          <w:sz w:val="24"/>
          <w:szCs w:val="24"/>
        </w:rPr>
        <w:t>Run rate reduction/</w:t>
      </w:r>
      <w:r w:rsidR="00110DB3" w:rsidRPr="003C490E">
        <w:rPr>
          <w:rFonts w:ascii="Arial" w:eastAsia="Times New Roman" w:hAnsi="Arial" w:cs="Arial"/>
          <w:sz w:val="24"/>
          <w:szCs w:val="24"/>
        </w:rPr>
        <w:t>saving</w:t>
      </w:r>
      <w:r w:rsidR="00F22899">
        <w:rPr>
          <w:rFonts w:ascii="Arial" w:eastAsia="Times New Roman" w:hAnsi="Arial" w:cs="Arial"/>
          <w:sz w:val="24"/>
          <w:szCs w:val="24"/>
        </w:rPr>
        <w:t>s</w:t>
      </w:r>
      <w:r w:rsidR="00110DB3" w:rsidRPr="003C490E">
        <w:rPr>
          <w:rFonts w:ascii="Arial" w:eastAsia="Times New Roman" w:hAnsi="Arial" w:cs="Arial"/>
          <w:sz w:val="24"/>
          <w:szCs w:val="24"/>
        </w:rPr>
        <w:t xml:space="preserve"> position reported by the Savings Project Management Office (PMO)</w:t>
      </w:r>
      <w:r w:rsidR="001130AB" w:rsidRPr="003C490E">
        <w:rPr>
          <w:rFonts w:ascii="Arial" w:eastAsia="Times New Roman" w:hAnsi="Arial" w:cs="Arial"/>
          <w:sz w:val="24"/>
          <w:szCs w:val="24"/>
        </w:rPr>
        <w:t>, the schemes identified for delivery in 202</w:t>
      </w:r>
      <w:r w:rsidR="00F22899">
        <w:rPr>
          <w:rFonts w:ascii="Arial" w:eastAsia="Times New Roman" w:hAnsi="Arial" w:cs="Arial"/>
          <w:sz w:val="24"/>
          <w:szCs w:val="24"/>
        </w:rPr>
        <w:t>4</w:t>
      </w:r>
      <w:r w:rsidR="001130AB" w:rsidRPr="003C490E">
        <w:rPr>
          <w:rFonts w:ascii="Arial" w:eastAsia="Times New Roman" w:hAnsi="Arial" w:cs="Arial"/>
          <w:sz w:val="24"/>
          <w:szCs w:val="24"/>
        </w:rPr>
        <w:t>/2</w:t>
      </w:r>
      <w:r w:rsidR="00F22899">
        <w:rPr>
          <w:rFonts w:ascii="Arial" w:eastAsia="Times New Roman" w:hAnsi="Arial" w:cs="Arial"/>
          <w:sz w:val="24"/>
          <w:szCs w:val="24"/>
        </w:rPr>
        <w:t>5</w:t>
      </w:r>
      <w:r w:rsidR="001130AB" w:rsidRPr="003C490E">
        <w:rPr>
          <w:rFonts w:ascii="Arial" w:eastAsia="Times New Roman" w:hAnsi="Arial" w:cs="Arial"/>
          <w:sz w:val="24"/>
          <w:szCs w:val="24"/>
        </w:rPr>
        <w:t xml:space="preserve"> by ser</w:t>
      </w:r>
      <w:r w:rsidR="00C16C3C">
        <w:rPr>
          <w:rFonts w:ascii="Arial" w:eastAsia="Times New Roman" w:hAnsi="Arial" w:cs="Arial"/>
          <w:sz w:val="24"/>
          <w:szCs w:val="24"/>
        </w:rPr>
        <w:t>vice areas are summarised below.</w:t>
      </w:r>
    </w:p>
    <w:p w14:paraId="27F2D4B0" w14:textId="77777777" w:rsidR="00C16C3C" w:rsidRPr="003C490E" w:rsidRDefault="00C16C3C" w:rsidP="002022BF">
      <w:pPr>
        <w:spacing w:after="0" w:line="240" w:lineRule="auto"/>
        <w:ind w:left="567"/>
        <w:jc w:val="both"/>
        <w:rPr>
          <w:rFonts w:ascii="Arial" w:eastAsia="Times New Roman" w:hAnsi="Arial" w:cs="Arial"/>
          <w:sz w:val="24"/>
          <w:szCs w:val="24"/>
        </w:rPr>
      </w:pPr>
    </w:p>
    <w:tbl>
      <w:tblPr>
        <w:tblW w:w="9520" w:type="dxa"/>
        <w:tblInd w:w="945" w:type="dxa"/>
        <w:tblLook w:val="04A0" w:firstRow="1" w:lastRow="0" w:firstColumn="1" w:lastColumn="0" w:noHBand="0" w:noVBand="1"/>
      </w:tblPr>
      <w:tblGrid>
        <w:gridCol w:w="2600"/>
        <w:gridCol w:w="1480"/>
        <w:gridCol w:w="1360"/>
        <w:gridCol w:w="1360"/>
        <w:gridCol w:w="1360"/>
        <w:gridCol w:w="1360"/>
      </w:tblGrid>
      <w:tr w:rsidR="00F22899" w:rsidRPr="000B23F3" w14:paraId="0DBCC73A" w14:textId="77777777" w:rsidTr="0077476F">
        <w:trPr>
          <w:trHeight w:val="1260"/>
        </w:trPr>
        <w:tc>
          <w:tcPr>
            <w:tcW w:w="2600" w:type="dxa"/>
            <w:tcBorders>
              <w:top w:val="single" w:sz="8" w:space="0" w:color="auto"/>
              <w:left w:val="single" w:sz="8" w:space="0" w:color="auto"/>
              <w:bottom w:val="single" w:sz="8" w:space="0" w:color="auto"/>
              <w:right w:val="nil"/>
            </w:tcBorders>
            <w:shd w:val="clear" w:color="000000" w:fill="D9E1F2"/>
            <w:vAlign w:val="bottom"/>
            <w:hideMark/>
          </w:tcPr>
          <w:p w14:paraId="0F6F35AF" w14:textId="77777777" w:rsidR="00F22899" w:rsidRPr="000B23F3" w:rsidRDefault="00F22899" w:rsidP="00074D66">
            <w:pPr>
              <w:spacing w:after="0" w:line="240" w:lineRule="auto"/>
              <w:rPr>
                <w:rFonts w:ascii="Calibri" w:eastAsia="Times New Roman" w:hAnsi="Calibri" w:cs="Calibri"/>
                <w:b/>
                <w:bCs/>
                <w:color w:val="000000"/>
                <w:lang w:eastAsia="en-GB"/>
              </w:rPr>
            </w:pPr>
            <w:r w:rsidRPr="000B23F3">
              <w:rPr>
                <w:rFonts w:ascii="Calibri" w:eastAsia="Times New Roman" w:hAnsi="Calibri" w:cs="Calibri"/>
                <w:b/>
                <w:bCs/>
                <w:color w:val="000000"/>
                <w:lang w:eastAsia="en-GB"/>
              </w:rPr>
              <w:t> </w:t>
            </w:r>
          </w:p>
        </w:tc>
        <w:tc>
          <w:tcPr>
            <w:tcW w:w="1480" w:type="dxa"/>
            <w:tcBorders>
              <w:top w:val="single" w:sz="8" w:space="0" w:color="auto"/>
              <w:left w:val="single" w:sz="8" w:space="0" w:color="auto"/>
              <w:bottom w:val="single" w:sz="8" w:space="0" w:color="auto"/>
              <w:right w:val="single" w:sz="8" w:space="0" w:color="auto"/>
            </w:tcBorders>
            <w:shd w:val="clear" w:color="000000" w:fill="D9E1F2"/>
            <w:vAlign w:val="bottom"/>
            <w:hideMark/>
          </w:tcPr>
          <w:p w14:paraId="386B26EF" w14:textId="77777777" w:rsidR="00F22899" w:rsidRPr="000B23F3" w:rsidRDefault="00F22899" w:rsidP="00074D66">
            <w:pPr>
              <w:spacing w:after="0" w:line="240" w:lineRule="auto"/>
              <w:jc w:val="center"/>
              <w:rPr>
                <w:rFonts w:ascii="Calibri" w:eastAsia="Times New Roman" w:hAnsi="Calibri" w:cs="Calibri"/>
                <w:b/>
                <w:bCs/>
                <w:color w:val="000000"/>
                <w:lang w:eastAsia="en-GB"/>
              </w:rPr>
            </w:pPr>
            <w:r w:rsidRPr="000B23F3">
              <w:rPr>
                <w:rFonts w:ascii="Calibri" w:eastAsia="Times New Roman" w:hAnsi="Calibri" w:cs="Calibri"/>
                <w:b/>
                <w:bCs/>
                <w:color w:val="000000"/>
                <w:lang w:eastAsia="en-GB"/>
              </w:rPr>
              <w:t xml:space="preserve">Target </w:t>
            </w:r>
            <w:r w:rsidRPr="000B23F3">
              <w:rPr>
                <w:rFonts w:ascii="Calibri" w:eastAsia="Times New Roman" w:hAnsi="Calibri" w:cs="Calibri"/>
                <w:b/>
                <w:bCs/>
                <w:color w:val="000000"/>
                <w:lang w:eastAsia="en-GB"/>
              </w:rPr>
              <w:br/>
              <w:t>2024/25 £000's</w:t>
            </w:r>
          </w:p>
        </w:tc>
        <w:tc>
          <w:tcPr>
            <w:tcW w:w="1360" w:type="dxa"/>
            <w:tcBorders>
              <w:top w:val="single" w:sz="8" w:space="0" w:color="auto"/>
              <w:left w:val="nil"/>
              <w:bottom w:val="single" w:sz="8" w:space="0" w:color="auto"/>
              <w:right w:val="single" w:sz="8" w:space="0" w:color="auto"/>
            </w:tcBorders>
            <w:shd w:val="clear" w:color="000000" w:fill="D9E1F2"/>
            <w:vAlign w:val="bottom"/>
            <w:hideMark/>
          </w:tcPr>
          <w:p w14:paraId="01C166AF" w14:textId="77777777" w:rsidR="00F22899" w:rsidRPr="000B23F3" w:rsidRDefault="00F22899" w:rsidP="00074D66">
            <w:pPr>
              <w:spacing w:after="0" w:line="240" w:lineRule="auto"/>
              <w:jc w:val="center"/>
              <w:rPr>
                <w:rFonts w:ascii="Calibri" w:eastAsia="Times New Roman" w:hAnsi="Calibri" w:cs="Calibri"/>
                <w:b/>
                <w:bCs/>
                <w:color w:val="000000"/>
                <w:lang w:eastAsia="en-GB"/>
              </w:rPr>
            </w:pPr>
            <w:r w:rsidRPr="000B23F3">
              <w:rPr>
                <w:rFonts w:ascii="Calibri" w:eastAsia="Times New Roman" w:hAnsi="Calibri" w:cs="Calibri"/>
                <w:b/>
                <w:bCs/>
                <w:color w:val="000000"/>
                <w:lang w:eastAsia="en-GB"/>
              </w:rPr>
              <w:t xml:space="preserve">Actual Identified 2024/25 </w:t>
            </w:r>
            <w:r w:rsidRPr="000B23F3">
              <w:rPr>
                <w:rFonts w:ascii="Calibri" w:eastAsia="Times New Roman" w:hAnsi="Calibri" w:cs="Calibri"/>
                <w:b/>
                <w:bCs/>
                <w:color w:val="000000"/>
                <w:lang w:eastAsia="en-GB"/>
              </w:rPr>
              <w:br/>
              <w:t>£000's</w:t>
            </w:r>
          </w:p>
        </w:tc>
        <w:tc>
          <w:tcPr>
            <w:tcW w:w="1360" w:type="dxa"/>
            <w:tcBorders>
              <w:top w:val="single" w:sz="8" w:space="0" w:color="auto"/>
              <w:left w:val="nil"/>
              <w:bottom w:val="single" w:sz="8" w:space="0" w:color="auto"/>
              <w:right w:val="single" w:sz="8" w:space="0" w:color="auto"/>
            </w:tcBorders>
            <w:shd w:val="clear" w:color="000000" w:fill="D9E1F2"/>
            <w:vAlign w:val="bottom"/>
            <w:hideMark/>
          </w:tcPr>
          <w:p w14:paraId="738D0277" w14:textId="77777777" w:rsidR="00F22899" w:rsidRPr="000B23F3" w:rsidRDefault="00F22899" w:rsidP="00074D66">
            <w:pPr>
              <w:spacing w:after="0" w:line="240" w:lineRule="auto"/>
              <w:jc w:val="center"/>
              <w:rPr>
                <w:rFonts w:ascii="Calibri" w:eastAsia="Times New Roman" w:hAnsi="Calibri" w:cs="Calibri"/>
                <w:b/>
                <w:bCs/>
                <w:color w:val="000000"/>
                <w:lang w:eastAsia="en-GB"/>
              </w:rPr>
            </w:pPr>
            <w:r w:rsidRPr="000B23F3">
              <w:rPr>
                <w:rFonts w:ascii="Calibri" w:eastAsia="Times New Roman" w:hAnsi="Calibri" w:cs="Calibri"/>
                <w:b/>
                <w:bCs/>
                <w:color w:val="000000"/>
                <w:lang w:eastAsia="en-GB"/>
              </w:rPr>
              <w:t xml:space="preserve">In Year Shortfall </w:t>
            </w:r>
            <w:r w:rsidRPr="000B23F3">
              <w:rPr>
                <w:rFonts w:ascii="Calibri" w:eastAsia="Times New Roman" w:hAnsi="Calibri" w:cs="Calibri"/>
                <w:b/>
                <w:bCs/>
                <w:color w:val="000000"/>
                <w:lang w:eastAsia="en-GB"/>
              </w:rPr>
              <w:br/>
              <w:t>£000's</w:t>
            </w:r>
          </w:p>
        </w:tc>
        <w:tc>
          <w:tcPr>
            <w:tcW w:w="1360" w:type="dxa"/>
            <w:tcBorders>
              <w:top w:val="single" w:sz="8" w:space="0" w:color="auto"/>
              <w:left w:val="nil"/>
              <w:bottom w:val="single" w:sz="8" w:space="0" w:color="auto"/>
              <w:right w:val="single" w:sz="8" w:space="0" w:color="auto"/>
            </w:tcBorders>
            <w:shd w:val="clear" w:color="000000" w:fill="D9E1F2"/>
            <w:vAlign w:val="bottom"/>
            <w:hideMark/>
          </w:tcPr>
          <w:p w14:paraId="03A48699" w14:textId="77777777" w:rsidR="00F22899" w:rsidRPr="000B23F3" w:rsidRDefault="00F22899" w:rsidP="00074D66">
            <w:pPr>
              <w:spacing w:after="0" w:line="240" w:lineRule="auto"/>
              <w:jc w:val="center"/>
              <w:rPr>
                <w:rFonts w:ascii="Calibri" w:eastAsia="Times New Roman" w:hAnsi="Calibri" w:cs="Calibri"/>
                <w:b/>
                <w:bCs/>
                <w:color w:val="000000"/>
                <w:lang w:eastAsia="en-GB"/>
              </w:rPr>
            </w:pPr>
            <w:r w:rsidRPr="000B23F3">
              <w:rPr>
                <w:rFonts w:ascii="Calibri" w:eastAsia="Times New Roman" w:hAnsi="Calibri" w:cs="Calibri"/>
                <w:b/>
                <w:bCs/>
                <w:color w:val="000000"/>
                <w:lang w:eastAsia="en-GB"/>
              </w:rPr>
              <w:t>Actual Recurrently Identified £000's</w:t>
            </w:r>
          </w:p>
        </w:tc>
        <w:tc>
          <w:tcPr>
            <w:tcW w:w="1360" w:type="dxa"/>
            <w:tcBorders>
              <w:top w:val="single" w:sz="8" w:space="0" w:color="auto"/>
              <w:left w:val="nil"/>
              <w:bottom w:val="single" w:sz="8" w:space="0" w:color="auto"/>
              <w:right w:val="single" w:sz="8" w:space="0" w:color="auto"/>
            </w:tcBorders>
            <w:shd w:val="clear" w:color="000000" w:fill="D9E1F2"/>
            <w:vAlign w:val="bottom"/>
            <w:hideMark/>
          </w:tcPr>
          <w:p w14:paraId="59CC4D42" w14:textId="77777777" w:rsidR="00F22899" w:rsidRPr="000B23F3" w:rsidRDefault="00F22899" w:rsidP="00074D66">
            <w:pPr>
              <w:spacing w:after="0" w:line="240" w:lineRule="auto"/>
              <w:jc w:val="center"/>
              <w:rPr>
                <w:rFonts w:ascii="Calibri" w:eastAsia="Times New Roman" w:hAnsi="Calibri" w:cs="Calibri"/>
                <w:b/>
                <w:bCs/>
                <w:color w:val="000000"/>
                <w:lang w:eastAsia="en-GB"/>
              </w:rPr>
            </w:pPr>
            <w:r w:rsidRPr="000B23F3">
              <w:rPr>
                <w:rFonts w:ascii="Calibri" w:eastAsia="Times New Roman" w:hAnsi="Calibri" w:cs="Calibri"/>
                <w:b/>
                <w:bCs/>
                <w:color w:val="000000"/>
                <w:lang w:eastAsia="en-GB"/>
              </w:rPr>
              <w:t xml:space="preserve">Recurrent Shortfall </w:t>
            </w:r>
            <w:r w:rsidRPr="000B23F3">
              <w:rPr>
                <w:rFonts w:ascii="Calibri" w:eastAsia="Times New Roman" w:hAnsi="Calibri" w:cs="Calibri"/>
                <w:b/>
                <w:bCs/>
                <w:color w:val="000000"/>
                <w:lang w:eastAsia="en-GB"/>
              </w:rPr>
              <w:br/>
              <w:t>£000's</w:t>
            </w:r>
          </w:p>
        </w:tc>
      </w:tr>
      <w:tr w:rsidR="00F22899" w:rsidRPr="000B23F3" w14:paraId="4EBE99B6" w14:textId="77777777" w:rsidTr="0077476F">
        <w:trPr>
          <w:trHeight w:val="290"/>
        </w:trPr>
        <w:tc>
          <w:tcPr>
            <w:tcW w:w="2600" w:type="dxa"/>
            <w:tcBorders>
              <w:top w:val="nil"/>
              <w:left w:val="single" w:sz="8" w:space="0" w:color="auto"/>
              <w:bottom w:val="nil"/>
              <w:right w:val="single" w:sz="8" w:space="0" w:color="auto"/>
            </w:tcBorders>
            <w:shd w:val="clear" w:color="auto" w:fill="auto"/>
            <w:noWrap/>
            <w:vAlign w:val="bottom"/>
            <w:hideMark/>
          </w:tcPr>
          <w:p w14:paraId="1E33C547" w14:textId="77777777" w:rsidR="00F22899" w:rsidRPr="000B23F3" w:rsidRDefault="00F22899" w:rsidP="00074D66">
            <w:pPr>
              <w:spacing w:after="0" w:line="240" w:lineRule="auto"/>
              <w:rPr>
                <w:rFonts w:ascii="Calibri" w:eastAsia="Times New Roman" w:hAnsi="Calibri" w:cs="Calibri"/>
                <w:color w:val="000000"/>
                <w:lang w:eastAsia="en-GB"/>
              </w:rPr>
            </w:pPr>
            <w:r w:rsidRPr="000B23F3">
              <w:rPr>
                <w:rFonts w:ascii="Calibri" w:eastAsia="Times New Roman" w:hAnsi="Calibri" w:cs="Calibri"/>
                <w:color w:val="000000"/>
                <w:lang w:eastAsia="en-GB"/>
              </w:rPr>
              <w:t>Morriston</w:t>
            </w:r>
          </w:p>
        </w:tc>
        <w:tc>
          <w:tcPr>
            <w:tcW w:w="1480" w:type="dxa"/>
            <w:tcBorders>
              <w:top w:val="nil"/>
              <w:left w:val="nil"/>
              <w:bottom w:val="nil"/>
              <w:right w:val="single" w:sz="8" w:space="0" w:color="auto"/>
            </w:tcBorders>
            <w:shd w:val="clear" w:color="auto" w:fill="auto"/>
            <w:noWrap/>
            <w:vAlign w:val="bottom"/>
            <w:hideMark/>
          </w:tcPr>
          <w:p w14:paraId="4323FA07"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7,805</w:t>
            </w:r>
          </w:p>
        </w:tc>
        <w:tc>
          <w:tcPr>
            <w:tcW w:w="1360" w:type="dxa"/>
            <w:tcBorders>
              <w:top w:val="nil"/>
              <w:left w:val="nil"/>
              <w:bottom w:val="nil"/>
              <w:right w:val="single" w:sz="8" w:space="0" w:color="auto"/>
            </w:tcBorders>
            <w:shd w:val="clear" w:color="auto" w:fill="auto"/>
            <w:noWrap/>
            <w:vAlign w:val="bottom"/>
            <w:hideMark/>
          </w:tcPr>
          <w:p w14:paraId="563BB216"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0</w:t>
            </w:r>
          </w:p>
        </w:tc>
        <w:tc>
          <w:tcPr>
            <w:tcW w:w="1360" w:type="dxa"/>
            <w:tcBorders>
              <w:top w:val="nil"/>
              <w:left w:val="nil"/>
              <w:bottom w:val="nil"/>
              <w:right w:val="single" w:sz="8" w:space="0" w:color="auto"/>
            </w:tcBorders>
            <w:shd w:val="clear" w:color="auto" w:fill="auto"/>
            <w:noWrap/>
            <w:vAlign w:val="bottom"/>
            <w:hideMark/>
          </w:tcPr>
          <w:p w14:paraId="4B2BE423"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7,805</w:t>
            </w:r>
          </w:p>
        </w:tc>
        <w:tc>
          <w:tcPr>
            <w:tcW w:w="1360" w:type="dxa"/>
            <w:tcBorders>
              <w:top w:val="nil"/>
              <w:left w:val="nil"/>
              <w:bottom w:val="nil"/>
              <w:right w:val="single" w:sz="8" w:space="0" w:color="auto"/>
            </w:tcBorders>
            <w:shd w:val="clear" w:color="auto" w:fill="auto"/>
            <w:noWrap/>
            <w:vAlign w:val="bottom"/>
            <w:hideMark/>
          </w:tcPr>
          <w:p w14:paraId="6DDBED00"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0</w:t>
            </w:r>
          </w:p>
        </w:tc>
        <w:tc>
          <w:tcPr>
            <w:tcW w:w="1360" w:type="dxa"/>
            <w:tcBorders>
              <w:top w:val="nil"/>
              <w:left w:val="nil"/>
              <w:bottom w:val="nil"/>
              <w:right w:val="single" w:sz="8" w:space="0" w:color="auto"/>
            </w:tcBorders>
            <w:shd w:val="clear" w:color="auto" w:fill="auto"/>
            <w:noWrap/>
            <w:vAlign w:val="bottom"/>
            <w:hideMark/>
          </w:tcPr>
          <w:p w14:paraId="2920147C"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7,805</w:t>
            </w:r>
          </w:p>
        </w:tc>
      </w:tr>
      <w:tr w:rsidR="00F22899" w:rsidRPr="000B23F3" w14:paraId="2AF807FE" w14:textId="77777777" w:rsidTr="0077476F">
        <w:trPr>
          <w:trHeight w:val="290"/>
        </w:trPr>
        <w:tc>
          <w:tcPr>
            <w:tcW w:w="2600" w:type="dxa"/>
            <w:tcBorders>
              <w:top w:val="nil"/>
              <w:left w:val="single" w:sz="8" w:space="0" w:color="auto"/>
              <w:bottom w:val="nil"/>
              <w:right w:val="single" w:sz="8" w:space="0" w:color="auto"/>
            </w:tcBorders>
            <w:shd w:val="clear" w:color="auto" w:fill="auto"/>
            <w:noWrap/>
            <w:vAlign w:val="bottom"/>
            <w:hideMark/>
          </w:tcPr>
          <w:p w14:paraId="011BAB98" w14:textId="77777777" w:rsidR="00F22899" w:rsidRPr="000B23F3" w:rsidRDefault="00F22899" w:rsidP="00074D66">
            <w:pPr>
              <w:spacing w:after="0" w:line="240" w:lineRule="auto"/>
              <w:rPr>
                <w:rFonts w:ascii="Calibri" w:eastAsia="Times New Roman" w:hAnsi="Calibri" w:cs="Calibri"/>
                <w:color w:val="000000"/>
                <w:lang w:eastAsia="en-GB"/>
              </w:rPr>
            </w:pPr>
            <w:r w:rsidRPr="000B23F3">
              <w:rPr>
                <w:rFonts w:ascii="Calibri" w:eastAsia="Times New Roman" w:hAnsi="Calibri" w:cs="Calibri"/>
                <w:color w:val="000000"/>
                <w:lang w:eastAsia="en-GB"/>
              </w:rPr>
              <w:t>NPTS</w:t>
            </w:r>
          </w:p>
        </w:tc>
        <w:tc>
          <w:tcPr>
            <w:tcW w:w="1480" w:type="dxa"/>
            <w:tcBorders>
              <w:top w:val="nil"/>
              <w:left w:val="nil"/>
              <w:bottom w:val="nil"/>
              <w:right w:val="single" w:sz="8" w:space="0" w:color="auto"/>
            </w:tcBorders>
            <w:shd w:val="clear" w:color="auto" w:fill="auto"/>
            <w:noWrap/>
            <w:vAlign w:val="bottom"/>
            <w:hideMark/>
          </w:tcPr>
          <w:p w14:paraId="1D929CD8"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7,965</w:t>
            </w:r>
          </w:p>
        </w:tc>
        <w:tc>
          <w:tcPr>
            <w:tcW w:w="1360" w:type="dxa"/>
            <w:tcBorders>
              <w:top w:val="nil"/>
              <w:left w:val="nil"/>
              <w:bottom w:val="nil"/>
              <w:right w:val="single" w:sz="8" w:space="0" w:color="auto"/>
            </w:tcBorders>
            <w:shd w:val="clear" w:color="auto" w:fill="auto"/>
            <w:noWrap/>
            <w:vAlign w:val="bottom"/>
            <w:hideMark/>
          </w:tcPr>
          <w:p w14:paraId="1C97CDE8"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0</w:t>
            </w:r>
          </w:p>
        </w:tc>
        <w:tc>
          <w:tcPr>
            <w:tcW w:w="1360" w:type="dxa"/>
            <w:tcBorders>
              <w:top w:val="nil"/>
              <w:left w:val="nil"/>
              <w:bottom w:val="nil"/>
              <w:right w:val="single" w:sz="8" w:space="0" w:color="auto"/>
            </w:tcBorders>
            <w:shd w:val="clear" w:color="auto" w:fill="auto"/>
            <w:noWrap/>
            <w:vAlign w:val="bottom"/>
            <w:hideMark/>
          </w:tcPr>
          <w:p w14:paraId="06C30E8B"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7,965</w:t>
            </w:r>
          </w:p>
        </w:tc>
        <w:tc>
          <w:tcPr>
            <w:tcW w:w="1360" w:type="dxa"/>
            <w:tcBorders>
              <w:top w:val="nil"/>
              <w:left w:val="nil"/>
              <w:bottom w:val="nil"/>
              <w:right w:val="single" w:sz="8" w:space="0" w:color="auto"/>
            </w:tcBorders>
            <w:shd w:val="clear" w:color="auto" w:fill="auto"/>
            <w:noWrap/>
            <w:vAlign w:val="bottom"/>
            <w:hideMark/>
          </w:tcPr>
          <w:p w14:paraId="0411B0BF"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0</w:t>
            </w:r>
          </w:p>
        </w:tc>
        <w:tc>
          <w:tcPr>
            <w:tcW w:w="1360" w:type="dxa"/>
            <w:tcBorders>
              <w:top w:val="nil"/>
              <w:left w:val="nil"/>
              <w:bottom w:val="nil"/>
              <w:right w:val="single" w:sz="8" w:space="0" w:color="auto"/>
            </w:tcBorders>
            <w:shd w:val="clear" w:color="auto" w:fill="auto"/>
            <w:noWrap/>
            <w:vAlign w:val="bottom"/>
            <w:hideMark/>
          </w:tcPr>
          <w:p w14:paraId="35B63ABC"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7,965</w:t>
            </w:r>
          </w:p>
        </w:tc>
      </w:tr>
      <w:tr w:rsidR="00F22899" w:rsidRPr="000B23F3" w14:paraId="6F008445" w14:textId="77777777" w:rsidTr="0077476F">
        <w:trPr>
          <w:trHeight w:val="290"/>
        </w:trPr>
        <w:tc>
          <w:tcPr>
            <w:tcW w:w="2600" w:type="dxa"/>
            <w:tcBorders>
              <w:top w:val="nil"/>
              <w:left w:val="single" w:sz="8" w:space="0" w:color="auto"/>
              <w:bottom w:val="nil"/>
              <w:right w:val="single" w:sz="8" w:space="0" w:color="auto"/>
            </w:tcBorders>
            <w:shd w:val="clear" w:color="auto" w:fill="auto"/>
            <w:noWrap/>
            <w:vAlign w:val="bottom"/>
            <w:hideMark/>
          </w:tcPr>
          <w:p w14:paraId="08575439" w14:textId="77777777" w:rsidR="00F22899" w:rsidRPr="000B23F3" w:rsidRDefault="00F22899" w:rsidP="00074D66">
            <w:pPr>
              <w:spacing w:after="0" w:line="240" w:lineRule="auto"/>
              <w:rPr>
                <w:rFonts w:ascii="Calibri" w:eastAsia="Times New Roman" w:hAnsi="Calibri" w:cs="Calibri"/>
                <w:color w:val="000000"/>
                <w:lang w:eastAsia="en-GB"/>
              </w:rPr>
            </w:pPr>
            <w:r w:rsidRPr="000B23F3">
              <w:rPr>
                <w:rFonts w:ascii="Calibri" w:eastAsia="Times New Roman" w:hAnsi="Calibri" w:cs="Calibri"/>
                <w:color w:val="000000"/>
                <w:lang w:eastAsia="en-GB"/>
              </w:rPr>
              <w:t>MHLD</w:t>
            </w:r>
          </w:p>
        </w:tc>
        <w:tc>
          <w:tcPr>
            <w:tcW w:w="1480" w:type="dxa"/>
            <w:tcBorders>
              <w:top w:val="nil"/>
              <w:left w:val="nil"/>
              <w:bottom w:val="nil"/>
              <w:right w:val="single" w:sz="8" w:space="0" w:color="auto"/>
            </w:tcBorders>
            <w:shd w:val="clear" w:color="auto" w:fill="auto"/>
            <w:noWrap/>
            <w:vAlign w:val="bottom"/>
            <w:hideMark/>
          </w:tcPr>
          <w:p w14:paraId="1946C3FC"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2,603</w:t>
            </w:r>
          </w:p>
        </w:tc>
        <w:tc>
          <w:tcPr>
            <w:tcW w:w="1360" w:type="dxa"/>
            <w:tcBorders>
              <w:top w:val="nil"/>
              <w:left w:val="nil"/>
              <w:bottom w:val="nil"/>
              <w:right w:val="single" w:sz="8" w:space="0" w:color="auto"/>
            </w:tcBorders>
            <w:shd w:val="clear" w:color="auto" w:fill="auto"/>
            <w:noWrap/>
            <w:vAlign w:val="bottom"/>
            <w:hideMark/>
          </w:tcPr>
          <w:p w14:paraId="4AD953A4"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3,208</w:t>
            </w:r>
          </w:p>
        </w:tc>
        <w:tc>
          <w:tcPr>
            <w:tcW w:w="1360" w:type="dxa"/>
            <w:tcBorders>
              <w:top w:val="nil"/>
              <w:left w:val="nil"/>
              <w:bottom w:val="nil"/>
              <w:right w:val="single" w:sz="8" w:space="0" w:color="auto"/>
            </w:tcBorders>
            <w:shd w:val="clear" w:color="auto" w:fill="auto"/>
            <w:noWrap/>
            <w:vAlign w:val="bottom"/>
            <w:hideMark/>
          </w:tcPr>
          <w:p w14:paraId="0E6AA428"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-605</w:t>
            </w:r>
          </w:p>
        </w:tc>
        <w:tc>
          <w:tcPr>
            <w:tcW w:w="1360" w:type="dxa"/>
            <w:tcBorders>
              <w:top w:val="nil"/>
              <w:left w:val="nil"/>
              <w:bottom w:val="nil"/>
              <w:right w:val="single" w:sz="8" w:space="0" w:color="auto"/>
            </w:tcBorders>
            <w:shd w:val="clear" w:color="auto" w:fill="auto"/>
            <w:noWrap/>
            <w:vAlign w:val="bottom"/>
            <w:hideMark/>
          </w:tcPr>
          <w:p w14:paraId="2C284363"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1,981</w:t>
            </w:r>
          </w:p>
        </w:tc>
        <w:tc>
          <w:tcPr>
            <w:tcW w:w="1360" w:type="dxa"/>
            <w:tcBorders>
              <w:top w:val="nil"/>
              <w:left w:val="nil"/>
              <w:bottom w:val="nil"/>
              <w:right w:val="single" w:sz="8" w:space="0" w:color="auto"/>
            </w:tcBorders>
            <w:shd w:val="clear" w:color="auto" w:fill="auto"/>
            <w:noWrap/>
            <w:vAlign w:val="bottom"/>
            <w:hideMark/>
          </w:tcPr>
          <w:p w14:paraId="1FADF0ED"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622</w:t>
            </w:r>
          </w:p>
        </w:tc>
      </w:tr>
      <w:tr w:rsidR="00F22899" w:rsidRPr="000B23F3" w14:paraId="72CD302A" w14:textId="77777777" w:rsidTr="0077476F">
        <w:trPr>
          <w:trHeight w:val="290"/>
        </w:trPr>
        <w:tc>
          <w:tcPr>
            <w:tcW w:w="2600" w:type="dxa"/>
            <w:tcBorders>
              <w:top w:val="nil"/>
              <w:left w:val="single" w:sz="8" w:space="0" w:color="auto"/>
              <w:bottom w:val="nil"/>
              <w:right w:val="single" w:sz="8" w:space="0" w:color="auto"/>
            </w:tcBorders>
            <w:shd w:val="clear" w:color="auto" w:fill="auto"/>
            <w:noWrap/>
            <w:vAlign w:val="bottom"/>
            <w:hideMark/>
          </w:tcPr>
          <w:p w14:paraId="01DF328C" w14:textId="77777777" w:rsidR="00F22899" w:rsidRPr="000B23F3" w:rsidRDefault="00F22899" w:rsidP="00074D66">
            <w:pPr>
              <w:spacing w:after="0" w:line="240" w:lineRule="auto"/>
              <w:rPr>
                <w:rFonts w:ascii="Calibri" w:eastAsia="Times New Roman" w:hAnsi="Calibri" w:cs="Calibri"/>
                <w:color w:val="000000"/>
                <w:lang w:eastAsia="en-GB"/>
              </w:rPr>
            </w:pPr>
            <w:r w:rsidRPr="000B23F3">
              <w:rPr>
                <w:rFonts w:ascii="Calibri" w:eastAsia="Times New Roman" w:hAnsi="Calibri" w:cs="Calibri"/>
                <w:color w:val="000000"/>
                <w:lang w:eastAsia="en-GB"/>
              </w:rPr>
              <w:t>PCC</w:t>
            </w:r>
          </w:p>
        </w:tc>
        <w:tc>
          <w:tcPr>
            <w:tcW w:w="1480" w:type="dxa"/>
            <w:tcBorders>
              <w:top w:val="nil"/>
              <w:left w:val="nil"/>
              <w:bottom w:val="nil"/>
              <w:right w:val="single" w:sz="8" w:space="0" w:color="auto"/>
            </w:tcBorders>
            <w:shd w:val="clear" w:color="auto" w:fill="auto"/>
            <w:noWrap/>
            <w:vAlign w:val="bottom"/>
            <w:hideMark/>
          </w:tcPr>
          <w:p w14:paraId="6AA2D27D"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3,091</w:t>
            </w:r>
          </w:p>
        </w:tc>
        <w:tc>
          <w:tcPr>
            <w:tcW w:w="1360" w:type="dxa"/>
            <w:tcBorders>
              <w:top w:val="nil"/>
              <w:left w:val="nil"/>
              <w:bottom w:val="nil"/>
              <w:right w:val="single" w:sz="8" w:space="0" w:color="auto"/>
            </w:tcBorders>
            <w:shd w:val="clear" w:color="auto" w:fill="auto"/>
            <w:noWrap/>
            <w:vAlign w:val="bottom"/>
            <w:hideMark/>
          </w:tcPr>
          <w:p w14:paraId="0371F702"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0</w:t>
            </w:r>
          </w:p>
        </w:tc>
        <w:tc>
          <w:tcPr>
            <w:tcW w:w="1360" w:type="dxa"/>
            <w:tcBorders>
              <w:top w:val="nil"/>
              <w:left w:val="nil"/>
              <w:bottom w:val="nil"/>
              <w:right w:val="single" w:sz="8" w:space="0" w:color="auto"/>
            </w:tcBorders>
            <w:shd w:val="clear" w:color="auto" w:fill="auto"/>
            <w:noWrap/>
            <w:vAlign w:val="bottom"/>
            <w:hideMark/>
          </w:tcPr>
          <w:p w14:paraId="461DB9EE"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3,091</w:t>
            </w:r>
          </w:p>
        </w:tc>
        <w:tc>
          <w:tcPr>
            <w:tcW w:w="1360" w:type="dxa"/>
            <w:tcBorders>
              <w:top w:val="nil"/>
              <w:left w:val="nil"/>
              <w:bottom w:val="nil"/>
              <w:right w:val="single" w:sz="8" w:space="0" w:color="auto"/>
            </w:tcBorders>
            <w:shd w:val="clear" w:color="auto" w:fill="auto"/>
            <w:noWrap/>
            <w:vAlign w:val="bottom"/>
            <w:hideMark/>
          </w:tcPr>
          <w:p w14:paraId="7D72ADC2"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0</w:t>
            </w:r>
          </w:p>
        </w:tc>
        <w:tc>
          <w:tcPr>
            <w:tcW w:w="1360" w:type="dxa"/>
            <w:tcBorders>
              <w:top w:val="nil"/>
              <w:left w:val="nil"/>
              <w:bottom w:val="nil"/>
              <w:right w:val="single" w:sz="8" w:space="0" w:color="auto"/>
            </w:tcBorders>
            <w:shd w:val="clear" w:color="auto" w:fill="auto"/>
            <w:noWrap/>
            <w:vAlign w:val="bottom"/>
            <w:hideMark/>
          </w:tcPr>
          <w:p w14:paraId="3380E490"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3,091</w:t>
            </w:r>
          </w:p>
        </w:tc>
      </w:tr>
      <w:tr w:rsidR="00F22899" w:rsidRPr="000B23F3" w14:paraId="20CB0BE0" w14:textId="77777777" w:rsidTr="0077476F">
        <w:trPr>
          <w:trHeight w:val="300"/>
        </w:trPr>
        <w:tc>
          <w:tcPr>
            <w:tcW w:w="2600" w:type="dxa"/>
            <w:tcBorders>
              <w:top w:val="nil"/>
              <w:left w:val="single" w:sz="8" w:space="0" w:color="auto"/>
              <w:bottom w:val="nil"/>
              <w:right w:val="single" w:sz="8" w:space="0" w:color="auto"/>
            </w:tcBorders>
            <w:shd w:val="clear" w:color="auto" w:fill="auto"/>
            <w:noWrap/>
            <w:vAlign w:val="bottom"/>
            <w:hideMark/>
          </w:tcPr>
          <w:p w14:paraId="44BDC2E1" w14:textId="77777777" w:rsidR="00F22899" w:rsidRPr="000B23F3" w:rsidRDefault="00F22899" w:rsidP="00074D66">
            <w:pPr>
              <w:spacing w:after="0" w:line="240" w:lineRule="auto"/>
              <w:rPr>
                <w:rFonts w:ascii="Calibri" w:eastAsia="Times New Roman" w:hAnsi="Calibri" w:cs="Calibri"/>
                <w:color w:val="000000"/>
                <w:lang w:eastAsia="en-GB"/>
              </w:rPr>
            </w:pPr>
            <w:r w:rsidRPr="000B23F3">
              <w:rPr>
                <w:rFonts w:ascii="Calibri" w:eastAsia="Times New Roman" w:hAnsi="Calibri" w:cs="Calibri"/>
                <w:color w:val="000000"/>
                <w:lang w:eastAsia="en-GB"/>
              </w:rPr>
              <w:t>Corporate</w:t>
            </w:r>
          </w:p>
        </w:tc>
        <w:tc>
          <w:tcPr>
            <w:tcW w:w="1480" w:type="dxa"/>
            <w:tcBorders>
              <w:top w:val="nil"/>
              <w:left w:val="nil"/>
              <w:bottom w:val="nil"/>
              <w:right w:val="single" w:sz="8" w:space="0" w:color="auto"/>
            </w:tcBorders>
            <w:shd w:val="clear" w:color="auto" w:fill="auto"/>
            <w:noWrap/>
            <w:vAlign w:val="bottom"/>
            <w:hideMark/>
          </w:tcPr>
          <w:p w14:paraId="3EEA02E3"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4,654</w:t>
            </w:r>
          </w:p>
        </w:tc>
        <w:tc>
          <w:tcPr>
            <w:tcW w:w="1360" w:type="dxa"/>
            <w:tcBorders>
              <w:top w:val="nil"/>
              <w:left w:val="nil"/>
              <w:bottom w:val="nil"/>
              <w:right w:val="single" w:sz="8" w:space="0" w:color="auto"/>
            </w:tcBorders>
            <w:shd w:val="clear" w:color="auto" w:fill="auto"/>
            <w:noWrap/>
            <w:vAlign w:val="bottom"/>
            <w:hideMark/>
          </w:tcPr>
          <w:p w14:paraId="327D8D71"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1,270</w:t>
            </w:r>
          </w:p>
        </w:tc>
        <w:tc>
          <w:tcPr>
            <w:tcW w:w="1360" w:type="dxa"/>
            <w:tcBorders>
              <w:top w:val="nil"/>
              <w:left w:val="nil"/>
              <w:bottom w:val="nil"/>
              <w:right w:val="single" w:sz="8" w:space="0" w:color="auto"/>
            </w:tcBorders>
            <w:shd w:val="clear" w:color="auto" w:fill="auto"/>
            <w:noWrap/>
            <w:vAlign w:val="bottom"/>
            <w:hideMark/>
          </w:tcPr>
          <w:p w14:paraId="15A7ECC3"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3,384</w:t>
            </w:r>
          </w:p>
        </w:tc>
        <w:tc>
          <w:tcPr>
            <w:tcW w:w="1360" w:type="dxa"/>
            <w:tcBorders>
              <w:top w:val="nil"/>
              <w:left w:val="nil"/>
              <w:bottom w:val="nil"/>
              <w:right w:val="single" w:sz="8" w:space="0" w:color="auto"/>
            </w:tcBorders>
            <w:shd w:val="clear" w:color="auto" w:fill="auto"/>
            <w:noWrap/>
            <w:vAlign w:val="bottom"/>
            <w:hideMark/>
          </w:tcPr>
          <w:p w14:paraId="6632BDF8"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763</w:t>
            </w:r>
          </w:p>
        </w:tc>
        <w:tc>
          <w:tcPr>
            <w:tcW w:w="1360" w:type="dxa"/>
            <w:tcBorders>
              <w:top w:val="nil"/>
              <w:left w:val="nil"/>
              <w:bottom w:val="nil"/>
              <w:right w:val="single" w:sz="8" w:space="0" w:color="auto"/>
            </w:tcBorders>
            <w:shd w:val="clear" w:color="auto" w:fill="auto"/>
            <w:noWrap/>
            <w:vAlign w:val="bottom"/>
            <w:hideMark/>
          </w:tcPr>
          <w:p w14:paraId="43AEB7B9" w14:textId="77777777" w:rsidR="00F22899" w:rsidRPr="000B23F3" w:rsidRDefault="00F22899" w:rsidP="00074D66">
            <w:pPr>
              <w:spacing w:after="0" w:line="240" w:lineRule="auto"/>
              <w:jc w:val="center"/>
              <w:rPr>
                <w:rFonts w:ascii="Calibri" w:eastAsia="Times New Roman" w:hAnsi="Calibri" w:cs="Calibri"/>
                <w:color w:val="000000"/>
                <w:lang w:eastAsia="en-GB"/>
              </w:rPr>
            </w:pPr>
            <w:r w:rsidRPr="000B23F3">
              <w:rPr>
                <w:rFonts w:ascii="Calibri" w:eastAsia="Times New Roman" w:hAnsi="Calibri" w:cs="Calibri"/>
                <w:color w:val="000000"/>
                <w:lang w:eastAsia="en-GB"/>
              </w:rPr>
              <w:t>3,891</w:t>
            </w:r>
          </w:p>
        </w:tc>
      </w:tr>
      <w:tr w:rsidR="00F22899" w:rsidRPr="000B23F3" w14:paraId="2527719F" w14:textId="77777777" w:rsidTr="0077476F">
        <w:trPr>
          <w:trHeight w:val="300"/>
        </w:trPr>
        <w:tc>
          <w:tcPr>
            <w:tcW w:w="26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89357C9" w14:textId="77777777" w:rsidR="00F22899" w:rsidRPr="000B23F3" w:rsidRDefault="00F22899" w:rsidP="00074D66">
            <w:pPr>
              <w:spacing w:after="0" w:line="240" w:lineRule="auto"/>
              <w:rPr>
                <w:rFonts w:ascii="Calibri" w:eastAsia="Times New Roman" w:hAnsi="Calibri" w:cs="Calibri"/>
                <w:color w:val="000000"/>
                <w:lang w:eastAsia="en-GB"/>
              </w:rPr>
            </w:pPr>
            <w:r w:rsidRPr="000B23F3">
              <w:rPr>
                <w:rFonts w:ascii="Calibri" w:eastAsia="Times New Roman" w:hAnsi="Calibri" w:cs="Calibri"/>
                <w:color w:val="000000"/>
                <w:lang w:eastAsia="en-GB"/>
              </w:rPr>
              <w:t> </w:t>
            </w:r>
          </w:p>
        </w:tc>
        <w:tc>
          <w:tcPr>
            <w:tcW w:w="1480" w:type="dxa"/>
            <w:tcBorders>
              <w:top w:val="single" w:sz="8" w:space="0" w:color="auto"/>
              <w:left w:val="nil"/>
              <w:bottom w:val="single" w:sz="8" w:space="0" w:color="auto"/>
              <w:right w:val="single" w:sz="8" w:space="0" w:color="auto"/>
            </w:tcBorders>
            <w:shd w:val="clear" w:color="auto" w:fill="auto"/>
            <w:noWrap/>
            <w:vAlign w:val="bottom"/>
            <w:hideMark/>
          </w:tcPr>
          <w:p w14:paraId="379B7178" w14:textId="77777777" w:rsidR="00F22899" w:rsidRPr="000B23F3" w:rsidRDefault="00F22899" w:rsidP="00074D66">
            <w:pPr>
              <w:spacing w:after="0" w:line="240" w:lineRule="auto"/>
              <w:jc w:val="center"/>
              <w:rPr>
                <w:rFonts w:ascii="Calibri" w:eastAsia="Times New Roman" w:hAnsi="Calibri" w:cs="Calibri"/>
                <w:b/>
                <w:bCs/>
                <w:color w:val="000000"/>
                <w:lang w:eastAsia="en-GB"/>
              </w:rPr>
            </w:pPr>
            <w:r w:rsidRPr="000B23F3">
              <w:rPr>
                <w:rFonts w:ascii="Calibri" w:eastAsia="Times New Roman" w:hAnsi="Calibri" w:cs="Calibri"/>
                <w:b/>
                <w:bCs/>
                <w:color w:val="000000"/>
                <w:lang w:eastAsia="en-GB"/>
              </w:rPr>
              <w:t>26,118</w:t>
            </w:r>
          </w:p>
        </w:tc>
        <w:tc>
          <w:tcPr>
            <w:tcW w:w="1360" w:type="dxa"/>
            <w:tcBorders>
              <w:top w:val="single" w:sz="8" w:space="0" w:color="auto"/>
              <w:left w:val="nil"/>
              <w:bottom w:val="single" w:sz="8" w:space="0" w:color="auto"/>
              <w:right w:val="single" w:sz="8" w:space="0" w:color="auto"/>
            </w:tcBorders>
            <w:shd w:val="clear" w:color="auto" w:fill="auto"/>
            <w:noWrap/>
            <w:vAlign w:val="bottom"/>
            <w:hideMark/>
          </w:tcPr>
          <w:p w14:paraId="615CCBF4" w14:textId="77777777" w:rsidR="00F22899" w:rsidRPr="000B23F3" w:rsidRDefault="00F22899" w:rsidP="00074D66">
            <w:pPr>
              <w:spacing w:after="0" w:line="240" w:lineRule="auto"/>
              <w:jc w:val="center"/>
              <w:rPr>
                <w:rFonts w:ascii="Calibri" w:eastAsia="Times New Roman" w:hAnsi="Calibri" w:cs="Calibri"/>
                <w:b/>
                <w:bCs/>
                <w:color w:val="000000"/>
                <w:lang w:eastAsia="en-GB"/>
              </w:rPr>
            </w:pPr>
            <w:r w:rsidRPr="000B23F3">
              <w:rPr>
                <w:rFonts w:ascii="Calibri" w:eastAsia="Times New Roman" w:hAnsi="Calibri" w:cs="Calibri"/>
                <w:b/>
                <w:bCs/>
                <w:color w:val="000000"/>
                <w:lang w:eastAsia="en-GB"/>
              </w:rPr>
              <w:t>4,478</w:t>
            </w:r>
          </w:p>
        </w:tc>
        <w:tc>
          <w:tcPr>
            <w:tcW w:w="1360" w:type="dxa"/>
            <w:tcBorders>
              <w:top w:val="single" w:sz="8" w:space="0" w:color="auto"/>
              <w:left w:val="nil"/>
              <w:bottom w:val="single" w:sz="8" w:space="0" w:color="auto"/>
              <w:right w:val="single" w:sz="8" w:space="0" w:color="auto"/>
            </w:tcBorders>
            <w:shd w:val="clear" w:color="auto" w:fill="auto"/>
            <w:noWrap/>
            <w:vAlign w:val="bottom"/>
            <w:hideMark/>
          </w:tcPr>
          <w:p w14:paraId="400934CB" w14:textId="77777777" w:rsidR="00F22899" w:rsidRPr="000B23F3" w:rsidRDefault="00F22899" w:rsidP="00074D66">
            <w:pPr>
              <w:spacing w:after="0" w:line="240" w:lineRule="auto"/>
              <w:jc w:val="center"/>
              <w:rPr>
                <w:rFonts w:ascii="Calibri" w:eastAsia="Times New Roman" w:hAnsi="Calibri" w:cs="Calibri"/>
                <w:b/>
                <w:bCs/>
                <w:color w:val="000000"/>
                <w:lang w:eastAsia="en-GB"/>
              </w:rPr>
            </w:pPr>
            <w:r w:rsidRPr="000B23F3">
              <w:rPr>
                <w:rFonts w:ascii="Calibri" w:eastAsia="Times New Roman" w:hAnsi="Calibri" w:cs="Calibri"/>
                <w:b/>
                <w:bCs/>
                <w:color w:val="000000"/>
                <w:lang w:eastAsia="en-GB"/>
              </w:rPr>
              <w:t>21,640</w:t>
            </w:r>
          </w:p>
        </w:tc>
        <w:tc>
          <w:tcPr>
            <w:tcW w:w="1360" w:type="dxa"/>
            <w:tcBorders>
              <w:top w:val="single" w:sz="8" w:space="0" w:color="auto"/>
              <w:left w:val="nil"/>
              <w:bottom w:val="single" w:sz="8" w:space="0" w:color="auto"/>
              <w:right w:val="single" w:sz="8" w:space="0" w:color="auto"/>
            </w:tcBorders>
            <w:shd w:val="clear" w:color="auto" w:fill="auto"/>
            <w:noWrap/>
            <w:vAlign w:val="bottom"/>
            <w:hideMark/>
          </w:tcPr>
          <w:p w14:paraId="3C3B31D4" w14:textId="77777777" w:rsidR="00F22899" w:rsidRPr="000B23F3" w:rsidRDefault="00F22899" w:rsidP="00074D66">
            <w:pPr>
              <w:spacing w:after="0" w:line="240" w:lineRule="auto"/>
              <w:jc w:val="center"/>
              <w:rPr>
                <w:rFonts w:ascii="Calibri" w:eastAsia="Times New Roman" w:hAnsi="Calibri" w:cs="Calibri"/>
                <w:b/>
                <w:bCs/>
                <w:color w:val="000000"/>
                <w:lang w:eastAsia="en-GB"/>
              </w:rPr>
            </w:pPr>
            <w:r w:rsidRPr="000B23F3">
              <w:rPr>
                <w:rFonts w:ascii="Calibri" w:eastAsia="Times New Roman" w:hAnsi="Calibri" w:cs="Calibri"/>
                <w:b/>
                <w:bCs/>
                <w:color w:val="000000"/>
                <w:lang w:eastAsia="en-GB"/>
              </w:rPr>
              <w:t>2,744</w:t>
            </w:r>
          </w:p>
        </w:tc>
        <w:tc>
          <w:tcPr>
            <w:tcW w:w="1360" w:type="dxa"/>
            <w:tcBorders>
              <w:top w:val="single" w:sz="8" w:space="0" w:color="auto"/>
              <w:left w:val="nil"/>
              <w:bottom w:val="single" w:sz="8" w:space="0" w:color="auto"/>
              <w:right w:val="single" w:sz="8" w:space="0" w:color="auto"/>
            </w:tcBorders>
            <w:shd w:val="clear" w:color="auto" w:fill="auto"/>
            <w:noWrap/>
            <w:vAlign w:val="bottom"/>
            <w:hideMark/>
          </w:tcPr>
          <w:p w14:paraId="45F362F0" w14:textId="77777777" w:rsidR="00F22899" w:rsidRPr="000B23F3" w:rsidRDefault="00F22899" w:rsidP="00074D66">
            <w:pPr>
              <w:spacing w:after="0" w:line="240" w:lineRule="auto"/>
              <w:jc w:val="center"/>
              <w:rPr>
                <w:rFonts w:ascii="Calibri" w:eastAsia="Times New Roman" w:hAnsi="Calibri" w:cs="Calibri"/>
                <w:b/>
                <w:bCs/>
                <w:color w:val="000000"/>
                <w:lang w:eastAsia="en-GB"/>
              </w:rPr>
            </w:pPr>
            <w:r w:rsidRPr="000B23F3">
              <w:rPr>
                <w:rFonts w:ascii="Calibri" w:eastAsia="Times New Roman" w:hAnsi="Calibri" w:cs="Calibri"/>
                <w:b/>
                <w:bCs/>
                <w:color w:val="000000"/>
                <w:lang w:eastAsia="en-GB"/>
              </w:rPr>
              <w:t>23,374</w:t>
            </w:r>
          </w:p>
        </w:tc>
      </w:tr>
    </w:tbl>
    <w:p w14:paraId="0DB83D41" w14:textId="77777777" w:rsidR="00187EF4" w:rsidRDefault="00187EF4" w:rsidP="00A7611E">
      <w:pPr>
        <w:ind w:left="720"/>
        <w:jc w:val="both"/>
        <w:rPr>
          <w:rFonts w:ascii="Arial" w:eastAsia="Times New Roman" w:hAnsi="Arial" w:cs="Arial"/>
          <w:i/>
          <w:sz w:val="24"/>
          <w:szCs w:val="24"/>
          <w:u w:val="single"/>
        </w:rPr>
      </w:pPr>
    </w:p>
    <w:p w14:paraId="3AEC663F" w14:textId="19A9475C" w:rsidR="00A172DC" w:rsidRPr="00187EF4" w:rsidRDefault="00A7611E" w:rsidP="00187EF4">
      <w:pPr>
        <w:ind w:left="720"/>
        <w:jc w:val="both"/>
        <w:rPr>
          <w:rFonts w:ascii="Arial" w:hAnsi="Arial" w:cs="Arial"/>
          <w:sz w:val="24"/>
          <w:szCs w:val="24"/>
        </w:rPr>
      </w:pPr>
      <w:r w:rsidRPr="0077476F">
        <w:rPr>
          <w:rFonts w:ascii="Arial" w:hAnsi="Arial" w:cs="Arial"/>
          <w:sz w:val="24"/>
          <w:szCs w:val="24"/>
        </w:rPr>
        <w:lastRenderedPageBreak/>
        <w:t>The level of unidentified savings, along with the need for run rate reductions, has been escalated to Service Leads through the communication from the Interim Chief Executive.  Further escalation thresholds have been set to ensure that Service Areas receive robust scrutiny and challenge</w:t>
      </w:r>
      <w:r w:rsidRPr="008E39C8">
        <w:t>.</w:t>
      </w:r>
      <w:r w:rsidR="00187EF4">
        <w:t xml:space="preserve"> </w:t>
      </w:r>
      <w:r w:rsidRPr="0077476F">
        <w:rPr>
          <w:rFonts w:ascii="Arial" w:hAnsi="Arial" w:cs="Arial"/>
          <w:sz w:val="24"/>
          <w:szCs w:val="24"/>
        </w:rPr>
        <w:t xml:space="preserve">The accountability letters published at the end of April 2024 require each Service Area to submit a detailed Financial Strategy by the </w:t>
      </w:r>
      <w:proofErr w:type="gramStart"/>
      <w:r w:rsidRPr="0077476F">
        <w:rPr>
          <w:rFonts w:ascii="Arial" w:hAnsi="Arial" w:cs="Arial"/>
          <w:sz w:val="24"/>
          <w:szCs w:val="24"/>
        </w:rPr>
        <w:t>31</w:t>
      </w:r>
      <w:r w:rsidRPr="0077476F">
        <w:rPr>
          <w:rFonts w:ascii="Arial" w:hAnsi="Arial" w:cs="Arial"/>
          <w:sz w:val="24"/>
          <w:szCs w:val="24"/>
          <w:vertAlign w:val="superscript"/>
        </w:rPr>
        <w:t>st</w:t>
      </w:r>
      <w:proofErr w:type="gramEnd"/>
      <w:r w:rsidRPr="0077476F">
        <w:rPr>
          <w:rFonts w:ascii="Arial" w:hAnsi="Arial" w:cs="Arial"/>
          <w:sz w:val="24"/>
          <w:szCs w:val="24"/>
        </w:rPr>
        <w:t xml:space="preserve"> May 2024, which will include savings delivery, management of budgets and overarching governance. Therefore, further details on savings will be submitted aligned to this and so will appe</w:t>
      </w:r>
      <w:r w:rsidR="00187EF4">
        <w:rPr>
          <w:rFonts w:ascii="Arial" w:hAnsi="Arial" w:cs="Arial"/>
          <w:sz w:val="24"/>
          <w:szCs w:val="24"/>
        </w:rPr>
        <w:t>ar in the Month 2 MMR submissio</w:t>
      </w:r>
      <w:r w:rsidR="00451FBE">
        <w:rPr>
          <w:rFonts w:ascii="Arial" w:hAnsi="Arial" w:cs="Arial"/>
          <w:sz w:val="24"/>
          <w:szCs w:val="24"/>
        </w:rPr>
        <w:t>n.</w:t>
      </w:r>
    </w:p>
    <w:p w14:paraId="26A6238E" w14:textId="77777777" w:rsidR="00A172DC" w:rsidRPr="003C490E" w:rsidRDefault="00A172DC" w:rsidP="00CB7573">
      <w:pPr>
        <w:spacing w:after="0" w:line="240" w:lineRule="auto"/>
        <w:ind w:left="567"/>
        <w:jc w:val="both"/>
        <w:rPr>
          <w:rFonts w:ascii="Arial" w:eastAsia="Times New Roman" w:hAnsi="Arial" w:cs="Arial"/>
          <w:b/>
          <w:i/>
          <w:sz w:val="24"/>
          <w:szCs w:val="24"/>
          <w:u w:val="single"/>
        </w:rPr>
      </w:pPr>
    </w:p>
    <w:p w14:paraId="61B6062F" w14:textId="77777777" w:rsidR="00906712" w:rsidRPr="00187EF4" w:rsidRDefault="00906712" w:rsidP="00816D7D">
      <w:pPr>
        <w:pStyle w:val="ListParagraph"/>
        <w:numPr>
          <w:ilvl w:val="0"/>
          <w:numId w:val="1"/>
        </w:numPr>
        <w:spacing w:after="0" w:line="240" w:lineRule="auto"/>
        <w:ind w:left="567" w:hanging="567"/>
        <w:rPr>
          <w:rFonts w:ascii="Arial" w:hAnsi="Arial" w:cs="Arial"/>
          <w:b/>
          <w:sz w:val="24"/>
          <w:szCs w:val="24"/>
        </w:rPr>
      </w:pPr>
      <w:r w:rsidRPr="00187EF4">
        <w:rPr>
          <w:rFonts w:ascii="Arial" w:hAnsi="Arial" w:cs="Arial"/>
          <w:b/>
          <w:sz w:val="24"/>
          <w:szCs w:val="24"/>
        </w:rPr>
        <w:t>RISK</w:t>
      </w:r>
    </w:p>
    <w:p w14:paraId="1F1813F7" w14:textId="0EF9BBD7" w:rsidR="001130AB" w:rsidRPr="00187EF4" w:rsidRDefault="001130AB" w:rsidP="001130AB">
      <w:pPr>
        <w:spacing w:after="0" w:line="240" w:lineRule="auto"/>
        <w:ind w:left="567" w:right="261"/>
        <w:jc w:val="both"/>
        <w:rPr>
          <w:rFonts w:ascii="Arial" w:hAnsi="Arial" w:cs="Arial"/>
          <w:sz w:val="24"/>
          <w:szCs w:val="24"/>
        </w:rPr>
      </w:pPr>
      <w:r w:rsidRPr="00187EF4">
        <w:rPr>
          <w:rFonts w:ascii="Arial" w:hAnsi="Arial" w:cs="Arial"/>
          <w:sz w:val="24"/>
          <w:szCs w:val="24"/>
        </w:rPr>
        <w:t>Two Board level financial risks:</w:t>
      </w:r>
    </w:p>
    <w:p w14:paraId="1DA7D005" w14:textId="21BFAE9F" w:rsidR="00187EF4" w:rsidRPr="00187EF4" w:rsidRDefault="00187EF4" w:rsidP="001130AB">
      <w:pPr>
        <w:spacing w:after="0" w:line="240" w:lineRule="auto"/>
        <w:ind w:left="567" w:right="261"/>
        <w:jc w:val="both"/>
        <w:rPr>
          <w:rFonts w:ascii="Arial" w:hAnsi="Arial" w:cs="Arial"/>
          <w:sz w:val="24"/>
          <w:szCs w:val="24"/>
        </w:rPr>
      </w:pPr>
    </w:p>
    <w:p w14:paraId="279EA97A" w14:textId="77777777" w:rsidR="00187EF4" w:rsidRPr="00187EF4" w:rsidRDefault="00187EF4" w:rsidP="00187EF4">
      <w:pPr>
        <w:pStyle w:val="ListParagraph"/>
        <w:numPr>
          <w:ilvl w:val="0"/>
          <w:numId w:val="2"/>
        </w:numPr>
        <w:spacing w:after="0" w:line="240" w:lineRule="auto"/>
        <w:ind w:right="261"/>
        <w:jc w:val="both"/>
        <w:rPr>
          <w:rFonts w:ascii="Arial" w:hAnsi="Arial" w:cs="Arial"/>
          <w:sz w:val="24"/>
          <w:szCs w:val="24"/>
        </w:rPr>
      </w:pPr>
      <w:r w:rsidRPr="00187EF4">
        <w:rPr>
          <w:rFonts w:ascii="Arial" w:hAnsi="Arial" w:cs="Arial"/>
          <w:b/>
          <w:sz w:val="24"/>
          <w:szCs w:val="24"/>
        </w:rPr>
        <w:t>Achieving financial plan (HBR92)</w:t>
      </w:r>
      <w:r w:rsidRPr="00187EF4">
        <w:rPr>
          <w:rFonts w:ascii="Arial" w:hAnsi="Arial" w:cs="Arial"/>
          <w:sz w:val="24"/>
          <w:szCs w:val="24"/>
        </w:rPr>
        <w:t xml:space="preserve"> with the key elements as follows: -</w:t>
      </w:r>
    </w:p>
    <w:p w14:paraId="0CD877CD" w14:textId="77777777" w:rsidR="00187EF4" w:rsidRPr="00187EF4" w:rsidRDefault="00187EF4" w:rsidP="00187EF4">
      <w:pPr>
        <w:pStyle w:val="ListParagraph"/>
        <w:spacing w:after="0" w:line="240" w:lineRule="auto"/>
        <w:ind w:left="927" w:right="261"/>
        <w:jc w:val="both"/>
        <w:rPr>
          <w:rFonts w:ascii="Arial" w:hAnsi="Arial" w:cs="Arial"/>
          <w:sz w:val="24"/>
          <w:szCs w:val="24"/>
        </w:rPr>
      </w:pPr>
    </w:p>
    <w:p w14:paraId="6778BC13" w14:textId="77777777" w:rsidR="00187EF4" w:rsidRPr="00187EF4" w:rsidRDefault="00187EF4" w:rsidP="00187EF4">
      <w:pPr>
        <w:pStyle w:val="ListParagraph"/>
        <w:numPr>
          <w:ilvl w:val="1"/>
          <w:numId w:val="2"/>
        </w:numPr>
        <w:spacing w:after="0" w:line="240" w:lineRule="auto"/>
        <w:ind w:right="261"/>
        <w:jc w:val="both"/>
        <w:rPr>
          <w:rFonts w:ascii="Arial" w:hAnsi="Arial" w:cs="Arial"/>
          <w:sz w:val="24"/>
          <w:szCs w:val="24"/>
        </w:rPr>
      </w:pPr>
      <w:r w:rsidRPr="00187EF4">
        <w:rPr>
          <w:rFonts w:ascii="Arial" w:hAnsi="Arial" w:cs="Arial"/>
          <w:sz w:val="24"/>
          <w:szCs w:val="24"/>
        </w:rPr>
        <w:t>Risk of delivery of savings quantum</w:t>
      </w:r>
    </w:p>
    <w:p w14:paraId="1DD4257B" w14:textId="77777777" w:rsidR="00187EF4" w:rsidRPr="00BE1901" w:rsidRDefault="00187EF4" w:rsidP="00187EF4">
      <w:pPr>
        <w:pStyle w:val="ListParagraph"/>
        <w:numPr>
          <w:ilvl w:val="1"/>
          <w:numId w:val="2"/>
        </w:numPr>
        <w:spacing w:after="0" w:line="240" w:lineRule="auto"/>
        <w:ind w:right="261"/>
        <w:jc w:val="both"/>
        <w:rPr>
          <w:rFonts w:ascii="Arial" w:hAnsi="Arial" w:cs="Arial"/>
          <w:sz w:val="24"/>
          <w:szCs w:val="24"/>
        </w:rPr>
      </w:pPr>
      <w:r w:rsidRPr="00187EF4">
        <w:rPr>
          <w:rFonts w:ascii="Arial" w:hAnsi="Arial" w:cs="Arial"/>
          <w:sz w:val="24"/>
          <w:szCs w:val="24"/>
        </w:rPr>
        <w:t>Risk of operational</w:t>
      </w:r>
      <w:r w:rsidRPr="00BE1901">
        <w:rPr>
          <w:rFonts w:ascii="Arial" w:hAnsi="Arial" w:cs="Arial"/>
          <w:sz w:val="24"/>
          <w:szCs w:val="24"/>
        </w:rPr>
        <w:t xml:space="preserve"> overspend being </w:t>
      </w:r>
      <w:proofErr w:type="gramStart"/>
      <w:r w:rsidRPr="00BE1901">
        <w:rPr>
          <w:rFonts w:ascii="Arial" w:hAnsi="Arial" w:cs="Arial"/>
          <w:sz w:val="24"/>
          <w:szCs w:val="24"/>
        </w:rPr>
        <w:t>in excess of</w:t>
      </w:r>
      <w:proofErr w:type="gramEnd"/>
      <w:r w:rsidRPr="00BE1901">
        <w:rPr>
          <w:rFonts w:ascii="Arial" w:hAnsi="Arial" w:cs="Arial"/>
          <w:sz w:val="24"/>
          <w:szCs w:val="24"/>
        </w:rPr>
        <w:t xml:space="preserve"> funding available agreed via the Financial Plan</w:t>
      </w:r>
    </w:p>
    <w:p w14:paraId="6EAEADD5" w14:textId="77777777" w:rsidR="00187EF4" w:rsidRDefault="00187EF4" w:rsidP="00187EF4">
      <w:pPr>
        <w:pStyle w:val="ListParagraph"/>
        <w:numPr>
          <w:ilvl w:val="1"/>
          <w:numId w:val="2"/>
        </w:numPr>
        <w:spacing w:after="0" w:line="240" w:lineRule="auto"/>
        <w:ind w:right="261"/>
        <w:jc w:val="both"/>
        <w:rPr>
          <w:rFonts w:ascii="Arial" w:hAnsi="Arial" w:cs="Arial"/>
          <w:sz w:val="24"/>
          <w:szCs w:val="24"/>
        </w:rPr>
      </w:pPr>
      <w:r w:rsidRPr="00BE1901">
        <w:rPr>
          <w:rFonts w:ascii="Arial" w:hAnsi="Arial" w:cs="Arial"/>
          <w:sz w:val="24"/>
          <w:szCs w:val="24"/>
        </w:rPr>
        <w:t>Risk of commitment of reserves (e.g. NICE) being above reserves available.</w:t>
      </w:r>
    </w:p>
    <w:p w14:paraId="3E4FAF87" w14:textId="77777777" w:rsidR="00187EF4" w:rsidRPr="00697BA1" w:rsidRDefault="00187EF4" w:rsidP="00187EF4">
      <w:pPr>
        <w:pStyle w:val="ListParagraph"/>
        <w:numPr>
          <w:ilvl w:val="1"/>
          <w:numId w:val="2"/>
        </w:numPr>
        <w:rPr>
          <w:rFonts w:ascii="Arial" w:hAnsi="Arial" w:cs="Arial"/>
          <w:sz w:val="24"/>
          <w:szCs w:val="24"/>
        </w:rPr>
      </w:pPr>
      <w:r w:rsidRPr="00697BA1">
        <w:rPr>
          <w:rFonts w:ascii="Arial" w:hAnsi="Arial" w:cs="Arial"/>
          <w:sz w:val="24"/>
          <w:szCs w:val="24"/>
        </w:rPr>
        <w:t>Risk of achieving the actions outlined in the 2023/24 Landing Plan</w:t>
      </w:r>
      <w:r>
        <w:rPr>
          <w:rFonts w:ascii="Arial" w:hAnsi="Arial" w:cs="Arial"/>
          <w:sz w:val="24"/>
          <w:szCs w:val="24"/>
        </w:rPr>
        <w:t>.</w:t>
      </w:r>
    </w:p>
    <w:p w14:paraId="120D9E4B" w14:textId="77777777" w:rsidR="00187EF4" w:rsidRDefault="00187EF4" w:rsidP="00187EF4">
      <w:pPr>
        <w:pStyle w:val="ListParagraph"/>
        <w:spacing w:after="0" w:line="240" w:lineRule="auto"/>
        <w:ind w:left="927" w:right="261"/>
        <w:jc w:val="both"/>
        <w:rPr>
          <w:rFonts w:ascii="Arial" w:hAnsi="Arial" w:cs="Arial"/>
          <w:sz w:val="24"/>
          <w:szCs w:val="24"/>
        </w:rPr>
      </w:pPr>
    </w:p>
    <w:p w14:paraId="2F7E6B54" w14:textId="12F4FB23" w:rsidR="00187EF4" w:rsidRPr="00BE1901" w:rsidRDefault="00187EF4" w:rsidP="00187EF4">
      <w:pPr>
        <w:pStyle w:val="ListParagraph"/>
        <w:spacing w:after="0" w:line="240" w:lineRule="auto"/>
        <w:ind w:left="927" w:right="261"/>
        <w:jc w:val="both"/>
        <w:rPr>
          <w:rFonts w:ascii="Arial" w:hAnsi="Arial" w:cs="Arial"/>
          <w:sz w:val="24"/>
          <w:szCs w:val="24"/>
        </w:rPr>
      </w:pPr>
      <w:r>
        <w:rPr>
          <w:rFonts w:ascii="Arial" w:eastAsia="Times New Roman" w:hAnsi="Arial" w:cs="Arial"/>
          <w:b/>
          <w:sz w:val="24"/>
          <w:szCs w:val="24"/>
        </w:rPr>
        <w:t>Based on the financial performance at Month 1</w:t>
      </w:r>
      <w:r w:rsidRPr="00BE1901">
        <w:rPr>
          <w:rFonts w:ascii="Arial" w:eastAsia="Times New Roman" w:hAnsi="Arial" w:cs="Arial"/>
          <w:b/>
          <w:sz w:val="24"/>
          <w:szCs w:val="24"/>
        </w:rPr>
        <w:t xml:space="preserve">, it is proposed that the Health Board Corporate Risk Register </w:t>
      </w:r>
      <w:r w:rsidR="00771AD8">
        <w:rPr>
          <w:rFonts w:ascii="Arial" w:eastAsia="Times New Roman" w:hAnsi="Arial" w:cs="Arial"/>
          <w:b/>
          <w:sz w:val="24"/>
          <w:szCs w:val="24"/>
        </w:rPr>
        <w:t>increased the risk to 25 given the unacceptability of the current financial plan and the variance from plan in month 1.</w:t>
      </w:r>
      <w:r w:rsidRPr="00BE1901">
        <w:rPr>
          <w:rFonts w:ascii="Arial" w:eastAsia="Times New Roman" w:hAnsi="Arial" w:cs="Arial"/>
          <w:b/>
          <w:sz w:val="24"/>
          <w:szCs w:val="24"/>
        </w:rPr>
        <w:t xml:space="preserve">  </w:t>
      </w:r>
    </w:p>
    <w:p w14:paraId="1FE84551" w14:textId="77777777" w:rsidR="00187EF4" w:rsidRPr="00BE1901" w:rsidRDefault="00187EF4" w:rsidP="00187EF4">
      <w:pPr>
        <w:spacing w:after="0" w:line="240" w:lineRule="auto"/>
        <w:ind w:left="927" w:right="261"/>
        <w:jc w:val="both"/>
        <w:rPr>
          <w:rFonts w:ascii="Arial" w:hAnsi="Arial" w:cs="Arial"/>
          <w:sz w:val="24"/>
          <w:szCs w:val="24"/>
        </w:rPr>
      </w:pPr>
    </w:p>
    <w:p w14:paraId="2CB7F910" w14:textId="77777777" w:rsidR="00187EF4" w:rsidRPr="00BE1901" w:rsidRDefault="00187EF4" w:rsidP="00187EF4">
      <w:pPr>
        <w:pStyle w:val="ListParagraph"/>
        <w:numPr>
          <w:ilvl w:val="0"/>
          <w:numId w:val="2"/>
        </w:numPr>
        <w:spacing w:after="0" w:line="240" w:lineRule="auto"/>
        <w:ind w:right="261"/>
        <w:jc w:val="both"/>
        <w:rPr>
          <w:rFonts w:ascii="Arial" w:hAnsi="Arial" w:cs="Arial"/>
          <w:b/>
          <w:sz w:val="24"/>
          <w:szCs w:val="24"/>
        </w:rPr>
      </w:pPr>
      <w:r w:rsidRPr="00BE1901">
        <w:rPr>
          <w:rFonts w:ascii="Arial" w:hAnsi="Arial" w:cs="Arial"/>
          <w:b/>
          <w:sz w:val="24"/>
          <w:szCs w:val="24"/>
        </w:rPr>
        <w:t>Availability of capital (HBR93)</w:t>
      </w:r>
      <w:r w:rsidRPr="00BE1901">
        <w:rPr>
          <w:rFonts w:ascii="Arial" w:hAnsi="Arial" w:cs="Arial"/>
          <w:sz w:val="24"/>
          <w:szCs w:val="24"/>
        </w:rPr>
        <w:t>. This risk was re-opened in 2022/23 given the reduction in discretionary capital allocation. Whilst work is underway to manage schem</w:t>
      </w:r>
      <w:r>
        <w:rPr>
          <w:rFonts w:ascii="Arial" w:hAnsi="Arial" w:cs="Arial"/>
          <w:sz w:val="24"/>
          <w:szCs w:val="24"/>
        </w:rPr>
        <w:t>es to reduce commitments in 2024</w:t>
      </w:r>
      <w:r w:rsidRPr="00BE1901">
        <w:rPr>
          <w:rFonts w:ascii="Arial" w:hAnsi="Arial" w:cs="Arial"/>
          <w:sz w:val="24"/>
          <w:szCs w:val="24"/>
        </w:rPr>
        <w:t>/2</w:t>
      </w:r>
      <w:r>
        <w:rPr>
          <w:rFonts w:ascii="Arial" w:hAnsi="Arial" w:cs="Arial"/>
          <w:sz w:val="24"/>
          <w:szCs w:val="24"/>
        </w:rPr>
        <w:t>5</w:t>
      </w:r>
      <w:r w:rsidRPr="00BE1901">
        <w:rPr>
          <w:rFonts w:ascii="Arial" w:hAnsi="Arial" w:cs="Arial"/>
          <w:sz w:val="24"/>
          <w:szCs w:val="24"/>
        </w:rPr>
        <w:t xml:space="preserve"> and to produce a balanced plan, the risk varies during the year as more details on schemes emerge and potential slippage funding is made available by Welsh Government. </w:t>
      </w:r>
    </w:p>
    <w:p w14:paraId="28DA9CFA" w14:textId="77777777" w:rsidR="00187EF4" w:rsidRPr="00BE1901" w:rsidRDefault="00187EF4" w:rsidP="00187EF4">
      <w:pPr>
        <w:pStyle w:val="ListParagraph"/>
        <w:spacing w:after="0" w:line="240" w:lineRule="auto"/>
        <w:ind w:left="927" w:right="261"/>
        <w:jc w:val="both"/>
        <w:rPr>
          <w:rFonts w:ascii="Arial" w:hAnsi="Arial" w:cs="Arial"/>
          <w:b/>
          <w:sz w:val="24"/>
          <w:szCs w:val="24"/>
        </w:rPr>
      </w:pPr>
    </w:p>
    <w:p w14:paraId="65C4E534" w14:textId="77777777" w:rsidR="00187EF4" w:rsidRPr="00BE1901" w:rsidRDefault="00187EF4" w:rsidP="00187EF4">
      <w:pPr>
        <w:pStyle w:val="ListParagraph"/>
        <w:spacing w:after="0" w:line="240" w:lineRule="auto"/>
        <w:ind w:left="927" w:right="261"/>
        <w:jc w:val="both"/>
        <w:rPr>
          <w:rFonts w:ascii="Arial" w:hAnsi="Arial" w:cs="Arial"/>
          <w:b/>
          <w:sz w:val="24"/>
          <w:szCs w:val="24"/>
        </w:rPr>
      </w:pPr>
      <w:r w:rsidRPr="00BE1901">
        <w:rPr>
          <w:rFonts w:ascii="Arial" w:hAnsi="Arial" w:cs="Arial"/>
          <w:b/>
          <w:sz w:val="24"/>
          <w:szCs w:val="24"/>
        </w:rPr>
        <w:t xml:space="preserve">A score of 20 is suggested at this stage as whilst the plan is now balanced, </w:t>
      </w:r>
      <w:proofErr w:type="gramStart"/>
      <w:r w:rsidRPr="00BE1901">
        <w:rPr>
          <w:rFonts w:ascii="Arial" w:hAnsi="Arial" w:cs="Arial"/>
          <w:b/>
          <w:sz w:val="24"/>
          <w:szCs w:val="24"/>
        </w:rPr>
        <w:t>a number of</w:t>
      </w:r>
      <w:proofErr w:type="gramEnd"/>
      <w:r w:rsidRPr="00BE1901">
        <w:rPr>
          <w:rFonts w:ascii="Arial" w:hAnsi="Arial" w:cs="Arial"/>
          <w:b/>
          <w:sz w:val="24"/>
          <w:szCs w:val="24"/>
        </w:rPr>
        <w:t xml:space="preserve"> schemes are on hold and the flexibility within the plan is extremely limited given the reduction in the allocation. </w:t>
      </w:r>
    </w:p>
    <w:p w14:paraId="23FEA4E3" w14:textId="6FF1258D" w:rsidR="00CD29DA" w:rsidRDefault="00CD29DA" w:rsidP="00187EF4">
      <w:pPr>
        <w:spacing w:after="0" w:line="240" w:lineRule="auto"/>
        <w:ind w:left="567" w:right="261"/>
        <w:jc w:val="both"/>
        <w:rPr>
          <w:rFonts w:ascii="Arial" w:hAnsi="Arial" w:cs="Arial"/>
          <w:bCs/>
          <w:sz w:val="24"/>
          <w:szCs w:val="24"/>
        </w:rPr>
      </w:pPr>
    </w:p>
    <w:p w14:paraId="20731028" w14:textId="77777777" w:rsidR="00A172DC" w:rsidRPr="00CD29DA" w:rsidRDefault="00A172DC" w:rsidP="00CD29DA">
      <w:pPr>
        <w:spacing w:after="0" w:line="240" w:lineRule="auto"/>
        <w:ind w:left="927" w:right="261"/>
        <w:jc w:val="both"/>
        <w:rPr>
          <w:rFonts w:ascii="Arial" w:hAnsi="Arial" w:cs="Arial"/>
          <w:bCs/>
          <w:sz w:val="24"/>
          <w:szCs w:val="24"/>
        </w:rPr>
      </w:pPr>
    </w:p>
    <w:p w14:paraId="0EA72E78" w14:textId="77777777" w:rsidR="00DE4434" w:rsidRPr="00A85B93" w:rsidRDefault="00DE4434" w:rsidP="00D81AB7">
      <w:pPr>
        <w:pStyle w:val="ListParagraph"/>
        <w:numPr>
          <w:ilvl w:val="0"/>
          <w:numId w:val="1"/>
        </w:numPr>
        <w:spacing w:after="0" w:line="240" w:lineRule="auto"/>
        <w:ind w:left="567" w:hanging="567"/>
        <w:rPr>
          <w:rFonts w:ascii="Arial" w:hAnsi="Arial" w:cs="Arial"/>
          <w:b/>
          <w:sz w:val="24"/>
          <w:szCs w:val="24"/>
        </w:rPr>
      </w:pPr>
      <w:r w:rsidRPr="00A85B93">
        <w:rPr>
          <w:rFonts w:ascii="Arial" w:hAnsi="Arial" w:cs="Arial"/>
          <w:b/>
          <w:sz w:val="24"/>
          <w:szCs w:val="24"/>
        </w:rPr>
        <w:t>RECOMMENDATIONS</w:t>
      </w:r>
    </w:p>
    <w:p w14:paraId="3EAE612C" w14:textId="77777777" w:rsidR="00506461" w:rsidRPr="00A85B93" w:rsidRDefault="00506461" w:rsidP="00612662">
      <w:pPr>
        <w:keepLines/>
        <w:spacing w:after="0" w:line="240" w:lineRule="auto"/>
        <w:ind w:left="720" w:right="138"/>
        <w:jc w:val="both"/>
        <w:rPr>
          <w:rFonts w:ascii="Arial" w:eastAsia="Times New Roman" w:hAnsi="Arial" w:cs="Arial"/>
          <w:sz w:val="24"/>
          <w:szCs w:val="24"/>
          <w:lang w:eastAsia="en-GB"/>
        </w:rPr>
      </w:pPr>
      <w:r w:rsidRPr="00A85B93">
        <w:rPr>
          <w:rFonts w:ascii="Arial" w:eastAsia="Times New Roman" w:hAnsi="Arial" w:cs="Arial"/>
          <w:sz w:val="24"/>
          <w:szCs w:val="24"/>
          <w:lang w:eastAsia="en-GB"/>
        </w:rPr>
        <w:t>Members are asked to:</w:t>
      </w:r>
    </w:p>
    <w:p w14:paraId="50BF2931" w14:textId="77777777" w:rsidR="00187EF4" w:rsidRPr="00BE1901" w:rsidRDefault="00187EF4" w:rsidP="00187EF4">
      <w:pPr>
        <w:pStyle w:val="ListParagraph"/>
        <w:numPr>
          <w:ilvl w:val="0"/>
          <w:numId w:val="10"/>
        </w:numPr>
        <w:ind w:left="864" w:right="57" w:hanging="216"/>
        <w:jc w:val="both"/>
        <w:rPr>
          <w:rFonts w:ascii="Arial" w:hAnsi="Arial" w:cs="Arial"/>
          <w:b/>
          <w:sz w:val="24"/>
          <w:szCs w:val="24"/>
        </w:rPr>
      </w:pPr>
      <w:r>
        <w:rPr>
          <w:rFonts w:ascii="Arial" w:hAnsi="Arial" w:cs="Arial"/>
          <w:b/>
          <w:bCs/>
          <w:caps/>
          <w:sz w:val="24"/>
          <w:szCs w:val="24"/>
        </w:rPr>
        <w:t>To NOTE</w:t>
      </w:r>
      <w:r w:rsidRPr="00CA4264">
        <w:rPr>
          <w:rFonts w:ascii="Arial" w:hAnsi="Arial" w:cs="Arial"/>
          <w:b/>
          <w:bCs/>
          <w:caps/>
          <w:sz w:val="24"/>
          <w:szCs w:val="24"/>
        </w:rPr>
        <w:t xml:space="preserve"> </w:t>
      </w:r>
      <w:r w:rsidRPr="00BE1901">
        <w:rPr>
          <w:rFonts w:ascii="Arial" w:hAnsi="Arial" w:cs="Arial"/>
          <w:sz w:val="24"/>
          <w:szCs w:val="24"/>
        </w:rPr>
        <w:t>the agreed 202</w:t>
      </w:r>
      <w:r>
        <w:rPr>
          <w:rFonts w:ascii="Arial" w:hAnsi="Arial" w:cs="Arial"/>
          <w:sz w:val="24"/>
          <w:szCs w:val="24"/>
        </w:rPr>
        <w:t>4</w:t>
      </w:r>
      <w:r w:rsidRPr="00BE1901">
        <w:rPr>
          <w:rFonts w:ascii="Arial" w:hAnsi="Arial" w:cs="Arial"/>
          <w:sz w:val="24"/>
          <w:szCs w:val="24"/>
        </w:rPr>
        <w:t>/2</w:t>
      </w:r>
      <w:r>
        <w:rPr>
          <w:rFonts w:ascii="Arial" w:hAnsi="Arial" w:cs="Arial"/>
          <w:sz w:val="24"/>
          <w:szCs w:val="24"/>
        </w:rPr>
        <w:t>5</w:t>
      </w:r>
      <w:r w:rsidRPr="00BE1901">
        <w:rPr>
          <w:rFonts w:ascii="Arial" w:hAnsi="Arial" w:cs="Arial"/>
          <w:sz w:val="24"/>
          <w:szCs w:val="24"/>
        </w:rPr>
        <w:t xml:space="preserve"> financial plan.</w:t>
      </w:r>
    </w:p>
    <w:p w14:paraId="509C0B2D" w14:textId="77777777" w:rsidR="00187EF4" w:rsidRPr="00BE1901" w:rsidRDefault="00187EF4" w:rsidP="00187EF4">
      <w:pPr>
        <w:pStyle w:val="ListParagraph"/>
        <w:numPr>
          <w:ilvl w:val="0"/>
          <w:numId w:val="10"/>
        </w:numPr>
        <w:ind w:left="864" w:right="57" w:hanging="216"/>
        <w:jc w:val="both"/>
        <w:rPr>
          <w:rFonts w:ascii="Arial" w:eastAsia="Times New Roman" w:hAnsi="Arial" w:cs="Arial"/>
          <w:sz w:val="24"/>
          <w:szCs w:val="24"/>
          <w:lang w:eastAsia="en-GB"/>
        </w:rPr>
      </w:pPr>
      <w:r w:rsidRPr="00BE1901">
        <w:rPr>
          <w:rFonts w:ascii="Arial" w:hAnsi="Arial" w:cs="Arial"/>
          <w:b/>
          <w:caps/>
          <w:sz w:val="24"/>
          <w:szCs w:val="24"/>
        </w:rPr>
        <w:t xml:space="preserve">Consider </w:t>
      </w:r>
      <w:r w:rsidRPr="00BE1901">
        <w:rPr>
          <w:rFonts w:ascii="Arial" w:hAnsi="Arial" w:cs="Arial"/>
          <w:sz w:val="24"/>
          <w:szCs w:val="24"/>
        </w:rPr>
        <w:t>and comment upon the Board’s financial performance for Period 0</w:t>
      </w:r>
      <w:r>
        <w:rPr>
          <w:rFonts w:ascii="Arial" w:hAnsi="Arial" w:cs="Arial"/>
          <w:sz w:val="24"/>
          <w:szCs w:val="24"/>
        </w:rPr>
        <w:t>1</w:t>
      </w:r>
      <w:r w:rsidRPr="00BE1901">
        <w:rPr>
          <w:rFonts w:ascii="Arial" w:hAnsi="Arial" w:cs="Arial"/>
          <w:sz w:val="24"/>
          <w:szCs w:val="24"/>
        </w:rPr>
        <w:t xml:space="preserve"> 202</w:t>
      </w:r>
      <w:r>
        <w:rPr>
          <w:rFonts w:ascii="Arial" w:hAnsi="Arial" w:cs="Arial"/>
          <w:sz w:val="24"/>
          <w:szCs w:val="24"/>
        </w:rPr>
        <w:t>4</w:t>
      </w:r>
      <w:r w:rsidRPr="00BE1901">
        <w:rPr>
          <w:rFonts w:ascii="Arial" w:hAnsi="Arial" w:cs="Arial"/>
          <w:sz w:val="24"/>
          <w:szCs w:val="24"/>
        </w:rPr>
        <w:t>/2</w:t>
      </w:r>
      <w:r>
        <w:rPr>
          <w:rFonts w:ascii="Arial" w:hAnsi="Arial" w:cs="Arial"/>
          <w:sz w:val="24"/>
          <w:szCs w:val="24"/>
        </w:rPr>
        <w:t>5</w:t>
      </w:r>
      <w:r w:rsidRPr="00BE1901">
        <w:rPr>
          <w:rFonts w:ascii="Arial" w:hAnsi="Arial" w:cs="Arial"/>
          <w:sz w:val="24"/>
          <w:szCs w:val="24"/>
        </w:rPr>
        <w:t>.</w:t>
      </w:r>
    </w:p>
    <w:p w14:paraId="0D65970A" w14:textId="77777777" w:rsidR="00187EF4" w:rsidRPr="002C5035" w:rsidRDefault="00187EF4" w:rsidP="00187EF4">
      <w:pPr>
        <w:pStyle w:val="ListParagraph"/>
        <w:keepLines/>
        <w:numPr>
          <w:ilvl w:val="0"/>
          <w:numId w:val="10"/>
        </w:numPr>
        <w:ind w:left="864" w:right="57" w:hanging="216"/>
        <w:jc w:val="both"/>
        <w:rPr>
          <w:rFonts w:ascii="Arial" w:hAnsi="Arial" w:cs="Arial"/>
          <w:sz w:val="24"/>
          <w:szCs w:val="24"/>
        </w:rPr>
      </w:pPr>
      <w:r>
        <w:rPr>
          <w:rFonts w:ascii="Arial" w:eastAsia="Times New Roman" w:hAnsi="Arial" w:cs="Arial"/>
          <w:b/>
          <w:sz w:val="24"/>
          <w:szCs w:val="24"/>
          <w:lang w:eastAsia="en-GB"/>
        </w:rPr>
        <w:t>TO NOTE</w:t>
      </w:r>
      <w:r w:rsidRPr="00BE1901">
        <w:rPr>
          <w:rFonts w:ascii="Arial" w:eastAsia="Times New Roman" w:hAnsi="Arial" w:cs="Arial"/>
          <w:sz w:val="24"/>
          <w:szCs w:val="24"/>
          <w:lang w:eastAsia="en-GB"/>
        </w:rPr>
        <w:t xml:space="preserve"> the ac</w:t>
      </w:r>
      <w:r>
        <w:rPr>
          <w:rFonts w:ascii="Arial" w:eastAsia="Times New Roman" w:hAnsi="Arial" w:cs="Arial"/>
          <w:sz w:val="24"/>
          <w:szCs w:val="24"/>
          <w:lang w:eastAsia="en-GB"/>
        </w:rPr>
        <w:t>tions to ensure delivery of a balanced financial position per all service areas as per the accountability letters issued in May 2024. Need to include:</w:t>
      </w:r>
    </w:p>
    <w:p w14:paraId="0D601E5F" w14:textId="77777777" w:rsidR="00187EF4" w:rsidRPr="002C5035" w:rsidRDefault="00187EF4" w:rsidP="00187EF4">
      <w:pPr>
        <w:pStyle w:val="ListParagraph"/>
        <w:keepLines/>
        <w:numPr>
          <w:ilvl w:val="1"/>
          <w:numId w:val="10"/>
        </w:numPr>
        <w:ind w:left="1728" w:right="57"/>
        <w:jc w:val="both"/>
        <w:rPr>
          <w:rFonts w:ascii="Arial" w:hAnsi="Arial" w:cs="Arial"/>
          <w:b/>
          <w:sz w:val="24"/>
          <w:szCs w:val="24"/>
        </w:rPr>
      </w:pPr>
      <w:r>
        <w:rPr>
          <w:rFonts w:ascii="Arial" w:hAnsi="Arial" w:cs="Arial"/>
          <w:sz w:val="24"/>
          <w:szCs w:val="24"/>
        </w:rPr>
        <w:t>Submission of Financial Strategy by each Service Area on 31</w:t>
      </w:r>
      <w:r w:rsidRPr="002C5035">
        <w:rPr>
          <w:rFonts w:ascii="Arial" w:hAnsi="Arial" w:cs="Arial"/>
          <w:sz w:val="24"/>
          <w:szCs w:val="24"/>
          <w:vertAlign w:val="superscript"/>
        </w:rPr>
        <w:t>st</w:t>
      </w:r>
      <w:r>
        <w:rPr>
          <w:rFonts w:ascii="Arial" w:hAnsi="Arial" w:cs="Arial"/>
          <w:sz w:val="24"/>
          <w:szCs w:val="24"/>
        </w:rPr>
        <w:t xml:space="preserve"> May 2024. </w:t>
      </w:r>
      <w:r w:rsidRPr="002C5035">
        <w:rPr>
          <w:rFonts w:ascii="Arial" w:hAnsi="Arial" w:cs="Arial"/>
          <w:b/>
          <w:sz w:val="24"/>
          <w:szCs w:val="24"/>
        </w:rPr>
        <w:t>(</w:t>
      </w:r>
      <w:r>
        <w:rPr>
          <w:rFonts w:ascii="Arial" w:hAnsi="Arial" w:cs="Arial"/>
          <w:b/>
          <w:sz w:val="24"/>
          <w:szCs w:val="24"/>
        </w:rPr>
        <w:t>Service Group Directors/ Corporate Directors)</w:t>
      </w:r>
    </w:p>
    <w:p w14:paraId="3B79DDC8" w14:textId="77777777" w:rsidR="00187EF4" w:rsidRPr="0072461C" w:rsidRDefault="00187EF4" w:rsidP="00187EF4">
      <w:pPr>
        <w:pStyle w:val="ListParagraph"/>
        <w:keepLines/>
        <w:numPr>
          <w:ilvl w:val="1"/>
          <w:numId w:val="10"/>
        </w:numPr>
        <w:ind w:left="1728" w:right="57"/>
        <w:jc w:val="both"/>
        <w:rPr>
          <w:rFonts w:ascii="Arial" w:hAnsi="Arial" w:cs="Arial"/>
          <w:sz w:val="24"/>
          <w:szCs w:val="24"/>
        </w:rPr>
      </w:pPr>
      <w:r>
        <w:rPr>
          <w:rFonts w:ascii="Arial" w:hAnsi="Arial" w:cs="Arial"/>
          <w:sz w:val="24"/>
          <w:szCs w:val="24"/>
        </w:rPr>
        <w:t xml:space="preserve">Full breakdown of the actions to be taken for next Financial Performance meeting in May to address pressures seen in </w:t>
      </w:r>
      <w:proofErr w:type="spellStart"/>
      <w:r>
        <w:rPr>
          <w:rFonts w:ascii="Arial" w:hAnsi="Arial" w:cs="Arial"/>
          <w:sz w:val="24"/>
          <w:szCs w:val="24"/>
        </w:rPr>
        <w:t>Mth</w:t>
      </w:r>
      <w:proofErr w:type="spellEnd"/>
      <w:r>
        <w:rPr>
          <w:rFonts w:ascii="Arial" w:hAnsi="Arial" w:cs="Arial"/>
          <w:sz w:val="24"/>
          <w:szCs w:val="24"/>
        </w:rPr>
        <w:t xml:space="preserve"> 1 for which there is no budget. (</w:t>
      </w:r>
      <w:r w:rsidRPr="002C5035">
        <w:rPr>
          <w:rFonts w:ascii="Arial" w:hAnsi="Arial" w:cs="Arial"/>
          <w:b/>
          <w:sz w:val="24"/>
          <w:szCs w:val="24"/>
        </w:rPr>
        <w:t>Service Group Directors</w:t>
      </w:r>
      <w:r>
        <w:rPr>
          <w:rFonts w:ascii="Arial" w:hAnsi="Arial" w:cs="Arial"/>
          <w:sz w:val="24"/>
          <w:szCs w:val="24"/>
        </w:rPr>
        <w:t>)</w:t>
      </w:r>
    </w:p>
    <w:p w14:paraId="4D3E0F22" w14:textId="77777777" w:rsidR="00187EF4" w:rsidRPr="002C5035" w:rsidRDefault="00187EF4" w:rsidP="00187EF4">
      <w:pPr>
        <w:pStyle w:val="ListParagraph"/>
        <w:keepLines/>
        <w:numPr>
          <w:ilvl w:val="0"/>
          <w:numId w:val="10"/>
        </w:numPr>
        <w:ind w:left="864" w:right="57" w:hanging="216"/>
        <w:jc w:val="both"/>
        <w:rPr>
          <w:rFonts w:ascii="Arial" w:hAnsi="Arial" w:cs="Arial"/>
          <w:sz w:val="24"/>
          <w:szCs w:val="24"/>
        </w:rPr>
      </w:pPr>
      <w:r>
        <w:rPr>
          <w:rFonts w:ascii="Arial" w:eastAsia="Times New Roman" w:hAnsi="Arial" w:cs="Arial"/>
          <w:b/>
          <w:sz w:val="24"/>
          <w:szCs w:val="24"/>
          <w:lang w:eastAsia="en-GB"/>
        </w:rPr>
        <w:lastRenderedPageBreak/>
        <w:t xml:space="preserve">TO NOTE </w:t>
      </w:r>
      <w:r w:rsidRPr="0072461C">
        <w:rPr>
          <w:rFonts w:ascii="Arial" w:eastAsia="Times New Roman" w:hAnsi="Arial" w:cs="Arial"/>
          <w:sz w:val="24"/>
          <w:szCs w:val="24"/>
          <w:lang w:eastAsia="en-GB"/>
        </w:rPr>
        <w:t>the ‘saving’ reduction target set are per the accountability letters and ensure actions are logged on the savings trackers.</w:t>
      </w:r>
    </w:p>
    <w:p w14:paraId="60D75E25" w14:textId="77777777" w:rsidR="00187EF4" w:rsidRPr="002C5035" w:rsidRDefault="00187EF4" w:rsidP="00187EF4">
      <w:pPr>
        <w:pStyle w:val="ListParagraph"/>
        <w:keepLines/>
        <w:numPr>
          <w:ilvl w:val="1"/>
          <w:numId w:val="10"/>
        </w:numPr>
        <w:ind w:left="1728" w:right="57"/>
        <w:jc w:val="both"/>
        <w:rPr>
          <w:rFonts w:ascii="Arial" w:hAnsi="Arial" w:cs="Arial"/>
          <w:b/>
          <w:sz w:val="24"/>
          <w:szCs w:val="24"/>
        </w:rPr>
      </w:pPr>
      <w:r>
        <w:rPr>
          <w:rFonts w:ascii="Arial" w:eastAsia="Times New Roman" w:hAnsi="Arial" w:cs="Arial"/>
          <w:sz w:val="24"/>
          <w:szCs w:val="24"/>
          <w:lang w:eastAsia="en-GB"/>
        </w:rPr>
        <w:t>All savings to be identified and on trackers by 31</w:t>
      </w:r>
      <w:r w:rsidRPr="002C5035">
        <w:rPr>
          <w:rFonts w:ascii="Arial" w:eastAsia="Times New Roman" w:hAnsi="Arial" w:cs="Arial"/>
          <w:sz w:val="24"/>
          <w:szCs w:val="24"/>
          <w:vertAlign w:val="superscript"/>
          <w:lang w:eastAsia="en-GB"/>
        </w:rPr>
        <w:t>st</w:t>
      </w:r>
      <w:r>
        <w:rPr>
          <w:rFonts w:ascii="Arial" w:eastAsia="Times New Roman" w:hAnsi="Arial" w:cs="Arial"/>
          <w:sz w:val="24"/>
          <w:szCs w:val="24"/>
          <w:lang w:eastAsia="en-GB"/>
        </w:rPr>
        <w:t xml:space="preserve"> May 2024</w:t>
      </w:r>
      <w:r w:rsidRPr="0072461C">
        <w:rPr>
          <w:rFonts w:ascii="Arial" w:eastAsia="Times New Roman" w:hAnsi="Arial" w:cs="Arial"/>
          <w:sz w:val="24"/>
          <w:szCs w:val="24"/>
          <w:lang w:eastAsia="en-GB"/>
        </w:rPr>
        <w:t xml:space="preserve"> </w:t>
      </w:r>
      <w:r w:rsidRPr="002C5035">
        <w:rPr>
          <w:rFonts w:ascii="Arial" w:eastAsia="Times New Roman" w:hAnsi="Arial" w:cs="Arial"/>
          <w:b/>
          <w:sz w:val="24"/>
          <w:szCs w:val="24"/>
          <w:lang w:eastAsia="en-GB"/>
        </w:rPr>
        <w:t xml:space="preserve">(Service Group Directors/ Corporate Directors) </w:t>
      </w:r>
    </w:p>
    <w:p w14:paraId="4143A6A1" w14:textId="77777777" w:rsidR="00187EF4" w:rsidRPr="00BE1901" w:rsidRDefault="00187EF4" w:rsidP="00187EF4">
      <w:pPr>
        <w:pStyle w:val="ListParagraph"/>
        <w:keepLines/>
        <w:numPr>
          <w:ilvl w:val="0"/>
          <w:numId w:val="10"/>
        </w:numPr>
        <w:ind w:left="864" w:right="57" w:hanging="216"/>
        <w:jc w:val="both"/>
        <w:rPr>
          <w:rFonts w:ascii="Arial" w:eastAsia="Times New Roman" w:hAnsi="Arial" w:cs="Arial"/>
          <w:sz w:val="24"/>
          <w:szCs w:val="24"/>
          <w:lang w:eastAsia="en-GB"/>
        </w:rPr>
      </w:pPr>
      <w:r>
        <w:rPr>
          <w:rFonts w:ascii="Arial" w:eastAsia="Times New Roman" w:hAnsi="Arial" w:cs="Arial"/>
          <w:b/>
          <w:sz w:val="24"/>
          <w:szCs w:val="24"/>
          <w:lang w:eastAsia="en-GB"/>
        </w:rPr>
        <w:t>NOTE</w:t>
      </w:r>
      <w:r w:rsidRPr="00BE1901">
        <w:rPr>
          <w:rFonts w:ascii="Arial" w:eastAsia="Times New Roman" w:hAnsi="Arial" w:cs="Arial"/>
          <w:b/>
          <w:sz w:val="24"/>
          <w:szCs w:val="24"/>
          <w:lang w:eastAsia="en-GB"/>
        </w:rPr>
        <w:t xml:space="preserve"> </w:t>
      </w:r>
      <w:r w:rsidRPr="00BE1901">
        <w:rPr>
          <w:rFonts w:ascii="Arial" w:eastAsia="Times New Roman" w:hAnsi="Arial" w:cs="Arial"/>
          <w:sz w:val="24"/>
          <w:szCs w:val="24"/>
          <w:lang w:eastAsia="en-GB"/>
        </w:rPr>
        <w:t xml:space="preserve">the risks to the position at Month </w:t>
      </w:r>
      <w:r>
        <w:rPr>
          <w:rFonts w:ascii="Arial" w:eastAsia="Times New Roman" w:hAnsi="Arial" w:cs="Arial"/>
          <w:sz w:val="24"/>
          <w:szCs w:val="24"/>
          <w:lang w:eastAsia="en-GB"/>
        </w:rPr>
        <w:t>01</w:t>
      </w:r>
      <w:r w:rsidRPr="00BE1901">
        <w:rPr>
          <w:rFonts w:ascii="Arial" w:eastAsia="Times New Roman" w:hAnsi="Arial" w:cs="Arial"/>
          <w:b/>
          <w:sz w:val="24"/>
          <w:szCs w:val="24"/>
          <w:lang w:eastAsia="en-GB"/>
        </w:rPr>
        <w:t>.</w:t>
      </w:r>
    </w:p>
    <w:p w14:paraId="28CCDBAC" w14:textId="77777777" w:rsidR="00187EF4" w:rsidRPr="00187EF4" w:rsidRDefault="00187EF4" w:rsidP="00187EF4">
      <w:pPr>
        <w:pStyle w:val="ListParagraph"/>
        <w:keepLines/>
        <w:numPr>
          <w:ilvl w:val="0"/>
          <w:numId w:val="10"/>
        </w:numPr>
        <w:ind w:left="864" w:right="57" w:hanging="216"/>
        <w:jc w:val="both"/>
        <w:rPr>
          <w:rFonts w:ascii="Arial" w:eastAsia="Times New Roman" w:hAnsi="Arial" w:cs="Arial"/>
          <w:b/>
          <w:sz w:val="24"/>
          <w:szCs w:val="24"/>
          <w:lang w:eastAsia="en-GB"/>
        </w:rPr>
      </w:pPr>
      <w:r w:rsidRPr="00187EF4">
        <w:rPr>
          <w:rFonts w:ascii="Arial" w:eastAsia="Times New Roman" w:hAnsi="Arial" w:cs="Arial"/>
          <w:b/>
          <w:sz w:val="24"/>
          <w:szCs w:val="24"/>
          <w:lang w:eastAsia="en-GB"/>
        </w:rPr>
        <w:t xml:space="preserve">NOTE </w:t>
      </w:r>
      <w:r w:rsidRPr="00187EF4">
        <w:rPr>
          <w:rFonts w:ascii="Arial" w:eastAsia="Times New Roman" w:hAnsi="Arial" w:cs="Arial"/>
          <w:sz w:val="24"/>
          <w:szCs w:val="24"/>
          <w:lang w:eastAsia="en-GB"/>
        </w:rPr>
        <w:t>the position with regards to Health Board Reserves.</w:t>
      </w:r>
    </w:p>
    <w:p w14:paraId="6C6622A3" w14:textId="2AE1858A" w:rsidR="00877CA6" w:rsidRPr="00187EF4" w:rsidRDefault="00187EF4" w:rsidP="00187EF4">
      <w:pPr>
        <w:pStyle w:val="ListParagraph"/>
        <w:keepLines/>
        <w:numPr>
          <w:ilvl w:val="0"/>
          <w:numId w:val="10"/>
        </w:numPr>
        <w:ind w:left="864" w:right="57" w:hanging="216"/>
        <w:jc w:val="both"/>
        <w:rPr>
          <w:rFonts w:ascii="Arial" w:eastAsia="Times New Roman" w:hAnsi="Arial" w:cs="Arial"/>
          <w:sz w:val="24"/>
          <w:szCs w:val="24"/>
          <w:lang w:eastAsia="en-GB"/>
        </w:rPr>
      </w:pPr>
      <w:r w:rsidRPr="00187EF4">
        <w:rPr>
          <w:rFonts w:ascii="Arial" w:eastAsia="Times New Roman" w:hAnsi="Arial" w:cs="Arial"/>
          <w:b/>
          <w:sz w:val="24"/>
          <w:szCs w:val="24"/>
          <w:lang w:eastAsia="en-GB"/>
        </w:rPr>
        <w:t xml:space="preserve">NOTE </w:t>
      </w:r>
      <w:r w:rsidRPr="00187EF4">
        <w:rPr>
          <w:rFonts w:ascii="Arial" w:eastAsia="Times New Roman" w:hAnsi="Arial" w:cs="Arial"/>
          <w:sz w:val="24"/>
          <w:szCs w:val="24"/>
          <w:lang w:eastAsia="en-GB"/>
        </w:rPr>
        <w:t>all actions and updates to support the management of the 2024/25 financial position.</w:t>
      </w:r>
    </w:p>
    <w:p w14:paraId="254BB297" w14:textId="77777777" w:rsidR="00612662" w:rsidRDefault="00612662" w:rsidP="00877CA6">
      <w:pPr>
        <w:keepLines/>
        <w:ind w:right="57"/>
        <w:jc w:val="both"/>
        <w:rPr>
          <w:rFonts w:ascii="Arial" w:eastAsia="Times New Roman" w:hAnsi="Arial" w:cs="Arial"/>
          <w:sz w:val="24"/>
          <w:szCs w:val="24"/>
          <w:lang w:eastAsia="en-GB"/>
        </w:rPr>
      </w:pPr>
    </w:p>
    <w:p w14:paraId="640F0992" w14:textId="77777777" w:rsidR="00612662" w:rsidRDefault="00612662" w:rsidP="00877CA6">
      <w:pPr>
        <w:keepLines/>
        <w:ind w:right="57"/>
        <w:jc w:val="both"/>
        <w:rPr>
          <w:rFonts w:ascii="Arial" w:eastAsia="Times New Roman" w:hAnsi="Arial" w:cs="Arial"/>
          <w:sz w:val="24"/>
          <w:szCs w:val="24"/>
          <w:lang w:eastAsia="en-GB"/>
        </w:rPr>
      </w:pPr>
    </w:p>
    <w:p w14:paraId="2FEF0127" w14:textId="77777777" w:rsidR="00612662" w:rsidRDefault="00612662" w:rsidP="00877CA6">
      <w:pPr>
        <w:keepLines/>
        <w:ind w:right="57"/>
        <w:jc w:val="both"/>
        <w:rPr>
          <w:rFonts w:ascii="Arial" w:eastAsia="Times New Roman" w:hAnsi="Arial" w:cs="Arial"/>
          <w:sz w:val="24"/>
          <w:szCs w:val="24"/>
          <w:lang w:eastAsia="en-GB"/>
        </w:rPr>
      </w:pPr>
    </w:p>
    <w:p w14:paraId="7F0C0A35" w14:textId="77777777" w:rsidR="00612662" w:rsidRDefault="00612662" w:rsidP="00877CA6">
      <w:pPr>
        <w:keepLines/>
        <w:ind w:right="57"/>
        <w:jc w:val="both"/>
        <w:rPr>
          <w:rFonts w:ascii="Arial" w:eastAsia="Times New Roman" w:hAnsi="Arial" w:cs="Arial"/>
          <w:sz w:val="24"/>
          <w:szCs w:val="24"/>
          <w:lang w:eastAsia="en-GB"/>
        </w:rPr>
      </w:pPr>
    </w:p>
    <w:p w14:paraId="0BF099AE" w14:textId="77777777" w:rsidR="00612662" w:rsidRDefault="00612662" w:rsidP="00877CA6">
      <w:pPr>
        <w:keepLines/>
        <w:ind w:right="57"/>
        <w:jc w:val="both"/>
        <w:rPr>
          <w:rFonts w:ascii="Arial" w:eastAsia="Times New Roman" w:hAnsi="Arial" w:cs="Arial"/>
          <w:sz w:val="24"/>
          <w:szCs w:val="24"/>
          <w:lang w:eastAsia="en-GB"/>
        </w:rPr>
      </w:pPr>
    </w:p>
    <w:p w14:paraId="28445698" w14:textId="77777777" w:rsidR="00612662" w:rsidRDefault="00612662" w:rsidP="00877CA6">
      <w:pPr>
        <w:keepLines/>
        <w:ind w:right="57"/>
        <w:jc w:val="both"/>
        <w:rPr>
          <w:rFonts w:ascii="Arial" w:eastAsia="Times New Roman" w:hAnsi="Arial" w:cs="Arial"/>
          <w:sz w:val="24"/>
          <w:szCs w:val="24"/>
          <w:lang w:eastAsia="en-GB"/>
        </w:rPr>
      </w:pPr>
    </w:p>
    <w:p w14:paraId="60BAC967" w14:textId="77777777" w:rsidR="00612662" w:rsidRDefault="00612662" w:rsidP="00877CA6">
      <w:pPr>
        <w:keepLines/>
        <w:ind w:right="57"/>
        <w:jc w:val="both"/>
        <w:rPr>
          <w:rFonts w:ascii="Arial" w:eastAsia="Times New Roman" w:hAnsi="Arial" w:cs="Arial"/>
          <w:sz w:val="24"/>
          <w:szCs w:val="24"/>
          <w:lang w:eastAsia="en-GB"/>
        </w:rPr>
      </w:pPr>
    </w:p>
    <w:p w14:paraId="40EC819D" w14:textId="77777777" w:rsidR="001918A9" w:rsidRDefault="001918A9" w:rsidP="00877CA6">
      <w:pPr>
        <w:keepLines/>
        <w:ind w:right="57"/>
        <w:jc w:val="both"/>
        <w:rPr>
          <w:rFonts w:ascii="Arial" w:eastAsia="Times New Roman" w:hAnsi="Arial" w:cs="Arial"/>
          <w:sz w:val="24"/>
          <w:szCs w:val="24"/>
          <w:lang w:eastAsia="en-GB"/>
        </w:rPr>
      </w:pPr>
    </w:p>
    <w:p w14:paraId="150BA7AC" w14:textId="70A0CFBB" w:rsidR="001918A9" w:rsidRDefault="001918A9" w:rsidP="00877CA6">
      <w:pPr>
        <w:keepLines/>
        <w:ind w:right="57"/>
        <w:jc w:val="both"/>
        <w:rPr>
          <w:rFonts w:ascii="Arial" w:eastAsia="Times New Roman" w:hAnsi="Arial" w:cs="Arial"/>
          <w:sz w:val="24"/>
          <w:szCs w:val="24"/>
          <w:lang w:eastAsia="en-GB"/>
        </w:rPr>
      </w:pPr>
    </w:p>
    <w:p w14:paraId="67A9C201" w14:textId="77777777" w:rsidR="001918A9" w:rsidRDefault="001918A9" w:rsidP="00877CA6">
      <w:pPr>
        <w:keepLines/>
        <w:ind w:right="57"/>
        <w:jc w:val="both"/>
        <w:rPr>
          <w:rFonts w:ascii="Arial" w:eastAsia="Times New Roman" w:hAnsi="Arial" w:cs="Arial"/>
          <w:sz w:val="24"/>
          <w:szCs w:val="24"/>
          <w:lang w:eastAsia="en-GB"/>
        </w:rPr>
      </w:pPr>
    </w:p>
    <w:p w14:paraId="78CD597E" w14:textId="77777777" w:rsidR="005B4FB7" w:rsidRPr="004E12C9" w:rsidRDefault="005B4FB7" w:rsidP="0049794D">
      <w:pPr>
        <w:keepLines/>
        <w:spacing w:after="0" w:line="240" w:lineRule="auto"/>
        <w:ind w:right="138"/>
        <w:jc w:val="both"/>
        <w:rPr>
          <w:rFonts w:ascii="Arial" w:hAnsi="Arial" w:cs="Arial"/>
          <w:b/>
          <w:sz w:val="24"/>
          <w:szCs w:val="24"/>
          <w:highlight w:val="yellow"/>
        </w:rPr>
      </w:pPr>
    </w:p>
    <w:tbl>
      <w:tblPr>
        <w:tblStyle w:val="TableGrid"/>
        <w:tblW w:w="10768" w:type="dxa"/>
        <w:tblLayout w:type="fixed"/>
        <w:tblLook w:val="04A0" w:firstRow="1" w:lastRow="0" w:firstColumn="1" w:lastColumn="0" w:noHBand="0" w:noVBand="1"/>
      </w:tblPr>
      <w:tblGrid>
        <w:gridCol w:w="1809"/>
        <w:gridCol w:w="661"/>
        <w:gridCol w:w="5151"/>
        <w:gridCol w:w="3147"/>
      </w:tblGrid>
      <w:tr w:rsidR="0049794D" w:rsidRPr="004E12C9" w14:paraId="1E705162" w14:textId="77777777" w:rsidTr="00187EF4">
        <w:tc>
          <w:tcPr>
            <w:tcW w:w="10768" w:type="dxa"/>
            <w:gridSpan w:val="4"/>
            <w:shd w:val="clear" w:color="auto" w:fill="D5DCE4" w:themeFill="text2" w:themeFillTint="33"/>
          </w:tcPr>
          <w:p w14:paraId="78EF383F" w14:textId="77777777" w:rsidR="0049794D" w:rsidRPr="0066196D" w:rsidRDefault="0049794D" w:rsidP="005563DA">
            <w:pPr>
              <w:rPr>
                <w:rFonts w:ascii="Arial" w:hAnsi="Arial" w:cs="Arial"/>
                <w:b/>
                <w:sz w:val="24"/>
                <w:szCs w:val="24"/>
              </w:rPr>
            </w:pPr>
            <w:r w:rsidRPr="0066196D">
              <w:rPr>
                <w:rFonts w:ascii="Arial" w:hAnsi="Arial" w:cs="Arial"/>
                <w:b/>
                <w:sz w:val="24"/>
                <w:szCs w:val="24"/>
              </w:rPr>
              <w:br w:type="page"/>
              <w:t>Governance and Assurance</w:t>
            </w:r>
          </w:p>
          <w:p w14:paraId="0C4DC44C" w14:textId="77777777" w:rsidR="0049794D" w:rsidRPr="0066196D" w:rsidRDefault="0049794D" w:rsidP="005563DA">
            <w:pPr>
              <w:rPr>
                <w:rFonts w:ascii="Arial" w:hAnsi="Arial" w:cs="Arial"/>
                <w:sz w:val="24"/>
                <w:szCs w:val="24"/>
              </w:rPr>
            </w:pPr>
          </w:p>
        </w:tc>
      </w:tr>
      <w:tr w:rsidR="0049794D" w:rsidRPr="004E12C9" w14:paraId="52BE20A7" w14:textId="77777777" w:rsidTr="00187EF4">
        <w:tc>
          <w:tcPr>
            <w:tcW w:w="1809" w:type="dxa"/>
            <w:vMerge w:val="restart"/>
          </w:tcPr>
          <w:p w14:paraId="55EED1CD" w14:textId="77777777" w:rsidR="0049794D" w:rsidRPr="0066196D" w:rsidRDefault="0049794D" w:rsidP="005563DA">
            <w:pPr>
              <w:rPr>
                <w:rFonts w:ascii="Arial" w:hAnsi="Arial" w:cs="Arial"/>
                <w:b/>
                <w:sz w:val="24"/>
                <w:szCs w:val="24"/>
              </w:rPr>
            </w:pPr>
            <w:r w:rsidRPr="0066196D">
              <w:rPr>
                <w:rFonts w:ascii="Arial" w:hAnsi="Arial" w:cs="Arial"/>
                <w:b/>
                <w:sz w:val="24"/>
                <w:szCs w:val="24"/>
              </w:rPr>
              <w:t>Link to Enabling Objectives</w:t>
            </w:r>
          </w:p>
          <w:p w14:paraId="45F37DF7" w14:textId="77777777" w:rsidR="0049794D" w:rsidRPr="0066196D" w:rsidRDefault="0049794D" w:rsidP="005563DA">
            <w:pPr>
              <w:rPr>
                <w:rFonts w:ascii="Arial" w:hAnsi="Arial" w:cs="Arial"/>
                <w:b/>
                <w:sz w:val="24"/>
                <w:szCs w:val="24"/>
              </w:rPr>
            </w:pPr>
            <w:r w:rsidRPr="0066196D">
              <w:rPr>
                <w:rFonts w:ascii="Arial" w:hAnsi="Arial" w:cs="Arial"/>
                <w:b/>
                <w:i/>
                <w:sz w:val="24"/>
                <w:szCs w:val="24"/>
              </w:rPr>
              <w:t>(please choose)</w:t>
            </w:r>
          </w:p>
        </w:tc>
        <w:tc>
          <w:tcPr>
            <w:tcW w:w="8959" w:type="dxa"/>
            <w:gridSpan w:val="3"/>
            <w:shd w:val="clear" w:color="auto" w:fill="BDD6EE" w:themeFill="accent1" w:themeFillTint="66"/>
          </w:tcPr>
          <w:p w14:paraId="29343410" w14:textId="77777777" w:rsidR="0049794D" w:rsidRPr="0066196D" w:rsidRDefault="0049794D" w:rsidP="005563DA">
            <w:pPr>
              <w:jc w:val="both"/>
              <w:rPr>
                <w:rFonts w:ascii="Arial" w:hAnsi="Arial" w:cs="Arial"/>
                <w:b/>
                <w:sz w:val="24"/>
                <w:szCs w:val="24"/>
              </w:rPr>
            </w:pPr>
            <w:r w:rsidRPr="0066196D">
              <w:rPr>
                <w:rFonts w:ascii="Arial" w:hAnsi="Arial" w:cs="Arial"/>
                <w:b/>
                <w:sz w:val="24"/>
                <w:szCs w:val="24"/>
              </w:rPr>
              <w:t>Supporting better health and wellbeing by actively promoting and empowering people to live well in resilient communities</w:t>
            </w:r>
          </w:p>
        </w:tc>
      </w:tr>
      <w:tr w:rsidR="0049794D" w:rsidRPr="004E12C9" w14:paraId="1525F448" w14:textId="77777777" w:rsidTr="00187EF4">
        <w:tc>
          <w:tcPr>
            <w:tcW w:w="1809" w:type="dxa"/>
            <w:vMerge/>
          </w:tcPr>
          <w:p w14:paraId="62F79483" w14:textId="77777777" w:rsidR="0049794D" w:rsidRPr="0066196D" w:rsidRDefault="0049794D" w:rsidP="005563DA">
            <w:pPr>
              <w:rPr>
                <w:rFonts w:ascii="Arial" w:hAnsi="Arial" w:cs="Arial"/>
                <w:b/>
                <w:sz w:val="24"/>
                <w:szCs w:val="24"/>
              </w:rPr>
            </w:pPr>
          </w:p>
        </w:tc>
        <w:tc>
          <w:tcPr>
            <w:tcW w:w="5812" w:type="dxa"/>
            <w:gridSpan w:val="2"/>
          </w:tcPr>
          <w:p w14:paraId="4F094A5E"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3147" w:type="dxa"/>
              </w:tcPr>
              <w:p w14:paraId="3276DDC1"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5421069" w14:textId="77777777" w:rsidTr="00187EF4">
        <w:tc>
          <w:tcPr>
            <w:tcW w:w="1809" w:type="dxa"/>
            <w:vMerge/>
          </w:tcPr>
          <w:p w14:paraId="6C19265A" w14:textId="77777777" w:rsidR="0049794D" w:rsidRPr="0066196D" w:rsidRDefault="0049794D" w:rsidP="005563DA">
            <w:pPr>
              <w:rPr>
                <w:rFonts w:ascii="Arial" w:hAnsi="Arial" w:cs="Arial"/>
                <w:b/>
                <w:sz w:val="24"/>
                <w:szCs w:val="24"/>
              </w:rPr>
            </w:pPr>
          </w:p>
        </w:tc>
        <w:tc>
          <w:tcPr>
            <w:tcW w:w="5812" w:type="dxa"/>
            <w:gridSpan w:val="2"/>
          </w:tcPr>
          <w:p w14:paraId="1BE12D61" w14:textId="77777777" w:rsidR="0049794D" w:rsidRPr="0066196D" w:rsidRDefault="0049794D" w:rsidP="005563DA">
            <w:pPr>
              <w:rPr>
                <w:rFonts w:ascii="Arial" w:hAnsi="Arial" w:cs="Arial"/>
                <w:sz w:val="24"/>
                <w:szCs w:val="24"/>
              </w:rPr>
            </w:pPr>
            <w:r w:rsidRPr="0066196D">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3147" w:type="dxa"/>
              </w:tcPr>
              <w:p w14:paraId="28969E4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7DA2BEC1" w14:textId="77777777" w:rsidTr="00187EF4">
        <w:tc>
          <w:tcPr>
            <w:tcW w:w="1809" w:type="dxa"/>
            <w:vMerge/>
          </w:tcPr>
          <w:p w14:paraId="427C5C18" w14:textId="77777777" w:rsidR="0049794D" w:rsidRPr="0066196D" w:rsidRDefault="0049794D" w:rsidP="005563DA">
            <w:pPr>
              <w:rPr>
                <w:rFonts w:ascii="Arial" w:hAnsi="Arial" w:cs="Arial"/>
                <w:b/>
                <w:sz w:val="24"/>
                <w:szCs w:val="24"/>
              </w:rPr>
            </w:pPr>
          </w:p>
        </w:tc>
        <w:tc>
          <w:tcPr>
            <w:tcW w:w="5812" w:type="dxa"/>
            <w:gridSpan w:val="2"/>
          </w:tcPr>
          <w:p w14:paraId="37E5D74A" w14:textId="77777777" w:rsidR="0049794D" w:rsidRPr="0066196D" w:rsidRDefault="0049794D" w:rsidP="005563DA">
            <w:pPr>
              <w:jc w:val="both"/>
              <w:rPr>
                <w:rFonts w:ascii="Arial" w:hAnsi="Arial" w:cs="Arial"/>
                <w:sz w:val="24"/>
                <w:szCs w:val="24"/>
              </w:rPr>
            </w:pPr>
            <w:r w:rsidRPr="0066196D">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3147" w:type="dxa"/>
              </w:tcPr>
              <w:p w14:paraId="0781122B"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12118957" w14:textId="77777777" w:rsidTr="00187EF4">
        <w:tc>
          <w:tcPr>
            <w:tcW w:w="1809" w:type="dxa"/>
            <w:vMerge/>
          </w:tcPr>
          <w:p w14:paraId="677CE8B9" w14:textId="77777777" w:rsidR="0049794D" w:rsidRPr="0066196D" w:rsidRDefault="0049794D" w:rsidP="005563DA">
            <w:pPr>
              <w:rPr>
                <w:rFonts w:ascii="Arial" w:hAnsi="Arial" w:cs="Arial"/>
                <w:b/>
                <w:sz w:val="24"/>
                <w:szCs w:val="24"/>
              </w:rPr>
            </w:pPr>
          </w:p>
        </w:tc>
        <w:tc>
          <w:tcPr>
            <w:tcW w:w="8959" w:type="dxa"/>
            <w:gridSpan w:val="3"/>
            <w:shd w:val="clear" w:color="auto" w:fill="BDD6EE" w:themeFill="accent1" w:themeFillTint="66"/>
          </w:tcPr>
          <w:p w14:paraId="3DF8EFBA" w14:textId="77777777" w:rsidR="0049794D" w:rsidRPr="0066196D" w:rsidRDefault="0049794D" w:rsidP="005563DA">
            <w:pPr>
              <w:rPr>
                <w:rFonts w:ascii="Arial" w:hAnsi="Arial" w:cs="Arial"/>
                <w:b/>
                <w:sz w:val="24"/>
                <w:szCs w:val="24"/>
              </w:rPr>
            </w:pPr>
            <w:r w:rsidRPr="0066196D">
              <w:rPr>
                <w:rFonts w:ascii="Arial" w:hAnsi="Arial" w:cs="Arial"/>
                <w:b/>
                <w:sz w:val="24"/>
                <w:szCs w:val="24"/>
              </w:rPr>
              <w:t xml:space="preserve">Deliver better care through excellent health and care services achieving the outcomes that matter most to people </w:t>
            </w:r>
          </w:p>
        </w:tc>
      </w:tr>
      <w:tr w:rsidR="0049794D" w:rsidRPr="004E12C9" w14:paraId="7A03B14A" w14:textId="77777777" w:rsidTr="00187EF4">
        <w:tc>
          <w:tcPr>
            <w:tcW w:w="1809" w:type="dxa"/>
            <w:vMerge/>
          </w:tcPr>
          <w:p w14:paraId="45CE8F1E" w14:textId="77777777" w:rsidR="0049794D" w:rsidRPr="0066196D" w:rsidRDefault="0049794D" w:rsidP="005563DA">
            <w:pPr>
              <w:rPr>
                <w:rFonts w:ascii="Arial" w:hAnsi="Arial" w:cs="Arial"/>
                <w:b/>
                <w:sz w:val="24"/>
                <w:szCs w:val="24"/>
              </w:rPr>
            </w:pPr>
          </w:p>
        </w:tc>
        <w:tc>
          <w:tcPr>
            <w:tcW w:w="5812" w:type="dxa"/>
            <w:gridSpan w:val="2"/>
          </w:tcPr>
          <w:p w14:paraId="20555ACD" w14:textId="77777777" w:rsidR="0049794D" w:rsidRPr="0066196D" w:rsidRDefault="0049794D" w:rsidP="005563DA">
            <w:pPr>
              <w:rPr>
                <w:rFonts w:ascii="Arial" w:hAnsi="Arial" w:cs="Arial"/>
                <w:sz w:val="24"/>
                <w:szCs w:val="24"/>
              </w:rPr>
            </w:pPr>
            <w:r w:rsidRPr="0066196D">
              <w:rPr>
                <w:rFonts w:ascii="Arial" w:hAnsi="Arial" w:cs="Arial"/>
                <w:sz w:val="24"/>
                <w:szCs w:val="24"/>
              </w:rPr>
              <w:t xml:space="preserve">Best Value Outcomes and </w:t>
            </w:r>
            <w:proofErr w:type="gramStart"/>
            <w:r w:rsidRPr="0066196D">
              <w:rPr>
                <w:rFonts w:ascii="Arial" w:hAnsi="Arial" w:cs="Arial"/>
                <w:sz w:val="24"/>
                <w:szCs w:val="24"/>
              </w:rPr>
              <w:t>High Quality</w:t>
            </w:r>
            <w:proofErr w:type="gramEnd"/>
            <w:r w:rsidRPr="0066196D">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3147" w:type="dxa"/>
              </w:tcPr>
              <w:p w14:paraId="05892957"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28762683" w14:textId="77777777" w:rsidTr="00187EF4">
        <w:tc>
          <w:tcPr>
            <w:tcW w:w="1809" w:type="dxa"/>
            <w:vMerge/>
          </w:tcPr>
          <w:p w14:paraId="7AB5570B" w14:textId="77777777" w:rsidR="0049794D" w:rsidRPr="0066196D" w:rsidRDefault="0049794D" w:rsidP="005563DA">
            <w:pPr>
              <w:rPr>
                <w:rFonts w:ascii="Arial" w:hAnsi="Arial" w:cs="Arial"/>
                <w:b/>
                <w:sz w:val="24"/>
                <w:szCs w:val="24"/>
              </w:rPr>
            </w:pPr>
          </w:p>
        </w:tc>
        <w:tc>
          <w:tcPr>
            <w:tcW w:w="5812" w:type="dxa"/>
            <w:gridSpan w:val="2"/>
          </w:tcPr>
          <w:p w14:paraId="19D9483F"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3147" w:type="dxa"/>
              </w:tcPr>
              <w:p w14:paraId="3FB5471E"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487A7A7" w14:textId="77777777" w:rsidTr="00187EF4">
        <w:tc>
          <w:tcPr>
            <w:tcW w:w="1809" w:type="dxa"/>
            <w:vMerge/>
          </w:tcPr>
          <w:p w14:paraId="57B0368C" w14:textId="77777777" w:rsidR="0049794D" w:rsidRPr="0066196D" w:rsidRDefault="0049794D" w:rsidP="005563DA">
            <w:pPr>
              <w:rPr>
                <w:rFonts w:ascii="Arial" w:hAnsi="Arial" w:cs="Arial"/>
                <w:b/>
                <w:sz w:val="24"/>
                <w:szCs w:val="24"/>
              </w:rPr>
            </w:pPr>
          </w:p>
        </w:tc>
        <w:tc>
          <w:tcPr>
            <w:tcW w:w="5812" w:type="dxa"/>
            <w:gridSpan w:val="2"/>
          </w:tcPr>
          <w:p w14:paraId="1E29733A" w14:textId="77777777" w:rsidR="0049794D" w:rsidRPr="0066196D" w:rsidRDefault="0049794D" w:rsidP="005563DA">
            <w:pPr>
              <w:rPr>
                <w:rFonts w:ascii="Arial" w:hAnsi="Arial" w:cs="Arial"/>
                <w:b/>
                <w:sz w:val="24"/>
                <w:szCs w:val="24"/>
              </w:rPr>
            </w:pPr>
            <w:r w:rsidRPr="0066196D">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3147" w:type="dxa"/>
              </w:tcPr>
              <w:p w14:paraId="37362DC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3A0ECCE" w14:textId="77777777" w:rsidTr="00187EF4">
        <w:tc>
          <w:tcPr>
            <w:tcW w:w="1809" w:type="dxa"/>
            <w:vMerge/>
          </w:tcPr>
          <w:p w14:paraId="53378284" w14:textId="77777777" w:rsidR="0049794D" w:rsidRPr="0066196D" w:rsidRDefault="0049794D" w:rsidP="005563DA">
            <w:pPr>
              <w:rPr>
                <w:rFonts w:ascii="Arial" w:hAnsi="Arial" w:cs="Arial"/>
                <w:b/>
                <w:sz w:val="24"/>
                <w:szCs w:val="24"/>
              </w:rPr>
            </w:pPr>
          </w:p>
        </w:tc>
        <w:tc>
          <w:tcPr>
            <w:tcW w:w="5812" w:type="dxa"/>
            <w:gridSpan w:val="2"/>
          </w:tcPr>
          <w:p w14:paraId="1396DB6C" w14:textId="77777777" w:rsidR="0049794D" w:rsidRPr="0066196D" w:rsidRDefault="0049794D" w:rsidP="005563DA">
            <w:pPr>
              <w:rPr>
                <w:rFonts w:ascii="Arial" w:hAnsi="Arial" w:cs="Arial"/>
                <w:b/>
                <w:sz w:val="24"/>
                <w:szCs w:val="24"/>
              </w:rPr>
            </w:pPr>
            <w:r w:rsidRPr="0066196D">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3147" w:type="dxa"/>
              </w:tcPr>
              <w:p w14:paraId="1D6C6D1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532AE4C" w14:textId="77777777" w:rsidTr="00187EF4">
        <w:tc>
          <w:tcPr>
            <w:tcW w:w="1809" w:type="dxa"/>
            <w:vMerge/>
          </w:tcPr>
          <w:p w14:paraId="2FA98D8D" w14:textId="77777777" w:rsidR="0049794D" w:rsidRPr="0066196D" w:rsidRDefault="0049794D" w:rsidP="005563DA">
            <w:pPr>
              <w:rPr>
                <w:rFonts w:ascii="Arial" w:hAnsi="Arial" w:cs="Arial"/>
                <w:b/>
                <w:sz w:val="24"/>
                <w:szCs w:val="24"/>
              </w:rPr>
            </w:pPr>
          </w:p>
        </w:tc>
        <w:tc>
          <w:tcPr>
            <w:tcW w:w="5812" w:type="dxa"/>
            <w:gridSpan w:val="2"/>
          </w:tcPr>
          <w:p w14:paraId="16A83796" w14:textId="77777777" w:rsidR="0049794D" w:rsidRPr="0066196D" w:rsidRDefault="0049794D" w:rsidP="005563DA">
            <w:pPr>
              <w:rPr>
                <w:rFonts w:ascii="Arial" w:hAnsi="Arial" w:cs="Arial"/>
                <w:b/>
                <w:sz w:val="24"/>
                <w:szCs w:val="24"/>
              </w:rPr>
            </w:pPr>
            <w:r w:rsidRPr="0066196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3147" w:type="dxa"/>
              </w:tcPr>
              <w:p w14:paraId="4E693568"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20CA1B" w14:textId="77777777" w:rsidTr="00187EF4">
        <w:tc>
          <w:tcPr>
            <w:tcW w:w="10768" w:type="dxa"/>
            <w:gridSpan w:val="4"/>
            <w:shd w:val="clear" w:color="auto" w:fill="D5DCE4" w:themeFill="text2" w:themeFillTint="33"/>
          </w:tcPr>
          <w:p w14:paraId="74557971" w14:textId="77777777" w:rsidR="0049794D" w:rsidRPr="0066196D" w:rsidRDefault="0049794D" w:rsidP="005563DA">
            <w:pPr>
              <w:rPr>
                <w:rFonts w:ascii="Arial" w:hAnsi="Arial" w:cs="Arial"/>
                <w:b/>
                <w:sz w:val="24"/>
                <w:szCs w:val="24"/>
              </w:rPr>
            </w:pPr>
            <w:r w:rsidRPr="0066196D">
              <w:rPr>
                <w:rFonts w:ascii="Arial" w:hAnsi="Arial" w:cs="Arial"/>
                <w:b/>
                <w:sz w:val="24"/>
                <w:szCs w:val="24"/>
              </w:rPr>
              <w:t>Health and Care Standards</w:t>
            </w:r>
          </w:p>
        </w:tc>
      </w:tr>
      <w:tr w:rsidR="0049794D" w:rsidRPr="004E12C9" w14:paraId="22F7D378" w14:textId="77777777" w:rsidTr="00187EF4">
        <w:tc>
          <w:tcPr>
            <w:tcW w:w="1809" w:type="dxa"/>
            <w:vMerge w:val="restart"/>
          </w:tcPr>
          <w:p w14:paraId="1AF63093" w14:textId="77777777" w:rsidR="0049794D" w:rsidRPr="0066196D" w:rsidRDefault="0049794D" w:rsidP="005563DA">
            <w:pPr>
              <w:rPr>
                <w:rFonts w:ascii="Arial" w:hAnsi="Arial" w:cs="Arial"/>
                <w:sz w:val="24"/>
                <w:szCs w:val="24"/>
              </w:rPr>
            </w:pPr>
            <w:r w:rsidRPr="0066196D">
              <w:rPr>
                <w:rFonts w:ascii="Arial" w:hAnsi="Arial" w:cs="Arial"/>
                <w:b/>
                <w:i/>
                <w:sz w:val="24"/>
                <w:szCs w:val="24"/>
              </w:rPr>
              <w:t>(please choose)</w:t>
            </w:r>
          </w:p>
        </w:tc>
        <w:tc>
          <w:tcPr>
            <w:tcW w:w="5812" w:type="dxa"/>
            <w:gridSpan w:val="2"/>
          </w:tcPr>
          <w:p w14:paraId="71B224CE" w14:textId="77777777" w:rsidR="0049794D" w:rsidRPr="0066196D" w:rsidRDefault="0049794D" w:rsidP="005563DA">
            <w:pPr>
              <w:rPr>
                <w:rFonts w:ascii="Arial" w:hAnsi="Arial" w:cs="Arial"/>
                <w:sz w:val="24"/>
                <w:szCs w:val="24"/>
              </w:rPr>
            </w:pPr>
            <w:r w:rsidRPr="0066196D">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3147" w:type="dxa"/>
              </w:tcPr>
              <w:p w14:paraId="5A3AF5E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1051314" w14:textId="77777777" w:rsidTr="00187EF4">
        <w:tc>
          <w:tcPr>
            <w:tcW w:w="1809" w:type="dxa"/>
            <w:vMerge/>
          </w:tcPr>
          <w:p w14:paraId="18785972" w14:textId="77777777" w:rsidR="0049794D" w:rsidRPr="0066196D" w:rsidRDefault="0049794D" w:rsidP="005563DA">
            <w:pPr>
              <w:rPr>
                <w:rFonts w:ascii="Arial" w:hAnsi="Arial" w:cs="Arial"/>
                <w:b/>
                <w:sz w:val="24"/>
                <w:szCs w:val="24"/>
              </w:rPr>
            </w:pPr>
          </w:p>
        </w:tc>
        <w:tc>
          <w:tcPr>
            <w:tcW w:w="5812" w:type="dxa"/>
            <w:gridSpan w:val="2"/>
          </w:tcPr>
          <w:p w14:paraId="5C0C1C64" w14:textId="77777777" w:rsidR="0049794D" w:rsidRPr="0066196D" w:rsidRDefault="0049794D" w:rsidP="005563DA">
            <w:pPr>
              <w:rPr>
                <w:rFonts w:ascii="Arial" w:hAnsi="Arial" w:cs="Arial"/>
                <w:b/>
                <w:sz w:val="24"/>
                <w:szCs w:val="24"/>
              </w:rPr>
            </w:pPr>
            <w:r w:rsidRPr="0066196D">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3147" w:type="dxa"/>
              </w:tcPr>
              <w:p w14:paraId="57AA0816"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1B20306D" w14:textId="77777777" w:rsidTr="00187EF4">
        <w:tc>
          <w:tcPr>
            <w:tcW w:w="1809" w:type="dxa"/>
            <w:vMerge/>
          </w:tcPr>
          <w:p w14:paraId="2AB9AD00" w14:textId="77777777" w:rsidR="0049794D" w:rsidRPr="0066196D" w:rsidRDefault="0049794D" w:rsidP="005563DA">
            <w:pPr>
              <w:rPr>
                <w:rFonts w:ascii="Arial" w:hAnsi="Arial" w:cs="Arial"/>
                <w:b/>
                <w:sz w:val="24"/>
                <w:szCs w:val="24"/>
              </w:rPr>
            </w:pPr>
          </w:p>
        </w:tc>
        <w:tc>
          <w:tcPr>
            <w:tcW w:w="5812" w:type="dxa"/>
            <w:gridSpan w:val="2"/>
          </w:tcPr>
          <w:p w14:paraId="302E9E76" w14:textId="77777777" w:rsidR="0049794D" w:rsidRPr="0066196D" w:rsidRDefault="0049794D" w:rsidP="005563DA">
            <w:pPr>
              <w:rPr>
                <w:rFonts w:ascii="Arial" w:hAnsi="Arial" w:cs="Arial"/>
                <w:b/>
                <w:sz w:val="24"/>
                <w:szCs w:val="24"/>
              </w:rPr>
            </w:pPr>
            <w:r w:rsidRPr="0066196D">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3147" w:type="dxa"/>
              </w:tcPr>
              <w:p w14:paraId="0781D6F5"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958053B" w14:textId="77777777" w:rsidTr="00187EF4">
        <w:tc>
          <w:tcPr>
            <w:tcW w:w="1809" w:type="dxa"/>
            <w:vMerge/>
          </w:tcPr>
          <w:p w14:paraId="3CEE7AA6" w14:textId="77777777" w:rsidR="0049794D" w:rsidRPr="0066196D" w:rsidRDefault="0049794D" w:rsidP="005563DA">
            <w:pPr>
              <w:rPr>
                <w:rFonts w:ascii="Arial" w:hAnsi="Arial" w:cs="Arial"/>
                <w:b/>
                <w:sz w:val="24"/>
                <w:szCs w:val="24"/>
              </w:rPr>
            </w:pPr>
          </w:p>
        </w:tc>
        <w:tc>
          <w:tcPr>
            <w:tcW w:w="5812" w:type="dxa"/>
            <w:gridSpan w:val="2"/>
          </w:tcPr>
          <w:p w14:paraId="23E3FCDC" w14:textId="77777777" w:rsidR="0049794D" w:rsidRPr="0066196D" w:rsidRDefault="0049794D" w:rsidP="005563DA">
            <w:pPr>
              <w:rPr>
                <w:rFonts w:ascii="Arial" w:hAnsi="Arial" w:cs="Arial"/>
                <w:b/>
                <w:sz w:val="24"/>
                <w:szCs w:val="24"/>
              </w:rPr>
            </w:pPr>
            <w:r w:rsidRPr="0066196D">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3147" w:type="dxa"/>
              </w:tcPr>
              <w:p w14:paraId="7C68537E"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0F278A1" w14:textId="77777777" w:rsidTr="00187EF4">
        <w:tc>
          <w:tcPr>
            <w:tcW w:w="1809" w:type="dxa"/>
            <w:vMerge/>
          </w:tcPr>
          <w:p w14:paraId="50CD7708" w14:textId="77777777" w:rsidR="0049794D" w:rsidRPr="0066196D" w:rsidRDefault="0049794D" w:rsidP="005563DA">
            <w:pPr>
              <w:rPr>
                <w:rFonts w:ascii="Arial" w:hAnsi="Arial" w:cs="Arial"/>
                <w:b/>
                <w:sz w:val="24"/>
                <w:szCs w:val="24"/>
              </w:rPr>
            </w:pPr>
          </w:p>
        </w:tc>
        <w:tc>
          <w:tcPr>
            <w:tcW w:w="5812" w:type="dxa"/>
            <w:gridSpan w:val="2"/>
          </w:tcPr>
          <w:p w14:paraId="755C5C7F" w14:textId="77777777" w:rsidR="0049794D" w:rsidRPr="0066196D" w:rsidRDefault="0049794D" w:rsidP="005563DA">
            <w:pPr>
              <w:rPr>
                <w:rFonts w:ascii="Arial" w:hAnsi="Arial" w:cs="Arial"/>
                <w:b/>
                <w:sz w:val="24"/>
                <w:szCs w:val="24"/>
              </w:rPr>
            </w:pPr>
            <w:r w:rsidRPr="0066196D">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3147" w:type="dxa"/>
              </w:tcPr>
              <w:p w14:paraId="7355783C"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DBD4C54" w14:textId="77777777" w:rsidTr="00187EF4">
        <w:tc>
          <w:tcPr>
            <w:tcW w:w="1809" w:type="dxa"/>
            <w:vMerge/>
          </w:tcPr>
          <w:p w14:paraId="610A8271" w14:textId="77777777" w:rsidR="0049794D" w:rsidRPr="0066196D" w:rsidRDefault="0049794D" w:rsidP="005563DA">
            <w:pPr>
              <w:rPr>
                <w:rFonts w:ascii="Arial" w:hAnsi="Arial" w:cs="Arial"/>
                <w:b/>
                <w:sz w:val="24"/>
                <w:szCs w:val="24"/>
              </w:rPr>
            </w:pPr>
          </w:p>
        </w:tc>
        <w:tc>
          <w:tcPr>
            <w:tcW w:w="5812" w:type="dxa"/>
            <w:gridSpan w:val="2"/>
          </w:tcPr>
          <w:p w14:paraId="6B3B0D9A" w14:textId="77777777" w:rsidR="0049794D" w:rsidRPr="0066196D" w:rsidRDefault="0049794D" w:rsidP="005563DA">
            <w:pPr>
              <w:rPr>
                <w:rFonts w:ascii="Arial" w:hAnsi="Arial" w:cs="Arial"/>
                <w:b/>
                <w:sz w:val="24"/>
                <w:szCs w:val="24"/>
              </w:rPr>
            </w:pPr>
            <w:r w:rsidRPr="0066196D">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3147" w:type="dxa"/>
              </w:tcPr>
              <w:p w14:paraId="5385C40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9E9DD7" w14:textId="77777777" w:rsidTr="00187EF4">
        <w:tc>
          <w:tcPr>
            <w:tcW w:w="1809" w:type="dxa"/>
            <w:vMerge/>
          </w:tcPr>
          <w:p w14:paraId="722616EB" w14:textId="77777777" w:rsidR="0049794D" w:rsidRPr="0066196D" w:rsidRDefault="0049794D" w:rsidP="005563DA">
            <w:pPr>
              <w:rPr>
                <w:rFonts w:ascii="Arial" w:hAnsi="Arial" w:cs="Arial"/>
                <w:b/>
                <w:sz w:val="24"/>
                <w:szCs w:val="24"/>
              </w:rPr>
            </w:pPr>
          </w:p>
        </w:tc>
        <w:tc>
          <w:tcPr>
            <w:tcW w:w="5812" w:type="dxa"/>
            <w:gridSpan w:val="2"/>
          </w:tcPr>
          <w:p w14:paraId="3A4A1E7F" w14:textId="77777777" w:rsidR="0049794D" w:rsidRPr="0066196D" w:rsidRDefault="0049794D" w:rsidP="005563DA">
            <w:pPr>
              <w:rPr>
                <w:rFonts w:ascii="Arial" w:hAnsi="Arial" w:cs="Arial"/>
                <w:b/>
                <w:sz w:val="24"/>
                <w:szCs w:val="24"/>
              </w:rPr>
            </w:pPr>
            <w:r w:rsidRPr="0066196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3147" w:type="dxa"/>
              </w:tcPr>
              <w:p w14:paraId="4880C1F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0216343" w14:textId="77777777" w:rsidTr="00187EF4">
        <w:tc>
          <w:tcPr>
            <w:tcW w:w="10768" w:type="dxa"/>
            <w:gridSpan w:val="4"/>
            <w:shd w:val="clear" w:color="auto" w:fill="D5DCE4" w:themeFill="text2" w:themeFillTint="33"/>
          </w:tcPr>
          <w:p w14:paraId="761A0AE8" w14:textId="77777777" w:rsidR="0049794D" w:rsidRPr="0066196D" w:rsidRDefault="0049794D" w:rsidP="005563DA">
            <w:pPr>
              <w:rPr>
                <w:rFonts w:ascii="Arial" w:hAnsi="Arial" w:cs="Arial"/>
                <w:b/>
                <w:sz w:val="24"/>
                <w:szCs w:val="24"/>
              </w:rPr>
            </w:pPr>
            <w:r w:rsidRPr="0066196D">
              <w:rPr>
                <w:rFonts w:ascii="Arial" w:hAnsi="Arial" w:cs="Arial"/>
                <w:b/>
                <w:sz w:val="24"/>
                <w:szCs w:val="24"/>
              </w:rPr>
              <w:t>Quality, Safety and Patient Experience</w:t>
            </w:r>
          </w:p>
        </w:tc>
      </w:tr>
      <w:tr w:rsidR="0049794D" w:rsidRPr="004E12C9" w14:paraId="0947A375" w14:textId="77777777" w:rsidTr="00187EF4">
        <w:tc>
          <w:tcPr>
            <w:tcW w:w="10768" w:type="dxa"/>
            <w:gridSpan w:val="4"/>
          </w:tcPr>
          <w:p w14:paraId="7BE9DA47" w14:textId="77777777" w:rsidR="0049794D" w:rsidRPr="0066196D" w:rsidRDefault="0049794D" w:rsidP="005563DA">
            <w:pPr>
              <w:rPr>
                <w:rFonts w:ascii="Arial" w:hAnsi="Arial" w:cs="Arial"/>
                <w:b/>
                <w:sz w:val="24"/>
                <w:szCs w:val="24"/>
              </w:rPr>
            </w:pPr>
            <w:r w:rsidRPr="0066196D">
              <w:rPr>
                <w:rFonts w:ascii="Arial" w:hAnsi="Arial" w:cs="Arial"/>
                <w:sz w:val="24"/>
                <w:szCs w:val="24"/>
              </w:rPr>
              <w:t xml:space="preserve">Financial Governance supports quality, </w:t>
            </w:r>
            <w:proofErr w:type="gramStart"/>
            <w:r w:rsidRPr="0066196D">
              <w:rPr>
                <w:rFonts w:ascii="Arial" w:hAnsi="Arial" w:cs="Arial"/>
                <w:sz w:val="24"/>
                <w:szCs w:val="24"/>
              </w:rPr>
              <w:t>safety</w:t>
            </w:r>
            <w:proofErr w:type="gramEnd"/>
            <w:r w:rsidRPr="0066196D">
              <w:rPr>
                <w:rFonts w:ascii="Arial" w:hAnsi="Arial" w:cs="Arial"/>
                <w:sz w:val="24"/>
                <w:szCs w:val="24"/>
              </w:rPr>
              <w:t xml:space="preserve"> and patient experience.</w:t>
            </w:r>
          </w:p>
          <w:p w14:paraId="5567C6EF" w14:textId="77777777" w:rsidR="0049794D" w:rsidRPr="0066196D" w:rsidRDefault="0049794D" w:rsidP="005563DA">
            <w:pPr>
              <w:rPr>
                <w:rFonts w:ascii="Arial" w:hAnsi="Arial" w:cs="Arial"/>
                <w:b/>
                <w:sz w:val="24"/>
                <w:szCs w:val="24"/>
              </w:rPr>
            </w:pPr>
          </w:p>
        </w:tc>
      </w:tr>
      <w:tr w:rsidR="0049794D" w:rsidRPr="004E12C9" w14:paraId="3B327C9B" w14:textId="77777777" w:rsidTr="00187EF4">
        <w:tc>
          <w:tcPr>
            <w:tcW w:w="10768" w:type="dxa"/>
            <w:gridSpan w:val="4"/>
            <w:shd w:val="clear" w:color="auto" w:fill="D5DCE4" w:themeFill="text2" w:themeFillTint="33"/>
          </w:tcPr>
          <w:p w14:paraId="1C5670CF" w14:textId="77777777" w:rsidR="0049794D" w:rsidRPr="0066196D" w:rsidRDefault="0049794D" w:rsidP="005563DA">
            <w:pPr>
              <w:rPr>
                <w:rFonts w:ascii="Arial" w:hAnsi="Arial" w:cs="Arial"/>
                <w:b/>
                <w:sz w:val="24"/>
                <w:szCs w:val="24"/>
              </w:rPr>
            </w:pPr>
            <w:r w:rsidRPr="0066196D">
              <w:rPr>
                <w:rFonts w:ascii="Arial" w:hAnsi="Arial" w:cs="Arial"/>
                <w:b/>
                <w:sz w:val="24"/>
                <w:szCs w:val="24"/>
              </w:rPr>
              <w:t>Financial Implications</w:t>
            </w:r>
          </w:p>
        </w:tc>
      </w:tr>
      <w:tr w:rsidR="0049794D" w:rsidRPr="004E12C9" w14:paraId="2FD2C4EB" w14:textId="77777777" w:rsidTr="00187EF4">
        <w:tc>
          <w:tcPr>
            <w:tcW w:w="10768" w:type="dxa"/>
            <w:gridSpan w:val="4"/>
          </w:tcPr>
          <w:p w14:paraId="1AE3241F"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The Board is reporting a forecast year-end deficit financial outturn.</w:t>
            </w:r>
          </w:p>
          <w:p w14:paraId="16ED7CA0" w14:textId="77777777" w:rsidR="0049794D" w:rsidRPr="0066196D" w:rsidRDefault="0049794D" w:rsidP="005563DA">
            <w:pPr>
              <w:ind w:right="57"/>
              <w:rPr>
                <w:rFonts w:ascii="Arial" w:hAnsi="Arial" w:cs="Arial"/>
                <w:color w:val="FF0000"/>
                <w:sz w:val="24"/>
                <w:szCs w:val="24"/>
              </w:rPr>
            </w:pPr>
          </w:p>
        </w:tc>
      </w:tr>
      <w:tr w:rsidR="0049794D" w:rsidRPr="004E12C9" w14:paraId="7CBD6E46" w14:textId="77777777" w:rsidTr="00187EF4">
        <w:tc>
          <w:tcPr>
            <w:tcW w:w="10768" w:type="dxa"/>
            <w:gridSpan w:val="4"/>
            <w:shd w:val="clear" w:color="auto" w:fill="D5DCE4" w:themeFill="text2" w:themeFillTint="33"/>
          </w:tcPr>
          <w:p w14:paraId="43D92717" w14:textId="77777777" w:rsidR="0049794D" w:rsidRPr="0066196D" w:rsidRDefault="0049794D" w:rsidP="005563DA">
            <w:pPr>
              <w:keepNext/>
              <w:keepLines/>
              <w:ind w:right="57"/>
              <w:rPr>
                <w:rFonts w:ascii="Arial" w:hAnsi="Arial" w:cs="Arial"/>
                <w:b/>
                <w:sz w:val="24"/>
                <w:szCs w:val="24"/>
              </w:rPr>
            </w:pPr>
            <w:r w:rsidRPr="0066196D">
              <w:rPr>
                <w:rFonts w:ascii="Arial" w:hAnsi="Arial" w:cs="Arial"/>
                <w:b/>
                <w:sz w:val="24"/>
                <w:szCs w:val="24"/>
              </w:rPr>
              <w:t>Legal Implications (including equality and diversity assessment)</w:t>
            </w:r>
          </w:p>
        </w:tc>
      </w:tr>
      <w:tr w:rsidR="0049794D" w:rsidRPr="004E12C9" w14:paraId="58BF3751" w14:textId="77777777" w:rsidTr="00187EF4">
        <w:tc>
          <w:tcPr>
            <w:tcW w:w="10768" w:type="dxa"/>
            <w:gridSpan w:val="4"/>
          </w:tcPr>
          <w:p w14:paraId="0A3C7A3B"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4D29D438" w14:textId="77777777" w:rsidR="0049794D" w:rsidRPr="0066196D" w:rsidRDefault="0049794D" w:rsidP="005563DA">
            <w:pPr>
              <w:ind w:right="57"/>
              <w:rPr>
                <w:rFonts w:ascii="Arial" w:hAnsi="Arial" w:cs="Arial"/>
                <w:color w:val="FF0000"/>
                <w:sz w:val="24"/>
                <w:szCs w:val="24"/>
              </w:rPr>
            </w:pPr>
          </w:p>
        </w:tc>
      </w:tr>
      <w:tr w:rsidR="0049794D" w:rsidRPr="004E12C9" w14:paraId="0E0B3CA2" w14:textId="77777777" w:rsidTr="00187EF4">
        <w:tc>
          <w:tcPr>
            <w:tcW w:w="10768" w:type="dxa"/>
            <w:gridSpan w:val="4"/>
            <w:shd w:val="clear" w:color="auto" w:fill="D5DCE4" w:themeFill="text2" w:themeFillTint="33"/>
          </w:tcPr>
          <w:p w14:paraId="3ABA098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Staffing Implications</w:t>
            </w:r>
          </w:p>
        </w:tc>
      </w:tr>
      <w:tr w:rsidR="0049794D" w:rsidRPr="004E12C9" w14:paraId="640CD915" w14:textId="77777777" w:rsidTr="00187EF4">
        <w:tc>
          <w:tcPr>
            <w:tcW w:w="10768" w:type="dxa"/>
            <w:gridSpan w:val="4"/>
          </w:tcPr>
          <w:p w14:paraId="6021D11E"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0C604391" w14:textId="77777777" w:rsidR="0049794D" w:rsidRPr="0066196D" w:rsidRDefault="0049794D" w:rsidP="005563DA">
            <w:pPr>
              <w:ind w:right="57"/>
              <w:rPr>
                <w:rFonts w:ascii="Arial" w:hAnsi="Arial" w:cs="Arial"/>
                <w:color w:val="FF0000"/>
                <w:sz w:val="24"/>
                <w:szCs w:val="24"/>
              </w:rPr>
            </w:pPr>
          </w:p>
        </w:tc>
      </w:tr>
      <w:tr w:rsidR="0049794D" w:rsidRPr="004E12C9" w14:paraId="41AC2A69" w14:textId="77777777" w:rsidTr="00187EF4">
        <w:tc>
          <w:tcPr>
            <w:tcW w:w="10768" w:type="dxa"/>
            <w:gridSpan w:val="4"/>
            <w:shd w:val="clear" w:color="auto" w:fill="D5DCE4" w:themeFill="text2" w:themeFillTint="33"/>
          </w:tcPr>
          <w:p w14:paraId="5BF0D87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Long Term Implications (including the impact of the Well-being of Future Generations (Wales) Act 2015)</w:t>
            </w:r>
          </w:p>
        </w:tc>
      </w:tr>
      <w:tr w:rsidR="0049794D" w:rsidRPr="004E12C9" w14:paraId="7FBAA338" w14:textId="77777777" w:rsidTr="00187EF4">
        <w:tc>
          <w:tcPr>
            <w:tcW w:w="10768" w:type="dxa"/>
            <w:gridSpan w:val="4"/>
          </w:tcPr>
          <w:p w14:paraId="04E3E34D" w14:textId="77777777" w:rsidR="0049794D" w:rsidRPr="0066196D" w:rsidRDefault="0049794D" w:rsidP="005563DA">
            <w:pPr>
              <w:shd w:val="clear" w:color="auto" w:fill="FFFFFF"/>
              <w:spacing w:before="60" w:beforeAutospacing="1"/>
              <w:jc w:val="both"/>
              <w:rPr>
                <w:rFonts w:ascii="Arial" w:hAnsi="Arial" w:cs="Arial"/>
                <w:sz w:val="24"/>
                <w:szCs w:val="24"/>
              </w:rPr>
            </w:pPr>
            <w:r w:rsidRPr="0066196D">
              <w:rPr>
                <w:rFonts w:ascii="Arial" w:hAnsi="Arial" w:cs="Arial"/>
                <w:sz w:val="24"/>
                <w:szCs w:val="24"/>
              </w:rPr>
              <w:t xml:space="preserve">No implications </w:t>
            </w:r>
          </w:p>
          <w:p w14:paraId="3593BCB1" w14:textId="77777777" w:rsidR="0049794D" w:rsidRPr="0066196D" w:rsidRDefault="0049794D" w:rsidP="005563DA">
            <w:pPr>
              <w:shd w:val="clear" w:color="auto" w:fill="FFFFFF"/>
              <w:spacing w:before="60" w:beforeAutospacing="1"/>
              <w:jc w:val="both"/>
              <w:rPr>
                <w:rFonts w:ascii="Arial" w:hAnsi="Arial" w:cs="Arial"/>
                <w:color w:val="FF0000"/>
                <w:sz w:val="24"/>
                <w:szCs w:val="24"/>
              </w:rPr>
            </w:pPr>
          </w:p>
        </w:tc>
      </w:tr>
      <w:tr w:rsidR="0049794D" w:rsidRPr="004E12C9" w14:paraId="52FFA111" w14:textId="77777777" w:rsidTr="00187EF4">
        <w:tc>
          <w:tcPr>
            <w:tcW w:w="2470" w:type="dxa"/>
            <w:gridSpan w:val="2"/>
          </w:tcPr>
          <w:p w14:paraId="3614A224" w14:textId="77777777" w:rsidR="0049794D" w:rsidRPr="0066196D" w:rsidRDefault="0049794D" w:rsidP="005563DA">
            <w:pPr>
              <w:ind w:right="57"/>
              <w:rPr>
                <w:rFonts w:ascii="Arial" w:hAnsi="Arial" w:cs="Arial"/>
                <w:color w:val="FF0000"/>
                <w:sz w:val="24"/>
                <w:szCs w:val="24"/>
              </w:rPr>
            </w:pPr>
            <w:r w:rsidRPr="0066196D">
              <w:rPr>
                <w:rFonts w:ascii="Arial" w:hAnsi="Arial" w:cs="Arial"/>
                <w:b/>
                <w:color w:val="000000" w:themeColor="text1"/>
                <w:sz w:val="24"/>
                <w:szCs w:val="24"/>
              </w:rPr>
              <w:t>Report History</w:t>
            </w:r>
          </w:p>
        </w:tc>
        <w:tc>
          <w:tcPr>
            <w:tcW w:w="8298" w:type="dxa"/>
            <w:gridSpan w:val="2"/>
          </w:tcPr>
          <w:p w14:paraId="509D103A"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Updates on the financial position are provided at every </w:t>
            </w:r>
            <w:proofErr w:type="gramStart"/>
            <w:r w:rsidRPr="0066196D">
              <w:rPr>
                <w:rFonts w:ascii="Arial" w:hAnsi="Arial" w:cs="Arial"/>
                <w:sz w:val="24"/>
                <w:szCs w:val="24"/>
              </w:rPr>
              <w:t>meeting</w:t>
            </w:r>
            <w:proofErr w:type="gramEnd"/>
          </w:p>
          <w:p w14:paraId="3484500C" w14:textId="77777777" w:rsidR="0049794D" w:rsidRPr="0066196D" w:rsidRDefault="0049794D" w:rsidP="005563DA">
            <w:pPr>
              <w:ind w:right="57"/>
              <w:rPr>
                <w:rFonts w:ascii="Arial" w:hAnsi="Arial" w:cs="Arial"/>
                <w:color w:val="FF0000"/>
                <w:sz w:val="24"/>
                <w:szCs w:val="24"/>
              </w:rPr>
            </w:pPr>
          </w:p>
        </w:tc>
      </w:tr>
      <w:tr w:rsidR="0049794D" w:rsidRPr="004E12C9" w14:paraId="297C496B" w14:textId="77777777" w:rsidTr="00187EF4">
        <w:tc>
          <w:tcPr>
            <w:tcW w:w="2470" w:type="dxa"/>
            <w:gridSpan w:val="2"/>
          </w:tcPr>
          <w:p w14:paraId="33D2F8AC" w14:textId="77777777" w:rsidR="0049794D" w:rsidRPr="0066196D" w:rsidRDefault="0049794D" w:rsidP="005563DA">
            <w:pPr>
              <w:ind w:right="57"/>
              <w:rPr>
                <w:rFonts w:ascii="Arial" w:hAnsi="Arial" w:cs="Arial"/>
                <w:b/>
                <w:color w:val="000000" w:themeColor="text1"/>
                <w:sz w:val="24"/>
                <w:szCs w:val="24"/>
              </w:rPr>
            </w:pPr>
            <w:r w:rsidRPr="0066196D">
              <w:rPr>
                <w:rFonts w:ascii="Arial" w:hAnsi="Arial" w:cs="Arial"/>
                <w:b/>
                <w:color w:val="000000" w:themeColor="text1"/>
                <w:sz w:val="24"/>
                <w:szCs w:val="24"/>
              </w:rPr>
              <w:t>Appendices</w:t>
            </w:r>
          </w:p>
        </w:tc>
        <w:tc>
          <w:tcPr>
            <w:tcW w:w="8298" w:type="dxa"/>
            <w:gridSpan w:val="2"/>
          </w:tcPr>
          <w:p w14:paraId="3F9A9CC0" w14:textId="77777777" w:rsidR="0049794D" w:rsidRPr="0066196D" w:rsidRDefault="0049794D" w:rsidP="005563DA">
            <w:pPr>
              <w:ind w:right="57"/>
              <w:rPr>
                <w:rFonts w:ascii="Arial" w:hAnsi="Arial" w:cs="Arial"/>
                <w:color w:val="FF0000"/>
                <w:sz w:val="24"/>
                <w:szCs w:val="24"/>
              </w:rPr>
            </w:pPr>
            <w:r w:rsidRPr="0066196D">
              <w:rPr>
                <w:rFonts w:ascii="Arial" w:hAnsi="Arial" w:cs="Arial"/>
                <w:color w:val="000000" w:themeColor="text1"/>
                <w:sz w:val="24"/>
                <w:szCs w:val="24"/>
              </w:rPr>
              <w:t>App</w:t>
            </w:r>
            <w:r w:rsidR="0016705C" w:rsidRPr="0066196D">
              <w:rPr>
                <w:rFonts w:ascii="Arial" w:hAnsi="Arial" w:cs="Arial"/>
                <w:color w:val="000000" w:themeColor="text1"/>
                <w:sz w:val="24"/>
                <w:szCs w:val="24"/>
              </w:rPr>
              <w:t>endices</w:t>
            </w:r>
            <w:r w:rsidR="00612662">
              <w:rPr>
                <w:rFonts w:ascii="Arial" w:hAnsi="Arial" w:cs="Arial"/>
                <w:color w:val="000000" w:themeColor="text1"/>
                <w:sz w:val="24"/>
                <w:szCs w:val="24"/>
              </w:rPr>
              <w:t xml:space="preserve"> provide</w:t>
            </w:r>
            <w:r w:rsidRPr="0066196D">
              <w:rPr>
                <w:rFonts w:ascii="Arial" w:hAnsi="Arial" w:cs="Arial"/>
                <w:color w:val="000000" w:themeColor="text1"/>
                <w:sz w:val="24"/>
                <w:szCs w:val="24"/>
              </w:rPr>
              <w:t xml:space="preserve"> further detail</w:t>
            </w:r>
          </w:p>
        </w:tc>
      </w:tr>
    </w:tbl>
    <w:p w14:paraId="20195548" w14:textId="77777777" w:rsidR="0049794D" w:rsidRPr="004E12C9" w:rsidRDefault="0049794D" w:rsidP="0049794D">
      <w:pPr>
        <w:keepLines/>
        <w:spacing w:after="0" w:line="240" w:lineRule="auto"/>
        <w:ind w:right="138"/>
        <w:jc w:val="both"/>
        <w:rPr>
          <w:rFonts w:ascii="Arial" w:hAnsi="Arial" w:cs="Arial"/>
          <w:b/>
          <w:sz w:val="24"/>
          <w:szCs w:val="24"/>
          <w:highlight w:val="yellow"/>
        </w:rPr>
      </w:pPr>
    </w:p>
    <w:p w14:paraId="06E9629B" w14:textId="77777777" w:rsidR="0049794D" w:rsidRPr="004E12C9" w:rsidRDefault="0049794D" w:rsidP="0049794D">
      <w:pPr>
        <w:keepLines/>
        <w:spacing w:after="0" w:line="240" w:lineRule="auto"/>
        <w:ind w:right="138"/>
        <w:jc w:val="both"/>
        <w:rPr>
          <w:rFonts w:ascii="Arial" w:hAnsi="Arial" w:cs="Arial"/>
          <w:b/>
          <w:sz w:val="24"/>
          <w:szCs w:val="24"/>
          <w:highlight w:val="yellow"/>
        </w:rPr>
      </w:pPr>
    </w:p>
    <w:p w14:paraId="427897AB" w14:textId="77777777" w:rsidR="0049794D" w:rsidRPr="004E12C9" w:rsidRDefault="0049794D" w:rsidP="0049794D">
      <w:pPr>
        <w:keepLines/>
        <w:spacing w:after="0" w:line="240" w:lineRule="auto"/>
        <w:ind w:right="138"/>
        <w:jc w:val="both"/>
        <w:rPr>
          <w:rFonts w:ascii="Arial" w:hAnsi="Arial" w:cs="Arial"/>
          <w:b/>
          <w:sz w:val="24"/>
          <w:szCs w:val="24"/>
          <w:highlight w:val="yellow"/>
        </w:rPr>
      </w:pPr>
    </w:p>
    <w:p w14:paraId="275F6047" w14:textId="77777777" w:rsidR="0049794D" w:rsidRDefault="0049794D" w:rsidP="0049794D">
      <w:pPr>
        <w:keepLines/>
        <w:spacing w:after="0" w:line="240" w:lineRule="auto"/>
        <w:ind w:right="138"/>
        <w:jc w:val="both"/>
        <w:rPr>
          <w:rFonts w:ascii="Arial" w:hAnsi="Arial" w:cs="Arial"/>
          <w:b/>
          <w:sz w:val="24"/>
          <w:szCs w:val="24"/>
          <w:highlight w:val="yellow"/>
        </w:rPr>
      </w:pPr>
    </w:p>
    <w:p w14:paraId="10FD3F84" w14:textId="77777777" w:rsidR="00B93373" w:rsidRPr="004E12C9" w:rsidRDefault="00B93373" w:rsidP="0049794D">
      <w:pPr>
        <w:keepLines/>
        <w:spacing w:after="0" w:line="240" w:lineRule="auto"/>
        <w:ind w:right="138"/>
        <w:jc w:val="both"/>
        <w:rPr>
          <w:rFonts w:ascii="Arial" w:hAnsi="Arial" w:cs="Arial"/>
          <w:b/>
          <w:sz w:val="24"/>
          <w:szCs w:val="24"/>
          <w:highlight w:val="yellow"/>
        </w:rPr>
      </w:pPr>
    </w:p>
    <w:p w14:paraId="5E7A5583" w14:textId="77777777" w:rsidR="0049794D" w:rsidRPr="004E12C9" w:rsidRDefault="0049794D" w:rsidP="0049794D">
      <w:pPr>
        <w:keepLines/>
        <w:spacing w:after="0" w:line="240" w:lineRule="auto"/>
        <w:ind w:right="138"/>
        <w:jc w:val="both"/>
        <w:rPr>
          <w:rFonts w:ascii="Arial" w:hAnsi="Arial" w:cs="Arial"/>
          <w:b/>
          <w:sz w:val="24"/>
          <w:szCs w:val="24"/>
          <w:highlight w:val="yellow"/>
        </w:rPr>
      </w:pPr>
    </w:p>
    <w:p w14:paraId="162F6307" w14:textId="77777777" w:rsidR="009D1C07" w:rsidRPr="00463A4A" w:rsidRDefault="009D1C07" w:rsidP="00BE1901">
      <w:pPr>
        <w:rPr>
          <w:rFonts w:ascii="Arial" w:hAnsi="Arial" w:cs="Arial"/>
          <w:b/>
          <w:sz w:val="24"/>
          <w:szCs w:val="24"/>
        </w:rPr>
      </w:pPr>
      <w:r w:rsidRPr="00463A4A">
        <w:rPr>
          <w:rFonts w:ascii="Arial" w:hAnsi="Arial" w:cs="Arial"/>
          <w:b/>
          <w:sz w:val="24"/>
          <w:szCs w:val="24"/>
        </w:rPr>
        <w:t>APPENDIX 1 – FURTHER DETAIL ON VARIANCES BY TYPE OF SPEND</w:t>
      </w:r>
    </w:p>
    <w:p w14:paraId="32F6AE41" w14:textId="77777777" w:rsidR="00906712" w:rsidRPr="00463A4A" w:rsidRDefault="00906712" w:rsidP="00366BD9">
      <w:pPr>
        <w:pStyle w:val="ListParagraph"/>
        <w:spacing w:after="0" w:line="240" w:lineRule="auto"/>
        <w:ind w:left="756"/>
        <w:rPr>
          <w:rFonts w:ascii="Arial" w:hAnsi="Arial" w:cs="Arial"/>
          <w:b/>
          <w:sz w:val="24"/>
          <w:szCs w:val="24"/>
        </w:rPr>
      </w:pPr>
    </w:p>
    <w:p w14:paraId="3C87BB9F" w14:textId="77777777" w:rsidR="00675CBC" w:rsidRDefault="009D1C07" w:rsidP="004B76D1">
      <w:pPr>
        <w:pStyle w:val="ListParagraph"/>
        <w:numPr>
          <w:ilvl w:val="0"/>
          <w:numId w:val="31"/>
        </w:numPr>
        <w:spacing w:after="0" w:line="240" w:lineRule="auto"/>
        <w:ind w:left="756"/>
        <w:rPr>
          <w:rFonts w:ascii="Arial" w:hAnsi="Arial" w:cs="Arial"/>
          <w:b/>
          <w:sz w:val="24"/>
          <w:szCs w:val="24"/>
        </w:rPr>
      </w:pPr>
      <w:r w:rsidRPr="00463A4A">
        <w:rPr>
          <w:rFonts w:ascii="Arial" w:hAnsi="Arial" w:cs="Arial"/>
          <w:b/>
          <w:sz w:val="24"/>
          <w:szCs w:val="24"/>
        </w:rPr>
        <w:t>Overview of</w:t>
      </w:r>
      <w:r w:rsidR="00974B74" w:rsidRPr="00463A4A">
        <w:rPr>
          <w:rFonts w:ascii="Arial" w:hAnsi="Arial" w:cs="Arial"/>
          <w:b/>
          <w:sz w:val="24"/>
          <w:szCs w:val="24"/>
        </w:rPr>
        <w:t xml:space="preserve"> Income</w:t>
      </w:r>
      <w:r w:rsidRPr="00463A4A">
        <w:rPr>
          <w:rFonts w:ascii="Arial" w:hAnsi="Arial" w:cs="Arial"/>
          <w:b/>
          <w:sz w:val="24"/>
          <w:szCs w:val="24"/>
        </w:rPr>
        <w:t xml:space="preserve"> </w:t>
      </w:r>
    </w:p>
    <w:tbl>
      <w:tblPr>
        <w:tblW w:w="4780" w:type="dxa"/>
        <w:tblInd w:w="680" w:type="dxa"/>
        <w:tblLook w:val="04A0" w:firstRow="1" w:lastRow="0" w:firstColumn="1" w:lastColumn="0" w:noHBand="0" w:noVBand="1"/>
      </w:tblPr>
      <w:tblGrid>
        <w:gridCol w:w="1420"/>
        <w:gridCol w:w="1120"/>
        <w:gridCol w:w="1120"/>
        <w:gridCol w:w="1120"/>
      </w:tblGrid>
      <w:tr w:rsidR="00074D66" w:rsidRPr="00074D66" w14:paraId="7953D3B0" w14:textId="77777777" w:rsidTr="00074D66">
        <w:trPr>
          <w:trHeight w:val="765"/>
        </w:trPr>
        <w:tc>
          <w:tcPr>
            <w:tcW w:w="1420" w:type="dxa"/>
            <w:vMerge w:val="restart"/>
            <w:tcBorders>
              <w:top w:val="single" w:sz="8" w:space="0" w:color="auto"/>
              <w:left w:val="single" w:sz="8" w:space="0" w:color="auto"/>
              <w:bottom w:val="single" w:sz="8" w:space="0" w:color="000000"/>
              <w:right w:val="nil"/>
            </w:tcBorders>
            <w:shd w:val="clear" w:color="000000" w:fill="BFBFBF"/>
            <w:vAlign w:val="center"/>
            <w:hideMark/>
          </w:tcPr>
          <w:p w14:paraId="05B214AC" w14:textId="77777777" w:rsidR="00074D66" w:rsidRPr="00074D66" w:rsidRDefault="00074D66" w:rsidP="00074D66">
            <w:pPr>
              <w:spacing w:after="0" w:line="240" w:lineRule="auto"/>
              <w:jc w:val="center"/>
              <w:rPr>
                <w:rFonts w:ascii="Arial" w:eastAsia="Times New Roman" w:hAnsi="Arial" w:cs="Arial"/>
                <w:b/>
                <w:bCs/>
                <w:color w:val="000000"/>
                <w:lang w:eastAsia="en-GB"/>
              </w:rPr>
            </w:pPr>
            <w:r w:rsidRPr="00074D66">
              <w:rPr>
                <w:rFonts w:ascii="Arial" w:eastAsia="Times New Roman" w:hAnsi="Arial" w:cs="Arial"/>
                <w:b/>
                <w:bCs/>
                <w:color w:val="000000"/>
                <w:lang w:eastAsia="en-GB"/>
              </w:rPr>
              <w:t>Income</w:t>
            </w:r>
          </w:p>
        </w:tc>
        <w:tc>
          <w:tcPr>
            <w:tcW w:w="1120" w:type="dxa"/>
            <w:tcBorders>
              <w:top w:val="single" w:sz="8" w:space="0" w:color="auto"/>
              <w:left w:val="single" w:sz="8" w:space="0" w:color="auto"/>
              <w:bottom w:val="single" w:sz="4" w:space="0" w:color="auto"/>
              <w:right w:val="single" w:sz="4" w:space="0" w:color="auto"/>
            </w:tcBorders>
            <w:shd w:val="clear" w:color="000000" w:fill="BFBFBF"/>
            <w:vAlign w:val="center"/>
            <w:hideMark/>
          </w:tcPr>
          <w:p w14:paraId="1BCFD08B" w14:textId="77777777" w:rsidR="00074D66" w:rsidRPr="00074D66" w:rsidRDefault="00074D66" w:rsidP="00074D66">
            <w:pPr>
              <w:spacing w:after="0" w:line="240" w:lineRule="auto"/>
              <w:jc w:val="center"/>
              <w:rPr>
                <w:rFonts w:ascii="Arial" w:eastAsia="Times New Roman" w:hAnsi="Arial" w:cs="Arial"/>
                <w:b/>
                <w:bCs/>
                <w:color w:val="000000"/>
                <w:sz w:val="20"/>
                <w:szCs w:val="20"/>
                <w:lang w:eastAsia="en-GB"/>
              </w:rPr>
            </w:pPr>
            <w:r w:rsidRPr="00074D66">
              <w:rPr>
                <w:rFonts w:ascii="Arial" w:eastAsia="Times New Roman" w:hAnsi="Arial" w:cs="Arial"/>
                <w:b/>
                <w:bCs/>
                <w:color w:val="000000"/>
                <w:sz w:val="20"/>
                <w:szCs w:val="20"/>
                <w:lang w:eastAsia="en-GB"/>
              </w:rPr>
              <w:t xml:space="preserve"> Budget </w:t>
            </w:r>
          </w:p>
        </w:tc>
        <w:tc>
          <w:tcPr>
            <w:tcW w:w="1120" w:type="dxa"/>
            <w:tcBorders>
              <w:top w:val="single" w:sz="8" w:space="0" w:color="auto"/>
              <w:left w:val="single" w:sz="4" w:space="0" w:color="auto"/>
              <w:bottom w:val="single" w:sz="4" w:space="0" w:color="auto"/>
              <w:right w:val="single" w:sz="4" w:space="0" w:color="auto"/>
            </w:tcBorders>
            <w:shd w:val="clear" w:color="000000" w:fill="BFBFBF"/>
            <w:vAlign w:val="center"/>
            <w:hideMark/>
          </w:tcPr>
          <w:p w14:paraId="0E8037F8" w14:textId="77777777" w:rsidR="00074D66" w:rsidRPr="00074D66" w:rsidRDefault="00074D66" w:rsidP="00074D66">
            <w:pPr>
              <w:spacing w:after="0" w:line="240" w:lineRule="auto"/>
              <w:jc w:val="center"/>
              <w:rPr>
                <w:rFonts w:ascii="Arial" w:eastAsia="Times New Roman" w:hAnsi="Arial" w:cs="Arial"/>
                <w:b/>
                <w:bCs/>
                <w:color w:val="000000"/>
                <w:sz w:val="20"/>
                <w:szCs w:val="20"/>
                <w:lang w:eastAsia="en-GB"/>
              </w:rPr>
            </w:pPr>
            <w:r w:rsidRPr="00074D66">
              <w:rPr>
                <w:rFonts w:ascii="Arial" w:eastAsia="Times New Roman" w:hAnsi="Arial" w:cs="Arial"/>
                <w:b/>
                <w:bCs/>
                <w:color w:val="000000"/>
                <w:sz w:val="20"/>
                <w:szCs w:val="20"/>
                <w:lang w:eastAsia="en-GB"/>
              </w:rPr>
              <w:t xml:space="preserve"> Actual </w:t>
            </w:r>
          </w:p>
        </w:tc>
        <w:tc>
          <w:tcPr>
            <w:tcW w:w="1120" w:type="dxa"/>
            <w:tcBorders>
              <w:top w:val="single" w:sz="8" w:space="0" w:color="auto"/>
              <w:left w:val="single" w:sz="4" w:space="0" w:color="auto"/>
              <w:bottom w:val="single" w:sz="4" w:space="0" w:color="auto"/>
              <w:right w:val="single" w:sz="8" w:space="0" w:color="auto"/>
            </w:tcBorders>
            <w:shd w:val="clear" w:color="000000" w:fill="BFBFBF"/>
            <w:vAlign w:val="center"/>
            <w:hideMark/>
          </w:tcPr>
          <w:p w14:paraId="67EFE5E8" w14:textId="77777777" w:rsidR="00074D66" w:rsidRPr="00074D66" w:rsidRDefault="00074D66" w:rsidP="00074D66">
            <w:pPr>
              <w:spacing w:after="0" w:line="240" w:lineRule="auto"/>
              <w:jc w:val="center"/>
              <w:rPr>
                <w:rFonts w:ascii="Arial" w:eastAsia="Times New Roman" w:hAnsi="Arial" w:cs="Arial"/>
                <w:b/>
                <w:bCs/>
                <w:color w:val="000000"/>
                <w:sz w:val="20"/>
                <w:szCs w:val="20"/>
                <w:lang w:eastAsia="en-GB"/>
              </w:rPr>
            </w:pPr>
            <w:r w:rsidRPr="00074D66">
              <w:rPr>
                <w:rFonts w:ascii="Arial" w:eastAsia="Times New Roman" w:hAnsi="Arial" w:cs="Arial"/>
                <w:b/>
                <w:bCs/>
                <w:color w:val="000000"/>
                <w:sz w:val="20"/>
                <w:szCs w:val="20"/>
                <w:lang w:eastAsia="en-GB"/>
              </w:rPr>
              <w:t xml:space="preserve"> Variance </w:t>
            </w:r>
          </w:p>
        </w:tc>
      </w:tr>
      <w:tr w:rsidR="00074D66" w:rsidRPr="00074D66" w14:paraId="25C9BA34" w14:textId="77777777" w:rsidTr="00074D66">
        <w:trPr>
          <w:trHeight w:val="315"/>
        </w:trPr>
        <w:tc>
          <w:tcPr>
            <w:tcW w:w="1420" w:type="dxa"/>
            <w:vMerge/>
            <w:tcBorders>
              <w:top w:val="single" w:sz="8" w:space="0" w:color="auto"/>
              <w:left w:val="single" w:sz="8" w:space="0" w:color="auto"/>
              <w:bottom w:val="single" w:sz="8" w:space="0" w:color="000000"/>
              <w:right w:val="nil"/>
            </w:tcBorders>
            <w:vAlign w:val="center"/>
            <w:hideMark/>
          </w:tcPr>
          <w:p w14:paraId="1FED020C" w14:textId="77777777" w:rsidR="00074D66" w:rsidRPr="00074D66" w:rsidRDefault="00074D66" w:rsidP="00074D66">
            <w:pPr>
              <w:spacing w:after="0" w:line="240" w:lineRule="auto"/>
              <w:rPr>
                <w:rFonts w:ascii="Arial" w:eastAsia="Times New Roman" w:hAnsi="Arial" w:cs="Arial"/>
                <w:b/>
                <w:bCs/>
                <w:color w:val="000000"/>
                <w:lang w:eastAsia="en-GB"/>
              </w:rPr>
            </w:pPr>
          </w:p>
        </w:tc>
        <w:tc>
          <w:tcPr>
            <w:tcW w:w="1120" w:type="dxa"/>
            <w:tcBorders>
              <w:top w:val="single" w:sz="4" w:space="0" w:color="auto"/>
              <w:left w:val="single" w:sz="8" w:space="0" w:color="auto"/>
              <w:bottom w:val="single" w:sz="8" w:space="0" w:color="auto"/>
              <w:right w:val="single" w:sz="4" w:space="0" w:color="auto"/>
            </w:tcBorders>
            <w:shd w:val="clear" w:color="000000" w:fill="BFBFBF"/>
            <w:vAlign w:val="center"/>
            <w:hideMark/>
          </w:tcPr>
          <w:p w14:paraId="62744A9E" w14:textId="77777777" w:rsidR="00074D66" w:rsidRPr="00074D66" w:rsidRDefault="00074D66" w:rsidP="00074D66">
            <w:pPr>
              <w:spacing w:after="0" w:line="240" w:lineRule="auto"/>
              <w:jc w:val="center"/>
              <w:rPr>
                <w:rFonts w:ascii="Arial" w:eastAsia="Times New Roman" w:hAnsi="Arial" w:cs="Arial"/>
                <w:b/>
                <w:bCs/>
                <w:color w:val="000000"/>
                <w:lang w:eastAsia="en-GB"/>
              </w:rPr>
            </w:pPr>
            <w:r w:rsidRPr="00074D66">
              <w:rPr>
                <w:rFonts w:ascii="Arial" w:eastAsia="Times New Roman" w:hAnsi="Arial" w:cs="Arial"/>
                <w:b/>
                <w:bCs/>
                <w:color w:val="000000"/>
                <w:lang w:eastAsia="en-GB"/>
              </w:rPr>
              <w:t xml:space="preserve"> £'000 </w:t>
            </w:r>
          </w:p>
        </w:tc>
        <w:tc>
          <w:tcPr>
            <w:tcW w:w="1120" w:type="dxa"/>
            <w:tcBorders>
              <w:top w:val="nil"/>
              <w:left w:val="nil"/>
              <w:bottom w:val="single" w:sz="8" w:space="0" w:color="auto"/>
              <w:right w:val="single" w:sz="4" w:space="0" w:color="auto"/>
            </w:tcBorders>
            <w:shd w:val="clear" w:color="000000" w:fill="BFBFBF"/>
            <w:vAlign w:val="center"/>
            <w:hideMark/>
          </w:tcPr>
          <w:p w14:paraId="225F7B72" w14:textId="77777777" w:rsidR="00074D66" w:rsidRPr="00074D66" w:rsidRDefault="00074D66" w:rsidP="00074D66">
            <w:pPr>
              <w:spacing w:after="0" w:line="240" w:lineRule="auto"/>
              <w:jc w:val="center"/>
              <w:rPr>
                <w:rFonts w:ascii="Arial" w:eastAsia="Times New Roman" w:hAnsi="Arial" w:cs="Arial"/>
                <w:b/>
                <w:bCs/>
                <w:color w:val="000000"/>
                <w:lang w:eastAsia="en-GB"/>
              </w:rPr>
            </w:pPr>
            <w:r w:rsidRPr="00074D66">
              <w:rPr>
                <w:rFonts w:ascii="Arial" w:eastAsia="Times New Roman" w:hAnsi="Arial" w:cs="Arial"/>
                <w:b/>
                <w:bCs/>
                <w:color w:val="000000"/>
                <w:lang w:eastAsia="en-GB"/>
              </w:rPr>
              <w:t xml:space="preserve"> £'000 </w:t>
            </w:r>
          </w:p>
        </w:tc>
        <w:tc>
          <w:tcPr>
            <w:tcW w:w="1120" w:type="dxa"/>
            <w:tcBorders>
              <w:top w:val="single" w:sz="4" w:space="0" w:color="auto"/>
              <w:left w:val="nil"/>
              <w:bottom w:val="single" w:sz="8" w:space="0" w:color="auto"/>
              <w:right w:val="single" w:sz="8" w:space="0" w:color="auto"/>
            </w:tcBorders>
            <w:shd w:val="clear" w:color="000000" w:fill="BFBFBF"/>
            <w:vAlign w:val="center"/>
            <w:hideMark/>
          </w:tcPr>
          <w:p w14:paraId="440F9B68" w14:textId="77777777" w:rsidR="00074D66" w:rsidRPr="00074D66" w:rsidRDefault="00074D66" w:rsidP="00074D66">
            <w:pPr>
              <w:spacing w:after="0" w:line="240" w:lineRule="auto"/>
              <w:jc w:val="center"/>
              <w:rPr>
                <w:rFonts w:ascii="Arial" w:eastAsia="Times New Roman" w:hAnsi="Arial" w:cs="Arial"/>
                <w:b/>
                <w:bCs/>
                <w:color w:val="000000"/>
                <w:lang w:eastAsia="en-GB"/>
              </w:rPr>
            </w:pPr>
            <w:r w:rsidRPr="00074D66">
              <w:rPr>
                <w:rFonts w:ascii="Arial" w:eastAsia="Times New Roman" w:hAnsi="Arial" w:cs="Arial"/>
                <w:b/>
                <w:bCs/>
                <w:color w:val="000000"/>
                <w:lang w:eastAsia="en-GB"/>
              </w:rPr>
              <w:t xml:space="preserve"> £'000 </w:t>
            </w:r>
          </w:p>
        </w:tc>
      </w:tr>
      <w:tr w:rsidR="00074D66" w:rsidRPr="00074D66" w14:paraId="409EC6B9" w14:textId="77777777" w:rsidTr="00074D66">
        <w:trPr>
          <w:trHeight w:val="315"/>
        </w:trPr>
        <w:tc>
          <w:tcPr>
            <w:tcW w:w="1420" w:type="dxa"/>
            <w:tcBorders>
              <w:top w:val="nil"/>
              <w:left w:val="single" w:sz="8" w:space="0" w:color="auto"/>
              <w:bottom w:val="single" w:sz="4" w:space="0" w:color="auto"/>
              <w:right w:val="nil"/>
            </w:tcBorders>
            <w:shd w:val="clear" w:color="000000" w:fill="F2F2F2"/>
            <w:vAlign w:val="center"/>
            <w:hideMark/>
          </w:tcPr>
          <w:p w14:paraId="46F91310" w14:textId="77777777" w:rsidR="00074D66" w:rsidRPr="00074D66" w:rsidRDefault="00074D66" w:rsidP="00074D66">
            <w:pPr>
              <w:spacing w:after="0" w:line="240" w:lineRule="auto"/>
              <w:rPr>
                <w:rFonts w:ascii="Arial" w:eastAsia="Times New Roman" w:hAnsi="Arial" w:cs="Arial"/>
                <w:b/>
                <w:bCs/>
                <w:color w:val="000000"/>
                <w:lang w:eastAsia="en-GB"/>
              </w:rPr>
            </w:pPr>
            <w:proofErr w:type="spellStart"/>
            <w:r w:rsidRPr="00074D66">
              <w:rPr>
                <w:rFonts w:ascii="Arial" w:eastAsia="Times New Roman" w:hAnsi="Arial" w:cs="Arial"/>
                <w:b/>
                <w:bCs/>
                <w:color w:val="000000"/>
                <w:lang w:eastAsia="en-GB"/>
              </w:rPr>
              <w:t>Mth</w:t>
            </w:r>
            <w:proofErr w:type="spellEnd"/>
            <w:r w:rsidRPr="00074D66">
              <w:rPr>
                <w:rFonts w:ascii="Arial" w:eastAsia="Times New Roman" w:hAnsi="Arial" w:cs="Arial"/>
                <w:b/>
                <w:bCs/>
                <w:color w:val="000000"/>
                <w:lang w:eastAsia="en-GB"/>
              </w:rPr>
              <w:t xml:space="preserve"> 1</w:t>
            </w:r>
          </w:p>
        </w:tc>
        <w:tc>
          <w:tcPr>
            <w:tcW w:w="1120" w:type="dxa"/>
            <w:tcBorders>
              <w:top w:val="nil"/>
              <w:left w:val="single" w:sz="8" w:space="0" w:color="auto"/>
              <w:bottom w:val="single" w:sz="4" w:space="0" w:color="auto"/>
              <w:right w:val="single" w:sz="4" w:space="0" w:color="auto"/>
            </w:tcBorders>
            <w:shd w:val="clear" w:color="auto" w:fill="auto"/>
            <w:noWrap/>
            <w:vAlign w:val="bottom"/>
            <w:hideMark/>
          </w:tcPr>
          <w:p w14:paraId="5C5D332A" w14:textId="77777777" w:rsidR="00074D66" w:rsidRPr="00074D66" w:rsidRDefault="00074D66" w:rsidP="00074D66">
            <w:pPr>
              <w:spacing w:after="0" w:line="240" w:lineRule="auto"/>
              <w:jc w:val="right"/>
              <w:rPr>
                <w:rFonts w:ascii="Arial" w:eastAsia="Times New Roman" w:hAnsi="Arial" w:cs="Arial"/>
                <w:color w:val="000000"/>
                <w:lang w:eastAsia="en-GB"/>
              </w:rPr>
            </w:pPr>
            <w:r w:rsidRPr="00074D66">
              <w:rPr>
                <w:rFonts w:ascii="Arial" w:eastAsia="Times New Roman" w:hAnsi="Arial" w:cs="Arial"/>
                <w:color w:val="FF0000"/>
                <w:lang w:eastAsia="en-GB"/>
              </w:rPr>
              <w:t>(25,048)</w:t>
            </w:r>
          </w:p>
        </w:tc>
        <w:tc>
          <w:tcPr>
            <w:tcW w:w="1120" w:type="dxa"/>
            <w:tcBorders>
              <w:top w:val="nil"/>
              <w:left w:val="single" w:sz="8" w:space="0" w:color="auto"/>
              <w:bottom w:val="single" w:sz="4" w:space="0" w:color="auto"/>
              <w:right w:val="single" w:sz="4" w:space="0" w:color="auto"/>
            </w:tcBorders>
            <w:shd w:val="clear" w:color="auto" w:fill="auto"/>
            <w:noWrap/>
            <w:vAlign w:val="bottom"/>
            <w:hideMark/>
          </w:tcPr>
          <w:p w14:paraId="7E80B0BD" w14:textId="77777777" w:rsidR="00074D66" w:rsidRPr="00074D66" w:rsidRDefault="00074D66" w:rsidP="00074D66">
            <w:pPr>
              <w:spacing w:after="0" w:line="240" w:lineRule="auto"/>
              <w:jc w:val="right"/>
              <w:rPr>
                <w:rFonts w:ascii="Arial" w:eastAsia="Times New Roman" w:hAnsi="Arial" w:cs="Arial"/>
                <w:color w:val="000000"/>
                <w:lang w:eastAsia="en-GB"/>
              </w:rPr>
            </w:pPr>
            <w:r w:rsidRPr="00074D66">
              <w:rPr>
                <w:rFonts w:ascii="Arial" w:eastAsia="Times New Roman" w:hAnsi="Arial" w:cs="Arial"/>
                <w:color w:val="FF0000"/>
                <w:lang w:eastAsia="en-GB"/>
              </w:rPr>
              <w:t>(20,504)</w:t>
            </w:r>
          </w:p>
        </w:tc>
        <w:tc>
          <w:tcPr>
            <w:tcW w:w="1120" w:type="dxa"/>
            <w:tcBorders>
              <w:top w:val="nil"/>
              <w:left w:val="single" w:sz="8" w:space="0" w:color="auto"/>
              <w:bottom w:val="single" w:sz="4" w:space="0" w:color="auto"/>
              <w:right w:val="single" w:sz="4" w:space="0" w:color="auto"/>
            </w:tcBorders>
            <w:shd w:val="clear" w:color="auto" w:fill="auto"/>
            <w:noWrap/>
            <w:vAlign w:val="bottom"/>
            <w:hideMark/>
          </w:tcPr>
          <w:p w14:paraId="2A0944BD" w14:textId="77777777" w:rsidR="00074D66" w:rsidRPr="00074D66" w:rsidRDefault="00074D66" w:rsidP="00074D66">
            <w:pPr>
              <w:spacing w:after="0" w:line="240" w:lineRule="auto"/>
              <w:jc w:val="right"/>
              <w:rPr>
                <w:rFonts w:ascii="Arial" w:eastAsia="Times New Roman" w:hAnsi="Arial" w:cs="Arial"/>
                <w:color w:val="000000"/>
                <w:lang w:eastAsia="en-GB"/>
              </w:rPr>
            </w:pPr>
            <w:r w:rsidRPr="00074D66">
              <w:rPr>
                <w:rFonts w:ascii="Arial" w:eastAsia="Times New Roman" w:hAnsi="Arial" w:cs="Arial"/>
                <w:color w:val="000000"/>
                <w:lang w:eastAsia="en-GB"/>
              </w:rPr>
              <w:t>4,544</w:t>
            </w:r>
          </w:p>
        </w:tc>
      </w:tr>
      <w:tr w:rsidR="00074D66" w:rsidRPr="00074D66" w14:paraId="2AE5E3B1" w14:textId="77777777" w:rsidTr="00074D66">
        <w:trPr>
          <w:trHeight w:val="315"/>
        </w:trPr>
        <w:tc>
          <w:tcPr>
            <w:tcW w:w="1420" w:type="dxa"/>
            <w:tcBorders>
              <w:top w:val="single" w:sz="8" w:space="0" w:color="auto"/>
              <w:left w:val="single" w:sz="8" w:space="0" w:color="auto"/>
              <w:bottom w:val="single" w:sz="8" w:space="0" w:color="auto"/>
              <w:right w:val="nil"/>
            </w:tcBorders>
            <w:shd w:val="clear" w:color="000000" w:fill="F2F2F2"/>
            <w:vAlign w:val="center"/>
            <w:hideMark/>
          </w:tcPr>
          <w:p w14:paraId="263A8CA9" w14:textId="77777777" w:rsidR="00074D66" w:rsidRPr="00074D66" w:rsidRDefault="00074D66" w:rsidP="00074D66">
            <w:pPr>
              <w:spacing w:after="0" w:line="240" w:lineRule="auto"/>
              <w:rPr>
                <w:rFonts w:ascii="Arial" w:eastAsia="Times New Roman" w:hAnsi="Arial" w:cs="Arial"/>
                <w:b/>
                <w:bCs/>
                <w:color w:val="000000"/>
                <w:lang w:eastAsia="en-GB"/>
              </w:rPr>
            </w:pPr>
            <w:r w:rsidRPr="00074D66">
              <w:rPr>
                <w:rFonts w:ascii="Arial" w:eastAsia="Times New Roman" w:hAnsi="Arial" w:cs="Arial"/>
                <w:b/>
                <w:bCs/>
                <w:color w:val="000000"/>
                <w:lang w:eastAsia="en-GB"/>
              </w:rPr>
              <w:t>YTD</w:t>
            </w:r>
          </w:p>
        </w:tc>
        <w:tc>
          <w:tcPr>
            <w:tcW w:w="1120" w:type="dxa"/>
            <w:tcBorders>
              <w:top w:val="single" w:sz="8" w:space="0" w:color="auto"/>
              <w:left w:val="single" w:sz="8" w:space="0" w:color="auto"/>
              <w:bottom w:val="single" w:sz="8" w:space="0" w:color="auto"/>
              <w:right w:val="single" w:sz="8" w:space="0" w:color="auto"/>
            </w:tcBorders>
            <w:shd w:val="clear" w:color="000000" w:fill="F2F2F2"/>
            <w:noWrap/>
            <w:vAlign w:val="bottom"/>
            <w:hideMark/>
          </w:tcPr>
          <w:p w14:paraId="2F3306FD" w14:textId="77777777" w:rsidR="00074D66" w:rsidRPr="00074D66" w:rsidRDefault="00074D66" w:rsidP="00074D66">
            <w:pPr>
              <w:spacing w:after="0" w:line="240" w:lineRule="auto"/>
              <w:jc w:val="right"/>
              <w:rPr>
                <w:rFonts w:ascii="Arial" w:eastAsia="Times New Roman" w:hAnsi="Arial" w:cs="Arial"/>
                <w:b/>
                <w:bCs/>
                <w:color w:val="000000"/>
                <w:lang w:eastAsia="en-GB"/>
              </w:rPr>
            </w:pPr>
            <w:r w:rsidRPr="00074D66">
              <w:rPr>
                <w:rFonts w:ascii="Arial" w:eastAsia="Times New Roman" w:hAnsi="Arial" w:cs="Arial"/>
                <w:b/>
                <w:bCs/>
                <w:color w:val="FF0000"/>
                <w:lang w:eastAsia="en-GB"/>
              </w:rPr>
              <w:t>(25,048)</w:t>
            </w:r>
          </w:p>
        </w:tc>
        <w:tc>
          <w:tcPr>
            <w:tcW w:w="1120" w:type="dxa"/>
            <w:tcBorders>
              <w:top w:val="single" w:sz="8" w:space="0" w:color="auto"/>
              <w:left w:val="nil"/>
              <w:bottom w:val="single" w:sz="8" w:space="0" w:color="auto"/>
              <w:right w:val="single" w:sz="8" w:space="0" w:color="auto"/>
            </w:tcBorders>
            <w:shd w:val="clear" w:color="000000" w:fill="F2F2F2"/>
            <w:noWrap/>
            <w:vAlign w:val="bottom"/>
            <w:hideMark/>
          </w:tcPr>
          <w:p w14:paraId="539FD859" w14:textId="77777777" w:rsidR="00074D66" w:rsidRPr="00074D66" w:rsidRDefault="00074D66" w:rsidP="00074D66">
            <w:pPr>
              <w:spacing w:after="0" w:line="240" w:lineRule="auto"/>
              <w:jc w:val="right"/>
              <w:rPr>
                <w:rFonts w:ascii="Arial" w:eastAsia="Times New Roman" w:hAnsi="Arial" w:cs="Arial"/>
                <w:b/>
                <w:bCs/>
                <w:color w:val="000000"/>
                <w:lang w:eastAsia="en-GB"/>
              </w:rPr>
            </w:pPr>
            <w:r w:rsidRPr="00074D66">
              <w:rPr>
                <w:rFonts w:ascii="Arial" w:eastAsia="Times New Roman" w:hAnsi="Arial" w:cs="Arial"/>
                <w:b/>
                <w:bCs/>
                <w:color w:val="FF0000"/>
                <w:lang w:eastAsia="en-GB"/>
              </w:rPr>
              <w:t>(20,504)</w:t>
            </w:r>
          </w:p>
        </w:tc>
        <w:tc>
          <w:tcPr>
            <w:tcW w:w="1120" w:type="dxa"/>
            <w:tcBorders>
              <w:top w:val="single" w:sz="8" w:space="0" w:color="auto"/>
              <w:left w:val="nil"/>
              <w:bottom w:val="single" w:sz="8" w:space="0" w:color="auto"/>
              <w:right w:val="single" w:sz="8" w:space="0" w:color="auto"/>
            </w:tcBorders>
            <w:shd w:val="clear" w:color="000000" w:fill="F2F2F2"/>
            <w:noWrap/>
            <w:vAlign w:val="bottom"/>
            <w:hideMark/>
          </w:tcPr>
          <w:p w14:paraId="363BB044" w14:textId="77777777" w:rsidR="00074D66" w:rsidRPr="00074D66" w:rsidRDefault="00074D66" w:rsidP="00074D66">
            <w:pPr>
              <w:spacing w:after="0" w:line="240" w:lineRule="auto"/>
              <w:jc w:val="right"/>
              <w:rPr>
                <w:rFonts w:ascii="Arial" w:eastAsia="Times New Roman" w:hAnsi="Arial" w:cs="Arial"/>
                <w:b/>
                <w:bCs/>
                <w:color w:val="000000"/>
                <w:lang w:eastAsia="en-GB"/>
              </w:rPr>
            </w:pPr>
            <w:r w:rsidRPr="00074D66">
              <w:rPr>
                <w:rFonts w:ascii="Arial" w:eastAsia="Times New Roman" w:hAnsi="Arial" w:cs="Arial"/>
                <w:b/>
                <w:bCs/>
                <w:color w:val="000000"/>
                <w:lang w:eastAsia="en-GB"/>
              </w:rPr>
              <w:t>4,544</w:t>
            </w:r>
          </w:p>
        </w:tc>
      </w:tr>
    </w:tbl>
    <w:p w14:paraId="3E358B98" w14:textId="13DFC018" w:rsidR="00463A4A" w:rsidRPr="00463A4A" w:rsidRDefault="00463A4A" w:rsidP="00463A4A">
      <w:pPr>
        <w:pStyle w:val="ListParagraph"/>
        <w:spacing w:after="0" w:line="240" w:lineRule="auto"/>
        <w:ind w:left="756"/>
        <w:rPr>
          <w:rFonts w:ascii="Arial" w:hAnsi="Arial" w:cs="Arial"/>
          <w:b/>
          <w:sz w:val="24"/>
          <w:szCs w:val="24"/>
        </w:rPr>
      </w:pPr>
    </w:p>
    <w:p w14:paraId="27390EFA" w14:textId="5348FC4F" w:rsidR="00DF37CD" w:rsidRPr="00463A4A" w:rsidRDefault="00C50BD5" w:rsidP="00C50BD5">
      <w:pPr>
        <w:pStyle w:val="ListParagraph"/>
        <w:tabs>
          <w:tab w:val="left" w:pos="6220"/>
        </w:tabs>
        <w:spacing w:after="0" w:line="240" w:lineRule="auto"/>
        <w:ind w:left="756"/>
        <w:rPr>
          <w:rFonts w:ascii="Arial" w:hAnsi="Arial" w:cs="Arial"/>
          <w:b/>
          <w:sz w:val="24"/>
          <w:szCs w:val="24"/>
        </w:rPr>
      </w:pPr>
      <w:r>
        <w:rPr>
          <w:rFonts w:ascii="Arial" w:hAnsi="Arial" w:cs="Arial"/>
          <w:b/>
          <w:sz w:val="24"/>
          <w:szCs w:val="24"/>
        </w:rPr>
        <w:tab/>
      </w:r>
    </w:p>
    <w:p w14:paraId="6BBC25A9" w14:textId="77777777" w:rsidR="00974B74" w:rsidRPr="00463A4A" w:rsidRDefault="009D1C07" w:rsidP="00EC6170">
      <w:pPr>
        <w:pStyle w:val="ListParagraph"/>
        <w:numPr>
          <w:ilvl w:val="0"/>
          <w:numId w:val="31"/>
        </w:numPr>
        <w:spacing w:after="0" w:line="240" w:lineRule="auto"/>
        <w:ind w:left="756"/>
        <w:rPr>
          <w:rFonts w:ascii="Arial" w:hAnsi="Arial" w:cs="Arial"/>
          <w:b/>
          <w:sz w:val="24"/>
          <w:szCs w:val="24"/>
        </w:rPr>
      </w:pPr>
      <w:r w:rsidRPr="00463A4A">
        <w:rPr>
          <w:rFonts w:ascii="Arial" w:hAnsi="Arial" w:cs="Arial"/>
          <w:b/>
          <w:sz w:val="24"/>
          <w:szCs w:val="24"/>
        </w:rPr>
        <w:t>Overview of</w:t>
      </w:r>
      <w:r w:rsidR="00974B74" w:rsidRPr="00463A4A">
        <w:rPr>
          <w:rFonts w:ascii="Arial" w:hAnsi="Arial" w:cs="Arial"/>
          <w:b/>
          <w:sz w:val="24"/>
          <w:szCs w:val="24"/>
        </w:rPr>
        <w:t xml:space="preserve"> Pay</w:t>
      </w:r>
      <w:r w:rsidRPr="00463A4A">
        <w:rPr>
          <w:rFonts w:ascii="Arial" w:hAnsi="Arial" w:cs="Arial"/>
          <w:b/>
          <w:sz w:val="24"/>
          <w:szCs w:val="24"/>
        </w:rPr>
        <w:t xml:space="preserve"> </w:t>
      </w:r>
      <w:r w:rsidR="00675CBC" w:rsidRPr="00463A4A">
        <w:rPr>
          <w:rFonts w:ascii="Arial" w:hAnsi="Arial" w:cs="Arial"/>
          <w:b/>
          <w:sz w:val="24"/>
          <w:szCs w:val="24"/>
        </w:rPr>
        <w:t>Variances</w:t>
      </w:r>
    </w:p>
    <w:p w14:paraId="2BFDB3D1" w14:textId="77777777" w:rsidR="003E60C7" w:rsidRPr="00463A4A" w:rsidRDefault="003E60C7" w:rsidP="003E60C7">
      <w:pPr>
        <w:pStyle w:val="ListParagraph"/>
        <w:spacing w:after="0" w:line="240" w:lineRule="auto"/>
        <w:ind w:left="756"/>
        <w:rPr>
          <w:rFonts w:ascii="Arial" w:hAnsi="Arial" w:cs="Arial"/>
          <w:b/>
          <w:sz w:val="24"/>
          <w:szCs w:val="24"/>
        </w:rPr>
      </w:pPr>
    </w:p>
    <w:p w14:paraId="3EE8104C" w14:textId="77777777" w:rsidR="003E60C7" w:rsidRPr="00080A76" w:rsidRDefault="00675CBC" w:rsidP="00700CB0">
      <w:pPr>
        <w:pStyle w:val="ListParagraph"/>
        <w:spacing w:after="0" w:line="240" w:lineRule="auto"/>
        <w:ind w:left="567"/>
        <w:rPr>
          <w:rFonts w:ascii="Arial" w:hAnsi="Arial" w:cs="Arial"/>
          <w:b/>
          <w:i/>
          <w:sz w:val="24"/>
          <w:szCs w:val="24"/>
          <w:u w:val="single"/>
        </w:rPr>
      </w:pPr>
      <w:r w:rsidRPr="00080A76">
        <w:rPr>
          <w:rFonts w:ascii="Arial" w:hAnsi="Arial" w:cs="Arial"/>
          <w:b/>
          <w:i/>
          <w:sz w:val="24"/>
          <w:szCs w:val="24"/>
          <w:u w:val="single"/>
        </w:rPr>
        <w:t xml:space="preserve">Overall </w:t>
      </w:r>
      <w:r w:rsidR="003E60C7" w:rsidRPr="00080A76">
        <w:rPr>
          <w:rFonts w:ascii="Arial" w:hAnsi="Arial" w:cs="Arial"/>
          <w:b/>
          <w:i/>
          <w:sz w:val="24"/>
          <w:szCs w:val="24"/>
          <w:u w:val="single"/>
        </w:rPr>
        <w:t>Variance by month</w:t>
      </w:r>
    </w:p>
    <w:tbl>
      <w:tblPr>
        <w:tblpPr w:leftFromText="180" w:rightFromText="180" w:vertAnchor="text" w:horzAnchor="page" w:tblpX="1396" w:tblpY="116"/>
        <w:tblW w:w="7120" w:type="dxa"/>
        <w:tblLook w:val="04A0" w:firstRow="1" w:lastRow="0" w:firstColumn="1" w:lastColumn="0" w:noHBand="0" w:noVBand="1"/>
      </w:tblPr>
      <w:tblGrid>
        <w:gridCol w:w="1420"/>
        <w:gridCol w:w="1140"/>
        <w:gridCol w:w="1140"/>
        <w:gridCol w:w="1140"/>
        <w:gridCol w:w="1140"/>
        <w:gridCol w:w="1140"/>
      </w:tblGrid>
      <w:tr w:rsidR="00074D66" w:rsidRPr="00074D66" w14:paraId="6A316932" w14:textId="77777777" w:rsidTr="00074D66">
        <w:trPr>
          <w:trHeight w:val="765"/>
        </w:trPr>
        <w:tc>
          <w:tcPr>
            <w:tcW w:w="1420" w:type="dxa"/>
            <w:vMerge w:val="restart"/>
            <w:tcBorders>
              <w:top w:val="single" w:sz="8" w:space="0" w:color="auto"/>
              <w:left w:val="single" w:sz="8" w:space="0" w:color="auto"/>
              <w:bottom w:val="nil"/>
              <w:right w:val="single" w:sz="8" w:space="0" w:color="auto"/>
            </w:tcBorders>
            <w:shd w:val="clear" w:color="000000" w:fill="BFBFBF"/>
            <w:vAlign w:val="center"/>
            <w:hideMark/>
          </w:tcPr>
          <w:p w14:paraId="71AA904D" w14:textId="77777777" w:rsidR="00074D66" w:rsidRPr="00074D66" w:rsidRDefault="00074D66" w:rsidP="00074D66">
            <w:pPr>
              <w:jc w:val="center"/>
              <w:rPr>
                <w:rFonts w:ascii="Arial" w:eastAsia="Times New Roman" w:hAnsi="Arial" w:cs="Arial"/>
                <w:b/>
                <w:bCs/>
                <w:color w:val="000000"/>
                <w:lang w:eastAsia="en-GB"/>
              </w:rPr>
            </w:pPr>
            <w:r w:rsidRPr="00074D66">
              <w:rPr>
                <w:rFonts w:ascii="Arial" w:eastAsia="Times New Roman" w:hAnsi="Arial" w:cs="Arial"/>
                <w:b/>
                <w:bCs/>
                <w:color w:val="000000"/>
                <w:lang w:eastAsia="en-GB"/>
              </w:rPr>
              <w:t>Pay</w:t>
            </w:r>
          </w:p>
        </w:tc>
        <w:tc>
          <w:tcPr>
            <w:tcW w:w="1140" w:type="dxa"/>
            <w:tcBorders>
              <w:top w:val="single" w:sz="8" w:space="0" w:color="auto"/>
              <w:left w:val="nil"/>
              <w:bottom w:val="single" w:sz="4" w:space="0" w:color="auto"/>
              <w:right w:val="single" w:sz="4" w:space="0" w:color="auto"/>
            </w:tcBorders>
            <w:shd w:val="clear" w:color="000000" w:fill="BFBFBF"/>
            <w:vAlign w:val="center"/>
            <w:hideMark/>
          </w:tcPr>
          <w:p w14:paraId="376EC652" w14:textId="77777777" w:rsidR="00074D66" w:rsidRPr="00074D66" w:rsidRDefault="00074D66" w:rsidP="00074D66">
            <w:pPr>
              <w:spacing w:after="0" w:line="240" w:lineRule="auto"/>
              <w:jc w:val="center"/>
              <w:rPr>
                <w:rFonts w:ascii="Arial" w:eastAsia="Times New Roman" w:hAnsi="Arial" w:cs="Arial"/>
                <w:b/>
                <w:bCs/>
                <w:color w:val="000000"/>
                <w:sz w:val="20"/>
                <w:szCs w:val="20"/>
                <w:lang w:eastAsia="en-GB"/>
              </w:rPr>
            </w:pPr>
            <w:r w:rsidRPr="00074D66">
              <w:rPr>
                <w:rFonts w:ascii="Arial" w:eastAsia="Times New Roman" w:hAnsi="Arial" w:cs="Arial"/>
                <w:b/>
                <w:bCs/>
                <w:color w:val="000000"/>
                <w:sz w:val="20"/>
                <w:szCs w:val="20"/>
                <w:lang w:eastAsia="en-GB"/>
              </w:rPr>
              <w:t xml:space="preserve"> Budget </w:t>
            </w:r>
          </w:p>
        </w:tc>
        <w:tc>
          <w:tcPr>
            <w:tcW w:w="1140" w:type="dxa"/>
            <w:tcBorders>
              <w:top w:val="single" w:sz="8" w:space="0" w:color="auto"/>
              <w:left w:val="nil"/>
              <w:bottom w:val="single" w:sz="4" w:space="0" w:color="auto"/>
              <w:right w:val="single" w:sz="8" w:space="0" w:color="auto"/>
            </w:tcBorders>
            <w:shd w:val="clear" w:color="000000" w:fill="BFBFBF"/>
            <w:vAlign w:val="center"/>
            <w:hideMark/>
          </w:tcPr>
          <w:p w14:paraId="2FBB0471" w14:textId="77777777" w:rsidR="00074D66" w:rsidRPr="00074D66" w:rsidRDefault="00074D66" w:rsidP="00074D66">
            <w:pPr>
              <w:spacing w:after="0" w:line="240" w:lineRule="auto"/>
              <w:jc w:val="center"/>
              <w:rPr>
                <w:rFonts w:ascii="Arial" w:eastAsia="Times New Roman" w:hAnsi="Arial" w:cs="Arial"/>
                <w:b/>
                <w:bCs/>
                <w:color w:val="000000"/>
                <w:sz w:val="20"/>
                <w:szCs w:val="20"/>
                <w:lang w:eastAsia="en-GB"/>
              </w:rPr>
            </w:pPr>
            <w:r w:rsidRPr="00074D66">
              <w:rPr>
                <w:rFonts w:ascii="Arial" w:eastAsia="Times New Roman" w:hAnsi="Arial" w:cs="Arial"/>
                <w:b/>
                <w:bCs/>
                <w:color w:val="000000"/>
                <w:sz w:val="20"/>
                <w:szCs w:val="20"/>
                <w:lang w:eastAsia="en-GB"/>
              </w:rPr>
              <w:t xml:space="preserve"> Actual </w:t>
            </w:r>
          </w:p>
        </w:tc>
        <w:tc>
          <w:tcPr>
            <w:tcW w:w="1140" w:type="dxa"/>
            <w:tcBorders>
              <w:top w:val="single" w:sz="8" w:space="0" w:color="auto"/>
              <w:left w:val="nil"/>
              <w:bottom w:val="single" w:sz="4" w:space="0" w:color="auto"/>
              <w:right w:val="single" w:sz="4" w:space="0" w:color="auto"/>
            </w:tcBorders>
            <w:shd w:val="clear" w:color="000000" w:fill="BFBFBF"/>
            <w:vAlign w:val="center"/>
            <w:hideMark/>
          </w:tcPr>
          <w:p w14:paraId="34A635EC" w14:textId="77777777" w:rsidR="00074D66" w:rsidRPr="00074D66" w:rsidRDefault="00074D66" w:rsidP="00074D66">
            <w:pPr>
              <w:spacing w:after="0" w:line="240" w:lineRule="auto"/>
              <w:jc w:val="center"/>
              <w:rPr>
                <w:rFonts w:ascii="Arial" w:eastAsia="Times New Roman" w:hAnsi="Arial" w:cs="Arial"/>
                <w:b/>
                <w:bCs/>
                <w:color w:val="000000"/>
                <w:sz w:val="20"/>
                <w:szCs w:val="20"/>
                <w:lang w:eastAsia="en-GB"/>
              </w:rPr>
            </w:pPr>
            <w:r w:rsidRPr="00074D66">
              <w:rPr>
                <w:rFonts w:ascii="Arial" w:eastAsia="Times New Roman" w:hAnsi="Arial" w:cs="Arial"/>
                <w:b/>
                <w:bCs/>
                <w:color w:val="000000"/>
                <w:sz w:val="20"/>
                <w:szCs w:val="20"/>
                <w:lang w:eastAsia="en-GB"/>
              </w:rPr>
              <w:t xml:space="preserve"> Variance Variable Pay </w:t>
            </w:r>
          </w:p>
        </w:tc>
        <w:tc>
          <w:tcPr>
            <w:tcW w:w="1140" w:type="dxa"/>
            <w:tcBorders>
              <w:top w:val="single" w:sz="8" w:space="0" w:color="auto"/>
              <w:left w:val="nil"/>
              <w:bottom w:val="single" w:sz="4" w:space="0" w:color="auto"/>
              <w:right w:val="single" w:sz="8" w:space="0" w:color="auto"/>
            </w:tcBorders>
            <w:shd w:val="clear" w:color="000000" w:fill="BFBFBF"/>
            <w:vAlign w:val="center"/>
            <w:hideMark/>
          </w:tcPr>
          <w:p w14:paraId="676F7486" w14:textId="77777777" w:rsidR="00074D66" w:rsidRPr="00074D66" w:rsidRDefault="00074D66" w:rsidP="00074D66">
            <w:pPr>
              <w:spacing w:after="0" w:line="240" w:lineRule="auto"/>
              <w:jc w:val="center"/>
              <w:rPr>
                <w:rFonts w:ascii="Arial" w:eastAsia="Times New Roman" w:hAnsi="Arial" w:cs="Arial"/>
                <w:b/>
                <w:bCs/>
                <w:color w:val="000000"/>
                <w:sz w:val="20"/>
                <w:szCs w:val="20"/>
                <w:lang w:eastAsia="en-GB"/>
              </w:rPr>
            </w:pPr>
            <w:r w:rsidRPr="00074D66">
              <w:rPr>
                <w:rFonts w:ascii="Arial" w:eastAsia="Times New Roman" w:hAnsi="Arial" w:cs="Arial"/>
                <w:b/>
                <w:bCs/>
                <w:color w:val="000000"/>
                <w:sz w:val="20"/>
                <w:szCs w:val="20"/>
                <w:lang w:eastAsia="en-GB"/>
              </w:rPr>
              <w:t xml:space="preserve"> Variance Fixed Costs </w:t>
            </w:r>
          </w:p>
        </w:tc>
        <w:tc>
          <w:tcPr>
            <w:tcW w:w="1140" w:type="dxa"/>
            <w:tcBorders>
              <w:top w:val="single" w:sz="8" w:space="0" w:color="auto"/>
              <w:left w:val="nil"/>
              <w:bottom w:val="single" w:sz="4" w:space="0" w:color="auto"/>
              <w:right w:val="single" w:sz="8" w:space="0" w:color="auto"/>
            </w:tcBorders>
            <w:shd w:val="clear" w:color="000000" w:fill="BFBFBF"/>
            <w:vAlign w:val="center"/>
            <w:hideMark/>
          </w:tcPr>
          <w:p w14:paraId="39D6380F" w14:textId="77777777" w:rsidR="00074D66" w:rsidRPr="00074D66" w:rsidRDefault="00074D66" w:rsidP="00074D66">
            <w:pPr>
              <w:spacing w:after="0" w:line="240" w:lineRule="auto"/>
              <w:jc w:val="center"/>
              <w:rPr>
                <w:rFonts w:ascii="Arial" w:eastAsia="Times New Roman" w:hAnsi="Arial" w:cs="Arial"/>
                <w:b/>
                <w:bCs/>
                <w:color w:val="000000"/>
                <w:sz w:val="20"/>
                <w:szCs w:val="20"/>
                <w:lang w:eastAsia="en-GB"/>
              </w:rPr>
            </w:pPr>
            <w:r w:rsidRPr="00074D66">
              <w:rPr>
                <w:rFonts w:ascii="Arial" w:eastAsia="Times New Roman" w:hAnsi="Arial" w:cs="Arial"/>
                <w:b/>
                <w:bCs/>
                <w:color w:val="000000"/>
                <w:sz w:val="20"/>
                <w:szCs w:val="20"/>
                <w:lang w:eastAsia="en-GB"/>
              </w:rPr>
              <w:t xml:space="preserve"> Total Variance </w:t>
            </w:r>
          </w:p>
        </w:tc>
      </w:tr>
      <w:tr w:rsidR="00074D66" w:rsidRPr="00074D66" w14:paraId="149DC4AD" w14:textId="77777777" w:rsidTr="00074D66">
        <w:trPr>
          <w:trHeight w:val="315"/>
        </w:trPr>
        <w:tc>
          <w:tcPr>
            <w:tcW w:w="1420" w:type="dxa"/>
            <w:vMerge/>
            <w:tcBorders>
              <w:top w:val="single" w:sz="8" w:space="0" w:color="auto"/>
              <w:left w:val="single" w:sz="8" w:space="0" w:color="auto"/>
              <w:bottom w:val="nil"/>
              <w:right w:val="single" w:sz="8" w:space="0" w:color="auto"/>
            </w:tcBorders>
            <w:vAlign w:val="center"/>
            <w:hideMark/>
          </w:tcPr>
          <w:p w14:paraId="049D8387" w14:textId="77777777" w:rsidR="00074D66" w:rsidRPr="00074D66" w:rsidRDefault="00074D66" w:rsidP="00074D66">
            <w:pPr>
              <w:spacing w:after="0" w:line="240" w:lineRule="auto"/>
              <w:rPr>
                <w:rFonts w:ascii="Arial" w:eastAsia="Times New Roman" w:hAnsi="Arial" w:cs="Arial"/>
                <w:b/>
                <w:bCs/>
                <w:color w:val="000000"/>
                <w:lang w:eastAsia="en-GB"/>
              </w:rPr>
            </w:pPr>
          </w:p>
        </w:tc>
        <w:tc>
          <w:tcPr>
            <w:tcW w:w="1140" w:type="dxa"/>
            <w:tcBorders>
              <w:top w:val="nil"/>
              <w:left w:val="nil"/>
              <w:bottom w:val="nil"/>
              <w:right w:val="single" w:sz="4" w:space="0" w:color="auto"/>
            </w:tcBorders>
            <w:shd w:val="clear" w:color="000000" w:fill="BFBFBF"/>
            <w:vAlign w:val="center"/>
            <w:hideMark/>
          </w:tcPr>
          <w:p w14:paraId="29CB75C9" w14:textId="77777777" w:rsidR="00074D66" w:rsidRPr="00074D66" w:rsidRDefault="00074D66" w:rsidP="00074D66">
            <w:pPr>
              <w:spacing w:after="0" w:line="240" w:lineRule="auto"/>
              <w:jc w:val="center"/>
              <w:rPr>
                <w:rFonts w:ascii="Arial" w:eastAsia="Times New Roman" w:hAnsi="Arial" w:cs="Arial"/>
                <w:b/>
                <w:bCs/>
                <w:color w:val="000000"/>
                <w:lang w:eastAsia="en-GB"/>
              </w:rPr>
            </w:pPr>
            <w:r w:rsidRPr="00074D66">
              <w:rPr>
                <w:rFonts w:ascii="Arial" w:eastAsia="Times New Roman" w:hAnsi="Arial" w:cs="Arial"/>
                <w:b/>
                <w:bCs/>
                <w:color w:val="000000"/>
                <w:lang w:eastAsia="en-GB"/>
              </w:rPr>
              <w:t xml:space="preserve"> £'000 </w:t>
            </w:r>
          </w:p>
        </w:tc>
        <w:tc>
          <w:tcPr>
            <w:tcW w:w="1140" w:type="dxa"/>
            <w:tcBorders>
              <w:top w:val="nil"/>
              <w:left w:val="nil"/>
              <w:bottom w:val="nil"/>
              <w:right w:val="single" w:sz="8" w:space="0" w:color="auto"/>
            </w:tcBorders>
            <w:shd w:val="clear" w:color="000000" w:fill="BFBFBF"/>
            <w:vAlign w:val="center"/>
            <w:hideMark/>
          </w:tcPr>
          <w:p w14:paraId="7D726C25" w14:textId="77777777" w:rsidR="00074D66" w:rsidRPr="00074D66" w:rsidRDefault="00074D66" w:rsidP="00074D66">
            <w:pPr>
              <w:spacing w:after="0" w:line="240" w:lineRule="auto"/>
              <w:jc w:val="center"/>
              <w:rPr>
                <w:rFonts w:ascii="Arial" w:eastAsia="Times New Roman" w:hAnsi="Arial" w:cs="Arial"/>
                <w:b/>
                <w:bCs/>
                <w:color w:val="000000"/>
                <w:lang w:eastAsia="en-GB"/>
              </w:rPr>
            </w:pPr>
            <w:r w:rsidRPr="00074D66">
              <w:rPr>
                <w:rFonts w:ascii="Arial" w:eastAsia="Times New Roman" w:hAnsi="Arial" w:cs="Arial"/>
                <w:b/>
                <w:bCs/>
                <w:color w:val="000000"/>
                <w:lang w:eastAsia="en-GB"/>
              </w:rPr>
              <w:t xml:space="preserve"> £'000 </w:t>
            </w:r>
          </w:p>
        </w:tc>
        <w:tc>
          <w:tcPr>
            <w:tcW w:w="1140" w:type="dxa"/>
            <w:tcBorders>
              <w:top w:val="nil"/>
              <w:left w:val="nil"/>
              <w:bottom w:val="nil"/>
              <w:right w:val="single" w:sz="4" w:space="0" w:color="auto"/>
            </w:tcBorders>
            <w:shd w:val="clear" w:color="000000" w:fill="BFBFBF"/>
            <w:vAlign w:val="center"/>
            <w:hideMark/>
          </w:tcPr>
          <w:p w14:paraId="29ABB643" w14:textId="77777777" w:rsidR="00074D66" w:rsidRPr="00074D66" w:rsidRDefault="00074D66" w:rsidP="00074D66">
            <w:pPr>
              <w:spacing w:after="0" w:line="240" w:lineRule="auto"/>
              <w:jc w:val="center"/>
              <w:rPr>
                <w:rFonts w:ascii="Arial" w:eastAsia="Times New Roman" w:hAnsi="Arial" w:cs="Arial"/>
                <w:b/>
                <w:bCs/>
                <w:color w:val="000000"/>
                <w:lang w:eastAsia="en-GB"/>
              </w:rPr>
            </w:pPr>
            <w:r w:rsidRPr="00074D66">
              <w:rPr>
                <w:rFonts w:ascii="Arial" w:eastAsia="Times New Roman" w:hAnsi="Arial" w:cs="Arial"/>
                <w:b/>
                <w:bCs/>
                <w:color w:val="000000"/>
                <w:lang w:eastAsia="en-GB"/>
              </w:rPr>
              <w:t xml:space="preserve"> £'000 </w:t>
            </w:r>
          </w:p>
        </w:tc>
        <w:tc>
          <w:tcPr>
            <w:tcW w:w="1140" w:type="dxa"/>
            <w:tcBorders>
              <w:top w:val="nil"/>
              <w:left w:val="nil"/>
              <w:bottom w:val="nil"/>
              <w:right w:val="single" w:sz="8" w:space="0" w:color="auto"/>
            </w:tcBorders>
            <w:shd w:val="clear" w:color="000000" w:fill="BFBFBF"/>
            <w:vAlign w:val="center"/>
            <w:hideMark/>
          </w:tcPr>
          <w:p w14:paraId="3B7BF4B1" w14:textId="77777777" w:rsidR="00074D66" w:rsidRPr="00074D66" w:rsidRDefault="00074D66" w:rsidP="00074D66">
            <w:pPr>
              <w:spacing w:after="0" w:line="240" w:lineRule="auto"/>
              <w:jc w:val="center"/>
              <w:rPr>
                <w:rFonts w:ascii="Arial" w:eastAsia="Times New Roman" w:hAnsi="Arial" w:cs="Arial"/>
                <w:b/>
                <w:bCs/>
                <w:color w:val="000000"/>
                <w:lang w:eastAsia="en-GB"/>
              </w:rPr>
            </w:pPr>
            <w:r w:rsidRPr="00074D66">
              <w:rPr>
                <w:rFonts w:ascii="Arial" w:eastAsia="Times New Roman" w:hAnsi="Arial" w:cs="Arial"/>
                <w:b/>
                <w:bCs/>
                <w:color w:val="000000"/>
                <w:lang w:eastAsia="en-GB"/>
              </w:rPr>
              <w:t xml:space="preserve"> £'000 </w:t>
            </w:r>
          </w:p>
        </w:tc>
        <w:tc>
          <w:tcPr>
            <w:tcW w:w="1140" w:type="dxa"/>
            <w:tcBorders>
              <w:top w:val="nil"/>
              <w:left w:val="nil"/>
              <w:bottom w:val="nil"/>
              <w:right w:val="single" w:sz="8" w:space="0" w:color="auto"/>
            </w:tcBorders>
            <w:shd w:val="clear" w:color="000000" w:fill="BFBFBF"/>
            <w:vAlign w:val="center"/>
            <w:hideMark/>
          </w:tcPr>
          <w:p w14:paraId="1D6707AA" w14:textId="77777777" w:rsidR="00074D66" w:rsidRPr="00074D66" w:rsidRDefault="00074D66" w:rsidP="00074D66">
            <w:pPr>
              <w:spacing w:after="0" w:line="240" w:lineRule="auto"/>
              <w:jc w:val="center"/>
              <w:rPr>
                <w:rFonts w:ascii="Arial" w:eastAsia="Times New Roman" w:hAnsi="Arial" w:cs="Arial"/>
                <w:b/>
                <w:bCs/>
                <w:color w:val="000000"/>
                <w:lang w:eastAsia="en-GB"/>
              </w:rPr>
            </w:pPr>
            <w:r w:rsidRPr="00074D66">
              <w:rPr>
                <w:rFonts w:ascii="Arial" w:eastAsia="Times New Roman" w:hAnsi="Arial" w:cs="Arial"/>
                <w:b/>
                <w:bCs/>
                <w:color w:val="000000"/>
                <w:lang w:eastAsia="en-GB"/>
              </w:rPr>
              <w:t xml:space="preserve"> £'000 </w:t>
            </w:r>
          </w:p>
        </w:tc>
      </w:tr>
      <w:tr w:rsidR="00074D66" w:rsidRPr="00074D66" w14:paraId="1CE4EF91" w14:textId="77777777" w:rsidTr="00074D66">
        <w:trPr>
          <w:trHeight w:val="315"/>
        </w:trPr>
        <w:tc>
          <w:tcPr>
            <w:tcW w:w="1420" w:type="dxa"/>
            <w:tcBorders>
              <w:top w:val="nil"/>
              <w:left w:val="single" w:sz="8" w:space="0" w:color="auto"/>
              <w:bottom w:val="single" w:sz="4" w:space="0" w:color="auto"/>
              <w:right w:val="single" w:sz="8" w:space="0" w:color="auto"/>
            </w:tcBorders>
            <w:shd w:val="clear" w:color="000000" w:fill="F2F2F2"/>
            <w:vAlign w:val="center"/>
            <w:hideMark/>
          </w:tcPr>
          <w:p w14:paraId="038ED201" w14:textId="77777777" w:rsidR="00074D66" w:rsidRPr="00074D66" w:rsidRDefault="00074D66" w:rsidP="00074D66">
            <w:pPr>
              <w:spacing w:after="0" w:line="240" w:lineRule="auto"/>
              <w:rPr>
                <w:rFonts w:ascii="Arial" w:eastAsia="Times New Roman" w:hAnsi="Arial" w:cs="Arial"/>
                <w:b/>
                <w:bCs/>
                <w:color w:val="000000"/>
                <w:lang w:eastAsia="en-GB"/>
              </w:rPr>
            </w:pPr>
            <w:proofErr w:type="spellStart"/>
            <w:r w:rsidRPr="00074D66">
              <w:rPr>
                <w:rFonts w:ascii="Arial" w:eastAsia="Times New Roman" w:hAnsi="Arial" w:cs="Arial"/>
                <w:b/>
                <w:bCs/>
                <w:color w:val="000000"/>
                <w:lang w:eastAsia="en-GB"/>
              </w:rPr>
              <w:t>Mth</w:t>
            </w:r>
            <w:proofErr w:type="spellEnd"/>
            <w:r w:rsidRPr="00074D66">
              <w:rPr>
                <w:rFonts w:ascii="Arial" w:eastAsia="Times New Roman" w:hAnsi="Arial" w:cs="Arial"/>
                <w:b/>
                <w:bCs/>
                <w:color w:val="000000"/>
                <w:lang w:eastAsia="en-GB"/>
              </w:rPr>
              <w:t xml:space="preserve"> 1</w:t>
            </w:r>
          </w:p>
        </w:tc>
        <w:tc>
          <w:tcPr>
            <w:tcW w:w="1140" w:type="dxa"/>
            <w:tcBorders>
              <w:top w:val="nil"/>
              <w:left w:val="nil"/>
              <w:bottom w:val="single" w:sz="4" w:space="0" w:color="auto"/>
              <w:right w:val="single" w:sz="4" w:space="0" w:color="auto"/>
            </w:tcBorders>
            <w:shd w:val="clear" w:color="auto" w:fill="auto"/>
            <w:noWrap/>
            <w:vAlign w:val="bottom"/>
            <w:hideMark/>
          </w:tcPr>
          <w:p w14:paraId="191B29D6" w14:textId="77777777" w:rsidR="00074D66" w:rsidRPr="00074D66" w:rsidRDefault="00074D66" w:rsidP="00074D66">
            <w:pPr>
              <w:spacing w:after="0" w:line="240" w:lineRule="auto"/>
              <w:jc w:val="right"/>
              <w:rPr>
                <w:rFonts w:ascii="Arial" w:eastAsia="Times New Roman" w:hAnsi="Arial" w:cs="Arial"/>
                <w:color w:val="000000"/>
                <w:lang w:eastAsia="en-GB"/>
              </w:rPr>
            </w:pPr>
            <w:r w:rsidRPr="00074D66">
              <w:rPr>
                <w:rFonts w:ascii="Arial" w:eastAsia="Times New Roman" w:hAnsi="Arial" w:cs="Arial"/>
                <w:color w:val="000000"/>
                <w:lang w:eastAsia="en-GB"/>
              </w:rPr>
              <w:t>61,151</w:t>
            </w:r>
          </w:p>
        </w:tc>
        <w:tc>
          <w:tcPr>
            <w:tcW w:w="1140" w:type="dxa"/>
            <w:tcBorders>
              <w:top w:val="nil"/>
              <w:left w:val="single" w:sz="8" w:space="0" w:color="auto"/>
              <w:bottom w:val="single" w:sz="4" w:space="0" w:color="auto"/>
              <w:right w:val="single" w:sz="4" w:space="0" w:color="auto"/>
            </w:tcBorders>
            <w:shd w:val="clear" w:color="auto" w:fill="auto"/>
            <w:noWrap/>
            <w:vAlign w:val="bottom"/>
            <w:hideMark/>
          </w:tcPr>
          <w:p w14:paraId="4220B66E" w14:textId="77777777" w:rsidR="00074D66" w:rsidRPr="00074D66" w:rsidRDefault="00074D66" w:rsidP="00074D66">
            <w:pPr>
              <w:spacing w:after="0" w:line="240" w:lineRule="auto"/>
              <w:jc w:val="right"/>
              <w:rPr>
                <w:rFonts w:ascii="Arial" w:eastAsia="Times New Roman" w:hAnsi="Arial" w:cs="Arial"/>
                <w:color w:val="000000"/>
                <w:lang w:eastAsia="en-GB"/>
              </w:rPr>
            </w:pPr>
            <w:r w:rsidRPr="00074D66">
              <w:rPr>
                <w:rFonts w:ascii="Arial" w:eastAsia="Times New Roman" w:hAnsi="Arial" w:cs="Arial"/>
                <w:color w:val="000000"/>
                <w:lang w:eastAsia="en-GB"/>
              </w:rPr>
              <w:t>63,931</w:t>
            </w:r>
          </w:p>
        </w:tc>
        <w:tc>
          <w:tcPr>
            <w:tcW w:w="1140" w:type="dxa"/>
            <w:tcBorders>
              <w:top w:val="nil"/>
              <w:left w:val="single" w:sz="8" w:space="0" w:color="auto"/>
              <w:bottom w:val="single" w:sz="4" w:space="0" w:color="auto"/>
              <w:right w:val="single" w:sz="4" w:space="0" w:color="auto"/>
            </w:tcBorders>
            <w:shd w:val="clear" w:color="auto" w:fill="auto"/>
            <w:noWrap/>
            <w:vAlign w:val="bottom"/>
            <w:hideMark/>
          </w:tcPr>
          <w:p w14:paraId="7C0382EF" w14:textId="77777777" w:rsidR="00074D66" w:rsidRPr="00074D66" w:rsidRDefault="00074D66" w:rsidP="00074D66">
            <w:pPr>
              <w:spacing w:after="0" w:line="240" w:lineRule="auto"/>
              <w:jc w:val="right"/>
              <w:rPr>
                <w:rFonts w:ascii="Arial" w:eastAsia="Times New Roman" w:hAnsi="Arial" w:cs="Arial"/>
                <w:color w:val="000000"/>
                <w:lang w:eastAsia="en-GB"/>
              </w:rPr>
            </w:pPr>
            <w:r w:rsidRPr="00074D66">
              <w:rPr>
                <w:rFonts w:ascii="Arial" w:eastAsia="Times New Roman" w:hAnsi="Arial" w:cs="Arial"/>
                <w:color w:val="000000"/>
                <w:lang w:eastAsia="en-GB"/>
              </w:rPr>
              <w:t>5,087</w:t>
            </w:r>
          </w:p>
        </w:tc>
        <w:tc>
          <w:tcPr>
            <w:tcW w:w="1140" w:type="dxa"/>
            <w:tcBorders>
              <w:top w:val="nil"/>
              <w:left w:val="nil"/>
              <w:bottom w:val="single" w:sz="4" w:space="0" w:color="auto"/>
              <w:right w:val="single" w:sz="8" w:space="0" w:color="auto"/>
            </w:tcBorders>
            <w:shd w:val="clear" w:color="auto" w:fill="auto"/>
            <w:noWrap/>
            <w:vAlign w:val="bottom"/>
            <w:hideMark/>
          </w:tcPr>
          <w:p w14:paraId="2DC2F706" w14:textId="77777777" w:rsidR="00074D66" w:rsidRPr="00074D66" w:rsidRDefault="00074D66" w:rsidP="00074D66">
            <w:pPr>
              <w:spacing w:after="0" w:line="240" w:lineRule="auto"/>
              <w:jc w:val="right"/>
              <w:rPr>
                <w:rFonts w:ascii="Arial" w:eastAsia="Times New Roman" w:hAnsi="Arial" w:cs="Arial"/>
                <w:color w:val="000000"/>
                <w:lang w:eastAsia="en-GB"/>
              </w:rPr>
            </w:pPr>
            <w:r w:rsidRPr="00074D66">
              <w:rPr>
                <w:rFonts w:ascii="Arial" w:eastAsia="Times New Roman" w:hAnsi="Arial" w:cs="Arial"/>
                <w:color w:val="FF0000"/>
                <w:lang w:eastAsia="en-GB"/>
              </w:rPr>
              <w:t>(2,307)</w:t>
            </w:r>
          </w:p>
        </w:tc>
        <w:tc>
          <w:tcPr>
            <w:tcW w:w="1140" w:type="dxa"/>
            <w:tcBorders>
              <w:top w:val="nil"/>
              <w:left w:val="nil"/>
              <w:bottom w:val="single" w:sz="4" w:space="0" w:color="auto"/>
              <w:right w:val="single" w:sz="8" w:space="0" w:color="auto"/>
            </w:tcBorders>
            <w:shd w:val="clear" w:color="auto" w:fill="auto"/>
            <w:noWrap/>
            <w:vAlign w:val="bottom"/>
            <w:hideMark/>
          </w:tcPr>
          <w:p w14:paraId="2B8B5FBF" w14:textId="77777777" w:rsidR="00074D66" w:rsidRPr="00074D66" w:rsidRDefault="00074D66" w:rsidP="00074D66">
            <w:pPr>
              <w:spacing w:after="0" w:line="240" w:lineRule="auto"/>
              <w:jc w:val="right"/>
              <w:rPr>
                <w:rFonts w:ascii="Arial" w:eastAsia="Times New Roman" w:hAnsi="Arial" w:cs="Arial"/>
                <w:color w:val="000000"/>
                <w:lang w:eastAsia="en-GB"/>
              </w:rPr>
            </w:pPr>
            <w:r w:rsidRPr="00074D66">
              <w:rPr>
                <w:rFonts w:ascii="Arial" w:eastAsia="Times New Roman" w:hAnsi="Arial" w:cs="Arial"/>
                <w:color w:val="000000"/>
                <w:lang w:eastAsia="en-GB"/>
              </w:rPr>
              <w:t>2,780</w:t>
            </w:r>
          </w:p>
        </w:tc>
      </w:tr>
      <w:tr w:rsidR="00074D66" w:rsidRPr="00074D66" w14:paraId="3C359C29" w14:textId="77777777" w:rsidTr="00074D66">
        <w:trPr>
          <w:trHeight w:val="315"/>
        </w:trPr>
        <w:tc>
          <w:tcPr>
            <w:tcW w:w="1420" w:type="dxa"/>
            <w:tcBorders>
              <w:top w:val="single" w:sz="8" w:space="0" w:color="auto"/>
              <w:left w:val="single" w:sz="8" w:space="0" w:color="auto"/>
              <w:bottom w:val="single" w:sz="8" w:space="0" w:color="auto"/>
              <w:right w:val="single" w:sz="8" w:space="0" w:color="auto"/>
            </w:tcBorders>
            <w:shd w:val="clear" w:color="000000" w:fill="F2F2F2"/>
            <w:vAlign w:val="center"/>
            <w:hideMark/>
          </w:tcPr>
          <w:p w14:paraId="15C7449A" w14:textId="77777777" w:rsidR="00074D66" w:rsidRPr="00074D66" w:rsidRDefault="00074D66" w:rsidP="00074D66">
            <w:pPr>
              <w:spacing w:after="0" w:line="240" w:lineRule="auto"/>
              <w:rPr>
                <w:rFonts w:ascii="Arial" w:eastAsia="Times New Roman" w:hAnsi="Arial" w:cs="Arial"/>
                <w:b/>
                <w:bCs/>
                <w:color w:val="000000"/>
                <w:lang w:eastAsia="en-GB"/>
              </w:rPr>
            </w:pPr>
            <w:r w:rsidRPr="00074D66">
              <w:rPr>
                <w:rFonts w:ascii="Arial" w:eastAsia="Times New Roman" w:hAnsi="Arial" w:cs="Arial"/>
                <w:b/>
                <w:bCs/>
                <w:color w:val="000000"/>
                <w:lang w:eastAsia="en-GB"/>
              </w:rPr>
              <w:lastRenderedPageBreak/>
              <w:t>YTD</w:t>
            </w:r>
          </w:p>
        </w:tc>
        <w:tc>
          <w:tcPr>
            <w:tcW w:w="1140" w:type="dxa"/>
            <w:tcBorders>
              <w:top w:val="single" w:sz="8" w:space="0" w:color="auto"/>
              <w:left w:val="nil"/>
              <w:bottom w:val="single" w:sz="8" w:space="0" w:color="auto"/>
              <w:right w:val="single" w:sz="8" w:space="0" w:color="auto"/>
            </w:tcBorders>
            <w:shd w:val="clear" w:color="000000" w:fill="F2F2F2"/>
            <w:noWrap/>
            <w:vAlign w:val="bottom"/>
            <w:hideMark/>
          </w:tcPr>
          <w:p w14:paraId="189F80E5" w14:textId="77777777" w:rsidR="00074D66" w:rsidRPr="00074D66" w:rsidRDefault="00074D66" w:rsidP="00074D66">
            <w:pPr>
              <w:spacing w:after="0" w:line="240" w:lineRule="auto"/>
              <w:jc w:val="right"/>
              <w:rPr>
                <w:rFonts w:ascii="Arial" w:eastAsia="Times New Roman" w:hAnsi="Arial" w:cs="Arial"/>
                <w:b/>
                <w:bCs/>
                <w:color w:val="000000"/>
                <w:lang w:eastAsia="en-GB"/>
              </w:rPr>
            </w:pPr>
            <w:r w:rsidRPr="00074D66">
              <w:rPr>
                <w:rFonts w:ascii="Arial" w:eastAsia="Times New Roman" w:hAnsi="Arial" w:cs="Arial"/>
                <w:b/>
                <w:bCs/>
                <w:color w:val="000000"/>
                <w:lang w:eastAsia="en-GB"/>
              </w:rPr>
              <w:t>61,151</w:t>
            </w:r>
          </w:p>
        </w:tc>
        <w:tc>
          <w:tcPr>
            <w:tcW w:w="1140" w:type="dxa"/>
            <w:tcBorders>
              <w:top w:val="single" w:sz="8" w:space="0" w:color="auto"/>
              <w:left w:val="nil"/>
              <w:bottom w:val="single" w:sz="8" w:space="0" w:color="auto"/>
              <w:right w:val="single" w:sz="8" w:space="0" w:color="auto"/>
            </w:tcBorders>
            <w:shd w:val="clear" w:color="000000" w:fill="F2F2F2"/>
            <w:noWrap/>
            <w:vAlign w:val="bottom"/>
            <w:hideMark/>
          </w:tcPr>
          <w:p w14:paraId="3A208677" w14:textId="77777777" w:rsidR="00074D66" w:rsidRPr="00074D66" w:rsidRDefault="00074D66" w:rsidP="00074D66">
            <w:pPr>
              <w:spacing w:after="0" w:line="240" w:lineRule="auto"/>
              <w:jc w:val="right"/>
              <w:rPr>
                <w:rFonts w:ascii="Arial" w:eastAsia="Times New Roman" w:hAnsi="Arial" w:cs="Arial"/>
                <w:b/>
                <w:bCs/>
                <w:color w:val="000000"/>
                <w:lang w:eastAsia="en-GB"/>
              </w:rPr>
            </w:pPr>
            <w:r w:rsidRPr="00074D66">
              <w:rPr>
                <w:rFonts w:ascii="Arial" w:eastAsia="Times New Roman" w:hAnsi="Arial" w:cs="Arial"/>
                <w:b/>
                <w:bCs/>
                <w:color w:val="000000"/>
                <w:lang w:eastAsia="en-GB"/>
              </w:rPr>
              <w:t>63,931</w:t>
            </w:r>
          </w:p>
        </w:tc>
        <w:tc>
          <w:tcPr>
            <w:tcW w:w="1140" w:type="dxa"/>
            <w:tcBorders>
              <w:top w:val="single" w:sz="8" w:space="0" w:color="auto"/>
              <w:left w:val="nil"/>
              <w:bottom w:val="single" w:sz="8" w:space="0" w:color="auto"/>
              <w:right w:val="single" w:sz="8" w:space="0" w:color="auto"/>
            </w:tcBorders>
            <w:shd w:val="clear" w:color="000000" w:fill="F2F2F2"/>
            <w:noWrap/>
            <w:vAlign w:val="bottom"/>
            <w:hideMark/>
          </w:tcPr>
          <w:p w14:paraId="0CD362B1" w14:textId="77777777" w:rsidR="00074D66" w:rsidRPr="00074D66" w:rsidRDefault="00074D66" w:rsidP="00074D66">
            <w:pPr>
              <w:spacing w:after="0" w:line="240" w:lineRule="auto"/>
              <w:jc w:val="right"/>
              <w:rPr>
                <w:rFonts w:ascii="Arial" w:eastAsia="Times New Roman" w:hAnsi="Arial" w:cs="Arial"/>
                <w:b/>
                <w:bCs/>
                <w:color w:val="000000"/>
                <w:lang w:eastAsia="en-GB"/>
              </w:rPr>
            </w:pPr>
            <w:r w:rsidRPr="00074D66">
              <w:rPr>
                <w:rFonts w:ascii="Arial" w:eastAsia="Times New Roman" w:hAnsi="Arial" w:cs="Arial"/>
                <w:b/>
                <w:bCs/>
                <w:color w:val="000000"/>
                <w:lang w:eastAsia="en-GB"/>
              </w:rPr>
              <w:t>75,672</w:t>
            </w:r>
          </w:p>
        </w:tc>
        <w:tc>
          <w:tcPr>
            <w:tcW w:w="1140" w:type="dxa"/>
            <w:tcBorders>
              <w:top w:val="single" w:sz="8" w:space="0" w:color="auto"/>
              <w:left w:val="nil"/>
              <w:bottom w:val="single" w:sz="8" w:space="0" w:color="auto"/>
              <w:right w:val="single" w:sz="8" w:space="0" w:color="auto"/>
            </w:tcBorders>
            <w:shd w:val="clear" w:color="000000" w:fill="F2F2F2"/>
            <w:noWrap/>
            <w:vAlign w:val="bottom"/>
            <w:hideMark/>
          </w:tcPr>
          <w:p w14:paraId="247DE383" w14:textId="77777777" w:rsidR="00074D66" w:rsidRPr="00074D66" w:rsidRDefault="00074D66" w:rsidP="00074D66">
            <w:pPr>
              <w:spacing w:after="0" w:line="240" w:lineRule="auto"/>
              <w:jc w:val="right"/>
              <w:rPr>
                <w:rFonts w:ascii="Arial" w:eastAsia="Times New Roman" w:hAnsi="Arial" w:cs="Arial"/>
                <w:b/>
                <w:bCs/>
                <w:color w:val="000000"/>
                <w:lang w:eastAsia="en-GB"/>
              </w:rPr>
            </w:pPr>
            <w:r w:rsidRPr="00074D66">
              <w:rPr>
                <w:rFonts w:ascii="Arial" w:eastAsia="Times New Roman" w:hAnsi="Arial" w:cs="Arial"/>
                <w:b/>
                <w:bCs/>
                <w:color w:val="FF0000"/>
                <w:lang w:eastAsia="en-GB"/>
              </w:rPr>
              <w:t>(2,307)</w:t>
            </w:r>
          </w:p>
        </w:tc>
        <w:tc>
          <w:tcPr>
            <w:tcW w:w="1140" w:type="dxa"/>
            <w:tcBorders>
              <w:top w:val="single" w:sz="8" w:space="0" w:color="auto"/>
              <w:left w:val="nil"/>
              <w:bottom w:val="single" w:sz="8" w:space="0" w:color="auto"/>
              <w:right w:val="single" w:sz="8" w:space="0" w:color="auto"/>
            </w:tcBorders>
            <w:shd w:val="clear" w:color="000000" w:fill="F2F2F2"/>
            <w:noWrap/>
            <w:vAlign w:val="bottom"/>
            <w:hideMark/>
          </w:tcPr>
          <w:p w14:paraId="0C8DEFCF" w14:textId="77777777" w:rsidR="00074D66" w:rsidRPr="00074D66" w:rsidRDefault="00074D66" w:rsidP="00074D66">
            <w:pPr>
              <w:spacing w:after="0" w:line="240" w:lineRule="auto"/>
              <w:jc w:val="right"/>
              <w:rPr>
                <w:rFonts w:ascii="Arial" w:eastAsia="Times New Roman" w:hAnsi="Arial" w:cs="Arial"/>
                <w:b/>
                <w:bCs/>
                <w:color w:val="000000"/>
                <w:lang w:eastAsia="en-GB"/>
              </w:rPr>
            </w:pPr>
            <w:r w:rsidRPr="00074D66">
              <w:rPr>
                <w:rFonts w:ascii="Arial" w:eastAsia="Times New Roman" w:hAnsi="Arial" w:cs="Arial"/>
                <w:b/>
                <w:bCs/>
                <w:color w:val="000000"/>
                <w:lang w:eastAsia="en-GB"/>
              </w:rPr>
              <w:t>73,365</w:t>
            </w:r>
          </w:p>
        </w:tc>
      </w:tr>
    </w:tbl>
    <w:p w14:paraId="67C6165D" w14:textId="77777777" w:rsidR="00DF37CD" w:rsidRPr="00080A76" w:rsidRDefault="00DF37CD" w:rsidP="00700CB0">
      <w:pPr>
        <w:pStyle w:val="ListParagraph"/>
        <w:spacing w:after="0" w:line="240" w:lineRule="auto"/>
        <w:ind w:left="567"/>
        <w:rPr>
          <w:rFonts w:ascii="Arial" w:hAnsi="Arial" w:cs="Arial"/>
          <w:b/>
          <w:i/>
          <w:sz w:val="24"/>
          <w:szCs w:val="24"/>
          <w:u w:val="single"/>
        </w:rPr>
      </w:pPr>
    </w:p>
    <w:p w14:paraId="3554D70F" w14:textId="15F67B5C" w:rsidR="00DF37CD" w:rsidRPr="00080A76" w:rsidRDefault="00DF37CD" w:rsidP="00C50BD5">
      <w:pPr>
        <w:pStyle w:val="ListParagraph"/>
        <w:spacing w:after="0" w:line="240" w:lineRule="auto"/>
        <w:ind w:left="709"/>
        <w:rPr>
          <w:rFonts w:ascii="Arial" w:hAnsi="Arial" w:cs="Arial"/>
          <w:b/>
          <w:sz w:val="24"/>
          <w:szCs w:val="24"/>
        </w:rPr>
      </w:pPr>
    </w:p>
    <w:p w14:paraId="12CB3C29" w14:textId="77777777" w:rsidR="00463A4A" w:rsidRPr="00463A4A" w:rsidRDefault="00463A4A" w:rsidP="00700CB0">
      <w:pPr>
        <w:pStyle w:val="ListParagraph"/>
        <w:spacing w:after="0" w:line="240" w:lineRule="auto"/>
        <w:ind w:left="567"/>
        <w:rPr>
          <w:rFonts w:ascii="Arial" w:hAnsi="Arial" w:cs="Arial"/>
          <w:b/>
          <w:sz w:val="24"/>
          <w:szCs w:val="24"/>
        </w:rPr>
      </w:pPr>
    </w:p>
    <w:p w14:paraId="064746E5" w14:textId="77777777" w:rsidR="00074D66" w:rsidRDefault="00074D66" w:rsidP="00700CB0">
      <w:pPr>
        <w:spacing w:after="0" w:line="240" w:lineRule="auto"/>
        <w:ind w:firstLine="720"/>
        <w:rPr>
          <w:rFonts w:ascii="Arial" w:hAnsi="Arial" w:cs="Arial"/>
          <w:b/>
          <w:i/>
          <w:sz w:val="24"/>
          <w:szCs w:val="24"/>
          <w:u w:val="single"/>
        </w:rPr>
      </w:pPr>
    </w:p>
    <w:p w14:paraId="5ED5876C" w14:textId="77777777" w:rsidR="00074D66" w:rsidRDefault="00074D66" w:rsidP="00700CB0">
      <w:pPr>
        <w:spacing w:after="0" w:line="240" w:lineRule="auto"/>
        <w:ind w:firstLine="720"/>
        <w:rPr>
          <w:rFonts w:ascii="Arial" w:hAnsi="Arial" w:cs="Arial"/>
          <w:b/>
          <w:i/>
          <w:sz w:val="24"/>
          <w:szCs w:val="24"/>
          <w:u w:val="single"/>
        </w:rPr>
      </w:pPr>
    </w:p>
    <w:p w14:paraId="54738881" w14:textId="77777777" w:rsidR="00074D66" w:rsidRDefault="00074D66" w:rsidP="00700CB0">
      <w:pPr>
        <w:spacing w:after="0" w:line="240" w:lineRule="auto"/>
        <w:ind w:firstLine="720"/>
        <w:rPr>
          <w:rFonts w:ascii="Arial" w:hAnsi="Arial" w:cs="Arial"/>
          <w:b/>
          <w:i/>
          <w:sz w:val="24"/>
          <w:szCs w:val="24"/>
          <w:u w:val="single"/>
        </w:rPr>
      </w:pPr>
    </w:p>
    <w:p w14:paraId="5A066D54" w14:textId="77777777" w:rsidR="00074D66" w:rsidRDefault="00074D66" w:rsidP="00700CB0">
      <w:pPr>
        <w:spacing w:after="0" w:line="240" w:lineRule="auto"/>
        <w:ind w:firstLine="720"/>
        <w:rPr>
          <w:rFonts w:ascii="Arial" w:hAnsi="Arial" w:cs="Arial"/>
          <w:b/>
          <w:i/>
          <w:sz w:val="24"/>
          <w:szCs w:val="24"/>
          <w:u w:val="single"/>
        </w:rPr>
      </w:pPr>
    </w:p>
    <w:p w14:paraId="1B0B7FE0" w14:textId="77777777" w:rsidR="00074D66" w:rsidRDefault="00074D66" w:rsidP="00700CB0">
      <w:pPr>
        <w:spacing w:after="0" w:line="240" w:lineRule="auto"/>
        <w:ind w:firstLine="720"/>
        <w:rPr>
          <w:rFonts w:ascii="Arial" w:hAnsi="Arial" w:cs="Arial"/>
          <w:b/>
          <w:i/>
          <w:sz w:val="24"/>
          <w:szCs w:val="24"/>
          <w:u w:val="single"/>
        </w:rPr>
      </w:pPr>
    </w:p>
    <w:p w14:paraId="107C1ADC" w14:textId="1AC88E65" w:rsidR="003E60C7" w:rsidRPr="00044907" w:rsidRDefault="000612FB" w:rsidP="00700CB0">
      <w:pPr>
        <w:spacing w:after="0" w:line="240" w:lineRule="auto"/>
        <w:ind w:firstLine="720"/>
        <w:rPr>
          <w:rFonts w:ascii="Arial" w:hAnsi="Arial" w:cs="Arial"/>
          <w:b/>
          <w:i/>
          <w:sz w:val="24"/>
          <w:szCs w:val="24"/>
          <w:u w:val="single"/>
        </w:rPr>
      </w:pPr>
      <w:r>
        <w:rPr>
          <w:rFonts w:ascii="Arial" w:hAnsi="Arial" w:cs="Arial"/>
          <w:b/>
          <w:i/>
          <w:sz w:val="24"/>
          <w:szCs w:val="24"/>
          <w:u w:val="single"/>
        </w:rPr>
        <w:t>A</w:t>
      </w:r>
      <w:r w:rsidR="00675CBC" w:rsidRPr="00044907">
        <w:rPr>
          <w:rFonts w:ascii="Arial" w:hAnsi="Arial" w:cs="Arial"/>
          <w:b/>
          <w:i/>
          <w:sz w:val="24"/>
          <w:szCs w:val="24"/>
          <w:u w:val="single"/>
        </w:rPr>
        <w:t xml:space="preserve">ctual </w:t>
      </w:r>
      <w:r w:rsidR="003E60C7" w:rsidRPr="00044907">
        <w:rPr>
          <w:rFonts w:ascii="Arial" w:hAnsi="Arial" w:cs="Arial"/>
          <w:b/>
          <w:i/>
          <w:sz w:val="24"/>
          <w:szCs w:val="24"/>
          <w:u w:val="single"/>
        </w:rPr>
        <w:t>Variable Pay by month</w:t>
      </w:r>
      <w:r w:rsidR="00675CBC" w:rsidRPr="00044907">
        <w:rPr>
          <w:rFonts w:ascii="Arial" w:hAnsi="Arial" w:cs="Arial"/>
          <w:b/>
          <w:i/>
          <w:sz w:val="24"/>
          <w:szCs w:val="24"/>
          <w:u w:val="single"/>
        </w:rPr>
        <w:t xml:space="preserve"> and </w:t>
      </w:r>
      <w:proofErr w:type="gramStart"/>
      <w:r w:rsidR="00675CBC" w:rsidRPr="00044907">
        <w:rPr>
          <w:rFonts w:ascii="Arial" w:hAnsi="Arial" w:cs="Arial"/>
          <w:b/>
          <w:i/>
          <w:sz w:val="24"/>
          <w:szCs w:val="24"/>
          <w:u w:val="single"/>
        </w:rPr>
        <w:t>type</w:t>
      </w:r>
      <w:proofErr w:type="gramEnd"/>
    </w:p>
    <w:p w14:paraId="041F26B1" w14:textId="77777777" w:rsidR="003E60C7" w:rsidRPr="00044907" w:rsidRDefault="003E60C7" w:rsidP="003E60C7">
      <w:pPr>
        <w:pStyle w:val="ListParagraph"/>
        <w:spacing w:after="0" w:line="240" w:lineRule="auto"/>
        <w:ind w:left="567"/>
        <w:rPr>
          <w:rFonts w:ascii="Arial" w:hAnsi="Arial" w:cs="Arial"/>
          <w:b/>
          <w:sz w:val="24"/>
          <w:szCs w:val="24"/>
        </w:rPr>
      </w:pPr>
    </w:p>
    <w:p w14:paraId="3A1C13B1" w14:textId="5B10C1D2" w:rsidR="00DF37CD" w:rsidRPr="004E12C9" w:rsidRDefault="00074D66" w:rsidP="003E60C7">
      <w:pPr>
        <w:pStyle w:val="ListParagraph"/>
        <w:spacing w:after="0" w:line="240" w:lineRule="auto"/>
        <w:ind w:left="567"/>
        <w:rPr>
          <w:rFonts w:ascii="Arial" w:hAnsi="Arial" w:cs="Arial"/>
          <w:b/>
          <w:sz w:val="24"/>
          <w:szCs w:val="24"/>
          <w:highlight w:val="yellow"/>
        </w:rPr>
      </w:pPr>
      <w:r>
        <w:rPr>
          <w:noProof/>
          <w:lang w:eastAsia="en-GB"/>
        </w:rPr>
        <w:drawing>
          <wp:inline distT="0" distB="0" distL="0" distR="0" wp14:anchorId="59137564" wp14:editId="51745283">
            <wp:extent cx="6262577" cy="1999166"/>
            <wp:effectExtent l="0" t="0" r="5080" b="127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15"/>
                    <a:stretch>
                      <a:fillRect/>
                    </a:stretch>
                  </pic:blipFill>
                  <pic:spPr>
                    <a:xfrm>
                      <a:off x="0" y="0"/>
                      <a:ext cx="6266421" cy="2000393"/>
                    </a:xfrm>
                    <a:prstGeom prst="rect">
                      <a:avLst/>
                    </a:prstGeom>
                  </pic:spPr>
                </pic:pic>
              </a:graphicData>
            </a:graphic>
          </wp:inline>
        </w:drawing>
      </w:r>
    </w:p>
    <w:p w14:paraId="55C957BC" w14:textId="77777777" w:rsidR="000612FB" w:rsidRPr="004E12C9" w:rsidRDefault="000612FB" w:rsidP="002A5FEE">
      <w:pPr>
        <w:spacing w:after="0" w:line="240" w:lineRule="auto"/>
        <w:rPr>
          <w:rFonts w:ascii="Arial" w:hAnsi="Arial" w:cs="Arial"/>
          <w:b/>
          <w:sz w:val="24"/>
          <w:szCs w:val="24"/>
          <w:highlight w:val="yellow"/>
        </w:rPr>
      </w:pPr>
    </w:p>
    <w:p w14:paraId="2837AABA" w14:textId="77777777" w:rsidR="00CA4264" w:rsidRPr="00913062" w:rsidRDefault="00CA4264" w:rsidP="002A5FEE">
      <w:pPr>
        <w:spacing w:after="0" w:line="240" w:lineRule="auto"/>
        <w:rPr>
          <w:rFonts w:ascii="Arial" w:hAnsi="Arial" w:cs="Arial"/>
          <w:b/>
          <w:sz w:val="24"/>
          <w:szCs w:val="24"/>
        </w:rPr>
      </w:pPr>
    </w:p>
    <w:p w14:paraId="7A9D7CD4" w14:textId="77777777" w:rsidR="00DF37CD" w:rsidRPr="00913062" w:rsidRDefault="009D1C07" w:rsidP="00DF37CD">
      <w:pPr>
        <w:pStyle w:val="ListParagraph"/>
        <w:numPr>
          <w:ilvl w:val="0"/>
          <w:numId w:val="31"/>
        </w:numPr>
        <w:spacing w:after="0" w:line="240" w:lineRule="auto"/>
        <w:rPr>
          <w:rFonts w:ascii="Arial" w:hAnsi="Arial" w:cs="Arial"/>
          <w:b/>
          <w:sz w:val="24"/>
          <w:szCs w:val="24"/>
        </w:rPr>
      </w:pPr>
      <w:r w:rsidRPr="00913062">
        <w:rPr>
          <w:rFonts w:ascii="Arial" w:hAnsi="Arial" w:cs="Arial"/>
          <w:b/>
          <w:sz w:val="24"/>
          <w:szCs w:val="24"/>
        </w:rPr>
        <w:t>Overview</w:t>
      </w:r>
      <w:r w:rsidR="00974B74" w:rsidRPr="00913062">
        <w:rPr>
          <w:rFonts w:ascii="Arial" w:hAnsi="Arial" w:cs="Arial"/>
          <w:b/>
          <w:sz w:val="24"/>
          <w:szCs w:val="24"/>
        </w:rPr>
        <w:t xml:space="preserve"> Non</w:t>
      </w:r>
      <w:r w:rsidR="002D6D4A" w:rsidRPr="00913062">
        <w:rPr>
          <w:rFonts w:ascii="Arial" w:hAnsi="Arial" w:cs="Arial"/>
          <w:b/>
          <w:sz w:val="24"/>
          <w:szCs w:val="24"/>
        </w:rPr>
        <w:t>-</w:t>
      </w:r>
      <w:r w:rsidR="00974B74" w:rsidRPr="00913062">
        <w:rPr>
          <w:rFonts w:ascii="Arial" w:hAnsi="Arial" w:cs="Arial"/>
          <w:b/>
          <w:sz w:val="24"/>
          <w:szCs w:val="24"/>
        </w:rPr>
        <w:t>Pay</w:t>
      </w:r>
    </w:p>
    <w:p w14:paraId="06CADA5D" w14:textId="77777777" w:rsidR="00DF37CD" w:rsidRPr="00913062" w:rsidRDefault="00DF37CD" w:rsidP="00DF37CD">
      <w:pPr>
        <w:spacing w:after="0" w:line="240" w:lineRule="auto"/>
        <w:ind w:left="360"/>
        <w:rPr>
          <w:rFonts w:ascii="Arial" w:hAnsi="Arial" w:cs="Arial"/>
          <w:b/>
          <w:sz w:val="24"/>
          <w:szCs w:val="24"/>
        </w:rPr>
      </w:pPr>
    </w:p>
    <w:tbl>
      <w:tblPr>
        <w:tblW w:w="7020" w:type="dxa"/>
        <w:tblInd w:w="665" w:type="dxa"/>
        <w:tblLook w:val="04A0" w:firstRow="1" w:lastRow="0" w:firstColumn="1" w:lastColumn="0" w:noHBand="0" w:noVBand="1"/>
      </w:tblPr>
      <w:tblGrid>
        <w:gridCol w:w="1420"/>
        <w:gridCol w:w="1120"/>
        <w:gridCol w:w="1120"/>
        <w:gridCol w:w="1120"/>
        <w:gridCol w:w="1120"/>
        <w:gridCol w:w="1120"/>
      </w:tblGrid>
      <w:tr w:rsidR="00074D66" w:rsidRPr="00074D66" w14:paraId="4C7B624D" w14:textId="77777777" w:rsidTr="00074D66">
        <w:trPr>
          <w:trHeight w:val="765"/>
        </w:trPr>
        <w:tc>
          <w:tcPr>
            <w:tcW w:w="1420" w:type="dxa"/>
            <w:vMerge w:val="restart"/>
            <w:tcBorders>
              <w:top w:val="single" w:sz="8" w:space="0" w:color="auto"/>
              <w:left w:val="single" w:sz="8" w:space="0" w:color="auto"/>
              <w:bottom w:val="nil"/>
              <w:right w:val="single" w:sz="8" w:space="0" w:color="auto"/>
            </w:tcBorders>
            <w:shd w:val="clear" w:color="000000" w:fill="BFBFBF"/>
            <w:vAlign w:val="center"/>
            <w:hideMark/>
          </w:tcPr>
          <w:p w14:paraId="49D866EF" w14:textId="77777777" w:rsidR="00074D66" w:rsidRPr="00074D66" w:rsidRDefault="00074D66">
            <w:pPr>
              <w:jc w:val="center"/>
              <w:rPr>
                <w:rFonts w:ascii="Arial" w:eastAsia="Times New Roman" w:hAnsi="Arial" w:cs="Arial"/>
                <w:b/>
                <w:bCs/>
                <w:color w:val="000000"/>
                <w:lang w:eastAsia="en-GB"/>
              </w:rPr>
            </w:pPr>
            <w:proofErr w:type="gramStart"/>
            <w:r w:rsidRPr="00074D66">
              <w:rPr>
                <w:rFonts w:ascii="Arial" w:eastAsia="Times New Roman" w:hAnsi="Arial" w:cs="Arial"/>
                <w:b/>
                <w:bCs/>
                <w:color w:val="000000"/>
                <w:lang w:eastAsia="en-GB"/>
              </w:rPr>
              <w:t>Non Pay</w:t>
            </w:r>
            <w:proofErr w:type="gramEnd"/>
          </w:p>
        </w:tc>
        <w:tc>
          <w:tcPr>
            <w:tcW w:w="1120" w:type="dxa"/>
            <w:tcBorders>
              <w:top w:val="single" w:sz="8" w:space="0" w:color="auto"/>
              <w:left w:val="nil"/>
              <w:bottom w:val="single" w:sz="4" w:space="0" w:color="auto"/>
              <w:right w:val="single" w:sz="4" w:space="0" w:color="auto"/>
            </w:tcBorders>
            <w:shd w:val="clear" w:color="000000" w:fill="BFBFBF"/>
            <w:vAlign w:val="center"/>
            <w:hideMark/>
          </w:tcPr>
          <w:p w14:paraId="0DF1BB24" w14:textId="77777777" w:rsidR="00074D66" w:rsidRPr="00074D66" w:rsidRDefault="00074D66" w:rsidP="00074D66">
            <w:pPr>
              <w:spacing w:after="0" w:line="240" w:lineRule="auto"/>
              <w:jc w:val="center"/>
              <w:rPr>
                <w:rFonts w:ascii="Arial" w:eastAsia="Times New Roman" w:hAnsi="Arial" w:cs="Arial"/>
                <w:b/>
                <w:bCs/>
                <w:color w:val="000000"/>
                <w:sz w:val="20"/>
                <w:szCs w:val="20"/>
                <w:lang w:eastAsia="en-GB"/>
              </w:rPr>
            </w:pPr>
            <w:r w:rsidRPr="00074D66">
              <w:rPr>
                <w:rFonts w:ascii="Arial" w:eastAsia="Times New Roman" w:hAnsi="Arial" w:cs="Arial"/>
                <w:b/>
                <w:bCs/>
                <w:color w:val="000000"/>
                <w:sz w:val="20"/>
                <w:szCs w:val="20"/>
                <w:lang w:eastAsia="en-GB"/>
              </w:rPr>
              <w:t xml:space="preserve"> Budget </w:t>
            </w:r>
          </w:p>
        </w:tc>
        <w:tc>
          <w:tcPr>
            <w:tcW w:w="1120" w:type="dxa"/>
            <w:tcBorders>
              <w:top w:val="single" w:sz="8" w:space="0" w:color="auto"/>
              <w:left w:val="nil"/>
              <w:bottom w:val="single" w:sz="4" w:space="0" w:color="auto"/>
              <w:right w:val="single" w:sz="8" w:space="0" w:color="auto"/>
            </w:tcBorders>
            <w:shd w:val="clear" w:color="000000" w:fill="BFBFBF"/>
            <w:vAlign w:val="center"/>
            <w:hideMark/>
          </w:tcPr>
          <w:p w14:paraId="0DA4FF2A" w14:textId="77777777" w:rsidR="00074D66" w:rsidRPr="00074D66" w:rsidRDefault="00074D66" w:rsidP="00074D66">
            <w:pPr>
              <w:spacing w:after="0" w:line="240" w:lineRule="auto"/>
              <w:jc w:val="center"/>
              <w:rPr>
                <w:rFonts w:ascii="Arial" w:eastAsia="Times New Roman" w:hAnsi="Arial" w:cs="Arial"/>
                <w:b/>
                <w:bCs/>
                <w:color w:val="000000"/>
                <w:sz w:val="20"/>
                <w:szCs w:val="20"/>
                <w:lang w:eastAsia="en-GB"/>
              </w:rPr>
            </w:pPr>
            <w:r w:rsidRPr="00074D66">
              <w:rPr>
                <w:rFonts w:ascii="Arial" w:eastAsia="Times New Roman" w:hAnsi="Arial" w:cs="Arial"/>
                <w:b/>
                <w:bCs/>
                <w:color w:val="000000"/>
                <w:sz w:val="20"/>
                <w:szCs w:val="20"/>
                <w:lang w:eastAsia="en-GB"/>
              </w:rPr>
              <w:t xml:space="preserve"> Actual </w:t>
            </w:r>
          </w:p>
        </w:tc>
        <w:tc>
          <w:tcPr>
            <w:tcW w:w="1120" w:type="dxa"/>
            <w:tcBorders>
              <w:top w:val="single" w:sz="8" w:space="0" w:color="auto"/>
              <w:left w:val="nil"/>
              <w:bottom w:val="single" w:sz="4" w:space="0" w:color="auto"/>
              <w:right w:val="single" w:sz="4" w:space="0" w:color="auto"/>
            </w:tcBorders>
            <w:shd w:val="clear" w:color="000000" w:fill="BFBFBF"/>
            <w:vAlign w:val="center"/>
            <w:hideMark/>
          </w:tcPr>
          <w:p w14:paraId="0DDDB2BF" w14:textId="77777777" w:rsidR="00074D66" w:rsidRPr="00074D66" w:rsidRDefault="00074D66" w:rsidP="00074D66">
            <w:pPr>
              <w:spacing w:after="0" w:line="240" w:lineRule="auto"/>
              <w:jc w:val="center"/>
              <w:rPr>
                <w:rFonts w:ascii="Arial" w:eastAsia="Times New Roman" w:hAnsi="Arial" w:cs="Arial"/>
                <w:b/>
                <w:bCs/>
                <w:color w:val="000000"/>
                <w:sz w:val="20"/>
                <w:szCs w:val="20"/>
                <w:lang w:eastAsia="en-GB"/>
              </w:rPr>
            </w:pPr>
            <w:r w:rsidRPr="00074D66">
              <w:rPr>
                <w:rFonts w:ascii="Arial" w:eastAsia="Times New Roman" w:hAnsi="Arial" w:cs="Arial"/>
                <w:b/>
                <w:bCs/>
                <w:color w:val="000000"/>
                <w:sz w:val="20"/>
                <w:szCs w:val="20"/>
                <w:lang w:eastAsia="en-GB"/>
              </w:rPr>
              <w:t xml:space="preserve"> Variance Linked Deficit </w:t>
            </w:r>
          </w:p>
        </w:tc>
        <w:tc>
          <w:tcPr>
            <w:tcW w:w="1120" w:type="dxa"/>
            <w:tcBorders>
              <w:top w:val="single" w:sz="8" w:space="0" w:color="auto"/>
              <w:left w:val="single" w:sz="4" w:space="0" w:color="auto"/>
              <w:bottom w:val="single" w:sz="4" w:space="0" w:color="auto"/>
              <w:right w:val="single" w:sz="4" w:space="0" w:color="auto"/>
            </w:tcBorders>
            <w:shd w:val="clear" w:color="000000" w:fill="BFBFBF"/>
            <w:vAlign w:val="center"/>
            <w:hideMark/>
          </w:tcPr>
          <w:p w14:paraId="0D1EFD9D" w14:textId="77777777" w:rsidR="00074D66" w:rsidRPr="00074D66" w:rsidRDefault="00074D66" w:rsidP="00074D66">
            <w:pPr>
              <w:spacing w:after="0" w:line="240" w:lineRule="auto"/>
              <w:jc w:val="center"/>
              <w:rPr>
                <w:rFonts w:ascii="Arial" w:eastAsia="Times New Roman" w:hAnsi="Arial" w:cs="Arial"/>
                <w:b/>
                <w:bCs/>
                <w:color w:val="000000"/>
                <w:sz w:val="20"/>
                <w:szCs w:val="20"/>
                <w:lang w:eastAsia="en-GB"/>
              </w:rPr>
            </w:pPr>
            <w:r w:rsidRPr="00074D66">
              <w:rPr>
                <w:rFonts w:ascii="Arial" w:eastAsia="Times New Roman" w:hAnsi="Arial" w:cs="Arial"/>
                <w:b/>
                <w:bCs/>
                <w:color w:val="000000"/>
                <w:sz w:val="20"/>
                <w:szCs w:val="20"/>
                <w:lang w:eastAsia="en-GB"/>
              </w:rPr>
              <w:t xml:space="preserve"> Variance </w:t>
            </w:r>
            <w:proofErr w:type="gramStart"/>
            <w:r w:rsidRPr="00074D66">
              <w:rPr>
                <w:rFonts w:ascii="Arial" w:eastAsia="Times New Roman" w:hAnsi="Arial" w:cs="Arial"/>
                <w:b/>
                <w:bCs/>
                <w:color w:val="000000"/>
                <w:sz w:val="20"/>
                <w:szCs w:val="20"/>
                <w:lang w:eastAsia="en-GB"/>
              </w:rPr>
              <w:t>Non Pay</w:t>
            </w:r>
            <w:proofErr w:type="gramEnd"/>
            <w:r w:rsidRPr="00074D66">
              <w:rPr>
                <w:rFonts w:ascii="Arial" w:eastAsia="Times New Roman" w:hAnsi="Arial" w:cs="Arial"/>
                <w:b/>
                <w:bCs/>
                <w:color w:val="000000"/>
                <w:sz w:val="20"/>
                <w:szCs w:val="20"/>
                <w:lang w:eastAsia="en-GB"/>
              </w:rPr>
              <w:t xml:space="preserve"> Pressure </w:t>
            </w:r>
          </w:p>
        </w:tc>
        <w:tc>
          <w:tcPr>
            <w:tcW w:w="1120" w:type="dxa"/>
            <w:tcBorders>
              <w:top w:val="single" w:sz="8" w:space="0" w:color="auto"/>
              <w:left w:val="single" w:sz="4" w:space="0" w:color="auto"/>
              <w:bottom w:val="single" w:sz="4" w:space="0" w:color="auto"/>
              <w:right w:val="single" w:sz="8" w:space="0" w:color="auto"/>
            </w:tcBorders>
            <w:shd w:val="clear" w:color="000000" w:fill="BFBFBF"/>
            <w:vAlign w:val="center"/>
            <w:hideMark/>
          </w:tcPr>
          <w:p w14:paraId="78F43AA9" w14:textId="77777777" w:rsidR="00074D66" w:rsidRPr="00074D66" w:rsidRDefault="00074D66" w:rsidP="00074D66">
            <w:pPr>
              <w:spacing w:after="0" w:line="240" w:lineRule="auto"/>
              <w:jc w:val="center"/>
              <w:rPr>
                <w:rFonts w:ascii="Arial" w:eastAsia="Times New Roman" w:hAnsi="Arial" w:cs="Arial"/>
                <w:b/>
                <w:bCs/>
                <w:color w:val="000000"/>
                <w:sz w:val="20"/>
                <w:szCs w:val="20"/>
                <w:lang w:eastAsia="en-GB"/>
              </w:rPr>
            </w:pPr>
            <w:r w:rsidRPr="00074D66">
              <w:rPr>
                <w:rFonts w:ascii="Arial" w:eastAsia="Times New Roman" w:hAnsi="Arial" w:cs="Arial"/>
                <w:b/>
                <w:bCs/>
                <w:color w:val="000000"/>
                <w:sz w:val="20"/>
                <w:szCs w:val="20"/>
                <w:lang w:eastAsia="en-GB"/>
              </w:rPr>
              <w:t xml:space="preserve"> Total Variance </w:t>
            </w:r>
          </w:p>
        </w:tc>
      </w:tr>
      <w:tr w:rsidR="00074D66" w:rsidRPr="00074D66" w14:paraId="19BF39CB" w14:textId="77777777" w:rsidTr="00074D66">
        <w:trPr>
          <w:trHeight w:val="315"/>
        </w:trPr>
        <w:tc>
          <w:tcPr>
            <w:tcW w:w="1420" w:type="dxa"/>
            <w:vMerge/>
            <w:tcBorders>
              <w:top w:val="single" w:sz="8" w:space="0" w:color="auto"/>
              <w:left w:val="single" w:sz="8" w:space="0" w:color="auto"/>
              <w:bottom w:val="nil"/>
              <w:right w:val="single" w:sz="8" w:space="0" w:color="auto"/>
            </w:tcBorders>
            <w:vAlign w:val="center"/>
            <w:hideMark/>
          </w:tcPr>
          <w:p w14:paraId="3476F605" w14:textId="77777777" w:rsidR="00074D66" w:rsidRPr="00074D66" w:rsidRDefault="00074D66" w:rsidP="00074D66">
            <w:pPr>
              <w:spacing w:after="0" w:line="240" w:lineRule="auto"/>
              <w:rPr>
                <w:rFonts w:ascii="Arial" w:eastAsia="Times New Roman" w:hAnsi="Arial" w:cs="Arial"/>
                <w:b/>
                <w:bCs/>
                <w:color w:val="000000"/>
                <w:lang w:eastAsia="en-GB"/>
              </w:rPr>
            </w:pPr>
          </w:p>
        </w:tc>
        <w:tc>
          <w:tcPr>
            <w:tcW w:w="1120" w:type="dxa"/>
            <w:tcBorders>
              <w:top w:val="nil"/>
              <w:left w:val="nil"/>
              <w:bottom w:val="nil"/>
              <w:right w:val="single" w:sz="4" w:space="0" w:color="auto"/>
            </w:tcBorders>
            <w:shd w:val="clear" w:color="000000" w:fill="BFBFBF"/>
            <w:vAlign w:val="center"/>
            <w:hideMark/>
          </w:tcPr>
          <w:p w14:paraId="52C8F3AF" w14:textId="77777777" w:rsidR="00074D66" w:rsidRPr="00074D66" w:rsidRDefault="00074D66" w:rsidP="00074D66">
            <w:pPr>
              <w:spacing w:after="0" w:line="240" w:lineRule="auto"/>
              <w:jc w:val="center"/>
              <w:rPr>
                <w:rFonts w:ascii="Arial" w:eastAsia="Times New Roman" w:hAnsi="Arial" w:cs="Arial"/>
                <w:b/>
                <w:bCs/>
                <w:color w:val="000000"/>
                <w:lang w:eastAsia="en-GB"/>
              </w:rPr>
            </w:pPr>
            <w:r w:rsidRPr="00074D66">
              <w:rPr>
                <w:rFonts w:ascii="Arial" w:eastAsia="Times New Roman" w:hAnsi="Arial" w:cs="Arial"/>
                <w:b/>
                <w:bCs/>
                <w:color w:val="000000"/>
                <w:lang w:eastAsia="en-GB"/>
              </w:rPr>
              <w:t xml:space="preserve"> £'000 </w:t>
            </w:r>
          </w:p>
        </w:tc>
        <w:tc>
          <w:tcPr>
            <w:tcW w:w="1120" w:type="dxa"/>
            <w:tcBorders>
              <w:top w:val="nil"/>
              <w:left w:val="nil"/>
              <w:bottom w:val="nil"/>
              <w:right w:val="single" w:sz="8" w:space="0" w:color="auto"/>
            </w:tcBorders>
            <w:shd w:val="clear" w:color="000000" w:fill="BFBFBF"/>
            <w:vAlign w:val="center"/>
            <w:hideMark/>
          </w:tcPr>
          <w:p w14:paraId="02396090" w14:textId="77777777" w:rsidR="00074D66" w:rsidRPr="00074D66" w:rsidRDefault="00074D66" w:rsidP="00074D66">
            <w:pPr>
              <w:spacing w:after="0" w:line="240" w:lineRule="auto"/>
              <w:jc w:val="center"/>
              <w:rPr>
                <w:rFonts w:ascii="Arial" w:eastAsia="Times New Roman" w:hAnsi="Arial" w:cs="Arial"/>
                <w:b/>
                <w:bCs/>
                <w:color w:val="000000"/>
                <w:lang w:eastAsia="en-GB"/>
              </w:rPr>
            </w:pPr>
            <w:r w:rsidRPr="00074D66">
              <w:rPr>
                <w:rFonts w:ascii="Arial" w:eastAsia="Times New Roman" w:hAnsi="Arial" w:cs="Arial"/>
                <w:b/>
                <w:bCs/>
                <w:color w:val="000000"/>
                <w:lang w:eastAsia="en-GB"/>
              </w:rPr>
              <w:t xml:space="preserve"> £'000 </w:t>
            </w:r>
          </w:p>
        </w:tc>
        <w:tc>
          <w:tcPr>
            <w:tcW w:w="1120" w:type="dxa"/>
            <w:tcBorders>
              <w:top w:val="nil"/>
              <w:left w:val="nil"/>
              <w:bottom w:val="nil"/>
              <w:right w:val="single" w:sz="4" w:space="0" w:color="auto"/>
            </w:tcBorders>
            <w:shd w:val="clear" w:color="000000" w:fill="BFBFBF"/>
            <w:vAlign w:val="center"/>
            <w:hideMark/>
          </w:tcPr>
          <w:p w14:paraId="6E3A1B93" w14:textId="77777777" w:rsidR="00074D66" w:rsidRPr="00074D66" w:rsidRDefault="00074D66" w:rsidP="00074D66">
            <w:pPr>
              <w:spacing w:after="0" w:line="240" w:lineRule="auto"/>
              <w:jc w:val="center"/>
              <w:rPr>
                <w:rFonts w:ascii="Arial" w:eastAsia="Times New Roman" w:hAnsi="Arial" w:cs="Arial"/>
                <w:b/>
                <w:bCs/>
                <w:color w:val="000000"/>
                <w:lang w:eastAsia="en-GB"/>
              </w:rPr>
            </w:pPr>
            <w:r w:rsidRPr="00074D66">
              <w:rPr>
                <w:rFonts w:ascii="Arial" w:eastAsia="Times New Roman" w:hAnsi="Arial" w:cs="Arial"/>
                <w:b/>
                <w:bCs/>
                <w:color w:val="000000"/>
                <w:lang w:eastAsia="en-GB"/>
              </w:rPr>
              <w:t xml:space="preserve"> £'000 </w:t>
            </w:r>
          </w:p>
        </w:tc>
        <w:tc>
          <w:tcPr>
            <w:tcW w:w="1120" w:type="dxa"/>
            <w:tcBorders>
              <w:top w:val="nil"/>
              <w:left w:val="single" w:sz="4" w:space="0" w:color="auto"/>
              <w:bottom w:val="nil"/>
              <w:right w:val="single" w:sz="4" w:space="0" w:color="auto"/>
            </w:tcBorders>
            <w:shd w:val="clear" w:color="000000" w:fill="BFBFBF"/>
            <w:vAlign w:val="center"/>
            <w:hideMark/>
          </w:tcPr>
          <w:p w14:paraId="4640B723" w14:textId="77777777" w:rsidR="00074D66" w:rsidRPr="00074D66" w:rsidRDefault="00074D66" w:rsidP="00074D66">
            <w:pPr>
              <w:spacing w:after="0" w:line="240" w:lineRule="auto"/>
              <w:jc w:val="center"/>
              <w:rPr>
                <w:rFonts w:ascii="Arial" w:eastAsia="Times New Roman" w:hAnsi="Arial" w:cs="Arial"/>
                <w:b/>
                <w:bCs/>
                <w:color w:val="000000"/>
                <w:lang w:eastAsia="en-GB"/>
              </w:rPr>
            </w:pPr>
            <w:r w:rsidRPr="00074D66">
              <w:rPr>
                <w:rFonts w:ascii="Arial" w:eastAsia="Times New Roman" w:hAnsi="Arial" w:cs="Arial"/>
                <w:b/>
                <w:bCs/>
                <w:color w:val="000000"/>
                <w:lang w:eastAsia="en-GB"/>
              </w:rPr>
              <w:t xml:space="preserve"> £'000 </w:t>
            </w:r>
          </w:p>
        </w:tc>
        <w:tc>
          <w:tcPr>
            <w:tcW w:w="1120" w:type="dxa"/>
            <w:tcBorders>
              <w:top w:val="nil"/>
              <w:left w:val="single" w:sz="4" w:space="0" w:color="auto"/>
              <w:bottom w:val="nil"/>
              <w:right w:val="single" w:sz="8" w:space="0" w:color="auto"/>
            </w:tcBorders>
            <w:shd w:val="clear" w:color="000000" w:fill="BFBFBF"/>
            <w:vAlign w:val="center"/>
            <w:hideMark/>
          </w:tcPr>
          <w:p w14:paraId="3BBE974D" w14:textId="77777777" w:rsidR="00074D66" w:rsidRPr="00074D66" w:rsidRDefault="00074D66" w:rsidP="00074D66">
            <w:pPr>
              <w:spacing w:after="0" w:line="240" w:lineRule="auto"/>
              <w:jc w:val="center"/>
              <w:rPr>
                <w:rFonts w:ascii="Arial" w:eastAsia="Times New Roman" w:hAnsi="Arial" w:cs="Arial"/>
                <w:b/>
                <w:bCs/>
                <w:color w:val="000000"/>
                <w:lang w:eastAsia="en-GB"/>
              </w:rPr>
            </w:pPr>
            <w:r w:rsidRPr="00074D66">
              <w:rPr>
                <w:rFonts w:ascii="Arial" w:eastAsia="Times New Roman" w:hAnsi="Arial" w:cs="Arial"/>
                <w:b/>
                <w:bCs/>
                <w:color w:val="000000"/>
                <w:lang w:eastAsia="en-GB"/>
              </w:rPr>
              <w:t xml:space="preserve"> £'000 </w:t>
            </w:r>
          </w:p>
        </w:tc>
      </w:tr>
      <w:tr w:rsidR="00074D66" w:rsidRPr="00074D66" w14:paraId="0DE842A0" w14:textId="77777777" w:rsidTr="00074D66">
        <w:trPr>
          <w:trHeight w:val="315"/>
        </w:trPr>
        <w:tc>
          <w:tcPr>
            <w:tcW w:w="1420" w:type="dxa"/>
            <w:tcBorders>
              <w:top w:val="nil"/>
              <w:left w:val="single" w:sz="8" w:space="0" w:color="auto"/>
              <w:bottom w:val="single" w:sz="4" w:space="0" w:color="auto"/>
              <w:right w:val="single" w:sz="8" w:space="0" w:color="auto"/>
            </w:tcBorders>
            <w:shd w:val="clear" w:color="000000" w:fill="F2F2F2"/>
            <w:vAlign w:val="center"/>
            <w:hideMark/>
          </w:tcPr>
          <w:p w14:paraId="5818EBE6" w14:textId="77777777" w:rsidR="00074D66" w:rsidRPr="00074D66" w:rsidRDefault="00074D66" w:rsidP="00074D66">
            <w:pPr>
              <w:spacing w:after="0" w:line="240" w:lineRule="auto"/>
              <w:rPr>
                <w:rFonts w:ascii="Arial" w:eastAsia="Times New Roman" w:hAnsi="Arial" w:cs="Arial"/>
                <w:b/>
                <w:bCs/>
                <w:color w:val="000000"/>
                <w:lang w:eastAsia="en-GB"/>
              </w:rPr>
            </w:pPr>
            <w:proofErr w:type="spellStart"/>
            <w:r w:rsidRPr="00074D66">
              <w:rPr>
                <w:rFonts w:ascii="Arial" w:eastAsia="Times New Roman" w:hAnsi="Arial" w:cs="Arial"/>
                <w:b/>
                <w:bCs/>
                <w:color w:val="000000"/>
                <w:lang w:eastAsia="en-GB"/>
              </w:rPr>
              <w:t>Mth</w:t>
            </w:r>
            <w:proofErr w:type="spellEnd"/>
            <w:r w:rsidRPr="00074D66">
              <w:rPr>
                <w:rFonts w:ascii="Arial" w:eastAsia="Times New Roman" w:hAnsi="Arial" w:cs="Arial"/>
                <w:b/>
                <w:bCs/>
                <w:color w:val="000000"/>
                <w:lang w:eastAsia="en-GB"/>
              </w:rPr>
              <w:t xml:space="preserve"> 1</w:t>
            </w:r>
          </w:p>
        </w:tc>
        <w:tc>
          <w:tcPr>
            <w:tcW w:w="1120" w:type="dxa"/>
            <w:tcBorders>
              <w:top w:val="nil"/>
              <w:left w:val="nil"/>
              <w:bottom w:val="single" w:sz="4" w:space="0" w:color="auto"/>
              <w:right w:val="single" w:sz="4" w:space="0" w:color="auto"/>
            </w:tcBorders>
            <w:shd w:val="clear" w:color="auto" w:fill="auto"/>
            <w:noWrap/>
            <w:vAlign w:val="bottom"/>
            <w:hideMark/>
          </w:tcPr>
          <w:p w14:paraId="4F1EB783" w14:textId="77777777" w:rsidR="00074D66" w:rsidRPr="00074D66" w:rsidRDefault="00074D66" w:rsidP="00074D66">
            <w:pPr>
              <w:spacing w:after="0" w:line="240" w:lineRule="auto"/>
              <w:jc w:val="right"/>
              <w:rPr>
                <w:rFonts w:ascii="Arial" w:eastAsia="Times New Roman" w:hAnsi="Arial" w:cs="Arial"/>
                <w:color w:val="000000"/>
                <w:lang w:eastAsia="en-GB"/>
              </w:rPr>
            </w:pPr>
            <w:r w:rsidRPr="00074D66">
              <w:rPr>
                <w:rFonts w:ascii="Arial" w:eastAsia="Times New Roman" w:hAnsi="Arial" w:cs="Arial"/>
                <w:color w:val="000000"/>
                <w:lang w:eastAsia="en-GB"/>
              </w:rPr>
              <w:t>62,208</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14:paraId="6872F813" w14:textId="77777777" w:rsidR="00074D66" w:rsidRPr="00074D66" w:rsidRDefault="00074D66" w:rsidP="00074D66">
            <w:pPr>
              <w:spacing w:after="0" w:line="240" w:lineRule="auto"/>
              <w:jc w:val="right"/>
              <w:rPr>
                <w:rFonts w:ascii="Arial" w:eastAsia="Times New Roman" w:hAnsi="Arial" w:cs="Arial"/>
                <w:color w:val="000000"/>
                <w:lang w:eastAsia="en-GB"/>
              </w:rPr>
            </w:pPr>
            <w:r w:rsidRPr="00074D66">
              <w:rPr>
                <w:rFonts w:ascii="Arial" w:eastAsia="Times New Roman" w:hAnsi="Arial" w:cs="Arial"/>
                <w:color w:val="000000"/>
                <w:lang w:eastAsia="en-GB"/>
              </w:rPr>
              <w:t>64,341</w:t>
            </w:r>
          </w:p>
        </w:tc>
        <w:tc>
          <w:tcPr>
            <w:tcW w:w="1120" w:type="dxa"/>
            <w:tcBorders>
              <w:top w:val="nil"/>
              <w:left w:val="nil"/>
              <w:bottom w:val="single" w:sz="4" w:space="0" w:color="auto"/>
              <w:right w:val="single" w:sz="4" w:space="0" w:color="auto"/>
            </w:tcBorders>
            <w:shd w:val="clear" w:color="auto" w:fill="auto"/>
            <w:noWrap/>
            <w:vAlign w:val="bottom"/>
            <w:hideMark/>
          </w:tcPr>
          <w:p w14:paraId="1DA3E8CA" w14:textId="77777777" w:rsidR="00074D66" w:rsidRPr="00074D66" w:rsidRDefault="00074D66" w:rsidP="00074D66">
            <w:pPr>
              <w:spacing w:after="0" w:line="240" w:lineRule="auto"/>
              <w:jc w:val="right"/>
              <w:rPr>
                <w:rFonts w:ascii="Arial" w:eastAsia="Times New Roman" w:hAnsi="Arial" w:cs="Arial"/>
                <w:color w:val="000000"/>
                <w:lang w:eastAsia="en-GB"/>
              </w:rPr>
            </w:pPr>
            <w:r w:rsidRPr="00074D66">
              <w:rPr>
                <w:rFonts w:ascii="Arial" w:eastAsia="Times New Roman" w:hAnsi="Arial" w:cs="Arial"/>
                <w:color w:val="000000"/>
                <w:lang w:eastAsia="en-GB"/>
              </w:rPr>
              <w:t>4,175</w:t>
            </w:r>
          </w:p>
        </w:tc>
        <w:tc>
          <w:tcPr>
            <w:tcW w:w="1120" w:type="dxa"/>
            <w:tcBorders>
              <w:top w:val="nil"/>
              <w:left w:val="single" w:sz="8" w:space="0" w:color="auto"/>
              <w:bottom w:val="single" w:sz="4" w:space="0" w:color="auto"/>
              <w:right w:val="single" w:sz="4" w:space="0" w:color="auto"/>
            </w:tcBorders>
            <w:shd w:val="clear" w:color="auto" w:fill="auto"/>
            <w:noWrap/>
            <w:vAlign w:val="bottom"/>
            <w:hideMark/>
          </w:tcPr>
          <w:p w14:paraId="342658D6" w14:textId="77777777" w:rsidR="00074D66" w:rsidRPr="00074D66" w:rsidRDefault="00074D66" w:rsidP="00074D66">
            <w:pPr>
              <w:spacing w:after="0" w:line="240" w:lineRule="auto"/>
              <w:jc w:val="right"/>
              <w:rPr>
                <w:rFonts w:ascii="Arial" w:eastAsia="Times New Roman" w:hAnsi="Arial" w:cs="Arial"/>
                <w:color w:val="000000"/>
                <w:lang w:eastAsia="en-GB"/>
              </w:rPr>
            </w:pPr>
            <w:r w:rsidRPr="00074D66">
              <w:rPr>
                <w:rFonts w:ascii="Arial" w:eastAsia="Times New Roman" w:hAnsi="Arial" w:cs="Arial"/>
                <w:color w:val="FF0000"/>
                <w:lang w:eastAsia="en-GB"/>
              </w:rPr>
              <w:t>(2,042)</w:t>
            </w:r>
          </w:p>
        </w:tc>
        <w:tc>
          <w:tcPr>
            <w:tcW w:w="1120" w:type="dxa"/>
            <w:tcBorders>
              <w:top w:val="nil"/>
              <w:left w:val="single" w:sz="8" w:space="0" w:color="auto"/>
              <w:bottom w:val="single" w:sz="4" w:space="0" w:color="auto"/>
              <w:right w:val="single" w:sz="8" w:space="0" w:color="auto"/>
            </w:tcBorders>
            <w:shd w:val="clear" w:color="auto" w:fill="auto"/>
            <w:noWrap/>
            <w:vAlign w:val="bottom"/>
            <w:hideMark/>
          </w:tcPr>
          <w:p w14:paraId="3E2AE036" w14:textId="77777777" w:rsidR="00074D66" w:rsidRPr="00074D66" w:rsidRDefault="00074D66" w:rsidP="00074D66">
            <w:pPr>
              <w:spacing w:after="0" w:line="240" w:lineRule="auto"/>
              <w:jc w:val="right"/>
              <w:rPr>
                <w:rFonts w:ascii="Arial" w:eastAsia="Times New Roman" w:hAnsi="Arial" w:cs="Arial"/>
                <w:color w:val="000000"/>
                <w:lang w:eastAsia="en-GB"/>
              </w:rPr>
            </w:pPr>
            <w:r w:rsidRPr="00074D66">
              <w:rPr>
                <w:rFonts w:ascii="Arial" w:eastAsia="Times New Roman" w:hAnsi="Arial" w:cs="Arial"/>
                <w:color w:val="000000"/>
                <w:lang w:eastAsia="en-GB"/>
              </w:rPr>
              <w:t>2,133</w:t>
            </w:r>
          </w:p>
        </w:tc>
      </w:tr>
      <w:tr w:rsidR="00074D66" w:rsidRPr="00074D66" w14:paraId="1882384F" w14:textId="77777777" w:rsidTr="00074D66">
        <w:trPr>
          <w:trHeight w:val="315"/>
        </w:trPr>
        <w:tc>
          <w:tcPr>
            <w:tcW w:w="1420" w:type="dxa"/>
            <w:tcBorders>
              <w:top w:val="single" w:sz="8" w:space="0" w:color="auto"/>
              <w:left w:val="single" w:sz="8" w:space="0" w:color="auto"/>
              <w:bottom w:val="single" w:sz="8" w:space="0" w:color="auto"/>
              <w:right w:val="single" w:sz="8" w:space="0" w:color="auto"/>
            </w:tcBorders>
            <w:shd w:val="clear" w:color="000000" w:fill="F2F2F2"/>
            <w:vAlign w:val="center"/>
            <w:hideMark/>
          </w:tcPr>
          <w:p w14:paraId="2250A0C9" w14:textId="77777777" w:rsidR="00074D66" w:rsidRPr="00074D66" w:rsidRDefault="00074D66" w:rsidP="00074D66">
            <w:pPr>
              <w:spacing w:after="0" w:line="240" w:lineRule="auto"/>
              <w:rPr>
                <w:rFonts w:ascii="Arial" w:eastAsia="Times New Roman" w:hAnsi="Arial" w:cs="Arial"/>
                <w:b/>
                <w:bCs/>
                <w:color w:val="000000"/>
                <w:lang w:eastAsia="en-GB"/>
              </w:rPr>
            </w:pPr>
            <w:r w:rsidRPr="00074D66">
              <w:rPr>
                <w:rFonts w:ascii="Arial" w:eastAsia="Times New Roman" w:hAnsi="Arial" w:cs="Arial"/>
                <w:b/>
                <w:bCs/>
                <w:color w:val="000000"/>
                <w:lang w:eastAsia="en-GB"/>
              </w:rPr>
              <w:t>YTD</w:t>
            </w:r>
          </w:p>
        </w:tc>
        <w:tc>
          <w:tcPr>
            <w:tcW w:w="1120" w:type="dxa"/>
            <w:tcBorders>
              <w:top w:val="single" w:sz="8" w:space="0" w:color="auto"/>
              <w:left w:val="nil"/>
              <w:bottom w:val="single" w:sz="8" w:space="0" w:color="auto"/>
              <w:right w:val="single" w:sz="8" w:space="0" w:color="auto"/>
            </w:tcBorders>
            <w:shd w:val="clear" w:color="000000" w:fill="F2F2F2"/>
            <w:noWrap/>
            <w:vAlign w:val="bottom"/>
            <w:hideMark/>
          </w:tcPr>
          <w:p w14:paraId="0A34FC64" w14:textId="77777777" w:rsidR="00074D66" w:rsidRPr="00074D66" w:rsidRDefault="00074D66" w:rsidP="00074D66">
            <w:pPr>
              <w:spacing w:after="0" w:line="240" w:lineRule="auto"/>
              <w:jc w:val="right"/>
              <w:rPr>
                <w:rFonts w:ascii="Arial" w:eastAsia="Times New Roman" w:hAnsi="Arial" w:cs="Arial"/>
                <w:b/>
                <w:bCs/>
                <w:color w:val="000000"/>
                <w:lang w:eastAsia="en-GB"/>
              </w:rPr>
            </w:pPr>
            <w:r w:rsidRPr="00074D66">
              <w:rPr>
                <w:rFonts w:ascii="Arial" w:eastAsia="Times New Roman" w:hAnsi="Arial" w:cs="Arial"/>
                <w:b/>
                <w:bCs/>
                <w:color w:val="000000"/>
                <w:lang w:eastAsia="en-GB"/>
              </w:rPr>
              <w:t>62,208</w:t>
            </w:r>
          </w:p>
        </w:tc>
        <w:tc>
          <w:tcPr>
            <w:tcW w:w="1120" w:type="dxa"/>
            <w:tcBorders>
              <w:top w:val="single" w:sz="8" w:space="0" w:color="auto"/>
              <w:left w:val="nil"/>
              <w:bottom w:val="single" w:sz="8" w:space="0" w:color="auto"/>
              <w:right w:val="single" w:sz="8" w:space="0" w:color="auto"/>
            </w:tcBorders>
            <w:shd w:val="clear" w:color="000000" w:fill="F2F2F2"/>
            <w:noWrap/>
            <w:vAlign w:val="bottom"/>
            <w:hideMark/>
          </w:tcPr>
          <w:p w14:paraId="2DC332BD" w14:textId="77777777" w:rsidR="00074D66" w:rsidRPr="00074D66" w:rsidRDefault="00074D66" w:rsidP="00074D66">
            <w:pPr>
              <w:spacing w:after="0" w:line="240" w:lineRule="auto"/>
              <w:jc w:val="right"/>
              <w:rPr>
                <w:rFonts w:ascii="Arial" w:eastAsia="Times New Roman" w:hAnsi="Arial" w:cs="Arial"/>
                <w:b/>
                <w:bCs/>
                <w:color w:val="000000"/>
                <w:lang w:eastAsia="en-GB"/>
              </w:rPr>
            </w:pPr>
            <w:r w:rsidRPr="00074D66">
              <w:rPr>
                <w:rFonts w:ascii="Arial" w:eastAsia="Times New Roman" w:hAnsi="Arial" w:cs="Arial"/>
                <w:b/>
                <w:bCs/>
                <w:color w:val="000000"/>
                <w:lang w:eastAsia="en-GB"/>
              </w:rPr>
              <w:t>64,341</w:t>
            </w:r>
          </w:p>
        </w:tc>
        <w:tc>
          <w:tcPr>
            <w:tcW w:w="1120" w:type="dxa"/>
            <w:tcBorders>
              <w:top w:val="single" w:sz="8" w:space="0" w:color="auto"/>
              <w:left w:val="nil"/>
              <w:bottom w:val="single" w:sz="8" w:space="0" w:color="auto"/>
              <w:right w:val="single" w:sz="8" w:space="0" w:color="auto"/>
            </w:tcBorders>
            <w:shd w:val="clear" w:color="000000" w:fill="F2F2F2"/>
            <w:noWrap/>
            <w:vAlign w:val="bottom"/>
            <w:hideMark/>
          </w:tcPr>
          <w:p w14:paraId="347E4F28" w14:textId="77777777" w:rsidR="00074D66" w:rsidRPr="00074D66" w:rsidRDefault="00074D66" w:rsidP="00074D66">
            <w:pPr>
              <w:spacing w:after="0" w:line="240" w:lineRule="auto"/>
              <w:jc w:val="right"/>
              <w:rPr>
                <w:rFonts w:ascii="Arial" w:eastAsia="Times New Roman" w:hAnsi="Arial" w:cs="Arial"/>
                <w:b/>
                <w:bCs/>
                <w:color w:val="000000"/>
                <w:lang w:eastAsia="en-GB"/>
              </w:rPr>
            </w:pPr>
            <w:r w:rsidRPr="00074D66">
              <w:rPr>
                <w:rFonts w:ascii="Arial" w:eastAsia="Times New Roman" w:hAnsi="Arial" w:cs="Arial"/>
                <w:b/>
                <w:bCs/>
                <w:color w:val="000000"/>
                <w:lang w:eastAsia="en-GB"/>
              </w:rPr>
              <w:t>4,175</w:t>
            </w:r>
          </w:p>
        </w:tc>
        <w:tc>
          <w:tcPr>
            <w:tcW w:w="1120" w:type="dxa"/>
            <w:tcBorders>
              <w:top w:val="single" w:sz="8" w:space="0" w:color="auto"/>
              <w:left w:val="nil"/>
              <w:bottom w:val="single" w:sz="8" w:space="0" w:color="auto"/>
              <w:right w:val="single" w:sz="8" w:space="0" w:color="auto"/>
            </w:tcBorders>
            <w:shd w:val="clear" w:color="000000" w:fill="F2F2F2"/>
            <w:noWrap/>
            <w:vAlign w:val="bottom"/>
            <w:hideMark/>
          </w:tcPr>
          <w:p w14:paraId="6CAF8AD8" w14:textId="77777777" w:rsidR="00074D66" w:rsidRPr="00074D66" w:rsidRDefault="00074D66" w:rsidP="00074D66">
            <w:pPr>
              <w:spacing w:after="0" w:line="240" w:lineRule="auto"/>
              <w:jc w:val="right"/>
              <w:rPr>
                <w:rFonts w:ascii="Arial" w:eastAsia="Times New Roman" w:hAnsi="Arial" w:cs="Arial"/>
                <w:b/>
                <w:bCs/>
                <w:color w:val="000000"/>
                <w:lang w:eastAsia="en-GB"/>
              </w:rPr>
            </w:pPr>
            <w:r w:rsidRPr="00074D66">
              <w:rPr>
                <w:rFonts w:ascii="Arial" w:eastAsia="Times New Roman" w:hAnsi="Arial" w:cs="Arial"/>
                <w:b/>
                <w:bCs/>
                <w:color w:val="FF0000"/>
                <w:lang w:eastAsia="en-GB"/>
              </w:rPr>
              <w:t>(2,042)</w:t>
            </w:r>
          </w:p>
        </w:tc>
        <w:tc>
          <w:tcPr>
            <w:tcW w:w="1120" w:type="dxa"/>
            <w:tcBorders>
              <w:top w:val="single" w:sz="8" w:space="0" w:color="auto"/>
              <w:left w:val="nil"/>
              <w:bottom w:val="single" w:sz="8" w:space="0" w:color="auto"/>
              <w:right w:val="single" w:sz="8" w:space="0" w:color="auto"/>
            </w:tcBorders>
            <w:shd w:val="clear" w:color="000000" w:fill="F2F2F2"/>
            <w:noWrap/>
            <w:vAlign w:val="bottom"/>
            <w:hideMark/>
          </w:tcPr>
          <w:p w14:paraId="256E6E17" w14:textId="77777777" w:rsidR="00074D66" w:rsidRPr="00074D66" w:rsidRDefault="00074D66" w:rsidP="00074D66">
            <w:pPr>
              <w:spacing w:after="0" w:line="240" w:lineRule="auto"/>
              <w:jc w:val="right"/>
              <w:rPr>
                <w:rFonts w:ascii="Arial" w:eastAsia="Times New Roman" w:hAnsi="Arial" w:cs="Arial"/>
                <w:b/>
                <w:bCs/>
                <w:color w:val="000000"/>
                <w:lang w:eastAsia="en-GB"/>
              </w:rPr>
            </w:pPr>
            <w:r w:rsidRPr="00074D66">
              <w:rPr>
                <w:rFonts w:ascii="Arial" w:eastAsia="Times New Roman" w:hAnsi="Arial" w:cs="Arial"/>
                <w:b/>
                <w:bCs/>
                <w:color w:val="000000"/>
                <w:lang w:eastAsia="en-GB"/>
              </w:rPr>
              <w:t>2,133</w:t>
            </w:r>
          </w:p>
        </w:tc>
      </w:tr>
    </w:tbl>
    <w:p w14:paraId="2F27D350" w14:textId="17C9B743" w:rsidR="00EC6170" w:rsidRPr="00913062" w:rsidRDefault="00EC6170" w:rsidP="00DF37CD">
      <w:pPr>
        <w:pStyle w:val="ListParagraph"/>
        <w:spacing w:after="0" w:line="240" w:lineRule="auto"/>
        <w:ind w:left="360"/>
        <w:rPr>
          <w:rFonts w:ascii="Arial" w:hAnsi="Arial" w:cs="Arial"/>
          <w:b/>
          <w:sz w:val="24"/>
          <w:szCs w:val="24"/>
        </w:rPr>
      </w:pPr>
    </w:p>
    <w:p w14:paraId="25E28060" w14:textId="77777777" w:rsidR="00044907" w:rsidRPr="00913062" w:rsidRDefault="00044907" w:rsidP="00DF37CD">
      <w:pPr>
        <w:pStyle w:val="ListParagraph"/>
        <w:spacing w:after="0" w:line="240" w:lineRule="auto"/>
        <w:ind w:left="360"/>
        <w:rPr>
          <w:rFonts w:ascii="Arial" w:hAnsi="Arial" w:cs="Arial"/>
          <w:b/>
          <w:sz w:val="24"/>
          <w:szCs w:val="24"/>
        </w:rPr>
      </w:pPr>
    </w:p>
    <w:p w14:paraId="750998A2" w14:textId="77777777" w:rsidR="00AC2374" w:rsidRPr="00913062" w:rsidRDefault="00AC2374" w:rsidP="00F51BED">
      <w:pPr>
        <w:tabs>
          <w:tab w:val="left" w:pos="1440"/>
        </w:tabs>
        <w:spacing w:after="0" w:line="240" w:lineRule="auto"/>
        <w:ind w:left="426"/>
        <w:jc w:val="both"/>
        <w:rPr>
          <w:rFonts w:ascii="Arial" w:hAnsi="Arial" w:cs="Arial"/>
          <w:b/>
          <w:sz w:val="24"/>
          <w:szCs w:val="24"/>
        </w:rPr>
      </w:pPr>
    </w:p>
    <w:p w14:paraId="0C317FF5" w14:textId="77777777" w:rsidR="00D65606" w:rsidRPr="00303B6A" w:rsidRDefault="008D7E34" w:rsidP="00F51BED">
      <w:pPr>
        <w:pStyle w:val="ListParagraph"/>
        <w:spacing w:after="0" w:line="240" w:lineRule="auto"/>
        <w:ind w:left="426"/>
        <w:rPr>
          <w:rFonts w:ascii="Arial" w:hAnsi="Arial" w:cs="Arial"/>
          <w:sz w:val="24"/>
          <w:szCs w:val="24"/>
        </w:rPr>
      </w:pPr>
      <w:r w:rsidRPr="00303B6A">
        <w:rPr>
          <w:rFonts w:ascii="Arial" w:hAnsi="Arial" w:cs="Arial"/>
          <w:sz w:val="24"/>
          <w:szCs w:val="24"/>
        </w:rPr>
        <w:t>Below are</w:t>
      </w:r>
      <w:r w:rsidR="00D65606" w:rsidRPr="00303B6A">
        <w:rPr>
          <w:rFonts w:ascii="Arial" w:hAnsi="Arial" w:cs="Arial"/>
          <w:sz w:val="24"/>
          <w:szCs w:val="24"/>
        </w:rPr>
        <w:t xml:space="preserve"> further </w:t>
      </w:r>
      <w:r w:rsidRPr="00303B6A">
        <w:rPr>
          <w:rFonts w:ascii="Arial" w:hAnsi="Arial" w:cs="Arial"/>
          <w:sz w:val="24"/>
          <w:szCs w:val="24"/>
        </w:rPr>
        <w:t>details</w:t>
      </w:r>
      <w:r w:rsidR="00D65606" w:rsidRPr="00303B6A">
        <w:rPr>
          <w:rFonts w:ascii="Arial" w:hAnsi="Arial" w:cs="Arial"/>
          <w:sz w:val="24"/>
          <w:szCs w:val="24"/>
        </w:rPr>
        <w:t xml:space="preserve"> on the key areas of </w:t>
      </w:r>
      <w:proofErr w:type="gramStart"/>
      <w:r w:rsidR="002D6D4A" w:rsidRPr="00303B6A">
        <w:rPr>
          <w:rFonts w:ascii="Arial" w:hAnsi="Arial" w:cs="Arial"/>
          <w:sz w:val="24"/>
          <w:szCs w:val="24"/>
        </w:rPr>
        <w:t>Non-Pay</w:t>
      </w:r>
      <w:proofErr w:type="gramEnd"/>
      <w:r w:rsidR="00D65606" w:rsidRPr="00303B6A">
        <w:rPr>
          <w:rFonts w:ascii="Arial" w:hAnsi="Arial" w:cs="Arial"/>
          <w:sz w:val="24"/>
          <w:szCs w:val="24"/>
        </w:rPr>
        <w:t xml:space="preserve"> (excluding savi</w:t>
      </w:r>
      <w:r w:rsidRPr="00303B6A">
        <w:rPr>
          <w:rFonts w:ascii="Arial" w:hAnsi="Arial" w:cs="Arial"/>
          <w:sz w:val="24"/>
          <w:szCs w:val="24"/>
        </w:rPr>
        <w:t xml:space="preserve">ngs </w:t>
      </w:r>
      <w:r w:rsidR="004C34D5" w:rsidRPr="00303B6A">
        <w:rPr>
          <w:rFonts w:ascii="Arial" w:hAnsi="Arial" w:cs="Arial"/>
          <w:sz w:val="24"/>
          <w:szCs w:val="24"/>
        </w:rPr>
        <w:t>that</w:t>
      </w:r>
      <w:r w:rsidRPr="00303B6A">
        <w:rPr>
          <w:rFonts w:ascii="Arial" w:hAnsi="Arial" w:cs="Arial"/>
          <w:sz w:val="24"/>
          <w:szCs w:val="24"/>
        </w:rPr>
        <w:t xml:space="preserve"> </w:t>
      </w:r>
      <w:r w:rsidR="009C00C6" w:rsidRPr="00303B6A">
        <w:rPr>
          <w:rFonts w:ascii="Arial" w:hAnsi="Arial" w:cs="Arial"/>
          <w:sz w:val="24"/>
          <w:szCs w:val="24"/>
        </w:rPr>
        <w:t xml:space="preserve">is </w:t>
      </w:r>
      <w:r w:rsidRPr="00303B6A">
        <w:rPr>
          <w:rFonts w:ascii="Arial" w:hAnsi="Arial" w:cs="Arial"/>
          <w:sz w:val="24"/>
          <w:szCs w:val="24"/>
        </w:rPr>
        <w:t xml:space="preserve">addressed in </w:t>
      </w:r>
      <w:r w:rsidR="00675CBC" w:rsidRPr="00303B6A">
        <w:rPr>
          <w:rFonts w:ascii="Arial" w:hAnsi="Arial" w:cs="Arial"/>
          <w:sz w:val="24"/>
          <w:szCs w:val="24"/>
        </w:rPr>
        <w:t>main body</w:t>
      </w:r>
      <w:r w:rsidR="00D65606" w:rsidRPr="00303B6A">
        <w:rPr>
          <w:rFonts w:ascii="Arial" w:hAnsi="Arial" w:cs="Arial"/>
          <w:sz w:val="24"/>
          <w:szCs w:val="24"/>
        </w:rPr>
        <w:t>):</w:t>
      </w:r>
    </w:p>
    <w:p w14:paraId="62068C47" w14:textId="77777777" w:rsidR="00D65606" w:rsidRPr="00303B6A" w:rsidRDefault="00D65606" w:rsidP="00F51BED">
      <w:pPr>
        <w:pStyle w:val="ListParagraph"/>
        <w:spacing w:after="0" w:line="240" w:lineRule="auto"/>
        <w:ind w:left="567"/>
        <w:rPr>
          <w:rFonts w:ascii="Arial" w:hAnsi="Arial" w:cs="Arial"/>
          <w:sz w:val="24"/>
          <w:szCs w:val="24"/>
        </w:rPr>
      </w:pPr>
    </w:p>
    <w:p w14:paraId="30407B6D" w14:textId="77777777" w:rsidR="00D65606" w:rsidRPr="00303B6A" w:rsidRDefault="00D65606" w:rsidP="00F51BED">
      <w:pPr>
        <w:pStyle w:val="ListParagraph"/>
        <w:numPr>
          <w:ilvl w:val="1"/>
          <w:numId w:val="31"/>
        </w:numPr>
        <w:spacing w:after="0" w:line="240" w:lineRule="auto"/>
        <w:rPr>
          <w:rFonts w:ascii="Arial" w:hAnsi="Arial" w:cs="Arial"/>
          <w:b/>
          <w:sz w:val="24"/>
          <w:szCs w:val="24"/>
        </w:rPr>
      </w:pPr>
      <w:r w:rsidRPr="00303B6A">
        <w:rPr>
          <w:rFonts w:ascii="Arial" w:hAnsi="Arial" w:cs="Arial"/>
          <w:b/>
          <w:sz w:val="24"/>
          <w:szCs w:val="24"/>
        </w:rPr>
        <w:t>Clinical Consumables</w:t>
      </w:r>
    </w:p>
    <w:p w14:paraId="0A7213C3" w14:textId="42453B1D" w:rsidR="00044907" w:rsidRPr="00303B6A" w:rsidRDefault="00576580" w:rsidP="00303B6A">
      <w:pPr>
        <w:spacing w:after="0" w:line="240" w:lineRule="auto"/>
        <w:ind w:left="360"/>
        <w:jc w:val="both"/>
        <w:rPr>
          <w:rFonts w:ascii="Arial" w:hAnsi="Arial" w:cs="Arial"/>
          <w:sz w:val="24"/>
          <w:szCs w:val="24"/>
        </w:rPr>
      </w:pPr>
      <w:r w:rsidRPr="00576580">
        <w:rPr>
          <w:rFonts w:ascii="Arial" w:hAnsi="Arial" w:cs="Arial"/>
          <w:sz w:val="24"/>
          <w:szCs w:val="24"/>
        </w:rPr>
        <w:t>This area continues to be a significant pressure with an in-month position of £1.7m.  There are 80+ subjective lines within this category including secondary care drugs but areas seeing most pressures YTD continue to be general consumables (M&amp;SE), laboratory products and implants (which in part will be driven by activity).</w:t>
      </w:r>
    </w:p>
    <w:p w14:paraId="162192A4" w14:textId="77777777" w:rsidR="00303B6A" w:rsidRPr="00303B6A" w:rsidRDefault="00303B6A" w:rsidP="00044907">
      <w:pPr>
        <w:pStyle w:val="ListParagraph"/>
        <w:spacing w:after="0" w:line="240" w:lineRule="auto"/>
        <w:ind w:left="792"/>
        <w:jc w:val="both"/>
        <w:rPr>
          <w:rFonts w:ascii="Arial" w:hAnsi="Arial" w:cs="Arial"/>
          <w:b/>
          <w:sz w:val="24"/>
          <w:szCs w:val="24"/>
        </w:rPr>
      </w:pPr>
    </w:p>
    <w:p w14:paraId="556CD736" w14:textId="6FC2262C" w:rsidR="00D65606" w:rsidRDefault="00074D66" w:rsidP="00044907">
      <w:pPr>
        <w:pStyle w:val="ListParagraph"/>
        <w:numPr>
          <w:ilvl w:val="1"/>
          <w:numId w:val="31"/>
        </w:numPr>
        <w:spacing w:after="0" w:line="240" w:lineRule="auto"/>
        <w:jc w:val="both"/>
        <w:rPr>
          <w:rFonts w:ascii="Arial" w:hAnsi="Arial" w:cs="Arial"/>
          <w:b/>
          <w:sz w:val="24"/>
          <w:szCs w:val="24"/>
        </w:rPr>
      </w:pPr>
      <w:r>
        <w:rPr>
          <w:rFonts w:ascii="Arial" w:hAnsi="Arial" w:cs="Arial"/>
          <w:b/>
          <w:sz w:val="24"/>
          <w:szCs w:val="24"/>
        </w:rPr>
        <w:t>Energy</w:t>
      </w:r>
    </w:p>
    <w:p w14:paraId="3925F85C" w14:textId="77777777" w:rsidR="00074D66" w:rsidRPr="0077476F" w:rsidRDefault="00074D66" w:rsidP="00187EF4">
      <w:pPr>
        <w:pStyle w:val="ListParagraph"/>
        <w:ind w:left="360"/>
        <w:jc w:val="both"/>
        <w:rPr>
          <w:rFonts w:ascii="Arial" w:hAnsi="Arial" w:cs="Arial"/>
          <w:sz w:val="24"/>
          <w:szCs w:val="24"/>
        </w:rPr>
      </w:pPr>
      <w:r w:rsidRPr="0077476F">
        <w:rPr>
          <w:rFonts w:ascii="Arial" w:hAnsi="Arial" w:cs="Arial"/>
          <w:sz w:val="24"/>
          <w:szCs w:val="24"/>
        </w:rPr>
        <w:t>There has been no updated NWSSP forecast since year end and therefore the forecast has not been amended for the Month 1 submission.  We will review this for the Month 2 submission.</w:t>
      </w:r>
    </w:p>
    <w:p w14:paraId="4DDA8CB5" w14:textId="77777777" w:rsidR="00CD3782" w:rsidRPr="00877CA6" w:rsidRDefault="00CD3782" w:rsidP="00044907">
      <w:pPr>
        <w:pStyle w:val="ListParagraph"/>
        <w:tabs>
          <w:tab w:val="left" w:pos="1440"/>
        </w:tabs>
        <w:ind w:left="360"/>
        <w:jc w:val="both"/>
        <w:rPr>
          <w:rFonts w:ascii="Arial" w:hAnsi="Arial" w:cs="Arial"/>
          <w:sz w:val="24"/>
          <w:szCs w:val="24"/>
        </w:rPr>
      </w:pPr>
    </w:p>
    <w:p w14:paraId="51C2A20D" w14:textId="77777777" w:rsidR="00974B74" w:rsidRPr="00877CA6" w:rsidRDefault="00974B74" w:rsidP="009D1C07">
      <w:pPr>
        <w:pStyle w:val="ListParagraph"/>
        <w:numPr>
          <w:ilvl w:val="1"/>
          <w:numId w:val="31"/>
        </w:numPr>
        <w:spacing w:after="0" w:line="240" w:lineRule="auto"/>
        <w:rPr>
          <w:rFonts w:ascii="Arial" w:hAnsi="Arial" w:cs="Arial"/>
          <w:b/>
          <w:sz w:val="24"/>
          <w:szCs w:val="24"/>
        </w:rPr>
      </w:pPr>
      <w:r w:rsidRPr="00877CA6">
        <w:rPr>
          <w:rFonts w:ascii="Arial" w:hAnsi="Arial" w:cs="Arial"/>
          <w:b/>
          <w:sz w:val="24"/>
          <w:szCs w:val="24"/>
        </w:rPr>
        <w:t>CHC</w:t>
      </w:r>
    </w:p>
    <w:p w14:paraId="0861EE62" w14:textId="50612422" w:rsidR="003A3482" w:rsidRPr="00EC5FB1" w:rsidRDefault="00EB04B5" w:rsidP="004C34D5">
      <w:pPr>
        <w:spacing w:after="0" w:line="240" w:lineRule="auto"/>
        <w:ind w:left="360"/>
        <w:jc w:val="both"/>
        <w:rPr>
          <w:rFonts w:ascii="Arial" w:hAnsi="Arial" w:cs="Arial"/>
          <w:sz w:val="24"/>
          <w:szCs w:val="24"/>
        </w:rPr>
      </w:pPr>
      <w:r w:rsidRPr="00877CA6">
        <w:rPr>
          <w:rFonts w:ascii="Arial" w:hAnsi="Arial" w:cs="Arial"/>
          <w:sz w:val="24"/>
          <w:szCs w:val="24"/>
        </w:rPr>
        <w:lastRenderedPageBreak/>
        <w:t>The variance against budget for CHC is £0.</w:t>
      </w:r>
      <w:r w:rsidR="001C7AC5">
        <w:rPr>
          <w:rFonts w:ascii="Arial" w:hAnsi="Arial" w:cs="Arial"/>
          <w:sz w:val="24"/>
          <w:szCs w:val="24"/>
        </w:rPr>
        <w:t>550</w:t>
      </w:r>
      <w:r w:rsidRPr="00877CA6">
        <w:rPr>
          <w:rFonts w:ascii="Arial" w:hAnsi="Arial" w:cs="Arial"/>
          <w:sz w:val="24"/>
          <w:szCs w:val="24"/>
        </w:rPr>
        <w:t xml:space="preserve">m </w:t>
      </w:r>
      <w:r w:rsidR="0087165A" w:rsidRPr="00877CA6">
        <w:rPr>
          <w:rFonts w:ascii="Arial" w:hAnsi="Arial" w:cs="Arial"/>
          <w:sz w:val="24"/>
          <w:szCs w:val="24"/>
        </w:rPr>
        <w:t>ov</w:t>
      </w:r>
      <w:r w:rsidRPr="00877CA6">
        <w:rPr>
          <w:rFonts w:ascii="Arial" w:hAnsi="Arial" w:cs="Arial"/>
          <w:sz w:val="24"/>
          <w:szCs w:val="24"/>
        </w:rPr>
        <w:t>erspen</w:t>
      </w:r>
      <w:r w:rsidR="008847C2" w:rsidRPr="00877CA6">
        <w:rPr>
          <w:rFonts w:ascii="Arial" w:hAnsi="Arial" w:cs="Arial"/>
          <w:sz w:val="24"/>
          <w:szCs w:val="24"/>
        </w:rPr>
        <w:t>t</w:t>
      </w:r>
      <w:r w:rsidRPr="00877CA6">
        <w:rPr>
          <w:rFonts w:ascii="Arial" w:hAnsi="Arial" w:cs="Arial"/>
          <w:sz w:val="24"/>
          <w:szCs w:val="24"/>
        </w:rPr>
        <w:t xml:space="preserve"> in</w:t>
      </w:r>
      <w:r w:rsidR="00877CA6" w:rsidRPr="00877CA6">
        <w:rPr>
          <w:rFonts w:ascii="Arial" w:hAnsi="Arial" w:cs="Arial"/>
          <w:sz w:val="24"/>
          <w:szCs w:val="24"/>
        </w:rPr>
        <w:t>-</w:t>
      </w:r>
      <w:r w:rsidRPr="00877CA6">
        <w:rPr>
          <w:rFonts w:ascii="Arial" w:hAnsi="Arial" w:cs="Arial"/>
          <w:sz w:val="24"/>
          <w:szCs w:val="24"/>
        </w:rPr>
        <w:t>month</w:t>
      </w:r>
      <w:r w:rsidR="001C7AC5">
        <w:rPr>
          <w:rFonts w:ascii="Arial" w:hAnsi="Arial" w:cs="Arial"/>
          <w:sz w:val="24"/>
          <w:szCs w:val="24"/>
        </w:rPr>
        <w:t>.</w:t>
      </w:r>
      <w:r w:rsidRPr="00877CA6">
        <w:rPr>
          <w:rFonts w:ascii="Arial" w:hAnsi="Arial" w:cs="Arial"/>
          <w:sz w:val="24"/>
          <w:szCs w:val="24"/>
        </w:rPr>
        <w:t xml:space="preserve"> An analysis of actual </w:t>
      </w:r>
      <w:r w:rsidR="00877CA6">
        <w:rPr>
          <w:rFonts w:ascii="Arial" w:hAnsi="Arial" w:cs="Arial"/>
          <w:sz w:val="24"/>
          <w:szCs w:val="24"/>
        </w:rPr>
        <w:t>expenditure</w:t>
      </w:r>
      <w:r w:rsidRPr="00877CA6">
        <w:rPr>
          <w:rFonts w:ascii="Arial" w:hAnsi="Arial" w:cs="Arial"/>
          <w:sz w:val="24"/>
          <w:szCs w:val="24"/>
        </w:rPr>
        <w:t xml:space="preserve"> and patient numbers for 202</w:t>
      </w:r>
      <w:r w:rsidR="001C7AC5">
        <w:rPr>
          <w:rFonts w:ascii="Arial" w:hAnsi="Arial" w:cs="Arial"/>
          <w:sz w:val="24"/>
          <w:szCs w:val="24"/>
        </w:rPr>
        <w:t>4</w:t>
      </w:r>
      <w:r w:rsidRPr="00877CA6">
        <w:rPr>
          <w:rFonts w:ascii="Arial" w:hAnsi="Arial" w:cs="Arial"/>
          <w:sz w:val="24"/>
          <w:szCs w:val="24"/>
        </w:rPr>
        <w:t>/2</w:t>
      </w:r>
      <w:r w:rsidR="001C7AC5">
        <w:rPr>
          <w:rFonts w:ascii="Arial" w:hAnsi="Arial" w:cs="Arial"/>
          <w:sz w:val="24"/>
          <w:szCs w:val="24"/>
        </w:rPr>
        <w:t>5</w:t>
      </w:r>
      <w:r w:rsidRPr="00877CA6">
        <w:rPr>
          <w:rFonts w:ascii="Arial" w:hAnsi="Arial" w:cs="Arial"/>
          <w:sz w:val="24"/>
          <w:szCs w:val="24"/>
        </w:rPr>
        <w:t>, along with the average values</w:t>
      </w:r>
      <w:r w:rsidRPr="00EC5FB1">
        <w:rPr>
          <w:rFonts w:ascii="Arial" w:hAnsi="Arial" w:cs="Arial"/>
          <w:sz w:val="24"/>
          <w:szCs w:val="24"/>
        </w:rPr>
        <w:t xml:space="preserve"> from 202</w:t>
      </w:r>
      <w:r w:rsidR="001C7AC5">
        <w:rPr>
          <w:rFonts w:ascii="Arial" w:hAnsi="Arial" w:cs="Arial"/>
          <w:sz w:val="24"/>
          <w:szCs w:val="24"/>
        </w:rPr>
        <w:t>4</w:t>
      </w:r>
      <w:r w:rsidRPr="00EC5FB1">
        <w:rPr>
          <w:rFonts w:ascii="Arial" w:hAnsi="Arial" w:cs="Arial"/>
          <w:sz w:val="24"/>
          <w:szCs w:val="24"/>
        </w:rPr>
        <w:t>/2</w:t>
      </w:r>
      <w:r w:rsidR="001C7AC5">
        <w:rPr>
          <w:rFonts w:ascii="Arial" w:hAnsi="Arial" w:cs="Arial"/>
          <w:sz w:val="24"/>
          <w:szCs w:val="24"/>
        </w:rPr>
        <w:t>5</w:t>
      </w:r>
      <w:r w:rsidRPr="00EC5FB1">
        <w:rPr>
          <w:rFonts w:ascii="Arial" w:hAnsi="Arial" w:cs="Arial"/>
          <w:sz w:val="24"/>
          <w:szCs w:val="24"/>
        </w:rPr>
        <w:t xml:space="preserve"> is provided in table below.</w:t>
      </w:r>
    </w:p>
    <w:p w14:paraId="77C78C03" w14:textId="77777777" w:rsidR="00913062" w:rsidRPr="004E12C9" w:rsidRDefault="00913062" w:rsidP="004C34D5">
      <w:pPr>
        <w:spacing w:after="0" w:line="240" w:lineRule="auto"/>
        <w:ind w:left="360"/>
        <w:jc w:val="both"/>
        <w:rPr>
          <w:rFonts w:ascii="Arial" w:hAnsi="Arial" w:cs="Arial"/>
          <w:sz w:val="24"/>
          <w:szCs w:val="24"/>
          <w:highlight w:val="yellow"/>
        </w:rPr>
      </w:pPr>
    </w:p>
    <w:p w14:paraId="3D5350B7" w14:textId="77777777" w:rsidR="003A3482" w:rsidRDefault="003A3482" w:rsidP="0010204B">
      <w:pPr>
        <w:pStyle w:val="ListParagraph"/>
        <w:spacing w:after="0" w:line="240" w:lineRule="auto"/>
        <w:ind w:left="1134" w:hanging="851"/>
        <w:rPr>
          <w:rFonts w:ascii="Arial" w:hAnsi="Arial" w:cs="Arial"/>
          <w:b/>
          <w:i/>
          <w:sz w:val="24"/>
          <w:szCs w:val="24"/>
          <w:u w:val="single"/>
        </w:rPr>
      </w:pPr>
      <w:r w:rsidRPr="00EC5FB1">
        <w:rPr>
          <w:rFonts w:ascii="Arial" w:hAnsi="Arial" w:cs="Arial"/>
          <w:b/>
          <w:i/>
          <w:sz w:val="24"/>
          <w:szCs w:val="24"/>
          <w:u w:val="single"/>
        </w:rPr>
        <w:t xml:space="preserve">CHC Analysis </w:t>
      </w:r>
      <w:r w:rsidR="00877CA6" w:rsidRPr="00EC5FB1">
        <w:rPr>
          <w:rFonts w:ascii="Arial" w:hAnsi="Arial" w:cs="Arial"/>
          <w:b/>
          <w:i/>
          <w:sz w:val="24"/>
          <w:szCs w:val="24"/>
          <w:u w:val="single"/>
        </w:rPr>
        <w:t>by</w:t>
      </w:r>
      <w:r w:rsidRPr="00EC5FB1">
        <w:rPr>
          <w:rFonts w:ascii="Arial" w:hAnsi="Arial" w:cs="Arial"/>
          <w:b/>
          <w:i/>
          <w:sz w:val="24"/>
          <w:szCs w:val="24"/>
          <w:u w:val="single"/>
        </w:rPr>
        <w:t xml:space="preserve"> Month</w:t>
      </w:r>
    </w:p>
    <w:p w14:paraId="404C5F9C" w14:textId="77777777" w:rsidR="00CF2426" w:rsidRPr="00CF2426" w:rsidRDefault="00CF2426" w:rsidP="0010204B">
      <w:pPr>
        <w:pStyle w:val="ListParagraph"/>
        <w:spacing w:after="0" w:line="240" w:lineRule="auto"/>
        <w:ind w:left="1134" w:hanging="851"/>
        <w:rPr>
          <w:rFonts w:ascii="Arial" w:hAnsi="Arial" w:cs="Arial"/>
          <w:b/>
          <w:i/>
          <w:sz w:val="12"/>
          <w:szCs w:val="12"/>
          <w:u w:val="single"/>
        </w:rPr>
      </w:pPr>
    </w:p>
    <w:p w14:paraId="4CFCC96D" w14:textId="55AEFCC9" w:rsidR="00EC6170" w:rsidRPr="00EC5FB1" w:rsidRDefault="001C7AC5" w:rsidP="0010204B">
      <w:pPr>
        <w:pStyle w:val="ListParagraph"/>
        <w:tabs>
          <w:tab w:val="left" w:pos="567"/>
        </w:tabs>
        <w:spacing w:after="0" w:line="240" w:lineRule="auto"/>
        <w:ind w:left="1134" w:hanging="851"/>
        <w:rPr>
          <w:rFonts w:ascii="Arial" w:hAnsi="Arial" w:cs="Arial"/>
          <w:b/>
          <w:i/>
          <w:sz w:val="24"/>
          <w:szCs w:val="24"/>
          <w:u w:val="single"/>
        </w:rPr>
      </w:pPr>
      <w:r w:rsidRPr="001C7AC5">
        <w:rPr>
          <w:noProof/>
          <w:lang w:eastAsia="en-GB"/>
        </w:rPr>
        <w:drawing>
          <wp:inline distT="0" distB="0" distL="0" distR="0" wp14:anchorId="4F10F01A" wp14:editId="6B919E17">
            <wp:extent cx="6645910" cy="801956"/>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645910" cy="801956"/>
                    </a:xfrm>
                    <a:prstGeom prst="rect">
                      <a:avLst/>
                    </a:prstGeom>
                    <a:noFill/>
                    <a:ln>
                      <a:noFill/>
                    </a:ln>
                  </pic:spPr>
                </pic:pic>
              </a:graphicData>
            </a:graphic>
          </wp:inline>
        </w:drawing>
      </w:r>
    </w:p>
    <w:p w14:paraId="7A41FFCC" w14:textId="77777777" w:rsidR="00187EF4" w:rsidRDefault="00187EF4" w:rsidP="00187EF4">
      <w:pPr>
        <w:pStyle w:val="ListParagraph"/>
        <w:spacing w:after="0" w:line="240" w:lineRule="auto"/>
        <w:ind w:left="1134"/>
        <w:jc w:val="both"/>
        <w:rPr>
          <w:rFonts w:ascii="Arial" w:hAnsi="Arial" w:cs="Arial"/>
          <w:i/>
          <w:sz w:val="20"/>
          <w:szCs w:val="20"/>
        </w:rPr>
      </w:pPr>
    </w:p>
    <w:p w14:paraId="65BDF36F" w14:textId="737568CA" w:rsidR="00187EF4" w:rsidRDefault="00136783" w:rsidP="00187EF4">
      <w:pPr>
        <w:pStyle w:val="ListParagraph"/>
        <w:spacing w:after="0" w:line="240" w:lineRule="auto"/>
        <w:ind w:left="1134"/>
        <w:jc w:val="both"/>
        <w:rPr>
          <w:rFonts w:ascii="Arial" w:hAnsi="Arial" w:cs="Arial"/>
          <w:i/>
          <w:sz w:val="20"/>
          <w:szCs w:val="20"/>
        </w:rPr>
      </w:pPr>
      <w:r w:rsidRPr="00EC5FB1">
        <w:rPr>
          <w:rFonts w:ascii="Arial" w:hAnsi="Arial" w:cs="Arial"/>
          <w:i/>
          <w:sz w:val="20"/>
          <w:szCs w:val="20"/>
        </w:rPr>
        <w:t xml:space="preserve">Please note: </w:t>
      </w:r>
    </w:p>
    <w:p w14:paraId="142258A5" w14:textId="77777777" w:rsidR="00187EF4" w:rsidRDefault="001C7AC5" w:rsidP="00187EF4">
      <w:pPr>
        <w:pStyle w:val="ListParagraph"/>
        <w:numPr>
          <w:ilvl w:val="0"/>
          <w:numId w:val="58"/>
        </w:numPr>
        <w:spacing w:after="0" w:line="240" w:lineRule="auto"/>
        <w:ind w:left="1134"/>
        <w:jc w:val="both"/>
        <w:rPr>
          <w:rFonts w:ascii="Arial" w:hAnsi="Arial" w:cs="Arial"/>
          <w:i/>
          <w:sz w:val="20"/>
          <w:szCs w:val="20"/>
        </w:rPr>
      </w:pPr>
      <w:r w:rsidRPr="00187EF4">
        <w:rPr>
          <w:rFonts w:ascii="Arial" w:hAnsi="Arial" w:cs="Arial"/>
          <w:i/>
          <w:sz w:val="20"/>
          <w:szCs w:val="20"/>
        </w:rPr>
        <w:t xml:space="preserve">The above numbers include Domiciliary care cases. </w:t>
      </w:r>
    </w:p>
    <w:p w14:paraId="51A7D458" w14:textId="1208A9D3" w:rsidR="005879B6" w:rsidRPr="00187EF4" w:rsidRDefault="001C7AC5" w:rsidP="00187EF4">
      <w:pPr>
        <w:pStyle w:val="ListParagraph"/>
        <w:numPr>
          <w:ilvl w:val="0"/>
          <w:numId w:val="58"/>
        </w:numPr>
        <w:spacing w:after="0" w:line="240" w:lineRule="auto"/>
        <w:ind w:left="1134"/>
        <w:jc w:val="both"/>
        <w:rPr>
          <w:rFonts w:ascii="Arial" w:hAnsi="Arial" w:cs="Arial"/>
          <w:i/>
          <w:sz w:val="20"/>
          <w:szCs w:val="20"/>
        </w:rPr>
      </w:pPr>
      <w:r w:rsidRPr="00187EF4">
        <w:rPr>
          <w:rFonts w:ascii="Arial" w:hAnsi="Arial" w:cs="Arial"/>
          <w:i/>
          <w:sz w:val="20"/>
          <w:szCs w:val="20"/>
        </w:rPr>
        <w:t xml:space="preserve"> </w:t>
      </w:r>
      <w:r w:rsidR="00136783" w:rsidRPr="00187EF4">
        <w:rPr>
          <w:rFonts w:ascii="Arial" w:hAnsi="Arial" w:cs="Arial"/>
          <w:i/>
          <w:sz w:val="20"/>
          <w:szCs w:val="20"/>
        </w:rPr>
        <w:t>PCT Group does not include the Singleton/NPT</w:t>
      </w:r>
      <w:r w:rsidR="008847C2" w:rsidRPr="00187EF4">
        <w:rPr>
          <w:rFonts w:ascii="Arial" w:hAnsi="Arial" w:cs="Arial"/>
          <w:i/>
          <w:sz w:val="20"/>
          <w:szCs w:val="20"/>
        </w:rPr>
        <w:t xml:space="preserve"> </w:t>
      </w:r>
      <w:r w:rsidR="00136783" w:rsidRPr="00187EF4">
        <w:rPr>
          <w:rFonts w:ascii="Arial" w:hAnsi="Arial" w:cs="Arial"/>
          <w:i/>
          <w:sz w:val="20"/>
          <w:szCs w:val="20"/>
        </w:rPr>
        <w:t>element</w:t>
      </w:r>
      <w:r w:rsidR="008847C2" w:rsidRPr="00187EF4">
        <w:rPr>
          <w:rFonts w:ascii="Arial" w:hAnsi="Arial" w:cs="Arial"/>
          <w:i/>
          <w:sz w:val="20"/>
          <w:szCs w:val="20"/>
        </w:rPr>
        <w:t xml:space="preserve">. The NPTS element </w:t>
      </w:r>
      <w:r w:rsidR="00136783" w:rsidRPr="00187EF4">
        <w:rPr>
          <w:rFonts w:ascii="Arial" w:hAnsi="Arial" w:cs="Arial"/>
          <w:i/>
          <w:sz w:val="20"/>
          <w:szCs w:val="20"/>
        </w:rPr>
        <w:t xml:space="preserve">which covers Children and Young People </w:t>
      </w:r>
      <w:r w:rsidR="007E131E" w:rsidRPr="00187EF4">
        <w:rPr>
          <w:rFonts w:ascii="Arial" w:hAnsi="Arial" w:cs="Arial"/>
          <w:i/>
          <w:sz w:val="20"/>
          <w:szCs w:val="20"/>
        </w:rPr>
        <w:t xml:space="preserve">CHC patients </w:t>
      </w:r>
      <w:r w:rsidR="00136783" w:rsidRPr="00187EF4">
        <w:rPr>
          <w:rFonts w:ascii="Arial" w:hAnsi="Arial" w:cs="Arial"/>
          <w:i/>
          <w:sz w:val="20"/>
          <w:szCs w:val="20"/>
        </w:rPr>
        <w:t>i</w:t>
      </w:r>
      <w:r w:rsidR="008175C8" w:rsidRPr="00187EF4">
        <w:rPr>
          <w:rFonts w:ascii="Arial" w:hAnsi="Arial" w:cs="Arial"/>
          <w:i/>
          <w:sz w:val="20"/>
          <w:szCs w:val="20"/>
        </w:rPr>
        <w:t>s</w:t>
      </w:r>
      <w:r w:rsidR="00136783" w:rsidRPr="00187EF4">
        <w:rPr>
          <w:rFonts w:ascii="Arial" w:hAnsi="Arial" w:cs="Arial"/>
          <w:i/>
          <w:sz w:val="20"/>
          <w:szCs w:val="20"/>
        </w:rPr>
        <w:t xml:space="preserve"> provided</w:t>
      </w:r>
      <w:r w:rsidR="007E131E" w:rsidRPr="00187EF4">
        <w:rPr>
          <w:rFonts w:ascii="Arial" w:hAnsi="Arial" w:cs="Arial"/>
          <w:i/>
          <w:sz w:val="20"/>
          <w:szCs w:val="20"/>
        </w:rPr>
        <w:t xml:space="preserve"> internally by the Health Board and as such is part of the wider NPTS </w:t>
      </w:r>
      <w:r w:rsidR="008175C8" w:rsidRPr="00187EF4">
        <w:rPr>
          <w:rFonts w:ascii="Arial" w:hAnsi="Arial" w:cs="Arial"/>
          <w:i/>
          <w:sz w:val="20"/>
          <w:szCs w:val="20"/>
        </w:rPr>
        <w:t>position</w:t>
      </w:r>
      <w:r w:rsidR="007E131E" w:rsidRPr="00187EF4">
        <w:rPr>
          <w:rFonts w:ascii="Arial" w:hAnsi="Arial" w:cs="Arial"/>
          <w:i/>
          <w:sz w:val="20"/>
          <w:szCs w:val="20"/>
        </w:rPr>
        <w:t xml:space="preserve"> and is not recorded in the ledger as PCT/MH/LD CHC is recorded</w:t>
      </w:r>
      <w:r w:rsidR="00187EF4">
        <w:rPr>
          <w:rFonts w:ascii="Arial" w:hAnsi="Arial" w:cs="Arial"/>
          <w:i/>
          <w:sz w:val="20"/>
          <w:szCs w:val="20"/>
        </w:rPr>
        <w:t>.</w:t>
      </w:r>
    </w:p>
    <w:p w14:paraId="2E8A1766" w14:textId="77777777" w:rsidR="004C34D5" w:rsidRPr="00EC5FB1" w:rsidRDefault="004C34D5" w:rsidP="009925FF">
      <w:pPr>
        <w:spacing w:after="0" w:line="240" w:lineRule="auto"/>
        <w:rPr>
          <w:rFonts w:ascii="Arial" w:hAnsi="Arial" w:cs="Arial"/>
          <w:b/>
          <w:sz w:val="24"/>
          <w:szCs w:val="24"/>
        </w:rPr>
      </w:pPr>
    </w:p>
    <w:p w14:paraId="02B07F52" w14:textId="77777777" w:rsidR="00974B74" w:rsidRPr="000A7751" w:rsidRDefault="00974B74" w:rsidP="009D1C07">
      <w:pPr>
        <w:pStyle w:val="ListParagraph"/>
        <w:numPr>
          <w:ilvl w:val="1"/>
          <w:numId w:val="31"/>
        </w:numPr>
        <w:spacing w:after="0" w:line="240" w:lineRule="auto"/>
        <w:rPr>
          <w:rFonts w:ascii="Arial" w:hAnsi="Arial" w:cs="Arial"/>
          <w:b/>
          <w:sz w:val="24"/>
          <w:szCs w:val="24"/>
        </w:rPr>
      </w:pPr>
      <w:r w:rsidRPr="000A7751">
        <w:rPr>
          <w:rFonts w:ascii="Arial" w:hAnsi="Arial" w:cs="Arial"/>
          <w:b/>
          <w:sz w:val="24"/>
          <w:szCs w:val="24"/>
        </w:rPr>
        <w:t>Prescribing</w:t>
      </w:r>
    </w:p>
    <w:p w14:paraId="48112968" w14:textId="2B08AA62" w:rsidR="00D65606" w:rsidRPr="000A7751" w:rsidRDefault="001C7AC5" w:rsidP="004C34D5">
      <w:pPr>
        <w:spacing w:after="0" w:line="240" w:lineRule="auto"/>
        <w:ind w:firstLine="360"/>
        <w:jc w:val="both"/>
        <w:rPr>
          <w:rFonts w:ascii="Arial" w:hAnsi="Arial" w:cs="Arial"/>
          <w:sz w:val="24"/>
          <w:szCs w:val="24"/>
        </w:rPr>
      </w:pPr>
      <w:r>
        <w:rPr>
          <w:rFonts w:ascii="Arial" w:hAnsi="Arial" w:cs="Arial"/>
          <w:sz w:val="24"/>
          <w:szCs w:val="24"/>
        </w:rPr>
        <w:t>See commentary in section 2</w:t>
      </w:r>
      <w:r w:rsidR="00EE0423" w:rsidRPr="000A7751">
        <w:rPr>
          <w:rFonts w:ascii="Arial" w:hAnsi="Arial" w:cs="Arial"/>
          <w:sz w:val="24"/>
          <w:szCs w:val="24"/>
        </w:rPr>
        <w:t xml:space="preserve">.2 </w:t>
      </w:r>
      <w:r w:rsidR="007E131E" w:rsidRPr="000A7751">
        <w:rPr>
          <w:rFonts w:ascii="Arial" w:hAnsi="Arial" w:cs="Arial"/>
          <w:sz w:val="24"/>
          <w:szCs w:val="24"/>
        </w:rPr>
        <w:t>in the main body of the report.</w:t>
      </w:r>
    </w:p>
    <w:p w14:paraId="556E5299" w14:textId="77777777" w:rsidR="002A5FEE" w:rsidRPr="000A7751" w:rsidRDefault="002A5FEE" w:rsidP="002A5FEE">
      <w:pPr>
        <w:spacing w:after="0" w:line="240" w:lineRule="auto"/>
        <w:jc w:val="both"/>
        <w:rPr>
          <w:rFonts w:ascii="Arial" w:hAnsi="Arial" w:cs="Arial"/>
          <w:b/>
          <w:sz w:val="24"/>
          <w:szCs w:val="24"/>
        </w:rPr>
      </w:pPr>
    </w:p>
    <w:p w14:paraId="0463A3EF" w14:textId="77777777" w:rsidR="005879B6" w:rsidRPr="00187EF4" w:rsidRDefault="00974B74" w:rsidP="009D1C07">
      <w:pPr>
        <w:pStyle w:val="ListParagraph"/>
        <w:numPr>
          <w:ilvl w:val="1"/>
          <w:numId w:val="31"/>
        </w:numPr>
        <w:spacing w:after="0" w:line="240" w:lineRule="auto"/>
        <w:jc w:val="both"/>
        <w:rPr>
          <w:rFonts w:ascii="Arial" w:hAnsi="Arial" w:cs="Arial"/>
          <w:b/>
          <w:sz w:val="24"/>
          <w:szCs w:val="24"/>
        </w:rPr>
      </w:pPr>
      <w:r w:rsidRPr="00187EF4">
        <w:rPr>
          <w:rFonts w:ascii="Arial" w:hAnsi="Arial" w:cs="Arial"/>
          <w:b/>
          <w:sz w:val="24"/>
          <w:szCs w:val="24"/>
        </w:rPr>
        <w:t>LTA Performance</w:t>
      </w:r>
    </w:p>
    <w:p w14:paraId="10C48E3C" w14:textId="1A61C049" w:rsidR="008845F6" w:rsidRPr="00187EF4" w:rsidRDefault="00187EF4" w:rsidP="004C34D5">
      <w:pPr>
        <w:pStyle w:val="ListParagraph"/>
        <w:spacing w:after="0" w:line="240" w:lineRule="auto"/>
        <w:ind w:left="360"/>
        <w:jc w:val="both"/>
        <w:rPr>
          <w:rFonts w:ascii="Arial" w:hAnsi="Arial" w:cs="Arial"/>
          <w:sz w:val="24"/>
          <w:szCs w:val="24"/>
        </w:rPr>
      </w:pPr>
      <w:r w:rsidRPr="00187EF4">
        <w:rPr>
          <w:rFonts w:ascii="Arial" w:hAnsi="Arial" w:cs="Arial"/>
          <w:sz w:val="24"/>
          <w:szCs w:val="24"/>
        </w:rPr>
        <w:t>The LTA contracts will not be finalised and</w:t>
      </w:r>
      <w:r>
        <w:rPr>
          <w:rFonts w:ascii="Arial" w:hAnsi="Arial" w:cs="Arial"/>
          <w:sz w:val="24"/>
          <w:szCs w:val="24"/>
        </w:rPr>
        <w:t xml:space="preserve"> approved until the end of June and the initial assessment of performance against these contracts will not be known for </w:t>
      </w:r>
      <w:proofErr w:type="gramStart"/>
      <w:r>
        <w:rPr>
          <w:rFonts w:ascii="Arial" w:hAnsi="Arial" w:cs="Arial"/>
          <w:sz w:val="24"/>
          <w:szCs w:val="24"/>
        </w:rPr>
        <w:t>a number of</w:t>
      </w:r>
      <w:proofErr w:type="gramEnd"/>
      <w:r>
        <w:rPr>
          <w:rFonts w:ascii="Arial" w:hAnsi="Arial" w:cs="Arial"/>
          <w:sz w:val="24"/>
          <w:szCs w:val="24"/>
        </w:rPr>
        <w:t xml:space="preserve"> months. </w:t>
      </w:r>
      <w:proofErr w:type="gramStart"/>
      <w:r>
        <w:rPr>
          <w:rFonts w:ascii="Arial" w:hAnsi="Arial" w:cs="Arial"/>
          <w:sz w:val="24"/>
          <w:szCs w:val="24"/>
        </w:rPr>
        <w:t>Therefore</w:t>
      </w:r>
      <w:proofErr w:type="gramEnd"/>
      <w:r>
        <w:rPr>
          <w:rFonts w:ascii="Arial" w:hAnsi="Arial" w:cs="Arial"/>
          <w:sz w:val="24"/>
          <w:szCs w:val="24"/>
        </w:rPr>
        <w:t xml:space="preserve"> updates on LTA performance will be provided one data in available for Q2. </w:t>
      </w:r>
    </w:p>
    <w:p w14:paraId="5F914C5E" w14:textId="77777777" w:rsidR="001D6E9A" w:rsidRPr="00903975" w:rsidRDefault="001D6E9A" w:rsidP="009D1C07">
      <w:pPr>
        <w:pStyle w:val="ListParagraph"/>
        <w:spacing w:after="0" w:line="240" w:lineRule="auto"/>
        <w:ind w:left="0"/>
        <w:rPr>
          <w:rFonts w:ascii="Arial" w:hAnsi="Arial" w:cs="Arial"/>
          <w:b/>
          <w:sz w:val="24"/>
          <w:szCs w:val="24"/>
        </w:rPr>
      </w:pPr>
    </w:p>
    <w:p w14:paraId="642B914E" w14:textId="77777777" w:rsidR="001D6E9A" w:rsidRPr="00903975" w:rsidRDefault="001D6E9A" w:rsidP="009D1C07">
      <w:pPr>
        <w:pStyle w:val="ListParagraph"/>
        <w:spacing w:after="0" w:line="240" w:lineRule="auto"/>
        <w:ind w:left="0"/>
        <w:rPr>
          <w:rFonts w:ascii="Arial" w:hAnsi="Arial" w:cs="Arial"/>
          <w:b/>
          <w:sz w:val="24"/>
          <w:szCs w:val="24"/>
        </w:rPr>
      </w:pPr>
    </w:p>
    <w:p w14:paraId="76725166" w14:textId="77777777" w:rsidR="001D6E9A" w:rsidRPr="004E12C9" w:rsidRDefault="001D6E9A" w:rsidP="009D1C07">
      <w:pPr>
        <w:pStyle w:val="ListParagraph"/>
        <w:spacing w:after="0" w:line="240" w:lineRule="auto"/>
        <w:ind w:left="0"/>
        <w:rPr>
          <w:rFonts w:ascii="Arial" w:hAnsi="Arial" w:cs="Arial"/>
          <w:b/>
          <w:sz w:val="24"/>
          <w:szCs w:val="24"/>
          <w:highlight w:val="yellow"/>
        </w:rPr>
      </w:pPr>
    </w:p>
    <w:p w14:paraId="1AA99DC2" w14:textId="77777777" w:rsidR="001D6E9A" w:rsidRPr="004E12C9" w:rsidRDefault="001D6E9A" w:rsidP="009D1C07">
      <w:pPr>
        <w:pStyle w:val="ListParagraph"/>
        <w:spacing w:after="0" w:line="240" w:lineRule="auto"/>
        <w:ind w:left="0"/>
        <w:rPr>
          <w:rFonts w:ascii="Arial" w:hAnsi="Arial" w:cs="Arial"/>
          <w:b/>
          <w:sz w:val="24"/>
          <w:szCs w:val="24"/>
          <w:highlight w:val="yellow"/>
        </w:rPr>
      </w:pPr>
      <w:r w:rsidRPr="004E12C9">
        <w:rPr>
          <w:rFonts w:ascii="Arial" w:hAnsi="Arial" w:cs="Arial"/>
          <w:b/>
          <w:sz w:val="24"/>
          <w:szCs w:val="24"/>
          <w:highlight w:val="yellow"/>
        </w:rPr>
        <w:br w:type="page"/>
      </w:r>
    </w:p>
    <w:p w14:paraId="7815DDEF" w14:textId="77777777" w:rsidR="009D1C07" w:rsidRPr="00B600E6" w:rsidRDefault="009D1C07" w:rsidP="009D1C07">
      <w:pPr>
        <w:pStyle w:val="ListParagraph"/>
        <w:spacing w:after="0" w:line="240" w:lineRule="auto"/>
        <w:ind w:left="0"/>
        <w:rPr>
          <w:rFonts w:ascii="Arial" w:hAnsi="Arial" w:cs="Arial"/>
          <w:b/>
          <w:sz w:val="24"/>
          <w:szCs w:val="24"/>
        </w:rPr>
      </w:pPr>
      <w:r w:rsidRPr="00B600E6">
        <w:rPr>
          <w:rFonts w:ascii="Arial" w:hAnsi="Arial" w:cs="Arial"/>
          <w:b/>
          <w:sz w:val="24"/>
          <w:szCs w:val="24"/>
        </w:rPr>
        <w:lastRenderedPageBreak/>
        <w:t>APPENDIX 2 – DETAILS ON RESERVES &amp; CENTRAL BUDGETS</w:t>
      </w:r>
    </w:p>
    <w:p w14:paraId="79F01E72" w14:textId="77777777" w:rsidR="00EB79C9" w:rsidRPr="00B600E6" w:rsidRDefault="00EB79C9" w:rsidP="009C00C6">
      <w:pPr>
        <w:pStyle w:val="ListParagraph"/>
        <w:spacing w:after="0" w:line="240" w:lineRule="auto"/>
        <w:ind w:left="567"/>
        <w:jc w:val="both"/>
        <w:rPr>
          <w:rFonts w:ascii="Arial" w:eastAsia="Times New Roman" w:hAnsi="Arial" w:cs="Arial"/>
          <w:b/>
          <w:sz w:val="24"/>
          <w:szCs w:val="24"/>
        </w:rPr>
      </w:pPr>
    </w:p>
    <w:p w14:paraId="0BCCE8BD" w14:textId="77777777" w:rsidR="00441707" w:rsidRPr="00B600E6" w:rsidRDefault="00441707" w:rsidP="009D1C07">
      <w:pPr>
        <w:pStyle w:val="ListParagraph"/>
        <w:numPr>
          <w:ilvl w:val="0"/>
          <w:numId w:val="32"/>
        </w:numPr>
        <w:spacing w:after="0" w:line="240" w:lineRule="auto"/>
        <w:jc w:val="both"/>
        <w:rPr>
          <w:rFonts w:ascii="Arial" w:eastAsia="Times New Roman" w:hAnsi="Arial" w:cs="Arial"/>
          <w:b/>
          <w:sz w:val="24"/>
          <w:szCs w:val="24"/>
        </w:rPr>
      </w:pPr>
      <w:r w:rsidRPr="00B600E6">
        <w:rPr>
          <w:rFonts w:ascii="Arial" w:eastAsia="Times New Roman" w:hAnsi="Arial" w:cs="Arial"/>
          <w:b/>
          <w:sz w:val="24"/>
          <w:szCs w:val="24"/>
        </w:rPr>
        <w:t xml:space="preserve">SUMMARY </w:t>
      </w:r>
      <w:r w:rsidR="008D7195" w:rsidRPr="00B600E6">
        <w:rPr>
          <w:rFonts w:ascii="Arial" w:eastAsia="Times New Roman" w:hAnsi="Arial" w:cs="Arial"/>
          <w:b/>
          <w:sz w:val="24"/>
          <w:szCs w:val="24"/>
        </w:rPr>
        <w:t>RESERVES</w:t>
      </w:r>
    </w:p>
    <w:p w14:paraId="4F094EBC" w14:textId="77777777" w:rsidR="00C32213" w:rsidRPr="00B600E6" w:rsidRDefault="00C32213" w:rsidP="0049794D">
      <w:pPr>
        <w:spacing w:after="0" w:line="240" w:lineRule="auto"/>
        <w:ind w:firstLine="360"/>
        <w:jc w:val="both"/>
        <w:rPr>
          <w:rFonts w:ascii="Arial" w:eastAsia="Times New Roman" w:hAnsi="Arial" w:cs="Arial"/>
          <w:sz w:val="24"/>
          <w:szCs w:val="24"/>
        </w:rPr>
      </w:pPr>
      <w:r w:rsidRPr="00B600E6">
        <w:rPr>
          <w:rFonts w:ascii="Arial" w:eastAsia="Times New Roman" w:hAnsi="Arial" w:cs="Arial"/>
          <w:sz w:val="24"/>
          <w:szCs w:val="24"/>
        </w:rPr>
        <w:t>Overall management of the reserves is as per the Health Board Budget Management document</w:t>
      </w:r>
      <w:r w:rsidR="009D1C07" w:rsidRPr="00B600E6">
        <w:rPr>
          <w:rFonts w:ascii="Arial" w:eastAsia="Times New Roman" w:hAnsi="Arial" w:cs="Arial"/>
          <w:sz w:val="24"/>
          <w:szCs w:val="24"/>
        </w:rPr>
        <w:t>.</w:t>
      </w:r>
    </w:p>
    <w:p w14:paraId="331E655A" w14:textId="77777777" w:rsidR="00C32213" w:rsidRPr="00B600E6" w:rsidRDefault="00C32213" w:rsidP="009C00C6">
      <w:pPr>
        <w:pStyle w:val="ListParagraph"/>
        <w:spacing w:after="0" w:line="240" w:lineRule="auto"/>
        <w:rPr>
          <w:rFonts w:ascii="Arial" w:eastAsia="Times New Roman" w:hAnsi="Arial" w:cs="Arial"/>
          <w:b/>
          <w:sz w:val="24"/>
          <w:szCs w:val="24"/>
        </w:rPr>
      </w:pPr>
    </w:p>
    <w:p w14:paraId="30230C7B" w14:textId="77777777" w:rsidR="008D7195" w:rsidRPr="00B600E6" w:rsidRDefault="008D7195" w:rsidP="0049794D">
      <w:pPr>
        <w:pStyle w:val="ListParagraph"/>
        <w:numPr>
          <w:ilvl w:val="1"/>
          <w:numId w:val="32"/>
        </w:numPr>
        <w:spacing w:after="0" w:line="240" w:lineRule="auto"/>
        <w:ind w:left="851" w:hanging="425"/>
        <w:jc w:val="both"/>
        <w:rPr>
          <w:rFonts w:ascii="Arial" w:eastAsia="Times New Roman" w:hAnsi="Arial" w:cs="Arial"/>
          <w:b/>
          <w:sz w:val="24"/>
          <w:szCs w:val="24"/>
        </w:rPr>
      </w:pPr>
      <w:r w:rsidRPr="00B600E6">
        <w:rPr>
          <w:rFonts w:ascii="Arial" w:eastAsia="Times New Roman" w:hAnsi="Arial" w:cs="Arial"/>
          <w:b/>
          <w:sz w:val="24"/>
          <w:szCs w:val="24"/>
        </w:rPr>
        <w:t>Balance</w:t>
      </w:r>
      <w:r w:rsidR="00D65606" w:rsidRPr="00B600E6">
        <w:rPr>
          <w:rFonts w:ascii="Arial" w:eastAsia="Times New Roman" w:hAnsi="Arial" w:cs="Arial"/>
          <w:b/>
          <w:sz w:val="24"/>
          <w:szCs w:val="24"/>
        </w:rPr>
        <w:t>s Main &amp; NICE</w:t>
      </w:r>
    </w:p>
    <w:p w14:paraId="4BA29BE8" w14:textId="26B76A87" w:rsidR="00D65606" w:rsidRPr="00B600E6" w:rsidRDefault="00D65606" w:rsidP="0049794D">
      <w:pPr>
        <w:spacing w:after="0" w:line="240" w:lineRule="auto"/>
        <w:ind w:left="851"/>
        <w:jc w:val="both"/>
        <w:rPr>
          <w:rFonts w:ascii="Arial" w:eastAsia="Times New Roman" w:hAnsi="Arial" w:cs="Arial"/>
          <w:sz w:val="24"/>
          <w:szCs w:val="24"/>
        </w:rPr>
      </w:pPr>
      <w:r w:rsidRPr="00B600E6">
        <w:rPr>
          <w:rFonts w:ascii="Arial" w:eastAsia="Times New Roman" w:hAnsi="Arial" w:cs="Arial"/>
          <w:sz w:val="24"/>
          <w:szCs w:val="24"/>
        </w:rPr>
        <w:t xml:space="preserve">For </w:t>
      </w:r>
      <w:r w:rsidR="0072340D" w:rsidRPr="00B600E6">
        <w:rPr>
          <w:rFonts w:ascii="Arial" w:eastAsia="Times New Roman" w:hAnsi="Arial" w:cs="Arial"/>
          <w:sz w:val="24"/>
          <w:szCs w:val="24"/>
        </w:rPr>
        <w:t>202</w:t>
      </w:r>
      <w:r w:rsidR="002C19EB">
        <w:rPr>
          <w:rFonts w:ascii="Arial" w:eastAsia="Times New Roman" w:hAnsi="Arial" w:cs="Arial"/>
          <w:sz w:val="24"/>
          <w:szCs w:val="24"/>
        </w:rPr>
        <w:t>4</w:t>
      </w:r>
      <w:r w:rsidR="0072340D" w:rsidRPr="00B600E6">
        <w:rPr>
          <w:rFonts w:ascii="Arial" w:eastAsia="Times New Roman" w:hAnsi="Arial" w:cs="Arial"/>
          <w:sz w:val="24"/>
          <w:szCs w:val="24"/>
        </w:rPr>
        <w:t>/2</w:t>
      </w:r>
      <w:r w:rsidR="002C19EB">
        <w:rPr>
          <w:rFonts w:ascii="Arial" w:eastAsia="Times New Roman" w:hAnsi="Arial" w:cs="Arial"/>
          <w:sz w:val="24"/>
          <w:szCs w:val="24"/>
        </w:rPr>
        <w:t>5</w:t>
      </w:r>
      <w:r w:rsidR="0072340D" w:rsidRPr="00B600E6">
        <w:rPr>
          <w:rFonts w:ascii="Arial" w:eastAsia="Times New Roman" w:hAnsi="Arial" w:cs="Arial"/>
          <w:sz w:val="24"/>
          <w:szCs w:val="24"/>
        </w:rPr>
        <w:t>,</w:t>
      </w:r>
      <w:r w:rsidRPr="00B600E6">
        <w:rPr>
          <w:rFonts w:ascii="Arial" w:eastAsia="Times New Roman" w:hAnsi="Arial" w:cs="Arial"/>
          <w:sz w:val="24"/>
          <w:szCs w:val="24"/>
        </w:rPr>
        <w:t xml:space="preserve"> the Health Board will hold </w:t>
      </w:r>
      <w:r w:rsidR="0072340D" w:rsidRPr="00B600E6">
        <w:rPr>
          <w:rFonts w:ascii="Arial" w:eastAsia="Times New Roman" w:hAnsi="Arial" w:cs="Arial"/>
          <w:sz w:val="24"/>
          <w:szCs w:val="24"/>
        </w:rPr>
        <w:t>two</w:t>
      </w:r>
      <w:r w:rsidRPr="00B600E6">
        <w:rPr>
          <w:rFonts w:ascii="Arial" w:eastAsia="Times New Roman" w:hAnsi="Arial" w:cs="Arial"/>
          <w:sz w:val="24"/>
          <w:szCs w:val="24"/>
        </w:rPr>
        <w:t xml:space="preserve"> central reserves and the purpose of </w:t>
      </w:r>
      <w:r w:rsidR="00237483" w:rsidRPr="00B600E6">
        <w:rPr>
          <w:rFonts w:ascii="Arial" w:eastAsia="Times New Roman" w:hAnsi="Arial" w:cs="Arial"/>
          <w:sz w:val="24"/>
          <w:szCs w:val="24"/>
        </w:rPr>
        <w:t>these reserves are below:</w:t>
      </w:r>
    </w:p>
    <w:p w14:paraId="3843E93A" w14:textId="77777777" w:rsidR="00806A1D" w:rsidRPr="00B600E6" w:rsidRDefault="00806A1D" w:rsidP="0049794D">
      <w:pPr>
        <w:pStyle w:val="ListParagraph"/>
        <w:numPr>
          <w:ilvl w:val="0"/>
          <w:numId w:val="27"/>
        </w:numPr>
        <w:spacing w:after="0" w:line="240" w:lineRule="auto"/>
        <w:ind w:left="1134" w:hanging="283"/>
        <w:jc w:val="both"/>
        <w:rPr>
          <w:rFonts w:ascii="Arial" w:eastAsia="Times New Roman" w:hAnsi="Arial" w:cs="Arial"/>
          <w:sz w:val="24"/>
          <w:szCs w:val="24"/>
        </w:rPr>
      </w:pPr>
      <w:r w:rsidRPr="00B600E6">
        <w:rPr>
          <w:rFonts w:ascii="Arial" w:eastAsia="Times New Roman" w:hAnsi="Arial" w:cs="Arial"/>
          <w:sz w:val="24"/>
          <w:szCs w:val="24"/>
        </w:rPr>
        <w:t xml:space="preserve">Main – this holds funding from WG or the plan that has yet to be issued to Budget </w:t>
      </w:r>
      <w:r w:rsidR="00C32213" w:rsidRPr="00B600E6">
        <w:rPr>
          <w:rFonts w:ascii="Arial" w:eastAsia="Times New Roman" w:hAnsi="Arial" w:cs="Arial"/>
          <w:sz w:val="24"/>
          <w:szCs w:val="24"/>
        </w:rPr>
        <w:t>Holders</w:t>
      </w:r>
      <w:r w:rsidRPr="00B600E6">
        <w:rPr>
          <w:rFonts w:ascii="Arial" w:eastAsia="Times New Roman" w:hAnsi="Arial" w:cs="Arial"/>
          <w:sz w:val="24"/>
          <w:szCs w:val="24"/>
        </w:rPr>
        <w:t>. The</w:t>
      </w:r>
      <w:r w:rsidR="00C32213" w:rsidRPr="00B600E6">
        <w:rPr>
          <w:rFonts w:ascii="Arial" w:eastAsia="Times New Roman" w:hAnsi="Arial" w:cs="Arial"/>
          <w:sz w:val="24"/>
          <w:szCs w:val="24"/>
        </w:rPr>
        <w:t>se items are not surplus but either due to timing</w:t>
      </w:r>
      <w:r w:rsidR="005879B6" w:rsidRPr="00B600E6">
        <w:rPr>
          <w:rFonts w:ascii="Arial" w:eastAsia="Times New Roman" w:hAnsi="Arial" w:cs="Arial"/>
          <w:sz w:val="24"/>
          <w:szCs w:val="24"/>
        </w:rPr>
        <w:t xml:space="preserve"> have not been issued</w:t>
      </w:r>
      <w:r w:rsidR="00C32213" w:rsidRPr="00B600E6">
        <w:rPr>
          <w:rFonts w:ascii="Arial" w:eastAsia="Times New Roman" w:hAnsi="Arial" w:cs="Arial"/>
          <w:sz w:val="24"/>
          <w:szCs w:val="24"/>
        </w:rPr>
        <w:t xml:space="preserve"> </w:t>
      </w:r>
      <w:r w:rsidRPr="00B600E6">
        <w:rPr>
          <w:rFonts w:ascii="Arial" w:eastAsia="Times New Roman" w:hAnsi="Arial" w:cs="Arial"/>
          <w:sz w:val="24"/>
          <w:szCs w:val="24"/>
        </w:rPr>
        <w:t>or i</w:t>
      </w:r>
      <w:r w:rsidR="005879B6" w:rsidRPr="00B600E6">
        <w:rPr>
          <w:rFonts w:ascii="Arial" w:eastAsia="Times New Roman" w:hAnsi="Arial" w:cs="Arial"/>
          <w:sz w:val="24"/>
          <w:szCs w:val="24"/>
        </w:rPr>
        <w:t>s an</w:t>
      </w:r>
      <w:r w:rsidRPr="00B600E6">
        <w:rPr>
          <w:rFonts w:ascii="Arial" w:eastAsia="Times New Roman" w:hAnsi="Arial" w:cs="Arial"/>
          <w:sz w:val="24"/>
          <w:szCs w:val="24"/>
        </w:rPr>
        <w:t xml:space="preserve"> </w:t>
      </w:r>
      <w:r w:rsidR="00C32213" w:rsidRPr="00B600E6">
        <w:rPr>
          <w:rFonts w:ascii="Arial" w:eastAsia="Times New Roman" w:hAnsi="Arial" w:cs="Arial"/>
          <w:sz w:val="24"/>
          <w:szCs w:val="24"/>
        </w:rPr>
        <w:t>area where funding is issued based on</w:t>
      </w:r>
      <w:r w:rsidRPr="00B600E6">
        <w:rPr>
          <w:rFonts w:ascii="Arial" w:eastAsia="Times New Roman" w:hAnsi="Arial" w:cs="Arial"/>
          <w:sz w:val="24"/>
          <w:szCs w:val="24"/>
        </w:rPr>
        <w:t xml:space="preserve"> </w:t>
      </w:r>
      <w:r w:rsidR="005879B6" w:rsidRPr="00B600E6">
        <w:rPr>
          <w:rFonts w:ascii="Arial" w:eastAsia="Times New Roman" w:hAnsi="Arial" w:cs="Arial"/>
          <w:sz w:val="24"/>
          <w:szCs w:val="24"/>
        </w:rPr>
        <w:t>actual values consumed in future</w:t>
      </w:r>
      <w:r w:rsidRPr="00B600E6">
        <w:rPr>
          <w:rFonts w:ascii="Arial" w:eastAsia="Times New Roman" w:hAnsi="Arial" w:cs="Arial"/>
          <w:sz w:val="24"/>
          <w:szCs w:val="24"/>
        </w:rPr>
        <w:t xml:space="preserve"> month.</w:t>
      </w:r>
    </w:p>
    <w:p w14:paraId="205716A9" w14:textId="77777777" w:rsidR="00C32213" w:rsidRPr="00B600E6" w:rsidRDefault="00806A1D" w:rsidP="0049794D">
      <w:pPr>
        <w:pStyle w:val="ListParagraph"/>
        <w:numPr>
          <w:ilvl w:val="0"/>
          <w:numId w:val="27"/>
        </w:numPr>
        <w:spacing w:after="0" w:line="240" w:lineRule="auto"/>
        <w:ind w:left="1134" w:hanging="283"/>
        <w:jc w:val="both"/>
        <w:rPr>
          <w:rFonts w:ascii="Arial" w:eastAsia="Times New Roman" w:hAnsi="Arial" w:cs="Arial"/>
          <w:sz w:val="24"/>
          <w:szCs w:val="24"/>
        </w:rPr>
      </w:pPr>
      <w:r w:rsidRPr="00B600E6">
        <w:rPr>
          <w:rFonts w:ascii="Arial" w:eastAsia="Times New Roman" w:hAnsi="Arial" w:cs="Arial"/>
          <w:sz w:val="24"/>
          <w:szCs w:val="24"/>
        </w:rPr>
        <w:t>NICE</w:t>
      </w:r>
      <w:r w:rsidR="00CC1B97">
        <w:rPr>
          <w:rFonts w:ascii="Arial" w:eastAsia="Times New Roman" w:hAnsi="Arial" w:cs="Arial"/>
          <w:sz w:val="24"/>
          <w:szCs w:val="24"/>
        </w:rPr>
        <w:t xml:space="preserve"> </w:t>
      </w:r>
      <w:r w:rsidRPr="00B600E6">
        <w:rPr>
          <w:rFonts w:ascii="Arial" w:eastAsia="Times New Roman" w:hAnsi="Arial" w:cs="Arial"/>
          <w:sz w:val="24"/>
          <w:szCs w:val="24"/>
        </w:rPr>
        <w:t>– this holds the total Health Board fu</w:t>
      </w:r>
      <w:r w:rsidR="00C32213" w:rsidRPr="00B600E6">
        <w:rPr>
          <w:rFonts w:ascii="Arial" w:eastAsia="Times New Roman" w:hAnsi="Arial" w:cs="Arial"/>
          <w:sz w:val="24"/>
          <w:szCs w:val="24"/>
        </w:rPr>
        <w:t>n</w:t>
      </w:r>
      <w:r w:rsidRPr="00B600E6">
        <w:rPr>
          <w:rFonts w:ascii="Arial" w:eastAsia="Times New Roman" w:hAnsi="Arial" w:cs="Arial"/>
          <w:sz w:val="24"/>
          <w:szCs w:val="24"/>
        </w:rPr>
        <w:t xml:space="preserve">ding for </w:t>
      </w:r>
      <w:proofErr w:type="gramStart"/>
      <w:r w:rsidRPr="00B600E6">
        <w:rPr>
          <w:rFonts w:ascii="Arial" w:eastAsia="Times New Roman" w:hAnsi="Arial" w:cs="Arial"/>
          <w:sz w:val="24"/>
          <w:szCs w:val="24"/>
        </w:rPr>
        <w:t>all of</w:t>
      </w:r>
      <w:proofErr w:type="gramEnd"/>
      <w:r w:rsidRPr="00B600E6">
        <w:rPr>
          <w:rFonts w:ascii="Arial" w:eastAsia="Times New Roman" w:hAnsi="Arial" w:cs="Arial"/>
          <w:sz w:val="24"/>
          <w:szCs w:val="24"/>
        </w:rPr>
        <w:t xml:space="preserve"> NICE</w:t>
      </w:r>
      <w:r w:rsidR="00C32213" w:rsidRPr="00B600E6">
        <w:rPr>
          <w:rFonts w:ascii="Arial" w:eastAsia="Times New Roman" w:hAnsi="Arial" w:cs="Arial"/>
          <w:sz w:val="24"/>
          <w:szCs w:val="24"/>
        </w:rPr>
        <w:t xml:space="preserve"> costs (drugs and infrastructure) and is issued to the service each month based on the actual costs consumed a</w:t>
      </w:r>
      <w:r w:rsidR="005879B6" w:rsidRPr="00B600E6">
        <w:rPr>
          <w:rFonts w:ascii="Arial" w:eastAsia="Times New Roman" w:hAnsi="Arial" w:cs="Arial"/>
          <w:sz w:val="24"/>
          <w:szCs w:val="24"/>
        </w:rPr>
        <w:t>s</w:t>
      </w:r>
      <w:r w:rsidR="00C32213" w:rsidRPr="00B600E6">
        <w:rPr>
          <w:rFonts w:ascii="Arial" w:eastAsia="Times New Roman" w:hAnsi="Arial" w:cs="Arial"/>
          <w:sz w:val="24"/>
          <w:szCs w:val="24"/>
        </w:rPr>
        <w:t xml:space="preserve"> reported through the Pharmacy system</w:t>
      </w:r>
      <w:r w:rsidR="005879B6" w:rsidRPr="00B600E6">
        <w:rPr>
          <w:rFonts w:ascii="Arial" w:eastAsia="Times New Roman" w:hAnsi="Arial" w:cs="Arial"/>
          <w:sz w:val="24"/>
          <w:szCs w:val="24"/>
        </w:rPr>
        <w:t>.</w:t>
      </w:r>
      <w:r w:rsidR="00C32213" w:rsidRPr="00B600E6">
        <w:rPr>
          <w:rFonts w:ascii="Arial" w:eastAsia="Times New Roman" w:hAnsi="Arial" w:cs="Arial"/>
          <w:sz w:val="24"/>
          <w:szCs w:val="24"/>
        </w:rPr>
        <w:t xml:space="preserve"> </w:t>
      </w:r>
    </w:p>
    <w:p w14:paraId="480D1AE6" w14:textId="77777777" w:rsidR="00D65606" w:rsidRPr="004E12C9" w:rsidRDefault="00D65606" w:rsidP="009C00C6">
      <w:pPr>
        <w:pStyle w:val="ListParagraph"/>
        <w:spacing w:after="0" w:line="240" w:lineRule="auto"/>
        <w:ind w:left="756"/>
        <w:jc w:val="both"/>
        <w:rPr>
          <w:rFonts w:ascii="Arial" w:eastAsia="Times New Roman" w:hAnsi="Arial" w:cs="Arial"/>
          <w:sz w:val="24"/>
          <w:szCs w:val="24"/>
          <w:highlight w:val="yellow"/>
        </w:rPr>
      </w:pPr>
    </w:p>
    <w:p w14:paraId="39CDCAAA" w14:textId="484B3046" w:rsidR="00806A1D" w:rsidRDefault="00806A1D" w:rsidP="009C00C6">
      <w:pPr>
        <w:spacing w:after="0" w:line="240" w:lineRule="auto"/>
        <w:ind w:firstLine="567"/>
        <w:jc w:val="both"/>
        <w:rPr>
          <w:rFonts w:ascii="Arial" w:eastAsia="Times New Roman" w:hAnsi="Arial" w:cs="Arial"/>
          <w:sz w:val="24"/>
          <w:szCs w:val="24"/>
        </w:rPr>
      </w:pPr>
      <w:r w:rsidRPr="00B600E6">
        <w:rPr>
          <w:rFonts w:ascii="Arial" w:eastAsia="Times New Roman" w:hAnsi="Arial" w:cs="Arial"/>
          <w:sz w:val="24"/>
          <w:szCs w:val="24"/>
        </w:rPr>
        <w:t>Details on the balances and movements are provided in the Table below:</w:t>
      </w:r>
    </w:p>
    <w:p w14:paraId="0787BF7B" w14:textId="3AD9CB7C" w:rsidR="00DA4A41" w:rsidRPr="00B600E6" w:rsidRDefault="00476B3C" w:rsidP="009C00C6">
      <w:pPr>
        <w:spacing w:after="0" w:line="240" w:lineRule="auto"/>
        <w:ind w:firstLine="567"/>
        <w:jc w:val="both"/>
        <w:rPr>
          <w:rFonts w:ascii="Arial" w:eastAsia="Times New Roman" w:hAnsi="Arial" w:cs="Arial"/>
          <w:sz w:val="24"/>
          <w:szCs w:val="24"/>
        </w:rPr>
      </w:pPr>
      <w:r w:rsidRPr="00476B3C">
        <w:rPr>
          <w:noProof/>
        </w:rPr>
        <w:drawing>
          <wp:inline distT="0" distB="0" distL="0" distR="0" wp14:anchorId="11E81AFC" wp14:editId="70427834">
            <wp:extent cx="6645910" cy="1790863"/>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645910" cy="1790863"/>
                    </a:xfrm>
                    <a:prstGeom prst="rect">
                      <a:avLst/>
                    </a:prstGeom>
                    <a:noFill/>
                    <a:ln>
                      <a:noFill/>
                    </a:ln>
                  </pic:spPr>
                </pic:pic>
              </a:graphicData>
            </a:graphic>
          </wp:inline>
        </w:drawing>
      </w:r>
    </w:p>
    <w:p w14:paraId="26E49ED2" w14:textId="7D4E0DC9" w:rsidR="006F24C8" w:rsidRPr="00B600E6" w:rsidRDefault="006F24C8" w:rsidP="009C00C6">
      <w:pPr>
        <w:spacing w:after="0" w:line="240" w:lineRule="auto"/>
        <w:ind w:firstLine="567"/>
        <w:jc w:val="both"/>
        <w:rPr>
          <w:rFonts w:ascii="Arial" w:eastAsia="Times New Roman" w:hAnsi="Arial" w:cs="Arial"/>
          <w:sz w:val="24"/>
          <w:szCs w:val="24"/>
        </w:rPr>
      </w:pPr>
    </w:p>
    <w:p w14:paraId="2BADA792" w14:textId="77777777" w:rsidR="00C32213" w:rsidRPr="00B600E6" w:rsidRDefault="00C32213" w:rsidP="00237483">
      <w:pPr>
        <w:pStyle w:val="ListParagraph"/>
        <w:spacing w:after="0" w:line="240" w:lineRule="auto"/>
        <w:ind w:left="567"/>
        <w:jc w:val="both"/>
        <w:rPr>
          <w:rFonts w:ascii="Arial" w:eastAsia="Times New Roman" w:hAnsi="Arial" w:cs="Arial"/>
          <w:sz w:val="24"/>
          <w:szCs w:val="24"/>
        </w:rPr>
      </w:pPr>
    </w:p>
    <w:p w14:paraId="4002583E" w14:textId="60DD5E13" w:rsidR="0012735E" w:rsidRPr="00903975" w:rsidRDefault="0012735E" w:rsidP="001148C2">
      <w:pPr>
        <w:pStyle w:val="ListParagraph"/>
        <w:numPr>
          <w:ilvl w:val="0"/>
          <w:numId w:val="32"/>
        </w:numPr>
        <w:spacing w:after="0" w:line="240" w:lineRule="auto"/>
        <w:ind w:left="567" w:hanging="567"/>
        <w:jc w:val="both"/>
        <w:rPr>
          <w:rFonts w:ascii="Arial" w:eastAsia="Times New Roman" w:hAnsi="Arial" w:cs="Arial"/>
          <w:b/>
          <w:sz w:val="24"/>
          <w:szCs w:val="24"/>
        </w:rPr>
      </w:pPr>
      <w:r w:rsidRPr="00903975">
        <w:rPr>
          <w:rFonts w:ascii="Arial" w:eastAsia="Times New Roman" w:hAnsi="Arial" w:cs="Arial"/>
          <w:b/>
          <w:sz w:val="24"/>
          <w:szCs w:val="24"/>
        </w:rPr>
        <w:t>COVID</w:t>
      </w:r>
      <w:r w:rsidR="00C764EC">
        <w:rPr>
          <w:rFonts w:ascii="Arial" w:eastAsia="Times New Roman" w:hAnsi="Arial" w:cs="Arial"/>
          <w:b/>
          <w:sz w:val="24"/>
          <w:szCs w:val="24"/>
        </w:rPr>
        <w:t xml:space="preserve"> RECOVERY</w:t>
      </w:r>
    </w:p>
    <w:p w14:paraId="350011F3" w14:textId="1F8E7F85" w:rsidR="0012735E" w:rsidRPr="00903975" w:rsidRDefault="0012735E" w:rsidP="001148C2">
      <w:pPr>
        <w:spacing w:after="0" w:line="240" w:lineRule="auto"/>
        <w:ind w:left="567"/>
        <w:jc w:val="both"/>
        <w:rPr>
          <w:rFonts w:ascii="Arial" w:eastAsia="Times New Roman" w:hAnsi="Arial" w:cs="Arial"/>
          <w:sz w:val="24"/>
          <w:szCs w:val="24"/>
        </w:rPr>
      </w:pPr>
      <w:r w:rsidRPr="00F959B5">
        <w:rPr>
          <w:rFonts w:ascii="Arial" w:eastAsia="Times New Roman" w:hAnsi="Arial" w:cs="Arial"/>
          <w:sz w:val="24"/>
          <w:szCs w:val="24"/>
        </w:rPr>
        <w:t>As part of the Financial Plan</w:t>
      </w:r>
      <w:r w:rsidR="00F959B5" w:rsidRPr="00F959B5">
        <w:rPr>
          <w:rFonts w:ascii="Arial" w:eastAsia="Times New Roman" w:hAnsi="Arial" w:cs="Arial"/>
          <w:sz w:val="24"/>
          <w:szCs w:val="24"/>
        </w:rPr>
        <w:t xml:space="preserve"> WG Funded £15.2m for Local COVID Recovery and £19.5m for Regional COVID Recovery.  </w:t>
      </w:r>
      <w:r w:rsidRPr="00F959B5">
        <w:rPr>
          <w:rFonts w:ascii="Arial" w:eastAsia="Times New Roman" w:hAnsi="Arial" w:cs="Arial"/>
          <w:sz w:val="24"/>
          <w:szCs w:val="24"/>
        </w:rPr>
        <w:t xml:space="preserve">The funding remains in Central </w:t>
      </w:r>
      <w:proofErr w:type="gramStart"/>
      <w:r w:rsidRPr="00F959B5">
        <w:rPr>
          <w:rFonts w:ascii="Arial" w:eastAsia="Times New Roman" w:hAnsi="Arial" w:cs="Arial"/>
          <w:sz w:val="24"/>
          <w:szCs w:val="24"/>
        </w:rPr>
        <w:t xml:space="preserve">Reserves, </w:t>
      </w:r>
      <w:r w:rsidR="00576580">
        <w:rPr>
          <w:rFonts w:ascii="Arial" w:eastAsia="Times New Roman" w:hAnsi="Arial" w:cs="Arial"/>
          <w:sz w:val="24"/>
          <w:szCs w:val="24"/>
        </w:rPr>
        <w:t>and</w:t>
      </w:r>
      <w:proofErr w:type="gramEnd"/>
      <w:r w:rsidR="00576580">
        <w:rPr>
          <w:rFonts w:ascii="Arial" w:eastAsia="Times New Roman" w:hAnsi="Arial" w:cs="Arial"/>
          <w:sz w:val="24"/>
          <w:szCs w:val="24"/>
        </w:rPr>
        <w:t xml:space="preserve"> reported in Main reserves </w:t>
      </w:r>
      <w:r w:rsidRPr="00F959B5">
        <w:rPr>
          <w:rFonts w:ascii="Arial" w:eastAsia="Times New Roman" w:hAnsi="Arial" w:cs="Arial"/>
          <w:sz w:val="24"/>
          <w:szCs w:val="24"/>
        </w:rPr>
        <w:t xml:space="preserve">in </w:t>
      </w:r>
      <w:r w:rsidR="001148C2" w:rsidRPr="00F959B5">
        <w:rPr>
          <w:rFonts w:ascii="Arial" w:eastAsia="Times New Roman" w:hAnsi="Arial" w:cs="Arial"/>
          <w:sz w:val="24"/>
          <w:szCs w:val="24"/>
        </w:rPr>
        <w:t>S</w:t>
      </w:r>
      <w:r w:rsidRPr="00F959B5">
        <w:rPr>
          <w:rFonts w:ascii="Arial" w:eastAsia="Times New Roman" w:hAnsi="Arial" w:cs="Arial"/>
          <w:sz w:val="24"/>
          <w:szCs w:val="24"/>
        </w:rPr>
        <w:t xml:space="preserve">ection 1 above. This funding is then issued to service areas based on the actual costs committed. A summary of the actuals to date and forecast costs against the </w:t>
      </w:r>
      <w:r w:rsidR="00F959B5">
        <w:rPr>
          <w:rFonts w:ascii="Arial" w:eastAsia="Times New Roman" w:hAnsi="Arial" w:cs="Arial"/>
          <w:sz w:val="24"/>
          <w:szCs w:val="24"/>
        </w:rPr>
        <w:t xml:space="preserve">funding </w:t>
      </w:r>
      <w:r w:rsidR="00451FBE">
        <w:rPr>
          <w:rFonts w:ascii="Arial" w:eastAsia="Times New Roman" w:hAnsi="Arial" w:cs="Arial"/>
          <w:sz w:val="24"/>
          <w:szCs w:val="24"/>
        </w:rPr>
        <w:t xml:space="preserve">total COVID Recovery funding of </w:t>
      </w:r>
      <w:r w:rsidRPr="00F959B5">
        <w:rPr>
          <w:rFonts w:ascii="Arial" w:eastAsia="Times New Roman" w:hAnsi="Arial" w:cs="Arial"/>
          <w:sz w:val="24"/>
          <w:szCs w:val="24"/>
        </w:rPr>
        <w:t>£</w:t>
      </w:r>
      <w:r w:rsidR="00451FBE">
        <w:rPr>
          <w:rFonts w:ascii="Arial" w:eastAsia="Times New Roman" w:hAnsi="Arial" w:cs="Arial"/>
          <w:sz w:val="24"/>
          <w:szCs w:val="24"/>
        </w:rPr>
        <w:t>34.7m</w:t>
      </w:r>
      <w:r w:rsidRPr="00F959B5">
        <w:rPr>
          <w:rFonts w:ascii="Arial" w:eastAsia="Times New Roman" w:hAnsi="Arial" w:cs="Arial"/>
          <w:sz w:val="24"/>
          <w:szCs w:val="24"/>
        </w:rPr>
        <w:t xml:space="preserve"> is summarised in the table below</w:t>
      </w:r>
      <w:r w:rsidR="007B398A" w:rsidRPr="00F959B5">
        <w:rPr>
          <w:rFonts w:ascii="Arial" w:eastAsia="Times New Roman" w:hAnsi="Arial" w:cs="Arial"/>
          <w:sz w:val="24"/>
          <w:szCs w:val="24"/>
        </w:rPr>
        <w:t xml:space="preserve">. This </w:t>
      </w:r>
      <w:r w:rsidR="00451FBE">
        <w:rPr>
          <w:rFonts w:ascii="Arial" w:eastAsia="Times New Roman" w:hAnsi="Arial" w:cs="Arial"/>
          <w:sz w:val="24"/>
          <w:szCs w:val="24"/>
        </w:rPr>
        <w:t xml:space="preserve">currently demonstrates an over-commitment of </w:t>
      </w:r>
      <w:r w:rsidR="002C19EB" w:rsidRPr="00F959B5">
        <w:rPr>
          <w:rFonts w:ascii="Arial" w:eastAsia="Times New Roman" w:hAnsi="Arial" w:cs="Arial"/>
          <w:sz w:val="24"/>
          <w:szCs w:val="24"/>
        </w:rPr>
        <w:t>£4.75</w:t>
      </w:r>
      <w:r w:rsidR="00451FBE">
        <w:rPr>
          <w:rFonts w:ascii="Arial" w:eastAsia="Times New Roman" w:hAnsi="Arial" w:cs="Arial"/>
          <w:sz w:val="24"/>
          <w:szCs w:val="24"/>
        </w:rPr>
        <w:t xml:space="preserve">m, with further discussions on the deployment of this resource to support TI ongoing. </w:t>
      </w:r>
    </w:p>
    <w:p w14:paraId="5EBD5F6F" w14:textId="13CAA2E3" w:rsidR="0012735E" w:rsidRPr="00903975" w:rsidRDefault="002C19EB" w:rsidP="00753919">
      <w:pPr>
        <w:spacing w:after="0" w:line="240" w:lineRule="auto"/>
        <w:jc w:val="both"/>
        <w:rPr>
          <w:rFonts w:ascii="Arial" w:eastAsia="Times New Roman" w:hAnsi="Arial" w:cs="Arial"/>
          <w:sz w:val="24"/>
          <w:szCs w:val="24"/>
        </w:rPr>
      </w:pPr>
      <w:r>
        <w:rPr>
          <w:rFonts w:ascii="Arial" w:eastAsia="Times New Roman" w:hAnsi="Arial" w:cs="Arial"/>
          <w:sz w:val="24"/>
          <w:szCs w:val="24"/>
        </w:rPr>
        <w:tab/>
      </w:r>
      <w:r w:rsidRPr="002C19EB">
        <w:rPr>
          <w:noProof/>
          <w:lang w:eastAsia="en-GB"/>
        </w:rPr>
        <w:drawing>
          <wp:inline distT="0" distB="0" distL="0" distR="0" wp14:anchorId="6609A33F" wp14:editId="05E7513D">
            <wp:extent cx="6645910" cy="2106386"/>
            <wp:effectExtent l="0" t="0" r="2540" b="825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45910" cy="2106386"/>
                    </a:xfrm>
                    <a:prstGeom prst="rect">
                      <a:avLst/>
                    </a:prstGeom>
                    <a:noFill/>
                    <a:ln>
                      <a:noFill/>
                    </a:ln>
                  </pic:spPr>
                </pic:pic>
              </a:graphicData>
            </a:graphic>
          </wp:inline>
        </w:drawing>
      </w:r>
    </w:p>
    <w:p w14:paraId="2202FC18" w14:textId="2A588C59" w:rsidR="00753919" w:rsidRPr="00DA4A41" w:rsidRDefault="00753919" w:rsidP="00753919">
      <w:pPr>
        <w:spacing w:after="0" w:line="240" w:lineRule="auto"/>
        <w:ind w:left="360"/>
        <w:jc w:val="both"/>
        <w:rPr>
          <w:rFonts w:ascii="Arial" w:eastAsia="Times New Roman" w:hAnsi="Arial" w:cs="Arial"/>
          <w:sz w:val="24"/>
          <w:szCs w:val="24"/>
        </w:rPr>
      </w:pPr>
    </w:p>
    <w:p w14:paraId="678DE53B" w14:textId="4D39DEF9" w:rsidR="0012735E" w:rsidRPr="00DA4A41" w:rsidRDefault="0012735E" w:rsidP="0012735E">
      <w:pPr>
        <w:pStyle w:val="ListParagraph"/>
        <w:spacing w:after="0" w:line="240" w:lineRule="auto"/>
        <w:ind w:left="360"/>
        <w:jc w:val="both"/>
        <w:rPr>
          <w:rFonts w:ascii="Arial" w:eastAsia="Times New Roman" w:hAnsi="Arial" w:cs="Arial"/>
          <w:b/>
          <w:sz w:val="24"/>
          <w:szCs w:val="24"/>
        </w:rPr>
      </w:pPr>
    </w:p>
    <w:p w14:paraId="248A1141" w14:textId="2F0A591E" w:rsidR="00DA4A41" w:rsidRPr="00DA4A41" w:rsidRDefault="00DA4A41" w:rsidP="0012735E">
      <w:pPr>
        <w:pStyle w:val="ListParagraph"/>
        <w:spacing w:after="0" w:line="240" w:lineRule="auto"/>
        <w:ind w:left="360"/>
        <w:jc w:val="both"/>
        <w:rPr>
          <w:rFonts w:ascii="Arial" w:eastAsia="Times New Roman" w:hAnsi="Arial" w:cs="Arial"/>
          <w:b/>
          <w:sz w:val="24"/>
          <w:szCs w:val="24"/>
        </w:rPr>
      </w:pPr>
    </w:p>
    <w:p w14:paraId="3B09A605" w14:textId="77777777" w:rsidR="00DA4A41" w:rsidRPr="004E12C9" w:rsidRDefault="00DA4A41" w:rsidP="0012735E">
      <w:pPr>
        <w:pStyle w:val="ListParagraph"/>
        <w:spacing w:after="0" w:line="240" w:lineRule="auto"/>
        <w:ind w:left="360"/>
        <w:jc w:val="both"/>
        <w:rPr>
          <w:rFonts w:ascii="Arial" w:eastAsia="Times New Roman" w:hAnsi="Arial" w:cs="Arial"/>
          <w:b/>
          <w:sz w:val="24"/>
          <w:szCs w:val="24"/>
          <w:highlight w:val="yellow"/>
        </w:rPr>
      </w:pPr>
    </w:p>
    <w:p w14:paraId="73EE07DB" w14:textId="38BE6460" w:rsidR="00C32213" w:rsidRDefault="00C32213" w:rsidP="008D7195">
      <w:pPr>
        <w:pStyle w:val="ListParagraph"/>
        <w:spacing w:after="0" w:line="240" w:lineRule="auto"/>
        <w:ind w:left="756"/>
        <w:jc w:val="both"/>
        <w:rPr>
          <w:rFonts w:ascii="Arial" w:eastAsia="Times New Roman" w:hAnsi="Arial" w:cs="Arial"/>
          <w:sz w:val="24"/>
          <w:szCs w:val="24"/>
        </w:rPr>
      </w:pPr>
    </w:p>
    <w:p w14:paraId="09B866AA" w14:textId="14EB896B" w:rsidR="00451FBE" w:rsidRPr="00B600E6" w:rsidRDefault="00451FBE" w:rsidP="00451FBE">
      <w:pPr>
        <w:pStyle w:val="ListParagraph"/>
        <w:spacing w:after="0" w:line="240" w:lineRule="auto"/>
        <w:ind w:left="0"/>
        <w:rPr>
          <w:rFonts w:ascii="Arial" w:hAnsi="Arial" w:cs="Arial"/>
          <w:b/>
          <w:sz w:val="24"/>
          <w:szCs w:val="24"/>
        </w:rPr>
      </w:pPr>
      <w:r w:rsidRPr="00B600E6">
        <w:rPr>
          <w:rFonts w:ascii="Arial" w:hAnsi="Arial" w:cs="Arial"/>
          <w:b/>
          <w:sz w:val="24"/>
          <w:szCs w:val="24"/>
        </w:rPr>
        <w:t xml:space="preserve">APPENDIX </w:t>
      </w:r>
      <w:r>
        <w:rPr>
          <w:rFonts w:ascii="Arial" w:hAnsi="Arial" w:cs="Arial"/>
          <w:b/>
          <w:sz w:val="24"/>
          <w:szCs w:val="24"/>
        </w:rPr>
        <w:t>3 – SAVINGS</w:t>
      </w:r>
    </w:p>
    <w:p w14:paraId="7B1D8087" w14:textId="3B22B620" w:rsidR="002C19EB" w:rsidRDefault="002C19EB" w:rsidP="008D7195">
      <w:pPr>
        <w:pStyle w:val="ListParagraph"/>
        <w:spacing w:after="0" w:line="240" w:lineRule="auto"/>
        <w:ind w:left="756"/>
        <w:jc w:val="both"/>
        <w:rPr>
          <w:rFonts w:ascii="Arial" w:eastAsia="Times New Roman" w:hAnsi="Arial" w:cs="Arial"/>
          <w:sz w:val="24"/>
          <w:szCs w:val="24"/>
        </w:rPr>
      </w:pPr>
    </w:p>
    <w:p w14:paraId="3DB1AAAA" w14:textId="598B738E" w:rsidR="00451FBE" w:rsidRPr="00B600E6" w:rsidRDefault="00451FBE" w:rsidP="008D7195">
      <w:pPr>
        <w:pStyle w:val="ListParagraph"/>
        <w:spacing w:after="0" w:line="240" w:lineRule="auto"/>
        <w:ind w:left="756"/>
        <w:jc w:val="both"/>
        <w:rPr>
          <w:rFonts w:ascii="Arial" w:eastAsia="Times New Roman" w:hAnsi="Arial" w:cs="Arial"/>
          <w:sz w:val="24"/>
          <w:szCs w:val="24"/>
        </w:rPr>
      </w:pPr>
      <w:r>
        <w:rPr>
          <w:rFonts w:ascii="Arial" w:eastAsia="Times New Roman" w:hAnsi="Arial" w:cs="Arial"/>
          <w:sz w:val="24"/>
          <w:szCs w:val="24"/>
        </w:rPr>
        <w:t>Following receipt of the Service Groups Financial Strategy Returns for 204/25, which are due for submission to the CEO and DOF on 31</w:t>
      </w:r>
      <w:r w:rsidRPr="00451FBE">
        <w:rPr>
          <w:rFonts w:ascii="Arial" w:eastAsia="Times New Roman" w:hAnsi="Arial" w:cs="Arial"/>
          <w:sz w:val="24"/>
          <w:szCs w:val="24"/>
          <w:vertAlign w:val="superscript"/>
        </w:rPr>
        <w:t>st</w:t>
      </w:r>
      <w:r>
        <w:rPr>
          <w:rFonts w:ascii="Arial" w:eastAsia="Times New Roman" w:hAnsi="Arial" w:cs="Arial"/>
          <w:sz w:val="24"/>
          <w:szCs w:val="24"/>
        </w:rPr>
        <w:t xml:space="preserve"> May, further details above that provided in Section 3 will be provided in future reports.</w:t>
      </w:r>
    </w:p>
    <w:p w14:paraId="0DB04FBA" w14:textId="4A1A7477" w:rsidR="00726402" w:rsidRPr="00BE1901" w:rsidRDefault="00726402" w:rsidP="009C00C6">
      <w:pPr>
        <w:pStyle w:val="ListParagraph"/>
        <w:spacing w:after="0" w:line="240" w:lineRule="auto"/>
        <w:ind w:left="567"/>
        <w:jc w:val="both"/>
        <w:rPr>
          <w:rFonts w:ascii="Arial" w:eastAsia="Times New Roman" w:hAnsi="Arial" w:cs="Arial"/>
          <w:sz w:val="24"/>
          <w:szCs w:val="24"/>
        </w:rPr>
      </w:pPr>
    </w:p>
    <w:p w14:paraId="3FEF4D17" w14:textId="77777777" w:rsidR="00C17C9A" w:rsidRPr="00BE1901" w:rsidRDefault="00C17C9A" w:rsidP="009C00C6">
      <w:pPr>
        <w:pStyle w:val="ListParagraph"/>
        <w:spacing w:after="0" w:line="240" w:lineRule="auto"/>
        <w:ind w:left="567"/>
        <w:jc w:val="both"/>
        <w:rPr>
          <w:rFonts w:ascii="Arial" w:eastAsia="Times New Roman" w:hAnsi="Arial" w:cs="Arial"/>
          <w:sz w:val="24"/>
          <w:szCs w:val="24"/>
        </w:rPr>
      </w:pPr>
    </w:p>
    <w:p w14:paraId="5A6D3FE0" w14:textId="77777777" w:rsidR="00A7502C" w:rsidRPr="00BE1901" w:rsidRDefault="00A7502C" w:rsidP="001465EE">
      <w:pPr>
        <w:spacing w:after="0" w:line="240" w:lineRule="auto"/>
        <w:jc w:val="both"/>
        <w:rPr>
          <w:rFonts w:ascii="Arial" w:eastAsia="Times New Roman" w:hAnsi="Arial" w:cs="Arial"/>
          <w:sz w:val="24"/>
          <w:szCs w:val="24"/>
        </w:rPr>
      </w:pPr>
    </w:p>
    <w:p w14:paraId="2C384A05" w14:textId="77777777" w:rsidR="003D3EC9" w:rsidRPr="00BE1901" w:rsidRDefault="003D3EC9" w:rsidP="001465EE">
      <w:pPr>
        <w:spacing w:after="0" w:line="240" w:lineRule="auto"/>
        <w:jc w:val="both"/>
        <w:rPr>
          <w:rFonts w:ascii="Arial" w:eastAsia="Times New Roman" w:hAnsi="Arial" w:cs="Arial"/>
          <w:sz w:val="24"/>
          <w:szCs w:val="24"/>
        </w:rPr>
      </w:pPr>
    </w:p>
    <w:p w14:paraId="067C6CE6" w14:textId="77777777" w:rsidR="003D3EC9" w:rsidRPr="00BE1901" w:rsidRDefault="003D3EC9" w:rsidP="001465EE">
      <w:pPr>
        <w:spacing w:after="0" w:line="240" w:lineRule="auto"/>
        <w:jc w:val="both"/>
        <w:rPr>
          <w:rFonts w:ascii="Arial" w:eastAsia="Times New Roman" w:hAnsi="Arial" w:cs="Arial"/>
          <w:sz w:val="24"/>
          <w:szCs w:val="24"/>
        </w:rPr>
      </w:pPr>
    </w:p>
    <w:p w14:paraId="77D2E86E" w14:textId="5E44B1D9" w:rsidR="001E4110" w:rsidRPr="008C68ED" w:rsidRDefault="001E4110" w:rsidP="008C68ED">
      <w:pPr>
        <w:spacing w:after="0" w:line="240" w:lineRule="auto"/>
        <w:jc w:val="both"/>
        <w:rPr>
          <w:rFonts w:ascii="Arial" w:eastAsia="Times New Roman" w:hAnsi="Arial" w:cs="Arial"/>
          <w:sz w:val="24"/>
          <w:szCs w:val="24"/>
        </w:rPr>
      </w:pPr>
    </w:p>
    <w:sectPr w:rsidR="001E4110" w:rsidRPr="008C68ED" w:rsidSect="00FC7BDD">
      <w:headerReference w:type="default" r:id="rId19"/>
      <w:footerReference w:type="default" r:id="rId20"/>
      <w:pgSz w:w="11906" w:h="16838"/>
      <w:pgMar w:top="720" w:right="720" w:bottom="720" w:left="720" w:header="709" w:footer="709" w:gutter="0"/>
      <w:cols w:space="17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EBCFDE8" w14:textId="77777777" w:rsidR="00D32040" w:rsidRDefault="00D32040" w:rsidP="00C107F2">
      <w:pPr>
        <w:spacing w:after="0" w:line="240" w:lineRule="auto"/>
      </w:pPr>
      <w:r>
        <w:separator/>
      </w:r>
    </w:p>
  </w:endnote>
  <w:endnote w:type="continuationSeparator" w:id="0">
    <w:p w14:paraId="735A82DA" w14:textId="77777777" w:rsidR="00D32040" w:rsidRDefault="00D32040" w:rsidP="00C107F2">
      <w:pPr>
        <w:spacing w:after="0" w:line="240" w:lineRule="auto"/>
      </w:pPr>
      <w:r>
        <w:continuationSeparator/>
      </w:r>
    </w:p>
  </w:endnote>
  <w:endnote w:type="continuationNotice" w:id="1">
    <w:p w14:paraId="23A0D17E" w14:textId="77777777" w:rsidR="00D32040" w:rsidRDefault="00D3204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Arial" w:hAnsi="Arial" w:cs="Arial"/>
      </w:rPr>
      <w:id w:val="-173343789"/>
      <w:docPartObj>
        <w:docPartGallery w:val="Page Numbers (Bottom of Page)"/>
        <w:docPartUnique/>
      </w:docPartObj>
    </w:sdtPr>
    <w:sdtEndPr/>
    <w:sdtContent>
      <w:p w14:paraId="5FE62DE0" w14:textId="65AFC482" w:rsidR="0077476F" w:rsidRPr="00C204D3" w:rsidRDefault="0077476F">
        <w:pPr>
          <w:pStyle w:val="Footer"/>
          <w:jc w:val="right"/>
          <w:rPr>
            <w:rFonts w:ascii="Arial" w:hAnsi="Arial" w:cs="Arial"/>
          </w:rPr>
        </w:pPr>
        <w:r w:rsidRPr="00C204D3">
          <w:rPr>
            <w:rFonts w:ascii="Arial" w:hAnsi="Arial" w:cs="Arial"/>
          </w:rPr>
          <w:t xml:space="preserve">Page | </w:t>
        </w:r>
        <w:r w:rsidRPr="00C204D3">
          <w:rPr>
            <w:rFonts w:ascii="Arial" w:hAnsi="Arial" w:cs="Arial"/>
          </w:rPr>
          <w:fldChar w:fldCharType="begin"/>
        </w:r>
        <w:r w:rsidRPr="00C204D3">
          <w:rPr>
            <w:rFonts w:ascii="Arial" w:hAnsi="Arial" w:cs="Arial"/>
          </w:rPr>
          <w:instrText xml:space="preserve"> PAGE   \* MERGEFORMAT </w:instrText>
        </w:r>
        <w:r w:rsidRPr="00C204D3">
          <w:rPr>
            <w:rFonts w:ascii="Arial" w:hAnsi="Arial" w:cs="Arial"/>
          </w:rPr>
          <w:fldChar w:fldCharType="separate"/>
        </w:r>
        <w:r w:rsidR="00476B3C">
          <w:rPr>
            <w:rFonts w:ascii="Arial" w:hAnsi="Arial" w:cs="Arial"/>
            <w:noProof/>
          </w:rPr>
          <w:t>1</w:t>
        </w:r>
        <w:r w:rsidRPr="00C204D3">
          <w:rPr>
            <w:rFonts w:ascii="Arial" w:hAnsi="Arial" w:cs="Arial"/>
            <w:noProof/>
          </w:rPr>
          <w:fldChar w:fldCharType="end"/>
        </w:r>
        <w:r w:rsidRPr="00C204D3">
          <w:rPr>
            <w:rFonts w:ascii="Arial" w:hAnsi="Arial" w:cs="Arial"/>
          </w:rPr>
          <w:t xml:space="preserve"> </w:t>
        </w:r>
      </w:p>
    </w:sdtContent>
  </w:sdt>
  <w:p w14:paraId="1C7AC125" w14:textId="114677C8" w:rsidR="0077476F" w:rsidRPr="00C204D3" w:rsidRDefault="00C468D1">
    <w:pPr>
      <w:pStyle w:val="Footer"/>
      <w:rPr>
        <w:rFonts w:ascii="Arial" w:hAnsi="Arial" w:cs="Arial"/>
      </w:rPr>
    </w:pPr>
    <w:r>
      <w:rPr>
        <w:noProof/>
        <w:lang w:eastAsia="en-GB"/>
      </w:rPr>
      <w:drawing>
        <wp:inline distT="0" distB="0" distL="0" distR="0" wp14:anchorId="576DFF2F" wp14:editId="3FCB48BA">
          <wp:extent cx="1677799" cy="471817"/>
          <wp:effectExtent l="0" t="0" r="0" b="4445"/>
          <wp:docPr id="776885940" name="Picture 776885940" descr="A close-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6885940" name="Picture 776885940" descr="A close-up of a sign&#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699999" cy="478060"/>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7C71E6B" w14:textId="77777777" w:rsidR="00D32040" w:rsidRDefault="00D32040" w:rsidP="00C107F2">
      <w:pPr>
        <w:spacing w:after="0" w:line="240" w:lineRule="auto"/>
      </w:pPr>
      <w:r>
        <w:separator/>
      </w:r>
    </w:p>
  </w:footnote>
  <w:footnote w:type="continuationSeparator" w:id="0">
    <w:p w14:paraId="209432EA" w14:textId="77777777" w:rsidR="00D32040" w:rsidRDefault="00D32040" w:rsidP="00C107F2">
      <w:pPr>
        <w:spacing w:after="0" w:line="240" w:lineRule="auto"/>
      </w:pPr>
      <w:r>
        <w:continuationSeparator/>
      </w:r>
    </w:p>
  </w:footnote>
  <w:footnote w:type="continuationNotice" w:id="1">
    <w:p w14:paraId="61F00D83" w14:textId="77777777" w:rsidR="00D32040" w:rsidRDefault="00D3204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7F827F" w14:textId="4B04CBF2" w:rsidR="00C468D1" w:rsidRDefault="00C468D1">
    <w:pPr>
      <w:pStyle w:val="Header"/>
    </w:pPr>
    <w:r>
      <w:rPr>
        <w:noProof/>
        <w:lang w:eastAsia="en-GB"/>
      </w:rPr>
      <w:drawing>
        <wp:anchor distT="0" distB="0" distL="114300" distR="114300" simplePos="0" relativeHeight="251659264" behindDoc="1" locked="0" layoutInCell="1" allowOverlap="1" wp14:anchorId="1210D676" wp14:editId="38CFB8A8">
          <wp:simplePos x="0" y="0"/>
          <wp:positionH relativeFrom="margin">
            <wp:align>center</wp:align>
          </wp:positionH>
          <wp:positionV relativeFrom="paragraph">
            <wp:posOffset>-327945</wp:posOffset>
          </wp:positionV>
          <wp:extent cx="2562225" cy="751840"/>
          <wp:effectExtent l="0" t="0" r="9525" b="0"/>
          <wp:wrapTight wrapText="bothSides">
            <wp:wrapPolygon edited="0">
              <wp:start x="0" y="0"/>
              <wp:lineTo x="0" y="20797"/>
              <wp:lineTo x="21520" y="20797"/>
              <wp:lineTo x="21520" y="0"/>
              <wp:lineTo x="0" y="0"/>
            </wp:wrapPolygon>
          </wp:wrapTight>
          <wp:docPr id="113267329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562225"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81AE9"/>
    <w:multiLevelType w:val="hybridMultilevel"/>
    <w:tmpl w:val="294A7C8C"/>
    <w:lvl w:ilvl="0" w:tplc="77AEB59C">
      <w:start w:val="1"/>
      <w:numFmt w:val="bullet"/>
      <w:lvlText w:val="•"/>
      <w:lvlJc w:val="left"/>
      <w:pPr>
        <w:tabs>
          <w:tab w:val="num" w:pos="720"/>
        </w:tabs>
        <w:ind w:left="720" w:hanging="360"/>
      </w:pPr>
      <w:rPr>
        <w:rFonts w:ascii="Arial" w:hAnsi="Arial" w:hint="default"/>
      </w:rPr>
    </w:lvl>
    <w:lvl w:ilvl="1" w:tplc="94FE66D4" w:tentative="1">
      <w:start w:val="1"/>
      <w:numFmt w:val="bullet"/>
      <w:lvlText w:val="•"/>
      <w:lvlJc w:val="left"/>
      <w:pPr>
        <w:tabs>
          <w:tab w:val="num" w:pos="1440"/>
        </w:tabs>
        <w:ind w:left="1440" w:hanging="360"/>
      </w:pPr>
      <w:rPr>
        <w:rFonts w:ascii="Arial" w:hAnsi="Arial" w:hint="default"/>
      </w:rPr>
    </w:lvl>
    <w:lvl w:ilvl="2" w:tplc="69AEA8C4" w:tentative="1">
      <w:start w:val="1"/>
      <w:numFmt w:val="bullet"/>
      <w:lvlText w:val="•"/>
      <w:lvlJc w:val="left"/>
      <w:pPr>
        <w:tabs>
          <w:tab w:val="num" w:pos="2160"/>
        </w:tabs>
        <w:ind w:left="2160" w:hanging="360"/>
      </w:pPr>
      <w:rPr>
        <w:rFonts w:ascii="Arial" w:hAnsi="Arial" w:hint="default"/>
      </w:rPr>
    </w:lvl>
    <w:lvl w:ilvl="3" w:tplc="06765434" w:tentative="1">
      <w:start w:val="1"/>
      <w:numFmt w:val="bullet"/>
      <w:lvlText w:val="•"/>
      <w:lvlJc w:val="left"/>
      <w:pPr>
        <w:tabs>
          <w:tab w:val="num" w:pos="2880"/>
        </w:tabs>
        <w:ind w:left="2880" w:hanging="360"/>
      </w:pPr>
      <w:rPr>
        <w:rFonts w:ascii="Arial" w:hAnsi="Arial" w:hint="default"/>
      </w:rPr>
    </w:lvl>
    <w:lvl w:ilvl="4" w:tplc="A1A252C2" w:tentative="1">
      <w:start w:val="1"/>
      <w:numFmt w:val="bullet"/>
      <w:lvlText w:val="•"/>
      <w:lvlJc w:val="left"/>
      <w:pPr>
        <w:tabs>
          <w:tab w:val="num" w:pos="3600"/>
        </w:tabs>
        <w:ind w:left="3600" w:hanging="360"/>
      </w:pPr>
      <w:rPr>
        <w:rFonts w:ascii="Arial" w:hAnsi="Arial" w:hint="default"/>
      </w:rPr>
    </w:lvl>
    <w:lvl w:ilvl="5" w:tplc="6584FA7C" w:tentative="1">
      <w:start w:val="1"/>
      <w:numFmt w:val="bullet"/>
      <w:lvlText w:val="•"/>
      <w:lvlJc w:val="left"/>
      <w:pPr>
        <w:tabs>
          <w:tab w:val="num" w:pos="4320"/>
        </w:tabs>
        <w:ind w:left="4320" w:hanging="360"/>
      </w:pPr>
      <w:rPr>
        <w:rFonts w:ascii="Arial" w:hAnsi="Arial" w:hint="default"/>
      </w:rPr>
    </w:lvl>
    <w:lvl w:ilvl="6" w:tplc="1032CA74" w:tentative="1">
      <w:start w:val="1"/>
      <w:numFmt w:val="bullet"/>
      <w:lvlText w:val="•"/>
      <w:lvlJc w:val="left"/>
      <w:pPr>
        <w:tabs>
          <w:tab w:val="num" w:pos="5040"/>
        </w:tabs>
        <w:ind w:left="5040" w:hanging="360"/>
      </w:pPr>
      <w:rPr>
        <w:rFonts w:ascii="Arial" w:hAnsi="Arial" w:hint="default"/>
      </w:rPr>
    </w:lvl>
    <w:lvl w:ilvl="7" w:tplc="6F6602E8" w:tentative="1">
      <w:start w:val="1"/>
      <w:numFmt w:val="bullet"/>
      <w:lvlText w:val="•"/>
      <w:lvlJc w:val="left"/>
      <w:pPr>
        <w:tabs>
          <w:tab w:val="num" w:pos="5760"/>
        </w:tabs>
        <w:ind w:left="5760" w:hanging="360"/>
      </w:pPr>
      <w:rPr>
        <w:rFonts w:ascii="Arial" w:hAnsi="Arial" w:hint="default"/>
      </w:rPr>
    </w:lvl>
    <w:lvl w:ilvl="8" w:tplc="BD3C2600"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2D95F31"/>
    <w:multiLevelType w:val="hybridMultilevel"/>
    <w:tmpl w:val="4B847CB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 w15:restartNumberingAfterBreak="0">
    <w:nsid w:val="0349289F"/>
    <w:multiLevelType w:val="hybridMultilevel"/>
    <w:tmpl w:val="215043FC"/>
    <w:lvl w:ilvl="0" w:tplc="7C843266">
      <w:start w:val="1"/>
      <w:numFmt w:val="bullet"/>
      <w:lvlText w:val="•"/>
      <w:lvlJc w:val="left"/>
      <w:pPr>
        <w:tabs>
          <w:tab w:val="num" w:pos="720"/>
        </w:tabs>
        <w:ind w:left="720" w:hanging="360"/>
      </w:pPr>
      <w:rPr>
        <w:rFonts w:ascii="Arial" w:hAnsi="Arial" w:hint="default"/>
      </w:rPr>
    </w:lvl>
    <w:lvl w:ilvl="1" w:tplc="D8745DA6" w:tentative="1">
      <w:start w:val="1"/>
      <w:numFmt w:val="bullet"/>
      <w:lvlText w:val="•"/>
      <w:lvlJc w:val="left"/>
      <w:pPr>
        <w:tabs>
          <w:tab w:val="num" w:pos="1440"/>
        </w:tabs>
        <w:ind w:left="1440" w:hanging="360"/>
      </w:pPr>
      <w:rPr>
        <w:rFonts w:ascii="Arial" w:hAnsi="Arial" w:hint="default"/>
      </w:rPr>
    </w:lvl>
    <w:lvl w:ilvl="2" w:tplc="1E62E18C" w:tentative="1">
      <w:start w:val="1"/>
      <w:numFmt w:val="bullet"/>
      <w:lvlText w:val="•"/>
      <w:lvlJc w:val="left"/>
      <w:pPr>
        <w:tabs>
          <w:tab w:val="num" w:pos="2160"/>
        </w:tabs>
        <w:ind w:left="2160" w:hanging="360"/>
      </w:pPr>
      <w:rPr>
        <w:rFonts w:ascii="Arial" w:hAnsi="Arial" w:hint="default"/>
      </w:rPr>
    </w:lvl>
    <w:lvl w:ilvl="3" w:tplc="6A7A6472" w:tentative="1">
      <w:start w:val="1"/>
      <w:numFmt w:val="bullet"/>
      <w:lvlText w:val="•"/>
      <w:lvlJc w:val="left"/>
      <w:pPr>
        <w:tabs>
          <w:tab w:val="num" w:pos="2880"/>
        </w:tabs>
        <w:ind w:left="2880" w:hanging="360"/>
      </w:pPr>
      <w:rPr>
        <w:rFonts w:ascii="Arial" w:hAnsi="Arial" w:hint="default"/>
      </w:rPr>
    </w:lvl>
    <w:lvl w:ilvl="4" w:tplc="E85EE540" w:tentative="1">
      <w:start w:val="1"/>
      <w:numFmt w:val="bullet"/>
      <w:lvlText w:val="•"/>
      <w:lvlJc w:val="left"/>
      <w:pPr>
        <w:tabs>
          <w:tab w:val="num" w:pos="3600"/>
        </w:tabs>
        <w:ind w:left="3600" w:hanging="360"/>
      </w:pPr>
      <w:rPr>
        <w:rFonts w:ascii="Arial" w:hAnsi="Arial" w:hint="default"/>
      </w:rPr>
    </w:lvl>
    <w:lvl w:ilvl="5" w:tplc="72243632" w:tentative="1">
      <w:start w:val="1"/>
      <w:numFmt w:val="bullet"/>
      <w:lvlText w:val="•"/>
      <w:lvlJc w:val="left"/>
      <w:pPr>
        <w:tabs>
          <w:tab w:val="num" w:pos="4320"/>
        </w:tabs>
        <w:ind w:left="4320" w:hanging="360"/>
      </w:pPr>
      <w:rPr>
        <w:rFonts w:ascii="Arial" w:hAnsi="Arial" w:hint="default"/>
      </w:rPr>
    </w:lvl>
    <w:lvl w:ilvl="6" w:tplc="8E666ABA" w:tentative="1">
      <w:start w:val="1"/>
      <w:numFmt w:val="bullet"/>
      <w:lvlText w:val="•"/>
      <w:lvlJc w:val="left"/>
      <w:pPr>
        <w:tabs>
          <w:tab w:val="num" w:pos="5040"/>
        </w:tabs>
        <w:ind w:left="5040" w:hanging="360"/>
      </w:pPr>
      <w:rPr>
        <w:rFonts w:ascii="Arial" w:hAnsi="Arial" w:hint="default"/>
      </w:rPr>
    </w:lvl>
    <w:lvl w:ilvl="7" w:tplc="EA486FCA" w:tentative="1">
      <w:start w:val="1"/>
      <w:numFmt w:val="bullet"/>
      <w:lvlText w:val="•"/>
      <w:lvlJc w:val="left"/>
      <w:pPr>
        <w:tabs>
          <w:tab w:val="num" w:pos="5760"/>
        </w:tabs>
        <w:ind w:left="5760" w:hanging="360"/>
      </w:pPr>
      <w:rPr>
        <w:rFonts w:ascii="Arial" w:hAnsi="Arial" w:hint="default"/>
      </w:rPr>
    </w:lvl>
    <w:lvl w:ilvl="8" w:tplc="FC76DA68"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6342EA9"/>
    <w:multiLevelType w:val="hybridMultilevel"/>
    <w:tmpl w:val="6F684A1A"/>
    <w:lvl w:ilvl="0" w:tplc="8FCE4D4E">
      <w:numFmt w:val="bullet"/>
      <w:lvlText w:val="•"/>
      <w:lvlJc w:val="left"/>
      <w:pPr>
        <w:ind w:left="2061" w:hanging="360"/>
      </w:pPr>
      <w:rPr>
        <w:rFonts w:ascii="Arial" w:eastAsiaTheme="minorHAnsi" w:hAnsi="Arial" w:cs="Aria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5" w15:restartNumberingAfterBreak="0">
    <w:nsid w:val="066634F8"/>
    <w:multiLevelType w:val="hybridMultilevel"/>
    <w:tmpl w:val="AA20FD8A"/>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6" w15:restartNumberingAfterBreak="0">
    <w:nsid w:val="06AC3596"/>
    <w:multiLevelType w:val="hybridMultilevel"/>
    <w:tmpl w:val="8410DE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79229D1"/>
    <w:multiLevelType w:val="hybridMultilevel"/>
    <w:tmpl w:val="E2EC357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8" w15:restartNumberingAfterBreak="0">
    <w:nsid w:val="0D273E41"/>
    <w:multiLevelType w:val="hybridMultilevel"/>
    <w:tmpl w:val="1CC4CE62"/>
    <w:lvl w:ilvl="0" w:tplc="08090003">
      <w:start w:val="1"/>
      <w:numFmt w:val="bullet"/>
      <w:lvlText w:val="o"/>
      <w:lvlJc w:val="left"/>
      <w:pPr>
        <w:ind w:left="2160" w:hanging="360"/>
      </w:pPr>
      <w:rPr>
        <w:rFonts w:ascii="Courier New" w:hAnsi="Courier New" w:cs="Courier New"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9" w15:restartNumberingAfterBreak="0">
    <w:nsid w:val="0E417AD7"/>
    <w:multiLevelType w:val="hybridMultilevel"/>
    <w:tmpl w:val="CB3C68AC"/>
    <w:lvl w:ilvl="0" w:tplc="0E86662A">
      <w:start w:val="1"/>
      <w:numFmt w:val="bullet"/>
      <w:lvlText w:val="•"/>
      <w:lvlJc w:val="left"/>
      <w:pPr>
        <w:tabs>
          <w:tab w:val="num" w:pos="720"/>
        </w:tabs>
        <w:ind w:left="720" w:hanging="360"/>
      </w:pPr>
      <w:rPr>
        <w:rFonts w:ascii="Arial" w:hAnsi="Arial" w:hint="default"/>
      </w:rPr>
    </w:lvl>
    <w:lvl w:ilvl="1" w:tplc="CC80E288" w:tentative="1">
      <w:start w:val="1"/>
      <w:numFmt w:val="bullet"/>
      <w:lvlText w:val="•"/>
      <w:lvlJc w:val="left"/>
      <w:pPr>
        <w:tabs>
          <w:tab w:val="num" w:pos="1440"/>
        </w:tabs>
        <w:ind w:left="1440" w:hanging="360"/>
      </w:pPr>
      <w:rPr>
        <w:rFonts w:ascii="Arial" w:hAnsi="Arial" w:hint="default"/>
      </w:rPr>
    </w:lvl>
    <w:lvl w:ilvl="2" w:tplc="2FBEE27A" w:tentative="1">
      <w:start w:val="1"/>
      <w:numFmt w:val="bullet"/>
      <w:lvlText w:val="•"/>
      <w:lvlJc w:val="left"/>
      <w:pPr>
        <w:tabs>
          <w:tab w:val="num" w:pos="2160"/>
        </w:tabs>
        <w:ind w:left="2160" w:hanging="360"/>
      </w:pPr>
      <w:rPr>
        <w:rFonts w:ascii="Arial" w:hAnsi="Arial" w:hint="default"/>
      </w:rPr>
    </w:lvl>
    <w:lvl w:ilvl="3" w:tplc="2884AE4E" w:tentative="1">
      <w:start w:val="1"/>
      <w:numFmt w:val="bullet"/>
      <w:lvlText w:val="•"/>
      <w:lvlJc w:val="left"/>
      <w:pPr>
        <w:tabs>
          <w:tab w:val="num" w:pos="2880"/>
        </w:tabs>
        <w:ind w:left="2880" w:hanging="360"/>
      </w:pPr>
      <w:rPr>
        <w:rFonts w:ascii="Arial" w:hAnsi="Arial" w:hint="default"/>
      </w:rPr>
    </w:lvl>
    <w:lvl w:ilvl="4" w:tplc="9548996E" w:tentative="1">
      <w:start w:val="1"/>
      <w:numFmt w:val="bullet"/>
      <w:lvlText w:val="•"/>
      <w:lvlJc w:val="left"/>
      <w:pPr>
        <w:tabs>
          <w:tab w:val="num" w:pos="3600"/>
        </w:tabs>
        <w:ind w:left="3600" w:hanging="360"/>
      </w:pPr>
      <w:rPr>
        <w:rFonts w:ascii="Arial" w:hAnsi="Arial" w:hint="default"/>
      </w:rPr>
    </w:lvl>
    <w:lvl w:ilvl="5" w:tplc="876CA296" w:tentative="1">
      <w:start w:val="1"/>
      <w:numFmt w:val="bullet"/>
      <w:lvlText w:val="•"/>
      <w:lvlJc w:val="left"/>
      <w:pPr>
        <w:tabs>
          <w:tab w:val="num" w:pos="4320"/>
        </w:tabs>
        <w:ind w:left="4320" w:hanging="360"/>
      </w:pPr>
      <w:rPr>
        <w:rFonts w:ascii="Arial" w:hAnsi="Arial" w:hint="default"/>
      </w:rPr>
    </w:lvl>
    <w:lvl w:ilvl="6" w:tplc="DF962E42" w:tentative="1">
      <w:start w:val="1"/>
      <w:numFmt w:val="bullet"/>
      <w:lvlText w:val="•"/>
      <w:lvlJc w:val="left"/>
      <w:pPr>
        <w:tabs>
          <w:tab w:val="num" w:pos="5040"/>
        </w:tabs>
        <w:ind w:left="5040" w:hanging="360"/>
      </w:pPr>
      <w:rPr>
        <w:rFonts w:ascii="Arial" w:hAnsi="Arial" w:hint="default"/>
      </w:rPr>
    </w:lvl>
    <w:lvl w:ilvl="7" w:tplc="133C4140" w:tentative="1">
      <w:start w:val="1"/>
      <w:numFmt w:val="bullet"/>
      <w:lvlText w:val="•"/>
      <w:lvlJc w:val="left"/>
      <w:pPr>
        <w:tabs>
          <w:tab w:val="num" w:pos="5760"/>
        </w:tabs>
        <w:ind w:left="5760" w:hanging="360"/>
      </w:pPr>
      <w:rPr>
        <w:rFonts w:ascii="Arial" w:hAnsi="Arial" w:hint="default"/>
      </w:rPr>
    </w:lvl>
    <w:lvl w:ilvl="8" w:tplc="AB1E5044"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0E533C58"/>
    <w:multiLevelType w:val="hybridMultilevel"/>
    <w:tmpl w:val="B590D0A0"/>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1" w15:restartNumberingAfterBreak="0">
    <w:nsid w:val="10B63D13"/>
    <w:multiLevelType w:val="hybridMultilevel"/>
    <w:tmpl w:val="96D27E0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2" w15:restartNumberingAfterBreak="0">
    <w:nsid w:val="152A0DB1"/>
    <w:multiLevelType w:val="hybridMultilevel"/>
    <w:tmpl w:val="CF3A9FA2"/>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963"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6E57219"/>
    <w:multiLevelType w:val="hybridMultilevel"/>
    <w:tmpl w:val="082264DA"/>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5" w15:restartNumberingAfterBreak="0">
    <w:nsid w:val="1E641DA0"/>
    <w:multiLevelType w:val="hybridMultilevel"/>
    <w:tmpl w:val="52088BE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22F005DA"/>
    <w:multiLevelType w:val="hybridMultilevel"/>
    <w:tmpl w:val="0F3E0E12"/>
    <w:lvl w:ilvl="0" w:tplc="8B5A5BAC">
      <w:start w:val="1"/>
      <w:numFmt w:val="decimal"/>
      <w:lvlText w:val="%1."/>
      <w:lvlJc w:val="left"/>
      <w:pPr>
        <w:tabs>
          <w:tab w:val="num" w:pos="720"/>
        </w:tabs>
        <w:ind w:left="720" w:hanging="720"/>
      </w:pPr>
      <w:rPr>
        <w:rFonts w:ascii="Arial" w:hAnsi="Arial" w:cs="Arial" w:hint="default"/>
        <w:b/>
      </w:rPr>
    </w:lvl>
    <w:lvl w:ilvl="1" w:tplc="08090019">
      <w:start w:val="1"/>
      <w:numFmt w:val="lowerLetter"/>
      <w:lvlText w:val="%2."/>
      <w:lvlJc w:val="left"/>
      <w:pPr>
        <w:tabs>
          <w:tab w:val="num" w:pos="1080"/>
        </w:tabs>
        <w:ind w:left="1080" w:hanging="360"/>
      </w:pPr>
      <w:rPr>
        <w:rFonts w:cs="Times New Roman"/>
      </w:rPr>
    </w:lvl>
    <w:lvl w:ilvl="2" w:tplc="0809001B" w:tentative="1">
      <w:start w:val="1"/>
      <w:numFmt w:val="lowerRoman"/>
      <w:lvlText w:val="%3."/>
      <w:lvlJc w:val="right"/>
      <w:pPr>
        <w:tabs>
          <w:tab w:val="num" w:pos="1800"/>
        </w:tabs>
        <w:ind w:left="1800" w:hanging="180"/>
      </w:pPr>
      <w:rPr>
        <w:rFonts w:cs="Times New Roman"/>
      </w:rPr>
    </w:lvl>
    <w:lvl w:ilvl="3" w:tplc="0809000F" w:tentative="1">
      <w:start w:val="1"/>
      <w:numFmt w:val="decimal"/>
      <w:lvlText w:val="%4."/>
      <w:lvlJc w:val="left"/>
      <w:pPr>
        <w:tabs>
          <w:tab w:val="num" w:pos="2520"/>
        </w:tabs>
        <w:ind w:left="2520" w:hanging="360"/>
      </w:pPr>
      <w:rPr>
        <w:rFonts w:cs="Times New Roman"/>
      </w:rPr>
    </w:lvl>
    <w:lvl w:ilvl="4" w:tplc="08090019" w:tentative="1">
      <w:start w:val="1"/>
      <w:numFmt w:val="lowerLetter"/>
      <w:lvlText w:val="%5."/>
      <w:lvlJc w:val="left"/>
      <w:pPr>
        <w:tabs>
          <w:tab w:val="num" w:pos="3240"/>
        </w:tabs>
        <w:ind w:left="3240" w:hanging="360"/>
      </w:pPr>
      <w:rPr>
        <w:rFonts w:cs="Times New Roman"/>
      </w:rPr>
    </w:lvl>
    <w:lvl w:ilvl="5" w:tplc="0809001B" w:tentative="1">
      <w:start w:val="1"/>
      <w:numFmt w:val="lowerRoman"/>
      <w:lvlText w:val="%6."/>
      <w:lvlJc w:val="right"/>
      <w:pPr>
        <w:tabs>
          <w:tab w:val="num" w:pos="3960"/>
        </w:tabs>
        <w:ind w:left="3960" w:hanging="180"/>
      </w:pPr>
      <w:rPr>
        <w:rFonts w:cs="Times New Roman"/>
      </w:rPr>
    </w:lvl>
    <w:lvl w:ilvl="6" w:tplc="0809000F" w:tentative="1">
      <w:start w:val="1"/>
      <w:numFmt w:val="decimal"/>
      <w:lvlText w:val="%7."/>
      <w:lvlJc w:val="left"/>
      <w:pPr>
        <w:tabs>
          <w:tab w:val="num" w:pos="4680"/>
        </w:tabs>
        <w:ind w:left="4680" w:hanging="360"/>
      </w:pPr>
      <w:rPr>
        <w:rFonts w:cs="Times New Roman"/>
      </w:rPr>
    </w:lvl>
    <w:lvl w:ilvl="7" w:tplc="08090019" w:tentative="1">
      <w:start w:val="1"/>
      <w:numFmt w:val="lowerLetter"/>
      <w:lvlText w:val="%8."/>
      <w:lvlJc w:val="left"/>
      <w:pPr>
        <w:tabs>
          <w:tab w:val="num" w:pos="5400"/>
        </w:tabs>
        <w:ind w:left="5400" w:hanging="360"/>
      </w:pPr>
      <w:rPr>
        <w:rFonts w:cs="Times New Roman"/>
      </w:rPr>
    </w:lvl>
    <w:lvl w:ilvl="8" w:tplc="0809001B" w:tentative="1">
      <w:start w:val="1"/>
      <w:numFmt w:val="lowerRoman"/>
      <w:lvlText w:val="%9."/>
      <w:lvlJc w:val="right"/>
      <w:pPr>
        <w:tabs>
          <w:tab w:val="num" w:pos="6120"/>
        </w:tabs>
        <w:ind w:left="6120" w:hanging="180"/>
      </w:pPr>
      <w:rPr>
        <w:rFonts w:cs="Times New Roman"/>
      </w:rPr>
    </w:lvl>
  </w:abstractNum>
  <w:abstractNum w:abstractNumId="17"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8" w15:restartNumberingAfterBreak="0">
    <w:nsid w:val="29CB0844"/>
    <w:multiLevelType w:val="hybridMultilevel"/>
    <w:tmpl w:val="B71AE70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0"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E0E7957"/>
    <w:multiLevelType w:val="hybridMultilevel"/>
    <w:tmpl w:val="8124DB0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312F17B1"/>
    <w:multiLevelType w:val="hybridMultilevel"/>
    <w:tmpl w:val="2C981844"/>
    <w:lvl w:ilvl="0" w:tplc="43B02F72">
      <w:start w:val="1"/>
      <w:numFmt w:val="bullet"/>
      <w:lvlText w:val="•"/>
      <w:lvlJc w:val="left"/>
      <w:pPr>
        <w:tabs>
          <w:tab w:val="num" w:pos="720"/>
        </w:tabs>
        <w:ind w:left="720" w:hanging="360"/>
      </w:pPr>
      <w:rPr>
        <w:rFonts w:ascii="Arial" w:hAnsi="Arial" w:hint="default"/>
      </w:rPr>
    </w:lvl>
    <w:lvl w:ilvl="1" w:tplc="B09A9E3C" w:tentative="1">
      <w:start w:val="1"/>
      <w:numFmt w:val="bullet"/>
      <w:lvlText w:val="•"/>
      <w:lvlJc w:val="left"/>
      <w:pPr>
        <w:tabs>
          <w:tab w:val="num" w:pos="1440"/>
        </w:tabs>
        <w:ind w:left="1440" w:hanging="360"/>
      </w:pPr>
      <w:rPr>
        <w:rFonts w:ascii="Arial" w:hAnsi="Arial" w:hint="default"/>
      </w:rPr>
    </w:lvl>
    <w:lvl w:ilvl="2" w:tplc="093C87CE" w:tentative="1">
      <w:start w:val="1"/>
      <w:numFmt w:val="bullet"/>
      <w:lvlText w:val="•"/>
      <w:lvlJc w:val="left"/>
      <w:pPr>
        <w:tabs>
          <w:tab w:val="num" w:pos="2160"/>
        </w:tabs>
        <w:ind w:left="2160" w:hanging="360"/>
      </w:pPr>
      <w:rPr>
        <w:rFonts w:ascii="Arial" w:hAnsi="Arial" w:hint="default"/>
      </w:rPr>
    </w:lvl>
    <w:lvl w:ilvl="3" w:tplc="6C22C020" w:tentative="1">
      <w:start w:val="1"/>
      <w:numFmt w:val="bullet"/>
      <w:lvlText w:val="•"/>
      <w:lvlJc w:val="left"/>
      <w:pPr>
        <w:tabs>
          <w:tab w:val="num" w:pos="2880"/>
        </w:tabs>
        <w:ind w:left="2880" w:hanging="360"/>
      </w:pPr>
      <w:rPr>
        <w:rFonts w:ascii="Arial" w:hAnsi="Arial" w:hint="default"/>
      </w:rPr>
    </w:lvl>
    <w:lvl w:ilvl="4" w:tplc="2CFC1170" w:tentative="1">
      <w:start w:val="1"/>
      <w:numFmt w:val="bullet"/>
      <w:lvlText w:val="•"/>
      <w:lvlJc w:val="left"/>
      <w:pPr>
        <w:tabs>
          <w:tab w:val="num" w:pos="3600"/>
        </w:tabs>
        <w:ind w:left="3600" w:hanging="360"/>
      </w:pPr>
      <w:rPr>
        <w:rFonts w:ascii="Arial" w:hAnsi="Arial" w:hint="default"/>
      </w:rPr>
    </w:lvl>
    <w:lvl w:ilvl="5" w:tplc="3910735A" w:tentative="1">
      <w:start w:val="1"/>
      <w:numFmt w:val="bullet"/>
      <w:lvlText w:val="•"/>
      <w:lvlJc w:val="left"/>
      <w:pPr>
        <w:tabs>
          <w:tab w:val="num" w:pos="4320"/>
        </w:tabs>
        <w:ind w:left="4320" w:hanging="360"/>
      </w:pPr>
      <w:rPr>
        <w:rFonts w:ascii="Arial" w:hAnsi="Arial" w:hint="default"/>
      </w:rPr>
    </w:lvl>
    <w:lvl w:ilvl="6" w:tplc="9FEEE248" w:tentative="1">
      <w:start w:val="1"/>
      <w:numFmt w:val="bullet"/>
      <w:lvlText w:val="•"/>
      <w:lvlJc w:val="left"/>
      <w:pPr>
        <w:tabs>
          <w:tab w:val="num" w:pos="5040"/>
        </w:tabs>
        <w:ind w:left="5040" w:hanging="360"/>
      </w:pPr>
      <w:rPr>
        <w:rFonts w:ascii="Arial" w:hAnsi="Arial" w:hint="default"/>
      </w:rPr>
    </w:lvl>
    <w:lvl w:ilvl="7" w:tplc="8CDAF66A" w:tentative="1">
      <w:start w:val="1"/>
      <w:numFmt w:val="bullet"/>
      <w:lvlText w:val="•"/>
      <w:lvlJc w:val="left"/>
      <w:pPr>
        <w:tabs>
          <w:tab w:val="num" w:pos="5760"/>
        </w:tabs>
        <w:ind w:left="5760" w:hanging="360"/>
      </w:pPr>
      <w:rPr>
        <w:rFonts w:ascii="Arial" w:hAnsi="Arial" w:hint="default"/>
      </w:rPr>
    </w:lvl>
    <w:lvl w:ilvl="8" w:tplc="C77A3FB6"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32DD0287"/>
    <w:multiLevelType w:val="hybridMultilevel"/>
    <w:tmpl w:val="2958966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502" w:hanging="360"/>
      </w:pPr>
      <w:rPr>
        <w:rFonts w:ascii="Courier New" w:hAnsi="Courier New" w:cs="Courier New" w:hint="default"/>
      </w:rPr>
    </w:lvl>
    <w:lvl w:ilvl="2" w:tplc="C55AB212">
      <w:start w:val="1"/>
      <w:numFmt w:val="bullet"/>
      <w:lvlText w:val=""/>
      <w:lvlJc w:val="left"/>
      <w:pPr>
        <w:ind w:left="1800" w:hanging="360"/>
      </w:pPr>
      <w:rPr>
        <w:rFonts w:ascii="Wingdings" w:hAnsi="Wingdings" w:hint="default"/>
        <w:color w:val="auto"/>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33526C0"/>
    <w:multiLevelType w:val="hybridMultilevel"/>
    <w:tmpl w:val="BC1E55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9E2440C"/>
    <w:multiLevelType w:val="hybridMultilevel"/>
    <w:tmpl w:val="99363E72"/>
    <w:lvl w:ilvl="0" w:tplc="1D6ADAB6">
      <w:start w:val="1"/>
      <w:numFmt w:val="bullet"/>
      <w:lvlText w:val="•"/>
      <w:lvlJc w:val="left"/>
      <w:pPr>
        <w:tabs>
          <w:tab w:val="num" w:pos="720"/>
        </w:tabs>
        <w:ind w:left="720" w:hanging="360"/>
      </w:pPr>
      <w:rPr>
        <w:rFonts w:ascii="Arial" w:hAnsi="Arial" w:hint="default"/>
      </w:rPr>
    </w:lvl>
    <w:lvl w:ilvl="1" w:tplc="2D78D39C" w:tentative="1">
      <w:start w:val="1"/>
      <w:numFmt w:val="bullet"/>
      <w:lvlText w:val="•"/>
      <w:lvlJc w:val="left"/>
      <w:pPr>
        <w:tabs>
          <w:tab w:val="num" w:pos="1440"/>
        </w:tabs>
        <w:ind w:left="1440" w:hanging="360"/>
      </w:pPr>
      <w:rPr>
        <w:rFonts w:ascii="Arial" w:hAnsi="Arial" w:hint="default"/>
      </w:rPr>
    </w:lvl>
    <w:lvl w:ilvl="2" w:tplc="911EB086" w:tentative="1">
      <w:start w:val="1"/>
      <w:numFmt w:val="bullet"/>
      <w:lvlText w:val="•"/>
      <w:lvlJc w:val="left"/>
      <w:pPr>
        <w:tabs>
          <w:tab w:val="num" w:pos="2160"/>
        </w:tabs>
        <w:ind w:left="2160" w:hanging="360"/>
      </w:pPr>
      <w:rPr>
        <w:rFonts w:ascii="Arial" w:hAnsi="Arial" w:hint="default"/>
      </w:rPr>
    </w:lvl>
    <w:lvl w:ilvl="3" w:tplc="B1F2FCF6" w:tentative="1">
      <w:start w:val="1"/>
      <w:numFmt w:val="bullet"/>
      <w:lvlText w:val="•"/>
      <w:lvlJc w:val="left"/>
      <w:pPr>
        <w:tabs>
          <w:tab w:val="num" w:pos="2880"/>
        </w:tabs>
        <w:ind w:left="2880" w:hanging="360"/>
      </w:pPr>
      <w:rPr>
        <w:rFonts w:ascii="Arial" w:hAnsi="Arial" w:hint="default"/>
      </w:rPr>
    </w:lvl>
    <w:lvl w:ilvl="4" w:tplc="F90CCBD8" w:tentative="1">
      <w:start w:val="1"/>
      <w:numFmt w:val="bullet"/>
      <w:lvlText w:val="•"/>
      <w:lvlJc w:val="left"/>
      <w:pPr>
        <w:tabs>
          <w:tab w:val="num" w:pos="3600"/>
        </w:tabs>
        <w:ind w:left="3600" w:hanging="360"/>
      </w:pPr>
      <w:rPr>
        <w:rFonts w:ascii="Arial" w:hAnsi="Arial" w:hint="default"/>
      </w:rPr>
    </w:lvl>
    <w:lvl w:ilvl="5" w:tplc="CC9C1F50" w:tentative="1">
      <w:start w:val="1"/>
      <w:numFmt w:val="bullet"/>
      <w:lvlText w:val="•"/>
      <w:lvlJc w:val="left"/>
      <w:pPr>
        <w:tabs>
          <w:tab w:val="num" w:pos="4320"/>
        </w:tabs>
        <w:ind w:left="4320" w:hanging="360"/>
      </w:pPr>
      <w:rPr>
        <w:rFonts w:ascii="Arial" w:hAnsi="Arial" w:hint="default"/>
      </w:rPr>
    </w:lvl>
    <w:lvl w:ilvl="6" w:tplc="B582C3A2" w:tentative="1">
      <w:start w:val="1"/>
      <w:numFmt w:val="bullet"/>
      <w:lvlText w:val="•"/>
      <w:lvlJc w:val="left"/>
      <w:pPr>
        <w:tabs>
          <w:tab w:val="num" w:pos="5040"/>
        </w:tabs>
        <w:ind w:left="5040" w:hanging="360"/>
      </w:pPr>
      <w:rPr>
        <w:rFonts w:ascii="Arial" w:hAnsi="Arial" w:hint="default"/>
      </w:rPr>
    </w:lvl>
    <w:lvl w:ilvl="7" w:tplc="D396B260" w:tentative="1">
      <w:start w:val="1"/>
      <w:numFmt w:val="bullet"/>
      <w:lvlText w:val="•"/>
      <w:lvlJc w:val="left"/>
      <w:pPr>
        <w:tabs>
          <w:tab w:val="num" w:pos="5760"/>
        </w:tabs>
        <w:ind w:left="5760" w:hanging="360"/>
      </w:pPr>
      <w:rPr>
        <w:rFonts w:ascii="Arial" w:hAnsi="Arial" w:hint="default"/>
      </w:rPr>
    </w:lvl>
    <w:lvl w:ilvl="8" w:tplc="8E8C37E8"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3E877AF1"/>
    <w:multiLevelType w:val="hybridMultilevel"/>
    <w:tmpl w:val="A45A99D8"/>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7" w15:restartNumberingAfterBreak="0">
    <w:nsid w:val="3F5E28A9"/>
    <w:multiLevelType w:val="hybridMultilevel"/>
    <w:tmpl w:val="36C48E6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8" w15:restartNumberingAfterBreak="0">
    <w:nsid w:val="4447246E"/>
    <w:multiLevelType w:val="hybridMultilevel"/>
    <w:tmpl w:val="AB5427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9" w15:restartNumberingAfterBreak="0">
    <w:nsid w:val="44855924"/>
    <w:multiLevelType w:val="hybridMultilevel"/>
    <w:tmpl w:val="14240B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489107F"/>
    <w:multiLevelType w:val="hybridMultilevel"/>
    <w:tmpl w:val="0360D77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482331A5"/>
    <w:multiLevelType w:val="hybridMultilevel"/>
    <w:tmpl w:val="9DF2C1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8676298"/>
    <w:multiLevelType w:val="hybridMultilevel"/>
    <w:tmpl w:val="55F0648E"/>
    <w:lvl w:ilvl="0" w:tplc="8FCE4D4E">
      <w:numFmt w:val="bullet"/>
      <w:lvlText w:val="•"/>
      <w:lvlJc w:val="left"/>
      <w:pPr>
        <w:ind w:left="2367" w:hanging="360"/>
      </w:pPr>
      <w:rPr>
        <w:rFonts w:ascii="Arial" w:eastAsiaTheme="minorHAnsi" w:hAnsi="Arial" w:cs="Aria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33" w15:restartNumberingAfterBreak="0">
    <w:nsid w:val="4DCF45D1"/>
    <w:multiLevelType w:val="hybridMultilevel"/>
    <w:tmpl w:val="0E5404CE"/>
    <w:lvl w:ilvl="0" w:tplc="8FCE4D4E">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4" w15:restartNumberingAfterBreak="0">
    <w:nsid w:val="4E3F0A25"/>
    <w:multiLevelType w:val="hybridMultilevel"/>
    <w:tmpl w:val="CAB2A99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E751457"/>
    <w:multiLevelType w:val="hybridMultilevel"/>
    <w:tmpl w:val="0B5C40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3FF3110"/>
    <w:multiLevelType w:val="hybridMultilevel"/>
    <w:tmpl w:val="C534045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7" w15:restartNumberingAfterBreak="0">
    <w:nsid w:val="58864485"/>
    <w:multiLevelType w:val="hybridMultilevel"/>
    <w:tmpl w:val="BA1A02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C817E72"/>
    <w:multiLevelType w:val="hybridMultilevel"/>
    <w:tmpl w:val="8018AEFE"/>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9" w15:restartNumberingAfterBreak="0">
    <w:nsid w:val="62860A36"/>
    <w:multiLevelType w:val="hybridMultilevel"/>
    <w:tmpl w:val="F578B0EC"/>
    <w:lvl w:ilvl="0" w:tplc="08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0" w15:restartNumberingAfterBreak="0">
    <w:nsid w:val="65D31345"/>
    <w:multiLevelType w:val="hybridMultilevel"/>
    <w:tmpl w:val="2854688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1" w15:restartNumberingAfterBreak="0">
    <w:nsid w:val="668C4D12"/>
    <w:multiLevelType w:val="hybridMultilevel"/>
    <w:tmpl w:val="ED92B0C2"/>
    <w:lvl w:ilvl="0" w:tplc="7CCC2BE4">
      <w:start w:val="1"/>
      <w:numFmt w:val="bullet"/>
      <w:lvlText w:val="•"/>
      <w:lvlJc w:val="left"/>
      <w:pPr>
        <w:tabs>
          <w:tab w:val="num" w:pos="720"/>
        </w:tabs>
        <w:ind w:left="720" w:hanging="360"/>
      </w:pPr>
      <w:rPr>
        <w:rFonts w:ascii="Arial" w:hAnsi="Arial" w:hint="default"/>
      </w:rPr>
    </w:lvl>
    <w:lvl w:ilvl="1" w:tplc="130E7FFE" w:tentative="1">
      <w:start w:val="1"/>
      <w:numFmt w:val="bullet"/>
      <w:lvlText w:val="•"/>
      <w:lvlJc w:val="left"/>
      <w:pPr>
        <w:tabs>
          <w:tab w:val="num" w:pos="1440"/>
        </w:tabs>
        <w:ind w:left="1440" w:hanging="360"/>
      </w:pPr>
      <w:rPr>
        <w:rFonts w:ascii="Arial" w:hAnsi="Arial" w:hint="default"/>
      </w:rPr>
    </w:lvl>
    <w:lvl w:ilvl="2" w:tplc="D9D6680A" w:tentative="1">
      <w:start w:val="1"/>
      <w:numFmt w:val="bullet"/>
      <w:lvlText w:val="•"/>
      <w:lvlJc w:val="left"/>
      <w:pPr>
        <w:tabs>
          <w:tab w:val="num" w:pos="2160"/>
        </w:tabs>
        <w:ind w:left="2160" w:hanging="360"/>
      </w:pPr>
      <w:rPr>
        <w:rFonts w:ascii="Arial" w:hAnsi="Arial" w:hint="default"/>
      </w:rPr>
    </w:lvl>
    <w:lvl w:ilvl="3" w:tplc="B4DE1B9A" w:tentative="1">
      <w:start w:val="1"/>
      <w:numFmt w:val="bullet"/>
      <w:lvlText w:val="•"/>
      <w:lvlJc w:val="left"/>
      <w:pPr>
        <w:tabs>
          <w:tab w:val="num" w:pos="2880"/>
        </w:tabs>
        <w:ind w:left="2880" w:hanging="360"/>
      </w:pPr>
      <w:rPr>
        <w:rFonts w:ascii="Arial" w:hAnsi="Arial" w:hint="default"/>
      </w:rPr>
    </w:lvl>
    <w:lvl w:ilvl="4" w:tplc="5DB43EC0" w:tentative="1">
      <w:start w:val="1"/>
      <w:numFmt w:val="bullet"/>
      <w:lvlText w:val="•"/>
      <w:lvlJc w:val="left"/>
      <w:pPr>
        <w:tabs>
          <w:tab w:val="num" w:pos="3600"/>
        </w:tabs>
        <w:ind w:left="3600" w:hanging="360"/>
      </w:pPr>
      <w:rPr>
        <w:rFonts w:ascii="Arial" w:hAnsi="Arial" w:hint="default"/>
      </w:rPr>
    </w:lvl>
    <w:lvl w:ilvl="5" w:tplc="BA46862C" w:tentative="1">
      <w:start w:val="1"/>
      <w:numFmt w:val="bullet"/>
      <w:lvlText w:val="•"/>
      <w:lvlJc w:val="left"/>
      <w:pPr>
        <w:tabs>
          <w:tab w:val="num" w:pos="4320"/>
        </w:tabs>
        <w:ind w:left="4320" w:hanging="360"/>
      </w:pPr>
      <w:rPr>
        <w:rFonts w:ascii="Arial" w:hAnsi="Arial" w:hint="default"/>
      </w:rPr>
    </w:lvl>
    <w:lvl w:ilvl="6" w:tplc="F0BAA3EC" w:tentative="1">
      <w:start w:val="1"/>
      <w:numFmt w:val="bullet"/>
      <w:lvlText w:val="•"/>
      <w:lvlJc w:val="left"/>
      <w:pPr>
        <w:tabs>
          <w:tab w:val="num" w:pos="5040"/>
        </w:tabs>
        <w:ind w:left="5040" w:hanging="360"/>
      </w:pPr>
      <w:rPr>
        <w:rFonts w:ascii="Arial" w:hAnsi="Arial" w:hint="default"/>
      </w:rPr>
    </w:lvl>
    <w:lvl w:ilvl="7" w:tplc="4812718A" w:tentative="1">
      <w:start w:val="1"/>
      <w:numFmt w:val="bullet"/>
      <w:lvlText w:val="•"/>
      <w:lvlJc w:val="left"/>
      <w:pPr>
        <w:tabs>
          <w:tab w:val="num" w:pos="5760"/>
        </w:tabs>
        <w:ind w:left="5760" w:hanging="360"/>
      </w:pPr>
      <w:rPr>
        <w:rFonts w:ascii="Arial" w:hAnsi="Arial" w:hint="default"/>
      </w:rPr>
    </w:lvl>
    <w:lvl w:ilvl="8" w:tplc="2918D734" w:tentative="1">
      <w:start w:val="1"/>
      <w:numFmt w:val="bullet"/>
      <w:lvlText w:val="•"/>
      <w:lvlJc w:val="left"/>
      <w:pPr>
        <w:tabs>
          <w:tab w:val="num" w:pos="6480"/>
        </w:tabs>
        <w:ind w:left="6480" w:hanging="360"/>
      </w:pPr>
      <w:rPr>
        <w:rFonts w:ascii="Arial" w:hAnsi="Arial" w:hint="default"/>
      </w:rPr>
    </w:lvl>
  </w:abstractNum>
  <w:abstractNum w:abstractNumId="42" w15:restartNumberingAfterBreak="0">
    <w:nsid w:val="68F83250"/>
    <w:multiLevelType w:val="hybridMultilevel"/>
    <w:tmpl w:val="87F41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F415F4E"/>
    <w:multiLevelType w:val="hybridMultilevel"/>
    <w:tmpl w:val="586CC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0C0436D"/>
    <w:multiLevelType w:val="hybridMultilevel"/>
    <w:tmpl w:val="BF26988C"/>
    <w:lvl w:ilvl="0" w:tplc="9A702536">
      <w:start w:val="1"/>
      <w:numFmt w:val="bullet"/>
      <w:lvlText w:val="•"/>
      <w:lvlJc w:val="left"/>
      <w:pPr>
        <w:tabs>
          <w:tab w:val="num" w:pos="720"/>
        </w:tabs>
        <w:ind w:left="720" w:hanging="360"/>
      </w:pPr>
      <w:rPr>
        <w:rFonts w:ascii="Arial" w:hAnsi="Arial" w:hint="default"/>
      </w:rPr>
    </w:lvl>
    <w:lvl w:ilvl="1" w:tplc="08003D9C" w:tentative="1">
      <w:start w:val="1"/>
      <w:numFmt w:val="bullet"/>
      <w:lvlText w:val="•"/>
      <w:lvlJc w:val="left"/>
      <w:pPr>
        <w:tabs>
          <w:tab w:val="num" w:pos="1440"/>
        </w:tabs>
        <w:ind w:left="1440" w:hanging="360"/>
      </w:pPr>
      <w:rPr>
        <w:rFonts w:ascii="Arial" w:hAnsi="Arial" w:hint="default"/>
      </w:rPr>
    </w:lvl>
    <w:lvl w:ilvl="2" w:tplc="11B47F72" w:tentative="1">
      <w:start w:val="1"/>
      <w:numFmt w:val="bullet"/>
      <w:lvlText w:val="•"/>
      <w:lvlJc w:val="left"/>
      <w:pPr>
        <w:tabs>
          <w:tab w:val="num" w:pos="2160"/>
        </w:tabs>
        <w:ind w:left="2160" w:hanging="360"/>
      </w:pPr>
      <w:rPr>
        <w:rFonts w:ascii="Arial" w:hAnsi="Arial" w:hint="default"/>
      </w:rPr>
    </w:lvl>
    <w:lvl w:ilvl="3" w:tplc="C01C78C4" w:tentative="1">
      <w:start w:val="1"/>
      <w:numFmt w:val="bullet"/>
      <w:lvlText w:val="•"/>
      <w:lvlJc w:val="left"/>
      <w:pPr>
        <w:tabs>
          <w:tab w:val="num" w:pos="2880"/>
        </w:tabs>
        <w:ind w:left="2880" w:hanging="360"/>
      </w:pPr>
      <w:rPr>
        <w:rFonts w:ascii="Arial" w:hAnsi="Arial" w:hint="default"/>
      </w:rPr>
    </w:lvl>
    <w:lvl w:ilvl="4" w:tplc="7A8E21CC" w:tentative="1">
      <w:start w:val="1"/>
      <w:numFmt w:val="bullet"/>
      <w:lvlText w:val="•"/>
      <w:lvlJc w:val="left"/>
      <w:pPr>
        <w:tabs>
          <w:tab w:val="num" w:pos="3600"/>
        </w:tabs>
        <w:ind w:left="3600" w:hanging="360"/>
      </w:pPr>
      <w:rPr>
        <w:rFonts w:ascii="Arial" w:hAnsi="Arial" w:hint="default"/>
      </w:rPr>
    </w:lvl>
    <w:lvl w:ilvl="5" w:tplc="E1E6E7D4" w:tentative="1">
      <w:start w:val="1"/>
      <w:numFmt w:val="bullet"/>
      <w:lvlText w:val="•"/>
      <w:lvlJc w:val="left"/>
      <w:pPr>
        <w:tabs>
          <w:tab w:val="num" w:pos="4320"/>
        </w:tabs>
        <w:ind w:left="4320" w:hanging="360"/>
      </w:pPr>
      <w:rPr>
        <w:rFonts w:ascii="Arial" w:hAnsi="Arial" w:hint="default"/>
      </w:rPr>
    </w:lvl>
    <w:lvl w:ilvl="6" w:tplc="2E666C0A" w:tentative="1">
      <w:start w:val="1"/>
      <w:numFmt w:val="bullet"/>
      <w:lvlText w:val="•"/>
      <w:lvlJc w:val="left"/>
      <w:pPr>
        <w:tabs>
          <w:tab w:val="num" w:pos="5040"/>
        </w:tabs>
        <w:ind w:left="5040" w:hanging="360"/>
      </w:pPr>
      <w:rPr>
        <w:rFonts w:ascii="Arial" w:hAnsi="Arial" w:hint="default"/>
      </w:rPr>
    </w:lvl>
    <w:lvl w:ilvl="7" w:tplc="3C225984" w:tentative="1">
      <w:start w:val="1"/>
      <w:numFmt w:val="bullet"/>
      <w:lvlText w:val="•"/>
      <w:lvlJc w:val="left"/>
      <w:pPr>
        <w:tabs>
          <w:tab w:val="num" w:pos="5760"/>
        </w:tabs>
        <w:ind w:left="5760" w:hanging="360"/>
      </w:pPr>
      <w:rPr>
        <w:rFonts w:ascii="Arial" w:hAnsi="Arial" w:hint="default"/>
      </w:rPr>
    </w:lvl>
    <w:lvl w:ilvl="8" w:tplc="AC7C9CD2" w:tentative="1">
      <w:start w:val="1"/>
      <w:numFmt w:val="bullet"/>
      <w:lvlText w:val="•"/>
      <w:lvlJc w:val="left"/>
      <w:pPr>
        <w:tabs>
          <w:tab w:val="num" w:pos="6480"/>
        </w:tabs>
        <w:ind w:left="6480" w:hanging="360"/>
      </w:pPr>
      <w:rPr>
        <w:rFonts w:ascii="Arial" w:hAnsi="Arial" w:hint="default"/>
      </w:rPr>
    </w:lvl>
  </w:abstractNum>
  <w:abstractNum w:abstractNumId="45" w15:restartNumberingAfterBreak="0">
    <w:nsid w:val="711A3F67"/>
    <w:multiLevelType w:val="hybridMultilevel"/>
    <w:tmpl w:val="039844D4"/>
    <w:lvl w:ilvl="0" w:tplc="0A907DBC">
      <w:start w:val="1"/>
      <w:numFmt w:val="bullet"/>
      <w:lvlText w:val="•"/>
      <w:lvlJc w:val="left"/>
      <w:pPr>
        <w:tabs>
          <w:tab w:val="num" w:pos="720"/>
        </w:tabs>
        <w:ind w:left="720" w:hanging="360"/>
      </w:pPr>
      <w:rPr>
        <w:rFonts w:ascii="Arial" w:hAnsi="Arial" w:hint="default"/>
      </w:rPr>
    </w:lvl>
    <w:lvl w:ilvl="1" w:tplc="1B04EE58" w:tentative="1">
      <w:start w:val="1"/>
      <w:numFmt w:val="bullet"/>
      <w:lvlText w:val="•"/>
      <w:lvlJc w:val="left"/>
      <w:pPr>
        <w:tabs>
          <w:tab w:val="num" w:pos="1440"/>
        </w:tabs>
        <w:ind w:left="1440" w:hanging="360"/>
      </w:pPr>
      <w:rPr>
        <w:rFonts w:ascii="Arial" w:hAnsi="Arial" w:hint="default"/>
      </w:rPr>
    </w:lvl>
    <w:lvl w:ilvl="2" w:tplc="54DE3C86" w:tentative="1">
      <w:start w:val="1"/>
      <w:numFmt w:val="bullet"/>
      <w:lvlText w:val="•"/>
      <w:lvlJc w:val="left"/>
      <w:pPr>
        <w:tabs>
          <w:tab w:val="num" w:pos="2160"/>
        </w:tabs>
        <w:ind w:left="2160" w:hanging="360"/>
      </w:pPr>
      <w:rPr>
        <w:rFonts w:ascii="Arial" w:hAnsi="Arial" w:hint="default"/>
      </w:rPr>
    </w:lvl>
    <w:lvl w:ilvl="3" w:tplc="643475B0" w:tentative="1">
      <w:start w:val="1"/>
      <w:numFmt w:val="bullet"/>
      <w:lvlText w:val="•"/>
      <w:lvlJc w:val="left"/>
      <w:pPr>
        <w:tabs>
          <w:tab w:val="num" w:pos="2880"/>
        </w:tabs>
        <w:ind w:left="2880" w:hanging="360"/>
      </w:pPr>
      <w:rPr>
        <w:rFonts w:ascii="Arial" w:hAnsi="Arial" w:hint="default"/>
      </w:rPr>
    </w:lvl>
    <w:lvl w:ilvl="4" w:tplc="5B38D2C4" w:tentative="1">
      <w:start w:val="1"/>
      <w:numFmt w:val="bullet"/>
      <w:lvlText w:val="•"/>
      <w:lvlJc w:val="left"/>
      <w:pPr>
        <w:tabs>
          <w:tab w:val="num" w:pos="3600"/>
        </w:tabs>
        <w:ind w:left="3600" w:hanging="360"/>
      </w:pPr>
      <w:rPr>
        <w:rFonts w:ascii="Arial" w:hAnsi="Arial" w:hint="default"/>
      </w:rPr>
    </w:lvl>
    <w:lvl w:ilvl="5" w:tplc="42D0AEE8" w:tentative="1">
      <w:start w:val="1"/>
      <w:numFmt w:val="bullet"/>
      <w:lvlText w:val="•"/>
      <w:lvlJc w:val="left"/>
      <w:pPr>
        <w:tabs>
          <w:tab w:val="num" w:pos="4320"/>
        </w:tabs>
        <w:ind w:left="4320" w:hanging="360"/>
      </w:pPr>
      <w:rPr>
        <w:rFonts w:ascii="Arial" w:hAnsi="Arial" w:hint="default"/>
      </w:rPr>
    </w:lvl>
    <w:lvl w:ilvl="6" w:tplc="7294126C" w:tentative="1">
      <w:start w:val="1"/>
      <w:numFmt w:val="bullet"/>
      <w:lvlText w:val="•"/>
      <w:lvlJc w:val="left"/>
      <w:pPr>
        <w:tabs>
          <w:tab w:val="num" w:pos="5040"/>
        </w:tabs>
        <w:ind w:left="5040" w:hanging="360"/>
      </w:pPr>
      <w:rPr>
        <w:rFonts w:ascii="Arial" w:hAnsi="Arial" w:hint="default"/>
      </w:rPr>
    </w:lvl>
    <w:lvl w:ilvl="7" w:tplc="1C64AA68" w:tentative="1">
      <w:start w:val="1"/>
      <w:numFmt w:val="bullet"/>
      <w:lvlText w:val="•"/>
      <w:lvlJc w:val="left"/>
      <w:pPr>
        <w:tabs>
          <w:tab w:val="num" w:pos="5760"/>
        </w:tabs>
        <w:ind w:left="5760" w:hanging="360"/>
      </w:pPr>
      <w:rPr>
        <w:rFonts w:ascii="Arial" w:hAnsi="Arial" w:hint="default"/>
      </w:rPr>
    </w:lvl>
    <w:lvl w:ilvl="8" w:tplc="C4A2F05E" w:tentative="1">
      <w:start w:val="1"/>
      <w:numFmt w:val="bullet"/>
      <w:lvlText w:val="•"/>
      <w:lvlJc w:val="left"/>
      <w:pPr>
        <w:tabs>
          <w:tab w:val="num" w:pos="6480"/>
        </w:tabs>
        <w:ind w:left="6480" w:hanging="360"/>
      </w:pPr>
      <w:rPr>
        <w:rFonts w:ascii="Arial" w:hAnsi="Arial" w:hint="default"/>
      </w:rPr>
    </w:lvl>
  </w:abstractNum>
  <w:abstractNum w:abstractNumId="46" w15:restartNumberingAfterBreak="0">
    <w:nsid w:val="712B3BA9"/>
    <w:multiLevelType w:val="hybridMultilevel"/>
    <w:tmpl w:val="0030A4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7" w15:restartNumberingAfterBreak="0">
    <w:nsid w:val="72376C72"/>
    <w:multiLevelType w:val="hybridMultilevel"/>
    <w:tmpl w:val="34A87AB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48" w15:restartNumberingAfterBreak="0">
    <w:nsid w:val="72B60AE8"/>
    <w:multiLevelType w:val="hybridMultilevel"/>
    <w:tmpl w:val="BBF42D1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9" w15:restartNumberingAfterBreak="0">
    <w:nsid w:val="72F90E46"/>
    <w:multiLevelType w:val="hybridMultilevel"/>
    <w:tmpl w:val="755A78E0"/>
    <w:lvl w:ilvl="0" w:tplc="AC4E9CA8">
      <w:start w:val="1"/>
      <w:numFmt w:val="bullet"/>
      <w:lvlText w:val="•"/>
      <w:lvlJc w:val="left"/>
      <w:pPr>
        <w:tabs>
          <w:tab w:val="num" w:pos="720"/>
        </w:tabs>
        <w:ind w:left="720" w:hanging="360"/>
      </w:pPr>
      <w:rPr>
        <w:rFonts w:ascii="Arial" w:hAnsi="Arial" w:hint="default"/>
      </w:rPr>
    </w:lvl>
    <w:lvl w:ilvl="1" w:tplc="64B00C44" w:tentative="1">
      <w:start w:val="1"/>
      <w:numFmt w:val="bullet"/>
      <w:lvlText w:val="•"/>
      <w:lvlJc w:val="left"/>
      <w:pPr>
        <w:tabs>
          <w:tab w:val="num" w:pos="1440"/>
        </w:tabs>
        <w:ind w:left="1440" w:hanging="360"/>
      </w:pPr>
      <w:rPr>
        <w:rFonts w:ascii="Arial" w:hAnsi="Arial" w:hint="default"/>
      </w:rPr>
    </w:lvl>
    <w:lvl w:ilvl="2" w:tplc="E6B697B8" w:tentative="1">
      <w:start w:val="1"/>
      <w:numFmt w:val="bullet"/>
      <w:lvlText w:val="•"/>
      <w:lvlJc w:val="left"/>
      <w:pPr>
        <w:tabs>
          <w:tab w:val="num" w:pos="2160"/>
        </w:tabs>
        <w:ind w:left="2160" w:hanging="360"/>
      </w:pPr>
      <w:rPr>
        <w:rFonts w:ascii="Arial" w:hAnsi="Arial" w:hint="default"/>
      </w:rPr>
    </w:lvl>
    <w:lvl w:ilvl="3" w:tplc="176CCCD6" w:tentative="1">
      <w:start w:val="1"/>
      <w:numFmt w:val="bullet"/>
      <w:lvlText w:val="•"/>
      <w:lvlJc w:val="left"/>
      <w:pPr>
        <w:tabs>
          <w:tab w:val="num" w:pos="2880"/>
        </w:tabs>
        <w:ind w:left="2880" w:hanging="360"/>
      </w:pPr>
      <w:rPr>
        <w:rFonts w:ascii="Arial" w:hAnsi="Arial" w:hint="default"/>
      </w:rPr>
    </w:lvl>
    <w:lvl w:ilvl="4" w:tplc="A87C4DFC" w:tentative="1">
      <w:start w:val="1"/>
      <w:numFmt w:val="bullet"/>
      <w:lvlText w:val="•"/>
      <w:lvlJc w:val="left"/>
      <w:pPr>
        <w:tabs>
          <w:tab w:val="num" w:pos="3600"/>
        </w:tabs>
        <w:ind w:left="3600" w:hanging="360"/>
      </w:pPr>
      <w:rPr>
        <w:rFonts w:ascii="Arial" w:hAnsi="Arial" w:hint="default"/>
      </w:rPr>
    </w:lvl>
    <w:lvl w:ilvl="5" w:tplc="195E9E0A" w:tentative="1">
      <w:start w:val="1"/>
      <w:numFmt w:val="bullet"/>
      <w:lvlText w:val="•"/>
      <w:lvlJc w:val="left"/>
      <w:pPr>
        <w:tabs>
          <w:tab w:val="num" w:pos="4320"/>
        </w:tabs>
        <w:ind w:left="4320" w:hanging="360"/>
      </w:pPr>
      <w:rPr>
        <w:rFonts w:ascii="Arial" w:hAnsi="Arial" w:hint="default"/>
      </w:rPr>
    </w:lvl>
    <w:lvl w:ilvl="6" w:tplc="78C0EE0C" w:tentative="1">
      <w:start w:val="1"/>
      <w:numFmt w:val="bullet"/>
      <w:lvlText w:val="•"/>
      <w:lvlJc w:val="left"/>
      <w:pPr>
        <w:tabs>
          <w:tab w:val="num" w:pos="5040"/>
        </w:tabs>
        <w:ind w:left="5040" w:hanging="360"/>
      </w:pPr>
      <w:rPr>
        <w:rFonts w:ascii="Arial" w:hAnsi="Arial" w:hint="default"/>
      </w:rPr>
    </w:lvl>
    <w:lvl w:ilvl="7" w:tplc="F5C65A2A" w:tentative="1">
      <w:start w:val="1"/>
      <w:numFmt w:val="bullet"/>
      <w:lvlText w:val="•"/>
      <w:lvlJc w:val="left"/>
      <w:pPr>
        <w:tabs>
          <w:tab w:val="num" w:pos="5760"/>
        </w:tabs>
        <w:ind w:left="5760" w:hanging="360"/>
      </w:pPr>
      <w:rPr>
        <w:rFonts w:ascii="Arial" w:hAnsi="Arial" w:hint="default"/>
      </w:rPr>
    </w:lvl>
    <w:lvl w:ilvl="8" w:tplc="5748EFD4" w:tentative="1">
      <w:start w:val="1"/>
      <w:numFmt w:val="bullet"/>
      <w:lvlText w:val="•"/>
      <w:lvlJc w:val="left"/>
      <w:pPr>
        <w:tabs>
          <w:tab w:val="num" w:pos="6480"/>
        </w:tabs>
        <w:ind w:left="6480" w:hanging="360"/>
      </w:pPr>
      <w:rPr>
        <w:rFonts w:ascii="Arial" w:hAnsi="Arial" w:hint="default"/>
      </w:rPr>
    </w:lvl>
  </w:abstractNum>
  <w:abstractNum w:abstractNumId="50" w15:restartNumberingAfterBreak="0">
    <w:nsid w:val="733D459A"/>
    <w:multiLevelType w:val="hybridMultilevel"/>
    <w:tmpl w:val="B8A63C08"/>
    <w:lvl w:ilvl="0" w:tplc="7DC6A04A">
      <w:start w:val="1"/>
      <w:numFmt w:val="bullet"/>
      <w:lvlText w:val="•"/>
      <w:lvlJc w:val="left"/>
      <w:pPr>
        <w:tabs>
          <w:tab w:val="num" w:pos="720"/>
        </w:tabs>
        <w:ind w:left="720" w:hanging="360"/>
      </w:pPr>
      <w:rPr>
        <w:rFonts w:ascii="Arial" w:hAnsi="Arial" w:hint="default"/>
      </w:rPr>
    </w:lvl>
    <w:lvl w:ilvl="1" w:tplc="E1EE1604" w:tentative="1">
      <w:start w:val="1"/>
      <w:numFmt w:val="bullet"/>
      <w:lvlText w:val="•"/>
      <w:lvlJc w:val="left"/>
      <w:pPr>
        <w:tabs>
          <w:tab w:val="num" w:pos="1440"/>
        </w:tabs>
        <w:ind w:left="1440" w:hanging="360"/>
      </w:pPr>
      <w:rPr>
        <w:rFonts w:ascii="Arial" w:hAnsi="Arial" w:hint="default"/>
      </w:rPr>
    </w:lvl>
    <w:lvl w:ilvl="2" w:tplc="18AE3362" w:tentative="1">
      <w:start w:val="1"/>
      <w:numFmt w:val="bullet"/>
      <w:lvlText w:val="•"/>
      <w:lvlJc w:val="left"/>
      <w:pPr>
        <w:tabs>
          <w:tab w:val="num" w:pos="2160"/>
        </w:tabs>
        <w:ind w:left="2160" w:hanging="360"/>
      </w:pPr>
      <w:rPr>
        <w:rFonts w:ascii="Arial" w:hAnsi="Arial" w:hint="default"/>
      </w:rPr>
    </w:lvl>
    <w:lvl w:ilvl="3" w:tplc="84E82AF0" w:tentative="1">
      <w:start w:val="1"/>
      <w:numFmt w:val="bullet"/>
      <w:lvlText w:val="•"/>
      <w:lvlJc w:val="left"/>
      <w:pPr>
        <w:tabs>
          <w:tab w:val="num" w:pos="2880"/>
        </w:tabs>
        <w:ind w:left="2880" w:hanging="360"/>
      </w:pPr>
      <w:rPr>
        <w:rFonts w:ascii="Arial" w:hAnsi="Arial" w:hint="default"/>
      </w:rPr>
    </w:lvl>
    <w:lvl w:ilvl="4" w:tplc="B1CEC5CC" w:tentative="1">
      <w:start w:val="1"/>
      <w:numFmt w:val="bullet"/>
      <w:lvlText w:val="•"/>
      <w:lvlJc w:val="left"/>
      <w:pPr>
        <w:tabs>
          <w:tab w:val="num" w:pos="3600"/>
        </w:tabs>
        <w:ind w:left="3600" w:hanging="360"/>
      </w:pPr>
      <w:rPr>
        <w:rFonts w:ascii="Arial" w:hAnsi="Arial" w:hint="default"/>
      </w:rPr>
    </w:lvl>
    <w:lvl w:ilvl="5" w:tplc="DEDE71FE" w:tentative="1">
      <w:start w:val="1"/>
      <w:numFmt w:val="bullet"/>
      <w:lvlText w:val="•"/>
      <w:lvlJc w:val="left"/>
      <w:pPr>
        <w:tabs>
          <w:tab w:val="num" w:pos="4320"/>
        </w:tabs>
        <w:ind w:left="4320" w:hanging="360"/>
      </w:pPr>
      <w:rPr>
        <w:rFonts w:ascii="Arial" w:hAnsi="Arial" w:hint="default"/>
      </w:rPr>
    </w:lvl>
    <w:lvl w:ilvl="6" w:tplc="89A4BFE8" w:tentative="1">
      <w:start w:val="1"/>
      <w:numFmt w:val="bullet"/>
      <w:lvlText w:val="•"/>
      <w:lvlJc w:val="left"/>
      <w:pPr>
        <w:tabs>
          <w:tab w:val="num" w:pos="5040"/>
        </w:tabs>
        <w:ind w:left="5040" w:hanging="360"/>
      </w:pPr>
      <w:rPr>
        <w:rFonts w:ascii="Arial" w:hAnsi="Arial" w:hint="default"/>
      </w:rPr>
    </w:lvl>
    <w:lvl w:ilvl="7" w:tplc="E3027EF4" w:tentative="1">
      <w:start w:val="1"/>
      <w:numFmt w:val="bullet"/>
      <w:lvlText w:val="•"/>
      <w:lvlJc w:val="left"/>
      <w:pPr>
        <w:tabs>
          <w:tab w:val="num" w:pos="5760"/>
        </w:tabs>
        <w:ind w:left="5760" w:hanging="360"/>
      </w:pPr>
      <w:rPr>
        <w:rFonts w:ascii="Arial" w:hAnsi="Arial" w:hint="default"/>
      </w:rPr>
    </w:lvl>
    <w:lvl w:ilvl="8" w:tplc="D52C9A5A" w:tentative="1">
      <w:start w:val="1"/>
      <w:numFmt w:val="bullet"/>
      <w:lvlText w:val="•"/>
      <w:lvlJc w:val="left"/>
      <w:pPr>
        <w:tabs>
          <w:tab w:val="num" w:pos="6480"/>
        </w:tabs>
        <w:ind w:left="6480" w:hanging="360"/>
      </w:pPr>
      <w:rPr>
        <w:rFonts w:ascii="Arial" w:hAnsi="Arial" w:hint="default"/>
      </w:rPr>
    </w:lvl>
  </w:abstractNum>
  <w:abstractNum w:abstractNumId="51"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51C114B"/>
    <w:multiLevelType w:val="hybridMultilevel"/>
    <w:tmpl w:val="87DEE13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79F56CFE"/>
    <w:multiLevelType w:val="hybridMultilevel"/>
    <w:tmpl w:val="4178F7F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4" w15:restartNumberingAfterBreak="0">
    <w:nsid w:val="7BC6276E"/>
    <w:multiLevelType w:val="hybridMultilevel"/>
    <w:tmpl w:val="C4F09CFA"/>
    <w:lvl w:ilvl="0" w:tplc="CA12C47A">
      <w:start w:val="1"/>
      <w:numFmt w:val="bullet"/>
      <w:lvlText w:val="•"/>
      <w:lvlJc w:val="left"/>
      <w:pPr>
        <w:tabs>
          <w:tab w:val="num" w:pos="720"/>
        </w:tabs>
        <w:ind w:left="720" w:hanging="360"/>
      </w:pPr>
      <w:rPr>
        <w:rFonts w:ascii="Arial" w:hAnsi="Arial" w:hint="default"/>
      </w:rPr>
    </w:lvl>
    <w:lvl w:ilvl="1" w:tplc="27F0A0F4" w:tentative="1">
      <w:start w:val="1"/>
      <w:numFmt w:val="bullet"/>
      <w:lvlText w:val="•"/>
      <w:lvlJc w:val="left"/>
      <w:pPr>
        <w:tabs>
          <w:tab w:val="num" w:pos="1440"/>
        </w:tabs>
        <w:ind w:left="1440" w:hanging="360"/>
      </w:pPr>
      <w:rPr>
        <w:rFonts w:ascii="Arial" w:hAnsi="Arial" w:hint="default"/>
      </w:rPr>
    </w:lvl>
    <w:lvl w:ilvl="2" w:tplc="5E28ACA6" w:tentative="1">
      <w:start w:val="1"/>
      <w:numFmt w:val="bullet"/>
      <w:lvlText w:val="•"/>
      <w:lvlJc w:val="left"/>
      <w:pPr>
        <w:tabs>
          <w:tab w:val="num" w:pos="2160"/>
        </w:tabs>
        <w:ind w:left="2160" w:hanging="360"/>
      </w:pPr>
      <w:rPr>
        <w:rFonts w:ascii="Arial" w:hAnsi="Arial" w:hint="default"/>
      </w:rPr>
    </w:lvl>
    <w:lvl w:ilvl="3" w:tplc="C6869DC8" w:tentative="1">
      <w:start w:val="1"/>
      <w:numFmt w:val="bullet"/>
      <w:lvlText w:val="•"/>
      <w:lvlJc w:val="left"/>
      <w:pPr>
        <w:tabs>
          <w:tab w:val="num" w:pos="2880"/>
        </w:tabs>
        <w:ind w:left="2880" w:hanging="360"/>
      </w:pPr>
      <w:rPr>
        <w:rFonts w:ascii="Arial" w:hAnsi="Arial" w:hint="default"/>
      </w:rPr>
    </w:lvl>
    <w:lvl w:ilvl="4" w:tplc="6F7429F4" w:tentative="1">
      <w:start w:val="1"/>
      <w:numFmt w:val="bullet"/>
      <w:lvlText w:val="•"/>
      <w:lvlJc w:val="left"/>
      <w:pPr>
        <w:tabs>
          <w:tab w:val="num" w:pos="3600"/>
        </w:tabs>
        <w:ind w:left="3600" w:hanging="360"/>
      </w:pPr>
      <w:rPr>
        <w:rFonts w:ascii="Arial" w:hAnsi="Arial" w:hint="default"/>
      </w:rPr>
    </w:lvl>
    <w:lvl w:ilvl="5" w:tplc="EB861BFA" w:tentative="1">
      <w:start w:val="1"/>
      <w:numFmt w:val="bullet"/>
      <w:lvlText w:val="•"/>
      <w:lvlJc w:val="left"/>
      <w:pPr>
        <w:tabs>
          <w:tab w:val="num" w:pos="4320"/>
        </w:tabs>
        <w:ind w:left="4320" w:hanging="360"/>
      </w:pPr>
      <w:rPr>
        <w:rFonts w:ascii="Arial" w:hAnsi="Arial" w:hint="default"/>
      </w:rPr>
    </w:lvl>
    <w:lvl w:ilvl="6" w:tplc="CA06F9A0" w:tentative="1">
      <w:start w:val="1"/>
      <w:numFmt w:val="bullet"/>
      <w:lvlText w:val="•"/>
      <w:lvlJc w:val="left"/>
      <w:pPr>
        <w:tabs>
          <w:tab w:val="num" w:pos="5040"/>
        </w:tabs>
        <w:ind w:left="5040" w:hanging="360"/>
      </w:pPr>
      <w:rPr>
        <w:rFonts w:ascii="Arial" w:hAnsi="Arial" w:hint="default"/>
      </w:rPr>
    </w:lvl>
    <w:lvl w:ilvl="7" w:tplc="1D20D97A" w:tentative="1">
      <w:start w:val="1"/>
      <w:numFmt w:val="bullet"/>
      <w:lvlText w:val="•"/>
      <w:lvlJc w:val="left"/>
      <w:pPr>
        <w:tabs>
          <w:tab w:val="num" w:pos="5760"/>
        </w:tabs>
        <w:ind w:left="5760" w:hanging="360"/>
      </w:pPr>
      <w:rPr>
        <w:rFonts w:ascii="Arial" w:hAnsi="Arial" w:hint="default"/>
      </w:rPr>
    </w:lvl>
    <w:lvl w:ilvl="8" w:tplc="B2A8683E" w:tentative="1">
      <w:start w:val="1"/>
      <w:numFmt w:val="bullet"/>
      <w:lvlText w:val="•"/>
      <w:lvlJc w:val="left"/>
      <w:pPr>
        <w:tabs>
          <w:tab w:val="num" w:pos="6480"/>
        </w:tabs>
        <w:ind w:left="6480" w:hanging="360"/>
      </w:pPr>
      <w:rPr>
        <w:rFonts w:ascii="Arial" w:hAnsi="Arial" w:hint="default"/>
      </w:rPr>
    </w:lvl>
  </w:abstractNum>
  <w:abstractNum w:abstractNumId="55" w15:restartNumberingAfterBreak="0">
    <w:nsid w:val="7C31294A"/>
    <w:multiLevelType w:val="hybridMultilevel"/>
    <w:tmpl w:val="01E62DD8"/>
    <w:lvl w:ilvl="0" w:tplc="08090003">
      <w:start w:val="1"/>
      <w:numFmt w:val="bullet"/>
      <w:lvlText w:val="o"/>
      <w:lvlJc w:val="left"/>
      <w:pPr>
        <w:ind w:left="753" w:hanging="360"/>
      </w:pPr>
      <w:rPr>
        <w:rFonts w:ascii="Courier New" w:hAnsi="Courier New" w:cs="Courier New" w:hint="default"/>
      </w:rPr>
    </w:lvl>
    <w:lvl w:ilvl="1" w:tplc="08090003">
      <w:start w:val="1"/>
      <w:numFmt w:val="bullet"/>
      <w:lvlText w:val="o"/>
      <w:lvlJc w:val="left"/>
      <w:pPr>
        <w:ind w:left="1473" w:hanging="360"/>
      </w:pPr>
      <w:rPr>
        <w:rFonts w:ascii="Courier New" w:hAnsi="Courier New" w:cs="Courier New" w:hint="default"/>
      </w:rPr>
    </w:lvl>
    <w:lvl w:ilvl="2" w:tplc="0809000B">
      <w:start w:val="1"/>
      <w:numFmt w:val="bullet"/>
      <w:lvlText w:val=""/>
      <w:lvlJc w:val="left"/>
      <w:pPr>
        <w:ind w:left="2193" w:hanging="360"/>
      </w:pPr>
      <w:rPr>
        <w:rFonts w:ascii="Wingdings" w:hAnsi="Wingdings" w:hint="default"/>
      </w:rPr>
    </w:lvl>
    <w:lvl w:ilvl="3" w:tplc="0809000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56" w15:restartNumberingAfterBreak="0">
    <w:nsid w:val="7D812107"/>
    <w:multiLevelType w:val="hybridMultilevel"/>
    <w:tmpl w:val="95BA9028"/>
    <w:lvl w:ilvl="0" w:tplc="8FCE4D4E">
      <w:numFmt w:val="bullet"/>
      <w:lvlText w:val="•"/>
      <w:lvlJc w:val="left"/>
      <w:pPr>
        <w:ind w:left="1800" w:hanging="360"/>
      </w:pPr>
      <w:rPr>
        <w:rFonts w:ascii="Arial" w:eastAsiaTheme="minorHAnsi" w:hAnsi="Arial" w:cs="Arial" w:hint="default"/>
      </w:rPr>
    </w:lvl>
    <w:lvl w:ilvl="1" w:tplc="08090003" w:tentative="1">
      <w:start w:val="1"/>
      <w:numFmt w:val="bullet"/>
      <w:lvlText w:val="o"/>
      <w:lvlJc w:val="left"/>
      <w:pPr>
        <w:ind w:left="2313" w:hanging="360"/>
      </w:pPr>
      <w:rPr>
        <w:rFonts w:ascii="Courier New" w:hAnsi="Courier New" w:cs="Courier New" w:hint="default"/>
      </w:rPr>
    </w:lvl>
    <w:lvl w:ilvl="2" w:tplc="08090005" w:tentative="1">
      <w:start w:val="1"/>
      <w:numFmt w:val="bullet"/>
      <w:lvlText w:val=""/>
      <w:lvlJc w:val="left"/>
      <w:pPr>
        <w:ind w:left="3033" w:hanging="360"/>
      </w:pPr>
      <w:rPr>
        <w:rFonts w:ascii="Wingdings" w:hAnsi="Wingdings" w:hint="default"/>
      </w:rPr>
    </w:lvl>
    <w:lvl w:ilvl="3" w:tplc="08090001" w:tentative="1">
      <w:start w:val="1"/>
      <w:numFmt w:val="bullet"/>
      <w:lvlText w:val=""/>
      <w:lvlJc w:val="left"/>
      <w:pPr>
        <w:ind w:left="3753" w:hanging="360"/>
      </w:pPr>
      <w:rPr>
        <w:rFonts w:ascii="Symbol" w:hAnsi="Symbol" w:hint="default"/>
      </w:rPr>
    </w:lvl>
    <w:lvl w:ilvl="4" w:tplc="08090003" w:tentative="1">
      <w:start w:val="1"/>
      <w:numFmt w:val="bullet"/>
      <w:lvlText w:val="o"/>
      <w:lvlJc w:val="left"/>
      <w:pPr>
        <w:ind w:left="4473" w:hanging="360"/>
      </w:pPr>
      <w:rPr>
        <w:rFonts w:ascii="Courier New" w:hAnsi="Courier New" w:cs="Courier New" w:hint="default"/>
      </w:rPr>
    </w:lvl>
    <w:lvl w:ilvl="5" w:tplc="08090005" w:tentative="1">
      <w:start w:val="1"/>
      <w:numFmt w:val="bullet"/>
      <w:lvlText w:val=""/>
      <w:lvlJc w:val="left"/>
      <w:pPr>
        <w:ind w:left="5193" w:hanging="360"/>
      </w:pPr>
      <w:rPr>
        <w:rFonts w:ascii="Wingdings" w:hAnsi="Wingdings" w:hint="default"/>
      </w:rPr>
    </w:lvl>
    <w:lvl w:ilvl="6" w:tplc="08090001" w:tentative="1">
      <w:start w:val="1"/>
      <w:numFmt w:val="bullet"/>
      <w:lvlText w:val=""/>
      <w:lvlJc w:val="left"/>
      <w:pPr>
        <w:ind w:left="5913" w:hanging="360"/>
      </w:pPr>
      <w:rPr>
        <w:rFonts w:ascii="Symbol" w:hAnsi="Symbol" w:hint="default"/>
      </w:rPr>
    </w:lvl>
    <w:lvl w:ilvl="7" w:tplc="08090003" w:tentative="1">
      <w:start w:val="1"/>
      <w:numFmt w:val="bullet"/>
      <w:lvlText w:val="o"/>
      <w:lvlJc w:val="left"/>
      <w:pPr>
        <w:ind w:left="6633" w:hanging="360"/>
      </w:pPr>
      <w:rPr>
        <w:rFonts w:ascii="Courier New" w:hAnsi="Courier New" w:cs="Courier New" w:hint="default"/>
      </w:rPr>
    </w:lvl>
    <w:lvl w:ilvl="8" w:tplc="08090005" w:tentative="1">
      <w:start w:val="1"/>
      <w:numFmt w:val="bullet"/>
      <w:lvlText w:val=""/>
      <w:lvlJc w:val="left"/>
      <w:pPr>
        <w:ind w:left="7353" w:hanging="360"/>
      </w:pPr>
      <w:rPr>
        <w:rFonts w:ascii="Wingdings" w:hAnsi="Wingdings" w:hint="default"/>
      </w:rPr>
    </w:lvl>
  </w:abstractNum>
  <w:abstractNum w:abstractNumId="57" w15:restartNumberingAfterBreak="0">
    <w:nsid w:val="7F192780"/>
    <w:multiLevelType w:val="hybridMultilevel"/>
    <w:tmpl w:val="3A6C952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1168131746">
    <w:abstractNumId w:val="13"/>
  </w:num>
  <w:num w:numId="2" w16cid:durableId="359673418">
    <w:abstractNumId w:val="14"/>
  </w:num>
  <w:num w:numId="3" w16cid:durableId="1230458190">
    <w:abstractNumId w:val="23"/>
  </w:num>
  <w:num w:numId="4" w16cid:durableId="1326204279">
    <w:abstractNumId w:val="28"/>
  </w:num>
  <w:num w:numId="5" w16cid:durableId="1780680181">
    <w:abstractNumId w:val="18"/>
  </w:num>
  <w:num w:numId="6" w16cid:durableId="240063833">
    <w:abstractNumId w:val="40"/>
  </w:num>
  <w:num w:numId="7" w16cid:durableId="1263144725">
    <w:abstractNumId w:val="26"/>
  </w:num>
  <w:num w:numId="8" w16cid:durableId="1902399880">
    <w:abstractNumId w:val="27"/>
  </w:num>
  <w:num w:numId="9" w16cid:durableId="1381906805">
    <w:abstractNumId w:val="10"/>
  </w:num>
  <w:num w:numId="10" w16cid:durableId="1334334296">
    <w:abstractNumId w:val="3"/>
  </w:num>
  <w:num w:numId="11" w16cid:durableId="199904726">
    <w:abstractNumId w:val="52"/>
  </w:num>
  <w:num w:numId="12" w16cid:durableId="897134409">
    <w:abstractNumId w:val="42"/>
  </w:num>
  <w:num w:numId="13" w16cid:durableId="1169443809">
    <w:abstractNumId w:val="55"/>
  </w:num>
  <w:num w:numId="14" w16cid:durableId="1225406077">
    <w:abstractNumId w:val="24"/>
  </w:num>
  <w:num w:numId="15" w16cid:durableId="613244940">
    <w:abstractNumId w:val="38"/>
  </w:num>
  <w:num w:numId="16" w16cid:durableId="1951813366">
    <w:abstractNumId w:val="53"/>
  </w:num>
  <w:num w:numId="17" w16cid:durableId="2085375511">
    <w:abstractNumId w:val="36"/>
  </w:num>
  <w:num w:numId="18" w16cid:durableId="1631981232">
    <w:abstractNumId w:val="47"/>
  </w:num>
  <w:num w:numId="19" w16cid:durableId="1187525573">
    <w:abstractNumId w:val="1"/>
  </w:num>
  <w:num w:numId="20" w16cid:durableId="1319309398">
    <w:abstractNumId w:val="11"/>
  </w:num>
  <w:num w:numId="21" w16cid:durableId="133841663">
    <w:abstractNumId w:val="57"/>
  </w:num>
  <w:num w:numId="22" w16cid:durableId="1675260551">
    <w:abstractNumId w:val="15"/>
  </w:num>
  <w:num w:numId="23" w16cid:durableId="1516920123">
    <w:abstractNumId w:val="31"/>
  </w:num>
  <w:num w:numId="24" w16cid:durableId="2079478278">
    <w:abstractNumId w:val="5"/>
  </w:num>
  <w:num w:numId="25" w16cid:durableId="1472865563">
    <w:abstractNumId w:val="21"/>
  </w:num>
  <w:num w:numId="26" w16cid:durableId="1463421480">
    <w:abstractNumId w:val="12"/>
  </w:num>
  <w:num w:numId="27" w16cid:durableId="888147404">
    <w:abstractNumId w:val="17"/>
  </w:num>
  <w:num w:numId="28" w16cid:durableId="627661152">
    <w:abstractNumId w:val="48"/>
  </w:num>
  <w:num w:numId="29" w16cid:durableId="1712147258">
    <w:abstractNumId w:val="46"/>
  </w:num>
  <w:num w:numId="30" w16cid:durableId="1053039054">
    <w:abstractNumId w:val="30"/>
  </w:num>
  <w:num w:numId="31" w16cid:durableId="1533112993">
    <w:abstractNumId w:val="51"/>
  </w:num>
  <w:num w:numId="32" w16cid:durableId="1647201143">
    <w:abstractNumId w:val="20"/>
  </w:num>
  <w:num w:numId="33" w16cid:durableId="59065666">
    <w:abstractNumId w:val="37"/>
  </w:num>
  <w:num w:numId="34" w16cid:durableId="97599962">
    <w:abstractNumId w:val="8"/>
  </w:num>
  <w:num w:numId="35" w16cid:durableId="1362632646">
    <w:abstractNumId w:val="43"/>
  </w:num>
  <w:num w:numId="36" w16cid:durableId="154224842">
    <w:abstractNumId w:val="29"/>
  </w:num>
  <w:num w:numId="37" w16cid:durableId="1326543551">
    <w:abstractNumId w:val="35"/>
  </w:num>
  <w:num w:numId="38" w16cid:durableId="626394028">
    <w:abstractNumId w:val="6"/>
  </w:num>
  <w:num w:numId="39" w16cid:durableId="798844325">
    <w:abstractNumId w:val="39"/>
  </w:num>
  <w:num w:numId="40" w16cid:durableId="1135680289">
    <w:abstractNumId w:val="22"/>
  </w:num>
  <w:num w:numId="41" w16cid:durableId="909533613">
    <w:abstractNumId w:val="0"/>
  </w:num>
  <w:num w:numId="42" w16cid:durableId="1705255712">
    <w:abstractNumId w:val="54"/>
  </w:num>
  <w:num w:numId="43" w16cid:durableId="23747775">
    <w:abstractNumId w:val="9"/>
  </w:num>
  <w:num w:numId="44" w16cid:durableId="178399354">
    <w:abstractNumId w:val="44"/>
  </w:num>
  <w:num w:numId="45" w16cid:durableId="794713702">
    <w:abstractNumId w:val="2"/>
  </w:num>
  <w:num w:numId="46" w16cid:durableId="1850951526">
    <w:abstractNumId w:val="45"/>
  </w:num>
  <w:num w:numId="47" w16cid:durableId="499077016">
    <w:abstractNumId w:val="41"/>
  </w:num>
  <w:num w:numId="48" w16cid:durableId="2142530176">
    <w:abstractNumId w:val="25"/>
  </w:num>
  <w:num w:numId="49" w16cid:durableId="1111969593">
    <w:abstractNumId w:val="50"/>
  </w:num>
  <w:num w:numId="50" w16cid:durableId="1703362137">
    <w:abstractNumId w:val="34"/>
  </w:num>
  <w:num w:numId="51" w16cid:durableId="1429883822">
    <w:abstractNumId w:val="49"/>
  </w:num>
  <w:num w:numId="52" w16cid:durableId="1845896528">
    <w:abstractNumId w:val="16"/>
  </w:num>
  <w:num w:numId="53" w16cid:durableId="237833721">
    <w:abstractNumId w:val="7"/>
  </w:num>
  <w:num w:numId="54" w16cid:durableId="1562206259">
    <w:abstractNumId w:val="33"/>
  </w:num>
  <w:num w:numId="55" w16cid:durableId="1480921326">
    <w:abstractNumId w:val="32"/>
  </w:num>
  <w:num w:numId="56" w16cid:durableId="783891333">
    <w:abstractNumId w:val="4"/>
  </w:num>
  <w:num w:numId="57" w16cid:durableId="1543133530">
    <w:abstractNumId w:val="56"/>
  </w:num>
  <w:num w:numId="58" w16cid:durableId="2037190296">
    <w:abstractNumId w:val="1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6"/>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6F"/>
    <w:rsid w:val="00002E03"/>
    <w:rsid w:val="00003CA6"/>
    <w:rsid w:val="000043F7"/>
    <w:rsid w:val="00005AA4"/>
    <w:rsid w:val="000063B4"/>
    <w:rsid w:val="000106AA"/>
    <w:rsid w:val="00011E64"/>
    <w:rsid w:val="00012809"/>
    <w:rsid w:val="00013C0E"/>
    <w:rsid w:val="00014D5D"/>
    <w:rsid w:val="00014DC1"/>
    <w:rsid w:val="00015AF9"/>
    <w:rsid w:val="00016EDD"/>
    <w:rsid w:val="00017796"/>
    <w:rsid w:val="00017882"/>
    <w:rsid w:val="00021C60"/>
    <w:rsid w:val="00023200"/>
    <w:rsid w:val="000246D9"/>
    <w:rsid w:val="000247B6"/>
    <w:rsid w:val="000251B8"/>
    <w:rsid w:val="00025809"/>
    <w:rsid w:val="00026238"/>
    <w:rsid w:val="0002688B"/>
    <w:rsid w:val="00026C83"/>
    <w:rsid w:val="0002797A"/>
    <w:rsid w:val="00030169"/>
    <w:rsid w:val="0003144B"/>
    <w:rsid w:val="00033F47"/>
    <w:rsid w:val="00034194"/>
    <w:rsid w:val="0004032E"/>
    <w:rsid w:val="00041FC2"/>
    <w:rsid w:val="00042E41"/>
    <w:rsid w:val="00043B3F"/>
    <w:rsid w:val="00044907"/>
    <w:rsid w:val="00044C57"/>
    <w:rsid w:val="00045A79"/>
    <w:rsid w:val="00046C70"/>
    <w:rsid w:val="000478F8"/>
    <w:rsid w:val="0005278B"/>
    <w:rsid w:val="00054FBC"/>
    <w:rsid w:val="00055D56"/>
    <w:rsid w:val="000565CE"/>
    <w:rsid w:val="0005667C"/>
    <w:rsid w:val="0005726F"/>
    <w:rsid w:val="000612FB"/>
    <w:rsid w:val="00061F7D"/>
    <w:rsid w:val="000626BC"/>
    <w:rsid w:val="00067516"/>
    <w:rsid w:val="000675D0"/>
    <w:rsid w:val="0006786F"/>
    <w:rsid w:val="00070AF4"/>
    <w:rsid w:val="0007239B"/>
    <w:rsid w:val="000725BD"/>
    <w:rsid w:val="000732CD"/>
    <w:rsid w:val="000733CF"/>
    <w:rsid w:val="0007351C"/>
    <w:rsid w:val="00074D66"/>
    <w:rsid w:val="0007518B"/>
    <w:rsid w:val="00075DC9"/>
    <w:rsid w:val="00076874"/>
    <w:rsid w:val="0007753A"/>
    <w:rsid w:val="00080A76"/>
    <w:rsid w:val="0008123B"/>
    <w:rsid w:val="00081620"/>
    <w:rsid w:val="00082B46"/>
    <w:rsid w:val="00082D03"/>
    <w:rsid w:val="00082DE4"/>
    <w:rsid w:val="00082E5B"/>
    <w:rsid w:val="00083FC0"/>
    <w:rsid w:val="00084246"/>
    <w:rsid w:val="000853A0"/>
    <w:rsid w:val="00085895"/>
    <w:rsid w:val="0008763C"/>
    <w:rsid w:val="00091079"/>
    <w:rsid w:val="000913D4"/>
    <w:rsid w:val="00095581"/>
    <w:rsid w:val="000A1340"/>
    <w:rsid w:val="000A23F7"/>
    <w:rsid w:val="000A28BC"/>
    <w:rsid w:val="000A314D"/>
    <w:rsid w:val="000A5D39"/>
    <w:rsid w:val="000A7751"/>
    <w:rsid w:val="000A79E0"/>
    <w:rsid w:val="000B03B7"/>
    <w:rsid w:val="000B1C10"/>
    <w:rsid w:val="000B2AE3"/>
    <w:rsid w:val="000B46E5"/>
    <w:rsid w:val="000B754C"/>
    <w:rsid w:val="000B7EE5"/>
    <w:rsid w:val="000C3F1F"/>
    <w:rsid w:val="000C6E53"/>
    <w:rsid w:val="000D02D6"/>
    <w:rsid w:val="000D0BEF"/>
    <w:rsid w:val="000D1237"/>
    <w:rsid w:val="000D1845"/>
    <w:rsid w:val="000D193A"/>
    <w:rsid w:val="000D1E5B"/>
    <w:rsid w:val="000D22CC"/>
    <w:rsid w:val="000D297A"/>
    <w:rsid w:val="000D39B5"/>
    <w:rsid w:val="000D59B6"/>
    <w:rsid w:val="000D63AD"/>
    <w:rsid w:val="000D7DDB"/>
    <w:rsid w:val="000E06D0"/>
    <w:rsid w:val="000E17C0"/>
    <w:rsid w:val="000E2B16"/>
    <w:rsid w:val="000E4F1C"/>
    <w:rsid w:val="000E7820"/>
    <w:rsid w:val="000F03AB"/>
    <w:rsid w:val="000F0FD2"/>
    <w:rsid w:val="000F23F8"/>
    <w:rsid w:val="000F242B"/>
    <w:rsid w:val="000F26B8"/>
    <w:rsid w:val="000F361B"/>
    <w:rsid w:val="000F47B4"/>
    <w:rsid w:val="000F728C"/>
    <w:rsid w:val="00101684"/>
    <w:rsid w:val="0010204B"/>
    <w:rsid w:val="00104575"/>
    <w:rsid w:val="00104E45"/>
    <w:rsid w:val="00106557"/>
    <w:rsid w:val="00110DB3"/>
    <w:rsid w:val="00110F4C"/>
    <w:rsid w:val="00111736"/>
    <w:rsid w:val="00111813"/>
    <w:rsid w:val="001130AB"/>
    <w:rsid w:val="00113210"/>
    <w:rsid w:val="001148C2"/>
    <w:rsid w:val="001159FE"/>
    <w:rsid w:val="00115A07"/>
    <w:rsid w:val="00121052"/>
    <w:rsid w:val="00122726"/>
    <w:rsid w:val="00122CE9"/>
    <w:rsid w:val="00122D76"/>
    <w:rsid w:val="00124196"/>
    <w:rsid w:val="00124525"/>
    <w:rsid w:val="00124CF9"/>
    <w:rsid w:val="00124D87"/>
    <w:rsid w:val="00124F85"/>
    <w:rsid w:val="0012594D"/>
    <w:rsid w:val="00126658"/>
    <w:rsid w:val="0012735E"/>
    <w:rsid w:val="00127BCC"/>
    <w:rsid w:val="0013007F"/>
    <w:rsid w:val="00131460"/>
    <w:rsid w:val="0013362B"/>
    <w:rsid w:val="001336C5"/>
    <w:rsid w:val="00133EA1"/>
    <w:rsid w:val="001347C2"/>
    <w:rsid w:val="001361C6"/>
    <w:rsid w:val="00136783"/>
    <w:rsid w:val="001433C4"/>
    <w:rsid w:val="0014467E"/>
    <w:rsid w:val="001446C7"/>
    <w:rsid w:val="00144A23"/>
    <w:rsid w:val="0014561C"/>
    <w:rsid w:val="00146180"/>
    <w:rsid w:val="001465EE"/>
    <w:rsid w:val="00147F6F"/>
    <w:rsid w:val="001500E4"/>
    <w:rsid w:val="001512CF"/>
    <w:rsid w:val="0015357D"/>
    <w:rsid w:val="00160215"/>
    <w:rsid w:val="0016096B"/>
    <w:rsid w:val="00161296"/>
    <w:rsid w:val="0016189E"/>
    <w:rsid w:val="001618D4"/>
    <w:rsid w:val="001628CA"/>
    <w:rsid w:val="001628F8"/>
    <w:rsid w:val="00162FEA"/>
    <w:rsid w:val="001630C6"/>
    <w:rsid w:val="0016349F"/>
    <w:rsid w:val="00163B59"/>
    <w:rsid w:val="0016705C"/>
    <w:rsid w:val="00167144"/>
    <w:rsid w:val="00170D89"/>
    <w:rsid w:val="00171E10"/>
    <w:rsid w:val="001739D3"/>
    <w:rsid w:val="00174142"/>
    <w:rsid w:val="001742B0"/>
    <w:rsid w:val="001766D1"/>
    <w:rsid w:val="00176946"/>
    <w:rsid w:val="001776DE"/>
    <w:rsid w:val="00183874"/>
    <w:rsid w:val="0018421C"/>
    <w:rsid w:val="00185AA4"/>
    <w:rsid w:val="00186C97"/>
    <w:rsid w:val="00187EF4"/>
    <w:rsid w:val="001918A9"/>
    <w:rsid w:val="001952C8"/>
    <w:rsid w:val="00195F41"/>
    <w:rsid w:val="001964AE"/>
    <w:rsid w:val="001A0AA6"/>
    <w:rsid w:val="001A25FF"/>
    <w:rsid w:val="001A3212"/>
    <w:rsid w:val="001A6A29"/>
    <w:rsid w:val="001A7EDE"/>
    <w:rsid w:val="001B05D9"/>
    <w:rsid w:val="001B1FB5"/>
    <w:rsid w:val="001B23C1"/>
    <w:rsid w:val="001B33C6"/>
    <w:rsid w:val="001B42C2"/>
    <w:rsid w:val="001B74C7"/>
    <w:rsid w:val="001C115D"/>
    <w:rsid w:val="001C11DB"/>
    <w:rsid w:val="001C2253"/>
    <w:rsid w:val="001C23C8"/>
    <w:rsid w:val="001C442B"/>
    <w:rsid w:val="001C4CFE"/>
    <w:rsid w:val="001C68C0"/>
    <w:rsid w:val="001C7731"/>
    <w:rsid w:val="001C7AC5"/>
    <w:rsid w:val="001D04C9"/>
    <w:rsid w:val="001D46A3"/>
    <w:rsid w:val="001D6E9A"/>
    <w:rsid w:val="001E4110"/>
    <w:rsid w:val="001E639A"/>
    <w:rsid w:val="001E73E7"/>
    <w:rsid w:val="001E7A3F"/>
    <w:rsid w:val="001F02A3"/>
    <w:rsid w:val="001F1224"/>
    <w:rsid w:val="001F6570"/>
    <w:rsid w:val="001F68DB"/>
    <w:rsid w:val="002003E1"/>
    <w:rsid w:val="002022BF"/>
    <w:rsid w:val="0020511C"/>
    <w:rsid w:val="0020539A"/>
    <w:rsid w:val="0020548D"/>
    <w:rsid w:val="0020759A"/>
    <w:rsid w:val="0021046D"/>
    <w:rsid w:val="00210A08"/>
    <w:rsid w:val="00211076"/>
    <w:rsid w:val="00211123"/>
    <w:rsid w:val="0021218A"/>
    <w:rsid w:val="00213037"/>
    <w:rsid w:val="00214183"/>
    <w:rsid w:val="00216846"/>
    <w:rsid w:val="0021794F"/>
    <w:rsid w:val="00217CEC"/>
    <w:rsid w:val="00220829"/>
    <w:rsid w:val="00225C1C"/>
    <w:rsid w:val="002262F3"/>
    <w:rsid w:val="00230546"/>
    <w:rsid w:val="002313C4"/>
    <w:rsid w:val="00232FE3"/>
    <w:rsid w:val="00233330"/>
    <w:rsid w:val="00234AC4"/>
    <w:rsid w:val="00235638"/>
    <w:rsid w:val="00236931"/>
    <w:rsid w:val="00237483"/>
    <w:rsid w:val="00244A8E"/>
    <w:rsid w:val="0025758F"/>
    <w:rsid w:val="00257591"/>
    <w:rsid w:val="002618DB"/>
    <w:rsid w:val="00265E31"/>
    <w:rsid w:val="00266B3C"/>
    <w:rsid w:val="00271116"/>
    <w:rsid w:val="00275247"/>
    <w:rsid w:val="00275997"/>
    <w:rsid w:val="00276AE0"/>
    <w:rsid w:val="00281B54"/>
    <w:rsid w:val="00282709"/>
    <w:rsid w:val="00282C60"/>
    <w:rsid w:val="0028370B"/>
    <w:rsid w:val="00283A0C"/>
    <w:rsid w:val="00284CB7"/>
    <w:rsid w:val="00285C8F"/>
    <w:rsid w:val="00286ABE"/>
    <w:rsid w:val="0028793B"/>
    <w:rsid w:val="00291B19"/>
    <w:rsid w:val="00292B36"/>
    <w:rsid w:val="00293950"/>
    <w:rsid w:val="00293B83"/>
    <w:rsid w:val="002953B0"/>
    <w:rsid w:val="00297014"/>
    <w:rsid w:val="002A2B7E"/>
    <w:rsid w:val="002A490E"/>
    <w:rsid w:val="002A5FEE"/>
    <w:rsid w:val="002A6021"/>
    <w:rsid w:val="002A6188"/>
    <w:rsid w:val="002A6EBB"/>
    <w:rsid w:val="002A7084"/>
    <w:rsid w:val="002B00BE"/>
    <w:rsid w:val="002B3BB1"/>
    <w:rsid w:val="002B42BF"/>
    <w:rsid w:val="002C19EB"/>
    <w:rsid w:val="002C26B9"/>
    <w:rsid w:val="002C483F"/>
    <w:rsid w:val="002C4C08"/>
    <w:rsid w:val="002C5338"/>
    <w:rsid w:val="002C6464"/>
    <w:rsid w:val="002D0C16"/>
    <w:rsid w:val="002D0CF7"/>
    <w:rsid w:val="002D1F29"/>
    <w:rsid w:val="002D24CE"/>
    <w:rsid w:val="002D5A47"/>
    <w:rsid w:val="002D6D4A"/>
    <w:rsid w:val="002E06C5"/>
    <w:rsid w:val="002E2B89"/>
    <w:rsid w:val="002E3DC5"/>
    <w:rsid w:val="002E4474"/>
    <w:rsid w:val="002E4491"/>
    <w:rsid w:val="002E5A9D"/>
    <w:rsid w:val="002E602E"/>
    <w:rsid w:val="002E683C"/>
    <w:rsid w:val="002E7AEB"/>
    <w:rsid w:val="002F1333"/>
    <w:rsid w:val="002F2954"/>
    <w:rsid w:val="002F665D"/>
    <w:rsid w:val="002F67BB"/>
    <w:rsid w:val="002F6A82"/>
    <w:rsid w:val="0030023F"/>
    <w:rsid w:val="00302AC4"/>
    <w:rsid w:val="00303B6A"/>
    <w:rsid w:val="00304D99"/>
    <w:rsid w:val="00305EA3"/>
    <w:rsid w:val="0030773A"/>
    <w:rsid w:val="0031072D"/>
    <w:rsid w:val="0031097B"/>
    <w:rsid w:val="00310B6B"/>
    <w:rsid w:val="00310E35"/>
    <w:rsid w:val="00313A69"/>
    <w:rsid w:val="003151D4"/>
    <w:rsid w:val="00320ED7"/>
    <w:rsid w:val="00323A3B"/>
    <w:rsid w:val="00323B0A"/>
    <w:rsid w:val="003325C4"/>
    <w:rsid w:val="00333578"/>
    <w:rsid w:val="00334164"/>
    <w:rsid w:val="00334976"/>
    <w:rsid w:val="003379B9"/>
    <w:rsid w:val="0034031F"/>
    <w:rsid w:val="00340361"/>
    <w:rsid w:val="00341CCA"/>
    <w:rsid w:val="00344C81"/>
    <w:rsid w:val="00347B86"/>
    <w:rsid w:val="003507FD"/>
    <w:rsid w:val="00350DB3"/>
    <w:rsid w:val="00351B1F"/>
    <w:rsid w:val="00353704"/>
    <w:rsid w:val="00354FC4"/>
    <w:rsid w:val="0035570B"/>
    <w:rsid w:val="00355DD3"/>
    <w:rsid w:val="00356076"/>
    <w:rsid w:val="0035690E"/>
    <w:rsid w:val="00357B59"/>
    <w:rsid w:val="00362349"/>
    <w:rsid w:val="003625D2"/>
    <w:rsid w:val="0036283A"/>
    <w:rsid w:val="003637C0"/>
    <w:rsid w:val="00364B7A"/>
    <w:rsid w:val="00365C97"/>
    <w:rsid w:val="00366BD9"/>
    <w:rsid w:val="00366E90"/>
    <w:rsid w:val="00367465"/>
    <w:rsid w:val="00373879"/>
    <w:rsid w:val="00376C58"/>
    <w:rsid w:val="003773CA"/>
    <w:rsid w:val="003800BA"/>
    <w:rsid w:val="00381989"/>
    <w:rsid w:val="00382563"/>
    <w:rsid w:val="00383853"/>
    <w:rsid w:val="00383FA5"/>
    <w:rsid w:val="00386141"/>
    <w:rsid w:val="003907AB"/>
    <w:rsid w:val="00391ED6"/>
    <w:rsid w:val="00392C5E"/>
    <w:rsid w:val="00392D54"/>
    <w:rsid w:val="00392E73"/>
    <w:rsid w:val="003936A4"/>
    <w:rsid w:val="00393D53"/>
    <w:rsid w:val="00394420"/>
    <w:rsid w:val="00394BC7"/>
    <w:rsid w:val="00395B76"/>
    <w:rsid w:val="00397A26"/>
    <w:rsid w:val="003A039E"/>
    <w:rsid w:val="003A0E77"/>
    <w:rsid w:val="003A15F2"/>
    <w:rsid w:val="003A18E7"/>
    <w:rsid w:val="003A194A"/>
    <w:rsid w:val="003A1EDB"/>
    <w:rsid w:val="003A3482"/>
    <w:rsid w:val="003A5BF1"/>
    <w:rsid w:val="003A60B2"/>
    <w:rsid w:val="003A7660"/>
    <w:rsid w:val="003A7F63"/>
    <w:rsid w:val="003B1A5E"/>
    <w:rsid w:val="003B1CF0"/>
    <w:rsid w:val="003B1E3B"/>
    <w:rsid w:val="003B4256"/>
    <w:rsid w:val="003B44A8"/>
    <w:rsid w:val="003B7A35"/>
    <w:rsid w:val="003C08D9"/>
    <w:rsid w:val="003C0FF8"/>
    <w:rsid w:val="003C1662"/>
    <w:rsid w:val="003C1BC9"/>
    <w:rsid w:val="003C3E69"/>
    <w:rsid w:val="003C488E"/>
    <w:rsid w:val="003C490E"/>
    <w:rsid w:val="003C5DB9"/>
    <w:rsid w:val="003C6539"/>
    <w:rsid w:val="003D0F5C"/>
    <w:rsid w:val="003D0F79"/>
    <w:rsid w:val="003D198F"/>
    <w:rsid w:val="003D2BF5"/>
    <w:rsid w:val="003D2F82"/>
    <w:rsid w:val="003D3EC9"/>
    <w:rsid w:val="003D5186"/>
    <w:rsid w:val="003D7533"/>
    <w:rsid w:val="003E2043"/>
    <w:rsid w:val="003E2860"/>
    <w:rsid w:val="003E321F"/>
    <w:rsid w:val="003E4247"/>
    <w:rsid w:val="003E505C"/>
    <w:rsid w:val="003E59DB"/>
    <w:rsid w:val="003E60C7"/>
    <w:rsid w:val="003E6307"/>
    <w:rsid w:val="003E6598"/>
    <w:rsid w:val="003F05E0"/>
    <w:rsid w:val="003F2BBC"/>
    <w:rsid w:val="003F365D"/>
    <w:rsid w:val="003F678D"/>
    <w:rsid w:val="003F7B8E"/>
    <w:rsid w:val="00401E0E"/>
    <w:rsid w:val="0040250B"/>
    <w:rsid w:val="00405D2E"/>
    <w:rsid w:val="00412B9E"/>
    <w:rsid w:val="0041307E"/>
    <w:rsid w:val="0041333C"/>
    <w:rsid w:val="00414894"/>
    <w:rsid w:val="004149A0"/>
    <w:rsid w:val="0041653F"/>
    <w:rsid w:val="00416C7B"/>
    <w:rsid w:val="00417510"/>
    <w:rsid w:val="0041775E"/>
    <w:rsid w:val="0041797C"/>
    <w:rsid w:val="0042138A"/>
    <w:rsid w:val="00422190"/>
    <w:rsid w:val="00422F22"/>
    <w:rsid w:val="004242D5"/>
    <w:rsid w:val="00425B25"/>
    <w:rsid w:val="0042643D"/>
    <w:rsid w:val="00426C85"/>
    <w:rsid w:val="00427285"/>
    <w:rsid w:val="00427B4A"/>
    <w:rsid w:val="00430A7E"/>
    <w:rsid w:val="00430ED1"/>
    <w:rsid w:val="00430FDD"/>
    <w:rsid w:val="00431222"/>
    <w:rsid w:val="0043194C"/>
    <w:rsid w:val="00432727"/>
    <w:rsid w:val="00432FFF"/>
    <w:rsid w:val="00434B40"/>
    <w:rsid w:val="00435700"/>
    <w:rsid w:val="004371B3"/>
    <w:rsid w:val="00441707"/>
    <w:rsid w:val="00442B41"/>
    <w:rsid w:val="0044548C"/>
    <w:rsid w:val="00446E75"/>
    <w:rsid w:val="00450038"/>
    <w:rsid w:val="00450D33"/>
    <w:rsid w:val="004511BB"/>
    <w:rsid w:val="00451FBE"/>
    <w:rsid w:val="00455B88"/>
    <w:rsid w:val="00455EAA"/>
    <w:rsid w:val="00460153"/>
    <w:rsid w:val="00460BEC"/>
    <w:rsid w:val="00461835"/>
    <w:rsid w:val="00461894"/>
    <w:rsid w:val="00461AAF"/>
    <w:rsid w:val="00463A4A"/>
    <w:rsid w:val="00463B5D"/>
    <w:rsid w:val="0046586D"/>
    <w:rsid w:val="00470D44"/>
    <w:rsid w:val="00470F51"/>
    <w:rsid w:val="004754E4"/>
    <w:rsid w:val="00475A29"/>
    <w:rsid w:val="00475BAA"/>
    <w:rsid w:val="00476B3C"/>
    <w:rsid w:val="004779A6"/>
    <w:rsid w:val="004801EF"/>
    <w:rsid w:val="0048333D"/>
    <w:rsid w:val="00483B49"/>
    <w:rsid w:val="00484298"/>
    <w:rsid w:val="0048503C"/>
    <w:rsid w:val="00485C67"/>
    <w:rsid w:val="00486026"/>
    <w:rsid w:val="00486879"/>
    <w:rsid w:val="00486AD9"/>
    <w:rsid w:val="004875D6"/>
    <w:rsid w:val="00491FF1"/>
    <w:rsid w:val="00495048"/>
    <w:rsid w:val="0049708E"/>
    <w:rsid w:val="0049794D"/>
    <w:rsid w:val="004A0995"/>
    <w:rsid w:val="004A4408"/>
    <w:rsid w:val="004A47CF"/>
    <w:rsid w:val="004A54ED"/>
    <w:rsid w:val="004A5A24"/>
    <w:rsid w:val="004A6D1E"/>
    <w:rsid w:val="004A7322"/>
    <w:rsid w:val="004A7962"/>
    <w:rsid w:val="004B0EB6"/>
    <w:rsid w:val="004B2D9B"/>
    <w:rsid w:val="004B3D3E"/>
    <w:rsid w:val="004B440C"/>
    <w:rsid w:val="004B498D"/>
    <w:rsid w:val="004B5769"/>
    <w:rsid w:val="004B633D"/>
    <w:rsid w:val="004B76D1"/>
    <w:rsid w:val="004C0FBD"/>
    <w:rsid w:val="004C34D5"/>
    <w:rsid w:val="004C3E17"/>
    <w:rsid w:val="004C3E25"/>
    <w:rsid w:val="004D09F2"/>
    <w:rsid w:val="004D15F5"/>
    <w:rsid w:val="004D2D71"/>
    <w:rsid w:val="004D4C4A"/>
    <w:rsid w:val="004D51D0"/>
    <w:rsid w:val="004D540B"/>
    <w:rsid w:val="004D756D"/>
    <w:rsid w:val="004E12C9"/>
    <w:rsid w:val="004E3132"/>
    <w:rsid w:val="004E792E"/>
    <w:rsid w:val="004F3922"/>
    <w:rsid w:val="004F44A6"/>
    <w:rsid w:val="004F5437"/>
    <w:rsid w:val="004F5C58"/>
    <w:rsid w:val="00500730"/>
    <w:rsid w:val="00500E48"/>
    <w:rsid w:val="00502B47"/>
    <w:rsid w:val="00504AD4"/>
    <w:rsid w:val="0050527B"/>
    <w:rsid w:val="00505604"/>
    <w:rsid w:val="00506461"/>
    <w:rsid w:val="0051148B"/>
    <w:rsid w:val="005115F2"/>
    <w:rsid w:val="00511756"/>
    <w:rsid w:val="00514A08"/>
    <w:rsid w:val="00514B93"/>
    <w:rsid w:val="00514F90"/>
    <w:rsid w:val="00515C51"/>
    <w:rsid w:val="0052009E"/>
    <w:rsid w:val="0052143E"/>
    <w:rsid w:val="00521D47"/>
    <w:rsid w:val="0052297E"/>
    <w:rsid w:val="00522A40"/>
    <w:rsid w:val="00522CFA"/>
    <w:rsid w:val="00522EA2"/>
    <w:rsid w:val="00522F1F"/>
    <w:rsid w:val="00523367"/>
    <w:rsid w:val="00523D94"/>
    <w:rsid w:val="0052401E"/>
    <w:rsid w:val="005253AC"/>
    <w:rsid w:val="0053056D"/>
    <w:rsid w:val="00530914"/>
    <w:rsid w:val="005311EF"/>
    <w:rsid w:val="005313D8"/>
    <w:rsid w:val="00532F27"/>
    <w:rsid w:val="005346CC"/>
    <w:rsid w:val="0053643A"/>
    <w:rsid w:val="005372AC"/>
    <w:rsid w:val="005377B1"/>
    <w:rsid w:val="0054051D"/>
    <w:rsid w:val="00540541"/>
    <w:rsid w:val="00543062"/>
    <w:rsid w:val="005434DA"/>
    <w:rsid w:val="0054387F"/>
    <w:rsid w:val="00543FC6"/>
    <w:rsid w:val="00544345"/>
    <w:rsid w:val="00551EB4"/>
    <w:rsid w:val="005527AB"/>
    <w:rsid w:val="00552CC7"/>
    <w:rsid w:val="00553B51"/>
    <w:rsid w:val="005563DA"/>
    <w:rsid w:val="00556628"/>
    <w:rsid w:val="00556E81"/>
    <w:rsid w:val="00557B96"/>
    <w:rsid w:val="005617C7"/>
    <w:rsid w:val="00561C61"/>
    <w:rsid w:val="005622C1"/>
    <w:rsid w:val="00562E90"/>
    <w:rsid w:val="0056533A"/>
    <w:rsid w:val="00565362"/>
    <w:rsid w:val="00565778"/>
    <w:rsid w:val="00566A9F"/>
    <w:rsid w:val="00567C8F"/>
    <w:rsid w:val="00570495"/>
    <w:rsid w:val="00570505"/>
    <w:rsid w:val="00571F86"/>
    <w:rsid w:val="0057220F"/>
    <w:rsid w:val="00573CF1"/>
    <w:rsid w:val="00574621"/>
    <w:rsid w:val="00574B54"/>
    <w:rsid w:val="0057560C"/>
    <w:rsid w:val="0057619B"/>
    <w:rsid w:val="00576580"/>
    <w:rsid w:val="00576722"/>
    <w:rsid w:val="00584533"/>
    <w:rsid w:val="00585277"/>
    <w:rsid w:val="00587658"/>
    <w:rsid w:val="005879B6"/>
    <w:rsid w:val="00587B7C"/>
    <w:rsid w:val="005939A7"/>
    <w:rsid w:val="00593C4C"/>
    <w:rsid w:val="005961FE"/>
    <w:rsid w:val="00596313"/>
    <w:rsid w:val="005A1FC5"/>
    <w:rsid w:val="005A246A"/>
    <w:rsid w:val="005A3758"/>
    <w:rsid w:val="005A3C27"/>
    <w:rsid w:val="005A47AC"/>
    <w:rsid w:val="005A4FF7"/>
    <w:rsid w:val="005A5115"/>
    <w:rsid w:val="005A7732"/>
    <w:rsid w:val="005B27F8"/>
    <w:rsid w:val="005B32B2"/>
    <w:rsid w:val="005B34D2"/>
    <w:rsid w:val="005B48B2"/>
    <w:rsid w:val="005B4FB7"/>
    <w:rsid w:val="005B5818"/>
    <w:rsid w:val="005C27B6"/>
    <w:rsid w:val="005C27E3"/>
    <w:rsid w:val="005C3780"/>
    <w:rsid w:val="005C4849"/>
    <w:rsid w:val="005C6242"/>
    <w:rsid w:val="005C6D30"/>
    <w:rsid w:val="005C78A3"/>
    <w:rsid w:val="005D10D8"/>
    <w:rsid w:val="005D1652"/>
    <w:rsid w:val="005D36F5"/>
    <w:rsid w:val="005D5CA5"/>
    <w:rsid w:val="005D5F21"/>
    <w:rsid w:val="005D5F24"/>
    <w:rsid w:val="005D7852"/>
    <w:rsid w:val="005E02CA"/>
    <w:rsid w:val="005E275B"/>
    <w:rsid w:val="005E3716"/>
    <w:rsid w:val="005E402A"/>
    <w:rsid w:val="005E648D"/>
    <w:rsid w:val="005F1145"/>
    <w:rsid w:val="005F21C4"/>
    <w:rsid w:val="005F2845"/>
    <w:rsid w:val="005F47EE"/>
    <w:rsid w:val="005F7CEA"/>
    <w:rsid w:val="00600631"/>
    <w:rsid w:val="00601890"/>
    <w:rsid w:val="00602C71"/>
    <w:rsid w:val="00603477"/>
    <w:rsid w:val="006040A5"/>
    <w:rsid w:val="006064DD"/>
    <w:rsid w:val="00606914"/>
    <w:rsid w:val="00607E68"/>
    <w:rsid w:val="0061162E"/>
    <w:rsid w:val="00612662"/>
    <w:rsid w:val="00612FB5"/>
    <w:rsid w:val="0061351B"/>
    <w:rsid w:val="006150D2"/>
    <w:rsid w:val="0061511B"/>
    <w:rsid w:val="00616939"/>
    <w:rsid w:val="006255F0"/>
    <w:rsid w:val="00625D17"/>
    <w:rsid w:val="006266EE"/>
    <w:rsid w:val="00626D64"/>
    <w:rsid w:val="0062783D"/>
    <w:rsid w:val="00631BC2"/>
    <w:rsid w:val="00631EA7"/>
    <w:rsid w:val="0063371B"/>
    <w:rsid w:val="00633BA1"/>
    <w:rsid w:val="006359A8"/>
    <w:rsid w:val="00635DA3"/>
    <w:rsid w:val="00636197"/>
    <w:rsid w:val="00637422"/>
    <w:rsid w:val="00640064"/>
    <w:rsid w:val="00640178"/>
    <w:rsid w:val="00641185"/>
    <w:rsid w:val="00643AC3"/>
    <w:rsid w:val="00644DB5"/>
    <w:rsid w:val="00647661"/>
    <w:rsid w:val="00651332"/>
    <w:rsid w:val="0065222A"/>
    <w:rsid w:val="0065468F"/>
    <w:rsid w:val="00655190"/>
    <w:rsid w:val="0065529E"/>
    <w:rsid w:val="006571BA"/>
    <w:rsid w:val="006574C0"/>
    <w:rsid w:val="0065766E"/>
    <w:rsid w:val="00660A00"/>
    <w:rsid w:val="00661340"/>
    <w:rsid w:val="0066196D"/>
    <w:rsid w:val="00661AB1"/>
    <w:rsid w:val="00662218"/>
    <w:rsid w:val="00663672"/>
    <w:rsid w:val="00666043"/>
    <w:rsid w:val="006664F0"/>
    <w:rsid w:val="0066728D"/>
    <w:rsid w:val="00670A81"/>
    <w:rsid w:val="006722F2"/>
    <w:rsid w:val="00672B18"/>
    <w:rsid w:val="00675335"/>
    <w:rsid w:val="00675CBC"/>
    <w:rsid w:val="00676609"/>
    <w:rsid w:val="00676FB5"/>
    <w:rsid w:val="00680051"/>
    <w:rsid w:val="006805EB"/>
    <w:rsid w:val="00681A97"/>
    <w:rsid w:val="00682AB3"/>
    <w:rsid w:val="00683F2F"/>
    <w:rsid w:val="006841CD"/>
    <w:rsid w:val="006857FD"/>
    <w:rsid w:val="00685AE0"/>
    <w:rsid w:val="00687D65"/>
    <w:rsid w:val="00687E41"/>
    <w:rsid w:val="0069223C"/>
    <w:rsid w:val="00697BA1"/>
    <w:rsid w:val="006A3449"/>
    <w:rsid w:val="006A3ACA"/>
    <w:rsid w:val="006A5696"/>
    <w:rsid w:val="006B0323"/>
    <w:rsid w:val="006B4F9C"/>
    <w:rsid w:val="006B7FEF"/>
    <w:rsid w:val="006C2CFF"/>
    <w:rsid w:val="006C4872"/>
    <w:rsid w:val="006C4E88"/>
    <w:rsid w:val="006C5B5F"/>
    <w:rsid w:val="006D1998"/>
    <w:rsid w:val="006D239F"/>
    <w:rsid w:val="006D33CC"/>
    <w:rsid w:val="006D3FD2"/>
    <w:rsid w:val="006D4070"/>
    <w:rsid w:val="006D6B71"/>
    <w:rsid w:val="006D6C85"/>
    <w:rsid w:val="006D7003"/>
    <w:rsid w:val="006D731A"/>
    <w:rsid w:val="006E2FED"/>
    <w:rsid w:val="006E735F"/>
    <w:rsid w:val="006E7AA8"/>
    <w:rsid w:val="006F094D"/>
    <w:rsid w:val="006F24C8"/>
    <w:rsid w:val="006F380D"/>
    <w:rsid w:val="006F4B0E"/>
    <w:rsid w:val="006F4D1C"/>
    <w:rsid w:val="006F5630"/>
    <w:rsid w:val="006F5BD1"/>
    <w:rsid w:val="006F64CC"/>
    <w:rsid w:val="006F6A8D"/>
    <w:rsid w:val="00700116"/>
    <w:rsid w:val="00700CB0"/>
    <w:rsid w:val="00703425"/>
    <w:rsid w:val="007039E9"/>
    <w:rsid w:val="007051C9"/>
    <w:rsid w:val="007053BA"/>
    <w:rsid w:val="00707999"/>
    <w:rsid w:val="0071055A"/>
    <w:rsid w:val="00711095"/>
    <w:rsid w:val="0071208D"/>
    <w:rsid w:val="00713EC4"/>
    <w:rsid w:val="00716780"/>
    <w:rsid w:val="00717417"/>
    <w:rsid w:val="007214E6"/>
    <w:rsid w:val="007216D2"/>
    <w:rsid w:val="00721A15"/>
    <w:rsid w:val="00723375"/>
    <w:rsid w:val="0072340D"/>
    <w:rsid w:val="0072604C"/>
    <w:rsid w:val="00726402"/>
    <w:rsid w:val="00726939"/>
    <w:rsid w:val="00726973"/>
    <w:rsid w:val="00727807"/>
    <w:rsid w:val="0073103A"/>
    <w:rsid w:val="00731A71"/>
    <w:rsid w:val="00734B22"/>
    <w:rsid w:val="00740546"/>
    <w:rsid w:val="00743726"/>
    <w:rsid w:val="0074595D"/>
    <w:rsid w:val="00746382"/>
    <w:rsid w:val="00746FBE"/>
    <w:rsid w:val="007502B0"/>
    <w:rsid w:val="007507BF"/>
    <w:rsid w:val="00750C99"/>
    <w:rsid w:val="00752819"/>
    <w:rsid w:val="00753919"/>
    <w:rsid w:val="00753A7D"/>
    <w:rsid w:val="00754B8C"/>
    <w:rsid w:val="00756413"/>
    <w:rsid w:val="00760E45"/>
    <w:rsid w:val="007611A4"/>
    <w:rsid w:val="00762557"/>
    <w:rsid w:val="00762DB3"/>
    <w:rsid w:val="007630F6"/>
    <w:rsid w:val="007646AF"/>
    <w:rsid w:val="00764C38"/>
    <w:rsid w:val="00765051"/>
    <w:rsid w:val="00765315"/>
    <w:rsid w:val="00765539"/>
    <w:rsid w:val="00767A41"/>
    <w:rsid w:val="00770B94"/>
    <w:rsid w:val="00771AD8"/>
    <w:rsid w:val="00772143"/>
    <w:rsid w:val="00772563"/>
    <w:rsid w:val="00773B88"/>
    <w:rsid w:val="0077476F"/>
    <w:rsid w:val="00774AE1"/>
    <w:rsid w:val="00780E02"/>
    <w:rsid w:val="0078219F"/>
    <w:rsid w:val="00782F23"/>
    <w:rsid w:val="00783A29"/>
    <w:rsid w:val="007842D2"/>
    <w:rsid w:val="0078472F"/>
    <w:rsid w:val="00785E83"/>
    <w:rsid w:val="007860F7"/>
    <w:rsid w:val="00786D74"/>
    <w:rsid w:val="0079306A"/>
    <w:rsid w:val="00793C41"/>
    <w:rsid w:val="00794F4F"/>
    <w:rsid w:val="007A20B2"/>
    <w:rsid w:val="007A3231"/>
    <w:rsid w:val="007A431C"/>
    <w:rsid w:val="007A432D"/>
    <w:rsid w:val="007A626E"/>
    <w:rsid w:val="007A6FC2"/>
    <w:rsid w:val="007A7A5B"/>
    <w:rsid w:val="007B0F76"/>
    <w:rsid w:val="007B27F6"/>
    <w:rsid w:val="007B398A"/>
    <w:rsid w:val="007C019A"/>
    <w:rsid w:val="007C1EE8"/>
    <w:rsid w:val="007C37E4"/>
    <w:rsid w:val="007C4351"/>
    <w:rsid w:val="007C4BCD"/>
    <w:rsid w:val="007C4D1A"/>
    <w:rsid w:val="007C5085"/>
    <w:rsid w:val="007C55DF"/>
    <w:rsid w:val="007C6BA7"/>
    <w:rsid w:val="007C78A3"/>
    <w:rsid w:val="007D1EA7"/>
    <w:rsid w:val="007D3B87"/>
    <w:rsid w:val="007D76F4"/>
    <w:rsid w:val="007E0F5A"/>
    <w:rsid w:val="007E131E"/>
    <w:rsid w:val="007E2C46"/>
    <w:rsid w:val="007E36B6"/>
    <w:rsid w:val="007E4FB9"/>
    <w:rsid w:val="007F05B6"/>
    <w:rsid w:val="007F14A9"/>
    <w:rsid w:val="007F456F"/>
    <w:rsid w:val="007F4C49"/>
    <w:rsid w:val="008000DA"/>
    <w:rsid w:val="008003F5"/>
    <w:rsid w:val="008007CA"/>
    <w:rsid w:val="00800807"/>
    <w:rsid w:val="008012CD"/>
    <w:rsid w:val="00804404"/>
    <w:rsid w:val="0080513A"/>
    <w:rsid w:val="00805510"/>
    <w:rsid w:val="008061F1"/>
    <w:rsid w:val="00806A1D"/>
    <w:rsid w:val="008079AD"/>
    <w:rsid w:val="0081098A"/>
    <w:rsid w:val="008133E8"/>
    <w:rsid w:val="00813AFD"/>
    <w:rsid w:val="0081414C"/>
    <w:rsid w:val="0081499D"/>
    <w:rsid w:val="008163D7"/>
    <w:rsid w:val="00816D7D"/>
    <w:rsid w:val="008175C8"/>
    <w:rsid w:val="0082021C"/>
    <w:rsid w:val="00821688"/>
    <w:rsid w:val="00821F41"/>
    <w:rsid w:val="008260B7"/>
    <w:rsid w:val="00831815"/>
    <w:rsid w:val="00832D35"/>
    <w:rsid w:val="008338C0"/>
    <w:rsid w:val="008361F3"/>
    <w:rsid w:val="00837D81"/>
    <w:rsid w:val="00840BA2"/>
    <w:rsid w:val="00844657"/>
    <w:rsid w:val="00844A67"/>
    <w:rsid w:val="00847091"/>
    <w:rsid w:val="008471E4"/>
    <w:rsid w:val="00851F69"/>
    <w:rsid w:val="00852B59"/>
    <w:rsid w:val="0085451A"/>
    <w:rsid w:val="00854DCE"/>
    <w:rsid w:val="008555B6"/>
    <w:rsid w:val="00855A7D"/>
    <w:rsid w:val="008568C1"/>
    <w:rsid w:val="00857A46"/>
    <w:rsid w:val="008616F7"/>
    <w:rsid w:val="008629DA"/>
    <w:rsid w:val="008640B1"/>
    <w:rsid w:val="008641CD"/>
    <w:rsid w:val="00864778"/>
    <w:rsid w:val="00866B17"/>
    <w:rsid w:val="00866EA7"/>
    <w:rsid w:val="00870C47"/>
    <w:rsid w:val="0087165A"/>
    <w:rsid w:val="00871D7E"/>
    <w:rsid w:val="00872090"/>
    <w:rsid w:val="00872274"/>
    <w:rsid w:val="008722BB"/>
    <w:rsid w:val="00874673"/>
    <w:rsid w:val="00875626"/>
    <w:rsid w:val="00875A06"/>
    <w:rsid w:val="00875D8C"/>
    <w:rsid w:val="008777BA"/>
    <w:rsid w:val="00877CA6"/>
    <w:rsid w:val="0088196C"/>
    <w:rsid w:val="0088206F"/>
    <w:rsid w:val="00883503"/>
    <w:rsid w:val="00883FA9"/>
    <w:rsid w:val="008845F6"/>
    <w:rsid w:val="00884702"/>
    <w:rsid w:val="008847C2"/>
    <w:rsid w:val="008854A1"/>
    <w:rsid w:val="008862CA"/>
    <w:rsid w:val="00890D45"/>
    <w:rsid w:val="00891380"/>
    <w:rsid w:val="00891977"/>
    <w:rsid w:val="00892ED1"/>
    <w:rsid w:val="00893989"/>
    <w:rsid w:val="00894057"/>
    <w:rsid w:val="00897B25"/>
    <w:rsid w:val="008A05A0"/>
    <w:rsid w:val="008A1342"/>
    <w:rsid w:val="008A2DE8"/>
    <w:rsid w:val="008A3911"/>
    <w:rsid w:val="008A4B9C"/>
    <w:rsid w:val="008A4C4B"/>
    <w:rsid w:val="008A4D2A"/>
    <w:rsid w:val="008A50CE"/>
    <w:rsid w:val="008A5B35"/>
    <w:rsid w:val="008A69E6"/>
    <w:rsid w:val="008B55FD"/>
    <w:rsid w:val="008C04F3"/>
    <w:rsid w:val="008C0A97"/>
    <w:rsid w:val="008C0FF2"/>
    <w:rsid w:val="008C15D9"/>
    <w:rsid w:val="008C1C32"/>
    <w:rsid w:val="008C3087"/>
    <w:rsid w:val="008C3540"/>
    <w:rsid w:val="008C5CDD"/>
    <w:rsid w:val="008C6061"/>
    <w:rsid w:val="008C68ED"/>
    <w:rsid w:val="008C6A0F"/>
    <w:rsid w:val="008D0747"/>
    <w:rsid w:val="008D1872"/>
    <w:rsid w:val="008D2029"/>
    <w:rsid w:val="008D211B"/>
    <w:rsid w:val="008D4444"/>
    <w:rsid w:val="008D4818"/>
    <w:rsid w:val="008D4CE2"/>
    <w:rsid w:val="008D50A2"/>
    <w:rsid w:val="008D5108"/>
    <w:rsid w:val="008D58B2"/>
    <w:rsid w:val="008D605B"/>
    <w:rsid w:val="008D68DD"/>
    <w:rsid w:val="008D6F4C"/>
    <w:rsid w:val="008D7195"/>
    <w:rsid w:val="008D7E34"/>
    <w:rsid w:val="008E1CB0"/>
    <w:rsid w:val="008E224E"/>
    <w:rsid w:val="008E47BA"/>
    <w:rsid w:val="008E47FC"/>
    <w:rsid w:val="008E7B76"/>
    <w:rsid w:val="008F1F0F"/>
    <w:rsid w:val="008F6C7B"/>
    <w:rsid w:val="009016AB"/>
    <w:rsid w:val="009023A9"/>
    <w:rsid w:val="00902441"/>
    <w:rsid w:val="00902448"/>
    <w:rsid w:val="0090331F"/>
    <w:rsid w:val="0090350C"/>
    <w:rsid w:val="009036E5"/>
    <w:rsid w:val="00903975"/>
    <w:rsid w:val="00904712"/>
    <w:rsid w:val="00905CDE"/>
    <w:rsid w:val="00906712"/>
    <w:rsid w:val="009078C2"/>
    <w:rsid w:val="009102CB"/>
    <w:rsid w:val="009106A4"/>
    <w:rsid w:val="009111A2"/>
    <w:rsid w:val="009112DC"/>
    <w:rsid w:val="00913062"/>
    <w:rsid w:val="00915478"/>
    <w:rsid w:val="00920274"/>
    <w:rsid w:val="00924F56"/>
    <w:rsid w:val="009266D2"/>
    <w:rsid w:val="00926A68"/>
    <w:rsid w:val="009270CB"/>
    <w:rsid w:val="0093057A"/>
    <w:rsid w:val="00930B83"/>
    <w:rsid w:val="00933377"/>
    <w:rsid w:val="009333E9"/>
    <w:rsid w:val="00933B30"/>
    <w:rsid w:val="0093678C"/>
    <w:rsid w:val="0093707A"/>
    <w:rsid w:val="00937802"/>
    <w:rsid w:val="00937CA4"/>
    <w:rsid w:val="009429EA"/>
    <w:rsid w:val="00942B94"/>
    <w:rsid w:val="00943F9F"/>
    <w:rsid w:val="0094534F"/>
    <w:rsid w:val="00946BCD"/>
    <w:rsid w:val="00946E33"/>
    <w:rsid w:val="0095545E"/>
    <w:rsid w:val="00956A7C"/>
    <w:rsid w:val="00956EF8"/>
    <w:rsid w:val="00957530"/>
    <w:rsid w:val="00960B3F"/>
    <w:rsid w:val="009623D7"/>
    <w:rsid w:val="009627AB"/>
    <w:rsid w:val="009631FC"/>
    <w:rsid w:val="00964EC0"/>
    <w:rsid w:val="00965417"/>
    <w:rsid w:val="00965587"/>
    <w:rsid w:val="009660F3"/>
    <w:rsid w:val="00966DB3"/>
    <w:rsid w:val="00967305"/>
    <w:rsid w:val="00967AA2"/>
    <w:rsid w:val="009725F8"/>
    <w:rsid w:val="00972EBC"/>
    <w:rsid w:val="00974B74"/>
    <w:rsid w:val="00977B4E"/>
    <w:rsid w:val="00982BBE"/>
    <w:rsid w:val="00983EB5"/>
    <w:rsid w:val="00985137"/>
    <w:rsid w:val="009868E6"/>
    <w:rsid w:val="00990064"/>
    <w:rsid w:val="00991FE6"/>
    <w:rsid w:val="009924C9"/>
    <w:rsid w:val="009925FF"/>
    <w:rsid w:val="00994370"/>
    <w:rsid w:val="00995B3D"/>
    <w:rsid w:val="00996C2E"/>
    <w:rsid w:val="00997446"/>
    <w:rsid w:val="009A09F8"/>
    <w:rsid w:val="009A3724"/>
    <w:rsid w:val="009A4737"/>
    <w:rsid w:val="009A4FDD"/>
    <w:rsid w:val="009A56D9"/>
    <w:rsid w:val="009A5B86"/>
    <w:rsid w:val="009A66BC"/>
    <w:rsid w:val="009A7A73"/>
    <w:rsid w:val="009B086F"/>
    <w:rsid w:val="009B147B"/>
    <w:rsid w:val="009B19D5"/>
    <w:rsid w:val="009B2FD9"/>
    <w:rsid w:val="009B34F0"/>
    <w:rsid w:val="009B531C"/>
    <w:rsid w:val="009B543D"/>
    <w:rsid w:val="009B5A8A"/>
    <w:rsid w:val="009C00C6"/>
    <w:rsid w:val="009C01AD"/>
    <w:rsid w:val="009C26F2"/>
    <w:rsid w:val="009C3B0F"/>
    <w:rsid w:val="009C4BD0"/>
    <w:rsid w:val="009C5A24"/>
    <w:rsid w:val="009D0B8D"/>
    <w:rsid w:val="009D1B09"/>
    <w:rsid w:val="009D1C07"/>
    <w:rsid w:val="009D2D95"/>
    <w:rsid w:val="009D3E9C"/>
    <w:rsid w:val="009D6490"/>
    <w:rsid w:val="009D695D"/>
    <w:rsid w:val="009D72AB"/>
    <w:rsid w:val="009D7465"/>
    <w:rsid w:val="009E2F47"/>
    <w:rsid w:val="009E4FE6"/>
    <w:rsid w:val="009E54B3"/>
    <w:rsid w:val="009E5575"/>
    <w:rsid w:val="009E604E"/>
    <w:rsid w:val="009E7AF7"/>
    <w:rsid w:val="009E7FA9"/>
    <w:rsid w:val="009F02C7"/>
    <w:rsid w:val="009F40E2"/>
    <w:rsid w:val="009F569C"/>
    <w:rsid w:val="009F6730"/>
    <w:rsid w:val="00A02241"/>
    <w:rsid w:val="00A02935"/>
    <w:rsid w:val="00A11962"/>
    <w:rsid w:val="00A12DDC"/>
    <w:rsid w:val="00A1544F"/>
    <w:rsid w:val="00A15D1F"/>
    <w:rsid w:val="00A172DC"/>
    <w:rsid w:val="00A173CF"/>
    <w:rsid w:val="00A2089B"/>
    <w:rsid w:val="00A23EF5"/>
    <w:rsid w:val="00A2515C"/>
    <w:rsid w:val="00A2769A"/>
    <w:rsid w:val="00A30833"/>
    <w:rsid w:val="00A30C04"/>
    <w:rsid w:val="00A32C44"/>
    <w:rsid w:val="00A33A5E"/>
    <w:rsid w:val="00A34175"/>
    <w:rsid w:val="00A35934"/>
    <w:rsid w:val="00A36041"/>
    <w:rsid w:val="00A36E02"/>
    <w:rsid w:val="00A41919"/>
    <w:rsid w:val="00A41EF5"/>
    <w:rsid w:val="00A420D2"/>
    <w:rsid w:val="00A44522"/>
    <w:rsid w:val="00A4481B"/>
    <w:rsid w:val="00A454A9"/>
    <w:rsid w:val="00A465E6"/>
    <w:rsid w:val="00A47CC1"/>
    <w:rsid w:val="00A526D3"/>
    <w:rsid w:val="00A53B5A"/>
    <w:rsid w:val="00A54CEA"/>
    <w:rsid w:val="00A557B9"/>
    <w:rsid w:val="00A559E4"/>
    <w:rsid w:val="00A561B7"/>
    <w:rsid w:val="00A57329"/>
    <w:rsid w:val="00A60432"/>
    <w:rsid w:val="00A61204"/>
    <w:rsid w:val="00A646EE"/>
    <w:rsid w:val="00A664A0"/>
    <w:rsid w:val="00A66F95"/>
    <w:rsid w:val="00A67F65"/>
    <w:rsid w:val="00A704F6"/>
    <w:rsid w:val="00A727EA"/>
    <w:rsid w:val="00A7502C"/>
    <w:rsid w:val="00A7611E"/>
    <w:rsid w:val="00A76AF4"/>
    <w:rsid w:val="00A76C64"/>
    <w:rsid w:val="00A81B70"/>
    <w:rsid w:val="00A828B3"/>
    <w:rsid w:val="00A82B5F"/>
    <w:rsid w:val="00A83001"/>
    <w:rsid w:val="00A84E06"/>
    <w:rsid w:val="00A85B93"/>
    <w:rsid w:val="00A86D8F"/>
    <w:rsid w:val="00A902A5"/>
    <w:rsid w:val="00A9038F"/>
    <w:rsid w:val="00A911AF"/>
    <w:rsid w:val="00A91D6A"/>
    <w:rsid w:val="00A921A9"/>
    <w:rsid w:val="00A93612"/>
    <w:rsid w:val="00A95025"/>
    <w:rsid w:val="00A952E5"/>
    <w:rsid w:val="00A965F6"/>
    <w:rsid w:val="00AA0457"/>
    <w:rsid w:val="00AA2E31"/>
    <w:rsid w:val="00AA301F"/>
    <w:rsid w:val="00AA488F"/>
    <w:rsid w:val="00AA49C9"/>
    <w:rsid w:val="00AA4E06"/>
    <w:rsid w:val="00AA5D7A"/>
    <w:rsid w:val="00AA66B0"/>
    <w:rsid w:val="00AA6767"/>
    <w:rsid w:val="00AB4ED3"/>
    <w:rsid w:val="00AB58ED"/>
    <w:rsid w:val="00AB6588"/>
    <w:rsid w:val="00AB7CEF"/>
    <w:rsid w:val="00AC1805"/>
    <w:rsid w:val="00AC1DCB"/>
    <w:rsid w:val="00AC2374"/>
    <w:rsid w:val="00AC2FB7"/>
    <w:rsid w:val="00AC6041"/>
    <w:rsid w:val="00AC67B8"/>
    <w:rsid w:val="00AC7997"/>
    <w:rsid w:val="00AC7C60"/>
    <w:rsid w:val="00AD064D"/>
    <w:rsid w:val="00AD09EC"/>
    <w:rsid w:val="00AD1016"/>
    <w:rsid w:val="00AD540E"/>
    <w:rsid w:val="00AD55EF"/>
    <w:rsid w:val="00AD6162"/>
    <w:rsid w:val="00AE20CC"/>
    <w:rsid w:val="00AE242A"/>
    <w:rsid w:val="00AE2B60"/>
    <w:rsid w:val="00AE34EA"/>
    <w:rsid w:val="00AE49EB"/>
    <w:rsid w:val="00AE53F0"/>
    <w:rsid w:val="00AE5F0F"/>
    <w:rsid w:val="00AE6762"/>
    <w:rsid w:val="00AE6E6F"/>
    <w:rsid w:val="00AE77E4"/>
    <w:rsid w:val="00AE7958"/>
    <w:rsid w:val="00AF23BE"/>
    <w:rsid w:val="00AF374A"/>
    <w:rsid w:val="00AF3B4F"/>
    <w:rsid w:val="00AF3C70"/>
    <w:rsid w:val="00AF3D22"/>
    <w:rsid w:val="00AF49DE"/>
    <w:rsid w:val="00AF67B3"/>
    <w:rsid w:val="00AF6D58"/>
    <w:rsid w:val="00AF77BF"/>
    <w:rsid w:val="00AF795B"/>
    <w:rsid w:val="00B005DC"/>
    <w:rsid w:val="00B02343"/>
    <w:rsid w:val="00B051EC"/>
    <w:rsid w:val="00B067FA"/>
    <w:rsid w:val="00B11A50"/>
    <w:rsid w:val="00B11CB8"/>
    <w:rsid w:val="00B12436"/>
    <w:rsid w:val="00B1405D"/>
    <w:rsid w:val="00B15830"/>
    <w:rsid w:val="00B164D4"/>
    <w:rsid w:val="00B17975"/>
    <w:rsid w:val="00B20125"/>
    <w:rsid w:val="00B20DED"/>
    <w:rsid w:val="00B21B62"/>
    <w:rsid w:val="00B2235C"/>
    <w:rsid w:val="00B23118"/>
    <w:rsid w:val="00B23867"/>
    <w:rsid w:val="00B24237"/>
    <w:rsid w:val="00B2696B"/>
    <w:rsid w:val="00B27C86"/>
    <w:rsid w:val="00B3091A"/>
    <w:rsid w:val="00B324DF"/>
    <w:rsid w:val="00B32B70"/>
    <w:rsid w:val="00B33E7C"/>
    <w:rsid w:val="00B40C4F"/>
    <w:rsid w:val="00B4307A"/>
    <w:rsid w:val="00B45318"/>
    <w:rsid w:val="00B46A99"/>
    <w:rsid w:val="00B506D3"/>
    <w:rsid w:val="00B50941"/>
    <w:rsid w:val="00B515A0"/>
    <w:rsid w:val="00B51AF3"/>
    <w:rsid w:val="00B51D1F"/>
    <w:rsid w:val="00B5367F"/>
    <w:rsid w:val="00B5498E"/>
    <w:rsid w:val="00B5528B"/>
    <w:rsid w:val="00B55F53"/>
    <w:rsid w:val="00B600E6"/>
    <w:rsid w:val="00B65B8B"/>
    <w:rsid w:val="00B65F33"/>
    <w:rsid w:val="00B67317"/>
    <w:rsid w:val="00B67B13"/>
    <w:rsid w:val="00B70C48"/>
    <w:rsid w:val="00B715C1"/>
    <w:rsid w:val="00B7205E"/>
    <w:rsid w:val="00B73A08"/>
    <w:rsid w:val="00B742D4"/>
    <w:rsid w:val="00B76117"/>
    <w:rsid w:val="00B80A3E"/>
    <w:rsid w:val="00B80EB5"/>
    <w:rsid w:val="00B8174D"/>
    <w:rsid w:val="00B81C50"/>
    <w:rsid w:val="00B82313"/>
    <w:rsid w:val="00B848A1"/>
    <w:rsid w:val="00B84F0A"/>
    <w:rsid w:val="00B84FC3"/>
    <w:rsid w:val="00B8532A"/>
    <w:rsid w:val="00B86C1A"/>
    <w:rsid w:val="00B87916"/>
    <w:rsid w:val="00B93373"/>
    <w:rsid w:val="00B939D2"/>
    <w:rsid w:val="00B93A01"/>
    <w:rsid w:val="00B95D05"/>
    <w:rsid w:val="00B976F1"/>
    <w:rsid w:val="00BA1E31"/>
    <w:rsid w:val="00BA2AD2"/>
    <w:rsid w:val="00BA52E9"/>
    <w:rsid w:val="00BA6907"/>
    <w:rsid w:val="00BB03A9"/>
    <w:rsid w:val="00BB103C"/>
    <w:rsid w:val="00BB1AE3"/>
    <w:rsid w:val="00BB437D"/>
    <w:rsid w:val="00BB69E9"/>
    <w:rsid w:val="00BB6B1B"/>
    <w:rsid w:val="00BC0462"/>
    <w:rsid w:val="00BC241D"/>
    <w:rsid w:val="00BC763F"/>
    <w:rsid w:val="00BD1221"/>
    <w:rsid w:val="00BD1687"/>
    <w:rsid w:val="00BD349A"/>
    <w:rsid w:val="00BD561E"/>
    <w:rsid w:val="00BD6F9E"/>
    <w:rsid w:val="00BE0AD7"/>
    <w:rsid w:val="00BE1901"/>
    <w:rsid w:val="00BE215F"/>
    <w:rsid w:val="00BE3AEE"/>
    <w:rsid w:val="00BE4677"/>
    <w:rsid w:val="00BE46FC"/>
    <w:rsid w:val="00BE476B"/>
    <w:rsid w:val="00BE4C03"/>
    <w:rsid w:val="00BE70FA"/>
    <w:rsid w:val="00BF05D7"/>
    <w:rsid w:val="00BF3472"/>
    <w:rsid w:val="00BF3726"/>
    <w:rsid w:val="00BF416C"/>
    <w:rsid w:val="00BF4D28"/>
    <w:rsid w:val="00BF5907"/>
    <w:rsid w:val="00BF78B0"/>
    <w:rsid w:val="00BF7B1B"/>
    <w:rsid w:val="00C00640"/>
    <w:rsid w:val="00C00911"/>
    <w:rsid w:val="00C02CB6"/>
    <w:rsid w:val="00C04B3A"/>
    <w:rsid w:val="00C04F9E"/>
    <w:rsid w:val="00C107F2"/>
    <w:rsid w:val="00C13B48"/>
    <w:rsid w:val="00C14F1A"/>
    <w:rsid w:val="00C16C3C"/>
    <w:rsid w:val="00C17C9A"/>
    <w:rsid w:val="00C204D3"/>
    <w:rsid w:val="00C20BD2"/>
    <w:rsid w:val="00C20E28"/>
    <w:rsid w:val="00C27655"/>
    <w:rsid w:val="00C2776A"/>
    <w:rsid w:val="00C31120"/>
    <w:rsid w:val="00C31E78"/>
    <w:rsid w:val="00C32213"/>
    <w:rsid w:val="00C33A04"/>
    <w:rsid w:val="00C42587"/>
    <w:rsid w:val="00C42CD0"/>
    <w:rsid w:val="00C44322"/>
    <w:rsid w:val="00C459B0"/>
    <w:rsid w:val="00C459C2"/>
    <w:rsid w:val="00C46448"/>
    <w:rsid w:val="00C467CB"/>
    <w:rsid w:val="00C468D1"/>
    <w:rsid w:val="00C47533"/>
    <w:rsid w:val="00C4788B"/>
    <w:rsid w:val="00C50BD5"/>
    <w:rsid w:val="00C51BE8"/>
    <w:rsid w:val="00C524F7"/>
    <w:rsid w:val="00C56E13"/>
    <w:rsid w:val="00C57D18"/>
    <w:rsid w:val="00C61085"/>
    <w:rsid w:val="00C64CF3"/>
    <w:rsid w:val="00C65BE1"/>
    <w:rsid w:val="00C67AC6"/>
    <w:rsid w:val="00C729B7"/>
    <w:rsid w:val="00C72C41"/>
    <w:rsid w:val="00C764EC"/>
    <w:rsid w:val="00C765A3"/>
    <w:rsid w:val="00C91638"/>
    <w:rsid w:val="00C91DFC"/>
    <w:rsid w:val="00C92071"/>
    <w:rsid w:val="00C92CCA"/>
    <w:rsid w:val="00C9453D"/>
    <w:rsid w:val="00C95B3C"/>
    <w:rsid w:val="00C9666D"/>
    <w:rsid w:val="00C96E64"/>
    <w:rsid w:val="00C97E05"/>
    <w:rsid w:val="00CA125C"/>
    <w:rsid w:val="00CA21B8"/>
    <w:rsid w:val="00CA335C"/>
    <w:rsid w:val="00CA380F"/>
    <w:rsid w:val="00CA4264"/>
    <w:rsid w:val="00CA5EF1"/>
    <w:rsid w:val="00CA6BAF"/>
    <w:rsid w:val="00CB0E67"/>
    <w:rsid w:val="00CB3002"/>
    <w:rsid w:val="00CB465C"/>
    <w:rsid w:val="00CB4A59"/>
    <w:rsid w:val="00CB4EE2"/>
    <w:rsid w:val="00CB7573"/>
    <w:rsid w:val="00CC136D"/>
    <w:rsid w:val="00CC196C"/>
    <w:rsid w:val="00CC1B97"/>
    <w:rsid w:val="00CC1FD2"/>
    <w:rsid w:val="00CC341E"/>
    <w:rsid w:val="00CC3C4F"/>
    <w:rsid w:val="00CC3CCC"/>
    <w:rsid w:val="00CC3E05"/>
    <w:rsid w:val="00CC47E9"/>
    <w:rsid w:val="00CC4B05"/>
    <w:rsid w:val="00CC69D9"/>
    <w:rsid w:val="00CD08DC"/>
    <w:rsid w:val="00CD1203"/>
    <w:rsid w:val="00CD29DA"/>
    <w:rsid w:val="00CD3782"/>
    <w:rsid w:val="00CD3D22"/>
    <w:rsid w:val="00CD4AE1"/>
    <w:rsid w:val="00CD4E98"/>
    <w:rsid w:val="00CD55EE"/>
    <w:rsid w:val="00CD5E6B"/>
    <w:rsid w:val="00CD5F6B"/>
    <w:rsid w:val="00CD7AA5"/>
    <w:rsid w:val="00CE0A6D"/>
    <w:rsid w:val="00CE31B1"/>
    <w:rsid w:val="00CE3F49"/>
    <w:rsid w:val="00CE4BC0"/>
    <w:rsid w:val="00CE5907"/>
    <w:rsid w:val="00CE6332"/>
    <w:rsid w:val="00CE6D5E"/>
    <w:rsid w:val="00CF0973"/>
    <w:rsid w:val="00CF131D"/>
    <w:rsid w:val="00CF2426"/>
    <w:rsid w:val="00D00417"/>
    <w:rsid w:val="00D01430"/>
    <w:rsid w:val="00D037EC"/>
    <w:rsid w:val="00D0775D"/>
    <w:rsid w:val="00D1051E"/>
    <w:rsid w:val="00D11074"/>
    <w:rsid w:val="00D11A32"/>
    <w:rsid w:val="00D1237F"/>
    <w:rsid w:val="00D13241"/>
    <w:rsid w:val="00D13448"/>
    <w:rsid w:val="00D14042"/>
    <w:rsid w:val="00D15639"/>
    <w:rsid w:val="00D1614A"/>
    <w:rsid w:val="00D16C87"/>
    <w:rsid w:val="00D17B3F"/>
    <w:rsid w:val="00D201C9"/>
    <w:rsid w:val="00D20804"/>
    <w:rsid w:val="00D2308B"/>
    <w:rsid w:val="00D2309E"/>
    <w:rsid w:val="00D23BBD"/>
    <w:rsid w:val="00D27596"/>
    <w:rsid w:val="00D32040"/>
    <w:rsid w:val="00D36696"/>
    <w:rsid w:val="00D36A69"/>
    <w:rsid w:val="00D36D3F"/>
    <w:rsid w:val="00D40429"/>
    <w:rsid w:val="00D40BB4"/>
    <w:rsid w:val="00D46CF1"/>
    <w:rsid w:val="00D53FBA"/>
    <w:rsid w:val="00D54227"/>
    <w:rsid w:val="00D55A89"/>
    <w:rsid w:val="00D55DE7"/>
    <w:rsid w:val="00D609C0"/>
    <w:rsid w:val="00D62B3D"/>
    <w:rsid w:val="00D62FA1"/>
    <w:rsid w:val="00D6350A"/>
    <w:rsid w:val="00D6357E"/>
    <w:rsid w:val="00D64B51"/>
    <w:rsid w:val="00D65606"/>
    <w:rsid w:val="00D65A24"/>
    <w:rsid w:val="00D66EB2"/>
    <w:rsid w:val="00D71708"/>
    <w:rsid w:val="00D71870"/>
    <w:rsid w:val="00D7204A"/>
    <w:rsid w:val="00D72140"/>
    <w:rsid w:val="00D72FCC"/>
    <w:rsid w:val="00D7610D"/>
    <w:rsid w:val="00D80290"/>
    <w:rsid w:val="00D81AB7"/>
    <w:rsid w:val="00D83B82"/>
    <w:rsid w:val="00D841D1"/>
    <w:rsid w:val="00D850AC"/>
    <w:rsid w:val="00D85A0B"/>
    <w:rsid w:val="00D85AD8"/>
    <w:rsid w:val="00D85D61"/>
    <w:rsid w:val="00D85D76"/>
    <w:rsid w:val="00D9454E"/>
    <w:rsid w:val="00D94CD3"/>
    <w:rsid w:val="00D96913"/>
    <w:rsid w:val="00D978BA"/>
    <w:rsid w:val="00D97F65"/>
    <w:rsid w:val="00DA0764"/>
    <w:rsid w:val="00DA0CBE"/>
    <w:rsid w:val="00DA1207"/>
    <w:rsid w:val="00DA197D"/>
    <w:rsid w:val="00DA376E"/>
    <w:rsid w:val="00DA47B5"/>
    <w:rsid w:val="00DA4A41"/>
    <w:rsid w:val="00DA76AD"/>
    <w:rsid w:val="00DB40BA"/>
    <w:rsid w:val="00DB42A5"/>
    <w:rsid w:val="00DB5C17"/>
    <w:rsid w:val="00DB60B1"/>
    <w:rsid w:val="00DB66D9"/>
    <w:rsid w:val="00DB7A58"/>
    <w:rsid w:val="00DB7A82"/>
    <w:rsid w:val="00DC6868"/>
    <w:rsid w:val="00DC7C7F"/>
    <w:rsid w:val="00DD0ED8"/>
    <w:rsid w:val="00DD0F22"/>
    <w:rsid w:val="00DD2865"/>
    <w:rsid w:val="00DD350E"/>
    <w:rsid w:val="00DD503F"/>
    <w:rsid w:val="00DD52E0"/>
    <w:rsid w:val="00DD6080"/>
    <w:rsid w:val="00DD620C"/>
    <w:rsid w:val="00DD6B06"/>
    <w:rsid w:val="00DD6B60"/>
    <w:rsid w:val="00DD6F1B"/>
    <w:rsid w:val="00DD7104"/>
    <w:rsid w:val="00DE024D"/>
    <w:rsid w:val="00DE29D2"/>
    <w:rsid w:val="00DE31FC"/>
    <w:rsid w:val="00DE4434"/>
    <w:rsid w:val="00DE481B"/>
    <w:rsid w:val="00DE591F"/>
    <w:rsid w:val="00DE62B9"/>
    <w:rsid w:val="00DE6CCB"/>
    <w:rsid w:val="00DF2BBA"/>
    <w:rsid w:val="00DF305F"/>
    <w:rsid w:val="00DF3620"/>
    <w:rsid w:val="00DF37CD"/>
    <w:rsid w:val="00DF37DF"/>
    <w:rsid w:val="00DF4180"/>
    <w:rsid w:val="00DF5922"/>
    <w:rsid w:val="00DF6C5A"/>
    <w:rsid w:val="00DF712F"/>
    <w:rsid w:val="00DF769E"/>
    <w:rsid w:val="00DF7FDD"/>
    <w:rsid w:val="00E0007E"/>
    <w:rsid w:val="00E00131"/>
    <w:rsid w:val="00E01F7B"/>
    <w:rsid w:val="00E026BC"/>
    <w:rsid w:val="00E04CC5"/>
    <w:rsid w:val="00E04D47"/>
    <w:rsid w:val="00E04E78"/>
    <w:rsid w:val="00E05368"/>
    <w:rsid w:val="00E05C4C"/>
    <w:rsid w:val="00E0657A"/>
    <w:rsid w:val="00E06A7B"/>
    <w:rsid w:val="00E079A0"/>
    <w:rsid w:val="00E1069D"/>
    <w:rsid w:val="00E10DEE"/>
    <w:rsid w:val="00E13690"/>
    <w:rsid w:val="00E14A91"/>
    <w:rsid w:val="00E170DB"/>
    <w:rsid w:val="00E17F62"/>
    <w:rsid w:val="00E21567"/>
    <w:rsid w:val="00E21DA3"/>
    <w:rsid w:val="00E22F48"/>
    <w:rsid w:val="00E2341B"/>
    <w:rsid w:val="00E242E5"/>
    <w:rsid w:val="00E3128C"/>
    <w:rsid w:val="00E324E4"/>
    <w:rsid w:val="00E3265B"/>
    <w:rsid w:val="00E35216"/>
    <w:rsid w:val="00E37172"/>
    <w:rsid w:val="00E44A68"/>
    <w:rsid w:val="00E45435"/>
    <w:rsid w:val="00E4567D"/>
    <w:rsid w:val="00E45702"/>
    <w:rsid w:val="00E46EA8"/>
    <w:rsid w:val="00E509FD"/>
    <w:rsid w:val="00E50B0C"/>
    <w:rsid w:val="00E547B9"/>
    <w:rsid w:val="00E57AC6"/>
    <w:rsid w:val="00E57B25"/>
    <w:rsid w:val="00E60CC0"/>
    <w:rsid w:val="00E60CE2"/>
    <w:rsid w:val="00E62606"/>
    <w:rsid w:val="00E64672"/>
    <w:rsid w:val="00E646F0"/>
    <w:rsid w:val="00E65BEB"/>
    <w:rsid w:val="00E65EE8"/>
    <w:rsid w:val="00E6798C"/>
    <w:rsid w:val="00E7015A"/>
    <w:rsid w:val="00E703EC"/>
    <w:rsid w:val="00E7047E"/>
    <w:rsid w:val="00E70C65"/>
    <w:rsid w:val="00E7210A"/>
    <w:rsid w:val="00E72CDE"/>
    <w:rsid w:val="00E73364"/>
    <w:rsid w:val="00E7485D"/>
    <w:rsid w:val="00E753A6"/>
    <w:rsid w:val="00E75F6A"/>
    <w:rsid w:val="00E83174"/>
    <w:rsid w:val="00E834F7"/>
    <w:rsid w:val="00E83DEF"/>
    <w:rsid w:val="00E86478"/>
    <w:rsid w:val="00E87CF3"/>
    <w:rsid w:val="00E918FB"/>
    <w:rsid w:val="00E91A71"/>
    <w:rsid w:val="00E9396A"/>
    <w:rsid w:val="00E95A04"/>
    <w:rsid w:val="00EA05CF"/>
    <w:rsid w:val="00EA0A34"/>
    <w:rsid w:val="00EA48F5"/>
    <w:rsid w:val="00EA4F18"/>
    <w:rsid w:val="00EA5351"/>
    <w:rsid w:val="00EB04B5"/>
    <w:rsid w:val="00EB04E1"/>
    <w:rsid w:val="00EB5564"/>
    <w:rsid w:val="00EB79C9"/>
    <w:rsid w:val="00EC2F2C"/>
    <w:rsid w:val="00EC5805"/>
    <w:rsid w:val="00EC5FB1"/>
    <w:rsid w:val="00EC6170"/>
    <w:rsid w:val="00EC620F"/>
    <w:rsid w:val="00ED0F62"/>
    <w:rsid w:val="00ED1B83"/>
    <w:rsid w:val="00ED288D"/>
    <w:rsid w:val="00ED321E"/>
    <w:rsid w:val="00ED3430"/>
    <w:rsid w:val="00ED3E5F"/>
    <w:rsid w:val="00ED4792"/>
    <w:rsid w:val="00ED49C5"/>
    <w:rsid w:val="00ED53CD"/>
    <w:rsid w:val="00ED77BA"/>
    <w:rsid w:val="00ED7EA2"/>
    <w:rsid w:val="00ED7F89"/>
    <w:rsid w:val="00EE0353"/>
    <w:rsid w:val="00EE0423"/>
    <w:rsid w:val="00EE0764"/>
    <w:rsid w:val="00EE0BB0"/>
    <w:rsid w:val="00EE1B29"/>
    <w:rsid w:val="00EE1D4E"/>
    <w:rsid w:val="00EE326C"/>
    <w:rsid w:val="00EE346C"/>
    <w:rsid w:val="00EE402A"/>
    <w:rsid w:val="00EE48A8"/>
    <w:rsid w:val="00EE4DAB"/>
    <w:rsid w:val="00EE501E"/>
    <w:rsid w:val="00EE535E"/>
    <w:rsid w:val="00EE75C0"/>
    <w:rsid w:val="00EE7F3C"/>
    <w:rsid w:val="00EF0867"/>
    <w:rsid w:val="00EF0A50"/>
    <w:rsid w:val="00EF1467"/>
    <w:rsid w:val="00EF1CD9"/>
    <w:rsid w:val="00EF1D6F"/>
    <w:rsid w:val="00EF22C2"/>
    <w:rsid w:val="00EF756C"/>
    <w:rsid w:val="00EF78D1"/>
    <w:rsid w:val="00EF7EFE"/>
    <w:rsid w:val="00F01B6B"/>
    <w:rsid w:val="00F02020"/>
    <w:rsid w:val="00F03BAB"/>
    <w:rsid w:val="00F03D91"/>
    <w:rsid w:val="00F03EC2"/>
    <w:rsid w:val="00F04CAD"/>
    <w:rsid w:val="00F06AB0"/>
    <w:rsid w:val="00F07FF0"/>
    <w:rsid w:val="00F11CD2"/>
    <w:rsid w:val="00F12A1A"/>
    <w:rsid w:val="00F137AA"/>
    <w:rsid w:val="00F1464E"/>
    <w:rsid w:val="00F203D5"/>
    <w:rsid w:val="00F22899"/>
    <w:rsid w:val="00F22916"/>
    <w:rsid w:val="00F242CB"/>
    <w:rsid w:val="00F24CC5"/>
    <w:rsid w:val="00F25DEB"/>
    <w:rsid w:val="00F26C34"/>
    <w:rsid w:val="00F27A2F"/>
    <w:rsid w:val="00F27DE9"/>
    <w:rsid w:val="00F329CC"/>
    <w:rsid w:val="00F32C88"/>
    <w:rsid w:val="00F33B4B"/>
    <w:rsid w:val="00F33C48"/>
    <w:rsid w:val="00F3424F"/>
    <w:rsid w:val="00F344FA"/>
    <w:rsid w:val="00F34713"/>
    <w:rsid w:val="00F365C5"/>
    <w:rsid w:val="00F365DC"/>
    <w:rsid w:val="00F37B7B"/>
    <w:rsid w:val="00F37E22"/>
    <w:rsid w:val="00F410E8"/>
    <w:rsid w:val="00F43D31"/>
    <w:rsid w:val="00F44ECE"/>
    <w:rsid w:val="00F45229"/>
    <w:rsid w:val="00F45834"/>
    <w:rsid w:val="00F45D59"/>
    <w:rsid w:val="00F4771F"/>
    <w:rsid w:val="00F506E7"/>
    <w:rsid w:val="00F5082D"/>
    <w:rsid w:val="00F50AEA"/>
    <w:rsid w:val="00F51BED"/>
    <w:rsid w:val="00F52833"/>
    <w:rsid w:val="00F531BD"/>
    <w:rsid w:val="00F53234"/>
    <w:rsid w:val="00F5324A"/>
    <w:rsid w:val="00F53855"/>
    <w:rsid w:val="00F54EA2"/>
    <w:rsid w:val="00F550EF"/>
    <w:rsid w:val="00F56099"/>
    <w:rsid w:val="00F57AE8"/>
    <w:rsid w:val="00F57C68"/>
    <w:rsid w:val="00F57C85"/>
    <w:rsid w:val="00F606C0"/>
    <w:rsid w:val="00F60C4D"/>
    <w:rsid w:val="00F625C7"/>
    <w:rsid w:val="00F63446"/>
    <w:rsid w:val="00F63E52"/>
    <w:rsid w:val="00F6406C"/>
    <w:rsid w:val="00F6470D"/>
    <w:rsid w:val="00F6492F"/>
    <w:rsid w:val="00F66433"/>
    <w:rsid w:val="00F66D19"/>
    <w:rsid w:val="00F675C1"/>
    <w:rsid w:val="00F720AD"/>
    <w:rsid w:val="00F72193"/>
    <w:rsid w:val="00F721AE"/>
    <w:rsid w:val="00F72658"/>
    <w:rsid w:val="00F7300A"/>
    <w:rsid w:val="00F75FF1"/>
    <w:rsid w:val="00F76D07"/>
    <w:rsid w:val="00F77C6C"/>
    <w:rsid w:val="00F80735"/>
    <w:rsid w:val="00F81267"/>
    <w:rsid w:val="00F852EB"/>
    <w:rsid w:val="00F870EE"/>
    <w:rsid w:val="00F90507"/>
    <w:rsid w:val="00F90AF1"/>
    <w:rsid w:val="00F917E9"/>
    <w:rsid w:val="00F91CBD"/>
    <w:rsid w:val="00F926AB"/>
    <w:rsid w:val="00F959B5"/>
    <w:rsid w:val="00F95F43"/>
    <w:rsid w:val="00FA0CA9"/>
    <w:rsid w:val="00FA0DAE"/>
    <w:rsid w:val="00FA365F"/>
    <w:rsid w:val="00FA428B"/>
    <w:rsid w:val="00FA59C2"/>
    <w:rsid w:val="00FA7948"/>
    <w:rsid w:val="00FA7CC7"/>
    <w:rsid w:val="00FB2369"/>
    <w:rsid w:val="00FB3D70"/>
    <w:rsid w:val="00FB49EA"/>
    <w:rsid w:val="00FB71E9"/>
    <w:rsid w:val="00FC092E"/>
    <w:rsid w:val="00FC1C36"/>
    <w:rsid w:val="00FC37E9"/>
    <w:rsid w:val="00FC5CD2"/>
    <w:rsid w:val="00FC7BDD"/>
    <w:rsid w:val="00FD0750"/>
    <w:rsid w:val="00FD08B0"/>
    <w:rsid w:val="00FD0A70"/>
    <w:rsid w:val="00FD10BE"/>
    <w:rsid w:val="00FD3013"/>
    <w:rsid w:val="00FD344A"/>
    <w:rsid w:val="00FD3E30"/>
    <w:rsid w:val="00FD4E64"/>
    <w:rsid w:val="00FD5F43"/>
    <w:rsid w:val="00FD5F74"/>
    <w:rsid w:val="00FE2A41"/>
    <w:rsid w:val="00FE40D8"/>
    <w:rsid w:val="00FE5577"/>
    <w:rsid w:val="00FE6429"/>
    <w:rsid w:val="00FE6977"/>
    <w:rsid w:val="00FE6B51"/>
    <w:rsid w:val="00FE762E"/>
    <w:rsid w:val="00FF043F"/>
    <w:rsid w:val="00FF07D5"/>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E227A"/>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7EF4"/>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 w:type="table" w:customStyle="1" w:styleId="TableGrid1">
    <w:name w:val="Table Grid1"/>
    <w:basedOn w:val="TableNormal"/>
    <w:next w:val="TableGrid"/>
    <w:rsid w:val="002C5338"/>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133449087">
      <w:bodyDiv w:val="1"/>
      <w:marLeft w:val="0"/>
      <w:marRight w:val="0"/>
      <w:marTop w:val="0"/>
      <w:marBottom w:val="0"/>
      <w:divBdr>
        <w:top w:val="none" w:sz="0" w:space="0" w:color="auto"/>
        <w:left w:val="none" w:sz="0" w:space="0" w:color="auto"/>
        <w:bottom w:val="none" w:sz="0" w:space="0" w:color="auto"/>
        <w:right w:val="none" w:sz="0" w:space="0" w:color="auto"/>
      </w:divBdr>
      <w:divsChild>
        <w:div w:id="1762678340">
          <w:marLeft w:val="274"/>
          <w:marRight w:val="0"/>
          <w:marTop w:val="0"/>
          <w:marBottom w:val="0"/>
          <w:divBdr>
            <w:top w:val="none" w:sz="0" w:space="0" w:color="auto"/>
            <w:left w:val="none" w:sz="0" w:space="0" w:color="auto"/>
            <w:bottom w:val="none" w:sz="0" w:space="0" w:color="auto"/>
            <w:right w:val="none" w:sz="0" w:space="0" w:color="auto"/>
          </w:divBdr>
        </w:div>
      </w:divsChild>
    </w:div>
    <w:div w:id="154079015">
      <w:bodyDiv w:val="1"/>
      <w:marLeft w:val="0"/>
      <w:marRight w:val="0"/>
      <w:marTop w:val="0"/>
      <w:marBottom w:val="0"/>
      <w:divBdr>
        <w:top w:val="none" w:sz="0" w:space="0" w:color="auto"/>
        <w:left w:val="none" w:sz="0" w:space="0" w:color="auto"/>
        <w:bottom w:val="none" w:sz="0" w:space="0" w:color="auto"/>
        <w:right w:val="none" w:sz="0" w:space="0" w:color="auto"/>
      </w:divBdr>
    </w:div>
    <w:div w:id="156042253">
      <w:bodyDiv w:val="1"/>
      <w:marLeft w:val="0"/>
      <w:marRight w:val="0"/>
      <w:marTop w:val="0"/>
      <w:marBottom w:val="0"/>
      <w:divBdr>
        <w:top w:val="none" w:sz="0" w:space="0" w:color="auto"/>
        <w:left w:val="none" w:sz="0" w:space="0" w:color="auto"/>
        <w:bottom w:val="none" w:sz="0" w:space="0" w:color="auto"/>
        <w:right w:val="none" w:sz="0" w:space="0" w:color="auto"/>
      </w:divBdr>
    </w:div>
    <w:div w:id="260333453">
      <w:bodyDiv w:val="1"/>
      <w:marLeft w:val="0"/>
      <w:marRight w:val="0"/>
      <w:marTop w:val="0"/>
      <w:marBottom w:val="0"/>
      <w:divBdr>
        <w:top w:val="none" w:sz="0" w:space="0" w:color="auto"/>
        <w:left w:val="none" w:sz="0" w:space="0" w:color="auto"/>
        <w:bottom w:val="none" w:sz="0" w:space="0" w:color="auto"/>
        <w:right w:val="none" w:sz="0" w:space="0" w:color="auto"/>
      </w:divBdr>
      <w:divsChild>
        <w:div w:id="560406507">
          <w:marLeft w:val="274"/>
          <w:marRight w:val="0"/>
          <w:marTop w:val="0"/>
          <w:marBottom w:val="0"/>
          <w:divBdr>
            <w:top w:val="none" w:sz="0" w:space="0" w:color="auto"/>
            <w:left w:val="none" w:sz="0" w:space="0" w:color="auto"/>
            <w:bottom w:val="none" w:sz="0" w:space="0" w:color="auto"/>
            <w:right w:val="none" w:sz="0" w:space="0" w:color="auto"/>
          </w:divBdr>
        </w:div>
      </w:divsChild>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325937696">
      <w:bodyDiv w:val="1"/>
      <w:marLeft w:val="0"/>
      <w:marRight w:val="0"/>
      <w:marTop w:val="0"/>
      <w:marBottom w:val="0"/>
      <w:divBdr>
        <w:top w:val="none" w:sz="0" w:space="0" w:color="auto"/>
        <w:left w:val="none" w:sz="0" w:space="0" w:color="auto"/>
        <w:bottom w:val="none" w:sz="0" w:space="0" w:color="auto"/>
        <w:right w:val="none" w:sz="0" w:space="0" w:color="auto"/>
      </w:divBdr>
    </w:div>
    <w:div w:id="396362857">
      <w:bodyDiv w:val="1"/>
      <w:marLeft w:val="0"/>
      <w:marRight w:val="0"/>
      <w:marTop w:val="0"/>
      <w:marBottom w:val="0"/>
      <w:divBdr>
        <w:top w:val="none" w:sz="0" w:space="0" w:color="auto"/>
        <w:left w:val="none" w:sz="0" w:space="0" w:color="auto"/>
        <w:bottom w:val="none" w:sz="0" w:space="0" w:color="auto"/>
        <w:right w:val="none" w:sz="0" w:space="0" w:color="auto"/>
      </w:divBdr>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190423">
      <w:bodyDiv w:val="1"/>
      <w:marLeft w:val="0"/>
      <w:marRight w:val="0"/>
      <w:marTop w:val="0"/>
      <w:marBottom w:val="0"/>
      <w:divBdr>
        <w:top w:val="none" w:sz="0" w:space="0" w:color="auto"/>
        <w:left w:val="none" w:sz="0" w:space="0" w:color="auto"/>
        <w:bottom w:val="none" w:sz="0" w:space="0" w:color="auto"/>
        <w:right w:val="none" w:sz="0" w:space="0" w:color="auto"/>
      </w:divBdr>
      <w:divsChild>
        <w:div w:id="990792500">
          <w:marLeft w:val="274"/>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628173136">
      <w:bodyDiv w:val="1"/>
      <w:marLeft w:val="0"/>
      <w:marRight w:val="0"/>
      <w:marTop w:val="0"/>
      <w:marBottom w:val="0"/>
      <w:divBdr>
        <w:top w:val="none" w:sz="0" w:space="0" w:color="auto"/>
        <w:left w:val="none" w:sz="0" w:space="0" w:color="auto"/>
        <w:bottom w:val="none" w:sz="0" w:space="0" w:color="auto"/>
        <w:right w:val="none" w:sz="0" w:space="0" w:color="auto"/>
      </w:divBdr>
    </w:div>
    <w:div w:id="629627110">
      <w:bodyDiv w:val="1"/>
      <w:marLeft w:val="0"/>
      <w:marRight w:val="0"/>
      <w:marTop w:val="0"/>
      <w:marBottom w:val="0"/>
      <w:divBdr>
        <w:top w:val="none" w:sz="0" w:space="0" w:color="auto"/>
        <w:left w:val="none" w:sz="0" w:space="0" w:color="auto"/>
        <w:bottom w:val="none" w:sz="0" w:space="0" w:color="auto"/>
        <w:right w:val="none" w:sz="0" w:space="0" w:color="auto"/>
      </w:divBdr>
    </w:div>
    <w:div w:id="634602509">
      <w:bodyDiv w:val="1"/>
      <w:marLeft w:val="0"/>
      <w:marRight w:val="0"/>
      <w:marTop w:val="0"/>
      <w:marBottom w:val="0"/>
      <w:divBdr>
        <w:top w:val="none" w:sz="0" w:space="0" w:color="auto"/>
        <w:left w:val="none" w:sz="0" w:space="0" w:color="auto"/>
        <w:bottom w:val="none" w:sz="0" w:space="0" w:color="auto"/>
        <w:right w:val="none" w:sz="0" w:space="0" w:color="auto"/>
      </w:divBdr>
    </w:div>
    <w:div w:id="646208541">
      <w:bodyDiv w:val="1"/>
      <w:marLeft w:val="0"/>
      <w:marRight w:val="0"/>
      <w:marTop w:val="0"/>
      <w:marBottom w:val="0"/>
      <w:divBdr>
        <w:top w:val="none" w:sz="0" w:space="0" w:color="auto"/>
        <w:left w:val="none" w:sz="0" w:space="0" w:color="auto"/>
        <w:bottom w:val="none" w:sz="0" w:space="0" w:color="auto"/>
        <w:right w:val="none" w:sz="0" w:space="0" w:color="auto"/>
      </w:divBdr>
    </w:div>
    <w:div w:id="658189800">
      <w:bodyDiv w:val="1"/>
      <w:marLeft w:val="0"/>
      <w:marRight w:val="0"/>
      <w:marTop w:val="0"/>
      <w:marBottom w:val="0"/>
      <w:divBdr>
        <w:top w:val="none" w:sz="0" w:space="0" w:color="auto"/>
        <w:left w:val="none" w:sz="0" w:space="0" w:color="auto"/>
        <w:bottom w:val="none" w:sz="0" w:space="0" w:color="auto"/>
        <w:right w:val="none" w:sz="0" w:space="0" w:color="auto"/>
      </w:divBdr>
      <w:divsChild>
        <w:div w:id="1727485712">
          <w:marLeft w:val="274"/>
          <w:marRight w:val="0"/>
          <w:marTop w:val="0"/>
          <w:marBottom w:val="0"/>
          <w:divBdr>
            <w:top w:val="none" w:sz="0" w:space="0" w:color="auto"/>
            <w:left w:val="none" w:sz="0" w:space="0" w:color="auto"/>
            <w:bottom w:val="none" w:sz="0" w:space="0" w:color="auto"/>
            <w:right w:val="none" w:sz="0" w:space="0" w:color="auto"/>
          </w:divBdr>
        </w:div>
      </w:divsChild>
    </w:div>
    <w:div w:id="674497928">
      <w:bodyDiv w:val="1"/>
      <w:marLeft w:val="0"/>
      <w:marRight w:val="0"/>
      <w:marTop w:val="0"/>
      <w:marBottom w:val="0"/>
      <w:divBdr>
        <w:top w:val="none" w:sz="0" w:space="0" w:color="auto"/>
        <w:left w:val="none" w:sz="0" w:space="0" w:color="auto"/>
        <w:bottom w:val="none" w:sz="0" w:space="0" w:color="auto"/>
        <w:right w:val="none" w:sz="0" w:space="0" w:color="auto"/>
      </w:divBdr>
      <w:divsChild>
        <w:div w:id="396435356">
          <w:marLeft w:val="274"/>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762799921">
      <w:bodyDiv w:val="1"/>
      <w:marLeft w:val="0"/>
      <w:marRight w:val="0"/>
      <w:marTop w:val="0"/>
      <w:marBottom w:val="0"/>
      <w:divBdr>
        <w:top w:val="none" w:sz="0" w:space="0" w:color="auto"/>
        <w:left w:val="none" w:sz="0" w:space="0" w:color="auto"/>
        <w:bottom w:val="none" w:sz="0" w:space="0" w:color="auto"/>
        <w:right w:val="none" w:sz="0" w:space="0" w:color="auto"/>
      </w:divBdr>
    </w:div>
    <w:div w:id="812137052">
      <w:bodyDiv w:val="1"/>
      <w:marLeft w:val="0"/>
      <w:marRight w:val="0"/>
      <w:marTop w:val="0"/>
      <w:marBottom w:val="0"/>
      <w:divBdr>
        <w:top w:val="none" w:sz="0" w:space="0" w:color="auto"/>
        <w:left w:val="none" w:sz="0" w:space="0" w:color="auto"/>
        <w:bottom w:val="none" w:sz="0" w:space="0" w:color="auto"/>
        <w:right w:val="none" w:sz="0" w:space="0" w:color="auto"/>
      </w:divBdr>
      <w:divsChild>
        <w:div w:id="1959675320">
          <w:marLeft w:val="274"/>
          <w:marRight w:val="0"/>
          <w:marTop w:val="0"/>
          <w:marBottom w:val="0"/>
          <w:divBdr>
            <w:top w:val="none" w:sz="0" w:space="0" w:color="auto"/>
            <w:left w:val="none" w:sz="0" w:space="0" w:color="auto"/>
            <w:bottom w:val="none" w:sz="0" w:space="0" w:color="auto"/>
            <w:right w:val="none" w:sz="0" w:space="0" w:color="auto"/>
          </w:divBdr>
        </w:div>
      </w:divsChild>
    </w:div>
    <w:div w:id="881357962">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04476155">
      <w:bodyDiv w:val="1"/>
      <w:marLeft w:val="0"/>
      <w:marRight w:val="0"/>
      <w:marTop w:val="0"/>
      <w:marBottom w:val="0"/>
      <w:divBdr>
        <w:top w:val="none" w:sz="0" w:space="0" w:color="auto"/>
        <w:left w:val="none" w:sz="0" w:space="0" w:color="auto"/>
        <w:bottom w:val="none" w:sz="0" w:space="0" w:color="auto"/>
        <w:right w:val="none" w:sz="0" w:space="0" w:color="auto"/>
      </w:divBdr>
      <w:divsChild>
        <w:div w:id="35667967">
          <w:marLeft w:val="274"/>
          <w:marRight w:val="0"/>
          <w:marTop w:val="0"/>
          <w:marBottom w:val="0"/>
          <w:divBdr>
            <w:top w:val="none" w:sz="0" w:space="0" w:color="auto"/>
            <w:left w:val="none" w:sz="0" w:space="0" w:color="auto"/>
            <w:bottom w:val="none" w:sz="0" w:space="0" w:color="auto"/>
            <w:right w:val="none" w:sz="0" w:space="0" w:color="auto"/>
          </w:divBdr>
        </w:div>
      </w:divsChild>
    </w:div>
    <w:div w:id="1048992758">
      <w:bodyDiv w:val="1"/>
      <w:marLeft w:val="0"/>
      <w:marRight w:val="0"/>
      <w:marTop w:val="0"/>
      <w:marBottom w:val="0"/>
      <w:divBdr>
        <w:top w:val="none" w:sz="0" w:space="0" w:color="auto"/>
        <w:left w:val="none" w:sz="0" w:space="0" w:color="auto"/>
        <w:bottom w:val="none" w:sz="0" w:space="0" w:color="auto"/>
        <w:right w:val="none" w:sz="0" w:space="0" w:color="auto"/>
      </w:divBdr>
    </w:div>
    <w:div w:id="1058822042">
      <w:bodyDiv w:val="1"/>
      <w:marLeft w:val="0"/>
      <w:marRight w:val="0"/>
      <w:marTop w:val="0"/>
      <w:marBottom w:val="0"/>
      <w:divBdr>
        <w:top w:val="none" w:sz="0" w:space="0" w:color="auto"/>
        <w:left w:val="none" w:sz="0" w:space="0" w:color="auto"/>
        <w:bottom w:val="none" w:sz="0" w:space="0" w:color="auto"/>
        <w:right w:val="none" w:sz="0" w:space="0" w:color="auto"/>
      </w:divBdr>
      <w:divsChild>
        <w:div w:id="675041921">
          <w:marLeft w:val="274"/>
          <w:marRight w:val="0"/>
          <w:marTop w:val="0"/>
          <w:marBottom w:val="0"/>
          <w:divBdr>
            <w:top w:val="none" w:sz="0" w:space="0" w:color="auto"/>
            <w:left w:val="none" w:sz="0" w:space="0" w:color="auto"/>
            <w:bottom w:val="none" w:sz="0" w:space="0" w:color="auto"/>
            <w:right w:val="none" w:sz="0" w:space="0" w:color="auto"/>
          </w:divBdr>
        </w:div>
      </w:divsChild>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401557979">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425767206">
      <w:bodyDiv w:val="1"/>
      <w:marLeft w:val="0"/>
      <w:marRight w:val="0"/>
      <w:marTop w:val="0"/>
      <w:marBottom w:val="0"/>
      <w:divBdr>
        <w:top w:val="none" w:sz="0" w:space="0" w:color="auto"/>
        <w:left w:val="none" w:sz="0" w:space="0" w:color="auto"/>
        <w:bottom w:val="none" w:sz="0" w:space="0" w:color="auto"/>
        <w:right w:val="none" w:sz="0" w:space="0" w:color="auto"/>
      </w:divBdr>
    </w:div>
    <w:div w:id="15166514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68371393">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33320921">
      <w:bodyDiv w:val="1"/>
      <w:marLeft w:val="0"/>
      <w:marRight w:val="0"/>
      <w:marTop w:val="0"/>
      <w:marBottom w:val="0"/>
      <w:divBdr>
        <w:top w:val="none" w:sz="0" w:space="0" w:color="auto"/>
        <w:left w:val="none" w:sz="0" w:space="0" w:color="auto"/>
        <w:bottom w:val="none" w:sz="0" w:space="0" w:color="auto"/>
        <w:right w:val="none" w:sz="0" w:space="0" w:color="auto"/>
      </w:divBdr>
    </w:div>
    <w:div w:id="1652783786">
      <w:bodyDiv w:val="1"/>
      <w:marLeft w:val="0"/>
      <w:marRight w:val="0"/>
      <w:marTop w:val="0"/>
      <w:marBottom w:val="0"/>
      <w:divBdr>
        <w:top w:val="none" w:sz="0" w:space="0" w:color="auto"/>
        <w:left w:val="none" w:sz="0" w:space="0" w:color="auto"/>
        <w:bottom w:val="none" w:sz="0" w:space="0" w:color="auto"/>
        <w:right w:val="none" w:sz="0" w:space="0" w:color="auto"/>
      </w:divBdr>
    </w:div>
    <w:div w:id="1665740121">
      <w:bodyDiv w:val="1"/>
      <w:marLeft w:val="0"/>
      <w:marRight w:val="0"/>
      <w:marTop w:val="0"/>
      <w:marBottom w:val="0"/>
      <w:divBdr>
        <w:top w:val="none" w:sz="0" w:space="0" w:color="auto"/>
        <w:left w:val="none" w:sz="0" w:space="0" w:color="auto"/>
        <w:bottom w:val="none" w:sz="0" w:space="0" w:color="auto"/>
        <w:right w:val="none" w:sz="0" w:space="0" w:color="auto"/>
      </w:divBdr>
    </w:div>
    <w:div w:id="1713191445">
      <w:bodyDiv w:val="1"/>
      <w:marLeft w:val="0"/>
      <w:marRight w:val="0"/>
      <w:marTop w:val="0"/>
      <w:marBottom w:val="0"/>
      <w:divBdr>
        <w:top w:val="none" w:sz="0" w:space="0" w:color="auto"/>
        <w:left w:val="none" w:sz="0" w:space="0" w:color="auto"/>
        <w:bottom w:val="none" w:sz="0" w:space="0" w:color="auto"/>
        <w:right w:val="none" w:sz="0" w:space="0" w:color="auto"/>
      </w:divBdr>
      <w:divsChild>
        <w:div w:id="1084495075">
          <w:marLeft w:val="274"/>
          <w:marRight w:val="0"/>
          <w:marTop w:val="0"/>
          <w:marBottom w:val="0"/>
          <w:divBdr>
            <w:top w:val="none" w:sz="0" w:space="0" w:color="auto"/>
            <w:left w:val="none" w:sz="0" w:space="0" w:color="auto"/>
            <w:bottom w:val="none" w:sz="0" w:space="0" w:color="auto"/>
            <w:right w:val="none" w:sz="0" w:space="0" w:color="auto"/>
          </w:divBdr>
        </w:div>
      </w:divsChild>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799957398">
      <w:bodyDiv w:val="1"/>
      <w:marLeft w:val="0"/>
      <w:marRight w:val="0"/>
      <w:marTop w:val="0"/>
      <w:marBottom w:val="0"/>
      <w:divBdr>
        <w:top w:val="none" w:sz="0" w:space="0" w:color="auto"/>
        <w:left w:val="none" w:sz="0" w:space="0" w:color="auto"/>
        <w:bottom w:val="none" w:sz="0" w:space="0" w:color="auto"/>
        <w:right w:val="none" w:sz="0" w:space="0" w:color="auto"/>
      </w:divBdr>
    </w:div>
    <w:div w:id="1860309399">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888956876">
      <w:bodyDiv w:val="1"/>
      <w:marLeft w:val="0"/>
      <w:marRight w:val="0"/>
      <w:marTop w:val="0"/>
      <w:marBottom w:val="0"/>
      <w:divBdr>
        <w:top w:val="none" w:sz="0" w:space="0" w:color="auto"/>
        <w:left w:val="none" w:sz="0" w:space="0" w:color="auto"/>
        <w:bottom w:val="none" w:sz="0" w:space="0" w:color="auto"/>
        <w:right w:val="none" w:sz="0" w:space="0" w:color="auto"/>
      </w:divBdr>
    </w:div>
    <w:div w:id="1913930580">
      <w:bodyDiv w:val="1"/>
      <w:marLeft w:val="0"/>
      <w:marRight w:val="0"/>
      <w:marTop w:val="0"/>
      <w:marBottom w:val="0"/>
      <w:divBdr>
        <w:top w:val="none" w:sz="0" w:space="0" w:color="auto"/>
        <w:left w:val="none" w:sz="0" w:space="0" w:color="auto"/>
        <w:bottom w:val="none" w:sz="0" w:space="0" w:color="auto"/>
        <w:right w:val="none" w:sz="0" w:space="0" w:color="auto"/>
      </w:divBdr>
      <w:divsChild>
        <w:div w:id="231933662">
          <w:marLeft w:val="274"/>
          <w:marRight w:val="0"/>
          <w:marTop w:val="0"/>
          <w:marBottom w:val="0"/>
          <w:divBdr>
            <w:top w:val="none" w:sz="0" w:space="0" w:color="auto"/>
            <w:left w:val="none" w:sz="0" w:space="0" w:color="auto"/>
            <w:bottom w:val="none" w:sz="0" w:space="0" w:color="auto"/>
            <w:right w:val="none" w:sz="0" w:space="0" w:color="auto"/>
          </w:divBdr>
        </w:div>
      </w:divsChild>
    </w:div>
    <w:div w:id="192633121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emf"/><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emf"/><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10.png"/></Relationships>
</file>

<file path=word/_rels/header1.xml.rels><?xml version="1.0" encoding="UTF-8" standalone="yes"?>
<Relationships xmlns="http://schemas.openxmlformats.org/package/2006/relationships"><Relationship Id="rId1" Type="http://schemas.openxmlformats.org/officeDocument/2006/relationships/image" Target="media/image9.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1FC"/>
    <w:rsid w:val="00012B8B"/>
    <w:rsid w:val="00017306"/>
    <w:rsid w:val="00017A9E"/>
    <w:rsid w:val="00072E42"/>
    <w:rsid w:val="00084CC8"/>
    <w:rsid w:val="0008548A"/>
    <w:rsid w:val="000875F9"/>
    <w:rsid w:val="000A01EC"/>
    <w:rsid w:val="000B69E4"/>
    <w:rsid w:val="0013144F"/>
    <w:rsid w:val="00136AE3"/>
    <w:rsid w:val="00156220"/>
    <w:rsid w:val="00177596"/>
    <w:rsid w:val="00190DCB"/>
    <w:rsid w:val="0019216A"/>
    <w:rsid w:val="0024348F"/>
    <w:rsid w:val="0026195C"/>
    <w:rsid w:val="002E5990"/>
    <w:rsid w:val="00314C0F"/>
    <w:rsid w:val="003668F5"/>
    <w:rsid w:val="00385339"/>
    <w:rsid w:val="00393F27"/>
    <w:rsid w:val="003D49DF"/>
    <w:rsid w:val="003F0291"/>
    <w:rsid w:val="003F35A1"/>
    <w:rsid w:val="003F5387"/>
    <w:rsid w:val="0040018F"/>
    <w:rsid w:val="00403EFB"/>
    <w:rsid w:val="004335EF"/>
    <w:rsid w:val="00452CE0"/>
    <w:rsid w:val="004818C3"/>
    <w:rsid w:val="00485B11"/>
    <w:rsid w:val="004B0BED"/>
    <w:rsid w:val="004B2B5E"/>
    <w:rsid w:val="004C255D"/>
    <w:rsid w:val="004F6E0E"/>
    <w:rsid w:val="0053405F"/>
    <w:rsid w:val="005861BE"/>
    <w:rsid w:val="005A1AB8"/>
    <w:rsid w:val="005D1A79"/>
    <w:rsid w:val="0060411B"/>
    <w:rsid w:val="00606150"/>
    <w:rsid w:val="00621E57"/>
    <w:rsid w:val="0062474F"/>
    <w:rsid w:val="0063420D"/>
    <w:rsid w:val="00640B98"/>
    <w:rsid w:val="00645FF5"/>
    <w:rsid w:val="00646A3A"/>
    <w:rsid w:val="00647644"/>
    <w:rsid w:val="00662EAD"/>
    <w:rsid w:val="006B70F7"/>
    <w:rsid w:val="006D0C8B"/>
    <w:rsid w:val="006D500A"/>
    <w:rsid w:val="0072141C"/>
    <w:rsid w:val="00732162"/>
    <w:rsid w:val="007339A7"/>
    <w:rsid w:val="00735139"/>
    <w:rsid w:val="00766767"/>
    <w:rsid w:val="0077059B"/>
    <w:rsid w:val="007705EB"/>
    <w:rsid w:val="00781158"/>
    <w:rsid w:val="007A65F5"/>
    <w:rsid w:val="007C6F65"/>
    <w:rsid w:val="007D468F"/>
    <w:rsid w:val="007D66A9"/>
    <w:rsid w:val="007E25A4"/>
    <w:rsid w:val="008645D1"/>
    <w:rsid w:val="008817E5"/>
    <w:rsid w:val="0088776B"/>
    <w:rsid w:val="00904D68"/>
    <w:rsid w:val="00924BB4"/>
    <w:rsid w:val="00924DB1"/>
    <w:rsid w:val="009459A0"/>
    <w:rsid w:val="00965386"/>
    <w:rsid w:val="00997553"/>
    <w:rsid w:val="009B2385"/>
    <w:rsid w:val="009C3B92"/>
    <w:rsid w:val="009F648D"/>
    <w:rsid w:val="00A27580"/>
    <w:rsid w:val="00A42601"/>
    <w:rsid w:val="00A57F30"/>
    <w:rsid w:val="00A60CAC"/>
    <w:rsid w:val="00A63E4D"/>
    <w:rsid w:val="00A826DA"/>
    <w:rsid w:val="00A9531A"/>
    <w:rsid w:val="00A97F06"/>
    <w:rsid w:val="00AC5BA0"/>
    <w:rsid w:val="00AD1BC7"/>
    <w:rsid w:val="00B00056"/>
    <w:rsid w:val="00B04973"/>
    <w:rsid w:val="00B50ADA"/>
    <w:rsid w:val="00BC4D29"/>
    <w:rsid w:val="00BE2CF2"/>
    <w:rsid w:val="00BF558B"/>
    <w:rsid w:val="00C527E8"/>
    <w:rsid w:val="00C7051B"/>
    <w:rsid w:val="00C74262"/>
    <w:rsid w:val="00C87D6E"/>
    <w:rsid w:val="00C92993"/>
    <w:rsid w:val="00CC64EE"/>
    <w:rsid w:val="00CC726C"/>
    <w:rsid w:val="00CF238D"/>
    <w:rsid w:val="00D00003"/>
    <w:rsid w:val="00D70AD9"/>
    <w:rsid w:val="00D771BA"/>
    <w:rsid w:val="00D871B6"/>
    <w:rsid w:val="00DB159B"/>
    <w:rsid w:val="00DF699C"/>
    <w:rsid w:val="00E3106A"/>
    <w:rsid w:val="00E42BC1"/>
    <w:rsid w:val="00E60327"/>
    <w:rsid w:val="00E75F6A"/>
    <w:rsid w:val="00F232AD"/>
    <w:rsid w:val="00F81BEE"/>
    <w:rsid w:val="00F95225"/>
    <w:rsid w:val="00F958AB"/>
    <w:rsid w:val="00FA53F8"/>
    <w:rsid w:val="00FB4FCF"/>
    <w:rsid w:val="00FC1D0C"/>
    <w:rsid w:val="00FD2682"/>
    <w:rsid w:val="00FD61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2.xml><?xml version="1.0" encoding="utf-8"?>
<ds:datastoreItem xmlns:ds="http://schemas.openxmlformats.org/officeDocument/2006/customXml" ds:itemID="{56BF1360-DEE7-41B9-909C-8EB3BFA3D19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34F047E-AD11-4589-ACB9-E01B9014F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30F7008-556E-4F96-87A5-A6669E2A4C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2672</Words>
  <Characters>15232</Characters>
  <Application>Microsoft Office Word</Application>
  <DocSecurity>4</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2</cp:revision>
  <cp:lastPrinted>2023-10-12T10:39:00Z</cp:lastPrinted>
  <dcterms:created xsi:type="dcterms:W3CDTF">2024-05-17T11:07:00Z</dcterms:created>
  <dcterms:modified xsi:type="dcterms:W3CDTF">2024-05-17T11:07:00Z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