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2903DC" w14:textId="77777777" w:rsidR="0052297E" w:rsidRPr="00C11C04" w:rsidRDefault="0072604C" w:rsidP="00C11C04">
      <w:pPr>
        <w:adjustRightInd w:val="0"/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en-GB"/>
        </w:rPr>
      </w:pPr>
      <w:r w:rsidRPr="00C11C04">
        <w:rPr>
          <w:rFonts w:ascii="Verdana" w:hAnsi="Verdana"/>
          <w:noProof/>
          <w:sz w:val="24"/>
          <w:szCs w:val="24"/>
          <w:lang w:eastAsia="en-GB"/>
        </w:rPr>
        <w:t xml:space="preserve"> </w:t>
      </w:r>
      <w:r w:rsidR="00C107F2" w:rsidRPr="00C11C04">
        <w:rPr>
          <w:rFonts w:ascii="Verdana" w:hAnsi="Verdana"/>
          <w:noProof/>
          <w:sz w:val="24"/>
          <w:szCs w:val="24"/>
          <w:lang w:eastAsia="en-GB"/>
        </w:rPr>
        <w:tab/>
      </w:r>
      <w:r w:rsidR="00C107F2" w:rsidRPr="00C11C04">
        <w:rPr>
          <w:rFonts w:ascii="Verdana" w:hAnsi="Verdana"/>
          <w:noProof/>
          <w:sz w:val="24"/>
          <w:szCs w:val="24"/>
          <w:lang w:eastAsia="en-GB"/>
        </w:rPr>
        <w:tab/>
      </w:r>
      <w:r w:rsidR="00C107F2" w:rsidRPr="00C11C04">
        <w:rPr>
          <w:rFonts w:ascii="Verdana" w:hAnsi="Verdana"/>
          <w:noProof/>
          <w:sz w:val="24"/>
          <w:szCs w:val="24"/>
          <w:lang w:eastAsia="en-GB"/>
        </w:rPr>
        <w:tab/>
      </w:r>
      <w:r w:rsidR="00C107F2" w:rsidRPr="00C11C04">
        <w:rPr>
          <w:rFonts w:ascii="Verdana" w:hAnsi="Verdana"/>
          <w:noProof/>
          <w:sz w:val="24"/>
          <w:szCs w:val="24"/>
          <w:lang w:eastAsia="en-GB"/>
        </w:rPr>
        <w:tab/>
      </w:r>
      <w:r w:rsidR="00C107F2" w:rsidRPr="00C11C04">
        <w:rPr>
          <w:rFonts w:ascii="Verdana" w:hAnsi="Verdana"/>
          <w:noProof/>
          <w:sz w:val="24"/>
          <w:szCs w:val="24"/>
          <w:lang w:eastAsia="en-GB"/>
        </w:rPr>
        <w:tab/>
      </w:r>
      <w:r w:rsidR="00C107F2" w:rsidRPr="00C11C04">
        <w:rPr>
          <w:rFonts w:ascii="Verdana" w:hAnsi="Verdana"/>
          <w:noProof/>
          <w:sz w:val="24"/>
          <w:szCs w:val="24"/>
          <w:lang w:eastAsia="en-GB"/>
        </w:rPr>
        <w:tab/>
      </w:r>
      <w:r w:rsidR="00C107F2" w:rsidRPr="00C11C04">
        <w:rPr>
          <w:rFonts w:ascii="Verdana" w:hAnsi="Verdana"/>
          <w:noProof/>
          <w:sz w:val="24"/>
          <w:szCs w:val="24"/>
          <w:lang w:eastAsia="en-GB"/>
        </w:rPr>
        <w:tab/>
      </w:r>
      <w:r w:rsidR="00C107F2" w:rsidRPr="00C11C04">
        <w:rPr>
          <w:rFonts w:ascii="Verdana" w:hAnsi="Verdana"/>
          <w:noProof/>
          <w:sz w:val="24"/>
          <w:szCs w:val="24"/>
          <w:lang w:eastAsia="en-GB"/>
        </w:rPr>
        <w:tab/>
      </w:r>
      <w:r w:rsidRPr="00C11C04">
        <w:rPr>
          <w:rFonts w:ascii="Verdana" w:hAnsi="Verdana"/>
          <w:noProof/>
          <w:sz w:val="24"/>
          <w:szCs w:val="24"/>
          <w:lang w:eastAsia="en-GB"/>
        </w:rPr>
        <w:t xml:space="preserve">   </w:t>
      </w:r>
    </w:p>
    <w:p w14:paraId="6D2903DD" w14:textId="77777777" w:rsidR="00AD064D" w:rsidRPr="00C11C04" w:rsidRDefault="00AD064D" w:rsidP="00C11C04">
      <w:pPr>
        <w:spacing w:after="0" w:line="240" w:lineRule="auto"/>
        <w:rPr>
          <w:rFonts w:ascii="Verdana" w:hAnsi="Verdana"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843"/>
        <w:gridCol w:w="1559"/>
        <w:gridCol w:w="1551"/>
        <w:gridCol w:w="8"/>
        <w:gridCol w:w="667"/>
        <w:gridCol w:w="841"/>
      </w:tblGrid>
      <w:tr w:rsidR="002A7CE7" w:rsidRPr="00C11C04" w14:paraId="6D2903E2" w14:textId="77777777" w:rsidTr="00175AF0">
        <w:tc>
          <w:tcPr>
            <w:tcW w:w="2547" w:type="dxa"/>
          </w:tcPr>
          <w:p w14:paraId="6D2903DE" w14:textId="77777777" w:rsidR="00F5082D" w:rsidRPr="00C11C04" w:rsidRDefault="00F5082D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402" w:type="dxa"/>
            <w:gridSpan w:val="2"/>
          </w:tcPr>
          <w:p w14:paraId="6D2903DF" w14:textId="5BC88FDB" w:rsidR="00F5082D" w:rsidRPr="00C11C04" w:rsidRDefault="005C2ED9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sz w:val="24"/>
                <w:szCs w:val="24"/>
              </w:rPr>
              <w:t>27</w:t>
            </w:r>
            <w:r w:rsidR="005D3DF1" w:rsidRPr="00C11C04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 w:rsidRPr="00C11C04">
              <w:rPr>
                <w:rFonts w:ascii="Verdana" w:hAnsi="Verdana" w:cs="Arial"/>
                <w:b/>
                <w:sz w:val="24"/>
                <w:szCs w:val="24"/>
              </w:rPr>
              <w:t>May</w:t>
            </w:r>
            <w:r w:rsidR="005D3DF1" w:rsidRPr="00C11C04">
              <w:rPr>
                <w:rFonts w:ascii="Verdana" w:hAnsi="Verdana" w:cs="Arial"/>
                <w:b/>
                <w:sz w:val="24"/>
                <w:szCs w:val="24"/>
              </w:rPr>
              <w:t xml:space="preserve"> 2025</w:t>
            </w:r>
          </w:p>
        </w:tc>
        <w:tc>
          <w:tcPr>
            <w:tcW w:w="2226" w:type="dxa"/>
            <w:gridSpan w:val="3"/>
          </w:tcPr>
          <w:p w14:paraId="6D2903E0" w14:textId="77777777" w:rsidR="00F5082D" w:rsidRPr="00C11C04" w:rsidRDefault="00F5082D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3CEB91D8" w:rsidR="00F5082D" w:rsidRPr="00C11C04" w:rsidRDefault="00CB429A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5</w:t>
            </w:r>
            <w:r w:rsidR="00565B2A" w:rsidRPr="00C11C04">
              <w:rPr>
                <w:rFonts w:ascii="Verdana" w:hAnsi="Verdana" w:cs="Arial"/>
                <w:b/>
                <w:sz w:val="24"/>
                <w:szCs w:val="24"/>
              </w:rPr>
              <w:t>.1</w:t>
            </w:r>
          </w:p>
        </w:tc>
      </w:tr>
      <w:tr w:rsidR="002A7CE7" w:rsidRPr="00C11C04" w14:paraId="1EEB45B2" w14:textId="77777777" w:rsidTr="00B0564E">
        <w:tc>
          <w:tcPr>
            <w:tcW w:w="2547" w:type="dxa"/>
            <w:shd w:val="clear" w:color="auto" w:fill="auto"/>
          </w:tcPr>
          <w:p w14:paraId="4A48663E" w14:textId="6879CA0B" w:rsidR="00B0479E" w:rsidRPr="00C11C04" w:rsidRDefault="00B0479E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sz w:val="24"/>
                <w:szCs w:val="24"/>
              </w:rPr>
              <w:t xml:space="preserve">Name of Meeting </w:t>
            </w:r>
          </w:p>
        </w:tc>
        <w:tc>
          <w:tcPr>
            <w:tcW w:w="6469" w:type="dxa"/>
            <w:gridSpan w:val="6"/>
          </w:tcPr>
          <w:p w14:paraId="5687483E" w14:textId="6154506B" w:rsidR="00B0479E" w:rsidRPr="00C11C04" w:rsidRDefault="00175AF0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 xml:space="preserve">Performance and Finance Committee </w:t>
            </w:r>
          </w:p>
        </w:tc>
      </w:tr>
      <w:tr w:rsidR="002A7CE7" w:rsidRPr="00C11C04" w14:paraId="6D2903E5" w14:textId="77777777" w:rsidTr="00DA76AD">
        <w:tc>
          <w:tcPr>
            <w:tcW w:w="2547" w:type="dxa"/>
          </w:tcPr>
          <w:p w14:paraId="6D2903E3" w14:textId="77777777" w:rsidR="00034194" w:rsidRPr="00C11C04" w:rsidRDefault="00034194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6D2903E4" w14:textId="2A55031F" w:rsidR="00034194" w:rsidRPr="00C11C04" w:rsidRDefault="00907389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sz w:val="24"/>
                <w:szCs w:val="24"/>
              </w:rPr>
              <w:t>Estates Update: Delivering a 3-Year Recovery Plan</w:t>
            </w:r>
          </w:p>
        </w:tc>
      </w:tr>
      <w:tr w:rsidR="002A7CE7" w:rsidRPr="00C11C04" w14:paraId="6D2903E8" w14:textId="77777777" w:rsidTr="00DA76AD">
        <w:tc>
          <w:tcPr>
            <w:tcW w:w="2547" w:type="dxa"/>
          </w:tcPr>
          <w:p w14:paraId="6D2903E6" w14:textId="77777777" w:rsidR="00034194" w:rsidRPr="00C11C04" w:rsidRDefault="00034194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6D2903E7" w14:textId="5A719ADC" w:rsidR="00034194" w:rsidRPr="00C11C04" w:rsidRDefault="005572FB" w:rsidP="00C11C04">
            <w:pPr>
              <w:rPr>
                <w:rFonts w:ascii="Verdana" w:hAnsi="Verdana" w:cs="Arial"/>
                <w:sz w:val="24"/>
                <w:szCs w:val="24"/>
              </w:rPr>
            </w:pPr>
            <w:r w:rsidRPr="00C11C04">
              <w:rPr>
                <w:rFonts w:ascii="Verdana" w:hAnsi="Verdana" w:cs="Arial"/>
                <w:sz w:val="24"/>
                <w:szCs w:val="24"/>
              </w:rPr>
              <w:t>Ray Selby, Assistant Director Estates</w:t>
            </w:r>
          </w:p>
        </w:tc>
      </w:tr>
      <w:tr w:rsidR="002A7CE7" w:rsidRPr="00C11C04" w14:paraId="6D2903EB" w14:textId="77777777" w:rsidTr="00DA76AD">
        <w:tc>
          <w:tcPr>
            <w:tcW w:w="2547" w:type="dxa"/>
          </w:tcPr>
          <w:p w14:paraId="6D2903E9" w14:textId="77777777" w:rsidR="00762BBE" w:rsidRPr="00C11C04" w:rsidRDefault="00762BBE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D2903EA" w14:textId="0894FD08" w:rsidR="00762BBE" w:rsidRPr="00C11C04" w:rsidRDefault="00565B2A" w:rsidP="00C11C04">
            <w:pPr>
              <w:rPr>
                <w:rFonts w:ascii="Verdana" w:hAnsi="Verdana" w:cs="Arial"/>
                <w:sz w:val="24"/>
                <w:szCs w:val="24"/>
              </w:rPr>
            </w:pPr>
            <w:r w:rsidRPr="00C11C04">
              <w:rPr>
                <w:rFonts w:ascii="Verdana" w:hAnsi="Verdana" w:cs="Arial"/>
                <w:sz w:val="24"/>
                <w:szCs w:val="24"/>
              </w:rPr>
              <w:t>Simon Davies, Interim Director of Capital and Estates</w:t>
            </w:r>
          </w:p>
        </w:tc>
      </w:tr>
      <w:tr w:rsidR="002A7CE7" w:rsidRPr="00C11C04" w14:paraId="6D2903EE" w14:textId="77777777" w:rsidTr="00DA76AD">
        <w:tc>
          <w:tcPr>
            <w:tcW w:w="2547" w:type="dxa"/>
          </w:tcPr>
          <w:p w14:paraId="6D2903EC" w14:textId="77777777" w:rsidR="00762BBE" w:rsidRPr="00C11C04" w:rsidRDefault="00762BBE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D2903ED" w14:textId="7F0E156D" w:rsidR="00762BBE" w:rsidRPr="00C11C04" w:rsidRDefault="00EF19A1" w:rsidP="00C11C04">
            <w:pPr>
              <w:rPr>
                <w:rFonts w:ascii="Verdana" w:hAnsi="Verdana" w:cs="Arial"/>
                <w:sz w:val="24"/>
                <w:szCs w:val="24"/>
              </w:rPr>
            </w:pPr>
            <w:r w:rsidRPr="00C11C04">
              <w:rPr>
                <w:rFonts w:ascii="Verdana" w:hAnsi="Verdana" w:cs="Arial"/>
                <w:sz w:val="24"/>
                <w:szCs w:val="24"/>
              </w:rPr>
              <w:t xml:space="preserve">Darren Griffiths, Executive Director </w:t>
            </w:r>
            <w:r w:rsidR="00766E54" w:rsidRPr="00C11C04">
              <w:rPr>
                <w:rFonts w:ascii="Verdana" w:hAnsi="Verdana" w:cs="Arial"/>
                <w:sz w:val="24"/>
                <w:szCs w:val="24"/>
              </w:rPr>
              <w:t>of</w:t>
            </w:r>
            <w:r w:rsidRPr="00C11C04">
              <w:rPr>
                <w:rFonts w:ascii="Verdana" w:hAnsi="Verdana" w:cs="Arial"/>
                <w:sz w:val="24"/>
                <w:szCs w:val="24"/>
              </w:rPr>
              <w:t xml:space="preserve"> Finance &amp; Performance</w:t>
            </w:r>
          </w:p>
        </w:tc>
      </w:tr>
      <w:tr w:rsidR="002A7CE7" w:rsidRPr="00C11C04" w14:paraId="6D2903F1" w14:textId="77777777" w:rsidTr="00DA76AD">
        <w:tc>
          <w:tcPr>
            <w:tcW w:w="2547" w:type="dxa"/>
          </w:tcPr>
          <w:p w14:paraId="6D2903EF" w14:textId="77777777" w:rsidR="00653AEC" w:rsidRPr="00C11C04" w:rsidRDefault="00653AEC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6D2903F0" w14:textId="30DFDEF0" w:rsidR="00653AEC" w:rsidRPr="00C11C04" w:rsidRDefault="00CB429A" w:rsidP="00C11C0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Open </w:t>
            </w:r>
          </w:p>
        </w:tc>
      </w:tr>
      <w:tr w:rsidR="002A7CE7" w:rsidRPr="00C11C04" w14:paraId="6D2903F8" w14:textId="77777777" w:rsidTr="00DA76AD">
        <w:tc>
          <w:tcPr>
            <w:tcW w:w="2547" w:type="dxa"/>
          </w:tcPr>
          <w:p w14:paraId="6D2903F2" w14:textId="77777777" w:rsidR="00653AEC" w:rsidRPr="00C11C04" w:rsidRDefault="00653AEC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250F5676" w14:textId="77777777" w:rsidR="00117042" w:rsidRDefault="00117042" w:rsidP="008E627E">
            <w:pPr>
              <w:shd w:val="clear" w:color="auto" w:fill="FAFAFA"/>
              <w:jc w:val="both"/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</w:pPr>
            <w:r w:rsidRPr="00117042"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  <w:t>To highlight critical issues affecting Estates' ability to support business continuity.</w:t>
            </w:r>
          </w:p>
          <w:p w14:paraId="310828EA" w14:textId="77777777" w:rsidR="008E627E" w:rsidRPr="00117042" w:rsidRDefault="008E627E" w:rsidP="008E627E">
            <w:pPr>
              <w:shd w:val="clear" w:color="auto" w:fill="FAFAFA"/>
              <w:jc w:val="both"/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</w:pPr>
          </w:p>
          <w:p w14:paraId="5874A211" w14:textId="77777777" w:rsidR="00117042" w:rsidRDefault="00117042" w:rsidP="008E627E">
            <w:pPr>
              <w:shd w:val="clear" w:color="auto" w:fill="FAFAFA"/>
              <w:jc w:val="both"/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</w:pPr>
            <w:r w:rsidRPr="00117042"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  <w:t>To outline current and proposed mitigation strategies.</w:t>
            </w:r>
          </w:p>
          <w:p w14:paraId="7213451A" w14:textId="77777777" w:rsidR="008E627E" w:rsidRPr="00117042" w:rsidRDefault="008E627E" w:rsidP="008E627E">
            <w:pPr>
              <w:shd w:val="clear" w:color="auto" w:fill="FAFAFA"/>
              <w:jc w:val="both"/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</w:pPr>
          </w:p>
          <w:p w14:paraId="34D5589B" w14:textId="4D551B15" w:rsidR="00653AEC" w:rsidRDefault="00117042" w:rsidP="008E627E">
            <w:pPr>
              <w:shd w:val="clear" w:color="auto" w:fill="FAFAFA"/>
              <w:jc w:val="both"/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</w:pPr>
            <w:r w:rsidRPr="00117042"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  <w:t>To seek Board approval for a </w:t>
            </w:r>
            <w:r w:rsidRPr="00117042">
              <w:rPr>
                <w:rFonts w:ascii="Verdana" w:eastAsia="Times New Roman" w:hAnsi="Verdana" w:cs="Segoe UI"/>
                <w:b/>
                <w:bCs/>
                <w:color w:val="424242"/>
                <w:sz w:val="24"/>
                <w:szCs w:val="24"/>
                <w:lang w:eastAsia="en-GB"/>
              </w:rPr>
              <w:t>3-Year Recovery Plan</w:t>
            </w:r>
            <w:r w:rsidRPr="00117042"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  <w:t> </w:t>
            </w:r>
            <w:r w:rsidRPr="00C11C04"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  <w:t xml:space="preserve">funded from approved budgets </w:t>
            </w:r>
            <w:r w:rsidRPr="00117042"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  <w:t>and update the </w:t>
            </w:r>
            <w:r w:rsidRPr="00117042">
              <w:rPr>
                <w:rFonts w:ascii="Verdana" w:eastAsia="Times New Roman" w:hAnsi="Verdana" w:cs="Segoe UI"/>
                <w:b/>
                <w:bCs/>
                <w:color w:val="424242"/>
                <w:sz w:val="24"/>
                <w:szCs w:val="24"/>
                <w:lang w:eastAsia="en-GB"/>
              </w:rPr>
              <w:t xml:space="preserve">Integrated </w:t>
            </w:r>
            <w:r w:rsidR="00175AF0" w:rsidRPr="00117042">
              <w:rPr>
                <w:rFonts w:ascii="Verdana" w:eastAsia="Times New Roman" w:hAnsi="Verdana" w:cs="Segoe UI"/>
                <w:b/>
                <w:bCs/>
                <w:color w:val="424242"/>
                <w:sz w:val="24"/>
                <w:szCs w:val="24"/>
                <w:lang w:eastAsia="en-GB"/>
              </w:rPr>
              <w:t>Medium-Term</w:t>
            </w:r>
            <w:r w:rsidRPr="00117042">
              <w:rPr>
                <w:rFonts w:ascii="Verdana" w:eastAsia="Times New Roman" w:hAnsi="Verdana" w:cs="Segoe UI"/>
                <w:b/>
                <w:bCs/>
                <w:color w:val="424242"/>
                <w:sz w:val="24"/>
                <w:szCs w:val="24"/>
                <w:lang w:eastAsia="en-GB"/>
              </w:rPr>
              <w:t xml:space="preserve"> Plan (IMTP)</w:t>
            </w:r>
            <w:r w:rsidRPr="00117042"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  <w:t> accordingly.</w:t>
            </w:r>
          </w:p>
          <w:p w14:paraId="6D2903F7" w14:textId="746BFEC6" w:rsidR="008E627E" w:rsidRPr="00C11C04" w:rsidRDefault="008E627E" w:rsidP="008E627E">
            <w:pPr>
              <w:shd w:val="clear" w:color="auto" w:fill="FAFAFA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2A7CE7" w:rsidRPr="00C11C04" w14:paraId="6D290402" w14:textId="77777777" w:rsidTr="00DA76AD">
        <w:tc>
          <w:tcPr>
            <w:tcW w:w="2547" w:type="dxa"/>
          </w:tcPr>
          <w:p w14:paraId="6D2903F9" w14:textId="77777777" w:rsidR="00653AEC" w:rsidRPr="00C11C04" w:rsidRDefault="00653AEC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14:paraId="6D2903FA" w14:textId="77777777" w:rsidR="00653AEC" w:rsidRPr="00C11C04" w:rsidRDefault="00653AEC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B" w14:textId="77777777" w:rsidR="00653AEC" w:rsidRPr="00C11C04" w:rsidRDefault="00653AEC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C" w14:textId="77777777" w:rsidR="00653AEC" w:rsidRPr="00C11C04" w:rsidRDefault="00653AEC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777A8128" w14:textId="63FF8126" w:rsidR="008E627E" w:rsidRDefault="008E627E" w:rsidP="008E627E">
            <w:pPr>
              <w:shd w:val="clear" w:color="auto" w:fill="FAFAFA"/>
              <w:tabs>
                <w:tab w:val="num" w:pos="720"/>
              </w:tabs>
              <w:jc w:val="both"/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  <w:t>The key issues of the report are set out in the bullet points below: -</w:t>
            </w:r>
          </w:p>
          <w:p w14:paraId="1A59C5B5" w14:textId="77777777" w:rsidR="008E627E" w:rsidRPr="008E627E" w:rsidRDefault="008E627E" w:rsidP="008E627E">
            <w:pPr>
              <w:shd w:val="clear" w:color="auto" w:fill="FAFAFA"/>
              <w:tabs>
                <w:tab w:val="num" w:pos="720"/>
              </w:tabs>
              <w:jc w:val="both"/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</w:pPr>
          </w:p>
          <w:p w14:paraId="186B10BE" w14:textId="77B50B2C" w:rsidR="00207EAC" w:rsidRPr="00207EAC" w:rsidRDefault="00207EAC" w:rsidP="008E627E">
            <w:pPr>
              <w:numPr>
                <w:ilvl w:val="0"/>
                <w:numId w:val="16"/>
              </w:numPr>
              <w:shd w:val="clear" w:color="auto" w:fill="FAFAFA"/>
              <w:tabs>
                <w:tab w:val="num" w:pos="720"/>
              </w:tabs>
              <w:jc w:val="both"/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</w:pPr>
            <w:r w:rsidRPr="00207EAC">
              <w:rPr>
                <w:rFonts w:ascii="Verdana" w:eastAsia="Times New Roman" w:hAnsi="Verdana" w:cs="Segoe UI"/>
                <w:b/>
                <w:bCs/>
                <w:color w:val="424242"/>
                <w:sz w:val="24"/>
                <w:szCs w:val="24"/>
                <w:lang w:eastAsia="en-GB"/>
              </w:rPr>
              <w:t>Sustained budget cuts</w:t>
            </w:r>
            <w:r w:rsidRPr="00207EAC"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  <w:t xml:space="preserve"> (13% overall, 32% </w:t>
            </w:r>
            <w:r w:rsidRPr="00C11C04"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  <w:t xml:space="preserve">to </w:t>
            </w:r>
            <w:r w:rsidRPr="00207EAC"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  <w:t>pay budget adjusted) have eroded operational capacity.</w:t>
            </w:r>
          </w:p>
          <w:p w14:paraId="5E6E0590" w14:textId="77777777" w:rsidR="00207EAC" w:rsidRPr="00207EAC" w:rsidRDefault="00207EAC" w:rsidP="008E627E">
            <w:pPr>
              <w:numPr>
                <w:ilvl w:val="0"/>
                <w:numId w:val="16"/>
              </w:numPr>
              <w:shd w:val="clear" w:color="auto" w:fill="FAFAFA"/>
              <w:tabs>
                <w:tab w:val="num" w:pos="720"/>
              </w:tabs>
              <w:jc w:val="both"/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</w:pPr>
            <w:r w:rsidRPr="00207EAC">
              <w:rPr>
                <w:rFonts w:ascii="Verdana" w:eastAsia="Times New Roman" w:hAnsi="Verdana" w:cs="Segoe UI"/>
                <w:b/>
                <w:bCs/>
                <w:color w:val="424242"/>
                <w:sz w:val="24"/>
                <w:szCs w:val="24"/>
                <w:lang w:eastAsia="en-GB"/>
              </w:rPr>
              <w:t>Industrial relations</w:t>
            </w:r>
            <w:r w:rsidRPr="00207EAC"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  <w:t> have deteriorated, especially at Morriston Hospital.</w:t>
            </w:r>
          </w:p>
          <w:p w14:paraId="3DD85C86" w14:textId="77777777" w:rsidR="00207EAC" w:rsidRPr="00207EAC" w:rsidRDefault="00207EAC" w:rsidP="008E627E">
            <w:pPr>
              <w:numPr>
                <w:ilvl w:val="0"/>
                <w:numId w:val="16"/>
              </w:numPr>
              <w:shd w:val="clear" w:color="auto" w:fill="FAFAFA"/>
              <w:tabs>
                <w:tab w:val="num" w:pos="720"/>
              </w:tabs>
              <w:jc w:val="both"/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</w:pPr>
            <w:r w:rsidRPr="00207EAC">
              <w:rPr>
                <w:rFonts w:ascii="Verdana" w:eastAsia="Times New Roman" w:hAnsi="Verdana" w:cs="Segoe UI"/>
                <w:b/>
                <w:bCs/>
                <w:color w:val="424242"/>
                <w:sz w:val="24"/>
                <w:szCs w:val="24"/>
                <w:lang w:eastAsia="en-GB"/>
              </w:rPr>
              <w:t>Ageing workforce</w:t>
            </w:r>
            <w:r w:rsidRPr="00207EAC"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  <w:t>: 50% over 50 years old; 52% of those over 62.</w:t>
            </w:r>
          </w:p>
          <w:p w14:paraId="30625A25" w14:textId="77777777" w:rsidR="00207EAC" w:rsidRPr="00207EAC" w:rsidRDefault="00207EAC" w:rsidP="008E627E">
            <w:pPr>
              <w:numPr>
                <w:ilvl w:val="0"/>
                <w:numId w:val="16"/>
              </w:numPr>
              <w:shd w:val="clear" w:color="auto" w:fill="FAFAFA"/>
              <w:tabs>
                <w:tab w:val="num" w:pos="720"/>
              </w:tabs>
              <w:jc w:val="both"/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</w:pPr>
            <w:r w:rsidRPr="00207EAC">
              <w:rPr>
                <w:rFonts w:ascii="Verdana" w:eastAsia="Times New Roman" w:hAnsi="Verdana" w:cs="Segoe UI"/>
                <w:b/>
                <w:bCs/>
                <w:color w:val="424242"/>
                <w:sz w:val="24"/>
                <w:szCs w:val="24"/>
                <w:lang w:eastAsia="en-GB"/>
              </w:rPr>
              <w:t>Limited service coverage</w:t>
            </w:r>
            <w:r w:rsidRPr="00207EAC"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  <w:t> for Primary Care, Mental Health, and Community Services.</w:t>
            </w:r>
          </w:p>
          <w:p w14:paraId="482912A2" w14:textId="77777777" w:rsidR="00207EAC" w:rsidRPr="00207EAC" w:rsidRDefault="00207EAC" w:rsidP="008E627E">
            <w:pPr>
              <w:numPr>
                <w:ilvl w:val="0"/>
                <w:numId w:val="16"/>
              </w:numPr>
              <w:shd w:val="clear" w:color="auto" w:fill="FAFAFA"/>
              <w:tabs>
                <w:tab w:val="num" w:pos="720"/>
              </w:tabs>
              <w:jc w:val="both"/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</w:pPr>
            <w:r w:rsidRPr="00207EAC">
              <w:rPr>
                <w:rFonts w:ascii="Verdana" w:eastAsia="Times New Roman" w:hAnsi="Verdana" w:cs="Segoe UI"/>
                <w:b/>
                <w:bCs/>
                <w:color w:val="424242"/>
                <w:sz w:val="24"/>
                <w:szCs w:val="24"/>
                <w:lang w:eastAsia="en-GB"/>
              </w:rPr>
              <w:t>Negative perceptions</w:t>
            </w:r>
            <w:r w:rsidRPr="00207EAC"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  <w:t> of Estates' competence and morale issues.</w:t>
            </w:r>
          </w:p>
          <w:p w14:paraId="52F466CE" w14:textId="77777777" w:rsidR="00653AEC" w:rsidRPr="008E627E" w:rsidRDefault="00207EAC" w:rsidP="008E627E">
            <w:pPr>
              <w:numPr>
                <w:ilvl w:val="0"/>
                <w:numId w:val="16"/>
              </w:numPr>
              <w:shd w:val="clear" w:color="auto" w:fill="FAFAFA"/>
              <w:tabs>
                <w:tab w:val="num" w:pos="720"/>
              </w:tabs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207EAC">
              <w:rPr>
                <w:rFonts w:ascii="Verdana" w:eastAsia="Times New Roman" w:hAnsi="Verdana" w:cs="Segoe UI"/>
                <w:b/>
                <w:bCs/>
                <w:color w:val="424242"/>
                <w:sz w:val="24"/>
                <w:szCs w:val="24"/>
                <w:lang w:eastAsia="en-GB"/>
              </w:rPr>
              <w:t>Inadequate succession planning</w:t>
            </w:r>
            <w:r w:rsidRPr="00207EAC"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  <w:t>, unreliable performance data, and underutilised systems (e.g., BMS).</w:t>
            </w:r>
          </w:p>
          <w:p w14:paraId="6D290401" w14:textId="66131674" w:rsidR="008E627E" w:rsidRPr="00C11C04" w:rsidRDefault="008E627E" w:rsidP="008E627E">
            <w:pPr>
              <w:numPr>
                <w:ilvl w:val="0"/>
                <w:numId w:val="16"/>
              </w:numPr>
              <w:shd w:val="clear" w:color="auto" w:fill="FAFAFA"/>
              <w:tabs>
                <w:tab w:val="num" w:pos="720"/>
              </w:tabs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2A7CE7" w:rsidRPr="00C11C04" w14:paraId="6D290409" w14:textId="77777777" w:rsidTr="00175AF0">
        <w:trPr>
          <w:trHeight w:val="97"/>
        </w:trPr>
        <w:tc>
          <w:tcPr>
            <w:tcW w:w="2547" w:type="dxa"/>
            <w:vMerge w:val="restart"/>
          </w:tcPr>
          <w:p w14:paraId="6D290403" w14:textId="77777777" w:rsidR="00762BBE" w:rsidRPr="00C11C04" w:rsidRDefault="00762BBE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762BBE" w:rsidRPr="00C11C04" w:rsidRDefault="00762BBE" w:rsidP="00C11C04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843" w:type="dxa"/>
            <w:shd w:val="clear" w:color="auto" w:fill="D5DCE4" w:themeFill="text2" w:themeFillTint="33"/>
          </w:tcPr>
          <w:p w14:paraId="6D290405" w14:textId="77777777" w:rsidR="00762BBE" w:rsidRPr="00175AF0" w:rsidRDefault="00762BBE" w:rsidP="00C11C04">
            <w:pPr>
              <w:rPr>
                <w:rFonts w:ascii="Verdana" w:hAnsi="Verdana" w:cs="Arial"/>
                <w:b/>
              </w:rPr>
            </w:pPr>
            <w:r w:rsidRPr="00175AF0">
              <w:rPr>
                <w:rFonts w:ascii="Verdana" w:hAnsi="Verdana" w:cs="Arial"/>
                <w:b/>
              </w:rPr>
              <w:t>Information</w:t>
            </w:r>
          </w:p>
        </w:tc>
        <w:tc>
          <w:tcPr>
            <w:tcW w:w="1559" w:type="dxa"/>
            <w:shd w:val="clear" w:color="auto" w:fill="D5DCE4" w:themeFill="text2" w:themeFillTint="33"/>
          </w:tcPr>
          <w:p w14:paraId="6D290406" w14:textId="77777777" w:rsidR="00762BBE" w:rsidRPr="00175AF0" w:rsidRDefault="00762BBE" w:rsidP="00C11C04">
            <w:pPr>
              <w:rPr>
                <w:rFonts w:ascii="Verdana" w:hAnsi="Verdana" w:cs="Arial"/>
                <w:b/>
              </w:rPr>
            </w:pPr>
            <w:r w:rsidRPr="00175AF0">
              <w:rPr>
                <w:rFonts w:ascii="Verdana" w:hAnsi="Verdana" w:cs="Arial"/>
                <w:b/>
              </w:rPr>
              <w:t>Discussion</w:t>
            </w:r>
          </w:p>
        </w:tc>
        <w:tc>
          <w:tcPr>
            <w:tcW w:w="1559" w:type="dxa"/>
            <w:gridSpan w:val="2"/>
            <w:shd w:val="clear" w:color="auto" w:fill="D5DCE4" w:themeFill="text2" w:themeFillTint="33"/>
          </w:tcPr>
          <w:p w14:paraId="6D290407" w14:textId="77777777" w:rsidR="00762BBE" w:rsidRPr="00175AF0" w:rsidRDefault="00762BBE" w:rsidP="00C11C04">
            <w:pPr>
              <w:rPr>
                <w:rFonts w:ascii="Verdana" w:hAnsi="Verdana" w:cs="Arial"/>
                <w:b/>
              </w:rPr>
            </w:pPr>
            <w:r w:rsidRPr="00175AF0">
              <w:rPr>
                <w:rFonts w:ascii="Verdana" w:hAnsi="Verdana" w:cs="Arial"/>
                <w:b/>
              </w:rPr>
              <w:t>Assurance</w:t>
            </w:r>
          </w:p>
        </w:tc>
        <w:tc>
          <w:tcPr>
            <w:tcW w:w="1508" w:type="dxa"/>
            <w:gridSpan w:val="2"/>
            <w:shd w:val="clear" w:color="auto" w:fill="D5DCE4" w:themeFill="text2" w:themeFillTint="33"/>
          </w:tcPr>
          <w:p w14:paraId="6D290408" w14:textId="77777777" w:rsidR="00762BBE" w:rsidRPr="00175AF0" w:rsidRDefault="00762BBE" w:rsidP="00C11C04">
            <w:pPr>
              <w:rPr>
                <w:rFonts w:ascii="Verdana" w:hAnsi="Verdana" w:cs="Arial"/>
                <w:b/>
              </w:rPr>
            </w:pPr>
            <w:r w:rsidRPr="00175AF0">
              <w:rPr>
                <w:rFonts w:ascii="Verdana" w:hAnsi="Verdana" w:cs="Arial"/>
                <w:b/>
              </w:rPr>
              <w:t>Approval</w:t>
            </w:r>
          </w:p>
        </w:tc>
      </w:tr>
      <w:tr w:rsidR="002A7CE7" w:rsidRPr="00C11C04" w14:paraId="6D29040F" w14:textId="77777777" w:rsidTr="00175AF0">
        <w:trPr>
          <w:trHeight w:val="96"/>
        </w:trPr>
        <w:tc>
          <w:tcPr>
            <w:tcW w:w="2547" w:type="dxa"/>
            <w:vMerge/>
          </w:tcPr>
          <w:p w14:paraId="6D29040A" w14:textId="77777777" w:rsidR="00762BBE" w:rsidRPr="00C11C04" w:rsidRDefault="00762BBE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43" w:type="dxa"/>
              </w:tcPr>
              <w:p w14:paraId="6D29040B" w14:textId="77777777" w:rsidR="00762BBE" w:rsidRPr="00C11C04" w:rsidRDefault="00762BBE" w:rsidP="00C11C04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C11C0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9" w:type="dxa"/>
              </w:tcPr>
              <w:p w14:paraId="6D29040C" w14:textId="77777777" w:rsidR="00762BBE" w:rsidRPr="00C11C04" w:rsidRDefault="00762BBE" w:rsidP="00C11C04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C11C0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1" w:type="dxa"/>
              </w:tcPr>
              <w:p w14:paraId="6D29040D" w14:textId="77777777" w:rsidR="00762BBE" w:rsidRPr="00C11C04" w:rsidRDefault="00762BBE" w:rsidP="00C11C04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C11C0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3"/>
              </w:tcPr>
              <w:p w14:paraId="6D29040E" w14:textId="13DDC0A8" w:rsidR="00762BBE" w:rsidRPr="00C11C04" w:rsidRDefault="00E46C2F" w:rsidP="00C11C04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C11C0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762BBE" w:rsidRPr="00C11C04" w14:paraId="6D290418" w14:textId="77777777" w:rsidTr="00DA76AD">
        <w:tc>
          <w:tcPr>
            <w:tcW w:w="2547" w:type="dxa"/>
          </w:tcPr>
          <w:p w14:paraId="6D290410" w14:textId="77777777" w:rsidR="00762BBE" w:rsidRPr="00C11C04" w:rsidRDefault="00762BBE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Recommendations</w:t>
            </w:r>
          </w:p>
          <w:p w14:paraId="6D290411" w14:textId="77777777" w:rsidR="00762BBE" w:rsidRPr="00C11C04" w:rsidRDefault="00762BBE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6D290412" w14:textId="77777777" w:rsidR="00653AEC" w:rsidRPr="008E627E" w:rsidRDefault="00653AEC" w:rsidP="00C11C0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bookmarkStart w:id="0" w:name="_Hlk198544414"/>
            <w:r w:rsidRPr="008E627E">
              <w:rPr>
                <w:rFonts w:ascii="Verdana" w:hAnsi="Verdana" w:cs="Arial"/>
                <w:sz w:val="24"/>
                <w:szCs w:val="24"/>
              </w:rPr>
              <w:t>Members are asked to:</w:t>
            </w:r>
          </w:p>
          <w:p w14:paraId="00CA74CD" w14:textId="1E82ACA8" w:rsidR="008E627E" w:rsidRPr="008E627E" w:rsidRDefault="008E627E" w:rsidP="008E627E">
            <w:pPr>
              <w:pStyle w:val="ListParagraph"/>
              <w:numPr>
                <w:ilvl w:val="0"/>
                <w:numId w:val="28"/>
              </w:numPr>
              <w:shd w:val="clear" w:color="auto" w:fill="FAFAFA"/>
              <w:tabs>
                <w:tab w:val="num" w:pos="457"/>
              </w:tabs>
              <w:ind w:left="457" w:hanging="425"/>
              <w:jc w:val="both"/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</w:pPr>
            <w:r w:rsidRPr="008E627E">
              <w:rPr>
                <w:rFonts w:ascii="Verdana" w:eastAsia="Times New Roman" w:hAnsi="Verdana" w:cs="Segoe UI"/>
                <w:b/>
                <w:bCs/>
                <w:color w:val="424242"/>
                <w:sz w:val="24"/>
                <w:szCs w:val="24"/>
                <w:lang w:eastAsia="en-GB"/>
              </w:rPr>
              <w:t>ACKNOWLEDGE</w:t>
            </w:r>
            <w:r w:rsidRPr="008E627E"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  <w:t xml:space="preserve"> the challenging position with the department as set out</w:t>
            </w:r>
          </w:p>
          <w:p w14:paraId="58309EFA" w14:textId="4546AC68" w:rsidR="008E627E" w:rsidRPr="008E627E" w:rsidRDefault="008E627E" w:rsidP="008E627E">
            <w:pPr>
              <w:pStyle w:val="ListParagraph"/>
              <w:numPr>
                <w:ilvl w:val="0"/>
                <w:numId w:val="28"/>
              </w:numPr>
              <w:shd w:val="clear" w:color="auto" w:fill="FAFAFA"/>
              <w:tabs>
                <w:tab w:val="num" w:pos="457"/>
              </w:tabs>
              <w:ind w:left="457" w:hanging="425"/>
              <w:jc w:val="both"/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</w:pPr>
            <w:r w:rsidRPr="008E627E">
              <w:rPr>
                <w:rFonts w:ascii="Verdana" w:eastAsia="Times New Roman" w:hAnsi="Verdana" w:cs="Segoe UI"/>
                <w:b/>
                <w:bCs/>
                <w:color w:val="424242"/>
                <w:sz w:val="24"/>
                <w:szCs w:val="24"/>
                <w:lang w:eastAsia="en-GB"/>
              </w:rPr>
              <w:t>ACKNOWLEDGE</w:t>
            </w:r>
            <w:r w:rsidRPr="008E627E"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  <w:t xml:space="preserve"> the progress made since December 2024 and the complexity of ongoing challenges.</w:t>
            </w:r>
          </w:p>
          <w:p w14:paraId="3EFCB05B" w14:textId="3CF90345" w:rsidR="009D4A82" w:rsidRPr="008E627E" w:rsidRDefault="008E627E" w:rsidP="008E627E">
            <w:pPr>
              <w:pStyle w:val="ListParagraph"/>
              <w:numPr>
                <w:ilvl w:val="0"/>
                <w:numId w:val="28"/>
              </w:numPr>
              <w:shd w:val="clear" w:color="auto" w:fill="FAFAFA"/>
              <w:tabs>
                <w:tab w:val="num" w:pos="457"/>
              </w:tabs>
              <w:ind w:left="457" w:hanging="425"/>
              <w:jc w:val="both"/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</w:pPr>
            <w:r w:rsidRPr="008E627E">
              <w:rPr>
                <w:rFonts w:ascii="Verdana" w:eastAsia="Times New Roman" w:hAnsi="Verdana" w:cs="Segoe UI"/>
                <w:b/>
                <w:bCs/>
                <w:color w:val="424242"/>
                <w:sz w:val="24"/>
                <w:szCs w:val="24"/>
                <w:lang w:eastAsia="en-GB"/>
              </w:rPr>
              <w:t xml:space="preserve">SUPPORT </w:t>
            </w:r>
            <w:r w:rsidR="009D4A82" w:rsidRPr="008E627E">
              <w:rPr>
                <w:rFonts w:ascii="Verdana" w:eastAsia="Times New Roman" w:hAnsi="Verdana" w:cs="Segoe UI"/>
                <w:color w:val="424242"/>
                <w:sz w:val="24"/>
                <w:szCs w:val="24"/>
                <w:lang w:eastAsia="en-GB"/>
              </w:rPr>
              <w:t>the 3-Year Estates Recovery Plan.</w:t>
            </w:r>
          </w:p>
          <w:bookmarkEnd w:id="0"/>
          <w:p w14:paraId="6D290417" w14:textId="126F4502" w:rsidR="00762BBE" w:rsidRPr="008E627E" w:rsidRDefault="00762BBE" w:rsidP="008E627E">
            <w:pPr>
              <w:shd w:val="clear" w:color="auto" w:fill="FAFAFA"/>
              <w:rPr>
                <w:rFonts w:ascii="Verdana" w:eastAsia="Times New Roman" w:hAnsi="Verdana" w:cs="Segoe UI"/>
                <w:color w:val="424242"/>
                <w:sz w:val="24"/>
                <w:szCs w:val="24"/>
                <w:highlight w:val="yellow"/>
                <w:lang w:eastAsia="en-GB"/>
              </w:rPr>
            </w:pPr>
          </w:p>
        </w:tc>
      </w:tr>
    </w:tbl>
    <w:p w14:paraId="6D290419" w14:textId="77777777" w:rsidR="0020539A" w:rsidRPr="00C11C04" w:rsidRDefault="0020539A" w:rsidP="00C11C04">
      <w:pPr>
        <w:spacing w:after="0" w:line="240" w:lineRule="auto"/>
        <w:rPr>
          <w:rFonts w:ascii="Verdana" w:hAnsi="Verdana"/>
          <w:sz w:val="24"/>
          <w:szCs w:val="24"/>
        </w:rPr>
      </w:pPr>
    </w:p>
    <w:p w14:paraId="6D29041A" w14:textId="6897EE0E" w:rsidR="00653AEC" w:rsidRPr="00C11C04" w:rsidRDefault="0020539A" w:rsidP="0054361F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C11C04">
        <w:rPr>
          <w:rFonts w:ascii="Verdana" w:hAnsi="Verdana"/>
          <w:sz w:val="24"/>
          <w:szCs w:val="24"/>
        </w:rPr>
        <w:br w:type="page"/>
      </w:r>
      <w:r w:rsidR="0054361F" w:rsidRPr="00C11C04">
        <w:rPr>
          <w:rFonts w:ascii="Verdana" w:hAnsi="Verdana" w:cs="Arial"/>
          <w:b/>
          <w:sz w:val="24"/>
          <w:szCs w:val="24"/>
        </w:rPr>
        <w:lastRenderedPageBreak/>
        <w:t>ESTATES UPDATE: DELIVERING A SUSTAINABLE 3-YEAR RECOVERY PLAN</w:t>
      </w:r>
    </w:p>
    <w:p w14:paraId="6D29041B" w14:textId="77777777" w:rsidR="00653AEC" w:rsidRDefault="00653AEC" w:rsidP="0054361F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373C243F" w14:textId="77777777" w:rsidR="0054361F" w:rsidRPr="00C11C04" w:rsidRDefault="0054361F" w:rsidP="0054361F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6D29041C" w14:textId="77777777" w:rsidR="00653AEC" w:rsidRPr="00C11C04" w:rsidRDefault="00653AEC" w:rsidP="0054361F">
      <w:pPr>
        <w:pStyle w:val="ListParagraph"/>
        <w:numPr>
          <w:ilvl w:val="0"/>
          <w:numId w:val="1"/>
        </w:numPr>
        <w:spacing w:after="0" w:line="240" w:lineRule="auto"/>
        <w:ind w:hanging="720"/>
        <w:jc w:val="both"/>
        <w:rPr>
          <w:rFonts w:ascii="Verdana" w:hAnsi="Verdana" w:cs="Arial"/>
          <w:b/>
          <w:sz w:val="24"/>
          <w:szCs w:val="24"/>
        </w:rPr>
      </w:pPr>
      <w:r w:rsidRPr="00C11C04">
        <w:rPr>
          <w:rFonts w:ascii="Verdana" w:hAnsi="Verdana" w:cs="Arial"/>
          <w:b/>
          <w:sz w:val="24"/>
          <w:szCs w:val="24"/>
        </w:rPr>
        <w:t>INTRODUCTION</w:t>
      </w:r>
    </w:p>
    <w:p w14:paraId="0286BD4B" w14:textId="61C4DA58" w:rsidR="00DD69CB" w:rsidRDefault="00DD69CB" w:rsidP="0054361F">
      <w:pPr>
        <w:shd w:val="clear" w:color="auto" w:fill="FAFAFA"/>
        <w:spacing w:after="0" w:line="240" w:lineRule="auto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  <w:r w:rsidRPr="00DD69CB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The aim of the report is to:</w:t>
      </w:r>
      <w:r w:rsidR="0054361F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 xml:space="preserve"> -</w:t>
      </w:r>
    </w:p>
    <w:p w14:paraId="0B504950" w14:textId="77777777" w:rsidR="0054361F" w:rsidRPr="00DD69CB" w:rsidRDefault="0054361F" w:rsidP="0054361F">
      <w:pPr>
        <w:shd w:val="clear" w:color="auto" w:fill="FAFAFA"/>
        <w:spacing w:after="0" w:line="240" w:lineRule="auto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</w:p>
    <w:p w14:paraId="0618A590" w14:textId="4A9F31F6" w:rsidR="00DD69CB" w:rsidRPr="0054361F" w:rsidRDefault="008C2D3A" w:rsidP="0054361F">
      <w:pPr>
        <w:pStyle w:val="ListParagraph"/>
        <w:numPr>
          <w:ilvl w:val="0"/>
          <w:numId w:val="25"/>
        </w:numPr>
        <w:shd w:val="clear" w:color="auto" w:fill="FAFAFA"/>
        <w:spacing w:after="0" w:line="240" w:lineRule="auto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  <w:r w:rsidRPr="0054361F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Provide an u</w:t>
      </w:r>
      <w:r w:rsidR="00DD69CB" w:rsidRPr="0054361F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pdate on the current Estates situation, focusing on how the department is working to meet its statutory obligations.</w:t>
      </w:r>
    </w:p>
    <w:p w14:paraId="7A944B72" w14:textId="77777777" w:rsidR="00DD69CB" w:rsidRPr="0054361F" w:rsidRDefault="00DD69CB" w:rsidP="0054361F">
      <w:pPr>
        <w:pStyle w:val="ListParagraph"/>
        <w:numPr>
          <w:ilvl w:val="0"/>
          <w:numId w:val="25"/>
        </w:numPr>
        <w:shd w:val="clear" w:color="auto" w:fill="FAFAFA"/>
        <w:spacing w:after="0" w:line="240" w:lineRule="auto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  <w:r w:rsidRPr="0054361F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Highlight actions being taken to deliver a proactive, efficient, and effective service that supports patient care pathways.</w:t>
      </w:r>
    </w:p>
    <w:p w14:paraId="261F45D9" w14:textId="77777777" w:rsidR="00DD69CB" w:rsidRPr="0054361F" w:rsidRDefault="00DD69CB" w:rsidP="0054361F">
      <w:pPr>
        <w:pStyle w:val="ListParagraph"/>
        <w:numPr>
          <w:ilvl w:val="0"/>
          <w:numId w:val="25"/>
        </w:numPr>
        <w:shd w:val="clear" w:color="auto" w:fill="FAFAFA"/>
        <w:spacing w:after="0" w:line="240" w:lineRule="auto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  <w:r w:rsidRPr="0054361F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Present the outcomes of two strategic planning workshops, which helped shape the three-year planning context.</w:t>
      </w:r>
    </w:p>
    <w:p w14:paraId="18C760B0" w14:textId="77777777" w:rsidR="00DD69CB" w:rsidRPr="0054361F" w:rsidRDefault="00DD69CB" w:rsidP="0054361F">
      <w:pPr>
        <w:pStyle w:val="ListParagraph"/>
        <w:numPr>
          <w:ilvl w:val="0"/>
          <w:numId w:val="25"/>
        </w:numPr>
        <w:shd w:val="clear" w:color="auto" w:fill="FAFAFA"/>
        <w:spacing w:after="0" w:line="240" w:lineRule="auto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  <w:r w:rsidRPr="0054361F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Lay the foundation for a robust workforce plan to ensure long-term sustainability and capability within the Estates function.</w:t>
      </w:r>
    </w:p>
    <w:p w14:paraId="6D29041E" w14:textId="77777777" w:rsidR="00653AEC" w:rsidRDefault="00653AEC" w:rsidP="0054361F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3B980746" w14:textId="77777777" w:rsidR="0054361F" w:rsidRPr="00C11C04" w:rsidRDefault="0054361F" w:rsidP="0054361F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6D29041F" w14:textId="67AB65D3" w:rsidR="00653AEC" w:rsidRPr="00C11C04" w:rsidRDefault="00653AEC" w:rsidP="0054361F">
      <w:pPr>
        <w:pStyle w:val="ListParagraph"/>
        <w:numPr>
          <w:ilvl w:val="0"/>
          <w:numId w:val="1"/>
        </w:numPr>
        <w:spacing w:after="0" w:line="240" w:lineRule="auto"/>
        <w:ind w:hanging="720"/>
        <w:jc w:val="both"/>
        <w:rPr>
          <w:rFonts w:ascii="Verdana" w:hAnsi="Verdana" w:cs="Arial"/>
          <w:b/>
          <w:sz w:val="24"/>
          <w:szCs w:val="24"/>
        </w:rPr>
      </w:pPr>
      <w:r w:rsidRPr="00C11C04">
        <w:rPr>
          <w:rFonts w:ascii="Verdana" w:hAnsi="Verdana" w:cs="Arial"/>
          <w:b/>
          <w:sz w:val="24"/>
          <w:szCs w:val="24"/>
        </w:rPr>
        <w:t>BACKGROUND</w:t>
      </w:r>
    </w:p>
    <w:p w14:paraId="50BE13AF" w14:textId="75487C57" w:rsidR="00B71CF3" w:rsidRPr="00C11C04" w:rsidRDefault="00B71CF3" w:rsidP="0054361F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C11C04">
        <w:rPr>
          <w:rFonts w:ascii="Verdana" w:hAnsi="Verdana" w:cs="Arial"/>
          <w:bCs/>
          <w:sz w:val="24"/>
          <w:szCs w:val="24"/>
        </w:rPr>
        <w:t>Over the last decade the challenging financial environment has necessitated</w:t>
      </w:r>
      <w:r w:rsidR="00AA1283" w:rsidRPr="00C11C04">
        <w:rPr>
          <w:rFonts w:ascii="Verdana" w:hAnsi="Verdana" w:cs="Arial"/>
          <w:bCs/>
          <w:sz w:val="24"/>
          <w:szCs w:val="24"/>
        </w:rPr>
        <w:t xml:space="preserve"> stringent financial controls and </w:t>
      </w:r>
      <w:r w:rsidR="00A844BB" w:rsidRPr="00C11C04">
        <w:rPr>
          <w:rFonts w:ascii="Verdana" w:hAnsi="Verdana" w:cs="Arial"/>
          <w:bCs/>
          <w:sz w:val="24"/>
          <w:szCs w:val="24"/>
        </w:rPr>
        <w:t>a recurring cost improvement programme (CIP)</w:t>
      </w:r>
      <w:r w:rsidR="00073D4E" w:rsidRPr="00C11C04">
        <w:rPr>
          <w:rFonts w:ascii="Verdana" w:hAnsi="Verdana" w:cs="Arial"/>
          <w:bCs/>
          <w:sz w:val="24"/>
          <w:szCs w:val="24"/>
        </w:rPr>
        <w:t>. In many respects Estates</w:t>
      </w:r>
      <w:r w:rsidR="003771C2" w:rsidRPr="00C11C04">
        <w:rPr>
          <w:rFonts w:ascii="Verdana" w:hAnsi="Verdana" w:cs="Arial"/>
          <w:bCs/>
          <w:sz w:val="24"/>
          <w:szCs w:val="24"/>
        </w:rPr>
        <w:t xml:space="preserve"> management was </w:t>
      </w:r>
      <w:r w:rsidR="00766E54" w:rsidRPr="00C11C04">
        <w:rPr>
          <w:rFonts w:ascii="Verdana" w:hAnsi="Verdana" w:cs="Arial"/>
          <w:bCs/>
          <w:sz w:val="24"/>
          <w:szCs w:val="24"/>
        </w:rPr>
        <w:t>highly</w:t>
      </w:r>
      <w:r w:rsidR="003771C2" w:rsidRPr="00C11C04">
        <w:rPr>
          <w:rFonts w:ascii="Verdana" w:hAnsi="Verdana" w:cs="Arial"/>
          <w:bCs/>
          <w:sz w:val="24"/>
          <w:szCs w:val="24"/>
        </w:rPr>
        <w:t xml:space="preserve"> successful in meeting </w:t>
      </w:r>
      <w:r w:rsidR="00766E54" w:rsidRPr="00C11C04">
        <w:rPr>
          <w:rFonts w:ascii="Verdana" w:hAnsi="Verdana" w:cs="Arial"/>
          <w:bCs/>
          <w:sz w:val="24"/>
          <w:szCs w:val="24"/>
        </w:rPr>
        <w:t>its cost</w:t>
      </w:r>
      <w:r w:rsidR="00BC116E" w:rsidRPr="00C11C04">
        <w:rPr>
          <w:rFonts w:ascii="Verdana" w:hAnsi="Verdana" w:cs="Arial"/>
          <w:bCs/>
          <w:sz w:val="24"/>
          <w:szCs w:val="24"/>
        </w:rPr>
        <w:t xml:space="preserve"> reduction </w:t>
      </w:r>
      <w:r w:rsidR="003771C2" w:rsidRPr="00C11C04">
        <w:rPr>
          <w:rFonts w:ascii="Verdana" w:hAnsi="Verdana" w:cs="Arial"/>
          <w:bCs/>
          <w:sz w:val="24"/>
          <w:szCs w:val="24"/>
        </w:rPr>
        <w:t>targets</w:t>
      </w:r>
      <w:r w:rsidR="00EC0445" w:rsidRPr="00C11C04">
        <w:rPr>
          <w:rFonts w:ascii="Verdana" w:hAnsi="Verdana" w:cs="Arial"/>
          <w:bCs/>
          <w:sz w:val="24"/>
          <w:szCs w:val="24"/>
        </w:rPr>
        <w:t xml:space="preserve"> and, between 2015 and 2017, was the only corporate function to deliver</w:t>
      </w:r>
      <w:r w:rsidR="00BC116E" w:rsidRPr="00C11C04">
        <w:rPr>
          <w:rFonts w:ascii="Verdana" w:hAnsi="Verdana" w:cs="Arial"/>
          <w:bCs/>
          <w:sz w:val="24"/>
          <w:szCs w:val="24"/>
        </w:rPr>
        <w:t xml:space="preserve"> the 20% savings target</w:t>
      </w:r>
      <w:r w:rsidR="00D57248" w:rsidRPr="00C11C04">
        <w:rPr>
          <w:rFonts w:ascii="Verdana" w:hAnsi="Verdana" w:cs="Arial"/>
          <w:bCs/>
          <w:sz w:val="24"/>
          <w:szCs w:val="24"/>
        </w:rPr>
        <w:t xml:space="preserve">. </w:t>
      </w:r>
    </w:p>
    <w:p w14:paraId="1418BE97" w14:textId="1454505E" w:rsidR="00056B18" w:rsidRPr="00C11C04" w:rsidRDefault="00056B18" w:rsidP="0054361F">
      <w:pPr>
        <w:spacing w:after="0" w:line="240" w:lineRule="auto"/>
        <w:jc w:val="both"/>
        <w:rPr>
          <w:rFonts w:ascii="Verdana" w:eastAsia="Aptos" w:hAnsi="Verdana" w:cs="Calibri"/>
          <w:kern w:val="2"/>
          <w:sz w:val="24"/>
          <w:szCs w:val="24"/>
          <w14:ligatures w14:val="standardContextual"/>
        </w:rPr>
      </w:pPr>
    </w:p>
    <w:p w14:paraId="6D290421" w14:textId="302CC629" w:rsidR="00653AEC" w:rsidRPr="00C11C04" w:rsidRDefault="00056B18" w:rsidP="0054361F">
      <w:pPr>
        <w:spacing w:after="0" w:line="240" w:lineRule="auto"/>
        <w:jc w:val="both"/>
        <w:rPr>
          <w:rFonts w:ascii="Verdana" w:eastAsia="Aptos" w:hAnsi="Verdana" w:cs="Calibri"/>
          <w:kern w:val="2"/>
          <w:sz w:val="24"/>
          <w:szCs w:val="24"/>
          <w14:ligatures w14:val="standardContextual"/>
        </w:rPr>
      </w:pPr>
      <w:r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I</w:t>
      </w:r>
      <w:r w:rsidR="009568AD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n overall terms the revenue budget has been cut by 13%</w:t>
      </w:r>
      <w:r w:rsidR="009568AD" w:rsidRPr="00C11C04">
        <w:rPr>
          <w:rFonts w:ascii="Verdana" w:hAnsi="Verdana"/>
          <w:sz w:val="24"/>
          <w:szCs w:val="24"/>
          <w:vertAlign w:val="superscript"/>
        </w:rPr>
        <w:footnoteReference w:id="1"/>
      </w:r>
      <w:r w:rsidR="009568AD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 based on the 2024/25 annual budget</w:t>
      </w:r>
      <w:r w:rsidR="009568AD" w:rsidRPr="00C11C04">
        <w:rPr>
          <w:rFonts w:ascii="Verdana" w:hAnsi="Verdana"/>
          <w:sz w:val="24"/>
          <w:szCs w:val="24"/>
          <w:vertAlign w:val="superscript"/>
        </w:rPr>
        <w:footnoteReference w:id="2"/>
      </w:r>
      <w:r w:rsidR="009568AD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. However, if this is adjusted for those costs that the Department has no control over – utilities, rates, and maintenance contracts for essential services – the actual reduction </w:t>
      </w:r>
      <w:r w:rsidR="006C249B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of the pay budget </w:t>
      </w:r>
      <w:r w:rsidR="009568AD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over the period</w:t>
      </w:r>
      <w:r w:rsidR="00530A4F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 </w:t>
      </w:r>
      <w:r w:rsidR="009568AD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is 32%.</w:t>
      </w:r>
    </w:p>
    <w:p w14:paraId="76EAB16C" w14:textId="77777777" w:rsidR="009525F8" w:rsidRPr="00C11C04" w:rsidRDefault="009525F8" w:rsidP="0054361F">
      <w:pPr>
        <w:spacing w:after="0" w:line="240" w:lineRule="auto"/>
        <w:jc w:val="both"/>
        <w:rPr>
          <w:rFonts w:ascii="Verdana" w:eastAsia="Aptos" w:hAnsi="Verdana" w:cs="Calibri"/>
          <w:kern w:val="2"/>
          <w:sz w:val="24"/>
          <w:szCs w:val="24"/>
          <w14:ligatures w14:val="standardContextual"/>
        </w:rPr>
      </w:pPr>
    </w:p>
    <w:p w14:paraId="537C303C" w14:textId="4381232F" w:rsidR="00D57248" w:rsidRPr="00C11C04" w:rsidRDefault="00D57248" w:rsidP="0054361F">
      <w:pPr>
        <w:spacing w:after="0" w:line="240" w:lineRule="auto"/>
        <w:jc w:val="both"/>
        <w:rPr>
          <w:rFonts w:ascii="Verdana" w:eastAsia="Aptos" w:hAnsi="Verdana" w:cs="Calibri"/>
          <w:kern w:val="2"/>
          <w:sz w:val="24"/>
          <w:szCs w:val="24"/>
          <w14:ligatures w14:val="standardContextual"/>
        </w:rPr>
      </w:pPr>
      <w:r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The financial situation remains challenging if not more challenging than ever before. However, the </w:t>
      </w:r>
      <w:r w:rsidR="00542D7D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focus on cost cutting within Estates has c</w:t>
      </w:r>
      <w:r w:rsid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hallenged</w:t>
      </w:r>
      <w:r w:rsidR="00542D7D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 the department’s </w:t>
      </w:r>
      <w:r w:rsidR="00C91877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capacity and capabilit</w:t>
      </w:r>
      <w:r w:rsidR="009C1D40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ies</w:t>
      </w:r>
      <w:r w:rsidR="00C91877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, which now represents a significant risk to business continuity</w:t>
      </w:r>
      <w:r w:rsidR="009C1D40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 for the wider Health Board and at a time when </w:t>
      </w:r>
      <w:r w:rsidR="00924F70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demands on the estate, especially at Morriston Hospital, are increasing and increasingly complex.</w:t>
      </w:r>
    </w:p>
    <w:p w14:paraId="6A7FE57F" w14:textId="77777777" w:rsidR="006341EB" w:rsidRPr="00C11C04" w:rsidRDefault="006341EB" w:rsidP="00C11C04">
      <w:pPr>
        <w:spacing w:after="0" w:line="240" w:lineRule="auto"/>
        <w:jc w:val="both"/>
        <w:rPr>
          <w:rFonts w:ascii="Verdana" w:eastAsia="Aptos" w:hAnsi="Verdana" w:cs="Calibri"/>
          <w:kern w:val="2"/>
          <w:sz w:val="24"/>
          <w:szCs w:val="24"/>
          <w14:ligatures w14:val="standardContextual"/>
        </w:rPr>
      </w:pPr>
    </w:p>
    <w:p w14:paraId="6520F84F" w14:textId="77777777" w:rsidR="0054361F" w:rsidRDefault="000712CE" w:rsidP="00C11C04">
      <w:pPr>
        <w:spacing w:after="0" w:line="240" w:lineRule="auto"/>
        <w:jc w:val="both"/>
        <w:rPr>
          <w:rFonts w:ascii="Verdana" w:eastAsia="Aptos" w:hAnsi="Verdana" w:cs="Calibri"/>
          <w:kern w:val="2"/>
          <w:sz w:val="24"/>
          <w:szCs w:val="24"/>
          <w14:ligatures w14:val="standardContextual"/>
        </w:rPr>
      </w:pPr>
      <w:r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Between 2023 and 2024 a combination of factors contributed to poor and deteriorating industrial relations</w:t>
      </w:r>
      <w:r w:rsidR="00A8205B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, with </w:t>
      </w:r>
      <w:r w:rsidR="001937A2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particular challenges at Morriston Hospital. The legacy issues that had materialised by December 2024 were</w:t>
      </w:r>
      <w:r w:rsid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: -</w:t>
      </w:r>
    </w:p>
    <w:p w14:paraId="66E8BD20" w14:textId="77777777" w:rsidR="0054361F" w:rsidRDefault="0054361F" w:rsidP="00C11C04">
      <w:pPr>
        <w:spacing w:after="0" w:line="240" w:lineRule="auto"/>
        <w:jc w:val="both"/>
        <w:rPr>
          <w:rFonts w:ascii="Verdana" w:eastAsia="Aptos" w:hAnsi="Verdana" w:cs="Calibri"/>
          <w:kern w:val="2"/>
          <w:sz w:val="24"/>
          <w:szCs w:val="24"/>
          <w14:ligatures w14:val="standardContextual"/>
        </w:rPr>
      </w:pPr>
    </w:p>
    <w:p w14:paraId="1CBD61BB" w14:textId="77777777" w:rsidR="0054361F" w:rsidRDefault="001937A2" w:rsidP="0054361F">
      <w:pPr>
        <w:pStyle w:val="ListParagraph"/>
        <w:numPr>
          <w:ilvl w:val="0"/>
          <w:numId w:val="24"/>
        </w:numPr>
        <w:spacing w:after="0" w:line="240" w:lineRule="auto"/>
        <w:jc w:val="both"/>
        <w:rPr>
          <w:rFonts w:ascii="Verdana" w:eastAsia="Aptos" w:hAnsi="Verdana" w:cs="Calibri"/>
          <w:kern w:val="2"/>
          <w:sz w:val="24"/>
          <w:szCs w:val="24"/>
          <w14:ligatures w14:val="standardContextual"/>
        </w:rPr>
      </w:pPr>
      <w:r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a need to </w:t>
      </w:r>
      <w:r w:rsidR="00AE5FEC"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resolve staff concerns about band changes, which had taken place for engineering trades only</w:t>
      </w:r>
    </w:p>
    <w:p w14:paraId="44588F91" w14:textId="77777777" w:rsidR="0054361F" w:rsidRDefault="00AE5FEC" w:rsidP="0054361F">
      <w:pPr>
        <w:pStyle w:val="ListParagraph"/>
        <w:numPr>
          <w:ilvl w:val="0"/>
          <w:numId w:val="24"/>
        </w:numPr>
        <w:spacing w:after="0" w:line="240" w:lineRule="auto"/>
        <w:jc w:val="both"/>
        <w:rPr>
          <w:rFonts w:ascii="Verdana" w:eastAsia="Aptos" w:hAnsi="Verdana" w:cs="Calibri"/>
          <w:kern w:val="2"/>
          <w:sz w:val="24"/>
          <w:szCs w:val="24"/>
          <w14:ligatures w14:val="standardContextual"/>
        </w:rPr>
      </w:pPr>
      <w:r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lastRenderedPageBreak/>
        <w:t xml:space="preserve">a need to </w:t>
      </w:r>
      <w:r w:rsidR="00EE5398"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finalise a shift system that is compliant with the European Working Time Directive (EWTD</w:t>
      </w:r>
      <w:r w:rsidR="005F01B8"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, which was enshrined in UK law</w:t>
      </w:r>
      <w:r w:rsidR="008816AB"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 as the Working Time Regulations 1998)</w:t>
      </w:r>
      <w:r w:rsidR="007856D2"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; </w:t>
      </w:r>
      <w:r w:rsidR="00211ECD"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and </w:t>
      </w:r>
    </w:p>
    <w:p w14:paraId="359F606F" w14:textId="285AF43D" w:rsidR="000712CE" w:rsidRPr="0054361F" w:rsidRDefault="00BE0E3A" w:rsidP="0054361F">
      <w:pPr>
        <w:pStyle w:val="ListParagraph"/>
        <w:numPr>
          <w:ilvl w:val="0"/>
          <w:numId w:val="24"/>
        </w:numPr>
        <w:spacing w:after="0" w:line="240" w:lineRule="auto"/>
        <w:jc w:val="both"/>
        <w:rPr>
          <w:rFonts w:ascii="Verdana" w:eastAsia="Aptos" w:hAnsi="Verdana" w:cs="Calibri"/>
          <w:kern w:val="2"/>
          <w:sz w:val="24"/>
          <w:szCs w:val="24"/>
          <w14:ligatures w14:val="standardContextual"/>
        </w:rPr>
      </w:pPr>
      <w:r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a need</w:t>
      </w:r>
      <w:r w:rsidR="00F24525"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 to address the perceived safety of the shift working system at Singleton Hospital.</w:t>
      </w:r>
    </w:p>
    <w:p w14:paraId="7237F33B" w14:textId="77777777" w:rsidR="00895E21" w:rsidRPr="00C11C04" w:rsidRDefault="00895E21" w:rsidP="00C11C04">
      <w:pPr>
        <w:spacing w:after="0" w:line="240" w:lineRule="auto"/>
        <w:jc w:val="both"/>
        <w:rPr>
          <w:rFonts w:ascii="Verdana" w:eastAsia="Aptos" w:hAnsi="Verdana" w:cs="Calibri"/>
          <w:kern w:val="2"/>
          <w:sz w:val="24"/>
          <w:szCs w:val="24"/>
          <w14:ligatures w14:val="standardContextual"/>
        </w:rPr>
      </w:pPr>
    </w:p>
    <w:p w14:paraId="3999FDA6" w14:textId="6275CB9B" w:rsidR="0054361F" w:rsidRDefault="004A05DD" w:rsidP="00C11C04">
      <w:pPr>
        <w:spacing w:after="0" w:line="240" w:lineRule="auto"/>
        <w:jc w:val="both"/>
        <w:rPr>
          <w:rFonts w:ascii="Verdana" w:eastAsia="Aptos" w:hAnsi="Verdana" w:cs="Calibri"/>
          <w:kern w:val="2"/>
          <w:sz w:val="24"/>
          <w:szCs w:val="24"/>
          <w14:ligatures w14:val="standardContextual"/>
        </w:rPr>
      </w:pPr>
      <w:r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This context represents an even greater risk to </w:t>
      </w:r>
      <w:r w:rsidR="00DF4052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the viability of the estates function</w:t>
      </w:r>
      <w:r w:rsidR="00973CE0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 and therefore business continuity</w:t>
      </w:r>
      <w:r w:rsidR="00DF4052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 given</w:t>
      </w:r>
      <w:r w:rsid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. The core challenges are set out below which drive the case for a three year plan for the estate function: -</w:t>
      </w:r>
    </w:p>
    <w:p w14:paraId="3B5BF369" w14:textId="77777777" w:rsidR="0054361F" w:rsidRDefault="0054361F" w:rsidP="00C11C04">
      <w:pPr>
        <w:spacing w:after="0" w:line="240" w:lineRule="auto"/>
        <w:jc w:val="both"/>
        <w:rPr>
          <w:rFonts w:ascii="Verdana" w:eastAsia="Aptos" w:hAnsi="Verdana" w:cs="Calibri"/>
          <w:kern w:val="2"/>
          <w:sz w:val="24"/>
          <w:szCs w:val="24"/>
          <w14:ligatures w14:val="standardContextual"/>
        </w:rPr>
      </w:pPr>
    </w:p>
    <w:p w14:paraId="53529DA6" w14:textId="77777777" w:rsidR="0054361F" w:rsidRDefault="0054361F" w:rsidP="0054361F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Verdana" w:eastAsia="Aptos" w:hAnsi="Verdana" w:cs="Calibri"/>
          <w:kern w:val="2"/>
          <w:sz w:val="24"/>
          <w:szCs w:val="24"/>
          <w14:ligatures w14:val="standardContextual"/>
        </w:rPr>
      </w:pPr>
      <w:r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There is a</w:t>
      </w:r>
      <w:r w:rsidR="00DF4052"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n ageing workforce</w:t>
      </w:r>
      <w:r w:rsidR="00ED6C0C"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 </w:t>
      </w:r>
      <w:r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with no current </w:t>
      </w:r>
      <w:r w:rsidR="00ED6C0C"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succession plan (50% of the workforce is over </w:t>
      </w:r>
      <w:r w:rsidR="004D4D15"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the age of </w:t>
      </w:r>
      <w:r w:rsidR="00ED6C0C"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50 and 52%</w:t>
      </w:r>
      <w:r w:rsidR="00973CE0"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 of </w:t>
      </w:r>
      <w:r w:rsidR="00A12FA0"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this group </w:t>
      </w:r>
      <w:r w:rsidR="00973CE0"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is over</w:t>
      </w:r>
      <w:r w:rsidR="004D4D15"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 the age of</w:t>
      </w:r>
      <w:r w:rsidR="00973CE0"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 62)</w:t>
      </w:r>
    </w:p>
    <w:p w14:paraId="4F8F170A" w14:textId="6787FDCE" w:rsidR="0054361F" w:rsidRDefault="0054361F" w:rsidP="0054361F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Verdana" w:eastAsia="Aptos" w:hAnsi="Verdana" w:cs="Calibri"/>
          <w:kern w:val="2"/>
          <w:sz w:val="24"/>
          <w:szCs w:val="24"/>
          <w14:ligatures w14:val="standardContextual"/>
        </w:rPr>
      </w:pPr>
      <w:r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P</w:t>
      </w:r>
      <w:r w:rsidR="00664D2C"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erformance data</w:t>
      </w:r>
      <w:r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 in some areas is unreliable</w:t>
      </w:r>
    </w:p>
    <w:p w14:paraId="05A9D57B" w14:textId="551B8126" w:rsidR="0054361F" w:rsidRDefault="0054361F" w:rsidP="0054361F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Verdana" w:eastAsia="Aptos" w:hAnsi="Verdana" w:cs="Calibri"/>
          <w:kern w:val="2"/>
          <w:sz w:val="24"/>
          <w:szCs w:val="24"/>
          <w14:ligatures w14:val="standardContextual"/>
        </w:rPr>
      </w:pPr>
      <w:r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O</w:t>
      </w:r>
      <w:r w:rsidR="00A90C5F"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ptimis</w:t>
      </w:r>
      <w:r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ing</w:t>
      </w:r>
      <w:r w:rsidR="00A90C5F"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 the potential of automated systems, e.g. the Building Management System (BMS. The Health Board invested £4m in this system for both acute sites in 2018)</w:t>
      </w:r>
      <w:r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 is challenging</w:t>
      </w:r>
    </w:p>
    <w:p w14:paraId="153BE6DF" w14:textId="77777777" w:rsidR="0054361F" w:rsidRDefault="00766E54" w:rsidP="0054361F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Verdana" w:eastAsia="Aptos" w:hAnsi="Verdana" w:cs="Calibri"/>
          <w:kern w:val="2"/>
          <w:sz w:val="24"/>
          <w:szCs w:val="24"/>
          <w14:ligatures w14:val="standardContextual"/>
        </w:rPr>
      </w:pPr>
      <w:r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limited-service</w:t>
      </w:r>
      <w:r w:rsidR="009B28A7"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 coverage, i.e. limited cover for Community and Mental Health services</w:t>
      </w:r>
      <w:r w:rsidR="005F7576" w:rsidRPr="00C11C04">
        <w:rPr>
          <w:rStyle w:val="FootnoteReference"/>
          <w:rFonts w:ascii="Verdana" w:eastAsia="Aptos" w:hAnsi="Verdana" w:cs="Calibri"/>
          <w:kern w:val="2"/>
          <w:sz w:val="24"/>
          <w:szCs w:val="24"/>
          <w14:ligatures w14:val="standardContextual"/>
        </w:rPr>
        <w:footnoteReference w:id="3"/>
      </w:r>
      <w:r w:rsidR="009B28A7"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, and no </w:t>
      </w:r>
      <w:r w:rsidR="005E60EE"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cover for Primary Care or new Health Board initiatives such as Ty Samlet</w:t>
      </w:r>
      <w:r w:rsidR="00543C96"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.</w:t>
      </w:r>
      <w:r w:rsidR="008A55D6"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 </w:t>
      </w:r>
    </w:p>
    <w:p w14:paraId="74BAC1BB" w14:textId="77777777" w:rsidR="0054361F" w:rsidRDefault="0054361F" w:rsidP="0054361F">
      <w:pPr>
        <w:spacing w:after="0" w:line="240" w:lineRule="auto"/>
        <w:jc w:val="both"/>
        <w:rPr>
          <w:rFonts w:ascii="Verdana" w:eastAsia="Aptos" w:hAnsi="Verdana" w:cs="Calibri"/>
          <w:kern w:val="2"/>
          <w:sz w:val="24"/>
          <w:szCs w:val="24"/>
          <w14:ligatures w14:val="standardContextual"/>
        </w:rPr>
      </w:pPr>
    </w:p>
    <w:p w14:paraId="77565BED" w14:textId="4FCBDE25" w:rsidR="00895E21" w:rsidRPr="0054361F" w:rsidRDefault="008A55D6" w:rsidP="0054361F">
      <w:pPr>
        <w:spacing w:after="0" w:line="240" w:lineRule="auto"/>
        <w:jc w:val="both"/>
        <w:rPr>
          <w:rFonts w:ascii="Verdana" w:eastAsia="Aptos" w:hAnsi="Verdana" w:cs="Calibri"/>
          <w:kern w:val="2"/>
          <w:sz w:val="24"/>
          <w:szCs w:val="24"/>
          <w14:ligatures w14:val="standardContextual"/>
        </w:rPr>
      </w:pPr>
      <w:r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Th</w:t>
      </w:r>
      <w:r w:rsid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e above</w:t>
      </w:r>
      <w:r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, combined with</w:t>
      </w:r>
      <w:r w:rsidR="00EC1B08"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 negative views of the department’s competence, has further </w:t>
      </w:r>
      <w:r w:rsidR="00CA0564"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exacerbated</w:t>
      </w:r>
      <w:r w:rsidR="00EC1B08"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 </w:t>
      </w:r>
      <w:r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and embedded </w:t>
      </w:r>
      <w:r w:rsidR="00EC1B08" w:rsidRP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poor morale.</w:t>
      </w:r>
    </w:p>
    <w:p w14:paraId="669B95AC" w14:textId="77777777" w:rsidR="00056B18" w:rsidRPr="00C11C04" w:rsidRDefault="00056B18" w:rsidP="00C11C04">
      <w:pPr>
        <w:spacing w:after="0" w:line="240" w:lineRule="auto"/>
        <w:jc w:val="both"/>
        <w:rPr>
          <w:rFonts w:ascii="Verdana" w:eastAsia="Aptos" w:hAnsi="Verdana" w:cs="Calibri"/>
          <w:kern w:val="2"/>
          <w:sz w:val="24"/>
          <w:szCs w:val="24"/>
          <w14:ligatures w14:val="standardContextual"/>
        </w:rPr>
      </w:pPr>
    </w:p>
    <w:p w14:paraId="4C40FC5E" w14:textId="0DA40E36" w:rsidR="00056B18" w:rsidRPr="00C11C04" w:rsidRDefault="00056B18" w:rsidP="00C11C04">
      <w:pPr>
        <w:spacing w:after="0" w:line="240" w:lineRule="auto"/>
        <w:jc w:val="both"/>
        <w:rPr>
          <w:rFonts w:ascii="Verdana" w:eastAsia="Aptos" w:hAnsi="Verdana" w:cs="Calibri"/>
          <w:kern w:val="2"/>
          <w:sz w:val="24"/>
          <w:szCs w:val="24"/>
          <w14:ligatures w14:val="standardContextual"/>
        </w:rPr>
      </w:pPr>
      <w:r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To mitigate the </w:t>
      </w:r>
      <w:r w:rsidR="00C26C08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reduction in available resources the department had: centralised </w:t>
      </w:r>
      <w:r w:rsidR="00822907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the administrative function at Unit 32, </w:t>
      </w:r>
      <w:r w:rsidR="00766E54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Baglan</w:t>
      </w:r>
      <w:r w:rsidR="00822907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 Industrial Estate</w:t>
      </w:r>
      <w:r w:rsidR="00B55D64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; introduced a requirement for all Authorised Persons</w:t>
      </w:r>
      <w:r w:rsidR="00592C21" w:rsidRPr="00C11C04">
        <w:rPr>
          <w:rStyle w:val="FootnoteReference"/>
          <w:rFonts w:ascii="Verdana" w:eastAsia="Aptos" w:hAnsi="Verdana" w:cs="Calibri"/>
          <w:kern w:val="2"/>
          <w:sz w:val="24"/>
          <w:szCs w:val="24"/>
          <w14:ligatures w14:val="standardContextual"/>
        </w:rPr>
        <w:footnoteReference w:id="4"/>
      </w:r>
      <w:r w:rsidR="00822907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 </w:t>
      </w:r>
      <w:r w:rsidR="00C93289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to have 3 or more </w:t>
      </w:r>
      <w:r w:rsidR="00542CAD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formal</w:t>
      </w:r>
      <w:r w:rsidR="00D92B2F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 compliance</w:t>
      </w:r>
      <w:r w:rsidR="00542CAD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 responsibilities, e.g. responsibility for Medical Gases</w:t>
      </w:r>
      <w:r w:rsidR="005A08A5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,</w:t>
      </w:r>
      <w:r w:rsidR="00620B1A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 and Decontamination, and Electrical Infrastructure (Low </w:t>
      </w:r>
      <w:r w:rsidR="00766E54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Voltage</w:t>
      </w:r>
      <w:r w:rsidR="00620B1A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)</w:t>
      </w:r>
      <w:r w:rsidR="007723BC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; and introduced a policy that </w:t>
      </w:r>
      <w:r w:rsidR="005A08A5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mandated the priority for all </w:t>
      </w:r>
      <w:r w:rsidR="008C0F9B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works to be related to Planned Preventative Maintenance</w:t>
      </w:r>
      <w:r w:rsidR="001A5606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 (PPMs) to ensure statutory compliance, </w:t>
      </w:r>
      <w:r w:rsidR="00E6346E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with the net effect of </w:t>
      </w:r>
      <w:r w:rsidR="001A5606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ensuring that resources were focused on delivering a reactive service.</w:t>
      </w:r>
      <w:r w:rsidR="006A1102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 </w:t>
      </w:r>
      <w:r w:rsid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Unfortunately</w:t>
      </w:r>
      <w:r w:rsidR="008E627E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,</w:t>
      </w:r>
      <w:r w:rsidR="0054361F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 this </w:t>
      </w:r>
      <w:r w:rsidR="008E627E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has led to some </w:t>
      </w:r>
      <w:r w:rsidR="00766E54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perceptions</w:t>
      </w:r>
      <w:r w:rsidR="006A1102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 xml:space="preserve"> </w:t>
      </w:r>
      <w:r w:rsidR="008E627E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that the services is poor</w:t>
      </w:r>
      <w:r w:rsidR="006A1102" w:rsidRPr="00C11C04">
        <w:rPr>
          <w:rFonts w:ascii="Verdana" w:eastAsia="Aptos" w:hAnsi="Verdana" w:cs="Calibri"/>
          <w:kern w:val="2"/>
          <w:sz w:val="24"/>
          <w:szCs w:val="24"/>
          <w14:ligatures w14:val="standardContextual"/>
        </w:rPr>
        <w:t>.</w:t>
      </w:r>
    </w:p>
    <w:p w14:paraId="519591A9" w14:textId="77777777" w:rsidR="006A1102" w:rsidRPr="00C11C04" w:rsidRDefault="006A1102" w:rsidP="00C11C04">
      <w:pPr>
        <w:spacing w:after="0" w:line="240" w:lineRule="auto"/>
        <w:jc w:val="both"/>
        <w:rPr>
          <w:rFonts w:ascii="Verdana" w:eastAsia="Aptos" w:hAnsi="Verdana" w:cs="Calibri"/>
          <w:kern w:val="2"/>
          <w:sz w:val="24"/>
          <w:szCs w:val="24"/>
          <w14:ligatures w14:val="standardContextual"/>
        </w:rPr>
      </w:pPr>
    </w:p>
    <w:p w14:paraId="5BCEBC4B" w14:textId="1AAB9816" w:rsidR="00056B18" w:rsidRPr="00C8034A" w:rsidRDefault="00C8034A" w:rsidP="00C8034A">
      <w:pPr>
        <w:spacing w:after="0" w:line="240" w:lineRule="auto"/>
        <w:jc w:val="both"/>
        <w:rPr>
          <w:rFonts w:ascii="Verdana" w:hAnsi="Verdana" w:cs="Segoe UI"/>
          <w:color w:val="424242"/>
          <w:sz w:val="24"/>
          <w:szCs w:val="24"/>
          <w:shd w:val="clear" w:color="auto" w:fill="FAFAFA"/>
        </w:rPr>
      </w:pPr>
      <w:r w:rsidRPr="00C8034A">
        <w:rPr>
          <w:rFonts w:ascii="Verdana" w:hAnsi="Verdana" w:cs="Segoe UI"/>
          <w:color w:val="424242"/>
          <w:sz w:val="24"/>
          <w:szCs w:val="24"/>
          <w:shd w:val="clear" w:color="auto" w:fill="FAFAFA"/>
        </w:rPr>
        <w:t xml:space="preserve">In December 2024, the Executive Director of Finance &amp; Performance commissioned the newly appointed Assistant Director of Estates to conduct a review of perceptions surrounding the Estates department and propose a way forward. This review was completed by February 2025, and a report </w:t>
      </w:r>
      <w:r w:rsidRPr="00C8034A">
        <w:rPr>
          <w:rFonts w:ascii="Verdana" w:hAnsi="Verdana" w:cs="Segoe UI"/>
          <w:color w:val="424242"/>
          <w:sz w:val="24"/>
          <w:szCs w:val="24"/>
          <w:shd w:val="clear" w:color="auto" w:fill="FAFAFA"/>
        </w:rPr>
        <w:lastRenderedPageBreak/>
        <w:t>was submitted on 1st March. The key recommendation was to implement a </w:t>
      </w:r>
      <w:r w:rsidRPr="00C8034A">
        <w:rPr>
          <w:rStyle w:val="Strong"/>
          <w:rFonts w:ascii="Verdana" w:hAnsi="Verdana" w:cs="Segoe UI"/>
          <w:color w:val="424242"/>
          <w:sz w:val="24"/>
          <w:szCs w:val="24"/>
          <w:shd w:val="clear" w:color="auto" w:fill="FAFAFA"/>
        </w:rPr>
        <w:t>sustainable 3-year Recovery Plan</w:t>
      </w:r>
      <w:r w:rsidRPr="00C8034A">
        <w:rPr>
          <w:rFonts w:ascii="Verdana" w:hAnsi="Verdana" w:cs="Segoe UI"/>
          <w:color w:val="424242"/>
          <w:sz w:val="24"/>
          <w:szCs w:val="24"/>
          <w:shd w:val="clear" w:color="auto" w:fill="FAFAFA"/>
        </w:rPr>
        <w:t>, aligned with </w:t>
      </w:r>
      <w:r w:rsidRPr="00C8034A">
        <w:rPr>
          <w:rStyle w:val="Strong"/>
          <w:rFonts w:ascii="Verdana" w:hAnsi="Verdana" w:cs="Segoe UI"/>
          <w:color w:val="424242"/>
          <w:sz w:val="24"/>
          <w:szCs w:val="24"/>
          <w:shd w:val="clear" w:color="auto" w:fill="FAFAFA"/>
        </w:rPr>
        <w:t>approved funding</w:t>
      </w:r>
      <w:r w:rsidRPr="00C8034A">
        <w:rPr>
          <w:rFonts w:ascii="Verdana" w:hAnsi="Verdana" w:cs="Segoe UI"/>
          <w:color w:val="424242"/>
          <w:sz w:val="24"/>
          <w:szCs w:val="24"/>
          <w:shd w:val="clear" w:color="auto" w:fill="FAFAFA"/>
        </w:rPr>
        <w:t> and designed to deliver </w:t>
      </w:r>
      <w:r w:rsidRPr="00C8034A">
        <w:rPr>
          <w:rStyle w:val="Strong"/>
          <w:rFonts w:ascii="Verdana" w:hAnsi="Verdana" w:cs="Segoe UI"/>
          <w:color w:val="424242"/>
          <w:sz w:val="24"/>
          <w:szCs w:val="24"/>
          <w:shd w:val="clear" w:color="auto" w:fill="FAFAFA"/>
        </w:rPr>
        <w:t>cost improvement efficiencies (CIP)</w:t>
      </w:r>
      <w:r w:rsidRPr="00C8034A">
        <w:rPr>
          <w:rFonts w:ascii="Verdana" w:hAnsi="Verdana" w:cs="Segoe UI"/>
          <w:color w:val="424242"/>
          <w:sz w:val="24"/>
          <w:szCs w:val="24"/>
          <w:shd w:val="clear" w:color="auto" w:fill="FAFAFA"/>
        </w:rPr>
        <w:t>.</w:t>
      </w:r>
    </w:p>
    <w:p w14:paraId="3AD50EF5" w14:textId="77777777" w:rsidR="00C8034A" w:rsidRDefault="00C8034A" w:rsidP="00C11C04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3D4DC11A" w14:textId="77777777" w:rsidR="0054361F" w:rsidRPr="00C11C04" w:rsidRDefault="0054361F" w:rsidP="00C11C04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6D290422" w14:textId="01270B5B" w:rsidR="00653AEC" w:rsidRPr="00C11C04" w:rsidRDefault="00653AEC" w:rsidP="0054361F">
      <w:pPr>
        <w:pStyle w:val="ListParagraph"/>
        <w:numPr>
          <w:ilvl w:val="0"/>
          <w:numId w:val="1"/>
        </w:numPr>
        <w:spacing w:after="0" w:line="240" w:lineRule="auto"/>
        <w:ind w:hanging="720"/>
        <w:rPr>
          <w:rFonts w:ascii="Verdana" w:hAnsi="Verdana" w:cs="Arial"/>
          <w:b/>
          <w:sz w:val="24"/>
          <w:szCs w:val="24"/>
        </w:rPr>
      </w:pPr>
      <w:r w:rsidRPr="00C11C04">
        <w:rPr>
          <w:rFonts w:ascii="Verdana" w:hAnsi="Verdana" w:cs="Arial"/>
          <w:b/>
          <w:sz w:val="24"/>
          <w:szCs w:val="24"/>
        </w:rPr>
        <w:t>GOVERNANCE AND RISK ISSUES</w:t>
      </w:r>
    </w:p>
    <w:p w14:paraId="7256E363" w14:textId="6868B0FB" w:rsidR="008206DD" w:rsidRDefault="008206DD" w:rsidP="00C8034A">
      <w:pPr>
        <w:pStyle w:val="NormalWeb"/>
        <w:shd w:val="clear" w:color="auto" w:fill="FAFAFA"/>
        <w:spacing w:before="0" w:beforeAutospacing="0" w:after="0" w:afterAutospacing="0"/>
        <w:jc w:val="both"/>
        <w:rPr>
          <w:rFonts w:ascii="Verdana" w:hAnsi="Verdana" w:cs="Segoe UI"/>
          <w:color w:val="424242"/>
        </w:rPr>
      </w:pPr>
      <w:r w:rsidRPr="00C11C04">
        <w:rPr>
          <w:rFonts w:ascii="Verdana" w:hAnsi="Verdana" w:cs="Segoe UI"/>
          <w:color w:val="424242"/>
        </w:rPr>
        <w:t>Whe</w:t>
      </w:r>
      <w:r w:rsidR="0054361F">
        <w:rPr>
          <w:rFonts w:ascii="Verdana" w:hAnsi="Verdana" w:cs="Segoe UI"/>
          <w:color w:val="424242"/>
        </w:rPr>
        <w:t xml:space="preserve">n </w:t>
      </w:r>
      <w:r w:rsidRPr="00C11C04">
        <w:rPr>
          <w:rFonts w:ascii="Verdana" w:hAnsi="Verdana" w:cs="Segoe UI"/>
          <w:color w:val="424242"/>
        </w:rPr>
        <w:t>Estates refer to </w:t>
      </w:r>
      <w:r w:rsidRPr="00C11C04">
        <w:rPr>
          <w:rStyle w:val="Strong"/>
          <w:rFonts w:ascii="Verdana" w:hAnsi="Verdana" w:cs="Segoe UI"/>
          <w:color w:val="424242"/>
        </w:rPr>
        <w:t>‘business continuity’</w:t>
      </w:r>
      <w:r w:rsidRPr="00C11C04">
        <w:rPr>
          <w:rFonts w:ascii="Verdana" w:hAnsi="Verdana" w:cs="Segoe UI"/>
          <w:color w:val="424242"/>
        </w:rPr>
        <w:t>,</w:t>
      </w:r>
      <w:r w:rsidR="0054361F">
        <w:rPr>
          <w:rFonts w:ascii="Verdana" w:hAnsi="Verdana" w:cs="Segoe UI"/>
          <w:color w:val="424242"/>
        </w:rPr>
        <w:t xml:space="preserve"> we</w:t>
      </w:r>
      <w:r w:rsidRPr="00C11C04">
        <w:rPr>
          <w:rFonts w:ascii="Verdana" w:hAnsi="Verdana" w:cs="Segoe UI"/>
          <w:color w:val="424242"/>
        </w:rPr>
        <w:t xml:space="preserve"> are addressing the ability to maintain safe, compliant, and uninterrupted healthcare services through the effective management of the built environment. This includes:</w:t>
      </w:r>
    </w:p>
    <w:p w14:paraId="288809B4" w14:textId="77777777" w:rsidR="00C8034A" w:rsidRPr="00C11C04" w:rsidRDefault="00C8034A" w:rsidP="00C8034A">
      <w:pPr>
        <w:pStyle w:val="NormalWeb"/>
        <w:shd w:val="clear" w:color="auto" w:fill="FAFAFA"/>
        <w:spacing w:before="0" w:beforeAutospacing="0" w:after="0" w:afterAutospacing="0"/>
        <w:jc w:val="both"/>
        <w:rPr>
          <w:rFonts w:ascii="Verdana" w:hAnsi="Verdana" w:cs="Segoe UI"/>
          <w:color w:val="424242"/>
        </w:rPr>
      </w:pPr>
    </w:p>
    <w:p w14:paraId="0A5E3019" w14:textId="77777777" w:rsidR="008206DD" w:rsidRPr="00C11C04" w:rsidRDefault="008206DD" w:rsidP="00C8034A">
      <w:pPr>
        <w:pStyle w:val="NormalWeb"/>
        <w:numPr>
          <w:ilvl w:val="0"/>
          <w:numId w:val="22"/>
        </w:numPr>
        <w:shd w:val="clear" w:color="auto" w:fill="FAFAFA"/>
        <w:spacing w:before="0" w:beforeAutospacing="0" w:after="0" w:afterAutospacing="0"/>
        <w:rPr>
          <w:rFonts w:ascii="Verdana" w:hAnsi="Verdana" w:cs="Segoe UI"/>
          <w:color w:val="424242"/>
        </w:rPr>
      </w:pPr>
      <w:r w:rsidRPr="00C11C04">
        <w:rPr>
          <w:rStyle w:val="Strong"/>
          <w:rFonts w:ascii="Verdana" w:hAnsi="Verdana" w:cs="Segoe UI"/>
          <w:color w:val="424242"/>
        </w:rPr>
        <w:t>Core Infrastructure Viability</w:t>
      </w:r>
      <w:r w:rsidRPr="00C11C04">
        <w:rPr>
          <w:rFonts w:ascii="Verdana" w:hAnsi="Verdana" w:cs="Segoe UI"/>
          <w:color w:val="424242"/>
        </w:rPr>
        <w:br/>
        <w:t>Ensuring utilities (e.g. power, water, ventilation) are operational and compliant to avoid service disruption or infection control risks.</w:t>
      </w:r>
    </w:p>
    <w:p w14:paraId="5A67EE8C" w14:textId="77777777" w:rsidR="008206DD" w:rsidRPr="00C11C04" w:rsidRDefault="008206DD" w:rsidP="00C8034A">
      <w:pPr>
        <w:pStyle w:val="NormalWeb"/>
        <w:numPr>
          <w:ilvl w:val="0"/>
          <w:numId w:val="22"/>
        </w:numPr>
        <w:shd w:val="clear" w:color="auto" w:fill="FAFAFA"/>
        <w:spacing w:before="0" w:beforeAutospacing="0" w:after="0" w:afterAutospacing="0"/>
        <w:rPr>
          <w:rFonts w:ascii="Verdana" w:hAnsi="Verdana" w:cs="Segoe UI"/>
          <w:color w:val="424242"/>
        </w:rPr>
      </w:pPr>
      <w:r w:rsidRPr="00C11C04">
        <w:rPr>
          <w:rStyle w:val="Strong"/>
          <w:rFonts w:ascii="Verdana" w:hAnsi="Verdana" w:cs="Segoe UI"/>
          <w:color w:val="424242"/>
        </w:rPr>
        <w:t>Critical Systems Resilience</w:t>
      </w:r>
      <w:r w:rsidRPr="00C11C04">
        <w:rPr>
          <w:rFonts w:ascii="Verdana" w:hAnsi="Verdana" w:cs="Segoe UI"/>
          <w:color w:val="424242"/>
        </w:rPr>
        <w:br/>
        <w:t>Maintaining essential services like steam supply, which supports sterilisation and catering functions.</w:t>
      </w:r>
    </w:p>
    <w:p w14:paraId="603744ED" w14:textId="77777777" w:rsidR="008206DD" w:rsidRPr="00C11C04" w:rsidRDefault="008206DD" w:rsidP="00C8034A">
      <w:pPr>
        <w:pStyle w:val="NormalWeb"/>
        <w:numPr>
          <w:ilvl w:val="0"/>
          <w:numId w:val="22"/>
        </w:numPr>
        <w:shd w:val="clear" w:color="auto" w:fill="FAFAFA"/>
        <w:spacing w:before="0" w:beforeAutospacing="0" w:after="0" w:afterAutospacing="0"/>
        <w:rPr>
          <w:rFonts w:ascii="Verdana" w:hAnsi="Verdana" w:cs="Segoe UI"/>
          <w:color w:val="424242"/>
        </w:rPr>
      </w:pPr>
      <w:r w:rsidRPr="00C11C04">
        <w:rPr>
          <w:rStyle w:val="Strong"/>
          <w:rFonts w:ascii="Verdana" w:hAnsi="Verdana" w:cs="Segoe UI"/>
          <w:color w:val="424242"/>
        </w:rPr>
        <w:t>Built Environment Safety</w:t>
      </w:r>
      <w:r w:rsidRPr="00C11C04">
        <w:rPr>
          <w:rFonts w:ascii="Verdana" w:hAnsi="Verdana" w:cs="Segoe UI"/>
          <w:color w:val="424242"/>
        </w:rPr>
        <w:br/>
        <w:t>Preventing health and safety risks that could lead to building closures or unsafe conditions.</w:t>
      </w:r>
    </w:p>
    <w:p w14:paraId="435C30A8" w14:textId="77777777" w:rsidR="008206DD" w:rsidRPr="00C11C04" w:rsidRDefault="008206DD" w:rsidP="00C8034A">
      <w:pPr>
        <w:pStyle w:val="NormalWeb"/>
        <w:numPr>
          <w:ilvl w:val="0"/>
          <w:numId w:val="22"/>
        </w:numPr>
        <w:shd w:val="clear" w:color="auto" w:fill="FAFAFA"/>
        <w:spacing w:before="0" w:beforeAutospacing="0" w:after="0" w:afterAutospacing="0"/>
        <w:rPr>
          <w:rFonts w:ascii="Verdana" w:hAnsi="Verdana" w:cs="Segoe UI"/>
          <w:color w:val="424242"/>
        </w:rPr>
      </w:pPr>
      <w:r w:rsidRPr="00C11C04">
        <w:rPr>
          <w:rStyle w:val="Strong"/>
          <w:rFonts w:ascii="Verdana" w:hAnsi="Verdana" w:cs="Segoe UI"/>
          <w:color w:val="424242"/>
        </w:rPr>
        <w:t>Statutory and Technical Compliance</w:t>
      </w:r>
      <w:r w:rsidRPr="00C11C04">
        <w:rPr>
          <w:rFonts w:ascii="Verdana" w:hAnsi="Verdana" w:cs="Segoe UI"/>
          <w:color w:val="424242"/>
        </w:rPr>
        <w:br/>
        <w:t>Adhering to legal requirements and NHS technical standards (e.g. WHTMs, SES Notices).</w:t>
      </w:r>
    </w:p>
    <w:p w14:paraId="42C380D6" w14:textId="77777777" w:rsidR="008206DD" w:rsidRPr="00C11C04" w:rsidRDefault="008206DD" w:rsidP="00C8034A">
      <w:pPr>
        <w:pStyle w:val="NormalWeb"/>
        <w:numPr>
          <w:ilvl w:val="0"/>
          <w:numId w:val="22"/>
        </w:numPr>
        <w:shd w:val="clear" w:color="auto" w:fill="FAFAFA"/>
        <w:spacing w:before="0" w:beforeAutospacing="0" w:after="0" w:afterAutospacing="0"/>
        <w:rPr>
          <w:rFonts w:ascii="Verdana" w:hAnsi="Verdana" w:cs="Segoe UI"/>
          <w:color w:val="424242"/>
        </w:rPr>
      </w:pPr>
      <w:r w:rsidRPr="00C11C04">
        <w:rPr>
          <w:rStyle w:val="Strong"/>
          <w:rFonts w:ascii="Verdana" w:hAnsi="Verdana" w:cs="Segoe UI"/>
          <w:color w:val="424242"/>
        </w:rPr>
        <w:t>Safe and Accessible Environments</w:t>
      </w:r>
      <w:r w:rsidRPr="00C11C04">
        <w:rPr>
          <w:rFonts w:ascii="Verdana" w:hAnsi="Verdana" w:cs="Segoe UI"/>
          <w:color w:val="424242"/>
        </w:rPr>
        <w:br/>
        <w:t>Guaranteeing secure, inclusive, and pleasant spaces for patients and staff, which supports care quality, staff wellbeing, and recruitment/retention.</w:t>
      </w:r>
    </w:p>
    <w:p w14:paraId="50023CE2" w14:textId="77777777" w:rsidR="00806CB7" w:rsidRPr="00C11C04" w:rsidRDefault="00806CB7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1AF50303" w14:textId="77777777" w:rsidR="00C8034A" w:rsidRDefault="00165BF5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C11C04">
        <w:rPr>
          <w:rFonts w:ascii="Verdana" w:hAnsi="Verdana" w:cs="Arial"/>
          <w:bCs/>
          <w:sz w:val="24"/>
          <w:szCs w:val="24"/>
        </w:rPr>
        <w:t>All of the issues noted in section 2</w:t>
      </w:r>
      <w:r w:rsidR="00953EA6" w:rsidRPr="00C11C04">
        <w:rPr>
          <w:rFonts w:ascii="Verdana" w:hAnsi="Verdana" w:cs="Arial"/>
          <w:bCs/>
          <w:sz w:val="24"/>
          <w:szCs w:val="24"/>
        </w:rPr>
        <w:t xml:space="preserve"> have a </w:t>
      </w:r>
      <w:r w:rsidR="00766E54" w:rsidRPr="00C11C04">
        <w:rPr>
          <w:rFonts w:ascii="Verdana" w:hAnsi="Verdana" w:cs="Arial"/>
          <w:bCs/>
          <w:sz w:val="24"/>
          <w:szCs w:val="24"/>
        </w:rPr>
        <w:t>combined</w:t>
      </w:r>
      <w:r w:rsidR="00953EA6" w:rsidRPr="00C11C04">
        <w:rPr>
          <w:rFonts w:ascii="Verdana" w:hAnsi="Verdana" w:cs="Arial"/>
          <w:bCs/>
          <w:sz w:val="24"/>
          <w:szCs w:val="24"/>
        </w:rPr>
        <w:t xml:space="preserve"> impact on the ability of Estates to support business continuity. There are minimum standards that must be adhered to </w:t>
      </w:r>
      <w:r w:rsidR="0074040F" w:rsidRPr="00C11C04">
        <w:rPr>
          <w:rFonts w:ascii="Verdana" w:hAnsi="Verdana" w:cs="Arial"/>
          <w:bCs/>
          <w:sz w:val="24"/>
          <w:szCs w:val="24"/>
        </w:rPr>
        <w:t xml:space="preserve">in order to </w:t>
      </w:r>
      <w:r w:rsidR="007C4046" w:rsidRPr="00C11C04">
        <w:rPr>
          <w:rFonts w:ascii="Verdana" w:hAnsi="Verdana" w:cs="Arial"/>
          <w:bCs/>
          <w:sz w:val="24"/>
          <w:szCs w:val="24"/>
        </w:rPr>
        <w:t xml:space="preserve">comply with NHS standards (Welsh Health </w:t>
      </w:r>
      <w:r w:rsidR="00766E54" w:rsidRPr="00C11C04">
        <w:rPr>
          <w:rFonts w:ascii="Verdana" w:hAnsi="Verdana" w:cs="Arial"/>
          <w:bCs/>
          <w:sz w:val="24"/>
          <w:szCs w:val="24"/>
        </w:rPr>
        <w:t>Technical</w:t>
      </w:r>
      <w:r w:rsidR="007C4046" w:rsidRPr="00C11C04">
        <w:rPr>
          <w:rFonts w:ascii="Verdana" w:hAnsi="Verdana" w:cs="Arial"/>
          <w:bCs/>
          <w:sz w:val="24"/>
          <w:szCs w:val="24"/>
        </w:rPr>
        <w:t xml:space="preserve"> Memoranda</w:t>
      </w:r>
      <w:r w:rsidR="00566C8E" w:rsidRPr="00C11C04">
        <w:rPr>
          <w:rFonts w:ascii="Verdana" w:hAnsi="Verdana" w:cs="Arial"/>
          <w:bCs/>
          <w:sz w:val="24"/>
          <w:szCs w:val="24"/>
        </w:rPr>
        <w:t xml:space="preserve">, WHTMs) and legislation (UK and </w:t>
      </w:r>
      <w:r w:rsidR="00766E54" w:rsidRPr="00C11C04">
        <w:rPr>
          <w:rFonts w:ascii="Verdana" w:hAnsi="Verdana" w:cs="Arial"/>
          <w:bCs/>
          <w:sz w:val="24"/>
          <w:szCs w:val="24"/>
        </w:rPr>
        <w:t>Welsh</w:t>
      </w:r>
      <w:r w:rsidR="00566C8E" w:rsidRPr="00C11C04">
        <w:rPr>
          <w:rFonts w:ascii="Verdana" w:hAnsi="Verdana" w:cs="Arial"/>
          <w:bCs/>
          <w:sz w:val="24"/>
          <w:szCs w:val="24"/>
        </w:rPr>
        <w:t xml:space="preserve"> Government)</w:t>
      </w:r>
      <w:r w:rsidR="00EF2880" w:rsidRPr="00C11C04">
        <w:rPr>
          <w:rFonts w:ascii="Verdana" w:hAnsi="Verdana" w:cs="Arial"/>
          <w:bCs/>
          <w:sz w:val="24"/>
          <w:szCs w:val="24"/>
        </w:rPr>
        <w:t xml:space="preserve">. </w:t>
      </w:r>
    </w:p>
    <w:p w14:paraId="2EF56066" w14:textId="77777777" w:rsidR="00C8034A" w:rsidRDefault="00C8034A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2A2C1A83" w14:textId="58137FF0" w:rsidR="00806CB7" w:rsidRPr="00C11C04" w:rsidRDefault="00D820C3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C11C04">
        <w:rPr>
          <w:rFonts w:ascii="Verdana" w:hAnsi="Verdana" w:cs="Arial"/>
          <w:bCs/>
          <w:sz w:val="24"/>
          <w:szCs w:val="24"/>
        </w:rPr>
        <w:t>T</w:t>
      </w:r>
      <w:r w:rsidR="00116E90" w:rsidRPr="00C11C04">
        <w:rPr>
          <w:rFonts w:ascii="Verdana" w:hAnsi="Verdana" w:cs="Arial"/>
          <w:bCs/>
          <w:sz w:val="24"/>
          <w:szCs w:val="24"/>
        </w:rPr>
        <w:t>he key issues</w:t>
      </w:r>
      <w:r w:rsidRPr="00C11C04">
        <w:rPr>
          <w:rFonts w:ascii="Verdana" w:hAnsi="Verdana" w:cs="Arial"/>
          <w:bCs/>
          <w:sz w:val="24"/>
          <w:szCs w:val="24"/>
        </w:rPr>
        <w:t xml:space="preserve"> </w:t>
      </w:r>
      <w:r w:rsidR="00C8034A">
        <w:rPr>
          <w:rFonts w:ascii="Verdana" w:hAnsi="Verdana" w:cs="Arial"/>
          <w:bCs/>
          <w:sz w:val="24"/>
          <w:szCs w:val="24"/>
        </w:rPr>
        <w:t xml:space="preserve">to be addressed </w:t>
      </w:r>
      <w:r w:rsidRPr="00C11C04">
        <w:rPr>
          <w:rFonts w:ascii="Verdana" w:hAnsi="Verdana" w:cs="Arial"/>
          <w:bCs/>
          <w:sz w:val="24"/>
          <w:szCs w:val="24"/>
        </w:rPr>
        <w:t>are</w:t>
      </w:r>
      <w:r w:rsidR="00566C8E" w:rsidRPr="00C11C04">
        <w:rPr>
          <w:rFonts w:ascii="Verdana" w:hAnsi="Verdana" w:cs="Arial"/>
          <w:bCs/>
          <w:sz w:val="24"/>
          <w:szCs w:val="24"/>
        </w:rPr>
        <w:t>:</w:t>
      </w:r>
      <w:r w:rsidR="008E627E">
        <w:rPr>
          <w:rFonts w:ascii="Verdana" w:hAnsi="Verdana" w:cs="Arial"/>
          <w:bCs/>
          <w:sz w:val="24"/>
          <w:szCs w:val="24"/>
        </w:rPr>
        <w:t xml:space="preserve"> -</w:t>
      </w:r>
    </w:p>
    <w:p w14:paraId="3870F4E4" w14:textId="77777777" w:rsidR="00566C8E" w:rsidRPr="00C11C04" w:rsidRDefault="00566C8E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3DFF94A2" w14:textId="47D9EFC2" w:rsidR="008040F8" w:rsidRPr="00C11C04" w:rsidRDefault="00C60119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C11C04">
        <w:rPr>
          <w:rFonts w:ascii="Verdana" w:hAnsi="Verdana" w:cs="Arial"/>
          <w:b/>
          <w:sz w:val="24"/>
          <w:szCs w:val="24"/>
        </w:rPr>
        <w:t>Shift system</w:t>
      </w:r>
    </w:p>
    <w:p w14:paraId="651BEFC5" w14:textId="79514CAC" w:rsidR="00C0594E" w:rsidRPr="00C11C04" w:rsidRDefault="00605244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C11C04">
        <w:rPr>
          <w:rFonts w:ascii="Verdana" w:hAnsi="Verdana" w:cs="Arial"/>
          <w:bCs/>
          <w:sz w:val="24"/>
          <w:szCs w:val="24"/>
        </w:rPr>
        <w:t xml:space="preserve">The </w:t>
      </w:r>
      <w:r w:rsidR="008E627E">
        <w:rPr>
          <w:rFonts w:ascii="Verdana" w:hAnsi="Verdana" w:cs="Arial"/>
          <w:bCs/>
          <w:sz w:val="24"/>
          <w:szCs w:val="24"/>
        </w:rPr>
        <w:t>Working Time Regulations (</w:t>
      </w:r>
      <w:r w:rsidRPr="00C11C04">
        <w:rPr>
          <w:rFonts w:ascii="Verdana" w:hAnsi="Verdana" w:cs="Arial"/>
          <w:bCs/>
          <w:sz w:val="24"/>
          <w:szCs w:val="24"/>
        </w:rPr>
        <w:t>WTR</w:t>
      </w:r>
      <w:r w:rsidR="0069288E" w:rsidRPr="00C11C04">
        <w:rPr>
          <w:rFonts w:ascii="Verdana" w:hAnsi="Verdana" w:cs="Arial"/>
          <w:bCs/>
          <w:sz w:val="24"/>
          <w:szCs w:val="24"/>
        </w:rPr>
        <w:t>s</w:t>
      </w:r>
      <w:r w:rsidR="008E627E">
        <w:rPr>
          <w:rFonts w:ascii="Verdana" w:hAnsi="Verdana" w:cs="Arial"/>
          <w:bCs/>
          <w:sz w:val="24"/>
          <w:szCs w:val="24"/>
        </w:rPr>
        <w:t>)</w:t>
      </w:r>
      <w:r w:rsidRPr="00C11C04">
        <w:rPr>
          <w:rFonts w:ascii="Verdana" w:hAnsi="Verdana" w:cs="Arial"/>
          <w:bCs/>
          <w:sz w:val="24"/>
          <w:szCs w:val="24"/>
        </w:rPr>
        <w:t xml:space="preserve"> 1998 aim to ensure a work life balance</w:t>
      </w:r>
      <w:r w:rsidR="0069288E" w:rsidRPr="00C11C04">
        <w:rPr>
          <w:rFonts w:ascii="Verdana" w:hAnsi="Verdana" w:cs="Arial"/>
          <w:bCs/>
          <w:sz w:val="24"/>
          <w:szCs w:val="24"/>
        </w:rPr>
        <w:t xml:space="preserve">. The Singleton shift system relies on two Band 3s as well as two Band 5s. At Morriston the shift system </w:t>
      </w:r>
      <w:r w:rsidR="00766E54" w:rsidRPr="00C11C04">
        <w:rPr>
          <w:rFonts w:ascii="Verdana" w:hAnsi="Verdana" w:cs="Arial"/>
          <w:bCs/>
          <w:sz w:val="24"/>
          <w:szCs w:val="24"/>
        </w:rPr>
        <w:t>relies</w:t>
      </w:r>
      <w:r w:rsidR="0069288E" w:rsidRPr="00C11C04">
        <w:rPr>
          <w:rFonts w:ascii="Verdana" w:hAnsi="Verdana" w:cs="Arial"/>
          <w:bCs/>
          <w:sz w:val="24"/>
          <w:szCs w:val="24"/>
        </w:rPr>
        <w:t xml:space="preserve"> on </w:t>
      </w:r>
      <w:r w:rsidR="00C0594E" w:rsidRPr="00C11C04">
        <w:rPr>
          <w:rFonts w:ascii="Verdana" w:hAnsi="Verdana" w:cs="Arial"/>
          <w:bCs/>
          <w:sz w:val="24"/>
          <w:szCs w:val="24"/>
        </w:rPr>
        <w:t xml:space="preserve">6 </w:t>
      </w:r>
      <w:r w:rsidR="0069288E" w:rsidRPr="00C11C04">
        <w:rPr>
          <w:rFonts w:ascii="Verdana" w:hAnsi="Verdana" w:cs="Arial"/>
          <w:bCs/>
          <w:sz w:val="24"/>
          <w:szCs w:val="24"/>
        </w:rPr>
        <w:t>Band 5s only. Unite has challenged the safety of th</w:t>
      </w:r>
      <w:r w:rsidR="00C0594E" w:rsidRPr="00C11C04">
        <w:rPr>
          <w:rFonts w:ascii="Verdana" w:hAnsi="Verdana" w:cs="Arial"/>
          <w:bCs/>
          <w:sz w:val="24"/>
          <w:szCs w:val="24"/>
        </w:rPr>
        <w:t>e</w:t>
      </w:r>
      <w:r w:rsidR="0069288E" w:rsidRPr="00C11C04">
        <w:rPr>
          <w:rFonts w:ascii="Verdana" w:hAnsi="Verdana" w:cs="Arial"/>
          <w:bCs/>
          <w:sz w:val="24"/>
          <w:szCs w:val="24"/>
        </w:rPr>
        <w:t xml:space="preserve"> approach</w:t>
      </w:r>
      <w:r w:rsidR="00C0594E" w:rsidRPr="00C11C04">
        <w:rPr>
          <w:rFonts w:ascii="Verdana" w:hAnsi="Verdana" w:cs="Arial"/>
          <w:bCs/>
          <w:sz w:val="24"/>
          <w:szCs w:val="24"/>
        </w:rPr>
        <w:t xml:space="preserve"> at Singleton</w:t>
      </w:r>
      <w:r w:rsidR="0069288E" w:rsidRPr="00C11C04">
        <w:rPr>
          <w:rFonts w:ascii="Verdana" w:hAnsi="Verdana" w:cs="Arial"/>
          <w:bCs/>
          <w:sz w:val="24"/>
          <w:szCs w:val="24"/>
        </w:rPr>
        <w:t>. This has been discussed internally but not changed.</w:t>
      </w:r>
    </w:p>
    <w:p w14:paraId="4458C8AF" w14:textId="77777777" w:rsidR="00A511EF" w:rsidRPr="00C11C04" w:rsidRDefault="00A511EF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6F607701" w14:textId="530816CE" w:rsidR="002B5BD0" w:rsidRPr="00C11C04" w:rsidRDefault="00DC67A2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C11C04">
        <w:rPr>
          <w:rFonts w:ascii="Verdana" w:hAnsi="Verdana" w:cs="Arial"/>
          <w:b/>
          <w:sz w:val="24"/>
          <w:szCs w:val="24"/>
        </w:rPr>
        <w:t>A</w:t>
      </w:r>
      <w:r w:rsidR="00A511EF" w:rsidRPr="00C11C04">
        <w:rPr>
          <w:rFonts w:ascii="Verdana" w:hAnsi="Verdana" w:cs="Arial"/>
          <w:b/>
          <w:sz w:val="24"/>
          <w:szCs w:val="24"/>
        </w:rPr>
        <w:t xml:space="preserve">uthorised </w:t>
      </w:r>
      <w:r w:rsidRPr="00C11C04">
        <w:rPr>
          <w:rFonts w:ascii="Verdana" w:hAnsi="Verdana" w:cs="Arial"/>
          <w:b/>
          <w:sz w:val="24"/>
          <w:szCs w:val="24"/>
        </w:rPr>
        <w:t>P</w:t>
      </w:r>
      <w:r w:rsidR="00A511EF" w:rsidRPr="00C11C04">
        <w:rPr>
          <w:rFonts w:ascii="Verdana" w:hAnsi="Verdana" w:cs="Arial"/>
          <w:b/>
          <w:sz w:val="24"/>
          <w:szCs w:val="24"/>
        </w:rPr>
        <w:t>erson</w:t>
      </w:r>
      <w:r w:rsidRPr="00C11C04">
        <w:rPr>
          <w:rFonts w:ascii="Verdana" w:hAnsi="Verdana" w:cs="Arial"/>
          <w:b/>
          <w:sz w:val="24"/>
          <w:szCs w:val="24"/>
        </w:rPr>
        <w:t>s</w:t>
      </w:r>
      <w:r w:rsidR="00CC5CFE" w:rsidRPr="00C11C04">
        <w:rPr>
          <w:rFonts w:ascii="Verdana" w:hAnsi="Verdana" w:cs="Arial"/>
          <w:b/>
          <w:sz w:val="24"/>
          <w:szCs w:val="24"/>
        </w:rPr>
        <w:t xml:space="preserve"> (APs)</w:t>
      </w:r>
    </w:p>
    <w:p w14:paraId="60A8EB6B" w14:textId="77777777" w:rsidR="006C27DE" w:rsidRPr="00C11C04" w:rsidRDefault="00DC67A2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C11C04">
        <w:rPr>
          <w:rFonts w:ascii="Verdana" w:hAnsi="Verdana" w:cs="Arial"/>
          <w:bCs/>
          <w:sz w:val="24"/>
          <w:szCs w:val="24"/>
        </w:rPr>
        <w:t>NHS Wales Shared Services Partnership (Specialist Estates Services)</w:t>
      </w:r>
      <w:r w:rsidR="0075244D" w:rsidRPr="00C11C04">
        <w:rPr>
          <w:rFonts w:ascii="Verdana" w:hAnsi="Verdana" w:cs="Arial"/>
          <w:bCs/>
          <w:sz w:val="24"/>
          <w:szCs w:val="24"/>
        </w:rPr>
        <w:t xml:space="preserve">, who provide </w:t>
      </w:r>
      <w:r w:rsidR="00681D69" w:rsidRPr="00C11C04">
        <w:rPr>
          <w:rFonts w:ascii="Verdana" w:hAnsi="Verdana" w:cs="Arial"/>
          <w:bCs/>
          <w:sz w:val="24"/>
          <w:szCs w:val="24"/>
        </w:rPr>
        <w:t>9</w:t>
      </w:r>
      <w:r w:rsidR="00CC5CFE" w:rsidRPr="00C11C04">
        <w:rPr>
          <w:rFonts w:ascii="Verdana" w:hAnsi="Verdana" w:cs="Arial"/>
          <w:bCs/>
          <w:sz w:val="24"/>
          <w:szCs w:val="24"/>
        </w:rPr>
        <w:t>9</w:t>
      </w:r>
      <w:r w:rsidR="00681D69" w:rsidRPr="00C11C04">
        <w:rPr>
          <w:rFonts w:ascii="Verdana" w:hAnsi="Verdana" w:cs="Arial"/>
          <w:bCs/>
          <w:sz w:val="24"/>
          <w:szCs w:val="24"/>
        </w:rPr>
        <w:t>% of the Health Board’s A</w:t>
      </w:r>
      <w:r w:rsidR="00CC5CFE" w:rsidRPr="00C11C04">
        <w:rPr>
          <w:rFonts w:ascii="Verdana" w:hAnsi="Verdana" w:cs="Arial"/>
          <w:bCs/>
          <w:sz w:val="24"/>
          <w:szCs w:val="24"/>
        </w:rPr>
        <w:t xml:space="preserve">uthorising </w:t>
      </w:r>
      <w:r w:rsidR="00681D69" w:rsidRPr="00C11C04">
        <w:rPr>
          <w:rFonts w:ascii="Verdana" w:hAnsi="Verdana" w:cs="Arial"/>
          <w:bCs/>
          <w:sz w:val="24"/>
          <w:szCs w:val="24"/>
        </w:rPr>
        <w:t>E</w:t>
      </w:r>
      <w:r w:rsidR="00CC5CFE" w:rsidRPr="00C11C04">
        <w:rPr>
          <w:rFonts w:ascii="Verdana" w:hAnsi="Verdana" w:cs="Arial"/>
          <w:bCs/>
          <w:sz w:val="24"/>
          <w:szCs w:val="24"/>
        </w:rPr>
        <w:t>ngineer</w:t>
      </w:r>
      <w:r w:rsidR="00681D69" w:rsidRPr="00C11C04">
        <w:rPr>
          <w:rFonts w:ascii="Verdana" w:hAnsi="Verdana" w:cs="Arial"/>
          <w:bCs/>
          <w:sz w:val="24"/>
          <w:szCs w:val="24"/>
        </w:rPr>
        <w:t xml:space="preserve"> function, </w:t>
      </w:r>
      <w:r w:rsidR="00BF62F8" w:rsidRPr="00C11C04">
        <w:rPr>
          <w:rFonts w:ascii="Verdana" w:hAnsi="Verdana" w:cs="Arial"/>
          <w:bCs/>
          <w:sz w:val="24"/>
          <w:szCs w:val="24"/>
        </w:rPr>
        <w:t>which is a statutory requirement</w:t>
      </w:r>
      <w:r w:rsidR="00BF62F8" w:rsidRPr="00C11C04">
        <w:rPr>
          <w:rStyle w:val="FootnoteReference"/>
          <w:rFonts w:ascii="Verdana" w:hAnsi="Verdana" w:cs="Arial"/>
          <w:bCs/>
          <w:sz w:val="24"/>
          <w:szCs w:val="24"/>
        </w:rPr>
        <w:footnoteReference w:id="5"/>
      </w:r>
      <w:r w:rsidR="00BF62F8" w:rsidRPr="00C11C04">
        <w:rPr>
          <w:rFonts w:ascii="Verdana" w:hAnsi="Verdana" w:cs="Arial"/>
          <w:bCs/>
          <w:sz w:val="24"/>
          <w:szCs w:val="24"/>
        </w:rPr>
        <w:t xml:space="preserve">, </w:t>
      </w:r>
      <w:r w:rsidR="00681D69" w:rsidRPr="00C11C04">
        <w:rPr>
          <w:rFonts w:ascii="Verdana" w:hAnsi="Verdana" w:cs="Arial"/>
          <w:bCs/>
          <w:sz w:val="24"/>
          <w:szCs w:val="24"/>
        </w:rPr>
        <w:t xml:space="preserve">recommend that APs should have no more than </w:t>
      </w:r>
      <w:r w:rsidR="00681D69" w:rsidRPr="00C11C04">
        <w:rPr>
          <w:rFonts w:ascii="Verdana" w:hAnsi="Verdana" w:cs="Arial"/>
          <w:bCs/>
          <w:sz w:val="24"/>
          <w:szCs w:val="24"/>
        </w:rPr>
        <w:lastRenderedPageBreak/>
        <w:t xml:space="preserve">one core </w:t>
      </w:r>
      <w:r w:rsidR="006D4386" w:rsidRPr="00C11C04">
        <w:rPr>
          <w:rFonts w:ascii="Verdana" w:hAnsi="Verdana" w:cs="Arial"/>
          <w:bCs/>
          <w:sz w:val="24"/>
          <w:szCs w:val="24"/>
        </w:rPr>
        <w:t xml:space="preserve">responsibility with knowledge of a second purely for back up and support purposes. </w:t>
      </w:r>
    </w:p>
    <w:p w14:paraId="2F993A8A" w14:textId="77777777" w:rsidR="006C27DE" w:rsidRPr="00C11C04" w:rsidRDefault="006C27DE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30D64D51" w14:textId="0A716237" w:rsidR="006C27DE" w:rsidRPr="00C11C04" w:rsidRDefault="00641635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C11C04">
        <w:rPr>
          <w:rFonts w:ascii="Verdana" w:hAnsi="Verdana" w:cs="Arial"/>
          <w:b/>
          <w:sz w:val="24"/>
          <w:szCs w:val="24"/>
        </w:rPr>
        <w:t>PPMs</w:t>
      </w:r>
    </w:p>
    <w:p w14:paraId="0F21F5BB" w14:textId="77777777" w:rsidR="004373C5" w:rsidRPr="00C11C04" w:rsidRDefault="00641635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C11C04">
        <w:rPr>
          <w:rFonts w:ascii="Verdana" w:hAnsi="Verdana" w:cs="Arial"/>
          <w:bCs/>
          <w:sz w:val="24"/>
          <w:szCs w:val="24"/>
        </w:rPr>
        <w:t xml:space="preserve">Not all PPMs are a statutory obligation. </w:t>
      </w:r>
    </w:p>
    <w:p w14:paraId="71612BE3" w14:textId="77777777" w:rsidR="00AA394B" w:rsidRPr="00C11C04" w:rsidRDefault="00AA394B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4CA60B40" w14:textId="4321B3FA" w:rsidR="00AA394B" w:rsidRPr="00C11C04" w:rsidRDefault="00207010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C11C04">
        <w:rPr>
          <w:rFonts w:ascii="Verdana" w:hAnsi="Verdana" w:cs="Arial"/>
          <w:bCs/>
          <w:sz w:val="24"/>
          <w:szCs w:val="24"/>
        </w:rPr>
        <w:t>With respect to the other issues noted in section 2:</w:t>
      </w:r>
    </w:p>
    <w:p w14:paraId="161DD4C3" w14:textId="77777777" w:rsidR="00207010" w:rsidRPr="00C11C04" w:rsidRDefault="00207010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44A5ABC5" w14:textId="1241EBCD" w:rsidR="004373C5" w:rsidRPr="00C11C04" w:rsidRDefault="00036B8E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C11C04">
        <w:rPr>
          <w:rFonts w:ascii="Verdana" w:hAnsi="Verdana" w:cs="Arial"/>
          <w:b/>
          <w:sz w:val="24"/>
          <w:szCs w:val="24"/>
        </w:rPr>
        <w:t>Financial challenges</w:t>
      </w:r>
    </w:p>
    <w:p w14:paraId="4C466CC7" w14:textId="56E7DAFF" w:rsidR="000C0C9A" w:rsidRPr="00C11C04" w:rsidRDefault="00036B8E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C11C04">
        <w:rPr>
          <w:rFonts w:ascii="Verdana" w:hAnsi="Verdana" w:cs="Arial"/>
          <w:bCs/>
          <w:sz w:val="24"/>
          <w:szCs w:val="24"/>
        </w:rPr>
        <w:t xml:space="preserve">The 25/26 budget for Estates is </w:t>
      </w:r>
      <w:r w:rsidR="00D50AC8" w:rsidRPr="00C11C04">
        <w:rPr>
          <w:rFonts w:ascii="Verdana" w:hAnsi="Verdana" w:cs="Arial"/>
          <w:bCs/>
          <w:sz w:val="24"/>
          <w:szCs w:val="24"/>
        </w:rPr>
        <w:t>£29,536,725</w:t>
      </w:r>
      <w:r w:rsidR="0008766E" w:rsidRPr="00C11C04">
        <w:rPr>
          <w:rFonts w:ascii="Verdana" w:hAnsi="Verdana" w:cs="Arial"/>
          <w:bCs/>
          <w:sz w:val="24"/>
          <w:szCs w:val="24"/>
        </w:rPr>
        <w:t>. This includes</w:t>
      </w:r>
      <w:r w:rsidR="001F7D60" w:rsidRPr="00C11C04">
        <w:rPr>
          <w:rFonts w:ascii="Verdana" w:hAnsi="Verdana" w:cs="Arial"/>
          <w:bCs/>
          <w:sz w:val="24"/>
          <w:szCs w:val="24"/>
        </w:rPr>
        <w:t xml:space="preserve"> £672k for inflation (1.77%)</w:t>
      </w:r>
      <w:r w:rsidR="00E62710" w:rsidRPr="00C11C04">
        <w:rPr>
          <w:rFonts w:ascii="Verdana" w:hAnsi="Verdana" w:cs="Arial"/>
          <w:bCs/>
          <w:sz w:val="24"/>
          <w:szCs w:val="24"/>
        </w:rPr>
        <w:t xml:space="preserve">, £900k to offset the additional cost </w:t>
      </w:r>
      <w:r w:rsidR="00AB5902" w:rsidRPr="00C11C04">
        <w:rPr>
          <w:rFonts w:ascii="Verdana" w:hAnsi="Verdana" w:cs="Arial"/>
          <w:bCs/>
          <w:sz w:val="24"/>
          <w:szCs w:val="24"/>
        </w:rPr>
        <w:t>of waste management when new recycling regulations come into effect in 2026, £1.4m from solar power energy savings to cover the annual repayment to Welsh Government for the Solar Farm at Morriston Hospital</w:t>
      </w:r>
      <w:r w:rsidR="00EF3B52" w:rsidRPr="00C11C04">
        <w:rPr>
          <w:rFonts w:ascii="Verdana" w:hAnsi="Verdana" w:cs="Arial"/>
          <w:bCs/>
          <w:sz w:val="24"/>
          <w:szCs w:val="24"/>
        </w:rPr>
        <w:t xml:space="preserve">, and a £1.4m CIP. </w:t>
      </w:r>
      <w:r w:rsidR="008D2305" w:rsidRPr="00C11C04">
        <w:rPr>
          <w:rFonts w:ascii="Verdana" w:hAnsi="Verdana" w:cs="Arial"/>
          <w:bCs/>
          <w:sz w:val="24"/>
          <w:szCs w:val="24"/>
        </w:rPr>
        <w:t xml:space="preserve">Additional cost pressures include repayment of </w:t>
      </w:r>
      <w:r w:rsidR="006A4A2C" w:rsidRPr="00C11C04">
        <w:rPr>
          <w:rFonts w:ascii="Verdana" w:hAnsi="Verdana" w:cs="Arial"/>
          <w:bCs/>
          <w:sz w:val="24"/>
          <w:szCs w:val="24"/>
        </w:rPr>
        <w:t>a voluntary employment retirement</w:t>
      </w:r>
      <w:r w:rsidR="00363E48" w:rsidRPr="00C11C04">
        <w:rPr>
          <w:rFonts w:ascii="Verdana" w:hAnsi="Verdana" w:cs="Arial"/>
          <w:bCs/>
          <w:sz w:val="24"/>
          <w:szCs w:val="24"/>
        </w:rPr>
        <w:t xml:space="preserve"> (VER)</w:t>
      </w:r>
      <w:r w:rsidR="006A4A2C" w:rsidRPr="00C11C04">
        <w:rPr>
          <w:rFonts w:ascii="Verdana" w:hAnsi="Verdana" w:cs="Arial"/>
          <w:bCs/>
          <w:sz w:val="24"/>
          <w:szCs w:val="24"/>
        </w:rPr>
        <w:t xml:space="preserve"> of £28k</w:t>
      </w:r>
      <w:r w:rsidR="000C45B2" w:rsidRPr="00C11C04">
        <w:rPr>
          <w:rFonts w:ascii="Verdana" w:hAnsi="Verdana" w:cs="Arial"/>
          <w:bCs/>
          <w:sz w:val="24"/>
          <w:szCs w:val="24"/>
        </w:rPr>
        <w:t>.</w:t>
      </w:r>
      <w:r w:rsidR="00363E48" w:rsidRPr="00C11C04">
        <w:rPr>
          <w:rFonts w:ascii="Verdana" w:hAnsi="Verdana" w:cs="Arial"/>
          <w:bCs/>
          <w:sz w:val="24"/>
          <w:szCs w:val="24"/>
        </w:rPr>
        <w:t xml:space="preserve"> </w:t>
      </w:r>
      <w:r w:rsidR="00860851" w:rsidRPr="00C11C04">
        <w:rPr>
          <w:rFonts w:ascii="Verdana" w:hAnsi="Verdana" w:cs="Arial"/>
          <w:bCs/>
          <w:sz w:val="24"/>
          <w:szCs w:val="24"/>
        </w:rPr>
        <w:t>Following the principles of the analysis</w:t>
      </w:r>
      <w:r w:rsidR="00F91956" w:rsidRPr="00C11C04">
        <w:rPr>
          <w:rFonts w:ascii="Verdana" w:hAnsi="Verdana" w:cs="Arial"/>
          <w:bCs/>
          <w:sz w:val="24"/>
          <w:szCs w:val="24"/>
        </w:rPr>
        <w:t xml:space="preserve"> in section 2 this would equate to </w:t>
      </w:r>
      <w:r w:rsidR="000C0C9A" w:rsidRPr="00C11C04">
        <w:rPr>
          <w:rFonts w:ascii="Verdana" w:hAnsi="Verdana" w:cs="Arial"/>
          <w:bCs/>
          <w:sz w:val="24"/>
          <w:szCs w:val="24"/>
        </w:rPr>
        <w:t xml:space="preserve">a </w:t>
      </w:r>
      <w:r w:rsidR="00F91956" w:rsidRPr="00C11C04">
        <w:rPr>
          <w:rFonts w:ascii="Verdana" w:hAnsi="Verdana" w:cs="Arial"/>
          <w:bCs/>
          <w:sz w:val="24"/>
          <w:szCs w:val="24"/>
        </w:rPr>
        <w:t xml:space="preserve">cost </w:t>
      </w:r>
      <w:r w:rsidR="008E627E">
        <w:rPr>
          <w:rFonts w:ascii="Verdana" w:hAnsi="Verdana" w:cs="Arial"/>
          <w:bCs/>
          <w:sz w:val="24"/>
          <w:szCs w:val="24"/>
        </w:rPr>
        <w:t>improvement</w:t>
      </w:r>
      <w:r w:rsidR="00F91956" w:rsidRPr="00C11C04">
        <w:rPr>
          <w:rFonts w:ascii="Verdana" w:hAnsi="Verdana" w:cs="Arial"/>
          <w:bCs/>
          <w:sz w:val="24"/>
          <w:szCs w:val="24"/>
        </w:rPr>
        <w:t xml:space="preserve"> target of 3</w:t>
      </w:r>
      <w:r w:rsidR="007E5F9A" w:rsidRPr="00C11C04">
        <w:rPr>
          <w:rFonts w:ascii="Verdana" w:hAnsi="Verdana" w:cs="Arial"/>
          <w:bCs/>
          <w:sz w:val="24"/>
          <w:szCs w:val="24"/>
        </w:rPr>
        <w:t xml:space="preserve">7% (pay only; materials </w:t>
      </w:r>
      <w:r w:rsidR="00577EF4" w:rsidRPr="00C11C04">
        <w:rPr>
          <w:rFonts w:ascii="Verdana" w:hAnsi="Verdana" w:cs="Arial"/>
          <w:bCs/>
          <w:sz w:val="24"/>
          <w:szCs w:val="24"/>
        </w:rPr>
        <w:t>is overspent as works are invariably urgent and cannot be rationed</w:t>
      </w:r>
      <w:r w:rsidR="00363E48" w:rsidRPr="00C11C04">
        <w:rPr>
          <w:rFonts w:ascii="Verdana" w:hAnsi="Verdana" w:cs="Arial"/>
          <w:bCs/>
          <w:sz w:val="24"/>
          <w:szCs w:val="24"/>
        </w:rPr>
        <w:t xml:space="preserve"> if services are not to be compromised</w:t>
      </w:r>
      <w:r w:rsidR="00577EF4" w:rsidRPr="00C11C04">
        <w:rPr>
          <w:rFonts w:ascii="Verdana" w:hAnsi="Verdana" w:cs="Arial"/>
          <w:bCs/>
          <w:sz w:val="24"/>
          <w:szCs w:val="24"/>
        </w:rPr>
        <w:t xml:space="preserve">). This is not possible to achieve through </w:t>
      </w:r>
      <w:r w:rsidR="009A72EC" w:rsidRPr="00C11C04">
        <w:rPr>
          <w:rFonts w:ascii="Verdana" w:hAnsi="Verdana" w:cs="Arial"/>
          <w:bCs/>
          <w:sz w:val="24"/>
          <w:szCs w:val="24"/>
        </w:rPr>
        <w:t xml:space="preserve">budget cuts. </w:t>
      </w:r>
    </w:p>
    <w:p w14:paraId="15EE4953" w14:textId="77777777" w:rsidR="00D25612" w:rsidRPr="00C11C04" w:rsidRDefault="00D25612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4700389A" w14:textId="05FFDC7C" w:rsidR="00497665" w:rsidRPr="00C11C04" w:rsidRDefault="00C10F96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C11C04">
        <w:rPr>
          <w:rFonts w:ascii="Verdana" w:hAnsi="Verdana" w:cs="Arial"/>
          <w:b/>
          <w:sz w:val="24"/>
          <w:szCs w:val="24"/>
        </w:rPr>
        <w:t>Turning p</w:t>
      </w:r>
      <w:r w:rsidR="00207010" w:rsidRPr="00C11C04">
        <w:rPr>
          <w:rFonts w:ascii="Verdana" w:hAnsi="Verdana" w:cs="Arial"/>
          <w:b/>
          <w:sz w:val="24"/>
          <w:szCs w:val="24"/>
        </w:rPr>
        <w:t>oor industrial relations</w:t>
      </w:r>
      <w:r w:rsidRPr="00C11C04">
        <w:rPr>
          <w:rFonts w:ascii="Verdana" w:hAnsi="Verdana" w:cs="Arial"/>
          <w:b/>
          <w:sz w:val="24"/>
          <w:szCs w:val="24"/>
        </w:rPr>
        <w:t xml:space="preserve"> into our strongest asset</w:t>
      </w:r>
    </w:p>
    <w:p w14:paraId="711B26ED" w14:textId="7191E2CC" w:rsidR="00C10F96" w:rsidRPr="00C11C04" w:rsidRDefault="000A582C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C11C04">
        <w:rPr>
          <w:rFonts w:ascii="Verdana" w:hAnsi="Verdana" w:cs="Arial"/>
          <w:bCs/>
          <w:sz w:val="24"/>
          <w:szCs w:val="24"/>
        </w:rPr>
        <w:t xml:space="preserve">It is recommended that a proposed restructuring should take place and that this should contain roles </w:t>
      </w:r>
      <w:r w:rsidR="00BC4044" w:rsidRPr="00C11C04">
        <w:rPr>
          <w:rFonts w:ascii="Verdana" w:hAnsi="Verdana" w:cs="Arial"/>
          <w:bCs/>
          <w:sz w:val="24"/>
          <w:szCs w:val="24"/>
        </w:rPr>
        <w:t xml:space="preserve">and responsibilities that would reflect the diversity of skills and experience </w:t>
      </w:r>
      <w:r w:rsidR="00D25612" w:rsidRPr="00C11C04">
        <w:rPr>
          <w:rFonts w:ascii="Verdana" w:hAnsi="Verdana" w:cs="Arial"/>
          <w:bCs/>
          <w:sz w:val="24"/>
          <w:szCs w:val="24"/>
        </w:rPr>
        <w:t xml:space="preserve">that is needed </w:t>
      </w:r>
      <w:r w:rsidR="00BC4044" w:rsidRPr="00C11C04">
        <w:rPr>
          <w:rFonts w:ascii="Verdana" w:hAnsi="Verdana" w:cs="Arial"/>
          <w:bCs/>
          <w:sz w:val="24"/>
          <w:szCs w:val="24"/>
        </w:rPr>
        <w:t xml:space="preserve">in </w:t>
      </w:r>
      <w:r w:rsidR="00D54396" w:rsidRPr="00C11C04">
        <w:rPr>
          <w:rFonts w:ascii="Verdana" w:hAnsi="Verdana" w:cs="Arial"/>
          <w:bCs/>
          <w:sz w:val="24"/>
          <w:szCs w:val="24"/>
        </w:rPr>
        <w:t>an NHS Estates</w:t>
      </w:r>
      <w:r w:rsidR="00BC4044" w:rsidRPr="00C11C04">
        <w:rPr>
          <w:rFonts w:ascii="Verdana" w:hAnsi="Verdana" w:cs="Arial"/>
          <w:bCs/>
          <w:sz w:val="24"/>
          <w:szCs w:val="24"/>
        </w:rPr>
        <w:t xml:space="preserve"> workforce</w:t>
      </w:r>
      <w:r w:rsidR="009A4C86" w:rsidRPr="00C11C04">
        <w:rPr>
          <w:rFonts w:ascii="Verdana" w:hAnsi="Verdana" w:cs="Arial"/>
          <w:bCs/>
          <w:sz w:val="24"/>
          <w:szCs w:val="24"/>
        </w:rPr>
        <w:t xml:space="preserve"> as well as promote the attractiveness of the Health Board as an </w:t>
      </w:r>
      <w:r w:rsidR="00766E54" w:rsidRPr="00C11C04">
        <w:rPr>
          <w:rFonts w:ascii="Verdana" w:hAnsi="Verdana" w:cs="Arial"/>
          <w:bCs/>
          <w:sz w:val="24"/>
          <w:szCs w:val="24"/>
        </w:rPr>
        <w:t>employer</w:t>
      </w:r>
      <w:r w:rsidR="009A4C86" w:rsidRPr="00C11C04">
        <w:rPr>
          <w:rFonts w:ascii="Verdana" w:hAnsi="Verdana" w:cs="Arial"/>
          <w:bCs/>
          <w:sz w:val="24"/>
          <w:szCs w:val="24"/>
        </w:rPr>
        <w:t xml:space="preserve"> of choice.</w:t>
      </w:r>
    </w:p>
    <w:p w14:paraId="42539933" w14:textId="4CD24207" w:rsidR="00207010" w:rsidRDefault="00612455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C11C04">
        <w:rPr>
          <w:rFonts w:ascii="Verdana" w:hAnsi="Verdana" w:cs="Arial"/>
          <w:bCs/>
          <w:sz w:val="24"/>
          <w:szCs w:val="24"/>
        </w:rPr>
        <w:t>Workshops</w:t>
      </w:r>
      <w:r w:rsidR="009D0B20" w:rsidRPr="00C11C04">
        <w:rPr>
          <w:rFonts w:ascii="Verdana" w:hAnsi="Verdana" w:cs="Arial"/>
          <w:bCs/>
          <w:sz w:val="24"/>
          <w:szCs w:val="24"/>
        </w:rPr>
        <w:t xml:space="preserve"> involving all managers and supervisors were held on the 4 </w:t>
      </w:r>
      <w:r w:rsidR="008E627E">
        <w:rPr>
          <w:rFonts w:ascii="Verdana" w:hAnsi="Verdana" w:cs="Arial"/>
          <w:bCs/>
          <w:sz w:val="24"/>
          <w:szCs w:val="24"/>
        </w:rPr>
        <w:t xml:space="preserve">March 2025 </w:t>
      </w:r>
      <w:r w:rsidR="009D0B20" w:rsidRPr="00C11C04">
        <w:rPr>
          <w:rFonts w:ascii="Verdana" w:hAnsi="Verdana" w:cs="Arial"/>
          <w:bCs/>
          <w:sz w:val="24"/>
          <w:szCs w:val="24"/>
        </w:rPr>
        <w:t>and 11 March</w:t>
      </w:r>
      <w:r w:rsidR="008E627E">
        <w:rPr>
          <w:rFonts w:ascii="Verdana" w:hAnsi="Verdana" w:cs="Arial"/>
          <w:bCs/>
          <w:sz w:val="24"/>
          <w:szCs w:val="24"/>
        </w:rPr>
        <w:t xml:space="preserve"> 2025</w:t>
      </w:r>
      <w:r w:rsidR="009D0B20" w:rsidRPr="00C11C04">
        <w:rPr>
          <w:rFonts w:ascii="Verdana" w:hAnsi="Verdana" w:cs="Arial"/>
          <w:bCs/>
          <w:sz w:val="24"/>
          <w:szCs w:val="24"/>
        </w:rPr>
        <w:t xml:space="preserve">. </w:t>
      </w:r>
      <w:r w:rsidR="006A5C9A" w:rsidRPr="00C11C04">
        <w:rPr>
          <w:rFonts w:ascii="Verdana" w:hAnsi="Verdana" w:cs="Arial"/>
          <w:bCs/>
          <w:sz w:val="24"/>
          <w:szCs w:val="24"/>
        </w:rPr>
        <w:t>The outcome of these workshops was a planning framework for Estates</w:t>
      </w:r>
      <w:r w:rsidR="008E627E">
        <w:rPr>
          <w:rFonts w:ascii="Verdana" w:hAnsi="Verdana" w:cs="Arial"/>
          <w:bCs/>
          <w:sz w:val="24"/>
          <w:szCs w:val="24"/>
        </w:rPr>
        <w:t>.</w:t>
      </w:r>
    </w:p>
    <w:p w14:paraId="1E67A845" w14:textId="77777777" w:rsidR="005A00F0" w:rsidRPr="00C11C04" w:rsidRDefault="005A00F0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489F13AF" w14:textId="5B2A1715" w:rsidR="00C10F96" w:rsidRPr="00C11C04" w:rsidRDefault="001D43AD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C11C04">
        <w:rPr>
          <w:rFonts w:ascii="Verdana" w:hAnsi="Verdana" w:cs="Arial"/>
          <w:b/>
          <w:sz w:val="24"/>
          <w:szCs w:val="24"/>
        </w:rPr>
        <w:t>Band changes</w:t>
      </w:r>
    </w:p>
    <w:p w14:paraId="0A82255B" w14:textId="04941756" w:rsidR="0085220F" w:rsidRPr="00C11C04" w:rsidRDefault="001D43AD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C11C04">
        <w:rPr>
          <w:rFonts w:ascii="Verdana" w:hAnsi="Verdana" w:cs="Arial"/>
          <w:bCs/>
          <w:sz w:val="24"/>
          <w:szCs w:val="24"/>
        </w:rPr>
        <w:t xml:space="preserve">It </w:t>
      </w:r>
      <w:r w:rsidR="00766E54" w:rsidRPr="00C11C04">
        <w:rPr>
          <w:rFonts w:ascii="Verdana" w:hAnsi="Verdana" w:cs="Arial"/>
          <w:bCs/>
          <w:sz w:val="24"/>
          <w:szCs w:val="24"/>
        </w:rPr>
        <w:t>is</w:t>
      </w:r>
      <w:r w:rsidRPr="00C11C04">
        <w:rPr>
          <w:rFonts w:ascii="Verdana" w:hAnsi="Verdana" w:cs="Arial"/>
          <w:bCs/>
          <w:sz w:val="24"/>
          <w:szCs w:val="24"/>
        </w:rPr>
        <w:t xml:space="preserve"> </w:t>
      </w:r>
      <w:r w:rsidR="00C10F96" w:rsidRPr="00C11C04">
        <w:rPr>
          <w:rFonts w:ascii="Verdana" w:hAnsi="Verdana" w:cs="Arial"/>
          <w:bCs/>
          <w:sz w:val="24"/>
          <w:szCs w:val="24"/>
        </w:rPr>
        <w:t xml:space="preserve">now </w:t>
      </w:r>
      <w:r w:rsidRPr="00C11C04">
        <w:rPr>
          <w:rFonts w:ascii="Verdana" w:hAnsi="Verdana" w:cs="Arial"/>
          <w:bCs/>
          <w:sz w:val="24"/>
          <w:szCs w:val="24"/>
        </w:rPr>
        <w:t>clear that the Building Trades</w:t>
      </w:r>
      <w:r w:rsidR="00736DA5" w:rsidRPr="00C11C04">
        <w:rPr>
          <w:rFonts w:ascii="Verdana" w:hAnsi="Verdana" w:cs="Arial"/>
          <w:bCs/>
          <w:sz w:val="24"/>
          <w:szCs w:val="24"/>
        </w:rPr>
        <w:t xml:space="preserve"> (</w:t>
      </w:r>
      <w:r w:rsidR="00766E54" w:rsidRPr="00C11C04">
        <w:rPr>
          <w:rFonts w:ascii="Verdana" w:hAnsi="Verdana" w:cs="Arial"/>
          <w:bCs/>
          <w:sz w:val="24"/>
          <w:szCs w:val="24"/>
        </w:rPr>
        <w:t>excluding</w:t>
      </w:r>
      <w:r w:rsidR="00736DA5" w:rsidRPr="00C11C04">
        <w:rPr>
          <w:rFonts w:ascii="Verdana" w:hAnsi="Verdana" w:cs="Arial"/>
          <w:bCs/>
          <w:sz w:val="24"/>
          <w:szCs w:val="24"/>
        </w:rPr>
        <w:t xml:space="preserve"> Painting)</w:t>
      </w:r>
      <w:r w:rsidRPr="00C11C04">
        <w:rPr>
          <w:rFonts w:ascii="Verdana" w:hAnsi="Verdana" w:cs="Arial"/>
          <w:bCs/>
          <w:sz w:val="24"/>
          <w:szCs w:val="24"/>
        </w:rPr>
        <w:t xml:space="preserve"> are undertaking duties beyond the written remit within their job descriptions</w:t>
      </w:r>
      <w:r w:rsidR="00DB003F" w:rsidRPr="00C11C04">
        <w:rPr>
          <w:rFonts w:ascii="Verdana" w:hAnsi="Verdana" w:cs="Arial"/>
          <w:bCs/>
          <w:sz w:val="24"/>
          <w:szCs w:val="24"/>
        </w:rPr>
        <w:t>. This is both a divisive</w:t>
      </w:r>
      <w:r w:rsidR="00D54B21" w:rsidRPr="00C11C04">
        <w:rPr>
          <w:rFonts w:ascii="Verdana" w:hAnsi="Verdana" w:cs="Arial"/>
          <w:bCs/>
          <w:sz w:val="24"/>
          <w:szCs w:val="24"/>
        </w:rPr>
        <w:t xml:space="preserve"> and insurance risk issue, the former reducing productivity and the latter leaving the Health Board exposed to the risk of </w:t>
      </w:r>
      <w:r w:rsidR="009E6238" w:rsidRPr="00C11C04">
        <w:rPr>
          <w:rFonts w:ascii="Verdana" w:hAnsi="Verdana" w:cs="Arial"/>
          <w:bCs/>
          <w:sz w:val="24"/>
          <w:szCs w:val="24"/>
        </w:rPr>
        <w:t xml:space="preserve">litigation. </w:t>
      </w:r>
    </w:p>
    <w:p w14:paraId="59E5E282" w14:textId="5A933730" w:rsidR="009B7601" w:rsidRPr="00C11C04" w:rsidRDefault="009B7601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34CB83D7" w14:textId="1FB5A06F" w:rsidR="00F37E69" w:rsidRPr="00C11C04" w:rsidRDefault="00DE5908" w:rsidP="00C11C04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C11C04">
        <w:rPr>
          <w:rFonts w:ascii="Verdana" w:hAnsi="Verdana" w:cs="Arial"/>
          <w:b/>
          <w:sz w:val="24"/>
          <w:szCs w:val="24"/>
        </w:rPr>
        <w:t>Ageing workforce</w:t>
      </w:r>
    </w:p>
    <w:p w14:paraId="67BE5A06" w14:textId="7B9A196C" w:rsidR="00DE5908" w:rsidRPr="00C11C04" w:rsidRDefault="00DE5908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C11C04">
        <w:rPr>
          <w:rFonts w:ascii="Verdana" w:hAnsi="Verdana" w:cs="Arial"/>
          <w:bCs/>
          <w:sz w:val="24"/>
          <w:szCs w:val="24"/>
        </w:rPr>
        <w:t>A succession plan</w:t>
      </w:r>
      <w:r w:rsidR="00F124AD" w:rsidRPr="00C11C04">
        <w:rPr>
          <w:rFonts w:ascii="Verdana" w:hAnsi="Verdana" w:cs="Arial"/>
          <w:bCs/>
          <w:sz w:val="24"/>
          <w:szCs w:val="24"/>
        </w:rPr>
        <w:t xml:space="preserve"> is being developed, which relies on </w:t>
      </w:r>
      <w:r w:rsidR="00B66E34" w:rsidRPr="00C11C04">
        <w:rPr>
          <w:rFonts w:ascii="Verdana" w:hAnsi="Verdana" w:cs="Arial"/>
          <w:bCs/>
          <w:sz w:val="24"/>
          <w:szCs w:val="24"/>
        </w:rPr>
        <w:t xml:space="preserve">up to 6 apprenticeships and </w:t>
      </w:r>
      <w:r w:rsidR="007E017D" w:rsidRPr="00C11C04">
        <w:rPr>
          <w:rFonts w:ascii="Verdana" w:hAnsi="Verdana" w:cs="Arial"/>
          <w:bCs/>
          <w:sz w:val="24"/>
          <w:szCs w:val="24"/>
        </w:rPr>
        <w:t xml:space="preserve">an </w:t>
      </w:r>
      <w:r w:rsidR="00766E54" w:rsidRPr="00C11C04">
        <w:rPr>
          <w:rFonts w:ascii="Verdana" w:hAnsi="Verdana" w:cs="Arial"/>
          <w:bCs/>
          <w:sz w:val="24"/>
          <w:szCs w:val="24"/>
        </w:rPr>
        <w:t>in-house</w:t>
      </w:r>
      <w:r w:rsidR="007E017D" w:rsidRPr="00C11C04">
        <w:rPr>
          <w:rFonts w:ascii="Verdana" w:hAnsi="Verdana" w:cs="Arial"/>
          <w:bCs/>
          <w:sz w:val="24"/>
          <w:szCs w:val="24"/>
        </w:rPr>
        <w:t xml:space="preserve"> Training Officer (part time</w:t>
      </w:r>
      <w:r w:rsidR="00AC1129" w:rsidRPr="00C11C04">
        <w:rPr>
          <w:rFonts w:ascii="Verdana" w:hAnsi="Verdana" w:cs="Arial"/>
          <w:bCs/>
          <w:sz w:val="24"/>
          <w:szCs w:val="24"/>
        </w:rPr>
        <w:t>, and change to current remit</w:t>
      </w:r>
      <w:r w:rsidR="00B33027" w:rsidRPr="00C11C04">
        <w:rPr>
          <w:rFonts w:ascii="Verdana" w:hAnsi="Verdana" w:cs="Arial"/>
          <w:bCs/>
          <w:sz w:val="24"/>
          <w:szCs w:val="24"/>
        </w:rPr>
        <w:t>)</w:t>
      </w:r>
      <w:r w:rsidR="00A06682" w:rsidRPr="00C11C04">
        <w:rPr>
          <w:rFonts w:ascii="Verdana" w:hAnsi="Verdana" w:cs="Arial"/>
          <w:bCs/>
          <w:sz w:val="24"/>
          <w:szCs w:val="24"/>
        </w:rPr>
        <w:t>,</w:t>
      </w:r>
      <w:r w:rsidR="007E017D" w:rsidRPr="00C11C04">
        <w:rPr>
          <w:rFonts w:ascii="Verdana" w:hAnsi="Verdana" w:cs="Arial"/>
          <w:bCs/>
          <w:sz w:val="24"/>
          <w:szCs w:val="24"/>
        </w:rPr>
        <w:t xml:space="preserve"> to ensure that </w:t>
      </w:r>
      <w:r w:rsidR="00981D8C" w:rsidRPr="00C11C04">
        <w:rPr>
          <w:rFonts w:ascii="Verdana" w:hAnsi="Verdana" w:cs="Arial"/>
          <w:bCs/>
          <w:sz w:val="24"/>
          <w:szCs w:val="24"/>
        </w:rPr>
        <w:t>training i</w:t>
      </w:r>
      <w:r w:rsidR="007E017D" w:rsidRPr="00C11C04">
        <w:rPr>
          <w:rFonts w:ascii="Verdana" w:hAnsi="Verdana" w:cs="Arial"/>
          <w:bCs/>
          <w:sz w:val="24"/>
          <w:szCs w:val="24"/>
        </w:rPr>
        <w:t xml:space="preserve">s comprehensive and learning is supported across the Health Board’s sites as well as through </w:t>
      </w:r>
      <w:r w:rsidR="00C86E5D" w:rsidRPr="00C11C04">
        <w:rPr>
          <w:rFonts w:ascii="Verdana" w:hAnsi="Verdana" w:cs="Arial"/>
          <w:bCs/>
          <w:sz w:val="24"/>
          <w:szCs w:val="24"/>
        </w:rPr>
        <w:t>sector wide partners to ensure trainees receive the requisite experience for accreditation</w:t>
      </w:r>
      <w:r w:rsidR="0094520C" w:rsidRPr="00C11C04">
        <w:rPr>
          <w:rFonts w:ascii="Verdana" w:hAnsi="Verdana" w:cs="Arial"/>
          <w:bCs/>
          <w:sz w:val="24"/>
          <w:szCs w:val="24"/>
        </w:rPr>
        <w:t xml:space="preserve"> purposes</w:t>
      </w:r>
      <w:r w:rsidR="00C86E5D" w:rsidRPr="00C11C04">
        <w:rPr>
          <w:rFonts w:ascii="Verdana" w:hAnsi="Verdana" w:cs="Arial"/>
          <w:bCs/>
          <w:sz w:val="24"/>
          <w:szCs w:val="24"/>
        </w:rPr>
        <w:t>.</w:t>
      </w:r>
    </w:p>
    <w:p w14:paraId="3961A572" w14:textId="77777777" w:rsidR="00981D8C" w:rsidRPr="00C11C04" w:rsidRDefault="00981D8C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1906A731" w14:textId="74A3CF63" w:rsidR="00A06682" w:rsidRPr="00C11C04" w:rsidRDefault="00F05B80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C11C04">
        <w:rPr>
          <w:rFonts w:ascii="Verdana" w:hAnsi="Verdana" w:cs="Arial"/>
          <w:b/>
          <w:sz w:val="24"/>
          <w:szCs w:val="24"/>
        </w:rPr>
        <w:t>Performance data</w:t>
      </w:r>
    </w:p>
    <w:p w14:paraId="4BDEE131" w14:textId="4BCC7114" w:rsidR="00511C72" w:rsidRPr="00C11C04" w:rsidRDefault="00F05B80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C11C04">
        <w:rPr>
          <w:rFonts w:ascii="Verdana" w:hAnsi="Verdana" w:cs="Arial"/>
          <w:bCs/>
          <w:sz w:val="24"/>
          <w:szCs w:val="24"/>
        </w:rPr>
        <w:t xml:space="preserve">Previous reports to the Board may </w:t>
      </w:r>
      <w:r w:rsidR="00981D8C" w:rsidRPr="00C11C04">
        <w:rPr>
          <w:rFonts w:ascii="Verdana" w:hAnsi="Verdana" w:cs="Arial"/>
          <w:bCs/>
          <w:sz w:val="24"/>
          <w:szCs w:val="24"/>
        </w:rPr>
        <w:t xml:space="preserve">have </w:t>
      </w:r>
      <w:r w:rsidRPr="00C11C04">
        <w:rPr>
          <w:rFonts w:ascii="Verdana" w:hAnsi="Verdana" w:cs="Arial"/>
          <w:bCs/>
          <w:sz w:val="24"/>
          <w:szCs w:val="24"/>
        </w:rPr>
        <w:t>be</w:t>
      </w:r>
      <w:r w:rsidR="00981D8C" w:rsidRPr="00C11C04">
        <w:rPr>
          <w:rFonts w:ascii="Verdana" w:hAnsi="Verdana" w:cs="Arial"/>
          <w:bCs/>
          <w:sz w:val="24"/>
          <w:szCs w:val="24"/>
        </w:rPr>
        <w:t>en</w:t>
      </w:r>
      <w:r w:rsidRPr="00C11C04">
        <w:rPr>
          <w:rFonts w:ascii="Verdana" w:hAnsi="Verdana" w:cs="Arial"/>
          <w:bCs/>
          <w:sz w:val="24"/>
          <w:szCs w:val="24"/>
        </w:rPr>
        <w:t xml:space="preserve"> unreliable as activity data for </w:t>
      </w:r>
      <w:r w:rsidR="00766E54" w:rsidRPr="00C11C04">
        <w:rPr>
          <w:rFonts w:ascii="Verdana" w:hAnsi="Verdana" w:cs="Arial"/>
          <w:bCs/>
          <w:sz w:val="24"/>
          <w:szCs w:val="24"/>
        </w:rPr>
        <w:t>Morriston</w:t>
      </w:r>
      <w:r w:rsidRPr="00C11C04">
        <w:rPr>
          <w:rFonts w:ascii="Verdana" w:hAnsi="Verdana" w:cs="Arial"/>
          <w:bCs/>
          <w:sz w:val="24"/>
          <w:szCs w:val="24"/>
        </w:rPr>
        <w:t xml:space="preserve"> Hospital in particular </w:t>
      </w:r>
      <w:r w:rsidR="003D6EC1" w:rsidRPr="00C11C04">
        <w:rPr>
          <w:rFonts w:ascii="Verdana" w:hAnsi="Verdana" w:cs="Arial"/>
          <w:bCs/>
          <w:sz w:val="24"/>
          <w:szCs w:val="24"/>
        </w:rPr>
        <w:t xml:space="preserve">does not reflect what happens in practice. </w:t>
      </w:r>
      <w:r w:rsidR="00D50C30" w:rsidRPr="00C11C04">
        <w:rPr>
          <w:rFonts w:ascii="Verdana" w:hAnsi="Verdana" w:cs="Arial"/>
          <w:bCs/>
          <w:sz w:val="24"/>
          <w:szCs w:val="24"/>
        </w:rPr>
        <w:lastRenderedPageBreak/>
        <w:t xml:space="preserve">This </w:t>
      </w:r>
      <w:r w:rsidRPr="00C11C04">
        <w:rPr>
          <w:rFonts w:ascii="Verdana" w:hAnsi="Verdana" w:cs="Arial"/>
          <w:bCs/>
          <w:sz w:val="24"/>
          <w:szCs w:val="24"/>
        </w:rPr>
        <w:t>is</w:t>
      </w:r>
      <w:r w:rsidR="00D50C30" w:rsidRPr="00C11C04">
        <w:rPr>
          <w:rFonts w:ascii="Verdana" w:hAnsi="Verdana" w:cs="Arial"/>
          <w:bCs/>
          <w:sz w:val="24"/>
          <w:szCs w:val="24"/>
        </w:rPr>
        <w:t xml:space="preserve"> due to a ‘disconnect’ within the department that is </w:t>
      </w:r>
      <w:r w:rsidR="002A223B" w:rsidRPr="00C11C04">
        <w:rPr>
          <w:rFonts w:ascii="Verdana" w:hAnsi="Verdana" w:cs="Arial"/>
          <w:bCs/>
          <w:sz w:val="24"/>
          <w:szCs w:val="24"/>
        </w:rPr>
        <w:t xml:space="preserve">neither a system fault </w:t>
      </w:r>
      <w:r w:rsidR="00766E54" w:rsidRPr="00C11C04">
        <w:rPr>
          <w:rFonts w:ascii="Verdana" w:hAnsi="Verdana" w:cs="Arial"/>
          <w:bCs/>
          <w:sz w:val="24"/>
          <w:szCs w:val="24"/>
        </w:rPr>
        <w:t>nor</w:t>
      </w:r>
      <w:r w:rsidR="002A223B" w:rsidRPr="00C11C04">
        <w:rPr>
          <w:rFonts w:ascii="Verdana" w:hAnsi="Verdana" w:cs="Arial"/>
          <w:bCs/>
          <w:sz w:val="24"/>
          <w:szCs w:val="24"/>
        </w:rPr>
        <w:t xml:space="preserve"> the fault of any one person</w:t>
      </w:r>
      <w:r w:rsidR="00390A86" w:rsidRPr="00C11C04">
        <w:rPr>
          <w:rFonts w:ascii="Verdana" w:hAnsi="Verdana" w:cs="Arial"/>
          <w:bCs/>
          <w:sz w:val="24"/>
          <w:szCs w:val="24"/>
        </w:rPr>
        <w:t>.</w:t>
      </w:r>
      <w:r w:rsidRPr="00C11C04">
        <w:rPr>
          <w:rFonts w:ascii="Verdana" w:hAnsi="Verdana" w:cs="Arial"/>
          <w:bCs/>
          <w:sz w:val="24"/>
          <w:szCs w:val="24"/>
        </w:rPr>
        <w:t xml:space="preserve"> Th</w:t>
      </w:r>
      <w:r w:rsidR="008F1F63" w:rsidRPr="00C11C04">
        <w:rPr>
          <w:rFonts w:ascii="Verdana" w:hAnsi="Verdana" w:cs="Arial"/>
          <w:bCs/>
          <w:sz w:val="24"/>
          <w:szCs w:val="24"/>
        </w:rPr>
        <w:t>e data cannot be relied upon</w:t>
      </w:r>
      <w:r w:rsidRPr="00C11C04">
        <w:rPr>
          <w:rFonts w:ascii="Verdana" w:hAnsi="Verdana" w:cs="Arial"/>
          <w:bCs/>
          <w:sz w:val="24"/>
          <w:szCs w:val="24"/>
        </w:rPr>
        <w:t xml:space="preserve"> mainly because jobs are not being cleared and are quite often duplicated</w:t>
      </w:r>
      <w:r w:rsidR="008F1F63" w:rsidRPr="00C11C04">
        <w:rPr>
          <w:rFonts w:ascii="Verdana" w:hAnsi="Verdana" w:cs="Arial"/>
          <w:bCs/>
          <w:sz w:val="24"/>
          <w:szCs w:val="24"/>
        </w:rPr>
        <w:t xml:space="preserve"> because of the way they come into the system via the Helpdesk</w:t>
      </w:r>
      <w:r w:rsidRPr="00C11C04">
        <w:rPr>
          <w:rFonts w:ascii="Verdana" w:hAnsi="Verdana" w:cs="Arial"/>
          <w:bCs/>
          <w:sz w:val="24"/>
          <w:szCs w:val="24"/>
        </w:rPr>
        <w:t xml:space="preserve">. </w:t>
      </w:r>
    </w:p>
    <w:p w14:paraId="54B9B8A3" w14:textId="77777777" w:rsidR="00682959" w:rsidRPr="00C11C04" w:rsidRDefault="00682959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310F1604" w14:textId="015C807C" w:rsidR="00D51C87" w:rsidRPr="00C11C04" w:rsidRDefault="00B805B0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C11C04">
        <w:rPr>
          <w:rFonts w:ascii="Verdana" w:hAnsi="Verdana" w:cs="Arial"/>
          <w:bCs/>
          <w:sz w:val="24"/>
          <w:szCs w:val="24"/>
        </w:rPr>
        <w:t xml:space="preserve">Performance data needs </w:t>
      </w:r>
      <w:r w:rsidR="00503D51" w:rsidRPr="00C11C04">
        <w:rPr>
          <w:rFonts w:ascii="Verdana" w:hAnsi="Verdana" w:cs="Arial"/>
          <w:bCs/>
          <w:sz w:val="24"/>
          <w:szCs w:val="24"/>
        </w:rPr>
        <w:t>to be based on</w:t>
      </w:r>
      <w:r w:rsidR="00503D51" w:rsidRPr="00C11C04">
        <w:rPr>
          <w:rFonts w:ascii="Verdana" w:hAnsi="Verdana" w:cs="Arial"/>
          <w:b/>
          <w:sz w:val="24"/>
          <w:szCs w:val="24"/>
        </w:rPr>
        <w:t xml:space="preserve"> </w:t>
      </w:r>
      <w:r w:rsidR="00B803F2" w:rsidRPr="00C11C04">
        <w:rPr>
          <w:rFonts w:ascii="Verdana" w:hAnsi="Verdana" w:cs="Arial"/>
          <w:bCs/>
          <w:sz w:val="24"/>
          <w:szCs w:val="24"/>
        </w:rPr>
        <w:t xml:space="preserve">a risk based </w:t>
      </w:r>
      <w:r w:rsidR="00766E54" w:rsidRPr="00C11C04">
        <w:rPr>
          <w:rFonts w:ascii="Verdana" w:hAnsi="Verdana" w:cs="Arial"/>
          <w:bCs/>
          <w:sz w:val="24"/>
          <w:szCs w:val="24"/>
        </w:rPr>
        <w:t>prioritisation</w:t>
      </w:r>
      <w:r w:rsidR="00B803F2" w:rsidRPr="00C11C04">
        <w:rPr>
          <w:rFonts w:ascii="Verdana" w:hAnsi="Verdana" w:cs="Arial"/>
          <w:bCs/>
          <w:sz w:val="24"/>
          <w:szCs w:val="24"/>
        </w:rPr>
        <w:t xml:space="preserve"> process</w:t>
      </w:r>
      <w:r w:rsidR="006435D7" w:rsidRPr="00C11C04">
        <w:rPr>
          <w:rFonts w:ascii="Verdana" w:hAnsi="Verdana" w:cs="Arial"/>
          <w:bCs/>
          <w:sz w:val="24"/>
          <w:szCs w:val="24"/>
        </w:rPr>
        <w:t xml:space="preserve"> </w:t>
      </w:r>
      <w:r w:rsidR="000F103C" w:rsidRPr="00C11C04">
        <w:rPr>
          <w:rFonts w:ascii="Verdana" w:hAnsi="Verdana" w:cs="Arial"/>
          <w:bCs/>
          <w:sz w:val="24"/>
          <w:szCs w:val="24"/>
        </w:rPr>
        <w:t>following a co</w:t>
      </w:r>
      <w:r w:rsidR="006435D7" w:rsidRPr="00C11C04">
        <w:rPr>
          <w:rFonts w:ascii="Verdana" w:hAnsi="Verdana" w:cs="Arial"/>
          <w:bCs/>
          <w:sz w:val="24"/>
          <w:szCs w:val="24"/>
        </w:rPr>
        <w:t xml:space="preserve">mplete reset of the </w:t>
      </w:r>
      <w:r w:rsidR="00766E54" w:rsidRPr="00C11C04">
        <w:rPr>
          <w:rFonts w:ascii="Verdana" w:hAnsi="Verdana" w:cs="Arial"/>
          <w:bCs/>
          <w:sz w:val="24"/>
          <w:szCs w:val="24"/>
        </w:rPr>
        <w:t>department’s</w:t>
      </w:r>
      <w:r w:rsidR="006435D7" w:rsidRPr="00C11C04">
        <w:rPr>
          <w:rFonts w:ascii="Verdana" w:hAnsi="Verdana" w:cs="Arial"/>
          <w:bCs/>
          <w:sz w:val="24"/>
          <w:szCs w:val="24"/>
        </w:rPr>
        <w:t xml:space="preserve"> risk register, which </w:t>
      </w:r>
      <w:r w:rsidR="004E5936" w:rsidRPr="00C11C04">
        <w:rPr>
          <w:rFonts w:ascii="Verdana" w:hAnsi="Verdana" w:cs="Arial"/>
          <w:bCs/>
          <w:sz w:val="24"/>
          <w:szCs w:val="24"/>
        </w:rPr>
        <w:t xml:space="preserve">will </w:t>
      </w:r>
      <w:r w:rsidR="006435D7" w:rsidRPr="00C11C04">
        <w:rPr>
          <w:rFonts w:ascii="Verdana" w:hAnsi="Verdana" w:cs="Arial"/>
          <w:bCs/>
          <w:sz w:val="24"/>
          <w:szCs w:val="24"/>
        </w:rPr>
        <w:t xml:space="preserve">ensure that </w:t>
      </w:r>
      <w:r w:rsidR="004603A1" w:rsidRPr="00C11C04">
        <w:rPr>
          <w:rFonts w:ascii="Verdana" w:hAnsi="Verdana" w:cs="Arial"/>
          <w:bCs/>
          <w:sz w:val="24"/>
          <w:szCs w:val="24"/>
        </w:rPr>
        <w:t>performance may be monitored relative to risk mitigation. This brings the department into alignment with the Health Board’s new approach to strategic risk management.</w:t>
      </w:r>
      <w:r w:rsidR="004E5936" w:rsidRPr="00C11C04">
        <w:rPr>
          <w:rFonts w:ascii="Verdana" w:hAnsi="Verdana" w:cs="Arial"/>
          <w:bCs/>
          <w:sz w:val="24"/>
          <w:szCs w:val="24"/>
        </w:rPr>
        <w:t xml:space="preserve"> The current </w:t>
      </w:r>
      <w:r w:rsidR="00AC7539" w:rsidRPr="00C11C04">
        <w:rPr>
          <w:rFonts w:ascii="Verdana" w:hAnsi="Verdana" w:cs="Arial"/>
          <w:bCs/>
          <w:sz w:val="24"/>
          <w:szCs w:val="24"/>
        </w:rPr>
        <w:t xml:space="preserve">version of the new risk register includes significant risks to business continuity but also demonstrates that </w:t>
      </w:r>
      <w:r w:rsidR="00254D93" w:rsidRPr="00C11C04">
        <w:rPr>
          <w:rFonts w:ascii="Verdana" w:hAnsi="Verdana" w:cs="Arial"/>
          <w:bCs/>
          <w:sz w:val="24"/>
          <w:szCs w:val="24"/>
        </w:rPr>
        <w:t>steady progress is now being made:</w:t>
      </w:r>
    </w:p>
    <w:p w14:paraId="2AA9CA35" w14:textId="77777777" w:rsidR="004533B4" w:rsidRPr="00C11C04" w:rsidRDefault="004533B4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60C52CE5" w14:textId="2BECCDFE" w:rsidR="00CE695C" w:rsidRDefault="00CE695C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C11C04">
        <w:rPr>
          <w:rFonts w:ascii="Verdana" w:hAnsi="Verdana" w:cs="Arial"/>
          <w:bCs/>
          <w:sz w:val="24"/>
          <w:szCs w:val="24"/>
        </w:rPr>
        <w:t>Future performance</w:t>
      </w:r>
      <w:r w:rsidR="00255603" w:rsidRPr="00C11C04">
        <w:rPr>
          <w:rFonts w:ascii="Verdana" w:hAnsi="Verdana" w:cs="Arial"/>
          <w:bCs/>
          <w:sz w:val="24"/>
          <w:szCs w:val="24"/>
        </w:rPr>
        <w:t xml:space="preserve"> and workforce reports for the Board will comprise:</w:t>
      </w:r>
      <w:r w:rsidR="008E627E">
        <w:rPr>
          <w:rFonts w:ascii="Verdana" w:hAnsi="Verdana" w:cs="Arial"/>
          <w:bCs/>
          <w:sz w:val="24"/>
          <w:szCs w:val="24"/>
        </w:rPr>
        <w:t xml:space="preserve"> -</w:t>
      </w:r>
    </w:p>
    <w:p w14:paraId="4AD7CC25" w14:textId="77777777" w:rsidR="008E627E" w:rsidRPr="00C11C04" w:rsidRDefault="008E627E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6CAC5348" w14:textId="798E9285" w:rsidR="00255603" w:rsidRPr="00C11C04" w:rsidRDefault="00255603" w:rsidP="00C11C04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C11C04">
        <w:rPr>
          <w:rFonts w:ascii="Verdana" w:hAnsi="Verdana" w:cs="Arial"/>
          <w:bCs/>
          <w:sz w:val="24"/>
          <w:szCs w:val="24"/>
        </w:rPr>
        <w:t>KPIs</w:t>
      </w:r>
      <w:r w:rsidR="002C6F22" w:rsidRPr="00C11C04">
        <w:rPr>
          <w:rFonts w:ascii="Verdana" w:hAnsi="Verdana" w:cs="Arial"/>
          <w:bCs/>
          <w:sz w:val="24"/>
          <w:szCs w:val="24"/>
        </w:rPr>
        <w:t xml:space="preserve"> based on compliance, risk mitigation,</w:t>
      </w:r>
      <w:r w:rsidR="00AE397B" w:rsidRPr="00C11C04">
        <w:rPr>
          <w:rFonts w:ascii="Verdana" w:hAnsi="Verdana" w:cs="Arial"/>
          <w:bCs/>
          <w:sz w:val="24"/>
          <w:szCs w:val="24"/>
        </w:rPr>
        <w:t xml:space="preserve"> reactive </w:t>
      </w:r>
      <w:r w:rsidR="00741296" w:rsidRPr="00C11C04">
        <w:rPr>
          <w:rFonts w:ascii="Verdana" w:hAnsi="Verdana" w:cs="Arial"/>
          <w:bCs/>
          <w:sz w:val="24"/>
          <w:szCs w:val="24"/>
        </w:rPr>
        <w:t>maintenance &amp; backlog,</w:t>
      </w:r>
      <w:r w:rsidR="002C6F22" w:rsidRPr="00C11C04">
        <w:rPr>
          <w:rFonts w:ascii="Verdana" w:hAnsi="Verdana" w:cs="Arial"/>
          <w:bCs/>
          <w:sz w:val="24"/>
          <w:szCs w:val="24"/>
        </w:rPr>
        <w:t xml:space="preserve"> and cost efficiency savings</w:t>
      </w:r>
      <w:r w:rsidR="00741296" w:rsidRPr="00C11C04">
        <w:rPr>
          <w:rFonts w:ascii="Verdana" w:hAnsi="Verdana" w:cs="Arial"/>
          <w:bCs/>
          <w:sz w:val="24"/>
          <w:szCs w:val="24"/>
        </w:rPr>
        <w:t xml:space="preserve"> (including tangible support to Service Groups)</w:t>
      </w:r>
    </w:p>
    <w:p w14:paraId="4A3E9291" w14:textId="4163464B" w:rsidR="002C6F22" w:rsidRPr="00C11C04" w:rsidRDefault="002C6F22" w:rsidP="00C11C04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C11C04">
        <w:rPr>
          <w:rFonts w:ascii="Verdana" w:hAnsi="Verdana" w:cs="Arial"/>
          <w:bCs/>
          <w:sz w:val="24"/>
          <w:szCs w:val="24"/>
        </w:rPr>
        <w:t>Training</w:t>
      </w:r>
      <w:r w:rsidR="00120482" w:rsidRPr="00C11C04">
        <w:rPr>
          <w:rFonts w:ascii="Verdana" w:hAnsi="Verdana" w:cs="Arial"/>
          <w:bCs/>
          <w:sz w:val="24"/>
          <w:szCs w:val="24"/>
        </w:rPr>
        <w:t xml:space="preserve"> and confirmation that all staff are certified</w:t>
      </w:r>
      <w:r w:rsidR="001A07E6" w:rsidRPr="00C11C04">
        <w:rPr>
          <w:rFonts w:ascii="Verdana" w:hAnsi="Verdana" w:cs="Arial"/>
          <w:bCs/>
          <w:sz w:val="24"/>
          <w:szCs w:val="24"/>
        </w:rPr>
        <w:t xml:space="preserve"> competent.</w:t>
      </w:r>
    </w:p>
    <w:p w14:paraId="616493F7" w14:textId="57D41B43" w:rsidR="001A07E6" w:rsidRPr="00C11C04" w:rsidRDefault="001A07E6" w:rsidP="00C11C04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C11C04">
        <w:rPr>
          <w:rFonts w:ascii="Verdana" w:hAnsi="Verdana" w:cs="Arial"/>
          <w:bCs/>
          <w:sz w:val="24"/>
          <w:szCs w:val="24"/>
        </w:rPr>
        <w:t>Sickness and overtime</w:t>
      </w:r>
      <w:r w:rsidR="00805408" w:rsidRPr="00C11C04">
        <w:rPr>
          <w:rFonts w:ascii="Verdana" w:hAnsi="Verdana" w:cs="Arial"/>
          <w:bCs/>
          <w:sz w:val="24"/>
          <w:szCs w:val="24"/>
        </w:rPr>
        <w:t>, monitoring trends and providing updates on management action.</w:t>
      </w:r>
    </w:p>
    <w:p w14:paraId="5F8CC596" w14:textId="514828BC" w:rsidR="004855B8" w:rsidRPr="00C11C04" w:rsidRDefault="004855B8" w:rsidP="00C11C04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C11C04">
        <w:rPr>
          <w:rFonts w:ascii="Verdana" w:hAnsi="Verdana" w:cs="Arial"/>
          <w:bCs/>
          <w:sz w:val="24"/>
          <w:szCs w:val="24"/>
        </w:rPr>
        <w:t xml:space="preserve">Activity data will be analysed </w:t>
      </w:r>
      <w:r w:rsidR="003C035E" w:rsidRPr="00C11C04">
        <w:rPr>
          <w:rFonts w:ascii="Verdana" w:hAnsi="Verdana" w:cs="Arial"/>
          <w:bCs/>
          <w:sz w:val="24"/>
          <w:szCs w:val="24"/>
        </w:rPr>
        <w:t xml:space="preserve">and explained </w:t>
      </w:r>
      <w:r w:rsidRPr="00C11C04">
        <w:rPr>
          <w:rFonts w:ascii="Verdana" w:hAnsi="Verdana" w:cs="Arial"/>
          <w:bCs/>
          <w:sz w:val="24"/>
          <w:szCs w:val="24"/>
        </w:rPr>
        <w:t>within context</w:t>
      </w:r>
      <w:r w:rsidR="007050D2" w:rsidRPr="00C11C04">
        <w:rPr>
          <w:rFonts w:ascii="Verdana" w:hAnsi="Verdana" w:cs="Arial"/>
          <w:bCs/>
          <w:sz w:val="24"/>
          <w:szCs w:val="24"/>
        </w:rPr>
        <w:t xml:space="preserve"> with highlights as necessary</w:t>
      </w:r>
      <w:r w:rsidR="003C035E" w:rsidRPr="00C11C04">
        <w:rPr>
          <w:rFonts w:ascii="Verdana" w:hAnsi="Verdana" w:cs="Arial"/>
          <w:bCs/>
          <w:sz w:val="24"/>
          <w:szCs w:val="24"/>
        </w:rPr>
        <w:t>, e.g. associated risks</w:t>
      </w:r>
      <w:r w:rsidR="007050D2" w:rsidRPr="00C11C04">
        <w:rPr>
          <w:rFonts w:ascii="Verdana" w:hAnsi="Verdana" w:cs="Arial"/>
          <w:bCs/>
          <w:sz w:val="24"/>
          <w:szCs w:val="24"/>
        </w:rPr>
        <w:t>.</w:t>
      </w:r>
    </w:p>
    <w:p w14:paraId="7A09293A" w14:textId="77777777" w:rsidR="0006094E" w:rsidRPr="00C11C04" w:rsidRDefault="0006094E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3C59B26E" w14:textId="0A8CF1FF" w:rsidR="004B4860" w:rsidRPr="00C11C04" w:rsidRDefault="004533B4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C11C04">
        <w:rPr>
          <w:rFonts w:ascii="Verdana" w:hAnsi="Verdana" w:cs="Arial"/>
          <w:b/>
          <w:sz w:val="24"/>
          <w:szCs w:val="24"/>
        </w:rPr>
        <w:t>Syste</w:t>
      </w:r>
      <w:r w:rsidR="00F05AAA" w:rsidRPr="00C11C04">
        <w:rPr>
          <w:rFonts w:ascii="Verdana" w:hAnsi="Verdana" w:cs="Arial"/>
          <w:b/>
          <w:sz w:val="24"/>
          <w:szCs w:val="24"/>
        </w:rPr>
        <w:t>m optimisation</w:t>
      </w:r>
    </w:p>
    <w:p w14:paraId="63B60D7D" w14:textId="4907B3DE" w:rsidR="00BF3BCF" w:rsidRPr="00C11C04" w:rsidRDefault="00F570D1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C11C04">
        <w:rPr>
          <w:rFonts w:ascii="Verdana" w:hAnsi="Verdana" w:cs="Arial"/>
          <w:bCs/>
          <w:sz w:val="24"/>
          <w:szCs w:val="24"/>
        </w:rPr>
        <w:t>T</w:t>
      </w:r>
      <w:r w:rsidR="003E3E1B" w:rsidRPr="00C11C04">
        <w:rPr>
          <w:rFonts w:ascii="Verdana" w:hAnsi="Verdana" w:cs="Arial"/>
          <w:bCs/>
          <w:sz w:val="24"/>
          <w:szCs w:val="24"/>
        </w:rPr>
        <w:t>he Health Board’s asset register is</w:t>
      </w:r>
      <w:r w:rsidRPr="00C11C04">
        <w:rPr>
          <w:rFonts w:ascii="Verdana" w:hAnsi="Verdana" w:cs="Arial"/>
          <w:bCs/>
          <w:sz w:val="24"/>
          <w:szCs w:val="24"/>
        </w:rPr>
        <w:t xml:space="preserve"> central to better use of available </w:t>
      </w:r>
      <w:r w:rsidR="001F1B17" w:rsidRPr="00C11C04">
        <w:rPr>
          <w:rFonts w:ascii="Verdana" w:hAnsi="Verdana" w:cs="Arial"/>
          <w:bCs/>
          <w:sz w:val="24"/>
          <w:szCs w:val="24"/>
        </w:rPr>
        <w:t xml:space="preserve">business support </w:t>
      </w:r>
      <w:r w:rsidRPr="00C11C04">
        <w:rPr>
          <w:rFonts w:ascii="Verdana" w:hAnsi="Verdana" w:cs="Arial"/>
          <w:bCs/>
          <w:sz w:val="24"/>
          <w:szCs w:val="24"/>
        </w:rPr>
        <w:t>systems but is at</w:t>
      </w:r>
      <w:r w:rsidR="003E3E1B" w:rsidRPr="00C11C04">
        <w:rPr>
          <w:rFonts w:ascii="Verdana" w:hAnsi="Verdana" w:cs="Arial"/>
          <w:bCs/>
          <w:sz w:val="24"/>
          <w:szCs w:val="24"/>
        </w:rPr>
        <w:t xml:space="preserve"> least 2 years out of date. Initial</w:t>
      </w:r>
      <w:r w:rsidR="00FD564B" w:rsidRPr="00C11C04">
        <w:rPr>
          <w:rFonts w:ascii="Verdana" w:hAnsi="Verdana" w:cs="Arial"/>
          <w:bCs/>
          <w:sz w:val="24"/>
          <w:szCs w:val="24"/>
        </w:rPr>
        <w:t xml:space="preserve"> market testing </w:t>
      </w:r>
      <w:r w:rsidR="008C579D" w:rsidRPr="00C11C04">
        <w:rPr>
          <w:rFonts w:ascii="Verdana" w:hAnsi="Verdana" w:cs="Arial"/>
          <w:bCs/>
          <w:sz w:val="24"/>
          <w:szCs w:val="24"/>
        </w:rPr>
        <w:t>generated an indicative cost of ca £267k</w:t>
      </w:r>
      <w:r w:rsidR="00511EF3" w:rsidRPr="00C11C04">
        <w:rPr>
          <w:rFonts w:ascii="Verdana" w:hAnsi="Verdana" w:cs="Arial"/>
          <w:bCs/>
          <w:sz w:val="24"/>
          <w:szCs w:val="24"/>
        </w:rPr>
        <w:t xml:space="preserve"> to update this</w:t>
      </w:r>
      <w:r w:rsidR="008C579D" w:rsidRPr="00C11C04">
        <w:rPr>
          <w:rFonts w:ascii="Verdana" w:hAnsi="Verdana" w:cs="Arial"/>
          <w:bCs/>
          <w:sz w:val="24"/>
          <w:szCs w:val="24"/>
        </w:rPr>
        <w:t xml:space="preserve">, which is clearly untenable. </w:t>
      </w:r>
      <w:r w:rsidR="00766E54" w:rsidRPr="00C11C04">
        <w:rPr>
          <w:rFonts w:ascii="Verdana" w:hAnsi="Verdana" w:cs="Arial"/>
          <w:bCs/>
          <w:sz w:val="24"/>
          <w:szCs w:val="24"/>
        </w:rPr>
        <w:t>Efforts</w:t>
      </w:r>
      <w:r w:rsidR="008C579D" w:rsidRPr="00C11C04">
        <w:rPr>
          <w:rFonts w:ascii="Verdana" w:hAnsi="Verdana" w:cs="Arial"/>
          <w:bCs/>
          <w:sz w:val="24"/>
          <w:szCs w:val="24"/>
        </w:rPr>
        <w:t xml:space="preserve"> are continuing to </w:t>
      </w:r>
      <w:r w:rsidR="003E65A0" w:rsidRPr="00C11C04">
        <w:rPr>
          <w:rFonts w:ascii="Verdana" w:hAnsi="Verdana" w:cs="Arial"/>
          <w:bCs/>
          <w:sz w:val="24"/>
          <w:szCs w:val="24"/>
        </w:rPr>
        <w:t>identify a more affordable way forward before January 2026</w:t>
      </w:r>
      <w:r w:rsidR="00511EF3" w:rsidRPr="00C11C04">
        <w:rPr>
          <w:rFonts w:ascii="Verdana" w:hAnsi="Verdana" w:cs="Arial"/>
          <w:bCs/>
          <w:sz w:val="24"/>
          <w:szCs w:val="24"/>
        </w:rPr>
        <w:t xml:space="preserve"> when SFG20, the industry standard for </w:t>
      </w:r>
      <w:r w:rsidR="00F20241" w:rsidRPr="00C11C04">
        <w:rPr>
          <w:rFonts w:ascii="Verdana" w:hAnsi="Verdana" w:cs="Arial"/>
          <w:bCs/>
          <w:sz w:val="24"/>
          <w:szCs w:val="24"/>
        </w:rPr>
        <w:t xml:space="preserve">maintenance management </w:t>
      </w:r>
      <w:r w:rsidR="000232F9" w:rsidRPr="00C11C04">
        <w:rPr>
          <w:rFonts w:ascii="Verdana" w:hAnsi="Verdana" w:cs="Arial"/>
          <w:bCs/>
          <w:sz w:val="24"/>
          <w:szCs w:val="24"/>
        </w:rPr>
        <w:t>will be</w:t>
      </w:r>
      <w:r w:rsidR="00F20241" w:rsidRPr="00C11C04">
        <w:rPr>
          <w:rFonts w:ascii="Verdana" w:hAnsi="Verdana" w:cs="Arial"/>
          <w:bCs/>
          <w:sz w:val="24"/>
          <w:szCs w:val="24"/>
        </w:rPr>
        <w:t xml:space="preserve"> implemented</w:t>
      </w:r>
      <w:r w:rsidR="000232F9" w:rsidRPr="00C11C04">
        <w:rPr>
          <w:rFonts w:ascii="Verdana" w:hAnsi="Verdana" w:cs="Arial"/>
          <w:bCs/>
          <w:sz w:val="24"/>
          <w:szCs w:val="24"/>
        </w:rPr>
        <w:t>.</w:t>
      </w:r>
      <w:r w:rsidR="00B73F13" w:rsidRPr="00C11C04">
        <w:rPr>
          <w:rFonts w:ascii="Verdana" w:hAnsi="Verdana" w:cs="Arial"/>
          <w:bCs/>
          <w:sz w:val="24"/>
          <w:szCs w:val="24"/>
        </w:rPr>
        <w:t xml:space="preserve"> </w:t>
      </w:r>
    </w:p>
    <w:p w14:paraId="0BAE9C01" w14:textId="77777777" w:rsidR="004F59A4" w:rsidRPr="00C11C04" w:rsidRDefault="004F59A4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5CBEBCD6" w14:textId="3124823C" w:rsidR="00B73F13" w:rsidRPr="00C11C04" w:rsidRDefault="00BF3BCF" w:rsidP="00C11C04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C11C04">
        <w:rPr>
          <w:rFonts w:ascii="Verdana" w:hAnsi="Verdana" w:cs="Arial"/>
          <w:b/>
          <w:sz w:val="24"/>
          <w:szCs w:val="24"/>
        </w:rPr>
        <w:t>Administration and business management</w:t>
      </w:r>
    </w:p>
    <w:p w14:paraId="55237F50" w14:textId="77777777" w:rsidR="00BD0513" w:rsidRPr="00C11C04" w:rsidRDefault="00BF3BCF" w:rsidP="00C11C04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C11C04">
        <w:rPr>
          <w:rFonts w:ascii="Verdana" w:hAnsi="Verdana" w:cs="Arial"/>
          <w:bCs/>
          <w:sz w:val="24"/>
          <w:szCs w:val="24"/>
        </w:rPr>
        <w:t>The resources available in Unit 32 were overwhelmed by multiple demands, e.g. the Health Board has 1 Compliance Manager</w:t>
      </w:r>
      <w:r w:rsidR="00744DCE" w:rsidRPr="00C11C04">
        <w:rPr>
          <w:rFonts w:ascii="Verdana" w:hAnsi="Verdana" w:cs="Arial"/>
          <w:bCs/>
          <w:sz w:val="24"/>
          <w:szCs w:val="24"/>
        </w:rPr>
        <w:t>; for comparative purposes Hywel Dda University Health Board has 8</w:t>
      </w:r>
      <w:r w:rsidR="00C67234" w:rsidRPr="00C11C04">
        <w:rPr>
          <w:rFonts w:ascii="Verdana" w:hAnsi="Verdana" w:cs="Arial"/>
          <w:bCs/>
          <w:sz w:val="24"/>
          <w:szCs w:val="24"/>
        </w:rPr>
        <w:t xml:space="preserve">. </w:t>
      </w:r>
    </w:p>
    <w:p w14:paraId="28C0074B" w14:textId="77777777" w:rsidR="005F5593" w:rsidRDefault="005F5593" w:rsidP="00C11C04">
      <w:pPr>
        <w:shd w:val="clear" w:color="auto" w:fill="FAFAFA"/>
        <w:spacing w:after="0" w:line="240" w:lineRule="auto"/>
        <w:outlineLvl w:val="2"/>
        <w:rPr>
          <w:rFonts w:ascii="Verdana" w:eastAsia="Times New Roman" w:hAnsi="Verdana" w:cs="Segoe UI"/>
          <w:b/>
          <w:bCs/>
          <w:color w:val="424242"/>
          <w:sz w:val="24"/>
          <w:szCs w:val="24"/>
          <w:lang w:eastAsia="en-GB"/>
        </w:rPr>
      </w:pPr>
    </w:p>
    <w:p w14:paraId="58178475" w14:textId="74720CF5" w:rsidR="00EE3784" w:rsidRDefault="005F5593" w:rsidP="00C11C04">
      <w:pPr>
        <w:shd w:val="clear" w:color="auto" w:fill="FAFAFA"/>
        <w:spacing w:after="0" w:line="240" w:lineRule="auto"/>
        <w:outlineLvl w:val="2"/>
        <w:rPr>
          <w:rFonts w:ascii="Verdana" w:eastAsia="Times New Roman" w:hAnsi="Verdana" w:cs="Segoe UI"/>
          <w:b/>
          <w:bCs/>
          <w:color w:val="424242"/>
          <w:sz w:val="24"/>
          <w:szCs w:val="24"/>
          <w:lang w:eastAsia="en-GB"/>
        </w:rPr>
      </w:pPr>
      <w:r>
        <w:rPr>
          <w:rFonts w:ascii="Verdana" w:eastAsia="Times New Roman" w:hAnsi="Verdana" w:cs="Segoe UI"/>
          <w:b/>
          <w:bCs/>
          <w:color w:val="424242"/>
          <w:sz w:val="24"/>
          <w:szCs w:val="24"/>
          <w:lang w:eastAsia="en-GB"/>
        </w:rPr>
        <w:t xml:space="preserve">Proposed </w:t>
      </w:r>
      <w:r w:rsidR="00EE3784" w:rsidRPr="00EE3784">
        <w:rPr>
          <w:rFonts w:ascii="Verdana" w:eastAsia="Times New Roman" w:hAnsi="Verdana" w:cs="Segoe UI"/>
          <w:b/>
          <w:bCs/>
          <w:color w:val="424242"/>
          <w:sz w:val="24"/>
          <w:szCs w:val="24"/>
          <w:lang w:eastAsia="en-GB"/>
        </w:rPr>
        <w:t>Mitigation Measures</w:t>
      </w:r>
    </w:p>
    <w:p w14:paraId="71B5A9FF" w14:textId="77777777" w:rsidR="005F5593" w:rsidRPr="00EE3784" w:rsidRDefault="005F5593" w:rsidP="00C11C04">
      <w:pPr>
        <w:shd w:val="clear" w:color="auto" w:fill="FAFAFA"/>
        <w:spacing w:after="0" w:line="240" w:lineRule="auto"/>
        <w:outlineLvl w:val="2"/>
        <w:rPr>
          <w:rFonts w:ascii="Verdana" w:eastAsia="Times New Roman" w:hAnsi="Verdana" w:cs="Segoe UI"/>
          <w:b/>
          <w:bCs/>
          <w:color w:val="424242"/>
          <w:sz w:val="24"/>
          <w:szCs w:val="24"/>
          <w:lang w:eastAsia="en-GB"/>
        </w:rPr>
      </w:pPr>
    </w:p>
    <w:p w14:paraId="1941743E" w14:textId="77777777" w:rsidR="00EE3784" w:rsidRPr="00EE3784" w:rsidRDefault="00EE3784" w:rsidP="008E627E">
      <w:pPr>
        <w:numPr>
          <w:ilvl w:val="0"/>
          <w:numId w:val="19"/>
        </w:numPr>
        <w:shd w:val="clear" w:color="auto" w:fill="FAFAFA"/>
        <w:spacing w:after="0" w:line="240" w:lineRule="auto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  <w:r w:rsidRPr="00EE3784">
        <w:rPr>
          <w:rFonts w:ascii="Verdana" w:eastAsia="Times New Roman" w:hAnsi="Verdana" w:cs="Segoe UI"/>
          <w:b/>
          <w:bCs/>
          <w:color w:val="424242"/>
          <w:sz w:val="24"/>
          <w:szCs w:val="24"/>
          <w:lang w:eastAsia="en-GB"/>
        </w:rPr>
        <w:t>Organisational Change Process (OCP)</w:t>
      </w:r>
      <w:r w:rsidRPr="00EE378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: June–September 2025.</w:t>
      </w:r>
    </w:p>
    <w:p w14:paraId="7F152C09" w14:textId="22041D8B" w:rsidR="00EE3784" w:rsidRPr="00EE3784" w:rsidRDefault="00EE3784" w:rsidP="008E627E">
      <w:pPr>
        <w:numPr>
          <w:ilvl w:val="0"/>
          <w:numId w:val="19"/>
        </w:numPr>
        <w:shd w:val="clear" w:color="auto" w:fill="FAFAFA"/>
        <w:spacing w:after="0" w:line="240" w:lineRule="auto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  <w:r w:rsidRPr="00EE3784">
        <w:rPr>
          <w:rFonts w:ascii="Verdana" w:eastAsia="Times New Roman" w:hAnsi="Verdana" w:cs="Segoe UI"/>
          <w:b/>
          <w:bCs/>
          <w:color w:val="424242"/>
          <w:sz w:val="24"/>
          <w:szCs w:val="24"/>
          <w:lang w:eastAsia="en-GB"/>
        </w:rPr>
        <w:t>Shift System Review</w:t>
      </w:r>
      <w:r w:rsidRPr="00EE378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: Address safety concerns and staffing gaps</w:t>
      </w:r>
      <w:r w:rsidR="003A4AE2" w:rsidRPr="00C11C0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.</w:t>
      </w:r>
    </w:p>
    <w:p w14:paraId="09E4D796" w14:textId="6EC05446" w:rsidR="00D03647" w:rsidRPr="00C11C04" w:rsidRDefault="00B14DDF" w:rsidP="008E627E">
      <w:pPr>
        <w:numPr>
          <w:ilvl w:val="0"/>
          <w:numId w:val="19"/>
        </w:numPr>
        <w:shd w:val="clear" w:color="auto" w:fill="FAFAFA"/>
        <w:spacing w:after="0" w:line="240" w:lineRule="auto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  <w:r w:rsidRPr="00C11C04">
        <w:rPr>
          <w:rFonts w:ascii="Verdana" w:eastAsia="Times New Roman" w:hAnsi="Verdana" w:cs="Segoe UI"/>
          <w:b/>
          <w:bCs/>
          <w:color w:val="424242"/>
          <w:sz w:val="24"/>
          <w:szCs w:val="24"/>
          <w:lang w:eastAsia="en-GB"/>
        </w:rPr>
        <w:t>Building Trade Bands</w:t>
      </w:r>
      <w:r w:rsidRPr="00C11C0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 xml:space="preserve">. </w:t>
      </w:r>
      <w:r w:rsidR="00D03647" w:rsidRPr="00C11C0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Combin</w:t>
      </w:r>
      <w:r w:rsidRPr="00C11C0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e</w:t>
      </w:r>
      <w:r w:rsidR="00D03647" w:rsidRPr="00C11C0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 xml:space="preserve"> the Building Trades, wet and dry, into a single multidisciplinary job description at a Band 5 level to be agreed with </w:t>
      </w:r>
      <w:r w:rsidR="003A6A26" w:rsidRPr="00C11C0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 xml:space="preserve">staff side. This addresses the </w:t>
      </w:r>
      <w:r w:rsidR="00F26682" w:rsidRPr="00C11C0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view that there is a</w:t>
      </w:r>
      <w:r w:rsidR="003A6A26" w:rsidRPr="00C11C0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 xml:space="preserve"> two tier workforce </w:t>
      </w:r>
      <w:r w:rsidR="00F26682" w:rsidRPr="00C11C0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and ‘draws a line in the sand’</w:t>
      </w:r>
      <w:r w:rsidR="00AF1DE9" w:rsidRPr="00C11C0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, and it is</w:t>
      </w:r>
      <w:r w:rsidR="00D03647" w:rsidRPr="00C11C0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 xml:space="preserve"> the least costly option, i.e. a new job description would not generate a back pay obligation. It is also </w:t>
      </w:r>
      <w:r w:rsidR="00D03647" w:rsidRPr="00C11C0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lastRenderedPageBreak/>
        <w:t>consistent with the precedent set when a new Band 3 was developed in 2024 and 95% of Band 2 staff transitioned to this role in early 2025.</w:t>
      </w:r>
    </w:p>
    <w:p w14:paraId="6A475A57" w14:textId="35FA0B56" w:rsidR="00EE3784" w:rsidRPr="00EE3784" w:rsidRDefault="00EE3784" w:rsidP="008E627E">
      <w:pPr>
        <w:numPr>
          <w:ilvl w:val="0"/>
          <w:numId w:val="19"/>
        </w:numPr>
        <w:shd w:val="clear" w:color="auto" w:fill="FAFAFA"/>
        <w:spacing w:after="0" w:line="240" w:lineRule="auto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  <w:r w:rsidRPr="00EE3784">
        <w:rPr>
          <w:rFonts w:ascii="Verdana" w:eastAsia="Times New Roman" w:hAnsi="Verdana" w:cs="Segoe UI"/>
          <w:b/>
          <w:bCs/>
          <w:color w:val="424242"/>
          <w:sz w:val="24"/>
          <w:szCs w:val="24"/>
          <w:lang w:eastAsia="en-GB"/>
        </w:rPr>
        <w:t>Authorised Persons (APs)</w:t>
      </w:r>
      <w:r w:rsidRPr="00EE378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: Align with NHS Wales guidance (1 core responsibility per AP</w:t>
      </w:r>
      <w:r w:rsidR="00753C78" w:rsidRPr="00EE378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).</w:t>
      </w:r>
      <w:r w:rsidR="00753C78" w:rsidRPr="00C11C0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 xml:space="preserve"> Appoint</w:t>
      </w:r>
      <w:r w:rsidRPr="00C11C0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 xml:space="preserve"> AE and AP for Lifts and Pressurised Systems</w:t>
      </w:r>
    </w:p>
    <w:p w14:paraId="4E61AC39" w14:textId="77777777" w:rsidR="00EE3784" w:rsidRPr="00EE3784" w:rsidRDefault="00EE3784" w:rsidP="008E627E">
      <w:pPr>
        <w:numPr>
          <w:ilvl w:val="0"/>
          <w:numId w:val="19"/>
        </w:numPr>
        <w:shd w:val="clear" w:color="auto" w:fill="FAFAFA"/>
        <w:spacing w:after="0" w:line="240" w:lineRule="auto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  <w:r w:rsidRPr="00EE3784">
        <w:rPr>
          <w:rFonts w:ascii="Verdana" w:eastAsia="Times New Roman" w:hAnsi="Verdana" w:cs="Segoe UI"/>
          <w:b/>
          <w:bCs/>
          <w:color w:val="424242"/>
          <w:sz w:val="24"/>
          <w:szCs w:val="24"/>
          <w:lang w:eastAsia="en-GB"/>
        </w:rPr>
        <w:t>PPM Prioritisation</w:t>
      </w:r>
      <w:r w:rsidRPr="00EE378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: Focus on statutory obligations.</w:t>
      </w:r>
    </w:p>
    <w:p w14:paraId="1418E0C6" w14:textId="77777777" w:rsidR="00EE3784" w:rsidRPr="00EE3784" w:rsidRDefault="00EE3784" w:rsidP="008E627E">
      <w:pPr>
        <w:numPr>
          <w:ilvl w:val="0"/>
          <w:numId w:val="19"/>
        </w:numPr>
        <w:shd w:val="clear" w:color="auto" w:fill="FAFAFA"/>
        <w:spacing w:after="0" w:line="240" w:lineRule="auto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  <w:r w:rsidRPr="00EE3784">
        <w:rPr>
          <w:rFonts w:ascii="Verdana" w:eastAsia="Times New Roman" w:hAnsi="Verdana" w:cs="Segoe UI"/>
          <w:b/>
          <w:bCs/>
          <w:color w:val="424242"/>
          <w:sz w:val="24"/>
          <w:szCs w:val="24"/>
          <w:lang w:eastAsia="en-GB"/>
        </w:rPr>
        <w:t>Financial Strategy</w:t>
      </w:r>
      <w:r w:rsidRPr="00EE378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:</w:t>
      </w:r>
    </w:p>
    <w:p w14:paraId="1973CC25" w14:textId="77777777" w:rsidR="00EE3784" w:rsidRPr="00EE3784" w:rsidRDefault="00EE3784" w:rsidP="008E627E">
      <w:pPr>
        <w:numPr>
          <w:ilvl w:val="1"/>
          <w:numId w:val="19"/>
        </w:numPr>
        <w:shd w:val="clear" w:color="auto" w:fill="FAFAFA"/>
        <w:spacing w:after="0" w:line="240" w:lineRule="auto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  <w:r w:rsidRPr="00EE378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Smarter procurement.</w:t>
      </w:r>
    </w:p>
    <w:p w14:paraId="0A6B7479" w14:textId="77777777" w:rsidR="00EE3784" w:rsidRPr="00EE3784" w:rsidRDefault="00EE3784" w:rsidP="008E627E">
      <w:pPr>
        <w:numPr>
          <w:ilvl w:val="1"/>
          <w:numId w:val="19"/>
        </w:numPr>
        <w:shd w:val="clear" w:color="auto" w:fill="FAFAFA"/>
        <w:spacing w:after="0" w:line="240" w:lineRule="auto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  <w:r w:rsidRPr="00EE378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Reduce reliance on external contractors.</w:t>
      </w:r>
    </w:p>
    <w:p w14:paraId="575FEEF1" w14:textId="77777777" w:rsidR="00EE3784" w:rsidRPr="00EE3784" w:rsidRDefault="00EE3784" w:rsidP="008E627E">
      <w:pPr>
        <w:numPr>
          <w:ilvl w:val="1"/>
          <w:numId w:val="19"/>
        </w:numPr>
        <w:shd w:val="clear" w:color="auto" w:fill="FAFAFA"/>
        <w:spacing w:after="0" w:line="240" w:lineRule="auto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  <w:r w:rsidRPr="00EE378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Joint savings with Service Groups.</w:t>
      </w:r>
    </w:p>
    <w:p w14:paraId="165E7B1B" w14:textId="77777777" w:rsidR="00EE3784" w:rsidRPr="00EE3784" w:rsidRDefault="00EE3784" w:rsidP="008E627E">
      <w:pPr>
        <w:numPr>
          <w:ilvl w:val="0"/>
          <w:numId w:val="19"/>
        </w:numPr>
        <w:shd w:val="clear" w:color="auto" w:fill="FAFAFA"/>
        <w:spacing w:after="0" w:line="240" w:lineRule="auto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  <w:r w:rsidRPr="00EE3784">
        <w:rPr>
          <w:rFonts w:ascii="Verdana" w:eastAsia="Times New Roman" w:hAnsi="Verdana" w:cs="Segoe UI"/>
          <w:b/>
          <w:bCs/>
          <w:color w:val="424242"/>
          <w:sz w:val="24"/>
          <w:szCs w:val="24"/>
          <w:lang w:eastAsia="en-GB"/>
        </w:rPr>
        <w:t>Workforce Development</w:t>
      </w:r>
      <w:r w:rsidRPr="00EE378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:</w:t>
      </w:r>
    </w:p>
    <w:p w14:paraId="41A56F55" w14:textId="77777777" w:rsidR="00EE3784" w:rsidRPr="00EE3784" w:rsidRDefault="00EE3784" w:rsidP="008E627E">
      <w:pPr>
        <w:numPr>
          <w:ilvl w:val="1"/>
          <w:numId w:val="19"/>
        </w:numPr>
        <w:shd w:val="clear" w:color="auto" w:fill="FAFAFA"/>
        <w:spacing w:after="0" w:line="240" w:lineRule="auto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  <w:r w:rsidRPr="00EE378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Apprenticeships and mature apprenticeships.</w:t>
      </w:r>
    </w:p>
    <w:p w14:paraId="02ACF663" w14:textId="77777777" w:rsidR="00EE3784" w:rsidRPr="00EE3784" w:rsidRDefault="00EE3784" w:rsidP="008E627E">
      <w:pPr>
        <w:numPr>
          <w:ilvl w:val="1"/>
          <w:numId w:val="19"/>
        </w:numPr>
        <w:shd w:val="clear" w:color="auto" w:fill="FAFAFA"/>
        <w:spacing w:after="0" w:line="240" w:lineRule="auto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  <w:r w:rsidRPr="00EE378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In-house Training Officer.</w:t>
      </w:r>
    </w:p>
    <w:p w14:paraId="4074D3A9" w14:textId="77777777" w:rsidR="00EE3784" w:rsidRPr="00EE3784" w:rsidRDefault="00EE3784" w:rsidP="008E627E">
      <w:pPr>
        <w:numPr>
          <w:ilvl w:val="0"/>
          <w:numId w:val="19"/>
        </w:numPr>
        <w:shd w:val="clear" w:color="auto" w:fill="FAFAFA"/>
        <w:spacing w:after="0" w:line="240" w:lineRule="auto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  <w:r w:rsidRPr="00EE3784">
        <w:rPr>
          <w:rFonts w:ascii="Verdana" w:eastAsia="Times New Roman" w:hAnsi="Verdana" w:cs="Segoe UI"/>
          <w:b/>
          <w:bCs/>
          <w:color w:val="424242"/>
          <w:sz w:val="24"/>
          <w:szCs w:val="24"/>
          <w:lang w:eastAsia="en-GB"/>
        </w:rPr>
        <w:t>Performance Data Overhaul</w:t>
      </w:r>
      <w:r w:rsidRPr="00EE378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:</w:t>
      </w:r>
    </w:p>
    <w:p w14:paraId="5CE8CDDE" w14:textId="77777777" w:rsidR="00EE3784" w:rsidRPr="00EE3784" w:rsidRDefault="00EE3784" w:rsidP="008E627E">
      <w:pPr>
        <w:numPr>
          <w:ilvl w:val="1"/>
          <w:numId w:val="19"/>
        </w:numPr>
        <w:shd w:val="clear" w:color="auto" w:fill="FAFAFA"/>
        <w:spacing w:after="0" w:line="240" w:lineRule="auto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  <w:r w:rsidRPr="00EE378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 xml:space="preserve">CAFM upgrade (MRI Planet </w:t>
      </w:r>
      <w:r w:rsidRPr="00EE3784">
        <w:rPr>
          <w:rFonts w:ascii="Arial" w:eastAsia="Times New Roman" w:hAnsi="Arial" w:cs="Arial"/>
          <w:color w:val="424242"/>
          <w:sz w:val="24"/>
          <w:szCs w:val="24"/>
          <w:lang w:eastAsia="en-GB"/>
        </w:rPr>
        <w:t>→</w:t>
      </w:r>
      <w:r w:rsidRPr="00EE378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 xml:space="preserve"> MRI Evolution).</w:t>
      </w:r>
    </w:p>
    <w:p w14:paraId="6A2E9576" w14:textId="77777777" w:rsidR="00EE3784" w:rsidRPr="00EE3784" w:rsidRDefault="00EE3784" w:rsidP="008E627E">
      <w:pPr>
        <w:numPr>
          <w:ilvl w:val="1"/>
          <w:numId w:val="19"/>
        </w:numPr>
        <w:shd w:val="clear" w:color="auto" w:fill="FAFAFA"/>
        <w:spacing w:after="0" w:line="240" w:lineRule="auto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  <w:r w:rsidRPr="00EE378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Risk-based prioritisation and new risk register.</w:t>
      </w:r>
    </w:p>
    <w:p w14:paraId="1828CB94" w14:textId="77777777" w:rsidR="00EE3784" w:rsidRPr="00EE3784" w:rsidRDefault="00EE3784" w:rsidP="008E627E">
      <w:pPr>
        <w:numPr>
          <w:ilvl w:val="0"/>
          <w:numId w:val="19"/>
        </w:numPr>
        <w:shd w:val="clear" w:color="auto" w:fill="FAFAFA"/>
        <w:spacing w:after="0" w:line="240" w:lineRule="auto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  <w:r w:rsidRPr="00EE3784">
        <w:rPr>
          <w:rFonts w:ascii="Verdana" w:eastAsia="Times New Roman" w:hAnsi="Verdana" w:cs="Segoe UI"/>
          <w:b/>
          <w:bCs/>
          <w:color w:val="424242"/>
          <w:sz w:val="24"/>
          <w:szCs w:val="24"/>
          <w:lang w:eastAsia="en-GB"/>
        </w:rPr>
        <w:t>System Optimisation</w:t>
      </w:r>
      <w:r w:rsidRPr="00EE378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:</w:t>
      </w:r>
    </w:p>
    <w:p w14:paraId="70169BF8" w14:textId="77777777" w:rsidR="00EE3784" w:rsidRPr="00EE3784" w:rsidRDefault="00EE3784" w:rsidP="008E627E">
      <w:pPr>
        <w:numPr>
          <w:ilvl w:val="1"/>
          <w:numId w:val="19"/>
        </w:numPr>
        <w:shd w:val="clear" w:color="auto" w:fill="FAFAFA"/>
        <w:spacing w:after="0" w:line="240" w:lineRule="auto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  <w:r w:rsidRPr="00EE378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Implement SFG20 (from Feb 2026).</w:t>
      </w:r>
    </w:p>
    <w:p w14:paraId="2E6A6391" w14:textId="77777777" w:rsidR="00EE3784" w:rsidRPr="00EE3784" w:rsidRDefault="00EE3784" w:rsidP="008E627E">
      <w:pPr>
        <w:numPr>
          <w:ilvl w:val="1"/>
          <w:numId w:val="19"/>
        </w:numPr>
        <w:shd w:val="clear" w:color="auto" w:fill="FAFAFA"/>
        <w:spacing w:after="0" w:line="240" w:lineRule="auto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  <w:r w:rsidRPr="00EE378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Update asset register.</w:t>
      </w:r>
    </w:p>
    <w:p w14:paraId="427A8FDC" w14:textId="77777777" w:rsidR="00EE3784" w:rsidRPr="00EE3784" w:rsidRDefault="00EE3784" w:rsidP="008E627E">
      <w:pPr>
        <w:numPr>
          <w:ilvl w:val="0"/>
          <w:numId w:val="19"/>
        </w:numPr>
        <w:shd w:val="clear" w:color="auto" w:fill="FAFAFA"/>
        <w:spacing w:after="0" w:line="240" w:lineRule="auto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  <w:r w:rsidRPr="00EE3784">
        <w:rPr>
          <w:rFonts w:ascii="Verdana" w:eastAsia="Times New Roman" w:hAnsi="Verdana" w:cs="Segoe UI"/>
          <w:b/>
          <w:bCs/>
          <w:color w:val="424242"/>
          <w:sz w:val="24"/>
          <w:szCs w:val="24"/>
          <w:lang w:eastAsia="en-GB"/>
        </w:rPr>
        <w:t>Business Management</w:t>
      </w:r>
      <w:r w:rsidRPr="00EE378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:</w:t>
      </w:r>
    </w:p>
    <w:p w14:paraId="72EDD11F" w14:textId="77777777" w:rsidR="00EE3784" w:rsidRPr="00EE3784" w:rsidRDefault="00EE3784" w:rsidP="008E627E">
      <w:pPr>
        <w:numPr>
          <w:ilvl w:val="1"/>
          <w:numId w:val="19"/>
        </w:numPr>
        <w:shd w:val="clear" w:color="auto" w:fill="FAFAFA"/>
        <w:spacing w:after="0" w:line="240" w:lineRule="auto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  <w:r w:rsidRPr="00EE3784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Strengthen compliance, risk, and procurement functions.</w:t>
      </w:r>
    </w:p>
    <w:p w14:paraId="4C635008" w14:textId="77777777" w:rsidR="00F20241" w:rsidRDefault="00F20241" w:rsidP="008E627E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4030B4E8" w14:textId="77777777" w:rsidR="008E627E" w:rsidRPr="00C11C04" w:rsidRDefault="008E627E" w:rsidP="008E627E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6D290427" w14:textId="77777777" w:rsidR="00653AEC" w:rsidRPr="00C11C04" w:rsidRDefault="00653AEC" w:rsidP="008E627E">
      <w:pPr>
        <w:pStyle w:val="ListParagraph"/>
        <w:numPr>
          <w:ilvl w:val="0"/>
          <w:numId w:val="1"/>
        </w:numPr>
        <w:spacing w:after="0" w:line="240" w:lineRule="auto"/>
        <w:ind w:hanging="720"/>
        <w:jc w:val="both"/>
        <w:rPr>
          <w:rFonts w:ascii="Verdana" w:hAnsi="Verdana" w:cs="Arial"/>
          <w:b/>
          <w:sz w:val="24"/>
          <w:szCs w:val="24"/>
        </w:rPr>
      </w:pPr>
      <w:r w:rsidRPr="00C11C04">
        <w:rPr>
          <w:rFonts w:ascii="Verdana" w:hAnsi="Verdana" w:cs="Arial"/>
          <w:b/>
          <w:sz w:val="24"/>
          <w:szCs w:val="24"/>
        </w:rPr>
        <w:t xml:space="preserve"> FINANCIAL IMPLICATIONS</w:t>
      </w:r>
    </w:p>
    <w:p w14:paraId="788718B5" w14:textId="640678A9" w:rsidR="004C3DE8" w:rsidRPr="00C11C04" w:rsidRDefault="001B61DB" w:rsidP="008E627E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C11C04">
        <w:rPr>
          <w:rFonts w:ascii="Verdana" w:hAnsi="Verdana" w:cs="Arial"/>
          <w:sz w:val="24"/>
          <w:szCs w:val="24"/>
        </w:rPr>
        <w:t>The</w:t>
      </w:r>
      <w:r w:rsidR="00B73F13" w:rsidRPr="00C11C04">
        <w:rPr>
          <w:rFonts w:ascii="Verdana" w:hAnsi="Verdana" w:cs="Arial"/>
          <w:sz w:val="24"/>
          <w:szCs w:val="24"/>
        </w:rPr>
        <w:t xml:space="preserve"> key implications </w:t>
      </w:r>
      <w:r w:rsidR="00212AC7" w:rsidRPr="00C11C04">
        <w:rPr>
          <w:rFonts w:ascii="Verdana" w:hAnsi="Verdana" w:cs="Arial"/>
          <w:sz w:val="24"/>
          <w:szCs w:val="24"/>
        </w:rPr>
        <w:t>are</w:t>
      </w:r>
      <w:r w:rsidR="004C3DE8" w:rsidRPr="00C11C04">
        <w:rPr>
          <w:rFonts w:ascii="Verdana" w:hAnsi="Verdana" w:cs="Arial"/>
          <w:sz w:val="24"/>
          <w:szCs w:val="24"/>
        </w:rPr>
        <w:t>:</w:t>
      </w:r>
    </w:p>
    <w:p w14:paraId="3739C029" w14:textId="77777777" w:rsidR="00046EDA" w:rsidRPr="00C11C04" w:rsidRDefault="00046EDA" w:rsidP="008E627E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61510CA5" w14:textId="674FC621" w:rsidR="0033782D" w:rsidRPr="005F5593" w:rsidRDefault="004C3DE8" w:rsidP="008E627E">
      <w:pPr>
        <w:pStyle w:val="ListParagraph"/>
        <w:numPr>
          <w:ilvl w:val="0"/>
          <w:numId w:val="2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5F5593">
        <w:rPr>
          <w:rFonts w:ascii="Verdana" w:hAnsi="Verdana" w:cs="Arial"/>
          <w:sz w:val="24"/>
          <w:szCs w:val="24"/>
        </w:rPr>
        <w:t>Restructuring</w:t>
      </w:r>
      <w:r w:rsidR="00046EDA" w:rsidRPr="005F5593">
        <w:rPr>
          <w:rFonts w:ascii="Verdana" w:hAnsi="Verdana" w:cs="Arial"/>
          <w:sz w:val="24"/>
          <w:szCs w:val="24"/>
        </w:rPr>
        <w:t xml:space="preserve"> and resolution of legacy issues</w:t>
      </w:r>
      <w:r w:rsidR="004A28D0" w:rsidRPr="005F5593">
        <w:rPr>
          <w:rFonts w:ascii="Verdana" w:hAnsi="Verdana" w:cs="Arial"/>
          <w:sz w:val="24"/>
          <w:szCs w:val="24"/>
        </w:rPr>
        <w:t xml:space="preserve">. </w:t>
      </w:r>
    </w:p>
    <w:p w14:paraId="0F79591C" w14:textId="7A70DEEA" w:rsidR="00C36DD1" w:rsidRPr="005F5593" w:rsidRDefault="00C36DD1" w:rsidP="008E627E">
      <w:pPr>
        <w:pStyle w:val="ListParagraph"/>
        <w:numPr>
          <w:ilvl w:val="0"/>
          <w:numId w:val="2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5F5593">
        <w:rPr>
          <w:rFonts w:ascii="Verdana" w:hAnsi="Verdana" w:cs="Arial"/>
          <w:sz w:val="24"/>
          <w:szCs w:val="24"/>
        </w:rPr>
        <w:t>Training</w:t>
      </w:r>
    </w:p>
    <w:p w14:paraId="783D77A3" w14:textId="77777777" w:rsidR="00212AC7" w:rsidRPr="005F5593" w:rsidRDefault="00055579" w:rsidP="008E627E">
      <w:pPr>
        <w:pStyle w:val="ListParagraph"/>
        <w:numPr>
          <w:ilvl w:val="0"/>
          <w:numId w:val="2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5F5593">
        <w:rPr>
          <w:rFonts w:ascii="Verdana" w:hAnsi="Verdana" w:cs="Arial"/>
          <w:sz w:val="24"/>
          <w:szCs w:val="24"/>
        </w:rPr>
        <w:t>New waste regulations.</w:t>
      </w:r>
    </w:p>
    <w:p w14:paraId="51D74297" w14:textId="77777777" w:rsidR="00212AC7" w:rsidRPr="00C11C04" w:rsidRDefault="00212AC7" w:rsidP="008E627E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27E376D4" w14:textId="6FD23CFB" w:rsidR="00212AC7" w:rsidRDefault="00854DF0" w:rsidP="008E627E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C11C04">
        <w:rPr>
          <w:rFonts w:ascii="Verdana" w:hAnsi="Verdana" w:cs="Arial"/>
          <w:sz w:val="24"/>
          <w:szCs w:val="24"/>
        </w:rPr>
        <w:t>The proposed funding strategy is:</w:t>
      </w:r>
    </w:p>
    <w:p w14:paraId="142C6DAE" w14:textId="77777777" w:rsidR="005F5593" w:rsidRPr="00C11C04" w:rsidRDefault="005F5593" w:rsidP="008E627E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6E4C6932" w14:textId="77777777" w:rsidR="00212AC7" w:rsidRPr="008E627E" w:rsidRDefault="00212AC7" w:rsidP="008E627E">
      <w:pPr>
        <w:pStyle w:val="ListParagraph"/>
        <w:numPr>
          <w:ilvl w:val="0"/>
          <w:numId w:val="27"/>
        </w:numPr>
        <w:shd w:val="clear" w:color="auto" w:fill="FAFAFA"/>
        <w:spacing w:after="0" w:line="240" w:lineRule="auto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  <w:r w:rsidRPr="008E627E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Recovery Plan to be delivered within </w:t>
      </w:r>
      <w:r w:rsidRPr="008E627E">
        <w:rPr>
          <w:rFonts w:ascii="Verdana" w:eastAsia="Times New Roman" w:hAnsi="Verdana" w:cs="Segoe UI"/>
          <w:b/>
          <w:bCs/>
          <w:color w:val="424242"/>
          <w:sz w:val="24"/>
          <w:szCs w:val="24"/>
          <w:lang w:eastAsia="en-GB"/>
        </w:rPr>
        <w:t>approved budgets</w:t>
      </w:r>
      <w:r w:rsidRPr="008E627E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.</w:t>
      </w:r>
    </w:p>
    <w:p w14:paraId="046C9403" w14:textId="2E3D8AA6" w:rsidR="00212AC7" w:rsidRPr="008E627E" w:rsidRDefault="00212AC7" w:rsidP="008E627E">
      <w:pPr>
        <w:pStyle w:val="ListParagraph"/>
        <w:numPr>
          <w:ilvl w:val="0"/>
          <w:numId w:val="27"/>
        </w:numPr>
        <w:shd w:val="clear" w:color="auto" w:fill="FAFAFA"/>
        <w:spacing w:after="0" w:line="240" w:lineRule="auto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  <w:r w:rsidRPr="008E627E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Estimated </w:t>
      </w:r>
      <w:r w:rsidRPr="008E627E">
        <w:rPr>
          <w:rFonts w:ascii="Verdana" w:eastAsia="Times New Roman" w:hAnsi="Verdana" w:cs="Segoe UI"/>
          <w:b/>
          <w:bCs/>
          <w:color w:val="424242"/>
          <w:sz w:val="24"/>
          <w:szCs w:val="24"/>
          <w:lang w:eastAsia="en-GB"/>
        </w:rPr>
        <w:t>£500k annual savings</w:t>
      </w:r>
      <w:r w:rsidRPr="008E627E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 from procurement improvements</w:t>
      </w:r>
      <w:r w:rsidR="00854DF0" w:rsidRPr="008E627E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 xml:space="preserve"> to support </w:t>
      </w:r>
      <w:r w:rsidR="002A7279" w:rsidRPr="008E627E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 xml:space="preserve">reinvestment, </w:t>
      </w:r>
      <w:r w:rsidR="005F5593" w:rsidRPr="008E627E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 xml:space="preserve">and </w:t>
      </w:r>
      <w:r w:rsidR="002A7279" w:rsidRPr="008E627E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CIP (including ‘spend to save’)</w:t>
      </w:r>
      <w:r w:rsidRPr="008E627E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.</w:t>
      </w:r>
    </w:p>
    <w:p w14:paraId="5476D97B" w14:textId="7478F256" w:rsidR="00212AC7" w:rsidRPr="008E627E" w:rsidRDefault="00212AC7" w:rsidP="008E627E">
      <w:pPr>
        <w:pStyle w:val="ListParagraph"/>
        <w:numPr>
          <w:ilvl w:val="0"/>
          <w:numId w:val="27"/>
        </w:numPr>
        <w:shd w:val="clear" w:color="auto" w:fill="FAFAFA"/>
        <w:spacing w:after="0" w:line="240" w:lineRule="auto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  <w:r w:rsidRPr="008E627E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 xml:space="preserve">Training budget to be </w:t>
      </w:r>
      <w:r w:rsidRPr="008E627E">
        <w:rPr>
          <w:rFonts w:ascii="Verdana" w:eastAsia="Times New Roman" w:hAnsi="Verdana" w:cs="Segoe UI"/>
          <w:b/>
          <w:bCs/>
          <w:color w:val="424242"/>
          <w:sz w:val="24"/>
          <w:szCs w:val="24"/>
          <w:lang w:eastAsia="en-GB"/>
        </w:rPr>
        <w:t>doubled</w:t>
      </w:r>
      <w:r w:rsidR="002A7279" w:rsidRPr="008E627E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 xml:space="preserve"> and funded from inflationary uplift</w:t>
      </w:r>
      <w:r w:rsidRPr="008E627E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.</w:t>
      </w:r>
    </w:p>
    <w:p w14:paraId="6E822BD5" w14:textId="6E0CD8A2" w:rsidR="00212AC7" w:rsidRPr="008E627E" w:rsidRDefault="00212AC7" w:rsidP="008E627E">
      <w:pPr>
        <w:pStyle w:val="ListParagraph"/>
        <w:numPr>
          <w:ilvl w:val="0"/>
          <w:numId w:val="27"/>
        </w:numPr>
        <w:shd w:val="clear" w:color="auto" w:fill="FAFAFA"/>
        <w:spacing w:after="0" w:line="240" w:lineRule="auto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  <w:r w:rsidRPr="008E627E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 xml:space="preserve">New waste regulations and solar farm repayments </w:t>
      </w:r>
      <w:r w:rsidRPr="008E627E">
        <w:rPr>
          <w:rFonts w:ascii="Verdana" w:eastAsia="Times New Roman" w:hAnsi="Verdana" w:cs="Segoe UI"/>
          <w:b/>
          <w:bCs/>
          <w:color w:val="424242"/>
          <w:sz w:val="24"/>
          <w:szCs w:val="24"/>
          <w:lang w:eastAsia="en-GB"/>
        </w:rPr>
        <w:t>accounted for in 2025/26 budget</w:t>
      </w:r>
      <w:r w:rsidR="00B74D8C" w:rsidRPr="008E627E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 xml:space="preserve"> (additional funding and use of solar farm energy cost savings).</w:t>
      </w:r>
    </w:p>
    <w:p w14:paraId="6D290429" w14:textId="0D2C5D89" w:rsidR="00653AEC" w:rsidRDefault="00055579" w:rsidP="008E627E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C11C04">
        <w:rPr>
          <w:rFonts w:ascii="Verdana" w:hAnsi="Verdana" w:cs="Arial"/>
          <w:sz w:val="24"/>
          <w:szCs w:val="24"/>
        </w:rPr>
        <w:t xml:space="preserve"> </w:t>
      </w:r>
    </w:p>
    <w:p w14:paraId="3865A0C7" w14:textId="77777777" w:rsidR="008E627E" w:rsidRPr="00C11C04" w:rsidRDefault="008E627E" w:rsidP="008E627E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6D29042A" w14:textId="77777777" w:rsidR="00653AEC" w:rsidRPr="00C11C04" w:rsidRDefault="00653AEC" w:rsidP="008E627E">
      <w:pPr>
        <w:pStyle w:val="ListParagraph"/>
        <w:numPr>
          <w:ilvl w:val="0"/>
          <w:numId w:val="1"/>
        </w:numPr>
        <w:spacing w:after="0" w:line="240" w:lineRule="auto"/>
        <w:ind w:hanging="720"/>
        <w:jc w:val="both"/>
        <w:rPr>
          <w:rFonts w:ascii="Verdana" w:hAnsi="Verdana" w:cs="Arial"/>
          <w:b/>
          <w:sz w:val="24"/>
          <w:szCs w:val="24"/>
        </w:rPr>
      </w:pPr>
      <w:r w:rsidRPr="00C11C04">
        <w:rPr>
          <w:rFonts w:ascii="Verdana" w:hAnsi="Verdana" w:cs="Arial"/>
          <w:b/>
          <w:sz w:val="24"/>
          <w:szCs w:val="24"/>
        </w:rPr>
        <w:t>RECOMMENDATION</w:t>
      </w:r>
    </w:p>
    <w:p w14:paraId="6614E4A8" w14:textId="77777777" w:rsidR="008E627E" w:rsidRPr="008E627E" w:rsidRDefault="008E627E" w:rsidP="008E627E">
      <w:pPr>
        <w:spacing w:after="0" w:line="240" w:lineRule="auto"/>
        <w:ind w:right="96"/>
        <w:rPr>
          <w:rFonts w:ascii="Verdana" w:hAnsi="Verdana" w:cs="Arial"/>
          <w:sz w:val="24"/>
          <w:szCs w:val="24"/>
        </w:rPr>
      </w:pPr>
      <w:r w:rsidRPr="008E627E">
        <w:rPr>
          <w:rFonts w:ascii="Verdana" w:hAnsi="Verdana" w:cs="Arial"/>
          <w:sz w:val="24"/>
          <w:szCs w:val="24"/>
        </w:rPr>
        <w:t>Members are asked to:</w:t>
      </w:r>
    </w:p>
    <w:p w14:paraId="4A94E61C" w14:textId="77777777" w:rsidR="008E627E" w:rsidRPr="008E627E" w:rsidRDefault="008E627E" w:rsidP="008E627E">
      <w:pPr>
        <w:pStyle w:val="ListParagraph"/>
        <w:numPr>
          <w:ilvl w:val="0"/>
          <w:numId w:val="28"/>
        </w:numPr>
        <w:shd w:val="clear" w:color="auto" w:fill="FAFAFA"/>
        <w:tabs>
          <w:tab w:val="num" w:pos="457"/>
        </w:tabs>
        <w:spacing w:after="0" w:line="240" w:lineRule="auto"/>
        <w:ind w:left="457" w:hanging="425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  <w:r w:rsidRPr="008E627E">
        <w:rPr>
          <w:rFonts w:ascii="Verdana" w:eastAsia="Times New Roman" w:hAnsi="Verdana" w:cs="Segoe UI"/>
          <w:b/>
          <w:bCs/>
          <w:color w:val="424242"/>
          <w:sz w:val="24"/>
          <w:szCs w:val="24"/>
          <w:lang w:eastAsia="en-GB"/>
        </w:rPr>
        <w:t>ACKNOWLEDGE</w:t>
      </w:r>
      <w:r w:rsidRPr="008E627E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 xml:space="preserve"> the challenging position with the department as set out</w:t>
      </w:r>
    </w:p>
    <w:p w14:paraId="4D4C9B49" w14:textId="77777777" w:rsidR="008E627E" w:rsidRPr="008E627E" w:rsidRDefault="008E627E" w:rsidP="008E627E">
      <w:pPr>
        <w:pStyle w:val="ListParagraph"/>
        <w:numPr>
          <w:ilvl w:val="0"/>
          <w:numId w:val="28"/>
        </w:numPr>
        <w:shd w:val="clear" w:color="auto" w:fill="FAFAFA"/>
        <w:tabs>
          <w:tab w:val="num" w:pos="457"/>
        </w:tabs>
        <w:spacing w:after="0" w:line="240" w:lineRule="auto"/>
        <w:ind w:left="457" w:hanging="425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  <w:r w:rsidRPr="008E627E">
        <w:rPr>
          <w:rFonts w:ascii="Verdana" w:eastAsia="Times New Roman" w:hAnsi="Verdana" w:cs="Segoe UI"/>
          <w:b/>
          <w:bCs/>
          <w:color w:val="424242"/>
          <w:sz w:val="24"/>
          <w:szCs w:val="24"/>
          <w:lang w:eastAsia="en-GB"/>
        </w:rPr>
        <w:t>ACKNOWLEDGE</w:t>
      </w:r>
      <w:r w:rsidRPr="008E627E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 xml:space="preserve"> the progress made since December 2024 and the complexity of ongoing challenges.</w:t>
      </w:r>
    </w:p>
    <w:p w14:paraId="0EEE1491" w14:textId="77777777" w:rsidR="008E627E" w:rsidRPr="008E627E" w:rsidRDefault="008E627E" w:rsidP="008E627E">
      <w:pPr>
        <w:pStyle w:val="ListParagraph"/>
        <w:numPr>
          <w:ilvl w:val="0"/>
          <w:numId w:val="28"/>
        </w:numPr>
        <w:shd w:val="clear" w:color="auto" w:fill="FAFAFA"/>
        <w:tabs>
          <w:tab w:val="num" w:pos="457"/>
        </w:tabs>
        <w:spacing w:after="0" w:line="240" w:lineRule="auto"/>
        <w:ind w:left="457" w:hanging="425"/>
        <w:jc w:val="both"/>
        <w:rPr>
          <w:rFonts w:ascii="Verdana" w:eastAsia="Times New Roman" w:hAnsi="Verdana" w:cs="Segoe UI"/>
          <w:color w:val="424242"/>
          <w:sz w:val="24"/>
          <w:szCs w:val="24"/>
          <w:lang w:eastAsia="en-GB"/>
        </w:rPr>
      </w:pPr>
      <w:r w:rsidRPr="008E627E">
        <w:rPr>
          <w:rFonts w:ascii="Verdana" w:eastAsia="Times New Roman" w:hAnsi="Verdana" w:cs="Segoe UI"/>
          <w:b/>
          <w:bCs/>
          <w:color w:val="424242"/>
          <w:sz w:val="24"/>
          <w:szCs w:val="24"/>
          <w:lang w:eastAsia="en-GB"/>
        </w:rPr>
        <w:lastRenderedPageBreak/>
        <w:t xml:space="preserve">SUPPORT </w:t>
      </w:r>
      <w:r w:rsidRPr="008E627E">
        <w:rPr>
          <w:rFonts w:ascii="Verdana" w:eastAsia="Times New Roman" w:hAnsi="Verdana" w:cs="Segoe UI"/>
          <w:color w:val="424242"/>
          <w:sz w:val="24"/>
          <w:szCs w:val="24"/>
          <w:lang w:eastAsia="en-GB"/>
        </w:rPr>
        <w:t>the 3-Year Estates Recovery Plan.</w:t>
      </w:r>
    </w:p>
    <w:p w14:paraId="6D290433" w14:textId="4D37AFA5" w:rsidR="008E627E" w:rsidRDefault="008E627E" w:rsidP="008E627E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br w:type="page"/>
      </w:r>
    </w:p>
    <w:p w14:paraId="6C5A36D0" w14:textId="77777777" w:rsidR="00762BBE" w:rsidRPr="00C11C04" w:rsidRDefault="00762BBE" w:rsidP="00C11C04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2A7CE7" w:rsidRPr="00C11C04" w14:paraId="6D290436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D290434" w14:textId="77777777" w:rsidR="00034194" w:rsidRPr="00C11C04" w:rsidRDefault="0020539A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sz w:val="24"/>
                <w:szCs w:val="24"/>
              </w:rPr>
              <w:t>Governance and Assurance</w:t>
            </w:r>
          </w:p>
          <w:p w14:paraId="6D290435" w14:textId="77777777" w:rsidR="00034194" w:rsidRPr="00C11C04" w:rsidRDefault="00034194" w:rsidP="00C11C04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2A7CE7" w:rsidRPr="00C11C04" w14:paraId="6D29043A" w14:textId="77777777" w:rsidTr="00F5324A">
        <w:tc>
          <w:tcPr>
            <w:tcW w:w="1809" w:type="dxa"/>
            <w:vMerge w:val="restart"/>
          </w:tcPr>
          <w:p w14:paraId="6D290437" w14:textId="77777777" w:rsidR="00F5324A" w:rsidRPr="00C11C04" w:rsidRDefault="00F5324A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6D290438" w14:textId="77777777" w:rsidR="00F5324A" w:rsidRPr="00C11C04" w:rsidRDefault="00F5324A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(please </w:t>
            </w:r>
            <w:r w:rsidR="00133EA1" w:rsidRPr="00C11C04">
              <w:rPr>
                <w:rFonts w:ascii="Verdana" w:hAnsi="Verdana" w:cs="Arial"/>
                <w:b/>
                <w:i/>
                <w:sz w:val="24"/>
                <w:szCs w:val="24"/>
              </w:rPr>
              <w:t>choose</w:t>
            </w:r>
            <w:r w:rsidRPr="00C11C04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39" w14:textId="77777777" w:rsidR="00F5324A" w:rsidRPr="00C11C04" w:rsidRDefault="00F5324A" w:rsidP="00C11C04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2A7CE7" w:rsidRPr="00C11C04" w14:paraId="6D29043E" w14:textId="77777777" w:rsidTr="00F5324A">
        <w:tc>
          <w:tcPr>
            <w:tcW w:w="1809" w:type="dxa"/>
            <w:vMerge/>
          </w:tcPr>
          <w:p w14:paraId="6D29043B" w14:textId="77777777" w:rsidR="00F5324A" w:rsidRPr="00C11C04" w:rsidRDefault="00F5324A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3C" w14:textId="77777777" w:rsidR="00F5324A" w:rsidRPr="00C11C04" w:rsidRDefault="00F5324A" w:rsidP="00C11C04">
            <w:pPr>
              <w:rPr>
                <w:rFonts w:ascii="Verdana" w:hAnsi="Verdana" w:cs="Arial"/>
                <w:sz w:val="24"/>
                <w:szCs w:val="24"/>
              </w:rPr>
            </w:pPr>
            <w:r w:rsidRPr="00C11C04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054331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79A5AF3B" w:rsidR="00F5324A" w:rsidRPr="00C11C04" w:rsidRDefault="000156AC" w:rsidP="00C11C04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C11C0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2A7CE7" w:rsidRPr="00C11C04" w14:paraId="6D290442" w14:textId="77777777" w:rsidTr="00F5324A">
        <w:tc>
          <w:tcPr>
            <w:tcW w:w="1809" w:type="dxa"/>
            <w:vMerge/>
          </w:tcPr>
          <w:p w14:paraId="6D29043F" w14:textId="77777777" w:rsidR="00F5324A" w:rsidRPr="00C11C04" w:rsidRDefault="00F5324A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0" w14:textId="77777777" w:rsidR="00F5324A" w:rsidRPr="00C11C04" w:rsidRDefault="00F5324A" w:rsidP="00C11C04">
            <w:pPr>
              <w:rPr>
                <w:rFonts w:ascii="Verdana" w:hAnsi="Verdana" w:cs="Arial"/>
                <w:sz w:val="24"/>
                <w:szCs w:val="24"/>
              </w:rPr>
            </w:pPr>
            <w:r w:rsidRPr="00C11C04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77777777" w:rsidR="00F5324A" w:rsidRPr="00C11C04" w:rsidRDefault="00133EA1" w:rsidP="00C11C04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C11C0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2A7CE7" w:rsidRPr="00C11C04" w14:paraId="6D290446" w14:textId="77777777" w:rsidTr="00F5324A">
        <w:tc>
          <w:tcPr>
            <w:tcW w:w="1809" w:type="dxa"/>
            <w:vMerge/>
          </w:tcPr>
          <w:p w14:paraId="6D290443" w14:textId="77777777" w:rsidR="00F5324A" w:rsidRPr="00C11C04" w:rsidRDefault="00F5324A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4" w14:textId="77777777" w:rsidR="00F5324A" w:rsidRPr="00C11C04" w:rsidRDefault="00F5324A" w:rsidP="00C11C0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C11C04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77777777" w:rsidR="00F5324A" w:rsidRPr="00C11C04" w:rsidRDefault="00133EA1" w:rsidP="00C11C04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C11C0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2A7CE7" w:rsidRPr="00C11C04" w14:paraId="6D290449" w14:textId="77777777" w:rsidTr="00F5324A">
        <w:tc>
          <w:tcPr>
            <w:tcW w:w="1809" w:type="dxa"/>
            <w:vMerge/>
          </w:tcPr>
          <w:p w14:paraId="6D290447" w14:textId="77777777" w:rsidR="00F5324A" w:rsidRPr="00C11C04" w:rsidRDefault="00F5324A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48" w14:textId="77777777" w:rsidR="00F5324A" w:rsidRPr="00C11C04" w:rsidRDefault="00F5324A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2A7CE7" w:rsidRPr="00C11C04" w14:paraId="6D29044D" w14:textId="77777777" w:rsidTr="00F5324A">
        <w:tc>
          <w:tcPr>
            <w:tcW w:w="1809" w:type="dxa"/>
            <w:vMerge/>
          </w:tcPr>
          <w:p w14:paraId="6D29044A" w14:textId="77777777" w:rsidR="00F5324A" w:rsidRPr="00C11C04" w:rsidRDefault="00F5324A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B" w14:textId="77777777" w:rsidR="00F5324A" w:rsidRPr="00C11C04" w:rsidRDefault="00F5324A" w:rsidP="00C11C04">
            <w:pPr>
              <w:rPr>
                <w:rFonts w:ascii="Verdana" w:hAnsi="Verdana" w:cs="Arial"/>
                <w:sz w:val="24"/>
                <w:szCs w:val="24"/>
              </w:rPr>
            </w:pPr>
            <w:r w:rsidRPr="00C11C04">
              <w:rPr>
                <w:rFonts w:ascii="Verdana" w:hAnsi="Verdana" w:cs="Arial"/>
                <w:sz w:val="24"/>
                <w:szCs w:val="24"/>
              </w:rPr>
              <w:t>Best Value Outcomes and High Quality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77777777" w:rsidR="00F5324A" w:rsidRPr="00C11C04" w:rsidRDefault="00F57042" w:rsidP="00C11C04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C11C0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2A7CE7" w:rsidRPr="00C11C04" w14:paraId="6D290451" w14:textId="77777777" w:rsidTr="00F5324A">
        <w:tc>
          <w:tcPr>
            <w:tcW w:w="1809" w:type="dxa"/>
            <w:vMerge/>
          </w:tcPr>
          <w:p w14:paraId="6D29044E" w14:textId="77777777" w:rsidR="00F5324A" w:rsidRPr="00C11C04" w:rsidRDefault="00F5324A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F" w14:textId="77777777" w:rsidR="00F5324A" w:rsidRPr="00C11C04" w:rsidRDefault="00F5324A" w:rsidP="00C11C04">
            <w:pPr>
              <w:rPr>
                <w:rFonts w:ascii="Verdana" w:hAnsi="Verdana" w:cs="Arial"/>
                <w:sz w:val="24"/>
                <w:szCs w:val="24"/>
              </w:rPr>
            </w:pPr>
            <w:r w:rsidRPr="00C11C04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320238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52570230" w:rsidR="00F5324A" w:rsidRPr="00C11C04" w:rsidRDefault="000156AC" w:rsidP="00C11C04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C11C0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2A7CE7" w:rsidRPr="00C11C04" w14:paraId="6D290455" w14:textId="77777777" w:rsidTr="00F5324A">
        <w:tc>
          <w:tcPr>
            <w:tcW w:w="1809" w:type="dxa"/>
            <w:vMerge/>
          </w:tcPr>
          <w:p w14:paraId="6D290452" w14:textId="77777777" w:rsidR="00F5324A" w:rsidRPr="00C11C04" w:rsidRDefault="00F5324A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3" w14:textId="77777777" w:rsidR="00F5324A" w:rsidRPr="00C11C04" w:rsidRDefault="00F5324A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0F016D08" w:rsidR="00F5324A" w:rsidRPr="00C11C04" w:rsidRDefault="000156AC" w:rsidP="00C11C04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C11C0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2A7CE7" w:rsidRPr="00C11C04" w14:paraId="6D290459" w14:textId="77777777" w:rsidTr="00F5324A">
        <w:tc>
          <w:tcPr>
            <w:tcW w:w="1809" w:type="dxa"/>
            <w:vMerge/>
          </w:tcPr>
          <w:p w14:paraId="6D290456" w14:textId="77777777" w:rsidR="00F5324A" w:rsidRPr="00C11C04" w:rsidRDefault="00F5324A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7" w14:textId="77777777" w:rsidR="00F5324A" w:rsidRPr="00C11C04" w:rsidRDefault="00F5324A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77777777" w:rsidR="00F5324A" w:rsidRPr="00C11C04" w:rsidRDefault="00133EA1" w:rsidP="00C11C04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C11C0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2A7CE7" w:rsidRPr="00C11C04" w14:paraId="6D29045D" w14:textId="77777777" w:rsidTr="00F5324A">
        <w:tc>
          <w:tcPr>
            <w:tcW w:w="1809" w:type="dxa"/>
            <w:vMerge/>
          </w:tcPr>
          <w:p w14:paraId="6D29045A" w14:textId="77777777" w:rsidR="00F5324A" w:rsidRPr="00C11C04" w:rsidRDefault="00F5324A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B" w14:textId="77777777" w:rsidR="00F5324A" w:rsidRPr="00C11C04" w:rsidRDefault="00F5324A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77777777" w:rsidR="00F5324A" w:rsidRPr="00C11C04" w:rsidRDefault="00133EA1" w:rsidP="00C11C04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C11C0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2A7CE7" w:rsidRPr="00C11C04" w14:paraId="6D29045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5E" w14:textId="77777777" w:rsidR="00F5324A" w:rsidRPr="00C11C04" w:rsidRDefault="00F5324A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2A7CE7" w:rsidRPr="00C11C04" w14:paraId="6D290463" w14:textId="77777777" w:rsidTr="00F5324A">
        <w:tc>
          <w:tcPr>
            <w:tcW w:w="1809" w:type="dxa"/>
            <w:vMerge w:val="restart"/>
          </w:tcPr>
          <w:p w14:paraId="6D290460" w14:textId="77777777" w:rsidR="00F5324A" w:rsidRPr="00C11C04" w:rsidRDefault="00133EA1" w:rsidP="00C11C04">
            <w:pPr>
              <w:rPr>
                <w:rFonts w:ascii="Verdana" w:hAnsi="Verdana" w:cs="Arial"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</w:tcPr>
          <w:p w14:paraId="6D290461" w14:textId="77777777" w:rsidR="00F5324A" w:rsidRPr="00C11C04" w:rsidRDefault="00F5324A" w:rsidP="00C11C04">
            <w:pPr>
              <w:rPr>
                <w:rFonts w:ascii="Verdana" w:hAnsi="Verdana" w:cs="Arial"/>
                <w:sz w:val="24"/>
                <w:szCs w:val="24"/>
              </w:rPr>
            </w:pPr>
            <w:r w:rsidRPr="00C11C04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77777777" w:rsidR="00F5324A" w:rsidRPr="00C11C04" w:rsidRDefault="00133EA1" w:rsidP="00C11C04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C11C0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2A7CE7" w:rsidRPr="00C11C04" w14:paraId="6D290467" w14:textId="77777777" w:rsidTr="00F5324A">
        <w:tc>
          <w:tcPr>
            <w:tcW w:w="1809" w:type="dxa"/>
            <w:vMerge/>
          </w:tcPr>
          <w:p w14:paraId="6D290464" w14:textId="77777777" w:rsidR="00F5324A" w:rsidRPr="00C11C04" w:rsidRDefault="00F5324A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5" w14:textId="77777777" w:rsidR="00F5324A" w:rsidRPr="00C11C04" w:rsidRDefault="00F5324A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77777777" w:rsidR="00F5324A" w:rsidRPr="00C11C04" w:rsidRDefault="00F57042" w:rsidP="00C11C04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C11C0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2A7CE7" w:rsidRPr="00C11C04" w14:paraId="6D29046B" w14:textId="77777777" w:rsidTr="00F5324A">
        <w:tc>
          <w:tcPr>
            <w:tcW w:w="1809" w:type="dxa"/>
            <w:vMerge/>
          </w:tcPr>
          <w:p w14:paraId="6D290468" w14:textId="77777777" w:rsidR="00F5324A" w:rsidRPr="00C11C04" w:rsidRDefault="00F5324A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9" w14:textId="77777777" w:rsidR="00F5324A" w:rsidRPr="00C11C04" w:rsidRDefault="00F5324A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sz w:val="24"/>
                <w:szCs w:val="24"/>
              </w:rPr>
              <w:t>Effective 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77777777" w:rsidR="00F5324A" w:rsidRPr="00C11C04" w:rsidRDefault="00133EA1" w:rsidP="00C11C04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C11C0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2A7CE7" w:rsidRPr="00C11C04" w14:paraId="6D29046F" w14:textId="77777777" w:rsidTr="00F5324A">
        <w:tc>
          <w:tcPr>
            <w:tcW w:w="1809" w:type="dxa"/>
            <w:vMerge/>
          </w:tcPr>
          <w:p w14:paraId="6D29046C" w14:textId="77777777" w:rsidR="00F5324A" w:rsidRPr="00C11C04" w:rsidRDefault="00F5324A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D" w14:textId="77777777" w:rsidR="00F5324A" w:rsidRPr="00C11C04" w:rsidRDefault="00F5324A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77777777" w:rsidR="00F5324A" w:rsidRPr="00C11C04" w:rsidRDefault="00133EA1" w:rsidP="00C11C04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C11C0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2A7CE7" w:rsidRPr="00C11C04" w14:paraId="6D290473" w14:textId="77777777" w:rsidTr="00F5324A">
        <w:tc>
          <w:tcPr>
            <w:tcW w:w="1809" w:type="dxa"/>
            <w:vMerge/>
          </w:tcPr>
          <w:p w14:paraId="6D290470" w14:textId="77777777" w:rsidR="00F5324A" w:rsidRPr="00C11C04" w:rsidRDefault="00F5324A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1" w14:textId="77777777" w:rsidR="00F5324A" w:rsidRPr="00C11C04" w:rsidRDefault="00F5324A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77777777" w:rsidR="00F5324A" w:rsidRPr="00C11C04" w:rsidRDefault="00133EA1" w:rsidP="00C11C04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C11C0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2A7CE7" w:rsidRPr="00C11C04" w14:paraId="6D290477" w14:textId="77777777" w:rsidTr="00F5324A">
        <w:tc>
          <w:tcPr>
            <w:tcW w:w="1809" w:type="dxa"/>
            <w:vMerge/>
          </w:tcPr>
          <w:p w14:paraId="6D290474" w14:textId="77777777" w:rsidR="00F5324A" w:rsidRPr="00C11C04" w:rsidRDefault="00F5324A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5" w14:textId="77777777" w:rsidR="00F5324A" w:rsidRPr="00C11C04" w:rsidRDefault="00F5324A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77777777" w:rsidR="00F5324A" w:rsidRPr="00C11C04" w:rsidRDefault="00133EA1" w:rsidP="00C11C04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C11C0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2A7CE7" w:rsidRPr="00C11C04" w14:paraId="6D29047B" w14:textId="77777777" w:rsidTr="00F5324A">
        <w:tc>
          <w:tcPr>
            <w:tcW w:w="1809" w:type="dxa"/>
            <w:vMerge/>
          </w:tcPr>
          <w:p w14:paraId="6D290478" w14:textId="77777777" w:rsidR="00F5324A" w:rsidRPr="00C11C04" w:rsidRDefault="00F5324A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9" w14:textId="77777777" w:rsidR="00F5324A" w:rsidRPr="00C11C04" w:rsidRDefault="00F5324A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1B497785" w:rsidR="00F5324A" w:rsidRPr="00C11C04" w:rsidRDefault="000156AC" w:rsidP="00C11C04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C11C0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2A7CE7" w:rsidRPr="00C11C04" w14:paraId="6D29047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7C" w14:textId="77777777" w:rsidR="00F5324A" w:rsidRPr="00C11C04" w:rsidRDefault="00F5324A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2A7CE7" w:rsidRPr="00C11C04" w14:paraId="6D290480" w14:textId="77777777" w:rsidTr="00C95B3C">
        <w:tc>
          <w:tcPr>
            <w:tcW w:w="9245" w:type="dxa"/>
            <w:gridSpan w:val="4"/>
          </w:tcPr>
          <w:p w14:paraId="6D29047F" w14:textId="3E012294" w:rsidR="00F5324A" w:rsidRPr="00C11C04" w:rsidRDefault="000156AC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sz w:val="24"/>
                <w:szCs w:val="24"/>
              </w:rPr>
              <w:t xml:space="preserve">The proposed 3-year Estates Recovery Plan will address </w:t>
            </w:r>
            <w:r w:rsidR="0044002C" w:rsidRPr="00C11C04">
              <w:rPr>
                <w:rFonts w:ascii="Verdana" w:hAnsi="Verdana" w:cs="Arial"/>
                <w:sz w:val="24"/>
                <w:szCs w:val="24"/>
              </w:rPr>
              <w:t>risk and deliver a range of mitigations to improve the quality of the Estate</w:t>
            </w:r>
            <w:r w:rsidR="00976F3B" w:rsidRPr="00C11C04">
              <w:rPr>
                <w:rFonts w:ascii="Verdana" w:hAnsi="Verdana" w:cs="Arial"/>
                <w:sz w:val="24"/>
                <w:szCs w:val="24"/>
              </w:rPr>
              <w:t>s services, provide more reliable business continuity for those areas that Estates is responsible for</w:t>
            </w:r>
            <w:r w:rsidR="00F95230" w:rsidRPr="00C11C04">
              <w:rPr>
                <w:rFonts w:ascii="Verdana" w:hAnsi="Verdana" w:cs="Arial"/>
                <w:sz w:val="24"/>
                <w:szCs w:val="24"/>
              </w:rPr>
              <w:t>, and ensure that resources within Estates are focused on, and informed by, the patient experience</w:t>
            </w:r>
            <w:r w:rsidR="000A5BEE" w:rsidRPr="00C11C04">
              <w:rPr>
                <w:rFonts w:ascii="Verdana" w:hAnsi="Verdana" w:cs="Arial"/>
                <w:sz w:val="24"/>
                <w:szCs w:val="24"/>
              </w:rPr>
              <w:t xml:space="preserve"> (e.g. the proposed appointment of an Estates Matron)</w:t>
            </w:r>
          </w:p>
        </w:tc>
      </w:tr>
      <w:tr w:rsidR="002A7CE7" w:rsidRPr="00C11C04" w14:paraId="6D290482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1" w14:textId="77777777" w:rsidR="00F5324A" w:rsidRPr="00C11C04" w:rsidRDefault="00F5324A" w:rsidP="00C11C0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2A7CE7" w:rsidRPr="00C11C04" w14:paraId="6D290487" w14:textId="77777777" w:rsidTr="00C95B3C">
        <w:tc>
          <w:tcPr>
            <w:tcW w:w="9245" w:type="dxa"/>
            <w:gridSpan w:val="4"/>
          </w:tcPr>
          <w:p w14:paraId="6D290484" w14:textId="06812DB6" w:rsidR="00653AEC" w:rsidRPr="00C11C04" w:rsidRDefault="000A5BEE" w:rsidP="00C11C0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C11C04">
              <w:rPr>
                <w:rFonts w:ascii="Verdana" w:hAnsi="Verdana" w:cs="Arial"/>
                <w:sz w:val="24"/>
                <w:szCs w:val="24"/>
              </w:rPr>
              <w:t xml:space="preserve">The financial implications </w:t>
            </w:r>
            <w:r w:rsidR="00065D13" w:rsidRPr="00C11C04">
              <w:rPr>
                <w:rFonts w:ascii="Verdana" w:hAnsi="Verdana" w:cs="Arial"/>
                <w:sz w:val="24"/>
                <w:szCs w:val="24"/>
              </w:rPr>
              <w:t>will be met from approved budgets. The f</w:t>
            </w:r>
            <w:r w:rsidR="002B196E" w:rsidRPr="00C11C04">
              <w:rPr>
                <w:rFonts w:ascii="Verdana" w:hAnsi="Verdana" w:cs="Arial"/>
                <w:sz w:val="24"/>
                <w:szCs w:val="24"/>
              </w:rPr>
              <w:t>ull year effect of the proposed Organisational Change Process will not be realised until 26/27</w:t>
            </w:r>
            <w:r w:rsidR="001912A0" w:rsidRPr="00C11C04">
              <w:rPr>
                <w:rFonts w:ascii="Verdana" w:hAnsi="Verdana" w:cs="Arial"/>
                <w:sz w:val="24"/>
                <w:szCs w:val="24"/>
              </w:rPr>
              <w:t xml:space="preserve"> as the recruitment process is delivered for all approved vacancies. </w:t>
            </w:r>
          </w:p>
          <w:p w14:paraId="6D290486" w14:textId="2C319993" w:rsidR="00F5324A" w:rsidRPr="00C11C04" w:rsidRDefault="0018666B" w:rsidP="00C11C0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C11C04">
              <w:rPr>
                <w:rFonts w:ascii="Verdana" w:hAnsi="Verdana" w:cs="Arial"/>
                <w:sz w:val="24"/>
                <w:szCs w:val="24"/>
              </w:rPr>
              <w:t>All posts will be subject to A4C review and will be signed off by the HR and Finance Business Partners.</w:t>
            </w:r>
          </w:p>
        </w:tc>
      </w:tr>
      <w:tr w:rsidR="002A7CE7" w:rsidRPr="00C11C04" w14:paraId="6D290489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8" w14:textId="77777777" w:rsidR="00F5324A" w:rsidRPr="00C11C04" w:rsidRDefault="00F5324A" w:rsidP="00C11C04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2A7CE7" w:rsidRPr="00C11C04" w14:paraId="6D29048C" w14:textId="77777777" w:rsidTr="00C95B3C">
        <w:tc>
          <w:tcPr>
            <w:tcW w:w="9245" w:type="dxa"/>
            <w:gridSpan w:val="4"/>
          </w:tcPr>
          <w:p w14:paraId="6D29048B" w14:textId="71A7D4CF" w:rsidR="00F5324A" w:rsidRPr="00C11C04" w:rsidRDefault="002B5151" w:rsidP="00C11C0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C11C04">
              <w:rPr>
                <w:rFonts w:ascii="Verdana" w:hAnsi="Verdana" w:cs="Arial"/>
                <w:sz w:val="24"/>
                <w:szCs w:val="24"/>
              </w:rPr>
              <w:t>Failure to fully implement the proposed 3-year Estates Recovery Plan</w:t>
            </w:r>
            <w:r w:rsidR="000D1B9E" w:rsidRPr="00C11C04">
              <w:rPr>
                <w:rFonts w:ascii="Verdana" w:hAnsi="Verdana" w:cs="Arial"/>
                <w:sz w:val="24"/>
                <w:szCs w:val="24"/>
              </w:rPr>
              <w:t xml:space="preserve"> will run the risk of </w:t>
            </w:r>
            <w:r w:rsidR="00766E54" w:rsidRPr="00C11C04">
              <w:rPr>
                <w:rFonts w:ascii="Verdana" w:hAnsi="Verdana" w:cs="Arial"/>
                <w:sz w:val="24"/>
                <w:szCs w:val="24"/>
              </w:rPr>
              <w:t>non-compliance</w:t>
            </w:r>
            <w:r w:rsidR="000D1B9E" w:rsidRPr="00C11C04">
              <w:rPr>
                <w:rFonts w:ascii="Verdana" w:hAnsi="Verdana" w:cs="Arial"/>
                <w:sz w:val="24"/>
                <w:szCs w:val="24"/>
              </w:rPr>
              <w:t xml:space="preserve"> with Health &amp; Safety legislation as well as </w:t>
            </w:r>
            <w:r w:rsidR="00766E54" w:rsidRPr="00C11C04">
              <w:rPr>
                <w:rFonts w:ascii="Verdana" w:hAnsi="Verdana" w:cs="Arial"/>
                <w:sz w:val="24"/>
                <w:szCs w:val="24"/>
              </w:rPr>
              <w:lastRenderedPageBreak/>
              <w:t>Health</w:t>
            </w:r>
            <w:r w:rsidR="000D1B9E" w:rsidRPr="00C11C04">
              <w:rPr>
                <w:rFonts w:ascii="Verdana" w:hAnsi="Verdana" w:cs="Arial"/>
                <w:sz w:val="24"/>
                <w:szCs w:val="24"/>
              </w:rPr>
              <w:t xml:space="preserve"> Technical Memoranda, which </w:t>
            </w:r>
            <w:r w:rsidR="002A2F28" w:rsidRPr="00C11C04">
              <w:rPr>
                <w:rFonts w:ascii="Verdana" w:hAnsi="Verdana" w:cs="Arial"/>
                <w:sz w:val="24"/>
                <w:szCs w:val="24"/>
              </w:rPr>
              <w:t xml:space="preserve">reflect </w:t>
            </w:r>
            <w:r w:rsidR="00766E54" w:rsidRPr="00C11C04">
              <w:rPr>
                <w:rFonts w:ascii="Verdana" w:hAnsi="Verdana" w:cs="Arial"/>
                <w:sz w:val="24"/>
                <w:szCs w:val="24"/>
              </w:rPr>
              <w:t>statutory</w:t>
            </w:r>
            <w:r w:rsidR="002A2F28" w:rsidRPr="00C11C04">
              <w:rPr>
                <w:rFonts w:ascii="Verdana" w:hAnsi="Verdana" w:cs="Arial"/>
                <w:sz w:val="24"/>
                <w:szCs w:val="24"/>
              </w:rPr>
              <w:t xml:space="preserve"> requirements, NHS best practice standards, and H&amp;S Approved Codes of Practice (ACOPs)</w:t>
            </w:r>
            <w:r w:rsidR="00697A6C" w:rsidRPr="00C11C04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2A7CE7" w:rsidRPr="00C11C04" w14:paraId="6D29048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D" w14:textId="77777777" w:rsidR="00F5324A" w:rsidRPr="00C11C04" w:rsidRDefault="00F5324A" w:rsidP="00C11C04">
            <w:p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Staffing Implications</w:t>
            </w:r>
          </w:p>
        </w:tc>
      </w:tr>
      <w:tr w:rsidR="002A7CE7" w:rsidRPr="00C11C04" w14:paraId="6D290491" w14:textId="77777777" w:rsidTr="00C95B3C">
        <w:tc>
          <w:tcPr>
            <w:tcW w:w="9245" w:type="dxa"/>
            <w:gridSpan w:val="4"/>
          </w:tcPr>
          <w:p w14:paraId="6D290490" w14:textId="5B956CAE" w:rsidR="00F5324A" w:rsidRPr="00C11C04" w:rsidRDefault="00697A6C" w:rsidP="00C11C0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C11C04">
              <w:rPr>
                <w:rFonts w:ascii="Verdana" w:hAnsi="Verdana" w:cs="Arial"/>
                <w:sz w:val="24"/>
                <w:szCs w:val="24"/>
              </w:rPr>
              <w:t xml:space="preserve">The proposed </w:t>
            </w:r>
            <w:r w:rsidR="00766E54" w:rsidRPr="00C11C04">
              <w:rPr>
                <w:rFonts w:ascii="Verdana" w:hAnsi="Verdana" w:cs="Arial"/>
                <w:sz w:val="24"/>
                <w:szCs w:val="24"/>
              </w:rPr>
              <w:t>Organisational</w:t>
            </w:r>
            <w:r w:rsidRPr="00C11C04">
              <w:rPr>
                <w:rFonts w:ascii="Verdana" w:hAnsi="Verdana" w:cs="Arial"/>
                <w:sz w:val="24"/>
                <w:szCs w:val="24"/>
              </w:rPr>
              <w:t xml:space="preserve"> Change Process will result in a number of existing </w:t>
            </w:r>
            <w:r w:rsidR="00766E54" w:rsidRPr="00C11C04">
              <w:rPr>
                <w:rFonts w:ascii="Verdana" w:hAnsi="Verdana" w:cs="Arial"/>
                <w:sz w:val="24"/>
                <w:szCs w:val="24"/>
              </w:rPr>
              <w:t>vacancies</w:t>
            </w:r>
            <w:r w:rsidRPr="00C11C04">
              <w:rPr>
                <w:rFonts w:ascii="Verdana" w:hAnsi="Verdana" w:cs="Arial"/>
                <w:sz w:val="24"/>
                <w:szCs w:val="24"/>
              </w:rPr>
              <w:t xml:space="preserve"> and new posts</w:t>
            </w:r>
            <w:r w:rsidR="009432E0" w:rsidRPr="00C11C04">
              <w:rPr>
                <w:rFonts w:ascii="Verdana" w:hAnsi="Verdana" w:cs="Arial"/>
                <w:sz w:val="24"/>
                <w:szCs w:val="24"/>
              </w:rPr>
              <w:t xml:space="preserve"> being filled, subject to approval by the Vacancy Panel. These will all be managed within the approved pay </w:t>
            </w:r>
            <w:r w:rsidR="00766E54" w:rsidRPr="00C11C04">
              <w:rPr>
                <w:rFonts w:ascii="Verdana" w:hAnsi="Verdana" w:cs="Arial"/>
                <w:sz w:val="24"/>
                <w:szCs w:val="24"/>
              </w:rPr>
              <w:t>budget</w:t>
            </w:r>
            <w:r w:rsidR="009432E0" w:rsidRPr="00C11C04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2A7CE7" w:rsidRPr="00C11C04" w14:paraId="6D29049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92" w14:textId="77777777" w:rsidR="00F5324A" w:rsidRPr="00C11C04" w:rsidRDefault="00296CD9" w:rsidP="00C11C04">
            <w:p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2A7CE7" w:rsidRPr="00C11C04" w14:paraId="6D290496" w14:textId="77777777" w:rsidTr="00C95B3C">
        <w:tc>
          <w:tcPr>
            <w:tcW w:w="9245" w:type="dxa"/>
            <w:gridSpan w:val="4"/>
          </w:tcPr>
          <w:p w14:paraId="6D290494" w14:textId="5D206475" w:rsidR="00653AEC" w:rsidRPr="00C11C04" w:rsidRDefault="00FD5C06" w:rsidP="00C11C0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bCs/>
                <w:sz w:val="24"/>
                <w:szCs w:val="24"/>
              </w:rPr>
              <w:t>Collaboration</w:t>
            </w:r>
            <w:r w:rsidR="00651682" w:rsidRPr="00C11C04">
              <w:rPr>
                <w:rFonts w:ascii="Verdana" w:hAnsi="Verdana" w:cs="Arial"/>
                <w:sz w:val="24"/>
                <w:szCs w:val="24"/>
              </w:rPr>
              <w:t xml:space="preserve">. The 3-year Estates Recovery Plan will </w:t>
            </w:r>
            <w:r w:rsidR="00766E54" w:rsidRPr="00C11C04">
              <w:rPr>
                <w:rFonts w:ascii="Verdana" w:hAnsi="Verdana" w:cs="Arial"/>
                <w:sz w:val="24"/>
                <w:szCs w:val="24"/>
              </w:rPr>
              <w:t>promote</w:t>
            </w:r>
            <w:r w:rsidR="00651682" w:rsidRPr="00C11C04">
              <w:rPr>
                <w:rFonts w:ascii="Verdana" w:hAnsi="Verdana" w:cs="Arial"/>
                <w:sz w:val="24"/>
                <w:szCs w:val="24"/>
              </w:rPr>
              <w:t xml:space="preserve"> collaborative working within and across the Health Board</w:t>
            </w:r>
            <w:r w:rsidR="001F09CD" w:rsidRPr="00C11C04">
              <w:rPr>
                <w:rFonts w:ascii="Verdana" w:hAnsi="Verdana" w:cs="Arial"/>
                <w:sz w:val="24"/>
                <w:szCs w:val="24"/>
              </w:rPr>
              <w:t xml:space="preserve"> and with other public </w:t>
            </w:r>
            <w:r w:rsidR="00766E54" w:rsidRPr="00C11C04">
              <w:rPr>
                <w:rFonts w:ascii="Verdana" w:hAnsi="Verdana" w:cs="Arial"/>
                <w:sz w:val="24"/>
                <w:szCs w:val="24"/>
              </w:rPr>
              <w:t>sector</w:t>
            </w:r>
            <w:r w:rsidR="001F09CD" w:rsidRPr="00C11C04">
              <w:rPr>
                <w:rFonts w:ascii="Verdana" w:hAnsi="Verdana" w:cs="Arial"/>
                <w:sz w:val="24"/>
                <w:szCs w:val="24"/>
              </w:rPr>
              <w:t xml:space="preserve"> partners, such as Swansea City &amp; County Council</w:t>
            </w:r>
          </w:p>
          <w:p w14:paraId="4A7CED8B" w14:textId="1C85ACEE" w:rsidR="00651682" w:rsidRPr="00C11C04" w:rsidRDefault="00651682" w:rsidP="00C11C0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bCs/>
                <w:sz w:val="24"/>
                <w:szCs w:val="24"/>
              </w:rPr>
              <w:t>Integration</w:t>
            </w:r>
            <w:r w:rsidR="007A3C32" w:rsidRPr="00C11C04">
              <w:rPr>
                <w:rFonts w:ascii="Verdana" w:hAnsi="Verdana" w:cs="Arial"/>
                <w:sz w:val="24"/>
                <w:szCs w:val="24"/>
              </w:rPr>
              <w:t xml:space="preserve">. The proposed plan will support the integration of the Morriston and Singleton Estate functions, which currently operate as </w:t>
            </w:r>
            <w:r w:rsidR="00F11B70" w:rsidRPr="00C11C04">
              <w:rPr>
                <w:rFonts w:ascii="Verdana" w:hAnsi="Verdana" w:cs="Arial"/>
                <w:sz w:val="24"/>
                <w:szCs w:val="24"/>
              </w:rPr>
              <w:t>semi-</w:t>
            </w:r>
            <w:r w:rsidR="007A3C32" w:rsidRPr="00C11C04">
              <w:rPr>
                <w:rFonts w:ascii="Verdana" w:hAnsi="Verdana" w:cs="Arial"/>
                <w:sz w:val="24"/>
                <w:szCs w:val="24"/>
              </w:rPr>
              <w:t xml:space="preserve">autonomous </w:t>
            </w:r>
            <w:r w:rsidR="00766E54" w:rsidRPr="00C11C04">
              <w:rPr>
                <w:rFonts w:ascii="Verdana" w:hAnsi="Verdana" w:cs="Arial"/>
                <w:sz w:val="24"/>
                <w:szCs w:val="24"/>
              </w:rPr>
              <w:t>units. The</w:t>
            </w:r>
            <w:r w:rsidR="002A7CE7" w:rsidRPr="00C11C04">
              <w:rPr>
                <w:rFonts w:ascii="Verdana" w:hAnsi="Verdana" w:cs="Arial"/>
                <w:sz w:val="24"/>
                <w:szCs w:val="24"/>
              </w:rPr>
              <w:t xml:space="preserve"> Plan should also support more integrated and ‘</w:t>
            </w:r>
            <w:r w:rsidR="00766E54" w:rsidRPr="00C11C04">
              <w:rPr>
                <w:rFonts w:ascii="Verdana" w:hAnsi="Verdana" w:cs="Arial"/>
                <w:sz w:val="24"/>
                <w:szCs w:val="24"/>
              </w:rPr>
              <w:t>joined</w:t>
            </w:r>
            <w:r w:rsidR="002A7CE7" w:rsidRPr="00C11C04">
              <w:rPr>
                <w:rFonts w:ascii="Verdana" w:hAnsi="Verdana" w:cs="Arial"/>
                <w:sz w:val="24"/>
                <w:szCs w:val="24"/>
              </w:rPr>
              <w:t xml:space="preserve"> up’ working between Operational Estates and Capital Planning. </w:t>
            </w:r>
            <w:r w:rsidR="00E80F66" w:rsidRPr="00C11C04">
              <w:rPr>
                <w:rFonts w:ascii="Verdana" w:hAnsi="Verdana" w:cs="Arial"/>
                <w:sz w:val="24"/>
                <w:szCs w:val="24"/>
              </w:rPr>
              <w:t xml:space="preserve">The 3-year Estates Recovery Plan will also support the engagement with the PFI Transition Team to ensure </w:t>
            </w:r>
            <w:r w:rsidR="00E31BB2" w:rsidRPr="00C11C04">
              <w:rPr>
                <w:rFonts w:ascii="Verdana" w:hAnsi="Verdana" w:cs="Arial"/>
                <w:sz w:val="24"/>
                <w:szCs w:val="24"/>
              </w:rPr>
              <w:t xml:space="preserve">the smooth transfer of </w:t>
            </w:r>
            <w:r w:rsidR="00E80F66" w:rsidRPr="00C11C04">
              <w:rPr>
                <w:rFonts w:ascii="Verdana" w:hAnsi="Verdana" w:cs="Arial"/>
                <w:sz w:val="24"/>
                <w:szCs w:val="24"/>
              </w:rPr>
              <w:t>Neath Port Talbot Hospital</w:t>
            </w:r>
            <w:r w:rsidR="00E31BB2" w:rsidRPr="00C11C04">
              <w:rPr>
                <w:rFonts w:ascii="Verdana" w:hAnsi="Verdana" w:cs="Arial"/>
                <w:sz w:val="24"/>
                <w:szCs w:val="24"/>
              </w:rPr>
              <w:t xml:space="preserve"> in 2030.</w:t>
            </w:r>
            <w:r w:rsidR="00E80F66" w:rsidRPr="00C11C04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14:paraId="1A10F5C3" w14:textId="70B8DCEE" w:rsidR="00651682" w:rsidRPr="00C11C04" w:rsidRDefault="00651682" w:rsidP="00C11C0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bCs/>
                <w:sz w:val="24"/>
                <w:szCs w:val="24"/>
              </w:rPr>
              <w:t>Involvement</w:t>
            </w:r>
            <w:r w:rsidR="00D506F9" w:rsidRPr="00C11C04">
              <w:rPr>
                <w:rFonts w:ascii="Verdana" w:hAnsi="Verdana" w:cs="Arial"/>
                <w:sz w:val="24"/>
                <w:szCs w:val="24"/>
              </w:rPr>
              <w:t>. Staff engagement is key to the successful delivery of the Plan.</w:t>
            </w:r>
          </w:p>
          <w:p w14:paraId="7DB741E2" w14:textId="7DCDF4C4" w:rsidR="00651682" w:rsidRPr="00C11C04" w:rsidRDefault="00651682" w:rsidP="00C11C0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bCs/>
                <w:sz w:val="24"/>
                <w:szCs w:val="24"/>
              </w:rPr>
              <w:t>Long term</w:t>
            </w:r>
            <w:r w:rsidR="00D506F9" w:rsidRPr="00C11C04">
              <w:rPr>
                <w:rFonts w:ascii="Verdana" w:hAnsi="Verdana" w:cs="Arial"/>
                <w:sz w:val="24"/>
                <w:szCs w:val="24"/>
              </w:rPr>
              <w:t xml:space="preserve">. </w:t>
            </w:r>
            <w:r w:rsidR="00C0419B" w:rsidRPr="00C11C04">
              <w:rPr>
                <w:rFonts w:ascii="Verdana" w:hAnsi="Verdana" w:cs="Arial"/>
                <w:sz w:val="24"/>
                <w:szCs w:val="24"/>
              </w:rPr>
              <w:t xml:space="preserve">The Plan has been developed to promote longer term sustainable service delivery </w:t>
            </w:r>
            <w:r w:rsidR="0073060E" w:rsidRPr="00C11C04">
              <w:rPr>
                <w:rFonts w:ascii="Verdana" w:hAnsi="Verdana" w:cs="Arial"/>
                <w:sz w:val="24"/>
                <w:szCs w:val="24"/>
              </w:rPr>
              <w:t>within available resources.</w:t>
            </w:r>
          </w:p>
          <w:p w14:paraId="6D290495" w14:textId="3A4F741F" w:rsidR="00F5324A" w:rsidRPr="00C11C04" w:rsidRDefault="00651682" w:rsidP="00C11C0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bCs/>
                <w:sz w:val="24"/>
                <w:szCs w:val="24"/>
              </w:rPr>
              <w:t>Prevention</w:t>
            </w:r>
            <w:r w:rsidR="0073060E" w:rsidRPr="00C11C04">
              <w:rPr>
                <w:rFonts w:ascii="Verdana" w:hAnsi="Verdana" w:cs="Arial"/>
                <w:sz w:val="24"/>
                <w:szCs w:val="24"/>
              </w:rPr>
              <w:t xml:space="preserve">. The Plan aims to ensure that Estates </w:t>
            </w:r>
            <w:r w:rsidR="00F11B70" w:rsidRPr="00C11C04">
              <w:rPr>
                <w:rFonts w:ascii="Verdana" w:hAnsi="Verdana" w:cs="Arial"/>
                <w:sz w:val="24"/>
                <w:szCs w:val="24"/>
              </w:rPr>
              <w:t xml:space="preserve">realises its full potential for delivering proactive services to the Health Board, which support effective </w:t>
            </w:r>
            <w:r w:rsidR="00DA6038" w:rsidRPr="00C11C04">
              <w:rPr>
                <w:rFonts w:ascii="Verdana" w:hAnsi="Verdana" w:cs="Arial"/>
                <w:sz w:val="24"/>
                <w:szCs w:val="24"/>
              </w:rPr>
              <w:t xml:space="preserve">and affordable </w:t>
            </w:r>
            <w:r w:rsidR="00F11B70" w:rsidRPr="00C11C04">
              <w:rPr>
                <w:rFonts w:ascii="Verdana" w:hAnsi="Verdana" w:cs="Arial"/>
                <w:sz w:val="24"/>
                <w:szCs w:val="24"/>
              </w:rPr>
              <w:t>business continuity</w:t>
            </w:r>
            <w:r w:rsidR="00DA6038" w:rsidRPr="00C11C04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2A7CE7" w:rsidRPr="00C11C04" w14:paraId="6D29049A" w14:textId="77777777" w:rsidTr="00C95B3C">
        <w:tc>
          <w:tcPr>
            <w:tcW w:w="2470" w:type="dxa"/>
            <w:gridSpan w:val="2"/>
          </w:tcPr>
          <w:p w14:paraId="6D290497" w14:textId="77777777" w:rsidR="00653AEC" w:rsidRPr="00C11C04" w:rsidRDefault="00653AEC" w:rsidP="00C11C0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6D290499" w14:textId="2C026ED1" w:rsidR="00653AEC" w:rsidRPr="00C11C04" w:rsidRDefault="002A7CE7" w:rsidP="00C11C0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C11C04">
              <w:rPr>
                <w:rFonts w:ascii="Verdana" w:hAnsi="Verdana" w:cs="Arial"/>
                <w:sz w:val="24"/>
                <w:szCs w:val="24"/>
              </w:rPr>
              <w:t>Estates update reports have been routinely submitted by the Assistant Director Estates (</w:t>
            </w:r>
            <w:r w:rsidR="00E31BB2" w:rsidRPr="00C11C04">
              <w:rPr>
                <w:rFonts w:ascii="Verdana" w:hAnsi="Verdana" w:cs="Arial"/>
                <w:sz w:val="24"/>
                <w:szCs w:val="24"/>
              </w:rPr>
              <w:t xml:space="preserve">Mr </w:t>
            </w:r>
            <w:r w:rsidRPr="00C11C04">
              <w:rPr>
                <w:rFonts w:ascii="Verdana" w:hAnsi="Verdana" w:cs="Arial"/>
                <w:sz w:val="24"/>
                <w:szCs w:val="24"/>
              </w:rPr>
              <w:t>Des Keighan).</w:t>
            </w:r>
            <w:r w:rsidR="00A42700" w:rsidRPr="00C11C04">
              <w:rPr>
                <w:rFonts w:ascii="Verdana" w:hAnsi="Verdana" w:cs="Arial"/>
                <w:sz w:val="24"/>
                <w:szCs w:val="24"/>
              </w:rPr>
              <w:t xml:space="preserve"> The last report </w:t>
            </w:r>
            <w:r w:rsidR="00780DC3" w:rsidRPr="00C11C04">
              <w:rPr>
                <w:rFonts w:ascii="Verdana" w:hAnsi="Verdana" w:cs="Arial"/>
                <w:sz w:val="24"/>
                <w:szCs w:val="24"/>
              </w:rPr>
              <w:t xml:space="preserve">focused on operational matters and was presented in January 2025 (with </w:t>
            </w:r>
            <w:r w:rsidR="00ED3B9B" w:rsidRPr="00C11C04">
              <w:rPr>
                <w:rFonts w:ascii="Verdana" w:hAnsi="Verdana" w:cs="Arial"/>
                <w:sz w:val="24"/>
                <w:szCs w:val="24"/>
              </w:rPr>
              <w:t>data up to 30</w:t>
            </w:r>
            <w:r w:rsidR="00ED3B9B" w:rsidRPr="00C11C04">
              <w:rPr>
                <w:rFonts w:ascii="Verdana" w:hAnsi="Verdana" w:cs="Arial"/>
                <w:sz w:val="24"/>
                <w:szCs w:val="24"/>
                <w:vertAlign w:val="superscript"/>
              </w:rPr>
              <w:t>th</w:t>
            </w:r>
            <w:r w:rsidR="00ED3B9B" w:rsidRPr="00C11C04">
              <w:rPr>
                <w:rFonts w:ascii="Verdana" w:hAnsi="Verdana" w:cs="Arial"/>
                <w:sz w:val="24"/>
                <w:szCs w:val="24"/>
              </w:rPr>
              <w:t xml:space="preserve"> November 2024).</w:t>
            </w:r>
          </w:p>
        </w:tc>
      </w:tr>
      <w:tr w:rsidR="00653AEC" w:rsidRPr="00C11C04" w14:paraId="6D29049F" w14:textId="77777777" w:rsidTr="00C95B3C">
        <w:tc>
          <w:tcPr>
            <w:tcW w:w="2470" w:type="dxa"/>
            <w:gridSpan w:val="2"/>
          </w:tcPr>
          <w:p w14:paraId="6D29049B" w14:textId="77777777" w:rsidR="00653AEC" w:rsidRPr="00C11C04" w:rsidRDefault="00653AEC" w:rsidP="00C11C04">
            <w:p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C11C04">
              <w:rPr>
                <w:rFonts w:ascii="Verdana" w:hAnsi="Verdana" w:cs="Arial"/>
                <w:b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6D29049E" w14:textId="253535F3" w:rsidR="00653AEC" w:rsidRPr="00C11C04" w:rsidRDefault="002A7CE7" w:rsidP="00C11C0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C11C04">
              <w:rPr>
                <w:rFonts w:ascii="Verdana" w:hAnsi="Verdana" w:cs="Arial"/>
                <w:sz w:val="24"/>
                <w:szCs w:val="24"/>
              </w:rPr>
              <w:t>Not applicable.</w:t>
            </w:r>
          </w:p>
        </w:tc>
      </w:tr>
    </w:tbl>
    <w:p w14:paraId="6D2904A0" w14:textId="77777777" w:rsidR="00034194" w:rsidRPr="00C11C04" w:rsidRDefault="00034194" w:rsidP="00C11C04">
      <w:pPr>
        <w:spacing w:after="0" w:line="240" w:lineRule="auto"/>
        <w:rPr>
          <w:rFonts w:ascii="Verdana" w:hAnsi="Verdana"/>
          <w:sz w:val="24"/>
          <w:szCs w:val="24"/>
        </w:rPr>
      </w:pPr>
    </w:p>
    <w:sectPr w:rsidR="00034194" w:rsidRPr="00C11C04" w:rsidSect="00021C60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08C35F" w14:textId="77777777" w:rsidR="000A1CFA" w:rsidRDefault="000A1CFA" w:rsidP="00C107F2">
      <w:pPr>
        <w:spacing w:after="0" w:line="240" w:lineRule="auto"/>
      </w:pPr>
      <w:r>
        <w:separator/>
      </w:r>
    </w:p>
  </w:endnote>
  <w:endnote w:type="continuationSeparator" w:id="0">
    <w:p w14:paraId="1007A7A1" w14:textId="77777777" w:rsidR="000A1CFA" w:rsidRDefault="000A1CFA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43046536"/>
      <w:docPartObj>
        <w:docPartGallery w:val="Page Numbers (Bottom of Page)"/>
        <w:docPartUnique/>
      </w:docPartObj>
    </w:sdtPr>
    <w:sdtEndPr/>
    <w:sdtContent>
      <w:p w14:paraId="5EE9C96C" w14:textId="2869F627" w:rsidR="0032747D" w:rsidRDefault="0032747D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1312" behindDoc="1" locked="0" layoutInCell="1" allowOverlap="1" wp14:anchorId="098D93E4" wp14:editId="735EAD72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  <w:r w:rsidR="005D3DF1">
          <w:t xml:space="preserve"> of 4</w:t>
        </w:r>
      </w:p>
    </w:sdtContent>
  </w:sdt>
  <w:p w14:paraId="6D2904A9" w14:textId="2555491F" w:rsidR="003324CB" w:rsidRDefault="00766E54" w:rsidP="002B7C9A">
    <w:pPr>
      <w:pStyle w:val="Footer"/>
      <w:jc w:val="right"/>
    </w:pPr>
    <w:r>
      <w:t>Finance &amp; Performance Committee – 27 May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557071" w14:textId="77777777" w:rsidR="000A1CFA" w:rsidRDefault="000A1CFA" w:rsidP="00C107F2">
      <w:pPr>
        <w:spacing w:after="0" w:line="240" w:lineRule="auto"/>
      </w:pPr>
      <w:r>
        <w:separator/>
      </w:r>
    </w:p>
  </w:footnote>
  <w:footnote w:type="continuationSeparator" w:id="0">
    <w:p w14:paraId="155061B2" w14:textId="77777777" w:rsidR="000A1CFA" w:rsidRDefault="000A1CFA" w:rsidP="00C107F2">
      <w:pPr>
        <w:spacing w:after="0" w:line="240" w:lineRule="auto"/>
      </w:pPr>
      <w:r>
        <w:continuationSeparator/>
      </w:r>
    </w:p>
  </w:footnote>
  <w:footnote w:id="1">
    <w:p w14:paraId="6B4D56F8" w14:textId="2622427C" w:rsidR="009568AD" w:rsidRDefault="009568AD" w:rsidP="009568AD">
      <w:pPr>
        <w:pStyle w:val="FootnoteText"/>
      </w:pPr>
      <w:r>
        <w:rPr>
          <w:rStyle w:val="FootnoteReference"/>
        </w:rPr>
        <w:footnoteRef/>
      </w:r>
      <w:r>
        <w:t xml:space="preserve"> Not </w:t>
      </w:r>
      <w:r w:rsidR="00766E54">
        <w:t>adjusted</w:t>
      </w:r>
      <w:r>
        <w:t xml:space="preserve"> for inflation</w:t>
      </w:r>
    </w:p>
  </w:footnote>
  <w:footnote w:id="2">
    <w:p w14:paraId="110E4C5A" w14:textId="77777777" w:rsidR="009568AD" w:rsidRDefault="009568AD" w:rsidP="009568AD">
      <w:pPr>
        <w:pStyle w:val="FootnoteText"/>
      </w:pPr>
      <w:r>
        <w:rPr>
          <w:rStyle w:val="FootnoteReference"/>
        </w:rPr>
        <w:footnoteRef/>
      </w:r>
      <w:r>
        <w:t xml:space="preserve"> £26,763,034</w:t>
      </w:r>
    </w:p>
  </w:footnote>
  <w:footnote w:id="3">
    <w:p w14:paraId="3B91631B" w14:textId="2B8231FD" w:rsidR="005F7576" w:rsidRDefault="00C071EA">
      <w:pPr>
        <w:pStyle w:val="FootnoteText"/>
      </w:pPr>
      <w:r>
        <w:rPr>
          <w:rStyle w:val="FootnoteReference"/>
        </w:rPr>
        <w:footnoteRef/>
      </w:r>
      <w:r w:rsidR="005F7576">
        <w:t xml:space="preserve"> </w:t>
      </w:r>
      <w:r>
        <w:t xml:space="preserve">Community support is provided from the Morriston and </w:t>
      </w:r>
      <w:r w:rsidR="00766E54">
        <w:t>Singleton</w:t>
      </w:r>
      <w:r>
        <w:t xml:space="preserve"> </w:t>
      </w:r>
      <w:r w:rsidR="00766E54">
        <w:t>site-based</w:t>
      </w:r>
      <w:r>
        <w:t xml:space="preserve"> teams, with Singleton having responsibility for the Cefn Coed site. Mental Health</w:t>
      </w:r>
      <w:r w:rsidR="002262BC">
        <w:t xml:space="preserve"> is supported by the main acute sites and a</w:t>
      </w:r>
      <w:r w:rsidR="00A461CB">
        <w:t xml:space="preserve"> </w:t>
      </w:r>
      <w:r>
        <w:t>Service Level Agreement with Cwm Taf Morgannwg University Health Board</w:t>
      </w:r>
      <w:r w:rsidR="00CA0564">
        <w:t xml:space="preserve"> (CTMUHB).</w:t>
      </w:r>
      <w:r w:rsidR="00D8322F">
        <w:t xml:space="preserve"> Learning Disabilities</w:t>
      </w:r>
      <w:r w:rsidR="00F073AF">
        <w:t xml:space="preserve"> is supported through the SLA.</w:t>
      </w:r>
    </w:p>
  </w:footnote>
  <w:footnote w:id="4">
    <w:p w14:paraId="2D4DE022" w14:textId="25BFA502" w:rsidR="00592C21" w:rsidRDefault="00592C21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0973ED" w:rsidRPr="000973ED">
        <w:t>The Authorised Person (AP) is the specialist lead with knowledge acquired via specialist healthcare certified training (or equivalent) to ensure statutory compliance is achieved within</w:t>
      </w:r>
      <w:r w:rsidR="001C4266">
        <w:t xml:space="preserve"> the</w:t>
      </w:r>
      <w:r w:rsidR="000973ED" w:rsidRPr="000973ED">
        <w:t xml:space="preserve"> NHS</w:t>
      </w:r>
      <w:r w:rsidR="001C4266">
        <w:t>.</w:t>
      </w:r>
      <w:r w:rsidR="009820C3">
        <w:t xml:space="preserve"> The AP is appointed by </w:t>
      </w:r>
      <w:r w:rsidR="002B3253">
        <w:t xml:space="preserve">the Designated Person (DP), i.e. the Director of </w:t>
      </w:r>
      <w:r w:rsidR="00766E54">
        <w:t>Finance</w:t>
      </w:r>
      <w:r w:rsidR="002B3253">
        <w:t xml:space="preserve"> &amp; Performance or the Chief Operating Officer</w:t>
      </w:r>
      <w:r w:rsidR="00C93289">
        <w:t xml:space="preserve"> based on the formal recommendation of </w:t>
      </w:r>
      <w:r w:rsidR="009820C3">
        <w:t>an independe</w:t>
      </w:r>
      <w:r w:rsidR="002B3253">
        <w:t xml:space="preserve">nt Authorising </w:t>
      </w:r>
      <w:r w:rsidR="00C93289">
        <w:t>Engineer (AE)</w:t>
      </w:r>
    </w:p>
  </w:footnote>
  <w:footnote w:id="5">
    <w:p w14:paraId="7BEC2959" w14:textId="52713CF0" w:rsidR="00BF62F8" w:rsidRDefault="00BF62F8">
      <w:pPr>
        <w:pStyle w:val="FootnoteText"/>
      </w:pPr>
      <w:r>
        <w:rPr>
          <w:rStyle w:val="FootnoteReference"/>
        </w:rPr>
        <w:footnoteRef/>
      </w:r>
      <w:r>
        <w:t xml:space="preserve"> NHS (Wales) Act 2006, in force from April 2008</w:t>
      </w:r>
      <w:r w:rsidR="000C0B49">
        <w:t>. Implemented in SBUHB from 2014.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577EDB"/>
    <w:multiLevelType w:val="hybridMultilevel"/>
    <w:tmpl w:val="F556ADC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39270B1"/>
    <w:multiLevelType w:val="hybridMultilevel"/>
    <w:tmpl w:val="169A921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C21DD9"/>
    <w:multiLevelType w:val="multilevel"/>
    <w:tmpl w:val="7DF81A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207F667E"/>
    <w:multiLevelType w:val="multilevel"/>
    <w:tmpl w:val="60B68C7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27371B7E"/>
    <w:multiLevelType w:val="multilevel"/>
    <w:tmpl w:val="C19061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2E12044"/>
    <w:multiLevelType w:val="hybridMultilevel"/>
    <w:tmpl w:val="2BD614F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6E70197"/>
    <w:multiLevelType w:val="multilevel"/>
    <w:tmpl w:val="3E524D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AB03A51"/>
    <w:multiLevelType w:val="multilevel"/>
    <w:tmpl w:val="E88AA3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1" w15:restartNumberingAfterBreak="0">
    <w:nsid w:val="3C2052BF"/>
    <w:multiLevelType w:val="hybridMultilevel"/>
    <w:tmpl w:val="45B462D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84421FA"/>
    <w:multiLevelType w:val="hybridMultilevel"/>
    <w:tmpl w:val="68EA630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8477D6D"/>
    <w:multiLevelType w:val="multilevel"/>
    <w:tmpl w:val="06C4F3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4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8F87342"/>
    <w:multiLevelType w:val="multilevel"/>
    <w:tmpl w:val="E196C20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59D93582"/>
    <w:multiLevelType w:val="hybridMultilevel"/>
    <w:tmpl w:val="0C58DF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9" w15:restartNumberingAfterBreak="0">
    <w:nsid w:val="659E338E"/>
    <w:multiLevelType w:val="hybridMultilevel"/>
    <w:tmpl w:val="FF78430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1" w15:restartNumberingAfterBreak="0">
    <w:nsid w:val="6DB46A3E"/>
    <w:multiLevelType w:val="multilevel"/>
    <w:tmpl w:val="3F400E4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6F3B6AEA"/>
    <w:multiLevelType w:val="hybridMultilevel"/>
    <w:tmpl w:val="9DFA175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05D679D"/>
    <w:multiLevelType w:val="hybridMultilevel"/>
    <w:tmpl w:val="903250E8"/>
    <w:lvl w:ilvl="0" w:tplc="6C626F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B10469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0085F4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D86C6F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91EAE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8DAA9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BD0A85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D049D0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3D63CB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4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9644536"/>
    <w:multiLevelType w:val="hybridMultilevel"/>
    <w:tmpl w:val="BAA00B6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2"/>
  </w:num>
  <w:num w:numId="2">
    <w:abstractNumId w:val="15"/>
  </w:num>
  <w:num w:numId="3">
    <w:abstractNumId w:val="14"/>
  </w:num>
  <w:num w:numId="4">
    <w:abstractNumId w:val="10"/>
  </w:num>
  <w:num w:numId="5">
    <w:abstractNumId w:val="5"/>
  </w:num>
  <w:num w:numId="6">
    <w:abstractNumId w:val="26"/>
  </w:num>
  <w:num w:numId="7">
    <w:abstractNumId w:val="27"/>
  </w:num>
  <w:num w:numId="8">
    <w:abstractNumId w:val="18"/>
  </w:num>
  <w:num w:numId="9">
    <w:abstractNumId w:val="20"/>
  </w:num>
  <w:num w:numId="10">
    <w:abstractNumId w:val="24"/>
  </w:num>
  <w:num w:numId="11">
    <w:abstractNumId w:val="23"/>
  </w:num>
  <w:num w:numId="12">
    <w:abstractNumId w:val="11"/>
  </w:num>
  <w:num w:numId="13">
    <w:abstractNumId w:val="25"/>
  </w:num>
  <w:num w:numId="14">
    <w:abstractNumId w:val="22"/>
  </w:num>
  <w:num w:numId="15">
    <w:abstractNumId w:val="4"/>
  </w:num>
  <w:num w:numId="16">
    <w:abstractNumId w:val="21"/>
  </w:num>
  <w:num w:numId="17">
    <w:abstractNumId w:val="8"/>
  </w:num>
  <w:num w:numId="18">
    <w:abstractNumId w:val="3"/>
  </w:num>
  <w:num w:numId="19">
    <w:abstractNumId w:val="13"/>
  </w:num>
  <w:num w:numId="20">
    <w:abstractNumId w:val="9"/>
  </w:num>
  <w:num w:numId="21">
    <w:abstractNumId w:val="1"/>
  </w:num>
  <w:num w:numId="22">
    <w:abstractNumId w:val="6"/>
  </w:num>
  <w:num w:numId="23">
    <w:abstractNumId w:val="16"/>
  </w:num>
  <w:num w:numId="24">
    <w:abstractNumId w:val="19"/>
  </w:num>
  <w:num w:numId="25">
    <w:abstractNumId w:val="7"/>
  </w:num>
  <w:num w:numId="26">
    <w:abstractNumId w:val="0"/>
  </w:num>
  <w:num w:numId="27">
    <w:abstractNumId w:val="12"/>
  </w:num>
  <w:num w:numId="2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106C3"/>
    <w:rsid w:val="000156AC"/>
    <w:rsid w:val="00021C60"/>
    <w:rsid w:val="000232F9"/>
    <w:rsid w:val="00034151"/>
    <w:rsid w:val="00034194"/>
    <w:rsid w:val="00035741"/>
    <w:rsid w:val="00036B8E"/>
    <w:rsid w:val="00041CB6"/>
    <w:rsid w:val="00045EAB"/>
    <w:rsid w:val="00046EDA"/>
    <w:rsid w:val="00055579"/>
    <w:rsid w:val="00056B18"/>
    <w:rsid w:val="0006094E"/>
    <w:rsid w:val="00065D13"/>
    <w:rsid w:val="000712CE"/>
    <w:rsid w:val="00073D4E"/>
    <w:rsid w:val="00076187"/>
    <w:rsid w:val="00083FC0"/>
    <w:rsid w:val="0008766E"/>
    <w:rsid w:val="000937E6"/>
    <w:rsid w:val="0009592A"/>
    <w:rsid w:val="000973ED"/>
    <w:rsid w:val="000A1CFA"/>
    <w:rsid w:val="000A24F0"/>
    <w:rsid w:val="000A582C"/>
    <w:rsid w:val="000A5BEE"/>
    <w:rsid w:val="000B76F6"/>
    <w:rsid w:val="000C00DB"/>
    <w:rsid w:val="000C0B49"/>
    <w:rsid w:val="000C0C9A"/>
    <w:rsid w:val="000C44EF"/>
    <w:rsid w:val="000C45B2"/>
    <w:rsid w:val="000C54BD"/>
    <w:rsid w:val="000D1B9E"/>
    <w:rsid w:val="000D1FED"/>
    <w:rsid w:val="000D24F5"/>
    <w:rsid w:val="000E525C"/>
    <w:rsid w:val="000E5F8B"/>
    <w:rsid w:val="000F103C"/>
    <w:rsid w:val="000F361B"/>
    <w:rsid w:val="00116E90"/>
    <w:rsid w:val="00117042"/>
    <w:rsid w:val="00120482"/>
    <w:rsid w:val="0013026C"/>
    <w:rsid w:val="00130EA4"/>
    <w:rsid w:val="00133EA1"/>
    <w:rsid w:val="00144587"/>
    <w:rsid w:val="001502E5"/>
    <w:rsid w:val="0016008E"/>
    <w:rsid w:val="0016096B"/>
    <w:rsid w:val="00165BF5"/>
    <w:rsid w:val="00175AF0"/>
    <w:rsid w:val="001819A3"/>
    <w:rsid w:val="00185E69"/>
    <w:rsid w:val="00186404"/>
    <w:rsid w:val="0018666B"/>
    <w:rsid w:val="001912A0"/>
    <w:rsid w:val="001937A2"/>
    <w:rsid w:val="001979E1"/>
    <w:rsid w:val="001A07E6"/>
    <w:rsid w:val="001A5606"/>
    <w:rsid w:val="001B006E"/>
    <w:rsid w:val="001B61DB"/>
    <w:rsid w:val="001B6E5A"/>
    <w:rsid w:val="001C4266"/>
    <w:rsid w:val="001D31C9"/>
    <w:rsid w:val="001D43AD"/>
    <w:rsid w:val="001E3062"/>
    <w:rsid w:val="001F09CD"/>
    <w:rsid w:val="001F1B17"/>
    <w:rsid w:val="001F2170"/>
    <w:rsid w:val="001F7D60"/>
    <w:rsid w:val="0020539A"/>
    <w:rsid w:val="002057BC"/>
    <w:rsid w:val="002069A1"/>
    <w:rsid w:val="00207010"/>
    <w:rsid w:val="00207EAC"/>
    <w:rsid w:val="00211ECD"/>
    <w:rsid w:val="00212AC7"/>
    <w:rsid w:val="00214CF0"/>
    <w:rsid w:val="002154DF"/>
    <w:rsid w:val="002262BC"/>
    <w:rsid w:val="002268F9"/>
    <w:rsid w:val="00231278"/>
    <w:rsid w:val="00233330"/>
    <w:rsid w:val="00235F70"/>
    <w:rsid w:val="00241662"/>
    <w:rsid w:val="00246781"/>
    <w:rsid w:val="00247875"/>
    <w:rsid w:val="00251141"/>
    <w:rsid w:val="002518B7"/>
    <w:rsid w:val="00251B8E"/>
    <w:rsid w:val="00254D93"/>
    <w:rsid w:val="00255603"/>
    <w:rsid w:val="0027138C"/>
    <w:rsid w:val="0027335F"/>
    <w:rsid w:val="00287BA8"/>
    <w:rsid w:val="002950FF"/>
    <w:rsid w:val="00296CD9"/>
    <w:rsid w:val="002A223B"/>
    <w:rsid w:val="002A2F28"/>
    <w:rsid w:val="002A7279"/>
    <w:rsid w:val="002A7CE7"/>
    <w:rsid w:val="002B196E"/>
    <w:rsid w:val="002B3253"/>
    <w:rsid w:val="002B5151"/>
    <w:rsid w:val="002B5BD0"/>
    <w:rsid w:val="002B7C9A"/>
    <w:rsid w:val="002C3DD6"/>
    <w:rsid w:val="002C6F22"/>
    <w:rsid w:val="002D22CA"/>
    <w:rsid w:val="002D2736"/>
    <w:rsid w:val="002D3255"/>
    <w:rsid w:val="002D48B8"/>
    <w:rsid w:val="002D75A0"/>
    <w:rsid w:val="00321FC7"/>
    <w:rsid w:val="003231FF"/>
    <w:rsid w:val="00327379"/>
    <w:rsid w:val="0032747D"/>
    <w:rsid w:val="003324CB"/>
    <w:rsid w:val="003343F9"/>
    <w:rsid w:val="0033782D"/>
    <w:rsid w:val="00363E48"/>
    <w:rsid w:val="003654A6"/>
    <w:rsid w:val="00367815"/>
    <w:rsid w:val="003771C2"/>
    <w:rsid w:val="0038418B"/>
    <w:rsid w:val="00390A86"/>
    <w:rsid w:val="0039516F"/>
    <w:rsid w:val="003A4AE2"/>
    <w:rsid w:val="003A6A26"/>
    <w:rsid w:val="003C035E"/>
    <w:rsid w:val="003C0FF8"/>
    <w:rsid w:val="003D14F9"/>
    <w:rsid w:val="003D6EC1"/>
    <w:rsid w:val="003E0832"/>
    <w:rsid w:val="003E3E1B"/>
    <w:rsid w:val="003E59A2"/>
    <w:rsid w:val="003E65A0"/>
    <w:rsid w:val="003F5F26"/>
    <w:rsid w:val="00414894"/>
    <w:rsid w:val="004373C5"/>
    <w:rsid w:val="00437460"/>
    <w:rsid w:val="0044002C"/>
    <w:rsid w:val="00442757"/>
    <w:rsid w:val="00451977"/>
    <w:rsid w:val="004533B4"/>
    <w:rsid w:val="004603A1"/>
    <w:rsid w:val="00461835"/>
    <w:rsid w:val="00462FCF"/>
    <w:rsid w:val="00483E0D"/>
    <w:rsid w:val="004855B8"/>
    <w:rsid w:val="00497665"/>
    <w:rsid w:val="004A05DD"/>
    <w:rsid w:val="004A2133"/>
    <w:rsid w:val="004A28D0"/>
    <w:rsid w:val="004B4860"/>
    <w:rsid w:val="004C3DE8"/>
    <w:rsid w:val="004C4923"/>
    <w:rsid w:val="004C4E16"/>
    <w:rsid w:val="004D4D15"/>
    <w:rsid w:val="004E5936"/>
    <w:rsid w:val="004E76EB"/>
    <w:rsid w:val="004F59A4"/>
    <w:rsid w:val="00503D51"/>
    <w:rsid w:val="005072EC"/>
    <w:rsid w:val="00511C72"/>
    <w:rsid w:val="00511EF3"/>
    <w:rsid w:val="0052297E"/>
    <w:rsid w:val="00530A4F"/>
    <w:rsid w:val="0053785E"/>
    <w:rsid w:val="00540E53"/>
    <w:rsid w:val="00542CAD"/>
    <w:rsid w:val="00542D7D"/>
    <w:rsid w:val="0054361F"/>
    <w:rsid w:val="00543C96"/>
    <w:rsid w:val="005572FB"/>
    <w:rsid w:val="00561191"/>
    <w:rsid w:val="00565B2A"/>
    <w:rsid w:val="00566C8E"/>
    <w:rsid w:val="00574BCF"/>
    <w:rsid w:val="00577EF4"/>
    <w:rsid w:val="00582D62"/>
    <w:rsid w:val="00585277"/>
    <w:rsid w:val="00590BC8"/>
    <w:rsid w:val="00592C21"/>
    <w:rsid w:val="005978A4"/>
    <w:rsid w:val="005A00F0"/>
    <w:rsid w:val="005A08A5"/>
    <w:rsid w:val="005A09C5"/>
    <w:rsid w:val="005A7073"/>
    <w:rsid w:val="005C1CD2"/>
    <w:rsid w:val="005C2ED9"/>
    <w:rsid w:val="005C3B65"/>
    <w:rsid w:val="005D1652"/>
    <w:rsid w:val="005D27C7"/>
    <w:rsid w:val="005D2C4A"/>
    <w:rsid w:val="005D3DF1"/>
    <w:rsid w:val="005E60EE"/>
    <w:rsid w:val="005E7E58"/>
    <w:rsid w:val="005F01B8"/>
    <w:rsid w:val="005F5593"/>
    <w:rsid w:val="005F7576"/>
    <w:rsid w:val="0060328A"/>
    <w:rsid w:val="00605244"/>
    <w:rsid w:val="00612455"/>
    <w:rsid w:val="006201D0"/>
    <w:rsid w:val="00620B1A"/>
    <w:rsid w:val="00627EFC"/>
    <w:rsid w:val="006341EB"/>
    <w:rsid w:val="00641635"/>
    <w:rsid w:val="006420D6"/>
    <w:rsid w:val="006435D7"/>
    <w:rsid w:val="00651682"/>
    <w:rsid w:val="00653AEC"/>
    <w:rsid w:val="00655190"/>
    <w:rsid w:val="00662218"/>
    <w:rsid w:val="00664D2C"/>
    <w:rsid w:val="00681D69"/>
    <w:rsid w:val="00682959"/>
    <w:rsid w:val="00685AE0"/>
    <w:rsid w:val="0069156A"/>
    <w:rsid w:val="0069288E"/>
    <w:rsid w:val="00697A6C"/>
    <w:rsid w:val="006A1102"/>
    <w:rsid w:val="006A4A2C"/>
    <w:rsid w:val="006A5C9A"/>
    <w:rsid w:val="006C249B"/>
    <w:rsid w:val="006C27DE"/>
    <w:rsid w:val="006D1998"/>
    <w:rsid w:val="006D4386"/>
    <w:rsid w:val="006D7377"/>
    <w:rsid w:val="006F7C95"/>
    <w:rsid w:val="0070043B"/>
    <w:rsid w:val="00703D77"/>
    <w:rsid w:val="007050D2"/>
    <w:rsid w:val="00711095"/>
    <w:rsid w:val="00721461"/>
    <w:rsid w:val="0072604C"/>
    <w:rsid w:val="0073060E"/>
    <w:rsid w:val="00731260"/>
    <w:rsid w:val="00736DA5"/>
    <w:rsid w:val="0074040F"/>
    <w:rsid w:val="00741296"/>
    <w:rsid w:val="00741438"/>
    <w:rsid w:val="00744DCE"/>
    <w:rsid w:val="007469EF"/>
    <w:rsid w:val="0075244D"/>
    <w:rsid w:val="00753C78"/>
    <w:rsid w:val="00760142"/>
    <w:rsid w:val="00762BBE"/>
    <w:rsid w:val="00766E54"/>
    <w:rsid w:val="00767E3E"/>
    <w:rsid w:val="007723BC"/>
    <w:rsid w:val="00780A06"/>
    <w:rsid w:val="00780DC3"/>
    <w:rsid w:val="007856D2"/>
    <w:rsid w:val="00785786"/>
    <w:rsid w:val="00790059"/>
    <w:rsid w:val="007A3C32"/>
    <w:rsid w:val="007B0E49"/>
    <w:rsid w:val="007B2DA1"/>
    <w:rsid w:val="007C14AA"/>
    <w:rsid w:val="007C4046"/>
    <w:rsid w:val="007D193B"/>
    <w:rsid w:val="007E017D"/>
    <w:rsid w:val="007E0DA8"/>
    <w:rsid w:val="007E273B"/>
    <w:rsid w:val="007E401C"/>
    <w:rsid w:val="007E5F9A"/>
    <w:rsid w:val="007F2552"/>
    <w:rsid w:val="007F5911"/>
    <w:rsid w:val="00801DCC"/>
    <w:rsid w:val="008040F8"/>
    <w:rsid w:val="00805408"/>
    <w:rsid w:val="00805A82"/>
    <w:rsid w:val="00806A76"/>
    <w:rsid w:val="00806CB7"/>
    <w:rsid w:val="00816DFA"/>
    <w:rsid w:val="00820546"/>
    <w:rsid w:val="008206DD"/>
    <w:rsid w:val="00822907"/>
    <w:rsid w:val="0085220F"/>
    <w:rsid w:val="00854DF0"/>
    <w:rsid w:val="00860851"/>
    <w:rsid w:val="008630EC"/>
    <w:rsid w:val="008816AB"/>
    <w:rsid w:val="00895E21"/>
    <w:rsid w:val="00897F25"/>
    <w:rsid w:val="008A4A73"/>
    <w:rsid w:val="008A55D6"/>
    <w:rsid w:val="008C0F9B"/>
    <w:rsid w:val="008C15D9"/>
    <w:rsid w:val="008C2D3A"/>
    <w:rsid w:val="008C579D"/>
    <w:rsid w:val="008D0747"/>
    <w:rsid w:val="008D2305"/>
    <w:rsid w:val="008D6D2D"/>
    <w:rsid w:val="008D768F"/>
    <w:rsid w:val="008E0EE6"/>
    <w:rsid w:val="008E627E"/>
    <w:rsid w:val="008F0D08"/>
    <w:rsid w:val="008F1F63"/>
    <w:rsid w:val="008F5FBB"/>
    <w:rsid w:val="00907389"/>
    <w:rsid w:val="009112DC"/>
    <w:rsid w:val="0091428A"/>
    <w:rsid w:val="0091569D"/>
    <w:rsid w:val="0091601D"/>
    <w:rsid w:val="00924F70"/>
    <w:rsid w:val="00930CFA"/>
    <w:rsid w:val="0094189E"/>
    <w:rsid w:val="00942498"/>
    <w:rsid w:val="009432E0"/>
    <w:rsid w:val="0094520C"/>
    <w:rsid w:val="009525F8"/>
    <w:rsid w:val="00953EA6"/>
    <w:rsid w:val="009568AD"/>
    <w:rsid w:val="00973CE0"/>
    <w:rsid w:val="009763BC"/>
    <w:rsid w:val="0097645B"/>
    <w:rsid w:val="0097689F"/>
    <w:rsid w:val="00976F3B"/>
    <w:rsid w:val="00981D8C"/>
    <w:rsid w:val="009820C3"/>
    <w:rsid w:val="00985E46"/>
    <w:rsid w:val="0098693E"/>
    <w:rsid w:val="00996159"/>
    <w:rsid w:val="009A4C86"/>
    <w:rsid w:val="009A72EC"/>
    <w:rsid w:val="009B28A7"/>
    <w:rsid w:val="009B71D0"/>
    <w:rsid w:val="009B7601"/>
    <w:rsid w:val="009C1D40"/>
    <w:rsid w:val="009C2955"/>
    <w:rsid w:val="009C69AC"/>
    <w:rsid w:val="009D0B20"/>
    <w:rsid w:val="009D4A82"/>
    <w:rsid w:val="009E6238"/>
    <w:rsid w:val="009E7AF7"/>
    <w:rsid w:val="00A05AF4"/>
    <w:rsid w:val="00A06682"/>
    <w:rsid w:val="00A066F6"/>
    <w:rsid w:val="00A1024A"/>
    <w:rsid w:val="00A10565"/>
    <w:rsid w:val="00A12FA0"/>
    <w:rsid w:val="00A3564F"/>
    <w:rsid w:val="00A42700"/>
    <w:rsid w:val="00A461CB"/>
    <w:rsid w:val="00A511EF"/>
    <w:rsid w:val="00A612C8"/>
    <w:rsid w:val="00A6557B"/>
    <w:rsid w:val="00A66771"/>
    <w:rsid w:val="00A8205B"/>
    <w:rsid w:val="00A844BB"/>
    <w:rsid w:val="00A90C5F"/>
    <w:rsid w:val="00AA1283"/>
    <w:rsid w:val="00AA1457"/>
    <w:rsid w:val="00AA394B"/>
    <w:rsid w:val="00AB4806"/>
    <w:rsid w:val="00AB5902"/>
    <w:rsid w:val="00AC1129"/>
    <w:rsid w:val="00AC1C45"/>
    <w:rsid w:val="00AC55CD"/>
    <w:rsid w:val="00AC63B0"/>
    <w:rsid w:val="00AC7539"/>
    <w:rsid w:val="00AD064D"/>
    <w:rsid w:val="00AD71BC"/>
    <w:rsid w:val="00AE397B"/>
    <w:rsid w:val="00AE5FEC"/>
    <w:rsid w:val="00AE655D"/>
    <w:rsid w:val="00AF1DE9"/>
    <w:rsid w:val="00B0479E"/>
    <w:rsid w:val="00B0564E"/>
    <w:rsid w:val="00B14DDF"/>
    <w:rsid w:val="00B224D7"/>
    <w:rsid w:val="00B33027"/>
    <w:rsid w:val="00B34925"/>
    <w:rsid w:val="00B35ECC"/>
    <w:rsid w:val="00B404D3"/>
    <w:rsid w:val="00B476EB"/>
    <w:rsid w:val="00B547F8"/>
    <w:rsid w:val="00B55D64"/>
    <w:rsid w:val="00B66E34"/>
    <w:rsid w:val="00B71CF3"/>
    <w:rsid w:val="00B73F13"/>
    <w:rsid w:val="00B74D8C"/>
    <w:rsid w:val="00B803F2"/>
    <w:rsid w:val="00B805B0"/>
    <w:rsid w:val="00BA2507"/>
    <w:rsid w:val="00BC116E"/>
    <w:rsid w:val="00BC241D"/>
    <w:rsid w:val="00BC4044"/>
    <w:rsid w:val="00BD0513"/>
    <w:rsid w:val="00BE0E3A"/>
    <w:rsid w:val="00BF3BCF"/>
    <w:rsid w:val="00BF62F8"/>
    <w:rsid w:val="00C0419B"/>
    <w:rsid w:val="00C0594E"/>
    <w:rsid w:val="00C06353"/>
    <w:rsid w:val="00C071EA"/>
    <w:rsid w:val="00C107F2"/>
    <w:rsid w:val="00C10F96"/>
    <w:rsid w:val="00C11C04"/>
    <w:rsid w:val="00C20659"/>
    <w:rsid w:val="00C2143D"/>
    <w:rsid w:val="00C26C08"/>
    <w:rsid w:val="00C33A04"/>
    <w:rsid w:val="00C36DD1"/>
    <w:rsid w:val="00C56152"/>
    <w:rsid w:val="00C56B91"/>
    <w:rsid w:val="00C60119"/>
    <w:rsid w:val="00C60A3C"/>
    <w:rsid w:val="00C61658"/>
    <w:rsid w:val="00C66C4B"/>
    <w:rsid w:val="00C67234"/>
    <w:rsid w:val="00C8034A"/>
    <w:rsid w:val="00C86E5D"/>
    <w:rsid w:val="00C91877"/>
    <w:rsid w:val="00C93289"/>
    <w:rsid w:val="00C95B3C"/>
    <w:rsid w:val="00C97F8F"/>
    <w:rsid w:val="00CA0564"/>
    <w:rsid w:val="00CA6D65"/>
    <w:rsid w:val="00CB1C7D"/>
    <w:rsid w:val="00CB429A"/>
    <w:rsid w:val="00CC5CFE"/>
    <w:rsid w:val="00CD04DF"/>
    <w:rsid w:val="00CD09CD"/>
    <w:rsid w:val="00CD33CF"/>
    <w:rsid w:val="00CD6385"/>
    <w:rsid w:val="00CD7AA5"/>
    <w:rsid w:val="00CE186A"/>
    <w:rsid w:val="00CE1ACE"/>
    <w:rsid w:val="00CE695C"/>
    <w:rsid w:val="00D03647"/>
    <w:rsid w:val="00D06A58"/>
    <w:rsid w:val="00D15E51"/>
    <w:rsid w:val="00D23BDC"/>
    <w:rsid w:val="00D24FA7"/>
    <w:rsid w:val="00D25612"/>
    <w:rsid w:val="00D27DBF"/>
    <w:rsid w:val="00D414C4"/>
    <w:rsid w:val="00D506F9"/>
    <w:rsid w:val="00D50AC8"/>
    <w:rsid w:val="00D50C30"/>
    <w:rsid w:val="00D51C87"/>
    <w:rsid w:val="00D54396"/>
    <w:rsid w:val="00D54B21"/>
    <w:rsid w:val="00D57248"/>
    <w:rsid w:val="00D629FF"/>
    <w:rsid w:val="00D8049B"/>
    <w:rsid w:val="00D820C3"/>
    <w:rsid w:val="00D8322F"/>
    <w:rsid w:val="00D90FBA"/>
    <w:rsid w:val="00D92B2F"/>
    <w:rsid w:val="00D976C0"/>
    <w:rsid w:val="00DA4547"/>
    <w:rsid w:val="00DA6038"/>
    <w:rsid w:val="00DA76AD"/>
    <w:rsid w:val="00DB003F"/>
    <w:rsid w:val="00DC2CDD"/>
    <w:rsid w:val="00DC67A2"/>
    <w:rsid w:val="00DD69CB"/>
    <w:rsid w:val="00DE5908"/>
    <w:rsid w:val="00DE77B0"/>
    <w:rsid w:val="00DF4052"/>
    <w:rsid w:val="00E1320F"/>
    <w:rsid w:val="00E242E5"/>
    <w:rsid w:val="00E309B0"/>
    <w:rsid w:val="00E31BB2"/>
    <w:rsid w:val="00E46C2F"/>
    <w:rsid w:val="00E50AF1"/>
    <w:rsid w:val="00E539F3"/>
    <w:rsid w:val="00E61495"/>
    <w:rsid w:val="00E62710"/>
    <w:rsid w:val="00E6346E"/>
    <w:rsid w:val="00E70982"/>
    <w:rsid w:val="00E715A5"/>
    <w:rsid w:val="00E80F66"/>
    <w:rsid w:val="00E822BA"/>
    <w:rsid w:val="00E86E92"/>
    <w:rsid w:val="00E94F94"/>
    <w:rsid w:val="00EA7B02"/>
    <w:rsid w:val="00EB0B45"/>
    <w:rsid w:val="00EB0C2E"/>
    <w:rsid w:val="00EC0445"/>
    <w:rsid w:val="00EC1ADE"/>
    <w:rsid w:val="00EC1B08"/>
    <w:rsid w:val="00EC62BD"/>
    <w:rsid w:val="00ED0AD2"/>
    <w:rsid w:val="00ED3B9B"/>
    <w:rsid w:val="00ED6C0C"/>
    <w:rsid w:val="00EE3784"/>
    <w:rsid w:val="00EE5398"/>
    <w:rsid w:val="00EF19A1"/>
    <w:rsid w:val="00EF2880"/>
    <w:rsid w:val="00EF31AD"/>
    <w:rsid w:val="00EF3B52"/>
    <w:rsid w:val="00F05AAA"/>
    <w:rsid w:val="00F05B80"/>
    <w:rsid w:val="00F06222"/>
    <w:rsid w:val="00F06D6F"/>
    <w:rsid w:val="00F073AF"/>
    <w:rsid w:val="00F11B70"/>
    <w:rsid w:val="00F11CD2"/>
    <w:rsid w:val="00F124AD"/>
    <w:rsid w:val="00F20241"/>
    <w:rsid w:val="00F24525"/>
    <w:rsid w:val="00F26682"/>
    <w:rsid w:val="00F321AF"/>
    <w:rsid w:val="00F37319"/>
    <w:rsid w:val="00F37E69"/>
    <w:rsid w:val="00F5082D"/>
    <w:rsid w:val="00F531BD"/>
    <w:rsid w:val="00F5324A"/>
    <w:rsid w:val="00F55629"/>
    <w:rsid w:val="00F57042"/>
    <w:rsid w:val="00F570D1"/>
    <w:rsid w:val="00F57C68"/>
    <w:rsid w:val="00F76C66"/>
    <w:rsid w:val="00F91956"/>
    <w:rsid w:val="00F95230"/>
    <w:rsid w:val="00F9681E"/>
    <w:rsid w:val="00FA0CA9"/>
    <w:rsid w:val="00FB6715"/>
    <w:rsid w:val="00FD1EB0"/>
    <w:rsid w:val="00FD564B"/>
    <w:rsid w:val="00FD5C06"/>
    <w:rsid w:val="00FD642E"/>
    <w:rsid w:val="00FE016B"/>
    <w:rsid w:val="00FE18BC"/>
    <w:rsid w:val="00FF5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E378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9568AD"/>
    <w:pPr>
      <w:spacing w:after="0" w:line="240" w:lineRule="auto"/>
    </w:pPr>
    <w:rPr>
      <w:kern w:val="2"/>
      <w:sz w:val="20"/>
      <w:szCs w:val="20"/>
      <w14:ligatures w14:val="standardContextual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9568AD"/>
    <w:rPr>
      <w:kern w:val="2"/>
      <w:sz w:val="20"/>
      <w:szCs w:val="20"/>
      <w14:ligatures w14:val="standardContextual"/>
    </w:rPr>
  </w:style>
  <w:style w:type="character" w:styleId="FootnoteReference">
    <w:name w:val="footnote reference"/>
    <w:basedOn w:val="DefaultParagraphFont"/>
    <w:uiPriority w:val="99"/>
    <w:semiHidden/>
    <w:unhideWhenUsed/>
    <w:rsid w:val="009568AD"/>
    <w:rPr>
      <w:vertAlign w:val="superscript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E3784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95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862901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23062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46527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96787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99554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25883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1970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21373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75526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7705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99026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98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0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184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799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859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2685</Words>
  <Characters>15182</Characters>
  <Application>Microsoft Office Word</Application>
  <DocSecurity>0</DocSecurity>
  <Lines>126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Claire Mulcahy (Swansea Bay UHB - Corporate Governance )</cp:lastModifiedBy>
  <cp:revision>3</cp:revision>
  <dcterms:created xsi:type="dcterms:W3CDTF">2025-05-19T11:16:00Z</dcterms:created>
  <dcterms:modified xsi:type="dcterms:W3CDTF">2025-05-20T15:00:00Z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a3bb1a37cf79a368b4d09e41d53d10c83f53d591578fdbcf02d665aa029468a9</vt:lpwstr>
  </property>
</Properties>
</file>