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3FBC6D" w14:textId="77777777"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5271654" wp14:editId="5790818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DC6499F" wp14:editId="1B03455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787AF49" wp14:editId="5B5C627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405"/>
        <w:gridCol w:w="1569"/>
        <w:gridCol w:w="1691"/>
        <w:gridCol w:w="32"/>
        <w:gridCol w:w="1661"/>
        <w:gridCol w:w="675"/>
        <w:gridCol w:w="2452"/>
      </w:tblGrid>
      <w:tr w:rsidR="00083FC0" w:rsidRPr="00FA7CC7" w14:paraId="6427F2A0" w14:textId="77777777" w:rsidTr="007D1EA7">
        <w:tc>
          <w:tcPr>
            <w:tcW w:w="2405" w:type="dxa"/>
          </w:tcPr>
          <w:p w14:paraId="3E2C5898" w14:textId="77777777" w:rsidR="00F5082D" w:rsidRPr="00FA7CC7" w:rsidRDefault="00F5082D" w:rsidP="00FA0CA9">
            <w:pPr>
              <w:rPr>
                <w:rFonts w:ascii="Arial" w:hAnsi="Arial" w:cs="Arial"/>
                <w:b/>
                <w:sz w:val="24"/>
                <w:szCs w:val="24"/>
              </w:rPr>
            </w:pPr>
            <w:r w:rsidRPr="00FA7CC7">
              <w:rPr>
                <w:rFonts w:ascii="Arial" w:hAnsi="Arial" w:cs="Arial"/>
                <w:b/>
                <w:sz w:val="24"/>
                <w:szCs w:val="24"/>
              </w:rPr>
              <w:t>Meeting Date</w:t>
            </w:r>
          </w:p>
        </w:tc>
        <w:tc>
          <w:tcPr>
            <w:tcW w:w="3260" w:type="dxa"/>
            <w:gridSpan w:val="2"/>
          </w:tcPr>
          <w:p w14:paraId="464FA57F" w14:textId="0F04D353" w:rsidR="00F5082D" w:rsidRPr="00FA7CC7" w:rsidRDefault="00EB04E1" w:rsidP="00EB04E1">
            <w:pPr>
              <w:rPr>
                <w:rFonts w:ascii="Arial" w:hAnsi="Arial" w:cs="Arial"/>
                <w:b/>
                <w:sz w:val="24"/>
                <w:szCs w:val="24"/>
              </w:rPr>
            </w:pPr>
            <w:r w:rsidRPr="00FA7CC7">
              <w:rPr>
                <w:rFonts w:ascii="Arial" w:hAnsi="Arial" w:cs="Arial"/>
                <w:b/>
                <w:sz w:val="24"/>
                <w:szCs w:val="24"/>
              </w:rPr>
              <w:t>28</w:t>
            </w:r>
            <w:r w:rsidR="004A47CF" w:rsidRPr="00FA7CC7">
              <w:rPr>
                <w:rFonts w:ascii="Arial" w:hAnsi="Arial" w:cs="Arial"/>
                <w:b/>
                <w:sz w:val="24"/>
                <w:szCs w:val="24"/>
                <w:vertAlign w:val="superscript"/>
              </w:rPr>
              <w:t>th</w:t>
            </w:r>
            <w:r w:rsidR="004A47CF" w:rsidRPr="00FA7CC7">
              <w:rPr>
                <w:rFonts w:ascii="Arial" w:hAnsi="Arial" w:cs="Arial"/>
                <w:b/>
                <w:sz w:val="24"/>
                <w:szCs w:val="24"/>
              </w:rPr>
              <w:t xml:space="preserve"> </w:t>
            </w:r>
            <w:r w:rsidRPr="00FA7CC7">
              <w:rPr>
                <w:rFonts w:ascii="Arial" w:hAnsi="Arial" w:cs="Arial"/>
                <w:b/>
                <w:sz w:val="24"/>
                <w:szCs w:val="24"/>
              </w:rPr>
              <w:t>November</w:t>
            </w:r>
            <w:r w:rsidR="004A47CF" w:rsidRPr="00FA7CC7">
              <w:rPr>
                <w:rFonts w:ascii="Arial" w:hAnsi="Arial" w:cs="Arial"/>
                <w:b/>
                <w:sz w:val="24"/>
                <w:szCs w:val="24"/>
              </w:rPr>
              <w:t xml:space="preserve"> 2023</w:t>
            </w:r>
          </w:p>
        </w:tc>
        <w:tc>
          <w:tcPr>
            <w:tcW w:w="2368" w:type="dxa"/>
            <w:gridSpan w:val="3"/>
          </w:tcPr>
          <w:p w14:paraId="788CD0A6" w14:textId="77777777" w:rsidR="00F5082D" w:rsidRPr="00FA7CC7" w:rsidRDefault="00F5082D" w:rsidP="00FA0CA9">
            <w:pPr>
              <w:rPr>
                <w:rFonts w:ascii="Arial" w:hAnsi="Arial" w:cs="Arial"/>
                <w:b/>
                <w:sz w:val="24"/>
                <w:szCs w:val="24"/>
              </w:rPr>
            </w:pPr>
            <w:r w:rsidRPr="00FA7CC7">
              <w:rPr>
                <w:rFonts w:ascii="Arial" w:hAnsi="Arial" w:cs="Arial"/>
                <w:b/>
                <w:sz w:val="24"/>
                <w:szCs w:val="24"/>
              </w:rPr>
              <w:t>Agenda Item</w:t>
            </w:r>
          </w:p>
        </w:tc>
        <w:tc>
          <w:tcPr>
            <w:tcW w:w="2452" w:type="dxa"/>
          </w:tcPr>
          <w:p w14:paraId="4D2D7680" w14:textId="65E134C6" w:rsidR="00F5082D" w:rsidRPr="00FA7CC7" w:rsidRDefault="003A15F2" w:rsidP="00FA0CA9">
            <w:pPr>
              <w:rPr>
                <w:rFonts w:ascii="Arial" w:hAnsi="Arial" w:cs="Arial"/>
                <w:b/>
                <w:sz w:val="24"/>
                <w:szCs w:val="24"/>
              </w:rPr>
            </w:pPr>
            <w:r w:rsidRPr="00FA7CC7">
              <w:rPr>
                <w:rFonts w:ascii="Arial" w:hAnsi="Arial" w:cs="Arial"/>
                <w:b/>
                <w:sz w:val="24"/>
                <w:szCs w:val="24"/>
              </w:rPr>
              <w:t>2.1</w:t>
            </w:r>
          </w:p>
        </w:tc>
      </w:tr>
      <w:tr w:rsidR="00083FC0" w:rsidRPr="00FA7CC7" w14:paraId="018114A2" w14:textId="77777777" w:rsidTr="007D1EA7">
        <w:tc>
          <w:tcPr>
            <w:tcW w:w="2405" w:type="dxa"/>
          </w:tcPr>
          <w:p w14:paraId="6B93D411" w14:textId="77777777" w:rsidR="00034194" w:rsidRPr="00FA7CC7" w:rsidRDefault="00034194" w:rsidP="000732CD">
            <w:pPr>
              <w:rPr>
                <w:rFonts w:ascii="Arial" w:hAnsi="Arial" w:cs="Arial"/>
                <w:b/>
                <w:sz w:val="24"/>
                <w:szCs w:val="24"/>
              </w:rPr>
            </w:pPr>
            <w:r w:rsidRPr="00FA7CC7">
              <w:rPr>
                <w:rFonts w:ascii="Arial" w:hAnsi="Arial" w:cs="Arial"/>
                <w:b/>
                <w:sz w:val="24"/>
                <w:szCs w:val="24"/>
              </w:rPr>
              <w:t>Report Title</w:t>
            </w:r>
          </w:p>
        </w:tc>
        <w:tc>
          <w:tcPr>
            <w:tcW w:w="8080" w:type="dxa"/>
            <w:gridSpan w:val="6"/>
          </w:tcPr>
          <w:p w14:paraId="213B7841" w14:textId="03D719A8" w:rsidR="00034194" w:rsidRPr="00FA7CC7" w:rsidRDefault="00BE215F" w:rsidP="00DE4434">
            <w:pPr>
              <w:rPr>
                <w:rFonts w:ascii="Arial" w:hAnsi="Arial" w:cs="Arial"/>
                <w:sz w:val="24"/>
                <w:szCs w:val="24"/>
              </w:rPr>
            </w:pPr>
            <w:r w:rsidRPr="00FA7CC7">
              <w:rPr>
                <w:rFonts w:ascii="Arial" w:hAnsi="Arial" w:cs="Arial"/>
                <w:bCs/>
                <w:color w:val="000000"/>
                <w:sz w:val="24"/>
                <w:szCs w:val="23"/>
              </w:rPr>
              <w:t xml:space="preserve">Financial Report – Period </w:t>
            </w:r>
            <w:r w:rsidR="00EB04E1" w:rsidRPr="00FA7CC7">
              <w:rPr>
                <w:rFonts w:ascii="Arial" w:hAnsi="Arial" w:cs="Arial"/>
                <w:bCs/>
                <w:color w:val="000000"/>
                <w:sz w:val="24"/>
                <w:szCs w:val="23"/>
              </w:rPr>
              <w:t>07</w:t>
            </w:r>
            <w:r w:rsidR="004A47CF" w:rsidRPr="00FA7CC7">
              <w:rPr>
                <w:rFonts w:ascii="Arial" w:hAnsi="Arial" w:cs="Arial"/>
                <w:bCs/>
                <w:color w:val="000000"/>
                <w:sz w:val="24"/>
                <w:szCs w:val="23"/>
              </w:rPr>
              <w:t xml:space="preserve"> 2023/24</w:t>
            </w:r>
          </w:p>
        </w:tc>
      </w:tr>
      <w:tr w:rsidR="00083FC0" w:rsidRPr="00FA7CC7" w14:paraId="1A2E5684" w14:textId="77777777" w:rsidTr="007D1EA7">
        <w:tc>
          <w:tcPr>
            <w:tcW w:w="2405" w:type="dxa"/>
          </w:tcPr>
          <w:p w14:paraId="5001351C" w14:textId="77777777" w:rsidR="00034194" w:rsidRPr="00FA7CC7" w:rsidRDefault="00034194" w:rsidP="00FA0CA9">
            <w:pPr>
              <w:rPr>
                <w:rFonts w:ascii="Arial" w:hAnsi="Arial" w:cs="Arial"/>
                <w:b/>
                <w:sz w:val="24"/>
                <w:szCs w:val="24"/>
              </w:rPr>
            </w:pPr>
            <w:r w:rsidRPr="00FA7CC7">
              <w:rPr>
                <w:rFonts w:ascii="Arial" w:hAnsi="Arial" w:cs="Arial"/>
                <w:b/>
                <w:sz w:val="24"/>
                <w:szCs w:val="24"/>
              </w:rPr>
              <w:t>Report Author</w:t>
            </w:r>
          </w:p>
        </w:tc>
        <w:tc>
          <w:tcPr>
            <w:tcW w:w="8080" w:type="dxa"/>
            <w:gridSpan w:val="6"/>
          </w:tcPr>
          <w:p w14:paraId="595F5E18" w14:textId="77777777" w:rsidR="004A47CF" w:rsidRPr="00FA7CC7" w:rsidRDefault="004A47CF" w:rsidP="004A47CF">
            <w:pPr>
              <w:rPr>
                <w:rFonts w:ascii="Arial" w:hAnsi="Arial" w:cs="Arial"/>
                <w:color w:val="000000"/>
                <w:sz w:val="24"/>
                <w:szCs w:val="23"/>
              </w:rPr>
            </w:pPr>
            <w:r w:rsidRPr="00FA7CC7">
              <w:rPr>
                <w:rFonts w:ascii="Arial" w:hAnsi="Arial" w:cs="Arial"/>
                <w:color w:val="000000"/>
                <w:sz w:val="24"/>
                <w:szCs w:val="23"/>
              </w:rPr>
              <w:t>Samantha Moss, Deputy Director of Finance</w:t>
            </w:r>
          </w:p>
          <w:p w14:paraId="3AA9ABBD" w14:textId="77777777" w:rsidR="00034194" w:rsidRPr="00FA7CC7" w:rsidRDefault="004A47CF" w:rsidP="004A47CF">
            <w:pPr>
              <w:rPr>
                <w:rFonts w:ascii="Arial" w:hAnsi="Arial" w:cs="Arial"/>
                <w:sz w:val="24"/>
                <w:szCs w:val="24"/>
              </w:rPr>
            </w:pPr>
            <w:r w:rsidRPr="00FA7CC7">
              <w:rPr>
                <w:rFonts w:ascii="Arial" w:hAnsi="Arial" w:cs="Arial"/>
                <w:color w:val="000000"/>
                <w:sz w:val="24"/>
                <w:szCs w:val="23"/>
              </w:rPr>
              <w:t xml:space="preserve">Crystal Davies, Principal Finance Manager  </w:t>
            </w:r>
          </w:p>
        </w:tc>
      </w:tr>
      <w:tr w:rsidR="00083FC0" w:rsidRPr="00FA7CC7" w14:paraId="2362C2E9" w14:textId="77777777" w:rsidTr="007D1EA7">
        <w:tc>
          <w:tcPr>
            <w:tcW w:w="2405" w:type="dxa"/>
          </w:tcPr>
          <w:p w14:paraId="7EB9CC28" w14:textId="77777777" w:rsidR="00034194" w:rsidRPr="00FA7CC7" w:rsidRDefault="00034194" w:rsidP="00FA0CA9">
            <w:pPr>
              <w:rPr>
                <w:rFonts w:ascii="Arial" w:hAnsi="Arial" w:cs="Arial"/>
                <w:b/>
                <w:sz w:val="24"/>
                <w:szCs w:val="24"/>
              </w:rPr>
            </w:pPr>
            <w:r w:rsidRPr="00FA7CC7">
              <w:rPr>
                <w:rFonts w:ascii="Arial" w:hAnsi="Arial" w:cs="Arial"/>
                <w:b/>
                <w:sz w:val="24"/>
                <w:szCs w:val="24"/>
              </w:rPr>
              <w:t>Report Sponsor</w:t>
            </w:r>
          </w:p>
        </w:tc>
        <w:tc>
          <w:tcPr>
            <w:tcW w:w="8080" w:type="dxa"/>
            <w:gridSpan w:val="6"/>
          </w:tcPr>
          <w:p w14:paraId="38DA224D" w14:textId="2066CB67" w:rsidR="00034194" w:rsidRPr="00FA7CC7" w:rsidRDefault="00BE215F" w:rsidP="00BE215F">
            <w:pPr>
              <w:rPr>
                <w:rFonts w:ascii="Arial" w:hAnsi="Arial" w:cs="Arial"/>
                <w:sz w:val="24"/>
                <w:szCs w:val="24"/>
              </w:rPr>
            </w:pPr>
            <w:r w:rsidRPr="00FA7CC7">
              <w:rPr>
                <w:rFonts w:ascii="Arial" w:hAnsi="Arial" w:cs="Arial"/>
                <w:color w:val="000000"/>
                <w:sz w:val="24"/>
                <w:szCs w:val="23"/>
              </w:rPr>
              <w:t xml:space="preserve">Darren Griffiths, </w:t>
            </w:r>
            <w:r w:rsidR="004D756D">
              <w:rPr>
                <w:rFonts w:ascii="Arial" w:hAnsi="Arial" w:cs="Arial"/>
                <w:color w:val="000000"/>
                <w:sz w:val="24"/>
                <w:szCs w:val="23"/>
              </w:rPr>
              <w:t>Executive</w:t>
            </w:r>
            <w:r w:rsidR="00571F86">
              <w:rPr>
                <w:rFonts w:ascii="Arial" w:hAnsi="Arial" w:cs="Arial"/>
                <w:color w:val="000000"/>
                <w:sz w:val="24"/>
                <w:szCs w:val="23"/>
              </w:rPr>
              <w:t xml:space="preserve"> </w:t>
            </w:r>
            <w:r w:rsidRPr="00FA7CC7">
              <w:rPr>
                <w:rFonts w:ascii="Arial" w:hAnsi="Arial" w:cs="Arial"/>
                <w:color w:val="000000"/>
                <w:sz w:val="24"/>
                <w:szCs w:val="23"/>
              </w:rPr>
              <w:t>Director of Finance</w:t>
            </w:r>
            <w:r w:rsidR="00E65BEB" w:rsidRPr="00FA7CC7">
              <w:rPr>
                <w:rFonts w:ascii="Arial" w:hAnsi="Arial" w:cs="Arial"/>
                <w:color w:val="000000"/>
                <w:sz w:val="24"/>
                <w:szCs w:val="23"/>
              </w:rPr>
              <w:t xml:space="preserve"> and Performance</w:t>
            </w:r>
            <w:r w:rsidR="00571F86">
              <w:rPr>
                <w:rFonts w:ascii="Arial" w:hAnsi="Arial" w:cs="Arial"/>
                <w:color w:val="000000"/>
                <w:sz w:val="24"/>
                <w:szCs w:val="23"/>
              </w:rPr>
              <w:t xml:space="preserve">, Acting Deputy Chief </w:t>
            </w:r>
            <w:r w:rsidR="004D756D">
              <w:rPr>
                <w:rFonts w:ascii="Arial" w:hAnsi="Arial" w:cs="Arial"/>
                <w:color w:val="000000"/>
                <w:sz w:val="24"/>
                <w:szCs w:val="23"/>
              </w:rPr>
              <w:t>Executive</w:t>
            </w:r>
            <w:r w:rsidR="00E65BEB" w:rsidRPr="00FA7CC7">
              <w:rPr>
                <w:rFonts w:ascii="Arial" w:hAnsi="Arial" w:cs="Arial"/>
                <w:color w:val="000000"/>
                <w:sz w:val="24"/>
                <w:szCs w:val="23"/>
              </w:rPr>
              <w:t xml:space="preserve"> </w:t>
            </w:r>
          </w:p>
        </w:tc>
      </w:tr>
      <w:tr w:rsidR="00083FC0" w:rsidRPr="00FA7CC7" w14:paraId="3E1ABE74" w14:textId="77777777" w:rsidTr="007D1EA7">
        <w:tc>
          <w:tcPr>
            <w:tcW w:w="2405" w:type="dxa"/>
          </w:tcPr>
          <w:p w14:paraId="1EDC1D71" w14:textId="77777777" w:rsidR="005D1652" w:rsidRPr="00FA7CC7" w:rsidRDefault="005D1652" w:rsidP="00FA0CA9">
            <w:pPr>
              <w:rPr>
                <w:rFonts w:ascii="Arial" w:hAnsi="Arial" w:cs="Arial"/>
                <w:b/>
                <w:sz w:val="24"/>
                <w:szCs w:val="24"/>
              </w:rPr>
            </w:pPr>
            <w:r w:rsidRPr="00FA7CC7">
              <w:rPr>
                <w:rFonts w:ascii="Arial" w:hAnsi="Arial" w:cs="Arial"/>
                <w:b/>
                <w:sz w:val="24"/>
                <w:szCs w:val="24"/>
              </w:rPr>
              <w:t>Presented by</w:t>
            </w:r>
          </w:p>
        </w:tc>
        <w:tc>
          <w:tcPr>
            <w:tcW w:w="8080" w:type="dxa"/>
            <w:gridSpan w:val="6"/>
          </w:tcPr>
          <w:p w14:paraId="7D6245BF" w14:textId="631CC7EA" w:rsidR="005D1652" w:rsidRPr="00FA7CC7" w:rsidRDefault="00BE215F" w:rsidP="00FA0CA9">
            <w:pPr>
              <w:rPr>
                <w:rFonts w:ascii="Arial" w:hAnsi="Arial" w:cs="Arial"/>
                <w:sz w:val="24"/>
                <w:szCs w:val="24"/>
              </w:rPr>
            </w:pPr>
            <w:r w:rsidRPr="00FA7CC7">
              <w:rPr>
                <w:rFonts w:ascii="Arial" w:hAnsi="Arial" w:cs="Arial"/>
                <w:color w:val="000000"/>
                <w:sz w:val="24"/>
                <w:szCs w:val="23"/>
              </w:rPr>
              <w:t xml:space="preserve">Darren Griffiths, </w:t>
            </w:r>
            <w:r w:rsidR="00571F86">
              <w:rPr>
                <w:rFonts w:ascii="Arial" w:hAnsi="Arial" w:cs="Arial"/>
                <w:color w:val="000000"/>
                <w:sz w:val="24"/>
                <w:szCs w:val="23"/>
              </w:rPr>
              <w:t xml:space="preserve">Executive </w:t>
            </w:r>
            <w:r w:rsidRPr="00FA7CC7">
              <w:rPr>
                <w:rFonts w:ascii="Arial" w:hAnsi="Arial" w:cs="Arial"/>
                <w:color w:val="000000"/>
                <w:sz w:val="24"/>
                <w:szCs w:val="23"/>
              </w:rPr>
              <w:t>Director of Finance</w:t>
            </w:r>
            <w:r w:rsidR="00E65BEB" w:rsidRPr="00FA7CC7">
              <w:rPr>
                <w:rFonts w:ascii="Arial" w:hAnsi="Arial" w:cs="Arial"/>
                <w:color w:val="000000"/>
                <w:sz w:val="24"/>
                <w:szCs w:val="23"/>
              </w:rPr>
              <w:t xml:space="preserve"> and Performance</w:t>
            </w:r>
            <w:r w:rsidR="00571F86">
              <w:rPr>
                <w:rFonts w:ascii="Arial" w:hAnsi="Arial" w:cs="Arial"/>
                <w:color w:val="000000"/>
                <w:sz w:val="24"/>
                <w:szCs w:val="23"/>
              </w:rPr>
              <w:t xml:space="preserve">, Acting Deputy Chief </w:t>
            </w:r>
            <w:r w:rsidR="004D756D">
              <w:rPr>
                <w:rFonts w:ascii="Arial" w:hAnsi="Arial" w:cs="Arial"/>
                <w:color w:val="000000"/>
                <w:sz w:val="24"/>
                <w:szCs w:val="23"/>
              </w:rPr>
              <w:t>Executive</w:t>
            </w:r>
          </w:p>
        </w:tc>
      </w:tr>
      <w:tr w:rsidR="00083FC0" w:rsidRPr="00FA7CC7" w14:paraId="69439C0F" w14:textId="77777777" w:rsidTr="007D1EA7">
        <w:tc>
          <w:tcPr>
            <w:tcW w:w="2405" w:type="dxa"/>
          </w:tcPr>
          <w:p w14:paraId="23092A9B" w14:textId="77777777" w:rsidR="00BC241D" w:rsidRPr="00FA7CC7" w:rsidRDefault="00BC241D" w:rsidP="00FA0CA9">
            <w:pPr>
              <w:rPr>
                <w:rFonts w:ascii="Arial" w:hAnsi="Arial" w:cs="Arial"/>
                <w:b/>
                <w:sz w:val="24"/>
                <w:szCs w:val="24"/>
              </w:rPr>
            </w:pPr>
            <w:r w:rsidRPr="00FA7CC7">
              <w:rPr>
                <w:rFonts w:ascii="Arial" w:hAnsi="Arial" w:cs="Arial"/>
                <w:b/>
                <w:sz w:val="24"/>
                <w:szCs w:val="24"/>
              </w:rPr>
              <w:t xml:space="preserve">Freedom of Information </w:t>
            </w:r>
          </w:p>
        </w:tc>
        <w:tc>
          <w:tcPr>
            <w:tcW w:w="8080"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1B43435" w14:textId="77777777" w:rsidR="00BC241D" w:rsidRPr="00FA7CC7" w:rsidRDefault="00930B83" w:rsidP="00570505">
                <w:pPr>
                  <w:ind w:left="104"/>
                  <w:rPr>
                    <w:rFonts w:ascii="Arial" w:hAnsi="Arial" w:cs="Arial"/>
                    <w:sz w:val="24"/>
                    <w:szCs w:val="24"/>
                  </w:rPr>
                </w:pPr>
                <w:r w:rsidRPr="00FA7CC7">
                  <w:rPr>
                    <w:rFonts w:ascii="Arial" w:hAnsi="Arial" w:cs="Arial"/>
                    <w:sz w:val="24"/>
                    <w:szCs w:val="24"/>
                  </w:rPr>
                  <w:t>Open</w:t>
                </w:r>
              </w:p>
            </w:sdtContent>
          </w:sdt>
        </w:tc>
      </w:tr>
      <w:tr w:rsidR="00083FC0" w:rsidRPr="00FA7CC7" w14:paraId="67733991" w14:textId="77777777" w:rsidTr="007D1EA7">
        <w:tc>
          <w:tcPr>
            <w:tcW w:w="2405" w:type="dxa"/>
          </w:tcPr>
          <w:p w14:paraId="61C6DE3D" w14:textId="77777777" w:rsidR="00034194" w:rsidRPr="00FA7CC7" w:rsidRDefault="00034194" w:rsidP="00FA0CA9">
            <w:pPr>
              <w:rPr>
                <w:rFonts w:ascii="Arial" w:hAnsi="Arial" w:cs="Arial"/>
                <w:b/>
                <w:sz w:val="24"/>
                <w:szCs w:val="24"/>
              </w:rPr>
            </w:pPr>
            <w:r w:rsidRPr="00FA7CC7">
              <w:rPr>
                <w:rFonts w:ascii="Arial" w:hAnsi="Arial" w:cs="Arial"/>
                <w:b/>
                <w:sz w:val="24"/>
                <w:szCs w:val="24"/>
              </w:rPr>
              <w:t>Purpose of the Report</w:t>
            </w:r>
          </w:p>
        </w:tc>
        <w:tc>
          <w:tcPr>
            <w:tcW w:w="8080" w:type="dxa"/>
            <w:gridSpan w:val="6"/>
          </w:tcPr>
          <w:p w14:paraId="2548AE7E" w14:textId="49891D3E" w:rsidR="0080513A" w:rsidRPr="00FA7CC7" w:rsidRDefault="00BE215F" w:rsidP="00D80290">
            <w:pPr>
              <w:ind w:right="57"/>
              <w:jc w:val="both"/>
              <w:rPr>
                <w:rFonts w:ascii="Arial" w:hAnsi="Arial" w:cs="Arial"/>
                <w:color w:val="000000"/>
                <w:sz w:val="24"/>
                <w:szCs w:val="23"/>
              </w:rPr>
            </w:pPr>
            <w:r w:rsidRPr="00FA7CC7">
              <w:rPr>
                <w:rFonts w:ascii="Arial" w:hAnsi="Arial" w:cs="Arial"/>
                <w:color w:val="000000"/>
                <w:sz w:val="24"/>
                <w:szCs w:val="23"/>
              </w:rPr>
              <w:t xml:space="preserve">The report advises </w:t>
            </w:r>
            <w:r w:rsidR="00E00131" w:rsidRPr="00FA7CC7">
              <w:rPr>
                <w:rFonts w:ascii="Arial" w:hAnsi="Arial" w:cs="Arial"/>
                <w:color w:val="000000"/>
                <w:sz w:val="24"/>
                <w:szCs w:val="23"/>
              </w:rPr>
              <w:t>the Performance &amp; Finance Committee</w:t>
            </w:r>
            <w:r w:rsidRPr="00FA7CC7">
              <w:rPr>
                <w:rFonts w:ascii="Arial" w:hAnsi="Arial" w:cs="Arial"/>
                <w:color w:val="000000"/>
                <w:sz w:val="24"/>
                <w:szCs w:val="23"/>
              </w:rPr>
              <w:t xml:space="preserve"> of the Health Board </w:t>
            </w:r>
            <w:r w:rsidR="00E00131" w:rsidRPr="00FA7CC7">
              <w:rPr>
                <w:rFonts w:ascii="Arial" w:hAnsi="Arial" w:cs="Arial"/>
                <w:color w:val="000000"/>
                <w:sz w:val="24"/>
                <w:szCs w:val="23"/>
              </w:rPr>
              <w:t xml:space="preserve">on the </w:t>
            </w:r>
            <w:r w:rsidRPr="00FA7CC7">
              <w:rPr>
                <w:rFonts w:ascii="Arial" w:hAnsi="Arial" w:cs="Arial"/>
                <w:color w:val="000000"/>
                <w:sz w:val="24"/>
                <w:szCs w:val="23"/>
              </w:rPr>
              <w:t xml:space="preserve">financial position </w:t>
            </w:r>
            <w:r w:rsidR="004F5437" w:rsidRPr="00FA7CC7">
              <w:rPr>
                <w:rFonts w:ascii="Arial" w:hAnsi="Arial" w:cs="Arial"/>
                <w:color w:val="000000"/>
                <w:sz w:val="24"/>
                <w:szCs w:val="23"/>
              </w:rPr>
              <w:t xml:space="preserve">for Period </w:t>
            </w:r>
            <w:r w:rsidR="000E06D0" w:rsidRPr="00FA7CC7">
              <w:rPr>
                <w:rFonts w:ascii="Arial" w:hAnsi="Arial" w:cs="Arial"/>
                <w:color w:val="000000"/>
                <w:sz w:val="24"/>
                <w:szCs w:val="23"/>
              </w:rPr>
              <w:t>0</w:t>
            </w:r>
            <w:r w:rsidR="00EB04E1" w:rsidRPr="00FA7CC7">
              <w:rPr>
                <w:rFonts w:ascii="Arial" w:hAnsi="Arial" w:cs="Arial"/>
                <w:color w:val="000000"/>
                <w:sz w:val="24"/>
                <w:szCs w:val="23"/>
              </w:rPr>
              <w:t>7</w:t>
            </w:r>
            <w:r w:rsidR="00B67317" w:rsidRPr="00FA7CC7">
              <w:rPr>
                <w:rFonts w:ascii="Arial" w:hAnsi="Arial" w:cs="Arial"/>
                <w:color w:val="000000"/>
                <w:sz w:val="24"/>
                <w:szCs w:val="23"/>
              </w:rPr>
              <w:t xml:space="preserve"> </w:t>
            </w:r>
            <w:r w:rsidR="00C56E13" w:rsidRPr="00FA7CC7">
              <w:rPr>
                <w:rFonts w:ascii="Arial" w:hAnsi="Arial" w:cs="Arial"/>
                <w:color w:val="000000"/>
                <w:sz w:val="24"/>
                <w:szCs w:val="23"/>
              </w:rPr>
              <w:t>(</w:t>
            </w:r>
            <w:r w:rsidR="00EB04E1" w:rsidRPr="00FA7CC7">
              <w:rPr>
                <w:rFonts w:ascii="Arial" w:hAnsi="Arial" w:cs="Arial"/>
                <w:color w:val="000000"/>
                <w:sz w:val="24"/>
                <w:szCs w:val="23"/>
              </w:rPr>
              <w:t>October</w:t>
            </w:r>
            <w:r w:rsidR="00A4481B" w:rsidRPr="00FA7CC7">
              <w:rPr>
                <w:rFonts w:ascii="Arial" w:hAnsi="Arial" w:cs="Arial"/>
                <w:color w:val="000000"/>
                <w:sz w:val="24"/>
                <w:szCs w:val="23"/>
              </w:rPr>
              <w:t xml:space="preserve"> </w:t>
            </w:r>
            <w:r w:rsidR="00E14A91" w:rsidRPr="00FA7CC7">
              <w:rPr>
                <w:rFonts w:ascii="Arial" w:hAnsi="Arial" w:cs="Arial"/>
                <w:color w:val="000000"/>
                <w:sz w:val="24"/>
                <w:szCs w:val="23"/>
              </w:rPr>
              <w:t>20</w:t>
            </w:r>
            <w:r w:rsidR="00FC5CD2" w:rsidRPr="00FA7CC7">
              <w:rPr>
                <w:rFonts w:ascii="Arial" w:hAnsi="Arial" w:cs="Arial"/>
                <w:color w:val="000000"/>
                <w:sz w:val="24"/>
                <w:szCs w:val="23"/>
              </w:rPr>
              <w:t>23</w:t>
            </w:r>
            <w:r w:rsidR="00EE0BB0" w:rsidRPr="00FA7CC7">
              <w:rPr>
                <w:rFonts w:ascii="Arial" w:hAnsi="Arial" w:cs="Arial"/>
                <w:color w:val="000000"/>
                <w:sz w:val="24"/>
                <w:szCs w:val="23"/>
              </w:rPr>
              <w:t>) 202</w:t>
            </w:r>
            <w:r w:rsidR="0020511C" w:rsidRPr="00FA7CC7">
              <w:rPr>
                <w:rFonts w:ascii="Arial" w:hAnsi="Arial" w:cs="Arial"/>
                <w:color w:val="000000"/>
                <w:sz w:val="24"/>
                <w:szCs w:val="23"/>
              </w:rPr>
              <w:t>3</w:t>
            </w:r>
            <w:r w:rsidR="00EE0BB0" w:rsidRPr="00FA7CC7">
              <w:rPr>
                <w:rFonts w:ascii="Arial" w:hAnsi="Arial" w:cs="Arial"/>
                <w:color w:val="000000"/>
                <w:sz w:val="24"/>
                <w:szCs w:val="23"/>
              </w:rPr>
              <w:t>/2</w:t>
            </w:r>
            <w:r w:rsidR="0020511C" w:rsidRPr="00FA7CC7">
              <w:rPr>
                <w:rFonts w:ascii="Arial" w:hAnsi="Arial" w:cs="Arial"/>
                <w:color w:val="000000"/>
                <w:sz w:val="24"/>
                <w:szCs w:val="23"/>
              </w:rPr>
              <w:t>4</w:t>
            </w:r>
            <w:r w:rsidR="00EE0BB0" w:rsidRPr="00FA7CC7">
              <w:rPr>
                <w:rFonts w:ascii="Arial" w:hAnsi="Arial" w:cs="Arial"/>
                <w:color w:val="000000"/>
                <w:sz w:val="24"/>
                <w:szCs w:val="23"/>
              </w:rPr>
              <w:t xml:space="preserve"> </w:t>
            </w:r>
            <w:r w:rsidRPr="00FA7CC7">
              <w:rPr>
                <w:rFonts w:ascii="Arial" w:hAnsi="Arial" w:cs="Arial"/>
                <w:color w:val="000000"/>
                <w:sz w:val="24"/>
                <w:szCs w:val="23"/>
              </w:rPr>
              <w:t>an</w:t>
            </w:r>
            <w:r w:rsidR="00EE0BB0" w:rsidRPr="00FA7CC7">
              <w:rPr>
                <w:rFonts w:ascii="Arial" w:hAnsi="Arial" w:cs="Arial"/>
                <w:color w:val="000000"/>
                <w:sz w:val="24"/>
                <w:szCs w:val="23"/>
              </w:rPr>
              <w:t xml:space="preserve">d </w:t>
            </w:r>
            <w:r w:rsidR="003A15F2" w:rsidRPr="00FA7CC7">
              <w:rPr>
                <w:rFonts w:ascii="Arial" w:hAnsi="Arial" w:cs="Arial"/>
                <w:color w:val="000000"/>
                <w:sz w:val="24"/>
                <w:szCs w:val="23"/>
              </w:rPr>
              <w:t>risks regarding</w:t>
            </w:r>
            <w:r w:rsidR="00EE0BB0" w:rsidRPr="00FA7CC7">
              <w:rPr>
                <w:rFonts w:ascii="Arial" w:hAnsi="Arial" w:cs="Arial"/>
                <w:color w:val="000000"/>
                <w:sz w:val="24"/>
                <w:szCs w:val="23"/>
              </w:rPr>
              <w:t xml:space="preserve"> current forecast</w:t>
            </w:r>
            <w:r w:rsidRPr="00FA7CC7">
              <w:rPr>
                <w:rFonts w:ascii="Arial" w:hAnsi="Arial" w:cs="Arial"/>
                <w:color w:val="000000"/>
                <w:sz w:val="24"/>
                <w:szCs w:val="23"/>
              </w:rPr>
              <w:t xml:space="preserve"> revenue year end outturn.  </w:t>
            </w:r>
          </w:p>
          <w:p w14:paraId="705AD390" w14:textId="77777777" w:rsidR="00034194" w:rsidRPr="00FA7CC7" w:rsidRDefault="00034194" w:rsidP="00334164">
            <w:pPr>
              <w:ind w:right="57"/>
              <w:rPr>
                <w:rFonts w:ascii="Arial" w:hAnsi="Arial" w:cs="Arial"/>
                <w:sz w:val="24"/>
                <w:szCs w:val="24"/>
              </w:rPr>
            </w:pPr>
          </w:p>
        </w:tc>
      </w:tr>
      <w:tr w:rsidR="00083FC0" w:rsidRPr="00FA7CC7" w14:paraId="5E6C5703" w14:textId="77777777" w:rsidTr="007D1EA7">
        <w:tc>
          <w:tcPr>
            <w:tcW w:w="2405" w:type="dxa"/>
          </w:tcPr>
          <w:p w14:paraId="4A744C10" w14:textId="77777777" w:rsidR="00034194" w:rsidRPr="00FA7CC7" w:rsidRDefault="00034194" w:rsidP="00FA0CA9">
            <w:pPr>
              <w:rPr>
                <w:rFonts w:ascii="Arial" w:hAnsi="Arial" w:cs="Arial"/>
                <w:b/>
                <w:sz w:val="24"/>
                <w:szCs w:val="24"/>
              </w:rPr>
            </w:pPr>
            <w:r w:rsidRPr="00FA7CC7">
              <w:rPr>
                <w:rFonts w:ascii="Arial" w:hAnsi="Arial" w:cs="Arial"/>
                <w:b/>
                <w:sz w:val="24"/>
                <w:szCs w:val="24"/>
              </w:rPr>
              <w:t>Key Issues</w:t>
            </w:r>
          </w:p>
          <w:p w14:paraId="6A96DA3A" w14:textId="77777777" w:rsidR="00034194" w:rsidRPr="00FA7CC7" w:rsidRDefault="00034194" w:rsidP="00FA0CA9">
            <w:pPr>
              <w:rPr>
                <w:rFonts w:ascii="Arial" w:hAnsi="Arial" w:cs="Arial"/>
                <w:b/>
                <w:sz w:val="24"/>
                <w:szCs w:val="24"/>
              </w:rPr>
            </w:pPr>
          </w:p>
          <w:p w14:paraId="383EC9CC" w14:textId="77777777" w:rsidR="00034194" w:rsidRPr="00FA7CC7" w:rsidRDefault="00034194" w:rsidP="00FA0CA9">
            <w:pPr>
              <w:rPr>
                <w:rFonts w:ascii="Arial" w:hAnsi="Arial" w:cs="Arial"/>
                <w:b/>
                <w:sz w:val="24"/>
                <w:szCs w:val="24"/>
              </w:rPr>
            </w:pPr>
          </w:p>
          <w:p w14:paraId="5BD07212" w14:textId="77777777" w:rsidR="00034194" w:rsidRPr="00FA7CC7" w:rsidRDefault="00034194" w:rsidP="00FA0CA9">
            <w:pPr>
              <w:rPr>
                <w:rFonts w:ascii="Arial" w:hAnsi="Arial" w:cs="Arial"/>
                <w:b/>
                <w:sz w:val="24"/>
                <w:szCs w:val="24"/>
              </w:rPr>
            </w:pPr>
          </w:p>
        </w:tc>
        <w:tc>
          <w:tcPr>
            <w:tcW w:w="8080" w:type="dxa"/>
            <w:gridSpan w:val="6"/>
          </w:tcPr>
          <w:p w14:paraId="66B50A02" w14:textId="1C49D1F5" w:rsidR="00BE215F" w:rsidRPr="00FA7CC7" w:rsidRDefault="00BE215F" w:rsidP="00BE215F">
            <w:pPr>
              <w:autoSpaceDE w:val="0"/>
              <w:autoSpaceDN w:val="0"/>
              <w:adjustRightInd w:val="0"/>
              <w:jc w:val="both"/>
              <w:rPr>
                <w:rFonts w:ascii="Arial" w:hAnsi="Arial" w:cs="Arial"/>
                <w:color w:val="000000"/>
                <w:sz w:val="24"/>
                <w:szCs w:val="23"/>
              </w:rPr>
            </w:pPr>
            <w:r w:rsidRPr="00FA7CC7">
              <w:rPr>
                <w:rFonts w:ascii="Arial" w:hAnsi="Arial" w:cs="Arial"/>
                <w:color w:val="000000"/>
                <w:sz w:val="24"/>
                <w:szCs w:val="23"/>
              </w:rPr>
              <w:t xml:space="preserve">The report invites the </w:t>
            </w:r>
            <w:r w:rsidR="00E00131" w:rsidRPr="00FA7CC7">
              <w:rPr>
                <w:rFonts w:ascii="Arial" w:hAnsi="Arial" w:cs="Arial"/>
                <w:color w:val="000000"/>
                <w:sz w:val="24"/>
                <w:szCs w:val="23"/>
              </w:rPr>
              <w:t xml:space="preserve">Performance &amp; Finance Committee </w:t>
            </w:r>
            <w:r w:rsidRPr="00FA7CC7">
              <w:rPr>
                <w:rFonts w:ascii="Arial" w:hAnsi="Arial" w:cs="Arial"/>
                <w:color w:val="000000"/>
                <w:sz w:val="24"/>
                <w:szCs w:val="23"/>
              </w:rPr>
              <w:t xml:space="preserve">to note the detailed analysis of the financial position for Period </w:t>
            </w:r>
            <w:r w:rsidR="00EB04E1" w:rsidRPr="00FA7CC7">
              <w:rPr>
                <w:rFonts w:ascii="Arial" w:hAnsi="Arial" w:cs="Arial"/>
                <w:color w:val="000000"/>
                <w:sz w:val="24"/>
                <w:szCs w:val="23"/>
              </w:rPr>
              <w:t>07</w:t>
            </w:r>
            <w:r w:rsidR="00C56E13" w:rsidRPr="00FA7CC7">
              <w:rPr>
                <w:rFonts w:ascii="Arial" w:hAnsi="Arial" w:cs="Arial"/>
                <w:color w:val="000000"/>
                <w:sz w:val="24"/>
                <w:szCs w:val="23"/>
              </w:rPr>
              <w:t xml:space="preserve"> (</w:t>
            </w:r>
            <w:r w:rsidR="00EB04E1" w:rsidRPr="00FA7CC7">
              <w:rPr>
                <w:rFonts w:ascii="Arial" w:hAnsi="Arial" w:cs="Arial"/>
                <w:color w:val="000000"/>
                <w:sz w:val="24"/>
                <w:szCs w:val="23"/>
              </w:rPr>
              <w:t>Octo</w:t>
            </w:r>
            <w:r w:rsidR="00D40BB4" w:rsidRPr="00FA7CC7">
              <w:rPr>
                <w:rFonts w:ascii="Arial" w:hAnsi="Arial" w:cs="Arial"/>
                <w:color w:val="000000"/>
                <w:sz w:val="24"/>
                <w:szCs w:val="23"/>
              </w:rPr>
              <w:t>ber</w:t>
            </w:r>
            <w:r w:rsidR="00B67317" w:rsidRPr="00FA7CC7">
              <w:rPr>
                <w:rFonts w:ascii="Arial" w:hAnsi="Arial" w:cs="Arial"/>
                <w:color w:val="000000"/>
                <w:sz w:val="24"/>
                <w:szCs w:val="23"/>
              </w:rPr>
              <w:t xml:space="preserve"> </w:t>
            </w:r>
            <w:r w:rsidR="00E14A91" w:rsidRPr="00FA7CC7">
              <w:rPr>
                <w:rFonts w:ascii="Arial" w:hAnsi="Arial" w:cs="Arial"/>
                <w:color w:val="000000"/>
                <w:sz w:val="24"/>
                <w:szCs w:val="23"/>
              </w:rPr>
              <w:t>20</w:t>
            </w:r>
            <w:r w:rsidR="00FC5CD2" w:rsidRPr="00FA7CC7">
              <w:rPr>
                <w:rFonts w:ascii="Arial" w:hAnsi="Arial" w:cs="Arial"/>
                <w:color w:val="000000"/>
                <w:sz w:val="24"/>
                <w:szCs w:val="23"/>
              </w:rPr>
              <w:t>23</w:t>
            </w:r>
            <w:r w:rsidR="00EE0BB0" w:rsidRPr="00FA7CC7">
              <w:rPr>
                <w:rFonts w:ascii="Arial" w:hAnsi="Arial" w:cs="Arial"/>
                <w:color w:val="000000"/>
                <w:sz w:val="24"/>
                <w:szCs w:val="23"/>
              </w:rPr>
              <w:t>) 202</w:t>
            </w:r>
            <w:r w:rsidR="0020511C" w:rsidRPr="00FA7CC7">
              <w:rPr>
                <w:rFonts w:ascii="Arial" w:hAnsi="Arial" w:cs="Arial"/>
                <w:color w:val="000000"/>
                <w:sz w:val="24"/>
                <w:szCs w:val="23"/>
              </w:rPr>
              <w:t>3</w:t>
            </w:r>
            <w:r w:rsidR="00EE0BB0" w:rsidRPr="00FA7CC7">
              <w:rPr>
                <w:rFonts w:ascii="Arial" w:hAnsi="Arial" w:cs="Arial"/>
                <w:color w:val="000000"/>
                <w:sz w:val="24"/>
                <w:szCs w:val="23"/>
              </w:rPr>
              <w:t>/2</w:t>
            </w:r>
            <w:r w:rsidR="0020511C" w:rsidRPr="00FA7CC7">
              <w:rPr>
                <w:rFonts w:ascii="Arial" w:hAnsi="Arial" w:cs="Arial"/>
                <w:color w:val="000000"/>
                <w:sz w:val="24"/>
                <w:szCs w:val="23"/>
              </w:rPr>
              <w:t>4</w:t>
            </w:r>
            <w:r w:rsidRPr="00FA7CC7">
              <w:rPr>
                <w:rFonts w:ascii="Arial" w:hAnsi="Arial" w:cs="Arial"/>
                <w:color w:val="000000"/>
                <w:sz w:val="24"/>
                <w:szCs w:val="23"/>
              </w:rPr>
              <w:t>.</w:t>
            </w:r>
            <w:r w:rsidR="00571F86">
              <w:rPr>
                <w:rFonts w:ascii="Arial" w:hAnsi="Arial" w:cs="Arial"/>
                <w:color w:val="000000"/>
                <w:sz w:val="24"/>
                <w:szCs w:val="23"/>
              </w:rPr>
              <w:t xml:space="preserve"> The position reflects the part year impact of the application of </w:t>
            </w:r>
            <w:r w:rsidR="004D756D">
              <w:rPr>
                <w:rFonts w:ascii="Arial" w:hAnsi="Arial" w:cs="Arial"/>
                <w:color w:val="000000"/>
                <w:sz w:val="24"/>
                <w:szCs w:val="23"/>
              </w:rPr>
              <w:t>additional</w:t>
            </w:r>
            <w:r w:rsidR="00571F86">
              <w:rPr>
                <w:rFonts w:ascii="Arial" w:hAnsi="Arial" w:cs="Arial"/>
                <w:color w:val="000000"/>
                <w:sz w:val="24"/>
                <w:szCs w:val="23"/>
              </w:rPr>
              <w:t xml:space="preserve"> £60.8m allocation received as </w:t>
            </w:r>
            <w:r w:rsidR="004D756D">
              <w:rPr>
                <w:rFonts w:ascii="Arial" w:hAnsi="Arial" w:cs="Arial"/>
                <w:color w:val="000000"/>
                <w:sz w:val="24"/>
                <w:szCs w:val="23"/>
              </w:rPr>
              <w:t>part</w:t>
            </w:r>
            <w:r w:rsidR="00571F86">
              <w:rPr>
                <w:rFonts w:ascii="Arial" w:hAnsi="Arial" w:cs="Arial"/>
                <w:color w:val="000000"/>
                <w:sz w:val="24"/>
                <w:szCs w:val="23"/>
              </w:rPr>
              <w:t xml:space="preserve"> of the redistribution of Welsh Government budgets.</w:t>
            </w:r>
          </w:p>
          <w:p w14:paraId="4A4DD707" w14:textId="77777777" w:rsidR="00BE215F" w:rsidRPr="00FA7CC7" w:rsidRDefault="00BE215F" w:rsidP="00BE215F">
            <w:pPr>
              <w:autoSpaceDE w:val="0"/>
              <w:autoSpaceDN w:val="0"/>
              <w:adjustRightInd w:val="0"/>
              <w:jc w:val="both"/>
              <w:rPr>
                <w:rFonts w:ascii="Arial" w:hAnsi="Arial" w:cs="Arial"/>
                <w:color w:val="000000"/>
                <w:sz w:val="24"/>
                <w:szCs w:val="23"/>
              </w:rPr>
            </w:pPr>
          </w:p>
          <w:p w14:paraId="273EFB64" w14:textId="77777777" w:rsidR="00BE215F" w:rsidRPr="00FA7CC7" w:rsidRDefault="00BE215F" w:rsidP="00BE215F">
            <w:pPr>
              <w:autoSpaceDE w:val="0"/>
              <w:autoSpaceDN w:val="0"/>
              <w:adjustRightInd w:val="0"/>
              <w:jc w:val="both"/>
              <w:rPr>
                <w:rFonts w:ascii="Arial" w:hAnsi="Arial" w:cs="Arial"/>
                <w:color w:val="000000"/>
                <w:sz w:val="24"/>
                <w:szCs w:val="23"/>
              </w:rPr>
            </w:pPr>
            <w:r w:rsidRPr="00FA7CC7">
              <w:rPr>
                <w:rFonts w:ascii="Arial" w:hAnsi="Arial" w:cs="Arial"/>
                <w:color w:val="000000"/>
                <w:sz w:val="24"/>
                <w:szCs w:val="23"/>
              </w:rPr>
              <w:t xml:space="preserve">The report includes </w:t>
            </w:r>
            <w:r w:rsidR="0020511C" w:rsidRPr="00FA7CC7">
              <w:rPr>
                <w:rFonts w:ascii="Arial" w:hAnsi="Arial" w:cs="Arial"/>
                <w:color w:val="000000"/>
                <w:sz w:val="24"/>
                <w:szCs w:val="23"/>
              </w:rPr>
              <w:t>a summary of the key drive</w:t>
            </w:r>
            <w:r w:rsidR="008D6F4C" w:rsidRPr="00FA7CC7">
              <w:rPr>
                <w:rFonts w:ascii="Arial" w:hAnsi="Arial" w:cs="Arial"/>
                <w:color w:val="000000"/>
                <w:sz w:val="24"/>
                <w:szCs w:val="23"/>
              </w:rPr>
              <w:t>r</w:t>
            </w:r>
            <w:r w:rsidR="0020511C" w:rsidRPr="00FA7CC7">
              <w:rPr>
                <w:rFonts w:ascii="Arial" w:hAnsi="Arial" w:cs="Arial"/>
                <w:color w:val="000000"/>
                <w:sz w:val="24"/>
                <w:szCs w:val="23"/>
              </w:rPr>
              <w:t xml:space="preserve">s of the position either at Service level or by expenditure type (i.e. Non Pay / Pay). It also provides information of the current position with regard to Health Board reserves to ensure transparency in the overall Health Board position. </w:t>
            </w:r>
          </w:p>
          <w:p w14:paraId="363EE89F" w14:textId="77777777" w:rsidR="0049794D" w:rsidRPr="00FA7CC7" w:rsidRDefault="0049794D" w:rsidP="00BE215F">
            <w:pPr>
              <w:autoSpaceDE w:val="0"/>
              <w:autoSpaceDN w:val="0"/>
              <w:adjustRightInd w:val="0"/>
              <w:jc w:val="both"/>
              <w:rPr>
                <w:rFonts w:ascii="Arial" w:hAnsi="Arial" w:cs="Arial"/>
                <w:color w:val="000000"/>
                <w:sz w:val="24"/>
                <w:szCs w:val="23"/>
              </w:rPr>
            </w:pPr>
          </w:p>
          <w:p w14:paraId="266EE591" w14:textId="1DB0CE31" w:rsidR="0049794D" w:rsidRPr="00FA7CC7" w:rsidRDefault="0049794D" w:rsidP="00BE215F">
            <w:pPr>
              <w:autoSpaceDE w:val="0"/>
              <w:autoSpaceDN w:val="0"/>
              <w:adjustRightInd w:val="0"/>
              <w:jc w:val="both"/>
              <w:rPr>
                <w:rFonts w:ascii="Arial" w:hAnsi="Arial" w:cs="Arial"/>
                <w:color w:val="000000"/>
                <w:sz w:val="24"/>
                <w:szCs w:val="23"/>
              </w:rPr>
            </w:pPr>
            <w:r w:rsidRPr="00FA7CC7">
              <w:rPr>
                <w:rFonts w:ascii="Arial" w:hAnsi="Arial" w:cs="Arial"/>
                <w:color w:val="000000"/>
                <w:sz w:val="24"/>
                <w:szCs w:val="23"/>
              </w:rPr>
              <w:t xml:space="preserve">The report sets out key issues and alerts the Committee to the increased level of risk of </w:t>
            </w:r>
            <w:r w:rsidR="00D83B82" w:rsidRPr="00FA7CC7">
              <w:rPr>
                <w:rFonts w:ascii="Arial" w:hAnsi="Arial" w:cs="Arial"/>
                <w:color w:val="000000"/>
                <w:sz w:val="24"/>
                <w:szCs w:val="23"/>
              </w:rPr>
              <w:t>delivery</w:t>
            </w:r>
            <w:r w:rsidR="003A15F2" w:rsidRPr="00FA7CC7">
              <w:rPr>
                <w:rFonts w:ascii="Arial" w:hAnsi="Arial" w:cs="Arial"/>
                <w:color w:val="000000"/>
                <w:sz w:val="24"/>
                <w:szCs w:val="23"/>
              </w:rPr>
              <w:t xml:space="preserve"> of the financial plan</w:t>
            </w:r>
            <w:r w:rsidRPr="00FA7CC7">
              <w:rPr>
                <w:rFonts w:ascii="Arial" w:hAnsi="Arial" w:cs="Arial"/>
                <w:color w:val="000000"/>
                <w:sz w:val="24"/>
                <w:szCs w:val="23"/>
              </w:rPr>
              <w:t xml:space="preserve">. The risk score will be revised once </w:t>
            </w:r>
            <w:r w:rsidR="004D756D" w:rsidRPr="00FA7CC7">
              <w:rPr>
                <w:rFonts w:ascii="Arial" w:hAnsi="Arial" w:cs="Arial"/>
                <w:color w:val="000000"/>
                <w:sz w:val="24"/>
                <w:szCs w:val="23"/>
              </w:rPr>
              <w:t>discussions</w:t>
            </w:r>
            <w:r w:rsidR="003A15F2" w:rsidRPr="00FA7CC7">
              <w:rPr>
                <w:rFonts w:ascii="Arial" w:hAnsi="Arial" w:cs="Arial"/>
                <w:color w:val="000000"/>
                <w:sz w:val="24"/>
                <w:szCs w:val="23"/>
              </w:rPr>
              <w:t xml:space="preserve"> have been held </w:t>
            </w:r>
            <w:r w:rsidR="00D83B82" w:rsidRPr="00FA7CC7">
              <w:rPr>
                <w:rFonts w:ascii="Arial" w:hAnsi="Arial" w:cs="Arial"/>
                <w:color w:val="000000"/>
                <w:sz w:val="24"/>
                <w:szCs w:val="23"/>
              </w:rPr>
              <w:t>Welsh</w:t>
            </w:r>
            <w:r w:rsidRPr="00FA7CC7">
              <w:rPr>
                <w:rFonts w:ascii="Arial" w:hAnsi="Arial" w:cs="Arial"/>
                <w:color w:val="000000"/>
                <w:sz w:val="24"/>
                <w:szCs w:val="23"/>
              </w:rPr>
              <w:t xml:space="preserve"> </w:t>
            </w:r>
            <w:r w:rsidR="00D83B82" w:rsidRPr="00FA7CC7">
              <w:rPr>
                <w:rFonts w:ascii="Arial" w:hAnsi="Arial" w:cs="Arial"/>
                <w:color w:val="000000"/>
                <w:sz w:val="24"/>
                <w:szCs w:val="23"/>
              </w:rPr>
              <w:t>Government</w:t>
            </w:r>
            <w:r w:rsidRPr="00FA7CC7">
              <w:rPr>
                <w:rFonts w:ascii="Arial" w:hAnsi="Arial" w:cs="Arial"/>
                <w:color w:val="000000"/>
                <w:sz w:val="24"/>
                <w:szCs w:val="23"/>
              </w:rPr>
              <w:t xml:space="preserve"> </w:t>
            </w:r>
            <w:r w:rsidR="003A15F2" w:rsidRPr="00FA7CC7">
              <w:rPr>
                <w:rFonts w:ascii="Arial" w:hAnsi="Arial" w:cs="Arial"/>
                <w:color w:val="000000"/>
                <w:sz w:val="24"/>
                <w:szCs w:val="23"/>
              </w:rPr>
              <w:t>and the Board on options to delive</w:t>
            </w:r>
            <w:bookmarkStart w:id="0" w:name="_GoBack"/>
            <w:bookmarkEnd w:id="0"/>
            <w:r w:rsidR="003A15F2" w:rsidRPr="00FA7CC7">
              <w:rPr>
                <w:rFonts w:ascii="Arial" w:hAnsi="Arial" w:cs="Arial"/>
                <w:color w:val="000000"/>
                <w:sz w:val="24"/>
                <w:szCs w:val="23"/>
              </w:rPr>
              <w:t xml:space="preserve">ry control total set. </w:t>
            </w:r>
            <w:r w:rsidRPr="00FA7CC7">
              <w:rPr>
                <w:rFonts w:ascii="Arial" w:hAnsi="Arial" w:cs="Arial"/>
                <w:color w:val="000000"/>
                <w:sz w:val="24"/>
                <w:szCs w:val="23"/>
              </w:rPr>
              <w:t xml:space="preserve"> </w:t>
            </w:r>
          </w:p>
          <w:p w14:paraId="0769C24C" w14:textId="77777777" w:rsidR="0049794D" w:rsidRPr="00FA7CC7" w:rsidRDefault="0049794D" w:rsidP="00BE215F">
            <w:pPr>
              <w:autoSpaceDE w:val="0"/>
              <w:autoSpaceDN w:val="0"/>
              <w:adjustRightInd w:val="0"/>
              <w:jc w:val="both"/>
              <w:rPr>
                <w:rFonts w:ascii="Arial" w:hAnsi="Arial" w:cs="Arial"/>
                <w:color w:val="000000"/>
                <w:sz w:val="24"/>
                <w:szCs w:val="23"/>
              </w:rPr>
            </w:pPr>
          </w:p>
          <w:p w14:paraId="7F4F902F" w14:textId="6213B08D" w:rsidR="0049794D" w:rsidRPr="00FA7CC7" w:rsidRDefault="0049794D" w:rsidP="00BE215F">
            <w:pPr>
              <w:autoSpaceDE w:val="0"/>
              <w:autoSpaceDN w:val="0"/>
              <w:adjustRightInd w:val="0"/>
              <w:jc w:val="both"/>
              <w:rPr>
                <w:rFonts w:ascii="Arial" w:hAnsi="Arial" w:cs="Arial"/>
                <w:color w:val="000000"/>
                <w:sz w:val="24"/>
                <w:szCs w:val="23"/>
              </w:rPr>
            </w:pPr>
            <w:r w:rsidRPr="00FA7CC7">
              <w:rPr>
                <w:rFonts w:ascii="Arial" w:hAnsi="Arial" w:cs="Arial"/>
                <w:color w:val="000000"/>
                <w:sz w:val="24"/>
                <w:szCs w:val="23"/>
              </w:rPr>
              <w:t xml:space="preserve">The report does not consider </w:t>
            </w:r>
            <w:r w:rsidR="003A15F2" w:rsidRPr="00FA7CC7">
              <w:rPr>
                <w:rFonts w:ascii="Arial" w:hAnsi="Arial" w:cs="Arial"/>
                <w:color w:val="000000"/>
                <w:sz w:val="24"/>
                <w:szCs w:val="23"/>
              </w:rPr>
              <w:t>the options for achieving the control total but provides the Committee with the standard information on the Month 7 position. Options regarding the control total will be provided to the Committee in a separate report.</w:t>
            </w:r>
          </w:p>
          <w:p w14:paraId="2A5B4C38" w14:textId="77777777" w:rsidR="00211076" w:rsidRPr="00FA7CC7" w:rsidRDefault="00211076" w:rsidP="00BE215F">
            <w:pPr>
              <w:autoSpaceDE w:val="0"/>
              <w:autoSpaceDN w:val="0"/>
              <w:adjustRightInd w:val="0"/>
              <w:jc w:val="both"/>
              <w:rPr>
                <w:rFonts w:ascii="Arial" w:hAnsi="Arial" w:cs="Arial"/>
                <w:color w:val="000000"/>
                <w:sz w:val="24"/>
                <w:szCs w:val="23"/>
              </w:rPr>
            </w:pPr>
          </w:p>
          <w:p w14:paraId="0B87BE9D" w14:textId="75B53F38" w:rsidR="007D1EA7" w:rsidRPr="00FA7CC7" w:rsidRDefault="007D1EA7" w:rsidP="00BE215F">
            <w:pPr>
              <w:autoSpaceDE w:val="0"/>
              <w:autoSpaceDN w:val="0"/>
              <w:adjustRightInd w:val="0"/>
              <w:jc w:val="both"/>
              <w:rPr>
                <w:rFonts w:ascii="Arial" w:hAnsi="Arial" w:cs="Arial"/>
                <w:color w:val="000000"/>
                <w:sz w:val="24"/>
                <w:szCs w:val="23"/>
              </w:rPr>
            </w:pPr>
            <w:r w:rsidRPr="00FA7CC7">
              <w:rPr>
                <w:rFonts w:ascii="Arial" w:hAnsi="Arial" w:cs="Arial"/>
                <w:color w:val="000000"/>
                <w:sz w:val="24"/>
                <w:szCs w:val="23"/>
              </w:rPr>
              <w:t>Whilst the key messages are provided within the ma</w:t>
            </w:r>
            <w:r w:rsidR="008D6F4C" w:rsidRPr="00FA7CC7">
              <w:rPr>
                <w:rFonts w:ascii="Arial" w:hAnsi="Arial" w:cs="Arial"/>
                <w:color w:val="000000"/>
                <w:sz w:val="24"/>
                <w:szCs w:val="23"/>
              </w:rPr>
              <w:t>i</w:t>
            </w:r>
            <w:r w:rsidRPr="00FA7CC7">
              <w:rPr>
                <w:rFonts w:ascii="Arial" w:hAnsi="Arial" w:cs="Arial"/>
                <w:color w:val="000000"/>
                <w:sz w:val="24"/>
                <w:szCs w:val="23"/>
              </w:rPr>
              <w:t xml:space="preserve">n body of the </w:t>
            </w:r>
            <w:r w:rsidR="00D83B82" w:rsidRPr="00FA7CC7">
              <w:rPr>
                <w:rFonts w:ascii="Arial" w:hAnsi="Arial" w:cs="Arial"/>
                <w:color w:val="000000"/>
                <w:sz w:val="24"/>
                <w:szCs w:val="23"/>
              </w:rPr>
              <w:t>report,</w:t>
            </w:r>
            <w:r w:rsidRPr="00FA7CC7">
              <w:rPr>
                <w:rFonts w:ascii="Arial" w:hAnsi="Arial" w:cs="Arial"/>
                <w:color w:val="000000"/>
                <w:sz w:val="24"/>
                <w:szCs w:val="23"/>
              </w:rPr>
              <w:t xml:space="preserve"> further information is provided in</w:t>
            </w:r>
            <w:r w:rsidR="001F6570" w:rsidRPr="00FA7CC7">
              <w:rPr>
                <w:rFonts w:ascii="Arial" w:hAnsi="Arial" w:cs="Arial"/>
                <w:color w:val="000000"/>
                <w:sz w:val="24"/>
                <w:szCs w:val="23"/>
              </w:rPr>
              <w:t xml:space="preserve"> the</w:t>
            </w:r>
            <w:r w:rsidRPr="00FA7CC7">
              <w:rPr>
                <w:rFonts w:ascii="Arial" w:hAnsi="Arial" w:cs="Arial"/>
                <w:color w:val="000000"/>
                <w:sz w:val="24"/>
                <w:szCs w:val="23"/>
              </w:rPr>
              <w:t xml:space="preserve"> Appendi</w:t>
            </w:r>
            <w:r w:rsidR="0071055A" w:rsidRPr="00FA7CC7">
              <w:rPr>
                <w:rFonts w:ascii="Arial" w:hAnsi="Arial" w:cs="Arial"/>
                <w:color w:val="000000"/>
                <w:sz w:val="24"/>
                <w:szCs w:val="23"/>
              </w:rPr>
              <w:t>ces</w:t>
            </w:r>
            <w:r w:rsidRPr="00FA7CC7">
              <w:rPr>
                <w:rFonts w:ascii="Arial" w:hAnsi="Arial" w:cs="Arial"/>
                <w:color w:val="000000"/>
                <w:sz w:val="24"/>
                <w:szCs w:val="23"/>
              </w:rPr>
              <w:t xml:space="preserve">. </w:t>
            </w:r>
          </w:p>
          <w:p w14:paraId="71A83E56" w14:textId="77777777" w:rsidR="00BE215F" w:rsidRPr="00FA7CC7" w:rsidRDefault="00BE215F" w:rsidP="007D1EA7">
            <w:pPr>
              <w:autoSpaceDE w:val="0"/>
              <w:autoSpaceDN w:val="0"/>
              <w:adjustRightInd w:val="0"/>
              <w:jc w:val="both"/>
              <w:rPr>
                <w:rFonts w:ascii="Arial" w:hAnsi="Arial" w:cs="Arial"/>
                <w:sz w:val="24"/>
                <w:szCs w:val="24"/>
              </w:rPr>
            </w:pPr>
          </w:p>
        </w:tc>
      </w:tr>
      <w:tr w:rsidR="00083FC0" w:rsidRPr="00FA7CC7" w14:paraId="65AFE71B" w14:textId="77777777" w:rsidTr="007D1EA7">
        <w:trPr>
          <w:trHeight w:val="97"/>
        </w:trPr>
        <w:tc>
          <w:tcPr>
            <w:tcW w:w="2405" w:type="dxa"/>
            <w:vMerge w:val="restart"/>
          </w:tcPr>
          <w:p w14:paraId="7D52EBF9" w14:textId="77777777" w:rsidR="0020539A" w:rsidRPr="00FA7CC7" w:rsidRDefault="0020539A" w:rsidP="00FA0CA9">
            <w:pPr>
              <w:rPr>
                <w:rFonts w:ascii="Arial" w:hAnsi="Arial" w:cs="Arial"/>
                <w:b/>
                <w:sz w:val="24"/>
                <w:szCs w:val="24"/>
              </w:rPr>
            </w:pPr>
            <w:r w:rsidRPr="00FA7CC7">
              <w:rPr>
                <w:rFonts w:ascii="Arial" w:hAnsi="Arial" w:cs="Arial"/>
                <w:b/>
                <w:sz w:val="24"/>
                <w:szCs w:val="24"/>
              </w:rPr>
              <w:t xml:space="preserve">Specific Action Required </w:t>
            </w:r>
          </w:p>
          <w:p w14:paraId="7133A026" w14:textId="77777777" w:rsidR="0020539A" w:rsidRPr="00FA7CC7" w:rsidRDefault="0020539A" w:rsidP="00FA0CA9">
            <w:pPr>
              <w:rPr>
                <w:rFonts w:ascii="Arial" w:hAnsi="Arial" w:cs="Arial"/>
                <w:b/>
                <w:i/>
                <w:sz w:val="24"/>
                <w:szCs w:val="24"/>
              </w:rPr>
            </w:pPr>
            <w:r w:rsidRPr="00FA7CC7">
              <w:rPr>
                <w:rFonts w:ascii="Arial" w:hAnsi="Arial" w:cs="Arial"/>
                <w:b/>
                <w:i/>
                <w:sz w:val="24"/>
                <w:szCs w:val="24"/>
              </w:rPr>
              <w:t xml:space="preserve">(please </w:t>
            </w:r>
            <w:r w:rsidR="00133EA1" w:rsidRPr="00FA7CC7">
              <w:rPr>
                <w:rFonts w:ascii="Arial" w:hAnsi="Arial" w:cs="Arial"/>
                <w:b/>
                <w:i/>
                <w:sz w:val="24"/>
                <w:szCs w:val="24"/>
              </w:rPr>
              <w:t>choose</w:t>
            </w:r>
            <w:r w:rsidR="00BC241D" w:rsidRPr="00FA7CC7">
              <w:rPr>
                <w:rFonts w:ascii="Arial" w:hAnsi="Arial" w:cs="Arial"/>
                <w:b/>
                <w:i/>
                <w:sz w:val="24"/>
                <w:szCs w:val="24"/>
              </w:rPr>
              <w:t xml:space="preserve"> one only</w:t>
            </w:r>
            <w:r w:rsidRPr="00FA7CC7">
              <w:rPr>
                <w:rFonts w:ascii="Arial" w:hAnsi="Arial" w:cs="Arial"/>
                <w:b/>
                <w:i/>
                <w:sz w:val="24"/>
                <w:szCs w:val="24"/>
              </w:rPr>
              <w:t>)</w:t>
            </w:r>
          </w:p>
        </w:tc>
        <w:tc>
          <w:tcPr>
            <w:tcW w:w="1569" w:type="dxa"/>
            <w:shd w:val="clear" w:color="auto" w:fill="D5DCE4" w:themeFill="text2" w:themeFillTint="33"/>
          </w:tcPr>
          <w:p w14:paraId="6493B2D6" w14:textId="77777777" w:rsidR="0020539A" w:rsidRPr="00FA7CC7" w:rsidRDefault="0020539A" w:rsidP="00FA0CA9">
            <w:pPr>
              <w:rPr>
                <w:rFonts w:ascii="Arial" w:hAnsi="Arial" w:cs="Arial"/>
                <w:b/>
                <w:sz w:val="24"/>
                <w:szCs w:val="24"/>
              </w:rPr>
            </w:pPr>
            <w:r w:rsidRPr="00FA7CC7">
              <w:rPr>
                <w:rFonts w:ascii="Arial" w:hAnsi="Arial" w:cs="Arial"/>
                <w:b/>
                <w:sz w:val="24"/>
                <w:szCs w:val="24"/>
              </w:rPr>
              <w:t>Information</w:t>
            </w:r>
          </w:p>
        </w:tc>
        <w:tc>
          <w:tcPr>
            <w:tcW w:w="1723" w:type="dxa"/>
            <w:gridSpan w:val="2"/>
            <w:shd w:val="clear" w:color="auto" w:fill="D5DCE4" w:themeFill="text2" w:themeFillTint="33"/>
          </w:tcPr>
          <w:p w14:paraId="11409E47" w14:textId="77777777" w:rsidR="0020539A" w:rsidRPr="00FA7CC7" w:rsidRDefault="0020539A" w:rsidP="00FA0CA9">
            <w:pPr>
              <w:rPr>
                <w:rFonts w:ascii="Arial" w:hAnsi="Arial" w:cs="Arial"/>
                <w:b/>
                <w:sz w:val="24"/>
                <w:szCs w:val="24"/>
              </w:rPr>
            </w:pPr>
            <w:r w:rsidRPr="00FA7CC7">
              <w:rPr>
                <w:rFonts w:ascii="Arial" w:hAnsi="Arial" w:cs="Arial"/>
                <w:b/>
                <w:sz w:val="24"/>
                <w:szCs w:val="24"/>
              </w:rPr>
              <w:t>Discussion</w:t>
            </w:r>
          </w:p>
        </w:tc>
        <w:tc>
          <w:tcPr>
            <w:tcW w:w="1661" w:type="dxa"/>
            <w:shd w:val="clear" w:color="auto" w:fill="D5DCE4" w:themeFill="text2" w:themeFillTint="33"/>
          </w:tcPr>
          <w:p w14:paraId="7704B7CC" w14:textId="77777777" w:rsidR="0020539A" w:rsidRPr="00FA7CC7" w:rsidRDefault="0020539A" w:rsidP="00FA0CA9">
            <w:pPr>
              <w:rPr>
                <w:rFonts w:ascii="Arial" w:hAnsi="Arial" w:cs="Arial"/>
                <w:b/>
                <w:sz w:val="24"/>
                <w:szCs w:val="24"/>
              </w:rPr>
            </w:pPr>
            <w:r w:rsidRPr="00FA7CC7">
              <w:rPr>
                <w:rFonts w:ascii="Arial" w:hAnsi="Arial" w:cs="Arial"/>
                <w:b/>
                <w:sz w:val="24"/>
                <w:szCs w:val="24"/>
              </w:rPr>
              <w:t>Assurance</w:t>
            </w:r>
          </w:p>
        </w:tc>
        <w:tc>
          <w:tcPr>
            <w:tcW w:w="3127" w:type="dxa"/>
            <w:gridSpan w:val="2"/>
            <w:shd w:val="clear" w:color="auto" w:fill="D5DCE4" w:themeFill="text2" w:themeFillTint="33"/>
          </w:tcPr>
          <w:p w14:paraId="0B0BFB2F" w14:textId="77777777" w:rsidR="0020539A" w:rsidRPr="00FA7CC7" w:rsidRDefault="0020539A" w:rsidP="00FA0CA9">
            <w:pPr>
              <w:rPr>
                <w:rFonts w:ascii="Arial" w:hAnsi="Arial" w:cs="Arial"/>
                <w:b/>
                <w:sz w:val="24"/>
                <w:szCs w:val="24"/>
              </w:rPr>
            </w:pPr>
            <w:r w:rsidRPr="00FA7CC7">
              <w:rPr>
                <w:rFonts w:ascii="Arial" w:hAnsi="Arial" w:cs="Arial"/>
                <w:b/>
                <w:sz w:val="24"/>
                <w:szCs w:val="24"/>
              </w:rPr>
              <w:t>Approval</w:t>
            </w:r>
          </w:p>
        </w:tc>
      </w:tr>
      <w:tr w:rsidR="00083FC0" w:rsidRPr="00FA7CC7" w14:paraId="7A0579D7" w14:textId="77777777" w:rsidTr="007D1EA7">
        <w:trPr>
          <w:trHeight w:val="96"/>
        </w:trPr>
        <w:tc>
          <w:tcPr>
            <w:tcW w:w="2405" w:type="dxa"/>
            <w:vMerge/>
          </w:tcPr>
          <w:p w14:paraId="2841D705" w14:textId="77777777" w:rsidR="0020539A" w:rsidRPr="00FA7CC7"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0E296FD" w14:textId="77777777" w:rsidR="0020539A" w:rsidRPr="00FA7CC7" w:rsidRDefault="00133EA1" w:rsidP="00133EA1">
                <w:pPr>
                  <w:ind w:right="57"/>
                  <w:jc w:val="center"/>
                  <w:rPr>
                    <w:rFonts w:ascii="Arial" w:hAnsi="Arial" w:cs="Arial"/>
                    <w:sz w:val="24"/>
                    <w:szCs w:val="24"/>
                  </w:rPr>
                </w:pPr>
                <w:r w:rsidRPr="00FA7CC7">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FC715EB" w14:textId="77777777" w:rsidR="0020539A" w:rsidRPr="00FA7CC7" w:rsidRDefault="00C459C2" w:rsidP="00133EA1">
                <w:pPr>
                  <w:ind w:right="57"/>
                  <w:jc w:val="center"/>
                  <w:rPr>
                    <w:rFonts w:ascii="Arial" w:hAnsi="Arial" w:cs="Arial"/>
                    <w:sz w:val="24"/>
                    <w:szCs w:val="24"/>
                  </w:rPr>
                </w:pPr>
                <w:r w:rsidRPr="00FA7CC7">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3A0A014" w14:textId="77777777" w:rsidR="0020539A" w:rsidRPr="00FA7CC7" w:rsidRDefault="00C459C2" w:rsidP="00133EA1">
                <w:pPr>
                  <w:ind w:right="57"/>
                  <w:jc w:val="center"/>
                  <w:rPr>
                    <w:rFonts w:ascii="Arial" w:hAnsi="Arial" w:cs="Arial"/>
                    <w:sz w:val="24"/>
                    <w:szCs w:val="24"/>
                  </w:rPr>
                </w:pPr>
                <w:r w:rsidRPr="00FA7CC7">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3127" w:type="dxa"/>
                <w:gridSpan w:val="2"/>
              </w:tcPr>
              <w:p w14:paraId="2429FE17" w14:textId="77777777" w:rsidR="0020539A" w:rsidRPr="00FA7CC7" w:rsidRDefault="00C459C2" w:rsidP="00133EA1">
                <w:pPr>
                  <w:ind w:right="57"/>
                  <w:jc w:val="center"/>
                  <w:rPr>
                    <w:rFonts w:ascii="Arial" w:hAnsi="Arial" w:cs="Arial"/>
                    <w:sz w:val="24"/>
                    <w:szCs w:val="24"/>
                  </w:rPr>
                </w:pPr>
                <w:r w:rsidRPr="00FA7CC7">
                  <w:rPr>
                    <w:rFonts w:ascii="MS Gothic" w:eastAsia="MS Gothic" w:hAnsi="MS Gothic" w:cs="Arial" w:hint="eastAsia"/>
                    <w:sz w:val="20"/>
                    <w:szCs w:val="20"/>
                  </w:rPr>
                  <w:t>☐</w:t>
                </w:r>
              </w:p>
            </w:tc>
          </w:sdtContent>
        </w:sdt>
      </w:tr>
      <w:tr w:rsidR="00083FC0" w:rsidRPr="00FA7CC7" w14:paraId="4C4FE2F7" w14:textId="77777777" w:rsidTr="007D1EA7">
        <w:tc>
          <w:tcPr>
            <w:tcW w:w="2405" w:type="dxa"/>
          </w:tcPr>
          <w:p w14:paraId="3F2023DE" w14:textId="77777777" w:rsidR="0020539A" w:rsidRPr="00FA7CC7" w:rsidRDefault="0020539A" w:rsidP="00144A23">
            <w:pPr>
              <w:rPr>
                <w:rFonts w:ascii="Arial" w:hAnsi="Arial" w:cs="Arial"/>
                <w:b/>
                <w:sz w:val="24"/>
                <w:szCs w:val="24"/>
              </w:rPr>
            </w:pPr>
            <w:r w:rsidRPr="00FA7CC7">
              <w:rPr>
                <w:rFonts w:ascii="Arial" w:hAnsi="Arial" w:cs="Arial"/>
                <w:b/>
                <w:sz w:val="24"/>
                <w:szCs w:val="24"/>
              </w:rPr>
              <w:t>Recommendations</w:t>
            </w:r>
          </w:p>
          <w:p w14:paraId="4F0CD1BE" w14:textId="77777777" w:rsidR="0020539A" w:rsidRPr="00FA7CC7" w:rsidRDefault="0020539A" w:rsidP="00FA0CA9">
            <w:pPr>
              <w:rPr>
                <w:rFonts w:ascii="Arial" w:hAnsi="Arial" w:cs="Arial"/>
                <w:b/>
                <w:sz w:val="24"/>
                <w:szCs w:val="24"/>
              </w:rPr>
            </w:pPr>
          </w:p>
        </w:tc>
        <w:tc>
          <w:tcPr>
            <w:tcW w:w="8080" w:type="dxa"/>
            <w:gridSpan w:val="6"/>
          </w:tcPr>
          <w:p w14:paraId="39D7348D" w14:textId="77777777" w:rsidR="004371B3" w:rsidRPr="00FA7CC7" w:rsidRDefault="004371B3" w:rsidP="004371B3">
            <w:pPr>
              <w:keepLines/>
              <w:ind w:right="138"/>
              <w:jc w:val="both"/>
              <w:rPr>
                <w:rFonts w:ascii="Arial" w:eastAsia="Times New Roman" w:hAnsi="Arial" w:cs="Arial"/>
                <w:sz w:val="24"/>
                <w:szCs w:val="24"/>
                <w:lang w:eastAsia="en-GB"/>
              </w:rPr>
            </w:pPr>
            <w:r w:rsidRPr="00FA7CC7">
              <w:rPr>
                <w:rFonts w:ascii="Arial" w:eastAsia="Times New Roman" w:hAnsi="Arial" w:cs="Arial"/>
                <w:sz w:val="24"/>
                <w:szCs w:val="24"/>
                <w:lang w:eastAsia="en-GB"/>
              </w:rPr>
              <w:t>Members are asked to:</w:t>
            </w:r>
          </w:p>
          <w:p w14:paraId="1007C67D" w14:textId="77777777" w:rsidR="00A53B5A" w:rsidRPr="00FA7CC7" w:rsidRDefault="00A53B5A" w:rsidP="00A53B5A">
            <w:pPr>
              <w:pStyle w:val="ListParagraph"/>
              <w:numPr>
                <w:ilvl w:val="0"/>
                <w:numId w:val="10"/>
              </w:numPr>
              <w:ind w:left="216" w:right="57" w:hanging="216"/>
              <w:jc w:val="both"/>
              <w:rPr>
                <w:rFonts w:ascii="Arial" w:hAnsi="Arial" w:cs="Arial"/>
                <w:b/>
                <w:sz w:val="24"/>
                <w:szCs w:val="24"/>
              </w:rPr>
            </w:pPr>
            <w:r w:rsidRPr="00FA7CC7">
              <w:rPr>
                <w:rFonts w:ascii="Arial Bold" w:hAnsi="Arial Bold" w:cs="Arial"/>
                <w:caps/>
                <w:sz w:val="24"/>
                <w:szCs w:val="24"/>
              </w:rPr>
              <w:t xml:space="preserve">NOTE </w:t>
            </w:r>
            <w:r w:rsidRPr="00FA7CC7">
              <w:rPr>
                <w:rFonts w:ascii="Arial" w:hAnsi="Arial" w:cs="Arial"/>
                <w:sz w:val="24"/>
                <w:szCs w:val="24"/>
              </w:rPr>
              <w:t>the agreed 2023/24 financial plan.</w:t>
            </w:r>
          </w:p>
          <w:p w14:paraId="155664E8" w14:textId="396DE37E" w:rsidR="00A53B5A" w:rsidRPr="00FA7CC7" w:rsidRDefault="00A53B5A" w:rsidP="00A53B5A">
            <w:pPr>
              <w:pStyle w:val="ListParagraph"/>
              <w:numPr>
                <w:ilvl w:val="0"/>
                <w:numId w:val="10"/>
              </w:numPr>
              <w:ind w:left="216" w:right="57" w:hanging="216"/>
              <w:jc w:val="both"/>
              <w:rPr>
                <w:rFonts w:ascii="Arial" w:eastAsia="Times New Roman" w:hAnsi="Arial" w:cs="Arial"/>
                <w:sz w:val="24"/>
                <w:szCs w:val="24"/>
                <w:lang w:eastAsia="en-GB"/>
              </w:rPr>
            </w:pPr>
            <w:r w:rsidRPr="00FA7CC7">
              <w:rPr>
                <w:rFonts w:ascii="Arial Bold" w:hAnsi="Arial Bold" w:cs="Arial"/>
                <w:b/>
                <w:caps/>
                <w:sz w:val="24"/>
                <w:szCs w:val="24"/>
              </w:rPr>
              <w:lastRenderedPageBreak/>
              <w:t xml:space="preserve">Consider </w:t>
            </w:r>
            <w:r w:rsidRPr="00FA7CC7">
              <w:rPr>
                <w:rFonts w:ascii="Arial" w:hAnsi="Arial" w:cs="Arial"/>
                <w:sz w:val="24"/>
                <w:szCs w:val="24"/>
              </w:rPr>
              <w:t>and comment upon the Board’s financial performance for Period 0</w:t>
            </w:r>
            <w:r w:rsidR="00ED4792" w:rsidRPr="00FA7CC7">
              <w:rPr>
                <w:rFonts w:ascii="Arial" w:hAnsi="Arial" w:cs="Arial"/>
                <w:sz w:val="24"/>
                <w:szCs w:val="24"/>
              </w:rPr>
              <w:t>7</w:t>
            </w:r>
            <w:r w:rsidRPr="00FA7CC7">
              <w:rPr>
                <w:rFonts w:ascii="Arial" w:hAnsi="Arial" w:cs="Arial"/>
                <w:sz w:val="24"/>
                <w:szCs w:val="24"/>
              </w:rPr>
              <w:t xml:space="preserve"> 2023/24.</w:t>
            </w:r>
          </w:p>
          <w:p w14:paraId="2E69D44D" w14:textId="77777777" w:rsidR="00A53B5A" w:rsidRPr="00FA7CC7" w:rsidRDefault="00A53B5A" w:rsidP="00A53B5A">
            <w:pPr>
              <w:pStyle w:val="ListParagraph"/>
              <w:keepLines/>
              <w:numPr>
                <w:ilvl w:val="0"/>
                <w:numId w:val="10"/>
              </w:numPr>
              <w:ind w:left="216" w:right="57" w:hanging="216"/>
              <w:jc w:val="both"/>
              <w:rPr>
                <w:rFonts w:ascii="Arial" w:hAnsi="Arial" w:cs="Arial"/>
                <w:sz w:val="24"/>
                <w:szCs w:val="24"/>
              </w:rPr>
            </w:pPr>
            <w:r w:rsidRPr="00FA7CC7">
              <w:rPr>
                <w:rFonts w:ascii="Arial" w:eastAsia="Times New Roman" w:hAnsi="Arial" w:cs="Arial"/>
                <w:b/>
                <w:sz w:val="24"/>
                <w:szCs w:val="24"/>
                <w:lang w:eastAsia="en-GB"/>
              </w:rPr>
              <w:t>NOTE</w:t>
            </w:r>
            <w:r w:rsidRPr="00FA7CC7">
              <w:rPr>
                <w:rFonts w:ascii="Arial" w:eastAsia="Times New Roman" w:hAnsi="Arial" w:cs="Arial"/>
                <w:sz w:val="24"/>
                <w:szCs w:val="24"/>
                <w:lang w:eastAsia="en-GB"/>
              </w:rPr>
              <w:t xml:space="preserve"> the actions to ensure delivery of the financial forecast with a specific focus on savings delivery: -</w:t>
            </w:r>
          </w:p>
          <w:p w14:paraId="2D025468" w14:textId="77777777" w:rsidR="00A53B5A" w:rsidRPr="00FA7CC7" w:rsidRDefault="00A53B5A" w:rsidP="00A53B5A">
            <w:pPr>
              <w:pStyle w:val="ListParagraph"/>
              <w:numPr>
                <w:ilvl w:val="0"/>
                <w:numId w:val="11"/>
              </w:numPr>
              <w:ind w:left="432" w:hanging="216"/>
              <w:jc w:val="both"/>
              <w:rPr>
                <w:rFonts w:ascii="Arial" w:hAnsi="Arial" w:cs="Arial"/>
                <w:sz w:val="24"/>
                <w:szCs w:val="24"/>
              </w:rPr>
            </w:pPr>
            <w:r w:rsidRPr="00FA7CC7">
              <w:rPr>
                <w:rFonts w:ascii="Arial" w:hAnsi="Arial" w:cs="Arial"/>
                <w:sz w:val="24"/>
                <w:szCs w:val="24"/>
              </w:rPr>
              <w:t xml:space="preserve">Enhanced monitoring meetings in place above standard Finance &amp; Performance Meetings to oversee and agree actions to mitigate run rates and deliver savings. </w:t>
            </w:r>
            <w:r w:rsidRPr="00FA7CC7">
              <w:rPr>
                <w:rFonts w:ascii="Arial" w:hAnsi="Arial" w:cs="Arial"/>
                <w:b/>
                <w:sz w:val="24"/>
                <w:szCs w:val="24"/>
              </w:rPr>
              <w:t>Morriston / NPTS</w:t>
            </w:r>
            <w:r w:rsidRPr="00FA7CC7">
              <w:rPr>
                <w:rFonts w:ascii="Arial" w:hAnsi="Arial" w:cs="Arial"/>
                <w:sz w:val="24"/>
                <w:szCs w:val="24"/>
              </w:rPr>
              <w:t xml:space="preserve"> </w:t>
            </w:r>
            <w:r w:rsidRPr="00FA7CC7">
              <w:rPr>
                <w:rFonts w:ascii="Arial" w:hAnsi="Arial" w:cs="Arial"/>
                <w:b/>
                <w:sz w:val="24"/>
                <w:szCs w:val="24"/>
              </w:rPr>
              <w:t>Service Group Directors</w:t>
            </w:r>
            <w:r w:rsidRPr="00FA7CC7">
              <w:rPr>
                <w:rFonts w:ascii="Arial" w:hAnsi="Arial" w:cs="Arial"/>
                <w:sz w:val="24"/>
                <w:szCs w:val="24"/>
              </w:rPr>
              <w:t xml:space="preserve">  </w:t>
            </w:r>
          </w:p>
          <w:p w14:paraId="4D6CE9BB" w14:textId="77777777" w:rsidR="00A53B5A" w:rsidRPr="00FA7CC7" w:rsidRDefault="00A53B5A" w:rsidP="00A53B5A">
            <w:pPr>
              <w:pStyle w:val="ListParagraph"/>
              <w:numPr>
                <w:ilvl w:val="0"/>
                <w:numId w:val="11"/>
              </w:numPr>
              <w:ind w:left="432" w:hanging="216"/>
              <w:jc w:val="both"/>
              <w:rPr>
                <w:rFonts w:ascii="Arial" w:hAnsi="Arial" w:cs="Arial"/>
                <w:sz w:val="24"/>
                <w:szCs w:val="24"/>
              </w:rPr>
            </w:pPr>
            <w:r w:rsidRPr="00FA7CC7">
              <w:rPr>
                <w:rFonts w:ascii="Arial" w:hAnsi="Arial" w:cs="Arial"/>
                <w:sz w:val="24"/>
                <w:szCs w:val="24"/>
              </w:rPr>
              <w:t xml:space="preserve">Focused attention to ensure that 100% of the schemes are identified at the end of Q1 23/24. </w:t>
            </w:r>
            <w:r w:rsidRPr="00FA7CC7">
              <w:rPr>
                <w:rFonts w:ascii="Arial" w:hAnsi="Arial" w:cs="Arial"/>
                <w:b/>
                <w:sz w:val="24"/>
                <w:szCs w:val="24"/>
              </w:rPr>
              <w:t>All Service Group Directors and Corporate Directors</w:t>
            </w:r>
            <w:r w:rsidRPr="00FA7CC7">
              <w:rPr>
                <w:rFonts w:ascii="Arial" w:hAnsi="Arial" w:cs="Arial"/>
                <w:sz w:val="24"/>
                <w:szCs w:val="24"/>
              </w:rPr>
              <w:t xml:space="preserve">  </w:t>
            </w:r>
          </w:p>
          <w:p w14:paraId="664F7D81" w14:textId="77777777" w:rsidR="00A53B5A" w:rsidRPr="00FA7CC7" w:rsidRDefault="00A53B5A" w:rsidP="00A53B5A">
            <w:pPr>
              <w:pStyle w:val="ListParagraph"/>
              <w:numPr>
                <w:ilvl w:val="0"/>
                <w:numId w:val="11"/>
              </w:numPr>
              <w:ind w:left="432" w:hanging="216"/>
              <w:jc w:val="both"/>
              <w:rPr>
                <w:rFonts w:ascii="Arial" w:hAnsi="Arial" w:cs="Arial"/>
                <w:sz w:val="24"/>
                <w:szCs w:val="24"/>
              </w:rPr>
            </w:pPr>
            <w:r w:rsidRPr="00FA7CC7">
              <w:rPr>
                <w:rFonts w:ascii="Arial" w:hAnsi="Arial" w:cs="Arial"/>
                <w:sz w:val="24"/>
                <w:szCs w:val="24"/>
              </w:rPr>
              <w:t xml:space="preserve">Focused attention to ensure that 100% of the schemes identified at the end of Q1 are green and amber by the end of Q2 23/24. </w:t>
            </w:r>
            <w:r w:rsidRPr="00FA7CC7">
              <w:rPr>
                <w:rFonts w:ascii="Arial" w:hAnsi="Arial" w:cs="Arial"/>
                <w:b/>
                <w:sz w:val="24"/>
                <w:szCs w:val="24"/>
              </w:rPr>
              <w:t>All Service Group Directors and Corporate Directors</w:t>
            </w:r>
            <w:r w:rsidRPr="00FA7CC7">
              <w:rPr>
                <w:rFonts w:ascii="Arial" w:hAnsi="Arial" w:cs="Arial"/>
                <w:sz w:val="24"/>
                <w:szCs w:val="24"/>
              </w:rPr>
              <w:t xml:space="preserve">  </w:t>
            </w:r>
          </w:p>
          <w:p w14:paraId="128E9E26" w14:textId="75832B24" w:rsidR="00A53B5A" w:rsidRPr="00FA7CC7" w:rsidRDefault="00A53B5A" w:rsidP="00A53B5A">
            <w:pPr>
              <w:pStyle w:val="ListParagraph"/>
              <w:numPr>
                <w:ilvl w:val="0"/>
                <w:numId w:val="11"/>
              </w:numPr>
              <w:ind w:left="432" w:hanging="216"/>
              <w:jc w:val="both"/>
              <w:rPr>
                <w:rFonts w:ascii="Arial" w:hAnsi="Arial" w:cs="Arial"/>
                <w:sz w:val="24"/>
                <w:szCs w:val="24"/>
              </w:rPr>
            </w:pPr>
            <w:r w:rsidRPr="00FA7CC7">
              <w:rPr>
                <w:rFonts w:ascii="Arial" w:hAnsi="Arial" w:cs="Arial"/>
                <w:sz w:val="24"/>
                <w:szCs w:val="24"/>
              </w:rPr>
              <w:t xml:space="preserve">Where savings delivery is not on track there will be further meetings with the Director of Finance and CEO. </w:t>
            </w:r>
            <w:r w:rsidRPr="00FA7CC7">
              <w:rPr>
                <w:rFonts w:ascii="Arial" w:hAnsi="Arial" w:cs="Arial"/>
                <w:b/>
                <w:sz w:val="24"/>
                <w:szCs w:val="24"/>
              </w:rPr>
              <w:t>All Service Group Directors and Corporate Directors</w:t>
            </w:r>
          </w:p>
          <w:p w14:paraId="0455DAF2" w14:textId="77777777" w:rsidR="00A53B5A" w:rsidRPr="00FA7CC7"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NOTE</w:t>
            </w:r>
            <w:r w:rsidRPr="00FA7CC7">
              <w:rPr>
                <w:rFonts w:ascii="Arial" w:eastAsia="Times New Roman" w:hAnsi="Arial" w:cs="Arial"/>
                <w:sz w:val="24"/>
                <w:szCs w:val="24"/>
                <w:lang w:eastAsia="en-GB"/>
              </w:rPr>
              <w:t xml:space="preserve"> actions to ensure the operational pressures are mitigated and areas return to financial balance.</w:t>
            </w:r>
          </w:p>
          <w:p w14:paraId="6CBD1FCC" w14:textId="77777777" w:rsidR="00A53B5A" w:rsidRPr="00FA7CC7" w:rsidRDefault="00A53B5A" w:rsidP="00A53B5A">
            <w:pPr>
              <w:pStyle w:val="ListParagraph"/>
              <w:keepLines/>
              <w:numPr>
                <w:ilvl w:val="0"/>
                <w:numId w:val="13"/>
              </w:numPr>
              <w:ind w:left="451" w:right="57" w:hanging="216"/>
              <w:jc w:val="both"/>
              <w:rPr>
                <w:rFonts w:ascii="Arial" w:hAnsi="Arial" w:cs="Arial"/>
                <w:sz w:val="24"/>
                <w:szCs w:val="24"/>
              </w:rPr>
            </w:pPr>
            <w:r w:rsidRPr="00FA7CC7">
              <w:rPr>
                <w:rFonts w:ascii="Arial" w:hAnsi="Arial" w:cs="Arial"/>
                <w:sz w:val="24"/>
                <w:szCs w:val="24"/>
              </w:rPr>
              <w:t xml:space="preserve">Enhanced monitoring meetings in place above standard Finance &amp; Performance Meetings to oversee and agree actions to mitigate run rates and deliver savings. </w:t>
            </w:r>
            <w:r w:rsidRPr="00FA7CC7">
              <w:rPr>
                <w:rFonts w:ascii="Arial" w:hAnsi="Arial" w:cs="Arial"/>
                <w:b/>
                <w:sz w:val="24"/>
                <w:szCs w:val="24"/>
              </w:rPr>
              <w:t>Morriston / NPTS</w:t>
            </w:r>
            <w:r w:rsidRPr="00FA7CC7">
              <w:rPr>
                <w:rFonts w:ascii="Arial" w:hAnsi="Arial" w:cs="Arial"/>
                <w:sz w:val="24"/>
                <w:szCs w:val="24"/>
              </w:rPr>
              <w:t xml:space="preserve"> </w:t>
            </w:r>
            <w:r w:rsidRPr="00FA7CC7">
              <w:rPr>
                <w:rFonts w:ascii="Arial" w:hAnsi="Arial" w:cs="Arial"/>
                <w:b/>
                <w:sz w:val="24"/>
                <w:szCs w:val="24"/>
              </w:rPr>
              <w:t>Service Group Directors</w:t>
            </w:r>
            <w:r w:rsidRPr="00FA7CC7">
              <w:rPr>
                <w:rFonts w:ascii="Arial" w:hAnsi="Arial" w:cs="Arial"/>
                <w:sz w:val="24"/>
                <w:szCs w:val="24"/>
              </w:rPr>
              <w:t xml:space="preserve">  </w:t>
            </w:r>
          </w:p>
          <w:p w14:paraId="2E79C38E" w14:textId="77777777" w:rsidR="00435700" w:rsidRPr="00FA7CC7" w:rsidRDefault="00A53B5A" w:rsidP="009A4737">
            <w:pPr>
              <w:pStyle w:val="ListParagraph"/>
              <w:keepLines/>
              <w:numPr>
                <w:ilvl w:val="0"/>
                <w:numId w:val="13"/>
              </w:numPr>
              <w:ind w:left="451" w:right="57" w:hanging="216"/>
              <w:jc w:val="both"/>
              <w:rPr>
                <w:rFonts w:ascii="Arial" w:hAnsi="Arial" w:cs="Arial"/>
                <w:sz w:val="24"/>
                <w:szCs w:val="24"/>
              </w:rPr>
            </w:pPr>
            <w:r w:rsidRPr="00FA7CC7">
              <w:rPr>
                <w:rFonts w:ascii="Arial" w:hAnsi="Arial" w:cs="Arial"/>
                <w:sz w:val="24"/>
                <w:szCs w:val="24"/>
              </w:rPr>
              <w:t xml:space="preserve">Embed and deliver opportunities identified via </w:t>
            </w:r>
            <w:r w:rsidR="00435700" w:rsidRPr="00FA7CC7">
              <w:rPr>
                <w:rFonts w:ascii="Arial" w:hAnsi="Arial" w:cs="Arial"/>
                <w:sz w:val="24"/>
                <w:szCs w:val="24"/>
              </w:rPr>
              <w:t>the</w:t>
            </w:r>
            <w:r w:rsidRPr="00FA7CC7">
              <w:rPr>
                <w:rFonts w:ascii="Arial" w:hAnsi="Arial" w:cs="Arial"/>
                <w:sz w:val="24"/>
                <w:szCs w:val="24"/>
              </w:rPr>
              <w:t xml:space="preserve"> Independent Financial support provided to the Service Group to review run rate and savings. </w:t>
            </w:r>
            <w:r w:rsidRPr="00FA7CC7">
              <w:rPr>
                <w:rFonts w:ascii="Arial" w:hAnsi="Arial" w:cs="Arial"/>
                <w:b/>
                <w:sz w:val="24"/>
                <w:szCs w:val="24"/>
              </w:rPr>
              <w:t>Morriston Service Group Directors</w:t>
            </w:r>
            <w:r w:rsidRPr="00FA7CC7">
              <w:rPr>
                <w:rFonts w:ascii="Arial" w:hAnsi="Arial" w:cs="Arial"/>
                <w:sz w:val="24"/>
                <w:szCs w:val="24"/>
              </w:rPr>
              <w:t xml:space="preserve"> </w:t>
            </w:r>
          </w:p>
          <w:p w14:paraId="104FEE8A" w14:textId="142A57C5" w:rsidR="00A53B5A" w:rsidRPr="00FA7CC7" w:rsidRDefault="00A53B5A" w:rsidP="003621E5">
            <w:pPr>
              <w:pStyle w:val="ListParagraph"/>
              <w:keepLines/>
              <w:numPr>
                <w:ilvl w:val="0"/>
                <w:numId w:val="10"/>
              </w:numPr>
              <w:ind w:left="21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00ED4792" w:rsidRPr="00FA7CC7">
              <w:rPr>
                <w:rFonts w:ascii="Arial" w:eastAsia="Times New Roman" w:hAnsi="Arial" w:cs="Arial"/>
                <w:sz w:val="24"/>
                <w:szCs w:val="24"/>
                <w:lang w:eastAsia="en-GB"/>
              </w:rPr>
              <w:t>the risks position at Month 7</w:t>
            </w:r>
            <w:r w:rsidRPr="00FA7CC7">
              <w:rPr>
                <w:rFonts w:ascii="Arial" w:eastAsia="Times New Roman" w:hAnsi="Arial" w:cs="Arial"/>
                <w:b/>
                <w:sz w:val="24"/>
                <w:szCs w:val="24"/>
                <w:lang w:eastAsia="en-GB"/>
              </w:rPr>
              <w:t>.</w:t>
            </w:r>
          </w:p>
          <w:p w14:paraId="30C4CD9E" w14:textId="77777777" w:rsidR="00ED4792" w:rsidRPr="00FA7CC7"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Pr="00FA7CC7">
              <w:rPr>
                <w:rFonts w:ascii="Arial" w:eastAsia="Times New Roman" w:hAnsi="Arial" w:cs="Arial"/>
                <w:sz w:val="24"/>
                <w:szCs w:val="24"/>
                <w:lang w:eastAsia="en-GB"/>
              </w:rPr>
              <w:t>the position with regard to Health Board Reserves</w:t>
            </w:r>
          </w:p>
          <w:p w14:paraId="4D0B79E3" w14:textId="15E5ED14" w:rsidR="00E0007E" w:rsidRPr="00FA7CC7"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Pr="00FA7CC7">
              <w:rPr>
                <w:rFonts w:ascii="Arial" w:eastAsia="Times New Roman" w:hAnsi="Arial" w:cs="Arial"/>
                <w:sz w:val="24"/>
                <w:szCs w:val="24"/>
                <w:lang w:eastAsia="en-GB"/>
              </w:rPr>
              <w:t>all actions and updates to support the management of the 2023/24 financial position.</w:t>
            </w:r>
          </w:p>
        </w:tc>
      </w:tr>
    </w:tbl>
    <w:p w14:paraId="2FC2EDFB" w14:textId="77777777" w:rsidR="00A4481B" w:rsidRPr="00FA7CC7" w:rsidRDefault="00A4481B" w:rsidP="001739D3">
      <w:pPr>
        <w:spacing w:after="0" w:line="240" w:lineRule="auto"/>
        <w:rPr>
          <w:rFonts w:ascii="Arial" w:hAnsi="Arial" w:cs="Arial"/>
          <w:b/>
          <w:sz w:val="24"/>
          <w:szCs w:val="24"/>
        </w:rPr>
      </w:pPr>
    </w:p>
    <w:p w14:paraId="64307E43" w14:textId="77777777" w:rsidR="00A4481B" w:rsidRPr="00FA7CC7" w:rsidRDefault="00A4481B" w:rsidP="001739D3">
      <w:pPr>
        <w:spacing w:after="0" w:line="240" w:lineRule="auto"/>
        <w:rPr>
          <w:rFonts w:ascii="Arial" w:hAnsi="Arial" w:cs="Arial"/>
          <w:b/>
          <w:sz w:val="24"/>
          <w:szCs w:val="24"/>
        </w:rPr>
      </w:pPr>
    </w:p>
    <w:p w14:paraId="3368C681" w14:textId="77777777" w:rsidR="00144A23" w:rsidRPr="00FA7CC7" w:rsidRDefault="00144A23">
      <w:pPr>
        <w:rPr>
          <w:rFonts w:ascii="Arial" w:hAnsi="Arial" w:cs="Arial"/>
          <w:b/>
          <w:sz w:val="24"/>
          <w:szCs w:val="24"/>
        </w:rPr>
      </w:pPr>
      <w:r w:rsidRPr="00FA7CC7">
        <w:rPr>
          <w:rFonts w:ascii="Arial" w:hAnsi="Arial" w:cs="Arial"/>
          <w:b/>
          <w:sz w:val="24"/>
          <w:szCs w:val="24"/>
        </w:rPr>
        <w:br w:type="page"/>
      </w:r>
    </w:p>
    <w:p w14:paraId="5594077F" w14:textId="77777777" w:rsidR="00D36D3F" w:rsidRPr="00FA7CC7" w:rsidRDefault="00D36D3F" w:rsidP="001739D3">
      <w:pPr>
        <w:spacing w:after="0" w:line="240" w:lineRule="auto"/>
        <w:rPr>
          <w:rFonts w:ascii="Arial" w:hAnsi="Arial" w:cs="Arial"/>
          <w:b/>
          <w:sz w:val="24"/>
          <w:szCs w:val="24"/>
        </w:rPr>
      </w:pPr>
    </w:p>
    <w:p w14:paraId="2AF07BAA" w14:textId="282944DF" w:rsidR="00C33A04" w:rsidRPr="00FA7CC7" w:rsidRDefault="00017796" w:rsidP="001739D3">
      <w:pPr>
        <w:spacing w:after="0" w:line="240" w:lineRule="auto"/>
        <w:rPr>
          <w:rFonts w:ascii="Arial" w:hAnsi="Arial" w:cs="Arial"/>
          <w:b/>
          <w:sz w:val="24"/>
          <w:szCs w:val="24"/>
        </w:rPr>
      </w:pPr>
      <w:r w:rsidRPr="00FA7CC7">
        <w:rPr>
          <w:rFonts w:ascii="Arial" w:hAnsi="Arial" w:cs="Arial"/>
          <w:b/>
          <w:sz w:val="24"/>
          <w:szCs w:val="24"/>
        </w:rPr>
        <w:t xml:space="preserve">FINANCIAL REPORT </w:t>
      </w:r>
      <w:r w:rsidR="00C2776A" w:rsidRPr="00FA7CC7">
        <w:rPr>
          <w:rFonts w:ascii="Arial" w:hAnsi="Arial" w:cs="Arial"/>
          <w:b/>
          <w:sz w:val="24"/>
          <w:szCs w:val="24"/>
        </w:rPr>
        <w:t xml:space="preserve">– PERIOD </w:t>
      </w:r>
      <w:r w:rsidR="00ED4792" w:rsidRPr="00FA7CC7">
        <w:rPr>
          <w:rFonts w:ascii="Arial" w:hAnsi="Arial" w:cs="Arial"/>
          <w:b/>
          <w:sz w:val="24"/>
          <w:szCs w:val="24"/>
        </w:rPr>
        <w:t>07</w:t>
      </w:r>
    </w:p>
    <w:p w14:paraId="66C4EB24" w14:textId="77777777" w:rsidR="0072604C" w:rsidRPr="00FA7CC7" w:rsidRDefault="0072604C" w:rsidP="005C3780">
      <w:pPr>
        <w:spacing w:after="0" w:line="240" w:lineRule="auto"/>
        <w:rPr>
          <w:rFonts w:ascii="Arial" w:hAnsi="Arial" w:cs="Arial"/>
          <w:b/>
          <w:sz w:val="24"/>
          <w:szCs w:val="24"/>
        </w:rPr>
      </w:pPr>
    </w:p>
    <w:p w14:paraId="2B7DC1BC" w14:textId="77777777" w:rsidR="008640B1" w:rsidRPr="00FA7CC7" w:rsidRDefault="008640B1" w:rsidP="00816D7D">
      <w:pPr>
        <w:spacing w:after="0" w:line="240" w:lineRule="auto"/>
        <w:jc w:val="center"/>
        <w:rPr>
          <w:rFonts w:ascii="Arial" w:hAnsi="Arial" w:cs="Arial"/>
          <w:b/>
          <w:sz w:val="24"/>
          <w:szCs w:val="24"/>
        </w:rPr>
      </w:pPr>
    </w:p>
    <w:p w14:paraId="127E143A" w14:textId="77777777" w:rsidR="00511756" w:rsidRPr="00FA7CC7" w:rsidRDefault="0020511C" w:rsidP="00816D7D">
      <w:pPr>
        <w:pStyle w:val="ListParagraph"/>
        <w:numPr>
          <w:ilvl w:val="0"/>
          <w:numId w:val="1"/>
        </w:numPr>
        <w:spacing w:after="0" w:line="240" w:lineRule="auto"/>
        <w:ind w:left="567" w:hanging="578"/>
        <w:rPr>
          <w:rFonts w:ascii="Arial" w:hAnsi="Arial" w:cs="Arial"/>
          <w:b/>
          <w:sz w:val="24"/>
          <w:szCs w:val="24"/>
        </w:rPr>
      </w:pPr>
      <w:r w:rsidRPr="00FA7CC7">
        <w:rPr>
          <w:rFonts w:ascii="Arial" w:hAnsi="Arial" w:cs="Arial"/>
          <w:b/>
          <w:sz w:val="24"/>
          <w:szCs w:val="24"/>
        </w:rPr>
        <w:t xml:space="preserve">SUMMARY OF </w:t>
      </w:r>
      <w:r w:rsidR="00D72140" w:rsidRPr="00FA7CC7">
        <w:rPr>
          <w:rFonts w:ascii="Arial" w:hAnsi="Arial" w:cs="Arial"/>
          <w:b/>
          <w:sz w:val="24"/>
          <w:szCs w:val="24"/>
        </w:rPr>
        <w:t xml:space="preserve">REVENUE </w:t>
      </w:r>
      <w:r w:rsidRPr="00FA7CC7">
        <w:rPr>
          <w:rFonts w:ascii="Arial" w:hAnsi="Arial" w:cs="Arial"/>
          <w:b/>
          <w:sz w:val="24"/>
          <w:szCs w:val="24"/>
        </w:rPr>
        <w:t>PERFORMANCE</w:t>
      </w:r>
    </w:p>
    <w:p w14:paraId="09DAC120" w14:textId="77777777" w:rsidR="00211123" w:rsidRPr="00FA7CC7" w:rsidRDefault="00211123" w:rsidP="00816D7D">
      <w:pPr>
        <w:pStyle w:val="ListParagraph"/>
        <w:spacing w:after="0" w:line="240" w:lineRule="auto"/>
        <w:rPr>
          <w:rFonts w:ascii="Arial" w:hAnsi="Arial" w:cs="Arial"/>
          <w:b/>
          <w:sz w:val="24"/>
          <w:szCs w:val="24"/>
        </w:rPr>
      </w:pPr>
    </w:p>
    <w:p w14:paraId="282FAA1D" w14:textId="4CF6DEB7" w:rsidR="00D72140" w:rsidRPr="00FA7CC7" w:rsidRDefault="00101684" w:rsidP="00816D7D">
      <w:pPr>
        <w:pStyle w:val="ListParagraph"/>
        <w:spacing w:after="0" w:line="240" w:lineRule="auto"/>
        <w:rPr>
          <w:rFonts w:ascii="Arial" w:hAnsi="Arial" w:cs="Arial"/>
          <w:b/>
          <w:strike/>
          <w:sz w:val="24"/>
          <w:szCs w:val="24"/>
        </w:rPr>
      </w:pPr>
      <w:r w:rsidRPr="00FA7CC7">
        <w:rPr>
          <w:rFonts w:ascii="Arial" w:hAnsi="Arial" w:cs="Arial"/>
          <w:b/>
          <w:noProof/>
          <w:sz w:val="24"/>
          <w:szCs w:val="24"/>
          <w:lang w:eastAsia="en-GB"/>
        </w:rPr>
        <w:drawing>
          <wp:inline distT="0" distB="0" distL="0" distR="0" wp14:anchorId="491F4570" wp14:editId="15C5D0B7">
            <wp:extent cx="2971165" cy="2406844"/>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10354" cy="2438590"/>
                    </a:xfrm>
                    <a:prstGeom prst="rect">
                      <a:avLst/>
                    </a:prstGeom>
                    <a:noFill/>
                  </pic:spPr>
                </pic:pic>
              </a:graphicData>
            </a:graphic>
          </wp:inline>
        </w:drawing>
      </w:r>
      <w:r w:rsidR="00D72140" w:rsidRPr="00FA7CC7">
        <w:rPr>
          <w:rFonts w:ascii="Arial" w:hAnsi="Arial" w:cs="Arial"/>
          <w:b/>
          <w:noProof/>
          <w:sz w:val="24"/>
          <w:szCs w:val="24"/>
          <w:lang w:eastAsia="en-GB"/>
        </w:rPr>
        <w:t xml:space="preserve">   </w:t>
      </w:r>
      <w:r w:rsidRPr="00FA7CC7">
        <w:rPr>
          <w:rFonts w:ascii="Arial" w:hAnsi="Arial" w:cs="Arial"/>
          <w:b/>
          <w:noProof/>
          <w:sz w:val="24"/>
          <w:szCs w:val="24"/>
          <w:lang w:eastAsia="en-GB"/>
        </w:rPr>
        <w:drawing>
          <wp:inline distT="0" distB="0" distL="0" distR="0" wp14:anchorId="7C770AE9" wp14:editId="2A6FA937">
            <wp:extent cx="3053661" cy="240855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72669" cy="2423547"/>
                    </a:xfrm>
                    <a:prstGeom prst="rect">
                      <a:avLst/>
                    </a:prstGeom>
                    <a:noFill/>
                  </pic:spPr>
                </pic:pic>
              </a:graphicData>
            </a:graphic>
          </wp:inline>
        </w:drawing>
      </w:r>
    </w:p>
    <w:p w14:paraId="479DEAEF" w14:textId="77777777" w:rsidR="0020511C" w:rsidRPr="00FA7CC7" w:rsidRDefault="0020511C" w:rsidP="00816D7D">
      <w:pPr>
        <w:pStyle w:val="ListParagraph"/>
        <w:spacing w:after="0" w:line="240" w:lineRule="auto"/>
        <w:rPr>
          <w:rFonts w:ascii="Arial" w:hAnsi="Arial" w:cs="Arial"/>
          <w:b/>
          <w:strike/>
          <w:sz w:val="24"/>
          <w:szCs w:val="24"/>
        </w:rPr>
      </w:pPr>
    </w:p>
    <w:tbl>
      <w:tblPr>
        <w:tblStyle w:val="TableGrid"/>
        <w:tblW w:w="9765" w:type="dxa"/>
        <w:tblInd w:w="720" w:type="dxa"/>
        <w:tblLook w:val="04A0" w:firstRow="1" w:lastRow="0" w:firstColumn="1" w:lastColumn="0" w:noHBand="0" w:noVBand="1"/>
      </w:tblPr>
      <w:tblGrid>
        <w:gridCol w:w="6788"/>
        <w:gridCol w:w="1418"/>
        <w:gridCol w:w="1559"/>
      </w:tblGrid>
      <w:tr w:rsidR="00CC196C" w:rsidRPr="00FA7CC7" w14:paraId="04DE26DE" w14:textId="77777777" w:rsidTr="007D1EA7">
        <w:trPr>
          <w:trHeight w:val="661"/>
        </w:trPr>
        <w:tc>
          <w:tcPr>
            <w:tcW w:w="6788" w:type="dxa"/>
            <w:shd w:val="clear" w:color="auto" w:fill="DEEAF6" w:themeFill="accent1" w:themeFillTint="33"/>
          </w:tcPr>
          <w:p w14:paraId="104AA8D8" w14:textId="77777777" w:rsidR="00CC196C" w:rsidRPr="00FA7CC7" w:rsidRDefault="00CC196C" w:rsidP="00366BD9">
            <w:pPr>
              <w:pStyle w:val="ListParagraph"/>
              <w:ind w:left="0"/>
              <w:jc w:val="center"/>
              <w:rPr>
                <w:rFonts w:ascii="Arial" w:hAnsi="Arial" w:cs="Arial"/>
                <w:b/>
                <w:sz w:val="18"/>
                <w:szCs w:val="18"/>
              </w:rPr>
            </w:pPr>
            <w:r w:rsidRPr="00FA7CC7">
              <w:rPr>
                <w:rFonts w:ascii="Arial" w:hAnsi="Arial" w:cs="Arial"/>
                <w:b/>
                <w:sz w:val="18"/>
                <w:szCs w:val="18"/>
              </w:rPr>
              <w:t>Target</w:t>
            </w:r>
          </w:p>
        </w:tc>
        <w:tc>
          <w:tcPr>
            <w:tcW w:w="1418" w:type="dxa"/>
            <w:shd w:val="clear" w:color="auto" w:fill="DEEAF6" w:themeFill="accent1" w:themeFillTint="33"/>
          </w:tcPr>
          <w:p w14:paraId="1B3C2E07" w14:textId="77777777" w:rsidR="00366BD9" w:rsidRPr="00FA7CC7" w:rsidRDefault="00366BD9" w:rsidP="00366BD9">
            <w:pPr>
              <w:pStyle w:val="ListParagraph"/>
              <w:ind w:left="0"/>
              <w:jc w:val="center"/>
              <w:rPr>
                <w:rFonts w:ascii="Arial" w:hAnsi="Arial" w:cs="Arial"/>
                <w:b/>
                <w:sz w:val="18"/>
                <w:szCs w:val="18"/>
              </w:rPr>
            </w:pPr>
            <w:r w:rsidRPr="00FA7CC7">
              <w:rPr>
                <w:rFonts w:ascii="Arial" w:hAnsi="Arial" w:cs="Arial"/>
                <w:b/>
                <w:sz w:val="18"/>
                <w:szCs w:val="18"/>
              </w:rPr>
              <w:t>In Month</w:t>
            </w:r>
          </w:p>
          <w:p w14:paraId="6EBE87ED" w14:textId="77777777" w:rsidR="00366BD9" w:rsidRPr="00FA7CC7" w:rsidRDefault="00366BD9" w:rsidP="007D1EA7">
            <w:pPr>
              <w:pStyle w:val="ListParagraph"/>
              <w:ind w:left="0"/>
              <w:rPr>
                <w:rFonts w:ascii="Arial" w:hAnsi="Arial" w:cs="Arial"/>
                <w:b/>
                <w:sz w:val="18"/>
                <w:szCs w:val="18"/>
              </w:rPr>
            </w:pPr>
          </w:p>
          <w:p w14:paraId="1E717095" w14:textId="77777777" w:rsidR="00CC196C" w:rsidRPr="00FA7CC7" w:rsidRDefault="00366BD9" w:rsidP="00366BD9">
            <w:pPr>
              <w:pStyle w:val="ListParagraph"/>
              <w:ind w:left="0"/>
              <w:jc w:val="center"/>
              <w:rPr>
                <w:rFonts w:ascii="Arial" w:hAnsi="Arial" w:cs="Arial"/>
                <w:b/>
                <w:sz w:val="18"/>
                <w:szCs w:val="18"/>
              </w:rPr>
            </w:pPr>
            <w:r w:rsidRPr="00FA7CC7">
              <w:rPr>
                <w:rFonts w:ascii="Arial" w:hAnsi="Arial" w:cs="Arial"/>
                <w:b/>
                <w:sz w:val="18"/>
                <w:szCs w:val="18"/>
              </w:rPr>
              <w:t>£M</w:t>
            </w:r>
          </w:p>
        </w:tc>
        <w:tc>
          <w:tcPr>
            <w:tcW w:w="1559" w:type="dxa"/>
            <w:shd w:val="clear" w:color="auto" w:fill="DEEAF6" w:themeFill="accent1" w:themeFillTint="33"/>
          </w:tcPr>
          <w:p w14:paraId="00F8C3BF" w14:textId="77777777" w:rsidR="00366BD9" w:rsidRPr="00FA7CC7" w:rsidRDefault="00366BD9" w:rsidP="007D1EA7">
            <w:pPr>
              <w:pStyle w:val="ListParagraph"/>
              <w:ind w:left="0"/>
              <w:jc w:val="center"/>
              <w:rPr>
                <w:rFonts w:ascii="Arial" w:hAnsi="Arial" w:cs="Arial"/>
                <w:b/>
                <w:sz w:val="18"/>
                <w:szCs w:val="18"/>
              </w:rPr>
            </w:pPr>
            <w:r w:rsidRPr="00FA7CC7">
              <w:rPr>
                <w:rFonts w:ascii="Arial" w:hAnsi="Arial" w:cs="Arial"/>
                <w:b/>
                <w:sz w:val="18"/>
                <w:szCs w:val="18"/>
              </w:rPr>
              <w:t>Year To Date (YTD)</w:t>
            </w:r>
          </w:p>
          <w:p w14:paraId="627A3207" w14:textId="77777777" w:rsidR="00CC196C" w:rsidRPr="00FA7CC7" w:rsidRDefault="00366BD9" w:rsidP="00366BD9">
            <w:pPr>
              <w:pStyle w:val="ListParagraph"/>
              <w:ind w:left="0"/>
              <w:jc w:val="center"/>
              <w:rPr>
                <w:rFonts w:ascii="Arial" w:hAnsi="Arial" w:cs="Arial"/>
                <w:b/>
                <w:sz w:val="18"/>
                <w:szCs w:val="18"/>
              </w:rPr>
            </w:pPr>
            <w:r w:rsidRPr="00FA7CC7">
              <w:rPr>
                <w:rFonts w:ascii="Arial" w:hAnsi="Arial" w:cs="Arial"/>
                <w:b/>
                <w:sz w:val="18"/>
                <w:szCs w:val="18"/>
              </w:rPr>
              <w:t>£M</w:t>
            </w:r>
          </w:p>
        </w:tc>
      </w:tr>
      <w:tr w:rsidR="00CC196C" w:rsidRPr="00FA7CC7" w14:paraId="1D71D6BB" w14:textId="77777777" w:rsidTr="004754E4">
        <w:trPr>
          <w:trHeight w:val="442"/>
        </w:trPr>
        <w:tc>
          <w:tcPr>
            <w:tcW w:w="6788" w:type="dxa"/>
            <w:shd w:val="clear" w:color="auto" w:fill="DEEAF6" w:themeFill="accent1" w:themeFillTint="33"/>
          </w:tcPr>
          <w:p w14:paraId="5985B5F0" w14:textId="77777777" w:rsidR="00CC196C" w:rsidRPr="00FA7CC7" w:rsidRDefault="00CC196C" w:rsidP="00CC196C">
            <w:pPr>
              <w:pStyle w:val="ListParagraph"/>
              <w:ind w:left="0"/>
              <w:rPr>
                <w:rFonts w:ascii="Arial" w:hAnsi="Arial" w:cs="Arial"/>
                <w:b/>
                <w:sz w:val="18"/>
                <w:szCs w:val="18"/>
              </w:rPr>
            </w:pPr>
            <w:r w:rsidRPr="00FA7CC7">
              <w:rPr>
                <w:rFonts w:ascii="Arial" w:hAnsi="Arial" w:cs="Arial"/>
                <w:b/>
                <w:sz w:val="18"/>
                <w:szCs w:val="18"/>
              </w:rPr>
              <w:t>Delivery Against Revenue Resource Limit</w:t>
            </w:r>
            <w:r w:rsidR="00366BD9" w:rsidRPr="00FA7CC7">
              <w:rPr>
                <w:rFonts w:ascii="Arial" w:hAnsi="Arial" w:cs="Arial"/>
                <w:b/>
                <w:sz w:val="18"/>
                <w:szCs w:val="18"/>
              </w:rPr>
              <w:t xml:space="preserve"> (RRL) </w:t>
            </w:r>
            <w:r w:rsidR="00366BD9" w:rsidRPr="00FA7CC7">
              <w:rPr>
                <w:rFonts w:ascii="Arial" w:hAnsi="Arial" w:cs="Arial"/>
                <w:b/>
                <w:color w:val="FF0000"/>
                <w:sz w:val="18"/>
                <w:szCs w:val="18"/>
              </w:rPr>
              <w:t>DEFICIT</w:t>
            </w:r>
            <w:r w:rsidR="00366BD9" w:rsidRPr="00FA7CC7">
              <w:rPr>
                <w:rFonts w:ascii="Arial" w:hAnsi="Arial" w:cs="Arial"/>
                <w:b/>
                <w:sz w:val="18"/>
                <w:szCs w:val="18"/>
              </w:rPr>
              <w:t xml:space="preserve"> / </w:t>
            </w:r>
            <w:r w:rsidR="00366BD9" w:rsidRPr="00FA7CC7">
              <w:rPr>
                <w:rFonts w:ascii="Arial" w:hAnsi="Arial" w:cs="Arial"/>
                <w:b/>
                <w:color w:val="00B050"/>
                <w:sz w:val="18"/>
                <w:szCs w:val="18"/>
              </w:rPr>
              <w:t>(SURPLUS)</w:t>
            </w:r>
          </w:p>
        </w:tc>
        <w:tc>
          <w:tcPr>
            <w:tcW w:w="1418" w:type="dxa"/>
            <w:shd w:val="clear" w:color="auto" w:fill="00B050"/>
          </w:tcPr>
          <w:p w14:paraId="79A1A73A" w14:textId="77777777" w:rsidR="002B00BE" w:rsidRPr="00FA7CC7" w:rsidRDefault="002B00BE" w:rsidP="002B00BE">
            <w:pPr>
              <w:pStyle w:val="ListParagraph"/>
              <w:ind w:left="0"/>
              <w:jc w:val="center"/>
              <w:rPr>
                <w:rFonts w:ascii="Arial" w:hAnsi="Arial" w:cs="Arial"/>
                <w:b/>
                <w:sz w:val="18"/>
                <w:szCs w:val="18"/>
              </w:rPr>
            </w:pPr>
          </w:p>
          <w:p w14:paraId="4999639E" w14:textId="08617EBE" w:rsidR="00CC196C" w:rsidRPr="00FA7CC7" w:rsidRDefault="004754E4" w:rsidP="004754E4">
            <w:pPr>
              <w:pStyle w:val="ListParagraph"/>
              <w:ind w:left="0"/>
              <w:jc w:val="right"/>
              <w:rPr>
                <w:rFonts w:ascii="Arial" w:hAnsi="Arial" w:cs="Arial"/>
                <w:b/>
                <w:sz w:val="18"/>
                <w:szCs w:val="18"/>
              </w:rPr>
            </w:pPr>
            <w:r w:rsidRPr="00FA7CC7">
              <w:rPr>
                <w:rFonts w:ascii="Arial" w:hAnsi="Arial" w:cs="Arial"/>
                <w:b/>
                <w:sz w:val="18"/>
                <w:szCs w:val="18"/>
              </w:rPr>
              <w:t>(26</w:t>
            </w:r>
            <w:r w:rsidR="002B00BE" w:rsidRPr="00FA7CC7">
              <w:rPr>
                <w:rFonts w:ascii="Arial" w:hAnsi="Arial" w:cs="Arial"/>
                <w:b/>
                <w:sz w:val="18"/>
                <w:szCs w:val="18"/>
              </w:rPr>
              <w:t>.</w:t>
            </w:r>
            <w:r w:rsidRPr="00FA7CC7">
              <w:rPr>
                <w:rFonts w:ascii="Arial" w:hAnsi="Arial" w:cs="Arial"/>
                <w:b/>
                <w:sz w:val="18"/>
                <w:szCs w:val="18"/>
              </w:rPr>
              <w:t>791)</w:t>
            </w:r>
          </w:p>
        </w:tc>
        <w:tc>
          <w:tcPr>
            <w:tcW w:w="1559" w:type="dxa"/>
            <w:shd w:val="clear" w:color="auto" w:fill="FF0000"/>
          </w:tcPr>
          <w:p w14:paraId="1C8F6E81" w14:textId="77777777" w:rsidR="002B00BE" w:rsidRPr="00FA7CC7" w:rsidRDefault="002B00BE" w:rsidP="00AA4E06">
            <w:pPr>
              <w:pStyle w:val="ListParagraph"/>
              <w:ind w:left="0"/>
              <w:jc w:val="right"/>
              <w:rPr>
                <w:rFonts w:ascii="Arial" w:hAnsi="Arial" w:cs="Arial"/>
                <w:b/>
                <w:sz w:val="18"/>
                <w:szCs w:val="18"/>
              </w:rPr>
            </w:pPr>
          </w:p>
          <w:p w14:paraId="458F16FE" w14:textId="3B8FF8FD" w:rsidR="00CC196C" w:rsidRPr="00FA7CC7" w:rsidRDefault="004754E4" w:rsidP="004754E4">
            <w:pPr>
              <w:pStyle w:val="ListParagraph"/>
              <w:ind w:left="0"/>
              <w:jc w:val="right"/>
              <w:rPr>
                <w:rFonts w:ascii="Arial" w:hAnsi="Arial" w:cs="Arial"/>
                <w:b/>
                <w:sz w:val="18"/>
                <w:szCs w:val="18"/>
              </w:rPr>
            </w:pPr>
            <w:r w:rsidRPr="00FA7CC7">
              <w:rPr>
                <w:rFonts w:ascii="Arial" w:hAnsi="Arial" w:cs="Arial"/>
                <w:b/>
                <w:sz w:val="18"/>
                <w:szCs w:val="18"/>
              </w:rPr>
              <w:t>38</w:t>
            </w:r>
            <w:r w:rsidR="002B00BE" w:rsidRPr="00FA7CC7">
              <w:rPr>
                <w:rFonts w:ascii="Arial" w:hAnsi="Arial" w:cs="Arial"/>
                <w:b/>
                <w:sz w:val="18"/>
                <w:szCs w:val="18"/>
              </w:rPr>
              <w:t>.</w:t>
            </w:r>
            <w:r w:rsidRPr="00FA7CC7">
              <w:rPr>
                <w:rFonts w:ascii="Arial" w:hAnsi="Arial" w:cs="Arial"/>
                <w:b/>
                <w:sz w:val="18"/>
                <w:szCs w:val="18"/>
              </w:rPr>
              <w:t>4</w:t>
            </w:r>
            <w:r w:rsidR="00D15639" w:rsidRPr="00FA7CC7">
              <w:rPr>
                <w:rFonts w:ascii="Arial" w:hAnsi="Arial" w:cs="Arial"/>
                <w:b/>
                <w:sz w:val="18"/>
                <w:szCs w:val="18"/>
              </w:rPr>
              <w:t>38</w:t>
            </w:r>
            <w:r w:rsidR="00915478" w:rsidRPr="00FA7CC7">
              <w:rPr>
                <w:rFonts w:ascii="Arial" w:hAnsi="Arial" w:cs="Arial"/>
                <w:b/>
                <w:sz w:val="18"/>
                <w:szCs w:val="18"/>
              </w:rPr>
              <w:t xml:space="preserve"> </w:t>
            </w:r>
          </w:p>
        </w:tc>
      </w:tr>
      <w:tr w:rsidR="00CC196C" w:rsidRPr="00FA7CC7" w14:paraId="40CD1F3E" w14:textId="77777777" w:rsidTr="007D1EA7">
        <w:trPr>
          <w:trHeight w:val="442"/>
        </w:trPr>
        <w:tc>
          <w:tcPr>
            <w:tcW w:w="6788" w:type="dxa"/>
            <w:shd w:val="clear" w:color="auto" w:fill="DEEAF6" w:themeFill="accent1" w:themeFillTint="33"/>
          </w:tcPr>
          <w:p w14:paraId="33479036" w14:textId="77777777" w:rsidR="00CC196C" w:rsidRPr="00FA7CC7" w:rsidRDefault="00CC196C" w:rsidP="00366BD9">
            <w:pPr>
              <w:pStyle w:val="ListParagraph"/>
              <w:ind w:left="0"/>
              <w:rPr>
                <w:rFonts w:ascii="Arial" w:hAnsi="Arial" w:cs="Arial"/>
                <w:b/>
                <w:sz w:val="18"/>
                <w:szCs w:val="18"/>
              </w:rPr>
            </w:pPr>
            <w:r w:rsidRPr="00FA7CC7">
              <w:rPr>
                <w:rFonts w:ascii="Arial" w:hAnsi="Arial" w:cs="Arial"/>
                <w:b/>
                <w:sz w:val="18"/>
                <w:szCs w:val="18"/>
              </w:rPr>
              <w:t xml:space="preserve">Delivery Against </w:t>
            </w:r>
            <w:r w:rsidR="002F665D" w:rsidRPr="00FA7CC7">
              <w:rPr>
                <w:rFonts w:ascii="Arial" w:hAnsi="Arial" w:cs="Arial"/>
                <w:b/>
                <w:sz w:val="18"/>
                <w:szCs w:val="18"/>
              </w:rPr>
              <w:t>Financial Plan</w:t>
            </w:r>
            <w:r w:rsidR="00366BD9" w:rsidRPr="00FA7CC7">
              <w:rPr>
                <w:rFonts w:ascii="Arial" w:hAnsi="Arial" w:cs="Arial"/>
                <w:b/>
                <w:sz w:val="18"/>
                <w:szCs w:val="18"/>
              </w:rPr>
              <w:t xml:space="preserve"> </w:t>
            </w:r>
            <w:r w:rsidR="00366BD9" w:rsidRPr="00FA7CC7">
              <w:rPr>
                <w:rFonts w:ascii="Arial" w:hAnsi="Arial" w:cs="Arial"/>
                <w:b/>
                <w:color w:val="FF0000"/>
                <w:sz w:val="18"/>
                <w:szCs w:val="18"/>
              </w:rPr>
              <w:t>DEFICIT</w:t>
            </w:r>
            <w:r w:rsidR="00366BD9" w:rsidRPr="00FA7CC7">
              <w:rPr>
                <w:rFonts w:ascii="Arial" w:hAnsi="Arial" w:cs="Arial"/>
                <w:b/>
                <w:sz w:val="18"/>
                <w:szCs w:val="18"/>
              </w:rPr>
              <w:t xml:space="preserve"> / </w:t>
            </w:r>
            <w:r w:rsidR="00366BD9" w:rsidRPr="00FA7CC7">
              <w:rPr>
                <w:rFonts w:ascii="Arial" w:hAnsi="Arial" w:cs="Arial"/>
                <w:b/>
                <w:color w:val="00B050"/>
                <w:sz w:val="18"/>
                <w:szCs w:val="18"/>
              </w:rPr>
              <w:t>(SURPLUS)</w:t>
            </w:r>
            <w:r w:rsidR="00366BD9" w:rsidRPr="00FA7CC7">
              <w:rPr>
                <w:rFonts w:ascii="Arial" w:hAnsi="Arial" w:cs="Arial"/>
                <w:b/>
                <w:sz w:val="18"/>
                <w:szCs w:val="18"/>
              </w:rPr>
              <w:t xml:space="preserve"> </w:t>
            </w:r>
          </w:p>
        </w:tc>
        <w:tc>
          <w:tcPr>
            <w:tcW w:w="1418" w:type="dxa"/>
            <w:shd w:val="clear" w:color="auto" w:fill="FF0000"/>
          </w:tcPr>
          <w:p w14:paraId="5B743E02" w14:textId="77777777" w:rsidR="00CC196C" w:rsidRPr="00FA7CC7" w:rsidRDefault="00CC196C" w:rsidP="002B00BE">
            <w:pPr>
              <w:pStyle w:val="ListParagraph"/>
              <w:ind w:left="0"/>
              <w:jc w:val="right"/>
              <w:rPr>
                <w:rFonts w:ascii="Arial" w:hAnsi="Arial" w:cs="Arial"/>
                <w:b/>
                <w:sz w:val="18"/>
                <w:szCs w:val="18"/>
              </w:rPr>
            </w:pPr>
          </w:p>
          <w:p w14:paraId="157BBD21" w14:textId="7ABFFD49" w:rsidR="002B00BE" w:rsidRPr="00FA7CC7" w:rsidRDefault="00915478" w:rsidP="004754E4">
            <w:pPr>
              <w:pStyle w:val="ListParagraph"/>
              <w:ind w:left="0"/>
              <w:jc w:val="right"/>
              <w:rPr>
                <w:rFonts w:ascii="Arial" w:hAnsi="Arial" w:cs="Arial"/>
                <w:b/>
                <w:sz w:val="18"/>
                <w:szCs w:val="18"/>
              </w:rPr>
            </w:pPr>
            <w:r w:rsidRPr="00FA7CC7">
              <w:rPr>
                <w:rFonts w:ascii="Arial" w:hAnsi="Arial" w:cs="Arial"/>
                <w:b/>
                <w:sz w:val="18"/>
                <w:szCs w:val="18"/>
              </w:rPr>
              <w:t>1</w:t>
            </w:r>
            <w:r w:rsidR="002B00BE" w:rsidRPr="00FA7CC7">
              <w:rPr>
                <w:rFonts w:ascii="Arial" w:hAnsi="Arial" w:cs="Arial"/>
                <w:b/>
                <w:sz w:val="18"/>
                <w:szCs w:val="18"/>
              </w:rPr>
              <w:t>.</w:t>
            </w:r>
            <w:r w:rsidR="004754E4" w:rsidRPr="00FA7CC7">
              <w:rPr>
                <w:rFonts w:ascii="Arial" w:hAnsi="Arial" w:cs="Arial"/>
                <w:b/>
                <w:sz w:val="18"/>
                <w:szCs w:val="18"/>
              </w:rPr>
              <w:t>949</w:t>
            </w:r>
          </w:p>
        </w:tc>
        <w:tc>
          <w:tcPr>
            <w:tcW w:w="1559" w:type="dxa"/>
            <w:shd w:val="clear" w:color="auto" w:fill="FF0000"/>
          </w:tcPr>
          <w:p w14:paraId="47134BC4" w14:textId="77777777" w:rsidR="002B00BE" w:rsidRPr="00FA7CC7" w:rsidRDefault="002B00BE" w:rsidP="002B00BE">
            <w:pPr>
              <w:pStyle w:val="ListParagraph"/>
              <w:ind w:left="0"/>
              <w:jc w:val="right"/>
              <w:rPr>
                <w:rFonts w:ascii="Arial" w:hAnsi="Arial" w:cs="Arial"/>
                <w:b/>
                <w:sz w:val="18"/>
                <w:szCs w:val="18"/>
              </w:rPr>
            </w:pPr>
          </w:p>
          <w:p w14:paraId="4A4E818F" w14:textId="56B4B1D7" w:rsidR="00CC196C" w:rsidRPr="00FA7CC7" w:rsidRDefault="004754E4" w:rsidP="004754E4">
            <w:pPr>
              <w:pStyle w:val="ListParagraph"/>
              <w:ind w:left="0"/>
              <w:jc w:val="right"/>
              <w:rPr>
                <w:rFonts w:ascii="Arial" w:hAnsi="Arial" w:cs="Arial"/>
                <w:b/>
                <w:sz w:val="18"/>
                <w:szCs w:val="18"/>
              </w:rPr>
            </w:pPr>
            <w:r w:rsidRPr="00FA7CC7">
              <w:rPr>
                <w:rFonts w:ascii="Arial" w:hAnsi="Arial" w:cs="Arial"/>
                <w:b/>
                <w:sz w:val="18"/>
                <w:szCs w:val="18"/>
              </w:rPr>
              <w:t>18</w:t>
            </w:r>
            <w:r w:rsidR="004B5769" w:rsidRPr="00FA7CC7">
              <w:rPr>
                <w:rFonts w:ascii="Arial" w:hAnsi="Arial" w:cs="Arial"/>
                <w:b/>
                <w:sz w:val="18"/>
                <w:szCs w:val="18"/>
              </w:rPr>
              <w:t>.</w:t>
            </w:r>
            <w:r w:rsidR="00915478" w:rsidRPr="00FA7CC7">
              <w:rPr>
                <w:rFonts w:ascii="Arial" w:hAnsi="Arial" w:cs="Arial"/>
                <w:b/>
                <w:sz w:val="18"/>
                <w:szCs w:val="18"/>
              </w:rPr>
              <w:t>70</w:t>
            </w:r>
            <w:r w:rsidRPr="00FA7CC7">
              <w:rPr>
                <w:rFonts w:ascii="Arial" w:hAnsi="Arial" w:cs="Arial"/>
                <w:b/>
                <w:sz w:val="18"/>
                <w:szCs w:val="18"/>
              </w:rPr>
              <w:t>1</w:t>
            </w:r>
          </w:p>
        </w:tc>
      </w:tr>
      <w:tr w:rsidR="00F917E9" w:rsidRPr="00FA7CC7" w14:paraId="05968BAC" w14:textId="77777777" w:rsidTr="007D1EA7">
        <w:trPr>
          <w:trHeight w:val="442"/>
        </w:trPr>
        <w:tc>
          <w:tcPr>
            <w:tcW w:w="6788" w:type="dxa"/>
            <w:shd w:val="clear" w:color="auto" w:fill="DEEAF6" w:themeFill="accent1" w:themeFillTint="33"/>
          </w:tcPr>
          <w:p w14:paraId="183474A1" w14:textId="77777777" w:rsidR="00F917E9" w:rsidRPr="00FA7CC7" w:rsidRDefault="00F917E9" w:rsidP="00F917E9">
            <w:pPr>
              <w:pStyle w:val="ListParagraph"/>
              <w:ind w:left="0"/>
              <w:rPr>
                <w:rFonts w:ascii="Arial" w:hAnsi="Arial" w:cs="Arial"/>
                <w:b/>
                <w:color w:val="00B050"/>
                <w:sz w:val="18"/>
                <w:szCs w:val="18"/>
              </w:rPr>
            </w:pPr>
            <w:r w:rsidRPr="00FA7CC7">
              <w:rPr>
                <w:rFonts w:ascii="Arial" w:hAnsi="Arial" w:cs="Arial"/>
                <w:b/>
                <w:sz w:val="18"/>
                <w:szCs w:val="18"/>
              </w:rPr>
              <w:t xml:space="preserve">Delivery Against  Total Savings Target In Ledger </w:t>
            </w:r>
            <w:r w:rsidRPr="00FA7CC7">
              <w:rPr>
                <w:rFonts w:ascii="Arial" w:hAnsi="Arial" w:cs="Arial"/>
                <w:b/>
                <w:color w:val="FF0000"/>
                <w:sz w:val="18"/>
                <w:szCs w:val="18"/>
              </w:rPr>
              <w:t>DEFICIT</w:t>
            </w:r>
            <w:r w:rsidRPr="00FA7CC7">
              <w:rPr>
                <w:rFonts w:ascii="Arial" w:hAnsi="Arial" w:cs="Arial"/>
                <w:b/>
                <w:sz w:val="18"/>
                <w:szCs w:val="18"/>
              </w:rPr>
              <w:t xml:space="preserve"> / </w:t>
            </w:r>
            <w:r w:rsidRPr="00FA7CC7">
              <w:rPr>
                <w:rFonts w:ascii="Arial" w:hAnsi="Arial" w:cs="Arial"/>
                <w:b/>
                <w:color w:val="00B050"/>
                <w:sz w:val="18"/>
                <w:szCs w:val="18"/>
              </w:rPr>
              <w:t>(SURPLUS)</w:t>
            </w:r>
          </w:p>
          <w:p w14:paraId="2F6AF591" w14:textId="77777777" w:rsidR="00F917E9" w:rsidRPr="00FA7CC7" w:rsidRDefault="00F917E9" w:rsidP="00F917E9">
            <w:pPr>
              <w:pStyle w:val="ListParagraph"/>
              <w:ind w:left="0"/>
              <w:rPr>
                <w:rFonts w:ascii="Arial" w:hAnsi="Arial" w:cs="Arial"/>
                <w:b/>
                <w:sz w:val="18"/>
                <w:szCs w:val="18"/>
              </w:rPr>
            </w:pPr>
          </w:p>
        </w:tc>
        <w:tc>
          <w:tcPr>
            <w:tcW w:w="1418" w:type="dxa"/>
            <w:shd w:val="clear" w:color="auto" w:fill="FF0000"/>
          </w:tcPr>
          <w:p w14:paraId="355B948B" w14:textId="77777777" w:rsidR="00F917E9" w:rsidRPr="00FA7CC7" w:rsidRDefault="00F917E9" w:rsidP="00F917E9">
            <w:pPr>
              <w:pStyle w:val="ListParagraph"/>
              <w:ind w:left="0"/>
              <w:jc w:val="right"/>
              <w:rPr>
                <w:rFonts w:ascii="Arial" w:hAnsi="Arial" w:cs="Arial"/>
                <w:b/>
                <w:sz w:val="18"/>
                <w:szCs w:val="18"/>
              </w:rPr>
            </w:pPr>
          </w:p>
          <w:p w14:paraId="155E5C4F" w14:textId="305FD351" w:rsidR="00F917E9" w:rsidRPr="00FA7CC7" w:rsidRDefault="00915478" w:rsidP="004754E4">
            <w:pPr>
              <w:pStyle w:val="ListParagraph"/>
              <w:ind w:left="0"/>
              <w:jc w:val="right"/>
              <w:rPr>
                <w:rFonts w:ascii="Arial" w:hAnsi="Arial" w:cs="Arial"/>
                <w:b/>
                <w:sz w:val="18"/>
                <w:szCs w:val="18"/>
              </w:rPr>
            </w:pPr>
            <w:r w:rsidRPr="00FA7CC7">
              <w:rPr>
                <w:rFonts w:ascii="Arial" w:hAnsi="Arial" w:cs="Arial"/>
                <w:b/>
                <w:sz w:val="18"/>
                <w:szCs w:val="18"/>
              </w:rPr>
              <w:t>0.</w:t>
            </w:r>
            <w:r w:rsidR="004754E4" w:rsidRPr="00FA7CC7">
              <w:rPr>
                <w:rFonts w:ascii="Arial" w:hAnsi="Arial" w:cs="Arial"/>
                <w:b/>
                <w:sz w:val="18"/>
                <w:szCs w:val="18"/>
              </w:rPr>
              <w:t>711</w:t>
            </w:r>
          </w:p>
        </w:tc>
        <w:tc>
          <w:tcPr>
            <w:tcW w:w="1559" w:type="dxa"/>
            <w:shd w:val="clear" w:color="auto" w:fill="FF0000"/>
          </w:tcPr>
          <w:p w14:paraId="600804EF" w14:textId="77777777" w:rsidR="00F917E9" w:rsidRPr="00FA7CC7" w:rsidRDefault="00F917E9" w:rsidP="00F917E9">
            <w:pPr>
              <w:pStyle w:val="ListParagraph"/>
              <w:ind w:left="0"/>
              <w:jc w:val="right"/>
              <w:rPr>
                <w:rFonts w:ascii="Arial" w:hAnsi="Arial" w:cs="Arial"/>
                <w:b/>
                <w:sz w:val="18"/>
                <w:szCs w:val="18"/>
              </w:rPr>
            </w:pPr>
          </w:p>
          <w:p w14:paraId="2EB2348B" w14:textId="143BF50E" w:rsidR="00F917E9" w:rsidRPr="00FA7CC7" w:rsidRDefault="00915478" w:rsidP="004754E4">
            <w:pPr>
              <w:pStyle w:val="ListParagraph"/>
              <w:ind w:left="0"/>
              <w:jc w:val="right"/>
              <w:rPr>
                <w:rFonts w:ascii="Arial" w:hAnsi="Arial" w:cs="Arial"/>
                <w:b/>
                <w:sz w:val="18"/>
                <w:szCs w:val="18"/>
              </w:rPr>
            </w:pPr>
            <w:r w:rsidRPr="00FA7CC7">
              <w:rPr>
                <w:rFonts w:ascii="Arial" w:hAnsi="Arial" w:cs="Arial"/>
                <w:b/>
                <w:sz w:val="18"/>
                <w:szCs w:val="18"/>
              </w:rPr>
              <w:t>5</w:t>
            </w:r>
            <w:r w:rsidR="00F917E9" w:rsidRPr="00FA7CC7">
              <w:rPr>
                <w:rFonts w:ascii="Arial" w:hAnsi="Arial" w:cs="Arial"/>
                <w:b/>
                <w:sz w:val="18"/>
                <w:szCs w:val="18"/>
              </w:rPr>
              <w:t>.</w:t>
            </w:r>
            <w:r w:rsidR="004754E4" w:rsidRPr="00FA7CC7">
              <w:rPr>
                <w:rFonts w:ascii="Arial" w:hAnsi="Arial" w:cs="Arial"/>
                <w:b/>
                <w:sz w:val="18"/>
                <w:szCs w:val="18"/>
              </w:rPr>
              <w:t>874</w:t>
            </w:r>
          </w:p>
        </w:tc>
      </w:tr>
    </w:tbl>
    <w:p w14:paraId="7B78EA6C" w14:textId="77777777" w:rsidR="00237483" w:rsidRPr="00FA7CC7" w:rsidRDefault="00237483" w:rsidP="00F917E9">
      <w:pPr>
        <w:spacing w:after="0" w:line="240" w:lineRule="auto"/>
        <w:rPr>
          <w:rFonts w:ascii="Arial" w:hAnsi="Arial" w:cs="Arial"/>
          <w:b/>
          <w:sz w:val="24"/>
          <w:szCs w:val="24"/>
        </w:rPr>
      </w:pPr>
    </w:p>
    <w:p w14:paraId="68C62020" w14:textId="77777777" w:rsidR="00F917E9" w:rsidRPr="00FA7CC7" w:rsidRDefault="00F917E9" w:rsidP="00F917E9">
      <w:pPr>
        <w:spacing w:after="0" w:line="240" w:lineRule="auto"/>
        <w:rPr>
          <w:rFonts w:ascii="Arial" w:hAnsi="Arial" w:cs="Arial"/>
          <w:b/>
          <w:sz w:val="24"/>
          <w:szCs w:val="24"/>
        </w:rPr>
      </w:pPr>
    </w:p>
    <w:p w14:paraId="13CB653D" w14:textId="77777777" w:rsidR="00511756" w:rsidRPr="00FA7CC7" w:rsidRDefault="00441707"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FINANCIAL PLAN</w:t>
      </w:r>
      <w:r w:rsidR="00D72140" w:rsidRPr="00FA7CC7">
        <w:rPr>
          <w:rFonts w:ascii="Arial" w:hAnsi="Arial" w:cs="Arial"/>
          <w:b/>
          <w:sz w:val="24"/>
          <w:szCs w:val="24"/>
        </w:rPr>
        <w:t xml:space="preserve"> 2023</w:t>
      </w:r>
      <w:r w:rsidRPr="00FA7CC7">
        <w:rPr>
          <w:rFonts w:ascii="Arial" w:hAnsi="Arial" w:cs="Arial"/>
          <w:b/>
          <w:sz w:val="24"/>
          <w:szCs w:val="24"/>
        </w:rPr>
        <w:t>/2</w:t>
      </w:r>
      <w:r w:rsidR="00D72140" w:rsidRPr="00FA7CC7">
        <w:rPr>
          <w:rFonts w:ascii="Arial" w:hAnsi="Arial" w:cs="Arial"/>
          <w:b/>
          <w:sz w:val="24"/>
          <w:szCs w:val="24"/>
        </w:rPr>
        <w:t>4</w:t>
      </w:r>
    </w:p>
    <w:p w14:paraId="7CF78111" w14:textId="77777777" w:rsidR="00DE4434" w:rsidRPr="00FA7CC7" w:rsidRDefault="00DE4434" w:rsidP="008338C0">
      <w:pPr>
        <w:spacing w:after="0" w:line="240" w:lineRule="auto"/>
        <w:ind w:left="567"/>
        <w:jc w:val="both"/>
        <w:rPr>
          <w:rFonts w:ascii="Arial" w:hAnsi="Arial" w:cs="Arial"/>
          <w:sz w:val="24"/>
          <w:szCs w:val="24"/>
        </w:rPr>
      </w:pPr>
    </w:p>
    <w:p w14:paraId="3E1F53F3" w14:textId="50CB02F2" w:rsidR="000C6E53" w:rsidRPr="00FA7CC7" w:rsidRDefault="001500E4" w:rsidP="008338C0">
      <w:pPr>
        <w:spacing w:after="0" w:line="240" w:lineRule="auto"/>
        <w:ind w:left="567"/>
        <w:jc w:val="both"/>
        <w:rPr>
          <w:rFonts w:ascii="Arial" w:hAnsi="Arial" w:cs="Arial"/>
          <w:sz w:val="24"/>
          <w:szCs w:val="24"/>
        </w:rPr>
      </w:pPr>
      <w:r w:rsidRPr="00FA7CC7">
        <w:rPr>
          <w:rFonts w:ascii="Arial" w:hAnsi="Arial" w:cs="Arial"/>
          <w:sz w:val="24"/>
          <w:szCs w:val="24"/>
        </w:rPr>
        <w:t xml:space="preserve">The Health Board (HB) submitted a revised plan at 31st May </w:t>
      </w:r>
      <w:r w:rsidR="004D756D" w:rsidRPr="00FA7CC7">
        <w:rPr>
          <w:rFonts w:ascii="Arial" w:hAnsi="Arial" w:cs="Arial"/>
          <w:sz w:val="24"/>
          <w:szCs w:val="24"/>
        </w:rPr>
        <w:t>2023 that</w:t>
      </w:r>
      <w:r w:rsidRPr="00FA7CC7">
        <w:rPr>
          <w:rFonts w:ascii="Arial" w:hAnsi="Arial" w:cs="Arial"/>
          <w:sz w:val="24"/>
          <w:szCs w:val="24"/>
        </w:rPr>
        <w:t xml:space="preserve"> reported a deficit of £86.6m. Following the hard work undertaken within Welsh Government NHS Wales has received £460m of additional </w:t>
      </w:r>
      <w:r w:rsidR="004D756D" w:rsidRPr="00FA7CC7">
        <w:rPr>
          <w:rFonts w:ascii="Arial" w:hAnsi="Arial" w:cs="Arial"/>
          <w:sz w:val="24"/>
          <w:szCs w:val="24"/>
        </w:rPr>
        <w:t>funding</w:t>
      </w:r>
      <w:r w:rsidRPr="00FA7CC7">
        <w:rPr>
          <w:rFonts w:ascii="Arial" w:hAnsi="Arial" w:cs="Arial"/>
          <w:sz w:val="24"/>
          <w:szCs w:val="24"/>
        </w:rPr>
        <w:t xml:space="preserve"> of which S</w:t>
      </w:r>
      <w:r w:rsidR="004D756D">
        <w:rPr>
          <w:rFonts w:ascii="Arial" w:hAnsi="Arial" w:cs="Arial"/>
          <w:sz w:val="24"/>
          <w:szCs w:val="24"/>
        </w:rPr>
        <w:t>wansea Bay</w:t>
      </w:r>
      <w:r w:rsidRPr="00FA7CC7">
        <w:rPr>
          <w:rFonts w:ascii="Arial" w:hAnsi="Arial" w:cs="Arial"/>
          <w:sz w:val="24"/>
          <w:szCs w:val="24"/>
        </w:rPr>
        <w:t xml:space="preserve"> received £60.8m for 2023/24, of which £43.3m is recurrent. For 2023/24 there is then a requirement for the HB to deliver a 10% reduction based on the original deficit plan value of £86.6m, to achieve a control total of £17m.</w:t>
      </w:r>
      <w:r w:rsidR="003A0E77" w:rsidRPr="00FA7CC7">
        <w:rPr>
          <w:rFonts w:ascii="Arial" w:hAnsi="Arial" w:cs="Arial"/>
          <w:sz w:val="24"/>
          <w:szCs w:val="24"/>
        </w:rPr>
        <w:t>The profile on £17m control total</w:t>
      </w:r>
      <w:r w:rsidR="008338C0" w:rsidRPr="00FA7CC7">
        <w:rPr>
          <w:rFonts w:ascii="Arial" w:hAnsi="Arial" w:cs="Arial"/>
          <w:sz w:val="24"/>
          <w:szCs w:val="24"/>
        </w:rPr>
        <w:t xml:space="preserve"> </w:t>
      </w:r>
      <w:r w:rsidR="003A0E77" w:rsidRPr="00FA7CC7">
        <w:rPr>
          <w:rFonts w:ascii="Arial" w:hAnsi="Arial" w:cs="Arial"/>
          <w:sz w:val="24"/>
          <w:szCs w:val="24"/>
        </w:rPr>
        <w:t>following the receipt of the £60.8m is provided below:</w:t>
      </w:r>
    </w:p>
    <w:p w14:paraId="52E464F9" w14:textId="77777777" w:rsidR="00030169" w:rsidRPr="00FA7CC7" w:rsidRDefault="00030169" w:rsidP="007D1EA7">
      <w:pPr>
        <w:spacing w:after="0" w:line="240" w:lineRule="auto"/>
        <w:rPr>
          <w:rFonts w:ascii="Arial" w:hAnsi="Arial" w:cs="Arial"/>
          <w:b/>
          <w:sz w:val="24"/>
          <w:szCs w:val="24"/>
        </w:rPr>
      </w:pPr>
    </w:p>
    <w:p w14:paraId="1F027A2D" w14:textId="77777777" w:rsidR="00D36D3F" w:rsidRPr="00FA7CC7" w:rsidRDefault="00897B25" w:rsidP="000C6E53">
      <w:pPr>
        <w:spacing w:after="0" w:line="240" w:lineRule="auto"/>
        <w:ind w:left="567"/>
        <w:rPr>
          <w:rFonts w:ascii="Arial" w:hAnsi="Arial" w:cs="Arial"/>
          <w:b/>
          <w:i/>
          <w:sz w:val="24"/>
          <w:szCs w:val="24"/>
          <w:u w:val="single"/>
        </w:rPr>
      </w:pPr>
      <w:r w:rsidRPr="00FA7CC7">
        <w:rPr>
          <w:rFonts w:ascii="Arial" w:hAnsi="Arial" w:cs="Arial"/>
          <w:b/>
          <w:i/>
          <w:sz w:val="24"/>
          <w:szCs w:val="24"/>
          <w:u w:val="single"/>
        </w:rPr>
        <w:t xml:space="preserve">Table 1: </w:t>
      </w:r>
      <w:r w:rsidR="00D72140" w:rsidRPr="00FA7CC7">
        <w:rPr>
          <w:rFonts w:ascii="Arial" w:hAnsi="Arial" w:cs="Arial"/>
          <w:b/>
          <w:i/>
          <w:sz w:val="24"/>
          <w:szCs w:val="24"/>
          <w:u w:val="single"/>
        </w:rPr>
        <w:t xml:space="preserve">Financial Plan </w:t>
      </w:r>
      <w:r w:rsidRPr="00FA7CC7">
        <w:rPr>
          <w:rFonts w:ascii="Arial" w:hAnsi="Arial" w:cs="Arial"/>
          <w:b/>
          <w:i/>
          <w:sz w:val="24"/>
          <w:szCs w:val="24"/>
          <w:u w:val="single"/>
        </w:rPr>
        <w:t>202</w:t>
      </w:r>
      <w:r w:rsidR="00D72140" w:rsidRPr="00FA7CC7">
        <w:rPr>
          <w:rFonts w:ascii="Arial" w:hAnsi="Arial" w:cs="Arial"/>
          <w:b/>
          <w:i/>
          <w:sz w:val="24"/>
          <w:szCs w:val="24"/>
          <w:u w:val="single"/>
        </w:rPr>
        <w:t>3</w:t>
      </w:r>
      <w:r w:rsidRPr="00FA7CC7">
        <w:rPr>
          <w:rFonts w:ascii="Arial" w:hAnsi="Arial" w:cs="Arial"/>
          <w:b/>
          <w:i/>
          <w:sz w:val="24"/>
          <w:szCs w:val="24"/>
          <w:u w:val="single"/>
        </w:rPr>
        <w:t>/2</w:t>
      </w:r>
      <w:r w:rsidR="00D72140" w:rsidRPr="00FA7CC7">
        <w:rPr>
          <w:rFonts w:ascii="Arial" w:hAnsi="Arial" w:cs="Arial"/>
          <w:b/>
          <w:i/>
          <w:sz w:val="24"/>
          <w:szCs w:val="24"/>
          <w:u w:val="single"/>
        </w:rPr>
        <w:t>4</w:t>
      </w:r>
    </w:p>
    <w:p w14:paraId="3D15E265" w14:textId="1F8D07F0" w:rsidR="000C6E53" w:rsidRPr="00FA7CC7" w:rsidRDefault="000C6E53" w:rsidP="000C6E53">
      <w:pPr>
        <w:spacing w:after="0" w:line="240" w:lineRule="auto"/>
        <w:ind w:left="567"/>
        <w:rPr>
          <w:rFonts w:ascii="Arial" w:hAnsi="Arial" w:cs="Arial"/>
          <w:b/>
          <w:strike/>
          <w:sz w:val="24"/>
          <w:szCs w:val="24"/>
        </w:rPr>
      </w:pPr>
      <w:r w:rsidRPr="00FA7CC7">
        <w:rPr>
          <w:rFonts w:ascii="Arial" w:hAnsi="Arial" w:cs="Arial"/>
          <w:b/>
          <w:strike/>
          <w:sz w:val="24"/>
          <w:szCs w:val="24"/>
        </w:rPr>
        <w:lastRenderedPageBreak/>
        <w:br w:type="textWrapping" w:clear="all"/>
      </w:r>
      <w:r w:rsidR="00101684" w:rsidRPr="00FA7CC7">
        <w:rPr>
          <w:rFonts w:ascii="Arial" w:hAnsi="Arial" w:cs="Arial"/>
          <w:b/>
          <w:strike/>
          <w:noProof/>
          <w:sz w:val="24"/>
          <w:szCs w:val="24"/>
          <w:lang w:eastAsia="en-GB"/>
        </w:rPr>
        <w:drawing>
          <wp:inline distT="0" distB="0" distL="0" distR="0" wp14:anchorId="20EA2E52" wp14:editId="1AAD8677">
            <wp:extent cx="4078224" cy="2071446"/>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1200" cy="2072958"/>
                    </a:xfrm>
                    <a:prstGeom prst="rect">
                      <a:avLst/>
                    </a:prstGeom>
                    <a:noFill/>
                  </pic:spPr>
                </pic:pic>
              </a:graphicData>
            </a:graphic>
          </wp:inline>
        </w:drawing>
      </w:r>
    </w:p>
    <w:p w14:paraId="0B9B1290" w14:textId="77777777" w:rsidR="000C6E53" w:rsidRPr="00FA7CC7" w:rsidRDefault="000C6E53" w:rsidP="000C6E53">
      <w:pPr>
        <w:spacing w:after="0" w:line="240" w:lineRule="auto"/>
        <w:rPr>
          <w:rFonts w:ascii="Arial" w:hAnsi="Arial" w:cs="Arial"/>
          <w:strike/>
          <w:sz w:val="24"/>
          <w:szCs w:val="24"/>
        </w:rPr>
      </w:pPr>
    </w:p>
    <w:p w14:paraId="5723D7EE" w14:textId="77777777" w:rsidR="00640178" w:rsidRPr="00FA7CC7" w:rsidRDefault="00DE4434" w:rsidP="0049794D">
      <w:pPr>
        <w:pStyle w:val="ListParagraph"/>
        <w:spacing w:after="0" w:line="240" w:lineRule="auto"/>
        <w:ind w:left="567"/>
        <w:jc w:val="both"/>
        <w:rPr>
          <w:rFonts w:ascii="Arial" w:hAnsi="Arial" w:cs="Arial"/>
          <w:sz w:val="24"/>
          <w:szCs w:val="24"/>
        </w:rPr>
      </w:pPr>
      <w:r w:rsidRPr="00FA7CC7">
        <w:rPr>
          <w:rFonts w:ascii="Arial" w:hAnsi="Arial" w:cs="Arial"/>
          <w:sz w:val="24"/>
          <w:szCs w:val="24"/>
        </w:rPr>
        <w:t>The plan was developed on a tapering basis to allow the Health Board time to work on reducing the run rates, reduce COVD spend and identify savings. Performance against the plan and the agreed tapered values is summarised below:</w:t>
      </w:r>
    </w:p>
    <w:p w14:paraId="151FB974" w14:textId="77777777" w:rsidR="00DE4434" w:rsidRPr="00FA7CC7" w:rsidRDefault="00DE4434" w:rsidP="007D1EA7">
      <w:pPr>
        <w:pStyle w:val="ListParagraph"/>
        <w:spacing w:after="0" w:line="240" w:lineRule="auto"/>
        <w:ind w:left="567"/>
        <w:rPr>
          <w:rFonts w:ascii="Arial" w:hAnsi="Arial" w:cs="Arial"/>
          <w:strike/>
          <w:sz w:val="24"/>
          <w:szCs w:val="24"/>
        </w:rPr>
      </w:pPr>
    </w:p>
    <w:p w14:paraId="7D1A5182" w14:textId="77777777" w:rsidR="00DE4434" w:rsidRPr="00FA7CC7" w:rsidRDefault="00DE4434" w:rsidP="007D1EA7">
      <w:pPr>
        <w:pStyle w:val="ListParagraph"/>
        <w:spacing w:after="0" w:line="240" w:lineRule="auto"/>
        <w:ind w:left="567"/>
        <w:rPr>
          <w:rFonts w:ascii="Arial" w:hAnsi="Arial" w:cs="Arial"/>
          <w:b/>
          <w:i/>
          <w:sz w:val="24"/>
          <w:szCs w:val="24"/>
          <w:u w:val="single"/>
        </w:rPr>
      </w:pPr>
      <w:r w:rsidRPr="00FA7CC7">
        <w:rPr>
          <w:rFonts w:ascii="Arial" w:hAnsi="Arial" w:cs="Arial"/>
          <w:b/>
          <w:i/>
          <w:sz w:val="24"/>
          <w:szCs w:val="24"/>
          <w:u w:val="single"/>
        </w:rPr>
        <w:t>Table 2: Plan &amp; Performance 2023/24</w:t>
      </w:r>
    </w:p>
    <w:p w14:paraId="75B5D52B" w14:textId="77777777" w:rsidR="00DE4434" w:rsidRPr="00FA7CC7" w:rsidRDefault="00DE4434" w:rsidP="008338C0">
      <w:pPr>
        <w:spacing w:after="0" w:line="240" w:lineRule="auto"/>
        <w:jc w:val="both"/>
        <w:rPr>
          <w:rFonts w:ascii="Arial" w:hAnsi="Arial" w:cs="Arial"/>
          <w:strike/>
          <w:sz w:val="24"/>
          <w:szCs w:val="24"/>
        </w:rPr>
      </w:pPr>
    </w:p>
    <w:p w14:paraId="5BBFD705" w14:textId="5D5F064A" w:rsidR="007D1EA7" w:rsidRPr="00FA7CC7" w:rsidRDefault="00101684" w:rsidP="007D1EA7">
      <w:pPr>
        <w:spacing w:after="0" w:line="240" w:lineRule="auto"/>
        <w:ind w:left="567"/>
        <w:jc w:val="both"/>
        <w:rPr>
          <w:rFonts w:ascii="Arial" w:hAnsi="Arial" w:cs="Arial"/>
          <w:strike/>
          <w:sz w:val="24"/>
          <w:szCs w:val="24"/>
        </w:rPr>
      </w:pPr>
      <w:r w:rsidRPr="00FA7CC7">
        <w:rPr>
          <w:rFonts w:ascii="Arial" w:hAnsi="Arial" w:cs="Arial"/>
          <w:strike/>
          <w:noProof/>
          <w:sz w:val="24"/>
          <w:szCs w:val="24"/>
          <w:lang w:eastAsia="en-GB"/>
        </w:rPr>
        <w:drawing>
          <wp:inline distT="0" distB="0" distL="0" distR="0" wp14:anchorId="4AD28588" wp14:editId="4E1A6C79">
            <wp:extent cx="3941064" cy="1836683"/>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46642" cy="1839282"/>
                    </a:xfrm>
                    <a:prstGeom prst="rect">
                      <a:avLst/>
                    </a:prstGeom>
                    <a:noFill/>
                  </pic:spPr>
                </pic:pic>
              </a:graphicData>
            </a:graphic>
          </wp:inline>
        </w:drawing>
      </w:r>
    </w:p>
    <w:p w14:paraId="69A8B328" w14:textId="77777777" w:rsidR="007D1EA7" w:rsidRPr="00FA7CC7" w:rsidRDefault="007D1EA7" w:rsidP="008338C0">
      <w:pPr>
        <w:spacing w:after="0" w:line="240" w:lineRule="auto"/>
        <w:jc w:val="both"/>
        <w:rPr>
          <w:rFonts w:ascii="Arial" w:hAnsi="Arial" w:cs="Arial"/>
          <w:strike/>
          <w:sz w:val="24"/>
          <w:szCs w:val="24"/>
        </w:rPr>
      </w:pPr>
    </w:p>
    <w:p w14:paraId="07EDE54B" w14:textId="77777777" w:rsidR="00441707" w:rsidRPr="00FA7CC7" w:rsidRDefault="00974B74"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KEY</w:t>
      </w:r>
      <w:r w:rsidR="00441707" w:rsidRPr="00FA7CC7">
        <w:rPr>
          <w:rFonts w:ascii="Arial" w:hAnsi="Arial" w:cs="Arial"/>
          <w:b/>
          <w:sz w:val="24"/>
          <w:szCs w:val="24"/>
        </w:rPr>
        <w:t xml:space="preserve"> PERFORMANCE</w:t>
      </w:r>
      <w:r w:rsidRPr="00FA7CC7">
        <w:rPr>
          <w:rFonts w:ascii="Arial" w:hAnsi="Arial" w:cs="Arial"/>
          <w:b/>
          <w:sz w:val="24"/>
          <w:szCs w:val="24"/>
        </w:rPr>
        <w:t xml:space="preserve"> AREAS</w:t>
      </w:r>
    </w:p>
    <w:p w14:paraId="4C8226F7" w14:textId="0A5166EB" w:rsidR="00DE4434" w:rsidRPr="00FA7CC7" w:rsidRDefault="00DE4434" w:rsidP="00DE4434">
      <w:pPr>
        <w:pStyle w:val="ListParagraph"/>
        <w:spacing w:after="0" w:line="240" w:lineRule="auto"/>
        <w:ind w:left="567"/>
        <w:rPr>
          <w:rFonts w:ascii="Arial" w:hAnsi="Arial" w:cs="Arial"/>
          <w:sz w:val="24"/>
          <w:szCs w:val="24"/>
        </w:rPr>
      </w:pPr>
      <w:r w:rsidRPr="00FA7CC7">
        <w:rPr>
          <w:rFonts w:ascii="Arial" w:hAnsi="Arial" w:cs="Arial"/>
          <w:sz w:val="24"/>
          <w:szCs w:val="24"/>
        </w:rPr>
        <w:t xml:space="preserve">Performance is summarised from two different perspectives. Section 3.1 provides the reported position </w:t>
      </w:r>
      <w:r w:rsidR="0071055A" w:rsidRPr="00FA7CC7">
        <w:rPr>
          <w:rFonts w:ascii="Arial" w:hAnsi="Arial" w:cs="Arial"/>
          <w:sz w:val="24"/>
          <w:szCs w:val="24"/>
        </w:rPr>
        <w:t>by Service Group/Directors and S</w:t>
      </w:r>
      <w:r w:rsidRPr="00FA7CC7">
        <w:rPr>
          <w:rFonts w:ascii="Arial" w:hAnsi="Arial" w:cs="Arial"/>
          <w:sz w:val="24"/>
          <w:szCs w:val="24"/>
        </w:rPr>
        <w:t>ection 3.2 onwards looks at the reported positon from the components of the ledger i.e. Income, Pay and Non Pay</w:t>
      </w:r>
      <w:r w:rsidR="00435700" w:rsidRPr="00FA7CC7">
        <w:rPr>
          <w:rFonts w:ascii="Arial" w:hAnsi="Arial" w:cs="Arial"/>
          <w:sz w:val="24"/>
          <w:szCs w:val="24"/>
        </w:rPr>
        <w:t>, with further details provided in Appendix 1</w:t>
      </w:r>
      <w:r w:rsidRPr="00FA7CC7">
        <w:rPr>
          <w:rFonts w:ascii="Arial" w:hAnsi="Arial" w:cs="Arial"/>
          <w:sz w:val="24"/>
          <w:szCs w:val="24"/>
        </w:rPr>
        <w:t>.</w:t>
      </w:r>
    </w:p>
    <w:p w14:paraId="381DBED4" w14:textId="77777777" w:rsidR="000D1E5B" w:rsidRPr="00FA7CC7" w:rsidRDefault="000D1E5B" w:rsidP="000D1E5B">
      <w:pPr>
        <w:spacing w:after="0" w:line="240" w:lineRule="auto"/>
        <w:rPr>
          <w:rFonts w:ascii="Arial" w:hAnsi="Arial" w:cs="Arial"/>
          <w:strike/>
          <w:sz w:val="24"/>
          <w:szCs w:val="24"/>
        </w:rPr>
      </w:pPr>
    </w:p>
    <w:p w14:paraId="682E9079" w14:textId="77777777" w:rsidR="00DE4434" w:rsidRPr="00FA7CC7" w:rsidRDefault="00DE4434" w:rsidP="00DE4434">
      <w:pPr>
        <w:pStyle w:val="ListParagraph"/>
        <w:numPr>
          <w:ilvl w:val="1"/>
          <w:numId w:val="1"/>
        </w:numPr>
        <w:spacing w:after="0" w:line="240" w:lineRule="auto"/>
        <w:ind w:left="993"/>
        <w:rPr>
          <w:rFonts w:ascii="Arial" w:hAnsi="Arial" w:cs="Arial"/>
          <w:b/>
          <w:sz w:val="24"/>
          <w:szCs w:val="24"/>
        </w:rPr>
      </w:pPr>
      <w:r w:rsidRPr="00FA7CC7">
        <w:rPr>
          <w:rFonts w:ascii="Arial" w:hAnsi="Arial" w:cs="Arial"/>
          <w:b/>
          <w:sz w:val="24"/>
          <w:szCs w:val="24"/>
        </w:rPr>
        <w:t>Summary By Service Area</w:t>
      </w:r>
    </w:p>
    <w:p w14:paraId="5D695A68" w14:textId="77777777" w:rsidR="002A5FEE" w:rsidRPr="00FA7CC7" w:rsidRDefault="002A5FEE" w:rsidP="002A5FEE">
      <w:pPr>
        <w:spacing w:after="0" w:line="240" w:lineRule="auto"/>
        <w:rPr>
          <w:rFonts w:ascii="Arial" w:hAnsi="Arial" w:cs="Arial"/>
          <w:b/>
          <w:strike/>
          <w:sz w:val="24"/>
          <w:szCs w:val="24"/>
        </w:rPr>
      </w:pPr>
    </w:p>
    <w:p w14:paraId="2DBE2990" w14:textId="77777777" w:rsidR="00DE4434" w:rsidRPr="00FA7CC7" w:rsidRDefault="00DE4434" w:rsidP="00DE4434">
      <w:pPr>
        <w:spacing w:after="0" w:line="240" w:lineRule="auto"/>
        <w:ind w:left="720"/>
        <w:rPr>
          <w:rFonts w:ascii="Arial" w:hAnsi="Arial" w:cs="Arial"/>
          <w:b/>
          <w:i/>
          <w:sz w:val="24"/>
          <w:szCs w:val="24"/>
          <w:u w:val="single"/>
        </w:rPr>
      </w:pPr>
      <w:r w:rsidRPr="00FA7CC7">
        <w:rPr>
          <w:rFonts w:ascii="Arial" w:hAnsi="Arial" w:cs="Arial"/>
          <w:b/>
          <w:i/>
          <w:sz w:val="24"/>
          <w:szCs w:val="24"/>
          <w:u w:val="single"/>
        </w:rPr>
        <w:t xml:space="preserve">Table 3: Summary </w:t>
      </w:r>
    </w:p>
    <w:p w14:paraId="734D54B9" w14:textId="4BC97354" w:rsidR="00DE4434" w:rsidRPr="00FA7CC7" w:rsidRDefault="00101684" w:rsidP="00DE4434">
      <w:pPr>
        <w:spacing w:after="0" w:line="240" w:lineRule="auto"/>
        <w:ind w:left="720"/>
        <w:rPr>
          <w:rFonts w:ascii="Arial" w:hAnsi="Arial" w:cs="Arial"/>
          <w:b/>
          <w:strike/>
          <w:sz w:val="24"/>
          <w:szCs w:val="24"/>
        </w:rPr>
      </w:pPr>
      <w:r w:rsidRPr="00FA7CC7">
        <w:rPr>
          <w:noProof/>
          <w:lang w:eastAsia="en-GB"/>
        </w:rPr>
        <w:lastRenderedPageBreak/>
        <w:drawing>
          <wp:inline distT="0" distB="0" distL="0" distR="0" wp14:anchorId="6A7201D5" wp14:editId="26FD2550">
            <wp:extent cx="3122922" cy="4428876"/>
            <wp:effectExtent l="0" t="0" r="190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31012" cy="4440349"/>
                    </a:xfrm>
                    <a:prstGeom prst="rect">
                      <a:avLst/>
                    </a:prstGeom>
                    <a:noFill/>
                    <a:ln>
                      <a:noFill/>
                    </a:ln>
                  </pic:spPr>
                </pic:pic>
              </a:graphicData>
            </a:graphic>
          </wp:inline>
        </w:drawing>
      </w:r>
    </w:p>
    <w:p w14:paraId="78B82E1F" w14:textId="77777777" w:rsidR="00DE4434" w:rsidRPr="00FA7CC7" w:rsidRDefault="00DE4434" w:rsidP="00DE4434">
      <w:pPr>
        <w:pStyle w:val="ListParagraph"/>
        <w:spacing w:after="0" w:line="240" w:lineRule="auto"/>
        <w:ind w:left="756"/>
        <w:rPr>
          <w:rFonts w:ascii="Arial" w:hAnsi="Arial" w:cs="Arial"/>
          <w:b/>
          <w:strike/>
          <w:sz w:val="24"/>
          <w:szCs w:val="24"/>
        </w:rPr>
      </w:pPr>
    </w:p>
    <w:p w14:paraId="4CCE5146" w14:textId="77777777" w:rsidR="00DE4434" w:rsidRPr="00FA7CC7" w:rsidRDefault="00DE4434" w:rsidP="00DE4434">
      <w:pPr>
        <w:pStyle w:val="ListParagraph"/>
        <w:spacing w:after="0" w:line="240" w:lineRule="auto"/>
        <w:ind w:left="756"/>
        <w:rPr>
          <w:rFonts w:ascii="Arial" w:hAnsi="Arial" w:cs="Arial"/>
          <w:b/>
          <w:sz w:val="24"/>
          <w:szCs w:val="24"/>
        </w:rPr>
      </w:pPr>
      <w:r w:rsidRPr="00FA7CC7">
        <w:rPr>
          <w:rFonts w:ascii="Arial" w:hAnsi="Arial" w:cs="Arial"/>
          <w:b/>
          <w:sz w:val="24"/>
          <w:szCs w:val="24"/>
        </w:rPr>
        <w:t>Key points of notes by Service Area:</w:t>
      </w:r>
    </w:p>
    <w:p w14:paraId="2210C791" w14:textId="77777777" w:rsidR="00DE4434" w:rsidRPr="00FA7CC7" w:rsidRDefault="00DE4434" w:rsidP="00DE4434">
      <w:pPr>
        <w:pStyle w:val="ListParagraph"/>
        <w:spacing w:after="0" w:line="240" w:lineRule="auto"/>
        <w:ind w:left="756"/>
        <w:jc w:val="both"/>
        <w:rPr>
          <w:rFonts w:ascii="Arial" w:hAnsi="Arial" w:cs="Arial"/>
          <w:b/>
          <w:sz w:val="24"/>
          <w:szCs w:val="24"/>
        </w:rPr>
      </w:pPr>
    </w:p>
    <w:p w14:paraId="78C4D70B" w14:textId="77777777" w:rsidR="00DE4434" w:rsidRPr="00FA7CC7" w:rsidRDefault="00DE4434" w:rsidP="00DE4434">
      <w:pPr>
        <w:pStyle w:val="ListParagraph"/>
        <w:numPr>
          <w:ilvl w:val="0"/>
          <w:numId w:val="28"/>
        </w:numPr>
        <w:spacing w:after="0" w:line="240" w:lineRule="auto"/>
        <w:jc w:val="both"/>
        <w:rPr>
          <w:rFonts w:ascii="Arial" w:hAnsi="Arial" w:cs="Arial"/>
          <w:b/>
          <w:sz w:val="24"/>
          <w:szCs w:val="24"/>
        </w:rPr>
      </w:pPr>
      <w:r w:rsidRPr="00FA7CC7">
        <w:rPr>
          <w:rFonts w:ascii="Arial" w:hAnsi="Arial" w:cs="Arial"/>
          <w:b/>
          <w:sz w:val="24"/>
          <w:szCs w:val="24"/>
        </w:rPr>
        <w:t>Morriston</w:t>
      </w:r>
    </w:p>
    <w:p w14:paraId="327ACB3D" w14:textId="77777777" w:rsidR="00DE4434" w:rsidRPr="00FA7CC7" w:rsidRDefault="00DE4434" w:rsidP="00DE4434">
      <w:pPr>
        <w:pStyle w:val="ListParagraph"/>
        <w:spacing w:after="0" w:line="240" w:lineRule="auto"/>
        <w:ind w:left="1440"/>
        <w:jc w:val="both"/>
        <w:rPr>
          <w:rFonts w:ascii="Arial" w:hAnsi="Arial" w:cs="Arial"/>
          <w:sz w:val="24"/>
          <w:szCs w:val="24"/>
        </w:rPr>
      </w:pPr>
      <w:r w:rsidRPr="00FA7CC7">
        <w:rPr>
          <w:rFonts w:ascii="Arial" w:hAnsi="Arial" w:cs="Arial"/>
          <w:sz w:val="24"/>
          <w:szCs w:val="24"/>
        </w:rPr>
        <w:t>The key variances:</w:t>
      </w:r>
    </w:p>
    <w:p w14:paraId="2BD3C1F2" w14:textId="70B36FBB" w:rsidR="00DE4434" w:rsidRPr="00FA7CC7" w:rsidRDefault="002A490E" w:rsidP="00DE443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Income = Month 7</w:t>
      </w:r>
      <w:r w:rsidR="007F4C49" w:rsidRPr="00FA7CC7">
        <w:rPr>
          <w:rFonts w:ascii="Arial" w:hAnsi="Arial" w:cs="Arial"/>
          <w:sz w:val="24"/>
          <w:szCs w:val="24"/>
        </w:rPr>
        <w:t xml:space="preserve"> </w:t>
      </w:r>
      <w:r w:rsidRPr="00FA7CC7">
        <w:rPr>
          <w:rFonts w:ascii="Arial" w:hAnsi="Arial" w:cs="Arial"/>
          <w:sz w:val="24"/>
          <w:szCs w:val="24"/>
        </w:rPr>
        <w:t>was £0.177</w:t>
      </w:r>
      <w:r w:rsidR="00435700" w:rsidRPr="00FA7CC7">
        <w:rPr>
          <w:rFonts w:ascii="Arial" w:hAnsi="Arial" w:cs="Arial"/>
          <w:sz w:val="24"/>
          <w:szCs w:val="24"/>
        </w:rPr>
        <w:t xml:space="preserve">m </w:t>
      </w:r>
      <w:r w:rsidRPr="00FA7CC7">
        <w:rPr>
          <w:rFonts w:ascii="Arial" w:hAnsi="Arial" w:cs="Arial"/>
          <w:sz w:val="24"/>
          <w:szCs w:val="24"/>
        </w:rPr>
        <w:t>ove</w:t>
      </w:r>
      <w:r w:rsidR="00435700" w:rsidRPr="00FA7CC7">
        <w:rPr>
          <w:rFonts w:ascii="Arial" w:hAnsi="Arial" w:cs="Arial"/>
          <w:sz w:val="24"/>
          <w:szCs w:val="24"/>
        </w:rPr>
        <w:t xml:space="preserve">r </w:t>
      </w:r>
      <w:r w:rsidR="00D83B82" w:rsidRPr="00FA7CC7">
        <w:rPr>
          <w:rFonts w:ascii="Arial" w:hAnsi="Arial" w:cs="Arial"/>
          <w:sz w:val="24"/>
          <w:szCs w:val="24"/>
        </w:rPr>
        <w:t>achieved but</w:t>
      </w:r>
      <w:r w:rsidR="007F4C49" w:rsidRPr="00FA7CC7">
        <w:rPr>
          <w:rFonts w:ascii="Arial" w:hAnsi="Arial" w:cs="Arial"/>
          <w:sz w:val="24"/>
          <w:szCs w:val="24"/>
        </w:rPr>
        <w:t xml:space="preserve"> </w:t>
      </w:r>
      <w:r w:rsidR="00B80EB5" w:rsidRPr="00FA7CC7">
        <w:rPr>
          <w:rFonts w:ascii="Arial" w:hAnsi="Arial" w:cs="Arial"/>
          <w:sz w:val="24"/>
          <w:szCs w:val="24"/>
        </w:rPr>
        <w:t>Year To Date (YTD)</w:t>
      </w:r>
      <w:r w:rsidR="007F4C49" w:rsidRPr="00FA7CC7">
        <w:rPr>
          <w:rFonts w:ascii="Arial" w:hAnsi="Arial" w:cs="Arial"/>
          <w:sz w:val="24"/>
          <w:szCs w:val="24"/>
        </w:rPr>
        <w:t xml:space="preserve"> </w:t>
      </w:r>
      <w:r w:rsidRPr="00FA7CC7">
        <w:rPr>
          <w:rFonts w:ascii="Arial" w:hAnsi="Arial" w:cs="Arial"/>
          <w:sz w:val="24"/>
          <w:szCs w:val="24"/>
        </w:rPr>
        <w:t xml:space="preserve">remains </w:t>
      </w:r>
      <w:r w:rsidR="00435700" w:rsidRPr="00FA7CC7">
        <w:rPr>
          <w:rFonts w:ascii="Arial" w:hAnsi="Arial" w:cs="Arial"/>
          <w:sz w:val="24"/>
          <w:szCs w:val="24"/>
        </w:rPr>
        <w:t>under achieved</w:t>
      </w:r>
      <w:r w:rsidRPr="00FA7CC7">
        <w:rPr>
          <w:rFonts w:ascii="Arial" w:hAnsi="Arial" w:cs="Arial"/>
          <w:sz w:val="24"/>
          <w:szCs w:val="24"/>
        </w:rPr>
        <w:t xml:space="preserve"> by £1.257m</w:t>
      </w:r>
      <w:r w:rsidR="00435700" w:rsidRPr="00FA7CC7">
        <w:rPr>
          <w:rFonts w:ascii="Arial" w:hAnsi="Arial" w:cs="Arial"/>
          <w:sz w:val="24"/>
          <w:szCs w:val="24"/>
        </w:rPr>
        <w:t xml:space="preserve">. This is </w:t>
      </w:r>
      <w:r w:rsidR="00DE4434" w:rsidRPr="00FA7CC7">
        <w:rPr>
          <w:rFonts w:ascii="Arial" w:hAnsi="Arial" w:cs="Arial"/>
          <w:sz w:val="24"/>
          <w:szCs w:val="24"/>
        </w:rPr>
        <w:t>driven by WHSSC performance. Plans are being developed to recover this via the Enhanced Monitoring meetings</w:t>
      </w:r>
      <w:r w:rsidR="00F90507" w:rsidRPr="00FA7CC7">
        <w:rPr>
          <w:rFonts w:ascii="Arial" w:hAnsi="Arial" w:cs="Arial"/>
          <w:sz w:val="24"/>
          <w:szCs w:val="24"/>
        </w:rPr>
        <w:t>.</w:t>
      </w:r>
    </w:p>
    <w:p w14:paraId="75C43222" w14:textId="2E1530C1" w:rsidR="00DE4434" w:rsidRPr="00FA7CC7" w:rsidRDefault="002A490E" w:rsidP="00DE443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Pay = Month 7</w:t>
      </w:r>
      <w:r w:rsidR="00F90507" w:rsidRPr="00FA7CC7">
        <w:rPr>
          <w:rFonts w:ascii="Arial" w:hAnsi="Arial" w:cs="Arial"/>
          <w:sz w:val="24"/>
          <w:szCs w:val="24"/>
        </w:rPr>
        <w:t xml:space="preserve"> £1.5</w:t>
      </w:r>
      <w:r w:rsidRPr="00FA7CC7">
        <w:rPr>
          <w:rFonts w:ascii="Arial" w:hAnsi="Arial" w:cs="Arial"/>
          <w:sz w:val="24"/>
          <w:szCs w:val="24"/>
        </w:rPr>
        <w:t>40</w:t>
      </w:r>
      <w:r w:rsidR="007F4C49" w:rsidRPr="00FA7CC7">
        <w:rPr>
          <w:rFonts w:ascii="Arial" w:hAnsi="Arial" w:cs="Arial"/>
          <w:sz w:val="24"/>
          <w:szCs w:val="24"/>
        </w:rPr>
        <w:t xml:space="preserve">m </w:t>
      </w:r>
      <w:r w:rsidR="00435700" w:rsidRPr="00FA7CC7">
        <w:rPr>
          <w:rFonts w:ascii="Arial" w:hAnsi="Arial" w:cs="Arial"/>
          <w:sz w:val="24"/>
          <w:szCs w:val="24"/>
        </w:rPr>
        <w:t>overspent</w:t>
      </w:r>
      <w:r w:rsidR="00B80EB5" w:rsidRPr="00FA7CC7">
        <w:rPr>
          <w:rFonts w:ascii="Arial" w:hAnsi="Arial" w:cs="Arial"/>
          <w:sz w:val="24"/>
          <w:szCs w:val="24"/>
        </w:rPr>
        <w:t>, wh</w:t>
      </w:r>
      <w:r w:rsidRPr="00FA7CC7">
        <w:rPr>
          <w:rFonts w:ascii="Arial" w:hAnsi="Arial" w:cs="Arial"/>
          <w:sz w:val="24"/>
          <w:szCs w:val="24"/>
        </w:rPr>
        <w:t>ich was a £</w:t>
      </w:r>
      <w:r w:rsidR="00D1051E" w:rsidRPr="00FA7CC7">
        <w:rPr>
          <w:rFonts w:ascii="Arial" w:hAnsi="Arial" w:cs="Arial"/>
          <w:sz w:val="24"/>
          <w:szCs w:val="24"/>
        </w:rPr>
        <w:t>0.09m</w:t>
      </w:r>
      <w:r w:rsidR="000B1C10" w:rsidRPr="00FA7CC7">
        <w:rPr>
          <w:rFonts w:ascii="Arial" w:hAnsi="Arial" w:cs="Arial"/>
          <w:sz w:val="24"/>
          <w:szCs w:val="24"/>
        </w:rPr>
        <w:t xml:space="preserve"> </w:t>
      </w:r>
      <w:r w:rsidRPr="00FA7CC7">
        <w:rPr>
          <w:rFonts w:ascii="Arial" w:hAnsi="Arial" w:cs="Arial"/>
          <w:sz w:val="24"/>
          <w:szCs w:val="24"/>
        </w:rPr>
        <w:t xml:space="preserve">increase </w:t>
      </w:r>
      <w:r w:rsidR="000B1C10" w:rsidRPr="00FA7CC7">
        <w:rPr>
          <w:rFonts w:ascii="Arial" w:hAnsi="Arial" w:cs="Arial"/>
          <w:sz w:val="24"/>
          <w:szCs w:val="24"/>
        </w:rPr>
        <w:t xml:space="preserve">from </w:t>
      </w:r>
      <w:r w:rsidR="00B17975" w:rsidRPr="00FA7CC7">
        <w:rPr>
          <w:rFonts w:ascii="Arial" w:hAnsi="Arial" w:cs="Arial"/>
          <w:sz w:val="24"/>
          <w:szCs w:val="24"/>
        </w:rPr>
        <w:t>Month</w:t>
      </w:r>
      <w:r w:rsidRPr="00FA7CC7">
        <w:rPr>
          <w:rFonts w:ascii="Arial" w:hAnsi="Arial" w:cs="Arial"/>
          <w:sz w:val="24"/>
          <w:szCs w:val="24"/>
        </w:rPr>
        <w:t xml:space="preserve"> 6 and</w:t>
      </w:r>
      <w:r w:rsidR="00B80EB5" w:rsidRPr="00FA7CC7">
        <w:rPr>
          <w:rFonts w:ascii="Arial" w:hAnsi="Arial" w:cs="Arial"/>
          <w:sz w:val="24"/>
          <w:szCs w:val="24"/>
        </w:rPr>
        <w:t xml:space="preserve"> remains </w:t>
      </w:r>
      <w:r w:rsidRPr="00FA7CC7">
        <w:rPr>
          <w:rFonts w:ascii="Arial" w:hAnsi="Arial" w:cs="Arial"/>
          <w:sz w:val="24"/>
          <w:szCs w:val="24"/>
        </w:rPr>
        <w:t>£10</w:t>
      </w:r>
      <w:r w:rsidR="00DE4434" w:rsidRPr="00FA7CC7">
        <w:rPr>
          <w:rFonts w:ascii="Arial" w:hAnsi="Arial" w:cs="Arial"/>
          <w:sz w:val="24"/>
          <w:szCs w:val="24"/>
        </w:rPr>
        <w:t>.</w:t>
      </w:r>
      <w:r w:rsidRPr="00FA7CC7">
        <w:rPr>
          <w:rFonts w:ascii="Arial" w:hAnsi="Arial" w:cs="Arial"/>
          <w:sz w:val="24"/>
          <w:szCs w:val="24"/>
        </w:rPr>
        <w:t>928</w:t>
      </w:r>
      <w:r w:rsidR="00A95025" w:rsidRPr="00FA7CC7">
        <w:rPr>
          <w:rFonts w:ascii="Arial" w:hAnsi="Arial" w:cs="Arial"/>
          <w:sz w:val="24"/>
          <w:szCs w:val="24"/>
        </w:rPr>
        <w:t>m</w:t>
      </w:r>
      <w:r w:rsidR="00B80EB5" w:rsidRPr="00FA7CC7">
        <w:rPr>
          <w:rFonts w:ascii="Arial" w:hAnsi="Arial" w:cs="Arial"/>
          <w:sz w:val="24"/>
          <w:szCs w:val="24"/>
        </w:rPr>
        <w:t xml:space="preserve"> overspent YTD. Spend on </w:t>
      </w:r>
      <w:r w:rsidR="00DE4434" w:rsidRPr="00FA7CC7">
        <w:rPr>
          <w:rFonts w:ascii="Arial" w:hAnsi="Arial" w:cs="Arial"/>
          <w:sz w:val="24"/>
          <w:szCs w:val="24"/>
        </w:rPr>
        <w:t>variable pay</w:t>
      </w:r>
      <w:r w:rsidR="00122726" w:rsidRPr="00FA7CC7">
        <w:rPr>
          <w:rFonts w:ascii="Arial" w:hAnsi="Arial" w:cs="Arial"/>
          <w:sz w:val="24"/>
          <w:szCs w:val="24"/>
        </w:rPr>
        <w:t xml:space="preserve"> was £2</w:t>
      </w:r>
      <w:r w:rsidR="00B80EB5" w:rsidRPr="00FA7CC7">
        <w:rPr>
          <w:rFonts w:ascii="Arial" w:hAnsi="Arial" w:cs="Arial"/>
          <w:sz w:val="24"/>
          <w:szCs w:val="24"/>
        </w:rPr>
        <w:t>.</w:t>
      </w:r>
      <w:r w:rsidRPr="00FA7CC7">
        <w:rPr>
          <w:rFonts w:ascii="Arial" w:hAnsi="Arial" w:cs="Arial"/>
          <w:sz w:val="24"/>
          <w:szCs w:val="24"/>
        </w:rPr>
        <w:t>8</w:t>
      </w:r>
      <w:r w:rsidR="00122726" w:rsidRPr="00FA7CC7">
        <w:rPr>
          <w:rFonts w:ascii="Arial" w:hAnsi="Arial" w:cs="Arial"/>
          <w:sz w:val="24"/>
          <w:szCs w:val="24"/>
        </w:rPr>
        <w:t>m in month this</w:t>
      </w:r>
      <w:r w:rsidRPr="00FA7CC7">
        <w:rPr>
          <w:rFonts w:ascii="Arial" w:hAnsi="Arial" w:cs="Arial"/>
          <w:sz w:val="24"/>
          <w:szCs w:val="24"/>
        </w:rPr>
        <w:t xml:space="preserve"> increased by £0.2</w:t>
      </w:r>
      <w:r w:rsidR="00B80EB5" w:rsidRPr="00FA7CC7">
        <w:rPr>
          <w:rFonts w:ascii="Arial" w:hAnsi="Arial" w:cs="Arial"/>
          <w:sz w:val="24"/>
          <w:szCs w:val="24"/>
        </w:rPr>
        <w:t xml:space="preserve">m </w:t>
      </w:r>
      <w:r w:rsidRPr="00FA7CC7">
        <w:rPr>
          <w:rFonts w:ascii="Arial" w:hAnsi="Arial" w:cs="Arial"/>
          <w:sz w:val="24"/>
          <w:szCs w:val="24"/>
        </w:rPr>
        <w:t>from Month 6</w:t>
      </w:r>
      <w:r w:rsidR="00DE4434" w:rsidRPr="00FA7CC7">
        <w:rPr>
          <w:rFonts w:ascii="Arial" w:hAnsi="Arial" w:cs="Arial"/>
          <w:sz w:val="24"/>
          <w:szCs w:val="24"/>
        </w:rPr>
        <w:t xml:space="preserve">. </w:t>
      </w:r>
    </w:p>
    <w:p w14:paraId="02C43EA9" w14:textId="4DE2EE23" w:rsidR="00DE4434" w:rsidRPr="00FA7CC7" w:rsidRDefault="00D83B82" w:rsidP="00DE443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Non-Pay</w:t>
      </w:r>
      <w:r w:rsidR="00F720AD" w:rsidRPr="00FA7CC7">
        <w:rPr>
          <w:rFonts w:ascii="Arial" w:hAnsi="Arial" w:cs="Arial"/>
          <w:sz w:val="24"/>
          <w:szCs w:val="24"/>
        </w:rPr>
        <w:t xml:space="preserve"> (exc Savings) = Month 7 £1</w:t>
      </w:r>
      <w:r w:rsidR="00122726" w:rsidRPr="00FA7CC7">
        <w:rPr>
          <w:rFonts w:ascii="Arial" w:hAnsi="Arial" w:cs="Arial"/>
          <w:sz w:val="24"/>
          <w:szCs w:val="24"/>
        </w:rPr>
        <w:t>.</w:t>
      </w:r>
      <w:r w:rsidR="00F720AD" w:rsidRPr="00FA7CC7">
        <w:rPr>
          <w:rFonts w:ascii="Arial" w:hAnsi="Arial" w:cs="Arial"/>
          <w:sz w:val="24"/>
          <w:szCs w:val="24"/>
        </w:rPr>
        <w:t>4</w:t>
      </w:r>
      <w:r w:rsidR="00AA301F" w:rsidRPr="00FA7CC7">
        <w:rPr>
          <w:rFonts w:ascii="Arial" w:hAnsi="Arial" w:cs="Arial"/>
          <w:sz w:val="24"/>
          <w:szCs w:val="24"/>
        </w:rPr>
        <w:t xml:space="preserve">m </w:t>
      </w:r>
      <w:r w:rsidR="00B80EB5" w:rsidRPr="00FA7CC7">
        <w:rPr>
          <w:rFonts w:ascii="Arial" w:hAnsi="Arial" w:cs="Arial"/>
          <w:sz w:val="24"/>
          <w:szCs w:val="24"/>
        </w:rPr>
        <w:t>overspent</w:t>
      </w:r>
      <w:r w:rsidR="00F720AD" w:rsidRPr="00FA7CC7">
        <w:rPr>
          <w:rFonts w:ascii="Arial" w:hAnsi="Arial" w:cs="Arial"/>
          <w:sz w:val="24"/>
          <w:szCs w:val="24"/>
        </w:rPr>
        <w:t xml:space="preserve"> and YTD £6</w:t>
      </w:r>
      <w:r w:rsidR="00DE4434" w:rsidRPr="00FA7CC7">
        <w:rPr>
          <w:rFonts w:ascii="Arial" w:hAnsi="Arial" w:cs="Arial"/>
          <w:sz w:val="24"/>
          <w:szCs w:val="24"/>
        </w:rPr>
        <w:t>.</w:t>
      </w:r>
      <w:r w:rsidR="00F720AD" w:rsidRPr="00FA7CC7">
        <w:rPr>
          <w:rFonts w:ascii="Arial" w:hAnsi="Arial" w:cs="Arial"/>
          <w:sz w:val="24"/>
          <w:szCs w:val="24"/>
        </w:rPr>
        <w:t>5</w:t>
      </w:r>
      <w:r w:rsidR="00AA301F" w:rsidRPr="00FA7CC7">
        <w:rPr>
          <w:rFonts w:ascii="Arial" w:hAnsi="Arial" w:cs="Arial"/>
          <w:sz w:val="24"/>
          <w:szCs w:val="24"/>
        </w:rPr>
        <w:t>m</w:t>
      </w:r>
      <w:r w:rsidR="00B80EB5" w:rsidRPr="00FA7CC7">
        <w:rPr>
          <w:rFonts w:ascii="Arial" w:hAnsi="Arial" w:cs="Arial"/>
          <w:sz w:val="24"/>
          <w:szCs w:val="24"/>
        </w:rPr>
        <w:t>. Of the £</w:t>
      </w:r>
      <w:r w:rsidR="00F720AD" w:rsidRPr="00FA7CC7">
        <w:rPr>
          <w:rFonts w:ascii="Arial" w:hAnsi="Arial" w:cs="Arial"/>
          <w:sz w:val="24"/>
          <w:szCs w:val="24"/>
        </w:rPr>
        <w:t>6</w:t>
      </w:r>
      <w:r w:rsidR="00122726" w:rsidRPr="00FA7CC7">
        <w:rPr>
          <w:rFonts w:ascii="Arial" w:hAnsi="Arial" w:cs="Arial"/>
          <w:sz w:val="24"/>
          <w:szCs w:val="24"/>
        </w:rPr>
        <w:t>.</w:t>
      </w:r>
      <w:r w:rsidR="00F720AD" w:rsidRPr="00FA7CC7">
        <w:rPr>
          <w:rFonts w:ascii="Arial" w:hAnsi="Arial" w:cs="Arial"/>
          <w:sz w:val="24"/>
          <w:szCs w:val="24"/>
        </w:rPr>
        <w:t>5</w:t>
      </w:r>
      <w:r w:rsidRPr="00FA7CC7">
        <w:rPr>
          <w:rFonts w:ascii="Arial" w:hAnsi="Arial" w:cs="Arial"/>
          <w:sz w:val="24"/>
          <w:szCs w:val="24"/>
        </w:rPr>
        <w:t>m,</w:t>
      </w:r>
      <w:r w:rsidR="00B80EB5" w:rsidRPr="00FA7CC7">
        <w:rPr>
          <w:rFonts w:ascii="Arial" w:hAnsi="Arial" w:cs="Arial"/>
          <w:sz w:val="24"/>
          <w:szCs w:val="24"/>
        </w:rPr>
        <w:t xml:space="preserve"> YTD</w:t>
      </w:r>
      <w:r w:rsidR="00AA301F" w:rsidRPr="00FA7CC7">
        <w:rPr>
          <w:rFonts w:ascii="Arial" w:hAnsi="Arial" w:cs="Arial"/>
          <w:sz w:val="24"/>
          <w:szCs w:val="24"/>
        </w:rPr>
        <w:t xml:space="preserve"> </w:t>
      </w:r>
      <w:r w:rsidR="00F720AD" w:rsidRPr="00FA7CC7">
        <w:rPr>
          <w:rFonts w:ascii="Arial" w:hAnsi="Arial" w:cs="Arial"/>
          <w:sz w:val="24"/>
          <w:szCs w:val="24"/>
        </w:rPr>
        <w:t>£5.2</w:t>
      </w:r>
      <w:r w:rsidR="00DE4434" w:rsidRPr="00FA7CC7">
        <w:rPr>
          <w:rFonts w:ascii="Arial" w:hAnsi="Arial" w:cs="Arial"/>
          <w:sz w:val="24"/>
          <w:szCs w:val="24"/>
        </w:rPr>
        <w:t xml:space="preserve">m relates to clinical </w:t>
      </w:r>
      <w:r w:rsidR="00122726" w:rsidRPr="00FA7CC7">
        <w:rPr>
          <w:rFonts w:ascii="Arial" w:hAnsi="Arial" w:cs="Arial"/>
          <w:sz w:val="24"/>
          <w:szCs w:val="24"/>
        </w:rPr>
        <w:t xml:space="preserve">services and </w:t>
      </w:r>
      <w:r w:rsidR="00DE4434" w:rsidRPr="00FA7CC7">
        <w:rPr>
          <w:rFonts w:ascii="Arial" w:hAnsi="Arial" w:cs="Arial"/>
          <w:sz w:val="24"/>
          <w:szCs w:val="24"/>
        </w:rPr>
        <w:t>supplies</w:t>
      </w:r>
      <w:r w:rsidR="0071055A" w:rsidRPr="00FA7CC7">
        <w:rPr>
          <w:rFonts w:ascii="Arial" w:hAnsi="Arial" w:cs="Arial"/>
          <w:sz w:val="24"/>
          <w:szCs w:val="24"/>
        </w:rPr>
        <w:t xml:space="preserve"> (including Drugs)</w:t>
      </w:r>
      <w:r w:rsidR="00B80EB5" w:rsidRPr="00FA7CC7">
        <w:rPr>
          <w:rFonts w:ascii="Arial" w:hAnsi="Arial" w:cs="Arial"/>
          <w:sz w:val="24"/>
          <w:szCs w:val="24"/>
        </w:rPr>
        <w:t>.</w:t>
      </w:r>
    </w:p>
    <w:p w14:paraId="3DA49A0F" w14:textId="278596AC" w:rsidR="00DE4434" w:rsidRPr="00FA7CC7" w:rsidRDefault="00F720AD" w:rsidP="00DE443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Savings = Month 7</w:t>
      </w:r>
      <w:r w:rsidR="00AA301F" w:rsidRPr="00FA7CC7">
        <w:rPr>
          <w:rFonts w:ascii="Arial" w:hAnsi="Arial" w:cs="Arial"/>
          <w:sz w:val="24"/>
          <w:szCs w:val="24"/>
        </w:rPr>
        <w:t xml:space="preserve"> £</w:t>
      </w:r>
      <w:r w:rsidR="00122726" w:rsidRPr="00FA7CC7">
        <w:rPr>
          <w:rFonts w:ascii="Arial" w:hAnsi="Arial" w:cs="Arial"/>
          <w:sz w:val="24"/>
          <w:szCs w:val="24"/>
        </w:rPr>
        <w:t>0.6</w:t>
      </w:r>
      <w:r w:rsidRPr="00FA7CC7">
        <w:rPr>
          <w:rFonts w:ascii="Arial" w:hAnsi="Arial" w:cs="Arial"/>
          <w:sz w:val="24"/>
          <w:szCs w:val="24"/>
        </w:rPr>
        <w:t>59</w:t>
      </w:r>
      <w:r w:rsidR="00AA301F" w:rsidRPr="00FA7CC7">
        <w:rPr>
          <w:rFonts w:ascii="Arial" w:hAnsi="Arial" w:cs="Arial"/>
          <w:sz w:val="24"/>
          <w:szCs w:val="24"/>
        </w:rPr>
        <w:t>m variance</w:t>
      </w:r>
      <w:r w:rsidR="00B80EB5" w:rsidRPr="00FA7CC7">
        <w:rPr>
          <w:rFonts w:ascii="Arial" w:hAnsi="Arial" w:cs="Arial"/>
          <w:sz w:val="24"/>
          <w:szCs w:val="24"/>
        </w:rPr>
        <w:t xml:space="preserve"> as there remains a shortfall in the delivery of the savings target and this takes the </w:t>
      </w:r>
      <w:r w:rsidR="00AA301F" w:rsidRPr="00FA7CC7">
        <w:rPr>
          <w:rFonts w:ascii="Arial" w:hAnsi="Arial" w:cs="Arial"/>
          <w:sz w:val="24"/>
          <w:szCs w:val="24"/>
        </w:rPr>
        <w:t xml:space="preserve">YTD </w:t>
      </w:r>
      <w:r w:rsidR="000B1C10" w:rsidRPr="00FA7CC7">
        <w:rPr>
          <w:rFonts w:ascii="Arial" w:hAnsi="Arial" w:cs="Arial"/>
          <w:sz w:val="24"/>
          <w:szCs w:val="24"/>
        </w:rPr>
        <w:t>position</w:t>
      </w:r>
      <w:r w:rsidR="00B80EB5" w:rsidRPr="00FA7CC7">
        <w:rPr>
          <w:rFonts w:ascii="Arial" w:hAnsi="Arial" w:cs="Arial"/>
          <w:sz w:val="24"/>
          <w:szCs w:val="24"/>
        </w:rPr>
        <w:t xml:space="preserve"> to </w:t>
      </w:r>
      <w:r w:rsidRPr="00FA7CC7">
        <w:rPr>
          <w:rFonts w:ascii="Arial" w:hAnsi="Arial" w:cs="Arial"/>
          <w:sz w:val="24"/>
          <w:szCs w:val="24"/>
        </w:rPr>
        <w:t>£5</w:t>
      </w:r>
      <w:r w:rsidR="00DE4434" w:rsidRPr="00FA7CC7">
        <w:rPr>
          <w:rFonts w:ascii="Arial" w:hAnsi="Arial" w:cs="Arial"/>
          <w:sz w:val="24"/>
          <w:szCs w:val="24"/>
        </w:rPr>
        <w:t>.</w:t>
      </w:r>
      <w:r w:rsidRPr="00FA7CC7">
        <w:rPr>
          <w:rFonts w:ascii="Arial" w:hAnsi="Arial" w:cs="Arial"/>
          <w:sz w:val="24"/>
          <w:szCs w:val="24"/>
        </w:rPr>
        <w:t>534</w:t>
      </w:r>
      <w:r w:rsidR="00DE4434" w:rsidRPr="00FA7CC7">
        <w:rPr>
          <w:rFonts w:ascii="Arial" w:hAnsi="Arial" w:cs="Arial"/>
          <w:sz w:val="24"/>
          <w:szCs w:val="24"/>
        </w:rPr>
        <w:t>m</w:t>
      </w:r>
    </w:p>
    <w:p w14:paraId="6EB701EC" w14:textId="77777777" w:rsidR="00DE4434" w:rsidRPr="00FA7CC7" w:rsidRDefault="00DE4434" w:rsidP="00DE4434">
      <w:pPr>
        <w:pStyle w:val="ListParagraph"/>
        <w:spacing w:after="0" w:line="240" w:lineRule="auto"/>
        <w:ind w:left="1440"/>
        <w:jc w:val="both"/>
        <w:rPr>
          <w:rFonts w:ascii="Arial" w:hAnsi="Arial" w:cs="Arial"/>
          <w:b/>
          <w:sz w:val="24"/>
          <w:szCs w:val="24"/>
        </w:rPr>
      </w:pPr>
    </w:p>
    <w:p w14:paraId="7DD1AEB8" w14:textId="77777777" w:rsidR="00DE4434" w:rsidRPr="00FA7CC7" w:rsidRDefault="00DE4434" w:rsidP="00DE4434">
      <w:pPr>
        <w:pStyle w:val="ListParagraph"/>
        <w:numPr>
          <w:ilvl w:val="0"/>
          <w:numId w:val="28"/>
        </w:numPr>
        <w:spacing w:after="0" w:line="240" w:lineRule="auto"/>
        <w:jc w:val="both"/>
        <w:rPr>
          <w:rFonts w:ascii="Arial" w:hAnsi="Arial" w:cs="Arial"/>
          <w:b/>
          <w:sz w:val="24"/>
          <w:szCs w:val="24"/>
        </w:rPr>
      </w:pPr>
      <w:r w:rsidRPr="00FA7CC7">
        <w:rPr>
          <w:rFonts w:ascii="Arial" w:hAnsi="Arial" w:cs="Arial"/>
          <w:b/>
          <w:sz w:val="24"/>
          <w:szCs w:val="24"/>
        </w:rPr>
        <w:t>Neath Port Talbot Singleton (NPTS)</w:t>
      </w:r>
    </w:p>
    <w:p w14:paraId="7028CFF0" w14:textId="77777777" w:rsidR="00DE4434" w:rsidRPr="00FA7CC7" w:rsidRDefault="00DE4434" w:rsidP="00DE4434">
      <w:pPr>
        <w:pStyle w:val="ListParagraph"/>
        <w:spacing w:after="0" w:line="240" w:lineRule="auto"/>
        <w:ind w:left="1440"/>
        <w:jc w:val="both"/>
        <w:rPr>
          <w:rFonts w:ascii="Arial" w:hAnsi="Arial" w:cs="Arial"/>
          <w:sz w:val="24"/>
          <w:szCs w:val="24"/>
        </w:rPr>
      </w:pPr>
      <w:r w:rsidRPr="00FA7CC7">
        <w:rPr>
          <w:rFonts w:ascii="Arial" w:hAnsi="Arial" w:cs="Arial"/>
          <w:sz w:val="24"/>
          <w:szCs w:val="24"/>
        </w:rPr>
        <w:t>The key variances:</w:t>
      </w:r>
    </w:p>
    <w:p w14:paraId="68BE1735" w14:textId="687A840D" w:rsidR="00DE4434" w:rsidRPr="00FA7CC7" w:rsidRDefault="00364B7A" w:rsidP="00DE443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Income</w:t>
      </w:r>
      <w:r w:rsidR="00044C57" w:rsidRPr="00FA7CC7">
        <w:rPr>
          <w:rFonts w:ascii="Arial" w:hAnsi="Arial" w:cs="Arial"/>
          <w:sz w:val="24"/>
          <w:szCs w:val="24"/>
        </w:rPr>
        <w:t xml:space="preserve"> = Month 7</w:t>
      </w:r>
      <w:r w:rsidRPr="00FA7CC7">
        <w:rPr>
          <w:rFonts w:ascii="Arial" w:hAnsi="Arial" w:cs="Arial"/>
          <w:sz w:val="24"/>
          <w:szCs w:val="24"/>
        </w:rPr>
        <w:t xml:space="preserve"> £</w:t>
      </w:r>
      <w:r w:rsidR="0071055A" w:rsidRPr="00FA7CC7">
        <w:rPr>
          <w:rFonts w:ascii="Arial" w:hAnsi="Arial" w:cs="Arial"/>
          <w:sz w:val="24"/>
          <w:szCs w:val="24"/>
        </w:rPr>
        <w:t>0.0</w:t>
      </w:r>
      <w:r w:rsidR="00044C57" w:rsidRPr="00FA7CC7">
        <w:rPr>
          <w:rFonts w:ascii="Arial" w:hAnsi="Arial" w:cs="Arial"/>
          <w:sz w:val="24"/>
          <w:szCs w:val="24"/>
        </w:rPr>
        <w:t>32</w:t>
      </w:r>
      <w:r w:rsidR="0071055A" w:rsidRPr="00FA7CC7">
        <w:rPr>
          <w:rFonts w:ascii="Arial" w:hAnsi="Arial" w:cs="Arial"/>
          <w:sz w:val="24"/>
          <w:szCs w:val="24"/>
        </w:rPr>
        <w:t>m</w:t>
      </w:r>
      <w:r w:rsidRPr="00FA7CC7">
        <w:rPr>
          <w:rFonts w:ascii="Arial" w:hAnsi="Arial" w:cs="Arial"/>
          <w:sz w:val="24"/>
          <w:szCs w:val="24"/>
        </w:rPr>
        <w:t xml:space="preserve"> </w:t>
      </w:r>
      <w:r w:rsidR="00FD08B0" w:rsidRPr="00FA7CC7">
        <w:rPr>
          <w:rFonts w:ascii="Arial" w:hAnsi="Arial" w:cs="Arial"/>
          <w:sz w:val="24"/>
          <w:szCs w:val="24"/>
        </w:rPr>
        <w:t>over</w:t>
      </w:r>
      <w:r w:rsidR="00552CC7" w:rsidRPr="00FA7CC7">
        <w:rPr>
          <w:rFonts w:ascii="Arial" w:hAnsi="Arial" w:cs="Arial"/>
          <w:sz w:val="24"/>
          <w:szCs w:val="24"/>
        </w:rPr>
        <w:t xml:space="preserve"> </w:t>
      </w:r>
      <w:r w:rsidR="000B1C10" w:rsidRPr="00FA7CC7">
        <w:rPr>
          <w:rFonts w:ascii="Arial" w:hAnsi="Arial" w:cs="Arial"/>
          <w:sz w:val="24"/>
          <w:szCs w:val="24"/>
        </w:rPr>
        <w:t>achievement</w:t>
      </w:r>
      <w:r w:rsidRPr="00FA7CC7">
        <w:rPr>
          <w:rFonts w:ascii="Arial" w:hAnsi="Arial" w:cs="Arial"/>
          <w:sz w:val="24"/>
          <w:szCs w:val="24"/>
        </w:rPr>
        <w:t xml:space="preserve"> and YTD £0.</w:t>
      </w:r>
      <w:r w:rsidR="00FD08B0" w:rsidRPr="00FA7CC7">
        <w:rPr>
          <w:rFonts w:ascii="Arial" w:hAnsi="Arial" w:cs="Arial"/>
          <w:sz w:val="24"/>
          <w:szCs w:val="24"/>
        </w:rPr>
        <w:t>3</w:t>
      </w:r>
      <w:r w:rsidR="00DE4434" w:rsidRPr="00FA7CC7">
        <w:rPr>
          <w:rFonts w:ascii="Arial" w:hAnsi="Arial" w:cs="Arial"/>
          <w:sz w:val="24"/>
          <w:szCs w:val="24"/>
        </w:rPr>
        <w:t xml:space="preserve">m </w:t>
      </w:r>
      <w:r w:rsidR="00552CC7" w:rsidRPr="00FA7CC7">
        <w:rPr>
          <w:rFonts w:ascii="Arial" w:hAnsi="Arial" w:cs="Arial"/>
          <w:sz w:val="24"/>
          <w:szCs w:val="24"/>
        </w:rPr>
        <w:t xml:space="preserve">underachievement. This is primarily </w:t>
      </w:r>
      <w:r w:rsidR="00DE4434" w:rsidRPr="00FA7CC7">
        <w:rPr>
          <w:rFonts w:ascii="Arial" w:hAnsi="Arial" w:cs="Arial"/>
          <w:sz w:val="24"/>
          <w:szCs w:val="24"/>
        </w:rPr>
        <w:t xml:space="preserve">driven by </w:t>
      </w:r>
      <w:r w:rsidR="00552CC7" w:rsidRPr="00FA7CC7">
        <w:rPr>
          <w:rFonts w:ascii="Arial" w:hAnsi="Arial" w:cs="Arial"/>
          <w:sz w:val="24"/>
          <w:szCs w:val="24"/>
        </w:rPr>
        <w:t xml:space="preserve">the </w:t>
      </w:r>
      <w:r w:rsidR="00DE4434" w:rsidRPr="00FA7CC7">
        <w:rPr>
          <w:rFonts w:ascii="Arial" w:hAnsi="Arial" w:cs="Arial"/>
          <w:sz w:val="24"/>
          <w:szCs w:val="24"/>
        </w:rPr>
        <w:t>loss of Private Patient income</w:t>
      </w:r>
      <w:r w:rsidR="006F64CC" w:rsidRPr="00FA7CC7">
        <w:rPr>
          <w:rFonts w:ascii="Arial" w:hAnsi="Arial" w:cs="Arial"/>
          <w:sz w:val="24"/>
          <w:szCs w:val="24"/>
        </w:rPr>
        <w:t>.</w:t>
      </w:r>
    </w:p>
    <w:p w14:paraId="5F8D312E" w14:textId="49A15BB9" w:rsidR="00DE4434" w:rsidRPr="00FA7CC7" w:rsidRDefault="00044C57" w:rsidP="00DE443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Pay = Month 7</w:t>
      </w:r>
      <w:r w:rsidR="00FD08B0" w:rsidRPr="00FA7CC7">
        <w:rPr>
          <w:rFonts w:ascii="Arial" w:hAnsi="Arial" w:cs="Arial"/>
          <w:sz w:val="24"/>
          <w:szCs w:val="24"/>
        </w:rPr>
        <w:t xml:space="preserve"> £</w:t>
      </w:r>
      <w:r w:rsidRPr="00FA7CC7">
        <w:rPr>
          <w:rFonts w:ascii="Arial" w:hAnsi="Arial" w:cs="Arial"/>
          <w:sz w:val="24"/>
          <w:szCs w:val="24"/>
        </w:rPr>
        <w:t>0.230</w:t>
      </w:r>
      <w:r w:rsidR="0071055A" w:rsidRPr="00FA7CC7">
        <w:rPr>
          <w:rFonts w:ascii="Arial" w:hAnsi="Arial" w:cs="Arial"/>
          <w:sz w:val="24"/>
          <w:szCs w:val="24"/>
        </w:rPr>
        <w:t>m</w:t>
      </w:r>
      <w:r w:rsidR="00552CC7" w:rsidRPr="00FA7CC7">
        <w:rPr>
          <w:rFonts w:ascii="Arial" w:hAnsi="Arial" w:cs="Arial"/>
          <w:sz w:val="24"/>
          <w:szCs w:val="24"/>
        </w:rPr>
        <w:t xml:space="preserve"> </w:t>
      </w:r>
      <w:r w:rsidR="00364B7A" w:rsidRPr="00FA7CC7">
        <w:rPr>
          <w:rFonts w:ascii="Arial" w:hAnsi="Arial" w:cs="Arial"/>
          <w:sz w:val="24"/>
          <w:szCs w:val="24"/>
        </w:rPr>
        <w:t>overspen</w:t>
      </w:r>
      <w:r w:rsidR="00552CC7" w:rsidRPr="00FA7CC7">
        <w:rPr>
          <w:rFonts w:ascii="Arial" w:hAnsi="Arial" w:cs="Arial"/>
          <w:sz w:val="24"/>
          <w:szCs w:val="24"/>
        </w:rPr>
        <w:t>t</w:t>
      </w:r>
      <w:r w:rsidR="00364B7A" w:rsidRPr="00FA7CC7">
        <w:rPr>
          <w:rFonts w:ascii="Arial" w:hAnsi="Arial" w:cs="Arial"/>
          <w:sz w:val="24"/>
          <w:szCs w:val="24"/>
        </w:rPr>
        <w:t xml:space="preserve"> </w:t>
      </w:r>
      <w:r w:rsidR="00552CC7" w:rsidRPr="00FA7CC7">
        <w:rPr>
          <w:rFonts w:ascii="Arial" w:hAnsi="Arial" w:cs="Arial"/>
          <w:sz w:val="24"/>
          <w:szCs w:val="24"/>
        </w:rPr>
        <w:t>this is a</w:t>
      </w:r>
      <w:r w:rsidRPr="00FA7CC7">
        <w:rPr>
          <w:rFonts w:ascii="Arial" w:hAnsi="Arial" w:cs="Arial"/>
          <w:sz w:val="24"/>
          <w:szCs w:val="24"/>
        </w:rPr>
        <w:t xml:space="preserve"> deterioration of </w:t>
      </w:r>
      <w:r w:rsidR="00FD08B0" w:rsidRPr="00FA7CC7">
        <w:rPr>
          <w:rFonts w:ascii="Arial" w:hAnsi="Arial" w:cs="Arial"/>
          <w:sz w:val="24"/>
          <w:szCs w:val="24"/>
        </w:rPr>
        <w:t>£</w:t>
      </w:r>
      <w:r w:rsidR="00A1544F" w:rsidRPr="00FA7CC7">
        <w:rPr>
          <w:rFonts w:ascii="Arial" w:hAnsi="Arial" w:cs="Arial"/>
          <w:sz w:val="24"/>
          <w:szCs w:val="24"/>
        </w:rPr>
        <w:t>0.</w:t>
      </w:r>
      <w:r w:rsidRPr="00FA7CC7">
        <w:rPr>
          <w:rFonts w:ascii="Arial" w:hAnsi="Arial" w:cs="Arial"/>
          <w:sz w:val="24"/>
          <w:szCs w:val="24"/>
        </w:rPr>
        <w:t>193</w:t>
      </w:r>
      <w:r w:rsidR="00A1544F" w:rsidRPr="00FA7CC7">
        <w:rPr>
          <w:rFonts w:ascii="Arial" w:hAnsi="Arial" w:cs="Arial"/>
          <w:sz w:val="24"/>
          <w:szCs w:val="24"/>
        </w:rPr>
        <w:t>m</w:t>
      </w:r>
      <w:r w:rsidRPr="00FA7CC7">
        <w:rPr>
          <w:rFonts w:ascii="Arial" w:hAnsi="Arial" w:cs="Arial"/>
          <w:sz w:val="24"/>
          <w:szCs w:val="24"/>
        </w:rPr>
        <w:t xml:space="preserve"> compared to Month 6</w:t>
      </w:r>
      <w:r w:rsidR="006F64CC" w:rsidRPr="00FA7CC7">
        <w:rPr>
          <w:rFonts w:ascii="Arial" w:hAnsi="Arial" w:cs="Arial"/>
          <w:sz w:val="24"/>
          <w:szCs w:val="24"/>
        </w:rPr>
        <w:t>. The</w:t>
      </w:r>
      <w:r w:rsidR="00364B7A" w:rsidRPr="00FA7CC7">
        <w:rPr>
          <w:rFonts w:ascii="Arial" w:hAnsi="Arial" w:cs="Arial"/>
          <w:sz w:val="24"/>
          <w:szCs w:val="24"/>
        </w:rPr>
        <w:t xml:space="preserve"> YTD </w:t>
      </w:r>
      <w:r w:rsidR="006F64CC" w:rsidRPr="00FA7CC7">
        <w:rPr>
          <w:rFonts w:ascii="Arial" w:hAnsi="Arial" w:cs="Arial"/>
          <w:sz w:val="24"/>
          <w:szCs w:val="24"/>
        </w:rPr>
        <w:t xml:space="preserve">position is </w:t>
      </w:r>
      <w:r w:rsidRPr="00FA7CC7">
        <w:rPr>
          <w:rFonts w:ascii="Arial" w:hAnsi="Arial" w:cs="Arial"/>
          <w:sz w:val="24"/>
          <w:szCs w:val="24"/>
        </w:rPr>
        <w:t>£1.908</w:t>
      </w:r>
      <w:r w:rsidR="00DE4434" w:rsidRPr="00FA7CC7">
        <w:rPr>
          <w:rFonts w:ascii="Arial" w:hAnsi="Arial" w:cs="Arial"/>
          <w:sz w:val="24"/>
          <w:szCs w:val="24"/>
        </w:rPr>
        <w:t>m</w:t>
      </w:r>
      <w:r w:rsidR="00552CC7" w:rsidRPr="00FA7CC7">
        <w:rPr>
          <w:rFonts w:ascii="Arial" w:hAnsi="Arial" w:cs="Arial"/>
          <w:sz w:val="24"/>
          <w:szCs w:val="24"/>
        </w:rPr>
        <w:t xml:space="preserve"> overspent</w:t>
      </w:r>
      <w:r w:rsidR="006F64CC" w:rsidRPr="00FA7CC7">
        <w:rPr>
          <w:rFonts w:ascii="Arial" w:hAnsi="Arial" w:cs="Arial"/>
          <w:sz w:val="24"/>
          <w:szCs w:val="24"/>
        </w:rPr>
        <w:t>.</w:t>
      </w:r>
      <w:r w:rsidR="00B81C50" w:rsidRPr="00FA7CC7">
        <w:rPr>
          <w:rFonts w:ascii="Arial" w:hAnsi="Arial" w:cs="Arial"/>
          <w:sz w:val="24"/>
          <w:szCs w:val="24"/>
        </w:rPr>
        <w:t xml:space="preserve"> Spend on variable pay was £1.049m in month this decreased by £0.271m from Month 6.</w:t>
      </w:r>
    </w:p>
    <w:p w14:paraId="46A4A540" w14:textId="36BD2F63" w:rsidR="00DE4434" w:rsidRPr="00FA7CC7" w:rsidRDefault="00DE4434" w:rsidP="00DE443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Non Pay (exc Savi</w:t>
      </w:r>
      <w:r w:rsidR="00B067FA" w:rsidRPr="00FA7CC7">
        <w:rPr>
          <w:rFonts w:ascii="Arial" w:hAnsi="Arial" w:cs="Arial"/>
          <w:sz w:val="24"/>
          <w:szCs w:val="24"/>
        </w:rPr>
        <w:t>ngs) = Month 7 £1.218</w:t>
      </w:r>
      <w:r w:rsidRPr="00FA7CC7">
        <w:rPr>
          <w:rFonts w:ascii="Arial" w:hAnsi="Arial" w:cs="Arial"/>
          <w:sz w:val="24"/>
          <w:szCs w:val="24"/>
        </w:rPr>
        <w:t xml:space="preserve">m variance and </w:t>
      </w:r>
      <w:r w:rsidR="00B067FA" w:rsidRPr="00FA7CC7">
        <w:rPr>
          <w:rFonts w:ascii="Arial" w:hAnsi="Arial" w:cs="Arial"/>
          <w:sz w:val="24"/>
          <w:szCs w:val="24"/>
        </w:rPr>
        <w:t>YTD £4</w:t>
      </w:r>
      <w:r w:rsidR="00FD08B0" w:rsidRPr="00FA7CC7">
        <w:rPr>
          <w:rFonts w:ascii="Arial" w:hAnsi="Arial" w:cs="Arial"/>
          <w:sz w:val="24"/>
          <w:szCs w:val="24"/>
        </w:rPr>
        <w:t>.</w:t>
      </w:r>
      <w:r w:rsidR="00B067FA" w:rsidRPr="00FA7CC7">
        <w:rPr>
          <w:rFonts w:ascii="Arial" w:hAnsi="Arial" w:cs="Arial"/>
          <w:sz w:val="24"/>
          <w:szCs w:val="24"/>
        </w:rPr>
        <w:t>068</w:t>
      </w:r>
      <w:r w:rsidRPr="00FA7CC7">
        <w:rPr>
          <w:rFonts w:ascii="Arial" w:hAnsi="Arial" w:cs="Arial"/>
          <w:sz w:val="24"/>
          <w:szCs w:val="24"/>
        </w:rPr>
        <w:t>m which relates to clinical supplies and primary care prescribing.</w:t>
      </w:r>
    </w:p>
    <w:p w14:paraId="35646589" w14:textId="3FF9D56C" w:rsidR="00DE4434" w:rsidRPr="00FA7CC7" w:rsidRDefault="00B067FA" w:rsidP="00DE443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lastRenderedPageBreak/>
        <w:t>Savings = Month 7</w:t>
      </w:r>
      <w:r w:rsidR="00DE4434" w:rsidRPr="00FA7CC7">
        <w:rPr>
          <w:rFonts w:ascii="Arial" w:hAnsi="Arial" w:cs="Arial"/>
          <w:sz w:val="24"/>
          <w:szCs w:val="24"/>
        </w:rPr>
        <w:t xml:space="preserve"> </w:t>
      </w:r>
      <w:r w:rsidR="00FD08B0" w:rsidRPr="00FA7CC7">
        <w:rPr>
          <w:rFonts w:ascii="Arial" w:hAnsi="Arial" w:cs="Arial"/>
          <w:sz w:val="24"/>
          <w:szCs w:val="24"/>
        </w:rPr>
        <w:t>£</w:t>
      </w:r>
      <w:r w:rsidR="0071055A" w:rsidRPr="00FA7CC7">
        <w:rPr>
          <w:rFonts w:ascii="Arial" w:hAnsi="Arial" w:cs="Arial"/>
          <w:sz w:val="24"/>
          <w:szCs w:val="24"/>
        </w:rPr>
        <w:t>0.0</w:t>
      </w:r>
      <w:r w:rsidRPr="00FA7CC7">
        <w:rPr>
          <w:rFonts w:ascii="Arial" w:hAnsi="Arial" w:cs="Arial"/>
          <w:sz w:val="24"/>
          <w:szCs w:val="24"/>
        </w:rPr>
        <w:t>27</w:t>
      </w:r>
      <w:r w:rsidR="0071055A" w:rsidRPr="00FA7CC7">
        <w:rPr>
          <w:rFonts w:ascii="Arial" w:hAnsi="Arial" w:cs="Arial"/>
          <w:sz w:val="24"/>
          <w:szCs w:val="24"/>
        </w:rPr>
        <w:t>m</w:t>
      </w:r>
      <w:r w:rsidR="00ED7EA2" w:rsidRPr="00FA7CC7">
        <w:rPr>
          <w:rFonts w:ascii="Arial" w:hAnsi="Arial" w:cs="Arial"/>
          <w:sz w:val="24"/>
          <w:szCs w:val="24"/>
        </w:rPr>
        <w:t xml:space="preserve"> </w:t>
      </w:r>
      <w:r w:rsidR="00E50B0C" w:rsidRPr="00FA7CC7">
        <w:rPr>
          <w:rFonts w:ascii="Arial" w:hAnsi="Arial" w:cs="Arial"/>
          <w:sz w:val="24"/>
          <w:szCs w:val="24"/>
        </w:rPr>
        <w:t>under</w:t>
      </w:r>
      <w:r w:rsidR="00ED7EA2" w:rsidRPr="00FA7CC7">
        <w:rPr>
          <w:rFonts w:ascii="Arial" w:hAnsi="Arial" w:cs="Arial"/>
          <w:sz w:val="24"/>
          <w:szCs w:val="24"/>
        </w:rPr>
        <w:t xml:space="preserve"> achieved </w:t>
      </w:r>
      <w:r w:rsidR="006F64CC" w:rsidRPr="00FA7CC7">
        <w:rPr>
          <w:rFonts w:ascii="Arial" w:hAnsi="Arial" w:cs="Arial"/>
          <w:sz w:val="24"/>
          <w:szCs w:val="24"/>
        </w:rPr>
        <w:t>in month but</w:t>
      </w:r>
      <w:r w:rsidR="00ED7EA2" w:rsidRPr="00FA7CC7">
        <w:rPr>
          <w:rFonts w:ascii="Arial" w:hAnsi="Arial" w:cs="Arial"/>
          <w:sz w:val="24"/>
          <w:szCs w:val="24"/>
        </w:rPr>
        <w:t xml:space="preserve"> YTD </w:t>
      </w:r>
      <w:r w:rsidR="006F64CC" w:rsidRPr="00FA7CC7">
        <w:rPr>
          <w:rFonts w:ascii="Arial" w:hAnsi="Arial" w:cs="Arial"/>
          <w:sz w:val="24"/>
          <w:szCs w:val="24"/>
        </w:rPr>
        <w:t xml:space="preserve">shows </w:t>
      </w:r>
      <w:r w:rsidR="00E50B0C" w:rsidRPr="00FA7CC7">
        <w:rPr>
          <w:rFonts w:ascii="Arial" w:hAnsi="Arial" w:cs="Arial"/>
          <w:sz w:val="24"/>
          <w:szCs w:val="24"/>
        </w:rPr>
        <w:t>£0.2</w:t>
      </w:r>
      <w:r w:rsidRPr="00FA7CC7">
        <w:rPr>
          <w:rFonts w:ascii="Arial" w:hAnsi="Arial" w:cs="Arial"/>
          <w:sz w:val="24"/>
          <w:szCs w:val="24"/>
        </w:rPr>
        <w:t>33</w:t>
      </w:r>
      <w:r w:rsidR="00DE4434" w:rsidRPr="00FA7CC7">
        <w:rPr>
          <w:rFonts w:ascii="Arial" w:hAnsi="Arial" w:cs="Arial"/>
          <w:sz w:val="24"/>
          <w:szCs w:val="24"/>
        </w:rPr>
        <w:t>m under</w:t>
      </w:r>
      <w:r w:rsidR="006F64CC" w:rsidRPr="00FA7CC7">
        <w:rPr>
          <w:rFonts w:ascii="Arial" w:hAnsi="Arial" w:cs="Arial"/>
          <w:sz w:val="24"/>
          <w:szCs w:val="24"/>
        </w:rPr>
        <w:t>achievement.</w:t>
      </w:r>
    </w:p>
    <w:p w14:paraId="67981814" w14:textId="77777777" w:rsidR="00DE4434" w:rsidRPr="00FA7CC7" w:rsidRDefault="00DE4434" w:rsidP="00DE4434">
      <w:pPr>
        <w:spacing w:after="0" w:line="240" w:lineRule="auto"/>
        <w:rPr>
          <w:rFonts w:ascii="Arial" w:hAnsi="Arial" w:cs="Arial"/>
          <w:b/>
          <w:strike/>
          <w:sz w:val="24"/>
          <w:szCs w:val="24"/>
        </w:rPr>
      </w:pPr>
    </w:p>
    <w:p w14:paraId="50E092E7" w14:textId="77777777" w:rsidR="00DE4434" w:rsidRPr="00FA7CC7" w:rsidRDefault="00DE4434" w:rsidP="0049794D">
      <w:pPr>
        <w:pStyle w:val="ListParagraph"/>
        <w:numPr>
          <w:ilvl w:val="1"/>
          <w:numId w:val="1"/>
        </w:numPr>
        <w:spacing w:after="0" w:line="240" w:lineRule="auto"/>
        <w:ind w:left="1134" w:hanging="537"/>
        <w:rPr>
          <w:rFonts w:ascii="Arial" w:hAnsi="Arial" w:cs="Arial"/>
          <w:b/>
          <w:sz w:val="24"/>
          <w:szCs w:val="24"/>
        </w:rPr>
      </w:pPr>
      <w:r w:rsidRPr="00FA7CC7">
        <w:rPr>
          <w:rFonts w:ascii="Arial" w:hAnsi="Arial" w:cs="Arial"/>
          <w:b/>
          <w:sz w:val="24"/>
          <w:szCs w:val="24"/>
        </w:rPr>
        <w:t>Summary By Type Expenditure</w:t>
      </w:r>
    </w:p>
    <w:p w14:paraId="52708760" w14:textId="77777777" w:rsidR="00DE4434" w:rsidRPr="00FA7CC7" w:rsidRDefault="00DE4434" w:rsidP="00DE4434">
      <w:pPr>
        <w:pStyle w:val="ListParagraph"/>
        <w:spacing w:after="0" w:line="240" w:lineRule="auto"/>
        <w:ind w:left="993"/>
        <w:rPr>
          <w:rFonts w:ascii="Arial" w:hAnsi="Arial" w:cs="Arial"/>
          <w:b/>
          <w:strike/>
          <w:sz w:val="24"/>
          <w:szCs w:val="24"/>
        </w:rPr>
      </w:pPr>
    </w:p>
    <w:p w14:paraId="42065773" w14:textId="77777777" w:rsidR="00DE4434" w:rsidRPr="00FA7CC7"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FA7CC7">
        <w:rPr>
          <w:rFonts w:ascii="Arial" w:eastAsia="Times New Roman" w:hAnsi="Arial" w:cs="Arial"/>
          <w:b/>
          <w:sz w:val="24"/>
          <w:szCs w:val="24"/>
        </w:rPr>
        <w:t>Income</w:t>
      </w:r>
    </w:p>
    <w:p w14:paraId="668E0D70" w14:textId="00EB7866" w:rsidR="006E735F" w:rsidRPr="00FA7CC7" w:rsidRDefault="006E735F" w:rsidP="007F05B6">
      <w:pPr>
        <w:pStyle w:val="ListParagraph"/>
        <w:tabs>
          <w:tab w:val="left" w:pos="1440"/>
        </w:tabs>
        <w:spacing w:line="240" w:lineRule="auto"/>
        <w:ind w:left="1440"/>
        <w:jc w:val="both"/>
        <w:rPr>
          <w:rFonts w:ascii="Arial" w:hAnsi="Arial" w:cs="Arial"/>
          <w:sz w:val="24"/>
          <w:szCs w:val="24"/>
        </w:rPr>
      </w:pPr>
      <w:r w:rsidRPr="00FA7CC7">
        <w:rPr>
          <w:rFonts w:ascii="Arial" w:hAnsi="Arial" w:cs="Arial"/>
          <w:sz w:val="24"/>
          <w:szCs w:val="24"/>
        </w:rPr>
        <w:t xml:space="preserve">The WHSCC Income as a provider continues to impact on the performance against plan, with YTD underachievement of £1.0m. </w:t>
      </w:r>
      <w:r w:rsidR="004D756D" w:rsidRPr="00FA7CC7">
        <w:rPr>
          <w:rFonts w:ascii="Arial" w:hAnsi="Arial" w:cs="Arial"/>
          <w:sz w:val="24"/>
          <w:szCs w:val="24"/>
        </w:rPr>
        <w:t>However,</w:t>
      </w:r>
      <w:r w:rsidRPr="00FA7CC7">
        <w:rPr>
          <w:rFonts w:ascii="Arial" w:hAnsi="Arial" w:cs="Arial"/>
          <w:sz w:val="24"/>
          <w:szCs w:val="24"/>
        </w:rPr>
        <w:t xml:space="preserve"> this has stabilised in the last 2 months </w:t>
      </w:r>
      <w:r w:rsidR="004D756D" w:rsidRPr="00FA7CC7">
        <w:rPr>
          <w:rFonts w:ascii="Arial" w:hAnsi="Arial" w:cs="Arial"/>
          <w:sz w:val="24"/>
          <w:szCs w:val="24"/>
        </w:rPr>
        <w:t>but performance</w:t>
      </w:r>
      <w:r w:rsidRPr="00FA7CC7">
        <w:rPr>
          <w:rFonts w:ascii="Arial" w:hAnsi="Arial" w:cs="Arial"/>
          <w:sz w:val="24"/>
          <w:szCs w:val="24"/>
        </w:rPr>
        <w:t xml:space="preserve"> has not recovered the reduced activity on WHSSC services seen in Quarter 1 of 2023/24.</w:t>
      </w:r>
    </w:p>
    <w:p w14:paraId="72A669E9" w14:textId="77777777" w:rsidR="006E735F" w:rsidRPr="00FA7CC7" w:rsidRDefault="006E735F" w:rsidP="007F05B6">
      <w:pPr>
        <w:pStyle w:val="ListParagraph"/>
        <w:tabs>
          <w:tab w:val="left" w:pos="1440"/>
        </w:tabs>
        <w:spacing w:line="240" w:lineRule="auto"/>
        <w:ind w:left="1440"/>
        <w:jc w:val="both"/>
        <w:rPr>
          <w:rFonts w:ascii="Arial" w:hAnsi="Arial" w:cs="Arial"/>
          <w:sz w:val="24"/>
          <w:szCs w:val="24"/>
        </w:rPr>
      </w:pPr>
    </w:p>
    <w:p w14:paraId="78A02796" w14:textId="04CC29EA" w:rsidR="00DE4434" w:rsidRPr="00FA7CC7" w:rsidRDefault="006E735F" w:rsidP="007F05B6">
      <w:pPr>
        <w:pStyle w:val="ListParagraph"/>
        <w:tabs>
          <w:tab w:val="left" w:pos="1440"/>
        </w:tabs>
        <w:spacing w:line="240" w:lineRule="auto"/>
        <w:ind w:left="1440"/>
        <w:jc w:val="both"/>
        <w:rPr>
          <w:rFonts w:ascii="Arial" w:hAnsi="Arial" w:cs="Arial"/>
          <w:sz w:val="24"/>
          <w:szCs w:val="24"/>
        </w:rPr>
      </w:pPr>
      <w:r w:rsidRPr="00FA7CC7">
        <w:rPr>
          <w:rFonts w:ascii="Arial" w:hAnsi="Arial" w:cs="Arial"/>
          <w:sz w:val="24"/>
          <w:szCs w:val="24"/>
        </w:rPr>
        <w:t xml:space="preserve">As reported for the previous 6 months of 2023/24 the pressure as a result in the loss of Dental Contract Income continues, with the YTD shortfall increasing to £1.1m. </w:t>
      </w:r>
    </w:p>
    <w:p w14:paraId="2770B10E" w14:textId="77777777" w:rsidR="00A36E02" w:rsidRPr="00FA7CC7" w:rsidRDefault="00A36E02" w:rsidP="00A36E02">
      <w:pPr>
        <w:tabs>
          <w:tab w:val="left" w:pos="1440"/>
        </w:tabs>
        <w:spacing w:after="0" w:line="240" w:lineRule="auto"/>
        <w:ind w:left="1440"/>
        <w:jc w:val="both"/>
        <w:rPr>
          <w:rFonts w:ascii="Arial" w:eastAsia="Times New Roman" w:hAnsi="Arial" w:cs="Arial"/>
          <w:sz w:val="24"/>
          <w:szCs w:val="24"/>
        </w:rPr>
      </w:pPr>
    </w:p>
    <w:p w14:paraId="331B9FDA" w14:textId="77777777" w:rsidR="00DE4434" w:rsidRPr="00FA7CC7"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FA7CC7">
        <w:rPr>
          <w:rFonts w:ascii="Arial" w:eastAsia="Times New Roman" w:hAnsi="Arial" w:cs="Arial"/>
          <w:b/>
          <w:sz w:val="24"/>
          <w:szCs w:val="24"/>
        </w:rPr>
        <w:t>Pay</w:t>
      </w:r>
    </w:p>
    <w:p w14:paraId="6D08B2E8" w14:textId="7CD814A3" w:rsidR="006E735F" w:rsidRPr="00FA7CC7" w:rsidRDefault="006E735F" w:rsidP="007F05B6">
      <w:pPr>
        <w:pStyle w:val="ListParagraph"/>
        <w:tabs>
          <w:tab w:val="left" w:pos="1440"/>
        </w:tabs>
        <w:spacing w:before="240" w:line="240" w:lineRule="auto"/>
        <w:ind w:left="1440"/>
        <w:jc w:val="both"/>
        <w:rPr>
          <w:rFonts w:ascii="Arial" w:hAnsi="Arial" w:cs="Arial"/>
          <w:sz w:val="24"/>
          <w:szCs w:val="24"/>
        </w:rPr>
      </w:pPr>
      <w:r w:rsidRPr="00FA7CC7">
        <w:rPr>
          <w:rFonts w:ascii="Arial" w:hAnsi="Arial" w:cs="Arial"/>
          <w:sz w:val="24"/>
          <w:szCs w:val="24"/>
        </w:rPr>
        <w:t xml:space="preserve">The Month 7 pay overspend has deteriorated slightly and stood at £1.4m (an increase from Month 6 overspend of £0.5m) taking the YTD overspend to £10.99m.  Whilst overall there has only been a 5 WTE increase in actuals between months, there has been reductions in Unqualified Nursing and increases in Qualified linked to the ongoing on-boarding of our Overseas Nurses along with new student streamlining.  On Variable Pay overall spend increase by £0.1m, with movements across type and service area. </w:t>
      </w:r>
    </w:p>
    <w:p w14:paraId="45E68227" w14:textId="77777777" w:rsidR="00DE4434" w:rsidRPr="00FA7CC7" w:rsidRDefault="00DE4434" w:rsidP="00DE4434">
      <w:pPr>
        <w:tabs>
          <w:tab w:val="left" w:pos="1440"/>
        </w:tabs>
        <w:spacing w:after="0" w:line="240" w:lineRule="auto"/>
        <w:ind w:left="1440"/>
        <w:jc w:val="both"/>
        <w:rPr>
          <w:rFonts w:ascii="Arial" w:eastAsia="Times New Roman" w:hAnsi="Arial" w:cs="Arial"/>
          <w:b/>
          <w:sz w:val="24"/>
          <w:szCs w:val="24"/>
        </w:rPr>
      </w:pPr>
      <w:r w:rsidRPr="00FA7CC7">
        <w:rPr>
          <w:rFonts w:ascii="Arial" w:eastAsia="Times New Roman" w:hAnsi="Arial" w:cs="Arial"/>
          <w:b/>
          <w:sz w:val="24"/>
          <w:szCs w:val="24"/>
        </w:rPr>
        <w:t>Therefore, the Health Board clearly needs to address both the underlying run rate issue and the continued spend on variable pay, which is driving the in-month pay variance.</w:t>
      </w:r>
    </w:p>
    <w:p w14:paraId="371BE471" w14:textId="77777777" w:rsidR="00DE4434" w:rsidRPr="00FA7CC7" w:rsidRDefault="00DE4434" w:rsidP="00DE4434">
      <w:pPr>
        <w:tabs>
          <w:tab w:val="left" w:pos="1440"/>
        </w:tabs>
        <w:spacing w:after="0" w:line="240" w:lineRule="auto"/>
        <w:ind w:left="1440"/>
        <w:jc w:val="both"/>
        <w:rPr>
          <w:rFonts w:ascii="Arial" w:eastAsia="Times New Roman" w:hAnsi="Arial" w:cs="Arial"/>
          <w:sz w:val="24"/>
          <w:szCs w:val="24"/>
        </w:rPr>
      </w:pPr>
    </w:p>
    <w:p w14:paraId="44178776" w14:textId="77777777" w:rsidR="00DE4434" w:rsidRPr="00FA7CC7"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FA7CC7">
        <w:rPr>
          <w:rFonts w:ascii="Arial" w:eastAsia="Times New Roman" w:hAnsi="Arial" w:cs="Arial"/>
          <w:b/>
          <w:sz w:val="24"/>
          <w:szCs w:val="24"/>
        </w:rPr>
        <w:t>Prescribing</w:t>
      </w:r>
    </w:p>
    <w:p w14:paraId="06A0EAC4" w14:textId="35FFA2B6" w:rsidR="00E50B0C" w:rsidRPr="00FA7CC7" w:rsidRDefault="00523367" w:rsidP="00E50B0C">
      <w:pPr>
        <w:pStyle w:val="ListParagraph"/>
        <w:spacing w:after="0" w:line="240" w:lineRule="auto"/>
        <w:ind w:left="1440" w:right="261"/>
        <w:jc w:val="both"/>
        <w:rPr>
          <w:rFonts w:ascii="Arial" w:eastAsia="Times New Roman" w:hAnsi="Arial" w:cs="Arial"/>
          <w:sz w:val="24"/>
          <w:szCs w:val="24"/>
        </w:rPr>
      </w:pPr>
      <w:r w:rsidRPr="00FA7CC7">
        <w:rPr>
          <w:rFonts w:ascii="Arial" w:eastAsia="Times New Roman" w:hAnsi="Arial" w:cs="Arial"/>
          <w:sz w:val="24"/>
          <w:szCs w:val="24"/>
        </w:rPr>
        <w:t xml:space="preserve">At Month </w:t>
      </w:r>
      <w:r w:rsidR="00F51BED" w:rsidRPr="00FA7CC7">
        <w:rPr>
          <w:rFonts w:ascii="Arial" w:eastAsia="Times New Roman" w:hAnsi="Arial" w:cs="Arial"/>
          <w:sz w:val="24"/>
          <w:szCs w:val="24"/>
        </w:rPr>
        <w:t>7,</w:t>
      </w:r>
      <w:r w:rsidRPr="00FA7CC7">
        <w:rPr>
          <w:rFonts w:ascii="Arial" w:eastAsia="Times New Roman" w:hAnsi="Arial" w:cs="Arial"/>
          <w:sz w:val="24"/>
          <w:szCs w:val="24"/>
        </w:rPr>
        <w:t xml:space="preserve"> the year to date position reflected in the ledger on Prescribing is £4m overspent. The June PAR reflected a significant increase linked to the volume of items, which was pushing the forecast to £6.7. </w:t>
      </w:r>
      <w:r w:rsidR="00F51BED" w:rsidRPr="00FA7CC7">
        <w:rPr>
          <w:rFonts w:ascii="Arial" w:eastAsia="Times New Roman" w:hAnsi="Arial" w:cs="Arial"/>
          <w:sz w:val="24"/>
          <w:szCs w:val="24"/>
        </w:rPr>
        <w:t>However,</w:t>
      </w:r>
      <w:r w:rsidRPr="00FA7CC7">
        <w:rPr>
          <w:rFonts w:ascii="Arial" w:eastAsia="Times New Roman" w:hAnsi="Arial" w:cs="Arial"/>
          <w:sz w:val="24"/>
          <w:szCs w:val="24"/>
        </w:rPr>
        <w:t xml:space="preserve"> July PAR saw the costs reduce only for an increase in volume in August PAR to increase the forecast again. This will continue to be a risk in the delivery of the control total for 2023/24.</w:t>
      </w:r>
      <w:r w:rsidR="00E50B0C" w:rsidRPr="00FA7CC7">
        <w:rPr>
          <w:rFonts w:ascii="Arial" w:eastAsia="Times New Roman" w:hAnsi="Arial" w:cs="Arial"/>
          <w:sz w:val="24"/>
          <w:szCs w:val="24"/>
        </w:rPr>
        <w:t xml:space="preserve"> </w:t>
      </w:r>
    </w:p>
    <w:p w14:paraId="3E8A854E" w14:textId="06B684FC" w:rsidR="00DE4434" w:rsidRPr="00FA7CC7" w:rsidRDefault="00DE4434" w:rsidP="0000176F">
      <w:pPr>
        <w:tabs>
          <w:tab w:val="left" w:pos="1440"/>
        </w:tabs>
        <w:spacing w:after="0" w:line="240" w:lineRule="auto"/>
        <w:ind w:left="1440"/>
        <w:jc w:val="both"/>
        <w:rPr>
          <w:rFonts w:ascii="Arial" w:eastAsia="Times New Roman" w:hAnsi="Arial" w:cs="Arial"/>
          <w:sz w:val="24"/>
          <w:szCs w:val="24"/>
        </w:rPr>
      </w:pPr>
    </w:p>
    <w:p w14:paraId="6328E4EA" w14:textId="77777777" w:rsidR="00DE4434" w:rsidRPr="00FA7CC7"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FA7CC7">
        <w:rPr>
          <w:rFonts w:ascii="Arial" w:eastAsia="Times New Roman" w:hAnsi="Arial" w:cs="Arial"/>
          <w:b/>
          <w:sz w:val="24"/>
          <w:szCs w:val="24"/>
        </w:rPr>
        <w:t>Non Delivery Savings</w:t>
      </w:r>
    </w:p>
    <w:p w14:paraId="393A601C" w14:textId="6DAA6491" w:rsidR="00122D76" w:rsidRPr="00FA7CC7" w:rsidRDefault="00122D76" w:rsidP="007F05B6">
      <w:pPr>
        <w:pStyle w:val="ListParagraph"/>
        <w:tabs>
          <w:tab w:val="left" w:pos="1440"/>
        </w:tabs>
        <w:spacing w:line="240" w:lineRule="auto"/>
        <w:ind w:left="1440"/>
        <w:jc w:val="both"/>
        <w:rPr>
          <w:rFonts w:ascii="Arial" w:eastAsia="Times New Roman" w:hAnsi="Arial" w:cs="Arial"/>
          <w:sz w:val="24"/>
          <w:szCs w:val="24"/>
        </w:rPr>
      </w:pPr>
      <w:r w:rsidRPr="00FA7CC7">
        <w:rPr>
          <w:rFonts w:ascii="Arial" w:eastAsia="Times New Roman" w:hAnsi="Arial" w:cs="Arial"/>
          <w:sz w:val="24"/>
          <w:szCs w:val="24"/>
        </w:rPr>
        <w:t xml:space="preserve">The Health Board has set a 3.5% savings target for 2023/24, after two years of achieving 4%. In additional there is a further £10.6m of unmet recurrent savings b/f from 2022/23. </w:t>
      </w:r>
      <w:r w:rsidR="00F51BED" w:rsidRPr="00FA7CC7">
        <w:rPr>
          <w:rFonts w:ascii="Arial" w:eastAsia="Times New Roman" w:hAnsi="Arial" w:cs="Arial"/>
          <w:sz w:val="24"/>
          <w:szCs w:val="24"/>
        </w:rPr>
        <w:t>However,</w:t>
      </w:r>
      <w:r w:rsidRPr="00FA7CC7">
        <w:rPr>
          <w:rFonts w:ascii="Arial" w:eastAsia="Times New Roman" w:hAnsi="Arial" w:cs="Arial"/>
          <w:sz w:val="24"/>
          <w:szCs w:val="24"/>
        </w:rPr>
        <w:t xml:space="preserve"> there remains a gap in the delivery of savings to meet the target </w:t>
      </w:r>
      <w:r w:rsidR="00F51BED" w:rsidRPr="00FA7CC7">
        <w:rPr>
          <w:rFonts w:ascii="Arial" w:eastAsia="Times New Roman" w:hAnsi="Arial" w:cs="Arial"/>
          <w:sz w:val="24"/>
          <w:szCs w:val="24"/>
        </w:rPr>
        <w:t>sets, which</w:t>
      </w:r>
      <w:r w:rsidRPr="00FA7CC7">
        <w:rPr>
          <w:rFonts w:ascii="Arial" w:eastAsia="Times New Roman" w:hAnsi="Arial" w:cs="Arial"/>
          <w:sz w:val="24"/>
          <w:szCs w:val="24"/>
        </w:rPr>
        <w:t xml:space="preserve"> has resulted in a £0.7m variance in Month 7, with a £5.9m YTD.</w:t>
      </w:r>
    </w:p>
    <w:p w14:paraId="420DA1FE" w14:textId="77777777" w:rsidR="00DE4434" w:rsidRPr="00FA7CC7" w:rsidRDefault="00DE4434" w:rsidP="00DE4434">
      <w:pPr>
        <w:pStyle w:val="ListParagraph"/>
        <w:spacing w:after="0" w:line="240" w:lineRule="auto"/>
        <w:ind w:left="993"/>
        <w:rPr>
          <w:rFonts w:ascii="Arial" w:hAnsi="Arial" w:cs="Arial"/>
          <w:b/>
          <w:sz w:val="24"/>
          <w:szCs w:val="24"/>
        </w:rPr>
      </w:pPr>
    </w:p>
    <w:p w14:paraId="200C65D7" w14:textId="77777777" w:rsidR="00DE4434" w:rsidRPr="00FA7CC7" w:rsidRDefault="00DE4434" w:rsidP="0049794D">
      <w:pPr>
        <w:pStyle w:val="ListParagraph"/>
        <w:numPr>
          <w:ilvl w:val="1"/>
          <w:numId w:val="1"/>
        </w:numPr>
        <w:spacing w:after="0" w:line="240" w:lineRule="auto"/>
        <w:ind w:left="1134" w:hanging="537"/>
        <w:rPr>
          <w:rFonts w:ascii="Arial" w:hAnsi="Arial" w:cs="Arial"/>
          <w:b/>
          <w:sz w:val="24"/>
          <w:szCs w:val="24"/>
        </w:rPr>
      </w:pPr>
      <w:r w:rsidRPr="00FA7CC7">
        <w:rPr>
          <w:rFonts w:ascii="Arial" w:hAnsi="Arial" w:cs="Arial"/>
          <w:b/>
          <w:sz w:val="24"/>
          <w:szCs w:val="24"/>
        </w:rPr>
        <w:t>Action being Taken to Mitigate Position</w:t>
      </w:r>
    </w:p>
    <w:p w14:paraId="16ABB769" w14:textId="77777777" w:rsidR="00DA0CBE" w:rsidRPr="00FA7CC7" w:rsidRDefault="00DA0CBE" w:rsidP="0049794D">
      <w:pPr>
        <w:tabs>
          <w:tab w:val="left" w:pos="1440"/>
        </w:tabs>
        <w:spacing w:after="0" w:line="240" w:lineRule="auto"/>
        <w:ind w:left="1440"/>
        <w:jc w:val="both"/>
        <w:rPr>
          <w:rFonts w:ascii="Arial" w:eastAsia="Times New Roman" w:hAnsi="Arial" w:cs="Arial"/>
          <w:sz w:val="24"/>
          <w:szCs w:val="24"/>
        </w:rPr>
      </w:pPr>
    </w:p>
    <w:p w14:paraId="54A7E380" w14:textId="77777777" w:rsidR="00DE4434" w:rsidRPr="00FA7CC7" w:rsidRDefault="00DE4434" w:rsidP="0049794D">
      <w:pPr>
        <w:tabs>
          <w:tab w:val="left" w:pos="1440"/>
        </w:tabs>
        <w:spacing w:after="0" w:line="240" w:lineRule="auto"/>
        <w:ind w:left="1440"/>
        <w:jc w:val="both"/>
        <w:rPr>
          <w:rFonts w:ascii="Arial" w:eastAsia="Times New Roman" w:hAnsi="Arial" w:cs="Arial"/>
          <w:sz w:val="24"/>
          <w:szCs w:val="24"/>
        </w:rPr>
      </w:pPr>
      <w:r w:rsidRPr="00FA7CC7">
        <w:rPr>
          <w:rFonts w:ascii="Arial" w:eastAsia="Times New Roman" w:hAnsi="Arial" w:cs="Arial"/>
          <w:sz w:val="24"/>
          <w:szCs w:val="24"/>
        </w:rPr>
        <w:t xml:space="preserve">The </w:t>
      </w:r>
      <w:r w:rsidR="006F64CC" w:rsidRPr="00FA7CC7">
        <w:rPr>
          <w:rFonts w:ascii="Arial" w:eastAsia="Times New Roman" w:hAnsi="Arial" w:cs="Arial"/>
          <w:sz w:val="24"/>
          <w:szCs w:val="24"/>
        </w:rPr>
        <w:t>previous</w:t>
      </w:r>
      <w:r w:rsidRPr="00FA7CC7">
        <w:rPr>
          <w:rFonts w:ascii="Arial" w:eastAsia="Times New Roman" w:hAnsi="Arial" w:cs="Arial"/>
          <w:sz w:val="24"/>
          <w:szCs w:val="24"/>
        </w:rPr>
        <w:t xml:space="preserve"> reports detailed the actions being driven by the Health Board to mitigate the planned deficit and the risks. Updates or additional actions above those reported in previous months are captured below: -</w:t>
      </w:r>
    </w:p>
    <w:p w14:paraId="0E7F916C" w14:textId="363A4E3F" w:rsidR="00A36E02" w:rsidRPr="00FA7CC7" w:rsidRDefault="00A36E02" w:rsidP="00A36E02">
      <w:pPr>
        <w:tabs>
          <w:tab w:val="left" w:pos="1440"/>
        </w:tabs>
        <w:spacing w:after="0" w:line="240" w:lineRule="auto"/>
        <w:jc w:val="both"/>
        <w:rPr>
          <w:rFonts w:ascii="Arial" w:eastAsia="Times New Roman" w:hAnsi="Arial" w:cs="Arial"/>
          <w:sz w:val="24"/>
          <w:szCs w:val="24"/>
        </w:rPr>
      </w:pPr>
    </w:p>
    <w:p w14:paraId="6A0FEE4D" w14:textId="0C49FCDE" w:rsidR="00122D76" w:rsidRPr="00FA7CC7" w:rsidRDefault="00122D76" w:rsidP="00122D76">
      <w:pPr>
        <w:numPr>
          <w:ilvl w:val="0"/>
          <w:numId w:val="28"/>
        </w:numPr>
        <w:tabs>
          <w:tab w:val="left" w:pos="1440"/>
        </w:tabs>
        <w:spacing w:after="0" w:line="240" w:lineRule="auto"/>
        <w:jc w:val="both"/>
        <w:rPr>
          <w:rFonts w:ascii="Arial" w:eastAsia="Times New Roman" w:hAnsi="Arial" w:cs="Arial"/>
          <w:sz w:val="24"/>
          <w:szCs w:val="24"/>
        </w:rPr>
      </w:pPr>
      <w:r w:rsidRPr="00FA7CC7">
        <w:rPr>
          <w:rFonts w:ascii="Arial" w:eastAsia="Times New Roman" w:hAnsi="Arial" w:cs="Arial"/>
          <w:b/>
          <w:sz w:val="24"/>
          <w:szCs w:val="24"/>
        </w:rPr>
        <w:t>Check &amp; Challenge Independent Members</w:t>
      </w:r>
      <w:r w:rsidRPr="00FA7CC7">
        <w:rPr>
          <w:rFonts w:ascii="Arial" w:eastAsia="Times New Roman" w:hAnsi="Arial" w:cs="Arial"/>
          <w:sz w:val="24"/>
          <w:szCs w:val="24"/>
        </w:rPr>
        <w:t xml:space="preserve"> – a bottom-up forecast was always planned to be completed post Month 6 to establish the HB’s ability to deliver the £86.6m plan and identify possible actions the Board may need to consider to address the delivery of the plan. The output of the work was being taken to an In-Committee meeting on 24</w:t>
      </w:r>
      <w:r w:rsidRPr="00F51BED">
        <w:rPr>
          <w:rFonts w:ascii="Arial" w:eastAsia="Times New Roman" w:hAnsi="Arial" w:cs="Arial"/>
          <w:sz w:val="24"/>
          <w:szCs w:val="24"/>
          <w:vertAlign w:val="superscript"/>
        </w:rPr>
        <w:t>th</w:t>
      </w:r>
      <w:r w:rsidR="00F51BED">
        <w:rPr>
          <w:rFonts w:ascii="Arial" w:eastAsia="Times New Roman" w:hAnsi="Arial" w:cs="Arial"/>
          <w:sz w:val="24"/>
          <w:szCs w:val="24"/>
        </w:rPr>
        <w:t xml:space="preserve"> </w:t>
      </w:r>
      <w:r w:rsidRPr="00FA7CC7">
        <w:rPr>
          <w:rFonts w:ascii="Arial" w:eastAsia="Times New Roman" w:hAnsi="Arial" w:cs="Arial"/>
          <w:sz w:val="24"/>
          <w:szCs w:val="24"/>
        </w:rPr>
        <w:t xml:space="preserve">October </w:t>
      </w:r>
      <w:r w:rsidR="00F51BED">
        <w:rPr>
          <w:rFonts w:ascii="Arial" w:eastAsia="Times New Roman" w:hAnsi="Arial" w:cs="Arial"/>
          <w:sz w:val="24"/>
          <w:szCs w:val="24"/>
        </w:rPr>
        <w:t xml:space="preserve">2023 </w:t>
      </w:r>
      <w:r w:rsidRPr="00FA7CC7">
        <w:rPr>
          <w:rFonts w:ascii="Arial" w:eastAsia="Times New Roman" w:hAnsi="Arial" w:cs="Arial"/>
          <w:sz w:val="24"/>
          <w:szCs w:val="24"/>
        </w:rPr>
        <w:t xml:space="preserve">of the Performance &amp; Finance Committee with the invite </w:t>
      </w:r>
      <w:r w:rsidRPr="00FA7CC7">
        <w:rPr>
          <w:rFonts w:ascii="Arial" w:eastAsia="Times New Roman" w:hAnsi="Arial" w:cs="Arial"/>
          <w:sz w:val="24"/>
          <w:szCs w:val="24"/>
        </w:rPr>
        <w:lastRenderedPageBreak/>
        <w:t>extended to all Independent Members, the Chair and CEO. Between the completion of this work and the 24</w:t>
      </w:r>
      <w:r w:rsidRPr="00F51BED">
        <w:rPr>
          <w:rFonts w:ascii="Arial" w:eastAsia="Times New Roman" w:hAnsi="Arial" w:cs="Arial"/>
          <w:sz w:val="24"/>
          <w:szCs w:val="24"/>
          <w:vertAlign w:val="superscript"/>
        </w:rPr>
        <w:t>th</w:t>
      </w:r>
      <w:r w:rsidR="00F51BED">
        <w:rPr>
          <w:rFonts w:ascii="Arial" w:eastAsia="Times New Roman" w:hAnsi="Arial" w:cs="Arial"/>
          <w:sz w:val="24"/>
          <w:szCs w:val="24"/>
        </w:rPr>
        <w:t xml:space="preserve"> </w:t>
      </w:r>
      <w:r w:rsidRPr="00FA7CC7">
        <w:rPr>
          <w:rFonts w:ascii="Arial" w:eastAsia="Times New Roman" w:hAnsi="Arial" w:cs="Arial"/>
          <w:sz w:val="24"/>
          <w:szCs w:val="24"/>
        </w:rPr>
        <w:t xml:space="preserve">October </w:t>
      </w:r>
      <w:r w:rsidR="00F51BED">
        <w:rPr>
          <w:rFonts w:ascii="Arial" w:eastAsia="Times New Roman" w:hAnsi="Arial" w:cs="Arial"/>
          <w:sz w:val="24"/>
          <w:szCs w:val="24"/>
        </w:rPr>
        <w:t xml:space="preserve">2023 </w:t>
      </w:r>
      <w:r w:rsidRPr="00FA7CC7">
        <w:rPr>
          <w:rFonts w:ascii="Arial" w:eastAsia="Times New Roman" w:hAnsi="Arial" w:cs="Arial"/>
          <w:sz w:val="24"/>
          <w:szCs w:val="24"/>
        </w:rPr>
        <w:t xml:space="preserve">the HB received the positive update on the additional funding and as part of this session with the Independent Members we were able to overlay the impact of this funding and the additional requirement of the 10%. </w:t>
      </w:r>
      <w:r w:rsidR="00F51BED" w:rsidRPr="00FA7CC7">
        <w:rPr>
          <w:rFonts w:ascii="Arial" w:eastAsia="Times New Roman" w:hAnsi="Arial" w:cs="Arial"/>
          <w:sz w:val="24"/>
          <w:szCs w:val="24"/>
        </w:rPr>
        <w:t>Therefore,</w:t>
      </w:r>
      <w:r w:rsidRPr="00FA7CC7">
        <w:rPr>
          <w:rFonts w:ascii="Arial" w:eastAsia="Times New Roman" w:hAnsi="Arial" w:cs="Arial"/>
          <w:sz w:val="24"/>
          <w:szCs w:val="24"/>
        </w:rPr>
        <w:t xml:space="preserve"> since the 24</w:t>
      </w:r>
      <w:r w:rsidRPr="00F51BED">
        <w:rPr>
          <w:rFonts w:ascii="Arial" w:eastAsia="Times New Roman" w:hAnsi="Arial" w:cs="Arial"/>
          <w:sz w:val="24"/>
          <w:szCs w:val="24"/>
          <w:vertAlign w:val="superscript"/>
        </w:rPr>
        <w:t>th</w:t>
      </w:r>
      <w:r w:rsidR="00F51BED">
        <w:rPr>
          <w:rFonts w:ascii="Arial" w:eastAsia="Times New Roman" w:hAnsi="Arial" w:cs="Arial"/>
          <w:sz w:val="24"/>
          <w:szCs w:val="24"/>
        </w:rPr>
        <w:t xml:space="preserve"> </w:t>
      </w:r>
      <w:r w:rsidRPr="00FA7CC7">
        <w:rPr>
          <w:rFonts w:ascii="Arial" w:eastAsia="Times New Roman" w:hAnsi="Arial" w:cs="Arial"/>
          <w:sz w:val="24"/>
          <w:szCs w:val="24"/>
        </w:rPr>
        <w:t xml:space="preserve">October </w:t>
      </w:r>
      <w:r w:rsidR="00F51BED">
        <w:rPr>
          <w:rFonts w:ascii="Arial" w:eastAsia="Times New Roman" w:hAnsi="Arial" w:cs="Arial"/>
          <w:sz w:val="24"/>
          <w:szCs w:val="24"/>
        </w:rPr>
        <w:t xml:space="preserve">2023 </w:t>
      </w:r>
      <w:r w:rsidRPr="00FA7CC7">
        <w:rPr>
          <w:rFonts w:ascii="Arial" w:eastAsia="Times New Roman" w:hAnsi="Arial" w:cs="Arial"/>
          <w:sz w:val="24"/>
          <w:szCs w:val="24"/>
        </w:rPr>
        <w:t xml:space="preserve">the Board has been fully briefed and is working to identify opportunities to address the control total. </w:t>
      </w:r>
    </w:p>
    <w:p w14:paraId="487C4571" w14:textId="77777777" w:rsidR="00DE4434" w:rsidRPr="00FA7CC7" w:rsidRDefault="00DE4434" w:rsidP="00DE4434">
      <w:pPr>
        <w:pStyle w:val="ListParagraph"/>
        <w:spacing w:after="0" w:line="240" w:lineRule="auto"/>
        <w:ind w:left="567"/>
        <w:rPr>
          <w:rFonts w:ascii="Arial" w:hAnsi="Arial" w:cs="Arial"/>
          <w:b/>
          <w:sz w:val="24"/>
          <w:szCs w:val="24"/>
        </w:rPr>
      </w:pPr>
    </w:p>
    <w:p w14:paraId="6280E774" w14:textId="77777777" w:rsidR="00906712" w:rsidRPr="00FA7CC7" w:rsidRDefault="00906712"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SAVINGS</w:t>
      </w:r>
    </w:p>
    <w:p w14:paraId="063C258F" w14:textId="5B6CAFFF" w:rsidR="001130AB" w:rsidRPr="00FA7CC7" w:rsidRDefault="00D85D61" w:rsidP="0049794D">
      <w:pPr>
        <w:spacing w:after="0" w:line="240" w:lineRule="auto"/>
        <w:ind w:left="567"/>
        <w:jc w:val="both"/>
        <w:rPr>
          <w:rFonts w:ascii="Arial" w:eastAsia="Times New Roman" w:hAnsi="Arial" w:cs="Arial"/>
          <w:sz w:val="24"/>
          <w:szCs w:val="24"/>
        </w:rPr>
      </w:pPr>
      <w:r w:rsidRPr="00FA7CC7">
        <w:rPr>
          <w:rFonts w:ascii="Arial" w:eastAsia="Times New Roman" w:hAnsi="Arial" w:cs="Arial"/>
          <w:sz w:val="24"/>
          <w:szCs w:val="24"/>
        </w:rPr>
        <w:t>Based on the report from 7</w:t>
      </w:r>
      <w:r w:rsidRPr="00FA7CC7">
        <w:rPr>
          <w:rFonts w:ascii="Arial" w:eastAsia="Times New Roman" w:hAnsi="Arial" w:cs="Arial"/>
          <w:sz w:val="24"/>
          <w:szCs w:val="24"/>
          <w:vertAlign w:val="superscript"/>
        </w:rPr>
        <w:t>th</w:t>
      </w:r>
      <w:r w:rsidRPr="00FA7CC7">
        <w:rPr>
          <w:rFonts w:ascii="Arial" w:eastAsia="Times New Roman" w:hAnsi="Arial" w:cs="Arial"/>
          <w:sz w:val="24"/>
          <w:szCs w:val="24"/>
        </w:rPr>
        <w:t xml:space="preserve"> November</w:t>
      </w:r>
      <w:r w:rsidR="001130AB" w:rsidRPr="00FA7CC7">
        <w:rPr>
          <w:rFonts w:ascii="Arial" w:eastAsia="Times New Roman" w:hAnsi="Arial" w:cs="Arial"/>
          <w:sz w:val="24"/>
          <w:szCs w:val="24"/>
        </w:rPr>
        <w:t xml:space="preserve"> 2023, the schemes identified for delivery in 2023/24 by service areas are summarised below:</w:t>
      </w:r>
    </w:p>
    <w:p w14:paraId="44C1D97D" w14:textId="76A7A16F" w:rsidR="00DA0CBE" w:rsidRPr="00FA7CC7" w:rsidRDefault="00DA0CBE" w:rsidP="00124CF9">
      <w:pPr>
        <w:spacing w:after="0" w:line="240" w:lineRule="auto"/>
        <w:jc w:val="both"/>
        <w:rPr>
          <w:rFonts w:ascii="Arial" w:eastAsia="Times New Roman" w:hAnsi="Arial" w:cs="Arial"/>
          <w:i/>
          <w:sz w:val="24"/>
          <w:szCs w:val="24"/>
          <w:u w:val="single"/>
        </w:rPr>
      </w:pPr>
    </w:p>
    <w:p w14:paraId="5BC17B1B" w14:textId="77777777" w:rsidR="001130AB" w:rsidRPr="00FA7CC7" w:rsidRDefault="006F24C8" w:rsidP="001130AB">
      <w:pPr>
        <w:pStyle w:val="ListParagraph"/>
        <w:spacing w:after="0" w:line="240" w:lineRule="auto"/>
        <w:jc w:val="both"/>
        <w:rPr>
          <w:rFonts w:ascii="Arial" w:eastAsia="Times New Roman" w:hAnsi="Arial" w:cs="Arial"/>
          <w:b/>
          <w:i/>
          <w:sz w:val="24"/>
          <w:szCs w:val="24"/>
          <w:u w:val="single"/>
        </w:rPr>
      </w:pPr>
      <w:r w:rsidRPr="00FA7CC7">
        <w:rPr>
          <w:rFonts w:ascii="Arial" w:eastAsia="Times New Roman" w:hAnsi="Arial" w:cs="Arial"/>
          <w:b/>
          <w:i/>
          <w:sz w:val="24"/>
          <w:szCs w:val="24"/>
          <w:u w:val="single"/>
        </w:rPr>
        <w:t>Table 4</w:t>
      </w:r>
      <w:r w:rsidR="001130AB" w:rsidRPr="00FA7CC7">
        <w:rPr>
          <w:rFonts w:ascii="Arial" w:eastAsia="Times New Roman" w:hAnsi="Arial" w:cs="Arial"/>
          <w:b/>
          <w:i/>
          <w:sz w:val="24"/>
          <w:szCs w:val="24"/>
          <w:u w:val="single"/>
        </w:rPr>
        <w:t>a In Year Performance Against 2023/24 Requirements</w:t>
      </w:r>
    </w:p>
    <w:p w14:paraId="289CADD3" w14:textId="1F478449" w:rsidR="00DE4434" w:rsidRPr="00FA7CC7" w:rsidRDefault="00D85D61" w:rsidP="005E402A">
      <w:pPr>
        <w:ind w:firstLine="567"/>
        <w:rPr>
          <w:rFonts w:ascii="Arial" w:hAnsi="Arial" w:cs="Arial"/>
          <w:b/>
          <w:strike/>
          <w:sz w:val="24"/>
          <w:szCs w:val="24"/>
        </w:rPr>
      </w:pPr>
      <w:r w:rsidRPr="00FA7CC7">
        <w:rPr>
          <w:noProof/>
          <w:lang w:eastAsia="en-GB"/>
        </w:rPr>
        <w:drawing>
          <wp:inline distT="0" distB="0" distL="0" distR="0" wp14:anchorId="09C92283" wp14:editId="50855D67">
            <wp:extent cx="5457828" cy="1920240"/>
            <wp:effectExtent l="0" t="0" r="9525"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72411" cy="1925371"/>
                    </a:xfrm>
                    <a:prstGeom prst="rect">
                      <a:avLst/>
                    </a:prstGeom>
                    <a:noFill/>
                    <a:ln>
                      <a:noFill/>
                    </a:ln>
                  </pic:spPr>
                </pic:pic>
              </a:graphicData>
            </a:graphic>
          </wp:inline>
        </w:drawing>
      </w:r>
    </w:p>
    <w:p w14:paraId="6FE7EA59" w14:textId="66EAB741" w:rsidR="00124D87" w:rsidRPr="00FA7CC7" w:rsidRDefault="00124D87" w:rsidP="00D85D61">
      <w:pPr>
        <w:spacing w:after="0" w:line="240" w:lineRule="auto"/>
        <w:jc w:val="both"/>
        <w:rPr>
          <w:rFonts w:ascii="Arial" w:eastAsia="Times New Roman" w:hAnsi="Arial" w:cs="Arial"/>
          <w:b/>
          <w:i/>
          <w:sz w:val="24"/>
          <w:szCs w:val="24"/>
          <w:u w:val="single"/>
        </w:rPr>
      </w:pPr>
    </w:p>
    <w:p w14:paraId="1DC54A87" w14:textId="77CF89D7" w:rsidR="001130AB" w:rsidRPr="00FA7CC7" w:rsidRDefault="006F24C8" w:rsidP="001130AB">
      <w:pPr>
        <w:pStyle w:val="ListParagraph"/>
        <w:spacing w:after="0" w:line="240" w:lineRule="auto"/>
        <w:ind w:left="567"/>
        <w:jc w:val="both"/>
        <w:rPr>
          <w:rFonts w:ascii="Arial" w:eastAsia="Times New Roman" w:hAnsi="Arial" w:cs="Arial"/>
          <w:b/>
          <w:i/>
          <w:sz w:val="24"/>
          <w:szCs w:val="24"/>
          <w:u w:val="single"/>
        </w:rPr>
      </w:pPr>
      <w:r w:rsidRPr="00FA7CC7">
        <w:rPr>
          <w:rFonts w:ascii="Arial" w:eastAsia="Times New Roman" w:hAnsi="Arial" w:cs="Arial"/>
          <w:b/>
          <w:i/>
          <w:sz w:val="24"/>
          <w:szCs w:val="24"/>
          <w:u w:val="single"/>
        </w:rPr>
        <w:t>Table 4</w:t>
      </w:r>
      <w:r w:rsidR="001130AB" w:rsidRPr="00FA7CC7">
        <w:rPr>
          <w:rFonts w:ascii="Arial" w:eastAsia="Times New Roman" w:hAnsi="Arial" w:cs="Arial"/>
          <w:b/>
          <w:i/>
          <w:sz w:val="24"/>
          <w:szCs w:val="24"/>
          <w:u w:val="single"/>
        </w:rPr>
        <w:t>b Recurrent Performance Against 2023/24 Requirements</w:t>
      </w:r>
    </w:p>
    <w:p w14:paraId="34C8CC79" w14:textId="5678E042" w:rsidR="001130AB" w:rsidRPr="00FA7CC7" w:rsidRDefault="00D85D61" w:rsidP="0004032E">
      <w:pPr>
        <w:pStyle w:val="ListParagraph"/>
        <w:spacing w:after="0" w:line="240" w:lineRule="auto"/>
        <w:ind w:left="567"/>
        <w:rPr>
          <w:rFonts w:ascii="Arial" w:hAnsi="Arial" w:cs="Arial"/>
          <w:b/>
          <w:strike/>
          <w:sz w:val="24"/>
          <w:szCs w:val="24"/>
        </w:rPr>
      </w:pPr>
      <w:r w:rsidRPr="00FA7CC7">
        <w:rPr>
          <w:noProof/>
          <w:lang w:eastAsia="en-GB"/>
        </w:rPr>
        <w:drawing>
          <wp:inline distT="0" distB="0" distL="0" distR="0" wp14:anchorId="5C19ECBE" wp14:editId="55B78B4C">
            <wp:extent cx="5457825" cy="1920239"/>
            <wp:effectExtent l="0" t="0" r="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0804" cy="1928324"/>
                    </a:xfrm>
                    <a:prstGeom prst="rect">
                      <a:avLst/>
                    </a:prstGeom>
                    <a:noFill/>
                    <a:ln>
                      <a:noFill/>
                    </a:ln>
                  </pic:spPr>
                </pic:pic>
              </a:graphicData>
            </a:graphic>
          </wp:inline>
        </w:drawing>
      </w:r>
    </w:p>
    <w:p w14:paraId="165916FA" w14:textId="77777777" w:rsidR="00F917E9" w:rsidRPr="00FA7CC7" w:rsidRDefault="00F917E9" w:rsidP="0004032E">
      <w:pPr>
        <w:pStyle w:val="ListParagraph"/>
        <w:spacing w:after="0" w:line="240" w:lineRule="auto"/>
        <w:ind w:left="567"/>
        <w:rPr>
          <w:rFonts w:ascii="Arial" w:hAnsi="Arial" w:cs="Arial"/>
          <w:b/>
          <w:strike/>
          <w:sz w:val="24"/>
          <w:szCs w:val="24"/>
        </w:rPr>
      </w:pPr>
    </w:p>
    <w:p w14:paraId="72D32033" w14:textId="77777777" w:rsidR="00DA0CBE" w:rsidRPr="00FA7CC7" w:rsidRDefault="00DA0CBE" w:rsidP="0004032E">
      <w:pPr>
        <w:pStyle w:val="ListParagraph"/>
        <w:spacing w:after="0" w:line="240" w:lineRule="auto"/>
        <w:ind w:left="567"/>
        <w:rPr>
          <w:rFonts w:ascii="Arial" w:hAnsi="Arial" w:cs="Arial"/>
          <w:b/>
          <w:strike/>
          <w:sz w:val="24"/>
          <w:szCs w:val="24"/>
        </w:rPr>
      </w:pPr>
    </w:p>
    <w:p w14:paraId="28874B40" w14:textId="77777777" w:rsidR="00906712" w:rsidRPr="00FA7CC7" w:rsidRDefault="00906712"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RISK</w:t>
      </w:r>
    </w:p>
    <w:p w14:paraId="695EA080" w14:textId="77777777" w:rsidR="001130AB" w:rsidRPr="00FA7CC7" w:rsidRDefault="001130AB" w:rsidP="001130AB">
      <w:pPr>
        <w:spacing w:after="0" w:line="240" w:lineRule="auto"/>
        <w:ind w:left="567" w:right="261"/>
        <w:jc w:val="both"/>
        <w:rPr>
          <w:rFonts w:ascii="Arial" w:hAnsi="Arial" w:cs="Arial"/>
          <w:sz w:val="24"/>
          <w:szCs w:val="24"/>
        </w:rPr>
      </w:pPr>
      <w:r w:rsidRPr="00FA7CC7">
        <w:rPr>
          <w:rFonts w:ascii="Arial" w:hAnsi="Arial" w:cs="Arial"/>
          <w:sz w:val="24"/>
          <w:szCs w:val="24"/>
        </w:rPr>
        <w:t>Two Board level financial risks: -</w:t>
      </w:r>
    </w:p>
    <w:p w14:paraId="6E404EED" w14:textId="77777777" w:rsidR="001130AB" w:rsidRPr="00FA7CC7" w:rsidRDefault="001130AB" w:rsidP="001130AB">
      <w:pPr>
        <w:spacing w:after="0" w:line="240" w:lineRule="auto"/>
        <w:ind w:left="567" w:right="261"/>
        <w:jc w:val="both"/>
        <w:rPr>
          <w:rFonts w:ascii="Arial" w:hAnsi="Arial" w:cs="Arial"/>
          <w:sz w:val="24"/>
          <w:szCs w:val="24"/>
        </w:rPr>
      </w:pPr>
    </w:p>
    <w:p w14:paraId="3420C0AD" w14:textId="77777777" w:rsidR="001130AB" w:rsidRPr="00FA7CC7" w:rsidRDefault="001130AB" w:rsidP="001130AB">
      <w:pPr>
        <w:pStyle w:val="ListParagraph"/>
        <w:numPr>
          <w:ilvl w:val="0"/>
          <w:numId w:val="2"/>
        </w:numPr>
        <w:spacing w:after="0" w:line="240" w:lineRule="auto"/>
        <w:ind w:right="261"/>
        <w:jc w:val="both"/>
        <w:rPr>
          <w:rFonts w:ascii="Arial" w:hAnsi="Arial" w:cs="Arial"/>
          <w:sz w:val="24"/>
          <w:szCs w:val="24"/>
        </w:rPr>
      </w:pPr>
      <w:r w:rsidRPr="00FA7CC7">
        <w:rPr>
          <w:rFonts w:ascii="Arial" w:hAnsi="Arial" w:cs="Arial"/>
          <w:b/>
          <w:sz w:val="24"/>
          <w:szCs w:val="24"/>
        </w:rPr>
        <w:t>Achieving financial plan</w:t>
      </w:r>
      <w:r w:rsidR="007D1EA7" w:rsidRPr="00FA7CC7">
        <w:rPr>
          <w:rFonts w:ascii="Arial" w:hAnsi="Arial" w:cs="Arial"/>
          <w:b/>
          <w:sz w:val="24"/>
          <w:szCs w:val="24"/>
        </w:rPr>
        <w:t xml:space="preserve"> (HBR92)</w:t>
      </w:r>
      <w:r w:rsidRPr="00FA7CC7">
        <w:rPr>
          <w:rFonts w:ascii="Arial" w:hAnsi="Arial" w:cs="Arial"/>
          <w:sz w:val="24"/>
          <w:szCs w:val="24"/>
        </w:rPr>
        <w:t xml:space="preserve"> with the key elements as follows: -</w:t>
      </w:r>
    </w:p>
    <w:p w14:paraId="678C79F2" w14:textId="77777777" w:rsidR="001130AB" w:rsidRPr="00FA7CC7" w:rsidRDefault="001130AB" w:rsidP="001130AB">
      <w:pPr>
        <w:pStyle w:val="ListParagraph"/>
        <w:spacing w:after="0" w:line="240" w:lineRule="auto"/>
        <w:ind w:left="927" w:right="261"/>
        <w:jc w:val="both"/>
        <w:rPr>
          <w:rFonts w:ascii="Arial" w:hAnsi="Arial" w:cs="Arial"/>
          <w:sz w:val="24"/>
          <w:szCs w:val="24"/>
        </w:rPr>
      </w:pPr>
    </w:p>
    <w:p w14:paraId="132F3599" w14:textId="77777777" w:rsidR="001130AB" w:rsidRPr="00FA7CC7" w:rsidRDefault="001130AB" w:rsidP="001130AB">
      <w:pPr>
        <w:pStyle w:val="ListParagraph"/>
        <w:numPr>
          <w:ilvl w:val="1"/>
          <w:numId w:val="2"/>
        </w:numPr>
        <w:spacing w:after="0" w:line="240" w:lineRule="auto"/>
        <w:ind w:right="261"/>
        <w:jc w:val="both"/>
        <w:rPr>
          <w:rFonts w:ascii="Arial" w:hAnsi="Arial" w:cs="Arial"/>
          <w:sz w:val="24"/>
          <w:szCs w:val="24"/>
        </w:rPr>
      </w:pPr>
      <w:r w:rsidRPr="00FA7CC7">
        <w:rPr>
          <w:rFonts w:ascii="Arial" w:hAnsi="Arial" w:cs="Arial"/>
          <w:sz w:val="24"/>
          <w:szCs w:val="24"/>
        </w:rPr>
        <w:t>Risk of delivery of savings quantum</w:t>
      </w:r>
    </w:p>
    <w:p w14:paraId="1527EBA7" w14:textId="77777777" w:rsidR="001130AB" w:rsidRPr="00FA7CC7" w:rsidRDefault="001130AB" w:rsidP="001130AB">
      <w:pPr>
        <w:pStyle w:val="ListParagraph"/>
        <w:numPr>
          <w:ilvl w:val="1"/>
          <w:numId w:val="2"/>
        </w:numPr>
        <w:spacing w:after="0" w:line="240" w:lineRule="auto"/>
        <w:ind w:right="261"/>
        <w:jc w:val="both"/>
        <w:rPr>
          <w:rFonts w:ascii="Arial" w:hAnsi="Arial" w:cs="Arial"/>
          <w:sz w:val="24"/>
          <w:szCs w:val="24"/>
        </w:rPr>
      </w:pPr>
      <w:r w:rsidRPr="00FA7CC7">
        <w:rPr>
          <w:rFonts w:ascii="Arial" w:hAnsi="Arial" w:cs="Arial"/>
          <w:sz w:val="24"/>
          <w:szCs w:val="24"/>
        </w:rPr>
        <w:t>Risk of operational overspend being in excess of funding available agreed via the Financial Plan</w:t>
      </w:r>
    </w:p>
    <w:p w14:paraId="37881A91" w14:textId="77777777" w:rsidR="001130AB" w:rsidRPr="00FA7CC7" w:rsidRDefault="001130AB" w:rsidP="001130AB">
      <w:pPr>
        <w:pStyle w:val="ListParagraph"/>
        <w:numPr>
          <w:ilvl w:val="1"/>
          <w:numId w:val="2"/>
        </w:numPr>
        <w:spacing w:after="0" w:line="240" w:lineRule="auto"/>
        <w:ind w:right="261"/>
        <w:jc w:val="both"/>
        <w:rPr>
          <w:rFonts w:ascii="Arial" w:hAnsi="Arial" w:cs="Arial"/>
          <w:sz w:val="24"/>
          <w:szCs w:val="24"/>
        </w:rPr>
      </w:pPr>
      <w:r w:rsidRPr="00FA7CC7">
        <w:rPr>
          <w:rFonts w:ascii="Arial" w:hAnsi="Arial" w:cs="Arial"/>
          <w:sz w:val="24"/>
          <w:szCs w:val="24"/>
        </w:rPr>
        <w:t>Risk of commitment of reserves (e.g. NICE) being above reserves available.</w:t>
      </w:r>
    </w:p>
    <w:p w14:paraId="7B700FA7" w14:textId="77777777" w:rsidR="001130AB" w:rsidRPr="00FA7CC7" w:rsidRDefault="001130AB" w:rsidP="001130AB">
      <w:pPr>
        <w:spacing w:after="0" w:line="240" w:lineRule="auto"/>
        <w:ind w:left="567" w:right="261"/>
        <w:jc w:val="both"/>
        <w:rPr>
          <w:rFonts w:ascii="Arial" w:hAnsi="Arial" w:cs="Arial"/>
          <w:b/>
          <w:sz w:val="24"/>
          <w:szCs w:val="24"/>
        </w:rPr>
      </w:pPr>
    </w:p>
    <w:p w14:paraId="10279C4A" w14:textId="2B79F379" w:rsidR="00F44ECE" w:rsidRPr="00FA7CC7" w:rsidRDefault="00F44ECE" w:rsidP="00607E68">
      <w:pPr>
        <w:pStyle w:val="ListParagraph"/>
        <w:spacing w:after="0" w:line="240" w:lineRule="auto"/>
        <w:ind w:left="927" w:right="261"/>
        <w:jc w:val="both"/>
        <w:rPr>
          <w:rFonts w:ascii="Arial" w:hAnsi="Arial" w:cs="Arial"/>
          <w:sz w:val="24"/>
          <w:szCs w:val="24"/>
        </w:rPr>
      </w:pPr>
      <w:r w:rsidRPr="00FA7CC7">
        <w:rPr>
          <w:rFonts w:ascii="Arial" w:hAnsi="Arial" w:cs="Arial"/>
          <w:sz w:val="24"/>
          <w:szCs w:val="24"/>
        </w:rPr>
        <w:t xml:space="preserve">Whilst there has been improvement in the assessment of the delivery of the savings, the ongoing assessment of the Morriston Service Group, which continues to significantly over spend, has resulted in a revised assessment of the Morriston Service Group risk in Month </w:t>
      </w:r>
      <w:r w:rsidR="00EF1D6F" w:rsidRPr="00FA7CC7">
        <w:rPr>
          <w:rFonts w:ascii="Arial" w:hAnsi="Arial" w:cs="Arial"/>
          <w:sz w:val="24"/>
          <w:szCs w:val="24"/>
        </w:rPr>
        <w:t>7</w:t>
      </w:r>
      <w:r w:rsidRPr="00FA7CC7">
        <w:rPr>
          <w:rFonts w:ascii="Arial" w:hAnsi="Arial" w:cs="Arial"/>
          <w:sz w:val="24"/>
          <w:szCs w:val="24"/>
        </w:rPr>
        <w:t xml:space="preserve">. As noted in Month </w:t>
      </w:r>
      <w:r w:rsidR="00F51BED" w:rsidRPr="00FA7CC7">
        <w:rPr>
          <w:rFonts w:ascii="Arial" w:hAnsi="Arial" w:cs="Arial"/>
          <w:sz w:val="24"/>
          <w:szCs w:val="24"/>
        </w:rPr>
        <w:t>5,</w:t>
      </w:r>
      <w:r w:rsidRPr="00FA7CC7">
        <w:rPr>
          <w:rFonts w:ascii="Arial" w:hAnsi="Arial" w:cs="Arial"/>
          <w:sz w:val="24"/>
          <w:szCs w:val="24"/>
        </w:rPr>
        <w:t xml:space="preserve"> this does not reflect the Health Board’s acceptance of the </w:t>
      </w:r>
      <w:r w:rsidRPr="00FA7CC7">
        <w:rPr>
          <w:rFonts w:ascii="Arial" w:hAnsi="Arial" w:cs="Arial"/>
          <w:sz w:val="24"/>
          <w:szCs w:val="24"/>
        </w:rPr>
        <w:lastRenderedPageBreak/>
        <w:t xml:space="preserve">position but is a balanced assessment of the risk of delivering the </w:t>
      </w:r>
      <w:r w:rsidR="00607E68" w:rsidRPr="00FA7CC7">
        <w:rPr>
          <w:rFonts w:ascii="Arial" w:hAnsi="Arial" w:cs="Arial"/>
          <w:sz w:val="24"/>
          <w:szCs w:val="24"/>
        </w:rPr>
        <w:t>plan, which is now a set control total of £17m</w:t>
      </w:r>
      <w:r w:rsidRPr="00FA7CC7">
        <w:rPr>
          <w:rFonts w:ascii="Arial" w:hAnsi="Arial" w:cs="Arial"/>
          <w:sz w:val="24"/>
          <w:szCs w:val="24"/>
        </w:rPr>
        <w:t>.</w:t>
      </w:r>
      <w:r w:rsidR="006F64CC" w:rsidRPr="00FA7CC7">
        <w:rPr>
          <w:rFonts w:ascii="Arial" w:eastAsia="Times New Roman" w:hAnsi="Arial" w:cs="Arial"/>
          <w:sz w:val="24"/>
          <w:szCs w:val="24"/>
        </w:rPr>
        <w:t xml:space="preserve"> </w:t>
      </w:r>
      <w:r w:rsidR="006F64CC" w:rsidRPr="00FA7CC7">
        <w:rPr>
          <w:rFonts w:ascii="Arial" w:eastAsia="Times New Roman" w:hAnsi="Arial" w:cs="Arial"/>
          <w:b/>
          <w:sz w:val="24"/>
          <w:szCs w:val="24"/>
        </w:rPr>
        <w:t>The Health Board Corporate Risk Register is currently reporting this risk as a 20 score and as previously discussed this may need to change depending full assessment of the deliverability of the plan</w:t>
      </w:r>
      <w:r w:rsidR="00607E68" w:rsidRPr="00FA7CC7">
        <w:rPr>
          <w:rFonts w:ascii="Arial" w:eastAsia="Times New Roman" w:hAnsi="Arial" w:cs="Arial"/>
          <w:b/>
          <w:sz w:val="24"/>
          <w:szCs w:val="24"/>
        </w:rPr>
        <w:t>, which now requires the HB to achieve a control total set by WG. The assessment of the HB ability to deliver will be included as part of a supplementary paper following discussions with WG on 20</w:t>
      </w:r>
      <w:r w:rsidR="00607E68" w:rsidRPr="00FA7CC7">
        <w:rPr>
          <w:rFonts w:ascii="Arial" w:eastAsia="Times New Roman" w:hAnsi="Arial" w:cs="Arial"/>
          <w:b/>
          <w:sz w:val="24"/>
          <w:szCs w:val="24"/>
          <w:vertAlign w:val="superscript"/>
        </w:rPr>
        <w:t>th</w:t>
      </w:r>
      <w:r w:rsidR="00607E68" w:rsidRPr="00FA7CC7">
        <w:rPr>
          <w:rFonts w:ascii="Arial" w:eastAsia="Times New Roman" w:hAnsi="Arial" w:cs="Arial"/>
          <w:b/>
          <w:sz w:val="24"/>
          <w:szCs w:val="24"/>
        </w:rPr>
        <w:t xml:space="preserve"> November. An assessment of the risk score will then be considered following this and the assessment by </w:t>
      </w:r>
      <w:r w:rsidR="00F51BED">
        <w:rPr>
          <w:rFonts w:ascii="Arial" w:eastAsia="Times New Roman" w:hAnsi="Arial" w:cs="Arial"/>
          <w:b/>
          <w:sz w:val="24"/>
          <w:szCs w:val="24"/>
        </w:rPr>
        <w:t xml:space="preserve">the </w:t>
      </w:r>
      <w:r w:rsidR="00607E68" w:rsidRPr="00FA7CC7">
        <w:rPr>
          <w:rFonts w:ascii="Arial" w:eastAsia="Times New Roman" w:hAnsi="Arial" w:cs="Arial"/>
          <w:b/>
          <w:sz w:val="24"/>
          <w:szCs w:val="24"/>
        </w:rPr>
        <w:t>Board at the end of November</w:t>
      </w:r>
      <w:r w:rsidR="00F51BED">
        <w:rPr>
          <w:rFonts w:ascii="Arial" w:eastAsia="Times New Roman" w:hAnsi="Arial" w:cs="Arial"/>
          <w:b/>
          <w:sz w:val="24"/>
          <w:szCs w:val="24"/>
        </w:rPr>
        <w:t xml:space="preserve"> 2023</w:t>
      </w:r>
      <w:r w:rsidR="00607E68" w:rsidRPr="00FA7CC7">
        <w:rPr>
          <w:rFonts w:ascii="Arial" w:eastAsia="Times New Roman" w:hAnsi="Arial" w:cs="Arial"/>
          <w:b/>
          <w:sz w:val="24"/>
          <w:szCs w:val="24"/>
        </w:rPr>
        <w:t xml:space="preserve">. </w:t>
      </w:r>
      <w:r w:rsidR="006F64CC" w:rsidRPr="00FA7CC7">
        <w:rPr>
          <w:rFonts w:ascii="Arial" w:eastAsia="Times New Roman" w:hAnsi="Arial" w:cs="Arial"/>
          <w:b/>
          <w:sz w:val="24"/>
          <w:szCs w:val="24"/>
        </w:rPr>
        <w:t xml:space="preserve"> </w:t>
      </w:r>
    </w:p>
    <w:p w14:paraId="73A3952C" w14:textId="77777777" w:rsidR="001130AB" w:rsidRPr="00FA7CC7" w:rsidRDefault="001130AB" w:rsidP="001130AB">
      <w:pPr>
        <w:spacing w:after="0" w:line="240" w:lineRule="auto"/>
        <w:ind w:right="261"/>
        <w:jc w:val="both"/>
        <w:rPr>
          <w:rFonts w:ascii="Arial" w:hAnsi="Arial" w:cs="Arial"/>
          <w:b/>
          <w:sz w:val="24"/>
          <w:szCs w:val="24"/>
        </w:rPr>
      </w:pPr>
    </w:p>
    <w:p w14:paraId="659EB4EA" w14:textId="7C068DC4" w:rsidR="001130AB" w:rsidRPr="00FA7CC7" w:rsidRDefault="001130AB" w:rsidP="001130AB">
      <w:pPr>
        <w:pStyle w:val="ListParagraph"/>
        <w:spacing w:after="0" w:line="240" w:lineRule="auto"/>
        <w:ind w:left="927" w:right="261"/>
        <w:jc w:val="both"/>
        <w:rPr>
          <w:rFonts w:ascii="Arial" w:hAnsi="Arial" w:cs="Arial"/>
          <w:sz w:val="24"/>
          <w:szCs w:val="24"/>
        </w:rPr>
      </w:pPr>
      <w:r w:rsidRPr="00FA7CC7">
        <w:rPr>
          <w:rFonts w:ascii="Arial" w:hAnsi="Arial" w:cs="Arial"/>
          <w:sz w:val="24"/>
          <w:szCs w:val="24"/>
        </w:rPr>
        <w:t>The individual elements of the risk behind this score are provided in detail below and reflect the informati</w:t>
      </w:r>
      <w:r w:rsidR="00A36E02" w:rsidRPr="00FA7CC7">
        <w:rPr>
          <w:rFonts w:ascii="Arial" w:hAnsi="Arial" w:cs="Arial"/>
          <w:sz w:val="24"/>
          <w:szCs w:val="24"/>
        </w:rPr>
        <w:t>on reported to WG in the month 7</w:t>
      </w:r>
      <w:r w:rsidR="000247B6" w:rsidRPr="00FA7CC7">
        <w:rPr>
          <w:rFonts w:ascii="Arial" w:hAnsi="Arial" w:cs="Arial"/>
          <w:sz w:val="24"/>
          <w:szCs w:val="24"/>
        </w:rPr>
        <w:t>.</w:t>
      </w:r>
    </w:p>
    <w:p w14:paraId="148F5FA2" w14:textId="77777777" w:rsidR="001130AB" w:rsidRPr="00FA7CC7" w:rsidRDefault="001130AB" w:rsidP="001130AB">
      <w:pPr>
        <w:pStyle w:val="ListParagraph"/>
        <w:spacing w:after="0" w:line="240" w:lineRule="auto"/>
        <w:ind w:left="927" w:right="261"/>
        <w:jc w:val="both"/>
        <w:rPr>
          <w:rFonts w:ascii="Arial" w:hAnsi="Arial" w:cs="Arial"/>
          <w:strike/>
          <w:sz w:val="24"/>
          <w:szCs w:val="24"/>
        </w:rPr>
      </w:pPr>
    </w:p>
    <w:p w14:paraId="5B548F89" w14:textId="1F15E685" w:rsidR="001130AB" w:rsidRPr="00FA7CC7" w:rsidRDefault="00A41EF5" w:rsidP="001130AB">
      <w:pPr>
        <w:spacing w:after="0" w:line="240" w:lineRule="auto"/>
        <w:ind w:left="720" w:right="261"/>
        <w:jc w:val="both"/>
        <w:rPr>
          <w:rFonts w:ascii="Arial" w:hAnsi="Arial" w:cs="Arial"/>
          <w:strike/>
          <w:sz w:val="24"/>
          <w:szCs w:val="24"/>
        </w:rPr>
      </w:pPr>
      <w:r w:rsidRPr="00FA7CC7">
        <w:rPr>
          <w:noProof/>
          <w:lang w:eastAsia="en-GB"/>
        </w:rPr>
        <w:drawing>
          <wp:inline distT="0" distB="0" distL="0" distR="0" wp14:anchorId="219EC2D6" wp14:editId="6282F9F5">
            <wp:extent cx="6042355" cy="162115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53489" cy="1624142"/>
                    </a:xfrm>
                    <a:prstGeom prst="rect">
                      <a:avLst/>
                    </a:prstGeom>
                    <a:noFill/>
                    <a:ln>
                      <a:noFill/>
                    </a:ln>
                  </pic:spPr>
                </pic:pic>
              </a:graphicData>
            </a:graphic>
          </wp:inline>
        </w:drawing>
      </w:r>
    </w:p>
    <w:p w14:paraId="561351C3" w14:textId="138CD500" w:rsidR="001130AB" w:rsidRPr="00571F86" w:rsidRDefault="001130AB" w:rsidP="001130AB">
      <w:pPr>
        <w:spacing w:after="0" w:line="240" w:lineRule="auto"/>
        <w:ind w:left="927" w:right="261"/>
        <w:jc w:val="both"/>
        <w:rPr>
          <w:rFonts w:ascii="Arial" w:hAnsi="Arial" w:cs="Arial"/>
          <w:sz w:val="24"/>
          <w:szCs w:val="24"/>
        </w:rPr>
      </w:pPr>
    </w:p>
    <w:p w14:paraId="1CD42F14" w14:textId="4792F9A6" w:rsidR="00571F86" w:rsidRPr="00571F86" w:rsidRDefault="00571F86" w:rsidP="00571F86">
      <w:pPr>
        <w:pStyle w:val="ListParagraph"/>
        <w:numPr>
          <w:ilvl w:val="0"/>
          <w:numId w:val="2"/>
        </w:numPr>
        <w:spacing w:after="0" w:line="240" w:lineRule="auto"/>
        <w:ind w:right="261"/>
        <w:jc w:val="both"/>
        <w:rPr>
          <w:rFonts w:ascii="Arial" w:hAnsi="Arial" w:cs="Arial"/>
          <w:sz w:val="24"/>
          <w:szCs w:val="24"/>
        </w:rPr>
      </w:pPr>
      <w:r>
        <w:rPr>
          <w:rFonts w:ascii="Arial" w:hAnsi="Arial" w:cs="Arial"/>
          <w:sz w:val="24"/>
          <w:szCs w:val="24"/>
        </w:rPr>
        <w:t xml:space="preserve">A plan is being developed to assess options to achieve the set control total for the Health Board in year. This plan will need to mitigate the risks set out in the table above along with addressing the current forecast shortfall from the control total. This is work in progress and will be developed over the next 14 days – updates will be provided to the </w:t>
      </w:r>
      <w:r w:rsidR="00F51BED">
        <w:rPr>
          <w:rFonts w:ascii="Arial" w:hAnsi="Arial" w:cs="Arial"/>
          <w:sz w:val="24"/>
          <w:szCs w:val="24"/>
        </w:rPr>
        <w:t>Management</w:t>
      </w:r>
      <w:r>
        <w:rPr>
          <w:rFonts w:ascii="Arial" w:hAnsi="Arial" w:cs="Arial"/>
          <w:sz w:val="24"/>
          <w:szCs w:val="24"/>
        </w:rPr>
        <w:t xml:space="preserve"> </w:t>
      </w:r>
      <w:r w:rsidR="00F51BED">
        <w:rPr>
          <w:rFonts w:ascii="Arial" w:hAnsi="Arial" w:cs="Arial"/>
          <w:sz w:val="24"/>
          <w:szCs w:val="24"/>
        </w:rPr>
        <w:t>Board</w:t>
      </w:r>
      <w:r>
        <w:rPr>
          <w:rFonts w:ascii="Arial" w:hAnsi="Arial" w:cs="Arial"/>
          <w:sz w:val="24"/>
          <w:szCs w:val="24"/>
        </w:rPr>
        <w:t>.</w:t>
      </w:r>
    </w:p>
    <w:p w14:paraId="1D85E2BF" w14:textId="77777777" w:rsidR="00571F86" w:rsidRPr="00571F86" w:rsidRDefault="00571F86" w:rsidP="001130AB">
      <w:pPr>
        <w:spacing w:after="0" w:line="240" w:lineRule="auto"/>
        <w:ind w:left="927" w:right="261"/>
        <w:jc w:val="both"/>
        <w:rPr>
          <w:rFonts w:ascii="Arial" w:hAnsi="Arial" w:cs="Arial"/>
          <w:sz w:val="24"/>
          <w:szCs w:val="24"/>
        </w:rPr>
      </w:pPr>
    </w:p>
    <w:p w14:paraId="3E347B42" w14:textId="77777777" w:rsidR="001130AB" w:rsidRPr="00FA7CC7" w:rsidRDefault="001130AB" w:rsidP="00571F86">
      <w:pPr>
        <w:pStyle w:val="ListParagraph"/>
        <w:numPr>
          <w:ilvl w:val="0"/>
          <w:numId w:val="2"/>
        </w:numPr>
        <w:spacing w:after="0" w:line="240" w:lineRule="auto"/>
        <w:ind w:right="261"/>
        <w:jc w:val="both"/>
        <w:rPr>
          <w:rFonts w:ascii="Arial" w:hAnsi="Arial" w:cs="Arial"/>
          <w:b/>
          <w:sz w:val="24"/>
          <w:szCs w:val="24"/>
        </w:rPr>
      </w:pPr>
      <w:r w:rsidRPr="00FA7CC7">
        <w:rPr>
          <w:rFonts w:ascii="Arial" w:hAnsi="Arial" w:cs="Arial"/>
          <w:b/>
          <w:sz w:val="24"/>
          <w:szCs w:val="24"/>
        </w:rPr>
        <w:t>Availability of capital (</w:t>
      </w:r>
      <w:r w:rsidR="007D1EA7" w:rsidRPr="00FA7CC7">
        <w:rPr>
          <w:rFonts w:ascii="Arial" w:hAnsi="Arial" w:cs="Arial"/>
          <w:b/>
          <w:sz w:val="24"/>
          <w:szCs w:val="24"/>
        </w:rPr>
        <w:t>HBR93</w:t>
      </w:r>
      <w:r w:rsidRPr="00FA7CC7">
        <w:rPr>
          <w:rFonts w:ascii="Arial" w:hAnsi="Arial" w:cs="Arial"/>
          <w:b/>
          <w:sz w:val="24"/>
          <w:szCs w:val="24"/>
        </w:rPr>
        <w:t>)</w:t>
      </w:r>
      <w:r w:rsidRPr="00FA7CC7">
        <w:rPr>
          <w:rFonts w:ascii="Arial" w:hAnsi="Arial" w:cs="Arial"/>
          <w:sz w:val="24"/>
          <w:szCs w:val="24"/>
        </w:rPr>
        <w:t xml:space="preserve">. This risk was re-opened in 2022/23 given the reduction in discretionary capital allocation. Whilst work is underway to manage schemes to reduce commitments in 2023/24 and to produce a balanced plan, the risk varies during the year as more details on schemes emerge and potential slippage funding is made available by Welsh Government. </w:t>
      </w:r>
      <w:r w:rsidRPr="00FA7CC7">
        <w:rPr>
          <w:rFonts w:ascii="Arial" w:hAnsi="Arial" w:cs="Arial"/>
          <w:b/>
          <w:sz w:val="24"/>
          <w:szCs w:val="24"/>
        </w:rPr>
        <w:t xml:space="preserve">A score of 20 is suggested at this stage as whilst the plan is now balanced, a number of schemes are on hold and the flexibility within the plan is extremely limited given the reduction in the allocation. </w:t>
      </w:r>
    </w:p>
    <w:p w14:paraId="7E696F82" w14:textId="77777777" w:rsidR="00F6492F" w:rsidRPr="00FA7CC7" w:rsidRDefault="00F6492F" w:rsidP="007D1EA7">
      <w:pPr>
        <w:pStyle w:val="ListParagraph"/>
        <w:spacing w:after="0" w:line="240" w:lineRule="auto"/>
        <w:ind w:left="567" w:right="261"/>
        <w:jc w:val="both"/>
        <w:rPr>
          <w:rFonts w:ascii="Arial" w:hAnsi="Arial" w:cs="Arial"/>
          <w:b/>
          <w:sz w:val="24"/>
          <w:szCs w:val="24"/>
        </w:rPr>
      </w:pPr>
    </w:p>
    <w:p w14:paraId="2DE7DAF1" w14:textId="77777777" w:rsidR="0049794D" w:rsidRPr="00FA7CC7" w:rsidRDefault="0049794D" w:rsidP="007D1EA7">
      <w:pPr>
        <w:pStyle w:val="ListParagraph"/>
        <w:spacing w:after="0" w:line="240" w:lineRule="auto"/>
        <w:ind w:left="567" w:right="261"/>
        <w:jc w:val="both"/>
        <w:rPr>
          <w:rFonts w:ascii="Arial" w:hAnsi="Arial" w:cs="Arial"/>
          <w:b/>
          <w:sz w:val="24"/>
          <w:szCs w:val="24"/>
        </w:rPr>
      </w:pPr>
    </w:p>
    <w:p w14:paraId="32C72E30" w14:textId="77777777" w:rsidR="00DE4434" w:rsidRPr="00FA7CC7" w:rsidRDefault="00DE4434"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RECOMMENDATIONS</w:t>
      </w:r>
    </w:p>
    <w:p w14:paraId="1E43AABA" w14:textId="77777777" w:rsidR="007D1EA7" w:rsidRPr="00FA7CC7" w:rsidRDefault="007D1EA7" w:rsidP="007D1EA7">
      <w:pPr>
        <w:pStyle w:val="ListParagraph"/>
        <w:spacing w:after="0" w:line="240" w:lineRule="auto"/>
        <w:ind w:left="567"/>
        <w:rPr>
          <w:rFonts w:ascii="Arial" w:hAnsi="Arial" w:cs="Arial"/>
          <w:b/>
          <w:sz w:val="24"/>
          <w:szCs w:val="24"/>
        </w:rPr>
      </w:pPr>
    </w:p>
    <w:p w14:paraId="24F95965" w14:textId="77777777" w:rsidR="00F6492F" w:rsidRPr="00FA7CC7" w:rsidRDefault="00F6492F" w:rsidP="00F6492F">
      <w:pPr>
        <w:keepLines/>
        <w:spacing w:after="0" w:line="240" w:lineRule="auto"/>
        <w:ind w:right="138" w:firstLine="567"/>
        <w:jc w:val="both"/>
        <w:rPr>
          <w:rFonts w:ascii="Arial" w:hAnsi="Arial" w:cs="Arial"/>
          <w:sz w:val="24"/>
          <w:szCs w:val="24"/>
        </w:rPr>
      </w:pPr>
      <w:r w:rsidRPr="00FA7CC7">
        <w:rPr>
          <w:rFonts w:ascii="Arial" w:hAnsi="Arial" w:cs="Arial"/>
          <w:sz w:val="24"/>
          <w:szCs w:val="24"/>
        </w:rPr>
        <w:t>Members are asked to:</w:t>
      </w:r>
      <w:r w:rsidR="004C34D5" w:rsidRPr="00FA7CC7">
        <w:rPr>
          <w:rFonts w:ascii="Arial" w:hAnsi="Arial" w:cs="Arial"/>
          <w:sz w:val="24"/>
          <w:szCs w:val="24"/>
        </w:rPr>
        <w:t xml:space="preserve"> -</w:t>
      </w:r>
    </w:p>
    <w:p w14:paraId="0CE73789" w14:textId="77777777" w:rsidR="007214E6" w:rsidRPr="00FA7CC7" w:rsidRDefault="007214E6" w:rsidP="007214E6">
      <w:pPr>
        <w:keepLines/>
        <w:numPr>
          <w:ilvl w:val="0"/>
          <w:numId w:val="10"/>
        </w:numPr>
        <w:spacing w:after="0" w:line="240" w:lineRule="auto"/>
        <w:ind w:right="138"/>
        <w:jc w:val="both"/>
        <w:rPr>
          <w:rFonts w:ascii="Arial" w:hAnsi="Arial" w:cs="Arial"/>
          <w:b/>
          <w:sz w:val="24"/>
          <w:szCs w:val="24"/>
        </w:rPr>
      </w:pPr>
      <w:r w:rsidRPr="00FA7CC7">
        <w:rPr>
          <w:rFonts w:ascii="Arial" w:hAnsi="Arial" w:cs="Arial"/>
          <w:b/>
          <w:sz w:val="24"/>
          <w:szCs w:val="24"/>
        </w:rPr>
        <w:t xml:space="preserve">NOTE </w:t>
      </w:r>
      <w:r w:rsidRPr="00FA7CC7">
        <w:rPr>
          <w:rFonts w:ascii="Arial" w:hAnsi="Arial" w:cs="Arial"/>
          <w:sz w:val="24"/>
          <w:szCs w:val="24"/>
        </w:rPr>
        <w:t>the agreed 2023/24 financial plan.</w:t>
      </w:r>
    </w:p>
    <w:p w14:paraId="1D4A2CF5" w14:textId="3A030368" w:rsidR="007214E6" w:rsidRPr="00FA7CC7" w:rsidRDefault="007214E6" w:rsidP="007214E6">
      <w:pPr>
        <w:keepLines/>
        <w:numPr>
          <w:ilvl w:val="0"/>
          <w:numId w:val="10"/>
        </w:numPr>
        <w:spacing w:after="0" w:line="240" w:lineRule="auto"/>
        <w:ind w:right="138"/>
        <w:jc w:val="both"/>
        <w:rPr>
          <w:rFonts w:ascii="Arial" w:hAnsi="Arial" w:cs="Arial"/>
          <w:sz w:val="24"/>
          <w:szCs w:val="24"/>
        </w:rPr>
      </w:pPr>
      <w:r w:rsidRPr="00FA7CC7">
        <w:rPr>
          <w:rFonts w:ascii="Arial" w:hAnsi="Arial" w:cs="Arial"/>
          <w:b/>
          <w:sz w:val="24"/>
          <w:szCs w:val="24"/>
        </w:rPr>
        <w:t xml:space="preserve">Consider </w:t>
      </w:r>
      <w:r w:rsidRPr="00FA7CC7">
        <w:rPr>
          <w:rFonts w:ascii="Arial" w:hAnsi="Arial" w:cs="Arial"/>
          <w:sz w:val="24"/>
          <w:szCs w:val="24"/>
        </w:rPr>
        <w:t>and comment upon the Board’s fin</w:t>
      </w:r>
      <w:r w:rsidR="00A41EF5" w:rsidRPr="00FA7CC7">
        <w:rPr>
          <w:rFonts w:ascii="Arial" w:hAnsi="Arial" w:cs="Arial"/>
          <w:sz w:val="24"/>
          <w:szCs w:val="24"/>
        </w:rPr>
        <w:t>ancial performance for Period 07</w:t>
      </w:r>
      <w:r w:rsidRPr="00FA7CC7">
        <w:rPr>
          <w:rFonts w:ascii="Arial" w:hAnsi="Arial" w:cs="Arial"/>
          <w:sz w:val="24"/>
          <w:szCs w:val="24"/>
        </w:rPr>
        <w:t xml:space="preserve"> 2023/24.</w:t>
      </w:r>
    </w:p>
    <w:p w14:paraId="41AB7098" w14:textId="77777777" w:rsidR="007214E6" w:rsidRPr="00FA7CC7" w:rsidRDefault="007214E6" w:rsidP="007214E6">
      <w:pPr>
        <w:keepLines/>
        <w:numPr>
          <w:ilvl w:val="0"/>
          <w:numId w:val="10"/>
        </w:numPr>
        <w:spacing w:after="0" w:line="240" w:lineRule="auto"/>
        <w:ind w:right="138"/>
        <w:jc w:val="both"/>
        <w:rPr>
          <w:rFonts w:ascii="Arial" w:hAnsi="Arial" w:cs="Arial"/>
          <w:sz w:val="24"/>
          <w:szCs w:val="24"/>
        </w:rPr>
      </w:pPr>
      <w:r w:rsidRPr="00FA7CC7">
        <w:rPr>
          <w:rFonts w:ascii="Arial" w:hAnsi="Arial" w:cs="Arial"/>
          <w:b/>
          <w:sz w:val="24"/>
          <w:szCs w:val="24"/>
        </w:rPr>
        <w:t>NOTE</w:t>
      </w:r>
      <w:r w:rsidRPr="00FA7CC7">
        <w:rPr>
          <w:rFonts w:ascii="Arial" w:hAnsi="Arial" w:cs="Arial"/>
          <w:sz w:val="24"/>
          <w:szCs w:val="24"/>
        </w:rPr>
        <w:t xml:space="preserve"> the actions to ensure delivery of the financial forecast with a specific focus on savings delivery: -</w:t>
      </w:r>
    </w:p>
    <w:p w14:paraId="690B5CE5" w14:textId="77777777" w:rsidR="007214E6" w:rsidRPr="00FA7CC7" w:rsidRDefault="007214E6" w:rsidP="007214E6">
      <w:pPr>
        <w:keepLines/>
        <w:numPr>
          <w:ilvl w:val="1"/>
          <w:numId w:val="11"/>
        </w:numPr>
        <w:spacing w:after="0" w:line="240" w:lineRule="auto"/>
        <w:ind w:right="138"/>
        <w:jc w:val="both"/>
        <w:rPr>
          <w:rFonts w:ascii="Arial" w:hAnsi="Arial" w:cs="Arial"/>
          <w:sz w:val="24"/>
          <w:szCs w:val="24"/>
        </w:rPr>
      </w:pPr>
      <w:r w:rsidRPr="00FA7CC7">
        <w:rPr>
          <w:rFonts w:ascii="Arial" w:hAnsi="Arial" w:cs="Arial"/>
          <w:sz w:val="24"/>
          <w:szCs w:val="24"/>
        </w:rPr>
        <w:t xml:space="preserve">Enhanced monitoring meetings in place above standard Finance &amp; Performance Meetings to oversee and agree actions to mitigate run rates and deliver savings. </w:t>
      </w:r>
      <w:r w:rsidRPr="00FA7CC7">
        <w:rPr>
          <w:rFonts w:ascii="Arial" w:hAnsi="Arial" w:cs="Arial"/>
          <w:b/>
          <w:sz w:val="24"/>
          <w:szCs w:val="24"/>
        </w:rPr>
        <w:t>Morriston / NPTS</w:t>
      </w:r>
      <w:r w:rsidRPr="00FA7CC7">
        <w:rPr>
          <w:rFonts w:ascii="Arial" w:hAnsi="Arial" w:cs="Arial"/>
          <w:sz w:val="24"/>
          <w:szCs w:val="24"/>
        </w:rPr>
        <w:t xml:space="preserve"> </w:t>
      </w:r>
      <w:r w:rsidRPr="00FA7CC7">
        <w:rPr>
          <w:rFonts w:ascii="Arial" w:hAnsi="Arial" w:cs="Arial"/>
          <w:b/>
          <w:sz w:val="24"/>
          <w:szCs w:val="24"/>
        </w:rPr>
        <w:t>Service Group Directors</w:t>
      </w:r>
      <w:r w:rsidRPr="00FA7CC7">
        <w:rPr>
          <w:rFonts w:ascii="Arial" w:hAnsi="Arial" w:cs="Arial"/>
          <w:sz w:val="24"/>
          <w:szCs w:val="24"/>
        </w:rPr>
        <w:t xml:space="preserve">  </w:t>
      </w:r>
    </w:p>
    <w:p w14:paraId="73F7A9AF" w14:textId="77777777" w:rsidR="007214E6" w:rsidRPr="00FA7CC7" w:rsidRDefault="007214E6" w:rsidP="007214E6">
      <w:pPr>
        <w:keepLines/>
        <w:numPr>
          <w:ilvl w:val="1"/>
          <w:numId w:val="11"/>
        </w:numPr>
        <w:spacing w:after="0" w:line="240" w:lineRule="auto"/>
        <w:ind w:right="138"/>
        <w:jc w:val="both"/>
        <w:rPr>
          <w:rFonts w:ascii="Arial" w:hAnsi="Arial" w:cs="Arial"/>
          <w:sz w:val="24"/>
          <w:szCs w:val="24"/>
        </w:rPr>
      </w:pPr>
      <w:r w:rsidRPr="00FA7CC7">
        <w:rPr>
          <w:rFonts w:ascii="Arial" w:hAnsi="Arial" w:cs="Arial"/>
          <w:sz w:val="24"/>
          <w:szCs w:val="24"/>
        </w:rPr>
        <w:t xml:space="preserve">Focused attention to ensure that 100% of the schemes are identified at the end of Q1 23/24. </w:t>
      </w:r>
      <w:r w:rsidRPr="00FA7CC7">
        <w:rPr>
          <w:rFonts w:ascii="Arial" w:hAnsi="Arial" w:cs="Arial"/>
          <w:b/>
          <w:sz w:val="24"/>
          <w:szCs w:val="24"/>
        </w:rPr>
        <w:t>All Service Group Directors and Corporate Directors</w:t>
      </w:r>
      <w:r w:rsidRPr="00FA7CC7">
        <w:rPr>
          <w:rFonts w:ascii="Arial" w:hAnsi="Arial" w:cs="Arial"/>
          <w:sz w:val="24"/>
          <w:szCs w:val="24"/>
        </w:rPr>
        <w:t xml:space="preserve">  </w:t>
      </w:r>
    </w:p>
    <w:p w14:paraId="7F359F5F" w14:textId="77777777" w:rsidR="007214E6" w:rsidRPr="00FA7CC7" w:rsidRDefault="007214E6" w:rsidP="007214E6">
      <w:pPr>
        <w:keepLines/>
        <w:numPr>
          <w:ilvl w:val="1"/>
          <w:numId w:val="11"/>
        </w:numPr>
        <w:spacing w:after="0" w:line="240" w:lineRule="auto"/>
        <w:ind w:right="138"/>
        <w:jc w:val="both"/>
        <w:rPr>
          <w:rFonts w:ascii="Arial" w:hAnsi="Arial" w:cs="Arial"/>
          <w:sz w:val="24"/>
          <w:szCs w:val="24"/>
        </w:rPr>
      </w:pPr>
      <w:r w:rsidRPr="00FA7CC7">
        <w:rPr>
          <w:rFonts w:ascii="Arial" w:hAnsi="Arial" w:cs="Arial"/>
          <w:sz w:val="24"/>
          <w:szCs w:val="24"/>
        </w:rPr>
        <w:lastRenderedPageBreak/>
        <w:t xml:space="preserve">Focused attention to ensure that 100% of the schemes identified at the end of Q1 are green and amber by the end of Q2 23/24. </w:t>
      </w:r>
      <w:r w:rsidRPr="00FA7CC7">
        <w:rPr>
          <w:rFonts w:ascii="Arial" w:hAnsi="Arial" w:cs="Arial"/>
          <w:b/>
          <w:sz w:val="24"/>
          <w:szCs w:val="24"/>
        </w:rPr>
        <w:t>All Service Group Directors and Corporate Directors</w:t>
      </w:r>
      <w:r w:rsidRPr="00FA7CC7">
        <w:rPr>
          <w:rFonts w:ascii="Arial" w:hAnsi="Arial" w:cs="Arial"/>
          <w:sz w:val="24"/>
          <w:szCs w:val="24"/>
        </w:rPr>
        <w:t xml:space="preserve">  </w:t>
      </w:r>
    </w:p>
    <w:p w14:paraId="47300901" w14:textId="77777777" w:rsidR="007214E6" w:rsidRPr="00FA7CC7" w:rsidRDefault="007214E6" w:rsidP="007214E6">
      <w:pPr>
        <w:keepLines/>
        <w:numPr>
          <w:ilvl w:val="1"/>
          <w:numId w:val="11"/>
        </w:numPr>
        <w:spacing w:after="0" w:line="240" w:lineRule="auto"/>
        <w:ind w:right="138"/>
        <w:jc w:val="both"/>
        <w:rPr>
          <w:rFonts w:ascii="Arial" w:hAnsi="Arial" w:cs="Arial"/>
          <w:sz w:val="24"/>
          <w:szCs w:val="24"/>
        </w:rPr>
      </w:pPr>
      <w:r w:rsidRPr="00FA7CC7">
        <w:rPr>
          <w:rFonts w:ascii="Arial" w:hAnsi="Arial" w:cs="Arial"/>
          <w:sz w:val="24"/>
          <w:szCs w:val="24"/>
        </w:rPr>
        <w:t xml:space="preserve"> Where savings delivery is not on track there will be further meetings with the Director of Finance and CEO. </w:t>
      </w:r>
      <w:r w:rsidRPr="00FA7CC7">
        <w:rPr>
          <w:rFonts w:ascii="Arial" w:hAnsi="Arial" w:cs="Arial"/>
          <w:b/>
          <w:sz w:val="24"/>
          <w:szCs w:val="24"/>
        </w:rPr>
        <w:t>All Service Group Directors and Corporate Directors</w:t>
      </w:r>
    </w:p>
    <w:p w14:paraId="18D65132" w14:textId="77777777" w:rsidR="007214E6" w:rsidRPr="00FA7CC7" w:rsidRDefault="007214E6" w:rsidP="007214E6">
      <w:pPr>
        <w:keepLines/>
        <w:numPr>
          <w:ilvl w:val="0"/>
          <w:numId w:val="10"/>
        </w:numPr>
        <w:spacing w:after="0" w:line="240" w:lineRule="auto"/>
        <w:ind w:right="138"/>
        <w:jc w:val="both"/>
        <w:rPr>
          <w:rFonts w:ascii="Arial" w:hAnsi="Arial" w:cs="Arial"/>
          <w:sz w:val="24"/>
          <w:szCs w:val="24"/>
        </w:rPr>
      </w:pPr>
      <w:r w:rsidRPr="00FA7CC7">
        <w:rPr>
          <w:rFonts w:ascii="Arial" w:hAnsi="Arial" w:cs="Arial"/>
          <w:b/>
          <w:sz w:val="24"/>
          <w:szCs w:val="24"/>
        </w:rPr>
        <w:t>NOTE</w:t>
      </w:r>
      <w:r w:rsidRPr="00FA7CC7">
        <w:rPr>
          <w:rFonts w:ascii="Arial" w:hAnsi="Arial" w:cs="Arial"/>
          <w:sz w:val="24"/>
          <w:szCs w:val="24"/>
        </w:rPr>
        <w:t xml:space="preserve"> actions to ensure the operational pressures are mitigated and areas return to financial balance.</w:t>
      </w:r>
    </w:p>
    <w:p w14:paraId="70F598DE" w14:textId="77777777" w:rsidR="007214E6" w:rsidRPr="00FA7CC7" w:rsidRDefault="007214E6" w:rsidP="007214E6">
      <w:pPr>
        <w:keepLines/>
        <w:numPr>
          <w:ilvl w:val="1"/>
          <w:numId w:val="13"/>
        </w:numPr>
        <w:spacing w:after="0" w:line="240" w:lineRule="auto"/>
        <w:ind w:right="138"/>
        <w:jc w:val="both"/>
        <w:rPr>
          <w:rFonts w:ascii="Arial" w:hAnsi="Arial" w:cs="Arial"/>
          <w:sz w:val="24"/>
          <w:szCs w:val="24"/>
        </w:rPr>
      </w:pPr>
      <w:r w:rsidRPr="00FA7CC7">
        <w:rPr>
          <w:rFonts w:ascii="Arial" w:hAnsi="Arial" w:cs="Arial"/>
          <w:sz w:val="24"/>
          <w:szCs w:val="24"/>
        </w:rPr>
        <w:t xml:space="preserve">Enhanced monitoring meetings in place above standard Finance &amp; Performance Meetings to oversee and agree actions to mitigate run rates and deliver savings. </w:t>
      </w:r>
      <w:r w:rsidRPr="00FA7CC7">
        <w:rPr>
          <w:rFonts w:ascii="Arial" w:hAnsi="Arial" w:cs="Arial"/>
          <w:b/>
          <w:sz w:val="24"/>
          <w:szCs w:val="24"/>
        </w:rPr>
        <w:t>Morriston / NPTS</w:t>
      </w:r>
      <w:r w:rsidRPr="00FA7CC7">
        <w:rPr>
          <w:rFonts w:ascii="Arial" w:hAnsi="Arial" w:cs="Arial"/>
          <w:sz w:val="24"/>
          <w:szCs w:val="24"/>
        </w:rPr>
        <w:t xml:space="preserve"> </w:t>
      </w:r>
      <w:r w:rsidRPr="00FA7CC7">
        <w:rPr>
          <w:rFonts w:ascii="Arial" w:hAnsi="Arial" w:cs="Arial"/>
          <w:b/>
          <w:sz w:val="24"/>
          <w:szCs w:val="24"/>
        </w:rPr>
        <w:t>Service Group Directors</w:t>
      </w:r>
      <w:r w:rsidRPr="00FA7CC7">
        <w:rPr>
          <w:rFonts w:ascii="Arial" w:hAnsi="Arial" w:cs="Arial"/>
          <w:sz w:val="24"/>
          <w:szCs w:val="24"/>
        </w:rPr>
        <w:t xml:space="preserve">  </w:t>
      </w:r>
    </w:p>
    <w:p w14:paraId="18F67536" w14:textId="77777777" w:rsidR="007214E6" w:rsidRPr="00FA7CC7" w:rsidRDefault="007214E6" w:rsidP="007214E6">
      <w:pPr>
        <w:keepLines/>
        <w:numPr>
          <w:ilvl w:val="1"/>
          <w:numId w:val="13"/>
        </w:numPr>
        <w:spacing w:after="0" w:line="240" w:lineRule="auto"/>
        <w:ind w:right="138"/>
        <w:jc w:val="both"/>
        <w:rPr>
          <w:rFonts w:ascii="Arial" w:hAnsi="Arial" w:cs="Arial"/>
          <w:sz w:val="24"/>
          <w:szCs w:val="24"/>
        </w:rPr>
      </w:pPr>
      <w:r w:rsidRPr="00FA7CC7">
        <w:rPr>
          <w:rFonts w:ascii="Arial" w:hAnsi="Arial" w:cs="Arial"/>
          <w:sz w:val="24"/>
          <w:szCs w:val="24"/>
        </w:rPr>
        <w:t xml:space="preserve">Embed and deliver opportunities identified via the Independent Financial support provided to the Service Group to review run rate and savings. Morriston Service Group Directors </w:t>
      </w:r>
    </w:p>
    <w:p w14:paraId="41FB5622" w14:textId="0D0E300D" w:rsidR="007214E6" w:rsidRPr="00FA7CC7" w:rsidRDefault="007214E6" w:rsidP="007214E6">
      <w:pPr>
        <w:keepLines/>
        <w:numPr>
          <w:ilvl w:val="0"/>
          <w:numId w:val="10"/>
        </w:numPr>
        <w:spacing w:after="0" w:line="240" w:lineRule="auto"/>
        <w:ind w:right="138"/>
        <w:jc w:val="both"/>
        <w:rPr>
          <w:rFonts w:ascii="Arial" w:hAnsi="Arial" w:cs="Arial"/>
          <w:sz w:val="24"/>
          <w:szCs w:val="24"/>
        </w:rPr>
      </w:pPr>
      <w:r w:rsidRPr="00FA7CC7">
        <w:rPr>
          <w:rFonts w:ascii="Arial" w:hAnsi="Arial" w:cs="Arial"/>
          <w:b/>
          <w:sz w:val="24"/>
          <w:szCs w:val="24"/>
        </w:rPr>
        <w:t xml:space="preserve">NOTE </w:t>
      </w:r>
      <w:r w:rsidRPr="00FA7CC7">
        <w:rPr>
          <w:rFonts w:ascii="Arial" w:hAnsi="Arial" w:cs="Arial"/>
          <w:sz w:val="24"/>
          <w:szCs w:val="24"/>
        </w:rPr>
        <w:t>the risk</w:t>
      </w:r>
      <w:r w:rsidR="00A41EF5" w:rsidRPr="00FA7CC7">
        <w:rPr>
          <w:rFonts w:ascii="Arial" w:hAnsi="Arial" w:cs="Arial"/>
          <w:sz w:val="24"/>
          <w:szCs w:val="24"/>
        </w:rPr>
        <w:t>s position at Month 7</w:t>
      </w:r>
      <w:r w:rsidRPr="00FA7CC7">
        <w:rPr>
          <w:rFonts w:ascii="Arial" w:hAnsi="Arial" w:cs="Arial"/>
          <w:sz w:val="24"/>
          <w:szCs w:val="24"/>
        </w:rPr>
        <w:t>.</w:t>
      </w:r>
    </w:p>
    <w:p w14:paraId="6224350F" w14:textId="77777777" w:rsidR="007214E6" w:rsidRPr="00FA7CC7" w:rsidRDefault="007214E6" w:rsidP="007214E6">
      <w:pPr>
        <w:keepLines/>
        <w:numPr>
          <w:ilvl w:val="0"/>
          <w:numId w:val="10"/>
        </w:numPr>
        <w:spacing w:after="0" w:line="240" w:lineRule="auto"/>
        <w:ind w:right="138"/>
        <w:jc w:val="both"/>
        <w:rPr>
          <w:rFonts w:ascii="Arial" w:hAnsi="Arial" w:cs="Arial"/>
          <w:sz w:val="24"/>
          <w:szCs w:val="24"/>
        </w:rPr>
      </w:pPr>
      <w:r w:rsidRPr="00FA7CC7">
        <w:rPr>
          <w:rFonts w:ascii="Arial" w:hAnsi="Arial" w:cs="Arial"/>
          <w:b/>
          <w:sz w:val="24"/>
          <w:szCs w:val="24"/>
        </w:rPr>
        <w:t xml:space="preserve">NOTE </w:t>
      </w:r>
      <w:r w:rsidRPr="00FA7CC7">
        <w:rPr>
          <w:rFonts w:ascii="Arial" w:hAnsi="Arial" w:cs="Arial"/>
          <w:sz w:val="24"/>
          <w:szCs w:val="24"/>
        </w:rPr>
        <w:t>the position with regard to Health Board Reserves</w:t>
      </w:r>
    </w:p>
    <w:p w14:paraId="22147112" w14:textId="77777777" w:rsidR="0049794D" w:rsidRPr="00FA7CC7" w:rsidRDefault="007214E6" w:rsidP="0049794D">
      <w:pPr>
        <w:keepLines/>
        <w:numPr>
          <w:ilvl w:val="0"/>
          <w:numId w:val="10"/>
        </w:numPr>
        <w:spacing w:after="0" w:line="240" w:lineRule="auto"/>
        <w:ind w:right="138"/>
        <w:jc w:val="both"/>
        <w:rPr>
          <w:rFonts w:ascii="Arial" w:hAnsi="Arial" w:cs="Arial"/>
          <w:b/>
          <w:sz w:val="24"/>
          <w:szCs w:val="24"/>
        </w:rPr>
      </w:pPr>
      <w:r w:rsidRPr="00FA7CC7">
        <w:rPr>
          <w:rFonts w:ascii="Arial" w:hAnsi="Arial" w:cs="Arial"/>
          <w:b/>
          <w:sz w:val="24"/>
          <w:szCs w:val="24"/>
        </w:rPr>
        <w:t xml:space="preserve">NOTE </w:t>
      </w:r>
      <w:r w:rsidRPr="00FA7CC7">
        <w:rPr>
          <w:rFonts w:ascii="Arial" w:hAnsi="Arial" w:cs="Arial"/>
          <w:sz w:val="24"/>
          <w:szCs w:val="24"/>
        </w:rPr>
        <w:t>all actions and updates to support the management of the 2023/24 financial position.</w:t>
      </w:r>
    </w:p>
    <w:p w14:paraId="0542733E" w14:textId="77777777" w:rsidR="0049794D" w:rsidRPr="00FA7CC7" w:rsidRDefault="0049794D" w:rsidP="0049794D">
      <w:pPr>
        <w:keepLines/>
        <w:spacing w:after="0" w:line="240" w:lineRule="auto"/>
        <w:ind w:right="138"/>
        <w:jc w:val="both"/>
        <w:rPr>
          <w:rFonts w:ascii="Arial" w:hAnsi="Arial" w:cs="Arial"/>
          <w:b/>
          <w:sz w:val="24"/>
          <w:szCs w:val="24"/>
        </w:rPr>
      </w:pPr>
    </w:p>
    <w:p w14:paraId="614BD1BC" w14:textId="77777777" w:rsidR="0049794D" w:rsidRPr="00FA7CC7" w:rsidRDefault="0049794D">
      <w:pPr>
        <w:rPr>
          <w:rFonts w:ascii="Arial" w:hAnsi="Arial" w:cs="Arial"/>
          <w:b/>
          <w:sz w:val="24"/>
          <w:szCs w:val="24"/>
        </w:rPr>
      </w:pPr>
      <w:r w:rsidRPr="00FA7CC7">
        <w:rPr>
          <w:rFonts w:ascii="Arial" w:hAnsi="Arial" w:cs="Arial"/>
          <w:b/>
          <w:sz w:val="24"/>
          <w:szCs w:val="24"/>
        </w:rPr>
        <w:br w:type="page"/>
      </w:r>
    </w:p>
    <w:p w14:paraId="34BA0CB0" w14:textId="77777777" w:rsidR="0049794D" w:rsidRPr="00FA7CC7" w:rsidRDefault="0049794D" w:rsidP="0049794D">
      <w:pPr>
        <w:keepLines/>
        <w:spacing w:after="0" w:line="240" w:lineRule="auto"/>
        <w:ind w:right="138"/>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49794D" w:rsidRPr="00FA7CC7" w14:paraId="1242286E" w14:textId="77777777" w:rsidTr="00433076">
        <w:tc>
          <w:tcPr>
            <w:tcW w:w="9245" w:type="dxa"/>
            <w:gridSpan w:val="4"/>
            <w:shd w:val="clear" w:color="auto" w:fill="D5DCE4" w:themeFill="text2" w:themeFillTint="33"/>
          </w:tcPr>
          <w:p w14:paraId="60858B49" w14:textId="77777777" w:rsidR="0049794D" w:rsidRPr="00FA7CC7" w:rsidRDefault="0049794D" w:rsidP="00433076">
            <w:pPr>
              <w:rPr>
                <w:rFonts w:ascii="Arial" w:hAnsi="Arial" w:cs="Arial"/>
                <w:b/>
                <w:sz w:val="24"/>
                <w:szCs w:val="24"/>
              </w:rPr>
            </w:pPr>
            <w:r w:rsidRPr="00FA7CC7">
              <w:rPr>
                <w:rFonts w:ascii="Arial" w:hAnsi="Arial" w:cs="Arial"/>
                <w:b/>
                <w:sz w:val="24"/>
                <w:szCs w:val="24"/>
              </w:rPr>
              <w:t>Governance and Assurance</w:t>
            </w:r>
          </w:p>
          <w:p w14:paraId="7E3D5711" w14:textId="77777777" w:rsidR="0049794D" w:rsidRPr="00FA7CC7" w:rsidRDefault="0049794D" w:rsidP="00433076">
            <w:pPr>
              <w:rPr>
                <w:rFonts w:ascii="Arial" w:hAnsi="Arial" w:cs="Arial"/>
                <w:sz w:val="24"/>
                <w:szCs w:val="24"/>
              </w:rPr>
            </w:pPr>
          </w:p>
        </w:tc>
      </w:tr>
      <w:tr w:rsidR="0049794D" w:rsidRPr="00FA7CC7" w14:paraId="3AE69342" w14:textId="77777777" w:rsidTr="00433076">
        <w:tc>
          <w:tcPr>
            <w:tcW w:w="1809" w:type="dxa"/>
            <w:vMerge w:val="restart"/>
          </w:tcPr>
          <w:p w14:paraId="0F15C42E" w14:textId="77777777" w:rsidR="0049794D" w:rsidRPr="00FA7CC7" w:rsidRDefault="0049794D" w:rsidP="00433076">
            <w:pPr>
              <w:rPr>
                <w:rFonts w:ascii="Arial" w:hAnsi="Arial" w:cs="Arial"/>
                <w:b/>
                <w:sz w:val="24"/>
                <w:szCs w:val="24"/>
              </w:rPr>
            </w:pPr>
            <w:r w:rsidRPr="00FA7CC7">
              <w:rPr>
                <w:rFonts w:ascii="Arial" w:hAnsi="Arial" w:cs="Arial"/>
                <w:b/>
                <w:sz w:val="24"/>
                <w:szCs w:val="24"/>
              </w:rPr>
              <w:t>Link to Enabling Objectives</w:t>
            </w:r>
          </w:p>
          <w:p w14:paraId="5113BF60" w14:textId="77777777" w:rsidR="0049794D" w:rsidRPr="00FA7CC7" w:rsidRDefault="0049794D" w:rsidP="00433076">
            <w:pPr>
              <w:rPr>
                <w:rFonts w:ascii="Arial" w:hAnsi="Arial" w:cs="Arial"/>
                <w:b/>
                <w:sz w:val="24"/>
                <w:szCs w:val="24"/>
              </w:rPr>
            </w:pPr>
            <w:r w:rsidRPr="00FA7CC7">
              <w:rPr>
                <w:rFonts w:ascii="Arial" w:hAnsi="Arial" w:cs="Arial"/>
                <w:b/>
                <w:i/>
                <w:sz w:val="18"/>
                <w:szCs w:val="24"/>
              </w:rPr>
              <w:t>(please choose)</w:t>
            </w:r>
          </w:p>
        </w:tc>
        <w:tc>
          <w:tcPr>
            <w:tcW w:w="7436" w:type="dxa"/>
            <w:gridSpan w:val="3"/>
            <w:shd w:val="clear" w:color="auto" w:fill="BDD6EE" w:themeFill="accent1" w:themeFillTint="66"/>
          </w:tcPr>
          <w:p w14:paraId="7DA19538" w14:textId="77777777" w:rsidR="0049794D" w:rsidRPr="00FA7CC7" w:rsidRDefault="0049794D" w:rsidP="00433076">
            <w:pPr>
              <w:jc w:val="both"/>
              <w:rPr>
                <w:rFonts w:ascii="Arial" w:hAnsi="Arial" w:cs="Arial"/>
                <w:b/>
                <w:sz w:val="20"/>
                <w:szCs w:val="20"/>
              </w:rPr>
            </w:pPr>
            <w:r w:rsidRPr="00FA7CC7">
              <w:rPr>
                <w:rFonts w:ascii="Arial" w:hAnsi="Arial" w:cs="Arial"/>
                <w:b/>
                <w:sz w:val="20"/>
                <w:szCs w:val="20"/>
              </w:rPr>
              <w:t>Supporting better health and wellbeing by actively promoting and empowering people to live well in resilient communities</w:t>
            </w:r>
          </w:p>
        </w:tc>
      </w:tr>
      <w:tr w:rsidR="0049794D" w:rsidRPr="00FA7CC7" w14:paraId="51553F00" w14:textId="77777777" w:rsidTr="00433076">
        <w:tc>
          <w:tcPr>
            <w:tcW w:w="1809" w:type="dxa"/>
            <w:vMerge/>
          </w:tcPr>
          <w:p w14:paraId="3AAC2604" w14:textId="77777777" w:rsidR="0049794D" w:rsidRPr="00FA7CC7" w:rsidRDefault="0049794D" w:rsidP="00433076">
            <w:pPr>
              <w:rPr>
                <w:rFonts w:ascii="Arial" w:hAnsi="Arial" w:cs="Arial"/>
                <w:b/>
                <w:sz w:val="24"/>
                <w:szCs w:val="24"/>
              </w:rPr>
            </w:pPr>
          </w:p>
        </w:tc>
        <w:tc>
          <w:tcPr>
            <w:tcW w:w="5812" w:type="dxa"/>
            <w:gridSpan w:val="2"/>
          </w:tcPr>
          <w:p w14:paraId="793B3586" w14:textId="77777777" w:rsidR="0049794D" w:rsidRPr="00FA7CC7" w:rsidRDefault="0049794D" w:rsidP="00433076">
            <w:pPr>
              <w:rPr>
                <w:rFonts w:ascii="Arial" w:hAnsi="Arial" w:cs="Arial"/>
                <w:sz w:val="20"/>
                <w:szCs w:val="20"/>
              </w:rPr>
            </w:pPr>
            <w:r w:rsidRPr="00FA7CC7">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F816038" w14:textId="77777777" w:rsidR="0049794D" w:rsidRPr="00FA7CC7" w:rsidRDefault="0049794D" w:rsidP="00433076">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65D3A7E4" w14:textId="77777777" w:rsidTr="00433076">
        <w:tc>
          <w:tcPr>
            <w:tcW w:w="1809" w:type="dxa"/>
            <w:vMerge/>
          </w:tcPr>
          <w:p w14:paraId="4E5ECA2D" w14:textId="77777777" w:rsidR="0049794D" w:rsidRPr="00FA7CC7" w:rsidRDefault="0049794D" w:rsidP="00433076">
            <w:pPr>
              <w:rPr>
                <w:rFonts w:ascii="Arial" w:hAnsi="Arial" w:cs="Arial"/>
                <w:b/>
                <w:sz w:val="24"/>
                <w:szCs w:val="24"/>
              </w:rPr>
            </w:pPr>
          </w:p>
        </w:tc>
        <w:tc>
          <w:tcPr>
            <w:tcW w:w="5812" w:type="dxa"/>
            <w:gridSpan w:val="2"/>
          </w:tcPr>
          <w:p w14:paraId="257EFEC2" w14:textId="77777777" w:rsidR="0049794D" w:rsidRPr="00FA7CC7" w:rsidRDefault="0049794D" w:rsidP="00433076">
            <w:pPr>
              <w:rPr>
                <w:rFonts w:ascii="Arial" w:hAnsi="Arial" w:cs="Arial"/>
                <w:sz w:val="20"/>
                <w:szCs w:val="20"/>
              </w:rPr>
            </w:pPr>
            <w:r w:rsidRPr="00FA7CC7">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4002D39" w14:textId="77777777" w:rsidR="0049794D" w:rsidRPr="00FA7CC7" w:rsidRDefault="0049794D" w:rsidP="00433076">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0F62405C" w14:textId="77777777" w:rsidTr="00433076">
        <w:tc>
          <w:tcPr>
            <w:tcW w:w="1809" w:type="dxa"/>
            <w:vMerge/>
          </w:tcPr>
          <w:p w14:paraId="03DCBAE9" w14:textId="77777777" w:rsidR="0049794D" w:rsidRPr="00FA7CC7" w:rsidRDefault="0049794D" w:rsidP="00433076">
            <w:pPr>
              <w:rPr>
                <w:rFonts w:ascii="Arial" w:hAnsi="Arial" w:cs="Arial"/>
                <w:b/>
                <w:sz w:val="24"/>
                <w:szCs w:val="24"/>
              </w:rPr>
            </w:pPr>
          </w:p>
        </w:tc>
        <w:tc>
          <w:tcPr>
            <w:tcW w:w="5812" w:type="dxa"/>
            <w:gridSpan w:val="2"/>
          </w:tcPr>
          <w:p w14:paraId="45FB3165" w14:textId="77777777" w:rsidR="0049794D" w:rsidRPr="00FA7CC7" w:rsidRDefault="0049794D" w:rsidP="00433076">
            <w:pPr>
              <w:jc w:val="both"/>
              <w:rPr>
                <w:rFonts w:ascii="Arial" w:hAnsi="Arial" w:cs="Arial"/>
                <w:sz w:val="20"/>
                <w:szCs w:val="20"/>
              </w:rPr>
            </w:pPr>
            <w:r w:rsidRPr="00FA7CC7">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0A2C4BC" w14:textId="77777777" w:rsidR="0049794D" w:rsidRPr="00FA7CC7" w:rsidRDefault="0049794D" w:rsidP="00433076">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011AB71E" w14:textId="77777777" w:rsidTr="00433076">
        <w:tc>
          <w:tcPr>
            <w:tcW w:w="1809" w:type="dxa"/>
            <w:vMerge/>
          </w:tcPr>
          <w:p w14:paraId="474BB7A7" w14:textId="77777777" w:rsidR="0049794D" w:rsidRPr="00FA7CC7" w:rsidRDefault="0049794D" w:rsidP="00433076">
            <w:pPr>
              <w:rPr>
                <w:rFonts w:ascii="Arial" w:hAnsi="Arial" w:cs="Arial"/>
                <w:b/>
                <w:sz w:val="24"/>
                <w:szCs w:val="24"/>
              </w:rPr>
            </w:pPr>
          </w:p>
        </w:tc>
        <w:tc>
          <w:tcPr>
            <w:tcW w:w="7436" w:type="dxa"/>
            <w:gridSpan w:val="3"/>
            <w:shd w:val="clear" w:color="auto" w:fill="BDD6EE" w:themeFill="accent1" w:themeFillTint="66"/>
          </w:tcPr>
          <w:p w14:paraId="3ED15E48" w14:textId="77777777" w:rsidR="0049794D" w:rsidRPr="00FA7CC7" w:rsidRDefault="0049794D" w:rsidP="00433076">
            <w:pPr>
              <w:rPr>
                <w:rFonts w:ascii="Arial" w:hAnsi="Arial" w:cs="Arial"/>
                <w:b/>
                <w:sz w:val="20"/>
                <w:szCs w:val="20"/>
              </w:rPr>
            </w:pPr>
            <w:r w:rsidRPr="00FA7CC7">
              <w:rPr>
                <w:rFonts w:ascii="Arial" w:hAnsi="Arial" w:cs="Arial"/>
                <w:b/>
                <w:sz w:val="20"/>
                <w:szCs w:val="20"/>
              </w:rPr>
              <w:t xml:space="preserve">Deliver better care through excellent health and care services achieving the outcomes that matter most to people </w:t>
            </w:r>
          </w:p>
        </w:tc>
      </w:tr>
      <w:tr w:rsidR="0049794D" w:rsidRPr="00FA7CC7" w14:paraId="71425BD9" w14:textId="77777777" w:rsidTr="00433076">
        <w:tc>
          <w:tcPr>
            <w:tcW w:w="1809" w:type="dxa"/>
            <w:vMerge/>
          </w:tcPr>
          <w:p w14:paraId="78EFADE5" w14:textId="77777777" w:rsidR="0049794D" w:rsidRPr="00FA7CC7" w:rsidRDefault="0049794D" w:rsidP="00433076">
            <w:pPr>
              <w:rPr>
                <w:rFonts w:ascii="Arial" w:hAnsi="Arial" w:cs="Arial"/>
                <w:b/>
                <w:sz w:val="24"/>
                <w:szCs w:val="24"/>
              </w:rPr>
            </w:pPr>
          </w:p>
        </w:tc>
        <w:tc>
          <w:tcPr>
            <w:tcW w:w="5812" w:type="dxa"/>
            <w:gridSpan w:val="2"/>
          </w:tcPr>
          <w:p w14:paraId="1DEF2CA5" w14:textId="77777777" w:rsidR="0049794D" w:rsidRPr="00FA7CC7" w:rsidRDefault="0049794D" w:rsidP="00433076">
            <w:pPr>
              <w:rPr>
                <w:rFonts w:ascii="Arial" w:hAnsi="Arial" w:cs="Arial"/>
                <w:sz w:val="20"/>
                <w:szCs w:val="20"/>
              </w:rPr>
            </w:pPr>
            <w:r w:rsidRPr="00FA7CC7">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B907E18" w14:textId="77777777" w:rsidR="0049794D" w:rsidRPr="00FA7CC7" w:rsidRDefault="0049794D" w:rsidP="00433076">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24514D8A" w14:textId="77777777" w:rsidTr="00433076">
        <w:tc>
          <w:tcPr>
            <w:tcW w:w="1809" w:type="dxa"/>
            <w:vMerge/>
          </w:tcPr>
          <w:p w14:paraId="19CA7ADC" w14:textId="77777777" w:rsidR="0049794D" w:rsidRPr="00FA7CC7" w:rsidRDefault="0049794D" w:rsidP="00433076">
            <w:pPr>
              <w:rPr>
                <w:rFonts w:ascii="Arial" w:hAnsi="Arial" w:cs="Arial"/>
                <w:b/>
                <w:sz w:val="24"/>
                <w:szCs w:val="24"/>
              </w:rPr>
            </w:pPr>
          </w:p>
        </w:tc>
        <w:tc>
          <w:tcPr>
            <w:tcW w:w="5812" w:type="dxa"/>
            <w:gridSpan w:val="2"/>
          </w:tcPr>
          <w:p w14:paraId="07D81A79" w14:textId="77777777" w:rsidR="0049794D" w:rsidRPr="00FA7CC7" w:rsidRDefault="0049794D" w:rsidP="00433076">
            <w:pPr>
              <w:rPr>
                <w:rFonts w:ascii="Arial" w:hAnsi="Arial" w:cs="Arial"/>
                <w:sz w:val="20"/>
                <w:szCs w:val="20"/>
              </w:rPr>
            </w:pPr>
            <w:r w:rsidRPr="00FA7CC7">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87C518D" w14:textId="77777777" w:rsidR="0049794D" w:rsidRPr="00FA7CC7" w:rsidRDefault="0049794D" w:rsidP="00433076">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673EE322" w14:textId="77777777" w:rsidTr="00433076">
        <w:tc>
          <w:tcPr>
            <w:tcW w:w="1809" w:type="dxa"/>
            <w:vMerge/>
          </w:tcPr>
          <w:p w14:paraId="5E186D44" w14:textId="77777777" w:rsidR="0049794D" w:rsidRPr="00FA7CC7" w:rsidRDefault="0049794D" w:rsidP="00433076">
            <w:pPr>
              <w:rPr>
                <w:rFonts w:ascii="Arial" w:hAnsi="Arial" w:cs="Arial"/>
                <w:b/>
                <w:sz w:val="24"/>
                <w:szCs w:val="24"/>
              </w:rPr>
            </w:pPr>
          </w:p>
        </w:tc>
        <w:tc>
          <w:tcPr>
            <w:tcW w:w="5812" w:type="dxa"/>
            <w:gridSpan w:val="2"/>
          </w:tcPr>
          <w:p w14:paraId="6A24A424" w14:textId="77777777" w:rsidR="0049794D" w:rsidRPr="00FA7CC7" w:rsidRDefault="0049794D" w:rsidP="00433076">
            <w:pPr>
              <w:rPr>
                <w:rFonts w:ascii="Arial" w:hAnsi="Arial" w:cs="Arial"/>
                <w:b/>
                <w:sz w:val="20"/>
                <w:szCs w:val="20"/>
              </w:rPr>
            </w:pPr>
            <w:r w:rsidRPr="00FA7CC7">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AB9DC23" w14:textId="77777777" w:rsidR="0049794D" w:rsidRPr="00FA7CC7" w:rsidRDefault="0049794D" w:rsidP="00433076">
                <w:pPr>
                  <w:jc w:val="center"/>
                  <w:rPr>
                    <w:rFonts w:ascii="Arial" w:hAnsi="Arial" w:cs="Arial"/>
                    <w:b/>
                    <w:sz w:val="20"/>
                    <w:szCs w:val="20"/>
                  </w:rPr>
                </w:pPr>
                <w:r w:rsidRPr="00FA7CC7">
                  <w:rPr>
                    <w:rFonts w:ascii="MS Gothic" w:eastAsia="MS Gothic" w:hAnsi="MS Gothic" w:cs="Arial" w:hint="eastAsia"/>
                    <w:sz w:val="20"/>
                    <w:szCs w:val="20"/>
                  </w:rPr>
                  <w:t>☐</w:t>
                </w:r>
              </w:p>
            </w:tc>
          </w:sdtContent>
        </w:sdt>
      </w:tr>
      <w:tr w:rsidR="0049794D" w:rsidRPr="00FA7CC7" w14:paraId="6227D200" w14:textId="77777777" w:rsidTr="00433076">
        <w:tc>
          <w:tcPr>
            <w:tcW w:w="1809" w:type="dxa"/>
            <w:vMerge/>
          </w:tcPr>
          <w:p w14:paraId="729C86EF" w14:textId="77777777" w:rsidR="0049794D" w:rsidRPr="00FA7CC7" w:rsidRDefault="0049794D" w:rsidP="00433076">
            <w:pPr>
              <w:rPr>
                <w:rFonts w:ascii="Arial" w:hAnsi="Arial" w:cs="Arial"/>
                <w:b/>
                <w:sz w:val="24"/>
                <w:szCs w:val="24"/>
              </w:rPr>
            </w:pPr>
          </w:p>
        </w:tc>
        <w:tc>
          <w:tcPr>
            <w:tcW w:w="5812" w:type="dxa"/>
            <w:gridSpan w:val="2"/>
          </w:tcPr>
          <w:p w14:paraId="79F17B21" w14:textId="77777777" w:rsidR="0049794D" w:rsidRPr="00FA7CC7" w:rsidRDefault="0049794D" w:rsidP="00433076">
            <w:pPr>
              <w:rPr>
                <w:rFonts w:ascii="Arial" w:hAnsi="Arial" w:cs="Arial"/>
                <w:b/>
                <w:sz w:val="20"/>
                <w:szCs w:val="20"/>
              </w:rPr>
            </w:pPr>
            <w:r w:rsidRPr="00FA7CC7">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00D8804" w14:textId="77777777" w:rsidR="0049794D" w:rsidRPr="00FA7CC7" w:rsidRDefault="0049794D" w:rsidP="00433076">
                <w:pPr>
                  <w:jc w:val="center"/>
                  <w:rPr>
                    <w:rFonts w:ascii="Arial" w:hAnsi="Arial" w:cs="Arial"/>
                    <w:b/>
                    <w:sz w:val="20"/>
                    <w:szCs w:val="20"/>
                  </w:rPr>
                </w:pPr>
                <w:r w:rsidRPr="00FA7CC7">
                  <w:rPr>
                    <w:rFonts w:ascii="MS Gothic" w:eastAsia="MS Gothic" w:hAnsi="MS Gothic" w:cs="Arial" w:hint="eastAsia"/>
                    <w:sz w:val="20"/>
                    <w:szCs w:val="20"/>
                  </w:rPr>
                  <w:t>☐</w:t>
                </w:r>
              </w:p>
            </w:tc>
          </w:sdtContent>
        </w:sdt>
      </w:tr>
      <w:tr w:rsidR="0049794D" w:rsidRPr="00FA7CC7" w14:paraId="2D11322D" w14:textId="77777777" w:rsidTr="00433076">
        <w:tc>
          <w:tcPr>
            <w:tcW w:w="1809" w:type="dxa"/>
            <w:vMerge/>
          </w:tcPr>
          <w:p w14:paraId="2CB02DF5" w14:textId="77777777" w:rsidR="0049794D" w:rsidRPr="00FA7CC7" w:rsidRDefault="0049794D" w:rsidP="00433076">
            <w:pPr>
              <w:rPr>
                <w:rFonts w:ascii="Arial" w:hAnsi="Arial" w:cs="Arial"/>
                <w:b/>
                <w:sz w:val="24"/>
                <w:szCs w:val="24"/>
              </w:rPr>
            </w:pPr>
          </w:p>
        </w:tc>
        <w:tc>
          <w:tcPr>
            <w:tcW w:w="5812" w:type="dxa"/>
            <w:gridSpan w:val="2"/>
          </w:tcPr>
          <w:p w14:paraId="7DDFCF51" w14:textId="77777777" w:rsidR="0049794D" w:rsidRPr="00FA7CC7" w:rsidRDefault="0049794D" w:rsidP="00433076">
            <w:pPr>
              <w:rPr>
                <w:rFonts w:ascii="Arial" w:hAnsi="Arial" w:cs="Arial"/>
                <w:b/>
                <w:sz w:val="20"/>
                <w:szCs w:val="20"/>
              </w:rPr>
            </w:pPr>
            <w:r w:rsidRPr="00FA7CC7">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E2142ED" w14:textId="77777777" w:rsidR="0049794D" w:rsidRPr="00FA7CC7" w:rsidRDefault="0049794D" w:rsidP="00433076">
                <w:pPr>
                  <w:jc w:val="center"/>
                  <w:rPr>
                    <w:rFonts w:ascii="Arial" w:hAnsi="Arial" w:cs="Arial"/>
                    <w:b/>
                    <w:sz w:val="20"/>
                    <w:szCs w:val="20"/>
                  </w:rPr>
                </w:pPr>
                <w:r w:rsidRPr="00FA7CC7">
                  <w:rPr>
                    <w:rFonts w:ascii="MS Gothic" w:eastAsia="MS Gothic" w:hAnsi="MS Gothic" w:cs="Arial" w:hint="eastAsia"/>
                    <w:sz w:val="20"/>
                    <w:szCs w:val="20"/>
                  </w:rPr>
                  <w:t>☐</w:t>
                </w:r>
              </w:p>
            </w:tc>
          </w:sdtContent>
        </w:sdt>
      </w:tr>
      <w:tr w:rsidR="0049794D" w:rsidRPr="00FA7CC7" w14:paraId="37CE4F6B" w14:textId="77777777" w:rsidTr="00433076">
        <w:tc>
          <w:tcPr>
            <w:tcW w:w="9245" w:type="dxa"/>
            <w:gridSpan w:val="4"/>
            <w:shd w:val="clear" w:color="auto" w:fill="D5DCE4" w:themeFill="text2" w:themeFillTint="33"/>
          </w:tcPr>
          <w:p w14:paraId="07BEA50B" w14:textId="77777777" w:rsidR="0049794D" w:rsidRPr="00FA7CC7" w:rsidRDefault="0049794D" w:rsidP="00433076">
            <w:pPr>
              <w:rPr>
                <w:rFonts w:ascii="Arial" w:hAnsi="Arial" w:cs="Arial"/>
                <w:b/>
                <w:sz w:val="24"/>
                <w:szCs w:val="24"/>
              </w:rPr>
            </w:pPr>
            <w:r w:rsidRPr="00FA7CC7">
              <w:rPr>
                <w:rFonts w:ascii="Arial" w:hAnsi="Arial" w:cs="Arial"/>
                <w:b/>
                <w:sz w:val="24"/>
                <w:szCs w:val="24"/>
              </w:rPr>
              <w:t>Health and Care Standards</w:t>
            </w:r>
          </w:p>
        </w:tc>
      </w:tr>
      <w:tr w:rsidR="0049794D" w:rsidRPr="00FA7CC7" w14:paraId="48CD5C4D" w14:textId="77777777" w:rsidTr="00433076">
        <w:tc>
          <w:tcPr>
            <w:tcW w:w="1809" w:type="dxa"/>
            <w:vMerge w:val="restart"/>
          </w:tcPr>
          <w:p w14:paraId="00C98D19" w14:textId="77777777" w:rsidR="0049794D" w:rsidRPr="00FA7CC7" w:rsidRDefault="0049794D" w:rsidP="00433076">
            <w:pPr>
              <w:rPr>
                <w:rFonts w:ascii="Arial" w:hAnsi="Arial" w:cs="Arial"/>
                <w:sz w:val="24"/>
                <w:szCs w:val="24"/>
              </w:rPr>
            </w:pPr>
            <w:r w:rsidRPr="00FA7CC7">
              <w:rPr>
                <w:rFonts w:ascii="Arial" w:hAnsi="Arial" w:cs="Arial"/>
                <w:b/>
                <w:i/>
                <w:sz w:val="18"/>
                <w:szCs w:val="24"/>
              </w:rPr>
              <w:t>(please choose)</w:t>
            </w:r>
          </w:p>
        </w:tc>
        <w:tc>
          <w:tcPr>
            <w:tcW w:w="5812" w:type="dxa"/>
            <w:gridSpan w:val="2"/>
          </w:tcPr>
          <w:p w14:paraId="4F36A7A9" w14:textId="77777777" w:rsidR="0049794D" w:rsidRPr="00FA7CC7" w:rsidRDefault="0049794D" w:rsidP="00433076">
            <w:pPr>
              <w:rPr>
                <w:rFonts w:ascii="Arial" w:hAnsi="Arial" w:cs="Arial"/>
                <w:sz w:val="20"/>
                <w:szCs w:val="18"/>
              </w:rPr>
            </w:pPr>
            <w:r w:rsidRPr="00FA7CC7">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ECAE558" w14:textId="77777777" w:rsidR="0049794D" w:rsidRPr="00FA7CC7" w:rsidRDefault="0049794D" w:rsidP="00433076">
                <w:pPr>
                  <w:jc w:val="center"/>
                  <w:rPr>
                    <w:rFonts w:ascii="Arial" w:hAnsi="Arial" w:cs="Arial"/>
                    <w:sz w:val="18"/>
                    <w:szCs w:val="18"/>
                  </w:rPr>
                </w:pPr>
                <w:r w:rsidRPr="00FA7CC7">
                  <w:rPr>
                    <w:rFonts w:ascii="MS Gothic" w:eastAsia="MS Gothic" w:hAnsi="MS Gothic" w:cs="Arial" w:hint="eastAsia"/>
                    <w:sz w:val="20"/>
                    <w:szCs w:val="20"/>
                  </w:rPr>
                  <w:t>☐</w:t>
                </w:r>
              </w:p>
            </w:tc>
          </w:sdtContent>
        </w:sdt>
      </w:tr>
      <w:tr w:rsidR="0049794D" w:rsidRPr="00FA7CC7" w14:paraId="655B491D" w14:textId="77777777" w:rsidTr="00433076">
        <w:tc>
          <w:tcPr>
            <w:tcW w:w="1809" w:type="dxa"/>
            <w:vMerge/>
          </w:tcPr>
          <w:p w14:paraId="095ACF37" w14:textId="77777777" w:rsidR="0049794D" w:rsidRPr="00FA7CC7" w:rsidRDefault="0049794D" w:rsidP="00433076">
            <w:pPr>
              <w:rPr>
                <w:rFonts w:ascii="Arial" w:hAnsi="Arial" w:cs="Arial"/>
                <w:b/>
                <w:sz w:val="24"/>
                <w:szCs w:val="24"/>
              </w:rPr>
            </w:pPr>
          </w:p>
        </w:tc>
        <w:tc>
          <w:tcPr>
            <w:tcW w:w="5812" w:type="dxa"/>
            <w:gridSpan w:val="2"/>
          </w:tcPr>
          <w:p w14:paraId="7BCC3144" w14:textId="77777777" w:rsidR="0049794D" w:rsidRPr="00FA7CC7" w:rsidRDefault="0049794D" w:rsidP="00433076">
            <w:pPr>
              <w:rPr>
                <w:rFonts w:ascii="Arial" w:hAnsi="Arial" w:cs="Arial"/>
                <w:b/>
                <w:sz w:val="20"/>
                <w:szCs w:val="24"/>
              </w:rPr>
            </w:pPr>
            <w:r w:rsidRPr="00FA7CC7">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38AF80F" w14:textId="77777777" w:rsidR="0049794D" w:rsidRPr="00FA7CC7" w:rsidRDefault="0049794D" w:rsidP="00433076">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0AAAB967" w14:textId="77777777" w:rsidTr="00433076">
        <w:tc>
          <w:tcPr>
            <w:tcW w:w="1809" w:type="dxa"/>
            <w:vMerge/>
          </w:tcPr>
          <w:p w14:paraId="7A10CC6D" w14:textId="77777777" w:rsidR="0049794D" w:rsidRPr="00FA7CC7" w:rsidRDefault="0049794D" w:rsidP="00433076">
            <w:pPr>
              <w:rPr>
                <w:rFonts w:ascii="Arial" w:hAnsi="Arial" w:cs="Arial"/>
                <w:b/>
                <w:sz w:val="24"/>
                <w:szCs w:val="24"/>
              </w:rPr>
            </w:pPr>
          </w:p>
        </w:tc>
        <w:tc>
          <w:tcPr>
            <w:tcW w:w="5812" w:type="dxa"/>
            <w:gridSpan w:val="2"/>
          </w:tcPr>
          <w:p w14:paraId="717F6B34" w14:textId="77777777" w:rsidR="0049794D" w:rsidRPr="00FA7CC7" w:rsidRDefault="0049794D" w:rsidP="00433076">
            <w:pPr>
              <w:rPr>
                <w:rFonts w:ascii="Arial" w:hAnsi="Arial" w:cs="Arial"/>
                <w:b/>
                <w:sz w:val="20"/>
                <w:szCs w:val="24"/>
              </w:rPr>
            </w:pPr>
            <w:r w:rsidRPr="00FA7CC7">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040A29A" w14:textId="77777777" w:rsidR="0049794D" w:rsidRPr="00FA7CC7" w:rsidRDefault="0049794D" w:rsidP="00433076">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4921C1F3" w14:textId="77777777" w:rsidTr="00433076">
        <w:tc>
          <w:tcPr>
            <w:tcW w:w="1809" w:type="dxa"/>
            <w:vMerge/>
          </w:tcPr>
          <w:p w14:paraId="52975485" w14:textId="77777777" w:rsidR="0049794D" w:rsidRPr="00FA7CC7" w:rsidRDefault="0049794D" w:rsidP="00433076">
            <w:pPr>
              <w:rPr>
                <w:rFonts w:ascii="Arial" w:hAnsi="Arial" w:cs="Arial"/>
                <w:b/>
                <w:sz w:val="24"/>
                <w:szCs w:val="24"/>
              </w:rPr>
            </w:pPr>
          </w:p>
        </w:tc>
        <w:tc>
          <w:tcPr>
            <w:tcW w:w="5812" w:type="dxa"/>
            <w:gridSpan w:val="2"/>
          </w:tcPr>
          <w:p w14:paraId="129263B0" w14:textId="77777777" w:rsidR="0049794D" w:rsidRPr="00FA7CC7" w:rsidRDefault="0049794D" w:rsidP="00433076">
            <w:pPr>
              <w:rPr>
                <w:rFonts w:ascii="Arial" w:hAnsi="Arial" w:cs="Arial"/>
                <w:b/>
                <w:sz w:val="20"/>
                <w:szCs w:val="24"/>
              </w:rPr>
            </w:pPr>
            <w:r w:rsidRPr="00FA7CC7">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5070399" w14:textId="77777777" w:rsidR="0049794D" w:rsidRPr="00FA7CC7" w:rsidRDefault="0049794D" w:rsidP="00433076">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4238A8A7" w14:textId="77777777" w:rsidTr="00433076">
        <w:tc>
          <w:tcPr>
            <w:tcW w:w="1809" w:type="dxa"/>
            <w:vMerge/>
          </w:tcPr>
          <w:p w14:paraId="2F1A580D" w14:textId="77777777" w:rsidR="0049794D" w:rsidRPr="00FA7CC7" w:rsidRDefault="0049794D" w:rsidP="00433076">
            <w:pPr>
              <w:rPr>
                <w:rFonts w:ascii="Arial" w:hAnsi="Arial" w:cs="Arial"/>
                <w:b/>
                <w:sz w:val="24"/>
                <w:szCs w:val="24"/>
              </w:rPr>
            </w:pPr>
          </w:p>
        </w:tc>
        <w:tc>
          <w:tcPr>
            <w:tcW w:w="5812" w:type="dxa"/>
            <w:gridSpan w:val="2"/>
          </w:tcPr>
          <w:p w14:paraId="20B0BD39" w14:textId="77777777" w:rsidR="0049794D" w:rsidRPr="00FA7CC7" w:rsidRDefault="0049794D" w:rsidP="00433076">
            <w:pPr>
              <w:rPr>
                <w:rFonts w:ascii="Arial" w:hAnsi="Arial" w:cs="Arial"/>
                <w:b/>
                <w:sz w:val="20"/>
                <w:szCs w:val="24"/>
              </w:rPr>
            </w:pPr>
            <w:r w:rsidRPr="00FA7CC7">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757E6A9" w14:textId="77777777" w:rsidR="0049794D" w:rsidRPr="00FA7CC7" w:rsidRDefault="0049794D" w:rsidP="00433076">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3DA9AB2C" w14:textId="77777777" w:rsidTr="00433076">
        <w:tc>
          <w:tcPr>
            <w:tcW w:w="1809" w:type="dxa"/>
            <w:vMerge/>
          </w:tcPr>
          <w:p w14:paraId="12AADE8B" w14:textId="77777777" w:rsidR="0049794D" w:rsidRPr="00FA7CC7" w:rsidRDefault="0049794D" w:rsidP="00433076">
            <w:pPr>
              <w:rPr>
                <w:rFonts w:ascii="Arial" w:hAnsi="Arial" w:cs="Arial"/>
                <w:b/>
                <w:sz w:val="24"/>
                <w:szCs w:val="24"/>
              </w:rPr>
            </w:pPr>
          </w:p>
        </w:tc>
        <w:tc>
          <w:tcPr>
            <w:tcW w:w="5812" w:type="dxa"/>
            <w:gridSpan w:val="2"/>
          </w:tcPr>
          <w:p w14:paraId="40284619" w14:textId="77777777" w:rsidR="0049794D" w:rsidRPr="00FA7CC7" w:rsidRDefault="0049794D" w:rsidP="00433076">
            <w:pPr>
              <w:rPr>
                <w:rFonts w:ascii="Arial" w:hAnsi="Arial" w:cs="Arial"/>
                <w:b/>
                <w:sz w:val="20"/>
                <w:szCs w:val="24"/>
              </w:rPr>
            </w:pPr>
            <w:r w:rsidRPr="00FA7CC7">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416117C" w14:textId="77777777" w:rsidR="0049794D" w:rsidRPr="00FA7CC7" w:rsidRDefault="0049794D" w:rsidP="00433076">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3390874C" w14:textId="77777777" w:rsidTr="00433076">
        <w:tc>
          <w:tcPr>
            <w:tcW w:w="1809" w:type="dxa"/>
            <w:vMerge/>
          </w:tcPr>
          <w:p w14:paraId="31188AC1" w14:textId="77777777" w:rsidR="0049794D" w:rsidRPr="00FA7CC7" w:rsidRDefault="0049794D" w:rsidP="00433076">
            <w:pPr>
              <w:rPr>
                <w:rFonts w:ascii="Arial" w:hAnsi="Arial" w:cs="Arial"/>
                <w:b/>
                <w:sz w:val="24"/>
                <w:szCs w:val="24"/>
              </w:rPr>
            </w:pPr>
          </w:p>
        </w:tc>
        <w:tc>
          <w:tcPr>
            <w:tcW w:w="5812" w:type="dxa"/>
            <w:gridSpan w:val="2"/>
          </w:tcPr>
          <w:p w14:paraId="158FEACD" w14:textId="77777777" w:rsidR="0049794D" w:rsidRPr="00FA7CC7" w:rsidRDefault="0049794D" w:rsidP="00433076">
            <w:pPr>
              <w:rPr>
                <w:rFonts w:ascii="Arial" w:hAnsi="Arial" w:cs="Arial"/>
                <w:b/>
                <w:sz w:val="20"/>
                <w:szCs w:val="24"/>
              </w:rPr>
            </w:pPr>
            <w:r w:rsidRPr="00FA7CC7">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D2F8866" w14:textId="77777777" w:rsidR="0049794D" w:rsidRPr="00FA7CC7" w:rsidRDefault="0049794D" w:rsidP="00433076">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7583D0EB" w14:textId="77777777" w:rsidTr="00433076">
        <w:tc>
          <w:tcPr>
            <w:tcW w:w="9245" w:type="dxa"/>
            <w:gridSpan w:val="4"/>
            <w:shd w:val="clear" w:color="auto" w:fill="D5DCE4" w:themeFill="text2" w:themeFillTint="33"/>
          </w:tcPr>
          <w:p w14:paraId="4AA34B12" w14:textId="77777777" w:rsidR="0049794D" w:rsidRPr="00FA7CC7" w:rsidRDefault="0049794D" w:rsidP="00433076">
            <w:pPr>
              <w:rPr>
                <w:rFonts w:ascii="Arial" w:hAnsi="Arial" w:cs="Arial"/>
                <w:b/>
                <w:sz w:val="24"/>
                <w:szCs w:val="24"/>
              </w:rPr>
            </w:pPr>
            <w:r w:rsidRPr="00FA7CC7">
              <w:rPr>
                <w:rFonts w:ascii="Arial" w:hAnsi="Arial" w:cs="Arial"/>
                <w:b/>
                <w:sz w:val="24"/>
                <w:szCs w:val="24"/>
              </w:rPr>
              <w:t>Quality, Safety and Patient Experience</w:t>
            </w:r>
          </w:p>
        </w:tc>
      </w:tr>
      <w:tr w:rsidR="0049794D" w:rsidRPr="00FA7CC7" w14:paraId="39A62B80" w14:textId="77777777" w:rsidTr="00433076">
        <w:tc>
          <w:tcPr>
            <w:tcW w:w="9245" w:type="dxa"/>
            <w:gridSpan w:val="4"/>
          </w:tcPr>
          <w:p w14:paraId="5CF2D057" w14:textId="77777777" w:rsidR="0049794D" w:rsidRPr="00FA7CC7" w:rsidRDefault="0049794D" w:rsidP="00433076">
            <w:pPr>
              <w:rPr>
                <w:rFonts w:ascii="Arial" w:hAnsi="Arial" w:cs="Arial"/>
                <w:b/>
                <w:sz w:val="24"/>
                <w:szCs w:val="24"/>
              </w:rPr>
            </w:pPr>
            <w:r w:rsidRPr="00FA7CC7">
              <w:rPr>
                <w:rFonts w:ascii="Arial" w:hAnsi="Arial" w:cs="Arial"/>
                <w:sz w:val="24"/>
                <w:szCs w:val="24"/>
              </w:rPr>
              <w:t>Financial Governance supports quality, safety and patient experience.</w:t>
            </w:r>
          </w:p>
          <w:p w14:paraId="6A2F74F1" w14:textId="77777777" w:rsidR="0049794D" w:rsidRPr="00FA7CC7" w:rsidRDefault="0049794D" w:rsidP="00433076">
            <w:pPr>
              <w:rPr>
                <w:rFonts w:ascii="Arial" w:hAnsi="Arial" w:cs="Arial"/>
                <w:b/>
                <w:sz w:val="24"/>
                <w:szCs w:val="24"/>
              </w:rPr>
            </w:pPr>
          </w:p>
        </w:tc>
      </w:tr>
      <w:tr w:rsidR="0049794D" w:rsidRPr="00FA7CC7" w14:paraId="3C37D0E2" w14:textId="77777777" w:rsidTr="00433076">
        <w:tc>
          <w:tcPr>
            <w:tcW w:w="9245" w:type="dxa"/>
            <w:gridSpan w:val="4"/>
            <w:shd w:val="clear" w:color="auto" w:fill="D5DCE4" w:themeFill="text2" w:themeFillTint="33"/>
          </w:tcPr>
          <w:p w14:paraId="36DFA132" w14:textId="77777777" w:rsidR="0049794D" w:rsidRPr="00FA7CC7" w:rsidRDefault="0049794D" w:rsidP="00433076">
            <w:pPr>
              <w:rPr>
                <w:rFonts w:ascii="Arial" w:hAnsi="Arial" w:cs="Arial"/>
                <w:b/>
                <w:sz w:val="24"/>
                <w:szCs w:val="24"/>
              </w:rPr>
            </w:pPr>
            <w:r w:rsidRPr="00FA7CC7">
              <w:rPr>
                <w:rFonts w:ascii="Arial" w:hAnsi="Arial" w:cs="Arial"/>
                <w:b/>
                <w:sz w:val="24"/>
                <w:szCs w:val="24"/>
              </w:rPr>
              <w:t>Financial Implications</w:t>
            </w:r>
          </w:p>
        </w:tc>
      </w:tr>
      <w:tr w:rsidR="0049794D" w:rsidRPr="00FA7CC7" w14:paraId="081AF179" w14:textId="77777777" w:rsidTr="00433076">
        <w:tc>
          <w:tcPr>
            <w:tcW w:w="9245" w:type="dxa"/>
            <w:gridSpan w:val="4"/>
          </w:tcPr>
          <w:p w14:paraId="44554026" w14:textId="77777777" w:rsidR="0049794D" w:rsidRPr="00FA7CC7" w:rsidRDefault="0049794D" w:rsidP="00433076">
            <w:pPr>
              <w:ind w:right="57"/>
              <w:rPr>
                <w:rFonts w:ascii="Arial" w:hAnsi="Arial" w:cs="Arial"/>
                <w:sz w:val="24"/>
                <w:szCs w:val="24"/>
              </w:rPr>
            </w:pPr>
            <w:r w:rsidRPr="00FA7CC7">
              <w:rPr>
                <w:rFonts w:ascii="Arial" w:hAnsi="Arial" w:cs="Arial"/>
                <w:sz w:val="24"/>
                <w:szCs w:val="24"/>
              </w:rPr>
              <w:t>The Board is reporting a  forecast year-end deficit financial outturn.</w:t>
            </w:r>
          </w:p>
          <w:p w14:paraId="158AC7AD" w14:textId="77777777" w:rsidR="0049794D" w:rsidRPr="00FA7CC7" w:rsidRDefault="0049794D" w:rsidP="00433076">
            <w:pPr>
              <w:ind w:right="57"/>
              <w:rPr>
                <w:rFonts w:ascii="Arial" w:hAnsi="Arial" w:cs="Arial"/>
                <w:color w:val="FF0000"/>
                <w:sz w:val="24"/>
                <w:szCs w:val="24"/>
              </w:rPr>
            </w:pPr>
          </w:p>
        </w:tc>
      </w:tr>
      <w:tr w:rsidR="0049794D" w:rsidRPr="00FA7CC7" w14:paraId="172E8314" w14:textId="77777777" w:rsidTr="00433076">
        <w:tc>
          <w:tcPr>
            <w:tcW w:w="9245" w:type="dxa"/>
            <w:gridSpan w:val="4"/>
            <w:shd w:val="clear" w:color="auto" w:fill="D5DCE4" w:themeFill="text2" w:themeFillTint="33"/>
          </w:tcPr>
          <w:p w14:paraId="0CAE5639" w14:textId="77777777" w:rsidR="0049794D" w:rsidRPr="00FA7CC7" w:rsidRDefault="0049794D" w:rsidP="00433076">
            <w:pPr>
              <w:keepNext/>
              <w:keepLines/>
              <w:ind w:right="57"/>
              <w:rPr>
                <w:rFonts w:ascii="Arial" w:hAnsi="Arial" w:cs="Arial"/>
                <w:b/>
                <w:sz w:val="24"/>
                <w:szCs w:val="24"/>
              </w:rPr>
            </w:pPr>
            <w:r w:rsidRPr="00FA7CC7">
              <w:rPr>
                <w:rFonts w:ascii="Arial" w:hAnsi="Arial" w:cs="Arial"/>
                <w:b/>
                <w:sz w:val="24"/>
                <w:szCs w:val="24"/>
              </w:rPr>
              <w:t>Legal Implications (including equality and diversity assessment)</w:t>
            </w:r>
          </w:p>
        </w:tc>
      </w:tr>
      <w:tr w:rsidR="0049794D" w:rsidRPr="00FA7CC7" w14:paraId="5944333F" w14:textId="77777777" w:rsidTr="00433076">
        <w:tc>
          <w:tcPr>
            <w:tcW w:w="9245" w:type="dxa"/>
            <w:gridSpan w:val="4"/>
          </w:tcPr>
          <w:p w14:paraId="6E675CD8" w14:textId="77777777" w:rsidR="0049794D" w:rsidRPr="00FA7CC7" w:rsidRDefault="0049794D" w:rsidP="00433076">
            <w:pPr>
              <w:ind w:right="57"/>
              <w:rPr>
                <w:rFonts w:ascii="Arial" w:hAnsi="Arial" w:cs="Arial"/>
                <w:sz w:val="24"/>
                <w:szCs w:val="24"/>
              </w:rPr>
            </w:pPr>
            <w:r w:rsidRPr="00FA7CC7">
              <w:rPr>
                <w:rFonts w:ascii="Arial" w:hAnsi="Arial" w:cs="Arial"/>
                <w:sz w:val="24"/>
                <w:szCs w:val="24"/>
              </w:rPr>
              <w:t xml:space="preserve">No implications </w:t>
            </w:r>
          </w:p>
          <w:p w14:paraId="0E61CEB8" w14:textId="77777777" w:rsidR="0049794D" w:rsidRPr="00FA7CC7" w:rsidRDefault="0049794D" w:rsidP="00433076">
            <w:pPr>
              <w:ind w:right="57"/>
              <w:rPr>
                <w:rFonts w:ascii="Arial" w:hAnsi="Arial" w:cs="Arial"/>
                <w:color w:val="FF0000"/>
                <w:sz w:val="24"/>
                <w:szCs w:val="24"/>
              </w:rPr>
            </w:pPr>
          </w:p>
        </w:tc>
      </w:tr>
      <w:tr w:rsidR="0049794D" w:rsidRPr="00FA7CC7" w14:paraId="408FE5CD" w14:textId="77777777" w:rsidTr="00433076">
        <w:tc>
          <w:tcPr>
            <w:tcW w:w="9245" w:type="dxa"/>
            <w:gridSpan w:val="4"/>
            <w:shd w:val="clear" w:color="auto" w:fill="D5DCE4" w:themeFill="text2" w:themeFillTint="33"/>
          </w:tcPr>
          <w:p w14:paraId="286EDFE4" w14:textId="77777777" w:rsidR="0049794D" w:rsidRPr="00FA7CC7" w:rsidRDefault="0049794D" w:rsidP="00433076">
            <w:pPr>
              <w:ind w:right="57"/>
              <w:rPr>
                <w:rFonts w:ascii="Arial" w:hAnsi="Arial" w:cs="Arial"/>
                <w:b/>
                <w:color w:val="FF0000"/>
                <w:sz w:val="24"/>
                <w:szCs w:val="24"/>
              </w:rPr>
            </w:pPr>
            <w:r w:rsidRPr="00FA7CC7">
              <w:rPr>
                <w:rFonts w:ascii="Arial" w:hAnsi="Arial" w:cs="Arial"/>
                <w:b/>
                <w:sz w:val="24"/>
                <w:szCs w:val="24"/>
              </w:rPr>
              <w:t>Staffing Implications</w:t>
            </w:r>
          </w:p>
        </w:tc>
      </w:tr>
      <w:tr w:rsidR="0049794D" w:rsidRPr="00FA7CC7" w14:paraId="222E5E5E" w14:textId="77777777" w:rsidTr="00433076">
        <w:tc>
          <w:tcPr>
            <w:tcW w:w="9245" w:type="dxa"/>
            <w:gridSpan w:val="4"/>
          </w:tcPr>
          <w:p w14:paraId="6B6FB73F" w14:textId="77777777" w:rsidR="0049794D" w:rsidRPr="00FA7CC7" w:rsidRDefault="0049794D" w:rsidP="00433076">
            <w:pPr>
              <w:ind w:right="57"/>
              <w:rPr>
                <w:rFonts w:ascii="Arial" w:hAnsi="Arial" w:cs="Arial"/>
                <w:sz w:val="24"/>
                <w:szCs w:val="24"/>
              </w:rPr>
            </w:pPr>
            <w:r w:rsidRPr="00FA7CC7">
              <w:rPr>
                <w:rFonts w:ascii="Arial" w:hAnsi="Arial" w:cs="Arial"/>
                <w:sz w:val="24"/>
                <w:szCs w:val="24"/>
              </w:rPr>
              <w:t xml:space="preserve">No implications </w:t>
            </w:r>
          </w:p>
          <w:p w14:paraId="37D5DA8E" w14:textId="77777777" w:rsidR="0049794D" w:rsidRPr="00FA7CC7" w:rsidRDefault="0049794D" w:rsidP="00433076">
            <w:pPr>
              <w:ind w:right="57"/>
              <w:rPr>
                <w:rFonts w:ascii="Arial" w:hAnsi="Arial" w:cs="Arial"/>
                <w:color w:val="FF0000"/>
                <w:sz w:val="24"/>
                <w:szCs w:val="24"/>
              </w:rPr>
            </w:pPr>
          </w:p>
        </w:tc>
      </w:tr>
      <w:tr w:rsidR="0049794D" w:rsidRPr="00FA7CC7" w14:paraId="2346EA7F" w14:textId="77777777" w:rsidTr="00433076">
        <w:tc>
          <w:tcPr>
            <w:tcW w:w="9245" w:type="dxa"/>
            <w:gridSpan w:val="4"/>
            <w:shd w:val="clear" w:color="auto" w:fill="D5DCE4" w:themeFill="text2" w:themeFillTint="33"/>
          </w:tcPr>
          <w:p w14:paraId="67E6FB63" w14:textId="77777777" w:rsidR="0049794D" w:rsidRPr="00FA7CC7" w:rsidRDefault="0049794D" w:rsidP="00433076">
            <w:pPr>
              <w:ind w:right="57"/>
              <w:rPr>
                <w:rFonts w:ascii="Arial" w:hAnsi="Arial" w:cs="Arial"/>
                <w:b/>
                <w:color w:val="FF0000"/>
                <w:sz w:val="24"/>
                <w:szCs w:val="24"/>
              </w:rPr>
            </w:pPr>
            <w:r w:rsidRPr="00FA7CC7">
              <w:rPr>
                <w:rFonts w:ascii="Arial" w:hAnsi="Arial" w:cs="Arial"/>
                <w:b/>
                <w:sz w:val="24"/>
                <w:szCs w:val="24"/>
              </w:rPr>
              <w:t>Long Term Implications (including the impact of the Well-being of Future Generations (Wales) Act 2015)</w:t>
            </w:r>
          </w:p>
        </w:tc>
      </w:tr>
      <w:tr w:rsidR="0049794D" w:rsidRPr="00FA7CC7" w14:paraId="32EB6555" w14:textId="77777777" w:rsidTr="00433076">
        <w:tc>
          <w:tcPr>
            <w:tcW w:w="9245" w:type="dxa"/>
            <w:gridSpan w:val="4"/>
          </w:tcPr>
          <w:p w14:paraId="729EC255" w14:textId="77777777" w:rsidR="0049794D" w:rsidRPr="00FA7CC7" w:rsidRDefault="0049794D" w:rsidP="00433076">
            <w:pPr>
              <w:shd w:val="clear" w:color="auto" w:fill="FFFFFF"/>
              <w:spacing w:before="60" w:beforeAutospacing="1"/>
              <w:jc w:val="both"/>
              <w:rPr>
                <w:rFonts w:ascii="Arial" w:hAnsi="Arial" w:cs="Arial"/>
                <w:sz w:val="24"/>
                <w:szCs w:val="24"/>
              </w:rPr>
            </w:pPr>
            <w:r w:rsidRPr="00FA7CC7">
              <w:rPr>
                <w:rFonts w:ascii="Arial" w:hAnsi="Arial" w:cs="Arial"/>
                <w:sz w:val="24"/>
                <w:szCs w:val="24"/>
              </w:rPr>
              <w:t xml:space="preserve">No implications </w:t>
            </w:r>
          </w:p>
          <w:p w14:paraId="4F92198F" w14:textId="77777777" w:rsidR="0049794D" w:rsidRPr="00FA7CC7" w:rsidRDefault="0049794D" w:rsidP="00433076">
            <w:pPr>
              <w:shd w:val="clear" w:color="auto" w:fill="FFFFFF"/>
              <w:spacing w:before="60" w:beforeAutospacing="1"/>
              <w:jc w:val="both"/>
              <w:rPr>
                <w:rFonts w:ascii="Arial" w:hAnsi="Arial" w:cs="Arial"/>
                <w:color w:val="FF0000"/>
                <w:sz w:val="24"/>
                <w:szCs w:val="24"/>
              </w:rPr>
            </w:pPr>
          </w:p>
        </w:tc>
      </w:tr>
      <w:tr w:rsidR="0049794D" w:rsidRPr="00FA7CC7" w14:paraId="46B03DAD" w14:textId="77777777" w:rsidTr="00433076">
        <w:tc>
          <w:tcPr>
            <w:tcW w:w="2470" w:type="dxa"/>
            <w:gridSpan w:val="2"/>
          </w:tcPr>
          <w:p w14:paraId="0B9B3451" w14:textId="77777777" w:rsidR="0049794D" w:rsidRPr="00FA7CC7" w:rsidRDefault="0049794D" w:rsidP="00433076">
            <w:pPr>
              <w:ind w:right="57"/>
              <w:rPr>
                <w:rFonts w:ascii="Arial" w:hAnsi="Arial" w:cs="Arial"/>
                <w:color w:val="FF0000"/>
                <w:sz w:val="24"/>
                <w:szCs w:val="24"/>
              </w:rPr>
            </w:pPr>
            <w:r w:rsidRPr="00FA7CC7">
              <w:rPr>
                <w:rFonts w:ascii="Arial" w:hAnsi="Arial" w:cs="Arial"/>
                <w:b/>
                <w:color w:val="000000" w:themeColor="text1"/>
                <w:sz w:val="24"/>
                <w:szCs w:val="24"/>
              </w:rPr>
              <w:t>Report History</w:t>
            </w:r>
          </w:p>
        </w:tc>
        <w:tc>
          <w:tcPr>
            <w:tcW w:w="6775" w:type="dxa"/>
            <w:gridSpan w:val="2"/>
          </w:tcPr>
          <w:p w14:paraId="5C32B102" w14:textId="77777777" w:rsidR="0049794D" w:rsidRPr="00FA7CC7" w:rsidRDefault="0049794D" w:rsidP="00433076">
            <w:pPr>
              <w:ind w:right="57"/>
              <w:rPr>
                <w:rFonts w:ascii="Arial" w:hAnsi="Arial" w:cs="Arial"/>
                <w:sz w:val="24"/>
                <w:szCs w:val="24"/>
              </w:rPr>
            </w:pPr>
            <w:r w:rsidRPr="00FA7CC7">
              <w:rPr>
                <w:rFonts w:ascii="Arial" w:hAnsi="Arial" w:cs="Arial"/>
                <w:sz w:val="24"/>
                <w:szCs w:val="24"/>
              </w:rPr>
              <w:t>Updates on the financial position are provided at every meeting</w:t>
            </w:r>
          </w:p>
          <w:p w14:paraId="1FBD92AA" w14:textId="77777777" w:rsidR="0049794D" w:rsidRPr="00FA7CC7" w:rsidRDefault="0049794D" w:rsidP="00433076">
            <w:pPr>
              <w:ind w:right="57"/>
              <w:rPr>
                <w:rFonts w:ascii="Arial" w:hAnsi="Arial" w:cs="Arial"/>
                <w:color w:val="FF0000"/>
                <w:sz w:val="24"/>
                <w:szCs w:val="24"/>
              </w:rPr>
            </w:pPr>
          </w:p>
        </w:tc>
      </w:tr>
      <w:tr w:rsidR="0049794D" w:rsidRPr="00FA7CC7" w14:paraId="54DC2149" w14:textId="77777777" w:rsidTr="00433076">
        <w:tc>
          <w:tcPr>
            <w:tcW w:w="2470" w:type="dxa"/>
            <w:gridSpan w:val="2"/>
          </w:tcPr>
          <w:p w14:paraId="723AFF58" w14:textId="77777777" w:rsidR="0049794D" w:rsidRPr="00FA7CC7" w:rsidRDefault="0049794D" w:rsidP="00433076">
            <w:pPr>
              <w:ind w:right="57"/>
              <w:rPr>
                <w:rFonts w:ascii="Arial" w:hAnsi="Arial" w:cs="Arial"/>
                <w:b/>
                <w:color w:val="000000" w:themeColor="text1"/>
                <w:sz w:val="24"/>
                <w:szCs w:val="24"/>
              </w:rPr>
            </w:pPr>
            <w:r w:rsidRPr="00FA7CC7">
              <w:rPr>
                <w:rFonts w:ascii="Arial" w:hAnsi="Arial" w:cs="Arial"/>
                <w:b/>
                <w:color w:val="000000" w:themeColor="text1"/>
                <w:sz w:val="24"/>
                <w:szCs w:val="24"/>
              </w:rPr>
              <w:t>Appendices</w:t>
            </w:r>
          </w:p>
        </w:tc>
        <w:tc>
          <w:tcPr>
            <w:tcW w:w="6775" w:type="dxa"/>
            <w:gridSpan w:val="2"/>
          </w:tcPr>
          <w:p w14:paraId="5C62C994" w14:textId="77777777" w:rsidR="0049794D" w:rsidRPr="00FA7CC7" w:rsidRDefault="0049794D" w:rsidP="00433076">
            <w:pPr>
              <w:ind w:right="57"/>
              <w:rPr>
                <w:rFonts w:ascii="Arial" w:hAnsi="Arial" w:cs="Arial"/>
                <w:color w:val="FF0000"/>
                <w:sz w:val="24"/>
                <w:szCs w:val="24"/>
              </w:rPr>
            </w:pPr>
            <w:r w:rsidRPr="00FA7CC7">
              <w:rPr>
                <w:rFonts w:ascii="Arial" w:hAnsi="Arial" w:cs="Arial"/>
                <w:color w:val="000000" w:themeColor="text1"/>
                <w:sz w:val="24"/>
                <w:szCs w:val="24"/>
              </w:rPr>
              <w:t>App 1-2 providing further detail</w:t>
            </w:r>
          </w:p>
        </w:tc>
      </w:tr>
    </w:tbl>
    <w:p w14:paraId="1BF5C44A" w14:textId="77777777" w:rsidR="0049794D" w:rsidRPr="00FA7CC7" w:rsidRDefault="0049794D" w:rsidP="0049794D">
      <w:pPr>
        <w:keepLines/>
        <w:spacing w:after="0" w:line="240" w:lineRule="auto"/>
        <w:ind w:right="138"/>
        <w:jc w:val="both"/>
        <w:rPr>
          <w:rFonts w:ascii="Arial" w:hAnsi="Arial" w:cs="Arial"/>
          <w:b/>
          <w:sz w:val="24"/>
          <w:szCs w:val="24"/>
        </w:rPr>
      </w:pPr>
    </w:p>
    <w:p w14:paraId="3E780B66" w14:textId="77777777" w:rsidR="0049794D" w:rsidRPr="00FA7CC7" w:rsidRDefault="0049794D" w:rsidP="0049794D">
      <w:pPr>
        <w:keepLines/>
        <w:spacing w:after="0" w:line="240" w:lineRule="auto"/>
        <w:ind w:right="138"/>
        <w:jc w:val="both"/>
        <w:rPr>
          <w:rFonts w:ascii="Arial" w:hAnsi="Arial" w:cs="Arial"/>
          <w:b/>
          <w:sz w:val="24"/>
          <w:szCs w:val="24"/>
        </w:rPr>
      </w:pPr>
    </w:p>
    <w:p w14:paraId="1E5A0A98" w14:textId="77777777" w:rsidR="0049794D" w:rsidRPr="00FA7CC7" w:rsidRDefault="0049794D" w:rsidP="0049794D">
      <w:pPr>
        <w:keepLines/>
        <w:spacing w:after="0" w:line="240" w:lineRule="auto"/>
        <w:ind w:right="138"/>
        <w:jc w:val="both"/>
        <w:rPr>
          <w:rFonts w:ascii="Arial" w:hAnsi="Arial" w:cs="Arial"/>
          <w:b/>
          <w:sz w:val="24"/>
          <w:szCs w:val="24"/>
        </w:rPr>
      </w:pPr>
    </w:p>
    <w:p w14:paraId="7F552814" w14:textId="77777777" w:rsidR="0049794D" w:rsidRPr="00FA7CC7" w:rsidRDefault="0049794D" w:rsidP="0049794D">
      <w:pPr>
        <w:keepLines/>
        <w:spacing w:after="0" w:line="240" w:lineRule="auto"/>
        <w:ind w:right="138"/>
        <w:jc w:val="both"/>
        <w:rPr>
          <w:rFonts w:ascii="Arial" w:hAnsi="Arial" w:cs="Arial"/>
          <w:b/>
          <w:sz w:val="24"/>
          <w:szCs w:val="24"/>
        </w:rPr>
      </w:pPr>
    </w:p>
    <w:p w14:paraId="00EF96AF" w14:textId="77777777" w:rsidR="0049794D" w:rsidRPr="00FA7CC7" w:rsidRDefault="0049794D" w:rsidP="0049794D">
      <w:pPr>
        <w:keepLines/>
        <w:spacing w:after="0" w:line="240" w:lineRule="auto"/>
        <w:ind w:right="138"/>
        <w:jc w:val="both"/>
        <w:rPr>
          <w:rFonts w:ascii="Arial" w:hAnsi="Arial" w:cs="Arial"/>
          <w:b/>
          <w:sz w:val="24"/>
          <w:szCs w:val="24"/>
        </w:rPr>
      </w:pPr>
    </w:p>
    <w:p w14:paraId="02745E2B" w14:textId="77777777" w:rsidR="0049794D" w:rsidRPr="00FA7CC7" w:rsidRDefault="0049794D">
      <w:pPr>
        <w:rPr>
          <w:rFonts w:ascii="Arial" w:hAnsi="Arial" w:cs="Arial"/>
          <w:sz w:val="24"/>
          <w:szCs w:val="24"/>
        </w:rPr>
      </w:pPr>
      <w:r w:rsidRPr="00FA7CC7">
        <w:rPr>
          <w:rFonts w:ascii="Arial" w:hAnsi="Arial" w:cs="Arial"/>
          <w:sz w:val="24"/>
          <w:szCs w:val="24"/>
        </w:rPr>
        <w:br w:type="page"/>
      </w:r>
    </w:p>
    <w:p w14:paraId="454D39A4" w14:textId="77777777" w:rsidR="007214E6" w:rsidRPr="00FA7CC7" w:rsidRDefault="007214E6" w:rsidP="00F6492F">
      <w:pPr>
        <w:keepLines/>
        <w:spacing w:after="0" w:line="240" w:lineRule="auto"/>
        <w:ind w:right="138" w:firstLine="567"/>
        <w:jc w:val="both"/>
        <w:rPr>
          <w:rFonts w:ascii="Arial" w:hAnsi="Arial" w:cs="Arial"/>
          <w:sz w:val="24"/>
          <w:szCs w:val="24"/>
        </w:rPr>
      </w:pPr>
    </w:p>
    <w:p w14:paraId="3EA91963" w14:textId="77777777" w:rsidR="009D1C07" w:rsidRPr="00FA7CC7" w:rsidRDefault="009D1C07" w:rsidP="009D1C07">
      <w:pPr>
        <w:pStyle w:val="ListParagraph"/>
        <w:spacing w:after="0" w:line="240" w:lineRule="auto"/>
        <w:ind w:left="0"/>
        <w:rPr>
          <w:rFonts w:ascii="Arial" w:hAnsi="Arial" w:cs="Arial"/>
          <w:b/>
          <w:sz w:val="24"/>
          <w:szCs w:val="24"/>
        </w:rPr>
      </w:pPr>
      <w:r w:rsidRPr="00FA7CC7">
        <w:rPr>
          <w:rFonts w:ascii="Arial" w:hAnsi="Arial" w:cs="Arial"/>
          <w:b/>
          <w:sz w:val="24"/>
          <w:szCs w:val="24"/>
        </w:rPr>
        <w:t>APPENDIX 1 – FURTHER DETAIL ON VARIANCES BY TYPE OF SPEND</w:t>
      </w:r>
    </w:p>
    <w:p w14:paraId="783FBD28" w14:textId="77777777" w:rsidR="00906712" w:rsidRPr="00FA7CC7" w:rsidRDefault="00906712" w:rsidP="00366BD9">
      <w:pPr>
        <w:pStyle w:val="ListParagraph"/>
        <w:spacing w:after="0" w:line="240" w:lineRule="auto"/>
        <w:ind w:left="756"/>
        <w:rPr>
          <w:rFonts w:ascii="Arial" w:hAnsi="Arial" w:cs="Arial"/>
          <w:b/>
          <w:sz w:val="24"/>
          <w:szCs w:val="24"/>
        </w:rPr>
      </w:pPr>
    </w:p>
    <w:p w14:paraId="4048B1B3" w14:textId="77777777" w:rsidR="00675CBC" w:rsidRPr="00FA7CC7" w:rsidRDefault="009D1C07" w:rsidP="004B76D1">
      <w:pPr>
        <w:pStyle w:val="ListParagraph"/>
        <w:numPr>
          <w:ilvl w:val="0"/>
          <w:numId w:val="31"/>
        </w:numPr>
        <w:spacing w:after="0" w:line="240" w:lineRule="auto"/>
        <w:ind w:left="756"/>
        <w:rPr>
          <w:rFonts w:ascii="Arial" w:hAnsi="Arial" w:cs="Arial"/>
          <w:b/>
          <w:sz w:val="24"/>
          <w:szCs w:val="24"/>
        </w:rPr>
      </w:pPr>
      <w:r w:rsidRPr="00FA7CC7">
        <w:rPr>
          <w:rFonts w:ascii="Arial" w:hAnsi="Arial" w:cs="Arial"/>
          <w:b/>
          <w:sz w:val="24"/>
          <w:szCs w:val="24"/>
        </w:rPr>
        <w:t>Overview of</w:t>
      </w:r>
      <w:r w:rsidR="00974B74" w:rsidRPr="00FA7CC7">
        <w:rPr>
          <w:rFonts w:ascii="Arial" w:hAnsi="Arial" w:cs="Arial"/>
          <w:b/>
          <w:sz w:val="24"/>
          <w:szCs w:val="24"/>
        </w:rPr>
        <w:t xml:space="preserve"> Income</w:t>
      </w:r>
      <w:r w:rsidRPr="00FA7CC7">
        <w:rPr>
          <w:rFonts w:ascii="Arial" w:hAnsi="Arial" w:cs="Arial"/>
          <w:b/>
          <w:sz w:val="24"/>
          <w:szCs w:val="24"/>
        </w:rPr>
        <w:t xml:space="preserve"> </w:t>
      </w:r>
    </w:p>
    <w:p w14:paraId="3FD5F7C5" w14:textId="77777777" w:rsidR="004B76D1" w:rsidRPr="00FA7CC7" w:rsidRDefault="004B76D1" w:rsidP="004B76D1">
      <w:pPr>
        <w:pStyle w:val="ListParagraph"/>
        <w:spacing w:after="0" w:line="240" w:lineRule="auto"/>
        <w:ind w:left="756"/>
        <w:rPr>
          <w:rFonts w:ascii="Arial" w:hAnsi="Arial" w:cs="Arial"/>
          <w:b/>
          <w:sz w:val="24"/>
          <w:szCs w:val="24"/>
        </w:rPr>
      </w:pPr>
    </w:p>
    <w:p w14:paraId="0E8F0EF2" w14:textId="5F6A9201" w:rsidR="003E60C7" w:rsidRPr="00FA7CC7" w:rsidRDefault="00893989" w:rsidP="00700CB0">
      <w:pPr>
        <w:pStyle w:val="ListParagraph"/>
        <w:spacing w:after="0" w:line="240" w:lineRule="auto"/>
        <w:ind w:left="567"/>
        <w:rPr>
          <w:rFonts w:ascii="Arial" w:hAnsi="Arial" w:cs="Arial"/>
          <w:b/>
          <w:sz w:val="24"/>
          <w:szCs w:val="24"/>
        </w:rPr>
      </w:pPr>
      <w:r w:rsidRPr="00FA7CC7">
        <w:rPr>
          <w:noProof/>
          <w:lang w:eastAsia="en-GB"/>
        </w:rPr>
        <w:drawing>
          <wp:inline distT="0" distB="0" distL="0" distR="0" wp14:anchorId="7CAF7BDC" wp14:editId="23F1F8E5">
            <wp:extent cx="2587752" cy="1911537"/>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91753" cy="1914492"/>
                    </a:xfrm>
                    <a:prstGeom prst="rect">
                      <a:avLst/>
                    </a:prstGeom>
                    <a:noFill/>
                    <a:ln>
                      <a:noFill/>
                    </a:ln>
                  </pic:spPr>
                </pic:pic>
              </a:graphicData>
            </a:graphic>
          </wp:inline>
        </w:drawing>
      </w:r>
    </w:p>
    <w:p w14:paraId="213D0D3E" w14:textId="77777777" w:rsidR="00BF78B0" w:rsidRPr="00FA7CC7" w:rsidRDefault="00BF78B0" w:rsidP="00366BD9">
      <w:pPr>
        <w:pStyle w:val="ListParagraph"/>
        <w:spacing w:after="0" w:line="240" w:lineRule="auto"/>
        <w:ind w:left="756"/>
        <w:rPr>
          <w:rFonts w:ascii="Arial" w:hAnsi="Arial" w:cs="Arial"/>
          <w:b/>
          <w:sz w:val="24"/>
          <w:szCs w:val="24"/>
        </w:rPr>
      </w:pPr>
    </w:p>
    <w:p w14:paraId="3E31C742" w14:textId="77777777" w:rsidR="00974B74" w:rsidRPr="00FA7CC7" w:rsidRDefault="009D1C07" w:rsidP="009D1C07">
      <w:pPr>
        <w:pStyle w:val="ListParagraph"/>
        <w:numPr>
          <w:ilvl w:val="0"/>
          <w:numId w:val="31"/>
        </w:numPr>
        <w:spacing w:after="0" w:line="240" w:lineRule="auto"/>
        <w:rPr>
          <w:rFonts w:ascii="Arial" w:hAnsi="Arial" w:cs="Arial"/>
          <w:b/>
          <w:sz w:val="24"/>
          <w:szCs w:val="24"/>
        </w:rPr>
      </w:pPr>
      <w:r w:rsidRPr="00FA7CC7">
        <w:rPr>
          <w:rFonts w:ascii="Arial" w:hAnsi="Arial" w:cs="Arial"/>
          <w:b/>
          <w:sz w:val="24"/>
          <w:szCs w:val="24"/>
        </w:rPr>
        <w:t>Overview of</w:t>
      </w:r>
      <w:r w:rsidR="00974B74" w:rsidRPr="00FA7CC7">
        <w:rPr>
          <w:rFonts w:ascii="Arial" w:hAnsi="Arial" w:cs="Arial"/>
          <w:b/>
          <w:sz w:val="24"/>
          <w:szCs w:val="24"/>
        </w:rPr>
        <w:t xml:space="preserve"> Pay</w:t>
      </w:r>
      <w:r w:rsidRPr="00FA7CC7">
        <w:rPr>
          <w:rFonts w:ascii="Arial" w:hAnsi="Arial" w:cs="Arial"/>
          <w:b/>
          <w:sz w:val="24"/>
          <w:szCs w:val="24"/>
        </w:rPr>
        <w:t xml:space="preserve"> </w:t>
      </w:r>
      <w:r w:rsidR="00675CBC" w:rsidRPr="00FA7CC7">
        <w:rPr>
          <w:rFonts w:ascii="Arial" w:hAnsi="Arial" w:cs="Arial"/>
          <w:b/>
          <w:sz w:val="24"/>
          <w:szCs w:val="24"/>
        </w:rPr>
        <w:t>Variances</w:t>
      </w:r>
    </w:p>
    <w:p w14:paraId="16B6109C" w14:textId="77777777" w:rsidR="003E60C7" w:rsidRPr="00FA7CC7" w:rsidRDefault="003E60C7" w:rsidP="003E60C7">
      <w:pPr>
        <w:pStyle w:val="ListParagraph"/>
        <w:spacing w:after="0" w:line="240" w:lineRule="auto"/>
        <w:ind w:left="756"/>
        <w:rPr>
          <w:rFonts w:ascii="Arial" w:hAnsi="Arial" w:cs="Arial"/>
          <w:b/>
          <w:sz w:val="24"/>
          <w:szCs w:val="24"/>
        </w:rPr>
      </w:pPr>
    </w:p>
    <w:p w14:paraId="61A7FE25" w14:textId="77777777" w:rsidR="003E60C7" w:rsidRPr="00FA7CC7" w:rsidRDefault="00675CBC" w:rsidP="00700CB0">
      <w:pPr>
        <w:pStyle w:val="ListParagraph"/>
        <w:spacing w:after="0" w:line="240" w:lineRule="auto"/>
        <w:ind w:left="567"/>
        <w:rPr>
          <w:rFonts w:ascii="Arial" w:hAnsi="Arial" w:cs="Arial"/>
          <w:b/>
          <w:i/>
          <w:sz w:val="24"/>
          <w:szCs w:val="24"/>
          <w:u w:val="single"/>
        </w:rPr>
      </w:pPr>
      <w:r w:rsidRPr="00FA7CC7">
        <w:rPr>
          <w:rFonts w:ascii="Arial" w:hAnsi="Arial" w:cs="Arial"/>
          <w:b/>
          <w:i/>
          <w:sz w:val="24"/>
          <w:szCs w:val="24"/>
          <w:u w:val="single"/>
        </w:rPr>
        <w:t xml:space="preserve">Overall </w:t>
      </w:r>
      <w:r w:rsidR="003E60C7" w:rsidRPr="00FA7CC7">
        <w:rPr>
          <w:rFonts w:ascii="Arial" w:hAnsi="Arial" w:cs="Arial"/>
          <w:b/>
          <w:i/>
          <w:sz w:val="24"/>
          <w:szCs w:val="24"/>
          <w:u w:val="single"/>
        </w:rPr>
        <w:t>Variance by month</w:t>
      </w:r>
    </w:p>
    <w:p w14:paraId="04CDCA9B" w14:textId="2553C3E2" w:rsidR="003E60C7" w:rsidRPr="00FA7CC7" w:rsidRDefault="00B12436" w:rsidP="00700CB0">
      <w:pPr>
        <w:pStyle w:val="ListParagraph"/>
        <w:spacing w:after="0" w:line="240" w:lineRule="auto"/>
        <w:ind w:left="567"/>
        <w:rPr>
          <w:rFonts w:ascii="Arial" w:hAnsi="Arial" w:cs="Arial"/>
          <w:b/>
          <w:sz w:val="24"/>
          <w:szCs w:val="24"/>
        </w:rPr>
      </w:pPr>
      <w:r w:rsidRPr="00FA7CC7">
        <w:rPr>
          <w:noProof/>
          <w:lang w:eastAsia="en-GB"/>
        </w:rPr>
        <w:drawing>
          <wp:inline distT="0" distB="0" distL="0" distR="0" wp14:anchorId="6C6E9418" wp14:editId="0B8A7EDD">
            <wp:extent cx="3849624" cy="191293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56739" cy="1916466"/>
                    </a:xfrm>
                    <a:prstGeom prst="rect">
                      <a:avLst/>
                    </a:prstGeom>
                    <a:noFill/>
                    <a:ln>
                      <a:noFill/>
                    </a:ln>
                  </pic:spPr>
                </pic:pic>
              </a:graphicData>
            </a:graphic>
          </wp:inline>
        </w:drawing>
      </w:r>
    </w:p>
    <w:p w14:paraId="65E244C5" w14:textId="4C5D6980" w:rsidR="0093707A" w:rsidRPr="00FA7CC7" w:rsidRDefault="00AC2374" w:rsidP="00700CB0">
      <w:pPr>
        <w:spacing w:after="0" w:line="240" w:lineRule="auto"/>
        <w:ind w:left="720" w:firstLine="2"/>
        <w:rPr>
          <w:rFonts w:ascii="Arial" w:hAnsi="Arial" w:cs="Arial"/>
          <w:i/>
          <w:sz w:val="18"/>
          <w:szCs w:val="18"/>
        </w:rPr>
      </w:pPr>
      <w:r w:rsidRPr="00FA7CC7">
        <w:rPr>
          <w:rFonts w:ascii="Arial" w:hAnsi="Arial" w:cs="Arial"/>
          <w:i/>
          <w:sz w:val="18"/>
          <w:szCs w:val="18"/>
        </w:rPr>
        <w:t xml:space="preserve">Note – movement between </w:t>
      </w:r>
      <w:r w:rsidR="00B17975" w:rsidRPr="00FA7CC7">
        <w:rPr>
          <w:rFonts w:ascii="Arial" w:hAnsi="Arial" w:cs="Arial"/>
          <w:i/>
          <w:sz w:val="18"/>
          <w:szCs w:val="18"/>
        </w:rPr>
        <w:t>Month</w:t>
      </w:r>
      <w:r w:rsidRPr="00FA7CC7">
        <w:rPr>
          <w:rFonts w:ascii="Arial" w:hAnsi="Arial" w:cs="Arial"/>
          <w:i/>
          <w:sz w:val="18"/>
          <w:szCs w:val="18"/>
        </w:rPr>
        <w:t xml:space="preserve"> 2 and 3 </w:t>
      </w:r>
      <w:r w:rsidR="00EB04B5" w:rsidRPr="00FA7CC7">
        <w:rPr>
          <w:rFonts w:ascii="Arial" w:hAnsi="Arial" w:cs="Arial"/>
          <w:i/>
          <w:sz w:val="18"/>
          <w:szCs w:val="18"/>
        </w:rPr>
        <w:t xml:space="preserve">and </w:t>
      </w:r>
      <w:r w:rsidR="00B17975" w:rsidRPr="00FA7CC7">
        <w:rPr>
          <w:rFonts w:ascii="Arial" w:hAnsi="Arial" w:cs="Arial"/>
          <w:i/>
          <w:sz w:val="18"/>
          <w:szCs w:val="18"/>
        </w:rPr>
        <w:t>Month</w:t>
      </w:r>
      <w:r w:rsidR="00EB04B5" w:rsidRPr="00FA7CC7">
        <w:rPr>
          <w:rFonts w:ascii="Arial" w:hAnsi="Arial" w:cs="Arial"/>
          <w:i/>
          <w:sz w:val="18"/>
          <w:szCs w:val="18"/>
        </w:rPr>
        <w:t xml:space="preserve"> 4 and 5 </w:t>
      </w:r>
      <w:r w:rsidRPr="00FA7CC7">
        <w:rPr>
          <w:rFonts w:ascii="Arial" w:hAnsi="Arial" w:cs="Arial"/>
          <w:i/>
          <w:sz w:val="18"/>
          <w:szCs w:val="18"/>
        </w:rPr>
        <w:t xml:space="preserve">budget relates to the one-off funding for the Recovery pay award and changes to the budget profiling linked to year-end accruals for Leave, Overtime and Time owing. </w:t>
      </w:r>
      <w:r w:rsidR="00644DB5" w:rsidRPr="00FA7CC7">
        <w:rPr>
          <w:rFonts w:ascii="Arial" w:hAnsi="Arial" w:cs="Arial"/>
          <w:i/>
          <w:sz w:val="18"/>
          <w:szCs w:val="18"/>
        </w:rPr>
        <w:t>Mth 7 budget includes Med</w:t>
      </w:r>
      <w:r w:rsidR="00F51BED">
        <w:rPr>
          <w:rFonts w:ascii="Arial" w:hAnsi="Arial" w:cs="Arial"/>
          <w:i/>
          <w:sz w:val="18"/>
          <w:szCs w:val="18"/>
        </w:rPr>
        <w:t>i</w:t>
      </w:r>
      <w:r w:rsidR="00644DB5" w:rsidRPr="00FA7CC7">
        <w:rPr>
          <w:rFonts w:ascii="Arial" w:hAnsi="Arial" w:cs="Arial"/>
          <w:i/>
          <w:sz w:val="18"/>
          <w:szCs w:val="18"/>
        </w:rPr>
        <w:t>cal &amp; Dental Pay Award for 2023/24.</w:t>
      </w:r>
    </w:p>
    <w:p w14:paraId="347516B4" w14:textId="77777777" w:rsidR="00AC2374" w:rsidRPr="00FA7CC7" w:rsidRDefault="00AC2374" w:rsidP="00237483">
      <w:pPr>
        <w:spacing w:after="0" w:line="240" w:lineRule="auto"/>
        <w:ind w:firstLine="426"/>
        <w:rPr>
          <w:rFonts w:ascii="Arial" w:hAnsi="Arial" w:cs="Arial"/>
          <w:b/>
          <w:i/>
          <w:sz w:val="24"/>
          <w:szCs w:val="24"/>
          <w:u w:val="single"/>
        </w:rPr>
      </w:pPr>
    </w:p>
    <w:p w14:paraId="0AF4C8C4" w14:textId="77777777" w:rsidR="003E60C7" w:rsidRPr="00FA7CC7" w:rsidRDefault="00675CBC" w:rsidP="00700CB0">
      <w:pPr>
        <w:spacing w:after="0" w:line="240" w:lineRule="auto"/>
        <w:ind w:firstLine="720"/>
        <w:rPr>
          <w:rFonts w:ascii="Arial" w:hAnsi="Arial" w:cs="Arial"/>
          <w:b/>
          <w:i/>
          <w:sz w:val="24"/>
          <w:szCs w:val="24"/>
          <w:u w:val="single"/>
        </w:rPr>
      </w:pPr>
      <w:r w:rsidRPr="00FA7CC7">
        <w:rPr>
          <w:rFonts w:ascii="Arial" w:hAnsi="Arial" w:cs="Arial"/>
          <w:b/>
          <w:i/>
          <w:sz w:val="24"/>
          <w:szCs w:val="24"/>
          <w:u w:val="single"/>
        </w:rPr>
        <w:t xml:space="preserve">Actual </w:t>
      </w:r>
      <w:r w:rsidR="003E60C7" w:rsidRPr="00FA7CC7">
        <w:rPr>
          <w:rFonts w:ascii="Arial" w:hAnsi="Arial" w:cs="Arial"/>
          <w:b/>
          <w:i/>
          <w:sz w:val="24"/>
          <w:szCs w:val="24"/>
          <w:u w:val="single"/>
        </w:rPr>
        <w:t>Variable Pay by month</w:t>
      </w:r>
      <w:r w:rsidRPr="00FA7CC7">
        <w:rPr>
          <w:rFonts w:ascii="Arial" w:hAnsi="Arial" w:cs="Arial"/>
          <w:b/>
          <w:i/>
          <w:sz w:val="24"/>
          <w:szCs w:val="24"/>
          <w:u w:val="single"/>
        </w:rPr>
        <w:t xml:space="preserve"> and type</w:t>
      </w:r>
    </w:p>
    <w:p w14:paraId="6BC6C4B8" w14:textId="54F4F08B" w:rsidR="003E60C7" w:rsidRPr="00FA7CC7" w:rsidRDefault="00893989" w:rsidP="003E60C7">
      <w:pPr>
        <w:pStyle w:val="ListParagraph"/>
        <w:spacing w:after="0" w:line="240" w:lineRule="auto"/>
        <w:ind w:left="567"/>
        <w:rPr>
          <w:rFonts w:ascii="Arial" w:hAnsi="Arial" w:cs="Arial"/>
          <w:b/>
          <w:sz w:val="24"/>
          <w:szCs w:val="24"/>
        </w:rPr>
      </w:pPr>
      <w:r w:rsidRPr="00FA7CC7">
        <w:rPr>
          <w:rFonts w:ascii="Arial" w:hAnsi="Arial" w:cs="Arial"/>
          <w:b/>
          <w:noProof/>
          <w:sz w:val="24"/>
          <w:szCs w:val="24"/>
          <w:lang w:eastAsia="en-GB"/>
        </w:rPr>
        <w:drawing>
          <wp:inline distT="0" distB="0" distL="0" distR="0" wp14:anchorId="040B5A4A" wp14:editId="0870BD63">
            <wp:extent cx="6605651" cy="2229898"/>
            <wp:effectExtent l="0" t="0" r="508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643543" cy="2242689"/>
                    </a:xfrm>
                    <a:prstGeom prst="rect">
                      <a:avLst/>
                    </a:prstGeom>
                    <a:noFill/>
                  </pic:spPr>
                </pic:pic>
              </a:graphicData>
            </a:graphic>
          </wp:inline>
        </w:drawing>
      </w:r>
    </w:p>
    <w:p w14:paraId="4375A58E" w14:textId="77777777" w:rsidR="002A5FEE" w:rsidRPr="00FA7CC7" w:rsidRDefault="002A5FEE" w:rsidP="002A5FEE">
      <w:pPr>
        <w:spacing w:after="0" w:line="240" w:lineRule="auto"/>
        <w:rPr>
          <w:rFonts w:ascii="Arial" w:hAnsi="Arial" w:cs="Arial"/>
          <w:b/>
          <w:sz w:val="24"/>
          <w:szCs w:val="24"/>
        </w:rPr>
      </w:pPr>
    </w:p>
    <w:p w14:paraId="135D02D8" w14:textId="77777777" w:rsidR="00D65606" w:rsidRPr="00FA7CC7" w:rsidRDefault="009D1C07" w:rsidP="0004032E">
      <w:pPr>
        <w:pStyle w:val="ListParagraph"/>
        <w:numPr>
          <w:ilvl w:val="0"/>
          <w:numId w:val="31"/>
        </w:numPr>
        <w:spacing w:after="0" w:line="240" w:lineRule="auto"/>
        <w:rPr>
          <w:rFonts w:ascii="Arial" w:hAnsi="Arial" w:cs="Arial"/>
          <w:b/>
          <w:sz w:val="24"/>
          <w:szCs w:val="24"/>
        </w:rPr>
      </w:pPr>
      <w:r w:rsidRPr="00FA7CC7">
        <w:rPr>
          <w:rFonts w:ascii="Arial" w:hAnsi="Arial" w:cs="Arial"/>
          <w:b/>
          <w:sz w:val="24"/>
          <w:szCs w:val="24"/>
        </w:rPr>
        <w:t>Overview</w:t>
      </w:r>
      <w:r w:rsidR="00974B74" w:rsidRPr="00FA7CC7">
        <w:rPr>
          <w:rFonts w:ascii="Arial" w:hAnsi="Arial" w:cs="Arial"/>
          <w:b/>
          <w:sz w:val="24"/>
          <w:szCs w:val="24"/>
        </w:rPr>
        <w:t xml:space="preserve"> Non Pay</w:t>
      </w:r>
    </w:p>
    <w:p w14:paraId="079F7434" w14:textId="3656096F" w:rsidR="00700CB0" w:rsidRPr="00FA7CC7" w:rsidRDefault="00EF22C2" w:rsidP="00EF22C2">
      <w:pPr>
        <w:pStyle w:val="ListParagraph"/>
        <w:spacing w:after="0" w:line="240" w:lineRule="auto"/>
        <w:ind w:left="360"/>
        <w:rPr>
          <w:rFonts w:ascii="Arial" w:hAnsi="Arial" w:cs="Arial"/>
          <w:b/>
          <w:sz w:val="24"/>
          <w:szCs w:val="24"/>
        </w:rPr>
      </w:pPr>
      <w:r w:rsidRPr="00FA7CC7">
        <w:rPr>
          <w:noProof/>
          <w:lang w:eastAsia="en-GB"/>
        </w:rPr>
        <w:lastRenderedPageBreak/>
        <w:drawing>
          <wp:inline distT="0" distB="0" distL="0" distR="0" wp14:anchorId="25B96509" wp14:editId="3C039F8D">
            <wp:extent cx="3721608" cy="1891239"/>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27167" cy="1894064"/>
                    </a:xfrm>
                    <a:prstGeom prst="rect">
                      <a:avLst/>
                    </a:prstGeom>
                    <a:noFill/>
                    <a:ln>
                      <a:noFill/>
                    </a:ln>
                  </pic:spPr>
                </pic:pic>
              </a:graphicData>
            </a:graphic>
          </wp:inline>
        </w:drawing>
      </w:r>
    </w:p>
    <w:p w14:paraId="0B3995A2" w14:textId="527FDAB1" w:rsidR="00D65606" w:rsidRPr="00FA7CC7" w:rsidRDefault="00AC2374" w:rsidP="00700CB0">
      <w:pPr>
        <w:tabs>
          <w:tab w:val="left" w:pos="567"/>
        </w:tabs>
        <w:spacing w:after="0" w:line="240" w:lineRule="auto"/>
        <w:ind w:left="567"/>
        <w:jc w:val="both"/>
        <w:rPr>
          <w:rFonts w:ascii="Arial" w:hAnsi="Arial" w:cs="Arial"/>
          <w:i/>
          <w:sz w:val="18"/>
          <w:szCs w:val="18"/>
        </w:rPr>
      </w:pPr>
      <w:r w:rsidRPr="00FA7CC7">
        <w:rPr>
          <w:rFonts w:ascii="Arial" w:hAnsi="Arial" w:cs="Arial"/>
          <w:i/>
          <w:sz w:val="18"/>
          <w:szCs w:val="18"/>
        </w:rPr>
        <w:t xml:space="preserve">Note – movement between </w:t>
      </w:r>
      <w:r w:rsidR="00B17975" w:rsidRPr="00FA7CC7">
        <w:rPr>
          <w:rFonts w:ascii="Arial" w:hAnsi="Arial" w:cs="Arial"/>
          <w:i/>
          <w:sz w:val="18"/>
          <w:szCs w:val="18"/>
        </w:rPr>
        <w:t>Month</w:t>
      </w:r>
      <w:r w:rsidRPr="00FA7CC7">
        <w:rPr>
          <w:rFonts w:ascii="Arial" w:hAnsi="Arial" w:cs="Arial"/>
          <w:i/>
          <w:sz w:val="18"/>
          <w:szCs w:val="18"/>
        </w:rPr>
        <w:t xml:space="preserve"> 2 and 3 budget relates to the one-off adjustment for Losses, which is normally reflected at </w:t>
      </w:r>
      <w:r w:rsidR="00F51BED" w:rsidRPr="00FA7CC7">
        <w:rPr>
          <w:rFonts w:ascii="Arial" w:hAnsi="Arial" w:cs="Arial"/>
          <w:i/>
          <w:sz w:val="18"/>
          <w:szCs w:val="18"/>
        </w:rPr>
        <w:t>year-end</w:t>
      </w:r>
      <w:r w:rsidRPr="00FA7CC7">
        <w:rPr>
          <w:rFonts w:ascii="Arial" w:hAnsi="Arial" w:cs="Arial"/>
          <w:i/>
          <w:sz w:val="18"/>
          <w:szCs w:val="18"/>
        </w:rPr>
        <w:t xml:space="preserve"> only and so had to be adjustment between months. </w:t>
      </w:r>
      <w:r w:rsidR="00644DB5" w:rsidRPr="00FA7CC7">
        <w:rPr>
          <w:rFonts w:ascii="Arial" w:hAnsi="Arial" w:cs="Arial"/>
          <w:i/>
          <w:sz w:val="18"/>
          <w:szCs w:val="18"/>
        </w:rPr>
        <w:t>Mth 7 reflects 7/12</w:t>
      </w:r>
      <w:r w:rsidR="00644DB5" w:rsidRPr="00FA7CC7">
        <w:rPr>
          <w:rFonts w:ascii="Arial" w:hAnsi="Arial" w:cs="Arial"/>
          <w:i/>
          <w:sz w:val="18"/>
          <w:szCs w:val="18"/>
          <w:vertAlign w:val="superscript"/>
        </w:rPr>
        <w:t>th</w:t>
      </w:r>
      <w:r w:rsidR="00644DB5" w:rsidRPr="00FA7CC7">
        <w:rPr>
          <w:rFonts w:ascii="Arial" w:hAnsi="Arial" w:cs="Arial"/>
          <w:i/>
          <w:sz w:val="18"/>
          <w:szCs w:val="18"/>
        </w:rPr>
        <w:t xml:space="preserve"> of budget linked to the additional funding of £60.8m</w:t>
      </w:r>
    </w:p>
    <w:p w14:paraId="3B2E17CE" w14:textId="77777777" w:rsidR="00AC2374" w:rsidRPr="00FA7CC7" w:rsidRDefault="00AC2374" w:rsidP="00F51BED">
      <w:pPr>
        <w:tabs>
          <w:tab w:val="left" w:pos="1440"/>
        </w:tabs>
        <w:spacing w:after="0" w:line="240" w:lineRule="auto"/>
        <w:ind w:left="426"/>
        <w:jc w:val="both"/>
        <w:rPr>
          <w:rFonts w:ascii="Arial" w:hAnsi="Arial" w:cs="Arial"/>
          <w:b/>
          <w:sz w:val="24"/>
          <w:szCs w:val="24"/>
        </w:rPr>
      </w:pPr>
    </w:p>
    <w:p w14:paraId="72541D43" w14:textId="77777777" w:rsidR="00D65606" w:rsidRPr="00FA7CC7" w:rsidRDefault="008D7E34" w:rsidP="00F51BED">
      <w:pPr>
        <w:pStyle w:val="ListParagraph"/>
        <w:spacing w:after="0" w:line="240" w:lineRule="auto"/>
        <w:ind w:left="426"/>
        <w:rPr>
          <w:rFonts w:ascii="Arial" w:hAnsi="Arial" w:cs="Arial"/>
          <w:sz w:val="24"/>
          <w:szCs w:val="24"/>
        </w:rPr>
      </w:pPr>
      <w:r w:rsidRPr="00FA7CC7">
        <w:rPr>
          <w:rFonts w:ascii="Arial" w:hAnsi="Arial" w:cs="Arial"/>
          <w:sz w:val="24"/>
          <w:szCs w:val="24"/>
        </w:rPr>
        <w:t>Below are</w:t>
      </w:r>
      <w:r w:rsidR="00D65606" w:rsidRPr="00FA7CC7">
        <w:rPr>
          <w:rFonts w:ascii="Arial" w:hAnsi="Arial" w:cs="Arial"/>
          <w:sz w:val="24"/>
          <w:szCs w:val="24"/>
        </w:rPr>
        <w:t xml:space="preserve"> further </w:t>
      </w:r>
      <w:r w:rsidRPr="00FA7CC7">
        <w:rPr>
          <w:rFonts w:ascii="Arial" w:hAnsi="Arial" w:cs="Arial"/>
          <w:sz w:val="24"/>
          <w:szCs w:val="24"/>
        </w:rPr>
        <w:t>details</w:t>
      </w:r>
      <w:r w:rsidR="00D65606" w:rsidRPr="00FA7CC7">
        <w:rPr>
          <w:rFonts w:ascii="Arial" w:hAnsi="Arial" w:cs="Arial"/>
          <w:sz w:val="24"/>
          <w:szCs w:val="24"/>
        </w:rPr>
        <w:t xml:space="preserve"> on the keys areas of Non Pay (excluding savi</w:t>
      </w:r>
      <w:r w:rsidRPr="00FA7CC7">
        <w:rPr>
          <w:rFonts w:ascii="Arial" w:hAnsi="Arial" w:cs="Arial"/>
          <w:sz w:val="24"/>
          <w:szCs w:val="24"/>
        </w:rPr>
        <w:t xml:space="preserve">ngs </w:t>
      </w:r>
      <w:r w:rsidR="004C34D5" w:rsidRPr="00FA7CC7">
        <w:rPr>
          <w:rFonts w:ascii="Arial" w:hAnsi="Arial" w:cs="Arial"/>
          <w:sz w:val="24"/>
          <w:szCs w:val="24"/>
        </w:rPr>
        <w:t>that</w:t>
      </w:r>
      <w:r w:rsidRPr="00FA7CC7">
        <w:rPr>
          <w:rFonts w:ascii="Arial" w:hAnsi="Arial" w:cs="Arial"/>
          <w:sz w:val="24"/>
          <w:szCs w:val="24"/>
        </w:rPr>
        <w:t xml:space="preserve"> </w:t>
      </w:r>
      <w:r w:rsidR="009C00C6" w:rsidRPr="00FA7CC7">
        <w:rPr>
          <w:rFonts w:ascii="Arial" w:hAnsi="Arial" w:cs="Arial"/>
          <w:sz w:val="24"/>
          <w:szCs w:val="24"/>
        </w:rPr>
        <w:t xml:space="preserve">is </w:t>
      </w:r>
      <w:r w:rsidRPr="00FA7CC7">
        <w:rPr>
          <w:rFonts w:ascii="Arial" w:hAnsi="Arial" w:cs="Arial"/>
          <w:sz w:val="24"/>
          <w:szCs w:val="24"/>
        </w:rPr>
        <w:t xml:space="preserve">addressed in </w:t>
      </w:r>
      <w:r w:rsidR="00675CBC" w:rsidRPr="00FA7CC7">
        <w:rPr>
          <w:rFonts w:ascii="Arial" w:hAnsi="Arial" w:cs="Arial"/>
          <w:sz w:val="24"/>
          <w:szCs w:val="24"/>
        </w:rPr>
        <w:t>main body</w:t>
      </w:r>
      <w:r w:rsidR="00D65606" w:rsidRPr="00FA7CC7">
        <w:rPr>
          <w:rFonts w:ascii="Arial" w:hAnsi="Arial" w:cs="Arial"/>
          <w:sz w:val="24"/>
          <w:szCs w:val="24"/>
        </w:rPr>
        <w:t>):</w:t>
      </w:r>
    </w:p>
    <w:p w14:paraId="1FF394F8" w14:textId="77777777" w:rsidR="00D65606" w:rsidRPr="00FA7CC7" w:rsidRDefault="00D65606" w:rsidP="00F51BED">
      <w:pPr>
        <w:pStyle w:val="ListParagraph"/>
        <w:spacing w:after="0" w:line="240" w:lineRule="auto"/>
        <w:ind w:left="567"/>
        <w:rPr>
          <w:rFonts w:ascii="Arial" w:hAnsi="Arial" w:cs="Arial"/>
          <w:sz w:val="24"/>
          <w:szCs w:val="24"/>
        </w:rPr>
      </w:pPr>
    </w:p>
    <w:p w14:paraId="5EA6AADC" w14:textId="77777777" w:rsidR="00D65606" w:rsidRPr="00FA7CC7" w:rsidRDefault="00D65606" w:rsidP="00F51BED">
      <w:pPr>
        <w:pStyle w:val="ListParagraph"/>
        <w:numPr>
          <w:ilvl w:val="1"/>
          <w:numId w:val="31"/>
        </w:numPr>
        <w:spacing w:after="0" w:line="240" w:lineRule="auto"/>
        <w:rPr>
          <w:rFonts w:ascii="Arial" w:hAnsi="Arial" w:cs="Arial"/>
          <w:b/>
          <w:sz w:val="24"/>
          <w:szCs w:val="24"/>
        </w:rPr>
      </w:pPr>
      <w:r w:rsidRPr="00FA7CC7">
        <w:rPr>
          <w:rFonts w:ascii="Arial" w:hAnsi="Arial" w:cs="Arial"/>
          <w:b/>
          <w:sz w:val="24"/>
          <w:szCs w:val="24"/>
        </w:rPr>
        <w:t>Clinical Consumables</w:t>
      </w:r>
    </w:p>
    <w:p w14:paraId="3759B3AB" w14:textId="77777777" w:rsidR="002C5338" w:rsidRPr="00FA7CC7" w:rsidRDefault="002C5338" w:rsidP="00F51BED">
      <w:pPr>
        <w:pStyle w:val="ListParagraph"/>
        <w:tabs>
          <w:tab w:val="left" w:pos="1440"/>
        </w:tabs>
        <w:spacing w:after="0" w:line="240" w:lineRule="auto"/>
        <w:ind w:left="360"/>
        <w:jc w:val="both"/>
        <w:rPr>
          <w:rFonts w:ascii="Arial" w:hAnsi="Arial" w:cs="Arial"/>
          <w:sz w:val="24"/>
          <w:szCs w:val="24"/>
        </w:rPr>
      </w:pPr>
      <w:r w:rsidRPr="00FA7CC7">
        <w:rPr>
          <w:rFonts w:ascii="Arial" w:hAnsi="Arial" w:cs="Arial"/>
          <w:sz w:val="24"/>
          <w:szCs w:val="24"/>
        </w:rPr>
        <w:t>This area continues to be a significant pressure with a YTD variance of £5.9m. With the in month position deteriorating from Month 6 by £1.2m. There are 80+ subjective lines within this category including secondary care drugs but areas seeing most pressures YTD continue to be general consumables (M&amp;SE), laboratory products and implants (which in part will be driven by activity).</w:t>
      </w:r>
    </w:p>
    <w:p w14:paraId="7BFB7CF2" w14:textId="77777777" w:rsidR="00121052" w:rsidRPr="00FA7CC7" w:rsidRDefault="00121052" w:rsidP="00F51BED">
      <w:pPr>
        <w:spacing w:after="0" w:line="240" w:lineRule="auto"/>
        <w:ind w:left="426"/>
        <w:jc w:val="both"/>
        <w:rPr>
          <w:rFonts w:ascii="Arial" w:hAnsi="Arial" w:cs="Arial"/>
          <w:sz w:val="24"/>
          <w:szCs w:val="24"/>
        </w:rPr>
      </w:pPr>
    </w:p>
    <w:p w14:paraId="79F54C97" w14:textId="77777777" w:rsidR="00D65606" w:rsidRPr="00FA7CC7" w:rsidRDefault="00D65606" w:rsidP="00F51BED">
      <w:pPr>
        <w:pStyle w:val="ListParagraph"/>
        <w:numPr>
          <w:ilvl w:val="1"/>
          <w:numId w:val="31"/>
        </w:numPr>
        <w:spacing w:after="0" w:line="240" w:lineRule="auto"/>
        <w:jc w:val="both"/>
        <w:rPr>
          <w:rFonts w:ascii="Arial" w:hAnsi="Arial" w:cs="Arial"/>
          <w:b/>
          <w:sz w:val="24"/>
          <w:szCs w:val="24"/>
        </w:rPr>
      </w:pPr>
      <w:r w:rsidRPr="00FA7CC7">
        <w:rPr>
          <w:rFonts w:ascii="Arial" w:hAnsi="Arial" w:cs="Arial"/>
          <w:b/>
          <w:sz w:val="24"/>
          <w:szCs w:val="24"/>
        </w:rPr>
        <w:t>Utilities</w:t>
      </w:r>
    </w:p>
    <w:p w14:paraId="20D45DC9" w14:textId="77777777" w:rsidR="002C5338" w:rsidRPr="00FA7CC7" w:rsidRDefault="002C5338" w:rsidP="00F51BED">
      <w:pPr>
        <w:pStyle w:val="ListParagraph"/>
        <w:tabs>
          <w:tab w:val="left" w:pos="1440"/>
        </w:tabs>
        <w:spacing w:after="0" w:line="240" w:lineRule="auto"/>
        <w:ind w:left="360"/>
        <w:jc w:val="both"/>
        <w:rPr>
          <w:rFonts w:ascii="Arial" w:hAnsi="Arial" w:cs="Arial"/>
          <w:sz w:val="24"/>
          <w:szCs w:val="24"/>
        </w:rPr>
      </w:pPr>
      <w:r w:rsidRPr="00FA7CC7">
        <w:rPr>
          <w:rFonts w:ascii="Arial" w:hAnsi="Arial" w:cs="Arial"/>
          <w:sz w:val="24"/>
          <w:szCs w:val="24"/>
        </w:rPr>
        <w:t>The most recent update on the forecast via British Gas/CCS ranges from £14.2m to £13.2m based on the email from NWSSP dated 2nd October 2023. It is important to note that this forecast is not based on actual or predicted volume usage but industry averages. This becomes important given the Moriston site acquires a significant amount of its power from the Solar Farm, which if using industry averages would not be built into the forecast</w:t>
      </w:r>
    </w:p>
    <w:p w14:paraId="0E1E9D39" w14:textId="77777777" w:rsidR="002C5338" w:rsidRPr="00FA7CC7" w:rsidRDefault="002C5338" w:rsidP="00F51BED">
      <w:pPr>
        <w:pStyle w:val="ListParagraph"/>
        <w:tabs>
          <w:tab w:val="left" w:pos="1440"/>
        </w:tabs>
        <w:spacing w:after="0" w:line="240" w:lineRule="auto"/>
        <w:ind w:left="360"/>
        <w:jc w:val="both"/>
        <w:rPr>
          <w:rFonts w:ascii="Arial" w:hAnsi="Arial" w:cs="Arial"/>
          <w:sz w:val="24"/>
          <w:szCs w:val="24"/>
        </w:rPr>
      </w:pPr>
    </w:p>
    <w:p w14:paraId="47825438" w14:textId="7BA063AE" w:rsidR="002C5338" w:rsidRPr="00FA7CC7" w:rsidRDefault="00F51BED" w:rsidP="00F51BED">
      <w:pPr>
        <w:pStyle w:val="ListParagraph"/>
        <w:tabs>
          <w:tab w:val="left" w:pos="1440"/>
        </w:tabs>
        <w:spacing w:after="0" w:line="240" w:lineRule="auto"/>
        <w:ind w:left="360"/>
        <w:jc w:val="both"/>
        <w:rPr>
          <w:rFonts w:ascii="Arial" w:hAnsi="Arial" w:cs="Arial"/>
          <w:sz w:val="24"/>
          <w:szCs w:val="24"/>
        </w:rPr>
      </w:pPr>
      <w:r w:rsidRPr="00FA7CC7">
        <w:rPr>
          <w:rFonts w:ascii="Arial" w:hAnsi="Arial" w:cs="Arial"/>
          <w:sz w:val="24"/>
          <w:szCs w:val="24"/>
        </w:rPr>
        <w:t>Therefore,</w:t>
      </w:r>
      <w:r w:rsidR="002C5338" w:rsidRPr="00FA7CC7">
        <w:rPr>
          <w:rFonts w:ascii="Arial" w:hAnsi="Arial" w:cs="Arial"/>
          <w:sz w:val="24"/>
          <w:szCs w:val="24"/>
        </w:rPr>
        <w:t xml:space="preserve"> alongside this the Health Board has under an assessment of its predicted usage costed at the CCS rate. In </w:t>
      </w:r>
      <w:r w:rsidRPr="00FA7CC7">
        <w:rPr>
          <w:rFonts w:ascii="Arial" w:hAnsi="Arial" w:cs="Arial"/>
          <w:sz w:val="24"/>
          <w:szCs w:val="24"/>
        </w:rPr>
        <w:t>addition,</w:t>
      </w:r>
      <w:r w:rsidR="002C5338" w:rsidRPr="00FA7CC7">
        <w:rPr>
          <w:rFonts w:ascii="Arial" w:hAnsi="Arial" w:cs="Arial"/>
          <w:sz w:val="24"/>
          <w:szCs w:val="24"/>
        </w:rPr>
        <w:t xml:space="preserve"> the estimated costs for 2022/23 provided by British Gas and used to support the Year End accruals have resulted in a non-recurrent benefit.</w:t>
      </w:r>
    </w:p>
    <w:p w14:paraId="25A29D85" w14:textId="77777777" w:rsidR="0071055A" w:rsidRPr="00FA7CC7" w:rsidRDefault="0071055A" w:rsidP="00F51BED">
      <w:pPr>
        <w:spacing w:after="0" w:line="240" w:lineRule="auto"/>
        <w:ind w:left="360"/>
        <w:jc w:val="both"/>
        <w:rPr>
          <w:rFonts w:ascii="Arial" w:hAnsi="Arial" w:cs="Arial"/>
          <w:sz w:val="24"/>
          <w:szCs w:val="24"/>
        </w:rPr>
      </w:pPr>
    </w:p>
    <w:p w14:paraId="6A81B175" w14:textId="77777777" w:rsidR="0071055A" w:rsidRPr="00FA7CC7" w:rsidRDefault="0071055A" w:rsidP="00F51BED">
      <w:pPr>
        <w:spacing w:after="0" w:line="240" w:lineRule="auto"/>
        <w:ind w:left="360"/>
        <w:jc w:val="both"/>
        <w:rPr>
          <w:rFonts w:ascii="Arial" w:hAnsi="Arial" w:cs="Arial"/>
          <w:sz w:val="24"/>
          <w:szCs w:val="24"/>
        </w:rPr>
      </w:pPr>
      <w:r w:rsidRPr="00FA7CC7">
        <w:rPr>
          <w:rFonts w:ascii="Arial" w:hAnsi="Arial" w:cs="Arial"/>
          <w:sz w:val="24"/>
          <w:szCs w:val="24"/>
        </w:rPr>
        <w:t>The forecast at this point is based on:</w:t>
      </w:r>
    </w:p>
    <w:p w14:paraId="0C81D3E9" w14:textId="77777777" w:rsidR="0071055A" w:rsidRPr="00FA7CC7" w:rsidRDefault="0071055A" w:rsidP="00F51BED">
      <w:pPr>
        <w:spacing w:after="0" w:line="240" w:lineRule="auto"/>
        <w:ind w:left="360"/>
        <w:jc w:val="both"/>
        <w:rPr>
          <w:rFonts w:ascii="Arial" w:hAnsi="Arial" w:cs="Arial"/>
          <w:sz w:val="24"/>
          <w:szCs w:val="24"/>
        </w:rPr>
      </w:pPr>
    </w:p>
    <w:tbl>
      <w:tblPr>
        <w:tblStyle w:val="TableGrid1"/>
        <w:tblW w:w="0" w:type="auto"/>
        <w:tblInd w:w="1440" w:type="dxa"/>
        <w:tblLook w:val="04A0" w:firstRow="1" w:lastRow="0" w:firstColumn="1" w:lastColumn="0" w:noHBand="0" w:noVBand="1"/>
      </w:tblPr>
      <w:tblGrid>
        <w:gridCol w:w="4651"/>
        <w:gridCol w:w="1134"/>
      </w:tblGrid>
      <w:tr w:rsidR="002C5338" w:rsidRPr="00FA7CC7" w14:paraId="7FEB4738" w14:textId="77777777" w:rsidTr="000C1277">
        <w:tc>
          <w:tcPr>
            <w:tcW w:w="4651" w:type="dxa"/>
            <w:shd w:val="clear" w:color="auto" w:fill="DEEAF6" w:themeFill="accent1" w:themeFillTint="33"/>
          </w:tcPr>
          <w:p w14:paraId="3F119E0B" w14:textId="77777777" w:rsidR="002C5338" w:rsidRPr="00FA7CC7" w:rsidRDefault="002C5338" w:rsidP="00F51BED">
            <w:pPr>
              <w:tabs>
                <w:tab w:val="left" w:pos="1440"/>
              </w:tabs>
              <w:jc w:val="center"/>
              <w:rPr>
                <w:rFonts w:ascii="Arial" w:hAnsi="Arial" w:cs="Arial"/>
                <w:b/>
                <w:sz w:val="24"/>
                <w:szCs w:val="24"/>
              </w:rPr>
            </w:pPr>
            <w:r w:rsidRPr="00FA7CC7">
              <w:rPr>
                <w:rFonts w:ascii="Arial" w:hAnsi="Arial" w:cs="Arial"/>
                <w:b/>
                <w:sz w:val="24"/>
                <w:szCs w:val="24"/>
              </w:rPr>
              <w:t>Area</w:t>
            </w:r>
          </w:p>
        </w:tc>
        <w:tc>
          <w:tcPr>
            <w:tcW w:w="1134" w:type="dxa"/>
            <w:shd w:val="clear" w:color="auto" w:fill="DEEAF6" w:themeFill="accent1" w:themeFillTint="33"/>
          </w:tcPr>
          <w:p w14:paraId="21E8ED7B" w14:textId="77777777" w:rsidR="002C5338" w:rsidRPr="00FA7CC7" w:rsidRDefault="002C5338" w:rsidP="00F51BED">
            <w:pPr>
              <w:tabs>
                <w:tab w:val="left" w:pos="1440"/>
              </w:tabs>
              <w:jc w:val="center"/>
              <w:rPr>
                <w:rFonts w:ascii="Arial" w:hAnsi="Arial" w:cs="Arial"/>
                <w:b/>
                <w:sz w:val="24"/>
                <w:szCs w:val="24"/>
              </w:rPr>
            </w:pPr>
            <w:r w:rsidRPr="00FA7CC7">
              <w:rPr>
                <w:rFonts w:ascii="Arial" w:hAnsi="Arial" w:cs="Arial"/>
                <w:b/>
                <w:sz w:val="24"/>
                <w:szCs w:val="24"/>
              </w:rPr>
              <w:t>£M</w:t>
            </w:r>
          </w:p>
        </w:tc>
      </w:tr>
      <w:tr w:rsidR="002C5338" w:rsidRPr="00FA7CC7" w14:paraId="5DC9BBEB" w14:textId="77777777" w:rsidTr="000C1277">
        <w:tc>
          <w:tcPr>
            <w:tcW w:w="4651" w:type="dxa"/>
          </w:tcPr>
          <w:p w14:paraId="001830C0" w14:textId="77777777" w:rsidR="002C5338" w:rsidRPr="00FA7CC7" w:rsidRDefault="002C5338" w:rsidP="00F51BED">
            <w:pPr>
              <w:tabs>
                <w:tab w:val="left" w:pos="1440"/>
              </w:tabs>
              <w:jc w:val="both"/>
              <w:rPr>
                <w:rFonts w:ascii="Arial" w:hAnsi="Arial" w:cs="Arial"/>
                <w:sz w:val="24"/>
                <w:szCs w:val="24"/>
              </w:rPr>
            </w:pPr>
            <w:r w:rsidRPr="00FA7CC7">
              <w:rPr>
                <w:rFonts w:ascii="Arial" w:hAnsi="Arial" w:cs="Arial"/>
                <w:sz w:val="24"/>
                <w:szCs w:val="24"/>
              </w:rPr>
              <w:t xml:space="preserve">HB Assessment </w:t>
            </w:r>
          </w:p>
        </w:tc>
        <w:tc>
          <w:tcPr>
            <w:tcW w:w="1134" w:type="dxa"/>
          </w:tcPr>
          <w:p w14:paraId="3B12DD8A" w14:textId="77777777" w:rsidR="002C5338" w:rsidRPr="00FA7CC7" w:rsidRDefault="002C5338" w:rsidP="00F51BED">
            <w:pPr>
              <w:tabs>
                <w:tab w:val="left" w:pos="1440"/>
              </w:tabs>
              <w:jc w:val="right"/>
              <w:rPr>
                <w:rFonts w:ascii="Arial" w:hAnsi="Arial" w:cs="Arial"/>
                <w:sz w:val="24"/>
                <w:szCs w:val="24"/>
              </w:rPr>
            </w:pPr>
            <w:r w:rsidRPr="00FA7CC7">
              <w:rPr>
                <w:rFonts w:ascii="Arial" w:hAnsi="Arial" w:cs="Arial"/>
                <w:sz w:val="24"/>
                <w:szCs w:val="24"/>
              </w:rPr>
              <w:t>12.60</w:t>
            </w:r>
          </w:p>
        </w:tc>
      </w:tr>
      <w:tr w:rsidR="002C5338" w:rsidRPr="00FA7CC7" w14:paraId="06E71797" w14:textId="77777777" w:rsidTr="000C1277">
        <w:tc>
          <w:tcPr>
            <w:tcW w:w="4651" w:type="dxa"/>
          </w:tcPr>
          <w:p w14:paraId="1F3B041C" w14:textId="77777777" w:rsidR="002C5338" w:rsidRPr="00FA7CC7" w:rsidRDefault="002C5338" w:rsidP="00F51BED">
            <w:pPr>
              <w:tabs>
                <w:tab w:val="left" w:pos="1440"/>
              </w:tabs>
              <w:jc w:val="both"/>
              <w:rPr>
                <w:rFonts w:ascii="Arial" w:hAnsi="Arial" w:cs="Arial"/>
                <w:sz w:val="24"/>
                <w:szCs w:val="24"/>
              </w:rPr>
            </w:pPr>
            <w:r w:rsidRPr="00FA7CC7">
              <w:rPr>
                <w:rFonts w:ascii="Arial" w:hAnsi="Arial" w:cs="Arial"/>
                <w:sz w:val="24"/>
                <w:szCs w:val="24"/>
              </w:rPr>
              <w:t>Funded by:</w:t>
            </w:r>
          </w:p>
        </w:tc>
        <w:tc>
          <w:tcPr>
            <w:tcW w:w="1134" w:type="dxa"/>
          </w:tcPr>
          <w:p w14:paraId="36196291" w14:textId="77777777" w:rsidR="002C5338" w:rsidRPr="00FA7CC7" w:rsidRDefault="002C5338" w:rsidP="00F51BED">
            <w:pPr>
              <w:tabs>
                <w:tab w:val="left" w:pos="1440"/>
              </w:tabs>
              <w:jc w:val="right"/>
              <w:rPr>
                <w:rFonts w:ascii="Arial" w:hAnsi="Arial" w:cs="Arial"/>
                <w:sz w:val="24"/>
                <w:szCs w:val="24"/>
              </w:rPr>
            </w:pPr>
          </w:p>
        </w:tc>
      </w:tr>
      <w:tr w:rsidR="002C5338" w:rsidRPr="00FA7CC7" w14:paraId="2A9C6622" w14:textId="77777777" w:rsidTr="000C1277">
        <w:tc>
          <w:tcPr>
            <w:tcW w:w="4651" w:type="dxa"/>
          </w:tcPr>
          <w:p w14:paraId="6A80B732" w14:textId="77777777" w:rsidR="002C5338" w:rsidRPr="00FA7CC7" w:rsidRDefault="002C5338" w:rsidP="00F51BED">
            <w:pPr>
              <w:tabs>
                <w:tab w:val="left" w:pos="1440"/>
              </w:tabs>
              <w:jc w:val="both"/>
              <w:rPr>
                <w:rFonts w:ascii="Arial" w:hAnsi="Arial" w:cs="Arial"/>
                <w:sz w:val="24"/>
                <w:szCs w:val="24"/>
              </w:rPr>
            </w:pPr>
            <w:r w:rsidRPr="00FA7CC7">
              <w:rPr>
                <w:rFonts w:ascii="Arial" w:hAnsi="Arial" w:cs="Arial"/>
                <w:sz w:val="24"/>
                <w:szCs w:val="24"/>
              </w:rPr>
              <w:t>N/R opportunities</w:t>
            </w:r>
          </w:p>
        </w:tc>
        <w:tc>
          <w:tcPr>
            <w:tcW w:w="1134" w:type="dxa"/>
          </w:tcPr>
          <w:p w14:paraId="6700F3F8" w14:textId="77777777" w:rsidR="002C5338" w:rsidRPr="00FA7CC7" w:rsidRDefault="002C5338" w:rsidP="00F51BED">
            <w:pPr>
              <w:tabs>
                <w:tab w:val="left" w:pos="1440"/>
              </w:tabs>
              <w:jc w:val="right"/>
              <w:rPr>
                <w:rFonts w:ascii="Arial" w:hAnsi="Arial" w:cs="Arial"/>
                <w:sz w:val="24"/>
                <w:szCs w:val="24"/>
              </w:rPr>
            </w:pPr>
            <w:r w:rsidRPr="00FA7CC7">
              <w:rPr>
                <w:rFonts w:ascii="Arial" w:hAnsi="Arial" w:cs="Arial"/>
                <w:sz w:val="24"/>
                <w:szCs w:val="24"/>
              </w:rPr>
              <w:t>(1.6)</w:t>
            </w:r>
          </w:p>
        </w:tc>
      </w:tr>
      <w:tr w:rsidR="002C5338" w:rsidRPr="00FA7CC7" w14:paraId="69F823DF" w14:textId="77777777" w:rsidTr="000C1277">
        <w:tc>
          <w:tcPr>
            <w:tcW w:w="4651" w:type="dxa"/>
          </w:tcPr>
          <w:p w14:paraId="4D06F58D" w14:textId="77777777" w:rsidR="002C5338" w:rsidRPr="00FA7CC7" w:rsidRDefault="002C5338" w:rsidP="00F51BED">
            <w:pPr>
              <w:tabs>
                <w:tab w:val="left" w:pos="1440"/>
              </w:tabs>
              <w:jc w:val="both"/>
              <w:rPr>
                <w:rFonts w:ascii="Arial" w:hAnsi="Arial" w:cs="Arial"/>
                <w:sz w:val="24"/>
                <w:szCs w:val="24"/>
              </w:rPr>
            </w:pPr>
            <w:r w:rsidRPr="00FA7CC7">
              <w:rPr>
                <w:rFonts w:ascii="Arial" w:hAnsi="Arial" w:cs="Arial"/>
                <w:sz w:val="24"/>
                <w:szCs w:val="24"/>
              </w:rPr>
              <w:t xml:space="preserve">Less Original Funding </w:t>
            </w:r>
          </w:p>
        </w:tc>
        <w:tc>
          <w:tcPr>
            <w:tcW w:w="1134" w:type="dxa"/>
          </w:tcPr>
          <w:p w14:paraId="1F06FBD7" w14:textId="77777777" w:rsidR="002C5338" w:rsidRPr="00FA7CC7" w:rsidRDefault="002C5338" w:rsidP="00F51BED">
            <w:pPr>
              <w:tabs>
                <w:tab w:val="left" w:pos="1440"/>
              </w:tabs>
              <w:jc w:val="right"/>
              <w:rPr>
                <w:rFonts w:ascii="Arial" w:hAnsi="Arial" w:cs="Arial"/>
                <w:sz w:val="24"/>
                <w:szCs w:val="24"/>
              </w:rPr>
            </w:pPr>
            <w:r w:rsidRPr="00FA7CC7">
              <w:rPr>
                <w:rFonts w:ascii="Arial" w:hAnsi="Arial" w:cs="Arial"/>
                <w:sz w:val="24"/>
                <w:szCs w:val="24"/>
              </w:rPr>
              <w:t>(3.3)</w:t>
            </w:r>
          </w:p>
        </w:tc>
      </w:tr>
      <w:tr w:rsidR="002C5338" w:rsidRPr="00FA7CC7" w14:paraId="3A9001BB" w14:textId="77777777" w:rsidTr="000C1277">
        <w:tc>
          <w:tcPr>
            <w:tcW w:w="4651" w:type="dxa"/>
          </w:tcPr>
          <w:p w14:paraId="6F8507C3" w14:textId="77777777" w:rsidR="002C5338" w:rsidRPr="00FA7CC7" w:rsidRDefault="002C5338" w:rsidP="00F51BED">
            <w:pPr>
              <w:tabs>
                <w:tab w:val="left" w:pos="1440"/>
              </w:tabs>
              <w:jc w:val="both"/>
              <w:rPr>
                <w:rFonts w:ascii="Arial" w:hAnsi="Arial" w:cs="Arial"/>
                <w:sz w:val="24"/>
                <w:szCs w:val="24"/>
              </w:rPr>
            </w:pPr>
            <w:r w:rsidRPr="00FA7CC7">
              <w:rPr>
                <w:rFonts w:ascii="Arial" w:hAnsi="Arial" w:cs="Arial"/>
                <w:sz w:val="24"/>
                <w:szCs w:val="24"/>
              </w:rPr>
              <w:t xml:space="preserve">Less Additional Funding WG </w:t>
            </w:r>
          </w:p>
        </w:tc>
        <w:tc>
          <w:tcPr>
            <w:tcW w:w="1134" w:type="dxa"/>
          </w:tcPr>
          <w:p w14:paraId="5D87B74E" w14:textId="77777777" w:rsidR="002C5338" w:rsidRPr="00FA7CC7" w:rsidRDefault="002C5338" w:rsidP="00F51BED">
            <w:pPr>
              <w:tabs>
                <w:tab w:val="left" w:pos="1440"/>
              </w:tabs>
              <w:jc w:val="right"/>
              <w:rPr>
                <w:rFonts w:ascii="Arial" w:hAnsi="Arial" w:cs="Arial"/>
                <w:sz w:val="24"/>
                <w:szCs w:val="24"/>
              </w:rPr>
            </w:pPr>
            <w:r w:rsidRPr="00FA7CC7">
              <w:rPr>
                <w:rFonts w:ascii="Arial" w:hAnsi="Arial" w:cs="Arial"/>
                <w:sz w:val="24"/>
                <w:szCs w:val="24"/>
              </w:rPr>
              <w:t>(7.8)</w:t>
            </w:r>
          </w:p>
        </w:tc>
      </w:tr>
      <w:tr w:rsidR="002C5338" w:rsidRPr="00FA7CC7" w14:paraId="47691427" w14:textId="77777777" w:rsidTr="000C1277">
        <w:tc>
          <w:tcPr>
            <w:tcW w:w="4651" w:type="dxa"/>
            <w:shd w:val="clear" w:color="auto" w:fill="DEEAF6" w:themeFill="accent1" w:themeFillTint="33"/>
          </w:tcPr>
          <w:p w14:paraId="419F26F8" w14:textId="77777777" w:rsidR="002C5338" w:rsidRPr="00FA7CC7" w:rsidRDefault="002C5338" w:rsidP="00F51BED">
            <w:pPr>
              <w:tabs>
                <w:tab w:val="left" w:pos="1440"/>
              </w:tabs>
              <w:jc w:val="both"/>
              <w:rPr>
                <w:rFonts w:ascii="Arial" w:hAnsi="Arial" w:cs="Arial"/>
                <w:b/>
                <w:sz w:val="24"/>
                <w:szCs w:val="24"/>
              </w:rPr>
            </w:pPr>
            <w:r w:rsidRPr="00FA7CC7">
              <w:rPr>
                <w:rFonts w:ascii="Arial" w:hAnsi="Arial" w:cs="Arial"/>
                <w:b/>
                <w:sz w:val="24"/>
                <w:szCs w:val="24"/>
              </w:rPr>
              <w:t>Deficit / (Surplus)</w:t>
            </w:r>
          </w:p>
        </w:tc>
        <w:tc>
          <w:tcPr>
            <w:tcW w:w="1134" w:type="dxa"/>
            <w:shd w:val="clear" w:color="auto" w:fill="DEEAF6" w:themeFill="accent1" w:themeFillTint="33"/>
          </w:tcPr>
          <w:p w14:paraId="11A6CF3D" w14:textId="77777777" w:rsidR="002C5338" w:rsidRPr="00FA7CC7" w:rsidRDefault="002C5338" w:rsidP="00F51BED">
            <w:pPr>
              <w:tabs>
                <w:tab w:val="left" w:pos="1440"/>
              </w:tabs>
              <w:jc w:val="right"/>
              <w:rPr>
                <w:rFonts w:ascii="Arial" w:hAnsi="Arial" w:cs="Arial"/>
                <w:b/>
                <w:sz w:val="24"/>
                <w:szCs w:val="24"/>
              </w:rPr>
            </w:pPr>
            <w:r w:rsidRPr="00FA7CC7">
              <w:rPr>
                <w:rFonts w:ascii="Arial" w:hAnsi="Arial" w:cs="Arial"/>
                <w:b/>
                <w:sz w:val="24"/>
                <w:szCs w:val="24"/>
              </w:rPr>
              <w:t>0</w:t>
            </w:r>
          </w:p>
        </w:tc>
      </w:tr>
    </w:tbl>
    <w:p w14:paraId="46351157" w14:textId="6E0DF227" w:rsidR="0071055A" w:rsidRPr="00FA7CC7" w:rsidRDefault="0071055A" w:rsidP="00F51BED">
      <w:pPr>
        <w:spacing w:after="0" w:line="240" w:lineRule="auto"/>
        <w:ind w:left="360"/>
        <w:jc w:val="both"/>
        <w:rPr>
          <w:rFonts w:ascii="Arial" w:hAnsi="Arial" w:cs="Arial"/>
          <w:sz w:val="24"/>
          <w:szCs w:val="24"/>
        </w:rPr>
      </w:pPr>
    </w:p>
    <w:p w14:paraId="280FA4DA" w14:textId="77777777" w:rsidR="002C5338" w:rsidRPr="00FA7CC7" w:rsidRDefault="002C5338" w:rsidP="00F51BED">
      <w:pPr>
        <w:pStyle w:val="ListParagraph"/>
        <w:tabs>
          <w:tab w:val="left" w:pos="1440"/>
        </w:tabs>
        <w:spacing w:after="0" w:line="240" w:lineRule="auto"/>
        <w:ind w:left="360"/>
        <w:jc w:val="both"/>
        <w:rPr>
          <w:rFonts w:ascii="Arial" w:hAnsi="Arial" w:cs="Arial"/>
          <w:sz w:val="24"/>
          <w:szCs w:val="24"/>
        </w:rPr>
      </w:pPr>
    </w:p>
    <w:p w14:paraId="0A78DCB0" w14:textId="17772469" w:rsidR="002C5338" w:rsidRPr="00FA7CC7" w:rsidRDefault="002C5338" w:rsidP="00F51BED">
      <w:pPr>
        <w:pStyle w:val="ListParagraph"/>
        <w:tabs>
          <w:tab w:val="left" w:pos="1440"/>
        </w:tabs>
        <w:spacing w:after="0" w:line="240" w:lineRule="auto"/>
        <w:ind w:left="360"/>
        <w:jc w:val="both"/>
        <w:rPr>
          <w:rFonts w:ascii="Arial" w:hAnsi="Arial" w:cs="Arial"/>
          <w:sz w:val="24"/>
          <w:szCs w:val="24"/>
        </w:rPr>
      </w:pPr>
      <w:r w:rsidRPr="00FA7CC7">
        <w:rPr>
          <w:rFonts w:ascii="Arial" w:hAnsi="Arial" w:cs="Arial"/>
          <w:sz w:val="24"/>
          <w:szCs w:val="24"/>
        </w:rPr>
        <w:t xml:space="preserve">As the £12.6m is between £0.6m-£1.6m below the CCS forecast, £1m has been included as a risk. </w:t>
      </w:r>
      <w:r w:rsidR="00F51BED" w:rsidRPr="00FA7CC7">
        <w:rPr>
          <w:rFonts w:ascii="Arial" w:hAnsi="Arial" w:cs="Arial"/>
          <w:sz w:val="24"/>
          <w:szCs w:val="24"/>
        </w:rPr>
        <w:t>However,</w:t>
      </w:r>
      <w:r w:rsidRPr="00FA7CC7">
        <w:rPr>
          <w:rFonts w:ascii="Arial" w:hAnsi="Arial" w:cs="Arial"/>
          <w:sz w:val="24"/>
          <w:szCs w:val="24"/>
        </w:rPr>
        <w:t xml:space="preserve"> we will monitor the HB assessment position and review the forecast monthly as the actual costs/invoices are processed. </w:t>
      </w:r>
    </w:p>
    <w:p w14:paraId="59B6F67F" w14:textId="77777777" w:rsidR="002C5338" w:rsidRPr="00FA7CC7" w:rsidRDefault="002C5338" w:rsidP="00F51BED">
      <w:pPr>
        <w:pStyle w:val="ListParagraph"/>
        <w:tabs>
          <w:tab w:val="left" w:pos="1440"/>
        </w:tabs>
        <w:spacing w:after="0" w:line="240" w:lineRule="auto"/>
        <w:ind w:left="360"/>
        <w:jc w:val="both"/>
        <w:rPr>
          <w:rFonts w:ascii="Arial" w:hAnsi="Arial" w:cs="Arial"/>
          <w:sz w:val="24"/>
          <w:szCs w:val="24"/>
        </w:rPr>
      </w:pPr>
    </w:p>
    <w:p w14:paraId="5B47CB49" w14:textId="72F92000" w:rsidR="005879B6" w:rsidRPr="00FA7CC7" w:rsidRDefault="002C5338" w:rsidP="002C5338">
      <w:pPr>
        <w:pStyle w:val="ListParagraph"/>
        <w:tabs>
          <w:tab w:val="left" w:pos="1440"/>
        </w:tabs>
        <w:ind w:left="360"/>
        <w:jc w:val="both"/>
        <w:rPr>
          <w:rFonts w:ascii="Arial" w:hAnsi="Arial" w:cs="Arial"/>
          <w:sz w:val="24"/>
          <w:szCs w:val="24"/>
        </w:rPr>
      </w:pPr>
      <w:r w:rsidRPr="00FA7CC7">
        <w:rPr>
          <w:rFonts w:ascii="Arial" w:hAnsi="Arial" w:cs="Arial"/>
          <w:sz w:val="24"/>
          <w:szCs w:val="24"/>
        </w:rPr>
        <w:t xml:space="preserve">For </w:t>
      </w:r>
      <w:r w:rsidR="00F51BED" w:rsidRPr="00FA7CC7">
        <w:rPr>
          <w:rFonts w:ascii="Arial" w:hAnsi="Arial" w:cs="Arial"/>
          <w:sz w:val="24"/>
          <w:szCs w:val="24"/>
        </w:rPr>
        <w:t>noting,</w:t>
      </w:r>
      <w:r w:rsidRPr="00FA7CC7">
        <w:rPr>
          <w:rFonts w:ascii="Arial" w:hAnsi="Arial" w:cs="Arial"/>
          <w:sz w:val="24"/>
          <w:szCs w:val="24"/>
        </w:rPr>
        <w:t xml:space="preserve"> the above excludes the PFI NPT Hospital site, which is managed separately. The costs recharged as part of the PFI contract are estimated to be £2m but there is a delay in the receipt of the actual costs for 2023/24.</w:t>
      </w:r>
    </w:p>
    <w:p w14:paraId="7B926765" w14:textId="77777777" w:rsidR="002C5338" w:rsidRPr="00FA7CC7" w:rsidRDefault="002C5338" w:rsidP="002C5338">
      <w:pPr>
        <w:pStyle w:val="ListParagraph"/>
        <w:tabs>
          <w:tab w:val="left" w:pos="1440"/>
        </w:tabs>
        <w:ind w:left="360"/>
        <w:jc w:val="both"/>
        <w:rPr>
          <w:rFonts w:ascii="Arial" w:hAnsi="Arial" w:cs="Arial"/>
          <w:sz w:val="24"/>
          <w:szCs w:val="24"/>
        </w:rPr>
      </w:pPr>
    </w:p>
    <w:p w14:paraId="6C4E8563" w14:textId="77777777" w:rsidR="00974B74" w:rsidRPr="00FA7CC7" w:rsidRDefault="00974B74" w:rsidP="009D1C07">
      <w:pPr>
        <w:pStyle w:val="ListParagraph"/>
        <w:numPr>
          <w:ilvl w:val="1"/>
          <w:numId w:val="31"/>
        </w:numPr>
        <w:spacing w:after="0" w:line="240" w:lineRule="auto"/>
        <w:rPr>
          <w:rFonts w:ascii="Arial" w:hAnsi="Arial" w:cs="Arial"/>
          <w:b/>
          <w:sz w:val="24"/>
          <w:szCs w:val="24"/>
        </w:rPr>
      </w:pPr>
      <w:r w:rsidRPr="00FA7CC7">
        <w:rPr>
          <w:rFonts w:ascii="Arial" w:hAnsi="Arial" w:cs="Arial"/>
          <w:b/>
          <w:sz w:val="24"/>
          <w:szCs w:val="24"/>
        </w:rPr>
        <w:t>CHC</w:t>
      </w:r>
    </w:p>
    <w:p w14:paraId="1B6006F3" w14:textId="393E6E15" w:rsidR="003A3482" w:rsidRPr="00FA7CC7" w:rsidRDefault="00EB04B5" w:rsidP="004C34D5">
      <w:pPr>
        <w:spacing w:after="0" w:line="240" w:lineRule="auto"/>
        <w:ind w:left="360"/>
        <w:jc w:val="both"/>
        <w:rPr>
          <w:rFonts w:ascii="Arial" w:hAnsi="Arial" w:cs="Arial"/>
          <w:sz w:val="24"/>
          <w:szCs w:val="24"/>
        </w:rPr>
      </w:pPr>
      <w:r w:rsidRPr="00FA7CC7">
        <w:rPr>
          <w:rFonts w:ascii="Arial" w:hAnsi="Arial" w:cs="Arial"/>
          <w:sz w:val="24"/>
          <w:szCs w:val="24"/>
        </w:rPr>
        <w:t>The variance against budget for CHC is £0.</w:t>
      </w:r>
      <w:r w:rsidR="0087165A" w:rsidRPr="00FA7CC7">
        <w:rPr>
          <w:rFonts w:ascii="Arial" w:hAnsi="Arial" w:cs="Arial"/>
          <w:sz w:val="24"/>
          <w:szCs w:val="24"/>
        </w:rPr>
        <w:t>444</w:t>
      </w:r>
      <w:r w:rsidRPr="00FA7CC7">
        <w:rPr>
          <w:rFonts w:ascii="Arial" w:hAnsi="Arial" w:cs="Arial"/>
          <w:sz w:val="24"/>
          <w:szCs w:val="24"/>
        </w:rPr>
        <w:t xml:space="preserve">m </w:t>
      </w:r>
      <w:r w:rsidR="0087165A" w:rsidRPr="00FA7CC7">
        <w:rPr>
          <w:rFonts w:ascii="Arial" w:hAnsi="Arial" w:cs="Arial"/>
          <w:sz w:val="24"/>
          <w:szCs w:val="24"/>
        </w:rPr>
        <w:t>ov</w:t>
      </w:r>
      <w:r w:rsidRPr="00FA7CC7">
        <w:rPr>
          <w:rFonts w:ascii="Arial" w:hAnsi="Arial" w:cs="Arial"/>
          <w:sz w:val="24"/>
          <w:szCs w:val="24"/>
        </w:rPr>
        <w:t>erspen</w:t>
      </w:r>
      <w:r w:rsidR="008847C2" w:rsidRPr="00FA7CC7">
        <w:rPr>
          <w:rFonts w:ascii="Arial" w:hAnsi="Arial" w:cs="Arial"/>
          <w:sz w:val="24"/>
          <w:szCs w:val="24"/>
        </w:rPr>
        <w:t>t</w:t>
      </w:r>
      <w:r w:rsidRPr="00FA7CC7">
        <w:rPr>
          <w:rFonts w:ascii="Arial" w:hAnsi="Arial" w:cs="Arial"/>
          <w:sz w:val="24"/>
          <w:szCs w:val="24"/>
        </w:rPr>
        <w:t xml:space="preserve"> in month</w:t>
      </w:r>
      <w:r w:rsidR="008847C2" w:rsidRPr="00FA7CC7">
        <w:rPr>
          <w:rFonts w:ascii="Arial" w:hAnsi="Arial" w:cs="Arial"/>
          <w:sz w:val="24"/>
          <w:szCs w:val="24"/>
        </w:rPr>
        <w:t>,</w:t>
      </w:r>
      <w:r w:rsidRPr="00FA7CC7">
        <w:rPr>
          <w:rFonts w:ascii="Arial" w:hAnsi="Arial" w:cs="Arial"/>
          <w:sz w:val="24"/>
          <w:szCs w:val="24"/>
        </w:rPr>
        <w:t xml:space="preserve"> </w:t>
      </w:r>
      <w:r w:rsidR="0087165A" w:rsidRPr="00FA7CC7">
        <w:rPr>
          <w:rFonts w:ascii="Arial" w:hAnsi="Arial" w:cs="Arial"/>
          <w:sz w:val="24"/>
          <w:szCs w:val="24"/>
        </w:rPr>
        <w:t>however remains underspent by £</w:t>
      </w:r>
      <w:r w:rsidR="00644DB5" w:rsidRPr="00FA7CC7">
        <w:rPr>
          <w:rFonts w:ascii="Arial" w:hAnsi="Arial" w:cs="Arial"/>
          <w:sz w:val="24"/>
          <w:szCs w:val="24"/>
        </w:rPr>
        <w:t>0.</w:t>
      </w:r>
      <w:r w:rsidR="0087165A" w:rsidRPr="00FA7CC7">
        <w:rPr>
          <w:rFonts w:ascii="Arial" w:hAnsi="Arial" w:cs="Arial"/>
          <w:sz w:val="24"/>
          <w:szCs w:val="24"/>
        </w:rPr>
        <w:t>347</w:t>
      </w:r>
      <w:r w:rsidR="00644DB5" w:rsidRPr="00FA7CC7">
        <w:rPr>
          <w:rFonts w:ascii="Arial" w:hAnsi="Arial" w:cs="Arial"/>
          <w:sz w:val="24"/>
          <w:szCs w:val="24"/>
        </w:rPr>
        <w:t>m</w:t>
      </w:r>
      <w:r w:rsidR="0087165A" w:rsidRPr="00FA7CC7">
        <w:rPr>
          <w:rFonts w:ascii="Arial" w:hAnsi="Arial" w:cs="Arial"/>
          <w:sz w:val="24"/>
          <w:szCs w:val="24"/>
        </w:rPr>
        <w:t xml:space="preserve"> YTD which reflects</w:t>
      </w:r>
      <w:r w:rsidRPr="00FA7CC7">
        <w:rPr>
          <w:rFonts w:ascii="Arial" w:hAnsi="Arial" w:cs="Arial"/>
          <w:sz w:val="24"/>
          <w:szCs w:val="24"/>
        </w:rPr>
        <w:t xml:space="preserve"> </w:t>
      </w:r>
      <w:r w:rsidR="008847C2" w:rsidRPr="00FA7CC7">
        <w:rPr>
          <w:rFonts w:ascii="Arial" w:hAnsi="Arial" w:cs="Arial"/>
          <w:sz w:val="24"/>
          <w:szCs w:val="24"/>
        </w:rPr>
        <w:t xml:space="preserve">both </w:t>
      </w:r>
      <w:r w:rsidRPr="00FA7CC7">
        <w:rPr>
          <w:rFonts w:ascii="Arial" w:hAnsi="Arial" w:cs="Arial"/>
          <w:sz w:val="24"/>
          <w:szCs w:val="24"/>
        </w:rPr>
        <w:t>the additional funding allocated to CHC through the financial plan</w:t>
      </w:r>
      <w:r w:rsidR="008847C2" w:rsidRPr="00FA7CC7">
        <w:rPr>
          <w:rFonts w:ascii="Arial" w:hAnsi="Arial" w:cs="Arial"/>
          <w:sz w:val="24"/>
          <w:szCs w:val="24"/>
        </w:rPr>
        <w:t xml:space="preserve"> and the non-recurrent benefit from the release of some accruals from 2022/23</w:t>
      </w:r>
      <w:r w:rsidRPr="00FA7CC7">
        <w:rPr>
          <w:rFonts w:ascii="Arial" w:hAnsi="Arial" w:cs="Arial"/>
          <w:sz w:val="24"/>
          <w:szCs w:val="24"/>
        </w:rPr>
        <w:t>. An analysis of actual spend and patient numbers for 2023/24, along with the average values from 2023/24 is provided in table below.</w:t>
      </w:r>
    </w:p>
    <w:p w14:paraId="4DF765FA" w14:textId="77777777" w:rsidR="004C34D5" w:rsidRPr="00FA7CC7" w:rsidRDefault="004C34D5" w:rsidP="004C34D5">
      <w:pPr>
        <w:spacing w:after="0" w:line="240" w:lineRule="auto"/>
        <w:ind w:left="360"/>
        <w:jc w:val="both"/>
        <w:rPr>
          <w:rFonts w:ascii="Arial" w:hAnsi="Arial" w:cs="Arial"/>
          <w:sz w:val="24"/>
          <w:szCs w:val="24"/>
        </w:rPr>
      </w:pPr>
    </w:p>
    <w:p w14:paraId="27100F86" w14:textId="77777777" w:rsidR="003A3482" w:rsidRPr="00FA7CC7" w:rsidRDefault="003A3482" w:rsidP="009C00C6">
      <w:pPr>
        <w:pStyle w:val="ListParagraph"/>
        <w:spacing w:after="0" w:line="240" w:lineRule="auto"/>
        <w:ind w:left="1418" w:hanging="851"/>
        <w:rPr>
          <w:rFonts w:ascii="Arial" w:hAnsi="Arial" w:cs="Arial"/>
          <w:b/>
          <w:i/>
          <w:sz w:val="24"/>
          <w:szCs w:val="24"/>
          <w:u w:val="single"/>
        </w:rPr>
      </w:pPr>
      <w:r w:rsidRPr="00FA7CC7">
        <w:rPr>
          <w:rFonts w:ascii="Arial" w:hAnsi="Arial" w:cs="Arial"/>
          <w:b/>
          <w:i/>
          <w:sz w:val="24"/>
          <w:szCs w:val="24"/>
          <w:u w:val="single"/>
        </w:rPr>
        <w:t>CHC Analysis By Month</w:t>
      </w:r>
    </w:p>
    <w:p w14:paraId="2E304A24" w14:textId="1C2E5C80" w:rsidR="009C00C6" w:rsidRPr="00FA7CC7" w:rsidRDefault="00D15639" w:rsidP="004B76D1">
      <w:pPr>
        <w:pStyle w:val="ListParagraph"/>
        <w:spacing w:after="0" w:line="240" w:lineRule="auto"/>
        <w:ind w:left="1418" w:hanging="851"/>
        <w:rPr>
          <w:rFonts w:ascii="Arial" w:hAnsi="Arial" w:cs="Arial"/>
          <w:b/>
          <w:sz w:val="24"/>
          <w:szCs w:val="24"/>
        </w:rPr>
      </w:pPr>
      <w:r w:rsidRPr="00FA7CC7">
        <w:rPr>
          <w:noProof/>
          <w:lang w:eastAsia="en-GB"/>
        </w:rPr>
        <w:drawing>
          <wp:inline distT="0" distB="0" distL="0" distR="0" wp14:anchorId="370D543C" wp14:editId="6EDBB1E3">
            <wp:extent cx="6645910" cy="1760317"/>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645910" cy="1760317"/>
                    </a:xfrm>
                    <a:prstGeom prst="rect">
                      <a:avLst/>
                    </a:prstGeom>
                    <a:noFill/>
                    <a:ln>
                      <a:noFill/>
                    </a:ln>
                  </pic:spPr>
                </pic:pic>
              </a:graphicData>
            </a:graphic>
          </wp:inline>
        </w:drawing>
      </w:r>
    </w:p>
    <w:p w14:paraId="0D992557" w14:textId="426177A3" w:rsidR="005879B6" w:rsidRPr="00FA7CC7" w:rsidRDefault="00136783" w:rsidP="009C00C6">
      <w:pPr>
        <w:pStyle w:val="ListParagraph"/>
        <w:spacing w:after="0" w:line="240" w:lineRule="auto"/>
        <w:ind w:left="567"/>
        <w:rPr>
          <w:rFonts w:ascii="Arial" w:hAnsi="Arial" w:cs="Arial"/>
          <w:i/>
          <w:sz w:val="20"/>
          <w:szCs w:val="20"/>
        </w:rPr>
      </w:pPr>
      <w:r w:rsidRPr="00FA7CC7">
        <w:rPr>
          <w:rFonts w:ascii="Arial" w:hAnsi="Arial" w:cs="Arial"/>
          <w:i/>
          <w:sz w:val="20"/>
          <w:szCs w:val="20"/>
        </w:rPr>
        <w:t>(Please note: PCT Group does not include the Singleton/NPT</w:t>
      </w:r>
      <w:r w:rsidR="008847C2" w:rsidRPr="00FA7CC7">
        <w:rPr>
          <w:rFonts w:ascii="Arial" w:hAnsi="Arial" w:cs="Arial"/>
          <w:i/>
          <w:sz w:val="20"/>
          <w:szCs w:val="20"/>
        </w:rPr>
        <w:t xml:space="preserve"> </w:t>
      </w:r>
      <w:r w:rsidRPr="00FA7CC7">
        <w:rPr>
          <w:rFonts w:ascii="Arial" w:hAnsi="Arial" w:cs="Arial"/>
          <w:i/>
          <w:sz w:val="20"/>
          <w:szCs w:val="20"/>
        </w:rPr>
        <w:t>element</w:t>
      </w:r>
      <w:r w:rsidR="008847C2" w:rsidRPr="00FA7CC7">
        <w:rPr>
          <w:rFonts w:ascii="Arial" w:hAnsi="Arial" w:cs="Arial"/>
          <w:i/>
          <w:sz w:val="20"/>
          <w:szCs w:val="20"/>
        </w:rPr>
        <w:t xml:space="preserve">. The NPTS element </w:t>
      </w:r>
      <w:r w:rsidRPr="00FA7CC7">
        <w:rPr>
          <w:rFonts w:ascii="Arial" w:hAnsi="Arial" w:cs="Arial"/>
          <w:i/>
          <w:sz w:val="20"/>
          <w:szCs w:val="20"/>
        </w:rPr>
        <w:t xml:space="preserve">which covers Children and Young People </w:t>
      </w:r>
      <w:r w:rsidR="007E131E" w:rsidRPr="00FA7CC7">
        <w:rPr>
          <w:rFonts w:ascii="Arial" w:hAnsi="Arial" w:cs="Arial"/>
          <w:i/>
          <w:sz w:val="20"/>
          <w:szCs w:val="20"/>
        </w:rPr>
        <w:t xml:space="preserve">CHC patients </w:t>
      </w:r>
      <w:r w:rsidRPr="00FA7CC7">
        <w:rPr>
          <w:rFonts w:ascii="Arial" w:hAnsi="Arial" w:cs="Arial"/>
          <w:i/>
          <w:sz w:val="20"/>
          <w:szCs w:val="20"/>
        </w:rPr>
        <w:t xml:space="preserve">it </w:t>
      </w:r>
      <w:r w:rsidR="007E131E" w:rsidRPr="00FA7CC7">
        <w:rPr>
          <w:rFonts w:ascii="Arial" w:hAnsi="Arial" w:cs="Arial"/>
          <w:i/>
          <w:sz w:val="20"/>
          <w:szCs w:val="20"/>
        </w:rPr>
        <w:t>a</w:t>
      </w:r>
      <w:r w:rsidRPr="00FA7CC7">
        <w:rPr>
          <w:rFonts w:ascii="Arial" w:hAnsi="Arial" w:cs="Arial"/>
          <w:i/>
          <w:sz w:val="20"/>
          <w:szCs w:val="20"/>
        </w:rPr>
        <w:t xml:space="preserve"> provided</w:t>
      </w:r>
      <w:r w:rsidR="007E131E" w:rsidRPr="00FA7CC7">
        <w:rPr>
          <w:rFonts w:ascii="Arial" w:hAnsi="Arial" w:cs="Arial"/>
          <w:i/>
          <w:sz w:val="20"/>
          <w:szCs w:val="20"/>
        </w:rPr>
        <w:t xml:space="preserve"> internally by the Health Board and as such is part of the wider NPTS positon and is not recorded in the ledger as PCT/MH/LD CHC is recorded)</w:t>
      </w:r>
    </w:p>
    <w:p w14:paraId="2429F428" w14:textId="0D1F2674" w:rsidR="004C34D5" w:rsidRPr="00FA7CC7" w:rsidRDefault="004C34D5" w:rsidP="009925FF">
      <w:pPr>
        <w:spacing w:after="0" w:line="240" w:lineRule="auto"/>
        <w:rPr>
          <w:rFonts w:ascii="Arial" w:hAnsi="Arial" w:cs="Arial"/>
          <w:b/>
          <w:sz w:val="24"/>
          <w:szCs w:val="24"/>
        </w:rPr>
      </w:pPr>
    </w:p>
    <w:p w14:paraId="78885E52" w14:textId="77777777" w:rsidR="00974B74" w:rsidRPr="00FA7CC7" w:rsidRDefault="00974B74" w:rsidP="009D1C07">
      <w:pPr>
        <w:pStyle w:val="ListParagraph"/>
        <w:numPr>
          <w:ilvl w:val="1"/>
          <w:numId w:val="31"/>
        </w:numPr>
        <w:spacing w:after="0" w:line="240" w:lineRule="auto"/>
        <w:rPr>
          <w:rFonts w:ascii="Arial" w:hAnsi="Arial" w:cs="Arial"/>
          <w:b/>
          <w:sz w:val="24"/>
          <w:szCs w:val="24"/>
        </w:rPr>
      </w:pPr>
      <w:r w:rsidRPr="00FA7CC7">
        <w:rPr>
          <w:rFonts w:ascii="Arial" w:hAnsi="Arial" w:cs="Arial"/>
          <w:b/>
          <w:sz w:val="24"/>
          <w:szCs w:val="24"/>
        </w:rPr>
        <w:t>Prescribing</w:t>
      </w:r>
    </w:p>
    <w:p w14:paraId="22976E0C" w14:textId="657BBC2E" w:rsidR="00D65606" w:rsidRPr="00FA7CC7" w:rsidRDefault="00EE0423" w:rsidP="004C34D5">
      <w:pPr>
        <w:spacing w:after="0" w:line="240" w:lineRule="auto"/>
        <w:ind w:firstLine="360"/>
        <w:jc w:val="both"/>
        <w:rPr>
          <w:rFonts w:ascii="Arial" w:hAnsi="Arial" w:cs="Arial"/>
          <w:sz w:val="24"/>
          <w:szCs w:val="24"/>
        </w:rPr>
      </w:pPr>
      <w:r w:rsidRPr="00FA7CC7">
        <w:rPr>
          <w:rFonts w:ascii="Arial" w:hAnsi="Arial" w:cs="Arial"/>
          <w:sz w:val="24"/>
          <w:szCs w:val="24"/>
        </w:rPr>
        <w:t xml:space="preserve">See commentary in section 3.2 </w:t>
      </w:r>
      <w:r w:rsidR="007E131E" w:rsidRPr="00FA7CC7">
        <w:rPr>
          <w:rFonts w:ascii="Arial" w:hAnsi="Arial" w:cs="Arial"/>
          <w:sz w:val="24"/>
          <w:szCs w:val="24"/>
        </w:rPr>
        <w:t>in the main body of the report.</w:t>
      </w:r>
    </w:p>
    <w:p w14:paraId="26657862" w14:textId="77777777" w:rsidR="002A5FEE" w:rsidRPr="00FA7CC7" w:rsidRDefault="002A5FEE" w:rsidP="002A5FEE">
      <w:pPr>
        <w:spacing w:after="0" w:line="240" w:lineRule="auto"/>
        <w:jc w:val="both"/>
        <w:rPr>
          <w:rFonts w:ascii="Arial" w:hAnsi="Arial" w:cs="Arial"/>
          <w:b/>
          <w:sz w:val="24"/>
          <w:szCs w:val="24"/>
        </w:rPr>
      </w:pPr>
    </w:p>
    <w:p w14:paraId="1DC82005" w14:textId="77777777" w:rsidR="005879B6" w:rsidRPr="00FA7CC7" w:rsidRDefault="00974B74" w:rsidP="009D1C07">
      <w:pPr>
        <w:pStyle w:val="ListParagraph"/>
        <w:numPr>
          <w:ilvl w:val="1"/>
          <w:numId w:val="31"/>
        </w:numPr>
        <w:spacing w:after="0" w:line="240" w:lineRule="auto"/>
        <w:jc w:val="both"/>
        <w:rPr>
          <w:rFonts w:ascii="Arial" w:hAnsi="Arial" w:cs="Arial"/>
          <w:b/>
          <w:sz w:val="24"/>
          <w:szCs w:val="24"/>
        </w:rPr>
      </w:pPr>
      <w:r w:rsidRPr="00FA7CC7">
        <w:rPr>
          <w:rFonts w:ascii="Arial" w:hAnsi="Arial" w:cs="Arial"/>
          <w:b/>
          <w:sz w:val="24"/>
          <w:szCs w:val="24"/>
        </w:rPr>
        <w:t>LTA Performance</w:t>
      </w:r>
    </w:p>
    <w:p w14:paraId="2181202F" w14:textId="01F2546F" w:rsidR="00BD6F9E" w:rsidRPr="00FA7CC7" w:rsidRDefault="00BD6F9E" w:rsidP="00BD6F9E">
      <w:pPr>
        <w:pStyle w:val="ListParagraph"/>
        <w:spacing w:after="0" w:line="240" w:lineRule="auto"/>
        <w:ind w:left="360"/>
        <w:jc w:val="both"/>
        <w:rPr>
          <w:rFonts w:ascii="Arial" w:hAnsi="Arial" w:cs="Arial"/>
          <w:sz w:val="24"/>
          <w:szCs w:val="24"/>
        </w:rPr>
      </w:pPr>
      <w:r w:rsidRPr="00FA7CC7">
        <w:rPr>
          <w:rFonts w:ascii="Arial" w:hAnsi="Arial" w:cs="Arial"/>
          <w:sz w:val="24"/>
          <w:szCs w:val="24"/>
        </w:rPr>
        <w:t>Historically LTA contracts have been based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w:t>
      </w:r>
      <w:r w:rsidRPr="00F51BED">
        <w:rPr>
          <w:rFonts w:ascii="Arial" w:hAnsi="Arial" w:cs="Arial"/>
          <w:sz w:val="24"/>
          <w:szCs w:val="24"/>
          <w:vertAlign w:val="superscript"/>
        </w:rPr>
        <w:t>st</w:t>
      </w:r>
      <w:r w:rsidR="00F51BED">
        <w:rPr>
          <w:rFonts w:ascii="Arial" w:hAnsi="Arial" w:cs="Arial"/>
          <w:sz w:val="24"/>
          <w:szCs w:val="24"/>
        </w:rPr>
        <w:t xml:space="preserve"> </w:t>
      </w:r>
      <w:r w:rsidRPr="00FA7CC7">
        <w:rPr>
          <w:rFonts w:ascii="Arial" w:hAnsi="Arial" w:cs="Arial"/>
          <w:sz w:val="24"/>
          <w:szCs w:val="24"/>
        </w:rPr>
        <w:t xml:space="preserve">April 2022 the previous block arrangements have ceased and a hybrid model adopted where under or over performance adjustments will become applicable above a tolerance level. This became relevant to both services we commission from other Health Boards and services commissioned from SBU HB. In 2022/23 the tolerance level was 10% but in 2023/24 the tolerance level has reduced to 5%. </w:t>
      </w:r>
    </w:p>
    <w:p w14:paraId="71BC5FAC" w14:textId="77777777" w:rsidR="00BD6F9E" w:rsidRPr="00FA7CC7" w:rsidRDefault="00BD6F9E" w:rsidP="00BD6F9E">
      <w:pPr>
        <w:pStyle w:val="ListParagraph"/>
        <w:spacing w:after="0" w:line="240" w:lineRule="auto"/>
        <w:ind w:left="360"/>
        <w:jc w:val="both"/>
        <w:rPr>
          <w:rFonts w:ascii="Arial" w:hAnsi="Arial" w:cs="Arial"/>
          <w:sz w:val="24"/>
          <w:szCs w:val="24"/>
        </w:rPr>
      </w:pPr>
    </w:p>
    <w:p w14:paraId="397002C1" w14:textId="1B52913F" w:rsidR="009925FF" w:rsidRPr="00FA7CC7" w:rsidRDefault="009925FF" w:rsidP="00BD6F9E">
      <w:pPr>
        <w:pStyle w:val="ListParagraph"/>
        <w:spacing w:after="0" w:line="240" w:lineRule="auto"/>
        <w:ind w:left="360"/>
        <w:jc w:val="both"/>
        <w:rPr>
          <w:rFonts w:ascii="Arial" w:hAnsi="Arial" w:cs="Arial"/>
          <w:sz w:val="24"/>
          <w:szCs w:val="24"/>
        </w:rPr>
      </w:pPr>
      <w:r w:rsidRPr="00FA7CC7">
        <w:rPr>
          <w:rFonts w:ascii="Arial" w:hAnsi="Arial" w:cs="Arial"/>
          <w:sz w:val="24"/>
          <w:szCs w:val="24"/>
        </w:rPr>
        <w:t>The Month 5 report provided an update on the LTA</w:t>
      </w:r>
      <w:r w:rsidR="00BD6F9E" w:rsidRPr="00FA7CC7">
        <w:rPr>
          <w:rFonts w:ascii="Arial" w:hAnsi="Arial" w:cs="Arial"/>
          <w:sz w:val="24"/>
          <w:szCs w:val="24"/>
        </w:rPr>
        <w:t xml:space="preserve"> performance</w:t>
      </w:r>
      <w:r w:rsidRPr="00FA7CC7">
        <w:rPr>
          <w:rFonts w:ascii="Arial" w:hAnsi="Arial" w:cs="Arial"/>
          <w:sz w:val="24"/>
          <w:szCs w:val="24"/>
        </w:rPr>
        <w:t xml:space="preserve"> and further update</w:t>
      </w:r>
      <w:r w:rsidR="007E131E" w:rsidRPr="00FA7CC7">
        <w:rPr>
          <w:rFonts w:ascii="Arial" w:hAnsi="Arial" w:cs="Arial"/>
          <w:sz w:val="24"/>
          <w:szCs w:val="24"/>
        </w:rPr>
        <w:t>s</w:t>
      </w:r>
      <w:r w:rsidRPr="00FA7CC7">
        <w:rPr>
          <w:rFonts w:ascii="Arial" w:hAnsi="Arial" w:cs="Arial"/>
          <w:sz w:val="24"/>
          <w:szCs w:val="24"/>
        </w:rPr>
        <w:t xml:space="preserve"> will be provided once the Quarter 2 data has been receive and analysed. Therefore the </w:t>
      </w:r>
      <w:r w:rsidR="007E131E" w:rsidRPr="00FA7CC7">
        <w:rPr>
          <w:rFonts w:ascii="Arial" w:hAnsi="Arial" w:cs="Arial"/>
          <w:sz w:val="24"/>
          <w:szCs w:val="24"/>
        </w:rPr>
        <w:t>data below reflects that reported</w:t>
      </w:r>
      <w:r w:rsidRPr="00FA7CC7">
        <w:rPr>
          <w:rFonts w:ascii="Arial" w:hAnsi="Arial" w:cs="Arial"/>
          <w:sz w:val="24"/>
          <w:szCs w:val="24"/>
        </w:rPr>
        <w:t xml:space="preserve"> in the previous month. </w:t>
      </w:r>
    </w:p>
    <w:p w14:paraId="6B2ECFF7" w14:textId="77777777" w:rsidR="009925FF" w:rsidRPr="00FA7CC7" w:rsidRDefault="009925FF" w:rsidP="00BD6F9E">
      <w:pPr>
        <w:pStyle w:val="ListParagraph"/>
        <w:spacing w:after="0" w:line="240" w:lineRule="auto"/>
        <w:ind w:left="360"/>
        <w:jc w:val="both"/>
        <w:rPr>
          <w:rFonts w:ascii="Arial" w:hAnsi="Arial" w:cs="Arial"/>
          <w:sz w:val="24"/>
          <w:szCs w:val="24"/>
        </w:rPr>
      </w:pPr>
    </w:p>
    <w:p w14:paraId="62AF36F4" w14:textId="10C70E1D" w:rsidR="00BD6F9E" w:rsidRPr="00FA7CC7" w:rsidRDefault="0087165A" w:rsidP="00BD6F9E">
      <w:pPr>
        <w:pStyle w:val="ListParagraph"/>
        <w:spacing w:after="0" w:line="240" w:lineRule="auto"/>
        <w:ind w:left="360"/>
        <w:jc w:val="both"/>
        <w:rPr>
          <w:rFonts w:ascii="Arial" w:hAnsi="Arial" w:cs="Arial"/>
          <w:sz w:val="24"/>
          <w:szCs w:val="24"/>
        </w:rPr>
      </w:pPr>
      <w:r w:rsidRPr="00FA7CC7">
        <w:rPr>
          <w:rFonts w:ascii="Arial" w:hAnsi="Arial" w:cs="Arial"/>
          <w:sz w:val="24"/>
          <w:szCs w:val="24"/>
        </w:rPr>
        <w:t>Tabl</w:t>
      </w:r>
      <w:r w:rsidR="009925FF" w:rsidRPr="00FA7CC7">
        <w:rPr>
          <w:rFonts w:ascii="Arial" w:hAnsi="Arial" w:cs="Arial"/>
          <w:sz w:val="24"/>
          <w:szCs w:val="24"/>
        </w:rPr>
        <w:t xml:space="preserve">e below is the performance </w:t>
      </w:r>
      <w:r w:rsidR="00BD6F9E" w:rsidRPr="00FA7CC7">
        <w:rPr>
          <w:rFonts w:ascii="Arial" w:hAnsi="Arial" w:cs="Arial"/>
          <w:sz w:val="24"/>
          <w:szCs w:val="24"/>
        </w:rPr>
        <w:t>of Swansea Bay HB at the end of Month 4 as a provider, for services commissioned by other Health Boards. Under the previous Long Term Agreements the full year forecast for underperformance would be £1.88</w:t>
      </w:r>
      <w:r w:rsidR="009725F8" w:rsidRPr="00FA7CC7">
        <w:rPr>
          <w:rFonts w:ascii="Arial" w:hAnsi="Arial" w:cs="Arial"/>
          <w:sz w:val="24"/>
          <w:szCs w:val="24"/>
        </w:rPr>
        <w:t>9</w:t>
      </w:r>
      <w:r w:rsidR="00BD6F9E" w:rsidRPr="00FA7CC7">
        <w:rPr>
          <w:rFonts w:ascii="Arial" w:hAnsi="Arial" w:cs="Arial"/>
          <w:sz w:val="24"/>
          <w:szCs w:val="24"/>
        </w:rPr>
        <w:t>m, under the interim arrangements that risk has reduced and delivers a benefit of £0.995m.</w:t>
      </w:r>
    </w:p>
    <w:p w14:paraId="76DC1703" w14:textId="77777777" w:rsidR="004B76D1" w:rsidRPr="00FA7CC7" w:rsidRDefault="00BD6F9E" w:rsidP="00BD6F9E">
      <w:pPr>
        <w:pStyle w:val="ListParagraph"/>
        <w:spacing w:after="0" w:line="240" w:lineRule="auto"/>
        <w:ind w:left="792"/>
        <w:jc w:val="both"/>
        <w:rPr>
          <w:rFonts w:ascii="Arial" w:hAnsi="Arial" w:cs="Arial"/>
          <w:sz w:val="24"/>
          <w:szCs w:val="24"/>
        </w:rPr>
      </w:pPr>
      <w:r w:rsidRPr="00FA7CC7">
        <w:rPr>
          <w:noProof/>
          <w:lang w:eastAsia="en-GB"/>
        </w:rPr>
        <w:lastRenderedPageBreak/>
        <w:drawing>
          <wp:inline distT="0" distB="0" distL="0" distR="0" wp14:anchorId="7F9E9B95" wp14:editId="02C38E5B">
            <wp:extent cx="3278919" cy="2279176"/>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95486" cy="2290692"/>
                    </a:xfrm>
                    <a:prstGeom prst="rect">
                      <a:avLst/>
                    </a:prstGeom>
                    <a:noFill/>
                    <a:ln>
                      <a:noFill/>
                    </a:ln>
                  </pic:spPr>
                </pic:pic>
              </a:graphicData>
            </a:graphic>
          </wp:inline>
        </w:drawing>
      </w:r>
    </w:p>
    <w:p w14:paraId="746BCF43" w14:textId="77777777" w:rsidR="004B76D1" w:rsidRPr="00FA7CC7" w:rsidRDefault="004B76D1" w:rsidP="004C34D5">
      <w:pPr>
        <w:spacing w:after="0" w:line="240" w:lineRule="auto"/>
        <w:jc w:val="both"/>
        <w:rPr>
          <w:rFonts w:ascii="Arial" w:eastAsia="Times New Roman" w:hAnsi="Arial" w:cs="Arial"/>
          <w:b/>
          <w:sz w:val="24"/>
          <w:szCs w:val="24"/>
        </w:rPr>
      </w:pPr>
    </w:p>
    <w:p w14:paraId="66FB433C" w14:textId="77777777" w:rsidR="00BD6F9E" w:rsidRPr="00FA7CC7" w:rsidRDefault="00BD6F9E" w:rsidP="004C34D5">
      <w:pPr>
        <w:pStyle w:val="ListParagraph"/>
        <w:spacing w:after="0" w:line="240" w:lineRule="auto"/>
        <w:ind w:left="360"/>
        <w:jc w:val="both"/>
        <w:rPr>
          <w:rFonts w:ascii="Arial" w:hAnsi="Arial" w:cs="Arial"/>
          <w:sz w:val="24"/>
          <w:szCs w:val="24"/>
        </w:rPr>
      </w:pPr>
      <w:r w:rsidRPr="00FA7CC7">
        <w:rPr>
          <w:rFonts w:ascii="Arial" w:hAnsi="Arial" w:cs="Arial"/>
          <w:sz w:val="24"/>
          <w:szCs w:val="24"/>
        </w:rPr>
        <w:t xml:space="preserve">The Table </w:t>
      </w:r>
      <w:r w:rsidR="00EB04B5" w:rsidRPr="00FA7CC7">
        <w:rPr>
          <w:rFonts w:ascii="Arial" w:hAnsi="Arial" w:cs="Arial"/>
          <w:sz w:val="24"/>
          <w:szCs w:val="24"/>
        </w:rPr>
        <w:t>below</w:t>
      </w:r>
      <w:r w:rsidRPr="00FA7CC7">
        <w:rPr>
          <w:rFonts w:ascii="Arial" w:hAnsi="Arial" w:cs="Arial"/>
          <w:sz w:val="24"/>
          <w:szCs w:val="24"/>
        </w:rPr>
        <w:t xml:space="preserve"> is the performance of contracts provided by other Health Boards in Wales but commissioned by Swansea Bay. Here under the previous LTA arrangements we would have seen a benefit of £5.2m but under the interim arrangement that has reduced to £3.5m.</w:t>
      </w:r>
    </w:p>
    <w:p w14:paraId="504F456A" w14:textId="77777777" w:rsidR="00BD6F9E" w:rsidRPr="00FA7CC7" w:rsidRDefault="00BD6F9E" w:rsidP="004C34D5">
      <w:pPr>
        <w:spacing w:after="0" w:line="240" w:lineRule="auto"/>
        <w:jc w:val="both"/>
        <w:rPr>
          <w:rFonts w:ascii="Arial" w:eastAsia="Times New Roman" w:hAnsi="Arial" w:cs="Arial"/>
          <w:b/>
          <w:sz w:val="24"/>
          <w:szCs w:val="24"/>
        </w:rPr>
      </w:pPr>
    </w:p>
    <w:p w14:paraId="0C26CD93" w14:textId="77777777" w:rsidR="00BD6F9E" w:rsidRPr="00FA7CC7" w:rsidRDefault="00BD6F9E" w:rsidP="00BD6F9E">
      <w:pPr>
        <w:spacing w:after="0" w:line="240" w:lineRule="auto"/>
        <w:ind w:left="720"/>
        <w:jc w:val="both"/>
        <w:rPr>
          <w:rFonts w:ascii="Arial" w:eastAsia="Times New Roman" w:hAnsi="Arial" w:cs="Arial"/>
          <w:b/>
          <w:sz w:val="24"/>
          <w:szCs w:val="24"/>
        </w:rPr>
      </w:pPr>
      <w:r w:rsidRPr="00FA7CC7">
        <w:rPr>
          <w:noProof/>
          <w:lang w:eastAsia="en-GB"/>
        </w:rPr>
        <w:drawing>
          <wp:inline distT="0" distB="0" distL="0" distR="0" wp14:anchorId="2338E9D7" wp14:editId="596F9A19">
            <wp:extent cx="3282287" cy="219974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86846" cy="2202799"/>
                    </a:xfrm>
                    <a:prstGeom prst="rect">
                      <a:avLst/>
                    </a:prstGeom>
                    <a:noFill/>
                    <a:ln>
                      <a:noFill/>
                    </a:ln>
                  </pic:spPr>
                </pic:pic>
              </a:graphicData>
            </a:graphic>
          </wp:inline>
        </w:drawing>
      </w:r>
    </w:p>
    <w:p w14:paraId="47A9409E" w14:textId="77777777" w:rsidR="00BD6F9E" w:rsidRPr="00FA7CC7" w:rsidRDefault="00BD6F9E" w:rsidP="009D1C07">
      <w:pPr>
        <w:spacing w:after="0" w:line="240" w:lineRule="auto"/>
        <w:jc w:val="both"/>
        <w:rPr>
          <w:rFonts w:ascii="Arial" w:eastAsia="Times New Roman" w:hAnsi="Arial" w:cs="Arial"/>
          <w:b/>
          <w:sz w:val="24"/>
          <w:szCs w:val="24"/>
        </w:rPr>
      </w:pPr>
    </w:p>
    <w:p w14:paraId="4320BA6D" w14:textId="77777777" w:rsidR="004C34D5" w:rsidRPr="00FA7CC7" w:rsidRDefault="00A9038F" w:rsidP="004C34D5">
      <w:pPr>
        <w:pStyle w:val="ListParagraph"/>
        <w:spacing w:after="0" w:line="240" w:lineRule="auto"/>
        <w:ind w:left="360"/>
        <w:jc w:val="both"/>
        <w:rPr>
          <w:rFonts w:ascii="Arial" w:hAnsi="Arial" w:cs="Arial"/>
          <w:b/>
          <w:sz w:val="24"/>
          <w:szCs w:val="24"/>
        </w:rPr>
      </w:pPr>
      <w:r w:rsidRPr="00FA7CC7">
        <w:rPr>
          <w:rFonts w:ascii="Arial" w:hAnsi="Arial" w:cs="Arial"/>
          <w:sz w:val="24"/>
          <w:szCs w:val="24"/>
        </w:rPr>
        <w:t xml:space="preserve">Of the net impact of £4.5m, some is already accounted for </w:t>
      </w:r>
      <w:r w:rsidR="000B1C10" w:rsidRPr="00FA7CC7">
        <w:rPr>
          <w:rFonts w:ascii="Arial" w:hAnsi="Arial" w:cs="Arial"/>
          <w:sz w:val="24"/>
          <w:szCs w:val="24"/>
        </w:rPr>
        <w:t>in the YTD</w:t>
      </w:r>
      <w:r w:rsidRPr="00FA7CC7">
        <w:rPr>
          <w:rFonts w:ascii="Arial" w:hAnsi="Arial" w:cs="Arial"/>
          <w:sz w:val="24"/>
          <w:szCs w:val="24"/>
        </w:rPr>
        <w:t xml:space="preserve"> position however at this point there is £2.4m that is not yet assumed in full. However it is still early in the financial year for some of the </w:t>
      </w:r>
      <w:r w:rsidR="000B1C10" w:rsidRPr="00FA7CC7">
        <w:rPr>
          <w:rFonts w:ascii="Arial" w:hAnsi="Arial" w:cs="Arial"/>
          <w:sz w:val="24"/>
          <w:szCs w:val="24"/>
        </w:rPr>
        <w:t>benefits</w:t>
      </w:r>
      <w:r w:rsidRPr="00FA7CC7">
        <w:rPr>
          <w:rFonts w:ascii="Arial" w:hAnsi="Arial" w:cs="Arial"/>
          <w:sz w:val="24"/>
          <w:szCs w:val="24"/>
        </w:rPr>
        <w:t xml:space="preserve"> to be assumed. Updates will be provided as we progress through the year.</w:t>
      </w:r>
      <w:r w:rsidR="004C34D5" w:rsidRPr="00FA7CC7">
        <w:rPr>
          <w:rFonts w:ascii="Arial" w:hAnsi="Arial" w:cs="Arial"/>
          <w:b/>
          <w:sz w:val="24"/>
          <w:szCs w:val="24"/>
        </w:rPr>
        <w:br w:type="page"/>
      </w:r>
    </w:p>
    <w:p w14:paraId="599CB6F2" w14:textId="77777777" w:rsidR="009D1C07" w:rsidRPr="00FA7CC7" w:rsidRDefault="009D1C07" w:rsidP="009D1C07">
      <w:pPr>
        <w:pStyle w:val="ListParagraph"/>
        <w:spacing w:after="0" w:line="240" w:lineRule="auto"/>
        <w:ind w:left="0"/>
        <w:rPr>
          <w:rFonts w:ascii="Arial" w:hAnsi="Arial" w:cs="Arial"/>
          <w:b/>
          <w:sz w:val="24"/>
          <w:szCs w:val="24"/>
        </w:rPr>
      </w:pPr>
      <w:r w:rsidRPr="00FA7CC7">
        <w:rPr>
          <w:rFonts w:ascii="Arial" w:hAnsi="Arial" w:cs="Arial"/>
          <w:b/>
          <w:sz w:val="24"/>
          <w:szCs w:val="24"/>
        </w:rPr>
        <w:lastRenderedPageBreak/>
        <w:t>APPENDIX 2 – DETAILS ON RESERVES &amp; CENTRAL BUDGETS</w:t>
      </w:r>
    </w:p>
    <w:p w14:paraId="6C234976" w14:textId="77777777" w:rsidR="00EB79C9" w:rsidRPr="00FA7CC7" w:rsidRDefault="00EB79C9" w:rsidP="009C00C6">
      <w:pPr>
        <w:pStyle w:val="ListParagraph"/>
        <w:spacing w:after="0" w:line="240" w:lineRule="auto"/>
        <w:ind w:left="567"/>
        <w:jc w:val="both"/>
        <w:rPr>
          <w:rFonts w:ascii="Arial" w:eastAsia="Times New Roman" w:hAnsi="Arial" w:cs="Arial"/>
          <w:b/>
          <w:sz w:val="24"/>
          <w:szCs w:val="24"/>
        </w:rPr>
      </w:pPr>
    </w:p>
    <w:p w14:paraId="20C6351F" w14:textId="77777777" w:rsidR="00441707" w:rsidRPr="00FA7CC7" w:rsidRDefault="00441707" w:rsidP="009D1C07">
      <w:pPr>
        <w:pStyle w:val="ListParagraph"/>
        <w:numPr>
          <w:ilvl w:val="0"/>
          <w:numId w:val="32"/>
        </w:numPr>
        <w:spacing w:after="0" w:line="240" w:lineRule="auto"/>
        <w:jc w:val="both"/>
        <w:rPr>
          <w:rFonts w:ascii="Arial" w:eastAsia="Times New Roman" w:hAnsi="Arial" w:cs="Arial"/>
          <w:b/>
          <w:sz w:val="24"/>
          <w:szCs w:val="24"/>
        </w:rPr>
      </w:pPr>
      <w:r w:rsidRPr="00FA7CC7">
        <w:rPr>
          <w:rFonts w:ascii="Arial" w:eastAsia="Times New Roman" w:hAnsi="Arial" w:cs="Arial"/>
          <w:b/>
          <w:sz w:val="24"/>
          <w:szCs w:val="24"/>
        </w:rPr>
        <w:t xml:space="preserve">SUMMARY </w:t>
      </w:r>
      <w:r w:rsidR="008D7195" w:rsidRPr="00FA7CC7">
        <w:rPr>
          <w:rFonts w:ascii="Arial" w:eastAsia="Times New Roman" w:hAnsi="Arial" w:cs="Arial"/>
          <w:b/>
          <w:sz w:val="24"/>
          <w:szCs w:val="24"/>
        </w:rPr>
        <w:t>RESERVES</w:t>
      </w:r>
    </w:p>
    <w:p w14:paraId="6EF0A679" w14:textId="77777777" w:rsidR="00C32213" w:rsidRPr="00FA7CC7" w:rsidRDefault="00C32213" w:rsidP="0049794D">
      <w:pPr>
        <w:spacing w:after="0" w:line="240" w:lineRule="auto"/>
        <w:ind w:firstLine="360"/>
        <w:jc w:val="both"/>
        <w:rPr>
          <w:rFonts w:ascii="Arial" w:eastAsia="Times New Roman" w:hAnsi="Arial" w:cs="Arial"/>
          <w:sz w:val="24"/>
          <w:szCs w:val="24"/>
        </w:rPr>
      </w:pPr>
      <w:r w:rsidRPr="00FA7CC7">
        <w:rPr>
          <w:rFonts w:ascii="Arial" w:eastAsia="Times New Roman" w:hAnsi="Arial" w:cs="Arial"/>
          <w:sz w:val="24"/>
          <w:szCs w:val="24"/>
        </w:rPr>
        <w:t>Overall management of the reserves is as per the Health Board Budget Management document</w:t>
      </w:r>
      <w:r w:rsidR="009D1C07" w:rsidRPr="00FA7CC7">
        <w:rPr>
          <w:rFonts w:ascii="Arial" w:eastAsia="Times New Roman" w:hAnsi="Arial" w:cs="Arial"/>
          <w:sz w:val="24"/>
          <w:szCs w:val="24"/>
        </w:rPr>
        <w:t>.</w:t>
      </w:r>
    </w:p>
    <w:p w14:paraId="212F6359" w14:textId="77777777" w:rsidR="00C32213" w:rsidRPr="00FA7CC7" w:rsidRDefault="00C32213" w:rsidP="009C00C6">
      <w:pPr>
        <w:pStyle w:val="ListParagraph"/>
        <w:spacing w:after="0" w:line="240" w:lineRule="auto"/>
        <w:rPr>
          <w:rFonts w:ascii="Arial" w:eastAsia="Times New Roman" w:hAnsi="Arial" w:cs="Arial"/>
          <w:b/>
          <w:sz w:val="24"/>
          <w:szCs w:val="24"/>
        </w:rPr>
      </w:pPr>
    </w:p>
    <w:p w14:paraId="32031CAF" w14:textId="77777777" w:rsidR="008D7195" w:rsidRPr="00FA7CC7" w:rsidRDefault="008D7195" w:rsidP="0049794D">
      <w:pPr>
        <w:pStyle w:val="ListParagraph"/>
        <w:numPr>
          <w:ilvl w:val="1"/>
          <w:numId w:val="32"/>
        </w:numPr>
        <w:spacing w:after="0" w:line="240" w:lineRule="auto"/>
        <w:ind w:left="851" w:hanging="425"/>
        <w:jc w:val="both"/>
        <w:rPr>
          <w:rFonts w:ascii="Arial" w:eastAsia="Times New Roman" w:hAnsi="Arial" w:cs="Arial"/>
          <w:b/>
          <w:sz w:val="24"/>
          <w:szCs w:val="24"/>
        </w:rPr>
      </w:pPr>
      <w:r w:rsidRPr="00FA7CC7">
        <w:rPr>
          <w:rFonts w:ascii="Arial" w:eastAsia="Times New Roman" w:hAnsi="Arial" w:cs="Arial"/>
          <w:b/>
          <w:sz w:val="24"/>
          <w:szCs w:val="24"/>
        </w:rPr>
        <w:t>Balance</w:t>
      </w:r>
      <w:r w:rsidR="00D65606" w:rsidRPr="00FA7CC7">
        <w:rPr>
          <w:rFonts w:ascii="Arial" w:eastAsia="Times New Roman" w:hAnsi="Arial" w:cs="Arial"/>
          <w:b/>
          <w:sz w:val="24"/>
          <w:szCs w:val="24"/>
        </w:rPr>
        <w:t>s Main &amp; NICE</w:t>
      </w:r>
    </w:p>
    <w:p w14:paraId="3C7026C3" w14:textId="77777777" w:rsidR="00D65606" w:rsidRPr="00FA7CC7" w:rsidRDefault="00D65606" w:rsidP="0049794D">
      <w:pPr>
        <w:spacing w:after="0" w:line="240" w:lineRule="auto"/>
        <w:ind w:left="851"/>
        <w:jc w:val="both"/>
        <w:rPr>
          <w:rFonts w:ascii="Arial" w:eastAsia="Times New Roman" w:hAnsi="Arial" w:cs="Arial"/>
          <w:sz w:val="24"/>
          <w:szCs w:val="24"/>
        </w:rPr>
      </w:pPr>
      <w:r w:rsidRPr="00FA7CC7">
        <w:rPr>
          <w:rFonts w:ascii="Arial" w:eastAsia="Times New Roman" w:hAnsi="Arial" w:cs="Arial"/>
          <w:sz w:val="24"/>
          <w:szCs w:val="24"/>
        </w:rPr>
        <w:t xml:space="preserve">For </w:t>
      </w:r>
      <w:r w:rsidR="0072340D" w:rsidRPr="00FA7CC7">
        <w:rPr>
          <w:rFonts w:ascii="Arial" w:eastAsia="Times New Roman" w:hAnsi="Arial" w:cs="Arial"/>
          <w:sz w:val="24"/>
          <w:szCs w:val="24"/>
        </w:rPr>
        <w:t>2023/24,</w:t>
      </w:r>
      <w:r w:rsidRPr="00FA7CC7">
        <w:rPr>
          <w:rFonts w:ascii="Arial" w:eastAsia="Times New Roman" w:hAnsi="Arial" w:cs="Arial"/>
          <w:sz w:val="24"/>
          <w:szCs w:val="24"/>
        </w:rPr>
        <w:t xml:space="preserve"> the Health Board will hold </w:t>
      </w:r>
      <w:r w:rsidR="0072340D" w:rsidRPr="00FA7CC7">
        <w:rPr>
          <w:rFonts w:ascii="Arial" w:eastAsia="Times New Roman" w:hAnsi="Arial" w:cs="Arial"/>
          <w:sz w:val="24"/>
          <w:szCs w:val="24"/>
        </w:rPr>
        <w:t>two</w:t>
      </w:r>
      <w:r w:rsidRPr="00FA7CC7">
        <w:rPr>
          <w:rFonts w:ascii="Arial" w:eastAsia="Times New Roman" w:hAnsi="Arial" w:cs="Arial"/>
          <w:sz w:val="24"/>
          <w:szCs w:val="24"/>
        </w:rPr>
        <w:t xml:space="preserve"> central reserves and the purpose of </w:t>
      </w:r>
      <w:r w:rsidR="00237483" w:rsidRPr="00FA7CC7">
        <w:rPr>
          <w:rFonts w:ascii="Arial" w:eastAsia="Times New Roman" w:hAnsi="Arial" w:cs="Arial"/>
          <w:sz w:val="24"/>
          <w:szCs w:val="24"/>
        </w:rPr>
        <w:t>these reserves are below: -</w:t>
      </w:r>
    </w:p>
    <w:p w14:paraId="358BE1BB" w14:textId="77777777" w:rsidR="00806A1D" w:rsidRPr="00FA7CC7"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FA7CC7">
        <w:rPr>
          <w:rFonts w:ascii="Arial" w:eastAsia="Times New Roman" w:hAnsi="Arial" w:cs="Arial"/>
          <w:sz w:val="24"/>
          <w:szCs w:val="24"/>
        </w:rPr>
        <w:t xml:space="preserve">Main – this holds funding from WG or the plan that has yet to be issued to Budget </w:t>
      </w:r>
      <w:r w:rsidR="00C32213" w:rsidRPr="00FA7CC7">
        <w:rPr>
          <w:rFonts w:ascii="Arial" w:eastAsia="Times New Roman" w:hAnsi="Arial" w:cs="Arial"/>
          <w:sz w:val="24"/>
          <w:szCs w:val="24"/>
        </w:rPr>
        <w:t>Holders</w:t>
      </w:r>
      <w:r w:rsidRPr="00FA7CC7">
        <w:rPr>
          <w:rFonts w:ascii="Arial" w:eastAsia="Times New Roman" w:hAnsi="Arial" w:cs="Arial"/>
          <w:sz w:val="24"/>
          <w:szCs w:val="24"/>
        </w:rPr>
        <w:t>. The</w:t>
      </w:r>
      <w:r w:rsidR="00C32213" w:rsidRPr="00FA7CC7">
        <w:rPr>
          <w:rFonts w:ascii="Arial" w:eastAsia="Times New Roman" w:hAnsi="Arial" w:cs="Arial"/>
          <w:sz w:val="24"/>
          <w:szCs w:val="24"/>
        </w:rPr>
        <w:t>se items are not surplus but either due to timing</w:t>
      </w:r>
      <w:r w:rsidR="005879B6" w:rsidRPr="00FA7CC7">
        <w:rPr>
          <w:rFonts w:ascii="Arial" w:eastAsia="Times New Roman" w:hAnsi="Arial" w:cs="Arial"/>
          <w:sz w:val="24"/>
          <w:szCs w:val="24"/>
        </w:rPr>
        <w:t xml:space="preserve"> have not been issued</w:t>
      </w:r>
      <w:r w:rsidR="00C32213" w:rsidRPr="00FA7CC7">
        <w:rPr>
          <w:rFonts w:ascii="Arial" w:eastAsia="Times New Roman" w:hAnsi="Arial" w:cs="Arial"/>
          <w:sz w:val="24"/>
          <w:szCs w:val="24"/>
        </w:rPr>
        <w:t xml:space="preserve"> </w:t>
      </w:r>
      <w:r w:rsidRPr="00FA7CC7">
        <w:rPr>
          <w:rFonts w:ascii="Arial" w:eastAsia="Times New Roman" w:hAnsi="Arial" w:cs="Arial"/>
          <w:sz w:val="24"/>
          <w:szCs w:val="24"/>
        </w:rPr>
        <w:t>or i</w:t>
      </w:r>
      <w:r w:rsidR="005879B6" w:rsidRPr="00FA7CC7">
        <w:rPr>
          <w:rFonts w:ascii="Arial" w:eastAsia="Times New Roman" w:hAnsi="Arial" w:cs="Arial"/>
          <w:sz w:val="24"/>
          <w:szCs w:val="24"/>
        </w:rPr>
        <w:t>s an</w:t>
      </w:r>
      <w:r w:rsidRPr="00FA7CC7">
        <w:rPr>
          <w:rFonts w:ascii="Arial" w:eastAsia="Times New Roman" w:hAnsi="Arial" w:cs="Arial"/>
          <w:sz w:val="24"/>
          <w:szCs w:val="24"/>
        </w:rPr>
        <w:t xml:space="preserve"> </w:t>
      </w:r>
      <w:r w:rsidR="00C32213" w:rsidRPr="00FA7CC7">
        <w:rPr>
          <w:rFonts w:ascii="Arial" w:eastAsia="Times New Roman" w:hAnsi="Arial" w:cs="Arial"/>
          <w:sz w:val="24"/>
          <w:szCs w:val="24"/>
        </w:rPr>
        <w:t>area where funding is issued based on</w:t>
      </w:r>
      <w:r w:rsidRPr="00FA7CC7">
        <w:rPr>
          <w:rFonts w:ascii="Arial" w:eastAsia="Times New Roman" w:hAnsi="Arial" w:cs="Arial"/>
          <w:sz w:val="24"/>
          <w:szCs w:val="24"/>
        </w:rPr>
        <w:t xml:space="preserve"> </w:t>
      </w:r>
      <w:r w:rsidR="005879B6" w:rsidRPr="00FA7CC7">
        <w:rPr>
          <w:rFonts w:ascii="Arial" w:eastAsia="Times New Roman" w:hAnsi="Arial" w:cs="Arial"/>
          <w:sz w:val="24"/>
          <w:szCs w:val="24"/>
        </w:rPr>
        <w:t>actual values consumed in future</w:t>
      </w:r>
      <w:r w:rsidRPr="00FA7CC7">
        <w:rPr>
          <w:rFonts w:ascii="Arial" w:eastAsia="Times New Roman" w:hAnsi="Arial" w:cs="Arial"/>
          <w:sz w:val="24"/>
          <w:szCs w:val="24"/>
        </w:rPr>
        <w:t xml:space="preserve"> month.</w:t>
      </w:r>
    </w:p>
    <w:p w14:paraId="525F8312" w14:textId="77777777" w:rsidR="00C32213" w:rsidRPr="00FA7CC7"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FA7CC7">
        <w:rPr>
          <w:rFonts w:ascii="Arial" w:eastAsia="Times New Roman" w:hAnsi="Arial" w:cs="Arial"/>
          <w:sz w:val="24"/>
          <w:szCs w:val="24"/>
        </w:rPr>
        <w:t>NICE – this holds the total Health Board fu</w:t>
      </w:r>
      <w:r w:rsidR="00C32213" w:rsidRPr="00FA7CC7">
        <w:rPr>
          <w:rFonts w:ascii="Arial" w:eastAsia="Times New Roman" w:hAnsi="Arial" w:cs="Arial"/>
          <w:sz w:val="24"/>
          <w:szCs w:val="24"/>
        </w:rPr>
        <w:t>n</w:t>
      </w:r>
      <w:r w:rsidRPr="00FA7CC7">
        <w:rPr>
          <w:rFonts w:ascii="Arial" w:eastAsia="Times New Roman" w:hAnsi="Arial" w:cs="Arial"/>
          <w:sz w:val="24"/>
          <w:szCs w:val="24"/>
        </w:rPr>
        <w:t>ding for all of NICE</w:t>
      </w:r>
      <w:r w:rsidR="00C32213" w:rsidRPr="00FA7CC7">
        <w:rPr>
          <w:rFonts w:ascii="Arial" w:eastAsia="Times New Roman" w:hAnsi="Arial" w:cs="Arial"/>
          <w:sz w:val="24"/>
          <w:szCs w:val="24"/>
        </w:rPr>
        <w:t xml:space="preserve"> costs (drugs and infrastructure) and is issued to the service each month based on the actual costs consumed a</w:t>
      </w:r>
      <w:r w:rsidR="005879B6" w:rsidRPr="00FA7CC7">
        <w:rPr>
          <w:rFonts w:ascii="Arial" w:eastAsia="Times New Roman" w:hAnsi="Arial" w:cs="Arial"/>
          <w:sz w:val="24"/>
          <w:szCs w:val="24"/>
        </w:rPr>
        <w:t>s</w:t>
      </w:r>
      <w:r w:rsidR="00C32213" w:rsidRPr="00FA7CC7">
        <w:rPr>
          <w:rFonts w:ascii="Arial" w:eastAsia="Times New Roman" w:hAnsi="Arial" w:cs="Arial"/>
          <w:sz w:val="24"/>
          <w:szCs w:val="24"/>
        </w:rPr>
        <w:t xml:space="preserve"> reported through the Pharmacy system</w:t>
      </w:r>
      <w:r w:rsidR="005879B6" w:rsidRPr="00FA7CC7">
        <w:rPr>
          <w:rFonts w:ascii="Arial" w:eastAsia="Times New Roman" w:hAnsi="Arial" w:cs="Arial"/>
          <w:sz w:val="24"/>
          <w:szCs w:val="24"/>
        </w:rPr>
        <w:t>.</w:t>
      </w:r>
      <w:r w:rsidR="00C32213" w:rsidRPr="00FA7CC7">
        <w:rPr>
          <w:rFonts w:ascii="Arial" w:eastAsia="Times New Roman" w:hAnsi="Arial" w:cs="Arial"/>
          <w:sz w:val="24"/>
          <w:szCs w:val="24"/>
        </w:rPr>
        <w:t xml:space="preserve"> </w:t>
      </w:r>
    </w:p>
    <w:p w14:paraId="353435F6" w14:textId="77777777" w:rsidR="00D65606" w:rsidRPr="00FA7CC7" w:rsidRDefault="00D65606" w:rsidP="009C00C6">
      <w:pPr>
        <w:pStyle w:val="ListParagraph"/>
        <w:spacing w:after="0" w:line="240" w:lineRule="auto"/>
        <w:ind w:left="756"/>
        <w:jc w:val="both"/>
        <w:rPr>
          <w:rFonts w:ascii="Arial" w:eastAsia="Times New Roman" w:hAnsi="Arial" w:cs="Arial"/>
          <w:sz w:val="24"/>
          <w:szCs w:val="24"/>
        </w:rPr>
      </w:pPr>
    </w:p>
    <w:p w14:paraId="2F06F1D7" w14:textId="77777777" w:rsidR="00806A1D" w:rsidRPr="00FA7CC7" w:rsidRDefault="00806A1D" w:rsidP="009C00C6">
      <w:pPr>
        <w:spacing w:after="0" w:line="240" w:lineRule="auto"/>
        <w:ind w:firstLine="567"/>
        <w:jc w:val="both"/>
        <w:rPr>
          <w:rFonts w:ascii="Arial" w:eastAsia="Times New Roman" w:hAnsi="Arial" w:cs="Arial"/>
          <w:sz w:val="24"/>
          <w:szCs w:val="24"/>
        </w:rPr>
      </w:pPr>
      <w:r w:rsidRPr="00FA7CC7">
        <w:rPr>
          <w:rFonts w:ascii="Arial" w:eastAsia="Times New Roman" w:hAnsi="Arial" w:cs="Arial"/>
          <w:sz w:val="24"/>
          <w:szCs w:val="24"/>
        </w:rPr>
        <w:t>Details on the balances and movements are provided in the Table below:</w:t>
      </w:r>
    </w:p>
    <w:p w14:paraId="387885EB" w14:textId="77777777" w:rsidR="006F24C8" w:rsidRPr="00FA7CC7" w:rsidRDefault="006F24C8" w:rsidP="009C00C6">
      <w:pPr>
        <w:spacing w:after="0" w:line="240" w:lineRule="auto"/>
        <w:ind w:firstLine="567"/>
        <w:jc w:val="both"/>
        <w:rPr>
          <w:rFonts w:ascii="Arial" w:eastAsia="Times New Roman" w:hAnsi="Arial" w:cs="Arial"/>
          <w:sz w:val="24"/>
          <w:szCs w:val="24"/>
        </w:rPr>
      </w:pPr>
    </w:p>
    <w:p w14:paraId="02B666C9" w14:textId="47998F49" w:rsidR="00C32213" w:rsidRPr="00FA7CC7" w:rsidRDefault="0087165A" w:rsidP="00237483">
      <w:pPr>
        <w:pStyle w:val="ListParagraph"/>
        <w:spacing w:after="0" w:line="240" w:lineRule="auto"/>
        <w:ind w:left="567"/>
        <w:jc w:val="both"/>
        <w:rPr>
          <w:rFonts w:ascii="Arial" w:eastAsia="Times New Roman" w:hAnsi="Arial" w:cs="Arial"/>
          <w:sz w:val="24"/>
          <w:szCs w:val="24"/>
        </w:rPr>
      </w:pPr>
      <w:r w:rsidRPr="00FA7CC7">
        <w:rPr>
          <w:noProof/>
          <w:lang w:eastAsia="en-GB"/>
        </w:rPr>
        <w:drawing>
          <wp:inline distT="0" distB="0" distL="0" distR="0" wp14:anchorId="14BAF6E7" wp14:editId="17030E7B">
            <wp:extent cx="3950290" cy="2763672"/>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63503" cy="2772916"/>
                    </a:xfrm>
                    <a:prstGeom prst="rect">
                      <a:avLst/>
                    </a:prstGeom>
                    <a:noFill/>
                    <a:ln>
                      <a:noFill/>
                    </a:ln>
                  </pic:spPr>
                </pic:pic>
              </a:graphicData>
            </a:graphic>
          </wp:inline>
        </w:drawing>
      </w:r>
    </w:p>
    <w:p w14:paraId="2A91DB67" w14:textId="77777777" w:rsidR="00C32213" w:rsidRPr="00FA7CC7" w:rsidRDefault="00C32213" w:rsidP="00D65606">
      <w:pPr>
        <w:pStyle w:val="ListParagraph"/>
        <w:spacing w:after="0" w:line="240" w:lineRule="auto"/>
        <w:ind w:left="756"/>
        <w:jc w:val="both"/>
        <w:rPr>
          <w:rFonts w:ascii="Arial" w:eastAsia="Times New Roman" w:hAnsi="Arial" w:cs="Arial"/>
          <w:sz w:val="24"/>
          <w:szCs w:val="24"/>
        </w:rPr>
      </w:pPr>
    </w:p>
    <w:p w14:paraId="3C46CC2D" w14:textId="6B1B8371" w:rsidR="0012735E" w:rsidRPr="00FA7CC7" w:rsidRDefault="0012735E" w:rsidP="009D1C07">
      <w:pPr>
        <w:pStyle w:val="ListParagraph"/>
        <w:numPr>
          <w:ilvl w:val="0"/>
          <w:numId w:val="32"/>
        </w:numPr>
        <w:spacing w:after="0" w:line="240" w:lineRule="auto"/>
        <w:jc w:val="both"/>
        <w:rPr>
          <w:rFonts w:ascii="Arial" w:eastAsia="Times New Roman" w:hAnsi="Arial" w:cs="Arial"/>
          <w:b/>
          <w:sz w:val="24"/>
          <w:szCs w:val="24"/>
        </w:rPr>
      </w:pPr>
      <w:r w:rsidRPr="00FA7CC7">
        <w:rPr>
          <w:rFonts w:ascii="Arial" w:eastAsia="Times New Roman" w:hAnsi="Arial" w:cs="Arial"/>
          <w:b/>
          <w:sz w:val="24"/>
          <w:szCs w:val="24"/>
        </w:rPr>
        <w:t>COVID</w:t>
      </w:r>
    </w:p>
    <w:p w14:paraId="198E6CB5" w14:textId="1A731D97" w:rsidR="0012735E" w:rsidRPr="00FA7CC7" w:rsidRDefault="0012735E" w:rsidP="0012735E">
      <w:pPr>
        <w:spacing w:after="0" w:line="240" w:lineRule="auto"/>
        <w:ind w:left="360"/>
        <w:jc w:val="both"/>
        <w:rPr>
          <w:rFonts w:ascii="Arial" w:eastAsia="Times New Roman" w:hAnsi="Arial" w:cs="Arial"/>
          <w:sz w:val="24"/>
          <w:szCs w:val="24"/>
        </w:rPr>
      </w:pPr>
      <w:r w:rsidRPr="00FA7CC7">
        <w:rPr>
          <w:rFonts w:ascii="Arial" w:eastAsia="Times New Roman" w:hAnsi="Arial" w:cs="Arial"/>
          <w:sz w:val="24"/>
          <w:szCs w:val="24"/>
        </w:rPr>
        <w:t>As part of the Financial Plan £22.9m was set aside to support COVID Recovery (excluding Regional Investments). The £22.9m was funded through £15.2m from WG Annual Allocation letter issued in December 2023, and an additional £7.7m of Health Board discretionary revenue funding. The funding remains in Central Reserves, as recorded in section 1 above. This funding is then issued to service areas based on the actuals costs committed. A summary of the actuals to date and forecast costs against the £22.9m is summarised in the table below:</w:t>
      </w:r>
    </w:p>
    <w:p w14:paraId="4898FA25" w14:textId="75F350C7" w:rsidR="0012735E" w:rsidRPr="00FA7CC7" w:rsidRDefault="0012735E" w:rsidP="00753919">
      <w:pPr>
        <w:spacing w:after="0" w:line="240" w:lineRule="auto"/>
        <w:jc w:val="both"/>
        <w:rPr>
          <w:rFonts w:ascii="Arial" w:eastAsia="Times New Roman" w:hAnsi="Arial" w:cs="Arial"/>
          <w:sz w:val="24"/>
          <w:szCs w:val="24"/>
        </w:rPr>
      </w:pPr>
    </w:p>
    <w:p w14:paraId="126EE69F" w14:textId="64A28A9C" w:rsidR="00753919" w:rsidRPr="00FA7CC7" w:rsidRDefault="00753919" w:rsidP="00753919">
      <w:pPr>
        <w:spacing w:after="0" w:line="240" w:lineRule="auto"/>
        <w:ind w:left="360"/>
        <w:jc w:val="both"/>
        <w:rPr>
          <w:rFonts w:ascii="Arial" w:eastAsia="Times New Roman" w:hAnsi="Arial" w:cs="Arial"/>
          <w:sz w:val="24"/>
          <w:szCs w:val="24"/>
        </w:rPr>
      </w:pPr>
      <w:r w:rsidRPr="00FA7CC7">
        <w:rPr>
          <w:noProof/>
          <w:lang w:eastAsia="en-GB"/>
        </w:rPr>
        <w:lastRenderedPageBreak/>
        <w:drawing>
          <wp:inline distT="0" distB="0" distL="0" distR="0" wp14:anchorId="5727699A" wp14:editId="3063C2EC">
            <wp:extent cx="5991367" cy="200321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94370" cy="2004217"/>
                    </a:xfrm>
                    <a:prstGeom prst="rect">
                      <a:avLst/>
                    </a:prstGeom>
                    <a:noFill/>
                    <a:ln>
                      <a:noFill/>
                    </a:ln>
                  </pic:spPr>
                </pic:pic>
              </a:graphicData>
            </a:graphic>
          </wp:inline>
        </w:drawing>
      </w:r>
    </w:p>
    <w:p w14:paraId="311A2B0E" w14:textId="77777777" w:rsidR="0012735E" w:rsidRPr="00FA7CC7" w:rsidRDefault="0012735E" w:rsidP="0012735E">
      <w:pPr>
        <w:pStyle w:val="ListParagraph"/>
        <w:spacing w:after="0" w:line="240" w:lineRule="auto"/>
        <w:ind w:left="360"/>
        <w:jc w:val="both"/>
        <w:rPr>
          <w:rFonts w:ascii="Arial" w:eastAsia="Times New Roman" w:hAnsi="Arial" w:cs="Arial"/>
          <w:b/>
          <w:sz w:val="24"/>
          <w:szCs w:val="24"/>
        </w:rPr>
      </w:pPr>
    </w:p>
    <w:p w14:paraId="389AC29B" w14:textId="2551556C" w:rsidR="008D7195" w:rsidRPr="00FA7CC7" w:rsidRDefault="008D7195" w:rsidP="009D1C07">
      <w:pPr>
        <w:pStyle w:val="ListParagraph"/>
        <w:numPr>
          <w:ilvl w:val="0"/>
          <w:numId w:val="32"/>
        </w:numPr>
        <w:spacing w:after="0" w:line="240" w:lineRule="auto"/>
        <w:jc w:val="both"/>
        <w:rPr>
          <w:rFonts w:ascii="Arial" w:eastAsia="Times New Roman" w:hAnsi="Arial" w:cs="Arial"/>
          <w:b/>
          <w:sz w:val="24"/>
          <w:szCs w:val="24"/>
        </w:rPr>
      </w:pPr>
      <w:r w:rsidRPr="00FA7CC7">
        <w:rPr>
          <w:rFonts w:ascii="Arial" w:eastAsia="Times New Roman" w:hAnsi="Arial" w:cs="Arial"/>
          <w:b/>
          <w:sz w:val="24"/>
          <w:szCs w:val="24"/>
        </w:rPr>
        <w:t>Changes to Deficit</w:t>
      </w:r>
    </w:p>
    <w:p w14:paraId="24288A07" w14:textId="27558D54" w:rsidR="00726402" w:rsidRPr="00FA7CC7" w:rsidRDefault="00C32213" w:rsidP="0049794D">
      <w:pPr>
        <w:spacing w:after="0" w:line="240" w:lineRule="auto"/>
        <w:ind w:left="360"/>
        <w:jc w:val="both"/>
        <w:rPr>
          <w:rFonts w:ascii="Arial" w:eastAsia="Times New Roman" w:hAnsi="Arial" w:cs="Arial"/>
          <w:sz w:val="24"/>
          <w:szCs w:val="24"/>
        </w:rPr>
      </w:pPr>
      <w:r w:rsidRPr="00FA7CC7">
        <w:rPr>
          <w:rFonts w:ascii="Arial" w:eastAsia="Times New Roman" w:hAnsi="Arial" w:cs="Arial"/>
          <w:sz w:val="24"/>
          <w:szCs w:val="24"/>
        </w:rPr>
        <w:t xml:space="preserve">The Board </w:t>
      </w:r>
      <w:r w:rsidR="00F63E52" w:rsidRPr="00FA7CC7">
        <w:rPr>
          <w:rFonts w:ascii="Arial" w:eastAsia="Times New Roman" w:hAnsi="Arial" w:cs="Arial"/>
          <w:sz w:val="24"/>
          <w:szCs w:val="24"/>
        </w:rPr>
        <w:t xml:space="preserve">supported </w:t>
      </w:r>
      <w:r w:rsidR="00753919" w:rsidRPr="00FA7CC7">
        <w:rPr>
          <w:rFonts w:ascii="Arial" w:eastAsia="Times New Roman" w:hAnsi="Arial" w:cs="Arial"/>
          <w:sz w:val="24"/>
          <w:szCs w:val="24"/>
        </w:rPr>
        <w:t xml:space="preserve">the </w:t>
      </w:r>
      <w:r w:rsidR="00F51BED" w:rsidRPr="00FA7CC7">
        <w:rPr>
          <w:rFonts w:ascii="Arial" w:eastAsia="Times New Roman" w:hAnsi="Arial" w:cs="Arial"/>
          <w:sz w:val="24"/>
          <w:szCs w:val="24"/>
        </w:rPr>
        <w:t>original</w:t>
      </w:r>
      <w:r w:rsidRPr="00FA7CC7">
        <w:rPr>
          <w:rFonts w:ascii="Arial" w:eastAsia="Times New Roman" w:hAnsi="Arial" w:cs="Arial"/>
          <w:sz w:val="24"/>
          <w:szCs w:val="24"/>
        </w:rPr>
        <w:t xml:space="preserve"> £</w:t>
      </w:r>
      <w:r w:rsidR="00F63E52" w:rsidRPr="00FA7CC7">
        <w:rPr>
          <w:rFonts w:ascii="Arial" w:eastAsia="Times New Roman" w:hAnsi="Arial" w:cs="Arial"/>
          <w:sz w:val="24"/>
          <w:szCs w:val="24"/>
        </w:rPr>
        <w:t>86.6</w:t>
      </w:r>
      <w:r w:rsidRPr="00FA7CC7">
        <w:rPr>
          <w:rFonts w:ascii="Arial" w:eastAsia="Times New Roman" w:hAnsi="Arial" w:cs="Arial"/>
          <w:sz w:val="24"/>
          <w:szCs w:val="24"/>
        </w:rPr>
        <w:t xml:space="preserve">m deficit plan. </w:t>
      </w:r>
      <w:r w:rsidR="00726402" w:rsidRPr="00FA7CC7">
        <w:rPr>
          <w:rFonts w:ascii="Arial" w:eastAsia="Times New Roman" w:hAnsi="Arial" w:cs="Arial"/>
          <w:sz w:val="24"/>
          <w:szCs w:val="24"/>
        </w:rPr>
        <w:t>T</w:t>
      </w:r>
      <w:r w:rsidRPr="00FA7CC7">
        <w:rPr>
          <w:rFonts w:ascii="Arial" w:eastAsia="Times New Roman" w:hAnsi="Arial" w:cs="Arial"/>
          <w:sz w:val="24"/>
          <w:szCs w:val="24"/>
        </w:rPr>
        <w:t xml:space="preserve">he deficit </w:t>
      </w:r>
      <w:r w:rsidR="00753919" w:rsidRPr="00FA7CC7">
        <w:rPr>
          <w:rFonts w:ascii="Arial" w:eastAsia="Times New Roman" w:hAnsi="Arial" w:cs="Arial"/>
          <w:sz w:val="24"/>
          <w:szCs w:val="24"/>
        </w:rPr>
        <w:t>wa</w:t>
      </w:r>
      <w:r w:rsidR="005879B6" w:rsidRPr="00FA7CC7">
        <w:rPr>
          <w:rFonts w:ascii="Arial" w:eastAsia="Times New Roman" w:hAnsi="Arial" w:cs="Arial"/>
          <w:sz w:val="24"/>
          <w:szCs w:val="24"/>
        </w:rPr>
        <w:t xml:space="preserve">s held centrally with </w:t>
      </w:r>
      <w:r w:rsidRPr="00FA7CC7">
        <w:rPr>
          <w:rFonts w:ascii="Arial" w:eastAsia="Times New Roman" w:hAnsi="Arial" w:cs="Arial"/>
          <w:sz w:val="24"/>
          <w:szCs w:val="24"/>
        </w:rPr>
        <w:t>an element reflected each month in the reported performance against RRL</w:t>
      </w:r>
      <w:r w:rsidR="005879B6" w:rsidRPr="00FA7CC7">
        <w:rPr>
          <w:rFonts w:ascii="Arial" w:eastAsia="Times New Roman" w:hAnsi="Arial" w:cs="Arial"/>
          <w:sz w:val="24"/>
          <w:szCs w:val="24"/>
        </w:rPr>
        <w:t xml:space="preserve"> (see Section 3.4 on Non-Pay)</w:t>
      </w:r>
      <w:r w:rsidRPr="00FA7CC7">
        <w:rPr>
          <w:rFonts w:ascii="Arial" w:eastAsia="Times New Roman" w:hAnsi="Arial" w:cs="Arial"/>
          <w:sz w:val="24"/>
          <w:szCs w:val="24"/>
        </w:rPr>
        <w:t xml:space="preserve"> on a tapered basis, </w:t>
      </w:r>
      <w:r w:rsidR="00726402" w:rsidRPr="00FA7CC7">
        <w:rPr>
          <w:rFonts w:ascii="Arial" w:eastAsia="Times New Roman" w:hAnsi="Arial" w:cs="Arial"/>
          <w:sz w:val="24"/>
          <w:szCs w:val="24"/>
        </w:rPr>
        <w:t xml:space="preserve">as </w:t>
      </w:r>
      <w:r w:rsidRPr="00FA7CC7">
        <w:rPr>
          <w:rFonts w:ascii="Arial" w:eastAsia="Times New Roman" w:hAnsi="Arial" w:cs="Arial"/>
          <w:sz w:val="24"/>
          <w:szCs w:val="24"/>
        </w:rPr>
        <w:t>previous</w:t>
      </w:r>
      <w:r w:rsidR="00726402" w:rsidRPr="00FA7CC7">
        <w:rPr>
          <w:rFonts w:ascii="Arial" w:eastAsia="Times New Roman" w:hAnsi="Arial" w:cs="Arial"/>
          <w:sz w:val="24"/>
          <w:szCs w:val="24"/>
        </w:rPr>
        <w:t>ly</w:t>
      </w:r>
      <w:r w:rsidRPr="00FA7CC7">
        <w:rPr>
          <w:rFonts w:ascii="Arial" w:eastAsia="Times New Roman" w:hAnsi="Arial" w:cs="Arial"/>
          <w:sz w:val="24"/>
          <w:szCs w:val="24"/>
        </w:rPr>
        <w:t xml:space="preserve"> agreed with the Boa</w:t>
      </w:r>
      <w:r w:rsidR="005879B6" w:rsidRPr="00FA7CC7">
        <w:rPr>
          <w:rFonts w:ascii="Arial" w:eastAsia="Times New Roman" w:hAnsi="Arial" w:cs="Arial"/>
          <w:sz w:val="24"/>
          <w:szCs w:val="24"/>
        </w:rPr>
        <w:t xml:space="preserve">rd. </w:t>
      </w:r>
      <w:r w:rsidR="00753919" w:rsidRPr="00FA7CC7">
        <w:rPr>
          <w:rFonts w:ascii="Arial" w:eastAsia="Times New Roman" w:hAnsi="Arial" w:cs="Arial"/>
          <w:sz w:val="24"/>
          <w:szCs w:val="24"/>
        </w:rPr>
        <w:t xml:space="preserve">Following the announcement by WG the HB received £60.8m, which has been allocated against the opening deficit. This leaves the planned deficit at £25.7m. However this does not include the additional 10% required to </w:t>
      </w:r>
      <w:r w:rsidR="00F51BED" w:rsidRPr="00FA7CC7">
        <w:rPr>
          <w:rFonts w:ascii="Arial" w:eastAsia="Times New Roman" w:hAnsi="Arial" w:cs="Arial"/>
          <w:sz w:val="24"/>
          <w:szCs w:val="24"/>
        </w:rPr>
        <w:t>meet</w:t>
      </w:r>
      <w:r w:rsidR="00753919" w:rsidRPr="00FA7CC7">
        <w:rPr>
          <w:rFonts w:ascii="Arial" w:eastAsia="Times New Roman" w:hAnsi="Arial" w:cs="Arial"/>
          <w:sz w:val="24"/>
          <w:szCs w:val="24"/>
        </w:rPr>
        <w:t xml:space="preserve"> the control total. </w:t>
      </w:r>
    </w:p>
    <w:p w14:paraId="42440097" w14:textId="77777777" w:rsidR="00726402" w:rsidRPr="00FA7CC7" w:rsidRDefault="00726402" w:rsidP="008D7195">
      <w:pPr>
        <w:pStyle w:val="ListParagraph"/>
        <w:spacing w:after="0" w:line="240" w:lineRule="auto"/>
        <w:ind w:left="756"/>
        <w:jc w:val="both"/>
        <w:rPr>
          <w:rFonts w:ascii="Arial" w:eastAsia="Times New Roman" w:hAnsi="Arial" w:cs="Arial"/>
          <w:sz w:val="24"/>
          <w:szCs w:val="24"/>
        </w:rPr>
      </w:pPr>
    </w:p>
    <w:p w14:paraId="75F27730" w14:textId="77777777" w:rsidR="00C32213" w:rsidRPr="00FA7CC7" w:rsidRDefault="00C32213" w:rsidP="008D7195">
      <w:pPr>
        <w:pStyle w:val="ListParagraph"/>
        <w:spacing w:after="0" w:line="240" w:lineRule="auto"/>
        <w:ind w:left="756"/>
        <w:jc w:val="both"/>
        <w:rPr>
          <w:rFonts w:ascii="Arial" w:eastAsia="Times New Roman" w:hAnsi="Arial" w:cs="Arial"/>
          <w:sz w:val="24"/>
          <w:szCs w:val="24"/>
        </w:rPr>
      </w:pPr>
    </w:p>
    <w:p w14:paraId="71D3606C" w14:textId="02F7B35D" w:rsidR="00726402" w:rsidRPr="00753919" w:rsidRDefault="00753919" w:rsidP="009C00C6">
      <w:pPr>
        <w:pStyle w:val="ListParagraph"/>
        <w:spacing w:after="0" w:line="240" w:lineRule="auto"/>
        <w:ind w:left="567"/>
        <w:jc w:val="both"/>
        <w:rPr>
          <w:rFonts w:ascii="Arial" w:eastAsia="Times New Roman" w:hAnsi="Arial" w:cs="Arial"/>
          <w:sz w:val="24"/>
          <w:szCs w:val="24"/>
        </w:rPr>
      </w:pPr>
      <w:r w:rsidRPr="00FA7CC7">
        <w:rPr>
          <w:noProof/>
          <w:lang w:eastAsia="en-GB"/>
        </w:rPr>
        <w:drawing>
          <wp:inline distT="0" distB="0" distL="0" distR="0" wp14:anchorId="130F1310" wp14:editId="188C8049">
            <wp:extent cx="2640841" cy="925824"/>
            <wp:effectExtent l="0" t="0" r="762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46849" cy="927930"/>
                    </a:xfrm>
                    <a:prstGeom prst="rect">
                      <a:avLst/>
                    </a:prstGeom>
                    <a:noFill/>
                    <a:ln>
                      <a:noFill/>
                    </a:ln>
                  </pic:spPr>
                </pic:pic>
              </a:graphicData>
            </a:graphic>
          </wp:inline>
        </w:drawing>
      </w:r>
    </w:p>
    <w:sectPr w:rsidR="00726402" w:rsidRPr="00753919" w:rsidSect="007D1EA7">
      <w:footerReference w:type="default" r:id="rId32"/>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84A5FC" w14:textId="77777777" w:rsidR="00540541" w:rsidRDefault="00540541" w:rsidP="00C107F2">
      <w:pPr>
        <w:spacing w:after="0" w:line="240" w:lineRule="auto"/>
      </w:pPr>
      <w:r>
        <w:separator/>
      </w:r>
    </w:p>
  </w:endnote>
  <w:endnote w:type="continuationSeparator" w:id="0">
    <w:p w14:paraId="557B09D9" w14:textId="77777777" w:rsidR="00540541" w:rsidRDefault="00540541" w:rsidP="00C107F2">
      <w:pPr>
        <w:spacing w:after="0" w:line="240" w:lineRule="auto"/>
      </w:pPr>
      <w:r>
        <w:continuationSeparator/>
      </w:r>
    </w:p>
  </w:endnote>
  <w:endnote w:type="continuationNotice" w:id="1">
    <w:p w14:paraId="64024A8E" w14:textId="77777777" w:rsidR="00540541" w:rsidRDefault="005405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7311589"/>
      <w:docPartObj>
        <w:docPartGallery w:val="Page Numbers (Bottom of Page)"/>
        <w:docPartUnique/>
      </w:docPartObj>
    </w:sdtPr>
    <w:sdtEndPr>
      <w:rPr>
        <w:noProof/>
      </w:rPr>
    </w:sdtEndPr>
    <w:sdtContent>
      <w:p w14:paraId="6A7AB047" w14:textId="0E7630A2" w:rsidR="00DF1068" w:rsidRDefault="00DF1068">
        <w:pPr>
          <w:pStyle w:val="Footer"/>
        </w:pPr>
        <w:r>
          <w:t>Performance and Finance Committee – Tuesday, 28</w:t>
        </w:r>
        <w:r w:rsidRPr="00DF1068">
          <w:rPr>
            <w:vertAlign w:val="superscript"/>
          </w:rPr>
          <w:t>th</w:t>
        </w:r>
        <w:r>
          <w:t xml:space="preserve"> November 2023                                                                     </w:t>
        </w:r>
        <w:r>
          <w:fldChar w:fldCharType="begin"/>
        </w:r>
        <w:r>
          <w:instrText xml:space="preserve"> PAGE   \* MERGEFORMAT </w:instrText>
        </w:r>
        <w:r>
          <w:fldChar w:fldCharType="separate"/>
        </w:r>
        <w:r>
          <w:rPr>
            <w:noProof/>
          </w:rPr>
          <w:t>15</w:t>
        </w:r>
        <w:r>
          <w:rPr>
            <w:noProof/>
          </w:rPr>
          <w:fldChar w:fldCharType="end"/>
        </w:r>
      </w:p>
    </w:sdtContent>
  </w:sdt>
  <w:p w14:paraId="3A8DA170" w14:textId="77777777" w:rsidR="00D72140" w:rsidRDefault="00D721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BB7217" w14:textId="77777777" w:rsidR="00540541" w:rsidRDefault="00540541" w:rsidP="00C107F2">
      <w:pPr>
        <w:spacing w:after="0" w:line="240" w:lineRule="auto"/>
      </w:pPr>
      <w:r>
        <w:separator/>
      </w:r>
    </w:p>
  </w:footnote>
  <w:footnote w:type="continuationSeparator" w:id="0">
    <w:p w14:paraId="2276DDB0" w14:textId="77777777" w:rsidR="00540541" w:rsidRDefault="00540541" w:rsidP="00C107F2">
      <w:pPr>
        <w:spacing w:after="0" w:line="240" w:lineRule="auto"/>
      </w:pPr>
      <w:r>
        <w:continuationSeparator/>
      </w:r>
    </w:p>
  </w:footnote>
  <w:footnote w:type="continuationNotice" w:id="1">
    <w:p w14:paraId="7CD5EF8D" w14:textId="77777777" w:rsidR="00540541" w:rsidRDefault="0054054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1106"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D61EE90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0"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6"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4489107F"/>
    <w:multiLevelType w:val="hybridMultilevel"/>
    <w:tmpl w:val="0360D7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58864485"/>
    <w:multiLevelType w:val="hybridMultilevel"/>
    <w:tmpl w:val="BA1A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15:restartNumberingAfterBreak="0">
    <w:nsid w:val="72B60AE8"/>
    <w:multiLevelType w:val="hybridMultilevel"/>
    <w:tmpl w:val="83F019D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2"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6"/>
  </w:num>
  <w:num w:numId="2">
    <w:abstractNumId w:val="7"/>
  </w:num>
  <w:num w:numId="3">
    <w:abstractNumId w:val="13"/>
  </w:num>
  <w:num w:numId="4">
    <w:abstractNumId w:val="17"/>
  </w:num>
  <w:num w:numId="5">
    <w:abstractNumId w:val="10"/>
  </w:num>
  <w:num w:numId="6">
    <w:abstractNumId w:val="23"/>
  </w:num>
  <w:num w:numId="7">
    <w:abstractNumId w:val="15"/>
  </w:num>
  <w:num w:numId="8">
    <w:abstractNumId w:val="16"/>
  </w:num>
  <w:num w:numId="9">
    <w:abstractNumId w:val="3"/>
  </w:num>
  <w:num w:numId="10">
    <w:abstractNumId w:val="1"/>
  </w:num>
  <w:num w:numId="11">
    <w:abstractNumId w:val="29"/>
  </w:num>
  <w:num w:numId="12">
    <w:abstractNumId w:val="24"/>
  </w:num>
  <w:num w:numId="13">
    <w:abstractNumId w:val="31"/>
  </w:num>
  <w:num w:numId="14">
    <w:abstractNumId w:val="14"/>
  </w:num>
  <w:num w:numId="15">
    <w:abstractNumId w:val="22"/>
  </w:num>
  <w:num w:numId="16">
    <w:abstractNumId w:val="30"/>
  </w:num>
  <w:num w:numId="17">
    <w:abstractNumId w:val="20"/>
  </w:num>
  <w:num w:numId="18">
    <w:abstractNumId w:val="26"/>
  </w:num>
  <w:num w:numId="19">
    <w:abstractNumId w:val="0"/>
  </w:num>
  <w:num w:numId="20">
    <w:abstractNumId w:val="4"/>
  </w:num>
  <w:num w:numId="21">
    <w:abstractNumId w:val="32"/>
  </w:num>
  <w:num w:numId="22">
    <w:abstractNumId w:val="8"/>
  </w:num>
  <w:num w:numId="23">
    <w:abstractNumId w:val="19"/>
  </w:num>
  <w:num w:numId="24">
    <w:abstractNumId w:val="2"/>
  </w:num>
  <w:num w:numId="25">
    <w:abstractNumId w:val="12"/>
  </w:num>
  <w:num w:numId="26">
    <w:abstractNumId w:val="5"/>
  </w:num>
  <w:num w:numId="27">
    <w:abstractNumId w:val="9"/>
  </w:num>
  <w:num w:numId="28">
    <w:abstractNumId w:val="27"/>
  </w:num>
  <w:num w:numId="29">
    <w:abstractNumId w:val="25"/>
  </w:num>
  <w:num w:numId="30">
    <w:abstractNumId w:val="18"/>
  </w:num>
  <w:num w:numId="31">
    <w:abstractNumId w:val="28"/>
  </w:num>
  <w:num w:numId="32">
    <w:abstractNumId w:val="11"/>
  </w:num>
  <w:num w:numId="33">
    <w:abstractNumId w:val="2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fr-FR" w:vendorID="64" w:dllVersion="131078" w:nlCheck="1" w:checkStyle="0"/>
  <w:activeWritingStyle w:appName="MSWord" w:lang="en-GB"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6F"/>
    <w:rsid w:val="00003CA6"/>
    <w:rsid w:val="000043F7"/>
    <w:rsid w:val="00005AA4"/>
    <w:rsid w:val="000106AA"/>
    <w:rsid w:val="00011E64"/>
    <w:rsid w:val="00013C0E"/>
    <w:rsid w:val="00014DC1"/>
    <w:rsid w:val="00015AF9"/>
    <w:rsid w:val="00016EDD"/>
    <w:rsid w:val="00017796"/>
    <w:rsid w:val="00021C60"/>
    <w:rsid w:val="00023200"/>
    <w:rsid w:val="000246D9"/>
    <w:rsid w:val="000247B6"/>
    <w:rsid w:val="000251B8"/>
    <w:rsid w:val="00025809"/>
    <w:rsid w:val="00026238"/>
    <w:rsid w:val="00026C83"/>
    <w:rsid w:val="0002797A"/>
    <w:rsid w:val="00030169"/>
    <w:rsid w:val="0003144B"/>
    <w:rsid w:val="00033F47"/>
    <w:rsid w:val="00034194"/>
    <w:rsid w:val="0004032E"/>
    <w:rsid w:val="00041FC2"/>
    <w:rsid w:val="00042E41"/>
    <w:rsid w:val="00043B3F"/>
    <w:rsid w:val="00044C57"/>
    <w:rsid w:val="00045A79"/>
    <w:rsid w:val="00046C70"/>
    <w:rsid w:val="000478F8"/>
    <w:rsid w:val="0005278B"/>
    <w:rsid w:val="00054FBC"/>
    <w:rsid w:val="0005667C"/>
    <w:rsid w:val="0005726F"/>
    <w:rsid w:val="00061F7D"/>
    <w:rsid w:val="000626BC"/>
    <w:rsid w:val="000675D0"/>
    <w:rsid w:val="0006786F"/>
    <w:rsid w:val="00070AF4"/>
    <w:rsid w:val="0007239B"/>
    <w:rsid w:val="000725BD"/>
    <w:rsid w:val="000732CD"/>
    <w:rsid w:val="0007518B"/>
    <w:rsid w:val="00075DC9"/>
    <w:rsid w:val="00076874"/>
    <w:rsid w:val="0007753A"/>
    <w:rsid w:val="00082B46"/>
    <w:rsid w:val="00082D03"/>
    <w:rsid w:val="00082DE4"/>
    <w:rsid w:val="00082E5B"/>
    <w:rsid w:val="00083FC0"/>
    <w:rsid w:val="00084246"/>
    <w:rsid w:val="000853A0"/>
    <w:rsid w:val="0008763C"/>
    <w:rsid w:val="00091079"/>
    <w:rsid w:val="000913D4"/>
    <w:rsid w:val="00095581"/>
    <w:rsid w:val="000A1340"/>
    <w:rsid w:val="000A23F7"/>
    <w:rsid w:val="000B03B7"/>
    <w:rsid w:val="000B1C10"/>
    <w:rsid w:val="000B2AE3"/>
    <w:rsid w:val="000B46E5"/>
    <w:rsid w:val="000B754C"/>
    <w:rsid w:val="000B7EE5"/>
    <w:rsid w:val="000C3F1F"/>
    <w:rsid w:val="000C6E53"/>
    <w:rsid w:val="000D0BEF"/>
    <w:rsid w:val="000D1845"/>
    <w:rsid w:val="000D193A"/>
    <w:rsid w:val="000D1E5B"/>
    <w:rsid w:val="000D22CC"/>
    <w:rsid w:val="000D297A"/>
    <w:rsid w:val="000D39B5"/>
    <w:rsid w:val="000D59B6"/>
    <w:rsid w:val="000D7DDB"/>
    <w:rsid w:val="000E06D0"/>
    <w:rsid w:val="000E17C0"/>
    <w:rsid w:val="000E2B16"/>
    <w:rsid w:val="000E4F1C"/>
    <w:rsid w:val="000E7820"/>
    <w:rsid w:val="000F03AB"/>
    <w:rsid w:val="000F23F8"/>
    <w:rsid w:val="000F26B8"/>
    <w:rsid w:val="000F361B"/>
    <w:rsid w:val="000F47B4"/>
    <w:rsid w:val="000F728C"/>
    <w:rsid w:val="00101684"/>
    <w:rsid w:val="00104575"/>
    <w:rsid w:val="00104E45"/>
    <w:rsid w:val="00106557"/>
    <w:rsid w:val="00110F4C"/>
    <w:rsid w:val="00111736"/>
    <w:rsid w:val="001130AB"/>
    <w:rsid w:val="00113210"/>
    <w:rsid w:val="001159FE"/>
    <w:rsid w:val="00115A07"/>
    <w:rsid w:val="00121052"/>
    <w:rsid w:val="00122726"/>
    <w:rsid w:val="00122CE9"/>
    <w:rsid w:val="00122D76"/>
    <w:rsid w:val="00124525"/>
    <w:rsid w:val="00124CF9"/>
    <w:rsid w:val="00124D87"/>
    <w:rsid w:val="00124F85"/>
    <w:rsid w:val="0012594D"/>
    <w:rsid w:val="00126658"/>
    <w:rsid w:val="0012735E"/>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7144"/>
    <w:rsid w:val="00170D89"/>
    <w:rsid w:val="00171E10"/>
    <w:rsid w:val="001739D3"/>
    <w:rsid w:val="00174142"/>
    <w:rsid w:val="001742B0"/>
    <w:rsid w:val="001766D1"/>
    <w:rsid w:val="00176946"/>
    <w:rsid w:val="001776DE"/>
    <w:rsid w:val="00183874"/>
    <w:rsid w:val="00185AA4"/>
    <w:rsid w:val="001952C8"/>
    <w:rsid w:val="00195F41"/>
    <w:rsid w:val="001A25FF"/>
    <w:rsid w:val="001A3212"/>
    <w:rsid w:val="001A6A29"/>
    <w:rsid w:val="001A7EDE"/>
    <w:rsid w:val="001B05D9"/>
    <w:rsid w:val="001B23C1"/>
    <w:rsid w:val="001B33C6"/>
    <w:rsid w:val="001B42C2"/>
    <w:rsid w:val="001B74C7"/>
    <w:rsid w:val="001C11DB"/>
    <w:rsid w:val="001C23C8"/>
    <w:rsid w:val="001C442B"/>
    <w:rsid w:val="001C68C0"/>
    <w:rsid w:val="001C7731"/>
    <w:rsid w:val="001D46A3"/>
    <w:rsid w:val="001E639A"/>
    <w:rsid w:val="001E73E7"/>
    <w:rsid w:val="001E7A3F"/>
    <w:rsid w:val="001F02A3"/>
    <w:rsid w:val="001F1224"/>
    <w:rsid w:val="001F6570"/>
    <w:rsid w:val="002003E1"/>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62F3"/>
    <w:rsid w:val="00230546"/>
    <w:rsid w:val="002313C4"/>
    <w:rsid w:val="00232FE3"/>
    <w:rsid w:val="00233330"/>
    <w:rsid w:val="00234AC4"/>
    <w:rsid w:val="00235638"/>
    <w:rsid w:val="00236931"/>
    <w:rsid w:val="00237483"/>
    <w:rsid w:val="00244A8E"/>
    <w:rsid w:val="0025758F"/>
    <w:rsid w:val="00257591"/>
    <w:rsid w:val="00265E31"/>
    <w:rsid w:val="00275247"/>
    <w:rsid w:val="00275997"/>
    <w:rsid w:val="00276AE0"/>
    <w:rsid w:val="00281B54"/>
    <w:rsid w:val="00282709"/>
    <w:rsid w:val="00282C60"/>
    <w:rsid w:val="0028370B"/>
    <w:rsid w:val="00284CB7"/>
    <w:rsid w:val="00285C8F"/>
    <w:rsid w:val="00286ABE"/>
    <w:rsid w:val="0028793B"/>
    <w:rsid w:val="00292B36"/>
    <w:rsid w:val="00293950"/>
    <w:rsid w:val="00293B83"/>
    <w:rsid w:val="002953B0"/>
    <w:rsid w:val="00297014"/>
    <w:rsid w:val="002A2B7E"/>
    <w:rsid w:val="002A490E"/>
    <w:rsid w:val="002A5FEE"/>
    <w:rsid w:val="002A6188"/>
    <w:rsid w:val="002A7084"/>
    <w:rsid w:val="002B00BE"/>
    <w:rsid w:val="002B3BB1"/>
    <w:rsid w:val="002B42BF"/>
    <w:rsid w:val="002C483F"/>
    <w:rsid w:val="002C4C08"/>
    <w:rsid w:val="002C5338"/>
    <w:rsid w:val="002C6464"/>
    <w:rsid w:val="002D0C16"/>
    <w:rsid w:val="002D0CF7"/>
    <w:rsid w:val="002D1F29"/>
    <w:rsid w:val="002D24CE"/>
    <w:rsid w:val="002D5A47"/>
    <w:rsid w:val="002E2B89"/>
    <w:rsid w:val="002E3DC5"/>
    <w:rsid w:val="002E4491"/>
    <w:rsid w:val="002E5A9D"/>
    <w:rsid w:val="002E602E"/>
    <w:rsid w:val="002E683C"/>
    <w:rsid w:val="002E7AEB"/>
    <w:rsid w:val="002F1333"/>
    <w:rsid w:val="002F665D"/>
    <w:rsid w:val="002F67BB"/>
    <w:rsid w:val="0030023F"/>
    <w:rsid w:val="00302AC4"/>
    <w:rsid w:val="00304D99"/>
    <w:rsid w:val="00305EA3"/>
    <w:rsid w:val="0030773A"/>
    <w:rsid w:val="0031097B"/>
    <w:rsid w:val="00310B6B"/>
    <w:rsid w:val="00310E35"/>
    <w:rsid w:val="003151D4"/>
    <w:rsid w:val="00320ED7"/>
    <w:rsid w:val="00323A3B"/>
    <w:rsid w:val="00323B0A"/>
    <w:rsid w:val="003325C4"/>
    <w:rsid w:val="00333578"/>
    <w:rsid w:val="00334164"/>
    <w:rsid w:val="00334976"/>
    <w:rsid w:val="0034031F"/>
    <w:rsid w:val="00340361"/>
    <w:rsid w:val="00341CCA"/>
    <w:rsid w:val="00344C81"/>
    <w:rsid w:val="00347B86"/>
    <w:rsid w:val="003507FD"/>
    <w:rsid w:val="00350DB3"/>
    <w:rsid w:val="00351B1F"/>
    <w:rsid w:val="00354FC4"/>
    <w:rsid w:val="0035570B"/>
    <w:rsid w:val="00357B59"/>
    <w:rsid w:val="00362349"/>
    <w:rsid w:val="003625D2"/>
    <w:rsid w:val="003637C0"/>
    <w:rsid w:val="00364B7A"/>
    <w:rsid w:val="00365C97"/>
    <w:rsid w:val="00366BD9"/>
    <w:rsid w:val="00367465"/>
    <w:rsid w:val="00373879"/>
    <w:rsid w:val="00376C58"/>
    <w:rsid w:val="003773CA"/>
    <w:rsid w:val="003800BA"/>
    <w:rsid w:val="00382563"/>
    <w:rsid w:val="00383853"/>
    <w:rsid w:val="00383FA5"/>
    <w:rsid w:val="00386141"/>
    <w:rsid w:val="003907AB"/>
    <w:rsid w:val="00391ED6"/>
    <w:rsid w:val="00392D54"/>
    <w:rsid w:val="00392E73"/>
    <w:rsid w:val="003936A4"/>
    <w:rsid w:val="00393D53"/>
    <w:rsid w:val="00394BC7"/>
    <w:rsid w:val="00395B76"/>
    <w:rsid w:val="00397A26"/>
    <w:rsid w:val="003A039E"/>
    <w:rsid w:val="003A0E77"/>
    <w:rsid w:val="003A15F2"/>
    <w:rsid w:val="003A18E7"/>
    <w:rsid w:val="003A194A"/>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488E"/>
    <w:rsid w:val="003C6539"/>
    <w:rsid w:val="003D0F5C"/>
    <w:rsid w:val="003D0F79"/>
    <w:rsid w:val="003D2BF5"/>
    <w:rsid w:val="003D2F82"/>
    <w:rsid w:val="003D5186"/>
    <w:rsid w:val="003D7533"/>
    <w:rsid w:val="003E2043"/>
    <w:rsid w:val="003E2860"/>
    <w:rsid w:val="003E321F"/>
    <w:rsid w:val="003E4247"/>
    <w:rsid w:val="003E505C"/>
    <w:rsid w:val="003E59DB"/>
    <w:rsid w:val="003E60C7"/>
    <w:rsid w:val="003E6307"/>
    <w:rsid w:val="003F05E0"/>
    <w:rsid w:val="003F365D"/>
    <w:rsid w:val="003F678D"/>
    <w:rsid w:val="0040250B"/>
    <w:rsid w:val="00405D2E"/>
    <w:rsid w:val="00412B9E"/>
    <w:rsid w:val="0041307E"/>
    <w:rsid w:val="0041333C"/>
    <w:rsid w:val="00414894"/>
    <w:rsid w:val="004149A0"/>
    <w:rsid w:val="0041653F"/>
    <w:rsid w:val="00417510"/>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5B88"/>
    <w:rsid w:val="00455EAA"/>
    <w:rsid w:val="00460153"/>
    <w:rsid w:val="00460BEC"/>
    <w:rsid w:val="00461835"/>
    <w:rsid w:val="00461894"/>
    <w:rsid w:val="00461AAF"/>
    <w:rsid w:val="00463B5D"/>
    <w:rsid w:val="00470F51"/>
    <w:rsid w:val="004754E4"/>
    <w:rsid w:val="00475BAA"/>
    <w:rsid w:val="004779A6"/>
    <w:rsid w:val="004801EF"/>
    <w:rsid w:val="0048333D"/>
    <w:rsid w:val="00483B49"/>
    <w:rsid w:val="00484298"/>
    <w:rsid w:val="0048503C"/>
    <w:rsid w:val="00486879"/>
    <w:rsid w:val="00491FF1"/>
    <w:rsid w:val="00495048"/>
    <w:rsid w:val="0049708E"/>
    <w:rsid w:val="0049794D"/>
    <w:rsid w:val="004A0995"/>
    <w:rsid w:val="004A4408"/>
    <w:rsid w:val="004A47CF"/>
    <w:rsid w:val="004A54ED"/>
    <w:rsid w:val="004A5A24"/>
    <w:rsid w:val="004A6D1E"/>
    <w:rsid w:val="004A7322"/>
    <w:rsid w:val="004B0EB6"/>
    <w:rsid w:val="004B2D9B"/>
    <w:rsid w:val="004B3D3E"/>
    <w:rsid w:val="004B5769"/>
    <w:rsid w:val="004B633D"/>
    <w:rsid w:val="004B76D1"/>
    <w:rsid w:val="004C0FBD"/>
    <w:rsid w:val="004C34D5"/>
    <w:rsid w:val="004C3E17"/>
    <w:rsid w:val="004D15F5"/>
    <w:rsid w:val="004D2D71"/>
    <w:rsid w:val="004D4C4A"/>
    <w:rsid w:val="004D51D0"/>
    <w:rsid w:val="004D756D"/>
    <w:rsid w:val="004E3132"/>
    <w:rsid w:val="004E792E"/>
    <w:rsid w:val="004F5437"/>
    <w:rsid w:val="004F5C58"/>
    <w:rsid w:val="00500730"/>
    <w:rsid w:val="00500E48"/>
    <w:rsid w:val="00502B47"/>
    <w:rsid w:val="0050527B"/>
    <w:rsid w:val="00505604"/>
    <w:rsid w:val="0051148B"/>
    <w:rsid w:val="005115F2"/>
    <w:rsid w:val="00511756"/>
    <w:rsid w:val="00514F90"/>
    <w:rsid w:val="00515C51"/>
    <w:rsid w:val="0052009E"/>
    <w:rsid w:val="0052143E"/>
    <w:rsid w:val="0052297E"/>
    <w:rsid w:val="00522A40"/>
    <w:rsid w:val="00522CFA"/>
    <w:rsid w:val="00522EA2"/>
    <w:rsid w:val="00522F1F"/>
    <w:rsid w:val="00523367"/>
    <w:rsid w:val="00523D94"/>
    <w:rsid w:val="0052401E"/>
    <w:rsid w:val="005253AC"/>
    <w:rsid w:val="0053056D"/>
    <w:rsid w:val="005311EF"/>
    <w:rsid w:val="005313D8"/>
    <w:rsid w:val="005346CC"/>
    <w:rsid w:val="005377B1"/>
    <w:rsid w:val="0054051D"/>
    <w:rsid w:val="00540541"/>
    <w:rsid w:val="005434DA"/>
    <w:rsid w:val="0054387F"/>
    <w:rsid w:val="00543FC6"/>
    <w:rsid w:val="00544345"/>
    <w:rsid w:val="005527AB"/>
    <w:rsid w:val="00552CC7"/>
    <w:rsid w:val="00553B51"/>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3CF1"/>
    <w:rsid w:val="00574621"/>
    <w:rsid w:val="00574B54"/>
    <w:rsid w:val="0057560C"/>
    <w:rsid w:val="0057619B"/>
    <w:rsid w:val="00576722"/>
    <w:rsid w:val="00584533"/>
    <w:rsid w:val="00585277"/>
    <w:rsid w:val="005879B6"/>
    <w:rsid w:val="00587B7C"/>
    <w:rsid w:val="005939A7"/>
    <w:rsid w:val="00593C4C"/>
    <w:rsid w:val="005A1FC5"/>
    <w:rsid w:val="005A246A"/>
    <w:rsid w:val="005A3758"/>
    <w:rsid w:val="005A3C27"/>
    <w:rsid w:val="005A47AC"/>
    <w:rsid w:val="005A4FF7"/>
    <w:rsid w:val="005A7732"/>
    <w:rsid w:val="005B32B2"/>
    <w:rsid w:val="005B34D2"/>
    <w:rsid w:val="005B48B2"/>
    <w:rsid w:val="005B5818"/>
    <w:rsid w:val="005C27B6"/>
    <w:rsid w:val="005C3780"/>
    <w:rsid w:val="005C4849"/>
    <w:rsid w:val="005C6242"/>
    <w:rsid w:val="005C6D30"/>
    <w:rsid w:val="005C78A3"/>
    <w:rsid w:val="005D10D8"/>
    <w:rsid w:val="005D1652"/>
    <w:rsid w:val="005D36F5"/>
    <w:rsid w:val="005D5CA5"/>
    <w:rsid w:val="005D5F24"/>
    <w:rsid w:val="005D7852"/>
    <w:rsid w:val="005E02CA"/>
    <w:rsid w:val="005E3716"/>
    <w:rsid w:val="005E402A"/>
    <w:rsid w:val="005E648D"/>
    <w:rsid w:val="005F1145"/>
    <w:rsid w:val="005F21C4"/>
    <w:rsid w:val="005F2845"/>
    <w:rsid w:val="005F47EE"/>
    <w:rsid w:val="005F7CEA"/>
    <w:rsid w:val="00600631"/>
    <w:rsid w:val="00602C71"/>
    <w:rsid w:val="00603477"/>
    <w:rsid w:val="006040A5"/>
    <w:rsid w:val="006064DD"/>
    <w:rsid w:val="00606914"/>
    <w:rsid w:val="00607E68"/>
    <w:rsid w:val="0061162E"/>
    <w:rsid w:val="006150D2"/>
    <w:rsid w:val="0061511B"/>
    <w:rsid w:val="00616939"/>
    <w:rsid w:val="006255F0"/>
    <w:rsid w:val="00625D17"/>
    <w:rsid w:val="006266EE"/>
    <w:rsid w:val="00626D64"/>
    <w:rsid w:val="0062783D"/>
    <w:rsid w:val="00631BC2"/>
    <w:rsid w:val="00631EA7"/>
    <w:rsid w:val="00633BA1"/>
    <w:rsid w:val="006359A8"/>
    <w:rsid w:val="00635DA3"/>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340"/>
    <w:rsid w:val="00661AB1"/>
    <w:rsid w:val="00662218"/>
    <w:rsid w:val="00666043"/>
    <w:rsid w:val="006664F0"/>
    <w:rsid w:val="0066728D"/>
    <w:rsid w:val="00670A81"/>
    <w:rsid w:val="006722F2"/>
    <w:rsid w:val="00675335"/>
    <w:rsid w:val="00675CBC"/>
    <w:rsid w:val="00676609"/>
    <w:rsid w:val="00676FB5"/>
    <w:rsid w:val="006805EB"/>
    <w:rsid w:val="00681A97"/>
    <w:rsid w:val="00683F2F"/>
    <w:rsid w:val="006841CD"/>
    <w:rsid w:val="006857FD"/>
    <w:rsid w:val="00685AE0"/>
    <w:rsid w:val="00687D65"/>
    <w:rsid w:val="00687E41"/>
    <w:rsid w:val="0069223C"/>
    <w:rsid w:val="006A3449"/>
    <w:rsid w:val="006A5696"/>
    <w:rsid w:val="006B0323"/>
    <w:rsid w:val="006B4F9C"/>
    <w:rsid w:val="006B7FEF"/>
    <w:rsid w:val="006C4872"/>
    <w:rsid w:val="006C4E88"/>
    <w:rsid w:val="006D1998"/>
    <w:rsid w:val="006D33CC"/>
    <w:rsid w:val="006D3FD2"/>
    <w:rsid w:val="006D4070"/>
    <w:rsid w:val="006D6B71"/>
    <w:rsid w:val="006D6C85"/>
    <w:rsid w:val="006D7003"/>
    <w:rsid w:val="006E2FED"/>
    <w:rsid w:val="006E735F"/>
    <w:rsid w:val="006E7AA8"/>
    <w:rsid w:val="006F094D"/>
    <w:rsid w:val="006F24C8"/>
    <w:rsid w:val="006F380D"/>
    <w:rsid w:val="006F4B0E"/>
    <w:rsid w:val="006F4D1C"/>
    <w:rsid w:val="006F5630"/>
    <w:rsid w:val="006F5BD1"/>
    <w:rsid w:val="006F64CC"/>
    <w:rsid w:val="006F6A8D"/>
    <w:rsid w:val="00700116"/>
    <w:rsid w:val="00700CB0"/>
    <w:rsid w:val="007039E9"/>
    <w:rsid w:val="007051C9"/>
    <w:rsid w:val="0071055A"/>
    <w:rsid w:val="00711095"/>
    <w:rsid w:val="0071208D"/>
    <w:rsid w:val="00713EC4"/>
    <w:rsid w:val="00716780"/>
    <w:rsid w:val="007214E6"/>
    <w:rsid w:val="007216D2"/>
    <w:rsid w:val="00721A15"/>
    <w:rsid w:val="00723375"/>
    <w:rsid w:val="0072340D"/>
    <w:rsid w:val="0072604C"/>
    <w:rsid w:val="00726402"/>
    <w:rsid w:val="00726939"/>
    <w:rsid w:val="00726973"/>
    <w:rsid w:val="00727807"/>
    <w:rsid w:val="0073103A"/>
    <w:rsid w:val="00734B22"/>
    <w:rsid w:val="00740546"/>
    <w:rsid w:val="00743726"/>
    <w:rsid w:val="00746382"/>
    <w:rsid w:val="00746FBE"/>
    <w:rsid w:val="007502B0"/>
    <w:rsid w:val="007507BF"/>
    <w:rsid w:val="00750C99"/>
    <w:rsid w:val="00752819"/>
    <w:rsid w:val="00753919"/>
    <w:rsid w:val="00753A7D"/>
    <w:rsid w:val="00754B8C"/>
    <w:rsid w:val="00756413"/>
    <w:rsid w:val="00760E45"/>
    <w:rsid w:val="007611A4"/>
    <w:rsid w:val="00762557"/>
    <w:rsid w:val="00762DB3"/>
    <w:rsid w:val="007630F6"/>
    <w:rsid w:val="007646AF"/>
    <w:rsid w:val="00765051"/>
    <w:rsid w:val="00765315"/>
    <w:rsid w:val="00767A41"/>
    <w:rsid w:val="00770B94"/>
    <w:rsid w:val="00772143"/>
    <w:rsid w:val="00772563"/>
    <w:rsid w:val="00773B88"/>
    <w:rsid w:val="00780E02"/>
    <w:rsid w:val="0078219F"/>
    <w:rsid w:val="00782F23"/>
    <w:rsid w:val="00783A29"/>
    <w:rsid w:val="007842D2"/>
    <w:rsid w:val="00785E83"/>
    <w:rsid w:val="007860F7"/>
    <w:rsid w:val="00786D74"/>
    <w:rsid w:val="0079306A"/>
    <w:rsid w:val="00793C41"/>
    <w:rsid w:val="00794F4F"/>
    <w:rsid w:val="007A20B2"/>
    <w:rsid w:val="007A3231"/>
    <w:rsid w:val="007A431C"/>
    <w:rsid w:val="007A432D"/>
    <w:rsid w:val="007A626E"/>
    <w:rsid w:val="007A7A5B"/>
    <w:rsid w:val="007B0F76"/>
    <w:rsid w:val="007C1EE8"/>
    <w:rsid w:val="007C37E4"/>
    <w:rsid w:val="007C4BCD"/>
    <w:rsid w:val="007C4D1A"/>
    <w:rsid w:val="007C6BA7"/>
    <w:rsid w:val="007C78A3"/>
    <w:rsid w:val="007D1EA7"/>
    <w:rsid w:val="007D3B87"/>
    <w:rsid w:val="007D76F4"/>
    <w:rsid w:val="007E0F5A"/>
    <w:rsid w:val="007E131E"/>
    <w:rsid w:val="007E2C46"/>
    <w:rsid w:val="007E36B6"/>
    <w:rsid w:val="007E4FB9"/>
    <w:rsid w:val="007F05B6"/>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2021C"/>
    <w:rsid w:val="00821688"/>
    <w:rsid w:val="00821F41"/>
    <w:rsid w:val="008260B7"/>
    <w:rsid w:val="00831815"/>
    <w:rsid w:val="00832D35"/>
    <w:rsid w:val="008338C0"/>
    <w:rsid w:val="008361F3"/>
    <w:rsid w:val="00837D81"/>
    <w:rsid w:val="00840BA2"/>
    <w:rsid w:val="00844657"/>
    <w:rsid w:val="00847091"/>
    <w:rsid w:val="008471E4"/>
    <w:rsid w:val="00851F69"/>
    <w:rsid w:val="00852B59"/>
    <w:rsid w:val="0085451A"/>
    <w:rsid w:val="008555B6"/>
    <w:rsid w:val="00855A7D"/>
    <w:rsid w:val="008568C1"/>
    <w:rsid w:val="00857A46"/>
    <w:rsid w:val="008616F7"/>
    <w:rsid w:val="008640B1"/>
    <w:rsid w:val="008641CD"/>
    <w:rsid w:val="00864778"/>
    <w:rsid w:val="00866B17"/>
    <w:rsid w:val="00866EA7"/>
    <w:rsid w:val="00870C47"/>
    <w:rsid w:val="0087165A"/>
    <w:rsid w:val="00871D7E"/>
    <w:rsid w:val="00872090"/>
    <w:rsid w:val="00872274"/>
    <w:rsid w:val="008722BB"/>
    <w:rsid w:val="00874673"/>
    <w:rsid w:val="00875A06"/>
    <w:rsid w:val="00875D8C"/>
    <w:rsid w:val="008777BA"/>
    <w:rsid w:val="0088196C"/>
    <w:rsid w:val="0088206F"/>
    <w:rsid w:val="00883503"/>
    <w:rsid w:val="00883FA9"/>
    <w:rsid w:val="00884702"/>
    <w:rsid w:val="008847C2"/>
    <w:rsid w:val="008854A1"/>
    <w:rsid w:val="00891380"/>
    <w:rsid w:val="00891977"/>
    <w:rsid w:val="00892ED1"/>
    <w:rsid w:val="00893989"/>
    <w:rsid w:val="00894057"/>
    <w:rsid w:val="00897B25"/>
    <w:rsid w:val="008A05A0"/>
    <w:rsid w:val="008A1342"/>
    <w:rsid w:val="008A2DE8"/>
    <w:rsid w:val="008A3911"/>
    <w:rsid w:val="008A4B9C"/>
    <w:rsid w:val="008A4C4B"/>
    <w:rsid w:val="008A5B35"/>
    <w:rsid w:val="008A69E6"/>
    <w:rsid w:val="008B55FD"/>
    <w:rsid w:val="008C04F3"/>
    <w:rsid w:val="008C0A97"/>
    <w:rsid w:val="008C0FF2"/>
    <w:rsid w:val="008C15D9"/>
    <w:rsid w:val="008C1C32"/>
    <w:rsid w:val="008C3087"/>
    <w:rsid w:val="008C3540"/>
    <w:rsid w:val="008C5CDD"/>
    <w:rsid w:val="008C6061"/>
    <w:rsid w:val="008C6A0F"/>
    <w:rsid w:val="008D0747"/>
    <w:rsid w:val="008D1872"/>
    <w:rsid w:val="008D2029"/>
    <w:rsid w:val="008D211B"/>
    <w:rsid w:val="008D4818"/>
    <w:rsid w:val="008D4CE2"/>
    <w:rsid w:val="008D5108"/>
    <w:rsid w:val="008D58B2"/>
    <w:rsid w:val="008D605B"/>
    <w:rsid w:val="008D68DD"/>
    <w:rsid w:val="008D6F4C"/>
    <w:rsid w:val="008D7195"/>
    <w:rsid w:val="008D7E34"/>
    <w:rsid w:val="008E1CB0"/>
    <w:rsid w:val="008E47BA"/>
    <w:rsid w:val="008E47FC"/>
    <w:rsid w:val="008E7B76"/>
    <w:rsid w:val="008F1F0F"/>
    <w:rsid w:val="008F6C7B"/>
    <w:rsid w:val="009023A9"/>
    <w:rsid w:val="00902441"/>
    <w:rsid w:val="00902448"/>
    <w:rsid w:val="009036E5"/>
    <w:rsid w:val="00905CDE"/>
    <w:rsid w:val="00906712"/>
    <w:rsid w:val="009078C2"/>
    <w:rsid w:val="009102CB"/>
    <w:rsid w:val="009111A2"/>
    <w:rsid w:val="009112DC"/>
    <w:rsid w:val="00915478"/>
    <w:rsid w:val="00920274"/>
    <w:rsid w:val="00924F56"/>
    <w:rsid w:val="009266D2"/>
    <w:rsid w:val="00926A68"/>
    <w:rsid w:val="00930B83"/>
    <w:rsid w:val="009333E9"/>
    <w:rsid w:val="00933B30"/>
    <w:rsid w:val="0093707A"/>
    <w:rsid w:val="00937802"/>
    <w:rsid w:val="009429EA"/>
    <w:rsid w:val="00942B94"/>
    <w:rsid w:val="00943F9F"/>
    <w:rsid w:val="00946BCD"/>
    <w:rsid w:val="00946E33"/>
    <w:rsid w:val="0095545E"/>
    <w:rsid w:val="00956A7C"/>
    <w:rsid w:val="00956EF8"/>
    <w:rsid w:val="009623D7"/>
    <w:rsid w:val="009627AB"/>
    <w:rsid w:val="009631FC"/>
    <w:rsid w:val="00964EC0"/>
    <w:rsid w:val="00965417"/>
    <w:rsid w:val="009660F3"/>
    <w:rsid w:val="00967305"/>
    <w:rsid w:val="009725F8"/>
    <w:rsid w:val="00972EBC"/>
    <w:rsid w:val="00974B74"/>
    <w:rsid w:val="00977B4E"/>
    <w:rsid w:val="00982BBE"/>
    <w:rsid w:val="00983EB5"/>
    <w:rsid w:val="00985137"/>
    <w:rsid w:val="009868E6"/>
    <w:rsid w:val="00991FE6"/>
    <w:rsid w:val="009924C9"/>
    <w:rsid w:val="009925FF"/>
    <w:rsid w:val="00995B3D"/>
    <w:rsid w:val="00997446"/>
    <w:rsid w:val="009A09F8"/>
    <w:rsid w:val="009A3724"/>
    <w:rsid w:val="009A4737"/>
    <w:rsid w:val="009A4FDD"/>
    <w:rsid w:val="009A56D9"/>
    <w:rsid w:val="009A5B86"/>
    <w:rsid w:val="009A7A73"/>
    <w:rsid w:val="009B147B"/>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44F"/>
    <w:rsid w:val="00A15D1F"/>
    <w:rsid w:val="00A173CF"/>
    <w:rsid w:val="00A2089B"/>
    <w:rsid w:val="00A23EF5"/>
    <w:rsid w:val="00A2515C"/>
    <w:rsid w:val="00A2769A"/>
    <w:rsid w:val="00A30833"/>
    <w:rsid w:val="00A30C04"/>
    <w:rsid w:val="00A32C44"/>
    <w:rsid w:val="00A34175"/>
    <w:rsid w:val="00A35934"/>
    <w:rsid w:val="00A36E02"/>
    <w:rsid w:val="00A41EF5"/>
    <w:rsid w:val="00A44522"/>
    <w:rsid w:val="00A4481B"/>
    <w:rsid w:val="00A454A9"/>
    <w:rsid w:val="00A465E6"/>
    <w:rsid w:val="00A526D3"/>
    <w:rsid w:val="00A53B5A"/>
    <w:rsid w:val="00A557B9"/>
    <w:rsid w:val="00A559E4"/>
    <w:rsid w:val="00A561B7"/>
    <w:rsid w:val="00A57329"/>
    <w:rsid w:val="00A61204"/>
    <w:rsid w:val="00A646EE"/>
    <w:rsid w:val="00A664A0"/>
    <w:rsid w:val="00A66F95"/>
    <w:rsid w:val="00A67F65"/>
    <w:rsid w:val="00A704F6"/>
    <w:rsid w:val="00A727EA"/>
    <w:rsid w:val="00A76AF4"/>
    <w:rsid w:val="00A76C64"/>
    <w:rsid w:val="00A828B3"/>
    <w:rsid w:val="00A82B5F"/>
    <w:rsid w:val="00A84E06"/>
    <w:rsid w:val="00A86D8F"/>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767"/>
    <w:rsid w:val="00AB4ED3"/>
    <w:rsid w:val="00AB58ED"/>
    <w:rsid w:val="00AB6588"/>
    <w:rsid w:val="00AB7CEF"/>
    <w:rsid w:val="00AC1805"/>
    <w:rsid w:val="00AC1DCB"/>
    <w:rsid w:val="00AC2374"/>
    <w:rsid w:val="00AC6041"/>
    <w:rsid w:val="00AC67B8"/>
    <w:rsid w:val="00AC7997"/>
    <w:rsid w:val="00AD064D"/>
    <w:rsid w:val="00AD09EC"/>
    <w:rsid w:val="00AD540E"/>
    <w:rsid w:val="00AD55EF"/>
    <w:rsid w:val="00AE242A"/>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067FA"/>
    <w:rsid w:val="00B11A50"/>
    <w:rsid w:val="00B11CB8"/>
    <w:rsid w:val="00B12436"/>
    <w:rsid w:val="00B1405D"/>
    <w:rsid w:val="00B164D4"/>
    <w:rsid w:val="00B1797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5318"/>
    <w:rsid w:val="00B46A99"/>
    <w:rsid w:val="00B50941"/>
    <w:rsid w:val="00B515A0"/>
    <w:rsid w:val="00B51AF3"/>
    <w:rsid w:val="00B51D1F"/>
    <w:rsid w:val="00B5367F"/>
    <w:rsid w:val="00B5498E"/>
    <w:rsid w:val="00B5528B"/>
    <w:rsid w:val="00B65B8B"/>
    <w:rsid w:val="00B65F33"/>
    <w:rsid w:val="00B67317"/>
    <w:rsid w:val="00B67B13"/>
    <w:rsid w:val="00B70C48"/>
    <w:rsid w:val="00B715C1"/>
    <w:rsid w:val="00B7205E"/>
    <w:rsid w:val="00B73A08"/>
    <w:rsid w:val="00B742D4"/>
    <w:rsid w:val="00B76117"/>
    <w:rsid w:val="00B80EB5"/>
    <w:rsid w:val="00B8174D"/>
    <w:rsid w:val="00B81C50"/>
    <w:rsid w:val="00B82313"/>
    <w:rsid w:val="00B848A1"/>
    <w:rsid w:val="00B84F0A"/>
    <w:rsid w:val="00B86C1A"/>
    <w:rsid w:val="00B87916"/>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D1221"/>
    <w:rsid w:val="00BD1687"/>
    <w:rsid w:val="00BD349A"/>
    <w:rsid w:val="00BD561E"/>
    <w:rsid w:val="00BD6F9E"/>
    <w:rsid w:val="00BE0AD7"/>
    <w:rsid w:val="00BE215F"/>
    <w:rsid w:val="00BE3AEE"/>
    <w:rsid w:val="00BE4677"/>
    <w:rsid w:val="00BE46FC"/>
    <w:rsid w:val="00BE476B"/>
    <w:rsid w:val="00BE4C03"/>
    <w:rsid w:val="00BE70FA"/>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20BD2"/>
    <w:rsid w:val="00C27655"/>
    <w:rsid w:val="00C2776A"/>
    <w:rsid w:val="00C31120"/>
    <w:rsid w:val="00C31E78"/>
    <w:rsid w:val="00C32213"/>
    <w:rsid w:val="00C33A04"/>
    <w:rsid w:val="00C42587"/>
    <w:rsid w:val="00C42CD0"/>
    <w:rsid w:val="00C44322"/>
    <w:rsid w:val="00C459B0"/>
    <w:rsid w:val="00C459C2"/>
    <w:rsid w:val="00C46448"/>
    <w:rsid w:val="00C467CB"/>
    <w:rsid w:val="00C47533"/>
    <w:rsid w:val="00C4788B"/>
    <w:rsid w:val="00C524F7"/>
    <w:rsid w:val="00C56E13"/>
    <w:rsid w:val="00C61085"/>
    <w:rsid w:val="00C64CF3"/>
    <w:rsid w:val="00C65BE1"/>
    <w:rsid w:val="00C67AC6"/>
    <w:rsid w:val="00C729B7"/>
    <w:rsid w:val="00C72C41"/>
    <w:rsid w:val="00C765A3"/>
    <w:rsid w:val="00C91DFC"/>
    <w:rsid w:val="00C92071"/>
    <w:rsid w:val="00C92CCA"/>
    <w:rsid w:val="00C9453D"/>
    <w:rsid w:val="00C95B3C"/>
    <w:rsid w:val="00C9666D"/>
    <w:rsid w:val="00C96E64"/>
    <w:rsid w:val="00C97E05"/>
    <w:rsid w:val="00CA125C"/>
    <w:rsid w:val="00CA21B8"/>
    <w:rsid w:val="00CA335C"/>
    <w:rsid w:val="00CA380F"/>
    <w:rsid w:val="00CA5EF1"/>
    <w:rsid w:val="00CB465C"/>
    <w:rsid w:val="00CB4A59"/>
    <w:rsid w:val="00CB4EE2"/>
    <w:rsid w:val="00CC196C"/>
    <w:rsid w:val="00CC1FD2"/>
    <w:rsid w:val="00CC341E"/>
    <w:rsid w:val="00CC3C4F"/>
    <w:rsid w:val="00CC3CCC"/>
    <w:rsid w:val="00CC3E05"/>
    <w:rsid w:val="00CC47E9"/>
    <w:rsid w:val="00CC4B05"/>
    <w:rsid w:val="00CC69D9"/>
    <w:rsid w:val="00CD08DC"/>
    <w:rsid w:val="00CD1203"/>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131D"/>
    <w:rsid w:val="00D01430"/>
    <w:rsid w:val="00D037EC"/>
    <w:rsid w:val="00D0775D"/>
    <w:rsid w:val="00D1051E"/>
    <w:rsid w:val="00D11074"/>
    <w:rsid w:val="00D11A32"/>
    <w:rsid w:val="00D1237F"/>
    <w:rsid w:val="00D13241"/>
    <w:rsid w:val="00D13448"/>
    <w:rsid w:val="00D14042"/>
    <w:rsid w:val="00D15639"/>
    <w:rsid w:val="00D1614A"/>
    <w:rsid w:val="00D201C9"/>
    <w:rsid w:val="00D20804"/>
    <w:rsid w:val="00D2308B"/>
    <w:rsid w:val="00D23BBD"/>
    <w:rsid w:val="00D27596"/>
    <w:rsid w:val="00D36A69"/>
    <w:rsid w:val="00D36D3F"/>
    <w:rsid w:val="00D40429"/>
    <w:rsid w:val="00D40BB4"/>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870"/>
    <w:rsid w:val="00D7204A"/>
    <w:rsid w:val="00D72140"/>
    <w:rsid w:val="00D72FCC"/>
    <w:rsid w:val="00D7610D"/>
    <w:rsid w:val="00D80290"/>
    <w:rsid w:val="00D83B82"/>
    <w:rsid w:val="00D841D1"/>
    <w:rsid w:val="00D85A0B"/>
    <w:rsid w:val="00D85AD8"/>
    <w:rsid w:val="00D85D61"/>
    <w:rsid w:val="00D85D76"/>
    <w:rsid w:val="00D94CD3"/>
    <w:rsid w:val="00D978BA"/>
    <w:rsid w:val="00D97F65"/>
    <w:rsid w:val="00DA0764"/>
    <w:rsid w:val="00DA0CBE"/>
    <w:rsid w:val="00DA1207"/>
    <w:rsid w:val="00DA197D"/>
    <w:rsid w:val="00DA47B5"/>
    <w:rsid w:val="00DA76AD"/>
    <w:rsid w:val="00DB40BA"/>
    <w:rsid w:val="00DB5C17"/>
    <w:rsid w:val="00DB60B1"/>
    <w:rsid w:val="00DB66D9"/>
    <w:rsid w:val="00DB7A82"/>
    <w:rsid w:val="00DC6868"/>
    <w:rsid w:val="00DC7C7F"/>
    <w:rsid w:val="00DD0ED8"/>
    <w:rsid w:val="00DD0F22"/>
    <w:rsid w:val="00DD2865"/>
    <w:rsid w:val="00DD350E"/>
    <w:rsid w:val="00DD503F"/>
    <w:rsid w:val="00DD52E0"/>
    <w:rsid w:val="00DD620C"/>
    <w:rsid w:val="00DD6B06"/>
    <w:rsid w:val="00DD6B60"/>
    <w:rsid w:val="00DD7104"/>
    <w:rsid w:val="00DE024D"/>
    <w:rsid w:val="00DE29D2"/>
    <w:rsid w:val="00DE31FC"/>
    <w:rsid w:val="00DE4434"/>
    <w:rsid w:val="00DE481B"/>
    <w:rsid w:val="00DE62B9"/>
    <w:rsid w:val="00DE6CCB"/>
    <w:rsid w:val="00DF1068"/>
    <w:rsid w:val="00DF2BBA"/>
    <w:rsid w:val="00DF305F"/>
    <w:rsid w:val="00DF3620"/>
    <w:rsid w:val="00DF37DF"/>
    <w:rsid w:val="00DF4180"/>
    <w:rsid w:val="00DF5922"/>
    <w:rsid w:val="00DF6C5A"/>
    <w:rsid w:val="00DF712F"/>
    <w:rsid w:val="00E0007E"/>
    <w:rsid w:val="00E00131"/>
    <w:rsid w:val="00E026BC"/>
    <w:rsid w:val="00E04CC5"/>
    <w:rsid w:val="00E04D47"/>
    <w:rsid w:val="00E04E78"/>
    <w:rsid w:val="00E05368"/>
    <w:rsid w:val="00E05C4C"/>
    <w:rsid w:val="00E0657A"/>
    <w:rsid w:val="00E06A7B"/>
    <w:rsid w:val="00E079A0"/>
    <w:rsid w:val="00E1069D"/>
    <w:rsid w:val="00E10DEE"/>
    <w:rsid w:val="00E14A91"/>
    <w:rsid w:val="00E17F62"/>
    <w:rsid w:val="00E21567"/>
    <w:rsid w:val="00E21DA3"/>
    <w:rsid w:val="00E22F48"/>
    <w:rsid w:val="00E242E5"/>
    <w:rsid w:val="00E3128C"/>
    <w:rsid w:val="00E324E4"/>
    <w:rsid w:val="00E3265B"/>
    <w:rsid w:val="00E35216"/>
    <w:rsid w:val="00E37172"/>
    <w:rsid w:val="00E45435"/>
    <w:rsid w:val="00E4567D"/>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6478"/>
    <w:rsid w:val="00E918FB"/>
    <w:rsid w:val="00E91A71"/>
    <w:rsid w:val="00E9396A"/>
    <w:rsid w:val="00E95A04"/>
    <w:rsid w:val="00EA05CF"/>
    <w:rsid w:val="00EA0A34"/>
    <w:rsid w:val="00EA48F5"/>
    <w:rsid w:val="00EA4F18"/>
    <w:rsid w:val="00EA5351"/>
    <w:rsid w:val="00EB04B5"/>
    <w:rsid w:val="00EB04E1"/>
    <w:rsid w:val="00EB5564"/>
    <w:rsid w:val="00EB79C9"/>
    <w:rsid w:val="00EC2F2C"/>
    <w:rsid w:val="00EC5805"/>
    <w:rsid w:val="00EC620F"/>
    <w:rsid w:val="00ED1B83"/>
    <w:rsid w:val="00ED288D"/>
    <w:rsid w:val="00ED321E"/>
    <w:rsid w:val="00ED3430"/>
    <w:rsid w:val="00ED3E5F"/>
    <w:rsid w:val="00ED4792"/>
    <w:rsid w:val="00ED49C5"/>
    <w:rsid w:val="00ED53CD"/>
    <w:rsid w:val="00ED77BA"/>
    <w:rsid w:val="00ED7EA2"/>
    <w:rsid w:val="00ED7F89"/>
    <w:rsid w:val="00EE0353"/>
    <w:rsid w:val="00EE0423"/>
    <w:rsid w:val="00EE0764"/>
    <w:rsid w:val="00EE0BB0"/>
    <w:rsid w:val="00EE1B29"/>
    <w:rsid w:val="00EE1D4E"/>
    <w:rsid w:val="00EE326C"/>
    <w:rsid w:val="00EE402A"/>
    <w:rsid w:val="00EE48A8"/>
    <w:rsid w:val="00EE4DAB"/>
    <w:rsid w:val="00EE501E"/>
    <w:rsid w:val="00EE535E"/>
    <w:rsid w:val="00EE75C0"/>
    <w:rsid w:val="00EE7F3C"/>
    <w:rsid w:val="00EF0867"/>
    <w:rsid w:val="00EF0A50"/>
    <w:rsid w:val="00EF1467"/>
    <w:rsid w:val="00EF1CD9"/>
    <w:rsid w:val="00EF1D6F"/>
    <w:rsid w:val="00EF22C2"/>
    <w:rsid w:val="00EF756C"/>
    <w:rsid w:val="00EF78D1"/>
    <w:rsid w:val="00EF7EFE"/>
    <w:rsid w:val="00F02020"/>
    <w:rsid w:val="00F03BAB"/>
    <w:rsid w:val="00F03D91"/>
    <w:rsid w:val="00F04CAD"/>
    <w:rsid w:val="00F07FF0"/>
    <w:rsid w:val="00F11CD2"/>
    <w:rsid w:val="00F12A1A"/>
    <w:rsid w:val="00F137AA"/>
    <w:rsid w:val="00F1464E"/>
    <w:rsid w:val="00F22916"/>
    <w:rsid w:val="00F242CB"/>
    <w:rsid w:val="00F25DEB"/>
    <w:rsid w:val="00F26C34"/>
    <w:rsid w:val="00F27A2F"/>
    <w:rsid w:val="00F329CC"/>
    <w:rsid w:val="00F32C88"/>
    <w:rsid w:val="00F33B4B"/>
    <w:rsid w:val="00F33C48"/>
    <w:rsid w:val="00F3424F"/>
    <w:rsid w:val="00F34713"/>
    <w:rsid w:val="00F365C5"/>
    <w:rsid w:val="00F365DC"/>
    <w:rsid w:val="00F37E22"/>
    <w:rsid w:val="00F410E8"/>
    <w:rsid w:val="00F43D31"/>
    <w:rsid w:val="00F44ECE"/>
    <w:rsid w:val="00F45229"/>
    <w:rsid w:val="00F45834"/>
    <w:rsid w:val="00F4771F"/>
    <w:rsid w:val="00F506E7"/>
    <w:rsid w:val="00F5082D"/>
    <w:rsid w:val="00F50AEA"/>
    <w:rsid w:val="00F51BED"/>
    <w:rsid w:val="00F52833"/>
    <w:rsid w:val="00F531BD"/>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492F"/>
    <w:rsid w:val="00F66433"/>
    <w:rsid w:val="00F66D19"/>
    <w:rsid w:val="00F720AD"/>
    <w:rsid w:val="00F721AE"/>
    <w:rsid w:val="00F72658"/>
    <w:rsid w:val="00F7300A"/>
    <w:rsid w:val="00F75FF1"/>
    <w:rsid w:val="00F76D07"/>
    <w:rsid w:val="00F80735"/>
    <w:rsid w:val="00F81267"/>
    <w:rsid w:val="00F852EB"/>
    <w:rsid w:val="00F870EE"/>
    <w:rsid w:val="00F90507"/>
    <w:rsid w:val="00F90AF1"/>
    <w:rsid w:val="00F917E9"/>
    <w:rsid w:val="00F91CBD"/>
    <w:rsid w:val="00F95F43"/>
    <w:rsid w:val="00FA0CA9"/>
    <w:rsid w:val="00FA365F"/>
    <w:rsid w:val="00FA428B"/>
    <w:rsid w:val="00FA59C2"/>
    <w:rsid w:val="00FA7CC7"/>
    <w:rsid w:val="00FB2369"/>
    <w:rsid w:val="00FB3D70"/>
    <w:rsid w:val="00FB49EA"/>
    <w:rsid w:val="00FC092E"/>
    <w:rsid w:val="00FC1C36"/>
    <w:rsid w:val="00FC37E9"/>
    <w:rsid w:val="00FC5CD2"/>
    <w:rsid w:val="00FD0750"/>
    <w:rsid w:val="00FD08B0"/>
    <w:rsid w:val="00FD0A70"/>
    <w:rsid w:val="00FD3013"/>
    <w:rsid w:val="00FD344A"/>
    <w:rsid w:val="00FD3E30"/>
    <w:rsid w:val="00FD4E64"/>
    <w:rsid w:val="00FD5F43"/>
    <w:rsid w:val="00FD5F74"/>
    <w:rsid w:val="00FE2A41"/>
    <w:rsid w:val="00FE40D8"/>
    <w:rsid w:val="00FE5577"/>
    <w:rsid w:val="00FE6977"/>
    <w:rsid w:val="00FE6B51"/>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5BEECBD"/>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14E6"/>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emf"/><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1FC"/>
    <w:rsid w:val="00017306"/>
    <w:rsid w:val="00017A9E"/>
    <w:rsid w:val="00072E42"/>
    <w:rsid w:val="00084CC8"/>
    <w:rsid w:val="0008548A"/>
    <w:rsid w:val="000A01EC"/>
    <w:rsid w:val="000B69E4"/>
    <w:rsid w:val="0013144F"/>
    <w:rsid w:val="00136AE3"/>
    <w:rsid w:val="00156220"/>
    <w:rsid w:val="00177596"/>
    <w:rsid w:val="00190DCB"/>
    <w:rsid w:val="0019216A"/>
    <w:rsid w:val="0024348F"/>
    <w:rsid w:val="0026195C"/>
    <w:rsid w:val="00385339"/>
    <w:rsid w:val="00393F27"/>
    <w:rsid w:val="003D49DF"/>
    <w:rsid w:val="003F0291"/>
    <w:rsid w:val="003F35A1"/>
    <w:rsid w:val="003F5387"/>
    <w:rsid w:val="0040018F"/>
    <w:rsid w:val="00403EFB"/>
    <w:rsid w:val="004335EF"/>
    <w:rsid w:val="00452CE0"/>
    <w:rsid w:val="004818C3"/>
    <w:rsid w:val="00485B11"/>
    <w:rsid w:val="004B2B5E"/>
    <w:rsid w:val="004C255D"/>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826DA"/>
    <w:rsid w:val="00A9531A"/>
    <w:rsid w:val="00A97F06"/>
    <w:rsid w:val="00AC5BA0"/>
    <w:rsid w:val="00AD1BC7"/>
    <w:rsid w:val="00B00056"/>
    <w:rsid w:val="00B04973"/>
    <w:rsid w:val="00B50ADA"/>
    <w:rsid w:val="00BC4D29"/>
    <w:rsid w:val="00BE2CF2"/>
    <w:rsid w:val="00BF558B"/>
    <w:rsid w:val="00C527E8"/>
    <w:rsid w:val="00C7051B"/>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F1360-DEE7-41B9-909C-8EB3BFA3D193}">
  <ds:schemaRefs>
    <ds:schemaRef ds:uri="http://schemas.microsoft.com/office/2006/metadata/properties"/>
    <ds:schemaRef ds:uri="44db3db7-1523-4826-83fd-741d9b441697"/>
    <ds:schemaRef ds:uri="http://purl.org/dc/elements/1.1/"/>
    <ds:schemaRef ds:uri="http://schemas.microsoft.com/office/2006/documentManagement/types"/>
    <ds:schemaRef ds:uri="http://www.w3.org/XML/1998/namespace"/>
    <ds:schemaRef ds:uri="http://purl.org/dc/terms/"/>
    <ds:schemaRef ds:uri="http://schemas.openxmlformats.org/package/2006/metadata/core-propertie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D5AAF4C8-8F54-46DC-A021-E13E4BFDD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677FA5-283B-4990-AE71-DE02D1ADB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15</Pages>
  <Words>3386</Words>
  <Characters>19304</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5</cp:revision>
  <cp:lastPrinted>2023-10-12T10:39:00Z</cp:lastPrinted>
  <dcterms:created xsi:type="dcterms:W3CDTF">2023-11-14T06:59:00Z</dcterms:created>
  <dcterms:modified xsi:type="dcterms:W3CDTF">2023-11-21T09:54:00Z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