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9B0C7A"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327EF1C" wp14:editId="1E0CD892">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DDD12E2" wp14:editId="552A4AA2">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14:paraId="781AA162" w14:textId="77777777" w:rsidR="00F5082D" w:rsidRPr="00FA0CA9" w:rsidRDefault="00525AEC" w:rsidP="00FA0CA9">
                <w:pPr>
                  <w:rPr>
                    <w:rFonts w:ascii="Arial" w:hAnsi="Arial" w:cs="Arial"/>
                    <w:b/>
                    <w:sz w:val="24"/>
                    <w:szCs w:val="24"/>
                  </w:rPr>
                </w:pPr>
                <w:r>
                  <w:rPr>
                    <w:rFonts w:ascii="Arial" w:hAnsi="Arial" w:cs="Arial"/>
                    <w:b/>
                    <w:sz w:val="24"/>
                    <w:szCs w:val="24"/>
                  </w:rPr>
                  <w:t>28 November 2023</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34E16828" w:rsidR="00F5082D" w:rsidRPr="00FA0CA9" w:rsidRDefault="00B94BA6" w:rsidP="00FA0CA9">
            <w:pPr>
              <w:rPr>
                <w:rFonts w:ascii="Arial" w:hAnsi="Arial" w:cs="Arial"/>
                <w:b/>
                <w:sz w:val="24"/>
                <w:szCs w:val="24"/>
              </w:rPr>
            </w:pPr>
            <w:r>
              <w:rPr>
                <w:rFonts w:ascii="Arial" w:hAnsi="Arial" w:cs="Arial"/>
                <w:b/>
                <w:sz w:val="24"/>
                <w:szCs w:val="24"/>
              </w:rPr>
              <w:t>6.2</w:t>
            </w:r>
            <w:bookmarkStart w:id="0" w:name="_GoBack"/>
            <w:bookmarkEnd w:id="0"/>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77777777" w:rsidR="00034194" w:rsidRPr="00FA0CA9" w:rsidRDefault="00507097" w:rsidP="00B221D3">
            <w:pPr>
              <w:rPr>
                <w:rFonts w:ascii="Arial" w:hAnsi="Arial" w:cs="Arial"/>
                <w:b/>
                <w:sz w:val="24"/>
                <w:szCs w:val="24"/>
              </w:rPr>
            </w:pPr>
            <w:r>
              <w:rPr>
                <w:rFonts w:ascii="Arial" w:hAnsi="Arial" w:cs="Arial"/>
                <w:b/>
                <w:sz w:val="24"/>
                <w:szCs w:val="24"/>
              </w:rPr>
              <w:t xml:space="preserve">Outcome of Committee Self-Assessments: </w:t>
            </w:r>
            <w:r w:rsidR="00B221D3">
              <w:rPr>
                <w:rFonts w:ascii="Arial" w:hAnsi="Arial" w:cs="Arial"/>
                <w:b/>
                <w:sz w:val="24"/>
                <w:szCs w:val="24"/>
              </w:rPr>
              <w:t>Performance and Finance Committee</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77777777" w:rsidR="00034194" w:rsidRPr="00FA0CA9" w:rsidRDefault="00525AEC" w:rsidP="00525AEC">
            <w:pPr>
              <w:rPr>
                <w:rFonts w:ascii="Arial" w:hAnsi="Arial" w:cs="Arial"/>
                <w:sz w:val="24"/>
                <w:szCs w:val="24"/>
              </w:rPr>
            </w:pPr>
            <w:r>
              <w:rPr>
                <w:rFonts w:ascii="Arial" w:hAnsi="Arial" w:cs="Arial"/>
                <w:sz w:val="24"/>
                <w:szCs w:val="24"/>
              </w:rPr>
              <w:t>Georgia Pennells</w:t>
            </w:r>
            <w:r w:rsidR="00507097">
              <w:rPr>
                <w:rFonts w:ascii="Arial" w:hAnsi="Arial" w:cs="Arial"/>
                <w:sz w:val="24"/>
                <w:szCs w:val="24"/>
              </w:rPr>
              <w:t>, Corporate Governance</w:t>
            </w:r>
            <w:r>
              <w:rPr>
                <w:rFonts w:ascii="Arial" w:hAnsi="Arial" w:cs="Arial"/>
                <w:sz w:val="24"/>
                <w:szCs w:val="24"/>
              </w:rPr>
              <w:t xml:space="preserve"> Officer </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7777777"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3B7C7AAC" w14:textId="77777777" w:rsidR="0020539A" w:rsidRDefault="0020539A"/>
    <w:p w14:paraId="317AE463" w14:textId="77777777" w:rsidR="00525AEC" w:rsidRDefault="00525AEC" w:rsidP="00653AEC">
      <w:pPr>
        <w:spacing w:after="0" w:line="240" w:lineRule="auto"/>
        <w:jc w:val="center"/>
      </w:pPr>
    </w:p>
    <w:p w14:paraId="529883E1" w14:textId="77777777" w:rsidR="00525AEC" w:rsidRPr="00525AEC" w:rsidRDefault="00525AEC" w:rsidP="00525AEC"/>
    <w:p w14:paraId="40082761" w14:textId="77777777" w:rsidR="00525AEC" w:rsidRPr="00525AEC" w:rsidRDefault="00525AEC" w:rsidP="00525AEC"/>
    <w:p w14:paraId="13DB8982" w14:textId="77777777" w:rsidR="00525AEC" w:rsidRPr="00525AEC" w:rsidRDefault="00525AEC" w:rsidP="00525AEC"/>
    <w:p w14:paraId="68370ED3" w14:textId="77777777" w:rsidR="00525AEC" w:rsidRPr="00525AEC" w:rsidRDefault="00525AEC" w:rsidP="00525AEC"/>
    <w:p w14:paraId="2340A340" w14:textId="77777777" w:rsidR="00525AEC" w:rsidRPr="00525AEC" w:rsidRDefault="00525AEC" w:rsidP="00525AEC"/>
    <w:p w14:paraId="01C385A0" w14:textId="77777777" w:rsidR="00525AEC" w:rsidRDefault="00525AEC" w:rsidP="00653AEC">
      <w:pPr>
        <w:spacing w:after="0" w:line="240" w:lineRule="auto"/>
        <w:jc w:val="center"/>
      </w:pPr>
    </w:p>
    <w:p w14:paraId="44EA0784" w14:textId="77777777" w:rsidR="00525AEC" w:rsidRDefault="00525AEC" w:rsidP="00525AEC">
      <w:pPr>
        <w:tabs>
          <w:tab w:val="left" w:pos="5310"/>
        </w:tabs>
        <w:spacing w:after="0" w:line="240" w:lineRule="auto"/>
      </w:pPr>
      <w:r>
        <w:tab/>
      </w: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lastRenderedPageBreak/>
        <w:t>OUTCOME OF COMMITTEE SELF-ASSESSMENTS:</w:t>
      </w:r>
    </w:p>
    <w:p w14:paraId="6C2675C7" w14:textId="77777777" w:rsidR="00653AEC" w:rsidRDefault="00B221D3" w:rsidP="00525AEC">
      <w:pPr>
        <w:spacing w:after="0" w:line="240" w:lineRule="auto"/>
        <w:jc w:val="center"/>
        <w:rPr>
          <w:rFonts w:ascii="Arial" w:hAnsi="Arial" w:cs="Arial"/>
          <w:b/>
          <w:sz w:val="24"/>
          <w:szCs w:val="24"/>
        </w:rPr>
      </w:pPr>
      <w:r>
        <w:rPr>
          <w:rFonts w:ascii="Arial" w:hAnsi="Arial" w:cs="Arial"/>
          <w:b/>
          <w:sz w:val="24"/>
          <w:szCs w:val="24"/>
        </w:rPr>
        <w:t>PERFORMANCE AND FINANCE</w:t>
      </w:r>
      <w:r w:rsidR="009155A2">
        <w:rPr>
          <w:rFonts w:ascii="Arial" w:hAnsi="Arial" w:cs="Arial"/>
          <w:b/>
          <w:sz w:val="24"/>
          <w:szCs w:val="24"/>
        </w:rPr>
        <w:t xml:space="preserve"> COMMITTEE</w:t>
      </w: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26CE894" w14:textId="77777777"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525AEC">
        <w:rPr>
          <w:rFonts w:ascii="Arial" w:hAnsi="Arial" w:cs="Arial"/>
          <w:sz w:val="24"/>
          <w:szCs w:val="24"/>
        </w:rPr>
        <w:t>from June</w:t>
      </w:r>
      <w:r w:rsidRPr="0005791F">
        <w:rPr>
          <w:rFonts w:ascii="Arial" w:hAnsi="Arial" w:cs="Arial"/>
          <w:sz w:val="24"/>
          <w:szCs w:val="24"/>
        </w:rPr>
        <w:t xml:space="preserve"> </w:t>
      </w:r>
      <w:r w:rsidR="00525AEC">
        <w:rPr>
          <w:rFonts w:ascii="Arial" w:hAnsi="Arial" w:cs="Arial"/>
          <w:sz w:val="24"/>
          <w:szCs w:val="24"/>
        </w:rPr>
        <w:t xml:space="preserve">23 – October </w:t>
      </w:r>
      <w:r w:rsidRPr="0005791F">
        <w:rPr>
          <w:rFonts w:ascii="Arial" w:hAnsi="Arial" w:cs="Arial"/>
          <w:sz w:val="24"/>
          <w:szCs w:val="24"/>
        </w:rPr>
        <w:t xml:space="preserve">23. The findings for the </w:t>
      </w:r>
      <w:r w:rsidR="00525AEC">
        <w:rPr>
          <w:rFonts w:ascii="Arial" w:hAnsi="Arial" w:cs="Arial"/>
          <w:sz w:val="24"/>
          <w:szCs w:val="24"/>
        </w:rPr>
        <w:t>Performance and Finance</w:t>
      </w:r>
      <w:r w:rsidRPr="0005791F">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77777777" w:rsidR="001800D6" w:rsidRPr="001800D6" w:rsidRDefault="001800D6" w:rsidP="00337AF3">
            <w:pPr>
              <w:spacing w:before="40" w:after="40"/>
              <w:jc w:val="center"/>
              <w:rPr>
                <w:rFonts w:ascii="Arial" w:hAnsi="Arial" w:cs="Arial"/>
              </w:rPr>
            </w:pPr>
          </w:p>
        </w:tc>
        <w:tc>
          <w:tcPr>
            <w:tcW w:w="1274" w:type="dxa"/>
          </w:tcPr>
          <w:p w14:paraId="3F7186C0" w14:textId="77777777" w:rsidR="001800D6" w:rsidRPr="001800D6" w:rsidRDefault="00722EBB" w:rsidP="00337AF3">
            <w:pPr>
              <w:spacing w:before="40" w:after="40"/>
              <w:jc w:val="center"/>
              <w:rPr>
                <w:rFonts w:ascii="Arial" w:hAnsi="Arial" w:cs="Arial"/>
              </w:rPr>
            </w:pPr>
            <w:r>
              <w:rPr>
                <w:rFonts w:ascii="Arial" w:hAnsi="Arial" w:cs="Arial"/>
              </w:rPr>
              <w:t>5</w:t>
            </w:r>
          </w:p>
        </w:tc>
        <w:tc>
          <w:tcPr>
            <w:tcW w:w="1365" w:type="dxa"/>
          </w:tcPr>
          <w:p w14:paraId="014B5B9B" w14:textId="77777777" w:rsidR="001800D6" w:rsidRPr="001800D6" w:rsidRDefault="00722EBB" w:rsidP="00337AF3">
            <w:pPr>
              <w:spacing w:before="40" w:after="40"/>
              <w:jc w:val="center"/>
              <w:rPr>
                <w:rFonts w:ascii="Arial" w:hAnsi="Arial" w:cs="Arial"/>
              </w:rPr>
            </w:pPr>
            <w:r>
              <w:rPr>
                <w:rFonts w:ascii="Arial" w:hAnsi="Arial" w:cs="Arial"/>
              </w:rPr>
              <w:t>2</w:t>
            </w: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77777777" w:rsidR="001800D6" w:rsidRPr="001800D6" w:rsidRDefault="00722EBB" w:rsidP="00337AF3">
            <w:pPr>
              <w:spacing w:before="40" w:after="40"/>
              <w:jc w:val="center"/>
              <w:rPr>
                <w:rFonts w:ascii="Arial" w:hAnsi="Arial" w:cs="Arial"/>
              </w:rPr>
            </w:pPr>
            <w:r>
              <w:rPr>
                <w:rFonts w:ascii="Arial" w:hAnsi="Arial" w:cs="Arial"/>
              </w:rPr>
              <w:t>5</w:t>
            </w:r>
          </w:p>
        </w:tc>
        <w:tc>
          <w:tcPr>
            <w:tcW w:w="1365" w:type="dxa"/>
          </w:tcPr>
          <w:p w14:paraId="7F6F980B" w14:textId="77777777" w:rsidR="001800D6" w:rsidRPr="001800D6" w:rsidRDefault="00722EBB" w:rsidP="00337AF3">
            <w:pPr>
              <w:spacing w:before="40" w:after="40"/>
              <w:jc w:val="center"/>
              <w:rPr>
                <w:rFonts w:ascii="Arial" w:hAnsi="Arial" w:cs="Arial"/>
              </w:rPr>
            </w:pPr>
            <w:r>
              <w:rPr>
                <w:rFonts w:ascii="Arial" w:hAnsi="Arial" w:cs="Arial"/>
              </w:rPr>
              <w:t>2</w:t>
            </w:r>
          </w:p>
        </w:tc>
      </w:tr>
      <w:tr w:rsidR="001800D6" w:rsidRPr="001800D6" w14:paraId="305B9E27" w14:textId="77777777" w:rsidTr="00276947">
        <w:tc>
          <w:tcPr>
            <w:tcW w:w="3828" w:type="dxa"/>
          </w:tcPr>
          <w:p w14:paraId="77E3A532" w14:textId="77777777" w:rsidR="001800D6" w:rsidRPr="001800D6" w:rsidRDefault="001800D6" w:rsidP="00337AF3">
            <w:pPr>
              <w:spacing w:before="40" w:after="40"/>
              <w:rPr>
                <w:rFonts w:ascii="Arial" w:hAnsi="Arial" w:cs="Arial"/>
              </w:rPr>
            </w:pPr>
            <w:r w:rsidRPr="001800D6">
              <w:rPr>
                <w:rFonts w:ascii="Arial" w:hAnsi="Arial" w:cs="Arial"/>
                <w:color w:val="202020"/>
              </w:rPr>
              <w:t>The effectiveness of each meeting is discussed at the end of each one</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77777777" w:rsidR="001800D6" w:rsidRPr="001800D6" w:rsidRDefault="00F87678" w:rsidP="00337AF3">
            <w:pPr>
              <w:spacing w:before="40" w:after="40"/>
              <w:jc w:val="center"/>
              <w:rPr>
                <w:rFonts w:ascii="Arial" w:hAnsi="Arial" w:cs="Arial"/>
              </w:rPr>
            </w:pPr>
            <w:r>
              <w:rPr>
                <w:rFonts w:ascii="Arial" w:hAnsi="Arial" w:cs="Arial"/>
              </w:rPr>
              <w:t>1</w:t>
            </w:r>
          </w:p>
        </w:tc>
        <w:tc>
          <w:tcPr>
            <w:tcW w:w="1274" w:type="dxa"/>
          </w:tcPr>
          <w:p w14:paraId="1950BCA1" w14:textId="77777777" w:rsidR="001800D6" w:rsidRPr="001800D6" w:rsidRDefault="00722EBB" w:rsidP="00337AF3">
            <w:pPr>
              <w:spacing w:before="40" w:after="40"/>
              <w:jc w:val="center"/>
              <w:rPr>
                <w:rFonts w:ascii="Arial" w:hAnsi="Arial" w:cs="Arial"/>
              </w:rPr>
            </w:pPr>
            <w:r>
              <w:rPr>
                <w:rFonts w:ascii="Arial" w:hAnsi="Arial" w:cs="Arial"/>
              </w:rPr>
              <w:t>5</w:t>
            </w:r>
          </w:p>
        </w:tc>
        <w:tc>
          <w:tcPr>
            <w:tcW w:w="1365" w:type="dxa"/>
          </w:tcPr>
          <w:p w14:paraId="49612F2D" w14:textId="77777777" w:rsidR="001800D6" w:rsidRPr="001800D6" w:rsidRDefault="0034661F" w:rsidP="00337AF3">
            <w:pPr>
              <w:spacing w:before="40" w:after="40"/>
              <w:jc w:val="center"/>
              <w:rPr>
                <w:rFonts w:ascii="Arial" w:hAnsi="Arial" w:cs="Arial"/>
              </w:rPr>
            </w:pPr>
            <w:r>
              <w:rPr>
                <w:rFonts w:ascii="Arial" w:hAnsi="Arial" w:cs="Arial"/>
              </w:rPr>
              <w:t>1</w:t>
            </w: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77777777" w:rsidR="001800D6" w:rsidRPr="001800D6" w:rsidRDefault="0049579E" w:rsidP="00337AF3">
            <w:pPr>
              <w:spacing w:before="40" w:after="40"/>
              <w:jc w:val="center"/>
              <w:rPr>
                <w:rFonts w:ascii="Arial" w:hAnsi="Arial" w:cs="Arial"/>
              </w:rPr>
            </w:pPr>
            <w:r>
              <w:rPr>
                <w:rFonts w:ascii="Arial" w:hAnsi="Arial" w:cs="Arial"/>
              </w:rPr>
              <w:t>1</w:t>
            </w:r>
          </w:p>
        </w:tc>
        <w:tc>
          <w:tcPr>
            <w:tcW w:w="1274" w:type="dxa"/>
          </w:tcPr>
          <w:p w14:paraId="79B8FEAD" w14:textId="77777777" w:rsidR="001800D6" w:rsidRPr="001800D6" w:rsidRDefault="00722EBB" w:rsidP="00337AF3">
            <w:pPr>
              <w:spacing w:before="40" w:after="40"/>
              <w:jc w:val="center"/>
              <w:rPr>
                <w:rFonts w:ascii="Arial" w:hAnsi="Arial" w:cs="Arial"/>
              </w:rPr>
            </w:pPr>
            <w:r>
              <w:rPr>
                <w:rFonts w:ascii="Arial" w:hAnsi="Arial" w:cs="Arial"/>
              </w:rPr>
              <w:t>4</w:t>
            </w:r>
          </w:p>
        </w:tc>
        <w:tc>
          <w:tcPr>
            <w:tcW w:w="1365" w:type="dxa"/>
          </w:tcPr>
          <w:p w14:paraId="490F36B9" w14:textId="77777777" w:rsidR="001800D6" w:rsidRPr="001800D6" w:rsidRDefault="00722EBB" w:rsidP="00337AF3">
            <w:pPr>
              <w:spacing w:before="40" w:after="40"/>
              <w:jc w:val="center"/>
              <w:rPr>
                <w:rFonts w:ascii="Arial" w:hAnsi="Arial" w:cs="Arial"/>
              </w:rPr>
            </w:pPr>
            <w:r>
              <w:rPr>
                <w:rFonts w:ascii="Arial" w:hAnsi="Arial" w:cs="Arial"/>
              </w:rPr>
              <w:t>2</w:t>
            </w: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337AF3">
            <w:pPr>
              <w:spacing w:before="40" w:after="40"/>
              <w:jc w:val="center"/>
              <w:rPr>
                <w:rFonts w:ascii="Arial" w:hAnsi="Arial" w:cs="Arial"/>
              </w:rPr>
            </w:pPr>
          </w:p>
        </w:tc>
        <w:tc>
          <w:tcPr>
            <w:tcW w:w="1146" w:type="dxa"/>
          </w:tcPr>
          <w:p w14:paraId="416C9753" w14:textId="77777777" w:rsidR="001800D6" w:rsidRPr="001800D6" w:rsidRDefault="001800D6" w:rsidP="00337AF3">
            <w:pPr>
              <w:spacing w:before="40" w:after="40"/>
              <w:jc w:val="center"/>
              <w:rPr>
                <w:rFonts w:ascii="Arial" w:hAnsi="Arial" w:cs="Arial"/>
              </w:rPr>
            </w:pPr>
          </w:p>
        </w:tc>
        <w:tc>
          <w:tcPr>
            <w:tcW w:w="1274" w:type="dxa"/>
          </w:tcPr>
          <w:p w14:paraId="7DF6194D" w14:textId="77777777" w:rsidR="001800D6" w:rsidRPr="001800D6" w:rsidRDefault="00722EBB" w:rsidP="00337AF3">
            <w:pPr>
              <w:spacing w:before="40" w:after="40"/>
              <w:jc w:val="center"/>
              <w:rPr>
                <w:rFonts w:ascii="Arial" w:hAnsi="Arial" w:cs="Arial"/>
              </w:rPr>
            </w:pPr>
            <w:r>
              <w:rPr>
                <w:rFonts w:ascii="Arial" w:hAnsi="Arial" w:cs="Arial"/>
              </w:rPr>
              <w:t>5</w:t>
            </w:r>
          </w:p>
        </w:tc>
        <w:tc>
          <w:tcPr>
            <w:tcW w:w="1365" w:type="dxa"/>
          </w:tcPr>
          <w:p w14:paraId="65358A1E" w14:textId="77777777" w:rsidR="001800D6" w:rsidRPr="001800D6" w:rsidRDefault="00722EBB" w:rsidP="00337AF3">
            <w:pPr>
              <w:spacing w:before="40" w:after="40"/>
              <w:jc w:val="center"/>
              <w:rPr>
                <w:rFonts w:ascii="Arial" w:hAnsi="Arial" w:cs="Arial"/>
              </w:rPr>
            </w:pPr>
            <w:r>
              <w:rPr>
                <w:rFonts w:ascii="Arial" w:hAnsi="Arial" w:cs="Arial"/>
              </w:rPr>
              <w:t>2</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77777777" w:rsidR="00947BCF" w:rsidRPr="001800D6" w:rsidRDefault="00947BCF" w:rsidP="00486699">
            <w:pPr>
              <w:spacing w:before="40" w:after="40"/>
              <w:jc w:val="center"/>
              <w:rPr>
                <w:rFonts w:ascii="Arial" w:hAnsi="Arial" w:cs="Arial"/>
              </w:rPr>
            </w:pPr>
          </w:p>
        </w:tc>
        <w:tc>
          <w:tcPr>
            <w:tcW w:w="1276" w:type="dxa"/>
          </w:tcPr>
          <w:p w14:paraId="6C3744D6" w14:textId="77777777" w:rsidR="00947BCF" w:rsidRPr="001800D6" w:rsidRDefault="00722EBB" w:rsidP="00486699">
            <w:pPr>
              <w:spacing w:before="40" w:after="40"/>
              <w:jc w:val="center"/>
              <w:rPr>
                <w:rFonts w:ascii="Arial" w:hAnsi="Arial" w:cs="Arial"/>
              </w:rPr>
            </w:pPr>
            <w:r>
              <w:rPr>
                <w:rFonts w:ascii="Arial" w:hAnsi="Arial" w:cs="Arial"/>
              </w:rPr>
              <w:t>5</w:t>
            </w:r>
          </w:p>
        </w:tc>
        <w:tc>
          <w:tcPr>
            <w:tcW w:w="1366" w:type="dxa"/>
          </w:tcPr>
          <w:p w14:paraId="1F58BD2E" w14:textId="77777777" w:rsidR="00947BCF" w:rsidRPr="001800D6" w:rsidRDefault="00722EBB" w:rsidP="00486699">
            <w:pPr>
              <w:spacing w:before="40" w:after="40"/>
              <w:jc w:val="center"/>
              <w:rPr>
                <w:rFonts w:ascii="Arial" w:hAnsi="Arial" w:cs="Arial"/>
              </w:rPr>
            </w:pPr>
            <w:r>
              <w:rPr>
                <w:rFonts w:ascii="Arial" w:hAnsi="Arial" w:cs="Arial"/>
              </w:rPr>
              <w:t>2</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77777777" w:rsidR="00947BCF" w:rsidRPr="001800D6" w:rsidRDefault="00722EBB" w:rsidP="00486699">
            <w:pPr>
              <w:spacing w:before="40" w:after="40"/>
              <w:jc w:val="center"/>
              <w:rPr>
                <w:rFonts w:ascii="Arial" w:hAnsi="Arial" w:cs="Arial"/>
              </w:rPr>
            </w:pPr>
            <w:r>
              <w:rPr>
                <w:rFonts w:ascii="Arial" w:hAnsi="Arial" w:cs="Arial"/>
              </w:rPr>
              <w:t>4</w:t>
            </w:r>
          </w:p>
        </w:tc>
        <w:tc>
          <w:tcPr>
            <w:tcW w:w="1366" w:type="dxa"/>
          </w:tcPr>
          <w:p w14:paraId="5D68D915" w14:textId="77777777" w:rsidR="00947BCF" w:rsidRPr="001800D6" w:rsidRDefault="00722EBB" w:rsidP="00486699">
            <w:pPr>
              <w:spacing w:before="40" w:after="40"/>
              <w:jc w:val="center"/>
              <w:rPr>
                <w:rFonts w:ascii="Arial" w:hAnsi="Arial" w:cs="Arial"/>
              </w:rPr>
            </w:pPr>
            <w:r>
              <w:rPr>
                <w:rFonts w:ascii="Arial" w:hAnsi="Arial" w:cs="Arial"/>
              </w:rPr>
              <w:t>3</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lastRenderedPageBreak/>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77777777" w:rsidR="00947BCF" w:rsidRPr="001800D6" w:rsidRDefault="00BE3EBD" w:rsidP="00486699">
            <w:pPr>
              <w:spacing w:before="40" w:after="40"/>
              <w:jc w:val="center"/>
              <w:rPr>
                <w:rFonts w:ascii="Arial" w:hAnsi="Arial" w:cs="Arial"/>
              </w:rPr>
            </w:pPr>
            <w:r>
              <w:rPr>
                <w:rFonts w:ascii="Arial" w:hAnsi="Arial" w:cs="Arial"/>
              </w:rPr>
              <w:t>1</w:t>
            </w:r>
          </w:p>
        </w:tc>
        <w:tc>
          <w:tcPr>
            <w:tcW w:w="1366" w:type="dxa"/>
          </w:tcPr>
          <w:p w14:paraId="1789D4C1" w14:textId="77777777" w:rsidR="00947BCF" w:rsidRPr="001800D6" w:rsidRDefault="00722EBB" w:rsidP="00486699">
            <w:pPr>
              <w:spacing w:before="40" w:after="40"/>
              <w:jc w:val="center"/>
              <w:rPr>
                <w:rFonts w:ascii="Arial" w:hAnsi="Arial" w:cs="Arial"/>
              </w:rPr>
            </w:pPr>
            <w:r>
              <w:rPr>
                <w:rFonts w:ascii="Arial" w:hAnsi="Arial" w:cs="Arial"/>
              </w:rPr>
              <w:t>6</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77777777" w:rsidR="00947BCF" w:rsidRPr="001800D6" w:rsidRDefault="00947BCF" w:rsidP="00486699">
            <w:pPr>
              <w:spacing w:before="40" w:after="40"/>
              <w:jc w:val="center"/>
              <w:rPr>
                <w:rFonts w:ascii="Arial" w:hAnsi="Arial" w:cs="Arial"/>
              </w:rPr>
            </w:pPr>
          </w:p>
        </w:tc>
        <w:tc>
          <w:tcPr>
            <w:tcW w:w="1276" w:type="dxa"/>
          </w:tcPr>
          <w:p w14:paraId="1E9054B2" w14:textId="77777777" w:rsidR="00947BCF" w:rsidRPr="001800D6" w:rsidRDefault="00722EBB" w:rsidP="00486699">
            <w:pPr>
              <w:spacing w:before="40" w:after="40"/>
              <w:jc w:val="center"/>
              <w:rPr>
                <w:rFonts w:ascii="Arial" w:hAnsi="Arial" w:cs="Arial"/>
              </w:rPr>
            </w:pPr>
            <w:r>
              <w:rPr>
                <w:rFonts w:ascii="Arial" w:hAnsi="Arial" w:cs="Arial"/>
              </w:rPr>
              <w:t>3</w:t>
            </w:r>
          </w:p>
        </w:tc>
        <w:tc>
          <w:tcPr>
            <w:tcW w:w="1366" w:type="dxa"/>
          </w:tcPr>
          <w:p w14:paraId="220DE32B" w14:textId="77777777" w:rsidR="00947BCF" w:rsidRPr="001800D6" w:rsidRDefault="00722EBB" w:rsidP="00722EBB">
            <w:pPr>
              <w:spacing w:before="40" w:after="40"/>
              <w:jc w:val="center"/>
              <w:rPr>
                <w:rFonts w:ascii="Arial" w:hAnsi="Arial" w:cs="Arial"/>
              </w:rPr>
            </w:pPr>
            <w:r>
              <w:rPr>
                <w:rFonts w:ascii="Arial" w:hAnsi="Arial" w:cs="Arial"/>
              </w:rPr>
              <w:t>4</w:t>
            </w: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77777777" w:rsidR="00947BCF" w:rsidRPr="001800D6" w:rsidRDefault="00947BCF" w:rsidP="00486699">
            <w:pPr>
              <w:spacing w:before="40" w:after="40"/>
              <w:jc w:val="center"/>
              <w:rPr>
                <w:rFonts w:ascii="Arial" w:hAnsi="Arial" w:cs="Arial"/>
              </w:rPr>
            </w:pPr>
          </w:p>
        </w:tc>
        <w:tc>
          <w:tcPr>
            <w:tcW w:w="1276" w:type="dxa"/>
          </w:tcPr>
          <w:p w14:paraId="1F09348D" w14:textId="77777777" w:rsidR="00947BCF" w:rsidRPr="001800D6" w:rsidRDefault="00722EBB" w:rsidP="00486699">
            <w:pPr>
              <w:spacing w:before="40" w:after="40"/>
              <w:jc w:val="center"/>
              <w:rPr>
                <w:rFonts w:ascii="Arial" w:hAnsi="Arial" w:cs="Arial"/>
              </w:rPr>
            </w:pPr>
            <w:r>
              <w:rPr>
                <w:rFonts w:ascii="Arial" w:hAnsi="Arial" w:cs="Arial"/>
              </w:rPr>
              <w:t>6</w:t>
            </w:r>
          </w:p>
        </w:tc>
        <w:tc>
          <w:tcPr>
            <w:tcW w:w="1366" w:type="dxa"/>
          </w:tcPr>
          <w:p w14:paraId="3F31CDC1" w14:textId="77777777" w:rsidR="00947BCF" w:rsidRPr="001800D6" w:rsidRDefault="0034661F" w:rsidP="00486699">
            <w:pPr>
              <w:spacing w:before="40" w:after="40"/>
              <w:jc w:val="center"/>
              <w:rPr>
                <w:rFonts w:ascii="Arial" w:hAnsi="Arial" w:cs="Arial"/>
              </w:rPr>
            </w:pPr>
            <w:r>
              <w:rPr>
                <w:rFonts w:ascii="Arial" w:hAnsi="Arial" w:cs="Arial"/>
              </w:rPr>
              <w:t>1</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77777777" w:rsidR="00947BCF" w:rsidRPr="001800D6" w:rsidRDefault="00722EBB" w:rsidP="00486699">
            <w:pPr>
              <w:spacing w:before="40" w:after="40"/>
              <w:jc w:val="center"/>
              <w:rPr>
                <w:rFonts w:ascii="Arial" w:hAnsi="Arial" w:cs="Arial"/>
              </w:rPr>
            </w:pPr>
            <w:r>
              <w:rPr>
                <w:rFonts w:ascii="Arial" w:hAnsi="Arial" w:cs="Arial"/>
              </w:rPr>
              <w:t>4</w:t>
            </w:r>
          </w:p>
        </w:tc>
        <w:tc>
          <w:tcPr>
            <w:tcW w:w="1366" w:type="dxa"/>
          </w:tcPr>
          <w:p w14:paraId="78D749B8" w14:textId="77777777" w:rsidR="00947BCF" w:rsidRPr="001800D6" w:rsidRDefault="00722EBB" w:rsidP="00486699">
            <w:pPr>
              <w:spacing w:before="40" w:after="40"/>
              <w:jc w:val="center"/>
              <w:rPr>
                <w:rFonts w:ascii="Arial" w:hAnsi="Arial" w:cs="Arial"/>
              </w:rPr>
            </w:pPr>
            <w:r>
              <w:rPr>
                <w:rFonts w:ascii="Arial" w:hAnsi="Arial" w:cs="Arial"/>
              </w:rPr>
              <w:t>3</w:t>
            </w:r>
          </w:p>
        </w:tc>
      </w:tr>
    </w:tbl>
    <w:p w14:paraId="438C0425"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77777777" w:rsidR="001800D6" w:rsidRPr="001800D6" w:rsidRDefault="00722EBB" w:rsidP="00337AF3">
            <w:pPr>
              <w:spacing w:before="40" w:after="40"/>
              <w:jc w:val="center"/>
              <w:rPr>
                <w:rFonts w:ascii="Arial" w:hAnsi="Arial" w:cs="Arial"/>
              </w:rPr>
            </w:pPr>
            <w:r>
              <w:rPr>
                <w:rFonts w:ascii="Arial" w:hAnsi="Arial" w:cs="Arial"/>
              </w:rPr>
              <w:t>4</w:t>
            </w:r>
          </w:p>
        </w:tc>
        <w:tc>
          <w:tcPr>
            <w:tcW w:w="1366" w:type="dxa"/>
          </w:tcPr>
          <w:p w14:paraId="3EBD8B21" w14:textId="77777777" w:rsidR="001800D6" w:rsidRPr="001800D6" w:rsidRDefault="00722EBB" w:rsidP="00337AF3">
            <w:pPr>
              <w:spacing w:before="40" w:after="40"/>
              <w:jc w:val="center"/>
              <w:rPr>
                <w:rFonts w:ascii="Arial" w:hAnsi="Arial" w:cs="Arial"/>
              </w:rPr>
            </w:pPr>
            <w:r>
              <w:rPr>
                <w:rFonts w:ascii="Arial" w:hAnsi="Arial" w:cs="Arial"/>
              </w:rPr>
              <w:t>3</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77777777" w:rsidR="001800D6" w:rsidRPr="001800D6" w:rsidRDefault="00722EBB" w:rsidP="00337AF3">
            <w:pPr>
              <w:spacing w:before="40" w:after="40"/>
              <w:jc w:val="center"/>
              <w:rPr>
                <w:rFonts w:ascii="Arial" w:hAnsi="Arial" w:cs="Arial"/>
              </w:rPr>
            </w:pPr>
            <w:r>
              <w:rPr>
                <w:rFonts w:ascii="Arial" w:hAnsi="Arial" w:cs="Arial"/>
              </w:rPr>
              <w:t>2</w:t>
            </w:r>
          </w:p>
        </w:tc>
        <w:tc>
          <w:tcPr>
            <w:tcW w:w="1276" w:type="dxa"/>
          </w:tcPr>
          <w:p w14:paraId="36B57C78" w14:textId="77777777" w:rsidR="001800D6" w:rsidRPr="001800D6" w:rsidRDefault="00722EBB" w:rsidP="00337AF3">
            <w:pPr>
              <w:spacing w:before="40" w:after="40"/>
              <w:jc w:val="center"/>
              <w:rPr>
                <w:rFonts w:ascii="Arial" w:hAnsi="Arial" w:cs="Arial"/>
              </w:rPr>
            </w:pPr>
            <w:r>
              <w:rPr>
                <w:rFonts w:ascii="Arial" w:hAnsi="Arial" w:cs="Arial"/>
              </w:rPr>
              <w:t>3</w:t>
            </w:r>
          </w:p>
        </w:tc>
        <w:tc>
          <w:tcPr>
            <w:tcW w:w="1366" w:type="dxa"/>
          </w:tcPr>
          <w:p w14:paraId="6B74D5BE" w14:textId="77777777" w:rsidR="001800D6" w:rsidRPr="001800D6" w:rsidRDefault="0034661F" w:rsidP="00337AF3">
            <w:pPr>
              <w:spacing w:before="40" w:after="40"/>
              <w:jc w:val="center"/>
              <w:rPr>
                <w:rFonts w:ascii="Arial" w:hAnsi="Arial" w:cs="Arial"/>
              </w:rPr>
            </w:pPr>
            <w:r>
              <w:rPr>
                <w:rFonts w:ascii="Arial" w:hAnsi="Arial" w:cs="Arial"/>
              </w:rPr>
              <w:t>1</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77777777" w:rsidR="00947BCF" w:rsidRPr="001800D6" w:rsidRDefault="00722EBB" w:rsidP="00486699">
            <w:pPr>
              <w:spacing w:before="40" w:after="40"/>
              <w:jc w:val="center"/>
              <w:rPr>
                <w:rFonts w:ascii="Arial" w:hAnsi="Arial" w:cs="Arial"/>
              </w:rPr>
            </w:pPr>
            <w:r>
              <w:rPr>
                <w:rFonts w:ascii="Arial" w:hAnsi="Arial" w:cs="Arial"/>
              </w:rPr>
              <w:t>3</w:t>
            </w:r>
          </w:p>
        </w:tc>
        <w:tc>
          <w:tcPr>
            <w:tcW w:w="1366" w:type="dxa"/>
          </w:tcPr>
          <w:p w14:paraId="2BCE38FD" w14:textId="77777777" w:rsidR="00947BCF" w:rsidRPr="001800D6" w:rsidRDefault="00722EBB" w:rsidP="00486699">
            <w:pPr>
              <w:spacing w:before="40" w:after="40"/>
              <w:jc w:val="center"/>
              <w:rPr>
                <w:rFonts w:ascii="Arial" w:hAnsi="Arial" w:cs="Arial"/>
              </w:rPr>
            </w:pPr>
            <w:r>
              <w:rPr>
                <w:rFonts w:ascii="Arial" w:hAnsi="Arial" w:cs="Arial"/>
              </w:rPr>
              <w:t>4</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77777777" w:rsidR="00947BCF" w:rsidRPr="001800D6" w:rsidRDefault="00947BCF" w:rsidP="00486699">
            <w:pPr>
              <w:spacing w:before="40" w:after="40"/>
              <w:jc w:val="center"/>
              <w:rPr>
                <w:rFonts w:ascii="Arial" w:hAnsi="Arial" w:cs="Arial"/>
              </w:rPr>
            </w:pPr>
          </w:p>
        </w:tc>
        <w:tc>
          <w:tcPr>
            <w:tcW w:w="1276" w:type="dxa"/>
          </w:tcPr>
          <w:p w14:paraId="2C940926" w14:textId="77777777" w:rsidR="00947BCF" w:rsidRPr="001800D6" w:rsidRDefault="00722EBB" w:rsidP="00486699">
            <w:pPr>
              <w:spacing w:before="40" w:after="40"/>
              <w:jc w:val="center"/>
              <w:rPr>
                <w:rFonts w:ascii="Arial" w:hAnsi="Arial" w:cs="Arial"/>
              </w:rPr>
            </w:pPr>
            <w:r>
              <w:rPr>
                <w:rFonts w:ascii="Arial" w:hAnsi="Arial" w:cs="Arial"/>
              </w:rPr>
              <w:t>5</w:t>
            </w:r>
          </w:p>
        </w:tc>
        <w:tc>
          <w:tcPr>
            <w:tcW w:w="1366" w:type="dxa"/>
          </w:tcPr>
          <w:p w14:paraId="462FC900" w14:textId="77777777" w:rsidR="00947BCF" w:rsidRPr="001800D6" w:rsidRDefault="00722EBB" w:rsidP="00486699">
            <w:pPr>
              <w:spacing w:before="40" w:after="40"/>
              <w:jc w:val="center"/>
              <w:rPr>
                <w:rFonts w:ascii="Arial" w:hAnsi="Arial" w:cs="Arial"/>
              </w:rPr>
            </w:pPr>
            <w:r>
              <w:rPr>
                <w:rFonts w:ascii="Arial" w:hAnsi="Arial" w:cs="Arial"/>
              </w:rPr>
              <w:t>2</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77777777" w:rsidR="00947BCF" w:rsidRPr="001800D6" w:rsidRDefault="004F535D" w:rsidP="00486699">
            <w:pPr>
              <w:spacing w:before="40" w:after="40"/>
              <w:jc w:val="center"/>
              <w:rPr>
                <w:rFonts w:ascii="Arial" w:hAnsi="Arial" w:cs="Arial"/>
              </w:rPr>
            </w:pPr>
            <w:r>
              <w:rPr>
                <w:rFonts w:ascii="Arial" w:hAnsi="Arial" w:cs="Arial"/>
              </w:rPr>
              <w:t>1</w:t>
            </w:r>
          </w:p>
        </w:tc>
        <w:tc>
          <w:tcPr>
            <w:tcW w:w="1276" w:type="dxa"/>
          </w:tcPr>
          <w:p w14:paraId="5140A160" w14:textId="77777777" w:rsidR="00947BCF" w:rsidRPr="001800D6" w:rsidRDefault="00722EBB" w:rsidP="00486699">
            <w:pPr>
              <w:spacing w:before="40" w:after="40"/>
              <w:jc w:val="center"/>
              <w:rPr>
                <w:rFonts w:ascii="Arial" w:hAnsi="Arial" w:cs="Arial"/>
              </w:rPr>
            </w:pPr>
            <w:r>
              <w:rPr>
                <w:rFonts w:ascii="Arial" w:hAnsi="Arial" w:cs="Arial"/>
              </w:rPr>
              <w:t>4</w:t>
            </w:r>
          </w:p>
        </w:tc>
        <w:tc>
          <w:tcPr>
            <w:tcW w:w="1366" w:type="dxa"/>
          </w:tcPr>
          <w:p w14:paraId="377BC87A" w14:textId="77777777" w:rsidR="00947BCF" w:rsidRPr="001800D6" w:rsidRDefault="00722EBB" w:rsidP="00486699">
            <w:pPr>
              <w:spacing w:before="40" w:after="40"/>
              <w:jc w:val="center"/>
              <w:rPr>
                <w:rFonts w:ascii="Arial" w:hAnsi="Arial" w:cs="Arial"/>
              </w:rPr>
            </w:pPr>
            <w:r>
              <w:rPr>
                <w:rFonts w:ascii="Arial" w:hAnsi="Arial" w:cs="Arial"/>
              </w:rPr>
              <w:t>2</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77777777" w:rsidR="00947BCF" w:rsidRPr="001800D6" w:rsidRDefault="00722EBB" w:rsidP="00486699">
            <w:pPr>
              <w:spacing w:before="40" w:after="40"/>
              <w:jc w:val="center"/>
              <w:rPr>
                <w:rFonts w:ascii="Arial" w:hAnsi="Arial" w:cs="Arial"/>
              </w:rPr>
            </w:pPr>
            <w:r>
              <w:rPr>
                <w:rFonts w:ascii="Arial" w:hAnsi="Arial" w:cs="Arial"/>
              </w:rPr>
              <w:t>3</w:t>
            </w:r>
          </w:p>
        </w:tc>
        <w:tc>
          <w:tcPr>
            <w:tcW w:w="1366" w:type="dxa"/>
          </w:tcPr>
          <w:p w14:paraId="24D7B98C" w14:textId="77777777" w:rsidR="00947BCF" w:rsidRPr="001800D6" w:rsidRDefault="00722EBB" w:rsidP="00486699">
            <w:pPr>
              <w:spacing w:before="40" w:after="40"/>
              <w:jc w:val="center"/>
              <w:rPr>
                <w:rFonts w:ascii="Arial" w:hAnsi="Arial" w:cs="Arial"/>
              </w:rPr>
            </w:pPr>
            <w:r>
              <w:rPr>
                <w:rFonts w:ascii="Arial" w:hAnsi="Arial" w:cs="Arial"/>
              </w:rPr>
              <w:t>4</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77777777" w:rsidR="00947BCF" w:rsidRPr="001800D6" w:rsidRDefault="0049579E" w:rsidP="00486699">
            <w:pPr>
              <w:spacing w:before="40" w:after="40"/>
              <w:jc w:val="center"/>
              <w:rPr>
                <w:rFonts w:ascii="Arial" w:hAnsi="Arial" w:cs="Arial"/>
              </w:rPr>
            </w:pPr>
            <w:r>
              <w:rPr>
                <w:rFonts w:ascii="Arial" w:hAnsi="Arial" w:cs="Arial"/>
              </w:rPr>
              <w:t>1</w:t>
            </w:r>
          </w:p>
        </w:tc>
        <w:tc>
          <w:tcPr>
            <w:tcW w:w="1276" w:type="dxa"/>
          </w:tcPr>
          <w:p w14:paraId="09FCCA57" w14:textId="77777777" w:rsidR="0034661F" w:rsidRDefault="0034661F" w:rsidP="00486699">
            <w:pPr>
              <w:spacing w:before="40" w:after="40"/>
              <w:jc w:val="center"/>
              <w:rPr>
                <w:rFonts w:ascii="Arial" w:hAnsi="Arial" w:cs="Arial"/>
              </w:rPr>
            </w:pPr>
          </w:p>
          <w:p w14:paraId="41EB26B9" w14:textId="77777777" w:rsidR="00947BCF" w:rsidRPr="0034661F" w:rsidRDefault="00722EBB" w:rsidP="0034661F">
            <w:pPr>
              <w:jc w:val="center"/>
              <w:rPr>
                <w:rFonts w:ascii="Arial" w:hAnsi="Arial" w:cs="Arial"/>
              </w:rPr>
            </w:pPr>
            <w:r>
              <w:rPr>
                <w:rFonts w:ascii="Arial" w:hAnsi="Arial" w:cs="Arial"/>
              </w:rPr>
              <w:t>6</w:t>
            </w:r>
          </w:p>
        </w:tc>
        <w:tc>
          <w:tcPr>
            <w:tcW w:w="1366" w:type="dxa"/>
          </w:tcPr>
          <w:p w14:paraId="75396D1B" w14:textId="77777777" w:rsidR="00947BCF" w:rsidRPr="001800D6" w:rsidRDefault="00947BCF" w:rsidP="00486699">
            <w:pPr>
              <w:spacing w:before="40" w:after="40"/>
              <w:jc w:val="center"/>
              <w:rPr>
                <w:rFonts w:ascii="Arial" w:hAnsi="Arial" w:cs="Arial"/>
              </w:rPr>
            </w:pP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77777777" w:rsidR="00947BCF" w:rsidRPr="001800D6" w:rsidRDefault="0049579E" w:rsidP="00486699">
            <w:pPr>
              <w:spacing w:before="40" w:after="40"/>
              <w:jc w:val="center"/>
              <w:rPr>
                <w:rFonts w:ascii="Arial" w:hAnsi="Arial" w:cs="Arial"/>
              </w:rPr>
            </w:pPr>
            <w:r>
              <w:rPr>
                <w:rFonts w:ascii="Arial" w:hAnsi="Arial" w:cs="Arial"/>
              </w:rPr>
              <w:t>1</w:t>
            </w:r>
          </w:p>
        </w:tc>
        <w:tc>
          <w:tcPr>
            <w:tcW w:w="1276" w:type="dxa"/>
          </w:tcPr>
          <w:p w14:paraId="14840142" w14:textId="77777777" w:rsidR="00947BCF" w:rsidRPr="001800D6" w:rsidRDefault="00722EBB" w:rsidP="00486699">
            <w:pPr>
              <w:spacing w:before="40" w:after="40"/>
              <w:jc w:val="center"/>
              <w:rPr>
                <w:rFonts w:ascii="Arial" w:hAnsi="Arial" w:cs="Arial"/>
              </w:rPr>
            </w:pPr>
            <w:r>
              <w:rPr>
                <w:rFonts w:ascii="Arial" w:hAnsi="Arial" w:cs="Arial"/>
              </w:rPr>
              <w:t>5</w:t>
            </w:r>
          </w:p>
        </w:tc>
        <w:tc>
          <w:tcPr>
            <w:tcW w:w="1366" w:type="dxa"/>
          </w:tcPr>
          <w:p w14:paraId="2730F2A8" w14:textId="77777777" w:rsidR="00947BCF" w:rsidRPr="001800D6" w:rsidRDefault="0034661F" w:rsidP="00486699">
            <w:pPr>
              <w:spacing w:before="40" w:after="40"/>
              <w:jc w:val="center"/>
              <w:rPr>
                <w:rFonts w:ascii="Arial" w:hAnsi="Arial" w:cs="Arial"/>
              </w:rPr>
            </w:pPr>
            <w:r>
              <w:rPr>
                <w:rFonts w:ascii="Arial" w:hAnsi="Arial" w:cs="Arial"/>
              </w:rPr>
              <w:t>1</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77777777" w:rsidR="00947BCF" w:rsidRPr="001800D6" w:rsidRDefault="00722EBB" w:rsidP="00486699">
            <w:pPr>
              <w:spacing w:before="40" w:after="40"/>
              <w:jc w:val="center"/>
              <w:rPr>
                <w:rFonts w:ascii="Arial" w:hAnsi="Arial" w:cs="Arial"/>
              </w:rPr>
            </w:pPr>
            <w:r>
              <w:rPr>
                <w:rFonts w:ascii="Arial" w:hAnsi="Arial" w:cs="Arial"/>
              </w:rPr>
              <w:t>2</w:t>
            </w:r>
          </w:p>
        </w:tc>
        <w:tc>
          <w:tcPr>
            <w:tcW w:w="1276" w:type="dxa"/>
          </w:tcPr>
          <w:p w14:paraId="6A752EB7" w14:textId="77777777" w:rsidR="00947BCF" w:rsidRPr="001800D6" w:rsidRDefault="00722EBB" w:rsidP="00486699">
            <w:pPr>
              <w:spacing w:before="40" w:after="40"/>
              <w:jc w:val="center"/>
              <w:rPr>
                <w:rFonts w:ascii="Arial" w:hAnsi="Arial" w:cs="Arial"/>
              </w:rPr>
            </w:pPr>
            <w:r>
              <w:rPr>
                <w:rFonts w:ascii="Arial" w:hAnsi="Arial" w:cs="Arial"/>
              </w:rPr>
              <w:t>5</w:t>
            </w:r>
          </w:p>
        </w:tc>
        <w:tc>
          <w:tcPr>
            <w:tcW w:w="1366" w:type="dxa"/>
          </w:tcPr>
          <w:p w14:paraId="2C8E03BD" w14:textId="77777777" w:rsidR="00947BCF" w:rsidRPr="001800D6" w:rsidRDefault="00947BCF" w:rsidP="00486699">
            <w:pPr>
              <w:spacing w:before="40" w:after="40"/>
              <w:jc w:val="center"/>
              <w:rPr>
                <w:rFonts w:ascii="Arial" w:hAnsi="Arial" w:cs="Arial"/>
              </w:rPr>
            </w:pPr>
          </w:p>
        </w:tc>
      </w:tr>
    </w:tbl>
    <w:p w14:paraId="2501266F" w14:textId="77777777" w:rsidR="001800D6" w:rsidRPr="001800D6" w:rsidRDefault="001800D6" w:rsidP="001800D6">
      <w:pPr>
        <w:pStyle w:val="ListParagraph"/>
        <w:rPr>
          <w:rFonts w:ascii="Arial" w:hAnsi="Arial" w:cs="Arial"/>
        </w:rPr>
      </w:pPr>
    </w:p>
    <w:p w14:paraId="382C3D47" w14:textId="77777777" w:rsidR="00947BCF" w:rsidRPr="001800D6" w:rsidRDefault="00947BCF" w:rsidP="00276947">
      <w:pPr>
        <w:pStyle w:val="ListParagraph"/>
        <w:numPr>
          <w:ilvl w:val="0"/>
          <w:numId w:val="15"/>
        </w:numPr>
        <w:ind w:left="284" w:hanging="284"/>
        <w:rPr>
          <w:rFonts w:ascii="Arial" w:hAnsi="Arial" w:cs="Arial"/>
        </w:rPr>
      </w:pPr>
      <w:r w:rsidRPr="001800D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77777777" w:rsidR="00947BCF" w:rsidRPr="001800D6" w:rsidRDefault="00BE3EBD" w:rsidP="00486699">
            <w:pPr>
              <w:spacing w:before="40" w:after="40"/>
              <w:jc w:val="center"/>
              <w:rPr>
                <w:rFonts w:ascii="Arial" w:hAnsi="Arial" w:cs="Arial"/>
              </w:rPr>
            </w:pPr>
            <w:r>
              <w:rPr>
                <w:rFonts w:ascii="Arial" w:hAnsi="Arial" w:cs="Arial"/>
              </w:rPr>
              <w:t>1</w:t>
            </w:r>
          </w:p>
        </w:tc>
        <w:tc>
          <w:tcPr>
            <w:tcW w:w="1366" w:type="dxa"/>
          </w:tcPr>
          <w:p w14:paraId="0CCFA31D" w14:textId="77777777" w:rsidR="00947BCF" w:rsidRPr="001800D6" w:rsidRDefault="00722EBB" w:rsidP="00486699">
            <w:pPr>
              <w:spacing w:before="40" w:after="40"/>
              <w:jc w:val="center"/>
              <w:rPr>
                <w:rFonts w:ascii="Arial" w:hAnsi="Arial" w:cs="Arial"/>
              </w:rPr>
            </w:pPr>
            <w:r>
              <w:rPr>
                <w:rFonts w:ascii="Arial" w:hAnsi="Arial" w:cs="Arial"/>
              </w:rPr>
              <w:t>5</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77777777" w:rsidR="00947BCF" w:rsidRPr="001800D6" w:rsidRDefault="00BE3EBD" w:rsidP="00486699">
            <w:pPr>
              <w:spacing w:before="40" w:after="40"/>
              <w:jc w:val="center"/>
              <w:rPr>
                <w:rFonts w:ascii="Arial" w:hAnsi="Arial" w:cs="Arial"/>
              </w:rPr>
            </w:pPr>
            <w:r>
              <w:rPr>
                <w:rFonts w:ascii="Arial" w:hAnsi="Arial" w:cs="Arial"/>
              </w:rPr>
              <w:t>1</w:t>
            </w:r>
          </w:p>
        </w:tc>
        <w:tc>
          <w:tcPr>
            <w:tcW w:w="1366" w:type="dxa"/>
          </w:tcPr>
          <w:p w14:paraId="2019BD08" w14:textId="77777777" w:rsidR="00947BCF" w:rsidRPr="001800D6" w:rsidRDefault="00722EBB" w:rsidP="00486699">
            <w:pPr>
              <w:spacing w:before="40" w:after="40"/>
              <w:jc w:val="center"/>
              <w:rPr>
                <w:rFonts w:ascii="Arial" w:hAnsi="Arial" w:cs="Arial"/>
              </w:rPr>
            </w:pPr>
            <w:r>
              <w:rPr>
                <w:rFonts w:ascii="Arial" w:hAnsi="Arial" w:cs="Arial"/>
              </w:rPr>
              <w:t>5</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77777777" w:rsidR="00947BCF" w:rsidRPr="001800D6" w:rsidRDefault="00722EBB" w:rsidP="00486699">
            <w:pPr>
              <w:spacing w:before="40" w:after="40"/>
              <w:jc w:val="center"/>
              <w:rPr>
                <w:rFonts w:ascii="Arial" w:hAnsi="Arial" w:cs="Arial"/>
              </w:rPr>
            </w:pPr>
            <w:r>
              <w:rPr>
                <w:rFonts w:ascii="Arial" w:hAnsi="Arial" w:cs="Arial"/>
              </w:rPr>
              <w:t>3</w:t>
            </w:r>
          </w:p>
        </w:tc>
        <w:tc>
          <w:tcPr>
            <w:tcW w:w="1366" w:type="dxa"/>
          </w:tcPr>
          <w:p w14:paraId="2FAC7926" w14:textId="77777777" w:rsidR="00947BCF" w:rsidRPr="001800D6" w:rsidRDefault="00722EBB" w:rsidP="00486699">
            <w:pPr>
              <w:spacing w:before="40" w:after="40"/>
              <w:jc w:val="center"/>
              <w:rPr>
                <w:rFonts w:ascii="Arial" w:hAnsi="Arial" w:cs="Arial"/>
              </w:rPr>
            </w:pPr>
            <w:r>
              <w:rPr>
                <w:rFonts w:ascii="Arial" w:hAnsi="Arial" w:cs="Arial"/>
              </w:rPr>
              <w:t>3</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77777777" w:rsidR="00947BCF" w:rsidRPr="001800D6" w:rsidRDefault="00722EBB" w:rsidP="00486699">
            <w:pPr>
              <w:spacing w:before="40" w:after="40"/>
              <w:jc w:val="center"/>
              <w:rPr>
                <w:rFonts w:ascii="Arial" w:hAnsi="Arial" w:cs="Arial"/>
              </w:rPr>
            </w:pPr>
            <w:r>
              <w:rPr>
                <w:rFonts w:ascii="Arial" w:hAnsi="Arial" w:cs="Arial"/>
              </w:rPr>
              <w:t>2</w:t>
            </w:r>
          </w:p>
        </w:tc>
        <w:tc>
          <w:tcPr>
            <w:tcW w:w="1366" w:type="dxa"/>
          </w:tcPr>
          <w:p w14:paraId="23B38310" w14:textId="77777777" w:rsidR="00947BCF" w:rsidRPr="001800D6" w:rsidRDefault="00722EBB" w:rsidP="00486699">
            <w:pPr>
              <w:spacing w:before="40" w:after="40"/>
              <w:jc w:val="center"/>
              <w:rPr>
                <w:rFonts w:ascii="Arial" w:hAnsi="Arial" w:cs="Arial"/>
              </w:rPr>
            </w:pPr>
            <w:r>
              <w:rPr>
                <w:rFonts w:ascii="Arial" w:hAnsi="Arial" w:cs="Arial"/>
              </w:rPr>
              <w:t>4</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77777777" w:rsidR="00947BCF" w:rsidRPr="001800D6" w:rsidRDefault="00722EBB" w:rsidP="00486699">
            <w:pPr>
              <w:spacing w:before="40" w:after="40"/>
              <w:jc w:val="center"/>
              <w:rPr>
                <w:rFonts w:ascii="Arial" w:hAnsi="Arial" w:cs="Arial"/>
              </w:rPr>
            </w:pPr>
            <w:r>
              <w:rPr>
                <w:rFonts w:ascii="Arial" w:hAnsi="Arial" w:cs="Arial"/>
              </w:rPr>
              <w:t>3</w:t>
            </w:r>
          </w:p>
        </w:tc>
        <w:tc>
          <w:tcPr>
            <w:tcW w:w="1366" w:type="dxa"/>
          </w:tcPr>
          <w:p w14:paraId="5DF60022" w14:textId="77777777" w:rsidR="00947BCF" w:rsidRPr="001800D6" w:rsidRDefault="00722EBB" w:rsidP="00486699">
            <w:pPr>
              <w:spacing w:before="40" w:after="40"/>
              <w:jc w:val="center"/>
              <w:rPr>
                <w:rFonts w:ascii="Arial" w:hAnsi="Arial" w:cs="Arial"/>
              </w:rPr>
            </w:pPr>
            <w:r>
              <w:rPr>
                <w:rFonts w:ascii="Arial" w:hAnsi="Arial" w:cs="Arial"/>
              </w:rPr>
              <w:t>3</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77777777" w:rsidR="00947BCF" w:rsidRPr="001800D6" w:rsidRDefault="004F529E" w:rsidP="00486699">
            <w:pPr>
              <w:spacing w:before="40" w:after="40"/>
              <w:jc w:val="center"/>
              <w:rPr>
                <w:rFonts w:ascii="Arial" w:hAnsi="Arial" w:cs="Arial"/>
              </w:rPr>
            </w:pPr>
            <w:r>
              <w:rPr>
                <w:rFonts w:ascii="Arial" w:hAnsi="Arial" w:cs="Arial"/>
              </w:rPr>
              <w:t>1</w:t>
            </w:r>
          </w:p>
        </w:tc>
        <w:tc>
          <w:tcPr>
            <w:tcW w:w="1366" w:type="dxa"/>
          </w:tcPr>
          <w:p w14:paraId="2656A7EC" w14:textId="77777777" w:rsidR="00947BCF" w:rsidRPr="001800D6" w:rsidRDefault="00722EBB" w:rsidP="00486699">
            <w:pPr>
              <w:spacing w:before="40" w:after="40"/>
              <w:jc w:val="center"/>
              <w:rPr>
                <w:rFonts w:ascii="Arial" w:hAnsi="Arial" w:cs="Arial"/>
              </w:rPr>
            </w:pPr>
            <w:r>
              <w:rPr>
                <w:rFonts w:ascii="Arial" w:hAnsi="Arial" w:cs="Arial"/>
              </w:rPr>
              <w:t>5</w:t>
            </w:r>
          </w:p>
        </w:tc>
      </w:tr>
    </w:tbl>
    <w:p w14:paraId="4E7E6616" w14:textId="77777777" w:rsidR="00A1134F" w:rsidRDefault="00A1134F" w:rsidP="00653AEC">
      <w:pPr>
        <w:spacing w:after="0" w:line="240" w:lineRule="auto"/>
        <w:rPr>
          <w:rFonts w:ascii="Arial" w:hAnsi="Arial" w:cs="Arial"/>
          <w:sz w:val="24"/>
          <w:szCs w:val="24"/>
        </w:rPr>
      </w:pPr>
    </w:p>
    <w:tbl>
      <w:tblPr>
        <w:tblStyle w:val="TableGrid"/>
        <w:tblpPr w:leftFromText="180" w:rightFromText="180" w:vertAnchor="text" w:horzAnchor="margin" w:tblpXSpec="center" w:tblpY="27"/>
        <w:tblW w:w="9077" w:type="dxa"/>
        <w:tblLook w:val="04A0" w:firstRow="1" w:lastRow="0" w:firstColumn="1" w:lastColumn="0" w:noHBand="0" w:noVBand="1"/>
      </w:tblPr>
      <w:tblGrid>
        <w:gridCol w:w="2289"/>
        <w:gridCol w:w="3402"/>
        <w:gridCol w:w="3386"/>
      </w:tblGrid>
      <w:tr w:rsidR="00A1134F" w:rsidRPr="001800D6" w14:paraId="61273FD9" w14:textId="77777777" w:rsidTr="00276947">
        <w:tc>
          <w:tcPr>
            <w:tcW w:w="2289" w:type="dxa"/>
            <w:shd w:val="clear" w:color="auto" w:fill="BDD6EE" w:themeFill="accent1" w:themeFillTint="66"/>
          </w:tcPr>
          <w:p w14:paraId="621F2B5D"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Stop </w:t>
            </w:r>
          </w:p>
        </w:tc>
        <w:tc>
          <w:tcPr>
            <w:tcW w:w="3402" w:type="dxa"/>
            <w:shd w:val="clear" w:color="auto" w:fill="BDD6EE" w:themeFill="accent1" w:themeFillTint="66"/>
          </w:tcPr>
          <w:p w14:paraId="60CF72AA"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Start </w:t>
            </w:r>
          </w:p>
        </w:tc>
        <w:tc>
          <w:tcPr>
            <w:tcW w:w="3386" w:type="dxa"/>
            <w:shd w:val="clear" w:color="auto" w:fill="BDD6EE" w:themeFill="accent1" w:themeFillTint="66"/>
          </w:tcPr>
          <w:p w14:paraId="116EC278"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Continue </w:t>
            </w:r>
          </w:p>
        </w:tc>
      </w:tr>
      <w:tr w:rsidR="00A1134F" w:rsidRPr="001800D6" w14:paraId="6D12D491" w14:textId="77777777" w:rsidTr="00276947">
        <w:tc>
          <w:tcPr>
            <w:tcW w:w="2289" w:type="dxa"/>
          </w:tcPr>
          <w:p w14:paraId="39C941E6" w14:textId="77777777" w:rsidR="00A1134F" w:rsidRPr="00A1134F" w:rsidRDefault="00A1134F" w:rsidP="00276947">
            <w:pPr>
              <w:spacing w:before="40" w:after="40"/>
              <w:rPr>
                <w:rFonts w:ascii="Arial" w:hAnsi="Arial" w:cs="Arial"/>
              </w:rPr>
            </w:pPr>
            <w:r w:rsidRPr="00A1134F">
              <w:rPr>
                <w:rFonts w:ascii="Arial" w:hAnsi="Arial" w:cs="Arial"/>
              </w:rPr>
              <w:t>Stop accepting lower quality or unclear papers coming through</w:t>
            </w:r>
            <w:r w:rsidR="00BE3EBD">
              <w:rPr>
                <w:rFonts w:ascii="Arial" w:hAnsi="Arial" w:cs="Arial"/>
              </w:rPr>
              <w:t>.</w:t>
            </w:r>
          </w:p>
        </w:tc>
        <w:tc>
          <w:tcPr>
            <w:tcW w:w="3402" w:type="dxa"/>
          </w:tcPr>
          <w:p w14:paraId="78F1D4C4" w14:textId="77777777" w:rsidR="00A1134F" w:rsidRPr="00A1134F" w:rsidRDefault="00A1134F" w:rsidP="00276947">
            <w:pPr>
              <w:spacing w:before="40" w:after="40"/>
              <w:rPr>
                <w:rFonts w:ascii="Arial" w:hAnsi="Arial" w:cs="Arial"/>
              </w:rPr>
            </w:pPr>
            <w:r w:rsidRPr="00A1134F">
              <w:rPr>
                <w:rFonts w:ascii="Arial" w:hAnsi="Arial" w:cs="Arial"/>
              </w:rPr>
              <w:t>Start being clear about the actual questions that need to be answered, particularly when papers are required from non-routine attendees of the committee</w:t>
            </w:r>
            <w:r w:rsidR="00BE3EBD">
              <w:rPr>
                <w:rFonts w:ascii="Arial" w:hAnsi="Arial" w:cs="Arial"/>
              </w:rPr>
              <w:t>.</w:t>
            </w:r>
          </w:p>
        </w:tc>
        <w:tc>
          <w:tcPr>
            <w:tcW w:w="3386" w:type="dxa"/>
          </w:tcPr>
          <w:p w14:paraId="707C5697" w14:textId="77777777" w:rsidR="00A1134F" w:rsidRPr="00A1134F" w:rsidRDefault="00A1134F" w:rsidP="00276947">
            <w:pPr>
              <w:spacing w:before="40" w:after="40"/>
              <w:rPr>
                <w:rFonts w:ascii="Arial" w:hAnsi="Arial" w:cs="Arial"/>
              </w:rPr>
            </w:pPr>
            <w:r>
              <w:rPr>
                <w:rFonts w:ascii="Arial" w:hAnsi="Arial" w:cs="Arial"/>
              </w:rPr>
              <w:t>Continue c</w:t>
            </w:r>
            <w:r w:rsidRPr="00A1134F">
              <w:rPr>
                <w:rFonts w:ascii="Arial" w:hAnsi="Arial" w:cs="Arial"/>
              </w:rPr>
              <w:t>onstructive scrutiny and challenge</w:t>
            </w:r>
            <w:r w:rsidR="00BE3EBD">
              <w:rPr>
                <w:rFonts w:ascii="Arial" w:hAnsi="Arial" w:cs="Arial"/>
              </w:rPr>
              <w:t>.</w:t>
            </w:r>
          </w:p>
        </w:tc>
      </w:tr>
      <w:tr w:rsidR="00A1134F" w:rsidRPr="001800D6" w14:paraId="67786560" w14:textId="77777777" w:rsidTr="00276947">
        <w:tc>
          <w:tcPr>
            <w:tcW w:w="2289" w:type="dxa"/>
          </w:tcPr>
          <w:p w14:paraId="0671A64E" w14:textId="77777777" w:rsidR="00A1134F" w:rsidRDefault="00A1134F" w:rsidP="00A1134F">
            <w:pPr>
              <w:spacing w:before="40" w:after="40"/>
              <w:jc w:val="center"/>
              <w:rPr>
                <w:rFonts w:ascii="Arial" w:hAnsi="Arial" w:cs="Arial"/>
              </w:rPr>
            </w:pPr>
          </w:p>
        </w:tc>
        <w:tc>
          <w:tcPr>
            <w:tcW w:w="3402" w:type="dxa"/>
          </w:tcPr>
          <w:p w14:paraId="5105B9E7" w14:textId="77777777" w:rsidR="00A1134F" w:rsidRDefault="00A1134F" w:rsidP="00A1134F">
            <w:pPr>
              <w:spacing w:before="40" w:after="40"/>
              <w:jc w:val="center"/>
              <w:rPr>
                <w:rFonts w:ascii="Arial" w:hAnsi="Arial" w:cs="Arial"/>
              </w:rPr>
            </w:pPr>
          </w:p>
        </w:tc>
        <w:tc>
          <w:tcPr>
            <w:tcW w:w="3386" w:type="dxa"/>
          </w:tcPr>
          <w:p w14:paraId="63B9BC44" w14:textId="77777777" w:rsidR="00A1134F" w:rsidRDefault="00BE3EBD" w:rsidP="00276947">
            <w:pPr>
              <w:spacing w:before="40" w:after="40"/>
              <w:rPr>
                <w:rFonts w:ascii="Arial" w:hAnsi="Arial" w:cs="Arial"/>
              </w:rPr>
            </w:pPr>
            <w:r>
              <w:rPr>
                <w:rFonts w:ascii="Arial" w:hAnsi="Arial" w:cs="Arial"/>
              </w:rPr>
              <w:t>The</w:t>
            </w:r>
            <w:r w:rsidRPr="00BE3EBD">
              <w:rPr>
                <w:rFonts w:ascii="Arial" w:hAnsi="Arial" w:cs="Arial"/>
              </w:rPr>
              <w:t xml:space="preserve"> recommencing of service visits is a very positive step for the Committee and will add value and depth to Committee discussions.</w:t>
            </w:r>
          </w:p>
        </w:tc>
      </w:tr>
      <w:tr w:rsidR="00A1134F" w:rsidRPr="001800D6" w14:paraId="43AB7664" w14:textId="77777777" w:rsidTr="00276947">
        <w:tc>
          <w:tcPr>
            <w:tcW w:w="2289" w:type="dxa"/>
          </w:tcPr>
          <w:p w14:paraId="10D60A91" w14:textId="77777777" w:rsidR="00A1134F" w:rsidRDefault="00A1134F" w:rsidP="00A1134F">
            <w:pPr>
              <w:spacing w:before="40" w:after="40"/>
              <w:jc w:val="center"/>
              <w:rPr>
                <w:rFonts w:ascii="Arial" w:hAnsi="Arial" w:cs="Arial"/>
              </w:rPr>
            </w:pPr>
          </w:p>
        </w:tc>
        <w:tc>
          <w:tcPr>
            <w:tcW w:w="3402" w:type="dxa"/>
          </w:tcPr>
          <w:p w14:paraId="7E60055C" w14:textId="77777777" w:rsidR="00A1134F" w:rsidRDefault="00A1134F" w:rsidP="00A1134F">
            <w:pPr>
              <w:spacing w:before="40" w:after="40"/>
              <w:jc w:val="center"/>
              <w:rPr>
                <w:rFonts w:ascii="Arial" w:hAnsi="Arial" w:cs="Arial"/>
              </w:rPr>
            </w:pPr>
          </w:p>
        </w:tc>
        <w:tc>
          <w:tcPr>
            <w:tcW w:w="3386" w:type="dxa"/>
          </w:tcPr>
          <w:p w14:paraId="44BA8C76" w14:textId="77777777" w:rsidR="00A1134F" w:rsidRDefault="00D37704" w:rsidP="00276947">
            <w:pPr>
              <w:spacing w:before="40" w:after="40"/>
              <w:rPr>
                <w:rFonts w:ascii="Arial" w:hAnsi="Arial" w:cs="Arial"/>
              </w:rPr>
            </w:pPr>
            <w:r w:rsidRPr="00D37704">
              <w:rPr>
                <w:rFonts w:ascii="Arial" w:hAnsi="Arial" w:cs="Arial"/>
              </w:rPr>
              <w:t>The committee should continue to work with all officers and members to enable the delivery of information that is relevant and enables oversight of key risks.</w:t>
            </w:r>
          </w:p>
        </w:tc>
      </w:tr>
      <w:tr w:rsidR="00A1134F" w:rsidRPr="001800D6" w14:paraId="0748CA7F" w14:textId="77777777" w:rsidTr="00276947">
        <w:tc>
          <w:tcPr>
            <w:tcW w:w="2289" w:type="dxa"/>
          </w:tcPr>
          <w:p w14:paraId="23E9A6E8" w14:textId="77777777" w:rsidR="00A1134F" w:rsidRDefault="00A1134F" w:rsidP="00A1134F">
            <w:pPr>
              <w:spacing w:before="40" w:after="40"/>
              <w:jc w:val="center"/>
              <w:rPr>
                <w:rFonts w:ascii="Arial" w:hAnsi="Arial" w:cs="Arial"/>
              </w:rPr>
            </w:pPr>
          </w:p>
        </w:tc>
        <w:tc>
          <w:tcPr>
            <w:tcW w:w="3402" w:type="dxa"/>
          </w:tcPr>
          <w:p w14:paraId="55B4DE2F" w14:textId="77777777" w:rsidR="00A1134F" w:rsidRDefault="004F535D" w:rsidP="00276947">
            <w:pPr>
              <w:rPr>
                <w:rFonts w:ascii="Arial" w:hAnsi="Arial" w:cs="Arial"/>
              </w:rPr>
            </w:pPr>
            <w:r w:rsidRPr="004F535D">
              <w:rPr>
                <w:rFonts w:ascii="Arial" w:hAnsi="Arial" w:cs="Arial"/>
              </w:rPr>
              <w:t>Start to enhance scrutiny of the B</w:t>
            </w:r>
            <w:r>
              <w:rPr>
                <w:rFonts w:ascii="Arial" w:hAnsi="Arial" w:cs="Arial"/>
              </w:rPr>
              <w:t xml:space="preserve">oard </w:t>
            </w:r>
            <w:r w:rsidRPr="004F535D">
              <w:rPr>
                <w:rFonts w:ascii="Arial" w:hAnsi="Arial" w:cs="Arial"/>
              </w:rPr>
              <w:t>A</w:t>
            </w:r>
            <w:r>
              <w:rPr>
                <w:rFonts w:ascii="Arial" w:hAnsi="Arial" w:cs="Arial"/>
              </w:rPr>
              <w:t xml:space="preserve">ssurance </w:t>
            </w:r>
            <w:r w:rsidRPr="004F535D">
              <w:rPr>
                <w:rFonts w:ascii="Arial" w:hAnsi="Arial" w:cs="Arial"/>
              </w:rPr>
              <w:t>F</w:t>
            </w:r>
            <w:r>
              <w:rPr>
                <w:rFonts w:ascii="Arial" w:hAnsi="Arial" w:cs="Arial"/>
              </w:rPr>
              <w:t xml:space="preserve">ramework </w:t>
            </w:r>
            <w:r w:rsidRPr="004F535D">
              <w:rPr>
                <w:rFonts w:ascii="Arial" w:hAnsi="Arial" w:cs="Arial"/>
              </w:rPr>
              <w:t>and how this is informed by the H</w:t>
            </w:r>
            <w:r>
              <w:rPr>
                <w:rFonts w:ascii="Arial" w:hAnsi="Arial" w:cs="Arial"/>
              </w:rPr>
              <w:t xml:space="preserve">ealth </w:t>
            </w:r>
            <w:r w:rsidRPr="004F535D">
              <w:rPr>
                <w:rFonts w:ascii="Arial" w:hAnsi="Arial" w:cs="Arial"/>
              </w:rPr>
              <w:t>B</w:t>
            </w:r>
            <w:r>
              <w:rPr>
                <w:rFonts w:ascii="Arial" w:hAnsi="Arial" w:cs="Arial"/>
              </w:rPr>
              <w:t xml:space="preserve">oard </w:t>
            </w:r>
            <w:r w:rsidRPr="004F535D">
              <w:rPr>
                <w:rFonts w:ascii="Arial" w:hAnsi="Arial" w:cs="Arial"/>
              </w:rPr>
              <w:t>R</w:t>
            </w:r>
            <w:r>
              <w:rPr>
                <w:rFonts w:ascii="Arial" w:hAnsi="Arial" w:cs="Arial"/>
              </w:rPr>
              <w:t xml:space="preserve">isk </w:t>
            </w:r>
            <w:r w:rsidRPr="004F535D">
              <w:rPr>
                <w:rFonts w:ascii="Arial" w:hAnsi="Arial" w:cs="Arial"/>
              </w:rPr>
              <w:t>R</w:t>
            </w:r>
            <w:r>
              <w:rPr>
                <w:rFonts w:ascii="Arial" w:hAnsi="Arial" w:cs="Arial"/>
              </w:rPr>
              <w:t>egister</w:t>
            </w:r>
            <w:r w:rsidRPr="004F535D">
              <w:rPr>
                <w:rFonts w:ascii="Arial" w:hAnsi="Arial" w:cs="Arial"/>
              </w:rPr>
              <w:t xml:space="preserve"> and relevant performance reporting.</w:t>
            </w:r>
          </w:p>
        </w:tc>
        <w:tc>
          <w:tcPr>
            <w:tcW w:w="3386" w:type="dxa"/>
          </w:tcPr>
          <w:p w14:paraId="16BC8AFE" w14:textId="77777777" w:rsidR="004F535D" w:rsidRPr="004F535D" w:rsidRDefault="004F535D" w:rsidP="004F535D">
            <w:pPr>
              <w:rPr>
                <w:rFonts w:ascii="Arial" w:hAnsi="Arial" w:cs="Arial"/>
              </w:rPr>
            </w:pPr>
            <w:r w:rsidRPr="004F535D">
              <w:rPr>
                <w:rFonts w:ascii="Arial" w:hAnsi="Arial" w:cs="Arial"/>
              </w:rPr>
              <w:t>Continue to consider relevant risks.</w:t>
            </w:r>
          </w:p>
          <w:p w14:paraId="5A2CE48D" w14:textId="77777777" w:rsidR="00A1134F" w:rsidRDefault="00A1134F" w:rsidP="00A1134F">
            <w:pPr>
              <w:spacing w:before="40" w:after="40"/>
              <w:jc w:val="center"/>
              <w:rPr>
                <w:rFonts w:ascii="Arial" w:hAnsi="Arial" w:cs="Arial"/>
              </w:rPr>
            </w:pPr>
          </w:p>
        </w:tc>
      </w:tr>
      <w:tr w:rsidR="004F535D" w:rsidRPr="001800D6" w14:paraId="33C17941" w14:textId="77777777" w:rsidTr="00276947">
        <w:tc>
          <w:tcPr>
            <w:tcW w:w="2289" w:type="dxa"/>
          </w:tcPr>
          <w:p w14:paraId="0E8D1260" w14:textId="77777777" w:rsidR="004F535D" w:rsidRDefault="004F535D" w:rsidP="00A1134F">
            <w:pPr>
              <w:spacing w:before="40" w:after="40"/>
              <w:jc w:val="center"/>
              <w:rPr>
                <w:rFonts w:ascii="Arial" w:hAnsi="Arial" w:cs="Arial"/>
              </w:rPr>
            </w:pPr>
          </w:p>
        </w:tc>
        <w:tc>
          <w:tcPr>
            <w:tcW w:w="3402" w:type="dxa"/>
          </w:tcPr>
          <w:p w14:paraId="5506B51B" w14:textId="77777777" w:rsidR="004F535D" w:rsidRPr="004F535D" w:rsidRDefault="00AE5ED3" w:rsidP="004F535D">
            <w:pPr>
              <w:rPr>
                <w:rFonts w:ascii="Arial" w:hAnsi="Arial" w:cs="Arial"/>
              </w:rPr>
            </w:pPr>
            <w:r>
              <w:rPr>
                <w:rFonts w:ascii="Arial" w:hAnsi="Arial" w:cs="Arial"/>
              </w:rPr>
              <w:t>Independent Member visits.</w:t>
            </w:r>
          </w:p>
        </w:tc>
        <w:tc>
          <w:tcPr>
            <w:tcW w:w="3386" w:type="dxa"/>
          </w:tcPr>
          <w:p w14:paraId="7D5EAA8A" w14:textId="77777777" w:rsidR="004F535D" w:rsidRPr="004F535D" w:rsidRDefault="004F535D" w:rsidP="004F535D">
            <w:pPr>
              <w:rPr>
                <w:rFonts w:ascii="Arial" w:hAnsi="Arial" w:cs="Arial"/>
              </w:rPr>
            </w:pPr>
          </w:p>
        </w:tc>
      </w:tr>
      <w:tr w:rsidR="004F535D" w:rsidRPr="001800D6" w14:paraId="16905C3A" w14:textId="77777777" w:rsidTr="00276947">
        <w:tc>
          <w:tcPr>
            <w:tcW w:w="2289" w:type="dxa"/>
          </w:tcPr>
          <w:p w14:paraId="205575AD" w14:textId="77777777" w:rsidR="004F535D" w:rsidRDefault="004F535D" w:rsidP="00A1134F">
            <w:pPr>
              <w:spacing w:before="40" w:after="40"/>
              <w:jc w:val="center"/>
              <w:rPr>
                <w:rFonts w:ascii="Arial" w:hAnsi="Arial" w:cs="Arial"/>
              </w:rPr>
            </w:pPr>
          </w:p>
        </w:tc>
        <w:tc>
          <w:tcPr>
            <w:tcW w:w="3402" w:type="dxa"/>
          </w:tcPr>
          <w:p w14:paraId="09903722" w14:textId="77777777" w:rsidR="004F535D" w:rsidRPr="004F535D" w:rsidRDefault="00AE5ED3" w:rsidP="004F535D">
            <w:pPr>
              <w:rPr>
                <w:rFonts w:ascii="Arial" w:hAnsi="Arial" w:cs="Arial"/>
              </w:rPr>
            </w:pPr>
            <w:r w:rsidRPr="00AE5ED3">
              <w:rPr>
                <w:rFonts w:ascii="Arial" w:hAnsi="Arial" w:cs="Arial"/>
              </w:rPr>
              <w:t>Forward looking agenda planning to avoid problems with Committee scheduling.</w:t>
            </w:r>
          </w:p>
        </w:tc>
        <w:tc>
          <w:tcPr>
            <w:tcW w:w="3386" w:type="dxa"/>
          </w:tcPr>
          <w:p w14:paraId="7C9FB930" w14:textId="77777777" w:rsidR="004F535D" w:rsidRPr="004F535D" w:rsidRDefault="004F535D" w:rsidP="004F535D">
            <w:pPr>
              <w:rPr>
                <w:rFonts w:ascii="Arial" w:hAnsi="Arial" w:cs="Arial"/>
              </w:rPr>
            </w:pPr>
          </w:p>
        </w:tc>
      </w:tr>
    </w:tbl>
    <w:p w14:paraId="3B2EE53A" w14:textId="77777777" w:rsidR="00A1134F" w:rsidRDefault="00A1134F" w:rsidP="00653AEC">
      <w:pPr>
        <w:spacing w:after="0" w:line="240" w:lineRule="auto"/>
        <w:rPr>
          <w:rFonts w:ascii="Arial" w:hAnsi="Arial" w:cs="Arial"/>
          <w:sz w:val="24"/>
          <w:szCs w:val="24"/>
        </w:rPr>
      </w:pPr>
    </w:p>
    <w:p w14:paraId="111CB8D7" w14:textId="77777777" w:rsidR="001800D6" w:rsidRPr="00DB1C5C" w:rsidRDefault="001800D6" w:rsidP="00DB1C5C">
      <w:pPr>
        <w:spacing w:after="0" w:line="240" w:lineRule="auto"/>
        <w:rPr>
          <w:rFonts w:ascii="Arial" w:hAnsi="Arial" w:cs="Arial"/>
          <w:sz w:val="24"/>
          <w:szCs w:val="24"/>
        </w:rPr>
      </w:pPr>
      <w:r w:rsidRPr="00486699">
        <w:rPr>
          <w:rFonts w:ascii="Arial" w:hAnsi="Arial" w:cs="Arial"/>
          <w:sz w:val="24"/>
          <w:szCs w:val="24"/>
        </w:rPr>
        <w:lastRenderedPageBreak/>
        <w:t xml:space="preserve">For the majority of the questions, respondents either agreed or strongly agreed, which is a positive outcome. The numbers which had at least one person disagree </w:t>
      </w:r>
      <w:r w:rsidRPr="00DB1C5C">
        <w:rPr>
          <w:rFonts w:ascii="Arial" w:hAnsi="Arial" w:cs="Arial"/>
          <w:sz w:val="24"/>
          <w:szCs w:val="24"/>
        </w:rPr>
        <w:t xml:space="preserve">are set out below and are an opportunity for members to discuss to determine if these should be an area of focus or if work is already underway in these areas. </w:t>
      </w:r>
    </w:p>
    <w:p w14:paraId="15EBD09F" w14:textId="77777777" w:rsidR="001800D6" w:rsidRPr="00DB1C5C" w:rsidRDefault="001800D6" w:rsidP="00DB1C5C">
      <w:pPr>
        <w:spacing w:after="0" w:line="240" w:lineRule="auto"/>
        <w:rPr>
          <w:rFonts w:ascii="Arial" w:hAnsi="Arial" w:cs="Arial"/>
          <w:sz w:val="24"/>
          <w:szCs w:val="24"/>
        </w:rPr>
      </w:pPr>
    </w:p>
    <w:p w14:paraId="12AF264D" w14:textId="77777777" w:rsidR="00F051F9" w:rsidRPr="00F051F9" w:rsidRDefault="00F051F9" w:rsidP="00F051F9">
      <w:pPr>
        <w:pStyle w:val="ListParagraph"/>
        <w:numPr>
          <w:ilvl w:val="0"/>
          <w:numId w:val="15"/>
        </w:numPr>
        <w:spacing w:after="0" w:line="240" w:lineRule="auto"/>
        <w:rPr>
          <w:rFonts w:ascii="Arial" w:hAnsi="Arial" w:cs="Arial"/>
          <w:sz w:val="24"/>
          <w:szCs w:val="24"/>
        </w:rPr>
      </w:pPr>
      <w:r w:rsidRPr="00F051F9">
        <w:rPr>
          <w:rFonts w:ascii="Arial" w:hAnsi="Arial" w:cs="Arial"/>
          <w:sz w:val="24"/>
          <w:szCs w:val="24"/>
        </w:rPr>
        <w:t>Committee members visit services and meet teams to understand relevant issues;</w:t>
      </w:r>
    </w:p>
    <w:p w14:paraId="645D16D6" w14:textId="77777777" w:rsidR="00F051F9" w:rsidRPr="00F051F9" w:rsidRDefault="00F051F9" w:rsidP="00F051F9">
      <w:pPr>
        <w:pStyle w:val="ListParagraph"/>
        <w:numPr>
          <w:ilvl w:val="0"/>
          <w:numId w:val="15"/>
        </w:numPr>
        <w:spacing w:after="0" w:line="240" w:lineRule="auto"/>
        <w:rPr>
          <w:sz w:val="24"/>
          <w:szCs w:val="24"/>
        </w:rPr>
      </w:pPr>
      <w:r w:rsidRPr="00F051F9">
        <w:rPr>
          <w:rFonts w:ascii="Arial" w:hAnsi="Arial" w:cs="Arial"/>
          <w:color w:val="202020"/>
          <w:sz w:val="24"/>
          <w:szCs w:val="24"/>
        </w:rPr>
        <w:t>Decisions and actions are implemente</w:t>
      </w:r>
      <w:r>
        <w:rPr>
          <w:rFonts w:ascii="Arial" w:hAnsi="Arial" w:cs="Arial"/>
          <w:color w:val="202020"/>
          <w:sz w:val="24"/>
          <w:szCs w:val="24"/>
        </w:rPr>
        <w:t xml:space="preserve">d within the agreed timescales. </w:t>
      </w:r>
    </w:p>
    <w:p w14:paraId="6241F8CA" w14:textId="77777777" w:rsidR="001800D6" w:rsidRPr="001800D6" w:rsidRDefault="001800D6" w:rsidP="00DB1C5C">
      <w:pPr>
        <w:spacing w:after="0" w:line="240" w:lineRule="auto"/>
        <w:rPr>
          <w:rFonts w:ascii="Arial" w:hAnsi="Arial" w:cs="Arial"/>
          <w:sz w:val="24"/>
          <w:szCs w:val="24"/>
        </w:rPr>
      </w:pPr>
    </w:p>
    <w:p w14:paraId="17F2508D" w14:textId="77777777" w:rsidR="001800D6" w:rsidRDefault="001800D6" w:rsidP="008C7F9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14:paraId="4608EBAB" w14:textId="77777777" w:rsidR="00276947" w:rsidRPr="008C7F9A" w:rsidRDefault="00276947" w:rsidP="008C7F9A">
      <w:pPr>
        <w:spacing w:after="0" w:line="240" w:lineRule="auto"/>
        <w:rPr>
          <w:rFonts w:ascii="Arial" w:hAnsi="Arial" w:cs="Arial"/>
          <w:sz w:val="24"/>
          <w:szCs w:val="24"/>
        </w:rPr>
      </w:pPr>
    </w:p>
    <w:p w14:paraId="5F45CCAC" w14:textId="77777777" w:rsidR="00DB1C5C" w:rsidRDefault="0034661F" w:rsidP="0034661F">
      <w:pPr>
        <w:pStyle w:val="ListParagraph"/>
        <w:numPr>
          <w:ilvl w:val="0"/>
          <w:numId w:val="18"/>
        </w:numPr>
        <w:spacing w:after="0" w:line="240" w:lineRule="auto"/>
        <w:rPr>
          <w:rFonts w:ascii="Arial" w:hAnsi="Arial" w:cs="Arial"/>
          <w:sz w:val="24"/>
          <w:szCs w:val="24"/>
        </w:rPr>
      </w:pPr>
      <w:r w:rsidRPr="0034661F">
        <w:rPr>
          <w:rFonts w:ascii="Arial" w:hAnsi="Arial" w:cs="Arial"/>
          <w:sz w:val="24"/>
          <w:szCs w:val="24"/>
        </w:rPr>
        <w:t>Occasionally action delivery slips but that is often as a result of changing operational pressures rather than com</w:t>
      </w:r>
      <w:r>
        <w:rPr>
          <w:rFonts w:ascii="Arial" w:hAnsi="Arial" w:cs="Arial"/>
          <w:sz w:val="24"/>
          <w:szCs w:val="24"/>
        </w:rPr>
        <w:t>mittee planning or organisation;</w:t>
      </w:r>
    </w:p>
    <w:p w14:paraId="13C9BC40" w14:textId="77777777" w:rsidR="0034661F" w:rsidRDefault="00A1134F" w:rsidP="00A1134F">
      <w:pPr>
        <w:pStyle w:val="ListParagraph"/>
        <w:numPr>
          <w:ilvl w:val="0"/>
          <w:numId w:val="18"/>
        </w:numPr>
        <w:spacing w:after="0" w:line="240" w:lineRule="auto"/>
        <w:rPr>
          <w:rFonts w:ascii="Arial" w:hAnsi="Arial" w:cs="Arial"/>
          <w:sz w:val="24"/>
          <w:szCs w:val="24"/>
        </w:rPr>
      </w:pPr>
      <w:r>
        <w:rPr>
          <w:rFonts w:ascii="Arial" w:hAnsi="Arial" w:cs="Arial"/>
          <w:sz w:val="24"/>
          <w:szCs w:val="24"/>
        </w:rPr>
        <w:t>The q</w:t>
      </w:r>
      <w:r w:rsidRPr="00A1134F">
        <w:rPr>
          <w:rFonts w:ascii="Arial" w:hAnsi="Arial" w:cs="Arial"/>
          <w:sz w:val="24"/>
          <w:szCs w:val="24"/>
        </w:rPr>
        <w:t>uality</w:t>
      </w:r>
      <w:r>
        <w:rPr>
          <w:rFonts w:ascii="Arial" w:hAnsi="Arial" w:cs="Arial"/>
          <w:sz w:val="24"/>
          <w:szCs w:val="24"/>
        </w:rPr>
        <w:t xml:space="preserve"> of papers is varied, with</w:t>
      </w:r>
      <w:r w:rsidRPr="00A1134F">
        <w:rPr>
          <w:rFonts w:ascii="Arial" w:hAnsi="Arial" w:cs="Arial"/>
          <w:sz w:val="24"/>
          <w:szCs w:val="24"/>
        </w:rPr>
        <w:t xml:space="preserve"> the</w:t>
      </w:r>
      <w:r>
        <w:rPr>
          <w:rFonts w:ascii="Arial" w:hAnsi="Arial" w:cs="Arial"/>
          <w:sz w:val="24"/>
          <w:szCs w:val="24"/>
        </w:rPr>
        <w:t xml:space="preserve"> lower quality papers often coming</w:t>
      </w:r>
      <w:r w:rsidRPr="00A1134F">
        <w:rPr>
          <w:rFonts w:ascii="Arial" w:hAnsi="Arial" w:cs="Arial"/>
          <w:sz w:val="24"/>
          <w:szCs w:val="24"/>
        </w:rPr>
        <w:t xml:space="preserve"> from teams who are not familiar with requirements. We should help colleagues to understand the expectations and what high quality pap</w:t>
      </w:r>
      <w:r>
        <w:rPr>
          <w:rFonts w:ascii="Arial" w:hAnsi="Arial" w:cs="Arial"/>
          <w:sz w:val="24"/>
          <w:szCs w:val="24"/>
        </w:rPr>
        <w:t>ers and presentations look like;</w:t>
      </w:r>
    </w:p>
    <w:p w14:paraId="3D47ADF4" w14:textId="77777777" w:rsidR="00A1134F" w:rsidRDefault="00BE3EBD" w:rsidP="00BE3EBD">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There </w:t>
      </w:r>
      <w:r w:rsidRPr="00BE3EBD">
        <w:rPr>
          <w:rFonts w:ascii="Arial" w:hAnsi="Arial" w:cs="Arial"/>
          <w:sz w:val="24"/>
          <w:szCs w:val="24"/>
        </w:rPr>
        <w:t>are instances where the quality of papers are not of the required standard.  This is add</w:t>
      </w:r>
      <w:r>
        <w:rPr>
          <w:rFonts w:ascii="Arial" w:hAnsi="Arial" w:cs="Arial"/>
          <w:sz w:val="24"/>
          <w:szCs w:val="24"/>
        </w:rPr>
        <w:t xml:space="preserve">ressed by the Committee however; </w:t>
      </w:r>
    </w:p>
    <w:p w14:paraId="01E94728" w14:textId="77777777" w:rsidR="00BE3EBD" w:rsidRDefault="00D37704" w:rsidP="00D37704">
      <w:pPr>
        <w:pStyle w:val="ListParagraph"/>
        <w:numPr>
          <w:ilvl w:val="0"/>
          <w:numId w:val="18"/>
        </w:numPr>
        <w:spacing w:after="0" w:line="240" w:lineRule="auto"/>
        <w:rPr>
          <w:rFonts w:ascii="Arial" w:hAnsi="Arial" w:cs="Arial"/>
          <w:sz w:val="24"/>
          <w:szCs w:val="24"/>
        </w:rPr>
      </w:pPr>
      <w:r w:rsidRPr="00D37704">
        <w:rPr>
          <w:rFonts w:ascii="Arial" w:hAnsi="Arial" w:cs="Arial"/>
          <w:sz w:val="24"/>
          <w:szCs w:val="24"/>
        </w:rPr>
        <w:t>The Chair encourages participation and debate of key issues, making decision-making more robust and conclusions more satisfactory</w:t>
      </w:r>
      <w:r>
        <w:rPr>
          <w:rFonts w:ascii="Arial" w:hAnsi="Arial" w:cs="Arial"/>
          <w:sz w:val="24"/>
          <w:szCs w:val="24"/>
        </w:rPr>
        <w:t>;</w:t>
      </w:r>
    </w:p>
    <w:p w14:paraId="6D5B7104" w14:textId="77777777" w:rsidR="00D37704" w:rsidRDefault="00D37704" w:rsidP="00D37704">
      <w:pPr>
        <w:pStyle w:val="ListParagraph"/>
        <w:numPr>
          <w:ilvl w:val="0"/>
          <w:numId w:val="18"/>
        </w:numPr>
        <w:spacing w:after="0" w:line="240" w:lineRule="auto"/>
        <w:rPr>
          <w:rFonts w:ascii="Arial" w:hAnsi="Arial" w:cs="Arial"/>
          <w:sz w:val="24"/>
          <w:szCs w:val="24"/>
        </w:rPr>
      </w:pPr>
      <w:r w:rsidRPr="00D37704">
        <w:rPr>
          <w:rFonts w:ascii="Arial" w:hAnsi="Arial" w:cs="Arial"/>
          <w:sz w:val="24"/>
          <w:szCs w:val="24"/>
        </w:rPr>
        <w:t>Opportunity is provided to reach a consensus on the reports required for presentation to the Committee</w:t>
      </w:r>
      <w:r>
        <w:rPr>
          <w:rFonts w:ascii="Arial" w:hAnsi="Arial" w:cs="Arial"/>
          <w:sz w:val="24"/>
          <w:szCs w:val="24"/>
        </w:rPr>
        <w:t>;</w:t>
      </w:r>
    </w:p>
    <w:p w14:paraId="680B9C17" w14:textId="77777777" w:rsidR="00D37704" w:rsidRDefault="00D37704" w:rsidP="00D37704">
      <w:pPr>
        <w:pStyle w:val="ListParagraph"/>
        <w:numPr>
          <w:ilvl w:val="0"/>
          <w:numId w:val="18"/>
        </w:numPr>
        <w:spacing w:after="0" w:line="240" w:lineRule="auto"/>
        <w:rPr>
          <w:rFonts w:ascii="Arial" w:hAnsi="Arial" w:cs="Arial"/>
          <w:sz w:val="24"/>
          <w:szCs w:val="24"/>
        </w:rPr>
      </w:pPr>
      <w:r w:rsidRPr="00D37704">
        <w:rPr>
          <w:rFonts w:ascii="Arial" w:hAnsi="Arial" w:cs="Arial"/>
          <w:sz w:val="24"/>
          <w:szCs w:val="24"/>
        </w:rPr>
        <w:t>Officers are challenged with the tim</w:t>
      </w:r>
      <w:r>
        <w:rPr>
          <w:rFonts w:ascii="Arial" w:hAnsi="Arial" w:cs="Arial"/>
          <w:sz w:val="24"/>
          <w:szCs w:val="24"/>
        </w:rPr>
        <w:t>ely delivery of assurance items;</w:t>
      </w:r>
    </w:p>
    <w:p w14:paraId="20701605" w14:textId="77777777" w:rsidR="00D37704" w:rsidRDefault="00D37704" w:rsidP="00D37704">
      <w:pPr>
        <w:pStyle w:val="ListParagraph"/>
        <w:numPr>
          <w:ilvl w:val="0"/>
          <w:numId w:val="18"/>
        </w:numPr>
        <w:spacing w:after="0" w:line="240" w:lineRule="auto"/>
        <w:rPr>
          <w:rFonts w:ascii="Arial" w:hAnsi="Arial" w:cs="Arial"/>
          <w:sz w:val="24"/>
          <w:szCs w:val="24"/>
        </w:rPr>
      </w:pPr>
      <w:r w:rsidRPr="00D37704">
        <w:rPr>
          <w:rFonts w:ascii="Arial" w:hAnsi="Arial" w:cs="Arial"/>
          <w:sz w:val="24"/>
          <w:szCs w:val="24"/>
        </w:rPr>
        <w:t>The agenda items are fully con</w:t>
      </w:r>
      <w:r>
        <w:rPr>
          <w:rFonts w:ascii="Arial" w:hAnsi="Arial" w:cs="Arial"/>
          <w:sz w:val="24"/>
          <w:szCs w:val="24"/>
        </w:rPr>
        <w:t>sidered and robustly discussed;</w:t>
      </w:r>
    </w:p>
    <w:p w14:paraId="0709745E" w14:textId="77777777" w:rsidR="00D37704" w:rsidRDefault="004F535D" w:rsidP="004F535D">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IM </w:t>
      </w:r>
      <w:r w:rsidRPr="004F535D">
        <w:rPr>
          <w:rFonts w:ascii="Arial" w:hAnsi="Arial" w:cs="Arial"/>
          <w:sz w:val="24"/>
          <w:szCs w:val="24"/>
        </w:rPr>
        <w:t>Visits are undertaken but this needs to be extended in line with key risks and issues identified by the Committee feedback from visits needs to be improved and formalised</w:t>
      </w:r>
      <w:r>
        <w:rPr>
          <w:rFonts w:ascii="Arial" w:hAnsi="Arial" w:cs="Arial"/>
          <w:sz w:val="24"/>
          <w:szCs w:val="24"/>
        </w:rPr>
        <w:t>;</w:t>
      </w:r>
    </w:p>
    <w:p w14:paraId="10C1F69E" w14:textId="77777777" w:rsidR="004F535D" w:rsidRDefault="004F535D" w:rsidP="004F535D">
      <w:pPr>
        <w:pStyle w:val="ListParagraph"/>
        <w:numPr>
          <w:ilvl w:val="0"/>
          <w:numId w:val="18"/>
        </w:numPr>
        <w:spacing w:after="0" w:line="240" w:lineRule="auto"/>
        <w:rPr>
          <w:rFonts w:ascii="Arial" w:hAnsi="Arial" w:cs="Arial"/>
          <w:sz w:val="24"/>
          <w:szCs w:val="24"/>
        </w:rPr>
      </w:pPr>
      <w:r w:rsidRPr="004F535D">
        <w:rPr>
          <w:rFonts w:ascii="Arial" w:hAnsi="Arial" w:cs="Arial"/>
          <w:sz w:val="24"/>
          <w:szCs w:val="24"/>
        </w:rPr>
        <w:t>Members could get a better understanding of budget setting and monitoring and the approach to savings planning and delivery by seeing some of the detailed documentation and attending relevant meetings</w:t>
      </w:r>
      <w:r>
        <w:rPr>
          <w:rFonts w:ascii="Arial" w:hAnsi="Arial" w:cs="Arial"/>
          <w:sz w:val="24"/>
          <w:szCs w:val="24"/>
        </w:rPr>
        <w:t>;</w:t>
      </w:r>
    </w:p>
    <w:p w14:paraId="7C1ED546" w14:textId="77777777" w:rsidR="0049579E" w:rsidRDefault="0049579E" w:rsidP="0049579E">
      <w:pPr>
        <w:pStyle w:val="ListParagraph"/>
        <w:numPr>
          <w:ilvl w:val="0"/>
          <w:numId w:val="18"/>
        </w:numPr>
        <w:spacing w:after="0" w:line="240" w:lineRule="auto"/>
        <w:rPr>
          <w:rFonts w:ascii="Arial" w:hAnsi="Arial" w:cs="Arial"/>
          <w:sz w:val="24"/>
          <w:szCs w:val="24"/>
        </w:rPr>
      </w:pPr>
      <w:r w:rsidRPr="0049579E">
        <w:rPr>
          <w:rFonts w:ascii="Arial" w:hAnsi="Arial" w:cs="Arial"/>
          <w:sz w:val="24"/>
          <w:szCs w:val="24"/>
        </w:rPr>
        <w:t>Committee effectiveness is not discussed at every meeting, bu</w:t>
      </w:r>
      <w:r>
        <w:rPr>
          <w:rFonts w:ascii="Arial" w:hAnsi="Arial" w:cs="Arial"/>
          <w:sz w:val="24"/>
          <w:szCs w:val="24"/>
        </w:rPr>
        <w:t>t it is considered sufficiently;</w:t>
      </w:r>
    </w:p>
    <w:p w14:paraId="45E8E261" w14:textId="77777777" w:rsidR="0049579E" w:rsidRDefault="0049579E" w:rsidP="0049579E">
      <w:pPr>
        <w:pStyle w:val="ListParagraph"/>
        <w:numPr>
          <w:ilvl w:val="0"/>
          <w:numId w:val="18"/>
        </w:numPr>
        <w:spacing w:after="0" w:line="240" w:lineRule="auto"/>
        <w:rPr>
          <w:rFonts w:ascii="Arial" w:hAnsi="Arial" w:cs="Arial"/>
          <w:sz w:val="24"/>
          <w:szCs w:val="24"/>
        </w:rPr>
      </w:pPr>
      <w:r w:rsidRPr="0049579E">
        <w:rPr>
          <w:rFonts w:ascii="Arial" w:hAnsi="Arial" w:cs="Arial"/>
          <w:sz w:val="24"/>
          <w:szCs w:val="24"/>
        </w:rPr>
        <w:t>Reporting from Committee to Boa</w:t>
      </w:r>
      <w:r>
        <w:rPr>
          <w:rFonts w:ascii="Arial" w:hAnsi="Arial" w:cs="Arial"/>
          <w:sz w:val="24"/>
          <w:szCs w:val="24"/>
        </w:rPr>
        <w:t>rd could be improved/enhanced;</w:t>
      </w:r>
    </w:p>
    <w:p w14:paraId="12417823" w14:textId="77777777" w:rsidR="0049579E" w:rsidRDefault="0049579E" w:rsidP="0049579E">
      <w:pPr>
        <w:pStyle w:val="ListParagraph"/>
        <w:numPr>
          <w:ilvl w:val="0"/>
          <w:numId w:val="18"/>
        </w:numPr>
        <w:spacing w:after="0" w:line="240" w:lineRule="auto"/>
        <w:rPr>
          <w:rFonts w:ascii="Arial" w:hAnsi="Arial" w:cs="Arial"/>
          <w:sz w:val="24"/>
          <w:szCs w:val="24"/>
        </w:rPr>
      </w:pPr>
      <w:r>
        <w:rPr>
          <w:rFonts w:ascii="Arial" w:hAnsi="Arial" w:cs="Arial"/>
          <w:sz w:val="24"/>
          <w:szCs w:val="24"/>
        </w:rPr>
        <w:t>Agenda setting/</w:t>
      </w:r>
      <w:r w:rsidRPr="0049579E">
        <w:rPr>
          <w:rFonts w:ascii="Arial" w:hAnsi="Arial" w:cs="Arial"/>
          <w:sz w:val="24"/>
          <w:szCs w:val="24"/>
        </w:rPr>
        <w:t xml:space="preserve">discussions do take account of key risks but this could </w:t>
      </w:r>
      <w:r>
        <w:rPr>
          <w:rFonts w:ascii="Arial" w:hAnsi="Arial" w:cs="Arial"/>
          <w:sz w:val="24"/>
          <w:szCs w:val="24"/>
        </w:rPr>
        <w:t>be further enhanced/formalised;</w:t>
      </w:r>
    </w:p>
    <w:p w14:paraId="74AA8278" w14:textId="77777777" w:rsidR="0049579E" w:rsidRDefault="0049579E" w:rsidP="0049579E">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A deeper </w:t>
      </w:r>
      <w:r w:rsidR="00F87678">
        <w:rPr>
          <w:rFonts w:ascii="Arial" w:hAnsi="Arial" w:cs="Arial"/>
          <w:sz w:val="24"/>
          <w:szCs w:val="24"/>
        </w:rPr>
        <w:t xml:space="preserve">understanding of finance issues; </w:t>
      </w:r>
    </w:p>
    <w:p w14:paraId="4C5C38CB" w14:textId="77777777" w:rsidR="00AE5ED3" w:rsidRDefault="00AE5ED3" w:rsidP="0049579E">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Potential to overlap with Quality and Safety Committee; </w:t>
      </w:r>
    </w:p>
    <w:p w14:paraId="08FB9FB0" w14:textId="77777777" w:rsidR="00AE5ED3" w:rsidRDefault="00AE5ED3" w:rsidP="00AE5ED3">
      <w:pPr>
        <w:pStyle w:val="ListParagraph"/>
        <w:numPr>
          <w:ilvl w:val="0"/>
          <w:numId w:val="18"/>
        </w:numPr>
        <w:spacing w:after="0" w:line="240" w:lineRule="auto"/>
        <w:rPr>
          <w:rFonts w:ascii="Arial" w:hAnsi="Arial" w:cs="Arial"/>
          <w:sz w:val="24"/>
          <w:szCs w:val="24"/>
        </w:rPr>
      </w:pPr>
      <w:r w:rsidRPr="00AE5ED3">
        <w:rPr>
          <w:rFonts w:ascii="Arial" w:hAnsi="Arial" w:cs="Arial"/>
          <w:sz w:val="24"/>
          <w:szCs w:val="24"/>
        </w:rPr>
        <w:t xml:space="preserve">Balance between Finance, Performance and Estates </w:t>
      </w:r>
      <w:r w:rsidR="00F051F9">
        <w:rPr>
          <w:rFonts w:ascii="Arial" w:hAnsi="Arial" w:cs="Arial"/>
          <w:sz w:val="24"/>
          <w:szCs w:val="24"/>
        </w:rPr>
        <w:t>should</w:t>
      </w:r>
      <w:r w:rsidRPr="00AE5ED3">
        <w:rPr>
          <w:rFonts w:ascii="Arial" w:hAnsi="Arial" w:cs="Arial"/>
          <w:sz w:val="24"/>
          <w:szCs w:val="24"/>
        </w:rPr>
        <w:t xml:space="preserve"> be kept und</w:t>
      </w:r>
      <w:r>
        <w:rPr>
          <w:rFonts w:ascii="Arial" w:hAnsi="Arial" w:cs="Arial"/>
          <w:sz w:val="24"/>
          <w:szCs w:val="24"/>
        </w:rPr>
        <w:t>er careful review;</w:t>
      </w:r>
    </w:p>
    <w:p w14:paraId="3829D18B" w14:textId="77777777" w:rsidR="00AE5ED3" w:rsidRDefault="00AE5ED3" w:rsidP="00AE5ED3">
      <w:pPr>
        <w:pStyle w:val="ListParagraph"/>
        <w:numPr>
          <w:ilvl w:val="0"/>
          <w:numId w:val="18"/>
        </w:numPr>
        <w:spacing w:after="0" w:line="240" w:lineRule="auto"/>
        <w:rPr>
          <w:rFonts w:ascii="Arial" w:hAnsi="Arial" w:cs="Arial"/>
          <w:sz w:val="24"/>
          <w:szCs w:val="24"/>
        </w:rPr>
      </w:pPr>
      <w:r w:rsidRPr="00AE5ED3">
        <w:rPr>
          <w:rFonts w:ascii="Arial" w:hAnsi="Arial" w:cs="Arial"/>
          <w:sz w:val="24"/>
          <w:szCs w:val="24"/>
        </w:rPr>
        <w:t>Accou</w:t>
      </w:r>
      <w:r>
        <w:rPr>
          <w:rFonts w:ascii="Arial" w:hAnsi="Arial" w:cs="Arial"/>
          <w:sz w:val="24"/>
          <w:szCs w:val="24"/>
        </w:rPr>
        <w:t>ntability of officers for late/</w:t>
      </w:r>
      <w:r w:rsidRPr="00AE5ED3">
        <w:rPr>
          <w:rFonts w:ascii="Arial" w:hAnsi="Arial" w:cs="Arial"/>
          <w:sz w:val="24"/>
          <w:szCs w:val="24"/>
        </w:rPr>
        <w:t>delayed reports is not clear</w:t>
      </w:r>
      <w:r>
        <w:rPr>
          <w:rFonts w:ascii="Arial" w:hAnsi="Arial" w:cs="Arial"/>
          <w:sz w:val="24"/>
          <w:szCs w:val="24"/>
        </w:rPr>
        <w:t xml:space="preserve"> and i</w:t>
      </w:r>
      <w:r w:rsidRPr="00AE5ED3">
        <w:rPr>
          <w:rFonts w:ascii="Arial" w:hAnsi="Arial" w:cs="Arial"/>
          <w:sz w:val="24"/>
          <w:szCs w:val="24"/>
        </w:rPr>
        <w:t>t s</w:t>
      </w:r>
      <w:r>
        <w:rPr>
          <w:rFonts w:ascii="Arial" w:hAnsi="Arial" w:cs="Arial"/>
          <w:sz w:val="24"/>
          <w:szCs w:val="24"/>
        </w:rPr>
        <w:t xml:space="preserve">eems to happen quite frequently; </w:t>
      </w:r>
    </w:p>
    <w:p w14:paraId="37589A96" w14:textId="77777777" w:rsidR="00AE5ED3" w:rsidRDefault="00AE5ED3" w:rsidP="00AE5ED3">
      <w:pPr>
        <w:pStyle w:val="ListParagraph"/>
        <w:numPr>
          <w:ilvl w:val="0"/>
          <w:numId w:val="18"/>
        </w:numPr>
        <w:spacing w:after="0" w:line="240" w:lineRule="auto"/>
        <w:rPr>
          <w:rFonts w:ascii="Arial" w:hAnsi="Arial" w:cs="Arial"/>
          <w:sz w:val="24"/>
          <w:szCs w:val="24"/>
        </w:rPr>
      </w:pPr>
      <w:r w:rsidRPr="00AE5ED3">
        <w:rPr>
          <w:rFonts w:ascii="Arial" w:hAnsi="Arial" w:cs="Arial"/>
          <w:sz w:val="24"/>
          <w:szCs w:val="24"/>
        </w:rPr>
        <w:t xml:space="preserve">More visits/discussions and engagement with staff at service group levels and the development of a comprehensive visit schedule linked </w:t>
      </w:r>
      <w:r w:rsidR="00F87678">
        <w:rPr>
          <w:rFonts w:ascii="Arial" w:hAnsi="Arial" w:cs="Arial"/>
          <w:sz w:val="24"/>
          <w:szCs w:val="24"/>
        </w:rPr>
        <w:t>to the Committee work programme;</w:t>
      </w:r>
    </w:p>
    <w:p w14:paraId="5D2F4535" w14:textId="77777777" w:rsidR="00F87678" w:rsidRDefault="00F87678" w:rsidP="00F87678">
      <w:pPr>
        <w:pStyle w:val="ListParagraph"/>
        <w:numPr>
          <w:ilvl w:val="0"/>
          <w:numId w:val="18"/>
        </w:numPr>
        <w:spacing w:after="0" w:line="240" w:lineRule="auto"/>
        <w:rPr>
          <w:rFonts w:ascii="Arial" w:hAnsi="Arial" w:cs="Arial"/>
          <w:sz w:val="24"/>
          <w:szCs w:val="24"/>
        </w:rPr>
      </w:pPr>
      <w:r>
        <w:rPr>
          <w:rFonts w:ascii="Arial" w:hAnsi="Arial" w:cs="Arial"/>
          <w:sz w:val="24"/>
          <w:szCs w:val="24"/>
        </w:rPr>
        <w:t>Uncertain if it is</w:t>
      </w:r>
      <w:r w:rsidRPr="00F87678">
        <w:rPr>
          <w:rFonts w:ascii="Arial" w:hAnsi="Arial" w:cs="Arial"/>
          <w:sz w:val="24"/>
          <w:szCs w:val="24"/>
        </w:rPr>
        <w:t xml:space="preserve"> approp</w:t>
      </w:r>
      <w:r>
        <w:rPr>
          <w:rFonts w:ascii="Arial" w:hAnsi="Arial" w:cs="Arial"/>
          <w:sz w:val="24"/>
          <w:szCs w:val="24"/>
        </w:rPr>
        <w:t>riate and necessary to discuss c</w:t>
      </w:r>
      <w:r w:rsidRPr="00F87678">
        <w:rPr>
          <w:rFonts w:ascii="Arial" w:hAnsi="Arial" w:cs="Arial"/>
          <w:sz w:val="24"/>
          <w:szCs w:val="24"/>
        </w:rPr>
        <w:t>ommittee effecti</w:t>
      </w:r>
      <w:r>
        <w:rPr>
          <w:rFonts w:ascii="Arial" w:hAnsi="Arial" w:cs="Arial"/>
          <w:sz w:val="24"/>
          <w:szCs w:val="24"/>
        </w:rPr>
        <w:t>veness at each meeting. However, if is left on the agenda members of the c</w:t>
      </w:r>
      <w:r w:rsidRPr="00F87678">
        <w:rPr>
          <w:rFonts w:ascii="Arial" w:hAnsi="Arial" w:cs="Arial"/>
          <w:sz w:val="24"/>
          <w:szCs w:val="24"/>
        </w:rPr>
        <w:t xml:space="preserve">ommittee could be encouraged to feed feedback to the Chair after the </w:t>
      </w:r>
      <w:r w:rsidRPr="00F87678">
        <w:rPr>
          <w:rFonts w:ascii="Arial" w:hAnsi="Arial" w:cs="Arial"/>
          <w:sz w:val="24"/>
          <w:szCs w:val="24"/>
        </w:rPr>
        <w:lastRenderedPageBreak/>
        <w:t>meeting any re</w:t>
      </w:r>
      <w:r>
        <w:rPr>
          <w:rFonts w:ascii="Arial" w:hAnsi="Arial" w:cs="Arial"/>
          <w:sz w:val="24"/>
          <w:szCs w:val="24"/>
        </w:rPr>
        <w:t>levant points - t</w:t>
      </w:r>
      <w:r w:rsidRPr="00F87678">
        <w:rPr>
          <w:rFonts w:ascii="Arial" w:hAnsi="Arial" w:cs="Arial"/>
          <w:sz w:val="24"/>
          <w:szCs w:val="24"/>
        </w:rPr>
        <w:t xml:space="preserve">his information could then be fed into </w:t>
      </w:r>
      <w:r>
        <w:rPr>
          <w:rFonts w:ascii="Arial" w:hAnsi="Arial" w:cs="Arial"/>
          <w:sz w:val="24"/>
          <w:szCs w:val="24"/>
        </w:rPr>
        <w:t xml:space="preserve">the agenda planning discussions; </w:t>
      </w:r>
    </w:p>
    <w:p w14:paraId="797EDE7D" w14:textId="77777777" w:rsidR="00F051F9" w:rsidRPr="00F051F9" w:rsidRDefault="00F051F9" w:rsidP="00F051F9">
      <w:pPr>
        <w:pStyle w:val="ListParagraph"/>
        <w:numPr>
          <w:ilvl w:val="0"/>
          <w:numId w:val="18"/>
        </w:numPr>
        <w:spacing w:after="0" w:line="240" w:lineRule="auto"/>
        <w:rPr>
          <w:rFonts w:ascii="Arial" w:hAnsi="Arial" w:cs="Arial"/>
          <w:sz w:val="24"/>
          <w:szCs w:val="24"/>
        </w:rPr>
      </w:pPr>
      <w:r w:rsidRPr="00F051F9">
        <w:rPr>
          <w:rFonts w:ascii="Arial" w:hAnsi="Arial" w:cs="Arial"/>
          <w:sz w:val="24"/>
          <w:szCs w:val="24"/>
        </w:rPr>
        <w:t>The work programme at times is not adhered to due to reports not being ready which results</w:t>
      </w:r>
      <w:r>
        <w:rPr>
          <w:rFonts w:ascii="Arial" w:hAnsi="Arial" w:cs="Arial"/>
          <w:sz w:val="24"/>
          <w:szCs w:val="24"/>
        </w:rPr>
        <w:t xml:space="preserve"> in scheduling difficulties at c</w:t>
      </w:r>
      <w:r w:rsidRPr="00F051F9">
        <w:rPr>
          <w:rFonts w:ascii="Arial" w:hAnsi="Arial" w:cs="Arial"/>
          <w:sz w:val="24"/>
          <w:szCs w:val="24"/>
        </w:rPr>
        <w:t>ommittee. Whilst there may be legitimate reasons for delay it does appear to happen frequently and maybe the agenda planning process should be extended to look at future agendas to give more early warnings to s</w:t>
      </w:r>
      <w:r>
        <w:rPr>
          <w:rFonts w:ascii="Arial" w:hAnsi="Arial" w:cs="Arial"/>
          <w:sz w:val="24"/>
          <w:szCs w:val="24"/>
        </w:rPr>
        <w:t>taff re expected future reports.</w:t>
      </w:r>
    </w:p>
    <w:p w14:paraId="132A5241" w14:textId="77777777" w:rsidR="00653AEC" w:rsidRPr="0072604C" w:rsidRDefault="00653AEC" w:rsidP="00653AEC">
      <w:pPr>
        <w:pStyle w:val="ListParagraph"/>
        <w:spacing w:after="0" w:line="240" w:lineRule="auto"/>
        <w:rPr>
          <w:rFonts w:ascii="Arial" w:hAnsi="Arial" w:cs="Arial"/>
          <w:b/>
          <w:sz w:val="24"/>
          <w:szCs w:val="24"/>
        </w:rPr>
      </w:pPr>
    </w:p>
    <w:p w14:paraId="59A2505E"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 xml:space="preserve"> 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E05C6BA"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445EF574" w14:textId="77777777" w:rsidR="00C33A04" w:rsidRDefault="00C33A04" w:rsidP="00653AEC">
      <w:pPr>
        <w:spacing w:after="0" w:line="240" w:lineRule="auto"/>
        <w:jc w:val="center"/>
      </w:pPr>
    </w:p>
    <w:p w14:paraId="09FB447A" w14:textId="77777777" w:rsidR="00C33A04" w:rsidRDefault="00C33A04" w:rsidP="00F531BD">
      <w:pPr>
        <w:rPr>
          <w:rFonts w:ascii="Arial" w:hAnsi="Arial" w:cs="Arial"/>
          <w:b/>
          <w:sz w:val="24"/>
          <w:szCs w:val="24"/>
        </w:rPr>
      </w:pPr>
    </w:p>
    <w:p w14:paraId="077EADED" w14:textId="77777777" w:rsidR="00762BBE" w:rsidRDefault="00762BBE" w:rsidP="00F531BD">
      <w:pPr>
        <w:rPr>
          <w:rFonts w:ascii="Arial" w:hAnsi="Arial" w:cs="Arial"/>
          <w:b/>
          <w:sz w:val="24"/>
          <w:szCs w:val="24"/>
        </w:rPr>
      </w:pPr>
    </w:p>
    <w:p w14:paraId="21E31A04" w14:textId="77777777" w:rsidR="001800D6" w:rsidRDefault="001800D6" w:rsidP="00F531BD">
      <w:pPr>
        <w:rPr>
          <w:rFonts w:ascii="Arial" w:hAnsi="Arial" w:cs="Arial"/>
          <w:b/>
          <w:sz w:val="24"/>
          <w:szCs w:val="24"/>
        </w:rPr>
      </w:pPr>
    </w:p>
    <w:p w14:paraId="2069D8C8" w14:textId="77777777" w:rsidR="001800D6" w:rsidRDefault="001800D6" w:rsidP="00F531BD">
      <w:pPr>
        <w:rPr>
          <w:rFonts w:ascii="Arial" w:hAnsi="Arial" w:cs="Arial"/>
          <w:b/>
          <w:sz w:val="24"/>
          <w:szCs w:val="24"/>
        </w:rPr>
      </w:pPr>
    </w:p>
    <w:p w14:paraId="17AE3585" w14:textId="77777777" w:rsidR="001800D6" w:rsidRDefault="001800D6" w:rsidP="00F531BD">
      <w:pPr>
        <w:rPr>
          <w:rFonts w:ascii="Arial" w:hAnsi="Arial" w:cs="Arial"/>
          <w:b/>
          <w:sz w:val="24"/>
          <w:szCs w:val="24"/>
        </w:rPr>
      </w:pPr>
    </w:p>
    <w:p w14:paraId="1147E006" w14:textId="77777777" w:rsidR="001800D6" w:rsidRDefault="001800D6" w:rsidP="00F531BD">
      <w:pPr>
        <w:rPr>
          <w:rFonts w:ascii="Arial" w:hAnsi="Arial" w:cs="Arial"/>
          <w:b/>
          <w:sz w:val="24"/>
          <w:szCs w:val="24"/>
        </w:rPr>
      </w:pPr>
    </w:p>
    <w:p w14:paraId="0D69FC35" w14:textId="77777777"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C2058" w14:textId="09BB9D1B" w:rsidR="00486699" w:rsidRDefault="00647E34">
    <w:pPr>
      <w:pStyle w:val="Footer"/>
    </w:pPr>
    <w:r>
      <w:t xml:space="preserve">Performance and Finance Committee – Tuesday, </w:t>
    </w:r>
    <w:r w:rsidR="00525AEC">
      <w:t>28</w:t>
    </w:r>
    <w:r w:rsidR="00525AEC" w:rsidRPr="00525AEC">
      <w:rPr>
        <w:vertAlign w:val="superscript"/>
      </w:rPr>
      <w:t>th</w:t>
    </w:r>
    <w:r w:rsidR="00525AEC">
      <w:t xml:space="preserve"> November 2023</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B94BA6">
          <w:rPr>
            <w:noProof/>
          </w:rPr>
          <w:t>7</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AC5CB22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6"/>
  </w:num>
  <w:num w:numId="7">
    <w:abstractNumId w:val="17"/>
  </w:num>
  <w:num w:numId="8">
    <w:abstractNumId w:val="10"/>
  </w:num>
  <w:num w:numId="9">
    <w:abstractNumId w:val="11"/>
  </w:num>
  <w:num w:numId="10">
    <w:abstractNumId w:val="15"/>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20539A"/>
    <w:rsid w:val="00233330"/>
    <w:rsid w:val="00241662"/>
    <w:rsid w:val="002669B7"/>
    <w:rsid w:val="00274666"/>
    <w:rsid w:val="00276947"/>
    <w:rsid w:val="00296CD9"/>
    <w:rsid w:val="00297CB1"/>
    <w:rsid w:val="002C3DD6"/>
    <w:rsid w:val="002F6D0F"/>
    <w:rsid w:val="003324CB"/>
    <w:rsid w:val="0034661F"/>
    <w:rsid w:val="00364203"/>
    <w:rsid w:val="003C0FF8"/>
    <w:rsid w:val="00414894"/>
    <w:rsid w:val="00446831"/>
    <w:rsid w:val="00461835"/>
    <w:rsid w:val="00480D56"/>
    <w:rsid w:val="00486699"/>
    <w:rsid w:val="0049579E"/>
    <w:rsid w:val="004F529E"/>
    <w:rsid w:val="004F535D"/>
    <w:rsid w:val="00507097"/>
    <w:rsid w:val="0052297E"/>
    <w:rsid w:val="00525AEC"/>
    <w:rsid w:val="005412BB"/>
    <w:rsid w:val="00585277"/>
    <w:rsid w:val="005D1652"/>
    <w:rsid w:val="00647E34"/>
    <w:rsid w:val="00653AEC"/>
    <w:rsid w:val="00655190"/>
    <w:rsid w:val="006553DA"/>
    <w:rsid w:val="00662218"/>
    <w:rsid w:val="00685AE0"/>
    <w:rsid w:val="006D1998"/>
    <w:rsid w:val="00711095"/>
    <w:rsid w:val="00722EBB"/>
    <w:rsid w:val="0072604C"/>
    <w:rsid w:val="00762BBE"/>
    <w:rsid w:val="008112A7"/>
    <w:rsid w:val="008C15D9"/>
    <w:rsid w:val="008C7F9A"/>
    <w:rsid w:val="008D0747"/>
    <w:rsid w:val="009112DC"/>
    <w:rsid w:val="009155A2"/>
    <w:rsid w:val="00947BCF"/>
    <w:rsid w:val="009E7AF7"/>
    <w:rsid w:val="009F2557"/>
    <w:rsid w:val="00A1134F"/>
    <w:rsid w:val="00A21313"/>
    <w:rsid w:val="00AC3667"/>
    <w:rsid w:val="00AD064D"/>
    <w:rsid w:val="00AE5ED3"/>
    <w:rsid w:val="00B221D3"/>
    <w:rsid w:val="00B35ECC"/>
    <w:rsid w:val="00B61705"/>
    <w:rsid w:val="00B84E8C"/>
    <w:rsid w:val="00B94BA6"/>
    <w:rsid w:val="00BC241D"/>
    <w:rsid w:val="00BC6AA6"/>
    <w:rsid w:val="00BE3EBD"/>
    <w:rsid w:val="00C107F2"/>
    <w:rsid w:val="00C2164C"/>
    <w:rsid w:val="00C33A04"/>
    <w:rsid w:val="00C95B3C"/>
    <w:rsid w:val="00CA5573"/>
    <w:rsid w:val="00CD7AA5"/>
    <w:rsid w:val="00D100FC"/>
    <w:rsid w:val="00D37704"/>
    <w:rsid w:val="00D47531"/>
    <w:rsid w:val="00DA76AD"/>
    <w:rsid w:val="00DB1C5C"/>
    <w:rsid w:val="00E12AF3"/>
    <w:rsid w:val="00E242E5"/>
    <w:rsid w:val="00F051F9"/>
    <w:rsid w:val="00F06D6F"/>
    <w:rsid w:val="00F11CD2"/>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2.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4.xml><?xml version="1.0" encoding="utf-8"?>
<ds:datastoreItem xmlns:ds="http://schemas.openxmlformats.org/officeDocument/2006/customXml" ds:itemID="{AAC1E9C7-82C8-4FE7-A336-7CA1D80DB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1737</Words>
  <Characters>9901</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4</cp:revision>
  <dcterms:created xsi:type="dcterms:W3CDTF">2023-11-21T10:21:00Z</dcterms:created>
  <dcterms:modified xsi:type="dcterms:W3CDTF">2023-11-21T15:39:00Z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