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3A20C7B"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4B2DD4" w14:paraId="6D2903DF" w14:textId="3543CC25">
                <w:pPr>
                  <w:rPr>
                    <w:b/>
                    <w:bCs/>
                  </w:rPr>
                </w:pPr>
                <w:r>
                  <w:rPr>
                    <w:rStyle w:val="Style1"/>
                    <w:b/>
                    <w:bCs/>
                  </w:rPr>
                  <w:t>23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76276DA1" w:rsidRDefault="5BF91DB4" w14:paraId="6D2903E1" w14:textId="4E9BD001">
            <w:pPr>
              <w:rPr>
                <w:b/>
                <w:bCs/>
              </w:rPr>
            </w:pPr>
            <w:r w:rsidRPr="43A20C7B">
              <w:rPr>
                <w:b/>
                <w:bCs/>
              </w:rPr>
              <w:t>3.</w:t>
            </w:r>
            <w:r w:rsidRPr="43A20C7B" w:rsidR="410C17F3">
              <w:rPr>
                <w:b/>
                <w:bCs/>
              </w:rPr>
              <w:t>3</w:t>
            </w:r>
          </w:p>
        </w:tc>
      </w:tr>
      <w:tr w:rsidRPr="00F8567E" w:rsidR="00B0479E" w:rsidTr="43A20C7B"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00FA0CA9" w:rsidRDefault="004B2DD4" w14:paraId="5687483E" w14:textId="51F8DBAD">
                <w:pPr>
                  <w:rPr>
                    <w:b/>
                    <w:bCs/>
                  </w:rPr>
                </w:pPr>
                <w:r>
                  <w:rPr>
                    <w:rStyle w:val="CorporateFont"/>
                    <w:b/>
                    <w:bCs/>
                  </w:rPr>
                  <w:t>Finance and Performance Committee</w:t>
                </w:r>
              </w:p>
            </w:tc>
          </w:sdtContent>
        </w:sdt>
      </w:tr>
      <w:tr w:rsidRPr="00F8567E" w:rsidR="00083FC0" w:rsidTr="43A20C7B"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EC7151" w:rsidR="00034194" w:rsidP="00FA0CA9" w:rsidRDefault="004B2DD4" w14:paraId="6D2903E4" w14:textId="137798AE">
            <w:pPr>
              <w:rPr>
                <w:b/>
                <w:bCs/>
              </w:rPr>
            </w:pPr>
            <w:r w:rsidRPr="004B2DD4">
              <w:rPr>
                <w:b/>
                <w:bCs/>
              </w:rPr>
              <w:t>Update on the progression of Immunisation and Vaccination audit actions</w:t>
            </w:r>
          </w:p>
        </w:tc>
      </w:tr>
      <w:tr w:rsidRPr="00F8567E" w:rsidR="00083FC0" w:rsidTr="43A20C7B"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4B2DD4" w14:paraId="6D2903E7" w14:textId="4E62B628">
            <w:r w:rsidRPr="004B2DD4">
              <w:t>Llŷr Lloyd - Senior Principal Public Health Practitioner</w:t>
            </w:r>
          </w:p>
        </w:tc>
      </w:tr>
      <w:tr w:rsidRPr="00F8567E" w:rsidR="00762BBE" w:rsidTr="43A20C7B"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4B2DD4" w14:paraId="6D2903EA" w14:textId="71755C9B">
                <w:r>
                  <w:rPr>
                    <w:rStyle w:val="Style1"/>
                  </w:rPr>
                  <w:t>Executive Director of Public Health</w:t>
                </w:r>
              </w:p>
            </w:tc>
          </w:sdtContent>
        </w:sdt>
      </w:tr>
      <w:tr w:rsidRPr="00F8567E" w:rsidR="00762BBE" w:rsidTr="43A20C7B" w14:paraId="6D2903EE" w14:textId="77777777">
        <w:tc>
          <w:tcPr>
            <w:tcW w:w="2977" w:type="dxa"/>
            <w:shd w:val="clear" w:color="auto" w:fill="163E64"/>
          </w:tcPr>
          <w:p w:rsidRPr="00F8567E" w:rsidR="00762BBE" w:rsidP="00762BBE" w:rsidRDefault="00762BBE" w14:paraId="6D2903EC" w14:textId="77777777">
            <w:pPr>
              <w:rPr>
                <w:b/>
              </w:rPr>
            </w:pPr>
            <w:r w:rsidRPr="00F8567E">
              <w:rPr>
                <w:b/>
              </w:rPr>
              <w:t>Presented by</w:t>
            </w:r>
          </w:p>
        </w:tc>
        <w:tc>
          <w:tcPr>
            <w:tcW w:w="6044" w:type="dxa"/>
            <w:gridSpan w:val="3"/>
          </w:tcPr>
          <w:p w:rsidRPr="00F8567E" w:rsidR="00762BBE" w:rsidP="00762BBE" w:rsidRDefault="004B2DD4" w14:paraId="6D2903ED" w14:textId="74864FEA">
            <w:r>
              <w:t xml:space="preserve">Hugo Van Woerden – Interim Director of Public Health </w:t>
            </w:r>
          </w:p>
        </w:tc>
      </w:tr>
      <w:tr w:rsidRPr="00F8567E" w:rsidR="00653AEC" w:rsidTr="43A20C7B" w14:paraId="6D2903F1" w14:textId="77777777">
        <w:tc>
          <w:tcPr>
            <w:tcW w:w="2977" w:type="dxa"/>
            <w:shd w:val="clear" w:color="auto" w:fill="C1A775"/>
          </w:tcPr>
          <w:p w:rsidRPr="00F8567E" w:rsidR="00653AEC" w:rsidP="6FC5F940" w:rsidRDefault="00653AEC"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4B2DD4" w14:paraId="6D2903F0" w14:textId="350BDB09">
                <w:r>
                  <w:rPr>
                    <w:rStyle w:val="Style1"/>
                  </w:rPr>
                  <w:t>Open</w:t>
                </w:r>
              </w:p>
            </w:sdtContent>
          </w:sdt>
        </w:tc>
      </w:tr>
      <w:tr w:rsidRPr="00F8567E" w:rsidR="00041CF6" w:rsidTr="43A20C7B" w14:paraId="3533518D" w14:textId="77777777">
        <w:tc>
          <w:tcPr>
            <w:tcW w:w="2977" w:type="dxa"/>
            <w:shd w:val="clear" w:color="auto" w:fill="C1A775"/>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43A20C7B" w14:paraId="56774493" w14:textId="77777777">
        <w:tc>
          <w:tcPr>
            <w:tcW w:w="5812" w:type="dxa"/>
            <w:gridSpan w:val="2"/>
            <w:shd w:val="clear" w:color="auto" w:fill="C1A775"/>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Pr>
          <w:p w:rsidRPr="00F8567E" w:rsidR="008F442A" w:rsidP="00110100" w:rsidRDefault="00FA5DEC" w14:paraId="1FF00833" w14:textId="403A5B42">
            <w:pPr>
              <w:rPr>
                <w:b/>
              </w:rPr>
            </w:pPr>
            <w:r>
              <w:rPr>
                <w:b/>
              </w:rPr>
              <w:t>IA Completion date</w:t>
            </w:r>
          </w:p>
        </w:tc>
      </w:tr>
      <w:tr w:rsidRPr="00F8567E" w:rsidR="00860674" w:rsidTr="43A20C7B" w14:paraId="44E771AC" w14:textId="77777777">
        <w:tc>
          <w:tcPr>
            <w:tcW w:w="5812" w:type="dxa"/>
            <w:gridSpan w:val="2"/>
          </w:tcPr>
          <w:p w:rsidRPr="00737883" w:rsidR="00A35122" w:rsidP="00110100" w:rsidRDefault="00863BEA" w14:paraId="5E84E502" w14:textId="00285FEC">
            <w:pPr>
              <w:rPr>
                <w:b/>
                <w:color w:val="FF0000"/>
              </w:rPr>
            </w:pPr>
            <w:r w:rsidRPr="00863BEA">
              <w:rPr>
                <w:b/>
                <w:color w:val="000000" w:themeColor="text1"/>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43A20C7B" w14:paraId="2BABD8F1" w14:textId="77777777">
        <w:tc>
          <w:tcPr>
            <w:tcW w:w="2977" w:type="dxa"/>
            <w:shd w:val="clear" w:color="auto" w:fill="C1A775"/>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RDefault="004562CB" w14:paraId="53EFA578" w14:textId="03E99AB3">
                <w:pPr>
                  <w:ind w:right="96"/>
                </w:pPr>
                <w:r>
                  <w:rPr>
                    <w:rStyle w:val="Style1"/>
                  </w:rPr>
                  <w:t>For Assurance</w:t>
                </w:r>
              </w:p>
            </w:tc>
          </w:sdtContent>
        </w:sdt>
      </w:tr>
      <w:tr w:rsidRPr="00F8567E" w:rsidR="00110100" w:rsidTr="43A20C7B" w14:paraId="2607A37D" w14:textId="77777777">
        <w:tc>
          <w:tcPr>
            <w:tcW w:w="9021" w:type="dxa"/>
            <w:gridSpan w:val="4"/>
            <w:shd w:val="clear" w:color="auto" w:fill="C1A775"/>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43A20C7B" w14:paraId="6D2903F8" w14:textId="77777777">
        <w:tc>
          <w:tcPr>
            <w:tcW w:w="9021" w:type="dxa"/>
            <w:gridSpan w:val="4"/>
          </w:tcPr>
          <w:p w:rsidRPr="004B2DD4" w:rsidR="00110100" w:rsidP="00110100" w:rsidRDefault="004B2DD4" w14:paraId="6D2903F7" w14:textId="7F605378">
            <w:pPr>
              <w:rPr>
                <w:bCs/>
                <w:color w:val="FF0000"/>
              </w:rPr>
            </w:pPr>
            <w:r w:rsidRPr="004B2DD4">
              <w:rPr>
                <w:bCs/>
              </w:rPr>
              <w:t>This report is to provide update on progress against audit findings. To give assurance that agreed actions, outline which audit actions have been completed, and which are still in progress within the agreed timelines.</w:t>
            </w:r>
          </w:p>
        </w:tc>
      </w:tr>
      <w:tr w:rsidRPr="00F8567E" w:rsidR="00110100" w:rsidTr="43A20C7B" w14:paraId="70491417" w14:textId="77777777">
        <w:tc>
          <w:tcPr>
            <w:tcW w:w="9021" w:type="dxa"/>
            <w:gridSpan w:val="4"/>
            <w:shd w:val="clear" w:color="auto" w:fill="C1A775"/>
          </w:tcPr>
          <w:p w:rsidRPr="00D16C84" w:rsidR="00110100" w:rsidP="00110100" w:rsidRDefault="00110100" w14:paraId="012E824A" w14:textId="7C1EDF26">
            <w:pPr>
              <w:rPr>
                <w:b/>
              </w:rPr>
            </w:pPr>
            <w:r w:rsidRPr="00F8567E">
              <w:rPr>
                <w:b/>
              </w:rPr>
              <w:t>Key Issues</w:t>
            </w:r>
          </w:p>
        </w:tc>
      </w:tr>
      <w:tr w:rsidRPr="00F8567E" w:rsidR="00110100" w:rsidTr="43A20C7B" w14:paraId="6D290402" w14:textId="77777777">
        <w:tc>
          <w:tcPr>
            <w:tcW w:w="9021" w:type="dxa"/>
            <w:gridSpan w:val="4"/>
          </w:tcPr>
          <w:p w:rsidRPr="004B2DD4" w:rsidR="004B2DD4" w:rsidP="004B2DD4" w:rsidRDefault="004B2DD4" w14:paraId="036C03C0" w14:textId="77777777">
            <w:pPr>
              <w:rPr>
                <w:bCs/>
              </w:rPr>
            </w:pPr>
            <w:r w:rsidRPr="004B2DD4">
              <w:rPr>
                <w:bCs/>
              </w:rPr>
              <w:t xml:space="preserve">The audit identified misalignment between the Strategic Immunisation Plan and Vaccine Equity Strategic Plan, requiring a joint review to address overlaps and gaps. </w:t>
            </w:r>
          </w:p>
          <w:p w:rsidRPr="004B2DD4" w:rsidR="004B2DD4" w:rsidP="004B2DD4" w:rsidRDefault="004B2DD4" w14:paraId="61D8941F" w14:textId="77777777">
            <w:pPr>
              <w:rPr>
                <w:bCs/>
              </w:rPr>
            </w:pPr>
            <w:r w:rsidRPr="004B2DD4">
              <w:rPr>
                <w:bCs/>
              </w:rPr>
              <w:t xml:space="preserve">The audit found a lack of defined SMART targets and performance measures, limiting the ability to monitor progress effectively across both strategic plans. </w:t>
            </w:r>
          </w:p>
          <w:p w:rsidRPr="00737883" w:rsidR="00110100" w:rsidP="004B2DD4" w:rsidRDefault="004B2DD4" w14:paraId="6D290401" w14:textId="4CB74C04">
            <w:pPr>
              <w:rPr>
                <w:b/>
                <w:color w:val="FF0000"/>
              </w:rPr>
            </w:pPr>
            <w:r w:rsidRPr="004B2DD4">
              <w:rPr>
                <w:bCs/>
              </w:rPr>
              <w:t>The immunisation team relies on contributions from external services, creating governance risks where programme planning does not fully align with strategic expectations.</w:t>
            </w:r>
          </w:p>
        </w:tc>
      </w:tr>
      <w:tr w:rsidRPr="00F8567E" w:rsidR="00B22CF9" w:rsidTr="43A20C7B" w14:paraId="78C95897" w14:textId="77777777">
        <w:tc>
          <w:tcPr>
            <w:tcW w:w="2977" w:type="dxa"/>
            <w:shd w:val="clear" w:color="auto" w:fill="C1A775"/>
          </w:tcPr>
          <w:p w:rsidRPr="00F8567E" w:rsidR="00B22CF9" w:rsidRDefault="00B22CF9"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4B2DD4" w14:paraId="058FCD73" w14:textId="3363A747">
                <w:pPr>
                  <w:rPr>
                    <w:b/>
                  </w:rPr>
                </w:pPr>
                <w:r>
                  <w:rPr>
                    <w:rStyle w:val="Style1"/>
                  </w:rPr>
                  <w:t>No</w:t>
                </w:r>
              </w:p>
            </w:sdtContent>
          </w:sdt>
        </w:tc>
      </w:tr>
      <w:tr w:rsidRPr="00F8567E" w:rsidR="00110100" w:rsidTr="43A20C7B" w14:paraId="4682E8B7" w14:textId="77777777">
        <w:tc>
          <w:tcPr>
            <w:tcW w:w="9021" w:type="dxa"/>
            <w:gridSpan w:val="4"/>
            <w:shd w:val="clear" w:color="auto" w:fill="C1A775"/>
          </w:tcPr>
          <w:p w:rsidRPr="00061E86" w:rsidR="00110100" w:rsidP="00110100" w:rsidRDefault="00110100" w14:paraId="155705B7" w14:textId="5CCD1FFB">
            <w:pPr>
              <w:rPr>
                <w:b/>
              </w:rPr>
            </w:pPr>
            <w:r w:rsidRPr="00F8567E">
              <w:rPr>
                <w:b/>
              </w:rPr>
              <w:t>Recommendations</w:t>
            </w:r>
          </w:p>
        </w:tc>
      </w:tr>
      <w:tr w:rsidRPr="00F8567E" w:rsidR="00110100" w:rsidTr="43A20C7B" w14:paraId="6D290418" w14:textId="77777777">
        <w:tc>
          <w:tcPr>
            <w:tcW w:w="9021" w:type="dxa"/>
            <w:gridSpan w:val="4"/>
          </w:tcPr>
          <w:p w:rsidRPr="000940E7" w:rsidR="00110100" w:rsidP="00110100" w:rsidRDefault="00110100" w14:paraId="6D290412" w14:textId="77777777">
            <w:pPr>
              <w:ind w:right="96"/>
            </w:pPr>
            <w:r w:rsidRPr="000940E7">
              <w:t>Members are asked to:</w:t>
            </w:r>
          </w:p>
          <w:p w:rsidRPr="005E7884" w:rsidR="005E7884" w:rsidP="005E7884" w:rsidRDefault="005E7884" w14:paraId="5F797EA2" w14:textId="47D6B578">
            <w:pPr>
              <w:pStyle w:val="ListParagraph"/>
              <w:numPr>
                <w:ilvl w:val="0"/>
                <w:numId w:val="11"/>
              </w:numPr>
              <w:ind w:right="96"/>
            </w:pPr>
            <w:r w:rsidRPr="005E7884">
              <w:t>Receive the report</w:t>
            </w:r>
            <w:r>
              <w:t>.</w:t>
            </w:r>
          </w:p>
          <w:p w:rsidRPr="004B2DD4" w:rsidR="00110100" w:rsidP="005E7884" w:rsidRDefault="005E7884" w14:paraId="6D290414" w14:textId="170B6F5E">
            <w:pPr>
              <w:pStyle w:val="ListParagraph"/>
              <w:numPr>
                <w:ilvl w:val="0"/>
                <w:numId w:val="11"/>
              </w:numPr>
              <w:ind w:right="96"/>
            </w:pPr>
            <w:r w:rsidRPr="005E7884">
              <w:t>Take assurance on the progress made in addressing audit findings and planned action</w:t>
            </w:r>
            <w:r>
              <w:t>s.</w:t>
            </w:r>
          </w:p>
          <w:p w:rsidRPr="00F8567E" w:rsidR="00110100" w:rsidP="004B2DD4" w:rsidRDefault="00110100" w14:paraId="6D290417" w14:textId="77777777">
            <w:pPr>
              <w:ind w:right="96"/>
            </w:pPr>
          </w:p>
        </w:tc>
      </w:tr>
    </w:tbl>
    <w:p w:rsidRPr="00F8567E" w:rsidR="00653AEC" w:rsidP="76276DA1" w:rsidRDefault="0020539A" w14:paraId="6E29B903" w14:textId="0D58B182">
      <w:pPr>
        <w:spacing w:after="0" w:line="240" w:lineRule="auto"/>
        <w:jc w:val="center"/>
        <w:rPr>
          <w:b/>
          <w:bCs/>
        </w:rPr>
      </w:pPr>
      <w:r>
        <w:br w:type="page"/>
      </w:r>
      <w:r w:rsidRPr="76276DA1" w:rsidR="36583BB5">
        <w:rPr>
          <w:b/>
          <w:bCs/>
        </w:rPr>
        <w:t>Update on the progression of Immunisation and Vaccination audit actions</w:t>
      </w:r>
    </w:p>
    <w:p w:rsidRPr="00F8567E" w:rsidR="00653AEC" w:rsidP="00653AEC" w:rsidRDefault="00653AEC" w14:paraId="6D29041A" w14:textId="41F538E0">
      <w:pPr>
        <w:spacing w:after="0" w:line="240" w:lineRule="auto"/>
        <w:jc w:val="center"/>
      </w:pP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4B2DD4" w:rsidR="00653AEC" w:rsidP="004221DC" w:rsidRDefault="004B2DD4" w14:paraId="6D29041D" w14:textId="141FFF68">
      <w:pPr>
        <w:spacing w:after="0" w:line="240" w:lineRule="auto"/>
        <w:jc w:val="both"/>
        <w:rPr>
          <w:b/>
        </w:rPr>
      </w:pPr>
      <w:r w:rsidRPr="004B2DD4">
        <w:t>The report aims to highlight the progression against the management actions listed from the recent audit of the health boards Immunisation and Vaccination service. Including assurance through updates on the completed actions to date.</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4B2DD4" w:rsidR="004B2DD4" w:rsidP="004B2DD4" w:rsidRDefault="004B2DD4" w14:paraId="6B5AF60D" w14:textId="29011910">
      <w:pPr>
        <w:spacing w:after="0" w:line="240" w:lineRule="auto"/>
        <w:jc w:val="both"/>
      </w:pPr>
      <w:r w:rsidRPr="004B2DD4">
        <w:t xml:space="preserve">Last Autumn, the health boards Immunisation and Vaccination service were audited by Audit &amp; Assurance Services, NHS Wales Shared Services Partnership. The conclusion of the audit provided a ‘reasonable assurance’ outcome, with 3 findings listed as medium priority that required actioning over an agreed timescale. </w:t>
      </w:r>
    </w:p>
    <w:p w:rsidRPr="004B2DD4" w:rsidR="004B2DD4" w:rsidP="004B2DD4" w:rsidRDefault="004B2DD4" w14:paraId="1B9E3BDF" w14:textId="77777777">
      <w:pPr>
        <w:spacing w:after="0" w:line="240" w:lineRule="auto"/>
        <w:jc w:val="both"/>
      </w:pPr>
    </w:p>
    <w:p w:rsidRPr="004B2DD4" w:rsidR="004B2DD4" w:rsidP="004B2DD4" w:rsidRDefault="004B2DD4" w14:paraId="206BAA43" w14:textId="77777777">
      <w:pPr>
        <w:spacing w:after="0" w:line="240" w:lineRule="auto"/>
        <w:jc w:val="both"/>
      </w:pPr>
      <w:r w:rsidRPr="004B2DD4">
        <w:t xml:space="preserve">To note, during the audit period, the immunisation team were already finalising an update to the previous Strategic Immunisation Plan and the Vaccine Equity Strategic Plan. Both medium-term (2025-2028) strategic plans are now finalised, with the Strategic Immunisation Plan as the overarching plan, with the Vaccine Equity Strategic Plan embedded within. </w:t>
      </w:r>
    </w:p>
    <w:p w:rsidRPr="004B2DD4" w:rsidR="004B2DD4" w:rsidP="004B2DD4" w:rsidRDefault="004B2DD4" w14:paraId="5D6F946B" w14:textId="77777777">
      <w:pPr>
        <w:spacing w:after="0" w:line="240" w:lineRule="auto"/>
        <w:jc w:val="both"/>
      </w:pPr>
    </w:p>
    <w:p w:rsidRPr="004B2DD4" w:rsidR="004B2DD4" w:rsidP="004B2DD4" w:rsidRDefault="004B2DD4" w14:paraId="1C9DC309" w14:textId="77777777">
      <w:pPr>
        <w:spacing w:after="0" w:line="240" w:lineRule="auto"/>
        <w:jc w:val="both"/>
      </w:pPr>
      <w:r w:rsidRPr="004B2DD4">
        <w:t>To date, there has been a completion of the 1st finding (deadline 31st December 2025) and progression against the 2nd finding (deadline 31st March 2026). The key identified findings and the agreed actions for highlighting in this report and are:</w:t>
      </w:r>
    </w:p>
    <w:p w:rsidRPr="004B2DD4" w:rsidR="004B2DD4" w:rsidP="004B2DD4" w:rsidRDefault="004B2DD4" w14:paraId="6B4FF4E7" w14:textId="77777777">
      <w:pPr>
        <w:spacing w:after="0" w:line="240" w:lineRule="auto"/>
        <w:jc w:val="both"/>
      </w:pPr>
    </w:p>
    <w:p w:rsidRPr="004B2DD4" w:rsidR="004B2DD4" w:rsidP="004B2DD4" w:rsidRDefault="004B2DD4" w14:paraId="75732A71" w14:textId="77777777">
      <w:pPr>
        <w:spacing w:after="0" w:line="240" w:lineRule="auto"/>
        <w:jc w:val="both"/>
      </w:pPr>
      <w:r w:rsidRPr="004B2DD4">
        <w:t>1.</w:t>
      </w:r>
      <w:r w:rsidRPr="004B2DD4">
        <w:tab/>
      </w:r>
      <w:r w:rsidRPr="004B2DD4">
        <w:t>Misalignment between Strategic Plans for the delivery of vaccination and immunisation:</w:t>
      </w:r>
    </w:p>
    <w:p w:rsidR="004B2DD4" w:rsidP="004B2DD4" w:rsidRDefault="004B2DD4" w14:paraId="2C60ED63" w14:textId="77777777">
      <w:pPr>
        <w:spacing w:after="0" w:line="240" w:lineRule="auto"/>
        <w:jc w:val="both"/>
      </w:pPr>
    </w:p>
    <w:p w:rsidRPr="004B2DD4" w:rsidR="004B2DD4" w:rsidP="004B2DD4" w:rsidRDefault="004B2DD4" w14:paraId="5E3019E0" w14:textId="46259F66">
      <w:pPr>
        <w:spacing w:after="0" w:line="240" w:lineRule="auto"/>
        <w:jc w:val="both"/>
      </w:pPr>
      <w:r w:rsidRPr="004B2DD4">
        <w:t xml:space="preserve">Actions; </w:t>
      </w:r>
    </w:p>
    <w:p w:rsidRPr="004B2DD4" w:rsidR="004B2DD4" w:rsidP="004B2DD4" w:rsidRDefault="004B2DD4" w14:paraId="765D84B5" w14:textId="1183BF46">
      <w:pPr>
        <w:pStyle w:val="ListParagraph"/>
        <w:numPr>
          <w:ilvl w:val="0"/>
          <w:numId w:val="11"/>
        </w:numPr>
        <w:spacing w:after="0" w:line="240" w:lineRule="auto"/>
        <w:jc w:val="both"/>
      </w:pPr>
      <w:r w:rsidRPr="004B2DD4">
        <w:t>Facilitate a joint review of both the Vaccine Equity Strategic Plan and the Strategic Immunisation Plan to identify overlaps, gaps and areas of misalignment.</w:t>
      </w:r>
    </w:p>
    <w:p w:rsidRPr="004B2DD4" w:rsidR="004B2DD4" w:rsidP="004B2DD4" w:rsidRDefault="004B2DD4" w14:paraId="7CB907E4" w14:textId="064D9A94">
      <w:pPr>
        <w:pStyle w:val="ListParagraph"/>
        <w:numPr>
          <w:ilvl w:val="0"/>
          <w:numId w:val="11"/>
        </w:numPr>
        <w:spacing w:after="0" w:line="240" w:lineRule="auto"/>
        <w:jc w:val="both"/>
      </w:pPr>
      <w:r w:rsidRPr="004B2DD4">
        <w:t>Revise the Strategic Immunisation Plan to explicitly incorporate the four equity-drive priorities.</w:t>
      </w:r>
    </w:p>
    <w:p w:rsidRPr="004B2DD4" w:rsidR="004B2DD4" w:rsidP="004B2DD4" w:rsidRDefault="004B2DD4" w14:paraId="6170A4A5" w14:textId="6A2FD171">
      <w:pPr>
        <w:pStyle w:val="ListParagraph"/>
        <w:numPr>
          <w:ilvl w:val="0"/>
          <w:numId w:val="11"/>
        </w:numPr>
        <w:spacing w:after="0" w:line="240" w:lineRule="auto"/>
        <w:jc w:val="both"/>
      </w:pPr>
      <w:r w:rsidRPr="004B2DD4">
        <w:t xml:space="preserve">Update the Vaccine Equity Strategic plan to algin to the Strategic Immunisation Plan </w:t>
      </w:r>
      <w:proofErr w:type="gramStart"/>
      <w:r w:rsidRPr="004B2DD4">
        <w:t>timeframes</w:t>
      </w:r>
      <w:proofErr w:type="gramEnd"/>
    </w:p>
    <w:p w:rsidR="004B2DD4" w:rsidP="004B2DD4" w:rsidRDefault="004B2DD4" w14:paraId="562E37F5" w14:textId="77777777">
      <w:pPr>
        <w:spacing w:after="0" w:line="240" w:lineRule="auto"/>
        <w:jc w:val="both"/>
      </w:pPr>
    </w:p>
    <w:p w:rsidR="004B2DD4" w:rsidP="004B2DD4" w:rsidRDefault="004B2DD4" w14:paraId="396940A8" w14:textId="2A2B321C">
      <w:pPr>
        <w:spacing w:after="0" w:line="240" w:lineRule="auto"/>
        <w:jc w:val="both"/>
      </w:pPr>
      <w:r w:rsidRPr="004B2DD4">
        <w:t xml:space="preserve">A review was completed through a GAP Analysis, with both plans now aligned and complement each other in their purpose, priorities and actions. This action is now complete. </w:t>
      </w:r>
    </w:p>
    <w:p w:rsidR="004B2DD4" w:rsidP="004B2DD4" w:rsidRDefault="004B2DD4" w14:paraId="100E061E" w14:textId="77777777">
      <w:pPr>
        <w:spacing w:after="0" w:line="240" w:lineRule="auto"/>
        <w:jc w:val="both"/>
      </w:pPr>
    </w:p>
    <w:p w:rsidR="004B2DD4" w:rsidP="004B2DD4" w:rsidRDefault="004B2DD4" w14:paraId="6F1CDEB0" w14:textId="77777777">
      <w:pPr>
        <w:spacing w:after="0" w:line="240" w:lineRule="auto"/>
        <w:jc w:val="both"/>
      </w:pPr>
    </w:p>
    <w:p w:rsidRPr="004B2DD4" w:rsidR="004B2DD4" w:rsidP="76276DA1" w:rsidRDefault="004B2DD4" w14:paraId="15E24A65" w14:textId="06B7AB8C">
      <w:pPr>
        <w:spacing w:after="0" w:line="240" w:lineRule="auto"/>
        <w:jc w:val="both"/>
      </w:pPr>
    </w:p>
    <w:p w:rsidR="004B2DD4" w:rsidP="004B2DD4" w:rsidRDefault="004B2DD4" w14:paraId="254CC49B" w14:textId="77777777">
      <w:pPr>
        <w:spacing w:after="0" w:line="240" w:lineRule="auto"/>
        <w:jc w:val="both"/>
      </w:pPr>
      <w:r w:rsidRPr="004B2DD4">
        <w:t>2.</w:t>
      </w:r>
      <w:r w:rsidRPr="004B2DD4">
        <w:tab/>
      </w:r>
      <w:r w:rsidRPr="004B2DD4">
        <w:t>Lack of defined targets and performance measures for monitoring progress against strategic plans:</w:t>
      </w:r>
    </w:p>
    <w:p w:rsidRPr="004B2DD4" w:rsidR="004B2DD4" w:rsidP="004B2DD4" w:rsidRDefault="004B2DD4" w14:paraId="6BEE5FCD" w14:textId="77777777">
      <w:pPr>
        <w:spacing w:after="0" w:line="240" w:lineRule="auto"/>
        <w:jc w:val="both"/>
      </w:pPr>
    </w:p>
    <w:p w:rsidRPr="004B2DD4" w:rsidR="004B2DD4" w:rsidP="004B2DD4" w:rsidRDefault="004B2DD4" w14:paraId="0D1F45D4" w14:textId="77777777">
      <w:pPr>
        <w:spacing w:after="0" w:line="240" w:lineRule="auto"/>
        <w:jc w:val="both"/>
      </w:pPr>
      <w:r w:rsidRPr="004B2DD4">
        <w:t xml:space="preserve">Actions; </w:t>
      </w:r>
    </w:p>
    <w:p w:rsidRPr="004B2DD4" w:rsidR="004B2DD4" w:rsidP="004B2DD4" w:rsidRDefault="004B2DD4" w14:paraId="03C68F7D" w14:textId="26EBA921">
      <w:pPr>
        <w:pStyle w:val="ListParagraph"/>
        <w:numPr>
          <w:ilvl w:val="0"/>
          <w:numId w:val="12"/>
        </w:numPr>
        <w:spacing w:after="0" w:line="240" w:lineRule="auto"/>
        <w:jc w:val="both"/>
      </w:pPr>
      <w:r w:rsidRPr="004B2DD4">
        <w:t>Review and revise the goals and methods in both the Vaccine Equity Strategic Plan and the Strategic Immunisation plan to ensure they are SMART.</w:t>
      </w:r>
    </w:p>
    <w:p w:rsidRPr="004B2DD4" w:rsidR="004B2DD4" w:rsidP="004B2DD4" w:rsidRDefault="004B2DD4" w14:paraId="737B6E19" w14:textId="33140EE9">
      <w:pPr>
        <w:pStyle w:val="ListParagraph"/>
        <w:numPr>
          <w:ilvl w:val="0"/>
          <w:numId w:val="12"/>
        </w:numPr>
        <w:spacing w:after="0" w:line="240" w:lineRule="auto"/>
        <w:jc w:val="both"/>
      </w:pPr>
      <w:r w:rsidRPr="004B2DD4">
        <w:t xml:space="preserve">Review and revise the quarterly implementation plan to ensure it reflects the structure and strategic priorities of both the Vaccine Equity Strategy Plan and Strategic Immunisation Plan </w:t>
      </w:r>
    </w:p>
    <w:p w:rsidRPr="004B2DD4" w:rsidR="004B2DD4" w:rsidP="004B2DD4" w:rsidRDefault="004B2DD4" w14:paraId="613B9E0E" w14:textId="6A2E60AE">
      <w:pPr>
        <w:pStyle w:val="ListParagraph"/>
        <w:numPr>
          <w:ilvl w:val="0"/>
          <w:numId w:val="12"/>
        </w:numPr>
        <w:spacing w:after="0" w:line="240" w:lineRule="auto"/>
        <w:jc w:val="both"/>
      </w:pPr>
      <w:r w:rsidRPr="004B2DD4">
        <w:t>Rework both the Strategic Immunisation Plan and quarterly implementation plan to ensure all objectives and actions are SMART.</w:t>
      </w:r>
    </w:p>
    <w:p w:rsidRPr="004B2DD4" w:rsidR="004B2DD4" w:rsidP="00B2436F" w:rsidRDefault="004B2DD4" w14:paraId="472B6B5B" w14:textId="7F969CE9">
      <w:pPr>
        <w:pStyle w:val="ListParagraph"/>
        <w:numPr>
          <w:ilvl w:val="0"/>
          <w:numId w:val="12"/>
        </w:numPr>
        <w:spacing w:after="0" w:line="240" w:lineRule="auto"/>
        <w:jc w:val="both"/>
      </w:pPr>
      <w:r w:rsidRPr="004B2DD4">
        <w:t>Create a standardised template for tracking progress across both the Vaccine Equity Strategy Plan and Strategic Immunisation Plan.</w:t>
      </w:r>
    </w:p>
    <w:p w:rsidR="00B2436F" w:rsidP="004B2DD4" w:rsidRDefault="00B2436F" w14:paraId="4320C5B1" w14:textId="77777777">
      <w:pPr>
        <w:spacing w:after="0" w:line="240" w:lineRule="auto"/>
        <w:jc w:val="both"/>
      </w:pPr>
    </w:p>
    <w:p w:rsidR="00B2436F" w:rsidP="004B2DD4" w:rsidRDefault="004B2DD4" w14:paraId="2E0E0A20" w14:textId="77777777">
      <w:pPr>
        <w:spacing w:after="0" w:line="240" w:lineRule="auto"/>
        <w:jc w:val="both"/>
      </w:pPr>
      <w:r w:rsidRPr="004B2DD4">
        <w:t>Updating and approving SMART goals and methods of both strategies has been completed, where possible and appropriate</w:t>
      </w:r>
      <w:r w:rsidR="00B2436F">
        <w:t xml:space="preserve"> based on specific objectives and goals.</w:t>
      </w:r>
      <w:r w:rsidRPr="004B2DD4">
        <w:t xml:space="preserve"> </w:t>
      </w:r>
    </w:p>
    <w:p w:rsidR="00B2436F" w:rsidP="004B2DD4" w:rsidRDefault="00B2436F" w14:paraId="08E6AF01" w14:textId="77777777">
      <w:pPr>
        <w:spacing w:after="0" w:line="240" w:lineRule="auto"/>
        <w:jc w:val="both"/>
      </w:pPr>
    </w:p>
    <w:p w:rsidR="00B2436F" w:rsidP="004B2DD4" w:rsidRDefault="004B2DD4" w14:paraId="2AC2747E" w14:textId="0349FA3F">
      <w:pPr>
        <w:spacing w:after="0" w:line="240" w:lineRule="auto"/>
        <w:jc w:val="both"/>
      </w:pPr>
      <w:r>
        <w:t>The development of a progress tracking tool is underway and is set for completion</w:t>
      </w:r>
      <w:r w:rsidR="00B2436F">
        <w:t xml:space="preserve">, though was not completed as per deadline target (31 March). </w:t>
      </w:r>
    </w:p>
    <w:p w:rsidR="00B2436F" w:rsidP="004B2DD4" w:rsidRDefault="00B2436F" w14:paraId="57DE514E" w14:textId="77777777">
      <w:pPr>
        <w:spacing w:after="0" w:line="240" w:lineRule="auto"/>
        <w:jc w:val="both"/>
      </w:pPr>
    </w:p>
    <w:p w:rsidR="00653AEC" w:rsidP="004B2DD4" w:rsidRDefault="004B2DD4" w14:paraId="6D290420" w14:textId="7DDB2704">
      <w:pPr>
        <w:spacing w:after="0" w:line="240" w:lineRule="auto"/>
        <w:jc w:val="both"/>
      </w:pPr>
      <w:r w:rsidRPr="004B2DD4">
        <w:t>The progress tool will ensure that the immunisation team are adhering and delivering against their set goals and methods with one tool to support both strategic plans.</w:t>
      </w:r>
      <w:r w:rsidR="00B2436F">
        <w:t xml:space="preserve"> The delay was due to the volume of actions and insight in the Vaccine Equity Planning Monitoring Tool, created limitations in gathering the details in a succinct Immunisation monitoring tracker. </w:t>
      </w:r>
    </w:p>
    <w:p w:rsidR="00B2436F" w:rsidP="004B2DD4" w:rsidRDefault="00B2436F" w14:paraId="2AC8A5D9" w14:textId="77777777">
      <w:pPr>
        <w:spacing w:after="0" w:line="240" w:lineRule="auto"/>
        <w:jc w:val="both"/>
      </w:pPr>
    </w:p>
    <w:p w:rsidRPr="004B2DD4" w:rsidR="00B2436F" w:rsidP="004B2DD4" w:rsidRDefault="00B2436F" w14:paraId="07A6110D" w14:textId="0E16A51F">
      <w:pPr>
        <w:spacing w:after="0" w:line="240" w:lineRule="auto"/>
        <w:jc w:val="both"/>
        <w:rPr>
          <w:b/>
        </w:rPr>
      </w:pPr>
      <w:r>
        <w:t xml:space="preserve">The tracker is developed and planned to be populated and then signed off as evidence and effective against the audit requirements. </w:t>
      </w:r>
    </w:p>
    <w:p w:rsidRPr="00F8567E" w:rsidR="00653AEC" w:rsidP="00653AEC" w:rsidRDefault="00653AEC" w14:paraId="6D290421" w14:textId="77777777">
      <w:pPr>
        <w:pStyle w:val="ListParagraph"/>
        <w:spacing w:after="0" w:line="240" w:lineRule="auto"/>
        <w:rPr>
          <w:b/>
        </w:rPr>
      </w:pPr>
    </w:p>
    <w:p w:rsidRPr="00B2436F" w:rsidR="00B2436F" w:rsidP="00B2436F" w:rsidRDefault="00653AEC" w14:paraId="5B7BF781" w14:textId="5DB29245">
      <w:pPr>
        <w:pStyle w:val="ListParagraph"/>
        <w:numPr>
          <w:ilvl w:val="0"/>
          <w:numId w:val="1"/>
        </w:numPr>
        <w:spacing w:after="0" w:line="240" w:lineRule="auto"/>
        <w:rPr>
          <w:b/>
        </w:rPr>
      </w:pPr>
      <w:r w:rsidRPr="00F8567E">
        <w:rPr>
          <w:b/>
        </w:rPr>
        <w:t>GOVERNANCE AND RISK ISSUES</w:t>
      </w:r>
    </w:p>
    <w:p w:rsidRPr="00B2436F" w:rsidR="00B2436F" w:rsidP="00B2436F" w:rsidRDefault="00B2436F" w14:paraId="2476DF22" w14:textId="77777777">
      <w:pPr>
        <w:spacing w:after="0" w:line="240" w:lineRule="auto"/>
        <w:jc w:val="both"/>
      </w:pPr>
      <w:r w:rsidRPr="00B2436F">
        <w:t xml:space="preserve">Highlighting the point on SMART goals and methods updated where appropriate. Vaccination programmes are planned and delivered by multiple organisations across the health board. The immunisation team cannot ensure that all actions as part of the wider immunisation programme are SMART. Especially, when the immunisation team supports commissioned services and primary care colleagues in their individually planned programmes and interventions. </w:t>
      </w:r>
    </w:p>
    <w:p w:rsidRPr="00B2436F" w:rsidR="00B2436F" w:rsidP="00B2436F" w:rsidRDefault="00B2436F" w14:paraId="7F5ADF75" w14:textId="77777777">
      <w:pPr>
        <w:spacing w:after="0" w:line="240" w:lineRule="auto"/>
        <w:jc w:val="both"/>
      </w:pPr>
    </w:p>
    <w:p w:rsidRPr="00B2436F" w:rsidR="00B2436F" w:rsidP="00B2436F" w:rsidRDefault="00B2436F" w14:paraId="5EFD9454" w14:textId="5C3B8FFA">
      <w:pPr>
        <w:spacing w:after="0" w:line="240" w:lineRule="auto"/>
        <w:jc w:val="both"/>
      </w:pPr>
      <w:r w:rsidRPr="00B2436F">
        <w:t xml:space="preserve">In discussion at our health board wide strategic and operational immunisation group meetings, we actively encourage partner organisations to plan and develop goals and methods that are SMART and highlight the importance of all delivery and supported vaccination programmes to adhere and deliver on the health boards Strategic Immunisation Plan. Though the </w:t>
      </w:r>
      <w:r w:rsidRPr="00B2436F">
        <w:t>findings from the audit included information from partner organisations as their input into the monitoring tool.</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00B2436F" w:rsidP="00072D3B" w:rsidRDefault="00B2436F" w14:paraId="77B97C80" w14:textId="50A8BC6B">
      <w:pPr>
        <w:spacing w:after="0" w:line="240" w:lineRule="auto"/>
      </w:pPr>
      <w:r w:rsidRPr="00B2436F">
        <w:t xml:space="preserve">There are currently </w:t>
      </w:r>
      <w:r w:rsidR="00826B10">
        <w:t>4</w:t>
      </w:r>
      <w:r w:rsidRPr="00B2436F">
        <w:t xml:space="preserve"> actions remaining form the audit recommendations. </w:t>
      </w:r>
    </w:p>
    <w:p w:rsidR="00B2436F" w:rsidP="00072D3B" w:rsidRDefault="00B2436F" w14:paraId="33730AC6" w14:textId="77777777">
      <w:pPr>
        <w:spacing w:after="0" w:line="240" w:lineRule="auto"/>
      </w:pPr>
    </w:p>
    <w:p w:rsidR="00B50ABC" w:rsidP="00826B10" w:rsidRDefault="00B2436F" w14:paraId="350FB07C" w14:textId="44C3815C">
      <w:pPr>
        <w:pStyle w:val="ListParagraph"/>
        <w:numPr>
          <w:ilvl w:val="0"/>
          <w:numId w:val="16"/>
        </w:numPr>
        <w:spacing w:after="0" w:line="240" w:lineRule="auto"/>
      </w:pPr>
      <w:r w:rsidRPr="00B2436F">
        <w:t>Create a standardised template/dashboard for tracking progress across both the Vaccine Equity Strategic Plan and Strategic Immunisation Plan</w:t>
      </w:r>
      <w:r>
        <w:t xml:space="preserve"> (deadline 31</w:t>
      </w:r>
      <w:r w:rsidRPr="00826B10">
        <w:rPr>
          <w:vertAlign w:val="superscript"/>
        </w:rPr>
        <w:t>st</w:t>
      </w:r>
      <w:r>
        <w:t xml:space="preserve"> March).</w:t>
      </w:r>
    </w:p>
    <w:p w:rsidRPr="00826B10" w:rsidR="00826B10" w:rsidP="00072D3B" w:rsidRDefault="00826B10" w14:paraId="6BFAD0F2" w14:textId="77777777">
      <w:pPr>
        <w:spacing w:after="0" w:line="240" w:lineRule="auto"/>
        <w:rPr>
          <w:bCs/>
        </w:rPr>
      </w:pPr>
    </w:p>
    <w:p w:rsidRPr="00826B10" w:rsidR="00826B10" w:rsidP="00826B10" w:rsidRDefault="00826B10" w14:paraId="20124181" w14:textId="6B857023">
      <w:pPr>
        <w:pStyle w:val="ListParagraph"/>
        <w:numPr>
          <w:ilvl w:val="0"/>
          <w:numId w:val="15"/>
        </w:numPr>
        <w:spacing w:after="0" w:line="240" w:lineRule="auto"/>
        <w:rPr>
          <w:bCs/>
        </w:rPr>
      </w:pPr>
      <w:r w:rsidRPr="00826B10">
        <w:rPr>
          <w:bCs/>
        </w:rPr>
        <w:t>Develop and implement tools to routinely capture service user experiences (e.g. surveys, focus groups, interviews)</w:t>
      </w:r>
      <w:r w:rsidRPr="00826B10">
        <w:t xml:space="preserve"> </w:t>
      </w:r>
      <w:r>
        <w:t>(deadline 30th September).</w:t>
      </w:r>
    </w:p>
    <w:p w:rsidRPr="00826B10" w:rsidR="00826B10" w:rsidP="00826B10" w:rsidRDefault="00826B10" w14:paraId="7767B406" w14:textId="77777777">
      <w:pPr>
        <w:spacing w:after="0" w:line="240" w:lineRule="auto"/>
        <w:rPr>
          <w:bCs/>
        </w:rPr>
      </w:pPr>
    </w:p>
    <w:p w:rsidRPr="00826B10" w:rsidR="00826B10" w:rsidP="00826B10" w:rsidRDefault="00826B10" w14:paraId="607232EE" w14:textId="24938977">
      <w:pPr>
        <w:pStyle w:val="ListParagraph"/>
        <w:numPr>
          <w:ilvl w:val="0"/>
          <w:numId w:val="15"/>
        </w:numPr>
        <w:spacing w:after="0" w:line="240" w:lineRule="auto"/>
        <w:rPr>
          <w:bCs/>
        </w:rPr>
      </w:pPr>
      <w:r w:rsidRPr="00826B10">
        <w:rPr>
          <w:bCs/>
        </w:rPr>
        <w:t>Design and carry out regular evaluations to assess how targeted interventions affect vaccine uptake rates and equity outcomes across different population groups</w:t>
      </w:r>
      <w:r>
        <w:rPr>
          <w:bCs/>
        </w:rPr>
        <w:t xml:space="preserve"> </w:t>
      </w:r>
      <w:r>
        <w:t>(deadline 30th September).</w:t>
      </w:r>
    </w:p>
    <w:p w:rsidRPr="00826B10" w:rsidR="00826B10" w:rsidP="00826B10" w:rsidRDefault="00826B10" w14:paraId="1818ABE8" w14:textId="77777777">
      <w:pPr>
        <w:spacing w:after="0" w:line="240" w:lineRule="auto"/>
        <w:rPr>
          <w:bCs/>
        </w:rPr>
      </w:pPr>
    </w:p>
    <w:p w:rsidRPr="00826B10" w:rsidR="00826B10" w:rsidP="00826B10" w:rsidRDefault="00826B10" w14:paraId="6FC01251" w14:textId="74825620">
      <w:pPr>
        <w:pStyle w:val="ListParagraph"/>
        <w:numPr>
          <w:ilvl w:val="0"/>
          <w:numId w:val="15"/>
        </w:numPr>
        <w:spacing w:after="0" w:line="240" w:lineRule="auto"/>
        <w:rPr>
          <w:bCs/>
        </w:rPr>
      </w:pPr>
      <w:r w:rsidRPr="00826B10">
        <w:rPr>
          <w:bCs/>
        </w:rPr>
        <w:t>Embed evaluation activities and feedback loops into both the strategic and implementation plans</w:t>
      </w:r>
      <w:r>
        <w:rPr>
          <w:bCs/>
        </w:rPr>
        <w:t xml:space="preserve"> </w:t>
      </w:r>
      <w:r>
        <w:t>(deadline 30th September).</w:t>
      </w:r>
    </w:p>
    <w:p w:rsidRPr="00B50ABC" w:rsidR="00B50ABC" w:rsidP="00B50ABC" w:rsidRDefault="00B50ABC" w14:paraId="2E68798D" w14:textId="77777777">
      <w:pPr>
        <w:spacing w:after="0" w:line="240" w:lineRule="auto"/>
        <w:rPr>
          <w:b/>
        </w:rPr>
      </w:pPr>
    </w:p>
    <w:p w:rsidRPr="006E79EB" w:rsidR="006E79EB" w:rsidP="006E79EB" w:rsidRDefault="00653AEC" w14:paraId="7759661A" w14:textId="65549019">
      <w:pPr>
        <w:pStyle w:val="ListParagraph"/>
        <w:numPr>
          <w:ilvl w:val="0"/>
          <w:numId w:val="1"/>
        </w:numPr>
        <w:spacing w:after="0" w:line="240" w:lineRule="auto"/>
        <w:rPr>
          <w:b/>
        </w:rPr>
      </w:pPr>
      <w:r w:rsidRPr="00F8567E">
        <w:rPr>
          <w:b/>
        </w:rPr>
        <w:t>FINANCIAL IMPLICATIONS</w:t>
      </w:r>
      <w:r w:rsidR="006E79EB">
        <w:rPr>
          <w:b/>
        </w:rPr>
        <w:br/>
      </w:r>
    </w:p>
    <w:p w:rsidRPr="00863BEA" w:rsidR="006E79EB" w:rsidP="004221DC" w:rsidRDefault="006E79EB" w14:paraId="40394AE6" w14:textId="5BA2CD1B">
      <w:pPr>
        <w:spacing w:after="0" w:line="240" w:lineRule="auto"/>
        <w:jc w:val="both"/>
        <w:rPr>
          <w:b/>
          <w:color w:val="000000" w:themeColor="text1"/>
        </w:rPr>
      </w:pPr>
      <w:r w:rsidRPr="00863BEA">
        <w:rPr>
          <w:color w:val="000000" w:themeColor="text1"/>
        </w:rPr>
        <w:t xml:space="preserve">Resource is accounted for within the Immunisation Team structure to action and resolve the findings of the audit. There is an associated risk to the timeliness </w:t>
      </w:r>
      <w:r w:rsidRPr="00863BEA" w:rsidR="00CD5350">
        <w:rPr>
          <w:color w:val="000000" w:themeColor="text1"/>
        </w:rPr>
        <w:t>o</w:t>
      </w:r>
      <w:r w:rsidRPr="00863BEA" w:rsidR="0079283D">
        <w:rPr>
          <w:color w:val="000000" w:themeColor="text1"/>
        </w:rPr>
        <w:t>n</w:t>
      </w:r>
      <w:r w:rsidRPr="00863BEA" w:rsidR="00CD5350">
        <w:rPr>
          <w:color w:val="000000" w:themeColor="text1"/>
        </w:rPr>
        <w:t xml:space="preserve"> </w:t>
      </w:r>
      <w:r w:rsidRPr="00863BEA">
        <w:rPr>
          <w:color w:val="000000" w:themeColor="text1"/>
        </w:rPr>
        <w:t xml:space="preserve">delivery of </w:t>
      </w:r>
      <w:r w:rsidRPr="00863BEA" w:rsidR="0079283D">
        <w:rPr>
          <w:color w:val="000000" w:themeColor="text1"/>
        </w:rPr>
        <w:t xml:space="preserve">actions within </w:t>
      </w:r>
      <w:r w:rsidRPr="00863BEA">
        <w:rPr>
          <w:color w:val="000000" w:themeColor="text1"/>
        </w:rPr>
        <w:t xml:space="preserve">the </w:t>
      </w:r>
      <w:r w:rsidRPr="00863BEA" w:rsidR="0079283D">
        <w:rPr>
          <w:color w:val="000000" w:themeColor="text1"/>
        </w:rPr>
        <w:t xml:space="preserve">updated </w:t>
      </w:r>
      <w:r w:rsidRPr="00863BEA">
        <w:rPr>
          <w:color w:val="000000" w:themeColor="text1"/>
        </w:rPr>
        <w:t xml:space="preserve">SIP and </w:t>
      </w:r>
      <w:proofErr w:type="spellStart"/>
      <w:r w:rsidRPr="00863BEA">
        <w:rPr>
          <w:color w:val="000000" w:themeColor="text1"/>
        </w:rPr>
        <w:t>VESP</w:t>
      </w:r>
      <w:proofErr w:type="spellEnd"/>
      <w:r w:rsidRPr="00863BEA" w:rsidR="00CD5350">
        <w:rPr>
          <w:color w:val="000000" w:themeColor="text1"/>
        </w:rPr>
        <w:t xml:space="preserve"> </w:t>
      </w:r>
      <w:r w:rsidRPr="00863BEA">
        <w:rPr>
          <w:color w:val="000000" w:themeColor="text1"/>
        </w:rPr>
        <w:t>due to current vacancies within the team and</w:t>
      </w:r>
      <w:r w:rsidRPr="00863BEA" w:rsidR="00CD5350">
        <w:rPr>
          <w:color w:val="000000" w:themeColor="text1"/>
        </w:rPr>
        <w:t xml:space="preserve"> the potential</w:t>
      </w:r>
      <w:r w:rsidRPr="00863BEA">
        <w:rPr>
          <w:color w:val="000000" w:themeColor="text1"/>
        </w:rPr>
        <w:t xml:space="preserve"> ongoing</w:t>
      </w:r>
      <w:r w:rsidRPr="00863BEA" w:rsidR="00CD5350">
        <w:rPr>
          <w:color w:val="000000" w:themeColor="text1"/>
        </w:rPr>
        <w:t xml:space="preserve"> delays to recruitment aligned to</w:t>
      </w:r>
      <w:r w:rsidRPr="00863BEA">
        <w:rPr>
          <w:color w:val="000000" w:themeColor="text1"/>
        </w:rPr>
        <w:t xml:space="preserve"> savings targets. </w:t>
      </w:r>
    </w:p>
    <w:p w:rsidRPr="00F8567E" w:rsidR="00653AEC" w:rsidP="76276DA1" w:rsidRDefault="00653AEC" w14:paraId="6D290429" w14:textId="77777777">
      <w:pPr>
        <w:pStyle w:val="ListParagraph"/>
        <w:spacing w:after="0" w:line="240" w:lineRule="auto"/>
        <w:rPr>
          <w:b/>
          <w:bCs/>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0940E7" w:rsidR="005E7884" w:rsidP="005E7884" w:rsidRDefault="005E7884" w14:paraId="15EC86BB" w14:textId="77777777">
      <w:pPr>
        <w:ind w:right="96"/>
      </w:pPr>
      <w:r w:rsidRPr="000940E7">
        <w:t>Members are asked to:</w:t>
      </w:r>
    </w:p>
    <w:p w:rsidRPr="005E7884" w:rsidR="005E7884" w:rsidP="005E7884" w:rsidRDefault="005E7884" w14:paraId="2DF96D7B" w14:textId="77777777">
      <w:pPr>
        <w:pStyle w:val="ListParagraph"/>
        <w:numPr>
          <w:ilvl w:val="0"/>
          <w:numId w:val="11"/>
        </w:numPr>
        <w:spacing w:line="240" w:lineRule="auto"/>
        <w:ind w:right="96"/>
      </w:pPr>
      <w:r w:rsidRPr="005E7884">
        <w:t>Receive the report</w:t>
      </w:r>
      <w:r>
        <w:t>.</w:t>
      </w:r>
    </w:p>
    <w:p w:rsidRPr="004B2DD4" w:rsidR="005E7884" w:rsidP="005E7884" w:rsidRDefault="005E7884" w14:paraId="54E9CE57" w14:textId="77777777">
      <w:pPr>
        <w:pStyle w:val="ListParagraph"/>
        <w:numPr>
          <w:ilvl w:val="0"/>
          <w:numId w:val="11"/>
        </w:numPr>
        <w:spacing w:after="0" w:line="240" w:lineRule="auto"/>
        <w:ind w:right="96"/>
      </w:pPr>
      <w:r w:rsidRPr="005E7884">
        <w:t>Take assurance on the progress made in addressing audit findings and planned action</w:t>
      </w:r>
      <w:r>
        <w:t>s.</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826B10" w14:paraId="6D29043D" w14:textId="208C769E">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826B10" w14:paraId="6D290441" w14:textId="2B8CEC35">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826B10" w14:paraId="6D290445" w14:textId="57D25331">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826B10" w14:paraId="6D29044C" w14:textId="1A19F285">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826B10" w14:paraId="6D290450" w14:textId="025F17A3">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62" w14:textId="079896EB">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66" w14:textId="1752BB3B">
                <w:pPr>
                  <w:jc w:val="center"/>
                  <w:rPr>
                    <w:b/>
                  </w:rPr>
                </w:pPr>
                <w:r>
                  <w:rPr>
                    <w:rFonts w:hint="eastAsia" w:ascii="MS Gothic" w:hAnsi="MS Gothic" w:eastAsia="MS Gothic"/>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6A" w14:textId="075741CD">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6E" w14:textId="57D04300">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72" w14:textId="3748F914">
                <w:pPr>
                  <w:jc w:val="center"/>
                  <w:rPr>
                    <w:b/>
                  </w:rPr>
                </w:pPr>
                <w:r>
                  <w:rPr>
                    <w:rFonts w:hint="eastAsia" w:ascii="MS Gothic" w:hAnsi="MS Gothic" w:eastAsia="MS Gothic"/>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76" w14:textId="0F5FDBDA">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826B10" w14:paraId="6D29047A" w14:textId="736DA6CF">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826B10" w14:paraId="7904B42E" w14:textId="6E080FFF">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826B10" w14:paraId="38BFB30F" w14:textId="1AEB4034">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826B10" w14:paraId="15982273" w14:textId="0ED0FB54">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826B10" w14:paraId="2B2CC2E7" w14:textId="6837306E">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826B10" w14:paraId="3E41BC05" w14:textId="341EB0A7">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826B10" w14:paraId="60F96135" w14:textId="7AC3618D">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826B10" w:rsidR="00925DA1" w:rsidP="00826B10" w:rsidRDefault="00826B10" w14:paraId="6D29047F" w14:textId="1762ECFB">
            <w:pPr>
              <w:rPr>
                <w:bCs/>
              </w:rPr>
            </w:pPr>
            <w:r w:rsidRPr="00826B10">
              <w:rPr>
                <w:bCs/>
              </w:rPr>
              <w:t>The alignment of strategic plans strengthens the quality and consistency of immunisation services, reducing variability in delivery. Completing audit actions enhances oversight and promotes safer programme governance across the health board.</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863BEA" w:rsidR="00863BEA" w:rsidP="00863BEA" w:rsidRDefault="00863BEA" w14:paraId="003A513C" w14:textId="77777777">
            <w:pPr>
              <w:jc w:val="both"/>
              <w:rPr>
                <w:b/>
                <w:color w:val="000000" w:themeColor="text1"/>
              </w:rPr>
            </w:pPr>
            <w:r w:rsidRPr="00863BEA">
              <w:rPr>
                <w:color w:val="000000" w:themeColor="text1"/>
              </w:rPr>
              <w:t xml:space="preserve">Resource is accounted for within the Immunisation Team structure to action and resolve the findings of the audit. There is an associated risk to the timeliness on delivery of actions within the updated SIP and </w:t>
            </w:r>
            <w:proofErr w:type="spellStart"/>
            <w:r w:rsidRPr="00863BEA">
              <w:rPr>
                <w:color w:val="000000" w:themeColor="text1"/>
              </w:rPr>
              <w:t>VESP</w:t>
            </w:r>
            <w:proofErr w:type="spellEnd"/>
            <w:r w:rsidRPr="00863BEA">
              <w:rPr>
                <w:color w:val="000000" w:themeColor="text1"/>
              </w:rPr>
              <w:t xml:space="preserve"> due to current vacancies within the team and the potential ongoing delays to recruitment aligned to savings targets. </w:t>
            </w:r>
          </w:p>
          <w:p w:rsidRPr="00F8567E" w:rsidR="00925DA1" w:rsidP="00925DA1" w:rsidRDefault="00925DA1" w14:paraId="6D290486" w14:textId="77777777">
            <w:pPr>
              <w:ind w:right="96"/>
              <w:rPr>
                <w:color w:val="FF0000"/>
              </w:rPr>
            </w:pP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826B10" w:rsidR="00826B10" w:rsidP="00826B10" w:rsidRDefault="00826B10" w14:paraId="752CFA5E" w14:textId="77777777">
            <w:pPr>
              <w:ind w:right="96"/>
            </w:pPr>
            <w:r w:rsidRPr="00826B10">
              <w:t xml:space="preserve">Alignment of the Strategic Immunisation Plan with the Vaccine Equity Plan supports compliance with governance expectations set out in the audit. </w:t>
            </w:r>
          </w:p>
          <w:p w:rsidRPr="00826B10" w:rsidR="00826B10" w:rsidP="00826B10" w:rsidRDefault="00826B10" w14:paraId="598DE5E0" w14:textId="77777777">
            <w:pPr>
              <w:ind w:right="96"/>
            </w:pPr>
            <w:r w:rsidRPr="00826B10">
              <w:t>Incorporating equity priorities strengthens the health board’s duty to reduce inequalities and meet equality responsibilities.</w:t>
            </w:r>
          </w:p>
          <w:p w:rsidRPr="00F8567E" w:rsidR="00925DA1" w:rsidP="00826B10" w:rsidRDefault="00826B10" w14:paraId="6D29048B" w14:textId="1D5D9273">
            <w:pPr>
              <w:ind w:right="96"/>
              <w:rPr>
                <w:color w:val="FF0000"/>
              </w:rPr>
            </w:pPr>
            <w:r w:rsidRPr="00826B10">
              <w:t>The audit actions help ensure that statutory requirements around safe and effective immunisation delivery are properly reflected in planning processes.</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863BEA" w:rsidR="00925DA1" w:rsidP="00925DA1" w:rsidRDefault="0079283D" w14:paraId="6D29048F" w14:textId="3799529E">
            <w:pPr>
              <w:ind w:right="96"/>
              <w:rPr>
                <w:color w:val="000000" w:themeColor="text1"/>
              </w:rPr>
            </w:pPr>
            <w:r w:rsidRPr="00863BEA">
              <w:rPr>
                <w:color w:val="000000" w:themeColor="text1"/>
              </w:rPr>
              <w:t xml:space="preserve">Number of vacancies within the team and inability at present to recruit into full establishment. This can potentially delay actions of the SIP and </w:t>
            </w:r>
            <w:proofErr w:type="spellStart"/>
            <w:r w:rsidRPr="00863BEA">
              <w:rPr>
                <w:color w:val="000000" w:themeColor="text1"/>
              </w:rPr>
              <w:t>VESP</w:t>
            </w:r>
            <w:proofErr w:type="spellEnd"/>
            <w:r w:rsidRPr="00863BEA">
              <w:rPr>
                <w:color w:val="000000" w:themeColor="text1"/>
              </w:rPr>
              <w:t xml:space="preserve"> being completed. </w:t>
            </w:r>
          </w:p>
          <w:p w:rsidRPr="00F8567E" w:rsidR="00925DA1" w:rsidP="00925DA1" w:rsidRDefault="00925DA1" w14:paraId="6D290490" w14:textId="77777777">
            <w:pPr>
              <w:ind w:right="96"/>
              <w:rPr>
                <w:color w:val="FF0000"/>
              </w:rPr>
            </w:pP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826B10" w:rsidR="00826B10" w:rsidP="00826B10" w:rsidRDefault="00826B10" w14:paraId="05A21285" w14:textId="63BD2560">
            <w:pPr>
              <w:ind w:right="96"/>
            </w:pPr>
            <w:r w:rsidRPr="00826B10">
              <w:t xml:space="preserve">Aligning long term strategic plans supports prevention, integration, and long-term planning principles within the Act. </w:t>
            </w:r>
          </w:p>
          <w:p w:rsidRPr="00826B10" w:rsidR="00826B10" w:rsidP="00826B10" w:rsidRDefault="00826B10" w14:paraId="35AD1E62" w14:textId="77777777">
            <w:pPr>
              <w:ind w:right="96"/>
            </w:pPr>
            <w:r w:rsidRPr="00826B10">
              <w:t xml:space="preserve">SMART goals and improved monitoring enhance the sustainability and resilience of vaccination programmes. </w:t>
            </w:r>
          </w:p>
          <w:p w:rsidRPr="00826B10" w:rsidR="00826B10" w:rsidP="00826B10" w:rsidRDefault="00826B10" w14:paraId="4D735391" w14:textId="77777777">
            <w:pPr>
              <w:ind w:right="96"/>
            </w:pPr>
            <w:r w:rsidRPr="00826B10">
              <w:t xml:space="preserve">Strengthening equity focused planning contributes to reducing long term health inequalities. </w:t>
            </w:r>
          </w:p>
          <w:p w:rsidRPr="00F8567E" w:rsidR="00925DA1" w:rsidP="00826B10" w:rsidRDefault="00826B10" w14:paraId="6D290495" w14:textId="5C59C3D5">
            <w:pPr>
              <w:ind w:right="96"/>
              <w:rPr>
                <w:color w:val="FF0000"/>
              </w:rPr>
            </w:pPr>
            <w:r w:rsidRPr="00826B10">
              <w:t>Enhanced governance ensures immunisation services remain future focused and adaptable to population needs.</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826B10" w:rsidR="00925DA1" w:rsidP="00826B10" w:rsidRDefault="00826B10" w14:paraId="6D290499" w14:textId="77DA3A7C">
            <w:pPr>
              <w:ind w:right="96"/>
            </w:pPr>
            <w:r w:rsidRPr="00826B10">
              <w:t>No previous report provided</w:t>
            </w: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14:paraId="6D29049F" w14:textId="77777777">
        <w:tc>
          <w:tcPr>
            <w:tcW w:w="9245" w:type="dxa"/>
            <w:gridSpan w:val="3"/>
          </w:tcPr>
          <w:p w:rsidRPr="00826B10" w:rsidR="00925DA1" w:rsidP="00925DA1" w:rsidRDefault="00826B10" w14:paraId="6D29049D" w14:textId="6C1835F0">
            <w:pPr>
              <w:ind w:right="96"/>
            </w:pPr>
            <w:r w:rsidRPr="00826B10">
              <w:t>No appendices required for the report</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15E5E" w:rsidP="00C107F2" w:rsidRDefault="00F15E5E" w14:paraId="337747D2" w14:textId="77777777">
      <w:pPr>
        <w:spacing w:after="0" w:line="240" w:lineRule="auto"/>
      </w:pPr>
      <w:r>
        <w:separator/>
      </w:r>
    </w:p>
  </w:endnote>
  <w:endnote w:type="continuationSeparator" w:id="0">
    <w:p w:rsidR="00F15E5E" w:rsidP="00C107F2" w:rsidRDefault="00F15E5E" w14:paraId="7F103F0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76276DA1" w14:paraId="6D2904A9" w14:textId="6D8FC232">
        <w:pPr>
          <w:pStyle w:val="Footer"/>
          <w:jc w:val="right"/>
          <w:rPr>
            <w:rStyle w:val="CorporateStyle2"/>
          </w:rPr>
        </w:pPr>
        <w:r w:rsidRPr="76276DA1">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86464A" w14:paraId="6DC782A8" w14:textId="0571ACDB">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15E5E" w:rsidP="00C107F2" w:rsidRDefault="00F15E5E" w14:paraId="0A2F7D5B" w14:textId="77777777">
      <w:pPr>
        <w:spacing w:after="0" w:line="240" w:lineRule="auto"/>
      </w:pPr>
      <w:r>
        <w:separator/>
      </w:r>
    </w:p>
  </w:footnote>
  <w:footnote w:type="continuationSeparator" w:id="0">
    <w:p w:rsidR="00F15E5E" w:rsidP="00C107F2" w:rsidRDefault="00F15E5E" w14:paraId="310DF9A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285D3A5">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C7BB8"/>
    <w:multiLevelType w:val="hybridMultilevel"/>
    <w:tmpl w:val="A1D017E4"/>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3821B18"/>
    <w:multiLevelType w:val="hybridMultilevel"/>
    <w:tmpl w:val="7F24FE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A5409F"/>
    <w:multiLevelType w:val="hybridMultilevel"/>
    <w:tmpl w:val="905EFE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F6C73D6"/>
    <w:multiLevelType w:val="hybridMultilevel"/>
    <w:tmpl w:val="512C70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B607828"/>
    <w:multiLevelType w:val="hybridMultilevel"/>
    <w:tmpl w:val="B81A30C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69434E0"/>
    <w:multiLevelType w:val="hybridMultilevel"/>
    <w:tmpl w:val="7C2291F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6"/>
  </w:num>
  <w:num w:numId="5" w16cid:durableId="211239042">
    <w:abstractNumId w:val="4"/>
  </w:num>
  <w:num w:numId="6" w16cid:durableId="1874800944">
    <w:abstractNumId w:val="14"/>
  </w:num>
  <w:num w:numId="7" w16cid:durableId="263198079">
    <w:abstractNumId w:val="15"/>
  </w:num>
  <w:num w:numId="8" w16cid:durableId="1535070366">
    <w:abstractNumId w:val="11"/>
  </w:num>
  <w:num w:numId="9" w16cid:durableId="1823614381">
    <w:abstractNumId w:val="12"/>
  </w:num>
  <w:num w:numId="10" w16cid:durableId="875429971">
    <w:abstractNumId w:val="13"/>
  </w:num>
  <w:num w:numId="11" w16cid:durableId="330642083">
    <w:abstractNumId w:val="7"/>
  </w:num>
  <w:num w:numId="12" w16cid:durableId="362904167">
    <w:abstractNumId w:val="1"/>
  </w:num>
  <w:num w:numId="13" w16cid:durableId="2058702640">
    <w:abstractNumId w:val="5"/>
  </w:num>
  <w:num w:numId="14" w16cid:durableId="249387289">
    <w:abstractNumId w:val="10"/>
  </w:num>
  <w:num w:numId="15" w16cid:durableId="1913733928">
    <w:abstractNumId w:val="3"/>
  </w:num>
  <w:num w:numId="16" w16cid:durableId="503135054">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7678B"/>
    <w:rsid w:val="00387A41"/>
    <w:rsid w:val="003B31B1"/>
    <w:rsid w:val="003C0FF8"/>
    <w:rsid w:val="0040753F"/>
    <w:rsid w:val="004140C9"/>
    <w:rsid w:val="00414894"/>
    <w:rsid w:val="004221DC"/>
    <w:rsid w:val="004222DD"/>
    <w:rsid w:val="0042635B"/>
    <w:rsid w:val="004562CB"/>
    <w:rsid w:val="00461835"/>
    <w:rsid w:val="00466612"/>
    <w:rsid w:val="00466F20"/>
    <w:rsid w:val="004671D2"/>
    <w:rsid w:val="004754FC"/>
    <w:rsid w:val="004937D3"/>
    <w:rsid w:val="004B2DD4"/>
    <w:rsid w:val="004E109D"/>
    <w:rsid w:val="0052297E"/>
    <w:rsid w:val="00524839"/>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E7884"/>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D0E46"/>
    <w:rsid w:val="006D1998"/>
    <w:rsid w:val="006E79EB"/>
    <w:rsid w:val="006F02B9"/>
    <w:rsid w:val="006F549F"/>
    <w:rsid w:val="00703D77"/>
    <w:rsid w:val="00707FAD"/>
    <w:rsid w:val="00711095"/>
    <w:rsid w:val="0072604C"/>
    <w:rsid w:val="007277B5"/>
    <w:rsid w:val="00737883"/>
    <w:rsid w:val="0075502E"/>
    <w:rsid w:val="00762BBE"/>
    <w:rsid w:val="0076681D"/>
    <w:rsid w:val="00767E3E"/>
    <w:rsid w:val="0079283D"/>
    <w:rsid w:val="007B2D2F"/>
    <w:rsid w:val="007B683C"/>
    <w:rsid w:val="007D313C"/>
    <w:rsid w:val="007E5BB1"/>
    <w:rsid w:val="007F125F"/>
    <w:rsid w:val="00804324"/>
    <w:rsid w:val="00820546"/>
    <w:rsid w:val="008267FB"/>
    <w:rsid w:val="00826B10"/>
    <w:rsid w:val="00850C29"/>
    <w:rsid w:val="00857D93"/>
    <w:rsid w:val="00860674"/>
    <w:rsid w:val="00863BEA"/>
    <w:rsid w:val="0086464A"/>
    <w:rsid w:val="00885CE9"/>
    <w:rsid w:val="00891BA2"/>
    <w:rsid w:val="008C15D9"/>
    <w:rsid w:val="008C50D5"/>
    <w:rsid w:val="008D0747"/>
    <w:rsid w:val="008E13D1"/>
    <w:rsid w:val="008F442A"/>
    <w:rsid w:val="00910C0A"/>
    <w:rsid w:val="009112DC"/>
    <w:rsid w:val="00925DA1"/>
    <w:rsid w:val="00931E6B"/>
    <w:rsid w:val="009331F3"/>
    <w:rsid w:val="00940A4F"/>
    <w:rsid w:val="00982988"/>
    <w:rsid w:val="00983F5E"/>
    <w:rsid w:val="009911F2"/>
    <w:rsid w:val="00996159"/>
    <w:rsid w:val="009B52E7"/>
    <w:rsid w:val="009E14BB"/>
    <w:rsid w:val="009E53B8"/>
    <w:rsid w:val="009E7AF7"/>
    <w:rsid w:val="009F7421"/>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436F"/>
    <w:rsid w:val="00B25C58"/>
    <w:rsid w:val="00B3430C"/>
    <w:rsid w:val="00B35ECC"/>
    <w:rsid w:val="00B50ABC"/>
    <w:rsid w:val="00B52393"/>
    <w:rsid w:val="00B6292E"/>
    <w:rsid w:val="00B70ED7"/>
    <w:rsid w:val="00B904E5"/>
    <w:rsid w:val="00BA2507"/>
    <w:rsid w:val="00BA5EB1"/>
    <w:rsid w:val="00BB764F"/>
    <w:rsid w:val="00BC1144"/>
    <w:rsid w:val="00BC241D"/>
    <w:rsid w:val="00C107F2"/>
    <w:rsid w:val="00C2143D"/>
    <w:rsid w:val="00C33A04"/>
    <w:rsid w:val="00C40206"/>
    <w:rsid w:val="00C41F74"/>
    <w:rsid w:val="00C43F7B"/>
    <w:rsid w:val="00C55C8E"/>
    <w:rsid w:val="00C56152"/>
    <w:rsid w:val="00C61658"/>
    <w:rsid w:val="00C74B0D"/>
    <w:rsid w:val="00C77B23"/>
    <w:rsid w:val="00C933BE"/>
    <w:rsid w:val="00C934C0"/>
    <w:rsid w:val="00C95B3C"/>
    <w:rsid w:val="00CA1009"/>
    <w:rsid w:val="00CA6D65"/>
    <w:rsid w:val="00CB1C7D"/>
    <w:rsid w:val="00CC048E"/>
    <w:rsid w:val="00CC381D"/>
    <w:rsid w:val="00CD5350"/>
    <w:rsid w:val="00CD7AA5"/>
    <w:rsid w:val="00CE7324"/>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A436A"/>
    <w:rsid w:val="00EA4667"/>
    <w:rsid w:val="00EC231A"/>
    <w:rsid w:val="00EC7151"/>
    <w:rsid w:val="00ED754B"/>
    <w:rsid w:val="00EF31AD"/>
    <w:rsid w:val="00F06D6F"/>
    <w:rsid w:val="00F11CD2"/>
    <w:rsid w:val="00F1387A"/>
    <w:rsid w:val="00F15E5E"/>
    <w:rsid w:val="00F17EB4"/>
    <w:rsid w:val="00F204CE"/>
    <w:rsid w:val="00F24327"/>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12413FBE"/>
    <w:rsid w:val="145CA7A1"/>
    <w:rsid w:val="1FC89293"/>
    <w:rsid w:val="24D01AD7"/>
    <w:rsid w:val="2A31D359"/>
    <w:rsid w:val="3337587F"/>
    <w:rsid w:val="36583BB5"/>
    <w:rsid w:val="410C17F3"/>
    <w:rsid w:val="417E2099"/>
    <w:rsid w:val="43A20C7B"/>
    <w:rsid w:val="47FA8018"/>
    <w:rsid w:val="556B38F9"/>
    <w:rsid w:val="569E6E95"/>
    <w:rsid w:val="5BF91DB4"/>
    <w:rsid w:val="6163AAFF"/>
    <w:rsid w:val="62077FA5"/>
    <w:rsid w:val="62669C86"/>
    <w:rsid w:val="67AE13E1"/>
    <w:rsid w:val="6C338D1D"/>
    <w:rsid w:val="6FC5F940"/>
    <w:rsid w:val="76276DA1"/>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33B0F"/>
    <w:rsid w:val="00387A41"/>
    <w:rsid w:val="0040753F"/>
    <w:rsid w:val="004140C9"/>
    <w:rsid w:val="00452091"/>
    <w:rsid w:val="00467E8C"/>
    <w:rsid w:val="00500DD2"/>
    <w:rsid w:val="00524839"/>
    <w:rsid w:val="00591655"/>
    <w:rsid w:val="00641883"/>
    <w:rsid w:val="00672A4C"/>
    <w:rsid w:val="00686958"/>
    <w:rsid w:val="006D0E46"/>
    <w:rsid w:val="006F549F"/>
    <w:rsid w:val="0076681D"/>
    <w:rsid w:val="007B2D2F"/>
    <w:rsid w:val="007D313C"/>
    <w:rsid w:val="00832AA4"/>
    <w:rsid w:val="00940A4F"/>
    <w:rsid w:val="009E14BB"/>
    <w:rsid w:val="00AD486E"/>
    <w:rsid w:val="00B06ACB"/>
    <w:rsid w:val="00B52393"/>
    <w:rsid w:val="00B904E5"/>
    <w:rsid w:val="00C3159D"/>
    <w:rsid w:val="00C934C0"/>
    <w:rsid w:val="00CB2F21"/>
    <w:rsid w:val="00CC048E"/>
    <w:rsid w:val="00D914F2"/>
    <w:rsid w:val="00E10124"/>
    <w:rsid w:val="00E62F67"/>
    <w:rsid w:val="00ED754B"/>
    <w:rsid w:val="00EF5027"/>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4</cp:revision>
  <dcterms:created xsi:type="dcterms:W3CDTF">2026-06-16T14:25:00Z</dcterms:created>
  <dcterms:modified xsi:type="dcterms:W3CDTF">2026-06-16T14:31:57Z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