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1701"/>
        <w:gridCol w:w="1169"/>
        <w:gridCol w:w="7336"/>
      </w:tblGrid>
      <w:tr w:rsidRPr="00AF451F" w:rsidR="00BD703C" w:rsidTr="008F3088" w14:paraId="0903AEFD" w14:textId="77777777">
        <w:trPr>
          <w:trHeight w:val="701"/>
        </w:trPr>
        <w:tc>
          <w:tcPr>
            <w:tcW w:w="10206" w:type="dxa"/>
            <w:gridSpan w:val="3"/>
            <w:shd w:val="clear" w:color="auto" w:fill="C1A775"/>
          </w:tcPr>
          <w:p w:rsidRPr="00AF451F" w:rsidR="00BD703C" w:rsidP="00AF451F" w:rsidRDefault="00BD703C" w14:paraId="407BC2BA" w14:textId="77777777">
            <w:pPr>
              <w:rPr>
                <w:rFonts w:ascii="Verdana" w:hAnsi="Verdana" w:cs="Arial"/>
                <w:b/>
                <w:bCs/>
                <w:color w:val="FFFFFF" w:themeColor="background1"/>
                <w:sz w:val="24"/>
                <w:szCs w:val="24"/>
              </w:rPr>
            </w:pPr>
          </w:p>
          <w:p w:rsidRPr="00FD538F" w:rsidR="008F3088" w:rsidP="00C51A1C" w:rsidRDefault="00EB135E" w14:paraId="7C431016" w14:textId="6B82E7EB">
            <w:pPr>
              <w:jc w:val="center"/>
              <w:rPr>
                <w:rFonts w:ascii="Verdana" w:hAnsi="Verdana" w:eastAsia="Verdana" w:cs="Verdana"/>
                <w:b/>
                <w:bCs/>
                <w:sz w:val="28"/>
                <w:szCs w:val="28"/>
              </w:rPr>
            </w:pPr>
            <w:r>
              <w:rPr>
                <w:rFonts w:ascii="Verdana" w:hAnsi="Verdana" w:eastAsia="Verdana" w:cs="Verdana"/>
                <w:b/>
                <w:bCs/>
                <w:sz w:val="28"/>
                <w:szCs w:val="28"/>
              </w:rPr>
              <w:t>Capital, Land and Assets Sub-Committee</w:t>
            </w:r>
          </w:p>
          <w:p w:rsidRPr="00FD538F" w:rsidR="00E73395" w:rsidP="00E73395" w:rsidRDefault="00BD703C" w14:paraId="7AE26981" w14:textId="0FCE924F">
            <w:pPr>
              <w:jc w:val="center"/>
              <w:rPr>
                <w:rFonts w:ascii="Verdana" w:hAnsi="Verdana" w:cs="Arial"/>
                <w:b/>
                <w:bCs/>
                <w:sz w:val="28"/>
                <w:szCs w:val="28"/>
              </w:rPr>
            </w:pPr>
            <w:r w:rsidRPr="00FD538F">
              <w:rPr>
                <w:rFonts w:ascii="Verdana" w:hAnsi="Verdana" w:eastAsia="Verdana" w:cs="Verdana"/>
                <w:b/>
                <w:bCs/>
                <w:sz w:val="28"/>
                <w:szCs w:val="28"/>
              </w:rPr>
              <w:t xml:space="preserve">3A </w:t>
            </w:r>
            <w:r w:rsidRPr="00FD538F">
              <w:rPr>
                <w:rFonts w:ascii="Verdana" w:hAnsi="Verdana" w:cs="Arial"/>
                <w:b/>
                <w:bCs/>
                <w:sz w:val="28"/>
                <w:szCs w:val="28"/>
              </w:rPr>
              <w:t>Key Issues Report</w:t>
            </w:r>
          </w:p>
          <w:p w:rsidRPr="00E73395" w:rsidR="00E73395" w:rsidP="00E73395" w:rsidRDefault="00E73395" w14:paraId="3CB864E6" w14:textId="2C0F65B2">
            <w:pPr>
              <w:rPr>
                <w:rFonts w:ascii="Verdana" w:hAnsi="Verdana" w:eastAsia="Calibri" w:cs="Calibri"/>
                <w:sz w:val="24"/>
                <w:szCs w:val="24"/>
              </w:rPr>
            </w:pPr>
          </w:p>
        </w:tc>
      </w:tr>
      <w:tr w:rsidRPr="00AF451F" w:rsidR="00BD703C" w:rsidTr="000C31FC" w14:paraId="480360A8" w14:textId="77777777">
        <w:trPr>
          <w:trHeight w:val="955"/>
        </w:trPr>
        <w:tc>
          <w:tcPr>
            <w:tcW w:w="10206" w:type="dxa"/>
            <w:gridSpan w:val="3"/>
            <w:shd w:val="clear" w:color="auto" w:fill="163E64"/>
          </w:tcPr>
          <w:p w:rsidRPr="00BA61B5" w:rsidR="00BA61B5" w:rsidP="00BA61B5" w:rsidRDefault="00BA61B5" w14:paraId="2ADEFFAD" w14:textId="1C3CF968">
            <w:pPr>
              <w:jc w:val="center"/>
              <w:rPr>
                <w:rFonts w:ascii="Verdana" w:hAnsi="Verdana" w:cs="Arial"/>
                <w:b/>
                <w:bCs/>
                <w:sz w:val="24"/>
                <w:szCs w:val="24"/>
              </w:rPr>
            </w:pPr>
            <w:r w:rsidRPr="00791E8F">
              <w:rPr>
                <w:rFonts w:ascii="Verdana" w:hAnsi="Verdana" w:cs="Arial"/>
                <w:b/>
                <w:bCs/>
                <w:sz w:val="24"/>
                <w:szCs w:val="24"/>
              </w:rPr>
              <w:t>The purpose of this report is to provide an overview of the matters identified by the</w:t>
            </w:r>
            <w:r w:rsidRPr="00791E8F">
              <w:rPr>
                <w:rFonts w:ascii="Verdana" w:hAnsi="Verdana" w:cs="Arial"/>
                <w:b/>
                <w:bCs/>
                <w:color w:val="FFFFFF" w:themeColor="background1"/>
                <w:sz w:val="24"/>
                <w:szCs w:val="24"/>
              </w:rPr>
              <w:t xml:space="preserve"> </w:t>
            </w:r>
            <w:r w:rsidR="00067203">
              <w:rPr>
                <w:rFonts w:ascii="Verdana" w:hAnsi="Verdana" w:cs="Arial"/>
                <w:b/>
                <w:bCs/>
                <w:color w:val="FFFFFF" w:themeColor="background1"/>
                <w:sz w:val="24"/>
                <w:szCs w:val="24"/>
              </w:rPr>
              <w:t>Sub-Committee</w:t>
            </w:r>
            <w:r w:rsidRPr="00791E8F">
              <w:rPr>
                <w:rFonts w:ascii="Verdana" w:hAnsi="Verdana" w:cs="Arial"/>
                <w:b/>
                <w:bCs/>
                <w:color w:val="FFFFFF" w:themeColor="background1"/>
                <w:sz w:val="24"/>
                <w:szCs w:val="24"/>
              </w:rPr>
              <w:t xml:space="preserve"> </w:t>
            </w:r>
            <w:r w:rsidRPr="00791E8F">
              <w:rPr>
                <w:rFonts w:ascii="Verdana" w:hAnsi="Verdana" w:cs="Arial"/>
                <w:b/>
                <w:bCs/>
                <w:sz w:val="24"/>
                <w:szCs w:val="24"/>
              </w:rPr>
              <w:t xml:space="preserve">to be brought to the attention of the </w:t>
            </w:r>
            <w:r w:rsidR="0068215E">
              <w:rPr>
                <w:rFonts w:ascii="Verdana" w:hAnsi="Verdana" w:cs="Arial"/>
                <w:b/>
                <w:bCs/>
                <w:sz w:val="24"/>
                <w:szCs w:val="24"/>
              </w:rPr>
              <w:t>Performance &amp; Finance Committee fol</w:t>
            </w:r>
            <w:r w:rsidRPr="00791E8F">
              <w:rPr>
                <w:rFonts w:ascii="Verdana" w:hAnsi="Verdana" w:cs="Arial"/>
                <w:b/>
                <w:bCs/>
                <w:sz w:val="24"/>
                <w:szCs w:val="24"/>
              </w:rPr>
              <w:t>lowing discussions at the last meeting.</w:t>
            </w:r>
          </w:p>
        </w:tc>
      </w:tr>
      <w:tr w:rsidRPr="00AF451F" w:rsidR="00F4364C" w:rsidTr="7A461AF6" w14:paraId="56B87547" w14:textId="77777777">
        <w:tc>
          <w:tcPr>
            <w:tcW w:w="2870" w:type="dxa"/>
            <w:gridSpan w:val="2"/>
          </w:tcPr>
          <w:p w:rsidRPr="00AF451F" w:rsidR="00F4364C" w:rsidP="00AF451F" w:rsidRDefault="0092716C" w14:paraId="6E18CB66" w14:textId="7E3D0DB8">
            <w:pPr>
              <w:rPr>
                <w:rFonts w:ascii="Verdana" w:hAnsi="Verdana" w:cs="Arial"/>
                <w:b/>
                <w:sz w:val="24"/>
                <w:szCs w:val="24"/>
              </w:rPr>
            </w:pPr>
            <w:r>
              <w:rPr>
                <w:rFonts w:ascii="Verdana" w:hAnsi="Verdana" w:cs="Arial"/>
                <w:b/>
                <w:sz w:val="24"/>
                <w:szCs w:val="24"/>
              </w:rPr>
              <w:t>Group</w:t>
            </w:r>
            <w:r w:rsidRPr="00AF451F" w:rsidR="00F4364C">
              <w:rPr>
                <w:rFonts w:ascii="Verdana" w:hAnsi="Verdana" w:cs="Arial"/>
                <w:b/>
                <w:sz w:val="24"/>
                <w:szCs w:val="24"/>
              </w:rPr>
              <w:t xml:space="preserve"> Chair:</w:t>
            </w:r>
          </w:p>
        </w:tc>
        <w:tc>
          <w:tcPr>
            <w:tcW w:w="7336" w:type="dxa"/>
          </w:tcPr>
          <w:p w:rsidRPr="00AF451F" w:rsidR="00F4364C" w:rsidP="00304CE5" w:rsidRDefault="0092716C" w14:paraId="483FE81D" w14:textId="7E8580CA">
            <w:pPr>
              <w:rPr>
                <w:rFonts w:ascii="Verdana" w:hAnsi="Verdana" w:cs="Arial"/>
                <w:sz w:val="24"/>
                <w:szCs w:val="24"/>
              </w:rPr>
            </w:pPr>
            <w:r>
              <w:rPr>
                <w:rFonts w:ascii="Verdana" w:hAnsi="Verdana" w:eastAsia="Verdana" w:cs="Verdana"/>
                <w:sz w:val="24"/>
                <w:szCs w:val="24"/>
              </w:rPr>
              <w:t>Steve Spill</w:t>
            </w:r>
            <w:r w:rsidR="00D9448E">
              <w:rPr>
                <w:rFonts w:ascii="Verdana" w:hAnsi="Verdana" w:eastAsia="Verdana" w:cs="Verdana"/>
                <w:sz w:val="24"/>
                <w:szCs w:val="24"/>
              </w:rPr>
              <w:t xml:space="preserve">, </w:t>
            </w:r>
            <w:r w:rsidR="00FF259D">
              <w:rPr>
                <w:rFonts w:ascii="Verdana" w:hAnsi="Verdana" w:eastAsia="Verdana" w:cs="Verdana"/>
                <w:sz w:val="24"/>
                <w:szCs w:val="24"/>
              </w:rPr>
              <w:t>Vice-Chair</w:t>
            </w:r>
          </w:p>
        </w:tc>
      </w:tr>
      <w:tr w:rsidRPr="00AF451F" w:rsidR="00F4364C" w:rsidTr="7A461AF6" w14:paraId="0B379891" w14:textId="77777777">
        <w:tc>
          <w:tcPr>
            <w:tcW w:w="2870" w:type="dxa"/>
            <w:gridSpan w:val="2"/>
          </w:tcPr>
          <w:p w:rsidRPr="00AF451F" w:rsidR="00F4364C" w:rsidP="00AF451F" w:rsidRDefault="00F4364C" w14:paraId="1204732C" w14:textId="12246692">
            <w:pPr>
              <w:rPr>
                <w:rFonts w:ascii="Verdana" w:hAnsi="Verdana" w:cs="Arial"/>
                <w:b/>
                <w:sz w:val="24"/>
                <w:szCs w:val="24"/>
              </w:rPr>
            </w:pPr>
            <w:r>
              <w:rPr>
                <w:rFonts w:ascii="Verdana" w:hAnsi="Verdana" w:cs="Arial"/>
                <w:b/>
                <w:sz w:val="24"/>
                <w:szCs w:val="24"/>
              </w:rPr>
              <w:t>Executive Lead:</w:t>
            </w:r>
          </w:p>
        </w:tc>
        <w:tc>
          <w:tcPr>
            <w:tcW w:w="7336" w:type="dxa"/>
          </w:tcPr>
          <w:p w:rsidRPr="00AF451F" w:rsidR="00F4364C" w:rsidP="00304CE5" w:rsidRDefault="00982CB0" w14:paraId="4FC31CE0" w14:textId="583B439D">
            <w:pPr>
              <w:rPr>
                <w:rFonts w:ascii="Verdana" w:hAnsi="Verdana" w:cs="Arial"/>
                <w:sz w:val="24"/>
                <w:szCs w:val="24"/>
              </w:rPr>
            </w:pPr>
            <w:r>
              <w:rPr>
                <w:rFonts w:ascii="Verdana" w:hAnsi="Verdana" w:cs="Arial"/>
                <w:sz w:val="24"/>
                <w:szCs w:val="24"/>
              </w:rPr>
              <w:t>Marie Davies</w:t>
            </w:r>
            <w:r w:rsidR="007C2061">
              <w:rPr>
                <w:rFonts w:ascii="Verdana" w:hAnsi="Verdana" w:cs="Arial"/>
                <w:sz w:val="24"/>
                <w:szCs w:val="24"/>
              </w:rPr>
              <w:t xml:space="preserve">, Director of </w:t>
            </w:r>
            <w:r>
              <w:rPr>
                <w:rFonts w:ascii="Verdana" w:hAnsi="Verdana" w:cs="Arial"/>
                <w:sz w:val="24"/>
                <w:szCs w:val="24"/>
              </w:rPr>
              <w:t>Planning &amp; Partnerships</w:t>
            </w:r>
          </w:p>
        </w:tc>
      </w:tr>
      <w:tr w:rsidRPr="00AF451F" w:rsidR="00F4364C" w:rsidTr="7A461AF6" w14:paraId="348BCFEC" w14:textId="77777777">
        <w:tc>
          <w:tcPr>
            <w:tcW w:w="2870" w:type="dxa"/>
            <w:gridSpan w:val="2"/>
          </w:tcPr>
          <w:p w:rsidR="00F4364C" w:rsidP="00AF451F" w:rsidRDefault="00F4364C" w14:paraId="5297E3C9" w14:textId="67F9CC46">
            <w:pPr>
              <w:rPr>
                <w:rFonts w:ascii="Verdana" w:hAnsi="Verdana" w:cs="Arial"/>
                <w:b/>
                <w:sz w:val="24"/>
                <w:szCs w:val="24"/>
              </w:rPr>
            </w:pPr>
            <w:r w:rsidRPr="00AF451F">
              <w:rPr>
                <w:rFonts w:ascii="Verdana" w:hAnsi="Verdana" w:cs="Arial"/>
                <w:b/>
                <w:sz w:val="24"/>
                <w:szCs w:val="24"/>
              </w:rPr>
              <w:t>Date of</w:t>
            </w:r>
            <w:r w:rsidR="00A26D25">
              <w:rPr>
                <w:rFonts w:ascii="Verdana" w:hAnsi="Verdana" w:cs="Arial"/>
                <w:b/>
                <w:sz w:val="24"/>
                <w:szCs w:val="24"/>
              </w:rPr>
              <w:t xml:space="preserve"> M</w:t>
            </w:r>
            <w:r w:rsidR="00982CB0">
              <w:rPr>
                <w:rFonts w:ascii="Verdana" w:hAnsi="Verdana" w:cs="Arial"/>
                <w:b/>
                <w:sz w:val="24"/>
                <w:szCs w:val="24"/>
              </w:rPr>
              <w:t>eeting</w:t>
            </w:r>
            <w:r w:rsidRPr="00AF451F">
              <w:rPr>
                <w:rFonts w:ascii="Verdana" w:hAnsi="Verdana" w:cs="Arial"/>
                <w:b/>
                <w:sz w:val="24"/>
                <w:szCs w:val="24"/>
              </w:rPr>
              <w:t>:</w:t>
            </w:r>
          </w:p>
        </w:tc>
        <w:tc>
          <w:tcPr>
            <w:tcW w:w="7336" w:type="dxa"/>
          </w:tcPr>
          <w:p w:rsidRPr="0068215E" w:rsidR="00F4364C" w:rsidP="00304CE5" w:rsidRDefault="00982CB0" w14:paraId="280A7734" w14:textId="1E089F17">
            <w:pPr>
              <w:rPr>
                <w:rFonts w:ascii="Verdana" w:hAnsi="Verdana" w:cs="Arial"/>
                <w:sz w:val="24"/>
                <w:szCs w:val="24"/>
              </w:rPr>
            </w:pPr>
            <w:r>
              <w:rPr>
                <w:rFonts w:ascii="Verdana" w:hAnsi="Verdana" w:eastAsia="Verdana" w:cs="Verdana"/>
                <w:sz w:val="24"/>
                <w:szCs w:val="24"/>
              </w:rPr>
              <w:t>21 May</w:t>
            </w:r>
            <w:r w:rsidRPr="0068215E" w:rsidR="0092716C">
              <w:rPr>
                <w:rFonts w:ascii="Verdana" w:hAnsi="Verdana" w:eastAsia="Verdana" w:cs="Verdana"/>
                <w:sz w:val="24"/>
                <w:szCs w:val="24"/>
              </w:rPr>
              <w:t xml:space="preserve"> 2026</w:t>
            </w:r>
          </w:p>
        </w:tc>
      </w:tr>
      <w:tr w:rsidRPr="00AF451F" w:rsidR="005C40F6" w:rsidTr="7A461AF6" w14:paraId="0A50D892" w14:textId="77777777">
        <w:tc>
          <w:tcPr>
            <w:tcW w:w="2870" w:type="dxa"/>
            <w:gridSpan w:val="2"/>
          </w:tcPr>
          <w:p w:rsidRPr="00AF451F" w:rsidR="005C40F6" w:rsidP="00AF451F" w:rsidRDefault="005C40F6" w14:paraId="2672562A" w14:textId="51CB1BE2">
            <w:pPr>
              <w:rPr>
                <w:rFonts w:ascii="Verdana" w:hAnsi="Verdana" w:cs="Arial"/>
                <w:b/>
                <w:sz w:val="24"/>
                <w:szCs w:val="24"/>
              </w:rPr>
            </w:pPr>
            <w:r w:rsidRPr="00AF451F">
              <w:rPr>
                <w:rFonts w:ascii="Verdana" w:hAnsi="Verdana" w:cs="Arial"/>
                <w:b/>
                <w:sz w:val="24"/>
                <w:szCs w:val="24"/>
              </w:rPr>
              <w:t>Members Present:</w:t>
            </w:r>
          </w:p>
        </w:tc>
        <w:tc>
          <w:tcPr>
            <w:tcW w:w="7336" w:type="dxa"/>
          </w:tcPr>
          <w:p w:rsidRPr="0068215E" w:rsidR="005C40F6" w:rsidP="00AF451F" w:rsidRDefault="009964A8" w14:paraId="0B60595C" w14:textId="33064230">
            <w:pPr>
              <w:rPr>
                <w:rFonts w:ascii="Verdana" w:hAnsi="Verdana" w:eastAsia="Verdana" w:cs="Verdana"/>
                <w:sz w:val="24"/>
                <w:szCs w:val="24"/>
              </w:rPr>
            </w:pPr>
            <w:r w:rsidRPr="0068215E">
              <w:rPr>
                <w:rFonts w:ascii="Verdana" w:hAnsi="Verdana" w:eastAsia="Verdana" w:cs="Verdana"/>
                <w:sz w:val="24"/>
                <w:szCs w:val="24"/>
              </w:rPr>
              <w:t xml:space="preserve">Steve Spill, </w:t>
            </w:r>
            <w:r w:rsidR="008F36F4">
              <w:rPr>
                <w:rFonts w:ascii="Verdana" w:hAnsi="Verdana" w:eastAsia="Verdana" w:cs="Verdana"/>
                <w:sz w:val="24"/>
                <w:szCs w:val="24"/>
              </w:rPr>
              <w:t>Andrew Griffiths, Nicola Matthews,</w:t>
            </w:r>
            <w:r w:rsidRPr="0068215E">
              <w:rPr>
                <w:rFonts w:ascii="Verdana" w:hAnsi="Verdana" w:eastAsia="Verdana" w:cs="Verdana"/>
                <w:sz w:val="24"/>
                <w:szCs w:val="24"/>
              </w:rPr>
              <w:t xml:space="preserve"> Ian MacDonald, Simon Davies, Marie Davies</w:t>
            </w:r>
            <w:r w:rsidR="008F36F4">
              <w:rPr>
                <w:rFonts w:ascii="Verdana" w:hAnsi="Verdana" w:eastAsia="Verdana" w:cs="Verdana"/>
                <w:sz w:val="24"/>
                <w:szCs w:val="24"/>
              </w:rPr>
              <w:t>, Karen Stapleton and Claire Osmundsen-Little</w:t>
            </w:r>
          </w:p>
        </w:tc>
      </w:tr>
      <w:tr w:rsidRPr="00AF451F" w:rsidR="005C40F6" w:rsidTr="7A461AF6" w14:paraId="1E562767" w14:textId="77777777">
        <w:tc>
          <w:tcPr>
            <w:tcW w:w="2870" w:type="dxa"/>
            <w:gridSpan w:val="2"/>
          </w:tcPr>
          <w:p w:rsidRPr="00AF451F" w:rsidR="005C40F6" w:rsidP="00AF451F" w:rsidRDefault="005C40F6" w14:paraId="4250A8AA" w14:textId="77F99254">
            <w:pPr>
              <w:rPr>
                <w:rFonts w:ascii="Verdana" w:hAnsi="Verdana" w:cs="Arial"/>
                <w:b/>
                <w:sz w:val="24"/>
                <w:szCs w:val="24"/>
              </w:rPr>
            </w:pPr>
            <w:r w:rsidRPr="00AF451F">
              <w:rPr>
                <w:rFonts w:ascii="Verdana" w:hAnsi="Verdana" w:cs="Arial"/>
                <w:b/>
                <w:bCs/>
                <w:sz w:val="24"/>
                <w:szCs w:val="24"/>
              </w:rPr>
              <w:t>Quoracy:</w:t>
            </w:r>
          </w:p>
        </w:tc>
        <w:tc>
          <w:tcPr>
            <w:tcW w:w="7336" w:type="dxa"/>
          </w:tcPr>
          <w:p w:rsidRPr="00AF451F" w:rsidR="005C40F6" w:rsidP="00AF451F" w:rsidRDefault="005C40F6" w14:paraId="2B635F92" w14:textId="574D45A0">
            <w:pPr>
              <w:rPr>
                <w:rFonts w:ascii="Verdana" w:hAnsi="Verdana" w:cs="Arial"/>
                <w:sz w:val="24"/>
                <w:szCs w:val="24"/>
              </w:rPr>
            </w:pPr>
            <w:r w:rsidRPr="00AF451F">
              <w:rPr>
                <w:rFonts w:ascii="Verdana" w:hAnsi="Verdana" w:cs="Arial"/>
                <w:sz w:val="24"/>
                <w:szCs w:val="24"/>
              </w:rPr>
              <w:t>YES</w:t>
            </w:r>
          </w:p>
        </w:tc>
      </w:tr>
      <w:tr w:rsidRPr="00AF451F" w:rsidR="00F04664" w:rsidTr="7A461AF6" w14:paraId="792E3A33" w14:textId="77777777">
        <w:tc>
          <w:tcPr>
            <w:tcW w:w="2870" w:type="dxa"/>
            <w:gridSpan w:val="2"/>
          </w:tcPr>
          <w:p w:rsidRPr="00AF451F" w:rsidR="00F04664" w:rsidP="00F04664" w:rsidRDefault="00F04664" w14:paraId="78E947C8" w14:textId="5F35D92C">
            <w:pPr>
              <w:rPr>
                <w:rFonts w:ascii="Verdana" w:hAnsi="Verdana" w:cs="Arial"/>
                <w:b/>
                <w:bCs/>
                <w:sz w:val="24"/>
                <w:szCs w:val="24"/>
              </w:rPr>
            </w:pPr>
            <w:r w:rsidRPr="00AF451F">
              <w:rPr>
                <w:rFonts w:ascii="Verdana" w:hAnsi="Verdana" w:cs="Arial"/>
                <w:b/>
                <w:bCs/>
                <w:sz w:val="24"/>
                <w:szCs w:val="24"/>
              </w:rPr>
              <w:t xml:space="preserve">Date of </w:t>
            </w:r>
            <w:r w:rsidR="0068215E">
              <w:rPr>
                <w:rFonts w:ascii="Verdana" w:hAnsi="Verdana" w:cs="Arial"/>
                <w:b/>
                <w:bCs/>
                <w:sz w:val="24"/>
                <w:szCs w:val="24"/>
              </w:rPr>
              <w:t>Committee</w:t>
            </w:r>
            <w:r w:rsidRPr="00AF451F">
              <w:rPr>
                <w:rFonts w:ascii="Verdana" w:hAnsi="Verdana" w:cs="Arial"/>
                <w:b/>
                <w:bCs/>
                <w:sz w:val="24"/>
                <w:szCs w:val="24"/>
              </w:rPr>
              <w:t>:</w:t>
            </w:r>
          </w:p>
        </w:tc>
        <w:tc>
          <w:tcPr>
            <w:tcW w:w="7336" w:type="dxa"/>
          </w:tcPr>
          <w:p w:rsidRPr="00AF451F" w:rsidR="00F04664" w:rsidP="00F04664" w:rsidRDefault="00F662EC" w14:paraId="2873AFDB" w14:textId="7246469D">
            <w:pPr>
              <w:rPr>
                <w:rFonts w:ascii="Verdana" w:hAnsi="Verdana" w:cs="Arial"/>
                <w:sz w:val="24"/>
                <w:szCs w:val="24"/>
              </w:rPr>
            </w:pPr>
            <w:r>
              <w:rPr>
                <w:rFonts w:ascii="Verdana" w:hAnsi="Verdana" w:cs="Arial"/>
                <w:sz w:val="24"/>
                <w:szCs w:val="24"/>
              </w:rPr>
              <w:t>23 June 2026</w:t>
            </w:r>
          </w:p>
        </w:tc>
      </w:tr>
      <w:tr w:rsidRPr="00AF451F" w:rsidR="00F04664" w:rsidTr="7A461AF6" w14:paraId="0034719D" w14:textId="77777777">
        <w:tc>
          <w:tcPr>
            <w:tcW w:w="2870" w:type="dxa"/>
            <w:gridSpan w:val="2"/>
          </w:tcPr>
          <w:p w:rsidRPr="00AF451F" w:rsidR="00F04664" w:rsidP="00F04664" w:rsidRDefault="007C2061" w14:paraId="1BD6E724" w14:textId="1DAB3F88">
            <w:pPr>
              <w:rPr>
                <w:rFonts w:ascii="Verdana" w:hAnsi="Verdana" w:cs="Arial"/>
                <w:b/>
                <w:bCs/>
                <w:sz w:val="24"/>
                <w:szCs w:val="24"/>
              </w:rPr>
            </w:pPr>
            <w:r>
              <w:rPr>
                <w:rFonts w:ascii="Verdana" w:hAnsi="Verdana" w:cs="Arial"/>
                <w:b/>
                <w:bCs/>
                <w:sz w:val="24"/>
                <w:szCs w:val="24"/>
              </w:rPr>
              <w:t>Report Author:</w:t>
            </w:r>
          </w:p>
        </w:tc>
        <w:tc>
          <w:tcPr>
            <w:tcW w:w="7336" w:type="dxa"/>
          </w:tcPr>
          <w:p w:rsidRPr="00AF451F" w:rsidR="00F04664" w:rsidP="00F04664" w:rsidRDefault="0068215E" w14:paraId="1E6E1550" w14:textId="715E7930">
            <w:pPr>
              <w:rPr>
                <w:rFonts w:ascii="Verdana" w:hAnsi="Verdana" w:eastAsia="Verdana" w:cs="Verdana"/>
                <w:color w:val="000000" w:themeColor="text1"/>
                <w:sz w:val="24"/>
                <w:szCs w:val="24"/>
              </w:rPr>
            </w:pPr>
            <w:r>
              <w:rPr>
                <w:rFonts w:ascii="Verdana" w:hAnsi="Verdana" w:eastAsia="Verdana" w:cs="Verdana"/>
                <w:sz w:val="24"/>
                <w:szCs w:val="24"/>
              </w:rPr>
              <w:t>Steve Spill</w:t>
            </w:r>
            <w:r w:rsidR="00FF259D">
              <w:rPr>
                <w:rFonts w:ascii="Verdana" w:hAnsi="Verdana" w:eastAsia="Verdana" w:cs="Verdana"/>
                <w:sz w:val="24"/>
                <w:szCs w:val="24"/>
              </w:rPr>
              <w:t>, Vice-Chair</w:t>
            </w:r>
          </w:p>
        </w:tc>
      </w:tr>
      <w:tr w:rsidRPr="00AF451F" w:rsidR="009F0EDD" w:rsidTr="000C31FC" w14:paraId="59CBE9C9" w14:textId="77777777">
        <w:tc>
          <w:tcPr>
            <w:tcW w:w="10206" w:type="dxa"/>
            <w:gridSpan w:val="3"/>
            <w:shd w:val="clear" w:color="auto" w:fill="163E64"/>
          </w:tcPr>
          <w:p w:rsidRPr="00791E8F" w:rsidR="009F0EDD" w:rsidP="009F0EDD" w:rsidRDefault="00791E8F" w14:paraId="03C93A3D" w14:textId="6F622487">
            <w:pPr>
              <w:jc w:val="center"/>
              <w:rPr>
                <w:rFonts w:ascii="Verdana" w:hAnsi="Verdana" w:cs="Arial"/>
                <w:b/>
                <w:bCs/>
                <w:sz w:val="24"/>
                <w:szCs w:val="24"/>
              </w:rPr>
            </w:pPr>
            <w:r w:rsidRPr="00791E8F">
              <w:rPr>
                <w:rFonts w:ascii="Verdana" w:hAnsi="Verdana" w:cs="Arial"/>
                <w:b/>
                <w:bCs/>
                <w:sz w:val="24"/>
                <w:szCs w:val="24"/>
              </w:rPr>
              <w:t xml:space="preserve">The </w:t>
            </w:r>
            <w:r w:rsidR="008F36F4">
              <w:rPr>
                <w:rFonts w:ascii="Verdana" w:hAnsi="Verdana" w:cs="Arial"/>
                <w:b/>
                <w:bCs/>
                <w:sz w:val="24"/>
                <w:szCs w:val="24"/>
              </w:rPr>
              <w:t>Sub-Committee</w:t>
            </w:r>
            <w:r w:rsidRPr="00791E8F">
              <w:rPr>
                <w:rFonts w:ascii="Verdana" w:hAnsi="Verdana" w:cs="Arial"/>
                <w:b/>
                <w:bCs/>
                <w:sz w:val="24"/>
                <w:szCs w:val="24"/>
              </w:rPr>
              <w:t xml:space="preserve"> are highlighting the following items to </w:t>
            </w:r>
            <w:r w:rsidR="00096AB0">
              <w:rPr>
                <w:rFonts w:ascii="Verdana" w:hAnsi="Verdana" w:cs="Arial"/>
                <w:b/>
                <w:bCs/>
                <w:sz w:val="24"/>
                <w:szCs w:val="24"/>
              </w:rPr>
              <w:t>PFC</w:t>
            </w:r>
            <w:r w:rsidRPr="00791E8F">
              <w:rPr>
                <w:rFonts w:ascii="Verdana" w:hAnsi="Verdana" w:cs="Arial"/>
                <w:b/>
                <w:bCs/>
                <w:sz w:val="24"/>
                <w:szCs w:val="24"/>
              </w:rPr>
              <w:t>:</w:t>
            </w:r>
          </w:p>
        </w:tc>
      </w:tr>
      <w:tr w:rsidRPr="00AF451F" w:rsidR="00791E8F" w:rsidTr="003D1708" w14:paraId="3790B612" w14:textId="77777777">
        <w:tc>
          <w:tcPr>
            <w:tcW w:w="1701" w:type="dxa"/>
          </w:tcPr>
          <w:p w:rsidRPr="00370034" w:rsidR="00370034" w:rsidP="00370034" w:rsidRDefault="00370034" w14:paraId="2C030532" w14:textId="77777777">
            <w:pPr>
              <w:rPr>
                <w:rFonts w:ascii="Verdana" w:hAnsi="Verdana" w:cs="Arial"/>
                <w:b/>
                <w:bCs/>
                <w:sz w:val="24"/>
                <w:szCs w:val="24"/>
              </w:rPr>
            </w:pPr>
            <w:r w:rsidRPr="00370034">
              <w:rPr>
                <w:rFonts w:ascii="Verdana" w:hAnsi="Verdana" w:cs="Arial"/>
                <w:b/>
                <w:bCs/>
                <w:sz w:val="24"/>
                <w:szCs w:val="24"/>
              </w:rPr>
              <w:t>ALERT:</w:t>
            </w:r>
          </w:p>
          <w:p w:rsidRPr="00370034" w:rsidR="00370034" w:rsidP="00370034" w:rsidRDefault="00370034" w14:paraId="6061109D" w14:textId="4B7DDCF5">
            <w:pPr>
              <w:rPr>
                <w:rFonts w:ascii="Verdana" w:hAnsi="Verdana" w:cs="Arial"/>
                <w:b/>
                <w:bCs/>
                <w:sz w:val="24"/>
                <w:szCs w:val="24"/>
              </w:rPr>
            </w:pPr>
          </w:p>
        </w:tc>
        <w:tc>
          <w:tcPr>
            <w:tcW w:w="8505" w:type="dxa"/>
            <w:gridSpan w:val="2"/>
          </w:tcPr>
          <w:p w:rsidRPr="00BF2CF1" w:rsidR="00347BF0" w:rsidP="00347BF0" w:rsidRDefault="00347BF0" w14:paraId="10ECA7BF" w14:textId="46B506BC">
            <w:pPr>
              <w:rPr>
                <w:rFonts w:ascii="Verdana" w:hAnsi="Verdana" w:cs="Arial"/>
                <w:b/>
                <w:bCs/>
                <w:sz w:val="24"/>
                <w:szCs w:val="24"/>
              </w:rPr>
            </w:pPr>
            <w:r w:rsidRPr="00BF2CF1">
              <w:rPr>
                <w:rFonts w:ascii="Verdana" w:hAnsi="Verdana" w:cs="Arial"/>
                <w:b/>
                <w:bCs/>
                <w:sz w:val="24"/>
                <w:szCs w:val="24"/>
              </w:rPr>
              <w:t>C</w:t>
            </w:r>
            <w:r w:rsidRPr="00BF2CF1" w:rsidR="00067203">
              <w:rPr>
                <w:rFonts w:ascii="Verdana" w:hAnsi="Verdana" w:cs="Arial"/>
                <w:b/>
                <w:bCs/>
                <w:sz w:val="24"/>
                <w:szCs w:val="24"/>
              </w:rPr>
              <w:t>apital Resource</w:t>
            </w:r>
            <w:r w:rsidRPr="00BF2CF1" w:rsidR="00663C92">
              <w:rPr>
                <w:rFonts w:ascii="Verdana" w:hAnsi="Verdana" w:cs="Arial"/>
                <w:b/>
                <w:bCs/>
                <w:sz w:val="24"/>
                <w:szCs w:val="24"/>
              </w:rPr>
              <w:t xml:space="preserve"> Constraints</w:t>
            </w:r>
          </w:p>
          <w:p w:rsidRPr="00BF2CF1" w:rsidR="00575E0D" w:rsidP="00D66A52" w:rsidRDefault="00D66A52" w14:paraId="5CDEFD68" w14:textId="77777777">
            <w:pPr>
              <w:pStyle w:val="ListParagraph"/>
              <w:numPr>
                <w:ilvl w:val="0"/>
                <w:numId w:val="23"/>
              </w:numPr>
              <w:rPr>
                <w:rFonts w:ascii="Verdana" w:hAnsi="Verdana" w:cs="Arial"/>
                <w:sz w:val="24"/>
                <w:szCs w:val="24"/>
              </w:rPr>
            </w:pPr>
            <w:r w:rsidRPr="00BF2CF1">
              <w:rPr>
                <w:rFonts w:ascii="Verdana" w:hAnsi="Verdana"/>
                <w:sz w:val="24"/>
                <w:szCs w:val="24"/>
              </w:rPr>
              <w:t xml:space="preserve">Continued capital resource constraints, including a funding shortfall within the 2026/27 programme, remain a material risk and may result in the deferment of lower-priority schemes. In addition, a number of major schemes remain dependent on external approvals and statutory processes, including Welsh Government scrutiny and planning approvals, which may affect delivery timescales. </w:t>
            </w:r>
          </w:p>
          <w:p w:rsidRPr="00BF2CF1" w:rsidR="00D66A52" w:rsidP="00D66A52" w:rsidRDefault="00145A7F" w14:paraId="505A6991" w14:textId="397D45EC">
            <w:pPr>
              <w:pStyle w:val="ListParagraph"/>
              <w:numPr>
                <w:ilvl w:val="0"/>
                <w:numId w:val="23"/>
              </w:numPr>
              <w:rPr>
                <w:rFonts w:ascii="Verdana" w:hAnsi="Verdana" w:cs="Arial"/>
                <w:sz w:val="24"/>
                <w:szCs w:val="24"/>
              </w:rPr>
            </w:pPr>
            <w:r w:rsidRPr="00BF2CF1">
              <w:rPr>
                <w:rFonts w:ascii="Verdana" w:hAnsi="Verdana"/>
                <w:sz w:val="24"/>
                <w:szCs w:val="24"/>
              </w:rPr>
              <w:t>Continuing estate condition and security risks, particularly within the mental health estate and in relation to vacant or underutilised properties. Further development of portfolio reporting and estate strategy will be important to support effective oversight and timely decision-making.</w:t>
            </w:r>
          </w:p>
        </w:tc>
      </w:tr>
      <w:tr w:rsidRPr="00AF451F" w:rsidR="00791E8F" w:rsidTr="003D1708" w14:paraId="076DC20F" w14:textId="77777777">
        <w:tc>
          <w:tcPr>
            <w:tcW w:w="1701" w:type="dxa"/>
          </w:tcPr>
          <w:p w:rsidRPr="00370034" w:rsidR="00791E8F" w:rsidP="00370034" w:rsidRDefault="00370034" w14:paraId="1521E5C6" w14:textId="77777777">
            <w:pPr>
              <w:rPr>
                <w:rFonts w:ascii="Verdana" w:hAnsi="Verdana" w:cs="Arial"/>
                <w:b/>
                <w:bCs/>
                <w:sz w:val="24"/>
                <w:szCs w:val="24"/>
              </w:rPr>
            </w:pPr>
            <w:r w:rsidRPr="00370034">
              <w:rPr>
                <w:rFonts w:ascii="Verdana" w:hAnsi="Verdana" w:cs="Arial"/>
                <w:b/>
                <w:bCs/>
                <w:sz w:val="24"/>
                <w:szCs w:val="24"/>
              </w:rPr>
              <w:t>ASSURE:</w:t>
            </w:r>
          </w:p>
          <w:p w:rsidRPr="00370034" w:rsidR="00370034" w:rsidP="00370034" w:rsidRDefault="00370034" w14:paraId="0FF122BF" w14:textId="37D2418E">
            <w:pPr>
              <w:rPr>
                <w:rFonts w:ascii="Verdana" w:hAnsi="Verdana" w:cs="Arial"/>
                <w:b/>
                <w:bCs/>
                <w:sz w:val="24"/>
                <w:szCs w:val="24"/>
              </w:rPr>
            </w:pPr>
          </w:p>
        </w:tc>
        <w:tc>
          <w:tcPr>
            <w:tcW w:w="8505" w:type="dxa"/>
            <w:gridSpan w:val="2"/>
          </w:tcPr>
          <w:p w:rsidRPr="00BF2CF1" w:rsidR="00294812" w:rsidP="00294812" w:rsidRDefault="00B64847" w14:paraId="7DB5C18A" w14:textId="3E449882">
            <w:pPr>
              <w:rPr>
                <w:rFonts w:ascii="Verdana" w:hAnsi="Verdana" w:cs="Arial"/>
                <w:b/>
                <w:bCs/>
                <w:sz w:val="24"/>
                <w:szCs w:val="24"/>
              </w:rPr>
            </w:pPr>
            <w:r w:rsidRPr="00BF2CF1">
              <w:rPr>
                <w:rFonts w:ascii="Verdana" w:hAnsi="Verdana" w:cs="Arial"/>
                <w:b/>
                <w:bCs/>
                <w:sz w:val="24"/>
                <w:szCs w:val="24"/>
              </w:rPr>
              <w:t>Capital Financial Programme</w:t>
            </w:r>
          </w:p>
          <w:p w:rsidRPr="007E786A" w:rsidR="00575E0D" w:rsidP="007E786A" w:rsidRDefault="007E786A" w14:paraId="7C4FD931" w14:textId="56476A50">
            <w:pPr>
              <w:pStyle w:val="ListParagraph"/>
              <w:numPr>
                <w:ilvl w:val="0"/>
                <w:numId w:val="24"/>
              </w:numPr>
              <w:rPr>
                <w:rFonts w:ascii="Verdana" w:hAnsi="Verdana"/>
                <w:sz w:val="24"/>
                <w:szCs w:val="24"/>
              </w:rPr>
            </w:pPr>
            <w:r>
              <w:rPr>
                <w:rFonts w:ascii="Verdana" w:hAnsi="Verdana"/>
                <w:sz w:val="24"/>
                <w:szCs w:val="24"/>
              </w:rPr>
              <w:t>T</w:t>
            </w:r>
            <w:r w:rsidRPr="007E786A" w:rsidR="00CA45C2">
              <w:rPr>
                <w:rFonts w:ascii="Verdana" w:hAnsi="Verdana"/>
                <w:sz w:val="24"/>
                <w:szCs w:val="24"/>
              </w:rPr>
              <w:t xml:space="preserve">he Approved Capital Financial Programme for 2026/27 had been developed through established governance arrangements and reflected organisational priorities, whilst recognising the continuing risk arising from a constrained capital resource environment. </w:t>
            </w:r>
          </w:p>
          <w:p w:rsidRPr="00BF2CF1" w:rsidR="006304CE" w:rsidP="006304CE" w:rsidRDefault="006304CE" w14:paraId="6901FC58" w14:textId="5A71F9E0">
            <w:pPr>
              <w:rPr>
                <w:rFonts w:ascii="Verdana" w:hAnsi="Verdana"/>
                <w:b/>
                <w:bCs/>
                <w:sz w:val="24"/>
                <w:szCs w:val="24"/>
              </w:rPr>
            </w:pPr>
            <w:r w:rsidRPr="00BF2CF1">
              <w:rPr>
                <w:rFonts w:ascii="Verdana" w:hAnsi="Verdana"/>
                <w:b/>
                <w:bCs/>
                <w:sz w:val="24"/>
                <w:szCs w:val="24"/>
              </w:rPr>
              <w:t>Neath Port Talbot PFI</w:t>
            </w:r>
          </w:p>
          <w:p w:rsidR="00025EA4" w:rsidP="007E786A" w:rsidRDefault="007E786A" w14:paraId="6C53EB3E" w14:textId="1C58C697">
            <w:pPr>
              <w:pStyle w:val="ListParagraph"/>
              <w:numPr>
                <w:ilvl w:val="0"/>
                <w:numId w:val="24"/>
              </w:numPr>
              <w:rPr>
                <w:rFonts w:ascii="Verdana" w:hAnsi="Verdana"/>
                <w:sz w:val="24"/>
                <w:szCs w:val="24"/>
              </w:rPr>
            </w:pPr>
            <w:r>
              <w:rPr>
                <w:rFonts w:ascii="Verdana" w:hAnsi="Verdana"/>
                <w:sz w:val="24"/>
                <w:szCs w:val="24"/>
              </w:rPr>
              <w:t>T</w:t>
            </w:r>
            <w:r w:rsidRPr="007E786A" w:rsidR="00025EA4">
              <w:rPr>
                <w:rFonts w:ascii="Verdana" w:hAnsi="Verdana"/>
                <w:sz w:val="24"/>
                <w:szCs w:val="24"/>
              </w:rPr>
              <w:t>hat preparations for the Neath Port Talbot PFI contract expiry in 2030 were progressing in accordance with the agreed programme, supported by condition surveys and external review.</w:t>
            </w:r>
          </w:p>
          <w:p w:rsidR="007E786A" w:rsidP="007E786A" w:rsidRDefault="007E786A" w14:paraId="3D50D125" w14:textId="77777777">
            <w:pPr>
              <w:rPr>
                <w:rFonts w:ascii="Verdana" w:hAnsi="Verdana"/>
                <w:sz w:val="24"/>
                <w:szCs w:val="24"/>
              </w:rPr>
            </w:pPr>
          </w:p>
          <w:p w:rsidRPr="00B60050" w:rsidR="00CA45C2" w:rsidP="00B60050" w:rsidRDefault="00CA45C2" w14:paraId="30CEC524" w14:textId="0D2C8EA7">
            <w:pPr>
              <w:rPr>
                <w:rFonts w:ascii="Verdana" w:hAnsi="Verdana" w:cs="Arial"/>
                <w:sz w:val="24"/>
                <w:szCs w:val="24"/>
              </w:rPr>
            </w:pPr>
          </w:p>
        </w:tc>
      </w:tr>
      <w:tr w:rsidRPr="00AF451F" w:rsidR="00791E8F" w:rsidTr="003D1708" w14:paraId="0D89ABE0" w14:textId="77777777">
        <w:tc>
          <w:tcPr>
            <w:tcW w:w="1701" w:type="dxa"/>
          </w:tcPr>
          <w:p w:rsidRPr="00370034" w:rsidR="00791E8F" w:rsidP="00370034" w:rsidRDefault="00370034" w14:paraId="14C7740F" w14:textId="77777777">
            <w:pPr>
              <w:rPr>
                <w:rFonts w:ascii="Verdana" w:hAnsi="Verdana" w:cs="Arial"/>
                <w:b/>
                <w:bCs/>
                <w:sz w:val="24"/>
                <w:szCs w:val="24"/>
              </w:rPr>
            </w:pPr>
            <w:r w:rsidRPr="00370034">
              <w:rPr>
                <w:rFonts w:ascii="Verdana" w:hAnsi="Verdana" w:cs="Arial"/>
                <w:b/>
                <w:bCs/>
                <w:sz w:val="24"/>
                <w:szCs w:val="24"/>
              </w:rPr>
              <w:lastRenderedPageBreak/>
              <w:t>ADVISE:</w:t>
            </w:r>
          </w:p>
          <w:p w:rsidRPr="00370034" w:rsidR="00370034" w:rsidP="00370034" w:rsidRDefault="00370034" w14:paraId="464CEDAE" w14:textId="680A20BB">
            <w:pPr>
              <w:rPr>
                <w:rFonts w:ascii="Verdana" w:hAnsi="Verdana" w:cs="Arial"/>
                <w:b/>
                <w:bCs/>
                <w:sz w:val="24"/>
                <w:szCs w:val="24"/>
              </w:rPr>
            </w:pPr>
          </w:p>
        </w:tc>
        <w:tc>
          <w:tcPr>
            <w:tcW w:w="8505" w:type="dxa"/>
            <w:gridSpan w:val="2"/>
          </w:tcPr>
          <w:p w:rsidRPr="00BF2CF1" w:rsidR="00102D89" w:rsidP="00102D89" w:rsidRDefault="006304CE" w14:paraId="6E6E5427" w14:textId="345DAD37">
            <w:pPr>
              <w:rPr>
                <w:rFonts w:ascii="Verdana" w:hAnsi="Verdana" w:cs="Arial"/>
                <w:b/>
                <w:bCs/>
                <w:sz w:val="24"/>
                <w:szCs w:val="24"/>
              </w:rPr>
            </w:pPr>
            <w:r w:rsidRPr="00BF2CF1">
              <w:rPr>
                <w:rFonts w:ascii="Verdana" w:hAnsi="Verdana" w:cs="Arial"/>
                <w:b/>
                <w:bCs/>
                <w:sz w:val="24"/>
                <w:szCs w:val="24"/>
              </w:rPr>
              <w:t>Terms of Reference</w:t>
            </w:r>
            <w:r w:rsidR="00B60050">
              <w:rPr>
                <w:rFonts w:ascii="Verdana" w:hAnsi="Verdana" w:cs="Arial"/>
                <w:b/>
                <w:bCs/>
                <w:sz w:val="24"/>
                <w:szCs w:val="24"/>
              </w:rPr>
              <w:t xml:space="preserve"> (TOR)</w:t>
            </w:r>
          </w:p>
          <w:p w:rsidRPr="00BF2CF1" w:rsidR="00781C5E" w:rsidP="00294812" w:rsidRDefault="00781C5E" w14:paraId="7B7A54F6" w14:textId="646F477B">
            <w:pPr>
              <w:pStyle w:val="ListParagraph"/>
              <w:numPr>
                <w:ilvl w:val="0"/>
                <w:numId w:val="19"/>
              </w:numPr>
              <w:rPr>
                <w:rFonts w:ascii="Verdana" w:hAnsi="Verdana" w:cs="Arial"/>
                <w:sz w:val="24"/>
                <w:szCs w:val="24"/>
              </w:rPr>
            </w:pPr>
            <w:r w:rsidRPr="00BF2CF1">
              <w:rPr>
                <w:rFonts w:ascii="Verdana" w:hAnsi="Verdana"/>
                <w:sz w:val="24"/>
                <w:szCs w:val="24"/>
              </w:rPr>
              <w:t>Capital, Land and Assets Sub-Committee and the Capital Management Group TOR should be refined further to ensure clarity of remit, reporting arrangements and alignment with the emerging capital governance framework.</w:t>
            </w:r>
          </w:p>
          <w:p w:rsidRPr="00BF2CF1" w:rsidR="00575E0D" w:rsidP="003453F4" w:rsidRDefault="00575E0D" w14:paraId="1046F74B" w14:textId="530452DE">
            <w:pPr>
              <w:pStyle w:val="ListParagraph"/>
              <w:rPr>
                <w:rFonts w:ascii="Verdana" w:hAnsi="Verdana" w:cs="Arial"/>
                <w:sz w:val="24"/>
                <w:szCs w:val="24"/>
              </w:rPr>
            </w:pPr>
          </w:p>
        </w:tc>
      </w:tr>
      <w:tr w:rsidRPr="00AF451F" w:rsidR="00BA61B5" w:rsidTr="00BA61B5" w14:paraId="7F7E323C" w14:textId="77777777">
        <w:tc>
          <w:tcPr>
            <w:tcW w:w="10206" w:type="dxa"/>
            <w:gridSpan w:val="3"/>
            <w:shd w:val="clear" w:color="auto" w:fill="163E64"/>
          </w:tcPr>
          <w:p w:rsidR="00BA61B5" w:rsidP="006B239B" w:rsidRDefault="00BA61B5" w14:paraId="7DB403DE" w14:textId="14AB909F">
            <w:pPr>
              <w:jc w:val="center"/>
              <w:rPr>
                <w:rFonts w:ascii="Verdana" w:hAnsi="Verdana" w:eastAsia="Verdana" w:cs="Verdana"/>
                <w:b/>
                <w:bCs/>
                <w:color w:val="FFFFFF" w:themeColor="background1"/>
                <w:sz w:val="24"/>
                <w:szCs w:val="24"/>
              </w:rPr>
            </w:pPr>
            <w:r w:rsidRPr="00BA61B5">
              <w:rPr>
                <w:rFonts w:ascii="Verdana" w:hAnsi="Verdana" w:eastAsia="Verdana" w:cs="Verdana"/>
                <w:b/>
                <w:bCs/>
                <w:color w:val="FFFFFF" w:themeColor="background1"/>
                <w:sz w:val="24"/>
                <w:szCs w:val="24"/>
              </w:rPr>
              <w:t xml:space="preserve">The </w:t>
            </w:r>
            <w:r w:rsidR="0068215E">
              <w:rPr>
                <w:rFonts w:ascii="Verdana" w:hAnsi="Verdana" w:eastAsia="Verdana" w:cs="Verdana"/>
                <w:b/>
                <w:bCs/>
                <w:color w:val="FFFFFF" w:themeColor="background1"/>
                <w:sz w:val="24"/>
                <w:szCs w:val="24"/>
              </w:rPr>
              <w:t>Capital</w:t>
            </w:r>
            <w:r w:rsidR="0014665C">
              <w:rPr>
                <w:rFonts w:ascii="Verdana" w:hAnsi="Verdana" w:eastAsia="Verdana" w:cs="Verdana"/>
                <w:b/>
                <w:bCs/>
                <w:color w:val="FFFFFF" w:themeColor="background1"/>
                <w:sz w:val="24"/>
                <w:szCs w:val="24"/>
              </w:rPr>
              <w:t>, Land</w:t>
            </w:r>
            <w:r w:rsidR="0068215E">
              <w:rPr>
                <w:rFonts w:ascii="Verdana" w:hAnsi="Verdana" w:eastAsia="Verdana" w:cs="Verdana"/>
                <w:b/>
                <w:bCs/>
                <w:color w:val="FFFFFF" w:themeColor="background1"/>
                <w:sz w:val="24"/>
                <w:szCs w:val="24"/>
              </w:rPr>
              <w:t xml:space="preserve"> &amp; </w:t>
            </w:r>
            <w:r w:rsidR="00BF2CF1">
              <w:rPr>
                <w:rFonts w:ascii="Verdana" w:hAnsi="Verdana" w:eastAsia="Verdana" w:cs="Verdana"/>
                <w:b/>
                <w:bCs/>
                <w:color w:val="FFFFFF" w:themeColor="background1"/>
                <w:sz w:val="24"/>
                <w:szCs w:val="24"/>
              </w:rPr>
              <w:t>Assets Sub-Committee</w:t>
            </w:r>
            <w:r w:rsidRPr="00BA61B5">
              <w:rPr>
                <w:rFonts w:ascii="Verdana" w:hAnsi="Verdana" w:eastAsia="Verdana" w:cs="Verdana"/>
                <w:b/>
                <w:bCs/>
                <w:color w:val="FFFFFF" w:themeColor="background1"/>
                <w:sz w:val="24"/>
                <w:szCs w:val="24"/>
              </w:rPr>
              <w:t xml:space="preserve"> convene</w:t>
            </w:r>
            <w:r w:rsidR="0014665C">
              <w:rPr>
                <w:rFonts w:ascii="Verdana" w:hAnsi="Verdana" w:eastAsia="Verdana" w:cs="Verdana"/>
                <w:b/>
                <w:bCs/>
                <w:color w:val="FFFFFF" w:themeColor="background1"/>
                <w:sz w:val="24"/>
                <w:szCs w:val="24"/>
              </w:rPr>
              <w:t xml:space="preserve"> three times a year</w:t>
            </w:r>
          </w:p>
          <w:p w:rsidRPr="00BA61B5" w:rsidR="006B239B" w:rsidP="006B239B" w:rsidRDefault="006B239B" w14:paraId="34F03DC3" w14:textId="29E2BD53">
            <w:pPr>
              <w:jc w:val="center"/>
              <w:rPr>
                <w:rFonts w:ascii="Verdana" w:hAnsi="Verdana" w:eastAsia="Calibri" w:cs="Calibri"/>
                <w:b/>
                <w:bCs/>
                <w:color w:val="FFFFFF" w:themeColor="background1"/>
                <w:sz w:val="24"/>
                <w:szCs w:val="24"/>
              </w:rPr>
            </w:pPr>
          </w:p>
        </w:tc>
      </w:tr>
    </w:tbl>
    <w:p w:rsidRPr="00631105" w:rsidR="00631105" w:rsidP="00BA3CCA" w:rsidRDefault="00631105" w14:paraId="6EA17D59" w14:textId="77777777">
      <w:pPr>
        <w:rPr>
          <w:rFonts w:ascii="Verdana" w:hAnsi="Verdana"/>
          <w:sz w:val="24"/>
          <w:szCs w:val="24"/>
        </w:rPr>
      </w:pPr>
    </w:p>
    <w:sectPr w:rsidRPr="00631105" w:rsidR="00631105" w:rsidSect="005E57BF">
      <w:headerReference w:type="default" r:id="rId10"/>
      <w:footerReference w:type="default" r:id="rId11"/>
      <w:pgSz w:w="11906" w:h="16838" w:orient="portrait"/>
      <w:pgMar w:top="1843" w:right="1440" w:bottom="1440" w:left="1440" w:header="283"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D4449" w:rsidP="009B580C" w:rsidRDefault="003D4449" w14:paraId="11B6DDEE" w14:textId="77777777">
      <w:pPr>
        <w:spacing w:after="0" w:line="240" w:lineRule="auto"/>
      </w:pPr>
      <w:r>
        <w:separator/>
      </w:r>
    </w:p>
  </w:endnote>
  <w:endnote w:type="continuationSeparator" w:id="0">
    <w:p w:rsidR="003D4449" w:rsidP="009B580C" w:rsidRDefault="003D4449" w14:paraId="795DD38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id w:val="-485711811"/>
      <w:docPartObj>
        <w:docPartGallery w:val="Page Numbers (Bottom of Page)"/>
        <w:docPartUnique/>
      </w:docPartObj>
    </w:sdtPr>
    <w:sdtEndPr/>
    <w:sdtContent>
      <w:sdt>
        <w:sdtPr>
          <w:id w:val="-1769616900"/>
          <w:docPartObj>
            <w:docPartGallery w:val="Page Numbers (Top of Page)"/>
            <w:docPartUnique/>
          </w:docPartObj>
        </w:sdtPr>
        <w:sdtEndPr/>
        <w:sdtContent>
          <w:p w:rsidR="00480B9A" w:rsidRDefault="00480B9A" w14:paraId="04BA557F" w14:textId="77777777">
            <w:pPr>
              <w:pStyle w:val="Footer"/>
              <w:jc w:val="right"/>
              <w:rPr>
                <w:b/>
                <w:bCs/>
                <w:sz w:val="24"/>
                <w:szCs w:val="24"/>
              </w:rP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rsidR="00480B9A" w:rsidRDefault="00327DCC" w14:paraId="1A9AF6E4" w14:textId="69B35E0B">
            <w:pPr>
              <w:pStyle w:val="Footer"/>
              <w:jc w:val="right"/>
            </w:pPr>
            <w:r>
              <w:rPr>
                <w:noProof/>
              </w:rPr>
              <w:drawing>
                <wp:anchor distT="0" distB="0" distL="114300" distR="114300" simplePos="0" relativeHeight="251658240" behindDoc="0" locked="0" layoutInCell="1" allowOverlap="1" wp14:anchorId="212BCE86" wp14:editId="289EAE31">
                  <wp:simplePos x="0" y="0"/>
                  <wp:positionH relativeFrom="column">
                    <wp:posOffset>0</wp:posOffset>
                  </wp:positionH>
                  <wp:positionV relativeFrom="paragraph">
                    <wp:posOffset>-635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sdtContent>
      </w:sdt>
    </w:sdtContent>
  </w:sdt>
  <w:p w:rsidR="009B580C" w:rsidP="008668DB" w:rsidRDefault="009B580C" w14:paraId="4F751CE5" w14:textId="70F8F9FB">
    <w:pPr>
      <w:pStyle w:val="Footer"/>
      <w:tabs>
        <w:tab w:val="clear" w:pos="9026"/>
        <w:tab w:val="right" w:pos="8505"/>
      </w:tabs>
      <w:ind w:right="379"/>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D4449" w:rsidP="009B580C" w:rsidRDefault="003D4449" w14:paraId="68C4BBBA" w14:textId="77777777">
      <w:pPr>
        <w:spacing w:after="0" w:line="240" w:lineRule="auto"/>
      </w:pPr>
      <w:r>
        <w:separator/>
      </w:r>
    </w:p>
  </w:footnote>
  <w:footnote w:type="continuationSeparator" w:id="0">
    <w:p w:rsidR="003D4449" w:rsidP="009B580C" w:rsidRDefault="003D4449" w14:paraId="0D72CCD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568855906" name="Picture 568855906"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A5BD7"/>
    <w:multiLevelType w:val="multilevel"/>
    <w:tmpl w:val="72CC8A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4E422F0"/>
    <w:multiLevelType w:val="hybridMultilevel"/>
    <w:tmpl w:val="013822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D5E4667"/>
    <w:multiLevelType w:val="multilevel"/>
    <w:tmpl w:val="72CC8A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10" w15:restartNumberingAfterBreak="0">
    <w:nsid w:val="25666269"/>
    <w:multiLevelType w:val="hybridMultilevel"/>
    <w:tmpl w:val="C0BA32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89631B1"/>
    <w:multiLevelType w:val="multilevel"/>
    <w:tmpl w:val="72CC8A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93768EE"/>
    <w:multiLevelType w:val="hybridMultilevel"/>
    <w:tmpl w:val="6074D7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9F54FF1"/>
    <w:multiLevelType w:val="hybridMultilevel"/>
    <w:tmpl w:val="2F343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00B228B"/>
    <w:multiLevelType w:val="hybridMultilevel"/>
    <w:tmpl w:val="D7C07950"/>
    <w:lvl w:ilvl="0" w:tplc="08090001">
      <w:start w:val="1"/>
      <w:numFmt w:val="bullet"/>
      <w:lvlText w:val=""/>
      <w:lvlJc w:val="left"/>
      <w:pPr>
        <w:ind w:left="892" w:hanging="360"/>
      </w:pPr>
      <w:rPr>
        <w:rFonts w:hint="default" w:ascii="Symbol" w:hAnsi="Symbol"/>
      </w:rPr>
    </w:lvl>
    <w:lvl w:ilvl="1" w:tplc="08090003" w:tentative="1">
      <w:start w:val="1"/>
      <w:numFmt w:val="bullet"/>
      <w:lvlText w:val="o"/>
      <w:lvlJc w:val="left"/>
      <w:pPr>
        <w:ind w:left="1612" w:hanging="360"/>
      </w:pPr>
      <w:rPr>
        <w:rFonts w:hint="default" w:ascii="Courier New" w:hAnsi="Courier New" w:cs="Courier New"/>
      </w:rPr>
    </w:lvl>
    <w:lvl w:ilvl="2" w:tplc="08090005" w:tentative="1">
      <w:start w:val="1"/>
      <w:numFmt w:val="bullet"/>
      <w:lvlText w:val=""/>
      <w:lvlJc w:val="left"/>
      <w:pPr>
        <w:ind w:left="2332" w:hanging="360"/>
      </w:pPr>
      <w:rPr>
        <w:rFonts w:hint="default" w:ascii="Wingdings" w:hAnsi="Wingdings"/>
      </w:rPr>
    </w:lvl>
    <w:lvl w:ilvl="3" w:tplc="08090001" w:tentative="1">
      <w:start w:val="1"/>
      <w:numFmt w:val="bullet"/>
      <w:lvlText w:val=""/>
      <w:lvlJc w:val="left"/>
      <w:pPr>
        <w:ind w:left="3052" w:hanging="360"/>
      </w:pPr>
      <w:rPr>
        <w:rFonts w:hint="default" w:ascii="Symbol" w:hAnsi="Symbol"/>
      </w:rPr>
    </w:lvl>
    <w:lvl w:ilvl="4" w:tplc="08090003" w:tentative="1">
      <w:start w:val="1"/>
      <w:numFmt w:val="bullet"/>
      <w:lvlText w:val="o"/>
      <w:lvlJc w:val="left"/>
      <w:pPr>
        <w:ind w:left="3772" w:hanging="360"/>
      </w:pPr>
      <w:rPr>
        <w:rFonts w:hint="default" w:ascii="Courier New" w:hAnsi="Courier New" w:cs="Courier New"/>
      </w:rPr>
    </w:lvl>
    <w:lvl w:ilvl="5" w:tplc="08090005" w:tentative="1">
      <w:start w:val="1"/>
      <w:numFmt w:val="bullet"/>
      <w:lvlText w:val=""/>
      <w:lvlJc w:val="left"/>
      <w:pPr>
        <w:ind w:left="4492" w:hanging="360"/>
      </w:pPr>
      <w:rPr>
        <w:rFonts w:hint="default" w:ascii="Wingdings" w:hAnsi="Wingdings"/>
      </w:rPr>
    </w:lvl>
    <w:lvl w:ilvl="6" w:tplc="08090001" w:tentative="1">
      <w:start w:val="1"/>
      <w:numFmt w:val="bullet"/>
      <w:lvlText w:val=""/>
      <w:lvlJc w:val="left"/>
      <w:pPr>
        <w:ind w:left="5212" w:hanging="360"/>
      </w:pPr>
      <w:rPr>
        <w:rFonts w:hint="default" w:ascii="Symbol" w:hAnsi="Symbol"/>
      </w:rPr>
    </w:lvl>
    <w:lvl w:ilvl="7" w:tplc="08090003" w:tentative="1">
      <w:start w:val="1"/>
      <w:numFmt w:val="bullet"/>
      <w:lvlText w:val="o"/>
      <w:lvlJc w:val="left"/>
      <w:pPr>
        <w:ind w:left="5932" w:hanging="360"/>
      </w:pPr>
      <w:rPr>
        <w:rFonts w:hint="default" w:ascii="Courier New" w:hAnsi="Courier New" w:cs="Courier New"/>
      </w:rPr>
    </w:lvl>
    <w:lvl w:ilvl="8" w:tplc="08090005" w:tentative="1">
      <w:start w:val="1"/>
      <w:numFmt w:val="bullet"/>
      <w:lvlText w:val=""/>
      <w:lvlJc w:val="left"/>
      <w:pPr>
        <w:ind w:left="6652" w:hanging="360"/>
      </w:pPr>
      <w:rPr>
        <w:rFonts w:hint="default" w:ascii="Wingdings" w:hAnsi="Wingdings"/>
      </w:rPr>
    </w:lvl>
  </w:abstractNum>
  <w:abstractNum w:abstractNumId="17" w15:restartNumberingAfterBreak="0">
    <w:nsid w:val="4AD80F49"/>
    <w:multiLevelType w:val="hybridMultilevel"/>
    <w:tmpl w:val="0896C5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22" w15:restartNumberingAfterBreak="0">
    <w:nsid w:val="643C2C37"/>
    <w:multiLevelType w:val="hybridMultilevel"/>
    <w:tmpl w:val="0CB6E5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00674599">
    <w:abstractNumId w:val="20"/>
  </w:num>
  <w:num w:numId="2" w16cid:durableId="194585548">
    <w:abstractNumId w:val="9"/>
  </w:num>
  <w:num w:numId="3" w16cid:durableId="1612323026">
    <w:abstractNumId w:val="5"/>
  </w:num>
  <w:num w:numId="4" w16cid:durableId="1435786364">
    <w:abstractNumId w:val="23"/>
  </w:num>
  <w:num w:numId="5" w16cid:durableId="1037855782">
    <w:abstractNumId w:val="15"/>
  </w:num>
  <w:num w:numId="6" w16cid:durableId="1579706263">
    <w:abstractNumId w:val="6"/>
  </w:num>
  <w:num w:numId="7" w16cid:durableId="416051308">
    <w:abstractNumId w:val="19"/>
  </w:num>
  <w:num w:numId="8" w16cid:durableId="1381780951">
    <w:abstractNumId w:val="3"/>
  </w:num>
  <w:num w:numId="9" w16cid:durableId="1963412621">
    <w:abstractNumId w:val="2"/>
  </w:num>
  <w:num w:numId="10" w16cid:durableId="453451940">
    <w:abstractNumId w:val="21"/>
  </w:num>
  <w:num w:numId="11" w16cid:durableId="413629987">
    <w:abstractNumId w:val="7"/>
  </w:num>
  <w:num w:numId="12" w16cid:durableId="1127161932">
    <w:abstractNumId w:val="13"/>
  </w:num>
  <w:num w:numId="13" w16cid:durableId="1289896276">
    <w:abstractNumId w:val="18"/>
  </w:num>
  <w:num w:numId="14" w16cid:durableId="791022445">
    <w:abstractNumId w:val="1"/>
  </w:num>
  <w:num w:numId="15" w16cid:durableId="1126587064">
    <w:abstractNumId w:val="22"/>
  </w:num>
  <w:num w:numId="16" w16cid:durableId="629895290">
    <w:abstractNumId w:val="14"/>
  </w:num>
  <w:num w:numId="17" w16cid:durableId="369843072">
    <w:abstractNumId w:val="16"/>
  </w:num>
  <w:num w:numId="18" w16cid:durableId="664867250">
    <w:abstractNumId w:val="17"/>
  </w:num>
  <w:num w:numId="19" w16cid:durableId="1792288594">
    <w:abstractNumId w:val="10"/>
  </w:num>
  <w:num w:numId="20" w16cid:durableId="348063071">
    <w:abstractNumId w:val="0"/>
  </w:num>
  <w:num w:numId="21" w16cid:durableId="302933831">
    <w:abstractNumId w:val="11"/>
  </w:num>
  <w:num w:numId="22" w16cid:durableId="398674322">
    <w:abstractNumId w:val="8"/>
  </w:num>
  <w:num w:numId="23" w16cid:durableId="1612932633">
    <w:abstractNumId w:val="4"/>
  </w:num>
  <w:num w:numId="24" w16cid:durableId="143559388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0727"/>
    <w:rsid w:val="000113F0"/>
    <w:rsid w:val="000159CE"/>
    <w:rsid w:val="00025EA4"/>
    <w:rsid w:val="00045A15"/>
    <w:rsid w:val="0004605C"/>
    <w:rsid w:val="00052579"/>
    <w:rsid w:val="000620AF"/>
    <w:rsid w:val="00067203"/>
    <w:rsid w:val="0006CBE8"/>
    <w:rsid w:val="000913F8"/>
    <w:rsid w:val="00092272"/>
    <w:rsid w:val="00092F8A"/>
    <w:rsid w:val="00096AB0"/>
    <w:rsid w:val="000A0D18"/>
    <w:rsid w:val="000A1DE8"/>
    <w:rsid w:val="000A7979"/>
    <w:rsid w:val="000B2490"/>
    <w:rsid w:val="000C31FC"/>
    <w:rsid w:val="000D15A1"/>
    <w:rsid w:val="000D25AE"/>
    <w:rsid w:val="000E0447"/>
    <w:rsid w:val="000E2285"/>
    <w:rsid w:val="000F43EC"/>
    <w:rsid w:val="00102D89"/>
    <w:rsid w:val="00104DD8"/>
    <w:rsid w:val="00122882"/>
    <w:rsid w:val="00125E04"/>
    <w:rsid w:val="00145A7F"/>
    <w:rsid w:val="0014665C"/>
    <w:rsid w:val="0014778B"/>
    <w:rsid w:val="0015294F"/>
    <w:rsid w:val="0016183A"/>
    <w:rsid w:val="00164B9E"/>
    <w:rsid w:val="0017469C"/>
    <w:rsid w:val="001952D8"/>
    <w:rsid w:val="001B1220"/>
    <w:rsid w:val="001B1912"/>
    <w:rsid w:val="001B3428"/>
    <w:rsid w:val="001B52A8"/>
    <w:rsid w:val="001C471C"/>
    <w:rsid w:val="001D58F3"/>
    <w:rsid w:val="001E3274"/>
    <w:rsid w:val="001F5303"/>
    <w:rsid w:val="001F6E6D"/>
    <w:rsid w:val="00200471"/>
    <w:rsid w:val="00201C22"/>
    <w:rsid w:val="002056FF"/>
    <w:rsid w:val="002112EB"/>
    <w:rsid w:val="002147A4"/>
    <w:rsid w:val="0021513F"/>
    <w:rsid w:val="00217134"/>
    <w:rsid w:val="002175E0"/>
    <w:rsid w:val="00220306"/>
    <w:rsid w:val="00222FF5"/>
    <w:rsid w:val="002230DE"/>
    <w:rsid w:val="002248DF"/>
    <w:rsid w:val="0023775D"/>
    <w:rsid w:val="002450AF"/>
    <w:rsid w:val="0024654B"/>
    <w:rsid w:val="002558B0"/>
    <w:rsid w:val="002736B7"/>
    <w:rsid w:val="00283E45"/>
    <w:rsid w:val="00284B9F"/>
    <w:rsid w:val="00293550"/>
    <w:rsid w:val="00294812"/>
    <w:rsid w:val="002A3856"/>
    <w:rsid w:val="002A6C65"/>
    <w:rsid w:val="002B15BC"/>
    <w:rsid w:val="002C3502"/>
    <w:rsid w:val="002C4F85"/>
    <w:rsid w:val="002D2F5B"/>
    <w:rsid w:val="002D6813"/>
    <w:rsid w:val="002D6B82"/>
    <w:rsid w:val="002E2545"/>
    <w:rsid w:val="002E3801"/>
    <w:rsid w:val="002E4BFD"/>
    <w:rsid w:val="002F4F44"/>
    <w:rsid w:val="00304CE5"/>
    <w:rsid w:val="0030586D"/>
    <w:rsid w:val="00310200"/>
    <w:rsid w:val="00312D6B"/>
    <w:rsid w:val="00313F26"/>
    <w:rsid w:val="0031545D"/>
    <w:rsid w:val="00317ED4"/>
    <w:rsid w:val="00320435"/>
    <w:rsid w:val="00322FE3"/>
    <w:rsid w:val="00323A18"/>
    <w:rsid w:val="00327DCC"/>
    <w:rsid w:val="0033080B"/>
    <w:rsid w:val="00331A5C"/>
    <w:rsid w:val="00334F5F"/>
    <w:rsid w:val="00335A70"/>
    <w:rsid w:val="00336302"/>
    <w:rsid w:val="003374E2"/>
    <w:rsid w:val="003428B0"/>
    <w:rsid w:val="003453F4"/>
    <w:rsid w:val="0034744D"/>
    <w:rsid w:val="00347BF0"/>
    <w:rsid w:val="00352DFA"/>
    <w:rsid w:val="0035482D"/>
    <w:rsid w:val="00356830"/>
    <w:rsid w:val="00364260"/>
    <w:rsid w:val="0036751C"/>
    <w:rsid w:val="003679D2"/>
    <w:rsid w:val="00370034"/>
    <w:rsid w:val="003734A3"/>
    <w:rsid w:val="003749F8"/>
    <w:rsid w:val="003775FC"/>
    <w:rsid w:val="00377C5E"/>
    <w:rsid w:val="00383222"/>
    <w:rsid w:val="00391AB5"/>
    <w:rsid w:val="00395975"/>
    <w:rsid w:val="003A09CE"/>
    <w:rsid w:val="003A2F86"/>
    <w:rsid w:val="003A374F"/>
    <w:rsid w:val="003C3277"/>
    <w:rsid w:val="003D1708"/>
    <w:rsid w:val="003D2075"/>
    <w:rsid w:val="003D4449"/>
    <w:rsid w:val="003E6319"/>
    <w:rsid w:val="003E7BDC"/>
    <w:rsid w:val="003F18C2"/>
    <w:rsid w:val="003F76CE"/>
    <w:rsid w:val="0040637A"/>
    <w:rsid w:val="004219C1"/>
    <w:rsid w:val="00424335"/>
    <w:rsid w:val="00443E0E"/>
    <w:rsid w:val="00451236"/>
    <w:rsid w:val="004563CF"/>
    <w:rsid w:val="00461228"/>
    <w:rsid w:val="00464998"/>
    <w:rsid w:val="004746BE"/>
    <w:rsid w:val="00475ACF"/>
    <w:rsid w:val="004774E0"/>
    <w:rsid w:val="00477A79"/>
    <w:rsid w:val="00480B9A"/>
    <w:rsid w:val="004813A7"/>
    <w:rsid w:val="00490BD5"/>
    <w:rsid w:val="00494985"/>
    <w:rsid w:val="004A6382"/>
    <w:rsid w:val="004D2A60"/>
    <w:rsid w:val="004D6D08"/>
    <w:rsid w:val="004E0578"/>
    <w:rsid w:val="004E14D4"/>
    <w:rsid w:val="004E233A"/>
    <w:rsid w:val="004E23A5"/>
    <w:rsid w:val="004E675B"/>
    <w:rsid w:val="00505426"/>
    <w:rsid w:val="00514890"/>
    <w:rsid w:val="0052003F"/>
    <w:rsid w:val="00544485"/>
    <w:rsid w:val="00544E55"/>
    <w:rsid w:val="005535A7"/>
    <w:rsid w:val="005604FE"/>
    <w:rsid w:val="005670BF"/>
    <w:rsid w:val="005733DA"/>
    <w:rsid w:val="00573EF9"/>
    <w:rsid w:val="0057466A"/>
    <w:rsid w:val="00575E0D"/>
    <w:rsid w:val="005810C2"/>
    <w:rsid w:val="00583168"/>
    <w:rsid w:val="005831EB"/>
    <w:rsid w:val="00583AE6"/>
    <w:rsid w:val="00584314"/>
    <w:rsid w:val="00584E09"/>
    <w:rsid w:val="00585074"/>
    <w:rsid w:val="00597435"/>
    <w:rsid w:val="005A4AF6"/>
    <w:rsid w:val="005C40F6"/>
    <w:rsid w:val="005D3A97"/>
    <w:rsid w:val="005E498F"/>
    <w:rsid w:val="005E51ED"/>
    <w:rsid w:val="005E57BF"/>
    <w:rsid w:val="005F5E2A"/>
    <w:rsid w:val="00602729"/>
    <w:rsid w:val="00604480"/>
    <w:rsid w:val="00604A95"/>
    <w:rsid w:val="006100F2"/>
    <w:rsid w:val="00617FBD"/>
    <w:rsid w:val="006218BF"/>
    <w:rsid w:val="00623228"/>
    <w:rsid w:val="0062734E"/>
    <w:rsid w:val="006304CE"/>
    <w:rsid w:val="00631105"/>
    <w:rsid w:val="0063631B"/>
    <w:rsid w:val="00636E96"/>
    <w:rsid w:val="0063718B"/>
    <w:rsid w:val="006376CB"/>
    <w:rsid w:val="00643D90"/>
    <w:rsid w:val="006444C3"/>
    <w:rsid w:val="006541CC"/>
    <w:rsid w:val="00663C92"/>
    <w:rsid w:val="00666FD6"/>
    <w:rsid w:val="00670F2A"/>
    <w:rsid w:val="0068215A"/>
    <w:rsid w:val="0068215E"/>
    <w:rsid w:val="00696CC4"/>
    <w:rsid w:val="006B239B"/>
    <w:rsid w:val="006D2C8C"/>
    <w:rsid w:val="006D653C"/>
    <w:rsid w:val="006F30D7"/>
    <w:rsid w:val="006F4458"/>
    <w:rsid w:val="006F4AB4"/>
    <w:rsid w:val="006F6A27"/>
    <w:rsid w:val="00703930"/>
    <w:rsid w:val="007058CA"/>
    <w:rsid w:val="007116A5"/>
    <w:rsid w:val="00720C7D"/>
    <w:rsid w:val="00721A81"/>
    <w:rsid w:val="00722413"/>
    <w:rsid w:val="00732773"/>
    <w:rsid w:val="0074170A"/>
    <w:rsid w:val="007419C6"/>
    <w:rsid w:val="00755AE3"/>
    <w:rsid w:val="00757338"/>
    <w:rsid w:val="007576AC"/>
    <w:rsid w:val="00764F80"/>
    <w:rsid w:val="00766583"/>
    <w:rsid w:val="0077630B"/>
    <w:rsid w:val="00781C5E"/>
    <w:rsid w:val="00782697"/>
    <w:rsid w:val="00784251"/>
    <w:rsid w:val="00791E8F"/>
    <w:rsid w:val="007954F3"/>
    <w:rsid w:val="00797D66"/>
    <w:rsid w:val="007B6694"/>
    <w:rsid w:val="007C2061"/>
    <w:rsid w:val="007C35A0"/>
    <w:rsid w:val="007D0F15"/>
    <w:rsid w:val="007D4865"/>
    <w:rsid w:val="007E6F65"/>
    <w:rsid w:val="007E7453"/>
    <w:rsid w:val="007E786A"/>
    <w:rsid w:val="00802215"/>
    <w:rsid w:val="00807F54"/>
    <w:rsid w:val="008105AD"/>
    <w:rsid w:val="008158A4"/>
    <w:rsid w:val="00824825"/>
    <w:rsid w:val="00824D11"/>
    <w:rsid w:val="00832030"/>
    <w:rsid w:val="00835BDA"/>
    <w:rsid w:val="008411F0"/>
    <w:rsid w:val="00843B4E"/>
    <w:rsid w:val="00862565"/>
    <w:rsid w:val="00863015"/>
    <w:rsid w:val="00865FD2"/>
    <w:rsid w:val="0086624F"/>
    <w:rsid w:val="008668DB"/>
    <w:rsid w:val="008676EA"/>
    <w:rsid w:val="00877BC5"/>
    <w:rsid w:val="00884CF7"/>
    <w:rsid w:val="008A277A"/>
    <w:rsid w:val="008A3D25"/>
    <w:rsid w:val="008A6D21"/>
    <w:rsid w:val="008A7C4D"/>
    <w:rsid w:val="008B5BA3"/>
    <w:rsid w:val="008D01BB"/>
    <w:rsid w:val="008D19C8"/>
    <w:rsid w:val="008D2184"/>
    <w:rsid w:val="008D7A88"/>
    <w:rsid w:val="008E3B2B"/>
    <w:rsid w:val="008F1F2A"/>
    <w:rsid w:val="008F3088"/>
    <w:rsid w:val="008F36F4"/>
    <w:rsid w:val="008F52EB"/>
    <w:rsid w:val="008F5ADB"/>
    <w:rsid w:val="009040C3"/>
    <w:rsid w:val="00911CB6"/>
    <w:rsid w:val="00912BF4"/>
    <w:rsid w:val="009231A3"/>
    <w:rsid w:val="00926AEE"/>
    <w:rsid w:val="0092716C"/>
    <w:rsid w:val="00927C20"/>
    <w:rsid w:val="00932E36"/>
    <w:rsid w:val="0093453C"/>
    <w:rsid w:val="00936FD3"/>
    <w:rsid w:val="009508CC"/>
    <w:rsid w:val="0095496B"/>
    <w:rsid w:val="009558D4"/>
    <w:rsid w:val="00976F12"/>
    <w:rsid w:val="009801C2"/>
    <w:rsid w:val="00981609"/>
    <w:rsid w:val="00982CB0"/>
    <w:rsid w:val="00985A67"/>
    <w:rsid w:val="009964A8"/>
    <w:rsid w:val="009A0ECA"/>
    <w:rsid w:val="009A1452"/>
    <w:rsid w:val="009A3CB8"/>
    <w:rsid w:val="009B580C"/>
    <w:rsid w:val="009BD1CB"/>
    <w:rsid w:val="009D0F54"/>
    <w:rsid w:val="009D6753"/>
    <w:rsid w:val="009F0EDD"/>
    <w:rsid w:val="00A07F4D"/>
    <w:rsid w:val="00A225C6"/>
    <w:rsid w:val="00A266CC"/>
    <w:rsid w:val="00A26D25"/>
    <w:rsid w:val="00A450AF"/>
    <w:rsid w:val="00A45AE8"/>
    <w:rsid w:val="00A56698"/>
    <w:rsid w:val="00A56BAE"/>
    <w:rsid w:val="00A729D7"/>
    <w:rsid w:val="00A81B02"/>
    <w:rsid w:val="00A87184"/>
    <w:rsid w:val="00A96BDC"/>
    <w:rsid w:val="00AA0B77"/>
    <w:rsid w:val="00AA1A1D"/>
    <w:rsid w:val="00AA6455"/>
    <w:rsid w:val="00AA7877"/>
    <w:rsid w:val="00AB3413"/>
    <w:rsid w:val="00AB5095"/>
    <w:rsid w:val="00AC340B"/>
    <w:rsid w:val="00AE383D"/>
    <w:rsid w:val="00AF451F"/>
    <w:rsid w:val="00B001EE"/>
    <w:rsid w:val="00B048BC"/>
    <w:rsid w:val="00B0533B"/>
    <w:rsid w:val="00B11D60"/>
    <w:rsid w:val="00B257D6"/>
    <w:rsid w:val="00B26DC1"/>
    <w:rsid w:val="00B364E9"/>
    <w:rsid w:val="00B44312"/>
    <w:rsid w:val="00B467A3"/>
    <w:rsid w:val="00B57806"/>
    <w:rsid w:val="00B60050"/>
    <w:rsid w:val="00B623BA"/>
    <w:rsid w:val="00B64847"/>
    <w:rsid w:val="00B73C52"/>
    <w:rsid w:val="00B8363C"/>
    <w:rsid w:val="00B856D1"/>
    <w:rsid w:val="00B9169F"/>
    <w:rsid w:val="00B97A2C"/>
    <w:rsid w:val="00BA3CCA"/>
    <w:rsid w:val="00BA61B5"/>
    <w:rsid w:val="00BA66DF"/>
    <w:rsid w:val="00BA723B"/>
    <w:rsid w:val="00BB2710"/>
    <w:rsid w:val="00BC0DB5"/>
    <w:rsid w:val="00BC44C9"/>
    <w:rsid w:val="00BD6EE6"/>
    <w:rsid w:val="00BD703C"/>
    <w:rsid w:val="00BF2CF1"/>
    <w:rsid w:val="00BF3EE4"/>
    <w:rsid w:val="00BF765C"/>
    <w:rsid w:val="00C00AF2"/>
    <w:rsid w:val="00C03470"/>
    <w:rsid w:val="00C0360A"/>
    <w:rsid w:val="00C0752C"/>
    <w:rsid w:val="00C1361B"/>
    <w:rsid w:val="00C15BB2"/>
    <w:rsid w:val="00C17A08"/>
    <w:rsid w:val="00C35888"/>
    <w:rsid w:val="00C35FF7"/>
    <w:rsid w:val="00C37141"/>
    <w:rsid w:val="00C42F75"/>
    <w:rsid w:val="00C51A1C"/>
    <w:rsid w:val="00C52D38"/>
    <w:rsid w:val="00C62FAC"/>
    <w:rsid w:val="00C644DB"/>
    <w:rsid w:val="00C7158F"/>
    <w:rsid w:val="00C80B27"/>
    <w:rsid w:val="00C860E1"/>
    <w:rsid w:val="00C900CA"/>
    <w:rsid w:val="00C90C81"/>
    <w:rsid w:val="00C95D1E"/>
    <w:rsid w:val="00C95E4F"/>
    <w:rsid w:val="00CA45C2"/>
    <w:rsid w:val="00CB7438"/>
    <w:rsid w:val="00CC6D4F"/>
    <w:rsid w:val="00CD0254"/>
    <w:rsid w:val="00CD3B4B"/>
    <w:rsid w:val="00CE39B7"/>
    <w:rsid w:val="00CE73E0"/>
    <w:rsid w:val="00CF28B1"/>
    <w:rsid w:val="00CF4579"/>
    <w:rsid w:val="00CF6057"/>
    <w:rsid w:val="00D35F48"/>
    <w:rsid w:val="00D409BD"/>
    <w:rsid w:val="00D40DC5"/>
    <w:rsid w:val="00D52AC9"/>
    <w:rsid w:val="00D60468"/>
    <w:rsid w:val="00D60FF2"/>
    <w:rsid w:val="00D641F1"/>
    <w:rsid w:val="00D66A52"/>
    <w:rsid w:val="00D70823"/>
    <w:rsid w:val="00D9448E"/>
    <w:rsid w:val="00DA59FF"/>
    <w:rsid w:val="00DB2136"/>
    <w:rsid w:val="00DC5726"/>
    <w:rsid w:val="00DD06DE"/>
    <w:rsid w:val="00DE1519"/>
    <w:rsid w:val="00DE2FE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C31"/>
    <w:rsid w:val="00E62F49"/>
    <w:rsid w:val="00E644ED"/>
    <w:rsid w:val="00E65660"/>
    <w:rsid w:val="00E65A71"/>
    <w:rsid w:val="00E67085"/>
    <w:rsid w:val="00E73395"/>
    <w:rsid w:val="00E76E98"/>
    <w:rsid w:val="00E922E2"/>
    <w:rsid w:val="00E96CDE"/>
    <w:rsid w:val="00EA016B"/>
    <w:rsid w:val="00EA3D9C"/>
    <w:rsid w:val="00EA4712"/>
    <w:rsid w:val="00EB135E"/>
    <w:rsid w:val="00EC12BE"/>
    <w:rsid w:val="00EE45CF"/>
    <w:rsid w:val="00EE698F"/>
    <w:rsid w:val="00EF7A9E"/>
    <w:rsid w:val="00F04664"/>
    <w:rsid w:val="00F11A01"/>
    <w:rsid w:val="00F1209C"/>
    <w:rsid w:val="00F15B7C"/>
    <w:rsid w:val="00F15E8D"/>
    <w:rsid w:val="00F27CA0"/>
    <w:rsid w:val="00F307CD"/>
    <w:rsid w:val="00F3756E"/>
    <w:rsid w:val="00F40821"/>
    <w:rsid w:val="00F4364C"/>
    <w:rsid w:val="00F43E11"/>
    <w:rsid w:val="00F4591A"/>
    <w:rsid w:val="00F51935"/>
    <w:rsid w:val="00F60029"/>
    <w:rsid w:val="00F662EC"/>
    <w:rsid w:val="00F76E54"/>
    <w:rsid w:val="00F85D39"/>
    <w:rsid w:val="00F96CD1"/>
    <w:rsid w:val="00FA2359"/>
    <w:rsid w:val="00FB0571"/>
    <w:rsid w:val="00FB2288"/>
    <w:rsid w:val="00FD538F"/>
    <w:rsid w:val="00FD64E4"/>
    <w:rsid w:val="00FE61FB"/>
    <w:rsid w:val="00FF259D"/>
    <w:rsid w:val="00FF6222"/>
    <w:rsid w:val="01A8D4A6"/>
    <w:rsid w:val="03C133A7"/>
    <w:rsid w:val="0463E07F"/>
    <w:rsid w:val="046984D2"/>
    <w:rsid w:val="04A4EEED"/>
    <w:rsid w:val="04E6A064"/>
    <w:rsid w:val="05B80FA5"/>
    <w:rsid w:val="0648F05C"/>
    <w:rsid w:val="070454F6"/>
    <w:rsid w:val="08AA0307"/>
    <w:rsid w:val="098B9874"/>
    <w:rsid w:val="0A136228"/>
    <w:rsid w:val="0B160735"/>
    <w:rsid w:val="0B27387A"/>
    <w:rsid w:val="0D6DE7B7"/>
    <w:rsid w:val="0D7E4B98"/>
    <w:rsid w:val="0EF070D5"/>
    <w:rsid w:val="10B099D7"/>
    <w:rsid w:val="10BBBBEE"/>
    <w:rsid w:val="11ED7B62"/>
    <w:rsid w:val="1357F2F3"/>
    <w:rsid w:val="19E0DA58"/>
    <w:rsid w:val="1A4FB863"/>
    <w:rsid w:val="1B7D084E"/>
    <w:rsid w:val="1E9BF7CB"/>
    <w:rsid w:val="1EADB730"/>
    <w:rsid w:val="2023418C"/>
    <w:rsid w:val="20E94149"/>
    <w:rsid w:val="2191CB33"/>
    <w:rsid w:val="24E6852B"/>
    <w:rsid w:val="25F71F89"/>
    <w:rsid w:val="262EEEFA"/>
    <w:rsid w:val="264A0266"/>
    <w:rsid w:val="279212C6"/>
    <w:rsid w:val="285A2C51"/>
    <w:rsid w:val="28AD821E"/>
    <w:rsid w:val="28C68A6C"/>
    <w:rsid w:val="296442CE"/>
    <w:rsid w:val="29BAF4F5"/>
    <w:rsid w:val="29EDBD9A"/>
    <w:rsid w:val="2A69E817"/>
    <w:rsid w:val="2AFF9B51"/>
    <w:rsid w:val="2B08B0C7"/>
    <w:rsid w:val="2B3B0E3E"/>
    <w:rsid w:val="2DE64011"/>
    <w:rsid w:val="2E17A5EC"/>
    <w:rsid w:val="2ED148AD"/>
    <w:rsid w:val="2F0498D8"/>
    <w:rsid w:val="2FE2A9FA"/>
    <w:rsid w:val="3144EB7B"/>
    <w:rsid w:val="32C9496C"/>
    <w:rsid w:val="3364D1DA"/>
    <w:rsid w:val="3525A94A"/>
    <w:rsid w:val="35D1540B"/>
    <w:rsid w:val="3613455F"/>
    <w:rsid w:val="37624670"/>
    <w:rsid w:val="382C1FEF"/>
    <w:rsid w:val="38F9282A"/>
    <w:rsid w:val="39D31993"/>
    <w:rsid w:val="39EAA6B3"/>
    <w:rsid w:val="3A3439E5"/>
    <w:rsid w:val="3C31FB59"/>
    <w:rsid w:val="4011B89D"/>
    <w:rsid w:val="406E17A2"/>
    <w:rsid w:val="41281666"/>
    <w:rsid w:val="417B6F2C"/>
    <w:rsid w:val="41998397"/>
    <w:rsid w:val="44309509"/>
    <w:rsid w:val="45DA30D6"/>
    <w:rsid w:val="4782F037"/>
    <w:rsid w:val="4B0F8A79"/>
    <w:rsid w:val="4BCC1D3D"/>
    <w:rsid w:val="4BD5B2B9"/>
    <w:rsid w:val="4BDD666B"/>
    <w:rsid w:val="4CEC2A46"/>
    <w:rsid w:val="4E6658A4"/>
    <w:rsid w:val="4F2E8855"/>
    <w:rsid w:val="4F69EA1D"/>
    <w:rsid w:val="507CFBB4"/>
    <w:rsid w:val="50E69C36"/>
    <w:rsid w:val="51F32C59"/>
    <w:rsid w:val="52F968E7"/>
    <w:rsid w:val="53C7DE7D"/>
    <w:rsid w:val="5478CAB4"/>
    <w:rsid w:val="562462EE"/>
    <w:rsid w:val="571F31A7"/>
    <w:rsid w:val="581439BC"/>
    <w:rsid w:val="58F3EEAC"/>
    <w:rsid w:val="59DC338B"/>
    <w:rsid w:val="5A98E7E5"/>
    <w:rsid w:val="5AFA1650"/>
    <w:rsid w:val="5AFA9465"/>
    <w:rsid w:val="5B4D0409"/>
    <w:rsid w:val="5BD6B411"/>
    <w:rsid w:val="5CB8BC25"/>
    <w:rsid w:val="5D64FFDD"/>
    <w:rsid w:val="5EA74E27"/>
    <w:rsid w:val="5FAF42D3"/>
    <w:rsid w:val="5FC7C4BE"/>
    <w:rsid w:val="6043F76D"/>
    <w:rsid w:val="66FCED71"/>
    <w:rsid w:val="682F0DC1"/>
    <w:rsid w:val="688229E1"/>
    <w:rsid w:val="68F0788E"/>
    <w:rsid w:val="69FEE791"/>
    <w:rsid w:val="6B9C2544"/>
    <w:rsid w:val="6EF9B3AA"/>
    <w:rsid w:val="71F96FB7"/>
    <w:rsid w:val="72CDAA72"/>
    <w:rsid w:val="732D9F9E"/>
    <w:rsid w:val="73478B83"/>
    <w:rsid w:val="73990C18"/>
    <w:rsid w:val="73D75C72"/>
    <w:rsid w:val="7471AA25"/>
    <w:rsid w:val="75A44FCA"/>
    <w:rsid w:val="7621D9F6"/>
    <w:rsid w:val="764DFF0A"/>
    <w:rsid w:val="7804A30B"/>
    <w:rsid w:val="78589288"/>
    <w:rsid w:val="7A461AF6"/>
    <w:rsid w:val="7C8CFEB3"/>
    <w:rsid w:val="7E9773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A272B72B-E396-4F6D-935E-3C02EE48C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 w:type="character" w:styleId="normaltextrun" w:customStyle="1">
    <w:name w:val="normaltextrun"/>
    <w:basedOn w:val="DefaultParagraphFont"/>
    <w:rsid w:val="006273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4569341">
      <w:bodyDiv w:val="1"/>
      <w:marLeft w:val="0"/>
      <w:marRight w:val="0"/>
      <w:marTop w:val="0"/>
      <w:marBottom w:val="0"/>
      <w:divBdr>
        <w:top w:val="none" w:sz="0" w:space="0" w:color="auto"/>
        <w:left w:val="none" w:sz="0" w:space="0" w:color="auto"/>
        <w:bottom w:val="none" w:sz="0" w:space="0" w:color="auto"/>
        <w:right w:val="none" w:sz="0" w:space="0" w:color="auto"/>
      </w:divBdr>
    </w:div>
    <w:div w:id="1336762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0F896763-4804-4962-96CD-2AF0A4399B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Hazel Lloyd (Swansea Bay UHB - Corporate Governance)</dc:creator>
  <keywords/>
  <dc:description/>
  <lastModifiedBy>Sophie Herbert (Swansea Bay UHB - Corporate Governance )</lastModifiedBy>
  <revision>3</revision>
  <dcterms:created xsi:type="dcterms:W3CDTF">2026-06-11T07:00:00.0000000Z</dcterms:created>
  <dcterms:modified xsi:type="dcterms:W3CDTF">2026-06-15T07:40:16.6865303Z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