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89139D">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89139D">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89139D">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657278DB" w:rsidR="00A22AC9" w:rsidRPr="00E526DF" w:rsidRDefault="00701874" w:rsidP="00E526DF">
            <w:pPr>
              <w:rPr>
                <w:rFonts w:ascii="Arial" w:hAnsi="Arial"/>
                <w:b/>
                <w:bCs/>
              </w:rPr>
            </w:pPr>
            <w:r>
              <w:rPr>
                <w:rFonts w:ascii="Arial" w:hAnsi="Arial"/>
                <w:b/>
                <w:bCs/>
              </w:rPr>
              <w:t>Mental</w:t>
            </w:r>
            <w:r w:rsidR="00D859CF">
              <w:rPr>
                <w:rFonts w:ascii="Arial" w:hAnsi="Arial"/>
                <w:b/>
                <w:bCs/>
              </w:rPr>
              <w:t xml:space="preserve"> Health</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10627"/>
      </w:tblGrid>
      <w:tr w:rsidR="003322D1" w:rsidRPr="000C3B7B" w14:paraId="5B59431C" w14:textId="77777777" w:rsidTr="008009C5">
        <w:trPr>
          <w:trHeight w:val="274"/>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701874" w:rsidRDefault="003322D1" w:rsidP="00FB2566">
            <w:pPr>
              <w:rPr>
                <w:rFonts w:ascii="Arial" w:hAnsi="Arial" w:cs="Arial"/>
                <w:b/>
                <w:bCs/>
              </w:rPr>
            </w:pPr>
            <w:r w:rsidRPr="00701874">
              <w:rPr>
                <w:rFonts w:ascii="Arial" w:hAnsi="Arial" w:cs="Arial"/>
                <w:b/>
                <w:bCs/>
              </w:rPr>
              <w:t>Overarching outcome measures/ metrics:</w:t>
            </w:r>
          </w:p>
        </w:tc>
      </w:tr>
      <w:tr w:rsidR="003322D1" w:rsidRPr="000C3B7B" w14:paraId="6066065E" w14:textId="77777777" w:rsidTr="008009C5">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DB375E8" w14:textId="78BF1A3F" w:rsidR="003322D1" w:rsidRPr="000307B2" w:rsidRDefault="00701874" w:rsidP="000307B2">
            <w:pPr>
              <w:pStyle w:val="ListParagraph"/>
              <w:numPr>
                <w:ilvl w:val="0"/>
                <w:numId w:val="6"/>
              </w:numPr>
              <w:rPr>
                <w:rFonts w:ascii="Arial" w:hAnsi="Arial" w:cs="Arial"/>
                <w:b/>
                <w:bCs/>
              </w:rPr>
            </w:pPr>
            <w:r w:rsidRPr="000307B2">
              <w:rPr>
                <w:rFonts w:ascii="Arial" w:hAnsi="Arial" w:cs="Arial"/>
                <w:b/>
                <w:bCs/>
              </w:rPr>
              <w:t xml:space="preserve">Implement and evaluate Open Access Mental Health Support by March 2027. </w:t>
            </w:r>
          </w:p>
          <w:p w14:paraId="1720CD05" w14:textId="17E187E2" w:rsidR="000307B2" w:rsidRPr="000307B2" w:rsidRDefault="000307B2" w:rsidP="000307B2">
            <w:pPr>
              <w:pStyle w:val="ListParagraph"/>
              <w:ind w:left="730"/>
              <w:rPr>
                <w:rFonts w:ascii="Arial" w:hAnsi="Arial" w:cs="Arial"/>
                <w:b/>
                <w:bCs/>
              </w:rPr>
            </w:pPr>
            <w:r w:rsidRPr="000307B2">
              <w:rPr>
                <w:rFonts w:ascii="Arial" w:hAnsi="Arial" w:cs="Arial"/>
                <w:b/>
                <w:bCs/>
              </w:rPr>
              <w:t xml:space="preserve">SBUHB have continued to engage and participate in National Strategic Program workshops on this aspect of the overall MH plan. Pilot sites have been put forward pilot within MH and Psychology services in relation to phased implementation of the overall model which is still </w:t>
            </w:r>
            <w:r w:rsidRPr="00474E62">
              <w:rPr>
                <w:rFonts w:ascii="Arial" w:hAnsi="Arial" w:cs="Arial"/>
              </w:rPr>
              <w:lastRenderedPageBreak/>
              <w:t>being</w:t>
            </w:r>
            <w:r w:rsidRPr="000307B2">
              <w:rPr>
                <w:rFonts w:ascii="Arial" w:hAnsi="Arial" w:cs="Arial"/>
              </w:rPr>
              <w:t xml:space="preserve"> reviewed and changes as part of the National Strategic Program Plan. SBUHB are committed to continue to work on and participate in the overall implementation plan</w:t>
            </w:r>
            <w:r w:rsidRPr="0089139D">
              <w:rPr>
                <w:rFonts w:ascii="Arial" w:hAnsi="Arial" w:cs="Arial"/>
                <w:b/>
                <w:bCs/>
              </w:rPr>
              <w:t>.</w:t>
            </w:r>
          </w:p>
        </w:tc>
      </w:tr>
      <w:tr w:rsidR="003322D1" w:rsidRPr="000C3B7B" w14:paraId="4336EF8C" w14:textId="77777777" w:rsidTr="008009C5">
        <w:trPr>
          <w:trHeight w:val="370"/>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94FE995" w14:textId="77777777" w:rsidR="003322D1" w:rsidRDefault="003322D1" w:rsidP="00701874">
            <w:pPr>
              <w:rPr>
                <w:sz w:val="23"/>
                <w:szCs w:val="23"/>
              </w:rPr>
            </w:pPr>
            <w:r>
              <w:rPr>
                <w:rFonts w:ascii="Arial" w:hAnsi="Arial" w:cs="Arial"/>
                <w:b/>
                <w:bCs/>
              </w:rPr>
              <w:lastRenderedPageBreak/>
              <w:t>2</w:t>
            </w:r>
            <w:r w:rsidR="00701874" w:rsidRPr="00701874">
              <w:rPr>
                <w:rFonts w:ascii="Arial" w:hAnsi="Arial" w:cs="Arial"/>
                <w:b/>
                <w:bCs/>
              </w:rPr>
              <w:t xml:space="preserve">.  Improve safety in Secondary Care Mental Health services (measured through agreed mental health safety matrix and PROM </w:t>
            </w:r>
            <w:proofErr w:type="spellStart"/>
            <w:r w:rsidR="00701874" w:rsidRPr="00701874">
              <w:rPr>
                <w:rFonts w:ascii="Arial" w:hAnsi="Arial" w:cs="Arial"/>
                <w:b/>
                <w:bCs/>
              </w:rPr>
              <w:t>ReQuol</w:t>
            </w:r>
            <w:proofErr w:type="spellEnd"/>
            <w:r w:rsidR="00701874" w:rsidRPr="00701874">
              <w:rPr>
                <w:rFonts w:ascii="Arial" w:hAnsi="Arial" w:cs="Arial"/>
                <w:b/>
                <w:bCs/>
              </w:rPr>
              <w:t>) by March 2027.</w:t>
            </w:r>
            <w:r w:rsidR="00701874">
              <w:rPr>
                <w:sz w:val="23"/>
                <w:szCs w:val="23"/>
              </w:rPr>
              <w:t xml:space="preserve"> </w:t>
            </w:r>
          </w:p>
          <w:p w14:paraId="19C0DDFC" w14:textId="77777777" w:rsidR="000307B2" w:rsidRPr="0089139D" w:rsidRDefault="000307B2" w:rsidP="000307B2">
            <w:pPr>
              <w:rPr>
                <w:rFonts w:ascii="Arial" w:hAnsi="Arial" w:cs="Arial"/>
                <w:color w:val="000000"/>
              </w:rPr>
            </w:pPr>
            <w:r w:rsidRPr="0089139D">
              <w:rPr>
                <w:rFonts w:ascii="Arial" w:hAnsi="Arial" w:cs="Arial"/>
                <w:color w:val="000000"/>
                <w:u w:val="single"/>
              </w:rPr>
              <w:t>MH Safety Matrix</w:t>
            </w:r>
          </w:p>
          <w:p w14:paraId="1710D2C2" w14:textId="77777777" w:rsidR="000307B2" w:rsidRPr="0089139D"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working with the NHS P&amp;I team to benchmark our current progress in relation to Quality Management Systems, through using the QMS Maturity matrix, which each HB across Wales has been asked to complete during Q4 2025/26. This is in progress and will set the scene for the forthcoming year. </w:t>
            </w:r>
          </w:p>
          <w:p w14:paraId="7B721784" w14:textId="77777777" w:rsidR="000307B2" w:rsidRPr="0089139D"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The Q&amp;S Transformation Workstream have been working on developing specific quality indicators for the service group, these are in the final draft stages and envisaged will be implemented during Q1-Q2 2026/27. Specifications are being mapped through current digital solutions for the MHLD Q&amp;S dashboard to be launched. </w:t>
            </w:r>
          </w:p>
          <w:p w14:paraId="62FD2840" w14:textId="77777777" w:rsidR="000307B2" w:rsidRPr="0089139D" w:rsidRDefault="000307B2" w:rsidP="000307B2">
            <w:pPr>
              <w:ind w:left="360"/>
              <w:rPr>
                <w:rFonts w:ascii="Arial" w:hAnsi="Arial" w:cs="Arial"/>
                <w:color w:val="000000"/>
              </w:rPr>
            </w:pPr>
            <w:r w:rsidRPr="0089139D">
              <w:rPr>
                <w:rFonts w:ascii="Arial" w:hAnsi="Arial" w:cs="Arial"/>
                <w:color w:val="000000"/>
                <w:u w:val="single"/>
              </w:rPr>
              <w:t xml:space="preserve">PROM </w:t>
            </w:r>
            <w:proofErr w:type="spellStart"/>
            <w:r w:rsidRPr="0089139D">
              <w:rPr>
                <w:rFonts w:ascii="Arial" w:hAnsi="Arial" w:cs="Arial"/>
                <w:color w:val="000000"/>
                <w:u w:val="single"/>
              </w:rPr>
              <w:t>ReQuol</w:t>
            </w:r>
            <w:proofErr w:type="spellEnd"/>
          </w:p>
          <w:p w14:paraId="554AFD72" w14:textId="77777777" w:rsidR="000307B2"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Task and finish group set up in September 2025 for </w:t>
            </w:r>
            <w:proofErr w:type="spellStart"/>
            <w:r w:rsidRPr="0089139D">
              <w:rPr>
                <w:rFonts w:ascii="Arial" w:hAnsi="Arial" w:cs="Arial"/>
                <w:color w:val="000000"/>
              </w:rPr>
              <w:t>ReQuol</w:t>
            </w:r>
            <w:proofErr w:type="spellEnd"/>
            <w:r w:rsidRPr="0089139D">
              <w:rPr>
                <w:rFonts w:ascii="Arial" w:hAnsi="Arial" w:cs="Arial"/>
                <w:color w:val="000000"/>
              </w:rPr>
              <w:t xml:space="preserve"> implementation within SB UHB secondary MH services. As per national directive, roll out has been focused on adult MH inpatient settings to date. Three inpatient wards were identified to begin </w:t>
            </w:r>
            <w:proofErr w:type="spellStart"/>
            <w:r w:rsidRPr="0089139D">
              <w:rPr>
                <w:rFonts w:ascii="Arial" w:hAnsi="Arial" w:cs="Arial"/>
                <w:color w:val="000000"/>
              </w:rPr>
              <w:t>ReQuol</w:t>
            </w:r>
            <w:proofErr w:type="spellEnd"/>
            <w:r w:rsidRPr="0089139D">
              <w:rPr>
                <w:rFonts w:ascii="Arial" w:hAnsi="Arial" w:cs="Arial"/>
                <w:color w:val="000000"/>
              </w:rPr>
              <w:t xml:space="preserve"> roll out.  Digital </w:t>
            </w:r>
            <w:proofErr w:type="gramStart"/>
            <w:r w:rsidRPr="0089139D">
              <w:rPr>
                <w:rFonts w:ascii="Arial" w:hAnsi="Arial" w:cs="Arial"/>
                <w:color w:val="000000"/>
              </w:rPr>
              <w:t>licence  issue</w:t>
            </w:r>
            <w:proofErr w:type="gramEnd"/>
            <w:r w:rsidRPr="0089139D">
              <w:rPr>
                <w:rFonts w:ascii="Arial" w:hAnsi="Arial" w:cs="Arial"/>
                <w:color w:val="000000"/>
              </w:rPr>
              <w:t xml:space="preserve"> between national team and authors of </w:t>
            </w:r>
            <w:proofErr w:type="spellStart"/>
            <w:r w:rsidRPr="0089139D">
              <w:rPr>
                <w:rFonts w:ascii="Arial" w:hAnsi="Arial" w:cs="Arial"/>
                <w:color w:val="000000"/>
              </w:rPr>
              <w:t>ReQuol</w:t>
            </w:r>
            <w:proofErr w:type="spellEnd"/>
            <w:r w:rsidRPr="0089139D">
              <w:rPr>
                <w:rFonts w:ascii="Arial" w:hAnsi="Arial" w:cs="Arial"/>
                <w:color w:val="000000"/>
              </w:rPr>
              <w:t xml:space="preserve"> now resolved (since January 2026) and </w:t>
            </w:r>
            <w:proofErr w:type="spellStart"/>
            <w:r w:rsidRPr="0089139D">
              <w:rPr>
                <w:rFonts w:ascii="Arial" w:hAnsi="Arial" w:cs="Arial"/>
                <w:color w:val="000000"/>
              </w:rPr>
              <w:t>ReQuol</w:t>
            </w:r>
            <w:proofErr w:type="spellEnd"/>
            <w:r w:rsidRPr="0089139D">
              <w:rPr>
                <w:rFonts w:ascii="Arial" w:hAnsi="Arial" w:cs="Arial"/>
                <w:color w:val="000000"/>
              </w:rPr>
              <w:t xml:space="preserve"> tool is currently being setup on PROMPLTY for digital use, expected to be place by April 2026. Awaiting guidance from the national team for </w:t>
            </w:r>
            <w:proofErr w:type="spellStart"/>
            <w:r w:rsidRPr="0089139D">
              <w:rPr>
                <w:rFonts w:ascii="Arial" w:hAnsi="Arial" w:cs="Arial"/>
                <w:color w:val="000000"/>
              </w:rPr>
              <w:t>ReQuol</w:t>
            </w:r>
            <w:proofErr w:type="spellEnd"/>
            <w:r w:rsidRPr="0089139D">
              <w:rPr>
                <w:rFonts w:ascii="Arial" w:hAnsi="Arial" w:cs="Arial"/>
                <w:color w:val="000000"/>
              </w:rPr>
              <w:t xml:space="preserve"> before circulating to staff.  VBHC team have developed a PROMPTLY training awareness session for staff in readiness for the digital platform. </w:t>
            </w:r>
          </w:p>
          <w:p w14:paraId="254AD76B" w14:textId="18497645" w:rsidR="000307B2" w:rsidRPr="000307B2" w:rsidRDefault="000307B2" w:rsidP="000307B2">
            <w:pPr>
              <w:pStyle w:val="ListParagraph"/>
              <w:numPr>
                <w:ilvl w:val="0"/>
                <w:numId w:val="4"/>
              </w:numPr>
              <w:rPr>
                <w:rFonts w:ascii="Arial" w:hAnsi="Arial" w:cs="Arial"/>
                <w:color w:val="000000"/>
              </w:rPr>
            </w:pPr>
            <w:r w:rsidRPr="000307B2">
              <w:rPr>
                <w:rFonts w:ascii="Arial" w:hAnsi="Arial" w:cs="Arial"/>
                <w:color w:val="000000"/>
              </w:rPr>
              <w:t xml:space="preserve">Plan to extend </w:t>
            </w:r>
            <w:proofErr w:type="spellStart"/>
            <w:r w:rsidRPr="000307B2">
              <w:rPr>
                <w:rFonts w:ascii="Arial" w:hAnsi="Arial" w:cs="Arial"/>
                <w:color w:val="000000"/>
              </w:rPr>
              <w:t>ReQuol</w:t>
            </w:r>
            <w:proofErr w:type="spellEnd"/>
            <w:r w:rsidRPr="000307B2">
              <w:rPr>
                <w:rFonts w:ascii="Arial" w:hAnsi="Arial" w:cs="Arial"/>
                <w:color w:val="000000"/>
              </w:rPr>
              <w:t xml:space="preserve"> to all other MH inpatient wards from March 2026.  However, a request has been made to the national group to review the implementation/roll out of this for the inpatient services prior to extending this further to community services.  The reason for this request was to establish the effectiveness of this implementation for the inpatient services, bearing in mind there is no electronic way of collating that data and Health Boards rely on manual paper trails collation (this was flagged to the national leads prior to the implementation start date). From the national data we need to see the patient benefits/outcomes on a national level prior to any further rollout, as we may need to adjust or strengthen the system following the findings from the inpatient rollout.  Other Health Boards agreed with the approach in the national meeting </w:t>
            </w:r>
          </w:p>
        </w:tc>
      </w:tr>
      <w:tr w:rsidR="00701874" w:rsidRPr="000C3B7B" w14:paraId="1637BAA9" w14:textId="77777777" w:rsidTr="00701874">
        <w:trPr>
          <w:trHeight w:val="370"/>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38585B1" w14:textId="77777777" w:rsidR="00701874" w:rsidRPr="000307B2" w:rsidRDefault="00701874" w:rsidP="0089139D">
            <w:pPr>
              <w:pStyle w:val="Default"/>
              <w:numPr>
                <w:ilvl w:val="0"/>
                <w:numId w:val="3"/>
              </w:numPr>
              <w:rPr>
                <w:b/>
                <w:bCs/>
                <w:sz w:val="22"/>
                <w:szCs w:val="22"/>
              </w:rPr>
            </w:pPr>
            <w:r w:rsidRPr="000307B2">
              <w:rPr>
                <w:b/>
                <w:bCs/>
                <w:sz w:val="22"/>
                <w:szCs w:val="22"/>
              </w:rPr>
              <w:t xml:space="preserve">Improve Physical Health of People with long term MH problems by carrying out mortality reviews and implementing improvement plans from the learning by March 2027 </w:t>
            </w:r>
          </w:p>
          <w:p w14:paraId="457E3804" w14:textId="218C29B6" w:rsidR="000307B2" w:rsidRPr="000307B2" w:rsidRDefault="000307B2" w:rsidP="000307B2">
            <w:pPr>
              <w:pStyle w:val="Default"/>
              <w:numPr>
                <w:ilvl w:val="0"/>
                <w:numId w:val="5"/>
              </w:numPr>
              <w:rPr>
                <w:sz w:val="22"/>
                <w:szCs w:val="22"/>
              </w:rPr>
            </w:pPr>
            <w:r w:rsidRPr="000307B2">
              <w:rPr>
                <w:sz w:val="22"/>
                <w:szCs w:val="22"/>
              </w:rPr>
              <w:t xml:space="preserve">Ongoing national audit processes under the POMH- UK which focuses on prescribing and related interaction with physical health needs. Learning from audits, mortality reviews and serious incidents are presented through the RDIIAL learning hub and the SIRL meetings. Learning is embedded through improvement and action plans and shared across the service group via the SIRL meetings. A new Policy for Physical Health monitoring for ADHD and anti-psychotics, has been signed off in </w:t>
            </w:r>
            <w:r w:rsidRPr="000307B2">
              <w:rPr>
                <w:sz w:val="22"/>
                <w:szCs w:val="22"/>
              </w:rPr>
              <w:lastRenderedPageBreak/>
              <w:t xml:space="preserve">Policy Review group and awaiting ratification in the Drugs and Therapeutics Group, prior to be uploaded to COIN. This will be shared </w:t>
            </w:r>
            <w:r>
              <w:rPr>
                <w:sz w:val="22"/>
                <w:szCs w:val="22"/>
              </w:rPr>
              <w:t xml:space="preserve">and </w:t>
            </w:r>
            <w:r w:rsidRPr="000307B2">
              <w:rPr>
                <w:sz w:val="22"/>
                <w:szCs w:val="22"/>
              </w:rPr>
              <w:t>implemented in Q1 2026/27</w:t>
            </w:r>
          </w:p>
        </w:tc>
      </w:tr>
    </w:tbl>
    <w:p w14:paraId="7D703F0C" w14:textId="1A44E663"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440D1A" w14:textId="77777777" w:rsidR="00A06A27" w:rsidRDefault="00A06A27" w:rsidP="009C058A">
      <w:pPr>
        <w:spacing w:after="0" w:line="240" w:lineRule="auto"/>
      </w:pPr>
      <w:r>
        <w:separator/>
      </w:r>
    </w:p>
  </w:endnote>
  <w:endnote w:type="continuationSeparator" w:id="0">
    <w:p w14:paraId="3F66F58D" w14:textId="77777777" w:rsidR="00A06A27" w:rsidRDefault="00A06A2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C4244" w14:textId="77777777" w:rsidR="00A06A27" w:rsidRDefault="00A06A27" w:rsidP="009C058A">
      <w:pPr>
        <w:spacing w:after="0" w:line="240" w:lineRule="auto"/>
      </w:pPr>
      <w:r>
        <w:separator/>
      </w:r>
    </w:p>
  </w:footnote>
  <w:footnote w:type="continuationSeparator" w:id="0">
    <w:p w14:paraId="10951703" w14:textId="77777777" w:rsidR="00A06A27" w:rsidRDefault="00A06A2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C534F"/>
    <w:multiLevelType w:val="hybridMultilevel"/>
    <w:tmpl w:val="864EF71A"/>
    <w:lvl w:ilvl="0" w:tplc="F7924B7E">
      <w:start w:val="3"/>
      <w:numFmt w:val="decimal"/>
      <w:lvlText w:val="%1."/>
      <w:lvlJc w:val="left"/>
      <w:pPr>
        <w:ind w:left="720" w:hanging="360"/>
      </w:pPr>
      <w:rPr>
        <w:rFonts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9F3891"/>
    <w:multiLevelType w:val="hybridMultilevel"/>
    <w:tmpl w:val="A5483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E81FF7"/>
    <w:multiLevelType w:val="hybridMultilevel"/>
    <w:tmpl w:val="43D23DF2"/>
    <w:lvl w:ilvl="0" w:tplc="F050BDC8">
      <w:start w:val="1"/>
      <w:numFmt w:val="decimal"/>
      <w:lvlText w:val="%1."/>
      <w:lvlJc w:val="left"/>
      <w:pPr>
        <w:ind w:left="730" w:hanging="3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A712130"/>
    <w:multiLevelType w:val="hybridMultilevel"/>
    <w:tmpl w:val="CAE2D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5632269">
    <w:abstractNumId w:val="0"/>
  </w:num>
  <w:num w:numId="2" w16cid:durableId="2051221610">
    <w:abstractNumId w:val="1"/>
  </w:num>
  <w:num w:numId="3" w16cid:durableId="235672172">
    <w:abstractNumId w:val="2"/>
  </w:num>
  <w:num w:numId="4" w16cid:durableId="1610045996">
    <w:abstractNumId w:val="3"/>
  </w:num>
  <w:num w:numId="5" w16cid:durableId="1013923823">
    <w:abstractNumId w:val="5"/>
  </w:num>
  <w:num w:numId="6" w16cid:durableId="1172066832">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07B2"/>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D75F6"/>
    <w:rsid w:val="002221CC"/>
    <w:rsid w:val="002274C7"/>
    <w:rsid w:val="00231F02"/>
    <w:rsid w:val="002459B5"/>
    <w:rsid w:val="0028546D"/>
    <w:rsid w:val="00287B92"/>
    <w:rsid w:val="002C50A0"/>
    <w:rsid w:val="00303458"/>
    <w:rsid w:val="0030760B"/>
    <w:rsid w:val="00322B72"/>
    <w:rsid w:val="003322D1"/>
    <w:rsid w:val="00332EC4"/>
    <w:rsid w:val="0034493D"/>
    <w:rsid w:val="00351877"/>
    <w:rsid w:val="00354B12"/>
    <w:rsid w:val="00363FA2"/>
    <w:rsid w:val="0038490E"/>
    <w:rsid w:val="003A420C"/>
    <w:rsid w:val="003A539C"/>
    <w:rsid w:val="003A7926"/>
    <w:rsid w:val="003D370D"/>
    <w:rsid w:val="003D4FBE"/>
    <w:rsid w:val="003E61BC"/>
    <w:rsid w:val="003F7AD8"/>
    <w:rsid w:val="00404DAC"/>
    <w:rsid w:val="00440E65"/>
    <w:rsid w:val="00466958"/>
    <w:rsid w:val="004711B4"/>
    <w:rsid w:val="00472504"/>
    <w:rsid w:val="00474E62"/>
    <w:rsid w:val="004A6320"/>
    <w:rsid w:val="004B05AC"/>
    <w:rsid w:val="004C606E"/>
    <w:rsid w:val="004D53F4"/>
    <w:rsid w:val="004E39CF"/>
    <w:rsid w:val="00506635"/>
    <w:rsid w:val="00507CA9"/>
    <w:rsid w:val="00511E1A"/>
    <w:rsid w:val="005412CE"/>
    <w:rsid w:val="00546809"/>
    <w:rsid w:val="005639A0"/>
    <w:rsid w:val="00586A54"/>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E22D0"/>
    <w:rsid w:val="006E3EBB"/>
    <w:rsid w:val="006F60D7"/>
    <w:rsid w:val="00701874"/>
    <w:rsid w:val="007167E3"/>
    <w:rsid w:val="0071714A"/>
    <w:rsid w:val="00764FE6"/>
    <w:rsid w:val="007A5C32"/>
    <w:rsid w:val="007B7BAE"/>
    <w:rsid w:val="007C2DE9"/>
    <w:rsid w:val="007C581D"/>
    <w:rsid w:val="007D14DB"/>
    <w:rsid w:val="007F3DB9"/>
    <w:rsid w:val="008009C5"/>
    <w:rsid w:val="00822938"/>
    <w:rsid w:val="00831227"/>
    <w:rsid w:val="0084126F"/>
    <w:rsid w:val="00844B1C"/>
    <w:rsid w:val="008721A8"/>
    <w:rsid w:val="0087776B"/>
    <w:rsid w:val="00884591"/>
    <w:rsid w:val="0089139D"/>
    <w:rsid w:val="008D5D98"/>
    <w:rsid w:val="008E0CBE"/>
    <w:rsid w:val="0090490F"/>
    <w:rsid w:val="00982B3A"/>
    <w:rsid w:val="009C058A"/>
    <w:rsid w:val="009C0CFF"/>
    <w:rsid w:val="009C56C7"/>
    <w:rsid w:val="009C6134"/>
    <w:rsid w:val="009D709F"/>
    <w:rsid w:val="009F3A04"/>
    <w:rsid w:val="00A00658"/>
    <w:rsid w:val="00A06A27"/>
    <w:rsid w:val="00A22AC9"/>
    <w:rsid w:val="00A5325E"/>
    <w:rsid w:val="00A84156"/>
    <w:rsid w:val="00AA5338"/>
    <w:rsid w:val="00B12ED8"/>
    <w:rsid w:val="00B5741C"/>
    <w:rsid w:val="00BA38F4"/>
    <w:rsid w:val="00BA3937"/>
    <w:rsid w:val="00BC5742"/>
    <w:rsid w:val="00BD0B60"/>
    <w:rsid w:val="00BF0D57"/>
    <w:rsid w:val="00BF292E"/>
    <w:rsid w:val="00C46F91"/>
    <w:rsid w:val="00C4795F"/>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859CF"/>
    <w:rsid w:val="00D95D58"/>
    <w:rsid w:val="00DA0101"/>
    <w:rsid w:val="00DB028A"/>
    <w:rsid w:val="00DC4D88"/>
    <w:rsid w:val="00DD50DE"/>
    <w:rsid w:val="00E10C27"/>
    <w:rsid w:val="00E30918"/>
    <w:rsid w:val="00E324C3"/>
    <w:rsid w:val="00E5264F"/>
    <w:rsid w:val="00E526DF"/>
    <w:rsid w:val="00E6384A"/>
    <w:rsid w:val="00E8179C"/>
    <w:rsid w:val="00E85E17"/>
    <w:rsid w:val="00E90B80"/>
    <w:rsid w:val="00EC4017"/>
    <w:rsid w:val="00EE2F84"/>
    <w:rsid w:val="00EE5C20"/>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89139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F75D9952-2476-41F8-859B-39873BEB77CB}"/>
</file>

<file path=customXml/itemProps3.xml><?xml version="1.0" encoding="utf-8"?>
<ds:datastoreItem xmlns:ds="http://schemas.openxmlformats.org/officeDocument/2006/customXml" ds:itemID="{A03DFF9C-94DD-4680-8AC3-9A58C0E597B1}"/>
</file>

<file path=customXml/itemProps4.xml><?xml version="1.0" encoding="utf-8"?>
<ds:datastoreItem xmlns:ds="http://schemas.openxmlformats.org/officeDocument/2006/customXml" ds:itemID="{57F93B2A-D09F-4D3E-A43B-1739210EE436}"/>
</file>

<file path=docProps/app.xml><?xml version="1.0" encoding="utf-8"?>
<Properties xmlns="http://schemas.openxmlformats.org/officeDocument/2006/extended-properties" xmlns:vt="http://schemas.openxmlformats.org/officeDocument/2006/docPropsVTypes">
  <Template>Normal</Template>
  <TotalTime>11</TotalTime>
  <Pages>2</Pages>
  <Words>913</Words>
  <Characters>5006</Characters>
  <Application>Microsoft Office Word</Application>
  <DocSecurity>0</DocSecurity>
  <Lines>161</Lines>
  <Paragraphs>70</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6</cp:revision>
  <dcterms:created xsi:type="dcterms:W3CDTF">2026-03-23T11:02:00Z</dcterms:created>
  <dcterms:modified xsi:type="dcterms:W3CDTF">2026-03-23T14:33:00Z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