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28D6EEE8">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Pr>
              <w:p w14:paraId="6D2903DF" w14:textId="011E171E" w:rsidR="00F5082D" w:rsidRPr="00B105BD" w:rsidRDefault="001507BA" w:rsidP="00FA0CA9">
                <w:pPr>
                  <w:rPr>
                    <w:b/>
                    <w:bCs/>
                  </w:rPr>
                </w:pPr>
                <w:r>
                  <w:rPr>
                    <w:rStyle w:val="Style1"/>
                    <w:b/>
                    <w:bCs/>
                  </w:rPr>
                  <w:t>23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7276B2B" w:rsidR="00F5082D" w:rsidRPr="00F8567E" w:rsidRDefault="726E1D00" w:rsidP="00FA0CA9">
            <w:r w:rsidRPr="28D6EEE8">
              <w:rPr>
                <w:b/>
                <w:bCs/>
              </w:rPr>
              <w:t>3.4</w:t>
            </w:r>
          </w:p>
        </w:tc>
      </w:tr>
      <w:tr w:rsidR="00B0479E" w:rsidRPr="00F8567E" w14:paraId="1EEB45B2" w14:textId="77777777" w:rsidTr="28D6EEE8">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0E507D8D" w:rsidR="00B0479E" w:rsidRPr="00EC7151" w:rsidRDefault="007A6C72" w:rsidP="00FA0CA9">
                <w:pPr>
                  <w:rPr>
                    <w:b/>
                    <w:bCs/>
                  </w:rPr>
                </w:pPr>
                <w:r>
                  <w:rPr>
                    <w:rStyle w:val="CorporateFont"/>
                    <w:b/>
                    <w:bCs/>
                  </w:rPr>
                  <w:t>Finance and Performance Committee</w:t>
                </w:r>
              </w:p>
            </w:tc>
          </w:sdtContent>
        </w:sdt>
      </w:tr>
      <w:tr w:rsidR="00083FC0" w:rsidRPr="00F8567E" w14:paraId="6D2903E5" w14:textId="77777777" w:rsidTr="28D6EEE8">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1427C5E7" w:rsidR="00034194" w:rsidRPr="00EC7151" w:rsidRDefault="00172F5C" w:rsidP="00FA0CA9">
            <w:pPr>
              <w:rPr>
                <w:b/>
                <w:bCs/>
              </w:rPr>
            </w:pPr>
            <w:r>
              <w:rPr>
                <w:b/>
                <w:bCs/>
              </w:rPr>
              <w:t xml:space="preserve">Update report on </w:t>
            </w:r>
            <w:r w:rsidR="003C3871">
              <w:rPr>
                <w:b/>
                <w:bCs/>
              </w:rPr>
              <w:t>C</w:t>
            </w:r>
            <w:r>
              <w:rPr>
                <w:b/>
                <w:bCs/>
              </w:rPr>
              <w:t xml:space="preserve">linically </w:t>
            </w:r>
            <w:r w:rsidR="003C3871">
              <w:rPr>
                <w:b/>
                <w:bCs/>
              </w:rPr>
              <w:t>O</w:t>
            </w:r>
            <w:r>
              <w:rPr>
                <w:b/>
                <w:bCs/>
              </w:rPr>
              <w:t xml:space="preserve">ptimised </w:t>
            </w:r>
            <w:r w:rsidR="003C3871">
              <w:rPr>
                <w:b/>
                <w:bCs/>
              </w:rPr>
              <w:t>P</w:t>
            </w:r>
            <w:r>
              <w:rPr>
                <w:b/>
                <w:bCs/>
              </w:rPr>
              <w:t>atients</w:t>
            </w:r>
          </w:p>
        </w:tc>
      </w:tr>
      <w:tr w:rsidR="00083FC0" w:rsidRPr="00F8567E" w14:paraId="6D2903E8" w14:textId="77777777" w:rsidTr="28D6EEE8">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3D4FF83F" w:rsidR="00034194" w:rsidRPr="00F8567E" w:rsidRDefault="00944701" w:rsidP="00FA0CA9">
            <w:r>
              <w:t>Alison Gallagher</w:t>
            </w:r>
            <w:r w:rsidR="003C3871">
              <w:t>,</w:t>
            </w:r>
            <w:r>
              <w:t xml:space="preserve"> Interim Assistant Director of Operations</w:t>
            </w:r>
            <w:r w:rsidR="003C3871">
              <w:t>,</w:t>
            </w:r>
            <w:r>
              <w:t xml:space="preserve"> UEC</w:t>
            </w:r>
            <w:r w:rsidR="003C3871">
              <w:t>.</w:t>
            </w:r>
          </w:p>
        </w:tc>
      </w:tr>
      <w:tr w:rsidR="00762BBE" w:rsidRPr="00F8567E" w14:paraId="6D2903EB" w14:textId="77777777" w:rsidTr="28D6EEE8">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440240C2" w:rsidR="00762BBE" w:rsidRPr="00F8567E" w:rsidRDefault="00944701" w:rsidP="00762BBE">
                <w:r>
                  <w:rPr>
                    <w:rStyle w:val="Style1"/>
                  </w:rPr>
                  <w:t>Chief Operating Officer</w:t>
                </w:r>
              </w:p>
            </w:tc>
          </w:sdtContent>
        </w:sdt>
      </w:tr>
      <w:tr w:rsidR="00762BBE" w:rsidRPr="00F8567E" w14:paraId="6D2903EE" w14:textId="77777777" w:rsidTr="28D6EEE8">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0DD8C1EC" w:rsidR="00762BBE" w:rsidRPr="00F8567E" w:rsidRDefault="1282D32A" w:rsidP="00762BBE">
            <w:r>
              <w:t>Jon Scott, Chief Operating Officer.</w:t>
            </w:r>
          </w:p>
        </w:tc>
      </w:tr>
      <w:tr w:rsidR="00653AEC" w:rsidRPr="00F8567E" w14:paraId="6D2903F1" w14:textId="77777777" w:rsidTr="28D6EEE8">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4E225A3" w:rsidR="00850C29" w:rsidRPr="00F618CD" w:rsidRDefault="00463DD4" w:rsidP="004222DD">
                <w:r>
                  <w:rPr>
                    <w:rStyle w:val="Style1"/>
                  </w:rPr>
                  <w:t>Open</w:t>
                </w:r>
              </w:p>
            </w:sdtContent>
          </w:sdt>
        </w:tc>
      </w:tr>
      <w:tr w:rsidR="00041CF6" w:rsidRPr="00F8567E" w14:paraId="3533518D" w14:textId="77777777" w:rsidTr="28D6EEE8">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28D6EEE8">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28D6EEE8">
        <w:tc>
          <w:tcPr>
            <w:tcW w:w="5812" w:type="dxa"/>
            <w:gridSpan w:val="2"/>
          </w:tcPr>
          <w:p w14:paraId="5E84E502" w14:textId="2D260221" w:rsidR="00A35122" w:rsidRPr="001507BA" w:rsidRDefault="001507BA" w:rsidP="00110100">
            <w:pPr>
              <w:rPr>
                <w:bCs/>
                <w:color w:val="FF0000"/>
              </w:rPr>
            </w:pPr>
            <w:r w:rsidRPr="001507BA">
              <w:rPr>
                <w:bCs/>
                <w:color w:val="000000" w:themeColor="text1"/>
              </w:rPr>
              <w:t>N/A</w:t>
            </w:r>
          </w:p>
        </w:tc>
        <w:tc>
          <w:tcPr>
            <w:tcW w:w="3209" w:type="dxa"/>
            <w:gridSpan w:val="2"/>
          </w:tcPr>
          <w:p w14:paraId="6CF9C42A" w14:textId="2752B386" w:rsidR="00860674" w:rsidRPr="000203BD" w:rsidRDefault="001507BA" w:rsidP="00110100">
            <w:pPr>
              <w:rPr>
                <w:bCs/>
              </w:rPr>
            </w:pPr>
            <w:r>
              <w:rPr>
                <w:bCs/>
              </w:rPr>
              <w:t>N/A</w:t>
            </w:r>
          </w:p>
        </w:tc>
      </w:tr>
      <w:tr w:rsidR="00EA4667" w:rsidRPr="005F4E71" w14:paraId="2BABD8F1" w14:textId="77777777" w:rsidTr="28D6EEE8">
        <w:tc>
          <w:tcPr>
            <w:tcW w:w="2977" w:type="dxa"/>
            <w:shd w:val="clear" w:color="auto" w:fill="C1A775"/>
          </w:tcPr>
          <w:p w14:paraId="4CAAEA69" w14:textId="77777777" w:rsidR="00EA4667" w:rsidRPr="00F8567E" w:rsidRDefault="00EA4667" w:rsidP="0010415C">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CA0ED95" w:rsidR="00EA4667" w:rsidRPr="005F4E71" w:rsidRDefault="00944701" w:rsidP="0010415C">
                <w:pPr>
                  <w:ind w:right="96"/>
                </w:pPr>
                <w:r>
                  <w:rPr>
                    <w:rStyle w:val="Style1"/>
                  </w:rPr>
                  <w:t>For Discussion</w:t>
                </w:r>
              </w:p>
            </w:tc>
          </w:sdtContent>
        </w:sdt>
      </w:tr>
      <w:tr w:rsidR="00110100" w:rsidRPr="00F8567E" w14:paraId="2607A37D" w14:textId="77777777" w:rsidTr="28D6EEE8">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28D6EEE8">
        <w:tc>
          <w:tcPr>
            <w:tcW w:w="9021" w:type="dxa"/>
            <w:gridSpan w:val="4"/>
          </w:tcPr>
          <w:p w14:paraId="6D2903F7" w14:textId="00A84A8F" w:rsidR="00110100" w:rsidRPr="00944701" w:rsidRDefault="001C0211" w:rsidP="001C0211">
            <w:pPr>
              <w:rPr>
                <w:bCs/>
                <w:color w:val="FF0000"/>
              </w:rPr>
            </w:pPr>
            <w:r w:rsidRPr="001C0211">
              <w:rPr>
                <w:bCs/>
              </w:rPr>
              <w:t xml:space="preserve">This report outlines current performance against the </w:t>
            </w:r>
            <w:r w:rsidR="00354FC0">
              <w:rPr>
                <w:bCs/>
              </w:rPr>
              <w:t>Health Board</w:t>
            </w:r>
            <w:r w:rsidRPr="001C0211">
              <w:rPr>
                <w:bCs/>
              </w:rPr>
              <w:t xml:space="preserve"> trajectory for clinically optimised patients, the principal risks to delivery, and the impact of delayed discharge on patients, hospital capacity and urgent and emergency care. It also summarises progress with the Discharge to Recover and Assess programme and compares delivery with expected outcomes</w:t>
            </w:r>
            <w:r>
              <w:rPr>
                <w:bCs/>
              </w:rPr>
              <w:t>.</w:t>
            </w:r>
          </w:p>
        </w:tc>
      </w:tr>
      <w:tr w:rsidR="00110100" w:rsidRPr="00F8567E" w14:paraId="70491417" w14:textId="77777777" w:rsidTr="28D6EEE8">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28D6EEE8">
        <w:tc>
          <w:tcPr>
            <w:tcW w:w="9021" w:type="dxa"/>
            <w:gridSpan w:val="4"/>
          </w:tcPr>
          <w:p w14:paraId="2911C030" w14:textId="32B48B97" w:rsidR="007946EE" w:rsidRDefault="00C95657" w:rsidP="00B00C19">
            <w:pPr>
              <w:pStyle w:val="ListParagraph"/>
              <w:numPr>
                <w:ilvl w:val="0"/>
                <w:numId w:val="17"/>
              </w:numPr>
              <w:rPr>
                <w:bCs/>
              </w:rPr>
            </w:pPr>
            <w:r w:rsidRPr="00C95657">
              <w:rPr>
                <w:bCs/>
              </w:rPr>
              <w:t xml:space="preserve">There has been evidence of delivery against trajectory however there has been a growth in the number of clinically optimised patients during </w:t>
            </w:r>
            <w:r w:rsidR="00354FC0">
              <w:rPr>
                <w:bCs/>
              </w:rPr>
              <w:t xml:space="preserve">August - </w:t>
            </w:r>
            <w:r w:rsidR="007A6C72">
              <w:rPr>
                <w:bCs/>
              </w:rPr>
              <w:t>October</w:t>
            </w:r>
            <w:r w:rsidRPr="00C95657">
              <w:rPr>
                <w:bCs/>
              </w:rPr>
              <w:t xml:space="preserve"> 26.</w:t>
            </w:r>
          </w:p>
          <w:p w14:paraId="08814197" w14:textId="6900E44A" w:rsidR="00C95657" w:rsidRDefault="00791BEB" w:rsidP="00B00C19">
            <w:pPr>
              <w:pStyle w:val="ListParagraph"/>
              <w:numPr>
                <w:ilvl w:val="0"/>
                <w:numId w:val="17"/>
              </w:numPr>
              <w:rPr>
                <w:bCs/>
              </w:rPr>
            </w:pPr>
            <w:r>
              <w:rPr>
                <w:bCs/>
              </w:rPr>
              <w:t>The Health Board</w:t>
            </w:r>
            <w:r w:rsidR="00354FC0">
              <w:rPr>
                <w:bCs/>
              </w:rPr>
              <w:t>’</w:t>
            </w:r>
            <w:r>
              <w:rPr>
                <w:bCs/>
              </w:rPr>
              <w:t xml:space="preserve">s ability to provide timely urgent and emergency care is compromised by </w:t>
            </w:r>
            <w:r w:rsidR="00706DCC">
              <w:rPr>
                <w:bCs/>
              </w:rPr>
              <w:t>the clinically optimised patient cohort occupying acute and non-acute hospital beds thus preventing flow from the Emergency Department and assessment areas.</w:t>
            </w:r>
          </w:p>
          <w:p w14:paraId="72295E1F" w14:textId="77777777" w:rsidR="00706DCC" w:rsidRDefault="00706DCC" w:rsidP="00B00C19">
            <w:pPr>
              <w:pStyle w:val="ListParagraph"/>
              <w:numPr>
                <w:ilvl w:val="0"/>
                <w:numId w:val="17"/>
              </w:numPr>
              <w:rPr>
                <w:bCs/>
              </w:rPr>
            </w:pPr>
            <w:r>
              <w:rPr>
                <w:bCs/>
              </w:rPr>
              <w:t>The financial burden of accommodating the clinically optimised patient cohort is estimated at circa £18 m</w:t>
            </w:r>
            <w:r w:rsidR="00DE0D68">
              <w:rPr>
                <w:bCs/>
              </w:rPr>
              <w:t xml:space="preserve"> based on 25/26 calculations – this includes the bed day utilisation and the use of surge</w:t>
            </w:r>
            <w:r w:rsidR="00A44117">
              <w:rPr>
                <w:bCs/>
              </w:rPr>
              <w:t xml:space="preserve"> capacity and associated variable pay costs to staff the areas.</w:t>
            </w:r>
          </w:p>
          <w:p w14:paraId="3FC85159" w14:textId="3EF0A577" w:rsidR="00A44117" w:rsidRDefault="00D454EF" w:rsidP="00B00C19">
            <w:pPr>
              <w:pStyle w:val="ListParagraph"/>
              <w:numPr>
                <w:ilvl w:val="0"/>
                <w:numId w:val="17"/>
              </w:numPr>
              <w:rPr>
                <w:bCs/>
              </w:rPr>
            </w:pPr>
            <w:r>
              <w:rPr>
                <w:bCs/>
              </w:rPr>
              <w:t xml:space="preserve">There is patient impact resulting from prolonged hospital stay in terms of deconditioning, loss of independence and </w:t>
            </w:r>
            <w:r w:rsidR="00E33991">
              <w:rPr>
                <w:bCs/>
              </w:rPr>
              <w:t>longer-term</w:t>
            </w:r>
            <w:r>
              <w:rPr>
                <w:bCs/>
              </w:rPr>
              <w:t xml:space="preserve"> reliance on </w:t>
            </w:r>
            <w:r w:rsidR="00E33991">
              <w:rPr>
                <w:bCs/>
              </w:rPr>
              <w:t>ongoing care in the community.</w:t>
            </w:r>
          </w:p>
          <w:p w14:paraId="6D290401" w14:textId="22379D16" w:rsidR="00E33991" w:rsidRPr="00C95657" w:rsidRDefault="00FB31E1" w:rsidP="00B00C19">
            <w:pPr>
              <w:pStyle w:val="ListParagraph"/>
              <w:numPr>
                <w:ilvl w:val="0"/>
                <w:numId w:val="17"/>
              </w:numPr>
              <w:rPr>
                <w:bCs/>
              </w:rPr>
            </w:pPr>
            <w:r>
              <w:rPr>
                <w:bCs/>
              </w:rPr>
              <w:t>The Health Board are providing an alternative to timely social care provision at the cost of delivering timely access to urgent and emergency care.</w:t>
            </w:r>
          </w:p>
        </w:tc>
      </w:tr>
      <w:tr w:rsidR="00B22CF9" w:rsidRPr="00F8567E" w14:paraId="78C95897" w14:textId="77777777" w:rsidTr="28D6EEE8">
        <w:tc>
          <w:tcPr>
            <w:tcW w:w="2977" w:type="dxa"/>
            <w:shd w:val="clear" w:color="auto" w:fill="C1A775"/>
          </w:tcPr>
          <w:p w14:paraId="1B78D4FE" w14:textId="54876F52" w:rsidR="00B22CF9" w:rsidRPr="00F8567E" w:rsidRDefault="00B22CF9" w:rsidP="0010415C">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43889EF" w:rsidR="00B22CF9" w:rsidRPr="00F8567E" w:rsidRDefault="007F5745" w:rsidP="0010415C">
                <w:pPr>
                  <w:rPr>
                    <w:b/>
                  </w:rPr>
                </w:pPr>
                <w:r>
                  <w:rPr>
                    <w:rStyle w:val="Style1"/>
                  </w:rPr>
                  <w:t>No</w:t>
                </w:r>
              </w:p>
            </w:sdtContent>
          </w:sdt>
        </w:tc>
      </w:tr>
      <w:tr w:rsidR="00110100" w:rsidRPr="00F8567E" w14:paraId="4682E8B7" w14:textId="77777777" w:rsidTr="28D6EEE8">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28D6EEE8">
        <w:tc>
          <w:tcPr>
            <w:tcW w:w="9021" w:type="dxa"/>
            <w:gridSpan w:val="4"/>
          </w:tcPr>
          <w:p w14:paraId="6A1D4420" w14:textId="77777777" w:rsidR="00105CC9" w:rsidRPr="00B06C0F" w:rsidRDefault="00105CC9" w:rsidP="00105CC9">
            <w:pPr>
              <w:spacing w:line="300" w:lineRule="atLeast"/>
              <w:rPr>
                <w:rFonts w:eastAsia="Times New Roman" w:cs="Segoe UI"/>
                <w:lang w:eastAsia="en-GB"/>
              </w:rPr>
            </w:pPr>
            <w:r w:rsidRPr="00B06C0F">
              <w:rPr>
                <w:rFonts w:eastAsia="Times New Roman" w:cs="Segoe UI"/>
                <w:lang w:eastAsia="en-GB"/>
              </w:rPr>
              <w:t>The Finance and Performance Committee is asked to:</w:t>
            </w:r>
          </w:p>
          <w:p w14:paraId="7FCB61B4" w14:textId="777072B7" w:rsidR="00105CC9" w:rsidRPr="00B06C0F" w:rsidRDefault="001507BA" w:rsidP="00105CC9">
            <w:pPr>
              <w:numPr>
                <w:ilvl w:val="0"/>
                <w:numId w:val="15"/>
              </w:numPr>
              <w:spacing w:before="100" w:beforeAutospacing="1" w:after="100" w:afterAutospacing="1" w:line="300" w:lineRule="atLeast"/>
              <w:rPr>
                <w:rFonts w:eastAsia="Times New Roman" w:cs="Segoe UI"/>
                <w:lang w:eastAsia="en-GB"/>
              </w:rPr>
            </w:pPr>
            <w:r w:rsidRPr="001507BA">
              <w:rPr>
                <w:rFonts w:eastAsia="Times New Roman" w:cs="Segoe UI"/>
                <w:b/>
                <w:bCs/>
                <w:lang w:eastAsia="en-GB"/>
              </w:rPr>
              <w:t>ACCEPT</w:t>
            </w:r>
            <w:r w:rsidR="00105CC9" w:rsidRPr="00B06C0F">
              <w:rPr>
                <w:rFonts w:eastAsia="Times New Roman" w:cs="Segoe UI"/>
                <w:lang w:eastAsia="en-GB"/>
              </w:rPr>
              <w:t xml:space="preserve"> the current increase in clinically optimised patients and the associated impact on patients;</w:t>
            </w:r>
          </w:p>
          <w:p w14:paraId="38703924" w14:textId="5FDC2B3E" w:rsidR="00105CC9" w:rsidRPr="00B06C0F" w:rsidRDefault="001507BA" w:rsidP="00105CC9">
            <w:pPr>
              <w:numPr>
                <w:ilvl w:val="0"/>
                <w:numId w:val="15"/>
              </w:numPr>
              <w:spacing w:before="100" w:beforeAutospacing="1" w:after="100" w:afterAutospacing="1" w:line="300" w:lineRule="atLeast"/>
              <w:rPr>
                <w:rFonts w:eastAsia="Times New Roman" w:cs="Segoe UI"/>
                <w:lang w:eastAsia="en-GB"/>
              </w:rPr>
            </w:pPr>
            <w:r w:rsidRPr="001507BA">
              <w:rPr>
                <w:rFonts w:eastAsia="Times New Roman" w:cs="Segoe UI"/>
                <w:b/>
                <w:bCs/>
                <w:lang w:eastAsia="en-GB"/>
              </w:rPr>
              <w:t>ACCEPT</w:t>
            </w:r>
            <w:r w:rsidR="00105CC9" w:rsidRPr="001507BA">
              <w:rPr>
                <w:rFonts w:eastAsia="Times New Roman" w:cs="Segoe UI"/>
                <w:b/>
                <w:bCs/>
                <w:lang w:eastAsia="en-GB"/>
              </w:rPr>
              <w:t xml:space="preserve"> </w:t>
            </w:r>
            <w:r w:rsidR="00105CC9" w:rsidRPr="00B06C0F">
              <w:rPr>
                <w:rFonts w:eastAsia="Times New Roman" w:cs="Segoe UI"/>
                <w:lang w:eastAsia="en-GB"/>
              </w:rPr>
              <w:t>the effect on urgent and emergency care access, capacity and flow;</w:t>
            </w:r>
          </w:p>
          <w:p w14:paraId="444CF292" w14:textId="4BA68F4E" w:rsidR="00105CC9" w:rsidRPr="00B06C0F" w:rsidRDefault="001507BA" w:rsidP="00105CC9">
            <w:pPr>
              <w:numPr>
                <w:ilvl w:val="0"/>
                <w:numId w:val="15"/>
              </w:numPr>
              <w:spacing w:before="100" w:beforeAutospacing="1" w:after="100" w:afterAutospacing="1" w:line="300" w:lineRule="atLeast"/>
              <w:rPr>
                <w:rFonts w:eastAsia="Times New Roman" w:cs="Segoe UI"/>
                <w:lang w:eastAsia="en-GB"/>
              </w:rPr>
            </w:pPr>
            <w:r w:rsidRPr="001507BA">
              <w:rPr>
                <w:rFonts w:eastAsia="Times New Roman" w:cs="Segoe UI"/>
                <w:b/>
                <w:bCs/>
                <w:lang w:eastAsia="en-GB"/>
              </w:rPr>
              <w:t>ACCEPT</w:t>
            </w:r>
            <w:r>
              <w:rPr>
                <w:rFonts w:eastAsia="Times New Roman" w:cs="Segoe UI"/>
                <w:lang w:eastAsia="en-GB"/>
              </w:rPr>
              <w:t xml:space="preserve"> </w:t>
            </w:r>
            <w:r w:rsidR="00105CC9" w:rsidRPr="00B06C0F">
              <w:rPr>
                <w:rFonts w:eastAsia="Times New Roman" w:cs="Segoe UI"/>
                <w:lang w:eastAsia="en-GB"/>
              </w:rPr>
              <w:t>the estimated cost of occupied bed days and surge capacity; and</w:t>
            </w:r>
          </w:p>
          <w:p w14:paraId="5702925F" w14:textId="195C3C3F" w:rsidR="00105CC9" w:rsidRDefault="001507BA" w:rsidP="00105CC9">
            <w:pPr>
              <w:numPr>
                <w:ilvl w:val="0"/>
                <w:numId w:val="15"/>
              </w:numPr>
              <w:spacing w:before="100" w:beforeAutospacing="1" w:after="100" w:afterAutospacing="1" w:line="300" w:lineRule="atLeast"/>
              <w:rPr>
                <w:rFonts w:eastAsia="Times New Roman" w:cs="Segoe UI"/>
                <w:lang w:eastAsia="en-GB"/>
              </w:rPr>
            </w:pPr>
            <w:r w:rsidRPr="001507BA">
              <w:rPr>
                <w:rFonts w:eastAsia="Times New Roman" w:cs="Segoe UI"/>
                <w:b/>
                <w:bCs/>
                <w:lang w:eastAsia="en-GB"/>
              </w:rPr>
              <w:t>ACCEPT</w:t>
            </w:r>
            <w:r w:rsidR="00105CC9" w:rsidRPr="001507BA">
              <w:rPr>
                <w:rFonts w:eastAsia="Times New Roman" w:cs="Segoe UI"/>
                <w:b/>
                <w:bCs/>
                <w:lang w:eastAsia="en-GB"/>
              </w:rPr>
              <w:t xml:space="preserve"> </w:t>
            </w:r>
            <w:r w:rsidR="00105CC9" w:rsidRPr="00B06C0F">
              <w:rPr>
                <w:rFonts w:eastAsia="Times New Roman" w:cs="Segoe UI"/>
                <w:lang w:eastAsia="en-GB"/>
              </w:rPr>
              <w:t>delivery of the improvement programme and management of winter risks.</w:t>
            </w:r>
          </w:p>
          <w:p w14:paraId="6D290417" w14:textId="0080D94E" w:rsidR="00110100" w:rsidRPr="00485737" w:rsidRDefault="00110100" w:rsidP="00105CC9">
            <w:pPr>
              <w:pStyle w:val="ListParagraph"/>
              <w:rPr>
                <w:bCs/>
              </w:rPr>
            </w:pPr>
          </w:p>
        </w:tc>
      </w:tr>
    </w:tbl>
    <w:p w14:paraId="6D29041A" w14:textId="3DF52022" w:rsidR="00653AEC" w:rsidRPr="00F8567E" w:rsidRDefault="0020539A" w:rsidP="00653AEC">
      <w:pPr>
        <w:spacing w:after="0" w:line="240" w:lineRule="auto"/>
        <w:jc w:val="center"/>
        <w:rPr>
          <w:b/>
        </w:rPr>
      </w:pPr>
      <w:r w:rsidRPr="00F8567E">
        <w:br w:type="page"/>
      </w:r>
    </w:p>
    <w:p w14:paraId="014252AB" w14:textId="586426B4" w:rsidR="00944701" w:rsidRDefault="002E2145" w:rsidP="00653AEC">
      <w:pPr>
        <w:spacing w:after="0" w:line="240" w:lineRule="auto"/>
        <w:jc w:val="center"/>
        <w:rPr>
          <w:b/>
          <w:bCs/>
        </w:rPr>
      </w:pPr>
      <w:r>
        <w:rPr>
          <w:b/>
          <w:bCs/>
        </w:rPr>
        <w:t xml:space="preserve">Update report on </w:t>
      </w:r>
      <w:r w:rsidR="001507BA">
        <w:rPr>
          <w:b/>
          <w:bCs/>
        </w:rPr>
        <w:t>C</w:t>
      </w:r>
      <w:r>
        <w:rPr>
          <w:b/>
          <w:bCs/>
        </w:rPr>
        <w:t xml:space="preserve">linically </w:t>
      </w:r>
      <w:r w:rsidR="001507BA">
        <w:rPr>
          <w:b/>
          <w:bCs/>
        </w:rPr>
        <w:t>O</w:t>
      </w:r>
      <w:r>
        <w:rPr>
          <w:b/>
          <w:bCs/>
        </w:rPr>
        <w:t xml:space="preserve">ptimised </w:t>
      </w:r>
      <w:r w:rsidR="001507BA">
        <w:rPr>
          <w:b/>
          <w:bCs/>
        </w:rPr>
        <w:t>P</w:t>
      </w:r>
      <w:r>
        <w:rPr>
          <w:b/>
          <w:bCs/>
        </w:rPr>
        <w:t>atients</w:t>
      </w:r>
      <w:r w:rsidR="001507BA">
        <w:rPr>
          <w:b/>
          <w:bCs/>
        </w:rPr>
        <w:t xml:space="preserve"> (COP)</w:t>
      </w:r>
    </w:p>
    <w:p w14:paraId="45A1F6E7" w14:textId="77777777" w:rsidR="00252844" w:rsidRPr="00F8567E" w:rsidRDefault="00252844"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30C27E3E" w14:textId="77777777" w:rsidR="00944701" w:rsidRDefault="00944701" w:rsidP="00944701">
      <w:pPr>
        <w:spacing w:after="0" w:line="240" w:lineRule="auto"/>
        <w:rPr>
          <w:b/>
        </w:rPr>
      </w:pPr>
    </w:p>
    <w:p w14:paraId="4E9B635D" w14:textId="14C8B6E8" w:rsidR="00C14104" w:rsidRDefault="00944701" w:rsidP="000E6277">
      <w:pPr>
        <w:spacing w:after="0" w:line="240" w:lineRule="auto"/>
        <w:ind w:left="360"/>
        <w:rPr>
          <w:bCs/>
        </w:rPr>
      </w:pPr>
      <w:r w:rsidRPr="00875478">
        <w:rPr>
          <w:bCs/>
        </w:rPr>
        <w:t xml:space="preserve">This report provided at the request of the </w:t>
      </w:r>
      <w:r w:rsidR="00747EB8">
        <w:rPr>
          <w:bCs/>
        </w:rPr>
        <w:t>Finance and Performance</w:t>
      </w:r>
      <w:r w:rsidR="00252844">
        <w:rPr>
          <w:bCs/>
        </w:rPr>
        <w:t xml:space="preserve"> </w:t>
      </w:r>
      <w:r w:rsidRPr="00875478">
        <w:rPr>
          <w:bCs/>
        </w:rPr>
        <w:t>Committee</w:t>
      </w:r>
      <w:r w:rsidR="00BB4AE5">
        <w:rPr>
          <w:bCs/>
        </w:rPr>
        <w:t xml:space="preserve"> provides an overview of the</w:t>
      </w:r>
      <w:r w:rsidR="00C14104">
        <w:rPr>
          <w:bCs/>
        </w:rPr>
        <w:t xml:space="preserve"> Clinically Optimised patient position in respect of:</w:t>
      </w:r>
    </w:p>
    <w:p w14:paraId="74E5920E" w14:textId="15ED7F50" w:rsidR="00A60957" w:rsidRPr="00354FC0" w:rsidRDefault="001507BA" w:rsidP="00354FC0">
      <w:pPr>
        <w:pStyle w:val="ListParagraph"/>
        <w:numPr>
          <w:ilvl w:val="0"/>
          <w:numId w:val="22"/>
        </w:numPr>
        <w:spacing w:after="0" w:line="240" w:lineRule="auto"/>
        <w:rPr>
          <w:bCs/>
        </w:rPr>
      </w:pPr>
      <w:r>
        <w:rPr>
          <w:bCs/>
        </w:rPr>
        <w:t>C</w:t>
      </w:r>
      <w:r w:rsidR="00C14104" w:rsidRPr="00354FC0">
        <w:rPr>
          <w:bCs/>
        </w:rPr>
        <w:t xml:space="preserve">urrent </w:t>
      </w:r>
      <w:r w:rsidR="00104061" w:rsidRPr="00354FC0">
        <w:rPr>
          <w:bCs/>
        </w:rPr>
        <w:t>performance against trajectory</w:t>
      </w:r>
      <w:r w:rsidR="00A60957" w:rsidRPr="00354FC0">
        <w:rPr>
          <w:bCs/>
        </w:rPr>
        <w:t xml:space="preserve"> and risks to delivery</w:t>
      </w:r>
    </w:p>
    <w:p w14:paraId="39BE3610" w14:textId="49B7AFD6" w:rsidR="00944701" w:rsidRPr="00354FC0" w:rsidRDefault="003530E4" w:rsidP="00354FC0">
      <w:pPr>
        <w:pStyle w:val="ListParagraph"/>
        <w:numPr>
          <w:ilvl w:val="0"/>
          <w:numId w:val="22"/>
        </w:numPr>
        <w:spacing w:after="0" w:line="240" w:lineRule="auto"/>
        <w:rPr>
          <w:bCs/>
        </w:rPr>
      </w:pPr>
      <w:r w:rsidRPr="00354FC0">
        <w:rPr>
          <w:bCs/>
        </w:rPr>
        <w:t xml:space="preserve">the impact of the clinically optimised patient cohort on the </w:t>
      </w:r>
      <w:r w:rsidR="001507BA">
        <w:rPr>
          <w:bCs/>
        </w:rPr>
        <w:t>Urgent and Emergency Care (</w:t>
      </w:r>
      <w:r w:rsidRPr="00354FC0">
        <w:rPr>
          <w:bCs/>
        </w:rPr>
        <w:t>UEC</w:t>
      </w:r>
      <w:r w:rsidR="001507BA">
        <w:rPr>
          <w:bCs/>
        </w:rPr>
        <w:t>)</w:t>
      </w:r>
      <w:r w:rsidRPr="00354FC0">
        <w:rPr>
          <w:bCs/>
        </w:rPr>
        <w:t xml:space="preserve"> </w:t>
      </w:r>
      <w:r w:rsidR="00FD361E" w:rsidRPr="00354FC0">
        <w:rPr>
          <w:bCs/>
        </w:rPr>
        <w:t>pathway, system capacity and the delivery of urgent and emergency care services</w:t>
      </w:r>
      <w:r w:rsidR="001507BA">
        <w:rPr>
          <w:bCs/>
        </w:rPr>
        <w:t>.</w:t>
      </w:r>
    </w:p>
    <w:p w14:paraId="515E2F96" w14:textId="38104B13" w:rsidR="00A92508" w:rsidRPr="001507BA" w:rsidRDefault="001507BA" w:rsidP="001507BA">
      <w:pPr>
        <w:pStyle w:val="ListParagraph"/>
        <w:numPr>
          <w:ilvl w:val="0"/>
          <w:numId w:val="22"/>
        </w:numPr>
        <w:spacing w:after="0" w:line="240" w:lineRule="auto"/>
        <w:rPr>
          <w:bCs/>
        </w:rPr>
      </w:pPr>
      <w:r>
        <w:rPr>
          <w:bCs/>
        </w:rPr>
        <w:t>A</w:t>
      </w:r>
      <w:r w:rsidR="00A92508" w:rsidRPr="001507BA">
        <w:rPr>
          <w:bCs/>
        </w:rPr>
        <w:t>n overview of the ongoing work programme in relation to reducing the</w:t>
      </w:r>
      <w:r w:rsidR="002C48EB" w:rsidRPr="001507BA">
        <w:rPr>
          <w:bCs/>
        </w:rPr>
        <w:t xml:space="preserve"> number of clinically optimised patients occupying</w:t>
      </w:r>
      <w:r w:rsidR="00B948E0" w:rsidRPr="001507BA">
        <w:rPr>
          <w:bCs/>
        </w:rPr>
        <w:t xml:space="preserve"> hospital beds</w:t>
      </w:r>
      <w:r>
        <w:rPr>
          <w:bCs/>
        </w:rPr>
        <w:t>.</w:t>
      </w:r>
    </w:p>
    <w:p w14:paraId="6D29041E" w14:textId="77777777" w:rsidR="00653AEC" w:rsidRPr="00F8567E" w:rsidRDefault="00653AEC" w:rsidP="00653AEC">
      <w:pPr>
        <w:pStyle w:val="ListParagraph"/>
        <w:spacing w:after="0" w:line="240" w:lineRule="auto"/>
        <w:rPr>
          <w:b/>
        </w:rPr>
      </w:pPr>
    </w:p>
    <w:p w14:paraId="6D29041F" w14:textId="77777777" w:rsidR="00653AEC" w:rsidRDefault="00653AEC" w:rsidP="00653AEC">
      <w:pPr>
        <w:pStyle w:val="ListParagraph"/>
        <w:numPr>
          <w:ilvl w:val="0"/>
          <w:numId w:val="1"/>
        </w:numPr>
        <w:spacing w:after="0" w:line="240" w:lineRule="auto"/>
        <w:rPr>
          <w:b/>
        </w:rPr>
      </w:pPr>
      <w:r w:rsidRPr="00F8567E">
        <w:rPr>
          <w:b/>
        </w:rPr>
        <w:t>BACKGROUND</w:t>
      </w:r>
    </w:p>
    <w:p w14:paraId="5872E498" w14:textId="77777777" w:rsidR="00BD2CF3" w:rsidRDefault="00BD2CF3" w:rsidP="00BD2CF3">
      <w:pPr>
        <w:spacing w:after="0" w:line="240" w:lineRule="auto"/>
        <w:rPr>
          <w:b/>
        </w:rPr>
      </w:pPr>
    </w:p>
    <w:p w14:paraId="70496E16" w14:textId="2661644B" w:rsidR="00435EFD" w:rsidRPr="00435EFD" w:rsidRDefault="00435EFD" w:rsidP="00435EFD">
      <w:pPr>
        <w:spacing w:after="0" w:line="240" w:lineRule="auto"/>
        <w:ind w:left="360"/>
        <w:rPr>
          <w:bCs/>
        </w:rPr>
      </w:pPr>
      <w:r w:rsidRPr="00435EFD">
        <w:rPr>
          <w:bCs/>
        </w:rPr>
        <w:t xml:space="preserve">The Health Board continues to face significant challenges in discharging </w:t>
      </w:r>
      <w:r w:rsidR="001507BA">
        <w:rPr>
          <w:bCs/>
        </w:rPr>
        <w:t xml:space="preserve">COP </w:t>
      </w:r>
      <w:r w:rsidRPr="00435EFD">
        <w:rPr>
          <w:bCs/>
        </w:rPr>
        <w:t xml:space="preserve">promptly, working with </w:t>
      </w:r>
      <w:r w:rsidR="001507BA">
        <w:rPr>
          <w:bCs/>
        </w:rPr>
        <w:t>L</w:t>
      </w:r>
      <w:r w:rsidRPr="00435EFD">
        <w:rPr>
          <w:bCs/>
        </w:rPr>
        <w:t xml:space="preserve">ocal </w:t>
      </w:r>
      <w:r w:rsidR="001507BA">
        <w:rPr>
          <w:bCs/>
        </w:rPr>
        <w:t>A</w:t>
      </w:r>
      <w:r w:rsidRPr="00435EFD">
        <w:rPr>
          <w:bCs/>
        </w:rPr>
        <w:t xml:space="preserve">uthority partners. </w:t>
      </w:r>
      <w:r w:rsidR="00354FC0">
        <w:rPr>
          <w:bCs/>
        </w:rPr>
        <w:t>A significant number of</w:t>
      </w:r>
      <w:r w:rsidRPr="00435EFD">
        <w:rPr>
          <w:bCs/>
        </w:rPr>
        <w:t xml:space="preserve"> patients who no longer require hospital care remain in acute and non-acute beds. This restricts patient flow and adversely affects the delivery and performance of </w:t>
      </w:r>
      <w:r w:rsidR="00994277">
        <w:rPr>
          <w:bCs/>
        </w:rPr>
        <w:t xml:space="preserve">UEC </w:t>
      </w:r>
      <w:r w:rsidRPr="00435EFD">
        <w:rPr>
          <w:bCs/>
        </w:rPr>
        <w:t>services</w:t>
      </w:r>
    </w:p>
    <w:p w14:paraId="26218E90" w14:textId="77777777" w:rsidR="00B63FF1" w:rsidRDefault="00B63FF1" w:rsidP="00B63FF1">
      <w:pPr>
        <w:spacing w:after="0" w:line="240" w:lineRule="auto"/>
        <w:ind w:left="360"/>
        <w:rPr>
          <w:bCs/>
        </w:rPr>
      </w:pPr>
    </w:p>
    <w:p w14:paraId="70670353" w14:textId="77777777" w:rsidR="00B63FF1" w:rsidRDefault="00B63FF1" w:rsidP="00B63FF1">
      <w:pPr>
        <w:spacing w:after="0" w:line="240" w:lineRule="auto"/>
        <w:ind w:left="360"/>
        <w:rPr>
          <w:bCs/>
        </w:rPr>
      </w:pPr>
      <w:r>
        <w:rPr>
          <w:bCs/>
        </w:rPr>
        <w:t xml:space="preserve">The Welsh Government Hospital Discharge Policy indicates that Health and Social Care partners should adopt a ‘Discharge to Recover &amp; Assess’, (D2RA) model enabling discharge of this patient group within 48 hours of being deemed clinically optimised. The aim of the D2RA pathways is to enable assessment of care needs in an appropriate environment outside of the hospital setting. </w:t>
      </w:r>
    </w:p>
    <w:p w14:paraId="3AF77F43" w14:textId="77777777" w:rsidR="00B63FF1" w:rsidRDefault="00B63FF1" w:rsidP="00B63FF1">
      <w:pPr>
        <w:spacing w:after="0" w:line="240" w:lineRule="auto"/>
        <w:ind w:left="360"/>
        <w:rPr>
          <w:bCs/>
        </w:rPr>
      </w:pPr>
    </w:p>
    <w:p w14:paraId="43DA0DC6" w14:textId="77777777" w:rsidR="00B63FF1" w:rsidRDefault="00B63FF1" w:rsidP="00B63FF1">
      <w:pPr>
        <w:spacing w:after="0" w:line="240" w:lineRule="auto"/>
        <w:ind w:left="360"/>
        <w:rPr>
          <w:bCs/>
        </w:rPr>
      </w:pPr>
      <w:r>
        <w:rPr>
          <w:bCs/>
        </w:rPr>
        <w:t>The D2RA model describes discharge to assess in four pathways as follows:</w:t>
      </w:r>
    </w:p>
    <w:p w14:paraId="1F4F3601" w14:textId="77777777" w:rsidR="00B63FF1" w:rsidRDefault="00B63FF1" w:rsidP="00B63FF1">
      <w:pPr>
        <w:spacing w:after="0" w:line="240" w:lineRule="auto"/>
        <w:ind w:left="360"/>
        <w:rPr>
          <w:bCs/>
        </w:rPr>
      </w:pPr>
    </w:p>
    <w:p w14:paraId="3CD78C5F" w14:textId="77777777" w:rsidR="00B63FF1" w:rsidRDefault="00B63FF1" w:rsidP="00B63FF1">
      <w:pPr>
        <w:spacing w:after="0" w:line="240" w:lineRule="auto"/>
        <w:ind w:left="360"/>
        <w:rPr>
          <w:bCs/>
        </w:rPr>
      </w:pPr>
      <w:r w:rsidRPr="000D7BF9">
        <w:rPr>
          <w:b/>
        </w:rPr>
        <w:t>Pathway 0:</w:t>
      </w:r>
      <w:r>
        <w:rPr>
          <w:bCs/>
        </w:rPr>
        <w:t xml:space="preserve"> </w:t>
      </w:r>
      <w:r w:rsidRPr="00A04F22">
        <w:rPr>
          <w:bCs/>
        </w:rPr>
        <w:t>is for those individuals who do not require any further community care support to leave hospital than when they arrived, whether at an emergency department, assessment areas or as an inpatient.</w:t>
      </w:r>
    </w:p>
    <w:p w14:paraId="3430E158" w14:textId="77777777" w:rsidR="00B63FF1" w:rsidRDefault="00B63FF1" w:rsidP="00B63FF1">
      <w:pPr>
        <w:spacing w:after="0" w:line="240" w:lineRule="auto"/>
        <w:ind w:left="360"/>
        <w:rPr>
          <w:bCs/>
        </w:rPr>
      </w:pPr>
    </w:p>
    <w:p w14:paraId="5241B5B9" w14:textId="77777777" w:rsidR="00B63FF1" w:rsidRDefault="00B63FF1" w:rsidP="00B63FF1">
      <w:pPr>
        <w:spacing w:after="0" w:line="240" w:lineRule="auto"/>
        <w:ind w:left="360"/>
        <w:rPr>
          <w:bCs/>
        </w:rPr>
      </w:pPr>
      <w:r w:rsidRPr="000D7BF9">
        <w:rPr>
          <w:b/>
        </w:rPr>
        <w:t>Pathway 1:</w:t>
      </w:r>
      <w:r>
        <w:rPr>
          <w:bCs/>
        </w:rPr>
        <w:t xml:space="preserve"> </w:t>
      </w:r>
      <w:r w:rsidRPr="000D7BF9">
        <w:rPr>
          <w:bCs/>
        </w:rPr>
        <w:t>People can return home with new or additional care packages of support from health and/or social care and be promptly assessed in their own environment to then inform any additional care package of support from health and/or social care. This includes people requiring intensive support or care at home that can be safely implemented</w:t>
      </w:r>
      <w:r>
        <w:rPr>
          <w:bCs/>
        </w:rPr>
        <w:t>.</w:t>
      </w:r>
    </w:p>
    <w:p w14:paraId="3DE5625C" w14:textId="77777777" w:rsidR="00B63FF1" w:rsidRDefault="00B63FF1" w:rsidP="00B63FF1">
      <w:pPr>
        <w:spacing w:after="0" w:line="240" w:lineRule="auto"/>
        <w:ind w:left="360"/>
        <w:rPr>
          <w:bCs/>
        </w:rPr>
      </w:pPr>
    </w:p>
    <w:p w14:paraId="23FB2955" w14:textId="77777777" w:rsidR="00B63FF1" w:rsidRDefault="00B63FF1" w:rsidP="00B63FF1">
      <w:pPr>
        <w:spacing w:after="0" w:line="240" w:lineRule="auto"/>
        <w:ind w:left="360"/>
        <w:rPr>
          <w:bCs/>
        </w:rPr>
      </w:pPr>
      <w:r w:rsidRPr="004C7F58">
        <w:rPr>
          <w:b/>
        </w:rPr>
        <w:t>Pathway 2:</w:t>
      </w:r>
      <w:r>
        <w:rPr>
          <w:b/>
        </w:rPr>
        <w:t xml:space="preserve"> </w:t>
      </w:r>
      <w:r w:rsidRPr="004C7F58">
        <w:rPr>
          <w:bCs/>
        </w:rPr>
        <w:t>People are supported in a short-term facility to enable recovery, rehabilitation, reablement, assessment, care planning or short-term intensive support in a 24-hour bed-based setting, before returning home.</w:t>
      </w:r>
    </w:p>
    <w:p w14:paraId="756D6769" w14:textId="77777777" w:rsidR="00B63FF1" w:rsidRDefault="00B63FF1" w:rsidP="00B63FF1">
      <w:pPr>
        <w:spacing w:after="0" w:line="240" w:lineRule="auto"/>
        <w:ind w:left="360"/>
        <w:rPr>
          <w:bCs/>
        </w:rPr>
      </w:pPr>
    </w:p>
    <w:p w14:paraId="01251691" w14:textId="77777777" w:rsidR="00B63FF1" w:rsidRDefault="00B63FF1" w:rsidP="00B63FF1">
      <w:pPr>
        <w:spacing w:after="0" w:line="240" w:lineRule="auto"/>
        <w:ind w:left="360"/>
        <w:rPr>
          <w:bCs/>
        </w:rPr>
      </w:pPr>
      <w:r w:rsidRPr="00290784">
        <w:rPr>
          <w:b/>
        </w:rPr>
        <w:t>Pathway 3:</w:t>
      </w:r>
      <w:r>
        <w:rPr>
          <w:bCs/>
        </w:rPr>
        <w:t xml:space="preserve"> </w:t>
      </w:r>
      <w:r w:rsidRPr="00290784">
        <w:rPr>
          <w:bCs/>
        </w:rPr>
        <w:t>People who require complex 24-hour support includes people discharged to their usual place of residency, a care home for the first time, existing care home residents returning to their care setting with an increased change in needs</w:t>
      </w:r>
      <w:r>
        <w:rPr>
          <w:bCs/>
        </w:rPr>
        <w:t>.</w:t>
      </w:r>
    </w:p>
    <w:p w14:paraId="3F9BE53F" w14:textId="646E3E85" w:rsidR="00F91D8E" w:rsidRDefault="00F91D8E" w:rsidP="00BD2CF3">
      <w:pPr>
        <w:spacing w:after="0" w:line="240" w:lineRule="auto"/>
        <w:rPr>
          <w:bCs/>
        </w:rPr>
      </w:pPr>
    </w:p>
    <w:p w14:paraId="78986F5F" w14:textId="77777777" w:rsidR="00443BFD" w:rsidRDefault="00443BFD" w:rsidP="00443BFD">
      <w:pPr>
        <w:spacing w:after="0" w:line="240" w:lineRule="auto"/>
        <w:rPr>
          <w:b/>
        </w:rPr>
      </w:pPr>
      <w:r w:rsidRPr="00BE2CB9">
        <w:rPr>
          <w:b/>
        </w:rPr>
        <w:t>Current performance against trajectory:</w:t>
      </w:r>
    </w:p>
    <w:p w14:paraId="546D0D41" w14:textId="77777777" w:rsidR="00CA3DB2" w:rsidRDefault="00CA3DB2" w:rsidP="00443BFD">
      <w:pPr>
        <w:spacing w:after="0" w:line="240" w:lineRule="auto"/>
        <w:rPr>
          <w:b/>
        </w:rPr>
      </w:pPr>
    </w:p>
    <w:p w14:paraId="5C35A937" w14:textId="185B82DB" w:rsidR="00435EFD" w:rsidRPr="00435EFD" w:rsidRDefault="00435EFD" w:rsidP="00435EFD">
      <w:pPr>
        <w:spacing w:after="0" w:line="240" w:lineRule="auto"/>
        <w:rPr>
          <w:bCs/>
        </w:rPr>
      </w:pPr>
      <w:r w:rsidRPr="00435EFD">
        <w:rPr>
          <w:bCs/>
        </w:rPr>
        <w:t>The table</w:t>
      </w:r>
      <w:r>
        <w:rPr>
          <w:bCs/>
        </w:rPr>
        <w:t xml:space="preserve"> below</w:t>
      </w:r>
      <w:r w:rsidRPr="00435EFD">
        <w:rPr>
          <w:bCs/>
        </w:rPr>
        <w:t xml:space="preserve"> compares actual performance with the local trajectory for pathway-of-care delays and occupied bed days. Patient numbers performed better than trajectory between April and </w:t>
      </w:r>
      <w:r w:rsidR="00EC3C2C">
        <w:rPr>
          <w:bCs/>
        </w:rPr>
        <w:t>July</w:t>
      </w:r>
      <w:r w:rsidRPr="00435EFD">
        <w:rPr>
          <w:bCs/>
        </w:rPr>
        <w:t xml:space="preserve"> 2026. Performance deteriorated in September</w:t>
      </w:r>
      <w:r w:rsidR="00AB0B99">
        <w:rPr>
          <w:bCs/>
        </w:rPr>
        <w:t xml:space="preserve"> 2026</w:t>
      </w:r>
      <w:r w:rsidRPr="00435EFD">
        <w:rPr>
          <w:bCs/>
        </w:rPr>
        <w:t xml:space="preserve">, when the number of clinically optimised patients and associated bed-day use increased. Average length of delay remained at 51 days. Expected and observed bed-day and length-of-delay figures are identical before August </w:t>
      </w:r>
      <w:r w:rsidR="00AB0B99">
        <w:rPr>
          <w:bCs/>
        </w:rPr>
        <w:t xml:space="preserve">2026 </w:t>
      </w:r>
      <w:r w:rsidRPr="00435EFD">
        <w:rPr>
          <w:bCs/>
        </w:rPr>
        <w:t>because these measures were introduced in that month</w:t>
      </w:r>
      <w:r w:rsidR="00EC3C2C">
        <w:rPr>
          <w:bCs/>
        </w:rPr>
        <w:t>.</w:t>
      </w:r>
    </w:p>
    <w:p w14:paraId="1DD1E49B" w14:textId="77777777" w:rsidR="00BE2CB9" w:rsidRDefault="00BE2CB9" w:rsidP="00BD2CF3">
      <w:pPr>
        <w:spacing w:after="0" w:line="240" w:lineRule="auto"/>
        <w:rPr>
          <w:bCs/>
        </w:rPr>
      </w:pPr>
    </w:p>
    <w:tbl>
      <w:tblPr>
        <w:tblpPr w:leftFromText="180" w:rightFromText="180" w:vertAnchor="text" w:horzAnchor="margin" w:tblpY="125"/>
        <w:tblW w:w="9341" w:type="dxa"/>
        <w:tblCellMar>
          <w:left w:w="0" w:type="dxa"/>
          <w:right w:w="0" w:type="dxa"/>
        </w:tblCellMar>
        <w:tblLook w:val="0600" w:firstRow="0" w:lastRow="0" w:firstColumn="0" w:lastColumn="0" w:noHBand="1" w:noVBand="1"/>
      </w:tblPr>
      <w:tblGrid>
        <w:gridCol w:w="2221"/>
        <w:gridCol w:w="732"/>
        <w:gridCol w:w="532"/>
        <w:gridCol w:w="532"/>
        <w:gridCol w:w="533"/>
        <w:gridCol w:w="532"/>
        <w:gridCol w:w="532"/>
        <w:gridCol w:w="533"/>
        <w:gridCol w:w="532"/>
        <w:gridCol w:w="532"/>
        <w:gridCol w:w="533"/>
        <w:gridCol w:w="532"/>
        <w:gridCol w:w="532"/>
        <w:gridCol w:w="533"/>
      </w:tblGrid>
      <w:tr w:rsidR="006117C1" w:rsidRPr="006117C1" w14:paraId="582A6E7B" w14:textId="77777777" w:rsidTr="00443BFD">
        <w:trPr>
          <w:trHeight w:val="544"/>
        </w:trPr>
        <w:tc>
          <w:tcPr>
            <w:tcW w:w="0" w:type="auto"/>
            <w:tcBorders>
              <w:top w:val="single" w:sz="12" w:space="0" w:color="000000"/>
              <w:left w:val="single" w:sz="12"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4061B7C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Ambition</w:t>
            </w:r>
          </w:p>
        </w:tc>
        <w:tc>
          <w:tcPr>
            <w:tcW w:w="0" w:type="auto"/>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7FD39A4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Status</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73D20827"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Apr-26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5B8FBE4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May-26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348351E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Jun-26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CE9056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Jul-26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0280D9A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Aug-26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42B572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Sep-26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2DBA56F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Oct-26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60A6571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Nov-26</w:t>
            </w:r>
          </w:p>
        </w:tc>
        <w:tc>
          <w:tcPr>
            <w:tcW w:w="533"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686894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Dec-26</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0F216F3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Jan-27</w:t>
            </w:r>
          </w:p>
        </w:tc>
        <w:tc>
          <w:tcPr>
            <w:tcW w:w="532" w:type="dxa"/>
            <w:tcBorders>
              <w:top w:val="single" w:sz="12" w:space="0" w:color="000000"/>
              <w:left w:val="dotted" w:sz="4" w:space="0" w:color="000000"/>
              <w:bottom w:val="dotted" w:sz="4" w:space="0" w:color="000000"/>
              <w:right w:val="dotted" w:sz="4" w:space="0" w:color="000000"/>
            </w:tcBorders>
            <w:shd w:val="clear" w:color="auto" w:fill="153D64"/>
            <w:tcMar>
              <w:top w:w="15" w:type="dxa"/>
              <w:left w:w="15" w:type="dxa"/>
              <w:bottom w:w="72" w:type="dxa"/>
              <w:right w:w="15" w:type="dxa"/>
            </w:tcMar>
            <w:vAlign w:val="center"/>
            <w:hideMark/>
          </w:tcPr>
          <w:p w14:paraId="10B361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Feb-27</w:t>
            </w:r>
          </w:p>
        </w:tc>
        <w:tc>
          <w:tcPr>
            <w:tcW w:w="533" w:type="dxa"/>
            <w:tcBorders>
              <w:top w:val="single" w:sz="12" w:space="0" w:color="000000"/>
              <w:left w:val="dotted" w:sz="4" w:space="0" w:color="000000"/>
              <w:bottom w:val="dotted" w:sz="4" w:space="0" w:color="000000"/>
              <w:right w:val="single" w:sz="12" w:space="0" w:color="000000"/>
            </w:tcBorders>
            <w:shd w:val="clear" w:color="auto" w:fill="153D64"/>
            <w:tcMar>
              <w:top w:w="15" w:type="dxa"/>
              <w:left w:w="15" w:type="dxa"/>
              <w:bottom w:w="72" w:type="dxa"/>
              <w:right w:w="15" w:type="dxa"/>
            </w:tcMar>
            <w:vAlign w:val="center"/>
            <w:hideMark/>
          </w:tcPr>
          <w:p w14:paraId="4CBBB56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Mar-27</w:t>
            </w:r>
          </w:p>
        </w:tc>
      </w:tr>
      <w:tr w:rsidR="006117C1" w:rsidRPr="006117C1" w14:paraId="66F4E064"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EDD448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FFFFFF"/>
                <w:kern w:val="24"/>
                <w:sz w:val="18"/>
                <w:szCs w:val="18"/>
                <w:lang w:eastAsia="en-GB"/>
              </w:rPr>
              <w:t xml:space="preserve">The number of Pathway of care delays should be &lt;100 at any one time by 31 March 2027 </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399A620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2AEA97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210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1A8F42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200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9AC658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190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25C087B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 180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623923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170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DACD87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160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6AF9259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150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732331D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140</w:t>
            </w:r>
          </w:p>
        </w:tc>
        <w:tc>
          <w:tcPr>
            <w:tcW w:w="533"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283D1E2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130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4BBA14B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120</w:t>
            </w:r>
          </w:p>
        </w:tc>
        <w:tc>
          <w:tcPr>
            <w:tcW w:w="532" w:type="dxa"/>
            <w:tcBorders>
              <w:top w:val="dotted" w:sz="4" w:space="0" w:color="000000"/>
              <w:left w:val="dotted" w:sz="4" w:space="0" w:color="000000"/>
              <w:bottom w:val="dotted" w:sz="4" w:space="0" w:color="000000"/>
              <w:right w:val="dotted" w:sz="4" w:space="0" w:color="000000"/>
            </w:tcBorders>
            <w:shd w:val="clear" w:color="auto" w:fill="CC6600"/>
            <w:tcMar>
              <w:top w:w="15" w:type="dxa"/>
              <w:left w:w="15" w:type="dxa"/>
              <w:bottom w:w="72" w:type="dxa"/>
              <w:right w:w="15" w:type="dxa"/>
            </w:tcMar>
            <w:vAlign w:val="center"/>
            <w:hideMark/>
          </w:tcPr>
          <w:p w14:paraId="3CBA38FA"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110</w:t>
            </w:r>
          </w:p>
        </w:tc>
        <w:tc>
          <w:tcPr>
            <w:tcW w:w="533" w:type="dxa"/>
            <w:tcBorders>
              <w:top w:val="dotted" w:sz="4" w:space="0" w:color="000000"/>
              <w:left w:val="dotted" w:sz="4" w:space="0" w:color="000000"/>
              <w:bottom w:val="dotted" w:sz="4" w:space="0" w:color="000000"/>
              <w:right w:val="single" w:sz="12" w:space="0" w:color="000000"/>
            </w:tcBorders>
            <w:shd w:val="clear" w:color="auto" w:fill="CC6600"/>
            <w:tcMar>
              <w:top w:w="15" w:type="dxa"/>
              <w:left w:w="15" w:type="dxa"/>
              <w:bottom w:w="72" w:type="dxa"/>
              <w:right w:w="15" w:type="dxa"/>
            </w:tcMar>
            <w:vAlign w:val="center"/>
            <w:hideMark/>
          </w:tcPr>
          <w:p w14:paraId="4F28B00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000000"/>
                <w:kern w:val="24"/>
                <w:sz w:val="18"/>
                <w:szCs w:val="18"/>
                <w:lang w:eastAsia="en-GB"/>
              </w:rPr>
              <w:t>100</w:t>
            </w:r>
          </w:p>
        </w:tc>
      </w:tr>
      <w:tr w:rsidR="006117C1" w:rsidRPr="006117C1" w14:paraId="6B186EC3" w14:textId="77777777" w:rsidTr="00443BFD">
        <w:trPr>
          <w:trHeight w:val="544"/>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5B5147D9"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583E42C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79471D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200</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4DFD24B"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192</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59935FE3"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173</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5D25CB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159</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23C66E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172</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444DCA" w14:textId="3BA01CD9" w:rsidR="006117C1" w:rsidRPr="00247CB1" w:rsidRDefault="000D7D2D" w:rsidP="00247CB1">
            <w:pPr>
              <w:spacing w:after="0" w:line="240" w:lineRule="auto"/>
              <w:jc w:val="center"/>
              <w:textAlignment w:val="center"/>
              <w:rPr>
                <w:rFonts w:ascii="Calibri" w:eastAsia="Times New Roman" w:hAnsi="Calibri" w:cs="Calibri"/>
                <w:color w:val="000000"/>
                <w:kern w:val="24"/>
                <w:sz w:val="18"/>
                <w:szCs w:val="18"/>
                <w:lang w:eastAsia="en-GB"/>
              </w:rPr>
            </w:pPr>
            <w:r w:rsidRPr="00247CB1">
              <w:rPr>
                <w:rFonts w:ascii="Calibri" w:eastAsia="Times New Roman" w:hAnsi="Calibri" w:cs="Calibri"/>
                <w:color w:val="000000"/>
                <w:kern w:val="24"/>
                <w:sz w:val="18"/>
                <w:szCs w:val="18"/>
                <w:lang w:eastAsia="en-GB"/>
              </w:rPr>
              <w:t>180</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168F5C1" w14:textId="77777777" w:rsidR="006117C1" w:rsidRPr="00247CB1" w:rsidRDefault="006117C1" w:rsidP="00247CB1">
            <w:pPr>
              <w:spacing w:after="0" w:line="240" w:lineRule="auto"/>
              <w:jc w:val="center"/>
              <w:textAlignment w:val="center"/>
              <w:rPr>
                <w:rFonts w:ascii="Calibri" w:eastAsia="Times New Roman" w:hAnsi="Calibri" w:cs="Calibri"/>
                <w:color w:val="000000"/>
                <w:kern w:val="24"/>
                <w:sz w:val="18"/>
                <w:szCs w:val="18"/>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A8CFDF"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13B60E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E021F72"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27D0680"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single" w:sz="12" w:space="0" w:color="000000"/>
            </w:tcBorders>
            <w:tcMar>
              <w:top w:w="15" w:type="dxa"/>
              <w:left w:w="15" w:type="dxa"/>
              <w:bottom w:w="72" w:type="dxa"/>
              <w:right w:w="15" w:type="dxa"/>
            </w:tcMar>
            <w:vAlign w:val="center"/>
            <w:hideMark/>
          </w:tcPr>
          <w:p w14:paraId="116F04D1"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r w:rsidR="006117C1" w:rsidRPr="006117C1" w14:paraId="53D11326"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35E1F7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FFFFFF"/>
                <w:kern w:val="24"/>
                <w:sz w:val="18"/>
                <w:szCs w:val="18"/>
                <w:lang w:eastAsia="en-GB"/>
              </w:rPr>
              <w:t>The sum of the total number of bed days that patients who are reported as having been delayed at the census date had been waiting up until that point (i.e. from start of delay not im month)</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CE9A5A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5A84721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9930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61AFEAF"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9879</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4A936D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8978</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1AAAE4CD"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8615</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918539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9520</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254B3D1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9280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52728905"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9000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0EFF687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8680</w:t>
            </w:r>
          </w:p>
        </w:tc>
        <w:tc>
          <w:tcPr>
            <w:tcW w:w="533"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757B3C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8320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7A98167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7920</w:t>
            </w:r>
          </w:p>
        </w:tc>
        <w:tc>
          <w:tcPr>
            <w:tcW w:w="532" w:type="dxa"/>
            <w:tcBorders>
              <w:top w:val="dotted" w:sz="4" w:space="0" w:color="000000"/>
              <w:left w:val="dotted" w:sz="4" w:space="0" w:color="000000"/>
              <w:bottom w:val="dotted" w:sz="4" w:space="0" w:color="000000"/>
              <w:right w:val="dotted" w:sz="4" w:space="0" w:color="000000"/>
            </w:tcBorders>
            <w:shd w:val="clear" w:color="auto" w:fill="782170"/>
            <w:tcMar>
              <w:top w:w="15" w:type="dxa"/>
              <w:left w:w="15" w:type="dxa"/>
              <w:bottom w:w="72" w:type="dxa"/>
              <w:right w:w="15" w:type="dxa"/>
            </w:tcMar>
            <w:vAlign w:val="center"/>
            <w:hideMark/>
          </w:tcPr>
          <w:p w14:paraId="37A25F72"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7480</w:t>
            </w:r>
          </w:p>
        </w:tc>
        <w:tc>
          <w:tcPr>
            <w:tcW w:w="533" w:type="dxa"/>
            <w:tcBorders>
              <w:top w:val="dotted" w:sz="4" w:space="0" w:color="000000"/>
              <w:left w:val="dotted" w:sz="4" w:space="0" w:color="000000"/>
              <w:bottom w:val="dotted" w:sz="4" w:space="0" w:color="000000"/>
              <w:right w:val="single" w:sz="12" w:space="0" w:color="000000"/>
            </w:tcBorders>
            <w:shd w:val="clear" w:color="auto" w:fill="782170"/>
            <w:tcMar>
              <w:top w:w="15" w:type="dxa"/>
              <w:left w:w="15" w:type="dxa"/>
              <w:bottom w:w="72" w:type="dxa"/>
              <w:right w:w="15" w:type="dxa"/>
            </w:tcMar>
            <w:vAlign w:val="center"/>
            <w:hideMark/>
          </w:tcPr>
          <w:p w14:paraId="6B346344"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b/>
                <w:bCs/>
                <w:color w:val="FFFFFF"/>
                <w:kern w:val="24"/>
                <w:sz w:val="18"/>
                <w:szCs w:val="18"/>
                <w:lang w:eastAsia="en-GB"/>
              </w:rPr>
              <w:t>7000</w:t>
            </w:r>
          </w:p>
        </w:tc>
      </w:tr>
      <w:tr w:rsidR="006117C1" w:rsidRPr="006117C1" w14:paraId="13F7697C" w14:textId="77777777" w:rsidTr="00CA3DB2">
        <w:trPr>
          <w:trHeight w:val="796"/>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16D884EE"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0B70561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FA24EB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9930</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0B3D24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9879</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D979070"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8978</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A8D08EE"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8615</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F9C700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8820</w:t>
            </w: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F83512D" w14:textId="075DF15E" w:rsidR="006117C1" w:rsidRPr="006117C1" w:rsidRDefault="000D7D2D" w:rsidP="00247CB1">
            <w:pPr>
              <w:spacing w:after="0" w:line="240" w:lineRule="auto"/>
              <w:jc w:val="center"/>
              <w:textAlignment w:val="center"/>
              <w:rPr>
                <w:rFonts w:ascii="Arial" w:eastAsia="Times New Roman" w:hAnsi="Arial"/>
                <w:sz w:val="36"/>
                <w:szCs w:val="36"/>
                <w:lang w:eastAsia="en-GB"/>
              </w:rPr>
            </w:pPr>
            <w:r w:rsidRPr="00D07686">
              <w:rPr>
                <w:rFonts w:ascii="Calibri" w:eastAsia="Times New Roman" w:hAnsi="Calibri" w:cs="Calibri"/>
                <w:color w:val="000000"/>
                <w:kern w:val="24"/>
                <w:sz w:val="18"/>
                <w:szCs w:val="18"/>
                <w:lang w:eastAsia="en-GB"/>
              </w:rPr>
              <w:t>9271</w:t>
            </w: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7BCE1CD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2D362B3E"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1225C52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E09955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60B38745"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dotted" w:sz="4" w:space="0" w:color="000000"/>
              <w:right w:val="single" w:sz="12" w:space="0" w:color="000000"/>
            </w:tcBorders>
            <w:tcMar>
              <w:top w:w="15" w:type="dxa"/>
              <w:left w:w="15" w:type="dxa"/>
              <w:bottom w:w="72" w:type="dxa"/>
              <w:right w:w="15" w:type="dxa"/>
            </w:tcMar>
            <w:vAlign w:val="center"/>
            <w:hideMark/>
          </w:tcPr>
          <w:p w14:paraId="62593948"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r w:rsidR="006117C1" w:rsidRPr="006117C1" w14:paraId="58046662" w14:textId="77777777" w:rsidTr="00443BFD">
        <w:trPr>
          <w:trHeight w:val="544"/>
        </w:trPr>
        <w:tc>
          <w:tcPr>
            <w:tcW w:w="0" w:type="auto"/>
            <w:vMerge w:val="restart"/>
            <w:tcBorders>
              <w:top w:val="dotted" w:sz="4" w:space="0" w:color="000000"/>
              <w:left w:val="single" w:sz="12"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159663D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Avg length of delay</w:t>
            </w:r>
          </w:p>
        </w:tc>
        <w:tc>
          <w:tcPr>
            <w:tcW w:w="0" w:type="auto"/>
            <w:tcBorders>
              <w:top w:val="dotted" w:sz="4" w:space="0" w:color="000000"/>
              <w:left w:val="dotted" w:sz="4" w:space="0" w:color="000000"/>
              <w:bottom w:val="dotted" w:sz="4" w:space="0" w:color="000000"/>
              <w:right w:val="dotted" w:sz="4" w:space="0" w:color="000000"/>
            </w:tcBorders>
            <w:tcMar>
              <w:top w:w="15" w:type="dxa"/>
              <w:left w:w="15" w:type="dxa"/>
              <w:bottom w:w="72" w:type="dxa"/>
              <w:right w:w="15" w:type="dxa"/>
            </w:tcMar>
            <w:vAlign w:val="center"/>
            <w:hideMark/>
          </w:tcPr>
          <w:p w14:paraId="4581B00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Expected</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bottom"/>
            <w:hideMark/>
          </w:tcPr>
          <w:p w14:paraId="1B4B1D31"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50</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bottom"/>
            <w:hideMark/>
          </w:tcPr>
          <w:p w14:paraId="2BABA510"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51</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8B7263F"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72E81C7E" w14:textId="26899F76"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52</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2427CDA8"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4D9A0B21" w14:textId="7542F116"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54</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46D2BD7"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9A9C67C" w14:textId="260978D4"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56</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230A7FE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71304030" w14:textId="7B37B43D"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58</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11A48FE"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631B53AB" w14:textId="64D95838"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60</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04849D5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A65A60F" w14:textId="686EFA48"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62</w:t>
            </w:r>
          </w:p>
        </w:tc>
        <w:tc>
          <w:tcPr>
            <w:tcW w:w="533"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95269E6"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18A0463F" w14:textId="6E94B0E0"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64</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53CAB87F"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57B3AC96" w14:textId="49B58561"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66</w:t>
            </w:r>
          </w:p>
        </w:tc>
        <w:tc>
          <w:tcPr>
            <w:tcW w:w="532" w:type="dxa"/>
            <w:tcBorders>
              <w:top w:val="dotted" w:sz="4" w:space="0" w:color="000000"/>
              <w:left w:val="dotted" w:sz="4" w:space="0" w:color="000000"/>
              <w:bottom w:val="dotted" w:sz="4" w:space="0" w:color="000000"/>
              <w:right w:val="dotted" w:sz="4" w:space="0" w:color="000000"/>
            </w:tcBorders>
            <w:shd w:val="clear" w:color="auto" w:fill="275317"/>
            <w:tcMar>
              <w:top w:w="15" w:type="dxa"/>
              <w:left w:w="15" w:type="dxa"/>
              <w:bottom w:w="72" w:type="dxa"/>
              <w:right w:w="15" w:type="dxa"/>
            </w:tcMar>
            <w:vAlign w:val="center"/>
            <w:hideMark/>
          </w:tcPr>
          <w:p w14:paraId="70151C20"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22F0DE32" w14:textId="2314CD4F"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68</w:t>
            </w:r>
          </w:p>
        </w:tc>
        <w:tc>
          <w:tcPr>
            <w:tcW w:w="533" w:type="dxa"/>
            <w:tcBorders>
              <w:top w:val="dotted" w:sz="4" w:space="0" w:color="000000"/>
              <w:left w:val="dotted" w:sz="4" w:space="0" w:color="000000"/>
              <w:bottom w:val="dotted" w:sz="4" w:space="0" w:color="000000"/>
              <w:right w:val="single" w:sz="12" w:space="0" w:color="000000"/>
            </w:tcBorders>
            <w:shd w:val="clear" w:color="auto" w:fill="275317"/>
            <w:tcMar>
              <w:top w:w="15" w:type="dxa"/>
              <w:left w:w="15" w:type="dxa"/>
              <w:bottom w:w="72" w:type="dxa"/>
              <w:right w:w="15" w:type="dxa"/>
            </w:tcMar>
            <w:vAlign w:val="center"/>
            <w:hideMark/>
          </w:tcPr>
          <w:p w14:paraId="0AD701E0" w14:textId="77777777" w:rsidR="00CA3DB2" w:rsidRDefault="00CA3DB2" w:rsidP="006117C1">
            <w:pPr>
              <w:spacing w:after="0" w:line="240" w:lineRule="auto"/>
              <w:jc w:val="center"/>
              <w:textAlignment w:val="center"/>
              <w:rPr>
                <w:rFonts w:ascii="Aptos Narrow" w:eastAsia="Times New Roman" w:hAnsi="Aptos Narrow"/>
                <w:color w:val="FFFFFF"/>
                <w:kern w:val="24"/>
                <w:sz w:val="18"/>
                <w:szCs w:val="18"/>
                <w:lang w:eastAsia="en-GB"/>
              </w:rPr>
            </w:pPr>
          </w:p>
          <w:p w14:paraId="0D88E6A1" w14:textId="74E4DBF3"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FFFFFF"/>
                <w:kern w:val="24"/>
                <w:sz w:val="18"/>
                <w:szCs w:val="18"/>
                <w:lang w:eastAsia="en-GB"/>
              </w:rPr>
              <w:t>70</w:t>
            </w:r>
          </w:p>
        </w:tc>
      </w:tr>
      <w:tr w:rsidR="006117C1" w:rsidRPr="006117C1" w14:paraId="3A350BDB" w14:textId="77777777" w:rsidTr="00443BFD">
        <w:trPr>
          <w:trHeight w:val="544"/>
        </w:trPr>
        <w:tc>
          <w:tcPr>
            <w:tcW w:w="0" w:type="auto"/>
            <w:vMerge/>
            <w:tcBorders>
              <w:top w:val="dotted" w:sz="4" w:space="0" w:color="000000"/>
              <w:left w:val="single" w:sz="12" w:space="0" w:color="000000"/>
              <w:bottom w:val="dotted" w:sz="4" w:space="0" w:color="000000"/>
              <w:right w:val="dotted" w:sz="4" w:space="0" w:color="000000"/>
            </w:tcBorders>
            <w:vAlign w:val="center"/>
            <w:hideMark/>
          </w:tcPr>
          <w:p w14:paraId="3BD8AAC6" w14:textId="77777777" w:rsidR="006117C1" w:rsidRPr="006117C1" w:rsidRDefault="006117C1" w:rsidP="006117C1">
            <w:pPr>
              <w:spacing w:after="0" w:line="240" w:lineRule="auto"/>
              <w:rPr>
                <w:rFonts w:ascii="Arial" w:eastAsia="Times New Roman" w:hAnsi="Arial"/>
                <w:sz w:val="36"/>
                <w:szCs w:val="36"/>
                <w:lang w:eastAsia="en-GB"/>
              </w:rPr>
            </w:pPr>
          </w:p>
        </w:tc>
        <w:tc>
          <w:tcPr>
            <w:tcW w:w="0" w:type="auto"/>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21C3A5C"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Calibri" w:eastAsia="Times New Roman" w:hAnsi="Calibri" w:cs="Calibri"/>
                <w:color w:val="000000"/>
                <w:kern w:val="24"/>
                <w:sz w:val="18"/>
                <w:szCs w:val="18"/>
                <w:lang w:eastAsia="en-GB"/>
              </w:rPr>
              <w:t>Observed</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FF79964"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50</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28C44D20" w14:textId="77777777" w:rsidR="006117C1" w:rsidRPr="006117C1" w:rsidRDefault="006117C1" w:rsidP="006117C1">
            <w:pPr>
              <w:spacing w:after="0" w:line="240" w:lineRule="auto"/>
              <w:jc w:val="center"/>
              <w:textAlignment w:val="bottom"/>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51</w:t>
            </w: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DCF8D29"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52</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6E670AC6"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54</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2154691" w14:textId="77777777" w:rsidR="006117C1" w:rsidRPr="006117C1" w:rsidRDefault="006117C1" w:rsidP="006117C1">
            <w:pPr>
              <w:spacing w:after="0" w:line="240" w:lineRule="auto"/>
              <w:jc w:val="center"/>
              <w:textAlignment w:val="center"/>
              <w:rPr>
                <w:rFonts w:ascii="Arial" w:eastAsia="Times New Roman" w:hAnsi="Arial"/>
                <w:sz w:val="36"/>
                <w:szCs w:val="36"/>
                <w:lang w:eastAsia="en-GB"/>
              </w:rPr>
            </w:pPr>
            <w:r w:rsidRPr="006117C1">
              <w:rPr>
                <w:rFonts w:ascii="Aptos Narrow" w:eastAsia="Times New Roman" w:hAnsi="Aptos Narrow"/>
                <w:color w:val="000000"/>
                <w:kern w:val="24"/>
                <w:sz w:val="18"/>
                <w:szCs w:val="18"/>
                <w:lang w:eastAsia="en-GB"/>
              </w:rPr>
              <w:t>51</w:t>
            </w: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0540ED3D" w14:textId="0ED59E44" w:rsidR="006117C1" w:rsidRPr="006117C1" w:rsidRDefault="00247CB1" w:rsidP="00D07686">
            <w:pPr>
              <w:spacing w:after="0" w:line="240" w:lineRule="auto"/>
              <w:jc w:val="center"/>
              <w:textAlignment w:val="center"/>
              <w:rPr>
                <w:rFonts w:ascii="Arial" w:eastAsia="Times New Roman" w:hAnsi="Arial"/>
                <w:sz w:val="36"/>
                <w:szCs w:val="36"/>
                <w:lang w:eastAsia="en-GB"/>
              </w:rPr>
            </w:pPr>
            <w:r w:rsidRPr="00D07686">
              <w:rPr>
                <w:rFonts w:ascii="Aptos Narrow" w:eastAsia="Times New Roman" w:hAnsi="Aptos Narrow"/>
                <w:color w:val="000000"/>
                <w:kern w:val="24"/>
                <w:sz w:val="18"/>
                <w:szCs w:val="18"/>
                <w:lang w:eastAsia="en-GB"/>
              </w:rPr>
              <w:t>51</w:t>
            </w: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26D9F85C"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13199890"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57FE8AEA"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5B2416D9"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2" w:type="dxa"/>
            <w:tcBorders>
              <w:top w:val="dotted" w:sz="4" w:space="0" w:color="000000"/>
              <w:left w:val="dotted" w:sz="4" w:space="0" w:color="000000"/>
              <w:bottom w:val="single" w:sz="12" w:space="0" w:color="000000"/>
              <w:right w:val="dotted" w:sz="4" w:space="0" w:color="000000"/>
            </w:tcBorders>
            <w:tcMar>
              <w:top w:w="15" w:type="dxa"/>
              <w:left w:w="15" w:type="dxa"/>
              <w:bottom w:w="72" w:type="dxa"/>
              <w:right w:w="15" w:type="dxa"/>
            </w:tcMar>
            <w:vAlign w:val="center"/>
            <w:hideMark/>
          </w:tcPr>
          <w:p w14:paraId="128D7148"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c>
          <w:tcPr>
            <w:tcW w:w="533" w:type="dxa"/>
            <w:tcBorders>
              <w:top w:val="dotted" w:sz="4" w:space="0" w:color="000000"/>
              <w:left w:val="dotted" w:sz="4" w:space="0" w:color="000000"/>
              <w:bottom w:val="single" w:sz="12" w:space="0" w:color="000000"/>
              <w:right w:val="single" w:sz="12" w:space="0" w:color="000000"/>
            </w:tcBorders>
            <w:tcMar>
              <w:top w:w="15" w:type="dxa"/>
              <w:left w:w="15" w:type="dxa"/>
              <w:bottom w:w="72" w:type="dxa"/>
              <w:right w:w="15" w:type="dxa"/>
            </w:tcMar>
            <w:vAlign w:val="center"/>
            <w:hideMark/>
          </w:tcPr>
          <w:p w14:paraId="573F8097" w14:textId="77777777" w:rsidR="006117C1" w:rsidRPr="006117C1" w:rsidRDefault="006117C1" w:rsidP="006117C1">
            <w:pPr>
              <w:spacing w:after="0" w:line="240" w:lineRule="auto"/>
              <w:rPr>
                <w:rFonts w:ascii="Times New Roman" w:eastAsia="Times New Roman" w:hAnsi="Times New Roman" w:cs="Times New Roman"/>
                <w:sz w:val="20"/>
                <w:szCs w:val="20"/>
                <w:lang w:eastAsia="en-GB"/>
              </w:rPr>
            </w:pPr>
          </w:p>
        </w:tc>
      </w:tr>
    </w:tbl>
    <w:p w14:paraId="3962A886" w14:textId="77777777" w:rsidR="00BE2CB9" w:rsidRPr="00BE2CB9" w:rsidRDefault="00BE2CB9" w:rsidP="00BD2CF3">
      <w:pPr>
        <w:spacing w:after="0" w:line="240" w:lineRule="auto"/>
        <w:rPr>
          <w:b/>
        </w:rPr>
      </w:pPr>
    </w:p>
    <w:p w14:paraId="1A5DF133" w14:textId="77777777" w:rsidR="006B7806" w:rsidRDefault="006B7806" w:rsidP="00BD2CF3">
      <w:pPr>
        <w:spacing w:after="0" w:line="240" w:lineRule="auto"/>
        <w:rPr>
          <w:b/>
        </w:rPr>
      </w:pPr>
    </w:p>
    <w:p w14:paraId="53D14D4D" w14:textId="77777777" w:rsidR="006B7806" w:rsidRDefault="006B7806" w:rsidP="00BD2CF3">
      <w:pPr>
        <w:spacing w:after="0" w:line="240" w:lineRule="auto"/>
        <w:rPr>
          <w:b/>
        </w:rPr>
      </w:pPr>
    </w:p>
    <w:p w14:paraId="5CF925ED" w14:textId="77777777" w:rsidR="006B7806" w:rsidRDefault="006B7806" w:rsidP="00BD2CF3">
      <w:pPr>
        <w:spacing w:after="0" w:line="240" w:lineRule="auto"/>
        <w:rPr>
          <w:b/>
        </w:rPr>
      </w:pPr>
    </w:p>
    <w:p w14:paraId="569BF066" w14:textId="77777777" w:rsidR="00EC3C2C" w:rsidRDefault="00EC3C2C" w:rsidP="00BD2CF3">
      <w:pPr>
        <w:spacing w:after="0" w:line="240" w:lineRule="auto"/>
        <w:rPr>
          <w:b/>
        </w:rPr>
      </w:pPr>
    </w:p>
    <w:p w14:paraId="5454B2DE" w14:textId="77777777" w:rsidR="00EC3C2C" w:rsidRDefault="00EC3C2C" w:rsidP="00BD2CF3">
      <w:pPr>
        <w:spacing w:after="0" w:line="240" w:lineRule="auto"/>
        <w:rPr>
          <w:b/>
        </w:rPr>
      </w:pPr>
    </w:p>
    <w:p w14:paraId="6185BAD4" w14:textId="09B7CF5F" w:rsidR="00EC3C2C" w:rsidRDefault="00AB0B99" w:rsidP="00AB0B99">
      <w:pPr>
        <w:tabs>
          <w:tab w:val="left" w:pos="5350"/>
        </w:tabs>
        <w:spacing w:after="0" w:line="240" w:lineRule="auto"/>
        <w:rPr>
          <w:b/>
        </w:rPr>
      </w:pPr>
      <w:r>
        <w:rPr>
          <w:b/>
        </w:rPr>
        <w:tab/>
      </w:r>
    </w:p>
    <w:p w14:paraId="1273C5D3" w14:textId="505ED7B2" w:rsidR="00BE2CB9" w:rsidRDefault="00DC5B7F" w:rsidP="00BD2CF3">
      <w:pPr>
        <w:spacing w:after="0" w:line="240" w:lineRule="auto"/>
        <w:rPr>
          <w:b/>
        </w:rPr>
      </w:pPr>
      <w:r w:rsidRPr="00DC5B7F">
        <w:rPr>
          <w:b/>
        </w:rPr>
        <w:t>Risks to Delivery:</w:t>
      </w:r>
    </w:p>
    <w:p w14:paraId="7F6D30BF" w14:textId="77777777" w:rsidR="00F9126C" w:rsidRDefault="00F9126C" w:rsidP="00BD2CF3">
      <w:pPr>
        <w:spacing w:after="0" w:line="240" w:lineRule="auto"/>
        <w:rPr>
          <w:b/>
        </w:rPr>
      </w:pPr>
    </w:p>
    <w:p w14:paraId="78AC092C" w14:textId="77777777" w:rsidR="00EC3C2C" w:rsidRPr="00EC3C2C" w:rsidRDefault="00EC3C2C" w:rsidP="00EC3C2C">
      <w:pPr>
        <w:spacing w:after="0" w:line="240" w:lineRule="auto"/>
        <w:rPr>
          <w:bCs/>
        </w:rPr>
      </w:pPr>
      <w:r w:rsidRPr="00EC3C2C">
        <w:rPr>
          <w:bCs/>
        </w:rPr>
        <w:t>Although performance improved earlier in the year, winter pressures may reverse this progress. Historically, pathway-of-care delays increase during winter, with growth in both patient numbers and length of stay. Key risks are:</w:t>
      </w:r>
    </w:p>
    <w:p w14:paraId="7AE8CAFA" w14:textId="4716D64D" w:rsidR="00EC3C2C" w:rsidRPr="00EC3C2C" w:rsidRDefault="003F1EC1" w:rsidP="00EC3C2C">
      <w:pPr>
        <w:numPr>
          <w:ilvl w:val="0"/>
          <w:numId w:val="19"/>
        </w:numPr>
        <w:spacing w:after="0" w:line="240" w:lineRule="auto"/>
        <w:rPr>
          <w:bCs/>
        </w:rPr>
      </w:pPr>
      <w:r>
        <w:rPr>
          <w:bCs/>
        </w:rPr>
        <w:t>W</w:t>
      </w:r>
      <w:r w:rsidR="00EC3C2C" w:rsidRPr="00EC3C2C">
        <w:rPr>
          <w:bCs/>
        </w:rPr>
        <w:t>orkforce shortages and increased absence across health and social care teams;</w:t>
      </w:r>
    </w:p>
    <w:p w14:paraId="4FBFCB89" w14:textId="3F9D1F96" w:rsidR="00EC3C2C" w:rsidRPr="00EC3C2C" w:rsidRDefault="003F1EC1" w:rsidP="00EC3C2C">
      <w:pPr>
        <w:numPr>
          <w:ilvl w:val="0"/>
          <w:numId w:val="19"/>
        </w:numPr>
        <w:spacing w:after="0" w:line="240" w:lineRule="auto"/>
        <w:rPr>
          <w:bCs/>
        </w:rPr>
      </w:pPr>
      <w:r>
        <w:rPr>
          <w:bCs/>
        </w:rPr>
        <w:t>R</w:t>
      </w:r>
      <w:r w:rsidR="00EC3C2C" w:rsidRPr="00EC3C2C">
        <w:rPr>
          <w:bCs/>
        </w:rPr>
        <w:t xml:space="preserve">educed </w:t>
      </w:r>
      <w:r>
        <w:rPr>
          <w:bCs/>
        </w:rPr>
        <w:t>L</w:t>
      </w:r>
      <w:r w:rsidR="00EC3C2C" w:rsidRPr="00EC3C2C">
        <w:rPr>
          <w:bCs/>
        </w:rPr>
        <w:t xml:space="preserve">ocal </w:t>
      </w:r>
      <w:r>
        <w:rPr>
          <w:bCs/>
        </w:rPr>
        <w:t>A</w:t>
      </w:r>
      <w:r w:rsidR="00EC3C2C" w:rsidRPr="00EC3C2C">
        <w:rPr>
          <w:bCs/>
        </w:rPr>
        <w:t>uthority provision over Christmas and New Year, followed by a recovery period in January</w:t>
      </w:r>
      <w:r>
        <w:rPr>
          <w:bCs/>
        </w:rPr>
        <w:t xml:space="preserve"> 2027</w:t>
      </w:r>
      <w:r w:rsidR="00EC3C2C" w:rsidRPr="00EC3C2C">
        <w:rPr>
          <w:bCs/>
        </w:rPr>
        <w:t>;</w:t>
      </w:r>
    </w:p>
    <w:p w14:paraId="0BF02435" w14:textId="478801F2" w:rsidR="00EC3C2C" w:rsidRPr="00EC3C2C" w:rsidRDefault="003F1EC1" w:rsidP="00EC3C2C">
      <w:pPr>
        <w:numPr>
          <w:ilvl w:val="0"/>
          <w:numId w:val="19"/>
        </w:numPr>
        <w:spacing w:after="0" w:line="240" w:lineRule="auto"/>
        <w:rPr>
          <w:bCs/>
        </w:rPr>
      </w:pPr>
      <w:r>
        <w:rPr>
          <w:bCs/>
        </w:rPr>
        <w:t>R</w:t>
      </w:r>
      <w:r w:rsidR="00EC3C2C" w:rsidRPr="00EC3C2C">
        <w:rPr>
          <w:bCs/>
        </w:rPr>
        <w:t>educed capacity on Pathways 1 and 3 because of staff absence and care-home closures associated with seasonal illness; and</w:t>
      </w:r>
    </w:p>
    <w:p w14:paraId="16A9CC24" w14:textId="673BDC37" w:rsidR="00EC3C2C" w:rsidRPr="00EC3C2C" w:rsidRDefault="003F1EC1" w:rsidP="00EC3C2C">
      <w:pPr>
        <w:numPr>
          <w:ilvl w:val="0"/>
          <w:numId w:val="19"/>
        </w:numPr>
        <w:spacing w:after="0" w:line="240" w:lineRule="auto"/>
        <w:rPr>
          <w:bCs/>
        </w:rPr>
      </w:pPr>
      <w:r>
        <w:rPr>
          <w:bCs/>
        </w:rPr>
        <w:t>D</w:t>
      </w:r>
      <w:r w:rsidR="00EC3C2C" w:rsidRPr="00EC3C2C">
        <w:rPr>
          <w:bCs/>
        </w:rPr>
        <w:t>elayed discharge for patients exposed to, or recovering from, infection</w:t>
      </w:r>
      <w:r>
        <w:rPr>
          <w:bCs/>
        </w:rPr>
        <w:t>.</w:t>
      </w:r>
    </w:p>
    <w:p w14:paraId="642DD457" w14:textId="77777777" w:rsidR="006D7A70" w:rsidRDefault="006D7A70" w:rsidP="006D7A70">
      <w:pPr>
        <w:spacing w:after="0" w:line="240" w:lineRule="auto"/>
        <w:rPr>
          <w:bCs/>
        </w:rPr>
      </w:pPr>
    </w:p>
    <w:p w14:paraId="336E84D1" w14:textId="2C6D5808" w:rsidR="006D7A70" w:rsidRDefault="006D7A70" w:rsidP="006D7A70">
      <w:pPr>
        <w:spacing w:after="0" w:line="240" w:lineRule="auto"/>
        <w:rPr>
          <w:b/>
        </w:rPr>
      </w:pPr>
      <w:r w:rsidRPr="006D7A70">
        <w:rPr>
          <w:b/>
        </w:rPr>
        <w:t>Overview of the current position:</w:t>
      </w:r>
    </w:p>
    <w:p w14:paraId="718367AD" w14:textId="77777777" w:rsidR="00F86755" w:rsidRDefault="00F86755" w:rsidP="006D7A70">
      <w:pPr>
        <w:spacing w:after="0" w:line="240" w:lineRule="auto"/>
        <w:rPr>
          <w:b/>
        </w:rPr>
      </w:pPr>
    </w:p>
    <w:p w14:paraId="457CABFC" w14:textId="2D665EC2" w:rsidR="006D7A70" w:rsidRDefault="00B81B31" w:rsidP="00782FC4">
      <w:pPr>
        <w:spacing w:after="0" w:line="240" w:lineRule="auto"/>
        <w:ind w:left="-851"/>
        <w:rPr>
          <w:b/>
        </w:rPr>
      </w:pPr>
      <w:r w:rsidRPr="00B81B31">
        <w:rPr>
          <w:b/>
          <w:noProof/>
        </w:rPr>
        <w:drawing>
          <wp:inline distT="0" distB="0" distL="0" distR="0" wp14:anchorId="4B4E0008" wp14:editId="329F0EF8">
            <wp:extent cx="6814268" cy="356794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38506" cy="3580631"/>
                    </a:xfrm>
                    <a:prstGeom prst="rect">
                      <a:avLst/>
                    </a:prstGeom>
                  </pic:spPr>
                </pic:pic>
              </a:graphicData>
            </a:graphic>
          </wp:inline>
        </w:drawing>
      </w:r>
    </w:p>
    <w:p w14:paraId="1CA2B85C" w14:textId="6608BFEC" w:rsidR="00FB2F76" w:rsidRPr="006D7A70" w:rsidRDefault="009B0A53" w:rsidP="006D7A70">
      <w:pPr>
        <w:spacing w:after="0" w:line="240" w:lineRule="auto"/>
        <w:rPr>
          <w:b/>
        </w:rPr>
      </w:pPr>
      <w:r w:rsidRPr="009B0A53">
        <w:rPr>
          <w:b/>
        </w:rPr>
        <w:t> </w:t>
      </w:r>
    </w:p>
    <w:p w14:paraId="3E50B6E5" w14:textId="17CCF31A" w:rsidR="009B0A53" w:rsidRDefault="009B0A53" w:rsidP="00BD2CF3">
      <w:pPr>
        <w:spacing w:after="0" w:line="240" w:lineRule="auto"/>
        <w:rPr>
          <w:bCs/>
        </w:rPr>
      </w:pPr>
      <w:r w:rsidRPr="0056612B">
        <w:rPr>
          <w:bCs/>
        </w:rPr>
        <w:t>The graphs above set out the clinically optimised position in res</w:t>
      </w:r>
      <w:r w:rsidR="004E5DDA" w:rsidRPr="0056612B">
        <w:rPr>
          <w:bCs/>
        </w:rPr>
        <w:t>p</w:t>
      </w:r>
      <w:r w:rsidRPr="0056612B">
        <w:rPr>
          <w:bCs/>
        </w:rPr>
        <w:t>ect of bed occupancy,</w:t>
      </w:r>
      <w:r w:rsidR="004E5DDA" w:rsidRPr="0056612B">
        <w:rPr>
          <w:bCs/>
        </w:rPr>
        <w:t xml:space="preserve"> patient numbers</w:t>
      </w:r>
      <w:r w:rsidR="00646B00" w:rsidRPr="0056612B">
        <w:rPr>
          <w:bCs/>
        </w:rPr>
        <w:t xml:space="preserve">, </w:t>
      </w:r>
      <w:r w:rsidR="00DF5894">
        <w:rPr>
          <w:bCs/>
        </w:rPr>
        <w:t>M</w:t>
      </w:r>
      <w:r w:rsidR="00646B00" w:rsidRPr="0056612B">
        <w:rPr>
          <w:bCs/>
        </w:rPr>
        <w:t xml:space="preserve">ental </w:t>
      </w:r>
      <w:r w:rsidR="00DF5894">
        <w:rPr>
          <w:bCs/>
        </w:rPr>
        <w:t>H</w:t>
      </w:r>
      <w:r w:rsidR="00646B00" w:rsidRPr="0056612B">
        <w:rPr>
          <w:bCs/>
        </w:rPr>
        <w:t xml:space="preserve">ealth &amp; Learning Disabilities (MH&amp;LD) versus </w:t>
      </w:r>
      <w:r w:rsidR="0056612B" w:rsidRPr="0056612B">
        <w:rPr>
          <w:bCs/>
        </w:rPr>
        <w:t>non-MH</w:t>
      </w:r>
      <w:r w:rsidR="00646B00" w:rsidRPr="0056612B">
        <w:rPr>
          <w:bCs/>
        </w:rPr>
        <w:t>&amp;LD</w:t>
      </w:r>
      <w:r w:rsidR="00E1550A" w:rsidRPr="0056612B">
        <w:rPr>
          <w:bCs/>
        </w:rPr>
        <w:t xml:space="preserve"> and the bed days </w:t>
      </w:r>
      <w:r w:rsidR="0056612B" w:rsidRPr="0056612B">
        <w:rPr>
          <w:bCs/>
        </w:rPr>
        <w:t>used by this patient cohort.</w:t>
      </w:r>
      <w:r w:rsidR="007414EF">
        <w:rPr>
          <w:bCs/>
        </w:rPr>
        <w:t xml:space="preserve"> These areas are explored below:</w:t>
      </w:r>
    </w:p>
    <w:p w14:paraId="3FE51F01" w14:textId="77777777" w:rsidR="007414EF" w:rsidRDefault="007414EF" w:rsidP="00BD2CF3">
      <w:pPr>
        <w:spacing w:after="0" w:line="240" w:lineRule="auto"/>
        <w:rPr>
          <w:bCs/>
        </w:rPr>
      </w:pPr>
    </w:p>
    <w:p w14:paraId="3223C1C5" w14:textId="77777777" w:rsidR="000F0D59" w:rsidRDefault="000F0D59" w:rsidP="00BD2CF3">
      <w:pPr>
        <w:spacing w:after="0" w:line="240" w:lineRule="auto"/>
        <w:rPr>
          <w:b/>
        </w:rPr>
      </w:pPr>
    </w:p>
    <w:p w14:paraId="02B7FB29" w14:textId="77777777" w:rsidR="000F0D59" w:rsidRDefault="000F0D59" w:rsidP="00BD2CF3">
      <w:pPr>
        <w:spacing w:after="0" w:line="240" w:lineRule="auto"/>
        <w:rPr>
          <w:b/>
        </w:rPr>
      </w:pPr>
    </w:p>
    <w:p w14:paraId="7895BB62" w14:textId="77777777" w:rsidR="000F0D59" w:rsidRDefault="000F0D59" w:rsidP="00BD2CF3">
      <w:pPr>
        <w:spacing w:after="0" w:line="240" w:lineRule="auto"/>
        <w:rPr>
          <w:b/>
        </w:rPr>
      </w:pPr>
    </w:p>
    <w:p w14:paraId="50134423" w14:textId="672B0618" w:rsidR="0056612B" w:rsidRPr="00B32640" w:rsidRDefault="0002543A" w:rsidP="00BD2CF3">
      <w:pPr>
        <w:spacing w:after="0" w:line="240" w:lineRule="auto"/>
        <w:rPr>
          <w:b/>
        </w:rPr>
      </w:pPr>
      <w:r w:rsidRPr="00B32640">
        <w:rPr>
          <w:b/>
        </w:rPr>
        <w:t>Average COP patients by date:</w:t>
      </w:r>
    </w:p>
    <w:p w14:paraId="7FA59D9F" w14:textId="77777777" w:rsidR="00884D26" w:rsidRDefault="00884D26" w:rsidP="0011671E">
      <w:pPr>
        <w:spacing w:after="0" w:line="240" w:lineRule="auto"/>
        <w:rPr>
          <w:bCs/>
        </w:rPr>
      </w:pPr>
    </w:p>
    <w:p w14:paraId="36F299BC" w14:textId="3718D28C" w:rsidR="0011671E" w:rsidRPr="00ED4909" w:rsidRDefault="00AC69CF" w:rsidP="0011671E">
      <w:pPr>
        <w:spacing w:after="0" w:line="240" w:lineRule="auto"/>
        <w:rPr>
          <w:bCs/>
        </w:rPr>
      </w:pPr>
      <w:r>
        <w:rPr>
          <w:bCs/>
        </w:rPr>
        <w:t>Average</w:t>
      </w:r>
      <w:r w:rsidR="00BD0B2B">
        <w:rPr>
          <w:bCs/>
        </w:rPr>
        <w:t xml:space="preserve"> clinically optimised pa</w:t>
      </w:r>
      <w:r>
        <w:rPr>
          <w:bCs/>
        </w:rPr>
        <w:t>t</w:t>
      </w:r>
      <w:r w:rsidR="0011671E" w:rsidRPr="00557E1A">
        <w:rPr>
          <w:bCs/>
        </w:rPr>
        <w:t xml:space="preserve">ient </w:t>
      </w:r>
      <w:r>
        <w:rPr>
          <w:bCs/>
        </w:rPr>
        <w:t xml:space="preserve">numbers are </w:t>
      </w:r>
      <w:r w:rsidR="0011671E">
        <w:rPr>
          <w:bCs/>
        </w:rPr>
        <w:t xml:space="preserve">circa </w:t>
      </w:r>
      <w:r w:rsidR="0011671E" w:rsidRPr="00557E1A">
        <w:rPr>
          <w:bCs/>
        </w:rPr>
        <w:t>22</w:t>
      </w:r>
      <w:r w:rsidR="00431132">
        <w:rPr>
          <w:bCs/>
        </w:rPr>
        <w:t>2</w:t>
      </w:r>
      <w:r w:rsidR="0011671E" w:rsidRPr="00557E1A">
        <w:rPr>
          <w:bCs/>
        </w:rPr>
        <w:t xml:space="preserve"> at the mean, with </w:t>
      </w:r>
      <w:r w:rsidR="0011671E">
        <w:rPr>
          <w:bCs/>
        </w:rPr>
        <w:t xml:space="preserve">the </w:t>
      </w:r>
      <w:r w:rsidR="0011671E" w:rsidRPr="00557E1A">
        <w:rPr>
          <w:bCs/>
        </w:rPr>
        <w:t>range between 2</w:t>
      </w:r>
      <w:r w:rsidR="0011671E">
        <w:rPr>
          <w:bCs/>
        </w:rPr>
        <w:t>02</w:t>
      </w:r>
      <w:r w:rsidR="0011671E" w:rsidRPr="00557E1A">
        <w:rPr>
          <w:bCs/>
        </w:rPr>
        <w:t xml:space="preserve"> and 2</w:t>
      </w:r>
      <w:r w:rsidR="000D024F">
        <w:rPr>
          <w:bCs/>
        </w:rPr>
        <w:t>50</w:t>
      </w:r>
      <w:r w:rsidR="0011671E" w:rsidRPr="00557E1A">
        <w:rPr>
          <w:bCs/>
        </w:rPr>
        <w:t>.</w:t>
      </w:r>
      <w:r w:rsidR="0011671E">
        <w:rPr>
          <w:bCs/>
        </w:rPr>
        <w:t xml:space="preserve"> There has been a significant increase in September with bed day utilisation </w:t>
      </w:r>
      <w:r w:rsidR="00D55755">
        <w:rPr>
          <w:bCs/>
        </w:rPr>
        <w:t xml:space="preserve">and the number of </w:t>
      </w:r>
      <w:r w:rsidR="00512F7C">
        <w:rPr>
          <w:bCs/>
        </w:rPr>
        <w:t>COP</w:t>
      </w:r>
      <w:r w:rsidR="00D55755">
        <w:rPr>
          <w:bCs/>
        </w:rPr>
        <w:t xml:space="preserve"> </w:t>
      </w:r>
      <w:r w:rsidR="0011671E">
        <w:rPr>
          <w:bCs/>
        </w:rPr>
        <w:t>exceeding the upper control limi</w:t>
      </w:r>
      <w:r w:rsidR="00884D26">
        <w:rPr>
          <w:bCs/>
        </w:rPr>
        <w:t xml:space="preserve">t </w:t>
      </w:r>
      <w:r w:rsidR="0011671E">
        <w:rPr>
          <w:bCs/>
        </w:rPr>
        <w:t xml:space="preserve">suggesting special cause variation. </w:t>
      </w:r>
      <w:r w:rsidR="00512F7C">
        <w:rPr>
          <w:bCs/>
        </w:rPr>
        <w:t xml:space="preserve">The </w:t>
      </w:r>
      <w:r w:rsidR="0011671E">
        <w:rPr>
          <w:bCs/>
        </w:rPr>
        <w:t xml:space="preserve">Local Authority partners have advised that this </w:t>
      </w:r>
      <w:r w:rsidR="00354FC0">
        <w:rPr>
          <w:bCs/>
        </w:rPr>
        <w:t>was</w:t>
      </w:r>
      <w:r w:rsidR="0011671E">
        <w:rPr>
          <w:bCs/>
        </w:rPr>
        <w:t xml:space="preserve"> due to:</w:t>
      </w:r>
    </w:p>
    <w:p w14:paraId="140099DD" w14:textId="77777777" w:rsidR="0011671E" w:rsidRDefault="0011671E" w:rsidP="0011671E">
      <w:pPr>
        <w:pStyle w:val="ListParagraph"/>
        <w:numPr>
          <w:ilvl w:val="0"/>
          <w:numId w:val="18"/>
        </w:numPr>
        <w:spacing w:after="0" w:line="240" w:lineRule="auto"/>
        <w:rPr>
          <w:bCs/>
        </w:rPr>
      </w:pPr>
      <w:r w:rsidRPr="001A68C2">
        <w:rPr>
          <w:bCs/>
        </w:rPr>
        <w:t>Annual Leave and sickness in Social Work teams</w:t>
      </w:r>
    </w:p>
    <w:p w14:paraId="761B8195" w14:textId="77777777" w:rsidR="0011671E" w:rsidRDefault="0011671E" w:rsidP="0011671E">
      <w:pPr>
        <w:pStyle w:val="ListParagraph"/>
        <w:numPr>
          <w:ilvl w:val="0"/>
          <w:numId w:val="18"/>
        </w:numPr>
        <w:spacing w:after="0" w:line="240" w:lineRule="auto"/>
        <w:rPr>
          <w:bCs/>
        </w:rPr>
      </w:pPr>
      <w:r>
        <w:rPr>
          <w:bCs/>
        </w:rPr>
        <w:t>Fluctuating capacity in community based social care teams due to staff absence</w:t>
      </w:r>
    </w:p>
    <w:p w14:paraId="18472A37" w14:textId="77777777" w:rsidR="0011671E" w:rsidRDefault="0011671E" w:rsidP="0011671E">
      <w:pPr>
        <w:pStyle w:val="ListParagraph"/>
        <w:numPr>
          <w:ilvl w:val="0"/>
          <w:numId w:val="18"/>
        </w:numPr>
        <w:spacing w:after="0" w:line="240" w:lineRule="auto"/>
        <w:rPr>
          <w:bCs/>
        </w:rPr>
      </w:pPr>
      <w:r>
        <w:rPr>
          <w:bCs/>
        </w:rPr>
        <w:t>Mismatch in care package availability versus the demand</w:t>
      </w:r>
    </w:p>
    <w:p w14:paraId="7D2B47D5" w14:textId="77777777" w:rsidR="0011671E" w:rsidRDefault="0011671E" w:rsidP="0011671E">
      <w:pPr>
        <w:pStyle w:val="ListParagraph"/>
        <w:numPr>
          <w:ilvl w:val="0"/>
          <w:numId w:val="18"/>
        </w:numPr>
        <w:spacing w:after="0" w:line="240" w:lineRule="auto"/>
        <w:rPr>
          <w:bCs/>
        </w:rPr>
      </w:pPr>
      <w:r>
        <w:rPr>
          <w:bCs/>
        </w:rPr>
        <w:t>Increased discharge complexity</w:t>
      </w:r>
    </w:p>
    <w:p w14:paraId="5129D8E9" w14:textId="77777777" w:rsidR="00354FC0" w:rsidRDefault="00354FC0" w:rsidP="00354FC0">
      <w:pPr>
        <w:spacing w:after="0" w:line="240" w:lineRule="auto"/>
        <w:rPr>
          <w:bCs/>
        </w:rPr>
      </w:pPr>
    </w:p>
    <w:p w14:paraId="64E9214E" w14:textId="3B5CA7DC" w:rsidR="00354FC0" w:rsidRPr="00354FC0" w:rsidRDefault="00354FC0" w:rsidP="00354FC0">
      <w:pPr>
        <w:spacing w:after="0" w:line="240" w:lineRule="auto"/>
        <w:rPr>
          <w:bCs/>
        </w:rPr>
      </w:pPr>
      <w:r>
        <w:rPr>
          <w:bCs/>
        </w:rPr>
        <w:t>Recent conversations with L</w:t>
      </w:r>
      <w:r w:rsidR="00512F7C">
        <w:rPr>
          <w:bCs/>
        </w:rPr>
        <w:t>ocal Authority</w:t>
      </w:r>
      <w:r>
        <w:rPr>
          <w:bCs/>
        </w:rPr>
        <w:t xml:space="preserve"> partners have indicated that </w:t>
      </w:r>
      <w:r w:rsidR="00512F7C">
        <w:rPr>
          <w:bCs/>
        </w:rPr>
        <w:t>these issues</w:t>
      </w:r>
      <w:r>
        <w:rPr>
          <w:bCs/>
        </w:rPr>
        <w:t xml:space="preserve"> are now largely resolved and that ‘normal’ activity will continue.  However, the progress against the trajectory remains impacted.  A revised trajectory is being discussed.</w:t>
      </w:r>
    </w:p>
    <w:p w14:paraId="03ED00A1" w14:textId="62E13B5A" w:rsidR="00884D26" w:rsidRDefault="00884D26" w:rsidP="002F2DDD">
      <w:pPr>
        <w:spacing w:after="0" w:line="240" w:lineRule="auto"/>
        <w:rPr>
          <w:b/>
        </w:rPr>
      </w:pPr>
    </w:p>
    <w:p w14:paraId="09150B23" w14:textId="4B83374A" w:rsidR="002F2DDD" w:rsidRDefault="002F2DDD" w:rsidP="002F2DDD">
      <w:pPr>
        <w:spacing w:after="0" w:line="240" w:lineRule="auto"/>
        <w:rPr>
          <w:b/>
        </w:rPr>
      </w:pPr>
      <w:r w:rsidRPr="00B32640">
        <w:rPr>
          <w:b/>
        </w:rPr>
        <w:t xml:space="preserve">Average COP patients by </w:t>
      </w:r>
      <w:r>
        <w:rPr>
          <w:b/>
        </w:rPr>
        <w:t>type</w:t>
      </w:r>
      <w:r w:rsidRPr="00B32640">
        <w:rPr>
          <w:b/>
        </w:rPr>
        <w:t>:</w:t>
      </w:r>
    </w:p>
    <w:p w14:paraId="31F1454D" w14:textId="77777777" w:rsidR="002F2DDD" w:rsidRDefault="002F2DDD" w:rsidP="002F2DDD">
      <w:pPr>
        <w:spacing w:after="0" w:line="240" w:lineRule="auto"/>
        <w:rPr>
          <w:b/>
        </w:rPr>
      </w:pPr>
    </w:p>
    <w:p w14:paraId="63425F6C" w14:textId="740EE813" w:rsidR="002F2DDD" w:rsidRPr="005A6F40" w:rsidRDefault="002F6FBD" w:rsidP="002F2DDD">
      <w:pPr>
        <w:spacing w:after="0" w:line="240" w:lineRule="auto"/>
        <w:rPr>
          <w:bCs/>
        </w:rPr>
      </w:pPr>
      <w:r w:rsidRPr="005A6F40">
        <w:rPr>
          <w:bCs/>
        </w:rPr>
        <w:t>Non-MH</w:t>
      </w:r>
      <w:r w:rsidR="002F2DDD" w:rsidRPr="005A6F40">
        <w:rPr>
          <w:bCs/>
        </w:rPr>
        <w:t>&amp;LD patients account for</w:t>
      </w:r>
      <w:r>
        <w:rPr>
          <w:bCs/>
        </w:rPr>
        <w:t xml:space="preserve"> </w:t>
      </w:r>
      <w:r w:rsidR="000F0D59">
        <w:rPr>
          <w:bCs/>
        </w:rPr>
        <w:t>most of</w:t>
      </w:r>
      <w:r w:rsidR="005A6F40" w:rsidRPr="005A6F40">
        <w:rPr>
          <w:bCs/>
        </w:rPr>
        <w:t xml:space="preserve"> the </w:t>
      </w:r>
      <w:r w:rsidR="00512F7C">
        <w:rPr>
          <w:bCs/>
        </w:rPr>
        <w:t xml:space="preserve">COP </w:t>
      </w:r>
      <w:r w:rsidR="005A6F40" w:rsidRPr="005A6F40">
        <w:rPr>
          <w:bCs/>
        </w:rPr>
        <w:t>occupancy.</w:t>
      </w:r>
      <w:r>
        <w:rPr>
          <w:bCs/>
        </w:rPr>
        <w:t xml:space="preserve"> </w:t>
      </w:r>
      <w:r w:rsidR="00D02030">
        <w:rPr>
          <w:bCs/>
        </w:rPr>
        <w:t>T</w:t>
      </w:r>
      <w:r>
        <w:rPr>
          <w:bCs/>
        </w:rPr>
        <w:t>he MH&amp;LD clinically optimised cohort is small but</w:t>
      </w:r>
      <w:r w:rsidR="00D02030">
        <w:rPr>
          <w:bCs/>
        </w:rPr>
        <w:t xml:space="preserve"> consistent in volume</w:t>
      </w:r>
      <w:r w:rsidR="004C696C">
        <w:rPr>
          <w:bCs/>
        </w:rPr>
        <w:t>.</w:t>
      </w:r>
    </w:p>
    <w:p w14:paraId="1C2D1897" w14:textId="77777777" w:rsidR="002F2DDD" w:rsidRDefault="002F2DDD" w:rsidP="00BD2CF3">
      <w:pPr>
        <w:spacing w:after="0" w:line="240" w:lineRule="auto"/>
        <w:rPr>
          <w:bCs/>
        </w:rPr>
      </w:pPr>
    </w:p>
    <w:p w14:paraId="6D04BD9B" w14:textId="08451F34" w:rsidR="00481FF6" w:rsidRPr="00481FF6" w:rsidRDefault="00481FF6" w:rsidP="00BD2CF3">
      <w:pPr>
        <w:spacing w:after="0" w:line="240" w:lineRule="auto"/>
        <w:rPr>
          <w:b/>
        </w:rPr>
      </w:pPr>
      <w:r w:rsidRPr="00481FF6">
        <w:rPr>
          <w:b/>
        </w:rPr>
        <w:t>Clinically optimised patient occupancy:</w:t>
      </w:r>
    </w:p>
    <w:p w14:paraId="18356330" w14:textId="77777777" w:rsidR="0056612B" w:rsidRDefault="0056612B" w:rsidP="00BD2CF3">
      <w:pPr>
        <w:spacing w:after="0" w:line="240" w:lineRule="auto"/>
        <w:rPr>
          <w:bCs/>
        </w:rPr>
      </w:pPr>
    </w:p>
    <w:p w14:paraId="73A38C50" w14:textId="0C9DEAE8" w:rsidR="00481FF6" w:rsidRDefault="00481FF6" w:rsidP="00BD2CF3">
      <w:pPr>
        <w:spacing w:after="0" w:line="240" w:lineRule="auto"/>
        <w:rPr>
          <w:bCs/>
        </w:rPr>
      </w:pPr>
      <w:r>
        <w:rPr>
          <w:bCs/>
        </w:rPr>
        <w:t>The clinically optimised patient cohort occupy between</w:t>
      </w:r>
      <w:r w:rsidR="00611552">
        <w:rPr>
          <w:bCs/>
        </w:rPr>
        <w:t xml:space="preserve"> </w:t>
      </w:r>
      <w:r w:rsidR="00F86755">
        <w:rPr>
          <w:bCs/>
        </w:rPr>
        <w:t>1</w:t>
      </w:r>
      <w:r w:rsidR="00611552">
        <w:rPr>
          <w:bCs/>
        </w:rPr>
        <w:t xml:space="preserve">5 – 20% of the Health Board bed pool. There has been a growth in </w:t>
      </w:r>
      <w:r w:rsidR="0010638D">
        <w:rPr>
          <w:bCs/>
        </w:rPr>
        <w:t>o</w:t>
      </w:r>
      <w:r w:rsidR="00611552">
        <w:rPr>
          <w:bCs/>
        </w:rPr>
        <w:t>ccupancy in</w:t>
      </w:r>
      <w:r w:rsidR="0010638D">
        <w:rPr>
          <w:bCs/>
        </w:rPr>
        <w:t xml:space="preserve"> August and September with </w:t>
      </w:r>
      <w:r w:rsidR="004C696C">
        <w:rPr>
          <w:bCs/>
        </w:rPr>
        <w:t>circa 19</w:t>
      </w:r>
      <w:r w:rsidR="0010638D">
        <w:rPr>
          <w:bCs/>
        </w:rPr>
        <w:t>% of the bed pool currently occupied thus impacting system flow</w:t>
      </w:r>
      <w:r w:rsidR="004F65FC">
        <w:rPr>
          <w:bCs/>
        </w:rPr>
        <w:t xml:space="preserve"> and increasing urgent care system pressures.</w:t>
      </w:r>
    </w:p>
    <w:p w14:paraId="147A33F7" w14:textId="77777777" w:rsidR="009C6604" w:rsidRDefault="009C6604" w:rsidP="00BD2CF3">
      <w:pPr>
        <w:spacing w:after="0" w:line="240" w:lineRule="auto"/>
        <w:rPr>
          <w:bCs/>
        </w:rPr>
      </w:pPr>
    </w:p>
    <w:p w14:paraId="75E39CB6" w14:textId="3C9C10AB" w:rsidR="002951E7" w:rsidRDefault="002951E7" w:rsidP="002951E7">
      <w:pPr>
        <w:spacing w:after="0" w:line="240" w:lineRule="auto"/>
        <w:rPr>
          <w:b/>
        </w:rPr>
      </w:pPr>
      <w:r w:rsidRPr="002951E7">
        <w:rPr>
          <w:b/>
        </w:rPr>
        <w:t>Housing and adaptation delays</w:t>
      </w:r>
      <w:r>
        <w:rPr>
          <w:b/>
        </w:rPr>
        <w:t>:</w:t>
      </w:r>
    </w:p>
    <w:p w14:paraId="6B0484D9" w14:textId="77777777" w:rsidR="002951E7" w:rsidRDefault="002951E7" w:rsidP="002951E7">
      <w:pPr>
        <w:spacing w:after="0" w:line="240" w:lineRule="auto"/>
        <w:rPr>
          <w:b/>
        </w:rPr>
      </w:pPr>
    </w:p>
    <w:p w14:paraId="614620B1" w14:textId="73FFB582" w:rsidR="002951E7" w:rsidRPr="002951E7" w:rsidRDefault="002951E7" w:rsidP="002951E7">
      <w:pPr>
        <w:spacing w:after="0" w:line="240" w:lineRule="auto"/>
        <w:rPr>
          <w:bCs/>
        </w:rPr>
      </w:pPr>
      <w:r w:rsidRPr="002951E7">
        <w:rPr>
          <w:bCs/>
        </w:rPr>
        <w:t>An increasing number of patients remain in hospital because of homelessness or delays to home adaptations. These cases are referred to local authority housing services rather than hospital social work teams. They often involve complex social, financial and legal issues and can result in prolonged hospital stays. The table below summarises these patients by hospital site, reason for delay and number of delayed days</w:t>
      </w:r>
      <w:r>
        <w:rPr>
          <w:bCs/>
        </w:rPr>
        <w:t>.</w:t>
      </w:r>
    </w:p>
    <w:p w14:paraId="62E39182" w14:textId="77777777" w:rsidR="00794B7F" w:rsidRDefault="00794B7F" w:rsidP="00BD2CF3">
      <w:pPr>
        <w:spacing w:after="0" w:line="240" w:lineRule="auto"/>
        <w:rPr>
          <w:bCs/>
        </w:rPr>
      </w:pPr>
    </w:p>
    <w:p w14:paraId="1AB57A5D" w14:textId="165A69EB" w:rsidR="00794B7F" w:rsidRDefault="00C62574" w:rsidP="002951E7">
      <w:pPr>
        <w:spacing w:after="0" w:line="240" w:lineRule="auto"/>
        <w:jc w:val="center"/>
        <w:rPr>
          <w:bCs/>
        </w:rPr>
      </w:pPr>
      <w:r w:rsidRPr="00C62574">
        <w:rPr>
          <w:bCs/>
          <w:noProof/>
        </w:rPr>
        <w:drawing>
          <wp:inline distT="0" distB="0" distL="0" distR="0" wp14:anchorId="259E10E6" wp14:editId="605CB547">
            <wp:extent cx="4448175" cy="1655198"/>
            <wp:effectExtent l="0" t="0" r="0" b="2540"/>
            <wp:docPr id="852865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65544" name=""/>
                    <pic:cNvPicPr/>
                  </pic:nvPicPr>
                  <pic:blipFill>
                    <a:blip r:embed="rId12"/>
                    <a:stretch>
                      <a:fillRect/>
                    </a:stretch>
                  </pic:blipFill>
                  <pic:spPr>
                    <a:xfrm>
                      <a:off x="0" y="0"/>
                      <a:ext cx="4483329" cy="1668279"/>
                    </a:xfrm>
                    <a:prstGeom prst="rect">
                      <a:avLst/>
                    </a:prstGeom>
                  </pic:spPr>
                </pic:pic>
              </a:graphicData>
            </a:graphic>
          </wp:inline>
        </w:drawing>
      </w:r>
    </w:p>
    <w:p w14:paraId="326E561C" w14:textId="77777777" w:rsidR="00354FC0" w:rsidRDefault="00354FC0" w:rsidP="00BD2CF3">
      <w:pPr>
        <w:spacing w:after="0" w:line="240" w:lineRule="auto"/>
        <w:rPr>
          <w:b/>
        </w:rPr>
      </w:pPr>
    </w:p>
    <w:p w14:paraId="7716D9CB" w14:textId="52072574" w:rsidR="008A26FD" w:rsidRDefault="008A26FD" w:rsidP="00BD2CF3">
      <w:pPr>
        <w:spacing w:after="0" w:line="240" w:lineRule="auto"/>
        <w:rPr>
          <w:bCs/>
          <w:i/>
          <w:iCs/>
          <w:sz w:val="16"/>
          <w:szCs w:val="16"/>
        </w:rPr>
      </w:pPr>
      <w:r w:rsidRPr="00243139">
        <w:rPr>
          <w:b/>
        </w:rPr>
        <w:t>C</w:t>
      </w:r>
      <w:r w:rsidR="00512F7C">
        <w:rPr>
          <w:b/>
        </w:rPr>
        <w:t>OP</w:t>
      </w:r>
      <w:r w:rsidRPr="00243139">
        <w:rPr>
          <w:b/>
        </w:rPr>
        <w:t xml:space="preserve"> by D2RA Pathway:</w:t>
      </w:r>
      <w:r w:rsidR="00243139">
        <w:rPr>
          <w:bCs/>
        </w:rPr>
        <w:t xml:space="preserve"> </w:t>
      </w:r>
      <w:r w:rsidR="00243139" w:rsidRPr="00243139">
        <w:rPr>
          <w:bCs/>
          <w:i/>
          <w:iCs/>
          <w:sz w:val="16"/>
          <w:szCs w:val="16"/>
        </w:rPr>
        <w:t>as at 16:00 hrs 13 Oct 26</w:t>
      </w:r>
      <w:r w:rsidR="00243139">
        <w:rPr>
          <w:bCs/>
          <w:i/>
          <w:iCs/>
          <w:sz w:val="16"/>
          <w:szCs w:val="16"/>
        </w:rPr>
        <w:t>.</w:t>
      </w:r>
    </w:p>
    <w:p w14:paraId="609279DB" w14:textId="77777777" w:rsidR="00243139" w:rsidRDefault="00243139" w:rsidP="00BD2CF3">
      <w:pPr>
        <w:spacing w:after="0" w:line="240" w:lineRule="auto"/>
        <w:rPr>
          <w:bCs/>
          <w:i/>
          <w:iCs/>
          <w:sz w:val="16"/>
          <w:szCs w:val="16"/>
        </w:rPr>
      </w:pPr>
    </w:p>
    <w:p w14:paraId="3902CA21" w14:textId="108EAA79" w:rsidR="00243139" w:rsidRDefault="00243139" w:rsidP="00243139">
      <w:pPr>
        <w:spacing w:after="0" w:line="240" w:lineRule="auto"/>
        <w:jc w:val="center"/>
        <w:rPr>
          <w:bCs/>
          <w:sz w:val="16"/>
          <w:szCs w:val="16"/>
        </w:rPr>
      </w:pPr>
      <w:r w:rsidRPr="00243139">
        <w:rPr>
          <w:bCs/>
          <w:noProof/>
          <w:sz w:val="16"/>
          <w:szCs w:val="16"/>
        </w:rPr>
        <w:drawing>
          <wp:inline distT="0" distB="0" distL="0" distR="0" wp14:anchorId="4C2EAF7C" wp14:editId="360F057C">
            <wp:extent cx="4153480" cy="1467055"/>
            <wp:effectExtent l="0" t="0" r="0" b="0"/>
            <wp:docPr id="1334392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92352" name=""/>
                    <pic:cNvPicPr/>
                  </pic:nvPicPr>
                  <pic:blipFill>
                    <a:blip r:embed="rId13"/>
                    <a:stretch>
                      <a:fillRect/>
                    </a:stretch>
                  </pic:blipFill>
                  <pic:spPr>
                    <a:xfrm>
                      <a:off x="0" y="0"/>
                      <a:ext cx="4153480" cy="1467055"/>
                    </a:xfrm>
                    <a:prstGeom prst="rect">
                      <a:avLst/>
                    </a:prstGeom>
                  </pic:spPr>
                </pic:pic>
              </a:graphicData>
            </a:graphic>
          </wp:inline>
        </w:drawing>
      </w:r>
    </w:p>
    <w:p w14:paraId="00626F9C" w14:textId="77777777" w:rsidR="00243139" w:rsidRDefault="00243139" w:rsidP="00243139">
      <w:pPr>
        <w:spacing w:after="0" w:line="240" w:lineRule="auto"/>
        <w:jc w:val="center"/>
        <w:rPr>
          <w:bCs/>
          <w:sz w:val="16"/>
          <w:szCs w:val="16"/>
        </w:rPr>
      </w:pPr>
    </w:p>
    <w:p w14:paraId="494A0E17" w14:textId="77777777" w:rsidR="00243139" w:rsidRDefault="00243139" w:rsidP="00243139">
      <w:pPr>
        <w:spacing w:after="0" w:line="240" w:lineRule="auto"/>
        <w:jc w:val="center"/>
        <w:rPr>
          <w:bCs/>
          <w:sz w:val="16"/>
          <w:szCs w:val="16"/>
        </w:rPr>
      </w:pPr>
    </w:p>
    <w:p w14:paraId="30870858" w14:textId="4C2ACABD" w:rsidR="00441186" w:rsidRDefault="00243139" w:rsidP="00BD2CF3">
      <w:pPr>
        <w:spacing w:after="0" w:line="240" w:lineRule="auto"/>
        <w:rPr>
          <w:bCs/>
          <w:i/>
          <w:iCs/>
          <w:sz w:val="16"/>
          <w:szCs w:val="16"/>
        </w:rPr>
      </w:pPr>
      <w:r w:rsidRPr="00243139">
        <w:rPr>
          <w:b/>
        </w:rPr>
        <w:t>C</w:t>
      </w:r>
      <w:r w:rsidR="00512F7C">
        <w:rPr>
          <w:b/>
        </w:rPr>
        <w:t xml:space="preserve">OP </w:t>
      </w:r>
      <w:r w:rsidRPr="00243139">
        <w:rPr>
          <w:b/>
        </w:rPr>
        <w:t xml:space="preserve">by </w:t>
      </w:r>
      <w:r>
        <w:rPr>
          <w:b/>
        </w:rPr>
        <w:t>delay reason</w:t>
      </w:r>
      <w:r w:rsidRPr="00243139">
        <w:rPr>
          <w:b/>
        </w:rPr>
        <w:t>:</w:t>
      </w:r>
      <w:r>
        <w:rPr>
          <w:bCs/>
        </w:rPr>
        <w:t xml:space="preserve"> </w:t>
      </w:r>
      <w:r w:rsidRPr="00243139">
        <w:rPr>
          <w:bCs/>
          <w:i/>
          <w:iCs/>
          <w:sz w:val="16"/>
          <w:szCs w:val="16"/>
        </w:rPr>
        <w:t>as at 16:00 hrs 13 Oct 26</w:t>
      </w:r>
      <w:r>
        <w:rPr>
          <w:bCs/>
          <w:i/>
          <w:iCs/>
          <w:sz w:val="16"/>
          <w:szCs w:val="16"/>
        </w:rPr>
        <w:t>.</w:t>
      </w:r>
    </w:p>
    <w:p w14:paraId="6A9EE643" w14:textId="77777777" w:rsidR="00441186" w:rsidRDefault="00441186" w:rsidP="00BD2CF3">
      <w:pPr>
        <w:spacing w:after="0" w:line="240" w:lineRule="auto"/>
        <w:rPr>
          <w:bCs/>
          <w:i/>
          <w:iCs/>
          <w:sz w:val="16"/>
          <w:szCs w:val="16"/>
        </w:rPr>
      </w:pPr>
    </w:p>
    <w:p w14:paraId="068ED526" w14:textId="144EDD28" w:rsidR="00243139" w:rsidRDefault="00441186" w:rsidP="00BD2CF3">
      <w:pPr>
        <w:spacing w:after="0" w:line="240" w:lineRule="auto"/>
        <w:rPr>
          <w:b/>
        </w:rPr>
      </w:pPr>
      <w:r w:rsidRPr="00441186">
        <w:rPr>
          <w:b/>
          <w:noProof/>
        </w:rPr>
        <w:drawing>
          <wp:inline distT="0" distB="0" distL="0" distR="0" wp14:anchorId="01DAF75A" wp14:editId="484FE3AE">
            <wp:extent cx="5591955" cy="1448002"/>
            <wp:effectExtent l="0" t="0" r="8890" b="0"/>
            <wp:docPr id="670551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51834" name=""/>
                    <pic:cNvPicPr/>
                  </pic:nvPicPr>
                  <pic:blipFill>
                    <a:blip r:embed="rId14"/>
                    <a:stretch>
                      <a:fillRect/>
                    </a:stretch>
                  </pic:blipFill>
                  <pic:spPr>
                    <a:xfrm>
                      <a:off x="0" y="0"/>
                      <a:ext cx="5591955" cy="1448002"/>
                    </a:xfrm>
                    <a:prstGeom prst="rect">
                      <a:avLst/>
                    </a:prstGeom>
                  </pic:spPr>
                </pic:pic>
              </a:graphicData>
            </a:graphic>
          </wp:inline>
        </w:drawing>
      </w:r>
    </w:p>
    <w:p w14:paraId="1493BBFC" w14:textId="77777777" w:rsidR="00441186" w:rsidRDefault="00441186" w:rsidP="00BD2CF3">
      <w:pPr>
        <w:spacing w:after="0" w:line="240" w:lineRule="auto"/>
        <w:rPr>
          <w:b/>
        </w:rPr>
      </w:pPr>
    </w:p>
    <w:p w14:paraId="2DC7A20D" w14:textId="0CEE5616" w:rsidR="00354FC0" w:rsidRPr="00354FC0" w:rsidRDefault="00354FC0" w:rsidP="00BD2CF3">
      <w:pPr>
        <w:spacing w:after="0" w:line="240" w:lineRule="auto"/>
        <w:rPr>
          <w:bCs/>
        </w:rPr>
      </w:pPr>
      <w:r>
        <w:rPr>
          <w:bCs/>
        </w:rPr>
        <w:t>The Health Board continues to focus on Health-related delays to mitigate the overall number of patients.  The focus is predominantly on Pathway 0 and Pathway 1 patients where numbers are now lower than in previous reports.</w:t>
      </w:r>
    </w:p>
    <w:p w14:paraId="5225EAE0" w14:textId="77777777" w:rsidR="00354FC0" w:rsidRDefault="00354FC0" w:rsidP="00BD2CF3">
      <w:pPr>
        <w:spacing w:after="0" w:line="240" w:lineRule="auto"/>
        <w:rPr>
          <w:b/>
        </w:rPr>
      </w:pPr>
    </w:p>
    <w:p w14:paraId="5B642E21" w14:textId="77777777" w:rsidR="00354FC0" w:rsidRDefault="00354FC0">
      <w:pPr>
        <w:rPr>
          <w:b/>
        </w:rPr>
      </w:pPr>
      <w:r>
        <w:rPr>
          <w:b/>
        </w:rPr>
        <w:br w:type="page"/>
      </w:r>
    </w:p>
    <w:p w14:paraId="34C1542A" w14:textId="6983FE32" w:rsidR="00FF7C6C" w:rsidRDefault="00E92CE5" w:rsidP="00BD2CF3">
      <w:pPr>
        <w:spacing w:after="0" w:line="240" w:lineRule="auto"/>
        <w:rPr>
          <w:b/>
        </w:rPr>
      </w:pPr>
      <w:r w:rsidRPr="00155513">
        <w:rPr>
          <w:b/>
        </w:rPr>
        <w:t xml:space="preserve">The impact of the </w:t>
      </w:r>
      <w:r w:rsidR="00512F7C">
        <w:rPr>
          <w:b/>
        </w:rPr>
        <w:t xml:space="preserve">COP </w:t>
      </w:r>
      <w:r w:rsidRPr="00155513">
        <w:rPr>
          <w:b/>
        </w:rPr>
        <w:t>cohort on system flow</w:t>
      </w:r>
      <w:r w:rsidR="00155513">
        <w:rPr>
          <w:b/>
        </w:rPr>
        <w:t>.</w:t>
      </w:r>
    </w:p>
    <w:p w14:paraId="10E5D5F3" w14:textId="77777777" w:rsidR="00155513" w:rsidRDefault="00155513" w:rsidP="00BD2CF3">
      <w:pPr>
        <w:spacing w:after="0" w:line="240" w:lineRule="auto"/>
        <w:rPr>
          <w:b/>
        </w:rPr>
      </w:pPr>
    </w:p>
    <w:p w14:paraId="1A6E78D1" w14:textId="1DFF190F" w:rsidR="00551CA2" w:rsidRDefault="00512F7C" w:rsidP="00551CA2">
      <w:pPr>
        <w:spacing w:after="0" w:line="240" w:lineRule="auto"/>
        <w:rPr>
          <w:bCs/>
        </w:rPr>
      </w:pPr>
      <w:r>
        <w:rPr>
          <w:bCs/>
        </w:rPr>
        <w:t>COP</w:t>
      </w:r>
      <w:r w:rsidR="00551CA2" w:rsidRPr="00551CA2">
        <w:rPr>
          <w:bCs/>
        </w:rPr>
        <w:t xml:space="preserve"> occupy approximately 16%–19% of hospital beds. The resulting reduction in available capacity contributes to:</w:t>
      </w:r>
    </w:p>
    <w:p w14:paraId="5756B8E7" w14:textId="77777777" w:rsidR="00551CA2" w:rsidRPr="00551CA2" w:rsidRDefault="00551CA2" w:rsidP="00551CA2">
      <w:pPr>
        <w:spacing w:after="0" w:line="240" w:lineRule="auto"/>
        <w:rPr>
          <w:bCs/>
        </w:rPr>
      </w:pPr>
    </w:p>
    <w:p w14:paraId="59B94F43" w14:textId="315DFFDE" w:rsidR="00551CA2" w:rsidRPr="00551CA2" w:rsidRDefault="00512F7C" w:rsidP="00551CA2">
      <w:pPr>
        <w:numPr>
          <w:ilvl w:val="0"/>
          <w:numId w:val="20"/>
        </w:numPr>
        <w:spacing w:after="0" w:line="240" w:lineRule="auto"/>
        <w:rPr>
          <w:bCs/>
        </w:rPr>
      </w:pPr>
      <w:r>
        <w:rPr>
          <w:bCs/>
        </w:rPr>
        <w:t>O</w:t>
      </w:r>
      <w:r w:rsidR="00551CA2" w:rsidRPr="00551CA2">
        <w:rPr>
          <w:bCs/>
        </w:rPr>
        <w:t>vercrowding in emergency and assessment services;</w:t>
      </w:r>
    </w:p>
    <w:p w14:paraId="3522A21F" w14:textId="3800BCA6" w:rsidR="00551CA2" w:rsidRPr="00551CA2" w:rsidRDefault="00512F7C" w:rsidP="00551CA2">
      <w:pPr>
        <w:numPr>
          <w:ilvl w:val="0"/>
          <w:numId w:val="20"/>
        </w:numPr>
        <w:spacing w:after="0" w:line="240" w:lineRule="auto"/>
        <w:rPr>
          <w:bCs/>
        </w:rPr>
      </w:pPr>
      <w:r>
        <w:rPr>
          <w:bCs/>
        </w:rPr>
        <w:t>L</w:t>
      </w:r>
      <w:r w:rsidR="00551CA2" w:rsidRPr="00551CA2">
        <w:rPr>
          <w:bCs/>
        </w:rPr>
        <w:t>onger stays and poorer patient experience in emergency and assessment areas;</w:t>
      </w:r>
    </w:p>
    <w:p w14:paraId="0CB23E81" w14:textId="58B70BA1" w:rsidR="00551CA2" w:rsidRPr="00551CA2" w:rsidRDefault="00512F7C" w:rsidP="00551CA2">
      <w:pPr>
        <w:numPr>
          <w:ilvl w:val="0"/>
          <w:numId w:val="20"/>
        </w:numPr>
        <w:spacing w:after="0" w:line="240" w:lineRule="auto"/>
        <w:rPr>
          <w:bCs/>
        </w:rPr>
      </w:pPr>
      <w:r>
        <w:rPr>
          <w:bCs/>
        </w:rPr>
        <w:t>C</w:t>
      </w:r>
      <w:r w:rsidR="00551CA2" w:rsidRPr="00551CA2">
        <w:rPr>
          <w:bCs/>
        </w:rPr>
        <w:t>are being delivered in corridors, waiting rooms and other non-designated clinical areas;</w:t>
      </w:r>
    </w:p>
    <w:p w14:paraId="2D149A08" w14:textId="76E20182" w:rsidR="00551CA2" w:rsidRPr="00551CA2" w:rsidRDefault="00512F7C" w:rsidP="00551CA2">
      <w:pPr>
        <w:numPr>
          <w:ilvl w:val="0"/>
          <w:numId w:val="20"/>
        </w:numPr>
        <w:spacing w:after="0" w:line="240" w:lineRule="auto"/>
        <w:rPr>
          <w:bCs/>
        </w:rPr>
      </w:pPr>
      <w:r>
        <w:rPr>
          <w:bCs/>
        </w:rPr>
        <w:t>P</w:t>
      </w:r>
      <w:r w:rsidR="00551CA2" w:rsidRPr="00551CA2">
        <w:rPr>
          <w:bCs/>
        </w:rPr>
        <w:t>oorer performance against four-hour, 12-hour and ambulance handover standards;</w:t>
      </w:r>
    </w:p>
    <w:p w14:paraId="0A65DD1B" w14:textId="395BD13F" w:rsidR="00551CA2" w:rsidRPr="00551CA2" w:rsidRDefault="00512F7C" w:rsidP="00551CA2">
      <w:pPr>
        <w:numPr>
          <w:ilvl w:val="0"/>
          <w:numId w:val="20"/>
        </w:numPr>
        <w:spacing w:after="0" w:line="240" w:lineRule="auto"/>
        <w:rPr>
          <w:bCs/>
        </w:rPr>
      </w:pPr>
      <w:r>
        <w:rPr>
          <w:bCs/>
        </w:rPr>
        <w:t>U</w:t>
      </w:r>
      <w:r w:rsidR="00551CA2" w:rsidRPr="00551CA2">
        <w:rPr>
          <w:bCs/>
        </w:rPr>
        <w:t>se of elective beds to relieve emergency pressures; and</w:t>
      </w:r>
    </w:p>
    <w:p w14:paraId="00E01121" w14:textId="6D1B8108" w:rsidR="00551CA2" w:rsidRPr="00551CA2" w:rsidRDefault="00512F7C" w:rsidP="00551CA2">
      <w:pPr>
        <w:numPr>
          <w:ilvl w:val="0"/>
          <w:numId w:val="20"/>
        </w:numPr>
        <w:spacing w:after="0" w:line="240" w:lineRule="auto"/>
        <w:rPr>
          <w:bCs/>
        </w:rPr>
      </w:pPr>
      <w:r>
        <w:rPr>
          <w:bCs/>
        </w:rPr>
        <w:t>De</w:t>
      </w:r>
      <w:r w:rsidR="00551CA2" w:rsidRPr="00551CA2">
        <w:rPr>
          <w:bCs/>
        </w:rPr>
        <w:t>layed transfer from high-cost critical care beds.</w:t>
      </w:r>
    </w:p>
    <w:p w14:paraId="470FB64B" w14:textId="77777777" w:rsidR="00B26D49" w:rsidRPr="00551CA2" w:rsidRDefault="00B26D49" w:rsidP="00BD2CF3">
      <w:pPr>
        <w:spacing w:after="0" w:line="240" w:lineRule="auto"/>
        <w:rPr>
          <w:bCs/>
        </w:rPr>
      </w:pPr>
    </w:p>
    <w:p w14:paraId="423A0D71" w14:textId="6574A5F6" w:rsidR="00177263" w:rsidRDefault="00177263" w:rsidP="00BD2CF3">
      <w:pPr>
        <w:spacing w:after="0" w:line="240" w:lineRule="auto"/>
        <w:rPr>
          <w:b/>
        </w:rPr>
      </w:pPr>
      <w:r>
        <w:rPr>
          <w:b/>
        </w:rPr>
        <w:t>Patient impact of</w:t>
      </w:r>
      <w:r w:rsidR="00AE678D">
        <w:rPr>
          <w:b/>
        </w:rPr>
        <w:t xml:space="preserve"> pathway delays</w:t>
      </w:r>
    </w:p>
    <w:p w14:paraId="6F0337D1" w14:textId="77777777" w:rsidR="00177263" w:rsidRDefault="00177263" w:rsidP="00BD2CF3">
      <w:pPr>
        <w:spacing w:after="0" w:line="240" w:lineRule="auto"/>
        <w:rPr>
          <w:b/>
        </w:rPr>
      </w:pPr>
    </w:p>
    <w:p w14:paraId="1F9A085C" w14:textId="77777777" w:rsidR="00CC5130" w:rsidRDefault="00CC5130" w:rsidP="00CC5130">
      <w:pPr>
        <w:spacing w:after="0" w:line="240" w:lineRule="auto"/>
        <w:jc w:val="both"/>
        <w:rPr>
          <w:color w:val="000000" w:themeColor="text1"/>
        </w:rPr>
      </w:pPr>
      <w:r>
        <w:rPr>
          <w:color w:val="000000" w:themeColor="text1"/>
        </w:rPr>
        <w:t xml:space="preserve">The impact of prolonged hospitalisation on elderly patients is well understood. </w:t>
      </w:r>
    </w:p>
    <w:p w14:paraId="733F6A37" w14:textId="77777777" w:rsidR="00CC5130" w:rsidRDefault="00CC5130" w:rsidP="00CC5130">
      <w:pPr>
        <w:spacing w:after="0" w:line="240" w:lineRule="auto"/>
        <w:jc w:val="both"/>
        <w:rPr>
          <w:color w:val="000000" w:themeColor="text1"/>
        </w:rPr>
      </w:pPr>
    </w:p>
    <w:p w14:paraId="62DAB40B" w14:textId="2EB769DA" w:rsidR="00CC5130" w:rsidRDefault="00CC5130" w:rsidP="00CC5130">
      <w:pPr>
        <w:spacing w:after="0" w:line="240" w:lineRule="auto"/>
        <w:jc w:val="both"/>
        <w:rPr>
          <w:color w:val="000000" w:themeColor="text1"/>
        </w:rPr>
      </w:pPr>
      <w:r>
        <w:rPr>
          <w:color w:val="000000" w:themeColor="text1"/>
        </w:rPr>
        <w:t xml:space="preserve">If you are 80 years old and in hospital for just one week you will experience a 20% loss of muscle power, 1.5 kg loss of muscle mass and 10% decrease in aerobic capacity. If this is combined with inactivity associated with non-value-added hospital stays then there is additional accelerated bone loss, respiratory and swallowing issues, incontinence in 50%, muscle weakness that persists for 3-5 years with a 48% increase in disability. These changes result in postural hypotension, falls, delirium, pneumonia, delayed recovery, poor nutrition and hydration and increased infections and result a 5-fold increase in the need for institutional care on discharge as well as an increased risk of death. </w:t>
      </w:r>
    </w:p>
    <w:p w14:paraId="7B39F1C5" w14:textId="77777777" w:rsidR="00CC5130" w:rsidRDefault="00CC5130" w:rsidP="00CC5130">
      <w:pPr>
        <w:spacing w:after="0" w:line="240" w:lineRule="auto"/>
        <w:jc w:val="both"/>
        <w:rPr>
          <w:color w:val="000000" w:themeColor="text1"/>
        </w:rPr>
      </w:pPr>
    </w:p>
    <w:p w14:paraId="78FD025B" w14:textId="1E8D9D2D" w:rsidR="00CC5130" w:rsidRDefault="00CC5130" w:rsidP="00CC5130">
      <w:pPr>
        <w:spacing w:after="0" w:line="240" w:lineRule="auto"/>
        <w:jc w:val="both"/>
        <w:rPr>
          <w:color w:val="000000" w:themeColor="text1"/>
        </w:rPr>
      </w:pPr>
      <w:r>
        <w:rPr>
          <w:color w:val="000000" w:themeColor="text1"/>
        </w:rPr>
        <w:t xml:space="preserve">National figures show that 1:6 older people who normally walk independently need help with walking on discharge from hospital, 1:3 </w:t>
      </w:r>
      <w:r w:rsidR="00512F7C">
        <w:rPr>
          <w:color w:val="000000" w:themeColor="text1"/>
        </w:rPr>
        <w:t>is</w:t>
      </w:r>
      <w:r>
        <w:rPr>
          <w:color w:val="000000" w:themeColor="text1"/>
        </w:rPr>
        <w:t xml:space="preserve"> discharged with a significant disability that was not present on admission and only 30% are back to their usual level of function within a year.</w:t>
      </w:r>
    </w:p>
    <w:p w14:paraId="29BF2E3C" w14:textId="77777777" w:rsidR="00CC5130" w:rsidRDefault="00CC5130" w:rsidP="00CC5130">
      <w:pPr>
        <w:spacing w:after="0" w:line="240" w:lineRule="auto"/>
        <w:jc w:val="both"/>
        <w:rPr>
          <w:color w:val="000000" w:themeColor="text1"/>
        </w:rPr>
      </w:pPr>
    </w:p>
    <w:p w14:paraId="7B702502" w14:textId="52EE078F" w:rsidR="00025F83" w:rsidRDefault="00025F83" w:rsidP="00CC5130">
      <w:pPr>
        <w:spacing w:after="0" w:line="240" w:lineRule="auto"/>
        <w:jc w:val="both"/>
        <w:rPr>
          <w:color w:val="000000" w:themeColor="text1"/>
        </w:rPr>
      </w:pPr>
      <w:r>
        <w:rPr>
          <w:color w:val="000000" w:themeColor="text1"/>
        </w:rPr>
        <w:t xml:space="preserve">Reducing both the number of </w:t>
      </w:r>
      <w:r w:rsidR="00512F7C">
        <w:rPr>
          <w:color w:val="000000" w:themeColor="text1"/>
        </w:rPr>
        <w:t xml:space="preserve">COP </w:t>
      </w:r>
      <w:r w:rsidR="000A4811">
        <w:rPr>
          <w:color w:val="000000" w:themeColor="text1"/>
        </w:rPr>
        <w:t xml:space="preserve">and the lengths of stay of this patient cohort will </w:t>
      </w:r>
      <w:r w:rsidR="00437FBA">
        <w:rPr>
          <w:color w:val="000000" w:themeColor="text1"/>
        </w:rPr>
        <w:t>result in the following patient benefits:</w:t>
      </w:r>
    </w:p>
    <w:p w14:paraId="1BC9F224" w14:textId="77777777" w:rsidR="00437FBA" w:rsidRDefault="00437FBA" w:rsidP="00CC5130">
      <w:pPr>
        <w:spacing w:after="0" w:line="240" w:lineRule="auto"/>
        <w:jc w:val="both"/>
        <w:rPr>
          <w:color w:val="000000" w:themeColor="text1"/>
        </w:rPr>
      </w:pPr>
    </w:p>
    <w:p w14:paraId="068A59AF" w14:textId="63A8501D" w:rsidR="00855FD2" w:rsidRDefault="00855FD2" w:rsidP="00855FD2">
      <w:pPr>
        <w:pStyle w:val="ListParagraph"/>
        <w:numPr>
          <w:ilvl w:val="0"/>
          <w:numId w:val="6"/>
        </w:numPr>
        <w:spacing w:after="0" w:line="240" w:lineRule="auto"/>
        <w:ind w:left="360"/>
        <w:jc w:val="both"/>
        <w:rPr>
          <w:bCs/>
        </w:rPr>
      </w:pPr>
      <w:r>
        <w:rPr>
          <w:bCs/>
        </w:rPr>
        <w:t>Avoidance of delay related harm and deconditioning from prolonged and non-value-added hospitalisation</w:t>
      </w:r>
      <w:r w:rsidR="00437FBA">
        <w:rPr>
          <w:bCs/>
        </w:rPr>
        <w:t>.</w:t>
      </w:r>
    </w:p>
    <w:p w14:paraId="049F4CD8" w14:textId="77777777" w:rsidR="00855FD2" w:rsidRDefault="00855FD2" w:rsidP="00855FD2">
      <w:pPr>
        <w:pStyle w:val="ListParagraph"/>
        <w:numPr>
          <w:ilvl w:val="0"/>
          <w:numId w:val="6"/>
        </w:numPr>
        <w:spacing w:after="0" w:line="240" w:lineRule="auto"/>
        <w:ind w:left="360"/>
        <w:jc w:val="both"/>
        <w:rPr>
          <w:bCs/>
        </w:rPr>
      </w:pPr>
      <w:r>
        <w:rPr>
          <w:bCs/>
        </w:rPr>
        <w:t>More patients will get home or to their next destination earlier in their pathway.</w:t>
      </w:r>
    </w:p>
    <w:p w14:paraId="6E53ABC5" w14:textId="77777777" w:rsidR="00855FD2" w:rsidRDefault="00855FD2" w:rsidP="00855FD2">
      <w:pPr>
        <w:pStyle w:val="ListParagraph"/>
        <w:numPr>
          <w:ilvl w:val="0"/>
          <w:numId w:val="6"/>
        </w:numPr>
        <w:spacing w:after="0" w:line="240" w:lineRule="auto"/>
        <w:ind w:left="360"/>
        <w:jc w:val="both"/>
        <w:rPr>
          <w:bCs/>
        </w:rPr>
      </w:pPr>
      <w:r>
        <w:rPr>
          <w:bCs/>
        </w:rPr>
        <w:t>The patient’s likelihood of maintaining pre-hospital functionality /independence is increased if they can leave hospital when their acute care episode is completed.</w:t>
      </w:r>
    </w:p>
    <w:p w14:paraId="6E6B73BF" w14:textId="77777777" w:rsidR="00CC5130" w:rsidRDefault="00CC5130" w:rsidP="00CC5130">
      <w:pPr>
        <w:spacing w:after="0" w:line="240" w:lineRule="auto"/>
        <w:jc w:val="both"/>
        <w:rPr>
          <w:color w:val="000000" w:themeColor="text1"/>
        </w:rPr>
      </w:pPr>
    </w:p>
    <w:p w14:paraId="1D505D90" w14:textId="011B947D" w:rsidR="00CC5130" w:rsidRDefault="003E4794" w:rsidP="00CC5130">
      <w:pPr>
        <w:spacing w:after="0" w:line="240" w:lineRule="auto"/>
        <w:jc w:val="both"/>
        <w:rPr>
          <w:b/>
          <w:bCs/>
          <w:color w:val="000000" w:themeColor="text1"/>
        </w:rPr>
      </w:pPr>
      <w:r w:rsidRPr="0061232B">
        <w:rPr>
          <w:b/>
          <w:bCs/>
          <w:color w:val="000000" w:themeColor="text1"/>
        </w:rPr>
        <w:t>Work programme to reduce the clinically optimised patient</w:t>
      </w:r>
      <w:r w:rsidR="0061232B" w:rsidRPr="0061232B">
        <w:rPr>
          <w:b/>
          <w:bCs/>
          <w:color w:val="000000" w:themeColor="text1"/>
        </w:rPr>
        <w:t xml:space="preserve"> cohort:</w:t>
      </w:r>
    </w:p>
    <w:p w14:paraId="0481D4C2" w14:textId="77777777" w:rsidR="00551CA2" w:rsidRPr="0061232B" w:rsidRDefault="00551CA2" w:rsidP="00CC5130">
      <w:pPr>
        <w:spacing w:after="0" w:line="240" w:lineRule="auto"/>
        <w:jc w:val="both"/>
        <w:rPr>
          <w:b/>
          <w:bCs/>
          <w:color w:val="000000" w:themeColor="text1"/>
        </w:rPr>
      </w:pPr>
    </w:p>
    <w:p w14:paraId="1119F8C3" w14:textId="3B8AFE59" w:rsidR="00551CA2" w:rsidRPr="00551CA2" w:rsidRDefault="00551CA2" w:rsidP="00551CA2">
      <w:pPr>
        <w:spacing w:after="0" w:line="240" w:lineRule="auto"/>
      </w:pPr>
      <w:r w:rsidRPr="00551CA2">
        <w:t>The UEC Programme Board oversees an extensive improvement programme, which reports to the regional Older Persons Board. The programme focuses on redesigning individual pathways, developing enabling policies and establishing the infrastructure required for a revised operating model</w:t>
      </w:r>
      <w:r w:rsidR="001218C7">
        <w:t>.</w:t>
      </w:r>
    </w:p>
    <w:p w14:paraId="1E1FF7D7" w14:textId="0A48D50F" w:rsidR="00177263" w:rsidRPr="0061232B" w:rsidRDefault="00177263" w:rsidP="00BD2CF3">
      <w:pPr>
        <w:spacing w:after="0" w:line="240" w:lineRule="auto"/>
        <w:rPr>
          <w:b/>
          <w:bCs/>
        </w:rPr>
      </w:pPr>
    </w:p>
    <w:p w14:paraId="2425D238" w14:textId="009ED2C2" w:rsidR="00F91D8E" w:rsidRDefault="0072235E" w:rsidP="00BD2CF3">
      <w:pPr>
        <w:spacing w:after="0" w:line="240" w:lineRule="auto"/>
        <w:rPr>
          <w:b/>
        </w:rPr>
      </w:pPr>
      <w:r w:rsidRPr="007650F5">
        <w:rPr>
          <w:b/>
        </w:rPr>
        <w:t>Key achievements:</w:t>
      </w:r>
    </w:p>
    <w:p w14:paraId="513151E5" w14:textId="77777777" w:rsidR="00CB4CFA" w:rsidRDefault="00CB4CFA" w:rsidP="00BD2CF3">
      <w:pPr>
        <w:spacing w:after="0" w:line="240" w:lineRule="auto"/>
        <w:rPr>
          <w:b/>
        </w:rPr>
      </w:pPr>
    </w:p>
    <w:tbl>
      <w:tblPr>
        <w:tblStyle w:val="TableGrid"/>
        <w:tblW w:w="10065" w:type="dxa"/>
        <w:tblInd w:w="-289" w:type="dxa"/>
        <w:tblLayout w:type="fixed"/>
        <w:tblLook w:val="04A0" w:firstRow="1" w:lastRow="0" w:firstColumn="1" w:lastColumn="0" w:noHBand="0" w:noVBand="1"/>
      </w:tblPr>
      <w:tblGrid>
        <w:gridCol w:w="2836"/>
        <w:gridCol w:w="2268"/>
        <w:gridCol w:w="2693"/>
        <w:gridCol w:w="2268"/>
      </w:tblGrid>
      <w:tr w:rsidR="00D70243" w:rsidRPr="00C0125D" w14:paraId="42FA7E35" w14:textId="4CFAED55" w:rsidTr="0044528C">
        <w:trPr>
          <w:tblHeader/>
        </w:trPr>
        <w:tc>
          <w:tcPr>
            <w:tcW w:w="2836" w:type="dxa"/>
            <w:shd w:val="clear" w:color="auto" w:fill="D9D9D9" w:themeFill="background1" w:themeFillShade="D9"/>
          </w:tcPr>
          <w:p w14:paraId="4ED93BB3" w14:textId="6A8BC35F" w:rsidR="00340BC5" w:rsidRPr="00C0125D" w:rsidRDefault="00340BC5" w:rsidP="00BD2CF3">
            <w:pPr>
              <w:rPr>
                <w:b/>
                <w:sz w:val="20"/>
                <w:szCs w:val="20"/>
              </w:rPr>
            </w:pPr>
            <w:r w:rsidRPr="00C0125D">
              <w:rPr>
                <w:b/>
                <w:sz w:val="20"/>
                <w:szCs w:val="20"/>
              </w:rPr>
              <w:t>Key achievements</w:t>
            </w:r>
          </w:p>
        </w:tc>
        <w:tc>
          <w:tcPr>
            <w:tcW w:w="2268" w:type="dxa"/>
            <w:shd w:val="clear" w:color="auto" w:fill="D9D9D9" w:themeFill="background1" w:themeFillShade="D9"/>
          </w:tcPr>
          <w:p w14:paraId="7ED4200F" w14:textId="7D7CA2DF" w:rsidR="00340BC5" w:rsidRPr="00C0125D" w:rsidRDefault="00340BC5" w:rsidP="00BD2CF3">
            <w:pPr>
              <w:rPr>
                <w:b/>
                <w:sz w:val="20"/>
                <w:szCs w:val="20"/>
              </w:rPr>
            </w:pPr>
            <w:r w:rsidRPr="00C0125D">
              <w:rPr>
                <w:b/>
                <w:sz w:val="20"/>
                <w:szCs w:val="20"/>
              </w:rPr>
              <w:t>Intended outputs</w:t>
            </w:r>
          </w:p>
        </w:tc>
        <w:tc>
          <w:tcPr>
            <w:tcW w:w="2693" w:type="dxa"/>
            <w:shd w:val="clear" w:color="auto" w:fill="D9D9D9" w:themeFill="background1" w:themeFillShade="D9"/>
          </w:tcPr>
          <w:p w14:paraId="2ADEDE14" w14:textId="47324AB6" w:rsidR="00340BC5" w:rsidRPr="00C0125D" w:rsidRDefault="00AF46AF" w:rsidP="00BD2CF3">
            <w:pPr>
              <w:rPr>
                <w:b/>
                <w:sz w:val="20"/>
                <w:szCs w:val="20"/>
              </w:rPr>
            </w:pPr>
            <w:r>
              <w:rPr>
                <w:b/>
                <w:sz w:val="20"/>
                <w:szCs w:val="20"/>
              </w:rPr>
              <w:t>April 26 baseline</w:t>
            </w:r>
          </w:p>
        </w:tc>
        <w:tc>
          <w:tcPr>
            <w:tcW w:w="2268" w:type="dxa"/>
            <w:shd w:val="clear" w:color="auto" w:fill="D9D9D9" w:themeFill="background1" w:themeFillShade="D9"/>
          </w:tcPr>
          <w:p w14:paraId="516FB2CA" w14:textId="3DF657E3" w:rsidR="00340BC5" w:rsidRPr="00C0125D" w:rsidRDefault="00AF46AF" w:rsidP="00BD2CF3">
            <w:pPr>
              <w:rPr>
                <w:b/>
                <w:sz w:val="20"/>
                <w:szCs w:val="20"/>
              </w:rPr>
            </w:pPr>
            <w:r>
              <w:rPr>
                <w:b/>
                <w:sz w:val="20"/>
                <w:szCs w:val="20"/>
              </w:rPr>
              <w:t>Current</w:t>
            </w:r>
          </w:p>
        </w:tc>
      </w:tr>
      <w:tr w:rsidR="002D457A" w:rsidRPr="00C0125D" w14:paraId="414FD850" w14:textId="2A844282" w:rsidTr="0044528C">
        <w:tc>
          <w:tcPr>
            <w:tcW w:w="2836" w:type="dxa"/>
          </w:tcPr>
          <w:p w14:paraId="266B203A" w14:textId="77777777" w:rsidR="00340BC5" w:rsidRPr="00083132" w:rsidRDefault="00340BC5" w:rsidP="00AC47C3">
            <w:pPr>
              <w:ind w:left="360"/>
              <w:rPr>
                <w:bCs/>
                <w:sz w:val="20"/>
                <w:szCs w:val="20"/>
              </w:rPr>
            </w:pPr>
            <w:r w:rsidRPr="00083132">
              <w:rPr>
                <w:bCs/>
                <w:sz w:val="20"/>
                <w:szCs w:val="20"/>
              </w:rPr>
              <w:t>Redesign of Pathway 1 with standardisation of the processes across the region.</w:t>
            </w:r>
          </w:p>
          <w:p w14:paraId="1EC88209" w14:textId="77777777" w:rsidR="00340BC5" w:rsidRPr="00083132" w:rsidRDefault="00340BC5" w:rsidP="00AC47C3">
            <w:pPr>
              <w:rPr>
                <w:b/>
                <w:sz w:val="20"/>
                <w:szCs w:val="20"/>
              </w:rPr>
            </w:pPr>
          </w:p>
        </w:tc>
        <w:tc>
          <w:tcPr>
            <w:tcW w:w="2268" w:type="dxa"/>
          </w:tcPr>
          <w:p w14:paraId="0D315163" w14:textId="60B4A2E1" w:rsidR="00340BC5" w:rsidRPr="00083132" w:rsidRDefault="00340BC5" w:rsidP="00BD2CF3">
            <w:pPr>
              <w:rPr>
                <w:bCs/>
                <w:sz w:val="20"/>
                <w:szCs w:val="20"/>
              </w:rPr>
            </w:pPr>
            <w:r w:rsidRPr="00083132">
              <w:rPr>
                <w:bCs/>
                <w:sz w:val="20"/>
                <w:szCs w:val="20"/>
              </w:rPr>
              <w:t>Reduced pathway variation and reduced time from COP to POC available.</w:t>
            </w:r>
          </w:p>
        </w:tc>
        <w:tc>
          <w:tcPr>
            <w:tcW w:w="2693" w:type="dxa"/>
          </w:tcPr>
          <w:p w14:paraId="380C0CB2" w14:textId="3AB538CC" w:rsidR="00340BC5" w:rsidRPr="00083132" w:rsidRDefault="008B52E6" w:rsidP="00BD2CF3">
            <w:pPr>
              <w:rPr>
                <w:bCs/>
                <w:sz w:val="20"/>
                <w:szCs w:val="20"/>
              </w:rPr>
            </w:pPr>
            <w:r w:rsidRPr="00083132">
              <w:rPr>
                <w:bCs/>
                <w:sz w:val="20"/>
                <w:szCs w:val="20"/>
              </w:rPr>
              <w:t>Reduced length of stay</w:t>
            </w:r>
            <w:r w:rsidR="00475C4C" w:rsidRPr="00083132">
              <w:rPr>
                <w:bCs/>
                <w:sz w:val="20"/>
                <w:szCs w:val="20"/>
              </w:rPr>
              <w:t xml:space="preserve"> P1:</w:t>
            </w:r>
            <w:r w:rsidR="00083132">
              <w:rPr>
                <w:bCs/>
                <w:sz w:val="20"/>
                <w:szCs w:val="20"/>
              </w:rPr>
              <w:t xml:space="preserve"> </w:t>
            </w:r>
            <w:r w:rsidR="00083132" w:rsidRPr="00083132">
              <w:rPr>
                <w:b/>
                <w:sz w:val="20"/>
                <w:szCs w:val="20"/>
              </w:rPr>
              <w:t>15.1 days</w:t>
            </w:r>
          </w:p>
        </w:tc>
        <w:tc>
          <w:tcPr>
            <w:tcW w:w="2268" w:type="dxa"/>
          </w:tcPr>
          <w:p w14:paraId="2EF84A0C" w14:textId="2380B998" w:rsidR="00340BC5" w:rsidRPr="00083132" w:rsidRDefault="00083132" w:rsidP="00083132">
            <w:pPr>
              <w:rPr>
                <w:bCs/>
                <w:sz w:val="20"/>
                <w:szCs w:val="20"/>
                <w:highlight w:val="yellow"/>
              </w:rPr>
            </w:pPr>
            <w:r w:rsidRPr="00362A0E">
              <w:rPr>
                <w:bCs/>
                <w:sz w:val="20"/>
                <w:szCs w:val="20"/>
              </w:rPr>
              <w:t xml:space="preserve">September 26: </w:t>
            </w:r>
            <w:r w:rsidRPr="00362A0E">
              <w:rPr>
                <w:b/>
                <w:sz w:val="20"/>
                <w:szCs w:val="20"/>
              </w:rPr>
              <w:t>13.77 days</w:t>
            </w:r>
          </w:p>
        </w:tc>
      </w:tr>
      <w:tr w:rsidR="002D457A" w:rsidRPr="00C0125D" w14:paraId="39DBB6D5" w14:textId="58D61158" w:rsidTr="0044528C">
        <w:tc>
          <w:tcPr>
            <w:tcW w:w="2836" w:type="dxa"/>
          </w:tcPr>
          <w:p w14:paraId="46C60496" w14:textId="77777777" w:rsidR="00340BC5" w:rsidRPr="00C0125D" w:rsidRDefault="00340BC5" w:rsidP="00AC47C3">
            <w:pPr>
              <w:ind w:left="360"/>
              <w:rPr>
                <w:bCs/>
                <w:sz w:val="20"/>
                <w:szCs w:val="20"/>
              </w:rPr>
            </w:pPr>
            <w:r w:rsidRPr="00C0125D">
              <w:rPr>
                <w:bCs/>
                <w:sz w:val="20"/>
                <w:szCs w:val="20"/>
              </w:rPr>
              <w:t>Development of the Health Board Discharge policy which encompasses optimal hospital flow, patient choice and reluctant discharge.</w:t>
            </w:r>
          </w:p>
          <w:p w14:paraId="2F2A5220" w14:textId="77777777" w:rsidR="00340BC5" w:rsidRPr="00C0125D" w:rsidRDefault="00340BC5" w:rsidP="00AC47C3">
            <w:pPr>
              <w:rPr>
                <w:b/>
                <w:sz w:val="20"/>
                <w:szCs w:val="20"/>
              </w:rPr>
            </w:pPr>
          </w:p>
        </w:tc>
        <w:tc>
          <w:tcPr>
            <w:tcW w:w="2268" w:type="dxa"/>
          </w:tcPr>
          <w:p w14:paraId="059D6008" w14:textId="4163E7A6" w:rsidR="00340BC5" w:rsidRPr="00C0125D" w:rsidRDefault="00340BC5" w:rsidP="00BD2CF3">
            <w:pPr>
              <w:rPr>
                <w:bCs/>
                <w:sz w:val="20"/>
                <w:szCs w:val="20"/>
              </w:rPr>
            </w:pPr>
            <w:r w:rsidRPr="00C0125D">
              <w:rPr>
                <w:bCs/>
                <w:sz w:val="20"/>
                <w:szCs w:val="20"/>
              </w:rPr>
              <w:t>Reduced length of stay resulting from application of patient choice and reluctant discharge policies</w:t>
            </w:r>
          </w:p>
        </w:tc>
        <w:tc>
          <w:tcPr>
            <w:tcW w:w="2693" w:type="dxa"/>
          </w:tcPr>
          <w:p w14:paraId="7A059D88" w14:textId="1F141B6C" w:rsidR="00F51A28" w:rsidRDefault="005A4724" w:rsidP="00BD2CF3">
            <w:pPr>
              <w:rPr>
                <w:bCs/>
                <w:sz w:val="20"/>
                <w:szCs w:val="20"/>
              </w:rPr>
            </w:pPr>
            <w:r>
              <w:rPr>
                <w:bCs/>
                <w:sz w:val="20"/>
                <w:szCs w:val="20"/>
              </w:rPr>
              <w:t xml:space="preserve">All </w:t>
            </w:r>
            <w:r w:rsidR="00475C4C" w:rsidRPr="00475C4C">
              <w:rPr>
                <w:bCs/>
                <w:sz w:val="20"/>
                <w:szCs w:val="20"/>
              </w:rPr>
              <w:t>COP:</w:t>
            </w:r>
            <w:r w:rsidR="002D457A">
              <w:rPr>
                <w:bCs/>
                <w:sz w:val="20"/>
                <w:szCs w:val="20"/>
              </w:rPr>
              <w:t xml:space="preserve"> </w:t>
            </w:r>
            <w:r w:rsidR="00183600">
              <w:rPr>
                <w:bCs/>
                <w:sz w:val="20"/>
                <w:szCs w:val="20"/>
              </w:rPr>
              <w:t xml:space="preserve">Average </w:t>
            </w:r>
            <w:r>
              <w:rPr>
                <w:bCs/>
                <w:sz w:val="20"/>
                <w:szCs w:val="20"/>
              </w:rPr>
              <w:t xml:space="preserve">Health Board </w:t>
            </w:r>
            <w:r w:rsidR="00183600" w:rsidRPr="00791072">
              <w:rPr>
                <w:bCs/>
                <w:sz w:val="20"/>
                <w:szCs w:val="20"/>
              </w:rPr>
              <w:t>length of stay</w:t>
            </w:r>
            <w:r w:rsidR="00AF0B66">
              <w:rPr>
                <w:bCs/>
                <w:sz w:val="20"/>
                <w:szCs w:val="20"/>
              </w:rPr>
              <w:t xml:space="preserve"> </w:t>
            </w:r>
            <w:r w:rsidR="00183600">
              <w:rPr>
                <w:bCs/>
                <w:sz w:val="20"/>
                <w:szCs w:val="20"/>
              </w:rPr>
              <w:t xml:space="preserve">(discharge) </w:t>
            </w:r>
          </w:p>
          <w:p w14:paraId="6EF2FA64" w14:textId="27121A08" w:rsidR="007D1F16" w:rsidRDefault="00F51A28" w:rsidP="00BD2CF3">
            <w:pPr>
              <w:rPr>
                <w:b/>
                <w:sz w:val="20"/>
                <w:szCs w:val="20"/>
              </w:rPr>
            </w:pPr>
            <w:r w:rsidRPr="0044439C">
              <w:rPr>
                <w:bCs/>
                <w:sz w:val="20"/>
                <w:szCs w:val="20"/>
              </w:rPr>
              <w:t>Pathway</w:t>
            </w:r>
            <w:r w:rsidR="00C34888">
              <w:rPr>
                <w:bCs/>
                <w:sz w:val="20"/>
                <w:szCs w:val="20"/>
              </w:rPr>
              <w:t>s</w:t>
            </w:r>
            <w:r w:rsidR="00FD1129">
              <w:rPr>
                <w:bCs/>
                <w:sz w:val="20"/>
                <w:szCs w:val="20"/>
              </w:rPr>
              <w:t xml:space="preserve"> 1, 2 &amp; 3</w:t>
            </w:r>
            <w:r w:rsidRPr="0044439C">
              <w:rPr>
                <w:bCs/>
                <w:sz w:val="20"/>
                <w:szCs w:val="20"/>
              </w:rPr>
              <w:t xml:space="preserve"> </w:t>
            </w:r>
          </w:p>
          <w:p w14:paraId="0179D48C" w14:textId="77CA02BF" w:rsidR="00183600" w:rsidRPr="00475C4C" w:rsidRDefault="00F51A28" w:rsidP="00BD2CF3">
            <w:pPr>
              <w:rPr>
                <w:bCs/>
                <w:sz w:val="20"/>
                <w:szCs w:val="20"/>
              </w:rPr>
            </w:pPr>
            <w:r>
              <w:rPr>
                <w:b/>
                <w:sz w:val="20"/>
                <w:szCs w:val="20"/>
              </w:rPr>
              <w:t>4</w:t>
            </w:r>
            <w:r w:rsidR="00BE0311">
              <w:rPr>
                <w:b/>
                <w:sz w:val="20"/>
                <w:szCs w:val="20"/>
              </w:rPr>
              <w:t>1.39</w:t>
            </w:r>
            <w:r w:rsidR="00183600" w:rsidRPr="00E216AC">
              <w:rPr>
                <w:b/>
                <w:sz w:val="20"/>
                <w:szCs w:val="20"/>
              </w:rPr>
              <w:t xml:space="preserve"> days</w:t>
            </w:r>
          </w:p>
        </w:tc>
        <w:tc>
          <w:tcPr>
            <w:tcW w:w="2268" w:type="dxa"/>
          </w:tcPr>
          <w:p w14:paraId="0DD782F6" w14:textId="3D63C49E" w:rsidR="00C34888" w:rsidRDefault="00F51A28" w:rsidP="00C34888">
            <w:pPr>
              <w:rPr>
                <w:bCs/>
                <w:sz w:val="20"/>
                <w:szCs w:val="20"/>
              </w:rPr>
            </w:pPr>
            <w:r>
              <w:rPr>
                <w:bCs/>
                <w:sz w:val="20"/>
                <w:szCs w:val="20"/>
              </w:rPr>
              <w:t xml:space="preserve">All </w:t>
            </w:r>
            <w:r w:rsidRPr="00475C4C">
              <w:rPr>
                <w:bCs/>
                <w:sz w:val="20"/>
                <w:szCs w:val="20"/>
              </w:rPr>
              <w:t>COP:</w:t>
            </w:r>
            <w:r w:rsidR="002D457A">
              <w:rPr>
                <w:bCs/>
                <w:sz w:val="20"/>
                <w:szCs w:val="20"/>
              </w:rPr>
              <w:t xml:space="preserve"> </w:t>
            </w:r>
            <w:r w:rsidR="00C34888">
              <w:rPr>
                <w:bCs/>
                <w:sz w:val="20"/>
                <w:szCs w:val="20"/>
              </w:rPr>
              <w:t xml:space="preserve">Average Health Board </w:t>
            </w:r>
            <w:r w:rsidR="00C34888" w:rsidRPr="00791072">
              <w:rPr>
                <w:bCs/>
                <w:sz w:val="20"/>
                <w:szCs w:val="20"/>
              </w:rPr>
              <w:t>length of stay</w:t>
            </w:r>
            <w:r w:rsidR="00C34888">
              <w:rPr>
                <w:bCs/>
                <w:sz w:val="20"/>
                <w:szCs w:val="20"/>
              </w:rPr>
              <w:t xml:space="preserve"> (discharge) </w:t>
            </w:r>
          </w:p>
          <w:p w14:paraId="2AFA4D07" w14:textId="77777777" w:rsidR="00FD1129" w:rsidRDefault="00FD1129" w:rsidP="00FD1129">
            <w:pPr>
              <w:rPr>
                <w:b/>
                <w:sz w:val="20"/>
                <w:szCs w:val="20"/>
              </w:rPr>
            </w:pPr>
            <w:r w:rsidRPr="0044439C">
              <w:rPr>
                <w:bCs/>
                <w:sz w:val="20"/>
                <w:szCs w:val="20"/>
              </w:rPr>
              <w:t>Pathway</w:t>
            </w:r>
            <w:r>
              <w:rPr>
                <w:bCs/>
                <w:sz w:val="20"/>
                <w:szCs w:val="20"/>
              </w:rPr>
              <w:t>s 1, 2 &amp; 3</w:t>
            </w:r>
            <w:r w:rsidRPr="0044439C">
              <w:rPr>
                <w:bCs/>
                <w:sz w:val="20"/>
                <w:szCs w:val="20"/>
              </w:rPr>
              <w:t xml:space="preserve"> </w:t>
            </w:r>
          </w:p>
          <w:p w14:paraId="276454EE" w14:textId="731E266A" w:rsidR="00340BC5" w:rsidRPr="00C0125D" w:rsidRDefault="00BE0311" w:rsidP="00C34888">
            <w:pPr>
              <w:rPr>
                <w:b/>
                <w:sz w:val="20"/>
                <w:szCs w:val="20"/>
              </w:rPr>
            </w:pPr>
            <w:r>
              <w:rPr>
                <w:b/>
                <w:sz w:val="20"/>
                <w:szCs w:val="20"/>
              </w:rPr>
              <w:t>39.01</w:t>
            </w:r>
            <w:r w:rsidR="00C34888" w:rsidRPr="00E216AC">
              <w:rPr>
                <w:b/>
                <w:sz w:val="20"/>
                <w:szCs w:val="20"/>
              </w:rPr>
              <w:t xml:space="preserve"> days</w:t>
            </w:r>
          </w:p>
        </w:tc>
      </w:tr>
      <w:tr w:rsidR="002D457A" w:rsidRPr="00C0125D" w14:paraId="3CF94452" w14:textId="7466F727" w:rsidTr="0044528C">
        <w:tc>
          <w:tcPr>
            <w:tcW w:w="2836" w:type="dxa"/>
          </w:tcPr>
          <w:p w14:paraId="00144CE8" w14:textId="77777777" w:rsidR="00340BC5" w:rsidRPr="00C0125D" w:rsidRDefault="00340BC5" w:rsidP="00AC47C3">
            <w:pPr>
              <w:ind w:left="360"/>
              <w:rPr>
                <w:bCs/>
                <w:sz w:val="20"/>
                <w:szCs w:val="20"/>
              </w:rPr>
            </w:pPr>
            <w:r w:rsidRPr="00C0125D">
              <w:rPr>
                <w:bCs/>
                <w:sz w:val="20"/>
                <w:szCs w:val="20"/>
              </w:rPr>
              <w:t>Trusted assessment model agreed – partially implemented – dependant on a resourced Integrated Discharge Hub.</w:t>
            </w:r>
          </w:p>
          <w:p w14:paraId="3D01D728" w14:textId="77777777" w:rsidR="00340BC5" w:rsidRPr="00C0125D" w:rsidRDefault="00340BC5" w:rsidP="00AC47C3">
            <w:pPr>
              <w:rPr>
                <w:b/>
                <w:sz w:val="20"/>
                <w:szCs w:val="20"/>
              </w:rPr>
            </w:pPr>
          </w:p>
        </w:tc>
        <w:tc>
          <w:tcPr>
            <w:tcW w:w="2268" w:type="dxa"/>
          </w:tcPr>
          <w:p w14:paraId="0AA7ED4E" w14:textId="4E1F0B82" w:rsidR="00340BC5" w:rsidRPr="00C0125D" w:rsidRDefault="00AF46AF" w:rsidP="00BD2CF3">
            <w:pPr>
              <w:rPr>
                <w:bCs/>
                <w:sz w:val="20"/>
                <w:szCs w:val="20"/>
              </w:rPr>
            </w:pPr>
            <w:r>
              <w:rPr>
                <w:bCs/>
                <w:sz w:val="20"/>
                <w:szCs w:val="20"/>
              </w:rPr>
              <w:t>Increased trusted assessment pathways</w:t>
            </w:r>
          </w:p>
        </w:tc>
        <w:tc>
          <w:tcPr>
            <w:tcW w:w="2693" w:type="dxa"/>
          </w:tcPr>
          <w:p w14:paraId="04317491" w14:textId="344C639F" w:rsidR="00340BC5" w:rsidRDefault="00AF46AF" w:rsidP="00BD2CF3">
            <w:pPr>
              <w:rPr>
                <w:bCs/>
                <w:sz w:val="20"/>
                <w:szCs w:val="20"/>
              </w:rPr>
            </w:pPr>
            <w:r w:rsidRPr="00AF46AF">
              <w:rPr>
                <w:bCs/>
                <w:sz w:val="20"/>
                <w:szCs w:val="20"/>
              </w:rPr>
              <w:t>Trusted assessment in use</w:t>
            </w:r>
            <w:r>
              <w:rPr>
                <w:bCs/>
                <w:sz w:val="20"/>
                <w:szCs w:val="20"/>
              </w:rPr>
              <w:t xml:space="preserve"> as </w:t>
            </w:r>
            <w:proofErr w:type="gramStart"/>
            <w:r w:rsidR="00A21C75">
              <w:rPr>
                <w:bCs/>
                <w:sz w:val="20"/>
                <w:szCs w:val="20"/>
              </w:rPr>
              <w:t>at</w:t>
            </w:r>
            <w:proofErr w:type="gramEnd"/>
            <w:r w:rsidR="00A21C75">
              <w:rPr>
                <w:bCs/>
                <w:sz w:val="20"/>
                <w:szCs w:val="20"/>
              </w:rPr>
              <w:t xml:space="preserve"> April 26</w:t>
            </w:r>
            <w:r>
              <w:rPr>
                <w:bCs/>
                <w:sz w:val="20"/>
                <w:szCs w:val="20"/>
              </w:rPr>
              <w:t>:</w:t>
            </w:r>
          </w:p>
          <w:p w14:paraId="20BEFC27" w14:textId="77777777" w:rsidR="00AF46AF" w:rsidRDefault="00AF46AF" w:rsidP="00BD2CF3">
            <w:pPr>
              <w:rPr>
                <w:bCs/>
                <w:sz w:val="20"/>
                <w:szCs w:val="20"/>
              </w:rPr>
            </w:pPr>
            <w:r>
              <w:rPr>
                <w:bCs/>
                <w:sz w:val="20"/>
                <w:szCs w:val="20"/>
              </w:rPr>
              <w:t>-Bonymaen House</w:t>
            </w:r>
          </w:p>
          <w:p w14:paraId="64B4CE87" w14:textId="77777777" w:rsidR="00AF46AF" w:rsidRDefault="00AF46AF" w:rsidP="00BD2CF3">
            <w:pPr>
              <w:rPr>
                <w:bCs/>
                <w:sz w:val="20"/>
                <w:szCs w:val="20"/>
              </w:rPr>
            </w:pPr>
            <w:r>
              <w:rPr>
                <w:bCs/>
                <w:sz w:val="20"/>
                <w:szCs w:val="20"/>
              </w:rPr>
              <w:t>-Glyn Nedd</w:t>
            </w:r>
          </w:p>
          <w:p w14:paraId="67477FA8" w14:textId="3FD0FEB1" w:rsidR="00AF46AF" w:rsidRPr="00AF46AF" w:rsidRDefault="00AF46AF" w:rsidP="00BD2CF3">
            <w:pPr>
              <w:rPr>
                <w:bCs/>
                <w:sz w:val="20"/>
                <w:szCs w:val="20"/>
              </w:rPr>
            </w:pPr>
            <w:r>
              <w:rPr>
                <w:bCs/>
                <w:sz w:val="20"/>
                <w:szCs w:val="20"/>
              </w:rPr>
              <w:t>-Singleton Ward 3</w:t>
            </w:r>
          </w:p>
        </w:tc>
        <w:tc>
          <w:tcPr>
            <w:tcW w:w="2268" w:type="dxa"/>
          </w:tcPr>
          <w:p w14:paraId="2A8D035D" w14:textId="2BA1E463" w:rsidR="00340BC5" w:rsidRPr="00A21C75" w:rsidRDefault="00A21C75" w:rsidP="00BD2CF3">
            <w:pPr>
              <w:rPr>
                <w:bCs/>
                <w:sz w:val="20"/>
                <w:szCs w:val="20"/>
              </w:rPr>
            </w:pPr>
            <w:r w:rsidRPr="00A21C75">
              <w:rPr>
                <w:bCs/>
                <w:sz w:val="20"/>
                <w:szCs w:val="20"/>
              </w:rPr>
              <w:t>Extended trusted assessment:</w:t>
            </w:r>
          </w:p>
          <w:p w14:paraId="2B1AB489" w14:textId="77777777" w:rsidR="00A21C75" w:rsidRDefault="00A21C75" w:rsidP="00BD2CF3">
            <w:pPr>
              <w:rPr>
                <w:b/>
                <w:sz w:val="20"/>
                <w:szCs w:val="20"/>
              </w:rPr>
            </w:pPr>
          </w:p>
          <w:p w14:paraId="3A8CBF04" w14:textId="77777777" w:rsidR="00A21C75" w:rsidRDefault="00A21C75" w:rsidP="00A21C75">
            <w:pPr>
              <w:rPr>
                <w:bCs/>
                <w:sz w:val="20"/>
                <w:szCs w:val="20"/>
              </w:rPr>
            </w:pPr>
            <w:r>
              <w:rPr>
                <w:bCs/>
                <w:sz w:val="20"/>
                <w:szCs w:val="20"/>
              </w:rPr>
              <w:t>-NPT Hospital</w:t>
            </w:r>
          </w:p>
          <w:p w14:paraId="2D248908" w14:textId="77777777" w:rsidR="00A21C75" w:rsidRPr="00C0125D" w:rsidRDefault="00A21C75" w:rsidP="00BD2CF3">
            <w:pPr>
              <w:rPr>
                <w:b/>
                <w:sz w:val="20"/>
                <w:szCs w:val="20"/>
              </w:rPr>
            </w:pPr>
          </w:p>
        </w:tc>
      </w:tr>
      <w:tr w:rsidR="002D457A" w:rsidRPr="00C0125D" w14:paraId="5EC13003" w14:textId="5D76825D" w:rsidTr="0044528C">
        <w:tc>
          <w:tcPr>
            <w:tcW w:w="2836" w:type="dxa"/>
          </w:tcPr>
          <w:p w14:paraId="24F2D266" w14:textId="77777777" w:rsidR="00340BC5" w:rsidRPr="00C0125D" w:rsidRDefault="00340BC5" w:rsidP="00AC47C3">
            <w:pPr>
              <w:ind w:left="360"/>
              <w:rPr>
                <w:bCs/>
                <w:sz w:val="20"/>
                <w:szCs w:val="20"/>
              </w:rPr>
            </w:pPr>
            <w:r w:rsidRPr="00C0125D">
              <w:rPr>
                <w:bCs/>
                <w:sz w:val="20"/>
                <w:szCs w:val="20"/>
              </w:rPr>
              <w:t>Process mapping of all pathways with revised processes to reduce pathway delays.</w:t>
            </w:r>
          </w:p>
          <w:p w14:paraId="41BED408" w14:textId="77777777" w:rsidR="00340BC5" w:rsidRPr="00C0125D" w:rsidRDefault="00340BC5" w:rsidP="00AC47C3">
            <w:pPr>
              <w:rPr>
                <w:b/>
                <w:sz w:val="20"/>
                <w:szCs w:val="20"/>
              </w:rPr>
            </w:pPr>
          </w:p>
        </w:tc>
        <w:tc>
          <w:tcPr>
            <w:tcW w:w="2268" w:type="dxa"/>
          </w:tcPr>
          <w:p w14:paraId="50D9135E" w14:textId="785FC81F" w:rsidR="00340BC5" w:rsidRPr="00C0125D" w:rsidRDefault="00744D94" w:rsidP="00BD2CF3">
            <w:pPr>
              <w:rPr>
                <w:bCs/>
                <w:sz w:val="20"/>
                <w:szCs w:val="20"/>
              </w:rPr>
            </w:pPr>
            <w:r>
              <w:rPr>
                <w:bCs/>
                <w:sz w:val="20"/>
                <w:szCs w:val="20"/>
              </w:rPr>
              <w:t>Reduce process steps in pathway and reduce waste.</w:t>
            </w:r>
          </w:p>
        </w:tc>
        <w:tc>
          <w:tcPr>
            <w:tcW w:w="2693" w:type="dxa"/>
          </w:tcPr>
          <w:p w14:paraId="32C8DC89" w14:textId="1DD087A5" w:rsidR="00340BC5" w:rsidRPr="008B52E6" w:rsidRDefault="00744D94" w:rsidP="00BD2CF3">
            <w:pPr>
              <w:rPr>
                <w:bCs/>
                <w:sz w:val="20"/>
                <w:szCs w:val="20"/>
              </w:rPr>
            </w:pPr>
            <w:r w:rsidRPr="008B52E6">
              <w:rPr>
                <w:bCs/>
                <w:sz w:val="20"/>
                <w:szCs w:val="20"/>
              </w:rPr>
              <w:t xml:space="preserve">Pathway 1 complete with </w:t>
            </w:r>
            <w:r w:rsidR="007D6E33" w:rsidRPr="008B52E6">
              <w:rPr>
                <w:bCs/>
                <w:sz w:val="20"/>
                <w:szCs w:val="20"/>
              </w:rPr>
              <w:t>agreement to move to a regional Pathway 1 model</w:t>
            </w:r>
          </w:p>
        </w:tc>
        <w:tc>
          <w:tcPr>
            <w:tcW w:w="2268" w:type="dxa"/>
          </w:tcPr>
          <w:p w14:paraId="26740F8A" w14:textId="34480E41" w:rsidR="00340BC5" w:rsidRPr="008B52E6" w:rsidRDefault="007D6E33" w:rsidP="00BD2CF3">
            <w:pPr>
              <w:rPr>
                <w:bCs/>
                <w:sz w:val="20"/>
                <w:szCs w:val="20"/>
              </w:rPr>
            </w:pPr>
            <w:r w:rsidRPr="008B52E6">
              <w:rPr>
                <w:bCs/>
                <w:sz w:val="20"/>
                <w:szCs w:val="20"/>
              </w:rPr>
              <w:t>Regional Pathway 1 model implemented in June 26</w:t>
            </w:r>
          </w:p>
        </w:tc>
      </w:tr>
      <w:tr w:rsidR="002D457A" w:rsidRPr="00C0125D" w14:paraId="29B2204E" w14:textId="428C1DF7" w:rsidTr="0044528C">
        <w:tc>
          <w:tcPr>
            <w:tcW w:w="2836" w:type="dxa"/>
          </w:tcPr>
          <w:p w14:paraId="46EE8E4D" w14:textId="77777777" w:rsidR="00340BC5" w:rsidRPr="00C0125D" w:rsidRDefault="00340BC5" w:rsidP="00AC47C3">
            <w:pPr>
              <w:ind w:left="360"/>
              <w:rPr>
                <w:bCs/>
                <w:sz w:val="20"/>
                <w:szCs w:val="20"/>
              </w:rPr>
            </w:pPr>
            <w:r w:rsidRPr="00C0125D">
              <w:rPr>
                <w:bCs/>
                <w:sz w:val="20"/>
                <w:szCs w:val="20"/>
              </w:rPr>
              <w:t>Revised clinically led pathway management for stroke rehabilitation.</w:t>
            </w:r>
          </w:p>
          <w:p w14:paraId="345BBE6E" w14:textId="77777777" w:rsidR="00340BC5" w:rsidRPr="00C0125D" w:rsidRDefault="00340BC5" w:rsidP="00AC47C3">
            <w:pPr>
              <w:rPr>
                <w:b/>
                <w:sz w:val="20"/>
                <w:szCs w:val="20"/>
              </w:rPr>
            </w:pPr>
          </w:p>
        </w:tc>
        <w:tc>
          <w:tcPr>
            <w:tcW w:w="2268" w:type="dxa"/>
          </w:tcPr>
          <w:p w14:paraId="6EDEB833" w14:textId="77777777" w:rsidR="00340BC5" w:rsidRDefault="0069408B" w:rsidP="00BD2CF3">
            <w:pPr>
              <w:rPr>
                <w:bCs/>
                <w:sz w:val="20"/>
                <w:szCs w:val="20"/>
              </w:rPr>
            </w:pPr>
            <w:r>
              <w:rPr>
                <w:bCs/>
                <w:sz w:val="20"/>
                <w:szCs w:val="20"/>
              </w:rPr>
              <w:t>‘Pull’ model of flow from acute stroke to rehabilitation to ensure appropriate patient transfer and to reduce length of stay</w:t>
            </w:r>
          </w:p>
          <w:p w14:paraId="7BA15CC1" w14:textId="77777777" w:rsidR="0019762D" w:rsidRDefault="0019762D" w:rsidP="00BD2CF3">
            <w:pPr>
              <w:rPr>
                <w:bCs/>
                <w:sz w:val="20"/>
                <w:szCs w:val="20"/>
              </w:rPr>
            </w:pPr>
          </w:p>
          <w:p w14:paraId="3EA5458C" w14:textId="2A63C965" w:rsidR="00F31916" w:rsidRPr="00377109" w:rsidRDefault="00F31916" w:rsidP="00BD2CF3">
            <w:pPr>
              <w:rPr>
                <w:bCs/>
                <w:i/>
                <w:iCs/>
                <w:sz w:val="20"/>
                <w:szCs w:val="20"/>
              </w:rPr>
            </w:pPr>
            <w:r w:rsidRPr="00E97BFD">
              <w:rPr>
                <w:bCs/>
                <w:i/>
                <w:iCs/>
                <w:sz w:val="20"/>
                <w:szCs w:val="20"/>
              </w:rPr>
              <w:t xml:space="preserve">Data source </w:t>
            </w:r>
            <w:r w:rsidR="0019762D" w:rsidRPr="00E97BFD">
              <w:rPr>
                <w:bCs/>
                <w:i/>
                <w:iCs/>
                <w:sz w:val="20"/>
                <w:szCs w:val="20"/>
              </w:rPr>
              <w:t>–</w:t>
            </w:r>
            <w:r w:rsidRPr="00E97BFD">
              <w:rPr>
                <w:bCs/>
                <w:i/>
                <w:iCs/>
                <w:sz w:val="20"/>
                <w:szCs w:val="20"/>
              </w:rPr>
              <w:t xml:space="preserve"> SAFER</w:t>
            </w:r>
            <w:r w:rsidR="0019762D" w:rsidRPr="00E97BFD">
              <w:rPr>
                <w:bCs/>
                <w:i/>
                <w:iCs/>
                <w:sz w:val="20"/>
                <w:szCs w:val="20"/>
              </w:rPr>
              <w:t xml:space="preserve"> &amp; Ward Dashboards</w:t>
            </w:r>
          </w:p>
        </w:tc>
        <w:tc>
          <w:tcPr>
            <w:tcW w:w="2693" w:type="dxa"/>
          </w:tcPr>
          <w:p w14:paraId="4D98192F" w14:textId="7AED703E" w:rsidR="00AE3AE7" w:rsidRDefault="0069408B" w:rsidP="00BD2CF3">
            <w:pPr>
              <w:rPr>
                <w:bCs/>
                <w:sz w:val="20"/>
                <w:szCs w:val="20"/>
              </w:rPr>
            </w:pPr>
            <w:r w:rsidRPr="00000B56">
              <w:rPr>
                <w:bCs/>
                <w:sz w:val="20"/>
                <w:szCs w:val="20"/>
              </w:rPr>
              <w:t>Number of transfer</w:t>
            </w:r>
            <w:r w:rsidR="00000B56">
              <w:rPr>
                <w:bCs/>
                <w:sz w:val="20"/>
                <w:szCs w:val="20"/>
              </w:rPr>
              <w:t xml:space="preserve">s </w:t>
            </w:r>
            <w:r w:rsidR="007E05B7">
              <w:rPr>
                <w:bCs/>
                <w:sz w:val="20"/>
                <w:szCs w:val="20"/>
              </w:rPr>
              <w:t xml:space="preserve">to </w:t>
            </w:r>
            <w:r w:rsidR="007E05B7" w:rsidRPr="00C0125D">
              <w:rPr>
                <w:bCs/>
                <w:sz w:val="20"/>
                <w:szCs w:val="20"/>
              </w:rPr>
              <w:t>Neath Port Talbot</w:t>
            </w:r>
            <w:r w:rsidR="007E05B7">
              <w:rPr>
                <w:bCs/>
                <w:sz w:val="20"/>
                <w:szCs w:val="20"/>
              </w:rPr>
              <w:t xml:space="preserve"> Ward B2</w:t>
            </w:r>
          </w:p>
          <w:p w14:paraId="4561EE70" w14:textId="4C8D2281" w:rsidR="008543E3" w:rsidRDefault="008543E3" w:rsidP="00BD2CF3">
            <w:pPr>
              <w:rPr>
                <w:bCs/>
                <w:sz w:val="20"/>
                <w:szCs w:val="20"/>
              </w:rPr>
            </w:pPr>
            <w:r>
              <w:rPr>
                <w:bCs/>
                <w:sz w:val="20"/>
                <w:szCs w:val="20"/>
              </w:rPr>
              <w:t>WC 20/04/26</w:t>
            </w:r>
            <w:r w:rsidR="00EB36F6">
              <w:rPr>
                <w:bCs/>
                <w:sz w:val="20"/>
                <w:szCs w:val="20"/>
              </w:rPr>
              <w:t xml:space="preserve">, </w:t>
            </w:r>
            <w:r w:rsidR="00EB36F6" w:rsidRPr="00EB36F6">
              <w:rPr>
                <w:b/>
                <w:sz w:val="20"/>
                <w:szCs w:val="20"/>
              </w:rPr>
              <w:t>4</w:t>
            </w:r>
          </w:p>
          <w:p w14:paraId="06000B2C" w14:textId="038744C4" w:rsidR="00E14961" w:rsidRDefault="00E14961" w:rsidP="00BD2CF3">
            <w:pPr>
              <w:rPr>
                <w:b/>
                <w:sz w:val="20"/>
                <w:szCs w:val="20"/>
              </w:rPr>
            </w:pPr>
            <w:r>
              <w:rPr>
                <w:bCs/>
                <w:sz w:val="20"/>
                <w:szCs w:val="20"/>
              </w:rPr>
              <w:t xml:space="preserve">Total in month Admissions/Transfers </w:t>
            </w:r>
            <w:r w:rsidRPr="00D70243">
              <w:rPr>
                <w:b/>
                <w:sz w:val="20"/>
                <w:szCs w:val="20"/>
              </w:rPr>
              <w:t>22</w:t>
            </w:r>
          </w:p>
          <w:p w14:paraId="621B8863" w14:textId="77777777" w:rsidR="00E14961" w:rsidRPr="00E14961" w:rsidRDefault="00E14961" w:rsidP="00BD2CF3">
            <w:pPr>
              <w:rPr>
                <w:b/>
                <w:sz w:val="20"/>
                <w:szCs w:val="20"/>
              </w:rPr>
            </w:pPr>
          </w:p>
          <w:p w14:paraId="3D56DBF6" w14:textId="77777777" w:rsidR="007E05B7" w:rsidRDefault="00382DDD" w:rsidP="00BD2CF3">
            <w:pPr>
              <w:rPr>
                <w:bCs/>
                <w:sz w:val="20"/>
                <w:szCs w:val="20"/>
              </w:rPr>
            </w:pPr>
            <w:r w:rsidRPr="00C0125D">
              <w:rPr>
                <w:bCs/>
                <w:sz w:val="20"/>
                <w:szCs w:val="20"/>
              </w:rPr>
              <w:t>Neath Port Talbot</w:t>
            </w:r>
            <w:r>
              <w:rPr>
                <w:bCs/>
                <w:sz w:val="20"/>
                <w:szCs w:val="20"/>
              </w:rPr>
              <w:t xml:space="preserve"> Ward B2, </w:t>
            </w:r>
            <w:r w:rsidR="00995D85">
              <w:rPr>
                <w:bCs/>
                <w:sz w:val="20"/>
                <w:szCs w:val="20"/>
              </w:rPr>
              <w:t>Average Length of stay</w:t>
            </w:r>
            <w:r>
              <w:rPr>
                <w:bCs/>
                <w:sz w:val="20"/>
                <w:szCs w:val="20"/>
              </w:rPr>
              <w:t xml:space="preserve"> (month)</w:t>
            </w:r>
            <w:r w:rsidR="00995D85">
              <w:rPr>
                <w:bCs/>
                <w:sz w:val="20"/>
                <w:szCs w:val="20"/>
              </w:rPr>
              <w:t xml:space="preserve"> </w:t>
            </w:r>
          </w:p>
          <w:p w14:paraId="59DE4907" w14:textId="3CDE75B8" w:rsidR="00AE3AE7" w:rsidRPr="00382DDD" w:rsidRDefault="00995D85" w:rsidP="00BD2CF3">
            <w:pPr>
              <w:rPr>
                <w:bCs/>
                <w:sz w:val="20"/>
                <w:szCs w:val="20"/>
              </w:rPr>
            </w:pPr>
            <w:r w:rsidRPr="00995D85">
              <w:rPr>
                <w:b/>
                <w:sz w:val="20"/>
                <w:szCs w:val="20"/>
              </w:rPr>
              <w:t>25.20 days</w:t>
            </w:r>
          </w:p>
          <w:p w14:paraId="6569DF8D" w14:textId="0A911DC7" w:rsidR="00000B56" w:rsidRPr="00000B56" w:rsidRDefault="00000B56" w:rsidP="00BD2CF3">
            <w:pPr>
              <w:rPr>
                <w:bCs/>
                <w:sz w:val="20"/>
                <w:szCs w:val="20"/>
              </w:rPr>
            </w:pPr>
          </w:p>
        </w:tc>
        <w:tc>
          <w:tcPr>
            <w:tcW w:w="2268" w:type="dxa"/>
          </w:tcPr>
          <w:p w14:paraId="46AE80D2" w14:textId="10699996" w:rsidR="007E05B7" w:rsidRDefault="007E05B7" w:rsidP="007E05B7">
            <w:pPr>
              <w:rPr>
                <w:bCs/>
                <w:sz w:val="20"/>
                <w:szCs w:val="20"/>
              </w:rPr>
            </w:pPr>
            <w:r w:rsidRPr="00000B56">
              <w:rPr>
                <w:bCs/>
                <w:sz w:val="20"/>
                <w:szCs w:val="20"/>
              </w:rPr>
              <w:t>Number of transfer</w:t>
            </w:r>
            <w:r>
              <w:rPr>
                <w:bCs/>
                <w:sz w:val="20"/>
                <w:szCs w:val="20"/>
              </w:rPr>
              <w:t xml:space="preserve">s to </w:t>
            </w:r>
            <w:r w:rsidRPr="00C0125D">
              <w:rPr>
                <w:bCs/>
                <w:sz w:val="20"/>
                <w:szCs w:val="20"/>
              </w:rPr>
              <w:t>Neath Port Talbot</w:t>
            </w:r>
            <w:r>
              <w:rPr>
                <w:bCs/>
                <w:sz w:val="20"/>
                <w:szCs w:val="20"/>
              </w:rPr>
              <w:t xml:space="preserve"> Ward B2</w:t>
            </w:r>
          </w:p>
          <w:p w14:paraId="7480C4FD" w14:textId="5D8E468E" w:rsidR="00CF5673" w:rsidRDefault="00CF5673" w:rsidP="00CF5673">
            <w:pPr>
              <w:rPr>
                <w:bCs/>
                <w:sz w:val="20"/>
                <w:szCs w:val="20"/>
              </w:rPr>
            </w:pPr>
            <w:r>
              <w:rPr>
                <w:bCs/>
                <w:sz w:val="20"/>
                <w:szCs w:val="20"/>
              </w:rPr>
              <w:t xml:space="preserve">WC 21/09/26, </w:t>
            </w:r>
            <w:r w:rsidRPr="00EB36F6">
              <w:rPr>
                <w:b/>
                <w:sz w:val="20"/>
                <w:szCs w:val="20"/>
              </w:rPr>
              <w:t>4</w:t>
            </w:r>
          </w:p>
          <w:p w14:paraId="09C1A7F0" w14:textId="71D939D9" w:rsidR="00BB6C75" w:rsidRPr="007D11D1" w:rsidRDefault="005D1DC4" w:rsidP="00D70243">
            <w:pPr>
              <w:rPr>
                <w:b/>
                <w:sz w:val="20"/>
                <w:szCs w:val="20"/>
              </w:rPr>
            </w:pPr>
            <w:r>
              <w:rPr>
                <w:bCs/>
                <w:sz w:val="20"/>
                <w:szCs w:val="20"/>
              </w:rPr>
              <w:t xml:space="preserve">Total </w:t>
            </w:r>
            <w:r w:rsidR="00E14961">
              <w:rPr>
                <w:bCs/>
                <w:sz w:val="20"/>
                <w:szCs w:val="20"/>
              </w:rPr>
              <w:t>i</w:t>
            </w:r>
            <w:r w:rsidR="007D11D1">
              <w:rPr>
                <w:bCs/>
                <w:sz w:val="20"/>
                <w:szCs w:val="20"/>
              </w:rPr>
              <w:t>n month</w:t>
            </w:r>
            <w:r w:rsidR="00D70243">
              <w:rPr>
                <w:bCs/>
                <w:sz w:val="20"/>
                <w:szCs w:val="20"/>
              </w:rPr>
              <w:t xml:space="preserve"> </w:t>
            </w:r>
            <w:r w:rsidR="007D11D1">
              <w:rPr>
                <w:bCs/>
                <w:sz w:val="20"/>
                <w:szCs w:val="20"/>
              </w:rPr>
              <w:t>Admissions</w:t>
            </w:r>
            <w:r w:rsidR="00E14961">
              <w:rPr>
                <w:bCs/>
                <w:sz w:val="20"/>
                <w:szCs w:val="20"/>
              </w:rPr>
              <w:t>/Transfers</w:t>
            </w:r>
            <w:r w:rsidR="007D11D1">
              <w:rPr>
                <w:bCs/>
                <w:sz w:val="20"/>
                <w:szCs w:val="20"/>
              </w:rPr>
              <w:t xml:space="preserve"> </w:t>
            </w:r>
            <w:r w:rsidR="007D11D1" w:rsidRPr="007D11D1">
              <w:rPr>
                <w:b/>
                <w:sz w:val="20"/>
                <w:szCs w:val="20"/>
              </w:rPr>
              <w:t>33</w:t>
            </w:r>
          </w:p>
          <w:p w14:paraId="0EB9D7C7" w14:textId="77777777" w:rsidR="00D70243" w:rsidRDefault="00D70243" w:rsidP="00345C6A">
            <w:pPr>
              <w:rPr>
                <w:bCs/>
                <w:sz w:val="20"/>
                <w:szCs w:val="20"/>
              </w:rPr>
            </w:pPr>
          </w:p>
          <w:p w14:paraId="2BE2F504" w14:textId="40260C7C" w:rsidR="007E05B7" w:rsidRDefault="00382DDD" w:rsidP="00345C6A">
            <w:pPr>
              <w:rPr>
                <w:bCs/>
                <w:sz w:val="20"/>
                <w:szCs w:val="20"/>
              </w:rPr>
            </w:pPr>
            <w:r w:rsidRPr="00C0125D">
              <w:rPr>
                <w:bCs/>
                <w:sz w:val="20"/>
                <w:szCs w:val="20"/>
              </w:rPr>
              <w:t>Neath Port Talbot</w:t>
            </w:r>
            <w:r>
              <w:rPr>
                <w:bCs/>
                <w:sz w:val="20"/>
                <w:szCs w:val="20"/>
              </w:rPr>
              <w:t xml:space="preserve"> Ward B2, Average Length of stay (month)</w:t>
            </w:r>
            <w:r w:rsidR="00345C6A">
              <w:rPr>
                <w:bCs/>
                <w:sz w:val="20"/>
                <w:szCs w:val="20"/>
              </w:rPr>
              <w:t xml:space="preserve"> </w:t>
            </w:r>
          </w:p>
          <w:p w14:paraId="325BAAA8" w14:textId="00E3528F" w:rsidR="00345C6A" w:rsidRPr="00995D85" w:rsidRDefault="00345C6A" w:rsidP="00345C6A">
            <w:pPr>
              <w:rPr>
                <w:b/>
                <w:sz w:val="20"/>
                <w:szCs w:val="20"/>
              </w:rPr>
            </w:pPr>
            <w:r w:rsidRPr="00995D85">
              <w:rPr>
                <w:b/>
                <w:sz w:val="20"/>
                <w:szCs w:val="20"/>
              </w:rPr>
              <w:t>2</w:t>
            </w:r>
            <w:r w:rsidR="00BB6C75">
              <w:rPr>
                <w:b/>
                <w:sz w:val="20"/>
                <w:szCs w:val="20"/>
              </w:rPr>
              <w:t>2.95</w:t>
            </w:r>
            <w:r w:rsidRPr="00995D85">
              <w:rPr>
                <w:b/>
                <w:sz w:val="20"/>
                <w:szCs w:val="20"/>
              </w:rPr>
              <w:t xml:space="preserve"> days</w:t>
            </w:r>
          </w:p>
          <w:p w14:paraId="14666812" w14:textId="77777777" w:rsidR="00340BC5" w:rsidRPr="00C0125D" w:rsidRDefault="00340BC5" w:rsidP="00BD2CF3">
            <w:pPr>
              <w:rPr>
                <w:b/>
                <w:sz w:val="20"/>
                <w:szCs w:val="20"/>
              </w:rPr>
            </w:pPr>
          </w:p>
        </w:tc>
      </w:tr>
      <w:tr w:rsidR="002D457A" w:rsidRPr="00C0125D" w14:paraId="40F24326" w14:textId="609B9081" w:rsidTr="0044528C">
        <w:tc>
          <w:tcPr>
            <w:tcW w:w="2836" w:type="dxa"/>
          </w:tcPr>
          <w:p w14:paraId="31F9DCBE" w14:textId="77777777" w:rsidR="00340BC5" w:rsidRPr="00C0125D" w:rsidRDefault="00340BC5" w:rsidP="00AC47C3">
            <w:pPr>
              <w:ind w:left="360"/>
              <w:rPr>
                <w:bCs/>
                <w:sz w:val="20"/>
                <w:szCs w:val="20"/>
              </w:rPr>
            </w:pPr>
            <w:r w:rsidRPr="00C0125D">
              <w:rPr>
                <w:bCs/>
                <w:sz w:val="20"/>
                <w:szCs w:val="20"/>
              </w:rPr>
              <w:t>Development of an optimal hospital flow dashboard with key performance indicators that can be accessed by ward teams.</w:t>
            </w:r>
          </w:p>
          <w:p w14:paraId="2A621DE3" w14:textId="77777777" w:rsidR="00340BC5" w:rsidRPr="00C0125D" w:rsidRDefault="00340BC5" w:rsidP="00AC47C3">
            <w:pPr>
              <w:ind w:left="360"/>
              <w:rPr>
                <w:bCs/>
                <w:sz w:val="20"/>
                <w:szCs w:val="20"/>
              </w:rPr>
            </w:pPr>
          </w:p>
        </w:tc>
        <w:tc>
          <w:tcPr>
            <w:tcW w:w="2268" w:type="dxa"/>
          </w:tcPr>
          <w:p w14:paraId="339AFFBB" w14:textId="77777777" w:rsidR="00340BC5" w:rsidRDefault="00000B56" w:rsidP="00BD2CF3">
            <w:pPr>
              <w:rPr>
                <w:bCs/>
                <w:sz w:val="20"/>
                <w:szCs w:val="20"/>
              </w:rPr>
            </w:pPr>
            <w:r>
              <w:rPr>
                <w:bCs/>
                <w:sz w:val="20"/>
                <w:szCs w:val="20"/>
              </w:rPr>
              <w:t>To improve system flow and to</w:t>
            </w:r>
            <w:r w:rsidR="001E3170">
              <w:rPr>
                <w:bCs/>
                <w:sz w:val="20"/>
                <w:szCs w:val="20"/>
              </w:rPr>
              <w:t xml:space="preserve"> accelerate earlier bed availability by focussing on ‘Home 4 Lunch’</w:t>
            </w:r>
          </w:p>
          <w:p w14:paraId="3B8ED492" w14:textId="77777777" w:rsidR="00F31916" w:rsidRDefault="00F31916" w:rsidP="00BD2CF3">
            <w:pPr>
              <w:rPr>
                <w:bCs/>
                <w:sz w:val="20"/>
                <w:szCs w:val="20"/>
              </w:rPr>
            </w:pPr>
          </w:p>
          <w:p w14:paraId="005B4C0D" w14:textId="77777777" w:rsidR="00F31916" w:rsidRDefault="00F31916" w:rsidP="00BD2CF3">
            <w:pPr>
              <w:rPr>
                <w:bCs/>
                <w:sz w:val="20"/>
                <w:szCs w:val="20"/>
              </w:rPr>
            </w:pPr>
          </w:p>
          <w:p w14:paraId="016B9A1F" w14:textId="77777777" w:rsidR="00F31916" w:rsidRDefault="00F31916" w:rsidP="00BD2CF3">
            <w:pPr>
              <w:rPr>
                <w:bCs/>
                <w:sz w:val="20"/>
                <w:szCs w:val="20"/>
              </w:rPr>
            </w:pPr>
          </w:p>
          <w:p w14:paraId="0FF4CC0D" w14:textId="77777777" w:rsidR="001771E4" w:rsidRDefault="001771E4" w:rsidP="00BD2CF3">
            <w:pPr>
              <w:rPr>
                <w:bCs/>
                <w:sz w:val="20"/>
                <w:szCs w:val="20"/>
              </w:rPr>
            </w:pPr>
          </w:p>
          <w:p w14:paraId="11214957" w14:textId="4B3964F7" w:rsidR="00F31916" w:rsidRPr="00E97BFD" w:rsidRDefault="00F31916" w:rsidP="00BD2CF3">
            <w:pPr>
              <w:rPr>
                <w:bCs/>
                <w:i/>
                <w:iCs/>
                <w:sz w:val="20"/>
                <w:szCs w:val="20"/>
              </w:rPr>
            </w:pPr>
            <w:r w:rsidRPr="00E97BFD">
              <w:rPr>
                <w:bCs/>
                <w:i/>
                <w:iCs/>
                <w:sz w:val="20"/>
                <w:szCs w:val="20"/>
              </w:rPr>
              <w:t xml:space="preserve">Data source </w:t>
            </w:r>
            <w:r w:rsidR="0019762D" w:rsidRPr="00E97BFD">
              <w:rPr>
                <w:bCs/>
                <w:i/>
                <w:iCs/>
                <w:sz w:val="20"/>
                <w:szCs w:val="20"/>
              </w:rPr>
              <w:t>–</w:t>
            </w:r>
            <w:r w:rsidRPr="00E97BFD">
              <w:rPr>
                <w:bCs/>
                <w:i/>
                <w:iCs/>
                <w:sz w:val="20"/>
                <w:szCs w:val="20"/>
              </w:rPr>
              <w:t xml:space="preserve"> SAFER</w:t>
            </w:r>
            <w:r w:rsidR="0019762D" w:rsidRPr="00E97BFD">
              <w:rPr>
                <w:bCs/>
                <w:i/>
                <w:iCs/>
                <w:sz w:val="20"/>
                <w:szCs w:val="20"/>
              </w:rPr>
              <w:t xml:space="preserve"> Dashboard</w:t>
            </w:r>
          </w:p>
        </w:tc>
        <w:tc>
          <w:tcPr>
            <w:tcW w:w="2693" w:type="dxa"/>
          </w:tcPr>
          <w:p w14:paraId="72FC58C9" w14:textId="17E284AC" w:rsidR="00183AAB" w:rsidRDefault="001E3170" w:rsidP="00183AAB">
            <w:pPr>
              <w:rPr>
                <w:bCs/>
                <w:sz w:val="20"/>
                <w:szCs w:val="20"/>
              </w:rPr>
            </w:pPr>
            <w:r w:rsidRPr="001E3170">
              <w:rPr>
                <w:bCs/>
                <w:sz w:val="20"/>
                <w:szCs w:val="20"/>
              </w:rPr>
              <w:t>Discharge before midday</w:t>
            </w:r>
            <w:r w:rsidR="00BE6C44">
              <w:rPr>
                <w:bCs/>
                <w:sz w:val="20"/>
                <w:szCs w:val="20"/>
              </w:rPr>
              <w:t xml:space="preserve">, Morriston, </w:t>
            </w:r>
            <w:r w:rsidR="00864F79">
              <w:rPr>
                <w:bCs/>
                <w:sz w:val="20"/>
                <w:szCs w:val="20"/>
              </w:rPr>
              <w:t>Specialties</w:t>
            </w:r>
            <w:r w:rsidR="00BE6C44">
              <w:rPr>
                <w:bCs/>
                <w:sz w:val="20"/>
                <w:szCs w:val="20"/>
              </w:rPr>
              <w:t xml:space="preserve"> -</w:t>
            </w:r>
            <w:r w:rsidR="002B000E">
              <w:rPr>
                <w:bCs/>
                <w:sz w:val="20"/>
                <w:szCs w:val="20"/>
              </w:rPr>
              <w:t xml:space="preserve"> Ge</w:t>
            </w:r>
            <w:r w:rsidR="00E7560B">
              <w:rPr>
                <w:bCs/>
                <w:sz w:val="20"/>
                <w:szCs w:val="20"/>
              </w:rPr>
              <w:t>neral Medicine</w:t>
            </w:r>
            <w:r w:rsidR="006E4632">
              <w:rPr>
                <w:bCs/>
                <w:sz w:val="20"/>
                <w:szCs w:val="20"/>
              </w:rPr>
              <w:t xml:space="preserve"> and </w:t>
            </w:r>
            <w:r w:rsidR="00095657">
              <w:rPr>
                <w:bCs/>
                <w:sz w:val="20"/>
                <w:szCs w:val="20"/>
              </w:rPr>
              <w:t>Medicine for the El</w:t>
            </w:r>
            <w:r w:rsidR="00FF080A">
              <w:rPr>
                <w:bCs/>
                <w:sz w:val="20"/>
                <w:szCs w:val="20"/>
              </w:rPr>
              <w:t>derly</w:t>
            </w:r>
          </w:p>
          <w:p w14:paraId="26556934" w14:textId="3C2A70F8" w:rsidR="00FF080A" w:rsidRPr="00FF080A" w:rsidRDefault="00FF080A" w:rsidP="00183AAB">
            <w:pPr>
              <w:rPr>
                <w:b/>
                <w:sz w:val="20"/>
                <w:szCs w:val="20"/>
              </w:rPr>
            </w:pPr>
            <w:r w:rsidRPr="00FF080A">
              <w:rPr>
                <w:b/>
                <w:sz w:val="20"/>
                <w:szCs w:val="20"/>
              </w:rPr>
              <w:t>30.93%</w:t>
            </w:r>
          </w:p>
          <w:p w14:paraId="6E49A11F" w14:textId="77777777" w:rsidR="00FC0B0A" w:rsidRDefault="00FC0B0A" w:rsidP="00BD2CF3">
            <w:pPr>
              <w:rPr>
                <w:bCs/>
                <w:sz w:val="20"/>
                <w:szCs w:val="20"/>
              </w:rPr>
            </w:pPr>
          </w:p>
          <w:p w14:paraId="1DAFCF39" w14:textId="2007F6B7" w:rsidR="00FC0B0A" w:rsidRDefault="00FC0B0A" w:rsidP="00BD2CF3">
            <w:pPr>
              <w:rPr>
                <w:bCs/>
                <w:sz w:val="20"/>
                <w:szCs w:val="20"/>
              </w:rPr>
            </w:pPr>
            <w:r>
              <w:rPr>
                <w:bCs/>
                <w:sz w:val="20"/>
                <w:szCs w:val="20"/>
              </w:rPr>
              <w:t>Morriston</w:t>
            </w:r>
            <w:r w:rsidR="003D4917">
              <w:rPr>
                <w:bCs/>
                <w:sz w:val="20"/>
                <w:szCs w:val="20"/>
              </w:rPr>
              <w:t>,</w:t>
            </w:r>
            <w:r w:rsidR="00275F94">
              <w:rPr>
                <w:bCs/>
                <w:sz w:val="20"/>
                <w:szCs w:val="20"/>
              </w:rPr>
              <w:t xml:space="preserve"> Ward</w:t>
            </w:r>
            <w:r w:rsidR="006063D5">
              <w:rPr>
                <w:bCs/>
                <w:sz w:val="20"/>
                <w:szCs w:val="20"/>
              </w:rPr>
              <w:t xml:space="preserve"> L</w:t>
            </w:r>
            <w:r w:rsidR="00275F94">
              <w:rPr>
                <w:bCs/>
                <w:sz w:val="20"/>
                <w:szCs w:val="20"/>
              </w:rPr>
              <w:t xml:space="preserve"> Gower</w:t>
            </w:r>
            <w:r w:rsidR="006063D5">
              <w:rPr>
                <w:bCs/>
                <w:sz w:val="20"/>
                <w:szCs w:val="20"/>
              </w:rPr>
              <w:t xml:space="preserve"> &amp;</w:t>
            </w:r>
            <w:r w:rsidR="00275F94">
              <w:rPr>
                <w:bCs/>
                <w:sz w:val="20"/>
                <w:szCs w:val="20"/>
              </w:rPr>
              <w:t xml:space="preserve"> Anglesey</w:t>
            </w:r>
          </w:p>
          <w:p w14:paraId="450737BE" w14:textId="186323C6" w:rsidR="00FC0B0A" w:rsidRPr="00E216AC" w:rsidRDefault="00E875D9" w:rsidP="00BD2CF3">
            <w:pPr>
              <w:rPr>
                <w:b/>
                <w:sz w:val="20"/>
                <w:szCs w:val="20"/>
              </w:rPr>
            </w:pPr>
            <w:r w:rsidRPr="00E216AC">
              <w:rPr>
                <w:b/>
                <w:sz w:val="20"/>
                <w:szCs w:val="20"/>
              </w:rPr>
              <w:t>44.45%</w:t>
            </w:r>
          </w:p>
        </w:tc>
        <w:tc>
          <w:tcPr>
            <w:tcW w:w="2268" w:type="dxa"/>
          </w:tcPr>
          <w:p w14:paraId="737910DF" w14:textId="2145898C" w:rsidR="00FF080A" w:rsidRDefault="00FF080A" w:rsidP="00FF080A">
            <w:pPr>
              <w:rPr>
                <w:bCs/>
                <w:sz w:val="20"/>
                <w:szCs w:val="20"/>
              </w:rPr>
            </w:pPr>
            <w:r>
              <w:rPr>
                <w:bCs/>
                <w:sz w:val="20"/>
                <w:szCs w:val="20"/>
              </w:rPr>
              <w:t>D</w:t>
            </w:r>
            <w:r w:rsidRPr="001E3170">
              <w:rPr>
                <w:bCs/>
                <w:sz w:val="20"/>
                <w:szCs w:val="20"/>
              </w:rPr>
              <w:t>ischarge before midday</w:t>
            </w:r>
            <w:r>
              <w:rPr>
                <w:bCs/>
                <w:sz w:val="20"/>
                <w:szCs w:val="20"/>
              </w:rPr>
              <w:t>, Morriston, Specialties - General Medicine and Medicine for the Elderly</w:t>
            </w:r>
          </w:p>
          <w:p w14:paraId="68FB8040" w14:textId="70580033" w:rsidR="00E875D9" w:rsidRPr="00F86DB4" w:rsidRDefault="00F86DB4" w:rsidP="00E875D9">
            <w:pPr>
              <w:rPr>
                <w:b/>
                <w:sz w:val="20"/>
                <w:szCs w:val="20"/>
              </w:rPr>
            </w:pPr>
            <w:r w:rsidRPr="00F86DB4">
              <w:rPr>
                <w:b/>
                <w:sz w:val="20"/>
                <w:szCs w:val="20"/>
              </w:rPr>
              <w:t>32.17%</w:t>
            </w:r>
          </w:p>
          <w:p w14:paraId="67BD2E6C" w14:textId="77777777" w:rsidR="00E875D9" w:rsidRDefault="00E875D9" w:rsidP="00E875D9">
            <w:pPr>
              <w:rPr>
                <w:bCs/>
                <w:sz w:val="20"/>
                <w:szCs w:val="20"/>
              </w:rPr>
            </w:pPr>
          </w:p>
          <w:p w14:paraId="68DA7497" w14:textId="137417AE" w:rsidR="00E875D9" w:rsidRDefault="00E875D9" w:rsidP="00E875D9">
            <w:pPr>
              <w:rPr>
                <w:bCs/>
                <w:sz w:val="20"/>
                <w:szCs w:val="20"/>
              </w:rPr>
            </w:pPr>
            <w:r>
              <w:rPr>
                <w:bCs/>
                <w:sz w:val="20"/>
                <w:szCs w:val="20"/>
              </w:rPr>
              <w:t>Morriston, Ward L Gower &amp; Anglesey</w:t>
            </w:r>
          </w:p>
          <w:p w14:paraId="4B039D46" w14:textId="18269E44" w:rsidR="00340BC5" w:rsidRPr="00C0125D" w:rsidRDefault="00E216AC" w:rsidP="00BD2CF3">
            <w:pPr>
              <w:rPr>
                <w:b/>
                <w:sz w:val="20"/>
                <w:szCs w:val="20"/>
              </w:rPr>
            </w:pPr>
            <w:r>
              <w:rPr>
                <w:b/>
                <w:sz w:val="20"/>
                <w:szCs w:val="20"/>
              </w:rPr>
              <w:t>47.47%</w:t>
            </w:r>
          </w:p>
        </w:tc>
      </w:tr>
      <w:tr w:rsidR="002D457A" w:rsidRPr="00C0125D" w14:paraId="1A45CD15" w14:textId="283727D9" w:rsidTr="0044528C">
        <w:tc>
          <w:tcPr>
            <w:tcW w:w="2836" w:type="dxa"/>
          </w:tcPr>
          <w:p w14:paraId="403F80A6" w14:textId="5142E2BB" w:rsidR="00340BC5" w:rsidRPr="00C0125D" w:rsidRDefault="00340BC5" w:rsidP="00E70A2F">
            <w:pPr>
              <w:ind w:left="360"/>
              <w:rPr>
                <w:bCs/>
                <w:sz w:val="20"/>
                <w:szCs w:val="20"/>
              </w:rPr>
            </w:pPr>
            <w:r w:rsidRPr="00C0125D">
              <w:rPr>
                <w:bCs/>
                <w:sz w:val="20"/>
                <w:szCs w:val="20"/>
              </w:rPr>
              <w:t xml:space="preserve">Launch of a designated Pathway 3 ward in Neath Port Talbot Hospital in September 26 to test a revised model of working for an eligible group of </w:t>
            </w:r>
            <w:r w:rsidR="00F10947">
              <w:rPr>
                <w:bCs/>
                <w:sz w:val="20"/>
                <w:szCs w:val="20"/>
              </w:rPr>
              <w:t>P</w:t>
            </w:r>
            <w:r w:rsidRPr="00C0125D">
              <w:rPr>
                <w:bCs/>
                <w:sz w:val="20"/>
                <w:szCs w:val="20"/>
              </w:rPr>
              <w:t xml:space="preserve">athway 3 patients. Social Work, designated Discharge Liaison Nurse resource and the Long-Term Care team are part of the ward operating model which is the first time this multi-disciplinary resource has been aligned to ward base. </w:t>
            </w:r>
          </w:p>
        </w:tc>
        <w:tc>
          <w:tcPr>
            <w:tcW w:w="2268" w:type="dxa"/>
          </w:tcPr>
          <w:p w14:paraId="0CBA36E7" w14:textId="77777777" w:rsidR="00340BC5" w:rsidRDefault="001E3170" w:rsidP="00BD2CF3">
            <w:pPr>
              <w:rPr>
                <w:bCs/>
                <w:sz w:val="20"/>
                <w:szCs w:val="20"/>
              </w:rPr>
            </w:pPr>
            <w:r>
              <w:rPr>
                <w:bCs/>
                <w:sz w:val="20"/>
                <w:szCs w:val="20"/>
              </w:rPr>
              <w:t>Reduced Pathway 3 length of stay</w:t>
            </w:r>
            <w:r w:rsidR="00791072">
              <w:rPr>
                <w:bCs/>
                <w:sz w:val="20"/>
                <w:szCs w:val="20"/>
              </w:rPr>
              <w:t xml:space="preserve"> through accelerated assessment and reduced delays</w:t>
            </w:r>
          </w:p>
          <w:p w14:paraId="2FA3F999" w14:textId="77777777" w:rsidR="00083132" w:rsidRDefault="00083132" w:rsidP="00BD2CF3">
            <w:pPr>
              <w:rPr>
                <w:bCs/>
                <w:i/>
                <w:iCs/>
                <w:sz w:val="20"/>
                <w:szCs w:val="20"/>
              </w:rPr>
            </w:pPr>
          </w:p>
          <w:p w14:paraId="5F37374B" w14:textId="1C5CCFFE" w:rsidR="00F31916" w:rsidRPr="00E97BFD" w:rsidRDefault="00472EB2" w:rsidP="00BD2CF3">
            <w:pPr>
              <w:rPr>
                <w:bCs/>
                <w:i/>
                <w:iCs/>
                <w:sz w:val="20"/>
                <w:szCs w:val="20"/>
              </w:rPr>
            </w:pPr>
            <w:r w:rsidRPr="00E97BFD">
              <w:rPr>
                <w:bCs/>
                <w:i/>
                <w:iCs/>
                <w:sz w:val="20"/>
                <w:szCs w:val="20"/>
              </w:rPr>
              <w:t>Data source – Activity Summary</w:t>
            </w:r>
            <w:r w:rsidR="00E97BFD" w:rsidRPr="00E97BFD">
              <w:rPr>
                <w:bCs/>
                <w:i/>
                <w:iCs/>
                <w:sz w:val="20"/>
                <w:szCs w:val="20"/>
              </w:rPr>
              <w:t xml:space="preserve"> Dashboard</w:t>
            </w:r>
            <w:r w:rsidRPr="00E97BFD">
              <w:rPr>
                <w:bCs/>
                <w:i/>
                <w:iCs/>
                <w:sz w:val="20"/>
                <w:szCs w:val="20"/>
              </w:rPr>
              <w:t xml:space="preserve"> &amp; Local data collection</w:t>
            </w:r>
          </w:p>
        </w:tc>
        <w:tc>
          <w:tcPr>
            <w:tcW w:w="2693" w:type="dxa"/>
          </w:tcPr>
          <w:p w14:paraId="41F2386E" w14:textId="1E20EEA2" w:rsidR="00872CAA" w:rsidRDefault="00AC6B07" w:rsidP="00BD2CF3">
            <w:pPr>
              <w:rPr>
                <w:bCs/>
                <w:sz w:val="20"/>
                <w:szCs w:val="20"/>
              </w:rPr>
            </w:pPr>
            <w:r>
              <w:rPr>
                <w:bCs/>
                <w:sz w:val="20"/>
                <w:szCs w:val="20"/>
              </w:rPr>
              <w:t xml:space="preserve">D2RA </w:t>
            </w:r>
            <w:r w:rsidRPr="00791072">
              <w:rPr>
                <w:bCs/>
                <w:sz w:val="20"/>
                <w:szCs w:val="20"/>
              </w:rPr>
              <w:t>P</w:t>
            </w:r>
            <w:r>
              <w:rPr>
                <w:bCs/>
                <w:sz w:val="20"/>
                <w:szCs w:val="20"/>
              </w:rPr>
              <w:t>athway</w:t>
            </w:r>
            <w:r w:rsidR="00520F31">
              <w:rPr>
                <w:bCs/>
                <w:sz w:val="20"/>
                <w:szCs w:val="20"/>
              </w:rPr>
              <w:t xml:space="preserve"> </w:t>
            </w:r>
            <w:r w:rsidRPr="00791072">
              <w:rPr>
                <w:bCs/>
                <w:sz w:val="20"/>
                <w:szCs w:val="20"/>
              </w:rPr>
              <w:t>3</w:t>
            </w:r>
            <w:r w:rsidR="00520F31">
              <w:rPr>
                <w:bCs/>
                <w:sz w:val="20"/>
                <w:szCs w:val="20"/>
              </w:rPr>
              <w:t xml:space="preserve"> </w:t>
            </w:r>
          </w:p>
          <w:p w14:paraId="030080F8" w14:textId="48C72514" w:rsidR="00932692" w:rsidRDefault="0047673F" w:rsidP="00BD2CF3">
            <w:pPr>
              <w:rPr>
                <w:bCs/>
                <w:sz w:val="20"/>
                <w:szCs w:val="20"/>
              </w:rPr>
            </w:pPr>
            <w:r>
              <w:rPr>
                <w:bCs/>
                <w:sz w:val="20"/>
                <w:szCs w:val="20"/>
              </w:rPr>
              <w:t>SBUHB</w:t>
            </w:r>
          </w:p>
          <w:p w14:paraId="64513407" w14:textId="186D5CAA" w:rsidR="00EB3F09" w:rsidRPr="00791072" w:rsidRDefault="00872CAA" w:rsidP="00BD2CF3">
            <w:pPr>
              <w:rPr>
                <w:bCs/>
                <w:sz w:val="20"/>
                <w:szCs w:val="20"/>
              </w:rPr>
            </w:pPr>
            <w:r>
              <w:rPr>
                <w:bCs/>
                <w:sz w:val="20"/>
                <w:szCs w:val="20"/>
              </w:rPr>
              <w:t xml:space="preserve">Average </w:t>
            </w:r>
            <w:r w:rsidR="00791072" w:rsidRPr="00791072">
              <w:rPr>
                <w:bCs/>
                <w:sz w:val="20"/>
                <w:szCs w:val="20"/>
              </w:rPr>
              <w:t>length of stay</w:t>
            </w:r>
            <w:r w:rsidR="00757CD1">
              <w:rPr>
                <w:bCs/>
                <w:sz w:val="20"/>
                <w:szCs w:val="20"/>
              </w:rPr>
              <w:t xml:space="preserve"> (discharge</w:t>
            </w:r>
            <w:r w:rsidR="001D219A">
              <w:rPr>
                <w:bCs/>
                <w:sz w:val="20"/>
                <w:szCs w:val="20"/>
              </w:rPr>
              <w:t>)</w:t>
            </w:r>
            <w:r w:rsidR="0047673F">
              <w:rPr>
                <w:bCs/>
                <w:sz w:val="20"/>
                <w:szCs w:val="20"/>
              </w:rPr>
              <w:t xml:space="preserve"> </w:t>
            </w:r>
            <w:r w:rsidR="0047673F" w:rsidRPr="00E216AC">
              <w:rPr>
                <w:b/>
                <w:sz w:val="20"/>
                <w:szCs w:val="20"/>
              </w:rPr>
              <w:t>66.97</w:t>
            </w:r>
            <w:r w:rsidR="00964F23" w:rsidRPr="00E216AC">
              <w:rPr>
                <w:b/>
                <w:sz w:val="20"/>
                <w:szCs w:val="20"/>
              </w:rPr>
              <w:t xml:space="preserve"> days</w:t>
            </w:r>
          </w:p>
        </w:tc>
        <w:tc>
          <w:tcPr>
            <w:tcW w:w="2268" w:type="dxa"/>
          </w:tcPr>
          <w:p w14:paraId="36207592" w14:textId="502C322E" w:rsidR="00A47550" w:rsidRDefault="00A47550" w:rsidP="00A47550">
            <w:pPr>
              <w:rPr>
                <w:bCs/>
                <w:sz w:val="20"/>
                <w:szCs w:val="20"/>
              </w:rPr>
            </w:pPr>
            <w:r>
              <w:rPr>
                <w:bCs/>
                <w:sz w:val="20"/>
                <w:szCs w:val="20"/>
              </w:rPr>
              <w:t xml:space="preserve">D2RA </w:t>
            </w:r>
            <w:r w:rsidRPr="00791072">
              <w:rPr>
                <w:bCs/>
                <w:sz w:val="20"/>
                <w:szCs w:val="20"/>
              </w:rPr>
              <w:t>P</w:t>
            </w:r>
            <w:r>
              <w:rPr>
                <w:bCs/>
                <w:sz w:val="20"/>
                <w:szCs w:val="20"/>
              </w:rPr>
              <w:t xml:space="preserve">athway </w:t>
            </w:r>
            <w:r w:rsidRPr="00791072">
              <w:rPr>
                <w:bCs/>
                <w:sz w:val="20"/>
                <w:szCs w:val="20"/>
              </w:rPr>
              <w:t>3</w:t>
            </w:r>
            <w:r>
              <w:rPr>
                <w:bCs/>
                <w:sz w:val="20"/>
                <w:szCs w:val="20"/>
              </w:rPr>
              <w:t xml:space="preserve"> </w:t>
            </w:r>
            <w:r w:rsidR="0047673F">
              <w:rPr>
                <w:bCs/>
                <w:sz w:val="20"/>
                <w:szCs w:val="20"/>
              </w:rPr>
              <w:t>SB</w:t>
            </w:r>
            <w:r w:rsidR="00820FAC">
              <w:rPr>
                <w:bCs/>
                <w:sz w:val="20"/>
                <w:szCs w:val="20"/>
              </w:rPr>
              <w:t>UHB</w:t>
            </w:r>
          </w:p>
          <w:p w14:paraId="164B264D" w14:textId="18574FC0" w:rsidR="00A47550" w:rsidRDefault="00A47550" w:rsidP="00A47550">
            <w:pPr>
              <w:rPr>
                <w:bCs/>
                <w:sz w:val="20"/>
                <w:szCs w:val="20"/>
              </w:rPr>
            </w:pPr>
            <w:r>
              <w:rPr>
                <w:bCs/>
                <w:sz w:val="20"/>
                <w:szCs w:val="20"/>
              </w:rPr>
              <w:t xml:space="preserve">Average </w:t>
            </w:r>
            <w:r w:rsidRPr="00791072">
              <w:rPr>
                <w:bCs/>
                <w:sz w:val="20"/>
                <w:szCs w:val="20"/>
              </w:rPr>
              <w:t>length of stay</w:t>
            </w:r>
            <w:r>
              <w:rPr>
                <w:bCs/>
                <w:sz w:val="20"/>
                <w:szCs w:val="20"/>
              </w:rPr>
              <w:t xml:space="preserve"> (discharge)</w:t>
            </w:r>
          </w:p>
          <w:p w14:paraId="2D02595B" w14:textId="2FAB5287" w:rsidR="00A47550" w:rsidRPr="00E216AC" w:rsidRDefault="00820FAC" w:rsidP="00A47550">
            <w:pPr>
              <w:rPr>
                <w:b/>
                <w:sz w:val="20"/>
                <w:szCs w:val="20"/>
              </w:rPr>
            </w:pPr>
            <w:r w:rsidRPr="00E216AC">
              <w:rPr>
                <w:b/>
                <w:sz w:val="20"/>
                <w:szCs w:val="20"/>
              </w:rPr>
              <w:t>59.57</w:t>
            </w:r>
            <w:r w:rsidR="00A47550" w:rsidRPr="00E216AC">
              <w:rPr>
                <w:b/>
                <w:sz w:val="20"/>
                <w:szCs w:val="20"/>
              </w:rPr>
              <w:t xml:space="preserve"> days</w:t>
            </w:r>
          </w:p>
          <w:p w14:paraId="1CAC410A" w14:textId="77777777" w:rsidR="00A47550" w:rsidRDefault="00A47550" w:rsidP="00BD2CF3">
            <w:pPr>
              <w:rPr>
                <w:bCs/>
                <w:sz w:val="20"/>
                <w:szCs w:val="20"/>
              </w:rPr>
            </w:pPr>
          </w:p>
          <w:p w14:paraId="459477D4" w14:textId="4423AB1F" w:rsidR="00872CAA" w:rsidRDefault="00F56DFC" w:rsidP="00BD2CF3">
            <w:pPr>
              <w:rPr>
                <w:bCs/>
                <w:sz w:val="20"/>
                <w:szCs w:val="20"/>
              </w:rPr>
            </w:pPr>
            <w:r>
              <w:rPr>
                <w:bCs/>
                <w:sz w:val="20"/>
                <w:szCs w:val="20"/>
              </w:rPr>
              <w:t xml:space="preserve">D2RA </w:t>
            </w:r>
            <w:r w:rsidR="00872CAA" w:rsidRPr="00791072">
              <w:rPr>
                <w:bCs/>
                <w:sz w:val="20"/>
                <w:szCs w:val="20"/>
              </w:rPr>
              <w:t>P</w:t>
            </w:r>
            <w:r>
              <w:rPr>
                <w:bCs/>
                <w:sz w:val="20"/>
                <w:szCs w:val="20"/>
              </w:rPr>
              <w:t xml:space="preserve">athway </w:t>
            </w:r>
            <w:r w:rsidR="00872CAA" w:rsidRPr="00791072">
              <w:rPr>
                <w:bCs/>
                <w:sz w:val="20"/>
                <w:szCs w:val="20"/>
              </w:rPr>
              <w:t xml:space="preserve">3 </w:t>
            </w:r>
            <w:r w:rsidR="00872CAA">
              <w:rPr>
                <w:bCs/>
                <w:sz w:val="20"/>
                <w:szCs w:val="20"/>
              </w:rPr>
              <w:t>Pilot –</w:t>
            </w:r>
          </w:p>
          <w:p w14:paraId="67006A33" w14:textId="76BBA9C8" w:rsidR="00340BC5" w:rsidRPr="00757CD1" w:rsidRDefault="00EB3F09" w:rsidP="00BD2CF3">
            <w:pPr>
              <w:rPr>
                <w:bCs/>
                <w:sz w:val="20"/>
                <w:szCs w:val="20"/>
              </w:rPr>
            </w:pPr>
            <w:r>
              <w:rPr>
                <w:bCs/>
                <w:sz w:val="20"/>
                <w:szCs w:val="20"/>
              </w:rPr>
              <w:t xml:space="preserve">Average </w:t>
            </w:r>
            <w:r w:rsidRPr="00791072">
              <w:rPr>
                <w:bCs/>
                <w:sz w:val="20"/>
                <w:szCs w:val="20"/>
              </w:rPr>
              <w:t>length of stay</w:t>
            </w:r>
            <w:r w:rsidR="00E22CD9">
              <w:rPr>
                <w:bCs/>
                <w:sz w:val="20"/>
                <w:szCs w:val="20"/>
              </w:rPr>
              <w:t xml:space="preserve"> on</w:t>
            </w:r>
            <w:r w:rsidR="002D76EA">
              <w:rPr>
                <w:bCs/>
                <w:sz w:val="20"/>
                <w:szCs w:val="20"/>
              </w:rPr>
              <w:t xml:space="preserve"> </w:t>
            </w:r>
            <w:r w:rsidR="002D76EA" w:rsidRPr="00C0125D">
              <w:rPr>
                <w:bCs/>
                <w:sz w:val="20"/>
                <w:szCs w:val="20"/>
              </w:rPr>
              <w:t>Neath Port Talbot</w:t>
            </w:r>
            <w:r w:rsidR="00E22CD9">
              <w:rPr>
                <w:bCs/>
                <w:sz w:val="20"/>
                <w:szCs w:val="20"/>
              </w:rPr>
              <w:t xml:space="preserve"> </w:t>
            </w:r>
            <w:r w:rsidR="002D76EA">
              <w:rPr>
                <w:bCs/>
                <w:sz w:val="20"/>
                <w:szCs w:val="20"/>
              </w:rPr>
              <w:t>W</w:t>
            </w:r>
            <w:r w:rsidR="00E22CD9">
              <w:rPr>
                <w:bCs/>
                <w:sz w:val="20"/>
                <w:szCs w:val="20"/>
              </w:rPr>
              <w:t xml:space="preserve">ard </w:t>
            </w:r>
            <w:r w:rsidR="00496A1F">
              <w:rPr>
                <w:bCs/>
                <w:sz w:val="20"/>
                <w:szCs w:val="20"/>
              </w:rPr>
              <w:t>D</w:t>
            </w:r>
            <w:r w:rsidR="002D76EA">
              <w:rPr>
                <w:bCs/>
                <w:sz w:val="20"/>
                <w:szCs w:val="20"/>
              </w:rPr>
              <w:t xml:space="preserve"> </w:t>
            </w:r>
            <w:r w:rsidR="00E22CD9">
              <w:rPr>
                <w:bCs/>
                <w:sz w:val="20"/>
                <w:szCs w:val="20"/>
              </w:rPr>
              <w:t>(</w:t>
            </w:r>
            <w:r>
              <w:rPr>
                <w:bCs/>
                <w:sz w:val="20"/>
                <w:szCs w:val="20"/>
              </w:rPr>
              <w:t>discharge)</w:t>
            </w:r>
            <w:r w:rsidR="00503F7D">
              <w:rPr>
                <w:bCs/>
                <w:sz w:val="20"/>
                <w:szCs w:val="20"/>
              </w:rPr>
              <w:t xml:space="preserve"> </w:t>
            </w:r>
            <w:r w:rsidR="000D3029" w:rsidRPr="00E216AC">
              <w:rPr>
                <w:b/>
                <w:sz w:val="20"/>
                <w:szCs w:val="20"/>
              </w:rPr>
              <w:t>13.4</w:t>
            </w:r>
            <w:r w:rsidR="00757CD1" w:rsidRPr="00E216AC">
              <w:rPr>
                <w:b/>
                <w:sz w:val="20"/>
                <w:szCs w:val="20"/>
              </w:rPr>
              <w:t xml:space="preserve"> days</w:t>
            </w:r>
          </w:p>
        </w:tc>
      </w:tr>
    </w:tbl>
    <w:p w14:paraId="55727E80" w14:textId="77777777" w:rsidR="00F10947" w:rsidRDefault="00F10947" w:rsidP="00BD2CF3">
      <w:pPr>
        <w:spacing w:after="0" w:line="240" w:lineRule="auto"/>
        <w:rPr>
          <w:b/>
        </w:rPr>
      </w:pPr>
    </w:p>
    <w:p w14:paraId="5E0EC434" w14:textId="0E00F2E2" w:rsidR="00F91D8E" w:rsidRDefault="00CD60F2" w:rsidP="00BD2CF3">
      <w:pPr>
        <w:spacing w:after="0" w:line="240" w:lineRule="auto"/>
        <w:rPr>
          <w:b/>
        </w:rPr>
      </w:pPr>
      <w:r w:rsidRPr="007650F5">
        <w:rPr>
          <w:b/>
        </w:rPr>
        <w:t>Work in progress:</w:t>
      </w:r>
    </w:p>
    <w:p w14:paraId="668F4DB5" w14:textId="77777777" w:rsidR="008802D6" w:rsidRPr="007650F5" w:rsidRDefault="008802D6" w:rsidP="00BD2CF3">
      <w:pPr>
        <w:spacing w:after="0" w:line="240" w:lineRule="auto"/>
        <w:rPr>
          <w:b/>
        </w:rPr>
      </w:pPr>
    </w:p>
    <w:p w14:paraId="3C1D161A" w14:textId="730E3760" w:rsidR="00CD60F2" w:rsidRDefault="00756FC0" w:rsidP="00756FC0">
      <w:pPr>
        <w:pStyle w:val="ListParagraph"/>
        <w:numPr>
          <w:ilvl w:val="0"/>
          <w:numId w:val="12"/>
        </w:numPr>
        <w:spacing w:after="0" w:line="240" w:lineRule="auto"/>
        <w:rPr>
          <w:bCs/>
        </w:rPr>
      </w:pPr>
      <w:r>
        <w:rPr>
          <w:bCs/>
        </w:rPr>
        <w:t>Development of pathway event timescales</w:t>
      </w:r>
      <w:r w:rsidR="000B52E0">
        <w:rPr>
          <w:bCs/>
        </w:rPr>
        <w:t xml:space="preserve"> with escalation framework for management of pathway delays</w:t>
      </w:r>
      <w:r w:rsidR="00690734">
        <w:rPr>
          <w:bCs/>
        </w:rPr>
        <w:t xml:space="preserve"> to further drive down length of stay.</w:t>
      </w:r>
    </w:p>
    <w:p w14:paraId="49B92909" w14:textId="27F54F4F" w:rsidR="005B6966" w:rsidRDefault="005B6966" w:rsidP="00756FC0">
      <w:pPr>
        <w:pStyle w:val="ListParagraph"/>
        <w:numPr>
          <w:ilvl w:val="0"/>
          <w:numId w:val="12"/>
        </w:numPr>
        <w:spacing w:after="0" w:line="240" w:lineRule="auto"/>
        <w:rPr>
          <w:bCs/>
        </w:rPr>
      </w:pPr>
      <w:r>
        <w:rPr>
          <w:bCs/>
        </w:rPr>
        <w:t>Development of</w:t>
      </w:r>
      <w:r w:rsidR="00404772">
        <w:rPr>
          <w:bCs/>
        </w:rPr>
        <w:t xml:space="preserve"> </w:t>
      </w:r>
      <w:r w:rsidR="00620E9F">
        <w:rPr>
          <w:bCs/>
        </w:rPr>
        <w:t>an internal web page</w:t>
      </w:r>
      <w:r w:rsidR="00AA4B96">
        <w:rPr>
          <w:bCs/>
        </w:rPr>
        <w:t xml:space="preserve"> designed to support ward multi-disciplinary teams </w:t>
      </w:r>
      <w:r w:rsidR="00782EB7">
        <w:rPr>
          <w:bCs/>
        </w:rPr>
        <w:t>with navigation to pathway specific referral forms, policies and patient information.</w:t>
      </w:r>
    </w:p>
    <w:p w14:paraId="1180C4BC" w14:textId="77777777" w:rsidR="00CD14F9" w:rsidRDefault="00CD14F9" w:rsidP="00CD14F9">
      <w:pPr>
        <w:spacing w:after="0" w:line="240" w:lineRule="auto"/>
        <w:rPr>
          <w:bCs/>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02255DFE" w14:textId="77777777" w:rsidR="00875478" w:rsidRDefault="00875478" w:rsidP="00875478">
      <w:pPr>
        <w:spacing w:after="0" w:line="240" w:lineRule="auto"/>
        <w:rPr>
          <w:b/>
        </w:rPr>
      </w:pPr>
    </w:p>
    <w:p w14:paraId="215B64FE" w14:textId="6BE852D9" w:rsidR="009C6375" w:rsidRDefault="00FA5F30" w:rsidP="00875478">
      <w:pPr>
        <w:spacing w:after="0" w:line="240" w:lineRule="auto"/>
        <w:rPr>
          <w:bCs/>
        </w:rPr>
      </w:pPr>
      <w:r w:rsidRPr="00716111">
        <w:rPr>
          <w:bCs/>
        </w:rPr>
        <w:t>The main body of the report</w:t>
      </w:r>
      <w:r>
        <w:rPr>
          <w:bCs/>
        </w:rPr>
        <w:t xml:space="preserve"> discusses the risks to patients who are clinically optimised and the </w:t>
      </w:r>
      <w:r w:rsidR="00716111">
        <w:rPr>
          <w:bCs/>
        </w:rPr>
        <w:t>wider system impacts.</w:t>
      </w:r>
    </w:p>
    <w:p w14:paraId="25D53A36" w14:textId="77777777" w:rsidR="00716111" w:rsidRDefault="00716111" w:rsidP="00875478">
      <w:pPr>
        <w:spacing w:after="0" w:line="240" w:lineRule="auto"/>
        <w:rPr>
          <w:bCs/>
        </w:rPr>
      </w:pPr>
    </w:p>
    <w:p w14:paraId="715DEC76" w14:textId="4430B024" w:rsidR="00716111" w:rsidRDefault="00716111" w:rsidP="00875478">
      <w:pPr>
        <w:spacing w:after="0" w:line="240" w:lineRule="auto"/>
        <w:rPr>
          <w:bCs/>
        </w:rPr>
      </w:pPr>
      <w:r>
        <w:rPr>
          <w:bCs/>
        </w:rPr>
        <w:t xml:space="preserve">There is </w:t>
      </w:r>
      <w:r w:rsidR="00142FC8">
        <w:rPr>
          <w:bCs/>
        </w:rPr>
        <w:t>joint working between the Health Board and Local Authority partners</w:t>
      </w:r>
      <w:r w:rsidR="009736CE">
        <w:rPr>
          <w:bCs/>
        </w:rPr>
        <w:t xml:space="preserve"> aimed at reducing </w:t>
      </w:r>
      <w:r w:rsidR="00A0261A">
        <w:rPr>
          <w:bCs/>
        </w:rPr>
        <w:t>the number</w:t>
      </w:r>
      <w:r w:rsidR="009736CE">
        <w:rPr>
          <w:bCs/>
        </w:rPr>
        <w:t xml:space="preserve"> of </w:t>
      </w:r>
      <w:r w:rsidR="00512F7C">
        <w:rPr>
          <w:bCs/>
        </w:rPr>
        <w:t xml:space="preserve">COP </w:t>
      </w:r>
      <w:r w:rsidR="009736CE">
        <w:rPr>
          <w:bCs/>
        </w:rPr>
        <w:t>and</w:t>
      </w:r>
      <w:r w:rsidR="00A0261A">
        <w:rPr>
          <w:bCs/>
        </w:rPr>
        <w:t xml:space="preserve"> the length of stay of patients. </w:t>
      </w:r>
      <w:r w:rsidR="002C3084">
        <w:rPr>
          <w:bCs/>
        </w:rPr>
        <w:t>The focus of the work programme has been based on pathway and process redesign</w:t>
      </w:r>
      <w:r w:rsidR="003D5CC1">
        <w:rPr>
          <w:bCs/>
        </w:rPr>
        <w:t xml:space="preserve">, </w:t>
      </w:r>
      <w:r w:rsidR="00DF4E87">
        <w:rPr>
          <w:bCs/>
        </w:rPr>
        <w:t xml:space="preserve">however, there has been no work in relation to right sizing community capacity. </w:t>
      </w:r>
      <w:r w:rsidR="00553CB0">
        <w:rPr>
          <w:bCs/>
        </w:rPr>
        <w:t xml:space="preserve">The performance </w:t>
      </w:r>
      <w:r w:rsidR="00C04BB6">
        <w:rPr>
          <w:bCs/>
        </w:rPr>
        <w:t xml:space="preserve">and metrics associated with the </w:t>
      </w:r>
      <w:r w:rsidR="00512F7C">
        <w:rPr>
          <w:bCs/>
        </w:rPr>
        <w:t xml:space="preserve">COP </w:t>
      </w:r>
      <w:r w:rsidR="00C04BB6">
        <w:rPr>
          <w:bCs/>
        </w:rPr>
        <w:t xml:space="preserve">cohort are </w:t>
      </w:r>
      <w:r w:rsidR="006F6DA1">
        <w:rPr>
          <w:bCs/>
        </w:rPr>
        <w:t xml:space="preserve">monitored through </w:t>
      </w:r>
      <w:r w:rsidR="00177C6F">
        <w:rPr>
          <w:bCs/>
        </w:rPr>
        <w:t xml:space="preserve">Service Group </w:t>
      </w:r>
      <w:r w:rsidR="006F6DA1">
        <w:rPr>
          <w:bCs/>
        </w:rPr>
        <w:t>performance meetings,</w:t>
      </w:r>
      <w:r w:rsidR="00C04BB6">
        <w:rPr>
          <w:bCs/>
        </w:rPr>
        <w:t xml:space="preserve"> </w:t>
      </w:r>
      <w:r w:rsidR="00177C6F">
        <w:rPr>
          <w:bCs/>
        </w:rPr>
        <w:t xml:space="preserve">UEC and Older Persons regional partnership Boards </w:t>
      </w:r>
      <w:r w:rsidR="00F07253">
        <w:rPr>
          <w:bCs/>
        </w:rPr>
        <w:t>and at executive level</w:t>
      </w:r>
      <w:r w:rsidR="003B0D77">
        <w:rPr>
          <w:bCs/>
        </w:rPr>
        <w:t xml:space="preserve"> through</w:t>
      </w:r>
      <w:r w:rsidR="00F17736">
        <w:rPr>
          <w:bCs/>
        </w:rPr>
        <w:t xml:space="preserve"> the Health Board Performance escalation meetings with NHS Performance and Improvement</w:t>
      </w:r>
      <w:r w:rsidR="00F07253">
        <w:rPr>
          <w:bCs/>
        </w:rPr>
        <w:t>, (NHS P&amp;I).</w:t>
      </w:r>
    </w:p>
    <w:p w14:paraId="219D42A4" w14:textId="77777777" w:rsidR="00F07253" w:rsidRDefault="00F07253" w:rsidP="00875478">
      <w:pPr>
        <w:spacing w:after="0" w:line="240" w:lineRule="auto"/>
        <w:rPr>
          <w:bCs/>
        </w:rPr>
      </w:pPr>
    </w:p>
    <w:p w14:paraId="3C4B0847" w14:textId="215D9B12" w:rsidR="00F07253" w:rsidRPr="00FA5F30" w:rsidRDefault="00F07253" w:rsidP="00875478">
      <w:pPr>
        <w:spacing w:after="0" w:line="240" w:lineRule="auto"/>
        <w:rPr>
          <w:bCs/>
        </w:rPr>
      </w:pPr>
      <w:r>
        <w:rPr>
          <w:bCs/>
        </w:rPr>
        <w:t xml:space="preserve">There is </w:t>
      </w:r>
      <w:r w:rsidR="003B0D77">
        <w:rPr>
          <w:bCs/>
        </w:rPr>
        <w:t xml:space="preserve">a </w:t>
      </w:r>
      <w:r>
        <w:rPr>
          <w:bCs/>
        </w:rPr>
        <w:t>monthly meeting with the Pillar 3</w:t>
      </w:r>
      <w:r w:rsidR="003B0D77">
        <w:rPr>
          <w:bCs/>
        </w:rPr>
        <w:t xml:space="preserve"> team, part of </w:t>
      </w:r>
      <w:r w:rsidR="00645152">
        <w:rPr>
          <w:bCs/>
        </w:rPr>
        <w:t xml:space="preserve">the </w:t>
      </w:r>
      <w:r w:rsidR="003B0D77">
        <w:rPr>
          <w:bCs/>
        </w:rPr>
        <w:t>NHS P&amp;I</w:t>
      </w:r>
      <w:r w:rsidR="003A38E0">
        <w:rPr>
          <w:bCs/>
        </w:rPr>
        <w:t xml:space="preserve"> department</w:t>
      </w:r>
      <w:r w:rsidR="003B0D77">
        <w:rPr>
          <w:bCs/>
        </w:rPr>
        <w:t xml:space="preserve"> where the data and local actions are discussed and </w:t>
      </w:r>
      <w:r w:rsidR="00D4380D">
        <w:rPr>
          <w:bCs/>
        </w:rPr>
        <w:t xml:space="preserve">challenged with a particular emphasis on </w:t>
      </w:r>
      <w:r w:rsidR="00A77DDB">
        <w:rPr>
          <w:bCs/>
        </w:rPr>
        <w:t xml:space="preserve">accurate </w:t>
      </w:r>
      <w:r w:rsidR="00D4380D">
        <w:rPr>
          <w:bCs/>
        </w:rPr>
        <w:t>reporting</w:t>
      </w:r>
      <w:r w:rsidR="00A77DDB">
        <w:rPr>
          <w:bCs/>
        </w:rPr>
        <w:t>.</w:t>
      </w:r>
    </w:p>
    <w:p w14:paraId="6F2FDCBD" w14:textId="77777777" w:rsidR="00B830E5" w:rsidRDefault="00B830E5" w:rsidP="00875478">
      <w:pPr>
        <w:spacing w:after="0" w:line="240" w:lineRule="auto"/>
        <w:rPr>
          <w:bCs/>
        </w:rPr>
      </w:pPr>
    </w:p>
    <w:p w14:paraId="6D290427" w14:textId="5AD01FD6" w:rsidR="00653AEC" w:rsidRDefault="00653AEC" w:rsidP="00653AEC">
      <w:pPr>
        <w:pStyle w:val="ListParagraph"/>
        <w:numPr>
          <w:ilvl w:val="0"/>
          <w:numId w:val="1"/>
        </w:numPr>
        <w:spacing w:after="0" w:line="240" w:lineRule="auto"/>
        <w:rPr>
          <w:b/>
        </w:rPr>
      </w:pPr>
      <w:r w:rsidRPr="00F8567E">
        <w:rPr>
          <w:b/>
        </w:rPr>
        <w:t>FINANCIAL IMPLICATIONS</w:t>
      </w:r>
    </w:p>
    <w:p w14:paraId="23E3F187" w14:textId="77777777" w:rsidR="00C22711" w:rsidRDefault="00C22711" w:rsidP="00A77DDB">
      <w:pPr>
        <w:spacing w:after="0" w:line="240" w:lineRule="auto"/>
        <w:rPr>
          <w:b/>
        </w:rPr>
      </w:pPr>
    </w:p>
    <w:p w14:paraId="7C68766B" w14:textId="50669A7B" w:rsidR="00060CAE" w:rsidRPr="00060CAE" w:rsidRDefault="00060CAE" w:rsidP="00060CAE">
      <w:pPr>
        <w:spacing w:after="0" w:line="240" w:lineRule="auto"/>
        <w:rPr>
          <w:bCs/>
        </w:rPr>
      </w:pPr>
      <w:r w:rsidRPr="00060CAE">
        <w:rPr>
          <w:bCs/>
        </w:rPr>
        <w:t xml:space="preserve">The estimated cost of </w:t>
      </w:r>
      <w:r w:rsidR="00512F7C">
        <w:rPr>
          <w:bCs/>
        </w:rPr>
        <w:t xml:space="preserve">COP </w:t>
      </w:r>
      <w:r w:rsidRPr="00060CAE">
        <w:rPr>
          <w:bCs/>
        </w:rPr>
        <w:t>remaining in hospital, together with the surge response required when patient flow is compromised, was approximately £18.1 million in 2025/26. Reducing delayed discharge would improve patient flow and safety and could allow inpatient capacity to be reduced, contributing to the Health Board’s financial recovery</w:t>
      </w:r>
    </w:p>
    <w:p w14:paraId="34F9E49E" w14:textId="2B5FC384" w:rsidR="007A06A3" w:rsidRPr="007A06A3" w:rsidRDefault="007A06A3" w:rsidP="007A06A3">
      <w:pPr>
        <w:spacing w:after="0" w:line="240" w:lineRule="auto"/>
        <w:rPr>
          <w:bCs/>
        </w:rPr>
      </w:pPr>
    </w:p>
    <w:p w14:paraId="6D29042A" w14:textId="5AACB071" w:rsidR="00653AEC" w:rsidRDefault="00653AEC" w:rsidP="00653AEC">
      <w:pPr>
        <w:pStyle w:val="ListParagraph"/>
        <w:numPr>
          <w:ilvl w:val="0"/>
          <w:numId w:val="1"/>
        </w:numPr>
        <w:spacing w:after="0" w:line="240" w:lineRule="auto"/>
        <w:rPr>
          <w:b/>
        </w:rPr>
      </w:pPr>
      <w:r w:rsidRPr="00F8567E">
        <w:rPr>
          <w:b/>
        </w:rPr>
        <w:t>RECOMMENDATION</w:t>
      </w:r>
      <w:r w:rsidR="0088618B">
        <w:rPr>
          <w:b/>
        </w:rPr>
        <w:t>S</w:t>
      </w:r>
    </w:p>
    <w:p w14:paraId="7C49E2D1" w14:textId="77777777" w:rsidR="002963AD" w:rsidRDefault="002963AD" w:rsidP="002963AD">
      <w:pPr>
        <w:spacing w:after="0" w:line="240" w:lineRule="auto"/>
        <w:rPr>
          <w:b/>
        </w:rPr>
      </w:pPr>
    </w:p>
    <w:p w14:paraId="49D3F5D6" w14:textId="77777777" w:rsidR="00B06C0F" w:rsidRPr="00B06C0F" w:rsidRDefault="00B06C0F" w:rsidP="00B06C0F">
      <w:pPr>
        <w:spacing w:after="0" w:line="300" w:lineRule="atLeast"/>
        <w:rPr>
          <w:rFonts w:eastAsia="Times New Roman" w:cs="Segoe UI"/>
          <w:lang w:eastAsia="en-GB"/>
        </w:rPr>
      </w:pPr>
      <w:r w:rsidRPr="00B06C0F">
        <w:rPr>
          <w:rFonts w:eastAsia="Times New Roman" w:cs="Segoe UI"/>
          <w:lang w:eastAsia="en-GB"/>
        </w:rPr>
        <w:t>The Finance and Performance Committee is asked to:</w:t>
      </w:r>
    </w:p>
    <w:p w14:paraId="638AE995" w14:textId="52DF5DCD" w:rsidR="00B06C0F" w:rsidRPr="00B06C0F" w:rsidRDefault="00512F7C" w:rsidP="00B06C0F">
      <w:pPr>
        <w:numPr>
          <w:ilvl w:val="0"/>
          <w:numId w:val="15"/>
        </w:numPr>
        <w:spacing w:before="100" w:beforeAutospacing="1" w:after="100" w:afterAutospacing="1" w:line="300" w:lineRule="atLeast"/>
        <w:rPr>
          <w:rFonts w:eastAsia="Times New Roman" w:cs="Segoe UI"/>
          <w:lang w:eastAsia="en-GB"/>
        </w:rPr>
      </w:pPr>
      <w:r w:rsidRPr="00512F7C">
        <w:rPr>
          <w:rFonts w:eastAsia="Times New Roman" w:cs="Segoe UI"/>
          <w:b/>
          <w:bCs/>
          <w:lang w:eastAsia="en-GB"/>
        </w:rPr>
        <w:t>ACCEPT</w:t>
      </w:r>
      <w:r w:rsidR="00B06C0F" w:rsidRPr="00B06C0F">
        <w:rPr>
          <w:rFonts w:eastAsia="Times New Roman" w:cs="Segoe UI"/>
          <w:lang w:eastAsia="en-GB"/>
        </w:rPr>
        <w:t xml:space="preserve"> the current increase in clinically optimised patients and the associated impact on patients;</w:t>
      </w:r>
    </w:p>
    <w:p w14:paraId="632FE6F9" w14:textId="7F151A75" w:rsidR="00B06C0F" w:rsidRPr="00B06C0F" w:rsidRDefault="00512F7C" w:rsidP="00B06C0F">
      <w:pPr>
        <w:numPr>
          <w:ilvl w:val="0"/>
          <w:numId w:val="15"/>
        </w:numPr>
        <w:spacing w:before="100" w:beforeAutospacing="1" w:after="100" w:afterAutospacing="1" w:line="300" w:lineRule="atLeast"/>
        <w:rPr>
          <w:rFonts w:eastAsia="Times New Roman" w:cs="Segoe UI"/>
          <w:lang w:eastAsia="en-GB"/>
        </w:rPr>
      </w:pPr>
      <w:r w:rsidRPr="00512F7C">
        <w:rPr>
          <w:rFonts w:eastAsia="Times New Roman" w:cs="Segoe UI"/>
          <w:b/>
          <w:bCs/>
          <w:lang w:eastAsia="en-GB"/>
        </w:rPr>
        <w:t>ACCEPT</w:t>
      </w:r>
      <w:r w:rsidR="00B06C0F" w:rsidRPr="00B06C0F">
        <w:rPr>
          <w:rFonts w:eastAsia="Times New Roman" w:cs="Segoe UI"/>
          <w:lang w:eastAsia="en-GB"/>
        </w:rPr>
        <w:t xml:space="preserve"> the effect on </w:t>
      </w:r>
      <w:r>
        <w:rPr>
          <w:rFonts w:eastAsia="Times New Roman" w:cs="Segoe UI"/>
          <w:lang w:eastAsia="en-GB"/>
        </w:rPr>
        <w:t xml:space="preserve">UEC </w:t>
      </w:r>
      <w:r w:rsidR="00B06C0F" w:rsidRPr="00B06C0F">
        <w:rPr>
          <w:rFonts w:eastAsia="Times New Roman" w:cs="Segoe UI"/>
          <w:lang w:eastAsia="en-GB"/>
        </w:rPr>
        <w:t>access, capacity and flow;</w:t>
      </w:r>
    </w:p>
    <w:p w14:paraId="3FBCC33C" w14:textId="53AC2FA0" w:rsidR="00B06C0F" w:rsidRPr="00B06C0F" w:rsidRDefault="00512F7C" w:rsidP="00B06C0F">
      <w:pPr>
        <w:numPr>
          <w:ilvl w:val="0"/>
          <w:numId w:val="15"/>
        </w:numPr>
        <w:spacing w:before="100" w:beforeAutospacing="1" w:after="100" w:afterAutospacing="1" w:line="300" w:lineRule="atLeast"/>
        <w:rPr>
          <w:rFonts w:eastAsia="Times New Roman" w:cs="Segoe UI"/>
          <w:lang w:eastAsia="en-GB"/>
        </w:rPr>
      </w:pPr>
      <w:r w:rsidRPr="00512F7C">
        <w:rPr>
          <w:rFonts w:eastAsia="Times New Roman" w:cs="Segoe UI"/>
          <w:b/>
          <w:bCs/>
          <w:lang w:eastAsia="en-GB"/>
        </w:rPr>
        <w:t>ACCEPT</w:t>
      </w:r>
      <w:r>
        <w:rPr>
          <w:rFonts w:eastAsia="Times New Roman" w:cs="Segoe UI"/>
          <w:lang w:eastAsia="en-GB"/>
        </w:rPr>
        <w:t xml:space="preserve"> </w:t>
      </w:r>
      <w:r w:rsidR="00B06C0F" w:rsidRPr="00B06C0F">
        <w:rPr>
          <w:rFonts w:eastAsia="Times New Roman" w:cs="Segoe UI"/>
          <w:lang w:eastAsia="en-GB"/>
        </w:rPr>
        <w:t>the estimated cost of occupied bed days and surge capacity; and</w:t>
      </w:r>
    </w:p>
    <w:p w14:paraId="479ABA66" w14:textId="175B7AF1" w:rsidR="00B06C0F" w:rsidRDefault="00512F7C" w:rsidP="00B06C0F">
      <w:pPr>
        <w:numPr>
          <w:ilvl w:val="0"/>
          <w:numId w:val="15"/>
        </w:numPr>
        <w:spacing w:before="100" w:beforeAutospacing="1" w:after="100" w:afterAutospacing="1" w:line="300" w:lineRule="atLeast"/>
        <w:rPr>
          <w:rFonts w:eastAsia="Times New Roman" w:cs="Segoe UI"/>
          <w:lang w:eastAsia="en-GB"/>
        </w:rPr>
      </w:pPr>
      <w:r w:rsidRPr="00512F7C">
        <w:rPr>
          <w:rFonts w:eastAsia="Times New Roman" w:cs="Segoe UI"/>
          <w:b/>
          <w:bCs/>
          <w:lang w:eastAsia="en-GB"/>
        </w:rPr>
        <w:t>ACCEPT</w:t>
      </w:r>
      <w:r w:rsidR="00B06C0F" w:rsidRPr="00B06C0F">
        <w:rPr>
          <w:rFonts w:eastAsia="Times New Roman" w:cs="Segoe UI"/>
          <w:lang w:eastAsia="en-GB"/>
        </w:rPr>
        <w:t xml:space="preserve"> delivery of the improvement programme and management of winter risks.</w:t>
      </w:r>
    </w:p>
    <w:p w14:paraId="10BCAC2C" w14:textId="77777777" w:rsidR="00105CC9" w:rsidRDefault="00105CC9" w:rsidP="00105CC9">
      <w:pPr>
        <w:spacing w:before="100" w:beforeAutospacing="1" w:after="100" w:afterAutospacing="1" w:line="300" w:lineRule="atLeast"/>
        <w:rPr>
          <w:rFonts w:eastAsia="Times New Roman" w:cs="Segoe UI"/>
          <w:lang w:eastAsia="en-GB"/>
        </w:rPr>
      </w:pPr>
    </w:p>
    <w:p w14:paraId="11A6C870" w14:textId="77777777" w:rsidR="00105CC9" w:rsidRDefault="00105CC9" w:rsidP="00105CC9">
      <w:pPr>
        <w:spacing w:before="100" w:beforeAutospacing="1" w:after="100" w:afterAutospacing="1" w:line="300" w:lineRule="atLeast"/>
        <w:rPr>
          <w:rFonts w:eastAsia="Times New Roman" w:cs="Segoe UI"/>
          <w:lang w:eastAsia="en-GB"/>
        </w:rPr>
      </w:pPr>
    </w:p>
    <w:p w14:paraId="5F73FA73" w14:textId="77777777" w:rsidR="00105CC9" w:rsidRDefault="00105CC9" w:rsidP="00105CC9">
      <w:pPr>
        <w:spacing w:before="100" w:beforeAutospacing="1" w:after="100" w:afterAutospacing="1" w:line="300" w:lineRule="atLeast"/>
        <w:rPr>
          <w:rFonts w:eastAsia="Times New Roman" w:cs="Segoe UI"/>
          <w:lang w:eastAsia="en-GB"/>
        </w:rPr>
      </w:pPr>
    </w:p>
    <w:p w14:paraId="37A24808" w14:textId="77777777" w:rsidR="00512F7C" w:rsidRPr="00B06C0F" w:rsidRDefault="00512F7C" w:rsidP="00105CC9">
      <w:pPr>
        <w:spacing w:before="100" w:beforeAutospacing="1" w:after="100" w:afterAutospacing="1" w:line="300" w:lineRule="atLeast"/>
        <w:rPr>
          <w:rFonts w:eastAsia="Times New Roman" w:cs="Segoe UI"/>
          <w:lang w:eastAsia="en-GB"/>
        </w:rPr>
      </w:pPr>
    </w:p>
    <w:p w14:paraId="6D290430" w14:textId="62FE570E" w:rsidR="00FE7070" w:rsidRPr="008373D5" w:rsidRDefault="00FE7070" w:rsidP="00B06C0F">
      <w:pPr>
        <w:pStyle w:val="ListParagraph"/>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1633440F" w:rsidR="00F5324A" w:rsidRPr="00F8567E" w:rsidRDefault="00772A93"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40E70DD9" w:rsidR="00C43F7B" w:rsidRPr="00F8567E" w:rsidRDefault="00D13505"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2DEFC1E3" w:rsidR="00C43F7B" w:rsidRPr="00F8567E" w:rsidRDefault="00772A93"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Content>
            <w:tc>
              <w:tcPr>
                <w:tcW w:w="1624" w:type="dxa"/>
              </w:tcPr>
              <w:p w14:paraId="6D29047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69479A3B" w:rsidR="00925DA1" w:rsidRDefault="00427979"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53B13F26" w:rsidR="00925DA1" w:rsidRPr="00531B67" w:rsidRDefault="00D13505" w:rsidP="00427979">
            <w:pPr>
              <w:rPr>
                <w:bCs/>
              </w:rPr>
            </w:pPr>
            <w:r>
              <w:rPr>
                <w:bCs/>
              </w:rPr>
              <w:t>The paper sets out the impact that clinically optimised patients may be</w:t>
            </w:r>
            <w:r w:rsidR="00171330">
              <w:rPr>
                <w:bCs/>
              </w:rPr>
              <w:t xml:space="preserve"> exposed to </w:t>
            </w:r>
            <w:proofErr w:type="gramStart"/>
            <w:r w:rsidR="00171330">
              <w:rPr>
                <w:bCs/>
              </w:rPr>
              <w:t>as a result of</w:t>
            </w:r>
            <w:proofErr w:type="gramEnd"/>
            <w:r w:rsidR="00171330">
              <w:rPr>
                <w:bCs/>
              </w:rPr>
              <w:t xml:space="preserve"> prolonged stays in hospital. The paper also explores how this</w:t>
            </w:r>
            <w:r w:rsidR="00D20326">
              <w:rPr>
                <w:bCs/>
              </w:rPr>
              <w:t xml:space="preserve"> further impacts the </w:t>
            </w:r>
            <w:r w:rsidR="001B245F">
              <w:rPr>
                <w:bCs/>
              </w:rPr>
              <w:t>organisations’</w:t>
            </w:r>
            <w:r w:rsidR="00D20326">
              <w:rPr>
                <w:bCs/>
              </w:rPr>
              <w:t xml:space="preserve"> ability to provide timely urgent and emergency care with reference to overcrowding in the Emergency Department and associated potential harms.</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3BD24C83" w:rsidR="000C4A5B" w:rsidRPr="00F8567E" w:rsidRDefault="003B6BB7" w:rsidP="000E1175">
            <w:pPr>
              <w:ind w:right="96"/>
              <w:rPr>
                <w:color w:val="FF0000"/>
              </w:rPr>
            </w:pPr>
            <w:r w:rsidRPr="001B245F">
              <w:t xml:space="preserve">The financial </w:t>
            </w:r>
            <w:r w:rsidR="001B245F" w:rsidRPr="001B245F">
              <w:t>implications</w:t>
            </w:r>
            <w:r w:rsidRPr="001B245F">
              <w:t xml:space="preserve"> associated with the clinically </w:t>
            </w:r>
            <w:r w:rsidR="001B245F" w:rsidRPr="001B245F">
              <w:t>optimised</w:t>
            </w:r>
            <w:r w:rsidRPr="001B245F">
              <w:t xml:space="preserve"> cohort bed day utilisation and the failure response to the compromised patient </w:t>
            </w:r>
            <w:r w:rsidR="001B245F" w:rsidRPr="001B245F">
              <w:t>flow</w:t>
            </w:r>
            <w:r w:rsidRPr="001B245F">
              <w:t xml:space="preserve"> is estimated at circa £18m</w:t>
            </w:r>
            <w:r w:rsidR="001B245F" w:rsidRPr="001B245F">
              <w:t>, based on 25/26 calculations.</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77777777" w:rsidR="00925DA1" w:rsidRPr="00F8567E" w:rsidRDefault="00925DA1" w:rsidP="00DD7602">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5056B5B6" w:rsidR="00925DA1" w:rsidRPr="00F8567E" w:rsidRDefault="001357A1" w:rsidP="00DD7602">
            <w:pPr>
              <w:ind w:right="96"/>
              <w:rPr>
                <w:color w:val="FF0000"/>
              </w:rPr>
            </w:pPr>
            <w:r w:rsidRPr="000D798E">
              <w:t>The staffing implications relate to the care and management of the clinically optimised patient cohort who do not benefit from acute hos</w:t>
            </w:r>
            <w:r w:rsidR="000D798E" w:rsidRPr="000D798E">
              <w:t>pital models of care and do not require the staffing models aligned to the ward areas where they are cared for.</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77777777" w:rsidR="00925DA1" w:rsidRPr="00F8567E" w:rsidRDefault="00925DA1" w:rsidP="001E7667">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0010415C">
        <w:tc>
          <w:tcPr>
            <w:tcW w:w="9245" w:type="dxa"/>
            <w:gridSpan w:val="3"/>
          </w:tcPr>
          <w:p w14:paraId="6D290499" w14:textId="3AE4B5F7" w:rsidR="00925DA1" w:rsidRPr="00F8567E" w:rsidRDefault="001E7667" w:rsidP="00925DA1">
            <w:pPr>
              <w:ind w:right="96"/>
              <w:rPr>
                <w:color w:val="FF0000"/>
              </w:rPr>
            </w:pPr>
            <w:r w:rsidRPr="001E7667">
              <w:t>Previous updates provided</w:t>
            </w:r>
            <w:r w:rsidR="007F1294">
              <w:t xml:space="preserve"> to both Performance and Finance Committee and Quality and Safety Committee.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0010415C">
        <w:tc>
          <w:tcPr>
            <w:tcW w:w="9245" w:type="dxa"/>
            <w:gridSpan w:val="3"/>
          </w:tcPr>
          <w:p w14:paraId="6D29049D" w14:textId="412DA287" w:rsidR="00925DA1" w:rsidRPr="00EE748C" w:rsidRDefault="00512F7C" w:rsidP="00925DA1">
            <w:pPr>
              <w:ind w:right="96"/>
              <w:rPr>
                <w:b/>
                <w:bCs/>
              </w:rPr>
            </w:pPr>
            <w:r>
              <w:rPr>
                <w:b/>
                <w:bCs/>
              </w:rPr>
              <w:t>None.</w:t>
            </w: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5"/>
      <w:footerReference w:type="defaul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BFC47" w14:textId="77777777" w:rsidR="00875010" w:rsidRDefault="00875010" w:rsidP="00C107F2">
      <w:pPr>
        <w:spacing w:after="0" w:line="240" w:lineRule="auto"/>
      </w:pPr>
      <w:r>
        <w:separator/>
      </w:r>
    </w:p>
  </w:endnote>
  <w:endnote w:type="continuationSeparator" w:id="0">
    <w:p w14:paraId="58363212" w14:textId="77777777" w:rsidR="00875010" w:rsidRDefault="00875010"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ptos Narrow">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841113"/>
      <w:docPartObj>
        <w:docPartGallery w:val="Page Numbers (Bottom of Page)"/>
        <w:docPartUnique/>
      </w:docPartObj>
    </w:sdtPr>
    <w:sdtContent>
      <w:sdt>
        <w:sdtPr>
          <w:id w:val="-1769616900"/>
          <w:docPartObj>
            <w:docPartGallery w:val="Page Numbers (Top of Page)"/>
            <w:docPartUnique/>
          </w:docPartObj>
        </w:sdtPr>
        <w:sdtContent>
          <w:p w14:paraId="3568DE3B" w14:textId="34F1476D" w:rsidR="00AB0B99" w:rsidRDefault="00AB0B9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EE9C96C" w14:textId="60691077"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6D2904A9" w14:textId="61674984" w:rsidR="003324CB" w:rsidRDefault="001507BA" w:rsidP="0031077C">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14:paraId="6DC782A8" w14:textId="54D6D9FB" w:rsidR="0031077C" w:rsidRPr="0031077C" w:rsidRDefault="001507BA" w:rsidP="0031077C">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7ED73" w14:textId="77777777" w:rsidR="00875010" w:rsidRDefault="00875010" w:rsidP="00C107F2">
      <w:pPr>
        <w:spacing w:after="0" w:line="240" w:lineRule="auto"/>
      </w:pPr>
      <w:r>
        <w:separator/>
      </w:r>
    </w:p>
  </w:footnote>
  <w:footnote w:type="continuationSeparator" w:id="0">
    <w:p w14:paraId="3A0CED75" w14:textId="77777777" w:rsidR="00875010" w:rsidRDefault="00875010"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5A209C01">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2C5"/>
    <w:multiLevelType w:val="multilevel"/>
    <w:tmpl w:val="8B8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759CA"/>
    <w:multiLevelType w:val="hybridMultilevel"/>
    <w:tmpl w:val="B23661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F9040C"/>
    <w:multiLevelType w:val="hybridMultilevel"/>
    <w:tmpl w:val="BC28C0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491347"/>
    <w:multiLevelType w:val="multilevel"/>
    <w:tmpl w:val="9AF0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8A563CD"/>
    <w:multiLevelType w:val="hybridMultilevel"/>
    <w:tmpl w:val="D1180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F2B265F"/>
    <w:multiLevelType w:val="hybridMultilevel"/>
    <w:tmpl w:val="877C3260"/>
    <w:lvl w:ilvl="0" w:tplc="0656587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1B1BED"/>
    <w:multiLevelType w:val="multilevel"/>
    <w:tmpl w:val="34B8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F14019"/>
    <w:multiLevelType w:val="hybridMultilevel"/>
    <w:tmpl w:val="7942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3F09B0"/>
    <w:multiLevelType w:val="hybridMultilevel"/>
    <w:tmpl w:val="A1A27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A6903"/>
    <w:multiLevelType w:val="hybridMultilevel"/>
    <w:tmpl w:val="D19E3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9AC413A"/>
    <w:multiLevelType w:val="hybridMultilevel"/>
    <w:tmpl w:val="3A7E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3A4890"/>
    <w:multiLevelType w:val="hybridMultilevel"/>
    <w:tmpl w:val="B462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BC29F8"/>
    <w:multiLevelType w:val="hybridMultilevel"/>
    <w:tmpl w:val="1B9C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2"/>
  </w:num>
  <w:num w:numId="3" w16cid:durableId="358313792">
    <w:abstractNumId w:val="11"/>
  </w:num>
  <w:num w:numId="4" w16cid:durableId="1144618638">
    <w:abstractNumId w:val="7"/>
  </w:num>
  <w:num w:numId="5" w16cid:durableId="211239042">
    <w:abstractNumId w:val="5"/>
  </w:num>
  <w:num w:numId="6" w16cid:durableId="1874800944">
    <w:abstractNumId w:val="20"/>
  </w:num>
  <w:num w:numId="7" w16cid:durableId="263198079">
    <w:abstractNumId w:val="21"/>
  </w:num>
  <w:num w:numId="8" w16cid:durableId="1535070366">
    <w:abstractNumId w:val="15"/>
  </w:num>
  <w:num w:numId="9" w16cid:durableId="1823614381">
    <w:abstractNumId w:val="16"/>
  </w:num>
  <w:num w:numId="10" w16cid:durableId="875429971">
    <w:abstractNumId w:val="19"/>
  </w:num>
  <w:num w:numId="11" w16cid:durableId="1587373311">
    <w:abstractNumId w:val="10"/>
  </w:num>
  <w:num w:numId="12" w16cid:durableId="4090488">
    <w:abstractNumId w:val="13"/>
  </w:num>
  <w:num w:numId="13" w16cid:durableId="940262244">
    <w:abstractNumId w:val="1"/>
  </w:num>
  <w:num w:numId="14" w16cid:durableId="2004157364">
    <w:abstractNumId w:val="6"/>
  </w:num>
  <w:num w:numId="15" w16cid:durableId="297538219">
    <w:abstractNumId w:val="18"/>
  </w:num>
  <w:num w:numId="16" w16cid:durableId="1707679841">
    <w:abstractNumId w:val="14"/>
  </w:num>
  <w:num w:numId="17" w16cid:durableId="770860004">
    <w:abstractNumId w:val="17"/>
  </w:num>
  <w:num w:numId="18" w16cid:durableId="1789854904">
    <w:abstractNumId w:val="8"/>
  </w:num>
  <w:num w:numId="19" w16cid:durableId="2028173110">
    <w:abstractNumId w:val="0"/>
  </w:num>
  <w:num w:numId="20" w16cid:durableId="42758757">
    <w:abstractNumId w:val="9"/>
  </w:num>
  <w:num w:numId="21" w16cid:durableId="1803687514">
    <w:abstractNumId w:val="4"/>
  </w:num>
  <w:num w:numId="22" w16cid:durableId="484711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B56"/>
    <w:rsid w:val="00003757"/>
    <w:rsid w:val="00003CA6"/>
    <w:rsid w:val="00010E71"/>
    <w:rsid w:val="00017807"/>
    <w:rsid w:val="000203BD"/>
    <w:rsid w:val="0002123B"/>
    <w:rsid w:val="00021C60"/>
    <w:rsid w:val="0002543A"/>
    <w:rsid w:val="00025F83"/>
    <w:rsid w:val="00032213"/>
    <w:rsid w:val="00034194"/>
    <w:rsid w:val="00041CF6"/>
    <w:rsid w:val="000425BB"/>
    <w:rsid w:val="00043E62"/>
    <w:rsid w:val="00047885"/>
    <w:rsid w:val="00052D01"/>
    <w:rsid w:val="00054C96"/>
    <w:rsid w:val="00054F8C"/>
    <w:rsid w:val="00060CAE"/>
    <w:rsid w:val="00061780"/>
    <w:rsid w:val="00061E86"/>
    <w:rsid w:val="000626D5"/>
    <w:rsid w:val="00065531"/>
    <w:rsid w:val="00072D3B"/>
    <w:rsid w:val="00075D99"/>
    <w:rsid w:val="00081055"/>
    <w:rsid w:val="000822EA"/>
    <w:rsid w:val="00083132"/>
    <w:rsid w:val="00083FC0"/>
    <w:rsid w:val="000940E7"/>
    <w:rsid w:val="00095657"/>
    <w:rsid w:val="000A0751"/>
    <w:rsid w:val="000A4811"/>
    <w:rsid w:val="000B52D9"/>
    <w:rsid w:val="000B52E0"/>
    <w:rsid w:val="000C3280"/>
    <w:rsid w:val="000C4A5B"/>
    <w:rsid w:val="000C63BF"/>
    <w:rsid w:val="000D024F"/>
    <w:rsid w:val="000D3029"/>
    <w:rsid w:val="000D798E"/>
    <w:rsid w:val="000D7D2D"/>
    <w:rsid w:val="000E1175"/>
    <w:rsid w:val="000E379E"/>
    <w:rsid w:val="000E5456"/>
    <w:rsid w:val="000E6277"/>
    <w:rsid w:val="000F0D59"/>
    <w:rsid w:val="000F361B"/>
    <w:rsid w:val="00104061"/>
    <w:rsid w:val="0010415C"/>
    <w:rsid w:val="00105CC9"/>
    <w:rsid w:val="0010638D"/>
    <w:rsid w:val="00110100"/>
    <w:rsid w:val="0011671E"/>
    <w:rsid w:val="001218C7"/>
    <w:rsid w:val="00123521"/>
    <w:rsid w:val="00133EA1"/>
    <w:rsid w:val="001357A1"/>
    <w:rsid w:val="001401A4"/>
    <w:rsid w:val="00140788"/>
    <w:rsid w:val="00142FC8"/>
    <w:rsid w:val="001507BA"/>
    <w:rsid w:val="00155513"/>
    <w:rsid w:val="00155CD5"/>
    <w:rsid w:val="0016096B"/>
    <w:rsid w:val="001640F9"/>
    <w:rsid w:val="001707C4"/>
    <w:rsid w:val="00171330"/>
    <w:rsid w:val="00172F5C"/>
    <w:rsid w:val="001771E4"/>
    <w:rsid w:val="00177263"/>
    <w:rsid w:val="00177966"/>
    <w:rsid w:val="00177C6F"/>
    <w:rsid w:val="0018209C"/>
    <w:rsid w:val="00182C00"/>
    <w:rsid w:val="00183600"/>
    <w:rsid w:val="00183865"/>
    <w:rsid w:val="00183AAB"/>
    <w:rsid w:val="001874BC"/>
    <w:rsid w:val="0019762D"/>
    <w:rsid w:val="001A18D1"/>
    <w:rsid w:val="001A3A0E"/>
    <w:rsid w:val="001A4E1B"/>
    <w:rsid w:val="001A68C2"/>
    <w:rsid w:val="001B245F"/>
    <w:rsid w:val="001B56C5"/>
    <w:rsid w:val="001C0211"/>
    <w:rsid w:val="001C06A8"/>
    <w:rsid w:val="001C4DD9"/>
    <w:rsid w:val="001C6C4F"/>
    <w:rsid w:val="001D219A"/>
    <w:rsid w:val="001D6803"/>
    <w:rsid w:val="001E0FA0"/>
    <w:rsid w:val="001E3170"/>
    <w:rsid w:val="001E3F44"/>
    <w:rsid w:val="001E6F3B"/>
    <w:rsid w:val="001E6F7C"/>
    <w:rsid w:val="001E74CE"/>
    <w:rsid w:val="001E7667"/>
    <w:rsid w:val="001F2857"/>
    <w:rsid w:val="001F48BE"/>
    <w:rsid w:val="002010FE"/>
    <w:rsid w:val="00203F67"/>
    <w:rsid w:val="0020539A"/>
    <w:rsid w:val="00207533"/>
    <w:rsid w:val="00214058"/>
    <w:rsid w:val="00220AFE"/>
    <w:rsid w:val="002235A3"/>
    <w:rsid w:val="00226569"/>
    <w:rsid w:val="00231DF2"/>
    <w:rsid w:val="00232212"/>
    <w:rsid w:val="00233330"/>
    <w:rsid w:val="00233D58"/>
    <w:rsid w:val="00234AC2"/>
    <w:rsid w:val="002408A3"/>
    <w:rsid w:val="00240F00"/>
    <w:rsid w:val="002413B7"/>
    <w:rsid w:val="00241662"/>
    <w:rsid w:val="00241BD6"/>
    <w:rsid w:val="00243139"/>
    <w:rsid w:val="002432C6"/>
    <w:rsid w:val="00247CB1"/>
    <w:rsid w:val="00251155"/>
    <w:rsid w:val="002518B7"/>
    <w:rsid w:val="0025278C"/>
    <w:rsid w:val="00252844"/>
    <w:rsid w:val="00252A42"/>
    <w:rsid w:val="0025391A"/>
    <w:rsid w:val="0025569E"/>
    <w:rsid w:val="00261265"/>
    <w:rsid w:val="0027140B"/>
    <w:rsid w:val="002724AA"/>
    <w:rsid w:val="00272BD5"/>
    <w:rsid w:val="00275F94"/>
    <w:rsid w:val="0029108F"/>
    <w:rsid w:val="002950FF"/>
    <w:rsid w:val="002951E7"/>
    <w:rsid w:val="002963AD"/>
    <w:rsid w:val="00296CD9"/>
    <w:rsid w:val="002A69DC"/>
    <w:rsid w:val="002A706E"/>
    <w:rsid w:val="002B000E"/>
    <w:rsid w:val="002B4CD6"/>
    <w:rsid w:val="002B7C9A"/>
    <w:rsid w:val="002C3084"/>
    <w:rsid w:val="002C3DD6"/>
    <w:rsid w:val="002C3F3E"/>
    <w:rsid w:val="002C4674"/>
    <w:rsid w:val="002C48EB"/>
    <w:rsid w:val="002D3E94"/>
    <w:rsid w:val="002D457A"/>
    <w:rsid w:val="002D76EA"/>
    <w:rsid w:val="002D77FE"/>
    <w:rsid w:val="002E2145"/>
    <w:rsid w:val="002E48D9"/>
    <w:rsid w:val="002E6364"/>
    <w:rsid w:val="002E7CCF"/>
    <w:rsid w:val="002F0995"/>
    <w:rsid w:val="002F2DDD"/>
    <w:rsid w:val="002F6FBD"/>
    <w:rsid w:val="003018BC"/>
    <w:rsid w:val="00303DE0"/>
    <w:rsid w:val="0030739E"/>
    <w:rsid w:val="0031077C"/>
    <w:rsid w:val="003261FD"/>
    <w:rsid w:val="00327324"/>
    <w:rsid w:val="0032747D"/>
    <w:rsid w:val="003324CB"/>
    <w:rsid w:val="00340BC5"/>
    <w:rsid w:val="00340ED7"/>
    <w:rsid w:val="00345C6A"/>
    <w:rsid w:val="003464BA"/>
    <w:rsid w:val="00350685"/>
    <w:rsid w:val="003530E4"/>
    <w:rsid w:val="00354FC0"/>
    <w:rsid w:val="00362A0E"/>
    <w:rsid w:val="003632D2"/>
    <w:rsid w:val="00366FDD"/>
    <w:rsid w:val="003715DD"/>
    <w:rsid w:val="00375605"/>
    <w:rsid w:val="00377109"/>
    <w:rsid w:val="00382DDD"/>
    <w:rsid w:val="003853CA"/>
    <w:rsid w:val="00387A41"/>
    <w:rsid w:val="00393AFA"/>
    <w:rsid w:val="003946C3"/>
    <w:rsid w:val="003A38E0"/>
    <w:rsid w:val="003B0D77"/>
    <w:rsid w:val="003B31B1"/>
    <w:rsid w:val="003B37EC"/>
    <w:rsid w:val="003B6BB7"/>
    <w:rsid w:val="003C0FF8"/>
    <w:rsid w:val="003C3871"/>
    <w:rsid w:val="003D099E"/>
    <w:rsid w:val="003D4917"/>
    <w:rsid w:val="003D5CC1"/>
    <w:rsid w:val="003E4794"/>
    <w:rsid w:val="003F1EC1"/>
    <w:rsid w:val="00404772"/>
    <w:rsid w:val="00406614"/>
    <w:rsid w:val="004140C9"/>
    <w:rsid w:val="00414894"/>
    <w:rsid w:val="00420906"/>
    <w:rsid w:val="004221DC"/>
    <w:rsid w:val="004222DD"/>
    <w:rsid w:val="0042635B"/>
    <w:rsid w:val="00427979"/>
    <w:rsid w:val="00431132"/>
    <w:rsid w:val="00435EFD"/>
    <w:rsid w:val="00437FBA"/>
    <w:rsid w:val="004403D2"/>
    <w:rsid w:val="00441186"/>
    <w:rsid w:val="00443BFD"/>
    <w:rsid w:val="0044439C"/>
    <w:rsid w:val="0044528C"/>
    <w:rsid w:val="00456093"/>
    <w:rsid w:val="00461835"/>
    <w:rsid w:val="0046345D"/>
    <w:rsid w:val="00463DD4"/>
    <w:rsid w:val="00466612"/>
    <w:rsid w:val="004671D2"/>
    <w:rsid w:val="00472EB2"/>
    <w:rsid w:val="004754FC"/>
    <w:rsid w:val="00475C4C"/>
    <w:rsid w:val="00475E99"/>
    <w:rsid w:val="0047673F"/>
    <w:rsid w:val="004776D6"/>
    <w:rsid w:val="004778E9"/>
    <w:rsid w:val="00481FF6"/>
    <w:rsid w:val="00485737"/>
    <w:rsid w:val="004937D3"/>
    <w:rsid w:val="00496A1F"/>
    <w:rsid w:val="004A74C6"/>
    <w:rsid w:val="004A795F"/>
    <w:rsid w:val="004B00F6"/>
    <w:rsid w:val="004B3D08"/>
    <w:rsid w:val="004C1D8E"/>
    <w:rsid w:val="004C696C"/>
    <w:rsid w:val="004D2218"/>
    <w:rsid w:val="004E109D"/>
    <w:rsid w:val="004E124E"/>
    <w:rsid w:val="004E2F3C"/>
    <w:rsid w:val="004E5DDA"/>
    <w:rsid w:val="004E7547"/>
    <w:rsid w:val="004F65FC"/>
    <w:rsid w:val="005037B8"/>
    <w:rsid w:val="00503F7D"/>
    <w:rsid w:val="00512F7C"/>
    <w:rsid w:val="00515F9D"/>
    <w:rsid w:val="00516A0F"/>
    <w:rsid w:val="00520F31"/>
    <w:rsid w:val="0052297E"/>
    <w:rsid w:val="005262D2"/>
    <w:rsid w:val="0053076A"/>
    <w:rsid w:val="00531B67"/>
    <w:rsid w:val="00533AF3"/>
    <w:rsid w:val="00534C63"/>
    <w:rsid w:val="005404F4"/>
    <w:rsid w:val="00545F75"/>
    <w:rsid w:val="005506AE"/>
    <w:rsid w:val="00551CA2"/>
    <w:rsid w:val="005526BD"/>
    <w:rsid w:val="00552CD1"/>
    <w:rsid w:val="00553CB0"/>
    <w:rsid w:val="00556711"/>
    <w:rsid w:val="00557E1A"/>
    <w:rsid w:val="005622C4"/>
    <w:rsid w:val="0056411B"/>
    <w:rsid w:val="0056612B"/>
    <w:rsid w:val="0056763E"/>
    <w:rsid w:val="0057460B"/>
    <w:rsid w:val="00574BCF"/>
    <w:rsid w:val="00575C5B"/>
    <w:rsid w:val="00576395"/>
    <w:rsid w:val="005835C5"/>
    <w:rsid w:val="00585277"/>
    <w:rsid w:val="005869F2"/>
    <w:rsid w:val="00594E39"/>
    <w:rsid w:val="005A4724"/>
    <w:rsid w:val="005A6035"/>
    <w:rsid w:val="005A6F40"/>
    <w:rsid w:val="005B0BDC"/>
    <w:rsid w:val="005B6966"/>
    <w:rsid w:val="005C37F0"/>
    <w:rsid w:val="005D1652"/>
    <w:rsid w:val="005D1DC4"/>
    <w:rsid w:val="005D2C4A"/>
    <w:rsid w:val="005D3DF1"/>
    <w:rsid w:val="005D5AFA"/>
    <w:rsid w:val="005D5E16"/>
    <w:rsid w:val="005E2F38"/>
    <w:rsid w:val="005E33CD"/>
    <w:rsid w:val="005E544C"/>
    <w:rsid w:val="005E5A46"/>
    <w:rsid w:val="005E6797"/>
    <w:rsid w:val="005E6C45"/>
    <w:rsid w:val="005E7EDC"/>
    <w:rsid w:val="005F38A1"/>
    <w:rsid w:val="005F4E71"/>
    <w:rsid w:val="006059FA"/>
    <w:rsid w:val="006063D5"/>
    <w:rsid w:val="006064C0"/>
    <w:rsid w:val="00611552"/>
    <w:rsid w:val="006117C1"/>
    <w:rsid w:val="0061232B"/>
    <w:rsid w:val="006201D0"/>
    <w:rsid w:val="00620B80"/>
    <w:rsid w:val="00620E9F"/>
    <w:rsid w:val="00626F55"/>
    <w:rsid w:val="00631B59"/>
    <w:rsid w:val="0064147E"/>
    <w:rsid w:val="00645152"/>
    <w:rsid w:val="00646AAE"/>
    <w:rsid w:val="00646B00"/>
    <w:rsid w:val="00646C26"/>
    <w:rsid w:val="006477FB"/>
    <w:rsid w:val="00650082"/>
    <w:rsid w:val="00653AEC"/>
    <w:rsid w:val="00654DF3"/>
    <w:rsid w:val="00655190"/>
    <w:rsid w:val="00656183"/>
    <w:rsid w:val="00657A6C"/>
    <w:rsid w:val="00662218"/>
    <w:rsid w:val="00666D67"/>
    <w:rsid w:val="006715A4"/>
    <w:rsid w:val="006729DA"/>
    <w:rsid w:val="00672A4C"/>
    <w:rsid w:val="006756E5"/>
    <w:rsid w:val="0068047D"/>
    <w:rsid w:val="00682D6F"/>
    <w:rsid w:val="00684377"/>
    <w:rsid w:val="00685AE0"/>
    <w:rsid w:val="00687037"/>
    <w:rsid w:val="00690734"/>
    <w:rsid w:val="00692E02"/>
    <w:rsid w:val="0069408B"/>
    <w:rsid w:val="006B7806"/>
    <w:rsid w:val="006C4DC3"/>
    <w:rsid w:val="006D1998"/>
    <w:rsid w:val="006D55A3"/>
    <w:rsid w:val="006D7A70"/>
    <w:rsid w:val="006E1F4D"/>
    <w:rsid w:val="006E2802"/>
    <w:rsid w:val="006E41EC"/>
    <w:rsid w:val="006E4632"/>
    <w:rsid w:val="006F02B9"/>
    <w:rsid w:val="006F549F"/>
    <w:rsid w:val="006F6DA1"/>
    <w:rsid w:val="00703D77"/>
    <w:rsid w:val="00705FB5"/>
    <w:rsid w:val="00706DCC"/>
    <w:rsid w:val="00711095"/>
    <w:rsid w:val="00711B82"/>
    <w:rsid w:val="00712CBB"/>
    <w:rsid w:val="007145DA"/>
    <w:rsid w:val="00716111"/>
    <w:rsid w:val="0072235E"/>
    <w:rsid w:val="00724C5A"/>
    <w:rsid w:val="0072604C"/>
    <w:rsid w:val="007277B5"/>
    <w:rsid w:val="007369E7"/>
    <w:rsid w:val="00737883"/>
    <w:rsid w:val="007414EF"/>
    <w:rsid w:val="00744D94"/>
    <w:rsid w:val="00747EB8"/>
    <w:rsid w:val="00752733"/>
    <w:rsid w:val="0075502E"/>
    <w:rsid w:val="00756FC0"/>
    <w:rsid w:val="00757CD1"/>
    <w:rsid w:val="00762BBE"/>
    <w:rsid w:val="007650F5"/>
    <w:rsid w:val="0076681D"/>
    <w:rsid w:val="00767E3E"/>
    <w:rsid w:val="00772A93"/>
    <w:rsid w:val="007768E5"/>
    <w:rsid w:val="00782EB7"/>
    <w:rsid w:val="00782FC4"/>
    <w:rsid w:val="00784777"/>
    <w:rsid w:val="00786017"/>
    <w:rsid w:val="0078650D"/>
    <w:rsid w:val="00791072"/>
    <w:rsid w:val="00791263"/>
    <w:rsid w:val="00791BEB"/>
    <w:rsid w:val="00791D0A"/>
    <w:rsid w:val="007946EE"/>
    <w:rsid w:val="00794B7F"/>
    <w:rsid w:val="007A06A3"/>
    <w:rsid w:val="007A6C72"/>
    <w:rsid w:val="007B140C"/>
    <w:rsid w:val="007B1ECB"/>
    <w:rsid w:val="007B683C"/>
    <w:rsid w:val="007C26A3"/>
    <w:rsid w:val="007D11D1"/>
    <w:rsid w:val="007D1F16"/>
    <w:rsid w:val="007D313C"/>
    <w:rsid w:val="007D6E33"/>
    <w:rsid w:val="007D7237"/>
    <w:rsid w:val="007E05B7"/>
    <w:rsid w:val="007E1F72"/>
    <w:rsid w:val="007E5A40"/>
    <w:rsid w:val="007E5BB1"/>
    <w:rsid w:val="007F1294"/>
    <w:rsid w:val="007F1DA9"/>
    <w:rsid w:val="007F300F"/>
    <w:rsid w:val="007F5745"/>
    <w:rsid w:val="007F5A45"/>
    <w:rsid w:val="00804324"/>
    <w:rsid w:val="00812343"/>
    <w:rsid w:val="00816556"/>
    <w:rsid w:val="00820546"/>
    <w:rsid w:val="00820FAC"/>
    <w:rsid w:val="008267FB"/>
    <w:rsid w:val="00827364"/>
    <w:rsid w:val="00834CFD"/>
    <w:rsid w:val="008373D5"/>
    <w:rsid w:val="0084337B"/>
    <w:rsid w:val="008477EC"/>
    <w:rsid w:val="00847B93"/>
    <w:rsid w:val="00850C29"/>
    <w:rsid w:val="008543E3"/>
    <w:rsid w:val="00855FD2"/>
    <w:rsid w:val="00857D93"/>
    <w:rsid w:val="00860674"/>
    <w:rsid w:val="00864F79"/>
    <w:rsid w:val="00872CAA"/>
    <w:rsid w:val="00875010"/>
    <w:rsid w:val="00875478"/>
    <w:rsid w:val="008802D6"/>
    <w:rsid w:val="00884D26"/>
    <w:rsid w:val="00885CE9"/>
    <w:rsid w:val="0088618B"/>
    <w:rsid w:val="00891BA2"/>
    <w:rsid w:val="008A26FD"/>
    <w:rsid w:val="008A7CC7"/>
    <w:rsid w:val="008B52E6"/>
    <w:rsid w:val="008C15D9"/>
    <w:rsid w:val="008C1DFF"/>
    <w:rsid w:val="008C2A71"/>
    <w:rsid w:val="008C50D5"/>
    <w:rsid w:val="008D0747"/>
    <w:rsid w:val="008D1E5C"/>
    <w:rsid w:val="008E13D1"/>
    <w:rsid w:val="008E5007"/>
    <w:rsid w:val="008F277C"/>
    <w:rsid w:val="008F442A"/>
    <w:rsid w:val="008F5E75"/>
    <w:rsid w:val="00901D4C"/>
    <w:rsid w:val="0091012D"/>
    <w:rsid w:val="00910C0A"/>
    <w:rsid w:val="009112DC"/>
    <w:rsid w:val="00925DA1"/>
    <w:rsid w:val="00931E6B"/>
    <w:rsid w:val="00932692"/>
    <w:rsid w:val="009331F3"/>
    <w:rsid w:val="00940970"/>
    <w:rsid w:val="00944701"/>
    <w:rsid w:val="00950BAE"/>
    <w:rsid w:val="00964F23"/>
    <w:rsid w:val="009736CE"/>
    <w:rsid w:val="009741FD"/>
    <w:rsid w:val="00982988"/>
    <w:rsid w:val="00983233"/>
    <w:rsid w:val="00983F5E"/>
    <w:rsid w:val="009911F2"/>
    <w:rsid w:val="00994277"/>
    <w:rsid w:val="009946ED"/>
    <w:rsid w:val="00995D85"/>
    <w:rsid w:val="00996159"/>
    <w:rsid w:val="009A6BE7"/>
    <w:rsid w:val="009B0A53"/>
    <w:rsid w:val="009B52E7"/>
    <w:rsid w:val="009C4D13"/>
    <w:rsid w:val="009C6375"/>
    <w:rsid w:val="009C6604"/>
    <w:rsid w:val="009C77D5"/>
    <w:rsid w:val="009D4949"/>
    <w:rsid w:val="009D6AF4"/>
    <w:rsid w:val="009E14BB"/>
    <w:rsid w:val="009E2DD7"/>
    <w:rsid w:val="009E53B8"/>
    <w:rsid w:val="009E64D4"/>
    <w:rsid w:val="009E7AF7"/>
    <w:rsid w:val="009F127A"/>
    <w:rsid w:val="009F4D60"/>
    <w:rsid w:val="009F5E69"/>
    <w:rsid w:val="009F7D50"/>
    <w:rsid w:val="00A0261A"/>
    <w:rsid w:val="00A0780E"/>
    <w:rsid w:val="00A1050F"/>
    <w:rsid w:val="00A1395C"/>
    <w:rsid w:val="00A13D74"/>
    <w:rsid w:val="00A21C75"/>
    <w:rsid w:val="00A235B0"/>
    <w:rsid w:val="00A30DFA"/>
    <w:rsid w:val="00A34CF0"/>
    <w:rsid w:val="00A35122"/>
    <w:rsid w:val="00A35D83"/>
    <w:rsid w:val="00A36277"/>
    <w:rsid w:val="00A42200"/>
    <w:rsid w:val="00A42E26"/>
    <w:rsid w:val="00A43B4A"/>
    <w:rsid w:val="00A44117"/>
    <w:rsid w:val="00A47550"/>
    <w:rsid w:val="00A60957"/>
    <w:rsid w:val="00A666A0"/>
    <w:rsid w:val="00A671E8"/>
    <w:rsid w:val="00A70373"/>
    <w:rsid w:val="00A722D1"/>
    <w:rsid w:val="00A75E44"/>
    <w:rsid w:val="00A77DDB"/>
    <w:rsid w:val="00A83E54"/>
    <w:rsid w:val="00A84941"/>
    <w:rsid w:val="00A86BE2"/>
    <w:rsid w:val="00A92508"/>
    <w:rsid w:val="00A97D23"/>
    <w:rsid w:val="00AA4753"/>
    <w:rsid w:val="00AA4B96"/>
    <w:rsid w:val="00AB0B99"/>
    <w:rsid w:val="00AB4B93"/>
    <w:rsid w:val="00AC47C3"/>
    <w:rsid w:val="00AC4AD4"/>
    <w:rsid w:val="00AC69CF"/>
    <w:rsid w:val="00AC6B07"/>
    <w:rsid w:val="00AD064D"/>
    <w:rsid w:val="00AD40B8"/>
    <w:rsid w:val="00AD6888"/>
    <w:rsid w:val="00AD71BC"/>
    <w:rsid w:val="00AE2C21"/>
    <w:rsid w:val="00AE3AE7"/>
    <w:rsid w:val="00AE678D"/>
    <w:rsid w:val="00AF0465"/>
    <w:rsid w:val="00AF063C"/>
    <w:rsid w:val="00AF0B66"/>
    <w:rsid w:val="00AF46AF"/>
    <w:rsid w:val="00AF66FE"/>
    <w:rsid w:val="00B00C19"/>
    <w:rsid w:val="00B03541"/>
    <w:rsid w:val="00B0479E"/>
    <w:rsid w:val="00B0564E"/>
    <w:rsid w:val="00B06C0F"/>
    <w:rsid w:val="00B105BD"/>
    <w:rsid w:val="00B14EAE"/>
    <w:rsid w:val="00B21EDC"/>
    <w:rsid w:val="00B224D7"/>
    <w:rsid w:val="00B22CF9"/>
    <w:rsid w:val="00B25C58"/>
    <w:rsid w:val="00B26D49"/>
    <w:rsid w:val="00B32640"/>
    <w:rsid w:val="00B33276"/>
    <w:rsid w:val="00B3430C"/>
    <w:rsid w:val="00B35ECC"/>
    <w:rsid w:val="00B42EDD"/>
    <w:rsid w:val="00B50ABC"/>
    <w:rsid w:val="00B56E8B"/>
    <w:rsid w:val="00B6292E"/>
    <w:rsid w:val="00B63FF1"/>
    <w:rsid w:val="00B707C2"/>
    <w:rsid w:val="00B70ED7"/>
    <w:rsid w:val="00B7749F"/>
    <w:rsid w:val="00B81B31"/>
    <w:rsid w:val="00B830E5"/>
    <w:rsid w:val="00B904E5"/>
    <w:rsid w:val="00B912E2"/>
    <w:rsid w:val="00B91DCD"/>
    <w:rsid w:val="00B948E0"/>
    <w:rsid w:val="00BA2507"/>
    <w:rsid w:val="00BA4064"/>
    <w:rsid w:val="00BA5EB1"/>
    <w:rsid w:val="00BB4AE5"/>
    <w:rsid w:val="00BB6A7A"/>
    <w:rsid w:val="00BB6C75"/>
    <w:rsid w:val="00BB764F"/>
    <w:rsid w:val="00BC1144"/>
    <w:rsid w:val="00BC241D"/>
    <w:rsid w:val="00BC61E2"/>
    <w:rsid w:val="00BD08A6"/>
    <w:rsid w:val="00BD0B2B"/>
    <w:rsid w:val="00BD2CF3"/>
    <w:rsid w:val="00BD3722"/>
    <w:rsid w:val="00BD3D42"/>
    <w:rsid w:val="00BE0311"/>
    <w:rsid w:val="00BE2CB9"/>
    <w:rsid w:val="00BE3561"/>
    <w:rsid w:val="00BE6C44"/>
    <w:rsid w:val="00BF7E5F"/>
    <w:rsid w:val="00C0125D"/>
    <w:rsid w:val="00C03EDD"/>
    <w:rsid w:val="00C04BB6"/>
    <w:rsid w:val="00C107F2"/>
    <w:rsid w:val="00C11676"/>
    <w:rsid w:val="00C14104"/>
    <w:rsid w:val="00C2143D"/>
    <w:rsid w:val="00C21450"/>
    <w:rsid w:val="00C22711"/>
    <w:rsid w:val="00C23E36"/>
    <w:rsid w:val="00C30B8C"/>
    <w:rsid w:val="00C33A04"/>
    <w:rsid w:val="00C34888"/>
    <w:rsid w:val="00C40206"/>
    <w:rsid w:val="00C41622"/>
    <w:rsid w:val="00C43F7B"/>
    <w:rsid w:val="00C55C8E"/>
    <w:rsid w:val="00C56152"/>
    <w:rsid w:val="00C61311"/>
    <w:rsid w:val="00C61658"/>
    <w:rsid w:val="00C62574"/>
    <w:rsid w:val="00C74B0D"/>
    <w:rsid w:val="00C77B23"/>
    <w:rsid w:val="00C92C3F"/>
    <w:rsid w:val="00C933BE"/>
    <w:rsid w:val="00C95657"/>
    <w:rsid w:val="00C95B3C"/>
    <w:rsid w:val="00CA1009"/>
    <w:rsid w:val="00CA3DB2"/>
    <w:rsid w:val="00CA6D65"/>
    <w:rsid w:val="00CB1C7D"/>
    <w:rsid w:val="00CB4CFA"/>
    <w:rsid w:val="00CC048E"/>
    <w:rsid w:val="00CC5130"/>
    <w:rsid w:val="00CD14F9"/>
    <w:rsid w:val="00CD60F2"/>
    <w:rsid w:val="00CD7AA5"/>
    <w:rsid w:val="00CF5673"/>
    <w:rsid w:val="00D02030"/>
    <w:rsid w:val="00D03168"/>
    <w:rsid w:val="00D033FB"/>
    <w:rsid w:val="00D057C8"/>
    <w:rsid w:val="00D06FA8"/>
    <w:rsid w:val="00D07268"/>
    <w:rsid w:val="00D07686"/>
    <w:rsid w:val="00D11351"/>
    <w:rsid w:val="00D13505"/>
    <w:rsid w:val="00D16C84"/>
    <w:rsid w:val="00D20326"/>
    <w:rsid w:val="00D23363"/>
    <w:rsid w:val="00D235C6"/>
    <w:rsid w:val="00D3621C"/>
    <w:rsid w:val="00D40B91"/>
    <w:rsid w:val="00D4380D"/>
    <w:rsid w:val="00D454EF"/>
    <w:rsid w:val="00D45B01"/>
    <w:rsid w:val="00D52904"/>
    <w:rsid w:val="00D53020"/>
    <w:rsid w:val="00D55755"/>
    <w:rsid w:val="00D6215B"/>
    <w:rsid w:val="00D63D94"/>
    <w:rsid w:val="00D70243"/>
    <w:rsid w:val="00D72211"/>
    <w:rsid w:val="00D746C0"/>
    <w:rsid w:val="00D75C71"/>
    <w:rsid w:val="00D914F2"/>
    <w:rsid w:val="00D945A9"/>
    <w:rsid w:val="00DA0F82"/>
    <w:rsid w:val="00DA51E0"/>
    <w:rsid w:val="00DA76AD"/>
    <w:rsid w:val="00DB4061"/>
    <w:rsid w:val="00DB76B3"/>
    <w:rsid w:val="00DC5B7F"/>
    <w:rsid w:val="00DC6D73"/>
    <w:rsid w:val="00DD41FA"/>
    <w:rsid w:val="00DD7602"/>
    <w:rsid w:val="00DE0D68"/>
    <w:rsid w:val="00DF3645"/>
    <w:rsid w:val="00DF4E87"/>
    <w:rsid w:val="00DF5894"/>
    <w:rsid w:val="00DF7FF2"/>
    <w:rsid w:val="00E061AC"/>
    <w:rsid w:val="00E06294"/>
    <w:rsid w:val="00E10124"/>
    <w:rsid w:val="00E12339"/>
    <w:rsid w:val="00E14961"/>
    <w:rsid w:val="00E1550A"/>
    <w:rsid w:val="00E216AC"/>
    <w:rsid w:val="00E22CD9"/>
    <w:rsid w:val="00E23CA6"/>
    <w:rsid w:val="00E242E5"/>
    <w:rsid w:val="00E267C2"/>
    <w:rsid w:val="00E31442"/>
    <w:rsid w:val="00E31EFB"/>
    <w:rsid w:val="00E33991"/>
    <w:rsid w:val="00E3794C"/>
    <w:rsid w:val="00E4143E"/>
    <w:rsid w:val="00E50860"/>
    <w:rsid w:val="00E521F3"/>
    <w:rsid w:val="00E52C94"/>
    <w:rsid w:val="00E53102"/>
    <w:rsid w:val="00E55A6C"/>
    <w:rsid w:val="00E575AE"/>
    <w:rsid w:val="00E57D98"/>
    <w:rsid w:val="00E62041"/>
    <w:rsid w:val="00E6376C"/>
    <w:rsid w:val="00E65625"/>
    <w:rsid w:val="00E70A2F"/>
    <w:rsid w:val="00E72458"/>
    <w:rsid w:val="00E74282"/>
    <w:rsid w:val="00E7560B"/>
    <w:rsid w:val="00E854D9"/>
    <w:rsid w:val="00E875D9"/>
    <w:rsid w:val="00E87B30"/>
    <w:rsid w:val="00E92CE5"/>
    <w:rsid w:val="00E97BFD"/>
    <w:rsid w:val="00EA00A0"/>
    <w:rsid w:val="00EA436A"/>
    <w:rsid w:val="00EA4667"/>
    <w:rsid w:val="00EB36F6"/>
    <w:rsid w:val="00EB3F09"/>
    <w:rsid w:val="00EC231A"/>
    <w:rsid w:val="00EC3C2C"/>
    <w:rsid w:val="00EC7151"/>
    <w:rsid w:val="00ED347D"/>
    <w:rsid w:val="00ED3516"/>
    <w:rsid w:val="00ED4909"/>
    <w:rsid w:val="00EE1CBE"/>
    <w:rsid w:val="00EE6286"/>
    <w:rsid w:val="00EE748C"/>
    <w:rsid w:val="00EF31AD"/>
    <w:rsid w:val="00EF7410"/>
    <w:rsid w:val="00F06D6F"/>
    <w:rsid w:val="00F07253"/>
    <w:rsid w:val="00F10947"/>
    <w:rsid w:val="00F11CD2"/>
    <w:rsid w:val="00F1387A"/>
    <w:rsid w:val="00F17115"/>
    <w:rsid w:val="00F17736"/>
    <w:rsid w:val="00F204CE"/>
    <w:rsid w:val="00F235F1"/>
    <w:rsid w:val="00F26A89"/>
    <w:rsid w:val="00F31916"/>
    <w:rsid w:val="00F31EBA"/>
    <w:rsid w:val="00F37E68"/>
    <w:rsid w:val="00F40429"/>
    <w:rsid w:val="00F4699B"/>
    <w:rsid w:val="00F5082D"/>
    <w:rsid w:val="00F51A28"/>
    <w:rsid w:val="00F51E5A"/>
    <w:rsid w:val="00F531BD"/>
    <w:rsid w:val="00F5324A"/>
    <w:rsid w:val="00F55629"/>
    <w:rsid w:val="00F56DFC"/>
    <w:rsid w:val="00F57042"/>
    <w:rsid w:val="00F57C68"/>
    <w:rsid w:val="00F61253"/>
    <w:rsid w:val="00F61276"/>
    <w:rsid w:val="00F618CD"/>
    <w:rsid w:val="00F7169E"/>
    <w:rsid w:val="00F7288F"/>
    <w:rsid w:val="00F80D24"/>
    <w:rsid w:val="00F820DA"/>
    <w:rsid w:val="00F82EA6"/>
    <w:rsid w:val="00F83454"/>
    <w:rsid w:val="00F8567E"/>
    <w:rsid w:val="00F86656"/>
    <w:rsid w:val="00F86755"/>
    <w:rsid w:val="00F86DB4"/>
    <w:rsid w:val="00F9003F"/>
    <w:rsid w:val="00F9126C"/>
    <w:rsid w:val="00F91B06"/>
    <w:rsid w:val="00F91D8E"/>
    <w:rsid w:val="00F97C38"/>
    <w:rsid w:val="00FA0CA9"/>
    <w:rsid w:val="00FA4762"/>
    <w:rsid w:val="00FA5DEC"/>
    <w:rsid w:val="00FA5F30"/>
    <w:rsid w:val="00FB2F76"/>
    <w:rsid w:val="00FB31E1"/>
    <w:rsid w:val="00FB7C32"/>
    <w:rsid w:val="00FC0B0A"/>
    <w:rsid w:val="00FC21DB"/>
    <w:rsid w:val="00FC34A4"/>
    <w:rsid w:val="00FC75FE"/>
    <w:rsid w:val="00FD1129"/>
    <w:rsid w:val="00FD361E"/>
    <w:rsid w:val="00FD4342"/>
    <w:rsid w:val="00FE7070"/>
    <w:rsid w:val="00FF080A"/>
    <w:rsid w:val="00FF6D99"/>
    <w:rsid w:val="00FF7C6C"/>
    <w:rsid w:val="04194E62"/>
    <w:rsid w:val="12413FBE"/>
    <w:rsid w:val="1282D32A"/>
    <w:rsid w:val="24D01AD7"/>
    <w:rsid w:val="28D6EEE8"/>
    <w:rsid w:val="2A31D359"/>
    <w:rsid w:val="417E2099"/>
    <w:rsid w:val="556B38F9"/>
    <w:rsid w:val="6163AAFF"/>
    <w:rsid w:val="6FC5F940"/>
    <w:rsid w:val="726E1D0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A68FC67B-C9A3-4C2C-9B6B-31D2A4F2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E724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72458"/>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7245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7245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7245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7245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7245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245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BookTitle">
    <w:name w:val="Book Title"/>
    <w:basedOn w:val="DefaultParagraphFont"/>
    <w:uiPriority w:val="33"/>
    <w:qFormat/>
    <w:rsid w:val="00E72458"/>
    <w:rPr>
      <w:b/>
      <w:bCs/>
      <w:i/>
      <w:iCs/>
      <w:spacing w:val="5"/>
    </w:rPr>
  </w:style>
  <w:style w:type="paragraph" w:styleId="Caption">
    <w:name w:val="caption"/>
    <w:basedOn w:val="Normal"/>
    <w:next w:val="Normal"/>
    <w:uiPriority w:val="35"/>
    <w:semiHidden/>
    <w:unhideWhenUsed/>
    <w:qFormat/>
    <w:rsid w:val="00E72458"/>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E7245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72458"/>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E7245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7245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7245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7245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724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245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72458"/>
    <w:rPr>
      <w:i/>
      <w:iCs/>
      <w:color w:val="5B9BD5" w:themeColor="accent1"/>
    </w:rPr>
  </w:style>
  <w:style w:type="paragraph" w:styleId="IntenseQuote">
    <w:name w:val="Intense Quote"/>
    <w:basedOn w:val="Normal"/>
    <w:next w:val="Normal"/>
    <w:link w:val="IntenseQuoteChar"/>
    <w:uiPriority w:val="30"/>
    <w:qFormat/>
    <w:rsid w:val="00E7245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E72458"/>
    <w:rPr>
      <w:i/>
      <w:iCs/>
      <w:color w:val="5B9BD5" w:themeColor="accent1"/>
    </w:rPr>
  </w:style>
  <w:style w:type="character" w:styleId="IntenseReference">
    <w:name w:val="Intense Reference"/>
    <w:basedOn w:val="DefaultParagraphFont"/>
    <w:uiPriority w:val="32"/>
    <w:qFormat/>
    <w:rsid w:val="00E72458"/>
    <w:rPr>
      <w:b/>
      <w:bCs/>
      <w:smallCaps/>
      <w:color w:val="5B9BD5" w:themeColor="accent1"/>
      <w:spacing w:val="5"/>
    </w:rPr>
  </w:style>
  <w:style w:type="paragraph" w:styleId="NoSpacing">
    <w:name w:val="No Spacing"/>
    <w:uiPriority w:val="1"/>
    <w:qFormat/>
    <w:rsid w:val="00E72458"/>
    <w:pPr>
      <w:spacing w:after="0" w:line="240" w:lineRule="auto"/>
    </w:pPr>
  </w:style>
  <w:style w:type="paragraph" w:styleId="Quote">
    <w:name w:val="Quote"/>
    <w:basedOn w:val="Normal"/>
    <w:next w:val="Normal"/>
    <w:link w:val="QuoteChar"/>
    <w:uiPriority w:val="29"/>
    <w:qFormat/>
    <w:rsid w:val="00E7245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72458"/>
    <w:rPr>
      <w:i/>
      <w:iCs/>
      <w:color w:val="404040" w:themeColor="text1" w:themeTint="BF"/>
    </w:rPr>
  </w:style>
  <w:style w:type="paragraph" w:styleId="Subtitle">
    <w:name w:val="Subtitle"/>
    <w:basedOn w:val="Normal"/>
    <w:next w:val="Normal"/>
    <w:link w:val="SubtitleChar"/>
    <w:uiPriority w:val="11"/>
    <w:qFormat/>
    <w:rsid w:val="00E72458"/>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7245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E72458"/>
    <w:rPr>
      <w:i/>
      <w:iCs/>
      <w:color w:val="404040" w:themeColor="text1" w:themeTint="BF"/>
    </w:rPr>
  </w:style>
  <w:style w:type="character" w:styleId="SubtleReference">
    <w:name w:val="Subtle Reference"/>
    <w:basedOn w:val="DefaultParagraphFont"/>
    <w:uiPriority w:val="31"/>
    <w:qFormat/>
    <w:rsid w:val="00E72458"/>
    <w:rPr>
      <w:smallCaps/>
      <w:color w:val="5A5A5A" w:themeColor="text1" w:themeTint="A5"/>
    </w:rPr>
  </w:style>
  <w:style w:type="paragraph" w:styleId="Title">
    <w:name w:val="Title"/>
    <w:basedOn w:val="Normal"/>
    <w:next w:val="Normal"/>
    <w:link w:val="TitleChar"/>
    <w:uiPriority w:val="10"/>
    <w:qFormat/>
    <w:rsid w:val="00E724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5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72458"/>
    <w:pPr>
      <w:outlineLvl w:val="9"/>
    </w:pPr>
  </w:style>
  <w:style w:type="paragraph" w:customStyle="1" w:styleId="ccc16d0">
    <w:name w:val="___ccc16d0"/>
    <w:basedOn w:val="Normal"/>
    <w:rsid w:val="00B06C0F"/>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7123">
      <w:marLeft w:val="0"/>
      <w:marRight w:val="0"/>
      <w:marTop w:val="0"/>
      <w:marBottom w:val="0"/>
      <w:divBdr>
        <w:top w:val="none" w:sz="0" w:space="0" w:color="auto"/>
        <w:left w:val="none" w:sz="0" w:space="0" w:color="auto"/>
        <w:bottom w:val="none" w:sz="0" w:space="0" w:color="auto"/>
        <w:right w:val="none" w:sz="0" w:space="0" w:color="auto"/>
      </w:divBdr>
    </w:div>
    <w:div w:id="436029439">
      <w:marLeft w:val="0"/>
      <w:marRight w:val="0"/>
      <w:marTop w:val="0"/>
      <w:marBottom w:val="0"/>
      <w:divBdr>
        <w:top w:val="none" w:sz="0" w:space="0" w:color="auto"/>
        <w:left w:val="none" w:sz="0" w:space="0" w:color="auto"/>
        <w:bottom w:val="none" w:sz="0" w:space="0" w:color="auto"/>
        <w:right w:val="none" w:sz="0" w:space="0" w:color="auto"/>
      </w:divBdr>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ptos Narrow">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47E79"/>
    <w:rsid w:val="00066004"/>
    <w:rsid w:val="000F6DD0"/>
    <w:rsid w:val="001B0EEF"/>
    <w:rsid w:val="001B3EFE"/>
    <w:rsid w:val="001C6C4F"/>
    <w:rsid w:val="00240F00"/>
    <w:rsid w:val="002B00E9"/>
    <w:rsid w:val="002D7989"/>
    <w:rsid w:val="003018BC"/>
    <w:rsid w:val="003261FD"/>
    <w:rsid w:val="00327324"/>
    <w:rsid w:val="00333A3C"/>
    <w:rsid w:val="00373C0B"/>
    <w:rsid w:val="00387A41"/>
    <w:rsid w:val="0040753F"/>
    <w:rsid w:val="0041132F"/>
    <w:rsid w:val="004140C9"/>
    <w:rsid w:val="0043288F"/>
    <w:rsid w:val="00456093"/>
    <w:rsid w:val="00467E8C"/>
    <w:rsid w:val="004778E9"/>
    <w:rsid w:val="00486398"/>
    <w:rsid w:val="004917C7"/>
    <w:rsid w:val="004A74C6"/>
    <w:rsid w:val="004E06DE"/>
    <w:rsid w:val="004E7547"/>
    <w:rsid w:val="00500DD2"/>
    <w:rsid w:val="00524839"/>
    <w:rsid w:val="0056763E"/>
    <w:rsid w:val="00591655"/>
    <w:rsid w:val="00631B59"/>
    <w:rsid w:val="00672A4C"/>
    <w:rsid w:val="006C208D"/>
    <w:rsid w:val="006D0E46"/>
    <w:rsid w:val="006F549F"/>
    <w:rsid w:val="00752733"/>
    <w:rsid w:val="0076681D"/>
    <w:rsid w:val="007D313C"/>
    <w:rsid w:val="00816556"/>
    <w:rsid w:val="00847B93"/>
    <w:rsid w:val="008C1DFF"/>
    <w:rsid w:val="008D43E4"/>
    <w:rsid w:val="00954674"/>
    <w:rsid w:val="009E14BB"/>
    <w:rsid w:val="00A34CF0"/>
    <w:rsid w:val="00AA7FB6"/>
    <w:rsid w:val="00AD241D"/>
    <w:rsid w:val="00AE2C21"/>
    <w:rsid w:val="00B06ACB"/>
    <w:rsid w:val="00B904E5"/>
    <w:rsid w:val="00B91DCD"/>
    <w:rsid w:val="00BD3D42"/>
    <w:rsid w:val="00C3159D"/>
    <w:rsid w:val="00CB2F21"/>
    <w:rsid w:val="00CC048E"/>
    <w:rsid w:val="00CF53D2"/>
    <w:rsid w:val="00D06FA8"/>
    <w:rsid w:val="00D64E64"/>
    <w:rsid w:val="00D914F2"/>
    <w:rsid w:val="00E10124"/>
    <w:rsid w:val="00ED754B"/>
    <w:rsid w:val="00F26D4C"/>
    <w:rsid w:val="00F40429"/>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2820</Words>
  <Characters>16077</Characters>
  <Application>Microsoft Office Word</Application>
  <DocSecurity>4</DocSecurity>
  <Lines>133</Lines>
  <Paragraphs>37</Paragraphs>
  <ScaleCrop>false</ScaleCrop>
  <Company>ABM LHB</Company>
  <LinksUpToDate>false</LinksUpToDate>
  <CharactersWithSpaces>18860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11</cp:revision>
  <dcterms:created xsi:type="dcterms:W3CDTF">2026-10-14T14:26:00Z</dcterms:created>
  <dcterms:modified xsi:type="dcterms:W3CDTF">2026-10-14T07:55:00Z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