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02808083"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C66D05" w14:paraId="6D2903DF" w14:textId="1C6DB789">
                <w:pPr>
                  <w:rPr>
                    <w:b/>
                    <w:bCs/>
                  </w:rPr>
                </w:pPr>
                <w:r>
                  <w:rPr>
                    <w:rStyle w:val="Style1"/>
                    <w:b/>
                    <w:bCs/>
                  </w:rPr>
                  <w:t>23 October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5848B3C2">
            <w:pPr/>
            <w:r w:rsidRPr="02808083" w:rsidR="0F74A8F0">
              <w:rPr>
                <w:b w:val="1"/>
                <w:bCs w:val="1"/>
              </w:rPr>
              <w:t>4.1</w:t>
            </w:r>
          </w:p>
        </w:tc>
      </w:tr>
      <w:tr w:rsidRPr="00F8567E" w:rsidR="00B0479E" w:rsidTr="02808083"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CF680D" w14:paraId="5687483E" w14:textId="21E0FD87">
                <w:pPr>
                  <w:rPr>
                    <w:b/>
                    <w:bCs/>
                  </w:rPr>
                </w:pPr>
                <w:r>
                  <w:rPr>
                    <w:rStyle w:val="CorporateFont"/>
                    <w:b/>
                    <w:bCs/>
                  </w:rPr>
                  <w:t>Finance and Performance Committee</w:t>
                </w:r>
              </w:p>
            </w:tc>
          </w:sdtContent>
        </w:sdt>
      </w:tr>
      <w:tr w:rsidRPr="00F8567E" w:rsidR="00083FC0" w:rsidTr="02808083"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CF680D" w14:paraId="6D2903E4" w14:textId="24318A3C">
            <w:pPr>
              <w:rPr>
                <w:b/>
                <w:bCs/>
              </w:rPr>
            </w:pPr>
            <w:r>
              <w:rPr>
                <w:b/>
                <w:bCs/>
              </w:rPr>
              <w:t>Risk Report</w:t>
            </w:r>
          </w:p>
        </w:tc>
      </w:tr>
      <w:tr w:rsidRPr="00F8567E" w:rsidR="00083FC0" w:rsidTr="02808083"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0C719C" w14:paraId="6D2903E7" w14:textId="46D7C5F6">
            <w:r>
              <w:t>Assistant Head of Risk &amp; Assurance</w:t>
            </w:r>
          </w:p>
        </w:tc>
      </w:tr>
      <w:tr w:rsidRPr="00F8567E" w:rsidR="00762BBE" w:rsidTr="02808083"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0C719C" w14:paraId="6D2903EA" w14:textId="700DD0E1">
                <w:r>
                  <w:rPr>
                    <w:rStyle w:val="Style1"/>
                  </w:rPr>
                  <w:t>Director of Corporate Governance</w:t>
                </w:r>
              </w:p>
            </w:tc>
          </w:sdtContent>
        </w:sdt>
      </w:tr>
      <w:tr w:rsidRPr="00F8567E" w:rsidR="00762BBE" w:rsidTr="02808083"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0C719C" w14:paraId="6D2903ED" w14:textId="6E0E30DB">
            <w:r w:rsidR="52B503C0">
              <w:rPr/>
              <w:t xml:space="preserve">Neil Thomas, </w:t>
            </w:r>
            <w:r w:rsidR="000C719C">
              <w:rPr/>
              <w:t>Assistant Head of Risk &amp; Assurance</w:t>
            </w:r>
            <w:r w:rsidR="0E8DFD8C">
              <w:rPr/>
              <w:t>.</w:t>
            </w:r>
          </w:p>
        </w:tc>
      </w:tr>
      <w:tr w:rsidRPr="00F8567E" w:rsidR="00653AEC" w:rsidTr="02808083"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0C719C" w14:paraId="6D2903F0" w14:textId="455D3583">
                <w:r>
                  <w:rPr>
                    <w:rStyle w:val="Style1"/>
                  </w:rPr>
                  <w:t>Open</w:t>
                </w:r>
              </w:p>
            </w:sdtContent>
          </w:sdt>
        </w:tc>
      </w:tr>
      <w:tr w:rsidRPr="00F8567E" w:rsidR="00041CF6" w:rsidTr="02808083"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02808083"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02808083" w14:paraId="44E771AC" w14:textId="77777777">
        <w:tc>
          <w:tcPr>
            <w:tcW w:w="5812" w:type="dxa"/>
            <w:gridSpan w:val="2"/>
            <w:tcMar/>
          </w:tcPr>
          <w:p w:rsidRPr="00737883" w:rsidR="00A35122" w:rsidP="00110100" w:rsidRDefault="000C719C" w14:paraId="5E84E502" w14:textId="6BD70346">
            <w:pPr>
              <w:rPr>
                <w:b/>
                <w:color w:val="FF0000"/>
              </w:rPr>
            </w:pPr>
            <w:r w:rsidRPr="000C719C">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02808083"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8258AD" w14:paraId="53EFA578" w14:textId="5E8BE6F3">
                <w:pPr>
                  <w:ind w:right="96"/>
                </w:pPr>
                <w:r>
                  <w:rPr>
                    <w:rStyle w:val="Style1"/>
                  </w:rPr>
                  <w:t>For Assurance</w:t>
                </w:r>
              </w:p>
            </w:tc>
          </w:sdtContent>
        </w:sdt>
      </w:tr>
      <w:tr w:rsidRPr="00F8567E" w:rsidR="00110100" w:rsidTr="02808083"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02808083" w14:paraId="6D2903F8" w14:textId="77777777">
        <w:tc>
          <w:tcPr>
            <w:tcW w:w="9021" w:type="dxa"/>
            <w:gridSpan w:val="4"/>
            <w:tcMar/>
          </w:tcPr>
          <w:p w:rsidRPr="00737883" w:rsidR="00110100" w:rsidP="00110100" w:rsidRDefault="003B3B2D" w14:paraId="6D2903F7" w14:textId="6AA609F9">
            <w:pPr>
              <w:rPr>
                <w:b/>
                <w:color w:val="FF0000"/>
              </w:rPr>
            </w:pPr>
            <w:r w:rsidRPr="00CD4B52">
              <w:t xml:space="preserve">The purpose of this report is to present extracts of the Health Board Strategic Risk Register (SRR) and Corporate Risk Register (CRR) to the </w:t>
            </w:r>
            <w:r>
              <w:t xml:space="preserve">Performance </w:t>
            </w:r>
            <w:r w:rsidR="00B578FC">
              <w:t xml:space="preserve">&amp; Finance </w:t>
            </w:r>
            <w:r w:rsidRPr="00CD4B52">
              <w:t>Committee (</w:t>
            </w:r>
            <w:r>
              <w:t>PFC</w:t>
            </w:r>
            <w:r w:rsidRPr="00CD4B52">
              <w:t xml:space="preserve">) for </w:t>
            </w:r>
            <w:r>
              <w:t>oversight to support the provision of assurance to the Board in respect of the management of risks</w:t>
            </w:r>
            <w:r w:rsidRPr="00CD4B52">
              <w:t>.</w:t>
            </w:r>
          </w:p>
        </w:tc>
      </w:tr>
      <w:tr w:rsidRPr="00F8567E" w:rsidR="00110100" w:rsidTr="02808083"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02808083" w14:paraId="6D290402" w14:textId="77777777">
        <w:tc>
          <w:tcPr>
            <w:tcW w:w="9021" w:type="dxa"/>
            <w:gridSpan w:val="4"/>
            <w:tcMar/>
          </w:tcPr>
          <w:p w:rsidRPr="00B032E1" w:rsidR="009740C6" w:rsidP="009740C6" w:rsidRDefault="009740C6" w14:paraId="1DE24022" w14:textId="39264DBD">
            <w:pPr>
              <w:rPr>
                <w:bCs/>
              </w:rPr>
            </w:pPr>
            <w:r w:rsidRPr="00B032E1">
              <w:rPr>
                <w:bCs/>
              </w:rPr>
              <w:t>There are three risks assig</w:t>
            </w:r>
            <w:r w:rsidRPr="00B032E1">
              <w:rPr>
                <w:bCs/>
              </w:rPr>
              <w:t>ned to this Committee within the Corporate Risk Register</w:t>
            </w:r>
            <w:r w:rsidRPr="00B032E1">
              <w:rPr>
                <w:bCs/>
              </w:rPr>
              <w:t xml:space="preserve">. </w:t>
            </w:r>
            <w:r w:rsidRPr="00B032E1">
              <w:rPr>
                <w:bCs/>
              </w:rPr>
              <w:t>There have been no risks added or removed from the SRR allocated to this Committee, and current risk scores and overall controls assurance levels are unchanged.</w:t>
            </w:r>
          </w:p>
          <w:p w:rsidRPr="00B032E1" w:rsidR="009740C6" w:rsidP="009740C6" w:rsidRDefault="009740C6" w14:paraId="0970C281" w14:textId="56A93EAB">
            <w:pPr>
              <w:rPr>
                <w:bCs/>
              </w:rPr>
            </w:pPr>
            <w:r w:rsidRPr="00B032E1">
              <w:rPr>
                <w:bCs/>
              </w:rPr>
              <w:t>All three risks have targets set below their current risk scores and actions assigned.</w:t>
            </w:r>
          </w:p>
          <w:p w:rsidRPr="00B032E1" w:rsidR="00943732" w:rsidP="00AF7ECF" w:rsidRDefault="00943732" w14:paraId="0DD9D6FA" w14:textId="77777777">
            <w:pPr>
              <w:rPr>
                <w:bCs/>
              </w:rPr>
            </w:pPr>
          </w:p>
          <w:p w:rsidRPr="00B032E1" w:rsidR="00943732" w:rsidP="00AF7ECF" w:rsidRDefault="00943732" w14:paraId="208EE3C2" w14:textId="616F058D">
            <w:pPr>
              <w:rPr>
                <w:bCs/>
              </w:rPr>
            </w:pPr>
            <w:r w:rsidRPr="00B032E1">
              <w:rPr>
                <w:bCs/>
              </w:rPr>
              <w:t>There are 10 risks assigned to this Committee within the Corporate Risk Register, seven of which have current risks scores of 16 or above</w:t>
            </w:r>
            <w:r w:rsidRPr="00B032E1" w:rsidR="00F03877">
              <w:rPr>
                <w:bCs/>
              </w:rPr>
              <w:t>:</w:t>
            </w:r>
            <w:r w:rsidRPr="00B032E1" w:rsidR="002A0EAD">
              <w:rPr>
                <w:bCs/>
              </w:rPr>
              <w:t xml:space="preserve"> </w:t>
            </w:r>
          </w:p>
          <w:p w:rsidRPr="00B032E1" w:rsidR="002A0EAD" w:rsidP="002A0EAD" w:rsidRDefault="002A0EAD" w14:paraId="704C0110" w14:textId="647D15BB">
            <w:pPr>
              <w:rPr>
                <w:bCs/>
              </w:rPr>
            </w:pPr>
            <w:r w:rsidRPr="00B032E1">
              <w:rPr>
                <w:bCs/>
              </w:rPr>
              <w:t>•</w:t>
            </w:r>
            <w:r w:rsidRPr="00B032E1">
              <w:rPr>
                <w:bCs/>
              </w:rPr>
              <w:t xml:space="preserve"> </w:t>
            </w:r>
            <w:r w:rsidRPr="00B032E1" w:rsidR="00F03877">
              <w:rPr>
                <w:bCs/>
              </w:rPr>
              <w:t>Of the seven risks, f</w:t>
            </w:r>
            <w:r w:rsidRPr="00B032E1">
              <w:rPr>
                <w:bCs/>
              </w:rPr>
              <w:t>ive have lower target risk scores anticipating reduction following action</w:t>
            </w:r>
            <w:r w:rsidRPr="00B032E1" w:rsidR="003A288F">
              <w:rPr>
                <w:bCs/>
              </w:rPr>
              <w:t>;</w:t>
            </w:r>
            <w:r w:rsidRPr="00B032E1">
              <w:rPr>
                <w:bCs/>
              </w:rPr>
              <w:t xml:space="preserve"> </w:t>
            </w:r>
            <w:r w:rsidRPr="00B032E1" w:rsidR="003A288F">
              <w:rPr>
                <w:bCs/>
              </w:rPr>
              <w:t>t</w:t>
            </w:r>
            <w:r w:rsidRPr="00B032E1">
              <w:rPr>
                <w:bCs/>
              </w:rPr>
              <w:t>wo risks (CRR106 &amp; CRRR107) have matching current &amp; target scores (rationales are set out in risk register entries).</w:t>
            </w:r>
          </w:p>
          <w:p w:rsidRPr="00B032E1" w:rsidR="002A0EAD" w:rsidP="002A0EAD" w:rsidRDefault="002A0EAD" w14:paraId="2ED1BA06" w14:textId="6293EEC1">
            <w:pPr>
              <w:rPr>
                <w:bCs/>
              </w:rPr>
            </w:pPr>
            <w:r w:rsidRPr="00B032E1">
              <w:rPr>
                <w:bCs/>
              </w:rPr>
              <w:t>•</w:t>
            </w:r>
            <w:r w:rsidRPr="00B032E1">
              <w:rPr>
                <w:bCs/>
              </w:rPr>
              <w:t xml:space="preserve"> </w:t>
            </w:r>
            <w:r w:rsidRPr="00B032E1">
              <w:rPr>
                <w:bCs/>
              </w:rPr>
              <w:t xml:space="preserve">One </w:t>
            </w:r>
            <w:r w:rsidRPr="00B032E1" w:rsidR="003A288F">
              <w:rPr>
                <w:bCs/>
              </w:rPr>
              <w:t xml:space="preserve">of the five </w:t>
            </w:r>
            <w:r w:rsidRPr="00B032E1">
              <w:rPr>
                <w:bCs/>
              </w:rPr>
              <w:t>risk</w:t>
            </w:r>
            <w:r w:rsidRPr="00B032E1" w:rsidR="003A288F">
              <w:rPr>
                <w:bCs/>
              </w:rPr>
              <w:t xml:space="preserve">s with lower target score </w:t>
            </w:r>
            <w:r w:rsidRPr="00B032E1">
              <w:rPr>
                <w:bCs/>
              </w:rPr>
              <w:t xml:space="preserve">(CRR92) </w:t>
            </w:r>
            <w:r w:rsidRPr="00B032E1" w:rsidR="000F5639">
              <w:rPr>
                <w:bCs/>
              </w:rPr>
              <w:t xml:space="preserve">has a target which remains above the threshold of 16+ </w:t>
            </w:r>
            <w:r w:rsidRPr="00B032E1">
              <w:rPr>
                <w:bCs/>
              </w:rPr>
              <w:t>(</w:t>
            </w:r>
            <w:r w:rsidRPr="00B032E1" w:rsidR="00BA4A86">
              <w:rPr>
                <w:bCs/>
              </w:rPr>
              <w:t xml:space="preserve">the </w:t>
            </w:r>
            <w:r w:rsidRPr="00B032E1">
              <w:rPr>
                <w:bCs/>
              </w:rPr>
              <w:t xml:space="preserve">timescale for data-informed further review of </w:t>
            </w:r>
            <w:r w:rsidRPr="00B032E1" w:rsidR="00BA4A86">
              <w:rPr>
                <w:bCs/>
              </w:rPr>
              <w:t xml:space="preserve">this </w:t>
            </w:r>
            <w:r w:rsidRPr="00B032E1">
              <w:rPr>
                <w:bCs/>
              </w:rPr>
              <w:t xml:space="preserve">target </w:t>
            </w:r>
            <w:r w:rsidRPr="00B032E1" w:rsidR="00BA4A86">
              <w:rPr>
                <w:bCs/>
              </w:rPr>
              <w:t>has been indicated</w:t>
            </w:r>
            <w:r w:rsidRPr="00B032E1">
              <w:rPr>
                <w:bCs/>
              </w:rPr>
              <w:t>)</w:t>
            </w:r>
            <w:r w:rsidRPr="00B032E1" w:rsidR="00BA4A86">
              <w:rPr>
                <w:bCs/>
              </w:rPr>
              <w:t>.</w:t>
            </w:r>
          </w:p>
          <w:p w:rsidRPr="00B032E1" w:rsidR="002A0EAD" w:rsidP="002A0EAD" w:rsidRDefault="002A0EAD" w14:paraId="3EDA51B8" w14:textId="0D306ED5">
            <w:pPr>
              <w:rPr>
                <w:bCs/>
              </w:rPr>
            </w:pPr>
            <w:r w:rsidRPr="00B032E1">
              <w:rPr>
                <w:bCs/>
              </w:rPr>
              <w:t>•</w:t>
            </w:r>
            <w:r w:rsidRPr="00B032E1">
              <w:rPr>
                <w:bCs/>
              </w:rPr>
              <w:t xml:space="preserve"> </w:t>
            </w:r>
            <w:r w:rsidRPr="00B032E1">
              <w:rPr>
                <w:bCs/>
              </w:rPr>
              <w:t xml:space="preserve">Of the five risks with lower target scores, two risks (CRR110 &amp; CRR 115) describe actions to address them, but timescales anticipated for the reduction of the risk score are not yet set out. </w:t>
            </w:r>
          </w:p>
          <w:p w:rsidRPr="00B032E1" w:rsidR="002A0EAD" w:rsidP="002A0EAD" w:rsidRDefault="002A0EAD" w14:paraId="006375C2" w14:textId="2DB78246">
            <w:pPr>
              <w:rPr>
                <w:bCs/>
              </w:rPr>
            </w:pPr>
            <w:r w:rsidRPr="00B032E1">
              <w:rPr>
                <w:bCs/>
              </w:rPr>
              <w:t>Risk review cycles will continue to provide opportunity to review and update the risk and action target dates.</w:t>
            </w:r>
          </w:p>
          <w:p w:rsidRPr="00737883" w:rsidR="00110100" w:rsidP="00AF7ECF" w:rsidRDefault="00110100" w14:paraId="6D290401" w14:textId="12465655">
            <w:pPr>
              <w:rPr>
                <w:b/>
                <w:color w:val="FF0000"/>
              </w:rPr>
            </w:pPr>
          </w:p>
        </w:tc>
      </w:tr>
      <w:tr w:rsidRPr="00F8567E" w:rsidR="00B22CF9" w:rsidTr="02808083"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5B19A2" w14:paraId="058FCD73" w14:textId="50B0A0DE">
                <w:pPr>
                  <w:rPr>
                    <w:b/>
                  </w:rPr>
                </w:pPr>
                <w:r>
                  <w:rPr>
                    <w:rStyle w:val="Style1"/>
                  </w:rPr>
                  <w:t>No</w:t>
                </w:r>
              </w:p>
            </w:sdtContent>
          </w:sdt>
        </w:tc>
      </w:tr>
      <w:tr w:rsidRPr="00F8567E" w:rsidR="00110100" w:rsidTr="02808083" w14:paraId="4682E8B7" w14:textId="77777777">
        <w:tc>
          <w:tcPr>
            <w:tcW w:w="9021" w:type="dxa"/>
            <w:gridSpan w:val="4"/>
            <w:shd w:val="clear" w:color="auto" w:fill="C1A775"/>
            <w:tcMar/>
          </w:tcPr>
          <w:p w:rsidRPr="00061E86" w:rsidR="00110100" w:rsidP="00110100" w:rsidRDefault="00AB73DB" w14:paraId="155705B7" w14:textId="798FB092">
            <w:pPr>
              <w:rPr>
                <w:b/>
              </w:rPr>
            </w:pPr>
            <w:r>
              <w:br w:type="page"/>
            </w:r>
            <w:r w:rsidRPr="00F8567E" w:rsidR="00110100">
              <w:rPr>
                <w:b/>
              </w:rPr>
              <w:t>Recommendations</w:t>
            </w:r>
          </w:p>
        </w:tc>
      </w:tr>
      <w:tr w:rsidRPr="00F8567E" w:rsidR="00110100" w:rsidTr="02808083" w14:paraId="6D290418" w14:textId="77777777">
        <w:tc>
          <w:tcPr>
            <w:tcW w:w="9021" w:type="dxa"/>
            <w:gridSpan w:val="4"/>
            <w:tcMar/>
          </w:tcPr>
          <w:p w:rsidRPr="000940E7" w:rsidR="00110100" w:rsidP="00110100" w:rsidRDefault="00110100" w14:paraId="6D290412" w14:textId="77777777">
            <w:pPr>
              <w:ind w:right="96"/>
            </w:pPr>
            <w:r w:rsidRPr="000940E7">
              <w:t>Members are asked to:</w:t>
            </w:r>
          </w:p>
          <w:p w:rsidRPr="00DA2CE9" w:rsidR="00DA2CE9" w:rsidP="02808083" w:rsidRDefault="00DA2CE9" w14:paraId="4FC3849C" w14:textId="3174C26C">
            <w:pPr>
              <w:pStyle w:val="ListParagraph"/>
              <w:numPr>
                <w:ilvl w:val="0"/>
                <w:numId w:val="6"/>
              </w:numPr>
              <w:ind w:right="96"/>
              <w:rPr>
                <w:b w:val="1"/>
                <w:bCs w:val="1"/>
              </w:rPr>
            </w:pPr>
            <w:r w:rsidR="00DA2CE9">
              <w:rPr>
                <w:b w:val="0"/>
                <w:bCs w:val="0"/>
              </w:rPr>
              <w:t xml:space="preserve">Receive for </w:t>
            </w:r>
            <w:r w:rsidRPr="02808083" w:rsidR="00DA2CE9">
              <w:rPr>
                <w:b w:val="1"/>
                <w:bCs w:val="1"/>
              </w:rPr>
              <w:t>A</w:t>
            </w:r>
            <w:r w:rsidRPr="02808083" w:rsidR="139D3884">
              <w:rPr>
                <w:b w:val="1"/>
                <w:bCs w:val="1"/>
              </w:rPr>
              <w:t>SSURANCE</w:t>
            </w:r>
            <w:r w:rsidRPr="02808083" w:rsidR="00DA2CE9">
              <w:rPr>
                <w:b w:val="1"/>
                <w:bCs w:val="1"/>
              </w:rPr>
              <w:t xml:space="preserve"> </w:t>
            </w:r>
            <w:r w:rsidR="00DA2CE9">
              <w:rPr/>
              <w:t>the Risk Report.</w:t>
            </w:r>
          </w:p>
          <w:p w:rsidRPr="00DA2CE9" w:rsidR="00110100" w:rsidP="02808083" w:rsidRDefault="00DA2CE9" w14:paraId="6D290417" w14:textId="39A2677B">
            <w:pPr>
              <w:pStyle w:val="ListParagraph"/>
              <w:numPr>
                <w:ilvl w:val="0"/>
                <w:numId w:val="6"/>
              </w:numPr>
              <w:ind w:right="96"/>
              <w:rPr>
                <w:b w:val="1"/>
                <w:bCs w:val="1"/>
              </w:rPr>
            </w:pPr>
            <w:r w:rsidRPr="02808083" w:rsidR="00DA2CE9">
              <w:rPr>
                <w:b w:val="1"/>
                <w:bCs w:val="1"/>
              </w:rPr>
              <w:t>C</w:t>
            </w:r>
            <w:r w:rsidRPr="02808083" w:rsidR="23E92BE6">
              <w:rPr>
                <w:b w:val="1"/>
                <w:bCs w:val="1"/>
              </w:rPr>
              <w:t>ONSIDER</w:t>
            </w:r>
            <w:r w:rsidRPr="02808083" w:rsidR="00DA2CE9">
              <w:rPr>
                <w:b w:val="1"/>
                <w:bCs w:val="1"/>
              </w:rPr>
              <w:t xml:space="preserve"> </w:t>
            </w:r>
            <w:r w:rsidR="00DA2CE9">
              <w:rPr/>
              <w:t xml:space="preserve">whether any </w:t>
            </w:r>
            <w:r w:rsidR="00DA2CE9">
              <w:rPr/>
              <w:t>additional</w:t>
            </w:r>
            <w:r w:rsidR="00DA2CE9">
              <w:rPr/>
              <w:t xml:space="preserve"> information or action is required by risk owners or the Risk &amp; Assurance team to provide assurance on the management of risks.</w:t>
            </w:r>
          </w:p>
        </w:tc>
      </w:tr>
    </w:tbl>
    <w:p w:rsidRPr="00F8567E" w:rsidR="00653AEC" w:rsidP="00653AEC" w:rsidRDefault="0020539A" w14:paraId="6D29041A" w14:textId="53B0A57B">
      <w:pPr>
        <w:spacing w:after="0" w:line="240" w:lineRule="auto"/>
        <w:jc w:val="center"/>
        <w:rPr>
          <w:b/>
        </w:rPr>
      </w:pPr>
      <w:r w:rsidRPr="00F8567E">
        <w:br w:type="page"/>
      </w:r>
      <w:r w:rsidR="00DA2CE9">
        <w:rPr>
          <w:b/>
        </w:rPr>
        <w:t>RISK</w:t>
      </w:r>
      <w:r w:rsidRPr="00F8567E" w:rsidR="00653AEC">
        <w:rPr>
          <w:b/>
        </w:rPr>
        <w:t xml:space="preserve"> REPORT</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E257FA" w:rsidP="004221DC" w:rsidRDefault="00E257FA" w14:paraId="314238E5" w14:textId="77777777">
      <w:pPr>
        <w:spacing w:after="0" w:line="240" w:lineRule="auto"/>
        <w:jc w:val="both"/>
      </w:pPr>
    </w:p>
    <w:p w:rsidRPr="00F8567E" w:rsidR="00653AEC" w:rsidP="00E257FA" w:rsidRDefault="00E257FA" w14:paraId="6D29041D" w14:textId="0D4DD544">
      <w:pPr>
        <w:spacing w:after="0" w:line="240" w:lineRule="auto"/>
        <w:ind w:left="720" w:hanging="720"/>
        <w:jc w:val="both"/>
        <w:rPr>
          <w:b/>
          <w:color w:val="FF0000"/>
        </w:rPr>
      </w:pPr>
      <w:r>
        <w:t>1.1</w:t>
      </w:r>
      <w:r>
        <w:tab/>
      </w:r>
      <w:r w:rsidRPr="00CD4B52" w:rsidR="00DA2CE9">
        <w:t xml:space="preserve">The purpose of this report is to present extracts of the Health Board Strategic Risk Register (SRR) and Corporate Risk Register (CRR) to the </w:t>
      </w:r>
      <w:r w:rsidR="00DA2CE9">
        <w:t xml:space="preserve">Performance &amp; Finance </w:t>
      </w:r>
      <w:r w:rsidRPr="00CD4B52" w:rsidR="00DA2CE9">
        <w:t>Committee (</w:t>
      </w:r>
      <w:r w:rsidR="00DA2CE9">
        <w:t>PFC</w:t>
      </w:r>
      <w:r w:rsidRPr="00CD4B52" w:rsidR="00DA2CE9">
        <w:t xml:space="preserve">) for </w:t>
      </w:r>
      <w:r w:rsidR="00DA2CE9">
        <w:t>oversight to support the provision of assurance to the Board in respect of the management of risks</w:t>
      </w:r>
      <w:r w:rsidRPr="00CD4B52" w:rsidR="00DA2CE9">
        <w:t>.</w:t>
      </w:r>
    </w:p>
    <w:p w:rsidRPr="00F8567E" w:rsidR="00653AEC" w:rsidP="00653AEC" w:rsidRDefault="00653AEC" w14:paraId="6D29041E"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Pr="00BC4C67" w:rsidR="000D6F19" w:rsidP="000D6F19" w:rsidRDefault="000D6F19" w14:paraId="471A3314" w14:textId="77777777">
      <w:pPr>
        <w:pStyle w:val="ListParagraph"/>
        <w:spacing w:after="0" w:line="240" w:lineRule="auto"/>
      </w:pPr>
    </w:p>
    <w:p w:rsidR="000D6F19" w:rsidP="000D6F19" w:rsidRDefault="000D6F19" w14:paraId="53266DD1" w14:textId="395EF10C">
      <w:pPr>
        <w:spacing w:after="0"/>
        <w:ind w:left="720" w:hanging="720"/>
        <w:rPr>
          <w:color w:val="000000" w:themeColor="text1"/>
        </w:rPr>
      </w:pPr>
      <w:r w:rsidRPr="00BC4C67">
        <w:t>2.1</w:t>
      </w:r>
      <w:r w:rsidRPr="00BC4C67">
        <w:tab/>
      </w:r>
      <w:r w:rsidRPr="000228FE">
        <w:rPr>
          <w:color w:val="000000" w:themeColor="text1"/>
        </w:rPr>
        <w:t xml:space="preserve">The </w:t>
      </w:r>
      <w:r>
        <w:rPr>
          <w:color w:val="000000" w:themeColor="text1"/>
        </w:rPr>
        <w:t xml:space="preserve">Strategic Risk </w:t>
      </w:r>
      <w:r w:rsidRPr="000228FE">
        <w:rPr>
          <w:color w:val="000000" w:themeColor="text1"/>
        </w:rPr>
        <w:t>Register (</w:t>
      </w:r>
      <w:r>
        <w:rPr>
          <w:color w:val="000000" w:themeColor="text1"/>
        </w:rPr>
        <w:t>SRR</w:t>
      </w:r>
      <w:r w:rsidRPr="000228FE">
        <w:rPr>
          <w:color w:val="000000" w:themeColor="text1"/>
        </w:rPr>
        <w:t>) is intended to summarise the</w:t>
      </w:r>
      <w:r>
        <w:rPr>
          <w:color w:val="000000" w:themeColor="text1"/>
        </w:rPr>
        <w:t xml:space="preserve"> p</w:t>
      </w:r>
      <w:r w:rsidRPr="003B4A5B">
        <w:rPr>
          <w:color w:val="000000" w:themeColor="text1"/>
        </w:rPr>
        <w:t>rincip</w:t>
      </w:r>
      <w:r w:rsidR="005059FF">
        <w:rPr>
          <w:color w:val="000000" w:themeColor="text1"/>
        </w:rPr>
        <w:t>al</w:t>
      </w:r>
      <w:r w:rsidRPr="003B4A5B">
        <w:rPr>
          <w:color w:val="000000" w:themeColor="text1"/>
        </w:rPr>
        <w:t xml:space="preserve"> risks to the health board (at the strategic level) that could impact successful delivery of one of the organisation’s five strategic objectives</w:t>
      </w:r>
      <w:r>
        <w:rPr>
          <w:color w:val="000000" w:themeColor="text1"/>
        </w:rPr>
        <w:t>, typically over medium to long-term timeframes (‘horizon 3’).</w:t>
      </w:r>
    </w:p>
    <w:p w:rsidR="000D6F19" w:rsidP="000D6F19" w:rsidRDefault="000D6F19" w14:paraId="044FD434" w14:textId="77777777">
      <w:pPr>
        <w:spacing w:after="0"/>
        <w:ind w:left="720" w:hanging="720"/>
        <w:rPr>
          <w:color w:val="000000" w:themeColor="text1"/>
        </w:rPr>
      </w:pPr>
    </w:p>
    <w:p w:rsidRPr="00AC707B" w:rsidR="000D6F19" w:rsidP="003E0BC9" w:rsidRDefault="000D6F19" w14:paraId="056F53CB" w14:textId="626B2941">
      <w:pPr>
        <w:spacing w:after="0" w:line="240" w:lineRule="auto"/>
        <w:ind w:left="720" w:hanging="720"/>
      </w:pPr>
      <w:r>
        <w:rPr>
          <w:color w:val="000000" w:themeColor="text1"/>
        </w:rPr>
        <w:t>2.2</w:t>
      </w:r>
      <w:r>
        <w:rPr>
          <w:color w:val="000000" w:themeColor="text1"/>
        </w:rPr>
        <w:tab/>
      </w:r>
      <w:r>
        <w:rPr>
          <w:color w:val="000000" w:themeColor="text1"/>
        </w:rPr>
        <w:t xml:space="preserve">The Corporate </w:t>
      </w:r>
      <w:r w:rsidRPr="00AC707B">
        <w:rPr>
          <w:color w:val="000000" w:themeColor="text1"/>
        </w:rPr>
        <w:t xml:space="preserve">Risk Register (CRR) is intended to record significant corporate or operational risks </w:t>
      </w:r>
      <w:r>
        <w:rPr>
          <w:color w:val="000000" w:themeColor="text1"/>
        </w:rPr>
        <w:t xml:space="preserve">escalated by services to </w:t>
      </w:r>
      <w:r w:rsidRPr="00AC707B">
        <w:rPr>
          <w:color w:val="000000" w:themeColor="text1"/>
        </w:rPr>
        <w:t xml:space="preserve">Executive / Corporate Director level </w:t>
      </w:r>
      <w:r>
        <w:rPr>
          <w:color w:val="000000" w:themeColor="text1"/>
        </w:rPr>
        <w:t xml:space="preserve">and agreed </w:t>
      </w:r>
      <w:r w:rsidRPr="00AC707B">
        <w:rPr>
          <w:color w:val="000000" w:themeColor="text1"/>
        </w:rPr>
        <w:t xml:space="preserve">for oversight at Board / Committee level. </w:t>
      </w:r>
      <w:r>
        <w:rPr>
          <w:color w:val="000000" w:themeColor="text1"/>
        </w:rPr>
        <w:t xml:space="preserve">The timescales within which these risks are anticipated to impact are typically short to medium term (‘horizon 2’). </w:t>
      </w:r>
    </w:p>
    <w:p w:rsidR="000D6F19" w:rsidP="000D6F19" w:rsidRDefault="000D6F19" w14:paraId="1AEE5091" w14:textId="77777777">
      <w:pPr>
        <w:spacing w:after="0" w:line="240" w:lineRule="auto"/>
        <w:rPr>
          <w:b/>
        </w:rPr>
      </w:pPr>
    </w:p>
    <w:p w:rsidR="000D6F19" w:rsidP="000D6F19" w:rsidRDefault="000D6F19" w14:paraId="43957888" w14:textId="0A1740F9">
      <w:pPr>
        <w:spacing w:after="0" w:line="240" w:lineRule="auto"/>
        <w:ind w:left="720" w:hanging="720"/>
      </w:pPr>
      <w:r w:rsidRPr="00AC2A59">
        <w:rPr>
          <w:color w:val="000000" w:themeColor="text1"/>
        </w:rPr>
        <w:t>2.</w:t>
      </w:r>
      <w:r>
        <w:rPr>
          <w:color w:val="000000" w:themeColor="text1"/>
        </w:rPr>
        <w:t>3</w:t>
      </w:r>
      <w:r w:rsidRPr="00AC2A59">
        <w:rPr>
          <w:color w:val="000000" w:themeColor="text1"/>
        </w:rPr>
        <w:tab/>
      </w:r>
      <w:r w:rsidRPr="00AC2A59">
        <w:rPr>
          <w:color w:val="000000" w:themeColor="text1"/>
        </w:rPr>
        <w:t xml:space="preserve">Each Service Group and Corporate Directorate has an Operational Risk Register (ORR) recording risks to the delivery of their services. </w:t>
      </w:r>
      <w:r>
        <w:rPr>
          <w:color w:val="000000" w:themeColor="text1"/>
        </w:rPr>
        <w:t>I</w:t>
      </w:r>
      <w:r w:rsidRPr="00AC2A59">
        <w:rPr>
          <w:color w:val="000000" w:themeColor="text1"/>
        </w:rPr>
        <w:t xml:space="preserve">t is the responsibility of the risk owner </w:t>
      </w:r>
      <w:r>
        <w:rPr>
          <w:color w:val="000000" w:themeColor="text1"/>
        </w:rPr>
        <w:t xml:space="preserve">within a service </w:t>
      </w:r>
      <w:r w:rsidRPr="00AC2A59">
        <w:rPr>
          <w:color w:val="000000" w:themeColor="text1"/>
        </w:rPr>
        <w:t>to escalate</w:t>
      </w:r>
      <w:r>
        <w:rPr>
          <w:color w:val="000000" w:themeColor="text1"/>
        </w:rPr>
        <w:t xml:space="preserve"> risks</w:t>
      </w:r>
      <w:r w:rsidRPr="00AC2A59">
        <w:rPr>
          <w:color w:val="000000" w:themeColor="text1"/>
        </w:rPr>
        <w:t xml:space="preserve"> where required, via their </w:t>
      </w:r>
      <w:proofErr w:type="gramStart"/>
      <w:r w:rsidRPr="00AC2A59">
        <w:rPr>
          <w:color w:val="000000" w:themeColor="text1"/>
        </w:rPr>
        <w:t>Directors</w:t>
      </w:r>
      <w:proofErr w:type="gramEnd"/>
      <w:r w:rsidRPr="00AC2A59">
        <w:rPr>
          <w:color w:val="000000" w:themeColor="text1"/>
        </w:rPr>
        <w:t xml:space="preserve"> and local governance teams. </w:t>
      </w:r>
      <w:r>
        <w:rPr>
          <w:color w:val="000000" w:themeColor="text1"/>
        </w:rPr>
        <w:t xml:space="preserve">The decision to escalate to the CRR </w:t>
      </w:r>
      <w:r w:rsidRPr="00AC707B">
        <w:t>is informed by consideration of the level of risk against the Board’s appetite statement alongside the following criteria:</w:t>
      </w:r>
    </w:p>
    <w:p w:rsidRPr="00AC707B" w:rsidR="000D6F19" w:rsidP="000D6F19" w:rsidRDefault="000D6F19" w14:paraId="583DD98A" w14:textId="77777777">
      <w:pPr>
        <w:spacing w:after="0" w:line="240" w:lineRule="auto"/>
        <w:ind w:left="720" w:hanging="720"/>
      </w:pPr>
    </w:p>
    <w:p w:rsidRPr="00AC707B" w:rsidR="000D6F19" w:rsidP="000D6F19" w:rsidRDefault="000D6F19" w14:paraId="57CF5EB2"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level and there is nothing that the risk owner can do to reduce it within tolerance level within an acceptable timeframe.</w:t>
      </w:r>
    </w:p>
    <w:p w:rsidRPr="00AC707B" w:rsidR="000D6F19" w:rsidP="000D6F19" w:rsidRDefault="000D6F19" w14:paraId="4970AB27"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above tolerance and options to treat the risk are outside of the delegated levels of control assigned to the risk owners</w:t>
      </w:r>
      <w:r>
        <w:rPr>
          <w:rStyle w:val="cf01"/>
          <w:rFonts w:ascii="Verdana" w:hAnsi="Verdana"/>
          <w:sz w:val="24"/>
          <w:szCs w:val="24"/>
        </w:rPr>
        <w:t>.</w:t>
      </w:r>
    </w:p>
    <w:p w:rsidRPr="00AC707B" w:rsidR="000D6F19" w:rsidP="000D6F19" w:rsidRDefault="000D6F19" w14:paraId="0262E4DE"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presents a significant threat to the achievement of health board objectives or targets</w:t>
      </w:r>
      <w:r>
        <w:rPr>
          <w:rStyle w:val="cf01"/>
          <w:rFonts w:ascii="Verdana" w:hAnsi="Verdana"/>
          <w:sz w:val="24"/>
          <w:szCs w:val="24"/>
        </w:rPr>
        <w:t>.</w:t>
      </w:r>
    </w:p>
    <w:p w:rsidRPr="005838C6" w:rsidR="000D6F19" w:rsidP="000D6F19" w:rsidRDefault="000D6F19" w14:paraId="26F2C921" w14:textId="77777777">
      <w:pPr>
        <w:pStyle w:val="pf0"/>
        <w:numPr>
          <w:ilvl w:val="0"/>
          <w:numId w:val="11"/>
        </w:numPr>
        <w:spacing w:before="0" w:beforeAutospacing="0" w:after="120" w:afterAutospacing="0"/>
        <w:ind w:left="993" w:hanging="284"/>
        <w:rPr>
          <w:rStyle w:val="cf01"/>
          <w:rFonts w:ascii="Verdana" w:hAnsi="Verdana" w:cs="Arial"/>
          <w:sz w:val="24"/>
          <w:szCs w:val="24"/>
        </w:rPr>
      </w:pPr>
      <w:r w:rsidRPr="00AC707B">
        <w:rPr>
          <w:rStyle w:val="cf01"/>
          <w:rFonts w:ascii="Verdana" w:hAnsi="Verdana"/>
          <w:sz w:val="24"/>
          <w:szCs w:val="24"/>
        </w:rPr>
        <w:t>The risk is assessed to be of significant concern (typically prompted by a very high local assessment of risk level)</w:t>
      </w:r>
    </w:p>
    <w:p w:rsidRPr="006D7200" w:rsidR="000D6F19" w:rsidP="000D6F19" w:rsidRDefault="000D6F19" w14:paraId="4B1ABE79" w14:textId="77777777">
      <w:pPr>
        <w:pStyle w:val="pf0"/>
        <w:numPr>
          <w:ilvl w:val="0"/>
          <w:numId w:val="11"/>
        </w:numPr>
        <w:spacing w:before="0" w:beforeAutospacing="0" w:after="0" w:afterAutospacing="0"/>
        <w:ind w:left="993" w:hanging="284"/>
        <w:rPr>
          <w:rStyle w:val="cf01"/>
          <w:rFonts w:ascii="Verdana" w:hAnsi="Verdana" w:cs="Arial"/>
          <w:sz w:val="24"/>
          <w:szCs w:val="24"/>
        </w:rPr>
      </w:pPr>
      <w:r w:rsidRPr="00AC707B">
        <w:rPr>
          <w:rStyle w:val="cf01"/>
          <w:rFonts w:ascii="Verdana" w:hAnsi="Verdana"/>
          <w:sz w:val="24"/>
          <w:szCs w:val="24"/>
        </w:rPr>
        <w:t>The risk is shared across areas of the organisation and coordination of treatment may be comple</w:t>
      </w:r>
      <w:r>
        <w:rPr>
          <w:rStyle w:val="cf01"/>
          <w:rFonts w:ascii="Verdana" w:hAnsi="Verdana"/>
          <w:sz w:val="24"/>
          <w:szCs w:val="24"/>
        </w:rPr>
        <w:t>x.</w:t>
      </w:r>
    </w:p>
    <w:p w:rsidRPr="00AC707B" w:rsidR="000D6F19" w:rsidP="000D6F19" w:rsidRDefault="000D6F19" w14:paraId="5C09FD60" w14:textId="77777777">
      <w:pPr>
        <w:pStyle w:val="pf0"/>
        <w:spacing w:before="0" w:beforeAutospacing="0" w:after="0" w:afterAutospacing="0"/>
        <w:ind w:left="993"/>
        <w:rPr>
          <w:rFonts w:ascii="Verdana" w:hAnsi="Verdana" w:cs="Arial"/>
        </w:rPr>
      </w:pPr>
    </w:p>
    <w:p w:rsidR="000D6F19" w:rsidP="000D6F19" w:rsidRDefault="000D6F19" w14:paraId="064A286A" w14:textId="77777777">
      <w:pPr>
        <w:spacing w:after="0"/>
        <w:ind w:left="720" w:hanging="720"/>
        <w:rPr>
          <w:color w:val="000000" w:themeColor="text1"/>
        </w:rPr>
      </w:pPr>
      <w:r>
        <w:rPr>
          <w:color w:val="000000" w:themeColor="text1"/>
        </w:rPr>
        <w:tab/>
      </w:r>
      <w:r w:rsidRPr="00AC2A59">
        <w:rPr>
          <w:color w:val="000000" w:themeColor="text1"/>
        </w:rPr>
        <w:t>For risks already on the CRR which may require escalation/de-escalation, the monthly CRR review cycle provides an opportunity for consideration</w:t>
      </w:r>
      <w:r>
        <w:rPr>
          <w:color w:val="000000" w:themeColor="text1"/>
        </w:rPr>
        <w:t xml:space="preserve"> by Board Directors</w:t>
      </w:r>
      <w:r w:rsidRPr="00AC2A59">
        <w:rPr>
          <w:color w:val="000000" w:themeColor="text1"/>
        </w:rPr>
        <w:t>.</w:t>
      </w:r>
    </w:p>
    <w:p w:rsidR="000D6F19" w:rsidP="000D6F19" w:rsidRDefault="000D6F19" w14:paraId="65FD2A7F" w14:textId="77777777">
      <w:pPr>
        <w:spacing w:after="0"/>
        <w:ind w:left="720" w:hanging="720"/>
        <w:rPr>
          <w:color w:val="000000" w:themeColor="text1"/>
        </w:rPr>
      </w:pPr>
    </w:p>
    <w:p w:rsidR="000D6F19" w:rsidP="000D6F19" w:rsidRDefault="000D6F19" w14:paraId="3C54289F" w14:textId="77777777">
      <w:pPr>
        <w:spacing w:after="0"/>
        <w:ind w:left="720" w:hanging="720"/>
        <w:rPr>
          <w:color w:val="000000" w:themeColor="text1"/>
        </w:rPr>
      </w:pPr>
      <w:r>
        <w:rPr>
          <w:color w:val="000000" w:themeColor="text1"/>
        </w:rPr>
        <w:t>2.4</w:t>
      </w:r>
      <w:r>
        <w:rPr>
          <w:color w:val="000000" w:themeColor="text1"/>
        </w:rPr>
        <w:tab/>
      </w:r>
      <w:r>
        <w:rPr>
          <w:color w:val="000000" w:themeColor="text1"/>
        </w:rPr>
        <w:t>The Executive Board is responsible for providing senior management oversight of risk management. To support this, it receives regular risk reports accompanied by the full Strategic Risk Register, Corporate Risk Register and summary of Operational Risk Register content (providing profile of significant risks recorded within service groups). Its role includes the approval of escalation and de-escalation of risks.</w:t>
      </w:r>
    </w:p>
    <w:p w:rsidR="000D6F19" w:rsidP="000D6F19" w:rsidRDefault="000D6F19" w14:paraId="03A7377A" w14:textId="77777777">
      <w:pPr>
        <w:spacing w:after="0"/>
        <w:rPr>
          <w:color w:val="000000" w:themeColor="text1"/>
        </w:rPr>
      </w:pPr>
    </w:p>
    <w:p w:rsidRPr="00794AB3" w:rsidR="000D6F19" w:rsidP="000D6F19" w:rsidRDefault="000D6F19" w14:paraId="41080362" w14:textId="77777777">
      <w:pPr>
        <w:spacing w:after="0"/>
        <w:ind w:left="720" w:hanging="720"/>
        <w:rPr>
          <w:color w:val="000000" w:themeColor="text1"/>
        </w:rPr>
      </w:pPr>
      <w:r w:rsidRPr="00794AB3">
        <w:rPr>
          <w:color w:val="000000" w:themeColor="text1"/>
        </w:rPr>
        <w:t>2.5</w:t>
      </w:r>
      <w:r w:rsidRPr="00794AB3">
        <w:rPr>
          <w:color w:val="000000" w:themeColor="text1"/>
        </w:rPr>
        <w:tab/>
      </w:r>
      <w:r w:rsidRPr="00794AB3">
        <w:rPr>
          <w:color w:val="000000" w:themeColor="text1"/>
        </w:rPr>
        <w:t xml:space="preserve">Board Committees scrutinize arrangements in place to manage risks to the achievement </w:t>
      </w:r>
      <w:r>
        <w:rPr>
          <w:color w:val="000000" w:themeColor="text1"/>
        </w:rPr>
        <w:t xml:space="preserve">of the </w:t>
      </w:r>
      <w:r w:rsidRPr="00794AB3">
        <w:rPr>
          <w:color w:val="000000" w:themeColor="text1"/>
        </w:rPr>
        <w:t>health board services and objectives</w:t>
      </w:r>
      <w:r>
        <w:rPr>
          <w:color w:val="000000" w:themeColor="text1"/>
        </w:rPr>
        <w:t>,</w:t>
      </w:r>
      <w:r w:rsidRPr="00794AB3">
        <w:rPr>
          <w:color w:val="000000" w:themeColor="text1"/>
        </w:rPr>
        <w:t xml:space="preserve"> within the scope of their terms of reference, </w:t>
      </w:r>
      <w:proofErr w:type="gramStart"/>
      <w:r w:rsidRPr="00794AB3">
        <w:rPr>
          <w:color w:val="000000" w:themeColor="text1"/>
        </w:rPr>
        <w:t>in order to</w:t>
      </w:r>
      <w:proofErr w:type="gramEnd"/>
      <w:r w:rsidRPr="00794AB3">
        <w:rPr>
          <w:color w:val="000000" w:themeColor="text1"/>
        </w:rPr>
        <w:t xml:space="preserve"> provide assurance to B</w:t>
      </w:r>
      <w:r>
        <w:rPr>
          <w:color w:val="000000" w:themeColor="text1"/>
        </w:rPr>
        <w:t>o</w:t>
      </w:r>
      <w:r w:rsidRPr="00794AB3">
        <w:rPr>
          <w:color w:val="000000" w:themeColor="text1"/>
        </w:rPr>
        <w:t>ard in respect of the same. To support this, they receive extracts from board-level risk registers to consider at meetings and in advance to ensure their work programme and agendas include management reports on areas of significant risk.</w:t>
      </w:r>
    </w:p>
    <w:p w:rsidRPr="00794AB3" w:rsidR="000D6F19" w:rsidP="000D6F19" w:rsidRDefault="000D6F19" w14:paraId="6B76AC0D" w14:textId="77777777">
      <w:pPr>
        <w:spacing w:after="0"/>
        <w:rPr>
          <w:color w:val="000000" w:themeColor="text1"/>
        </w:rPr>
      </w:pPr>
    </w:p>
    <w:p w:rsidR="000D6F19" w:rsidP="000D6F19" w:rsidRDefault="000D6F19" w14:paraId="42B36CAD" w14:textId="77777777">
      <w:pPr>
        <w:spacing w:after="0"/>
        <w:ind w:left="720" w:hanging="720"/>
        <w:rPr>
          <w:color w:val="000000" w:themeColor="text1"/>
        </w:rPr>
      </w:pPr>
      <w:r w:rsidRPr="00794AB3">
        <w:rPr>
          <w:color w:val="000000" w:themeColor="text1"/>
        </w:rPr>
        <w:t>2.6</w:t>
      </w:r>
      <w:r w:rsidRPr="00794AB3">
        <w:rPr>
          <w:color w:val="000000" w:themeColor="text1"/>
        </w:rPr>
        <w:tab/>
      </w:r>
      <w:r w:rsidRPr="00794AB3">
        <w:rPr>
          <w:color w:val="000000" w:themeColor="text1"/>
        </w:rPr>
        <w:t>The Audit Committee is responsible</w:t>
      </w:r>
      <w:r>
        <w:rPr>
          <w:color w:val="000000" w:themeColor="text1"/>
        </w:rPr>
        <w:t xml:space="preserve"> for providing assurance to the Board on the wider </w:t>
      </w:r>
      <w:r w:rsidRPr="00091537">
        <w:rPr>
          <w:color w:val="000000" w:themeColor="text1"/>
        </w:rPr>
        <w:t>establishment</w:t>
      </w:r>
      <w:r>
        <w:rPr>
          <w:color w:val="000000" w:themeColor="text1"/>
        </w:rPr>
        <w:t>,</w:t>
      </w:r>
      <w:r w:rsidRPr="00091537">
        <w:rPr>
          <w:color w:val="000000" w:themeColor="text1"/>
        </w:rPr>
        <w:t xml:space="preserve"> maintenance </w:t>
      </w:r>
      <w:r>
        <w:rPr>
          <w:color w:val="000000" w:themeColor="text1"/>
        </w:rPr>
        <w:t xml:space="preserve">and effectiveness of the </w:t>
      </w:r>
      <w:r w:rsidRPr="00091537">
        <w:rPr>
          <w:color w:val="000000" w:themeColor="text1"/>
        </w:rPr>
        <w:t xml:space="preserve">system of integrated governance, risk management and internal </w:t>
      </w:r>
      <w:r>
        <w:rPr>
          <w:color w:val="000000" w:themeColor="text1"/>
        </w:rPr>
        <w:t>c</w:t>
      </w:r>
      <w:r w:rsidRPr="00091537">
        <w:rPr>
          <w:color w:val="000000" w:themeColor="text1"/>
        </w:rPr>
        <w:t>ontrol</w:t>
      </w:r>
      <w:r>
        <w:rPr>
          <w:color w:val="000000" w:themeColor="text1"/>
        </w:rPr>
        <w:t xml:space="preserve"> across all organisational activities in support of achievement of its objectives. To support this role, while it may receive the full risk registers, it is not expected to replicate the scrutiny of individual risks done by other Committees, but to consider whether the overall framework is working effectively. This would include the provision made for assurance to the Board on risk management via other board committees. To support this, the risk report to the Audit Committee presents a high-level summary of key risk information, together with assurance on the risks considered by other committees.</w:t>
      </w:r>
    </w:p>
    <w:p w:rsidR="00716AEA" w:rsidP="000D6F19" w:rsidRDefault="00716AEA" w14:paraId="04AFECBB" w14:textId="77777777">
      <w:pPr>
        <w:spacing w:after="0"/>
        <w:ind w:left="720" w:hanging="720"/>
        <w:rPr>
          <w:color w:val="000000" w:themeColor="text1"/>
        </w:rPr>
      </w:pPr>
    </w:p>
    <w:p w:rsidR="000B78E6" w:rsidRDefault="000B78E6" w14:paraId="29A843DE" w14:textId="77777777">
      <w:pPr>
        <w:rPr>
          <w:b/>
        </w:rPr>
      </w:pPr>
      <w:r>
        <w:rPr>
          <w:b/>
        </w:rPr>
        <w:br w:type="page"/>
      </w:r>
    </w:p>
    <w:p w:rsidRPr="00F8567E" w:rsidR="00653AEC" w:rsidP="00653AEC" w:rsidRDefault="00653AEC" w14:paraId="6D290422" w14:textId="589D67E9">
      <w:pPr>
        <w:pStyle w:val="ListParagraph"/>
        <w:numPr>
          <w:ilvl w:val="0"/>
          <w:numId w:val="1"/>
        </w:numPr>
        <w:spacing w:after="0" w:line="240" w:lineRule="auto"/>
        <w:rPr>
          <w:b/>
        </w:rPr>
      </w:pPr>
      <w:r w:rsidRPr="00F8567E">
        <w:rPr>
          <w:b/>
        </w:rPr>
        <w:t>GOVERNANCE AND RISK ISSUES</w:t>
      </w:r>
    </w:p>
    <w:p w:rsidRPr="00741A85" w:rsidR="00741A85" w:rsidP="00741A85" w:rsidRDefault="00741A85" w14:paraId="7A24C76B" w14:textId="77777777">
      <w:pPr>
        <w:spacing w:after="0" w:line="240" w:lineRule="auto"/>
        <w:jc w:val="both"/>
        <w:rPr>
          <w:color w:val="FF0000"/>
        </w:rPr>
      </w:pPr>
    </w:p>
    <w:p w:rsidRPr="00741A85" w:rsidR="00741A85" w:rsidP="00741A85" w:rsidRDefault="00741A85" w14:paraId="70035D23" w14:textId="77777777">
      <w:pPr>
        <w:spacing w:after="0"/>
        <w:rPr>
          <w:b/>
          <w:color w:val="000000" w:themeColor="text1"/>
        </w:rPr>
      </w:pPr>
      <w:r w:rsidRPr="00741A85">
        <w:rPr>
          <w:b/>
        </w:rPr>
        <w:t>3.1</w:t>
      </w:r>
      <w:r w:rsidRPr="00741A85">
        <w:rPr>
          <w:b/>
        </w:rPr>
        <w:tab/>
      </w:r>
      <w:r w:rsidRPr="00741A85">
        <w:rPr>
          <w:b/>
        </w:rPr>
        <w:t>Strategic Risk Register (SRR) Update</w:t>
      </w:r>
    </w:p>
    <w:p w:rsidRPr="00741A85" w:rsidR="00741A85" w:rsidP="00741A85" w:rsidRDefault="00741A85" w14:paraId="4C18FEED" w14:textId="77777777">
      <w:pPr>
        <w:spacing w:after="0"/>
        <w:rPr>
          <w:bCs/>
        </w:rPr>
      </w:pPr>
    </w:p>
    <w:p w:rsidR="00741A85" w:rsidP="00F21D42" w:rsidRDefault="00741A85" w14:paraId="4E0BCCE6" w14:textId="3265268D">
      <w:pPr>
        <w:spacing w:after="0"/>
        <w:ind w:left="720" w:hanging="720"/>
      </w:pPr>
      <w:r w:rsidRPr="00C06327">
        <w:rPr>
          <w:bCs/>
        </w:rPr>
        <w:t>3.1.1</w:t>
      </w:r>
      <w:r w:rsidRPr="00C06327">
        <w:rPr>
          <w:bCs/>
        </w:rPr>
        <w:tab/>
      </w:r>
      <w:r w:rsidR="00523C32">
        <w:rPr>
          <w:bCs/>
        </w:rPr>
        <w:t xml:space="preserve">The last full review of the SRR was undertaken during August. However, following consideration of </w:t>
      </w:r>
      <w:r w:rsidR="00DC0A87">
        <w:rPr>
          <w:bCs/>
        </w:rPr>
        <w:t xml:space="preserve">the register at Board in September, </w:t>
      </w:r>
      <w:r w:rsidR="008F3B22">
        <w:rPr>
          <w:bCs/>
        </w:rPr>
        <w:t xml:space="preserve">updates have been made to workforce related risks and a supplementary SRR issued. </w:t>
      </w:r>
      <w:r w:rsidR="00DC0A87">
        <w:rPr>
          <w:bCs/>
        </w:rPr>
        <w:t xml:space="preserve"> </w:t>
      </w:r>
      <w:r w:rsidR="00F21D42">
        <w:rPr>
          <w:bCs/>
        </w:rPr>
        <w:t xml:space="preserve">The September </w:t>
      </w:r>
      <w:r w:rsidR="00F21D42">
        <w:t xml:space="preserve">SRR has three risks assigned to this Committee for oversight – see </w:t>
      </w:r>
      <w:r w:rsidRPr="00C06327" w:rsidR="00F21D42">
        <w:rPr>
          <w:b/>
          <w:bCs/>
        </w:rPr>
        <w:t>Appendix 1</w:t>
      </w:r>
      <w:r w:rsidR="00F21D42">
        <w:t xml:space="preserve"> for full detail.  The profile of these risks is summarised below (please see Glossary at back of this report for any abbreviations)</w:t>
      </w:r>
      <w:r>
        <w:t>:</w:t>
      </w:r>
    </w:p>
    <w:p w:rsidR="00EC2A96" w:rsidP="00EC2A96" w:rsidRDefault="00EC2A96" w14:paraId="29B1522B" w14:textId="77777777">
      <w:pPr>
        <w:spacing w:after="0"/>
        <w:ind w:left="720" w:hanging="720"/>
        <w:rPr>
          <w:bCs/>
        </w:rPr>
      </w:pPr>
    </w:p>
    <w:tbl>
      <w:tblPr>
        <w:tblW w:w="89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62"/>
        <w:gridCol w:w="2352"/>
        <w:gridCol w:w="1276"/>
        <w:gridCol w:w="992"/>
        <w:gridCol w:w="850"/>
        <w:gridCol w:w="2694"/>
      </w:tblGrid>
      <w:tr w:rsidRPr="003C331E" w:rsidR="00EB11AF" w:rsidTr="007D33AA" w14:paraId="19A0AB72" w14:textId="77777777">
        <w:trPr>
          <w:trHeight w:val="293"/>
          <w:tblHeader/>
        </w:trPr>
        <w:tc>
          <w:tcPr>
            <w:tcW w:w="762" w:type="dxa"/>
            <w:vMerge w:val="restart"/>
            <w:shd w:val="clear" w:color="auto" w:fill="002060"/>
            <w:vAlign w:val="center"/>
          </w:tcPr>
          <w:p w:rsidRPr="003C331E" w:rsidR="00EB11AF" w:rsidP="00B40CD6" w:rsidRDefault="00EB11AF" w14:paraId="12AA129E"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SRR</w:t>
            </w:r>
          </w:p>
          <w:p w:rsidRPr="003C331E" w:rsidR="00EB11AF" w:rsidP="00B40CD6" w:rsidRDefault="00EB11AF" w14:paraId="2198E675"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 xml:space="preserve">Ref </w:t>
            </w:r>
          </w:p>
        </w:tc>
        <w:tc>
          <w:tcPr>
            <w:tcW w:w="2352" w:type="dxa"/>
            <w:vMerge w:val="restart"/>
            <w:shd w:val="clear" w:color="auto" w:fill="002060"/>
            <w:vAlign w:val="center"/>
          </w:tcPr>
          <w:p w:rsidRPr="003C331E" w:rsidR="00EB11AF" w:rsidP="00B40CD6" w:rsidRDefault="00EB11AF" w14:paraId="01CDCCAE" w14:textId="77777777">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Strategic Risk</w:t>
            </w:r>
          </w:p>
        </w:tc>
        <w:tc>
          <w:tcPr>
            <w:tcW w:w="1276" w:type="dxa"/>
            <w:vMerge w:val="restart"/>
            <w:shd w:val="clear" w:color="auto" w:fill="002060"/>
            <w:vAlign w:val="center"/>
          </w:tcPr>
          <w:p w:rsidRPr="003C331E" w:rsidR="00EB11AF" w:rsidP="00B40CD6" w:rsidRDefault="00EB11AF" w14:paraId="4F31EF33" w14:textId="35A480EC">
            <w:pPr>
              <w:pStyle w:val="NormalWeb"/>
              <w:spacing w:before="0" w:beforeAutospacing="0" w:after="0" w:afterAutospacing="0"/>
              <w:jc w:val="center"/>
              <w:rPr>
                <w:rFonts w:ascii="Verdana" w:hAnsi="Verdana" w:eastAsia="+mn-ea" w:cs="+mn-cs"/>
                <w:b/>
                <w:bCs/>
                <w:color w:val="FFFFFF"/>
                <w:kern w:val="24"/>
              </w:rPr>
            </w:pPr>
            <w:r w:rsidRPr="003C331E">
              <w:rPr>
                <w:rFonts w:ascii="Verdana" w:hAnsi="Verdana" w:eastAsia="+mn-ea" w:cs="+mn-cs"/>
                <w:b/>
                <w:bCs/>
                <w:color w:val="FFFFFF"/>
                <w:kern w:val="24"/>
              </w:rPr>
              <w:t>Lead</w:t>
            </w:r>
          </w:p>
        </w:tc>
        <w:tc>
          <w:tcPr>
            <w:tcW w:w="1842" w:type="dxa"/>
            <w:gridSpan w:val="2"/>
            <w:shd w:val="clear" w:color="auto" w:fill="002060"/>
            <w:vAlign w:val="center"/>
          </w:tcPr>
          <w:p w:rsidRPr="003C331E" w:rsidR="00EB11AF" w:rsidP="00B40CD6" w:rsidRDefault="00EB11AF" w14:paraId="49B25604"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Risk Score</w:t>
            </w:r>
            <w:r>
              <w:rPr>
                <w:rStyle w:val="FootnoteReference"/>
                <w:rFonts w:ascii="Verdana" w:hAnsi="Verdana" w:eastAsia="+mn-ea" w:cs="+mn-cs"/>
                <w:b/>
                <w:bCs/>
                <w:kern w:val="24"/>
              </w:rPr>
              <w:footnoteReference w:id="1"/>
            </w:r>
          </w:p>
        </w:tc>
        <w:tc>
          <w:tcPr>
            <w:tcW w:w="2694" w:type="dxa"/>
            <w:vMerge w:val="restart"/>
            <w:shd w:val="clear" w:color="auto" w:fill="002060"/>
          </w:tcPr>
          <w:p w:rsidR="001313E6" w:rsidP="00B40CD6" w:rsidRDefault="001313E6" w14:paraId="288B13B5" w14:textId="77777777">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Current Overall</w:t>
            </w:r>
          </w:p>
          <w:p w:rsidRPr="003C331E" w:rsidR="00EB11AF" w:rsidP="00B40CD6" w:rsidRDefault="001313E6" w14:paraId="599AA3CE" w14:textId="4E798FB6">
            <w:pPr>
              <w:pStyle w:val="NormalWeb"/>
              <w:spacing w:before="0" w:beforeAutospacing="0" w:after="0" w:afterAutospacing="0"/>
              <w:jc w:val="center"/>
              <w:rPr>
                <w:rFonts w:ascii="Verdana" w:hAnsi="Verdana" w:eastAsia="+mn-ea" w:cs="+mn-cs"/>
                <w:b/>
                <w:bCs/>
                <w:kern w:val="24"/>
              </w:rPr>
            </w:pPr>
            <w:r>
              <w:rPr>
                <w:rFonts w:ascii="Verdana" w:hAnsi="Verdana" w:eastAsia="+mn-ea" w:cs="+mn-cs"/>
                <w:b/>
                <w:bCs/>
                <w:kern w:val="24"/>
              </w:rPr>
              <w:t>SRR Assurance</w:t>
            </w:r>
          </w:p>
        </w:tc>
      </w:tr>
      <w:tr w:rsidRPr="003C331E" w:rsidR="00EB11AF" w:rsidTr="007D33AA" w14:paraId="44CD9E7E" w14:textId="77777777">
        <w:trPr>
          <w:trHeight w:val="292"/>
          <w:tblHeader/>
        </w:trPr>
        <w:tc>
          <w:tcPr>
            <w:tcW w:w="762" w:type="dxa"/>
            <w:vMerge/>
            <w:shd w:val="clear" w:color="auto" w:fill="002060"/>
            <w:vAlign w:val="center"/>
          </w:tcPr>
          <w:p w:rsidRPr="003C331E" w:rsidR="00EB11AF" w:rsidP="00B40CD6" w:rsidRDefault="00EB11AF" w14:paraId="43DDE591" w14:textId="77777777">
            <w:pPr>
              <w:pStyle w:val="NormalWeb"/>
              <w:spacing w:before="0" w:beforeAutospacing="0" w:after="0" w:afterAutospacing="0"/>
              <w:jc w:val="center"/>
              <w:rPr>
                <w:rFonts w:ascii="Verdana" w:hAnsi="Verdana" w:eastAsia="+mn-ea" w:cs="+mn-cs"/>
                <w:b/>
                <w:bCs/>
                <w:color w:val="FFFFFF"/>
                <w:kern w:val="24"/>
              </w:rPr>
            </w:pPr>
          </w:p>
        </w:tc>
        <w:tc>
          <w:tcPr>
            <w:tcW w:w="2352" w:type="dxa"/>
            <w:vMerge/>
            <w:shd w:val="clear" w:color="auto" w:fill="002060"/>
            <w:vAlign w:val="center"/>
          </w:tcPr>
          <w:p w:rsidRPr="003C331E" w:rsidR="00EB11AF" w:rsidP="00B40CD6" w:rsidRDefault="00EB11AF" w14:paraId="32BCCB83" w14:textId="77777777">
            <w:pPr>
              <w:pStyle w:val="NormalWeb"/>
              <w:spacing w:before="0" w:beforeAutospacing="0" w:after="0" w:afterAutospacing="0"/>
              <w:jc w:val="center"/>
              <w:rPr>
                <w:rFonts w:ascii="Verdana" w:hAnsi="Verdana" w:eastAsia="+mn-ea" w:cs="+mn-cs"/>
                <w:b/>
                <w:bCs/>
                <w:color w:val="FFFFFF"/>
                <w:kern w:val="24"/>
              </w:rPr>
            </w:pPr>
          </w:p>
        </w:tc>
        <w:tc>
          <w:tcPr>
            <w:tcW w:w="1276" w:type="dxa"/>
            <w:vMerge/>
            <w:shd w:val="clear" w:color="auto" w:fill="002060"/>
            <w:vAlign w:val="center"/>
          </w:tcPr>
          <w:p w:rsidRPr="003C331E" w:rsidR="00EB11AF" w:rsidP="00B40CD6" w:rsidRDefault="00EB11AF" w14:paraId="0FD82048" w14:textId="77777777">
            <w:pPr>
              <w:pStyle w:val="NormalWeb"/>
              <w:spacing w:before="0" w:beforeAutospacing="0" w:after="0" w:afterAutospacing="0"/>
              <w:jc w:val="center"/>
              <w:rPr>
                <w:rFonts w:ascii="Verdana" w:hAnsi="Verdana" w:eastAsia="+mn-ea" w:cs="+mn-cs"/>
                <w:b/>
                <w:bCs/>
                <w:color w:val="FFFFFF"/>
                <w:kern w:val="24"/>
              </w:rPr>
            </w:pPr>
          </w:p>
        </w:tc>
        <w:tc>
          <w:tcPr>
            <w:tcW w:w="992" w:type="dxa"/>
            <w:shd w:val="clear" w:color="auto" w:fill="002060"/>
            <w:vAlign w:val="center"/>
          </w:tcPr>
          <w:p w:rsidRPr="003C331E" w:rsidR="00EB11AF" w:rsidP="00B40CD6" w:rsidRDefault="00EB11AF" w14:paraId="715B2CC4"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C</w:t>
            </w:r>
          </w:p>
        </w:tc>
        <w:tc>
          <w:tcPr>
            <w:tcW w:w="850" w:type="dxa"/>
            <w:shd w:val="clear" w:color="auto" w:fill="002060"/>
            <w:vAlign w:val="center"/>
          </w:tcPr>
          <w:p w:rsidRPr="003C331E" w:rsidR="00EB11AF" w:rsidP="00B40CD6" w:rsidRDefault="00EB11AF" w14:paraId="51D14766" w14:textId="77777777">
            <w:pPr>
              <w:pStyle w:val="NormalWeb"/>
              <w:spacing w:before="0" w:beforeAutospacing="0" w:after="0" w:afterAutospacing="0"/>
              <w:jc w:val="center"/>
              <w:rPr>
                <w:rFonts w:ascii="Verdana" w:hAnsi="Verdana" w:eastAsia="+mn-ea" w:cs="+mn-cs"/>
                <w:b/>
                <w:bCs/>
                <w:kern w:val="24"/>
              </w:rPr>
            </w:pPr>
            <w:r w:rsidRPr="003C331E">
              <w:rPr>
                <w:rFonts w:ascii="Verdana" w:hAnsi="Verdana" w:eastAsia="+mn-ea" w:cs="+mn-cs"/>
                <w:b/>
                <w:bCs/>
                <w:kern w:val="24"/>
              </w:rPr>
              <w:t>T</w:t>
            </w:r>
          </w:p>
        </w:tc>
        <w:tc>
          <w:tcPr>
            <w:tcW w:w="2694" w:type="dxa"/>
            <w:vMerge/>
            <w:shd w:val="clear" w:color="auto" w:fill="002060"/>
          </w:tcPr>
          <w:p w:rsidRPr="003C331E" w:rsidR="00EB11AF" w:rsidP="00B40CD6" w:rsidRDefault="00EB11AF" w14:paraId="64ACF8FB" w14:textId="77777777">
            <w:pPr>
              <w:pStyle w:val="NormalWeb"/>
              <w:spacing w:before="0" w:beforeAutospacing="0" w:after="0" w:afterAutospacing="0"/>
              <w:jc w:val="center"/>
              <w:rPr>
                <w:rFonts w:ascii="Verdana" w:hAnsi="Verdana" w:eastAsia="+mn-ea" w:cs="+mn-cs"/>
                <w:b/>
                <w:bCs/>
                <w:kern w:val="24"/>
              </w:rPr>
            </w:pPr>
          </w:p>
        </w:tc>
      </w:tr>
      <w:tr w:rsidRPr="003C331E" w:rsidR="00EB11AF" w:rsidTr="00EB11AF" w14:paraId="0A020724" w14:textId="77777777">
        <w:trPr>
          <w:cantSplit/>
          <w:trHeight w:val="454"/>
        </w:trPr>
        <w:tc>
          <w:tcPr>
            <w:tcW w:w="8926" w:type="dxa"/>
            <w:gridSpan w:val="6"/>
            <w:shd w:val="clear" w:color="auto" w:fill="B4C6E7" w:themeFill="accent5" w:themeFillTint="66"/>
            <w:vAlign w:val="center"/>
          </w:tcPr>
          <w:p w:rsidRPr="00F158A0" w:rsidR="00EB11AF" w:rsidP="00B40CD6" w:rsidRDefault="00EB11AF" w14:paraId="7415EA2D" w14:textId="77777777">
            <w:pPr>
              <w:pStyle w:val="NormalWeb"/>
              <w:spacing w:before="0" w:beforeAutospacing="0" w:after="0" w:afterAutospacing="0"/>
              <w:rPr>
                <w:rFonts w:ascii="Verdana" w:hAnsi="Verdana" w:eastAsia="+mn-ea" w:cs="+mn-cs"/>
                <w:b/>
                <w:bCs/>
                <w:kern w:val="24"/>
              </w:rPr>
            </w:pPr>
            <w:r w:rsidRPr="00F158A0">
              <w:rPr>
                <w:rFonts w:ascii="Verdana" w:hAnsi="Verdana" w:eastAsia="+mn-ea" w:cs="+mn-cs"/>
                <w:b/>
                <w:bCs/>
                <w:kern w:val="24"/>
              </w:rPr>
              <w:t>Objective 2: Care is high quality, safe, efficient and delivers the best possible outcomes for people</w:t>
            </w:r>
          </w:p>
        </w:tc>
      </w:tr>
      <w:tr w:rsidRPr="003C331E" w:rsidR="00EB11AF" w:rsidTr="007D33AA" w14:paraId="53EAE6FE" w14:textId="77777777">
        <w:trPr>
          <w:cantSplit/>
          <w:trHeight w:val="454"/>
        </w:trPr>
        <w:tc>
          <w:tcPr>
            <w:tcW w:w="762" w:type="dxa"/>
            <w:vAlign w:val="center"/>
          </w:tcPr>
          <w:p w:rsidRPr="003C331E" w:rsidR="00EB11AF" w:rsidP="00B40CD6" w:rsidRDefault="00EB11AF" w14:paraId="2D071495" w14:textId="77777777">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2.8</w:t>
            </w:r>
          </w:p>
        </w:tc>
        <w:tc>
          <w:tcPr>
            <w:tcW w:w="2352" w:type="dxa"/>
            <w:vAlign w:val="center"/>
          </w:tcPr>
          <w:p w:rsidRPr="0074766D" w:rsidR="00EB11AF" w:rsidP="00B40CD6" w:rsidRDefault="00EB11AF" w14:paraId="03AD6310" w14:textId="77777777">
            <w:pPr>
              <w:pStyle w:val="NormalWeb"/>
              <w:spacing w:before="0" w:beforeAutospacing="0" w:after="0" w:afterAutospacing="0"/>
              <w:rPr>
                <w:rFonts w:ascii="Verdana" w:hAnsi="Verdana" w:eastAsia="+mn-ea" w:cs="+mn-cs"/>
                <w:kern w:val="24"/>
                <w:vertAlign w:val="superscript"/>
              </w:rPr>
            </w:pPr>
            <w:r>
              <w:rPr>
                <w:rFonts w:ascii="Verdana" w:hAnsi="Verdana" w:eastAsia="+mn-ea" w:cs="+mn-cs"/>
                <w:kern w:val="24"/>
              </w:rPr>
              <w:t>Access to Services</w:t>
            </w:r>
          </w:p>
        </w:tc>
        <w:tc>
          <w:tcPr>
            <w:tcW w:w="1276" w:type="dxa"/>
            <w:vAlign w:val="center"/>
          </w:tcPr>
          <w:p w:rsidRPr="003C331E" w:rsidR="00EB11AF" w:rsidP="00B40CD6" w:rsidRDefault="00EB11AF" w14:paraId="2DBE0281" w14:textId="77777777">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COO</w:t>
            </w:r>
          </w:p>
        </w:tc>
        <w:tc>
          <w:tcPr>
            <w:tcW w:w="992" w:type="dxa"/>
            <w:shd w:val="clear" w:color="auto" w:fill="C00000"/>
            <w:vAlign w:val="center"/>
          </w:tcPr>
          <w:p w:rsidRPr="003C331E" w:rsidR="00EB11AF" w:rsidP="00B40CD6" w:rsidRDefault="00EB11AF" w14:paraId="6D72D059" w14:textId="77777777">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16</w:t>
            </w:r>
          </w:p>
        </w:tc>
        <w:tc>
          <w:tcPr>
            <w:tcW w:w="850" w:type="dxa"/>
            <w:shd w:val="clear" w:color="auto" w:fill="FFC000"/>
            <w:vAlign w:val="center"/>
          </w:tcPr>
          <w:p w:rsidRPr="003C331E" w:rsidR="00EB11AF" w:rsidP="00B40CD6" w:rsidRDefault="00EB11AF" w14:paraId="68AFDD17" w14:textId="77777777">
            <w:pPr>
              <w:pStyle w:val="NormalWeb"/>
              <w:spacing w:before="0" w:beforeAutospacing="0" w:after="0" w:afterAutospacing="0"/>
              <w:jc w:val="center"/>
              <w:rPr>
                <w:rFonts w:ascii="Verdana" w:hAnsi="Verdana" w:eastAsia="+mn-ea" w:cs="+mn-cs"/>
                <w:kern w:val="24"/>
              </w:rPr>
            </w:pPr>
            <w:r>
              <w:rPr>
                <w:rFonts w:ascii="Verdana" w:hAnsi="Verdana" w:eastAsia="+mn-ea" w:cs="+mn-cs"/>
                <w:kern w:val="24"/>
              </w:rPr>
              <w:t>12</w:t>
            </w:r>
          </w:p>
        </w:tc>
        <w:tc>
          <w:tcPr>
            <w:tcW w:w="2694" w:type="dxa"/>
            <w:shd w:val="clear" w:color="auto" w:fill="FFC000"/>
            <w:vAlign w:val="center"/>
          </w:tcPr>
          <w:p w:rsidRPr="00AA4FD6" w:rsidR="00EB11AF" w:rsidP="00B40CD6" w:rsidRDefault="00EB11AF" w14:paraId="3DC1B7D0" w14:textId="77777777">
            <w:pPr>
              <w:pStyle w:val="NormalWeb"/>
              <w:spacing w:before="0" w:beforeAutospacing="0" w:after="0" w:afterAutospacing="0"/>
              <w:jc w:val="center"/>
              <w:rPr>
                <w:rFonts w:ascii="Verdana" w:hAnsi="Verdana" w:eastAsia="+mn-ea" w:cs="+mn-cs"/>
                <w:b/>
                <w:bCs/>
                <w:kern w:val="24"/>
              </w:rPr>
            </w:pPr>
            <w:r w:rsidRPr="00AA4FD6">
              <w:rPr>
                <w:rFonts w:ascii="Verdana" w:hAnsi="Verdana" w:eastAsia="+mn-ea" w:cs="+mn-cs"/>
                <w:b/>
                <w:bCs/>
                <w:kern w:val="24"/>
              </w:rPr>
              <w:t>Moderate</w:t>
            </w:r>
          </w:p>
        </w:tc>
      </w:tr>
      <w:tr w:rsidRPr="003C331E" w:rsidR="00EB11AF" w:rsidTr="00EB11AF" w14:paraId="7760017C" w14:textId="77777777">
        <w:trPr>
          <w:cantSplit/>
          <w:trHeight w:val="454"/>
        </w:trPr>
        <w:tc>
          <w:tcPr>
            <w:tcW w:w="8926" w:type="dxa"/>
            <w:gridSpan w:val="6"/>
            <w:shd w:val="clear" w:color="auto" w:fill="B4C6E7" w:themeFill="accent5" w:themeFillTint="66"/>
            <w:vAlign w:val="center"/>
          </w:tcPr>
          <w:p w:rsidRPr="008C20D3" w:rsidR="00EB11AF" w:rsidP="00B40CD6" w:rsidRDefault="00EB11AF" w14:paraId="53B71595" w14:textId="77777777">
            <w:pPr>
              <w:pStyle w:val="NormalWeb"/>
              <w:spacing w:before="0" w:beforeAutospacing="0" w:after="0" w:afterAutospacing="0"/>
              <w:rPr>
                <w:rFonts w:ascii="Verdana" w:hAnsi="Verdana" w:eastAsia="+mn-ea" w:cs="+mn-cs"/>
                <w:b/>
                <w:bCs/>
                <w:kern w:val="24"/>
              </w:rPr>
            </w:pPr>
            <w:r w:rsidRPr="008C20D3">
              <w:rPr>
                <w:rFonts w:ascii="Verdana" w:hAnsi="Verdana" w:eastAsia="+mn-ea" w:cs="+mn-cs"/>
                <w:b/>
                <w:bCs/>
                <w:kern w:val="24"/>
              </w:rPr>
              <w:t>Objective 3: Care is delivered in safe and appropriate settings supported by innovative digital solutions</w:t>
            </w:r>
          </w:p>
        </w:tc>
      </w:tr>
      <w:tr w:rsidRPr="003C331E" w:rsidR="00EB11AF" w:rsidTr="007D33AA" w14:paraId="09732F1E" w14:textId="77777777">
        <w:trPr>
          <w:cantSplit/>
          <w:trHeight w:val="454"/>
        </w:trPr>
        <w:tc>
          <w:tcPr>
            <w:tcW w:w="762" w:type="dxa"/>
            <w:vAlign w:val="center"/>
          </w:tcPr>
          <w:p w:rsidRPr="003C331E" w:rsidR="00EB11AF" w:rsidP="00B40CD6" w:rsidRDefault="00EB11AF" w14:paraId="3925EB0F" w14:textId="77777777">
            <w:pPr>
              <w:pStyle w:val="NormalWeb"/>
              <w:spacing w:before="0" w:beforeAutospacing="0" w:after="0" w:afterAutospacing="0"/>
              <w:jc w:val="center"/>
              <w:rPr>
                <w:rFonts w:ascii="Verdana" w:hAnsi="Verdana" w:eastAsia="+mn-ea" w:cs="+mn-cs"/>
                <w:kern w:val="24"/>
              </w:rPr>
            </w:pPr>
            <w:r w:rsidRPr="003C331E">
              <w:rPr>
                <w:rFonts w:ascii="Verdana" w:hAnsi="Verdana" w:eastAsia="+mn-ea" w:cs="+mn-cs"/>
                <w:kern w:val="24"/>
              </w:rPr>
              <w:t>3.2</w:t>
            </w:r>
          </w:p>
        </w:tc>
        <w:tc>
          <w:tcPr>
            <w:tcW w:w="2352" w:type="dxa"/>
            <w:vAlign w:val="center"/>
          </w:tcPr>
          <w:p w:rsidRPr="003C331E" w:rsidR="00EB11AF" w:rsidP="00B40CD6" w:rsidRDefault="00EB11AF" w14:paraId="7EB75F69" w14:textId="77777777">
            <w:pPr>
              <w:pStyle w:val="NormalWeb"/>
              <w:spacing w:before="0" w:beforeAutospacing="0" w:after="0" w:afterAutospacing="0"/>
              <w:rPr>
                <w:rFonts w:ascii="Verdana" w:hAnsi="Verdana" w:eastAsia="+mn-ea" w:cs="+mn-cs"/>
                <w:kern w:val="24"/>
              </w:rPr>
            </w:pPr>
            <w:r w:rsidRPr="003C331E">
              <w:rPr>
                <w:rFonts w:ascii="Verdana" w:hAnsi="Verdana" w:eastAsia="+mn-ea" w:cs="+mn-cs"/>
                <w:kern w:val="24"/>
              </w:rPr>
              <w:t>Estate</w:t>
            </w:r>
            <w:r>
              <w:rPr>
                <w:rFonts w:ascii="Verdana" w:hAnsi="Verdana" w:eastAsia="+mn-ea" w:cs="+mn-cs"/>
                <w:kern w:val="24"/>
              </w:rPr>
              <w:t>s</w:t>
            </w:r>
          </w:p>
        </w:tc>
        <w:tc>
          <w:tcPr>
            <w:tcW w:w="1276" w:type="dxa"/>
            <w:vAlign w:val="center"/>
          </w:tcPr>
          <w:p w:rsidRPr="003C331E" w:rsidR="00EB11AF" w:rsidP="00B40CD6" w:rsidRDefault="00EB11AF" w14:paraId="5BD42B7D" w14:textId="77777777">
            <w:pPr>
              <w:pStyle w:val="NormalWeb"/>
              <w:spacing w:before="0" w:beforeAutospacing="0" w:after="0" w:afterAutospacing="0"/>
              <w:jc w:val="center"/>
              <w:rPr>
                <w:rFonts w:ascii="Verdana" w:hAnsi="Verdana" w:eastAsia="+mn-ea" w:cs="+mn-cs"/>
                <w:kern w:val="24"/>
              </w:rPr>
            </w:pPr>
            <w:r w:rsidRPr="003C331E">
              <w:rPr>
                <w:rFonts w:ascii="Verdana" w:hAnsi="Verdana" w:eastAsia="+mn-ea" w:cs="+mn-cs"/>
                <w:kern w:val="24"/>
              </w:rPr>
              <w:t>DOF</w:t>
            </w:r>
          </w:p>
        </w:tc>
        <w:tc>
          <w:tcPr>
            <w:tcW w:w="992" w:type="dxa"/>
            <w:shd w:val="clear" w:color="auto" w:fill="C00000"/>
            <w:vAlign w:val="center"/>
          </w:tcPr>
          <w:p w:rsidRPr="00A2480B" w:rsidR="00EB11AF" w:rsidP="00B40CD6" w:rsidRDefault="00EB11AF" w14:paraId="75954D6C" w14:textId="77777777">
            <w:pPr>
              <w:pStyle w:val="NormalWeb"/>
              <w:spacing w:before="0" w:beforeAutospacing="0" w:after="0" w:afterAutospacing="0"/>
              <w:jc w:val="center"/>
              <w:rPr>
                <w:rFonts w:ascii="Verdana" w:hAnsi="Verdana" w:eastAsia="+mn-ea" w:cs="+mn-cs"/>
                <w:b/>
                <w:bCs/>
                <w:kern w:val="24"/>
              </w:rPr>
            </w:pPr>
            <w:r w:rsidRPr="00A2480B">
              <w:rPr>
                <w:rFonts w:ascii="Verdana" w:hAnsi="Verdana" w:eastAsia="+mn-ea" w:cs="+mn-cs"/>
                <w:b/>
                <w:bCs/>
                <w:kern w:val="24"/>
              </w:rPr>
              <w:t>20</w:t>
            </w:r>
          </w:p>
        </w:tc>
        <w:tc>
          <w:tcPr>
            <w:tcW w:w="850" w:type="dxa"/>
            <w:shd w:val="clear" w:color="auto" w:fill="FFC000"/>
            <w:vAlign w:val="center"/>
          </w:tcPr>
          <w:p w:rsidRPr="003C331E" w:rsidR="00EB11AF" w:rsidP="00B40CD6" w:rsidRDefault="00EB11AF" w14:paraId="7BC82177" w14:textId="77777777">
            <w:pPr>
              <w:pStyle w:val="NormalWeb"/>
              <w:spacing w:before="0" w:beforeAutospacing="0" w:after="0" w:afterAutospacing="0"/>
              <w:jc w:val="center"/>
              <w:rPr>
                <w:rFonts w:ascii="Verdana" w:hAnsi="Verdana" w:eastAsia="+mn-ea" w:cs="+mn-cs"/>
                <w:kern w:val="24"/>
              </w:rPr>
            </w:pPr>
            <w:r w:rsidRPr="003C331E">
              <w:rPr>
                <w:rFonts w:ascii="Verdana" w:hAnsi="Verdana" w:eastAsia="+mn-ea" w:cs="+mn-cs"/>
                <w:kern w:val="24"/>
              </w:rPr>
              <w:t>12</w:t>
            </w:r>
          </w:p>
        </w:tc>
        <w:tc>
          <w:tcPr>
            <w:tcW w:w="2694" w:type="dxa"/>
            <w:shd w:val="clear" w:color="auto" w:fill="FFC000"/>
            <w:vAlign w:val="center"/>
          </w:tcPr>
          <w:p w:rsidRPr="004A4D1F" w:rsidR="00EB11AF" w:rsidP="00B40CD6" w:rsidRDefault="00EB11AF" w14:paraId="47B8CE89" w14:textId="77777777">
            <w:pPr>
              <w:spacing w:after="0"/>
              <w:jc w:val="center"/>
              <w:rPr>
                <w:b/>
                <w:bCs/>
              </w:rPr>
            </w:pPr>
            <w:r w:rsidRPr="004A4D1F">
              <w:rPr>
                <w:b/>
                <w:bCs/>
              </w:rPr>
              <w:t>Moderate</w:t>
            </w:r>
          </w:p>
        </w:tc>
      </w:tr>
      <w:tr w:rsidRPr="003C331E" w:rsidR="00EB11AF" w:rsidTr="00EB11AF" w14:paraId="6A2BDFFB" w14:textId="77777777">
        <w:trPr>
          <w:cantSplit/>
          <w:trHeight w:val="454"/>
        </w:trPr>
        <w:tc>
          <w:tcPr>
            <w:tcW w:w="8926" w:type="dxa"/>
            <w:gridSpan w:val="6"/>
            <w:shd w:val="clear" w:color="auto" w:fill="B4C6E7" w:themeFill="accent5" w:themeFillTint="66"/>
            <w:vAlign w:val="center"/>
          </w:tcPr>
          <w:p w:rsidRPr="00363050" w:rsidR="00EB11AF" w:rsidP="00B40CD6" w:rsidRDefault="00EB11AF" w14:paraId="1E135220" w14:textId="77777777">
            <w:pPr>
              <w:pStyle w:val="NormalWeb"/>
              <w:spacing w:before="0" w:beforeAutospacing="0" w:after="0" w:afterAutospacing="0"/>
              <w:rPr>
                <w:rFonts w:ascii="Verdana" w:hAnsi="Verdana" w:eastAsia="+mn-ea" w:cs="+mn-cs"/>
                <w:b/>
                <w:bCs/>
                <w:kern w:val="24"/>
              </w:rPr>
            </w:pPr>
            <w:r w:rsidRPr="00363050">
              <w:rPr>
                <w:rFonts w:ascii="Verdana" w:hAnsi="Verdana" w:eastAsia="+mn-ea" w:cs="+mn-cs"/>
                <w:b/>
                <w:bCs/>
                <w:kern w:val="24"/>
              </w:rPr>
              <w:t>Objective 5: The health board is a resilient, financially sustainable and responsible organisation</w:t>
            </w:r>
          </w:p>
        </w:tc>
      </w:tr>
      <w:tr w:rsidRPr="003C331E" w:rsidR="00EB11AF" w:rsidTr="007D33AA" w14:paraId="7BB4F812" w14:textId="77777777">
        <w:trPr>
          <w:cantSplit/>
          <w:trHeight w:val="454"/>
        </w:trPr>
        <w:tc>
          <w:tcPr>
            <w:tcW w:w="762" w:type="dxa"/>
            <w:vAlign w:val="center"/>
          </w:tcPr>
          <w:p w:rsidRPr="003C331E" w:rsidR="00EB11AF" w:rsidP="00B40CD6" w:rsidRDefault="00EB11AF" w14:paraId="303C99F1" w14:textId="77777777">
            <w:pPr>
              <w:pStyle w:val="NormalWeb"/>
              <w:spacing w:before="0" w:beforeAutospacing="0" w:after="0" w:afterAutospacing="0"/>
              <w:jc w:val="center"/>
              <w:rPr>
                <w:rFonts w:ascii="Verdana" w:hAnsi="Verdana" w:eastAsia="+mn-ea" w:cs="+mn-cs"/>
                <w:kern w:val="24"/>
              </w:rPr>
            </w:pPr>
            <w:r w:rsidRPr="003C331E">
              <w:rPr>
                <w:rFonts w:ascii="Verdana" w:hAnsi="Verdana" w:eastAsia="+mn-ea" w:cs="+mn-cs"/>
                <w:kern w:val="24"/>
              </w:rPr>
              <w:t>5.1</w:t>
            </w:r>
          </w:p>
        </w:tc>
        <w:tc>
          <w:tcPr>
            <w:tcW w:w="2352" w:type="dxa"/>
            <w:vAlign w:val="center"/>
          </w:tcPr>
          <w:p w:rsidRPr="00B004F7" w:rsidR="00EB11AF" w:rsidP="00B40CD6" w:rsidRDefault="00EB11AF" w14:paraId="1FEA92C3" w14:textId="77777777">
            <w:pPr>
              <w:pStyle w:val="NormalWeb"/>
              <w:spacing w:before="0" w:beforeAutospacing="0" w:after="0" w:afterAutospacing="0"/>
              <w:rPr>
                <w:rFonts w:ascii="Verdana" w:hAnsi="Verdana" w:eastAsia="+mn-ea" w:cs="+mn-cs"/>
                <w:kern w:val="24"/>
              </w:rPr>
            </w:pPr>
            <w:r>
              <w:rPr>
                <w:rFonts w:ascii="Verdana" w:hAnsi="Verdana" w:eastAsia="+mn-ea" w:cs="+mn-cs"/>
                <w:kern w:val="24"/>
              </w:rPr>
              <w:t xml:space="preserve">Recovery &amp; </w:t>
            </w:r>
            <w:r w:rsidRPr="00B004F7">
              <w:rPr>
                <w:rFonts w:ascii="Verdana" w:hAnsi="Verdana" w:eastAsia="+mn-ea" w:cs="+mn-cs"/>
                <w:kern w:val="24"/>
              </w:rPr>
              <w:t>Sustainability</w:t>
            </w:r>
          </w:p>
        </w:tc>
        <w:tc>
          <w:tcPr>
            <w:tcW w:w="1276" w:type="dxa"/>
            <w:vAlign w:val="center"/>
          </w:tcPr>
          <w:p w:rsidRPr="00B004F7" w:rsidR="00EB11AF" w:rsidP="00B40CD6" w:rsidRDefault="00EB11AF" w14:paraId="050CFF03" w14:textId="77777777">
            <w:pPr>
              <w:pStyle w:val="NormalWeb"/>
              <w:spacing w:before="0" w:beforeAutospacing="0" w:after="0" w:afterAutospacing="0"/>
              <w:jc w:val="center"/>
              <w:rPr>
                <w:rFonts w:ascii="Verdana" w:hAnsi="Verdana" w:eastAsia="+mn-ea" w:cs="+mn-cs"/>
                <w:kern w:val="24"/>
              </w:rPr>
            </w:pPr>
            <w:r w:rsidRPr="00B004F7">
              <w:rPr>
                <w:rFonts w:ascii="Verdana" w:hAnsi="Verdana" w:eastAsia="+mn-ea" w:cs="+mn-cs"/>
                <w:kern w:val="24"/>
              </w:rPr>
              <w:t>DOF</w:t>
            </w:r>
          </w:p>
        </w:tc>
        <w:tc>
          <w:tcPr>
            <w:tcW w:w="992" w:type="dxa"/>
            <w:shd w:val="clear" w:color="auto" w:fill="C00000"/>
            <w:vAlign w:val="center"/>
          </w:tcPr>
          <w:p w:rsidRPr="00B004F7" w:rsidR="00EB11AF" w:rsidP="00B40CD6" w:rsidRDefault="00EB11AF" w14:paraId="5E9FC418" w14:textId="77777777">
            <w:pPr>
              <w:pStyle w:val="NormalWeb"/>
              <w:spacing w:before="0" w:beforeAutospacing="0" w:after="0" w:afterAutospacing="0"/>
              <w:jc w:val="center"/>
              <w:rPr>
                <w:rFonts w:ascii="Verdana" w:hAnsi="Verdana" w:eastAsia="+mn-ea" w:cs="+mn-cs"/>
                <w:b/>
                <w:bCs/>
                <w:kern w:val="24"/>
              </w:rPr>
            </w:pPr>
            <w:r w:rsidRPr="00B004F7">
              <w:rPr>
                <w:rFonts w:ascii="Verdana" w:hAnsi="Verdana" w:eastAsia="+mn-ea" w:cs="+mn-cs"/>
                <w:b/>
                <w:bCs/>
                <w:kern w:val="24"/>
              </w:rPr>
              <w:t>25</w:t>
            </w:r>
          </w:p>
        </w:tc>
        <w:tc>
          <w:tcPr>
            <w:tcW w:w="850" w:type="dxa"/>
            <w:shd w:val="clear" w:color="auto" w:fill="FFC000"/>
            <w:vAlign w:val="center"/>
          </w:tcPr>
          <w:p w:rsidRPr="00B004F7" w:rsidR="00EB11AF" w:rsidP="00B40CD6" w:rsidRDefault="00EB11AF" w14:paraId="3232BACA" w14:textId="77777777">
            <w:pPr>
              <w:pStyle w:val="NormalWeb"/>
              <w:spacing w:before="0" w:beforeAutospacing="0" w:after="0" w:afterAutospacing="0"/>
              <w:jc w:val="center"/>
              <w:rPr>
                <w:rFonts w:ascii="Verdana" w:hAnsi="Verdana" w:eastAsia="+mn-ea" w:cs="+mn-cs"/>
                <w:kern w:val="24"/>
              </w:rPr>
            </w:pPr>
            <w:r w:rsidRPr="00B004F7">
              <w:rPr>
                <w:rFonts w:ascii="Verdana" w:hAnsi="Verdana" w:eastAsia="+mn-ea" w:cs="+mn-cs"/>
                <w:kern w:val="24"/>
              </w:rPr>
              <w:t>15</w:t>
            </w:r>
          </w:p>
        </w:tc>
        <w:tc>
          <w:tcPr>
            <w:tcW w:w="2694" w:type="dxa"/>
            <w:shd w:val="clear" w:color="auto" w:fill="FFFF00"/>
            <w:vAlign w:val="center"/>
          </w:tcPr>
          <w:p w:rsidRPr="004A4D1F" w:rsidR="00EB11AF" w:rsidP="00B40CD6" w:rsidRDefault="00EB11AF" w14:paraId="5F34AAB4" w14:textId="77777777">
            <w:pPr>
              <w:spacing w:after="0"/>
              <w:jc w:val="center"/>
              <w:rPr>
                <w:b/>
                <w:bCs/>
              </w:rPr>
            </w:pPr>
            <w:r w:rsidRPr="004A4D1F">
              <w:rPr>
                <w:b/>
                <w:bCs/>
              </w:rPr>
              <w:t>Good</w:t>
            </w:r>
          </w:p>
        </w:tc>
      </w:tr>
    </w:tbl>
    <w:p w:rsidR="00EC2A96" w:rsidP="00EC2A96" w:rsidRDefault="00EC2A96" w14:paraId="689DD322" w14:textId="77777777">
      <w:pPr>
        <w:spacing w:after="0"/>
        <w:ind w:left="720" w:hanging="720"/>
        <w:rPr>
          <w:bCs/>
        </w:rPr>
      </w:pPr>
    </w:p>
    <w:p w:rsidR="00C02DAD" w:rsidP="00C02DAD" w:rsidRDefault="00C02DAD" w14:paraId="1FF43C52" w14:textId="799026A8">
      <w:pPr>
        <w:spacing w:after="0"/>
        <w:ind w:left="720" w:hanging="720"/>
        <w:rPr>
          <w:bCs/>
        </w:rPr>
      </w:pPr>
      <w:r>
        <w:rPr>
          <w:bCs/>
        </w:rPr>
        <w:tab/>
      </w:r>
      <w:r>
        <w:rPr>
          <w:bCs/>
        </w:rPr>
        <w:t>There have been no risks added or removed from the SRR allocated to this Committee, and current risk scores and overall controls assurance levels</w:t>
      </w:r>
      <w:r w:rsidR="009E05C5">
        <w:rPr>
          <w:bCs/>
        </w:rPr>
        <w:t xml:space="preserve"> are unchanged</w:t>
      </w:r>
      <w:r>
        <w:rPr>
          <w:bCs/>
        </w:rPr>
        <w:t>.</w:t>
      </w:r>
    </w:p>
    <w:p w:rsidR="00C02DAD" w:rsidP="00C02DAD" w:rsidRDefault="00C02DAD" w14:paraId="77BAE4D6" w14:textId="77777777">
      <w:pPr>
        <w:spacing w:after="0"/>
        <w:ind w:left="720" w:hanging="720"/>
        <w:rPr>
          <w:bCs/>
        </w:rPr>
      </w:pPr>
    </w:p>
    <w:p w:rsidR="00C02DAD" w:rsidP="00E83B3C" w:rsidRDefault="005B2014" w14:paraId="57E9D7C8" w14:textId="400DEED0">
      <w:pPr>
        <w:spacing w:after="0"/>
        <w:ind w:left="720"/>
        <w:rPr>
          <w:bCs/>
        </w:rPr>
      </w:pPr>
      <w:r>
        <w:rPr>
          <w:bCs/>
        </w:rPr>
        <w:t xml:space="preserve">All three risks have targets set below their current risk scores and </w:t>
      </w:r>
      <w:r w:rsidR="00C2604B">
        <w:rPr>
          <w:bCs/>
        </w:rPr>
        <w:t xml:space="preserve">actions assigned. </w:t>
      </w:r>
      <w:r w:rsidR="00E83B3C">
        <w:rPr>
          <w:bCs/>
        </w:rPr>
        <w:t>Further notes and updates are presented below where relevant:</w:t>
      </w:r>
    </w:p>
    <w:p w:rsidR="00770E9B" w:rsidP="00770E9B" w:rsidRDefault="00770E9B" w14:paraId="02A0681D" w14:textId="77777777">
      <w:pPr>
        <w:spacing w:after="0"/>
        <w:rPr>
          <w:bCs/>
        </w:rPr>
      </w:pPr>
    </w:p>
    <w:p w:rsidR="00E85E2C" w:rsidP="00115E39" w:rsidRDefault="00770E9B" w14:paraId="3101DDD0" w14:textId="7D593767">
      <w:pPr>
        <w:spacing w:after="0"/>
        <w:ind w:left="720" w:hanging="720"/>
        <w:rPr>
          <w:bCs/>
        </w:rPr>
      </w:pPr>
      <w:r>
        <w:rPr>
          <w:bCs/>
        </w:rPr>
        <w:tab/>
      </w:r>
      <w:r w:rsidR="00357E62">
        <w:rPr>
          <w:bCs/>
        </w:rPr>
        <w:t xml:space="preserve">1) </w:t>
      </w:r>
      <w:r w:rsidR="00E85E2C">
        <w:rPr>
          <w:bCs/>
        </w:rPr>
        <w:t xml:space="preserve">SRR </w:t>
      </w:r>
      <w:r w:rsidRPr="00770E9B">
        <w:rPr>
          <w:bCs/>
        </w:rPr>
        <w:t>2.8</w:t>
      </w:r>
      <w:r w:rsidR="00E85E2C">
        <w:rPr>
          <w:bCs/>
        </w:rPr>
        <w:t xml:space="preserve"> </w:t>
      </w:r>
      <w:r w:rsidRPr="00115E39">
        <w:rPr>
          <w:bCs/>
          <w:i/>
          <w:iCs/>
        </w:rPr>
        <w:t>Access to Services</w:t>
      </w:r>
      <w:r w:rsidR="007E3842">
        <w:rPr>
          <w:bCs/>
        </w:rPr>
        <w:t xml:space="preserve">: </w:t>
      </w:r>
      <w:r w:rsidR="007C094B">
        <w:rPr>
          <w:bCs/>
        </w:rPr>
        <w:t xml:space="preserve">The </w:t>
      </w:r>
      <w:r w:rsidR="00E85E2C">
        <w:rPr>
          <w:bCs/>
        </w:rPr>
        <w:t xml:space="preserve">one </w:t>
      </w:r>
      <w:r w:rsidR="007C094B">
        <w:rPr>
          <w:bCs/>
        </w:rPr>
        <w:t xml:space="preserve">open </w:t>
      </w:r>
      <w:r w:rsidR="00E85E2C">
        <w:rPr>
          <w:bCs/>
        </w:rPr>
        <w:t xml:space="preserve">action </w:t>
      </w:r>
      <w:r w:rsidR="007C094B">
        <w:rPr>
          <w:bCs/>
        </w:rPr>
        <w:t xml:space="preserve">for this risk has a </w:t>
      </w:r>
      <w:r w:rsidR="00D94403">
        <w:rPr>
          <w:bCs/>
        </w:rPr>
        <w:t xml:space="preserve">target date </w:t>
      </w:r>
      <w:r w:rsidR="004F5A12">
        <w:rPr>
          <w:bCs/>
        </w:rPr>
        <w:t xml:space="preserve">in </w:t>
      </w:r>
      <w:r w:rsidR="00D94403">
        <w:rPr>
          <w:bCs/>
        </w:rPr>
        <w:t xml:space="preserve">August. </w:t>
      </w:r>
      <w:r w:rsidR="008F3B22">
        <w:rPr>
          <w:bCs/>
        </w:rPr>
        <w:t xml:space="preserve">The </w:t>
      </w:r>
      <w:r w:rsidR="00D94403">
        <w:rPr>
          <w:bCs/>
        </w:rPr>
        <w:t xml:space="preserve">supplementary </w:t>
      </w:r>
      <w:r w:rsidR="008F3B22">
        <w:rPr>
          <w:bCs/>
        </w:rPr>
        <w:t xml:space="preserve">SRR </w:t>
      </w:r>
      <w:r w:rsidR="00D94403">
        <w:rPr>
          <w:bCs/>
        </w:rPr>
        <w:t xml:space="preserve">update </w:t>
      </w:r>
      <w:r w:rsidR="00AD49E0">
        <w:rPr>
          <w:bCs/>
        </w:rPr>
        <w:t xml:space="preserve">made </w:t>
      </w:r>
      <w:r w:rsidR="008F3B22">
        <w:rPr>
          <w:bCs/>
        </w:rPr>
        <w:t xml:space="preserve">during September considered only </w:t>
      </w:r>
      <w:r w:rsidR="00AD49E0">
        <w:rPr>
          <w:bCs/>
        </w:rPr>
        <w:t>workforce risks</w:t>
      </w:r>
      <w:r w:rsidR="004F5A12">
        <w:rPr>
          <w:bCs/>
        </w:rPr>
        <w:t xml:space="preserve"> – </w:t>
      </w:r>
      <w:r w:rsidR="002B11FE">
        <w:rPr>
          <w:bCs/>
        </w:rPr>
        <w:t>the register was not circulated for wider update</w:t>
      </w:r>
      <w:r w:rsidR="00AD49E0">
        <w:rPr>
          <w:bCs/>
        </w:rPr>
        <w:t xml:space="preserve">. </w:t>
      </w:r>
      <w:r w:rsidR="007140D9">
        <w:rPr>
          <w:bCs/>
        </w:rPr>
        <w:t xml:space="preserve">The next full cycle of review takes place in </w:t>
      </w:r>
      <w:r w:rsidR="00186BED">
        <w:rPr>
          <w:bCs/>
        </w:rPr>
        <w:t>O</w:t>
      </w:r>
      <w:r w:rsidR="007140D9">
        <w:rPr>
          <w:bCs/>
        </w:rPr>
        <w:t xml:space="preserve">ctober and will provide </w:t>
      </w:r>
      <w:r w:rsidR="00186BED">
        <w:rPr>
          <w:bCs/>
        </w:rPr>
        <w:t>opportunity for risk owner update of this action</w:t>
      </w:r>
      <w:r w:rsidR="005D60F6">
        <w:rPr>
          <w:bCs/>
        </w:rPr>
        <w:t xml:space="preserve"> (and consideration of any further action required)</w:t>
      </w:r>
      <w:r w:rsidR="00186BED">
        <w:rPr>
          <w:bCs/>
        </w:rPr>
        <w:t>.</w:t>
      </w:r>
    </w:p>
    <w:p w:rsidR="00186BED" w:rsidP="00186BED" w:rsidRDefault="00186BED" w14:paraId="22727758" w14:textId="77777777">
      <w:pPr>
        <w:spacing w:after="0"/>
        <w:ind w:left="720" w:hanging="720"/>
        <w:rPr>
          <w:bCs/>
        </w:rPr>
      </w:pPr>
    </w:p>
    <w:p w:rsidR="00741A85" w:rsidP="005B2014" w:rsidRDefault="00357E62" w14:paraId="0182BCB6" w14:textId="420171BE">
      <w:pPr>
        <w:spacing w:after="0"/>
        <w:ind w:left="720"/>
        <w:rPr>
          <w:bCs/>
        </w:rPr>
      </w:pPr>
      <w:r>
        <w:rPr>
          <w:bCs/>
        </w:rPr>
        <w:t xml:space="preserve">2) </w:t>
      </w:r>
      <w:r w:rsidR="00907EF2">
        <w:rPr>
          <w:bCs/>
        </w:rPr>
        <w:t xml:space="preserve">SRR </w:t>
      </w:r>
      <w:r w:rsidR="00C12050">
        <w:rPr>
          <w:bCs/>
        </w:rPr>
        <w:t xml:space="preserve">5.2 </w:t>
      </w:r>
      <w:r w:rsidRPr="00115E39" w:rsidR="00C12050">
        <w:rPr>
          <w:bCs/>
          <w:i/>
          <w:iCs/>
        </w:rPr>
        <w:t>Recovery &amp; Sustainability</w:t>
      </w:r>
      <w:r w:rsidR="00115E39">
        <w:rPr>
          <w:bCs/>
        </w:rPr>
        <w:t xml:space="preserve">: </w:t>
      </w:r>
      <w:r w:rsidR="00C12050">
        <w:rPr>
          <w:bCs/>
        </w:rPr>
        <w:t xml:space="preserve">Since the last meeting </w:t>
      </w:r>
      <w:r w:rsidR="00AA09B4">
        <w:rPr>
          <w:bCs/>
        </w:rPr>
        <w:t xml:space="preserve">the development and publication of </w:t>
      </w:r>
      <w:r w:rsidR="00E60E42">
        <w:rPr>
          <w:bCs/>
        </w:rPr>
        <w:t xml:space="preserve">an escalation process document for budget holders has been added to </w:t>
      </w:r>
      <w:r w:rsidR="00652D59">
        <w:rPr>
          <w:bCs/>
        </w:rPr>
        <w:t xml:space="preserve">the action section of the </w:t>
      </w:r>
      <w:r w:rsidR="00E60E42">
        <w:rPr>
          <w:bCs/>
        </w:rPr>
        <w:t>register.</w:t>
      </w:r>
    </w:p>
    <w:p w:rsidR="00A93373" w:rsidP="00A93373" w:rsidRDefault="00A93373" w14:paraId="28618E05" w14:textId="77777777">
      <w:pPr>
        <w:spacing w:after="0"/>
        <w:ind w:left="720" w:hanging="720"/>
        <w:rPr>
          <w:bCs/>
        </w:rPr>
      </w:pPr>
    </w:p>
    <w:p w:rsidRPr="00CD0F38" w:rsidR="00A93373" w:rsidP="00A93373" w:rsidRDefault="00A93373" w14:paraId="41920E2A" w14:textId="60B6C7F1">
      <w:pPr>
        <w:spacing w:after="0"/>
        <w:ind w:left="720" w:hanging="720"/>
        <w:rPr>
          <w:b/>
          <w:color w:val="000000" w:themeColor="text1"/>
        </w:rPr>
      </w:pPr>
      <w:r>
        <w:rPr>
          <w:b/>
        </w:rPr>
        <w:t>3.2</w:t>
      </w:r>
      <w:r>
        <w:rPr>
          <w:b/>
        </w:rPr>
        <w:tab/>
      </w:r>
      <w:r>
        <w:rPr>
          <w:b/>
        </w:rPr>
        <w:t xml:space="preserve">Corporate </w:t>
      </w:r>
      <w:r w:rsidRPr="00C36627">
        <w:rPr>
          <w:b/>
        </w:rPr>
        <w:t>Risk Register</w:t>
      </w:r>
      <w:r>
        <w:rPr>
          <w:b/>
        </w:rPr>
        <w:t xml:space="preserve"> (CRR) </w:t>
      </w:r>
      <w:r w:rsidR="006C5872">
        <w:rPr>
          <w:b/>
        </w:rPr>
        <w:t>Update</w:t>
      </w:r>
    </w:p>
    <w:p w:rsidR="00A93373" w:rsidP="00A93373" w:rsidRDefault="00A93373" w14:paraId="1B362B84" w14:textId="77777777">
      <w:pPr>
        <w:spacing w:after="0" w:line="240" w:lineRule="auto"/>
        <w:jc w:val="both"/>
        <w:rPr>
          <w:bCs/>
        </w:rPr>
      </w:pPr>
    </w:p>
    <w:p w:rsidRPr="00CD0F38" w:rsidR="00A93373" w:rsidP="00A93373" w:rsidRDefault="00A93373" w14:paraId="08301AA8" w14:textId="5F214709">
      <w:pPr>
        <w:spacing w:after="0" w:line="240" w:lineRule="auto"/>
        <w:ind w:left="720" w:hanging="720"/>
        <w:jc w:val="both"/>
      </w:pPr>
      <w:r>
        <w:rPr>
          <w:bCs/>
        </w:rPr>
        <w:t>3.2.1</w:t>
      </w:r>
      <w:r>
        <w:rPr>
          <w:bCs/>
        </w:rPr>
        <w:tab/>
      </w:r>
      <w:r>
        <w:t xml:space="preserve">There are </w:t>
      </w:r>
      <w:r w:rsidR="00A4037F">
        <w:t>10</w:t>
      </w:r>
      <w:r>
        <w:t xml:space="preserve"> </w:t>
      </w:r>
      <w:r w:rsidRPr="00CD0F38">
        <w:t xml:space="preserve">risks </w:t>
      </w:r>
      <w:r w:rsidR="00B249B1">
        <w:t>within the Corpo</w:t>
      </w:r>
      <w:r w:rsidR="00E36F9F">
        <w:t>r</w:t>
      </w:r>
      <w:r w:rsidR="00B249B1">
        <w:t xml:space="preserve">ate Risk Register </w:t>
      </w:r>
      <w:r w:rsidRPr="00CD0F38">
        <w:t xml:space="preserve">assigned to the Committee for oversight (See </w:t>
      </w:r>
      <w:r w:rsidRPr="00CD0F38">
        <w:rPr>
          <w:b/>
          <w:bCs/>
        </w:rPr>
        <w:t xml:space="preserve">Appendix </w:t>
      </w:r>
      <w:r>
        <w:rPr>
          <w:b/>
          <w:bCs/>
        </w:rPr>
        <w:t>2</w:t>
      </w:r>
      <w:r w:rsidRPr="00CD0F38">
        <w:t xml:space="preserve"> for full detail). The profile of risk scores is presented below:</w:t>
      </w:r>
    </w:p>
    <w:p w:rsidRPr="00CD0F38" w:rsidR="00A93373" w:rsidP="00A93373" w:rsidRDefault="00A93373" w14:paraId="387B5F3F" w14:textId="77777777">
      <w:pPr>
        <w:spacing w:after="0" w:line="240" w:lineRule="auto"/>
        <w:jc w:val="both"/>
      </w:pPr>
    </w:p>
    <w:tbl>
      <w:tblPr>
        <w:tblStyle w:val="TableGrid"/>
        <w:tblW w:w="9016" w:type="dxa"/>
        <w:tblLook w:val="04A0" w:firstRow="1" w:lastRow="0" w:firstColumn="1" w:lastColumn="0" w:noHBand="0" w:noVBand="1"/>
      </w:tblPr>
      <w:tblGrid>
        <w:gridCol w:w="3267"/>
        <w:gridCol w:w="1526"/>
        <w:gridCol w:w="831"/>
        <w:gridCol w:w="832"/>
        <w:gridCol w:w="831"/>
        <w:gridCol w:w="832"/>
        <w:gridCol w:w="897"/>
      </w:tblGrid>
      <w:tr w:rsidRPr="00CD0F38" w:rsidR="00A93373" w:rsidTr="00B40CD6" w14:paraId="67F2AD04" w14:textId="77777777">
        <w:tc>
          <w:tcPr>
            <w:tcW w:w="3267" w:type="dxa"/>
            <w:shd w:val="clear" w:color="auto" w:fill="B4C6E7" w:themeFill="accent5" w:themeFillTint="66"/>
            <w:tcMar>
              <w:top w:w="85" w:type="dxa"/>
              <w:bottom w:w="85" w:type="dxa"/>
            </w:tcMar>
          </w:tcPr>
          <w:p w:rsidRPr="00CD0F38" w:rsidR="00A93373" w:rsidP="00B40CD6" w:rsidRDefault="00A93373" w14:paraId="7001C0E9" w14:textId="77777777">
            <w:pPr>
              <w:rPr>
                <w:b/>
              </w:rPr>
            </w:pPr>
            <w:r w:rsidRPr="00CD0F38">
              <w:rPr>
                <w:b/>
              </w:rPr>
              <w:t>Risk Score</w:t>
            </w:r>
          </w:p>
        </w:tc>
        <w:tc>
          <w:tcPr>
            <w:tcW w:w="1526" w:type="dxa"/>
            <w:shd w:val="clear" w:color="auto" w:fill="B4C6E7" w:themeFill="accent5" w:themeFillTint="66"/>
            <w:tcMar>
              <w:top w:w="85" w:type="dxa"/>
              <w:bottom w:w="85" w:type="dxa"/>
            </w:tcMar>
          </w:tcPr>
          <w:p w:rsidRPr="00CD0F38" w:rsidR="00A93373" w:rsidP="00B40CD6" w:rsidRDefault="00A93373" w14:paraId="0E52A05C" w14:textId="77777777">
            <w:pPr>
              <w:jc w:val="center"/>
              <w:rPr>
                <w:b/>
              </w:rPr>
            </w:pPr>
            <w:r w:rsidRPr="00CD0F38">
              <w:rPr>
                <w:b/>
              </w:rPr>
              <w:t>12 &amp; below</w:t>
            </w:r>
          </w:p>
        </w:tc>
        <w:tc>
          <w:tcPr>
            <w:tcW w:w="831" w:type="dxa"/>
            <w:shd w:val="clear" w:color="auto" w:fill="B4C6E7" w:themeFill="accent5" w:themeFillTint="66"/>
            <w:tcMar>
              <w:top w:w="85" w:type="dxa"/>
              <w:bottom w:w="85" w:type="dxa"/>
            </w:tcMar>
          </w:tcPr>
          <w:p w:rsidRPr="00CD0F38" w:rsidR="00A93373" w:rsidP="00B40CD6" w:rsidRDefault="00A93373" w14:paraId="12DEAAB0" w14:textId="77777777">
            <w:pPr>
              <w:jc w:val="center"/>
              <w:rPr>
                <w:b/>
              </w:rPr>
            </w:pPr>
            <w:r w:rsidRPr="00CD0F38">
              <w:rPr>
                <w:b/>
              </w:rPr>
              <w:t>15</w:t>
            </w:r>
          </w:p>
        </w:tc>
        <w:tc>
          <w:tcPr>
            <w:tcW w:w="832" w:type="dxa"/>
            <w:shd w:val="clear" w:color="auto" w:fill="B4C6E7" w:themeFill="accent5" w:themeFillTint="66"/>
            <w:tcMar>
              <w:top w:w="85" w:type="dxa"/>
              <w:bottom w:w="85" w:type="dxa"/>
            </w:tcMar>
          </w:tcPr>
          <w:p w:rsidRPr="00CD0F38" w:rsidR="00A93373" w:rsidP="00B40CD6" w:rsidRDefault="00A93373" w14:paraId="0346DD6F" w14:textId="77777777">
            <w:pPr>
              <w:jc w:val="center"/>
              <w:rPr>
                <w:b/>
              </w:rPr>
            </w:pPr>
            <w:r w:rsidRPr="00CD0F38">
              <w:rPr>
                <w:b/>
              </w:rPr>
              <w:t>16</w:t>
            </w:r>
          </w:p>
        </w:tc>
        <w:tc>
          <w:tcPr>
            <w:tcW w:w="831" w:type="dxa"/>
            <w:shd w:val="clear" w:color="auto" w:fill="B4C6E7" w:themeFill="accent5" w:themeFillTint="66"/>
            <w:tcMar>
              <w:top w:w="85" w:type="dxa"/>
              <w:bottom w:w="85" w:type="dxa"/>
            </w:tcMar>
          </w:tcPr>
          <w:p w:rsidRPr="00CD0F38" w:rsidR="00A93373" w:rsidP="00B40CD6" w:rsidRDefault="00A93373" w14:paraId="50A9A757" w14:textId="77777777">
            <w:pPr>
              <w:jc w:val="center"/>
              <w:rPr>
                <w:b/>
              </w:rPr>
            </w:pPr>
            <w:r w:rsidRPr="00CD0F38">
              <w:rPr>
                <w:b/>
              </w:rPr>
              <w:t>20</w:t>
            </w:r>
          </w:p>
        </w:tc>
        <w:tc>
          <w:tcPr>
            <w:tcW w:w="832" w:type="dxa"/>
            <w:shd w:val="clear" w:color="auto" w:fill="B4C6E7" w:themeFill="accent5" w:themeFillTint="66"/>
            <w:tcMar>
              <w:top w:w="85" w:type="dxa"/>
              <w:bottom w:w="85" w:type="dxa"/>
            </w:tcMar>
          </w:tcPr>
          <w:p w:rsidRPr="00CD0F38" w:rsidR="00A93373" w:rsidP="00B40CD6" w:rsidRDefault="00A93373" w14:paraId="1785A168" w14:textId="77777777">
            <w:pPr>
              <w:jc w:val="center"/>
              <w:rPr>
                <w:b/>
              </w:rPr>
            </w:pPr>
            <w:r w:rsidRPr="00CD0F38">
              <w:rPr>
                <w:b/>
              </w:rPr>
              <w:t>25</w:t>
            </w:r>
          </w:p>
        </w:tc>
        <w:tc>
          <w:tcPr>
            <w:tcW w:w="897" w:type="dxa"/>
            <w:shd w:val="clear" w:color="auto" w:fill="B4C6E7" w:themeFill="accent5" w:themeFillTint="66"/>
          </w:tcPr>
          <w:p w:rsidRPr="00CD0F38" w:rsidR="00A93373" w:rsidP="00B40CD6" w:rsidRDefault="00A93373" w14:paraId="7C8DD35E" w14:textId="77777777">
            <w:pPr>
              <w:jc w:val="center"/>
              <w:rPr>
                <w:b/>
              </w:rPr>
            </w:pPr>
            <w:r w:rsidRPr="00CD0F38">
              <w:rPr>
                <w:b/>
              </w:rPr>
              <w:t>Total</w:t>
            </w:r>
          </w:p>
        </w:tc>
      </w:tr>
      <w:tr w:rsidRPr="00CD0F38" w:rsidR="00140246" w:rsidTr="00B40CD6" w14:paraId="63B5C705" w14:textId="77777777">
        <w:tc>
          <w:tcPr>
            <w:tcW w:w="3267" w:type="dxa"/>
            <w:tcMar>
              <w:top w:w="85" w:type="dxa"/>
              <w:bottom w:w="85" w:type="dxa"/>
            </w:tcMar>
          </w:tcPr>
          <w:p w:rsidRPr="00CD0F38" w:rsidR="00140246" w:rsidP="00140246" w:rsidRDefault="00140246" w14:paraId="63E453A2" w14:textId="4505FB83">
            <w:r w:rsidRPr="00CD0F38">
              <w:t>Number of Risks Last Report</w:t>
            </w:r>
            <w:r>
              <w:t xml:space="preserve"> (Jul 2026)</w:t>
            </w:r>
          </w:p>
        </w:tc>
        <w:tc>
          <w:tcPr>
            <w:tcW w:w="1526" w:type="dxa"/>
            <w:tcMar>
              <w:top w:w="85" w:type="dxa"/>
              <w:bottom w:w="85" w:type="dxa"/>
            </w:tcMar>
          </w:tcPr>
          <w:p w:rsidRPr="00CD0F38" w:rsidR="00140246" w:rsidP="00140246" w:rsidRDefault="00140246" w14:paraId="49695E3E" w14:textId="4B7B889C">
            <w:pPr>
              <w:jc w:val="center"/>
            </w:pPr>
            <w:r>
              <w:t>3</w:t>
            </w:r>
          </w:p>
        </w:tc>
        <w:tc>
          <w:tcPr>
            <w:tcW w:w="831" w:type="dxa"/>
            <w:tcMar>
              <w:top w:w="85" w:type="dxa"/>
              <w:bottom w:w="85" w:type="dxa"/>
            </w:tcMar>
          </w:tcPr>
          <w:p w:rsidRPr="00CD0F38" w:rsidR="00140246" w:rsidP="00140246" w:rsidRDefault="00140246" w14:paraId="6A515C0B" w14:textId="4933F747">
            <w:pPr>
              <w:jc w:val="center"/>
            </w:pPr>
            <w:r w:rsidRPr="00CD0F38">
              <w:t>0</w:t>
            </w:r>
          </w:p>
        </w:tc>
        <w:tc>
          <w:tcPr>
            <w:tcW w:w="832" w:type="dxa"/>
            <w:tcMar>
              <w:top w:w="85" w:type="dxa"/>
              <w:bottom w:w="85" w:type="dxa"/>
            </w:tcMar>
          </w:tcPr>
          <w:p w:rsidRPr="00CD0F38" w:rsidR="00140246" w:rsidP="00140246" w:rsidRDefault="00140246" w14:paraId="4E4504EF" w14:textId="0DD102A2">
            <w:pPr>
              <w:jc w:val="center"/>
            </w:pPr>
            <w:r>
              <w:t>0</w:t>
            </w:r>
          </w:p>
        </w:tc>
        <w:tc>
          <w:tcPr>
            <w:tcW w:w="831" w:type="dxa"/>
            <w:tcMar>
              <w:top w:w="85" w:type="dxa"/>
              <w:bottom w:w="85" w:type="dxa"/>
            </w:tcMar>
          </w:tcPr>
          <w:p w:rsidRPr="00CD0F38" w:rsidR="00140246" w:rsidP="00140246" w:rsidRDefault="00140246" w14:paraId="48DB3717" w14:textId="1A610A61">
            <w:pPr>
              <w:jc w:val="center"/>
            </w:pPr>
            <w:r>
              <w:t>6</w:t>
            </w:r>
          </w:p>
        </w:tc>
        <w:tc>
          <w:tcPr>
            <w:tcW w:w="832" w:type="dxa"/>
            <w:tcMar>
              <w:top w:w="85" w:type="dxa"/>
              <w:bottom w:w="85" w:type="dxa"/>
            </w:tcMar>
          </w:tcPr>
          <w:p w:rsidRPr="00CD0F38" w:rsidR="00140246" w:rsidP="00140246" w:rsidRDefault="00140246" w14:paraId="1CDD4746" w14:textId="5250C414">
            <w:pPr>
              <w:jc w:val="center"/>
            </w:pPr>
            <w:r>
              <w:t>1</w:t>
            </w:r>
          </w:p>
        </w:tc>
        <w:tc>
          <w:tcPr>
            <w:tcW w:w="897" w:type="dxa"/>
          </w:tcPr>
          <w:p w:rsidRPr="00CD0F38" w:rsidR="00140246" w:rsidP="00140246" w:rsidRDefault="00140246" w14:paraId="7003FAB4" w14:textId="4A263F76">
            <w:pPr>
              <w:jc w:val="center"/>
              <w:rPr>
                <w:b/>
                <w:bCs/>
              </w:rPr>
            </w:pPr>
            <w:r>
              <w:rPr>
                <w:b/>
                <w:bCs/>
              </w:rPr>
              <w:t>10</w:t>
            </w:r>
          </w:p>
        </w:tc>
      </w:tr>
      <w:tr w:rsidRPr="00CD0F38" w:rsidR="00A93373" w:rsidTr="00B40CD6" w14:paraId="05A05E71" w14:textId="77777777">
        <w:tc>
          <w:tcPr>
            <w:tcW w:w="3267" w:type="dxa"/>
            <w:tcMar>
              <w:top w:w="85" w:type="dxa"/>
              <w:bottom w:w="85" w:type="dxa"/>
            </w:tcMar>
          </w:tcPr>
          <w:p w:rsidRPr="00CD0F38" w:rsidR="00A93373" w:rsidP="00B40CD6" w:rsidRDefault="00A93373" w14:paraId="4FA0FFEE" w14:textId="33C6538A">
            <w:r w:rsidRPr="00CD0F38">
              <w:t>Number of Risks This Report</w:t>
            </w:r>
            <w:r w:rsidR="00140246">
              <w:t xml:space="preserve"> (Oct 2026)</w:t>
            </w:r>
          </w:p>
        </w:tc>
        <w:tc>
          <w:tcPr>
            <w:tcW w:w="1526" w:type="dxa"/>
            <w:tcMar>
              <w:top w:w="85" w:type="dxa"/>
              <w:bottom w:w="85" w:type="dxa"/>
            </w:tcMar>
          </w:tcPr>
          <w:p w:rsidRPr="00CD0F38" w:rsidR="00A93373" w:rsidP="00B40CD6" w:rsidRDefault="007569BA" w14:paraId="6E8723A0" w14:textId="682C5F5D">
            <w:pPr>
              <w:jc w:val="center"/>
            </w:pPr>
            <w:r>
              <w:t>3</w:t>
            </w:r>
          </w:p>
        </w:tc>
        <w:tc>
          <w:tcPr>
            <w:tcW w:w="831" w:type="dxa"/>
            <w:tcMar>
              <w:top w:w="85" w:type="dxa"/>
              <w:bottom w:w="85" w:type="dxa"/>
            </w:tcMar>
          </w:tcPr>
          <w:p w:rsidRPr="00CD0F38" w:rsidR="00A93373" w:rsidP="00B40CD6" w:rsidRDefault="007569BA" w14:paraId="516EACFB" w14:textId="0953717E">
            <w:pPr>
              <w:jc w:val="center"/>
            </w:pPr>
            <w:r>
              <w:t>0</w:t>
            </w:r>
          </w:p>
        </w:tc>
        <w:tc>
          <w:tcPr>
            <w:tcW w:w="832" w:type="dxa"/>
            <w:tcMar>
              <w:top w:w="85" w:type="dxa"/>
              <w:bottom w:w="85" w:type="dxa"/>
            </w:tcMar>
          </w:tcPr>
          <w:p w:rsidRPr="00CD0F38" w:rsidR="00A93373" w:rsidP="00B40CD6" w:rsidRDefault="007569BA" w14:paraId="1DEEFCC4" w14:textId="6135A82B">
            <w:pPr>
              <w:jc w:val="center"/>
            </w:pPr>
            <w:r>
              <w:t>0</w:t>
            </w:r>
          </w:p>
        </w:tc>
        <w:tc>
          <w:tcPr>
            <w:tcW w:w="831" w:type="dxa"/>
            <w:tcMar>
              <w:top w:w="85" w:type="dxa"/>
              <w:bottom w:w="85" w:type="dxa"/>
            </w:tcMar>
          </w:tcPr>
          <w:p w:rsidRPr="00CD0F38" w:rsidR="00A93373" w:rsidP="00B40CD6" w:rsidRDefault="007569BA" w14:paraId="7463AE09" w14:textId="5FAC1848">
            <w:pPr>
              <w:jc w:val="center"/>
            </w:pPr>
            <w:r>
              <w:t>6</w:t>
            </w:r>
          </w:p>
        </w:tc>
        <w:tc>
          <w:tcPr>
            <w:tcW w:w="832" w:type="dxa"/>
            <w:tcMar>
              <w:top w:w="85" w:type="dxa"/>
              <w:bottom w:w="85" w:type="dxa"/>
            </w:tcMar>
          </w:tcPr>
          <w:p w:rsidRPr="00CD0F38" w:rsidR="00A93373" w:rsidP="00B40CD6" w:rsidRDefault="007569BA" w14:paraId="2F18905F" w14:textId="50DA3EE8">
            <w:pPr>
              <w:jc w:val="center"/>
            </w:pPr>
            <w:r>
              <w:t>1</w:t>
            </w:r>
          </w:p>
        </w:tc>
        <w:tc>
          <w:tcPr>
            <w:tcW w:w="897" w:type="dxa"/>
          </w:tcPr>
          <w:p w:rsidRPr="00CD0F38" w:rsidR="00A93373" w:rsidP="00B40CD6" w:rsidRDefault="007569BA" w14:paraId="5C676527" w14:textId="1734DE7D">
            <w:pPr>
              <w:jc w:val="center"/>
              <w:rPr>
                <w:b/>
                <w:bCs/>
              </w:rPr>
            </w:pPr>
            <w:r>
              <w:rPr>
                <w:b/>
                <w:bCs/>
              </w:rPr>
              <w:t>10</w:t>
            </w:r>
          </w:p>
        </w:tc>
      </w:tr>
    </w:tbl>
    <w:p w:rsidRPr="00CD0F38" w:rsidR="00A93373" w:rsidP="00A93373" w:rsidRDefault="00A93373" w14:paraId="7453BD49" w14:textId="77777777">
      <w:pPr>
        <w:spacing w:after="0" w:line="240" w:lineRule="auto"/>
        <w:jc w:val="both"/>
      </w:pPr>
    </w:p>
    <w:p w:rsidRPr="00CD0F38" w:rsidR="00A93373" w:rsidP="00A93373" w:rsidRDefault="00A93373" w14:paraId="4B91881D" w14:textId="77777777">
      <w:pPr>
        <w:spacing w:after="0" w:line="240" w:lineRule="auto"/>
      </w:pPr>
      <w:r>
        <w:t>3.2.2</w:t>
      </w:r>
      <w:r>
        <w:tab/>
      </w:r>
      <w:r w:rsidRPr="00CD0F38">
        <w:t>Key movements are:</w:t>
      </w:r>
    </w:p>
    <w:p w:rsidRPr="00CD0F38" w:rsidR="00A93373" w:rsidP="00A93373" w:rsidRDefault="00A93373" w14:paraId="291F9E46" w14:textId="77777777">
      <w:pPr>
        <w:spacing w:after="0" w:line="240" w:lineRule="auto"/>
      </w:pPr>
    </w:p>
    <w:tbl>
      <w:tblPr>
        <w:tblStyle w:val="TableGrid"/>
        <w:tblW w:w="0" w:type="auto"/>
        <w:tblLook w:val="04A0" w:firstRow="1" w:lastRow="0" w:firstColumn="1" w:lastColumn="0" w:noHBand="0" w:noVBand="1"/>
      </w:tblPr>
      <w:tblGrid>
        <w:gridCol w:w="2122"/>
        <w:gridCol w:w="6894"/>
      </w:tblGrid>
      <w:tr w:rsidRPr="00CD0F38" w:rsidR="00A93373" w:rsidTr="00B40CD6" w14:paraId="3D068A05" w14:textId="77777777">
        <w:trPr>
          <w:tblHeader/>
        </w:trPr>
        <w:tc>
          <w:tcPr>
            <w:tcW w:w="2122" w:type="dxa"/>
            <w:shd w:val="clear" w:color="auto" w:fill="B4C6E7" w:themeFill="accent5" w:themeFillTint="66"/>
          </w:tcPr>
          <w:p w:rsidRPr="00CD0F38" w:rsidR="00A93373" w:rsidP="00B40CD6" w:rsidRDefault="00A93373" w14:paraId="3D079FD3" w14:textId="77777777">
            <w:pPr>
              <w:rPr>
                <w:b/>
                <w:bCs/>
              </w:rPr>
            </w:pPr>
            <w:r>
              <w:rPr>
                <w:b/>
                <w:bCs/>
              </w:rPr>
              <w:t>Change</w:t>
            </w:r>
          </w:p>
        </w:tc>
        <w:tc>
          <w:tcPr>
            <w:tcW w:w="6894" w:type="dxa"/>
            <w:shd w:val="clear" w:color="auto" w:fill="B4C6E7" w:themeFill="accent5" w:themeFillTint="66"/>
          </w:tcPr>
          <w:p w:rsidRPr="00CD0F38" w:rsidR="00A93373" w:rsidP="00B40CD6" w:rsidRDefault="00A93373" w14:paraId="688B2490" w14:textId="77777777">
            <w:pPr>
              <w:rPr>
                <w:b/>
                <w:bCs/>
              </w:rPr>
            </w:pPr>
            <w:r>
              <w:rPr>
                <w:b/>
                <w:bCs/>
              </w:rPr>
              <w:t>Comment</w:t>
            </w:r>
          </w:p>
        </w:tc>
      </w:tr>
      <w:tr w:rsidRPr="00CD0F38" w:rsidR="00A93373" w:rsidTr="00B40CD6" w14:paraId="18FB3E46" w14:textId="77777777">
        <w:tc>
          <w:tcPr>
            <w:tcW w:w="2122" w:type="dxa"/>
          </w:tcPr>
          <w:p w:rsidRPr="00F37E55" w:rsidR="00A93373" w:rsidP="00B40CD6" w:rsidRDefault="00A93373" w14:paraId="3EE9B643" w14:textId="77777777">
            <w:r w:rsidRPr="00F37E55">
              <w:t>New Risks</w:t>
            </w:r>
          </w:p>
        </w:tc>
        <w:tc>
          <w:tcPr>
            <w:tcW w:w="6894" w:type="dxa"/>
          </w:tcPr>
          <w:p w:rsidRPr="007569BA" w:rsidR="00A93373" w:rsidP="00FD1102" w:rsidRDefault="007569BA" w14:paraId="336A884A" w14:textId="46379B7F">
            <w:r w:rsidRPr="007569BA">
              <w:t xml:space="preserve">Nil </w:t>
            </w:r>
          </w:p>
        </w:tc>
      </w:tr>
      <w:tr w:rsidRPr="00CD0F38" w:rsidR="00A93373" w:rsidTr="00B40CD6" w14:paraId="70A6E7A2" w14:textId="77777777">
        <w:tc>
          <w:tcPr>
            <w:tcW w:w="2122" w:type="dxa"/>
          </w:tcPr>
          <w:p w:rsidRPr="00CD0F38" w:rsidR="00A93373" w:rsidP="00B40CD6" w:rsidRDefault="00A93373" w14:paraId="7990D087" w14:textId="77777777">
            <w:r w:rsidRPr="00CD0F38">
              <w:t>Scores Increased</w:t>
            </w:r>
          </w:p>
        </w:tc>
        <w:tc>
          <w:tcPr>
            <w:tcW w:w="6894" w:type="dxa"/>
          </w:tcPr>
          <w:p w:rsidRPr="00CD0F38" w:rsidR="00A93373" w:rsidP="00B40CD6" w:rsidRDefault="00A93373" w14:paraId="439CC7B9" w14:textId="77777777">
            <w:pPr>
              <w:rPr>
                <w:iCs/>
              </w:rPr>
            </w:pPr>
            <w:r>
              <w:rPr>
                <w:iCs/>
              </w:rPr>
              <w:t>Nil</w:t>
            </w:r>
          </w:p>
        </w:tc>
      </w:tr>
      <w:tr w:rsidRPr="00CD0F38" w:rsidR="00A93373" w:rsidTr="00B40CD6" w14:paraId="505EED82" w14:textId="77777777">
        <w:tc>
          <w:tcPr>
            <w:tcW w:w="2122" w:type="dxa"/>
          </w:tcPr>
          <w:p w:rsidRPr="00CD0F38" w:rsidR="00A93373" w:rsidP="00B40CD6" w:rsidRDefault="00A93373" w14:paraId="4E11337A" w14:textId="77777777">
            <w:r w:rsidRPr="00CD0F38">
              <w:t>Scores Reduced</w:t>
            </w:r>
          </w:p>
        </w:tc>
        <w:tc>
          <w:tcPr>
            <w:tcW w:w="6894" w:type="dxa"/>
          </w:tcPr>
          <w:p w:rsidRPr="00B6598A" w:rsidR="00A93373" w:rsidP="00B40CD6" w:rsidRDefault="002A5759" w14:paraId="20FACB88" w14:textId="69EA53A0">
            <w:pPr>
              <w:rPr>
                <w:i/>
                <w:iCs/>
              </w:rPr>
            </w:pPr>
            <w:r w:rsidRPr="00B6598A">
              <w:t>CRR</w:t>
            </w:r>
            <w:r w:rsidR="007569BA">
              <w:t>52</w:t>
            </w:r>
            <w:r w:rsidRPr="00B6598A">
              <w:t xml:space="preserve"> </w:t>
            </w:r>
            <w:r w:rsidR="002F307B">
              <w:t>Impact Assessment Requirements (12</w:t>
            </w:r>
            <w:r w:rsidR="002F307B">
              <w:rPr>
                <w:rFonts w:ascii="Wingdings" w:hAnsi="Wingdings" w:eastAsia="Wingdings" w:cs="Wingdings"/>
              </w:rPr>
              <w:t>à</w:t>
            </w:r>
            <w:r w:rsidR="002F307B">
              <w:t>8)</w:t>
            </w:r>
          </w:p>
        </w:tc>
      </w:tr>
      <w:tr w:rsidRPr="00CD0F38" w:rsidR="00A93373" w:rsidTr="00B40CD6" w14:paraId="06F9773D" w14:textId="77777777">
        <w:tc>
          <w:tcPr>
            <w:tcW w:w="2122" w:type="dxa"/>
          </w:tcPr>
          <w:p w:rsidRPr="00CD0F38" w:rsidR="00A93373" w:rsidP="00B40CD6" w:rsidRDefault="00A93373" w14:paraId="64CA6A8B" w14:textId="77777777">
            <w:r w:rsidRPr="00CD0F38">
              <w:t>Risks De-escalated</w:t>
            </w:r>
          </w:p>
        </w:tc>
        <w:tc>
          <w:tcPr>
            <w:tcW w:w="6894" w:type="dxa"/>
          </w:tcPr>
          <w:p w:rsidR="00A93373" w:rsidP="00B40CD6" w:rsidRDefault="002F307B" w14:paraId="446639ED" w14:textId="2491BAE8">
            <w:r>
              <w:t>Nil</w:t>
            </w:r>
          </w:p>
          <w:p w:rsidRPr="00CD0F38" w:rsidR="00A93373" w:rsidP="00B40CD6" w:rsidRDefault="00A93373" w14:paraId="5D1EF067" w14:textId="0CEF0671"/>
        </w:tc>
      </w:tr>
    </w:tbl>
    <w:p w:rsidR="00A93373" w:rsidP="00A93373" w:rsidRDefault="00A93373" w14:paraId="7813249D" w14:textId="77777777">
      <w:pPr>
        <w:spacing w:after="0" w:line="240" w:lineRule="auto"/>
      </w:pPr>
    </w:p>
    <w:p w:rsidR="005F5BB4" w:rsidP="005F5BB4" w:rsidRDefault="00A93373" w14:paraId="724CA497" w14:textId="77777777">
      <w:pPr>
        <w:spacing w:after="0" w:line="240" w:lineRule="auto"/>
        <w:ind w:left="720" w:hanging="720"/>
      </w:pPr>
      <w:r>
        <w:t>3.2.</w:t>
      </w:r>
      <w:r w:rsidR="00C55D30">
        <w:t>3</w:t>
      </w:r>
      <w:r>
        <w:tab/>
      </w:r>
      <w:r w:rsidR="005F5BB4">
        <w:t>High Scoring Risks:</w:t>
      </w:r>
    </w:p>
    <w:p w:rsidR="005F5BB4" w:rsidP="005F5BB4" w:rsidRDefault="005F5BB4" w14:paraId="01532986" w14:textId="77777777">
      <w:pPr>
        <w:spacing w:after="0" w:line="240" w:lineRule="auto"/>
        <w:ind w:left="720" w:hanging="720"/>
      </w:pPr>
    </w:p>
    <w:p w:rsidR="005F5BB4" w:rsidP="005F5BB4" w:rsidRDefault="005F5BB4" w14:paraId="6E6CA61C" w14:textId="4AB0902F">
      <w:pPr>
        <w:spacing w:after="0" w:line="240" w:lineRule="auto"/>
        <w:ind w:left="720" w:hanging="720"/>
      </w:pPr>
      <w:r>
        <w:tab/>
      </w:r>
      <w:r>
        <w:t xml:space="preserve">There are </w:t>
      </w:r>
      <w:r w:rsidR="00E41F38">
        <w:t>seven</w:t>
      </w:r>
      <w:r>
        <w:t xml:space="preserve"> </w:t>
      </w:r>
      <w:r w:rsidRPr="00CD0F38">
        <w:t xml:space="preserve">risks </w:t>
      </w:r>
      <w:r>
        <w:t>with a current risk score of 16 or above</w:t>
      </w:r>
      <w:r w:rsidRPr="00CD0F38">
        <w:t xml:space="preserve">. </w:t>
      </w:r>
      <w:r>
        <w:t xml:space="preserve">The table </w:t>
      </w:r>
      <w:r w:rsidRPr="00CD0F38">
        <w:t xml:space="preserve">below highlights recent changes / actions of note for </w:t>
      </w:r>
      <w:r>
        <w:t xml:space="preserve">these (please see CRR at </w:t>
      </w:r>
      <w:r w:rsidRPr="009266F0">
        <w:rPr>
          <w:b/>
          <w:bCs/>
        </w:rPr>
        <w:t>Appendix 1</w:t>
      </w:r>
      <w:r>
        <w:t xml:space="preserve"> for greater detail and the Glossary at the back of this report for any abbreviations):</w:t>
      </w:r>
    </w:p>
    <w:p w:rsidR="007E3842" w:rsidP="005F5BB4" w:rsidRDefault="007E3842" w14:paraId="2C7EC549" w14:textId="77777777">
      <w:pPr>
        <w:spacing w:after="0" w:line="240" w:lineRule="auto"/>
        <w:ind w:left="720" w:hanging="720"/>
      </w:pPr>
    </w:p>
    <w:tbl>
      <w:tblPr>
        <w:tblStyle w:val="TableGrid"/>
        <w:tblW w:w="9067" w:type="dxa"/>
        <w:tblLayout w:type="fixed"/>
        <w:tblLook w:val="04A0" w:firstRow="1" w:lastRow="0" w:firstColumn="1" w:lastColumn="0" w:noHBand="0" w:noVBand="1"/>
      </w:tblPr>
      <w:tblGrid>
        <w:gridCol w:w="704"/>
        <w:gridCol w:w="2268"/>
        <w:gridCol w:w="709"/>
        <w:gridCol w:w="709"/>
        <w:gridCol w:w="1417"/>
        <w:gridCol w:w="3260"/>
      </w:tblGrid>
      <w:tr w:rsidRPr="00A12182" w:rsidR="00902EC0" w:rsidTr="00E92103" w14:paraId="798D8C01" w14:textId="77777777">
        <w:trPr>
          <w:tblHeader/>
        </w:trPr>
        <w:tc>
          <w:tcPr>
            <w:tcW w:w="704" w:type="dxa"/>
            <w:vMerge w:val="restart"/>
            <w:shd w:val="clear" w:color="auto" w:fill="1F3864" w:themeFill="accent5" w:themeFillShade="80"/>
          </w:tcPr>
          <w:p w:rsidRPr="00A12182" w:rsidR="00902EC0" w:rsidP="007E3842" w:rsidRDefault="00902EC0" w14:paraId="6B405DAC" w14:textId="32E50D43">
            <w:pPr>
              <w:rPr>
                <w:b/>
              </w:rPr>
            </w:pPr>
            <w:r w:rsidRPr="00A12182">
              <w:rPr>
                <w:b/>
              </w:rPr>
              <w:t>Ref</w:t>
            </w:r>
          </w:p>
        </w:tc>
        <w:tc>
          <w:tcPr>
            <w:tcW w:w="2268" w:type="dxa"/>
            <w:vMerge w:val="restart"/>
            <w:shd w:val="clear" w:color="auto" w:fill="1F3864" w:themeFill="accent5" w:themeFillShade="80"/>
          </w:tcPr>
          <w:p w:rsidRPr="00A12182" w:rsidR="00902EC0" w:rsidP="00574749" w:rsidRDefault="00902EC0" w14:paraId="1F566E7F" w14:textId="77777777">
            <w:pPr>
              <w:rPr>
                <w:b/>
              </w:rPr>
            </w:pPr>
            <w:r w:rsidRPr="00A12182">
              <w:rPr>
                <w:b/>
              </w:rPr>
              <w:t xml:space="preserve">Risk Title </w:t>
            </w:r>
          </w:p>
        </w:tc>
        <w:tc>
          <w:tcPr>
            <w:tcW w:w="1418" w:type="dxa"/>
            <w:gridSpan w:val="2"/>
            <w:shd w:val="clear" w:color="auto" w:fill="1F3864" w:themeFill="accent5" w:themeFillShade="80"/>
          </w:tcPr>
          <w:p w:rsidRPr="00A12182" w:rsidR="00902EC0" w:rsidP="00574749" w:rsidRDefault="00902EC0" w14:paraId="51D9BDE6" w14:textId="77777777">
            <w:pPr>
              <w:jc w:val="center"/>
              <w:rPr>
                <w:b/>
              </w:rPr>
            </w:pPr>
            <w:r w:rsidRPr="00A12182">
              <w:rPr>
                <w:b/>
              </w:rPr>
              <w:t>Current Score</w:t>
            </w:r>
            <w:r w:rsidRPr="00A12182">
              <w:rPr>
                <w:rStyle w:val="FootnoteReference"/>
                <w:b/>
              </w:rPr>
              <w:footnoteReference w:id="2"/>
            </w:r>
          </w:p>
        </w:tc>
        <w:tc>
          <w:tcPr>
            <w:tcW w:w="1417" w:type="dxa"/>
            <w:vMerge w:val="restart"/>
            <w:shd w:val="clear" w:color="auto" w:fill="1F3864" w:themeFill="accent5" w:themeFillShade="80"/>
          </w:tcPr>
          <w:p w:rsidRPr="00A12182" w:rsidR="00902EC0" w:rsidP="00574749" w:rsidRDefault="00902EC0" w14:paraId="29571080" w14:textId="77777777">
            <w:pPr>
              <w:jc w:val="center"/>
              <w:rPr>
                <w:b/>
              </w:rPr>
            </w:pPr>
            <w:r w:rsidRPr="00A12182">
              <w:rPr>
                <w:b/>
              </w:rPr>
              <w:t>Risk Lead</w:t>
            </w:r>
          </w:p>
          <w:p w:rsidRPr="00A12182" w:rsidR="00902EC0" w:rsidP="00574749" w:rsidRDefault="00902EC0" w14:paraId="0C20C037" w14:textId="77777777">
            <w:pPr>
              <w:jc w:val="center"/>
              <w:rPr>
                <w:b/>
              </w:rPr>
            </w:pPr>
          </w:p>
        </w:tc>
        <w:tc>
          <w:tcPr>
            <w:tcW w:w="3260" w:type="dxa"/>
            <w:vMerge w:val="restart"/>
            <w:shd w:val="clear" w:color="auto" w:fill="1F3864" w:themeFill="accent5" w:themeFillShade="80"/>
          </w:tcPr>
          <w:p w:rsidRPr="00A12182" w:rsidR="00902EC0" w:rsidP="00574749" w:rsidRDefault="00902EC0" w14:paraId="02AE7365" w14:textId="31CA15EC">
            <w:pPr>
              <w:jc w:val="center"/>
              <w:rPr>
                <w:b/>
              </w:rPr>
            </w:pPr>
            <w:r>
              <w:rPr>
                <w:b/>
              </w:rPr>
              <w:t>Comments</w:t>
            </w:r>
          </w:p>
        </w:tc>
      </w:tr>
      <w:tr w:rsidRPr="00A12182" w:rsidR="00902EC0" w:rsidTr="00E92103" w14:paraId="07BF1464" w14:textId="77777777">
        <w:trPr>
          <w:tblHeader/>
        </w:trPr>
        <w:tc>
          <w:tcPr>
            <w:tcW w:w="704" w:type="dxa"/>
            <w:vMerge/>
            <w:shd w:val="clear" w:color="auto" w:fill="1F3864" w:themeFill="accent5" w:themeFillShade="80"/>
          </w:tcPr>
          <w:p w:rsidRPr="00A12182" w:rsidR="00902EC0" w:rsidP="00574749" w:rsidRDefault="00902EC0" w14:paraId="464109E9" w14:textId="77777777">
            <w:pPr>
              <w:jc w:val="center"/>
              <w:rPr>
                <w:b/>
              </w:rPr>
            </w:pPr>
          </w:p>
        </w:tc>
        <w:tc>
          <w:tcPr>
            <w:tcW w:w="2268" w:type="dxa"/>
            <w:vMerge/>
            <w:shd w:val="clear" w:color="auto" w:fill="1F3864" w:themeFill="accent5" w:themeFillShade="80"/>
          </w:tcPr>
          <w:p w:rsidRPr="00A12182" w:rsidR="00902EC0" w:rsidP="00574749" w:rsidRDefault="00902EC0" w14:paraId="482610AD" w14:textId="77777777">
            <w:pPr>
              <w:rPr>
                <w:b/>
              </w:rPr>
            </w:pPr>
          </w:p>
        </w:tc>
        <w:tc>
          <w:tcPr>
            <w:tcW w:w="709" w:type="dxa"/>
            <w:shd w:val="clear" w:color="auto" w:fill="1F3864" w:themeFill="accent5" w:themeFillShade="80"/>
          </w:tcPr>
          <w:p w:rsidRPr="00A12182" w:rsidR="00902EC0" w:rsidP="00574749" w:rsidRDefault="00902EC0" w14:paraId="775A9F4D" w14:textId="77777777">
            <w:pPr>
              <w:jc w:val="center"/>
              <w:rPr>
                <w:b/>
              </w:rPr>
            </w:pPr>
            <w:r w:rsidRPr="00A12182">
              <w:rPr>
                <w:b/>
              </w:rPr>
              <w:t>C</w:t>
            </w:r>
          </w:p>
        </w:tc>
        <w:tc>
          <w:tcPr>
            <w:tcW w:w="709" w:type="dxa"/>
            <w:shd w:val="clear" w:color="auto" w:fill="1F3864" w:themeFill="accent5" w:themeFillShade="80"/>
          </w:tcPr>
          <w:p w:rsidRPr="00A12182" w:rsidR="00902EC0" w:rsidP="00574749" w:rsidRDefault="00902EC0" w14:paraId="6A9E40BC" w14:textId="77777777">
            <w:pPr>
              <w:jc w:val="center"/>
              <w:rPr>
                <w:b/>
              </w:rPr>
            </w:pPr>
            <w:r w:rsidRPr="00A12182">
              <w:rPr>
                <w:b/>
              </w:rPr>
              <w:t>T</w:t>
            </w:r>
          </w:p>
        </w:tc>
        <w:tc>
          <w:tcPr>
            <w:tcW w:w="1417" w:type="dxa"/>
            <w:vMerge/>
            <w:shd w:val="clear" w:color="auto" w:fill="1F3864" w:themeFill="accent5" w:themeFillShade="80"/>
          </w:tcPr>
          <w:p w:rsidRPr="00A12182" w:rsidR="00902EC0" w:rsidP="00574749" w:rsidRDefault="00902EC0" w14:paraId="54265E90" w14:textId="77777777">
            <w:pPr>
              <w:jc w:val="center"/>
              <w:rPr>
                <w:b/>
              </w:rPr>
            </w:pPr>
          </w:p>
        </w:tc>
        <w:tc>
          <w:tcPr>
            <w:tcW w:w="3260" w:type="dxa"/>
            <w:vMerge/>
            <w:shd w:val="clear" w:color="auto" w:fill="1F3864" w:themeFill="accent5" w:themeFillShade="80"/>
          </w:tcPr>
          <w:p w:rsidRPr="00A12182" w:rsidR="00902EC0" w:rsidP="00574749" w:rsidRDefault="00902EC0" w14:paraId="1A714DB7" w14:textId="77777777">
            <w:pPr>
              <w:jc w:val="center"/>
              <w:rPr>
                <w:b/>
              </w:rPr>
            </w:pPr>
          </w:p>
        </w:tc>
      </w:tr>
      <w:tr w:rsidRPr="00A12182" w:rsidR="00902EC0" w:rsidTr="00156DDD" w14:paraId="37392894" w14:textId="77777777">
        <w:tc>
          <w:tcPr>
            <w:tcW w:w="704" w:type="dxa"/>
          </w:tcPr>
          <w:p w:rsidRPr="00A12182" w:rsidR="00902EC0" w:rsidP="00574749" w:rsidRDefault="00902EC0" w14:paraId="1375FA9E" w14:textId="77777777">
            <w:pPr>
              <w:jc w:val="center"/>
            </w:pPr>
            <w:r w:rsidRPr="00A12182">
              <w:t>92</w:t>
            </w:r>
          </w:p>
        </w:tc>
        <w:tc>
          <w:tcPr>
            <w:tcW w:w="2268" w:type="dxa"/>
          </w:tcPr>
          <w:p w:rsidRPr="00A12182" w:rsidR="00902EC0" w:rsidP="00574749" w:rsidRDefault="00902EC0" w14:paraId="301C4096" w14:textId="77777777">
            <w:r w:rsidRPr="00A12182">
              <w:t>Finance Forecast Deficit</w:t>
            </w:r>
          </w:p>
          <w:p w:rsidRPr="00A12182" w:rsidR="00902EC0" w:rsidP="00574749" w:rsidRDefault="00902EC0" w14:paraId="46E69561" w14:textId="77777777"/>
        </w:tc>
        <w:tc>
          <w:tcPr>
            <w:tcW w:w="709" w:type="dxa"/>
            <w:shd w:val="clear" w:color="auto" w:fill="C00000"/>
          </w:tcPr>
          <w:p w:rsidRPr="00A12182" w:rsidR="00902EC0" w:rsidP="00574749" w:rsidRDefault="00902EC0" w14:paraId="16FD90BE" w14:textId="77777777">
            <w:pPr>
              <w:jc w:val="center"/>
            </w:pPr>
            <w:r w:rsidRPr="00A12182">
              <w:t>25</w:t>
            </w:r>
          </w:p>
        </w:tc>
        <w:tc>
          <w:tcPr>
            <w:tcW w:w="709" w:type="dxa"/>
            <w:shd w:val="clear" w:color="auto" w:fill="C00000"/>
          </w:tcPr>
          <w:p w:rsidRPr="00A12182" w:rsidR="00902EC0" w:rsidP="00574749" w:rsidRDefault="00902EC0" w14:paraId="18A68F16" w14:textId="77777777">
            <w:pPr>
              <w:jc w:val="center"/>
            </w:pPr>
            <w:r w:rsidRPr="00A12182">
              <w:t>20</w:t>
            </w:r>
          </w:p>
        </w:tc>
        <w:tc>
          <w:tcPr>
            <w:tcW w:w="1417" w:type="dxa"/>
          </w:tcPr>
          <w:p w:rsidRPr="00A12182" w:rsidR="00902EC0" w:rsidP="00574749" w:rsidRDefault="00902EC0" w14:paraId="48CBEC19" w14:textId="77777777">
            <w:pPr>
              <w:jc w:val="center"/>
            </w:pPr>
            <w:r w:rsidRPr="00A12182">
              <w:t>DOF</w:t>
            </w:r>
          </w:p>
        </w:tc>
        <w:tc>
          <w:tcPr>
            <w:tcW w:w="3260" w:type="dxa"/>
          </w:tcPr>
          <w:p w:rsidR="00902EC0" w:rsidP="009737D6" w:rsidRDefault="009737D6" w14:paraId="1E91E5A0" w14:textId="77777777">
            <w:r>
              <w:rPr>
                <w:b/>
                <w:bCs/>
              </w:rPr>
              <w:t>No change to current risk score</w:t>
            </w:r>
          </w:p>
          <w:p w:rsidR="009737D6" w:rsidP="009737D6" w:rsidRDefault="009737D6" w14:paraId="7B1307FE" w14:textId="77777777"/>
          <w:p w:rsidR="00E71B8F" w:rsidP="009737D6" w:rsidRDefault="00872CE3" w14:paraId="63F7E684" w14:textId="660F828D">
            <w:r>
              <w:t xml:space="preserve">The </w:t>
            </w:r>
            <w:r w:rsidR="00E73BBF">
              <w:t>risk target score is lower than the current score and the</w:t>
            </w:r>
            <w:r w:rsidR="00765467">
              <w:t xml:space="preserve"> </w:t>
            </w:r>
            <w:r w:rsidR="00FD5D63">
              <w:t>Risk T</w:t>
            </w:r>
            <w:r w:rsidR="00FD5D63">
              <w:t>a</w:t>
            </w:r>
            <w:r w:rsidR="00FD5D63">
              <w:t>rget Date</w:t>
            </w:r>
            <w:r w:rsidR="00FD5D63">
              <w:t xml:space="preserve"> indicates that a reduction in risk score is </w:t>
            </w:r>
            <w:r w:rsidR="00BF42F8">
              <w:t xml:space="preserve">anticipated </w:t>
            </w:r>
            <w:r w:rsidR="00F632F9">
              <w:t xml:space="preserve">by </w:t>
            </w:r>
            <w:r w:rsidR="00FD5D63">
              <w:t>30/09/2026</w:t>
            </w:r>
            <w:r w:rsidR="000853B1">
              <w:t xml:space="preserve">. </w:t>
            </w:r>
            <w:r w:rsidR="006C5872">
              <w:t>C</w:t>
            </w:r>
            <w:r w:rsidR="000853B1">
              <w:t>onfirm</w:t>
            </w:r>
            <w:r w:rsidR="006C5872">
              <w:t>ation</w:t>
            </w:r>
            <w:r w:rsidR="00F632F9">
              <w:t xml:space="preserve"> or </w:t>
            </w:r>
            <w:r w:rsidR="000853B1">
              <w:t xml:space="preserve">update </w:t>
            </w:r>
            <w:r w:rsidR="006C5872">
              <w:t xml:space="preserve">of this position will be sought </w:t>
            </w:r>
            <w:r w:rsidR="000853B1">
              <w:t>during the October cycle of review</w:t>
            </w:r>
            <w:r w:rsidR="003F69A3">
              <w:t xml:space="preserve"> (see actions below also)</w:t>
            </w:r>
            <w:r w:rsidR="000853B1">
              <w:t>.</w:t>
            </w:r>
            <w:r w:rsidR="00FD5D63">
              <w:t xml:space="preserve"> </w:t>
            </w:r>
          </w:p>
          <w:p w:rsidR="00E71B8F" w:rsidP="009737D6" w:rsidRDefault="00E71B8F" w14:paraId="6C62B923" w14:textId="77777777"/>
          <w:p w:rsidR="00233AC9" w:rsidP="009737D6" w:rsidRDefault="000853B1" w14:paraId="025A998D" w14:textId="38533D48">
            <w:r>
              <w:t xml:space="preserve">The register also </w:t>
            </w:r>
            <w:r w:rsidR="002A7732">
              <w:t xml:space="preserve">reflects that </w:t>
            </w:r>
            <w:r w:rsidR="00C3536D">
              <w:t>the</w:t>
            </w:r>
            <w:r w:rsidR="002A7732">
              <w:t xml:space="preserve"> target </w:t>
            </w:r>
            <w:r w:rsidR="00C3536D">
              <w:t xml:space="preserve">score </w:t>
            </w:r>
            <w:r w:rsidR="002A7732">
              <w:t xml:space="preserve">will be reviewed with a view to </w:t>
            </w:r>
            <w:r w:rsidR="004B33AA">
              <w:t xml:space="preserve">possible reduction, at the end of Quarter 3, </w:t>
            </w:r>
            <w:r w:rsidR="00175AE0">
              <w:t>following review of savings delivery.</w:t>
            </w:r>
          </w:p>
          <w:p w:rsidR="00C3536D" w:rsidP="009737D6" w:rsidRDefault="00C3536D" w14:paraId="372BFA8E" w14:textId="77777777"/>
          <w:p w:rsidR="00F576B0" w:rsidP="009737D6" w:rsidRDefault="00651A21" w14:paraId="0C591B80" w14:textId="75FDE0F2">
            <w:r>
              <w:t>Update s</w:t>
            </w:r>
            <w:r w:rsidR="00D025EF">
              <w:t>ince</w:t>
            </w:r>
            <w:r w:rsidR="00F576B0">
              <w:t xml:space="preserve"> last meeting:</w:t>
            </w:r>
          </w:p>
          <w:p w:rsidR="00C3536D" w:rsidP="00F576B0" w:rsidRDefault="008E61E7" w14:paraId="527A7CB2" w14:textId="4F7B5EE0">
            <w:pPr>
              <w:pStyle w:val="ListParagraph"/>
              <w:numPr>
                <w:ilvl w:val="0"/>
                <w:numId w:val="14"/>
              </w:numPr>
              <w:ind w:left="321" w:hanging="283"/>
            </w:pPr>
            <w:r>
              <w:t xml:space="preserve">Accountability letters and outstanding matters were followed up in August and ongoing tracking </w:t>
            </w:r>
            <w:r w:rsidR="00D33C0C">
              <w:t xml:space="preserve">of remaining matters </w:t>
            </w:r>
            <w:r>
              <w:t xml:space="preserve">features with Finance report to </w:t>
            </w:r>
            <w:r w:rsidR="00D33C0C">
              <w:t>this Committee</w:t>
            </w:r>
            <w:r>
              <w:t>.</w:t>
            </w:r>
          </w:p>
          <w:p w:rsidR="00F576B0" w:rsidP="00F576B0" w:rsidRDefault="00E85A8F" w14:paraId="499A450C" w14:textId="25A7A2B5">
            <w:pPr>
              <w:pStyle w:val="ListParagraph"/>
              <w:numPr>
                <w:ilvl w:val="0"/>
                <w:numId w:val="14"/>
              </w:numPr>
              <w:ind w:left="321" w:hanging="283"/>
            </w:pPr>
            <w:r>
              <w:t>Delivery Unit established to oversee delivery of savings.</w:t>
            </w:r>
          </w:p>
          <w:p w:rsidR="00E85A8F" w:rsidP="00F576B0" w:rsidRDefault="00E85A8F" w14:paraId="1578E6B1" w14:textId="05F83919">
            <w:pPr>
              <w:pStyle w:val="ListParagraph"/>
              <w:numPr>
                <w:ilvl w:val="0"/>
                <w:numId w:val="14"/>
              </w:numPr>
              <w:ind w:left="321" w:hanging="283"/>
            </w:pPr>
            <w:r>
              <w:t xml:space="preserve">Enhanced monthly forecasting </w:t>
            </w:r>
            <w:r w:rsidR="00F51CA1">
              <w:t>implemented.</w:t>
            </w:r>
          </w:p>
          <w:p w:rsidR="004F3C65" w:rsidP="00490365" w:rsidRDefault="004F3C65" w14:paraId="307F7A7B" w14:textId="77777777"/>
          <w:p w:rsidR="00F51CA1" w:rsidP="00490365" w:rsidRDefault="00F51CA1" w14:paraId="2F292B8E" w14:textId="4B239E5F">
            <w:r>
              <w:t>Further actions:</w:t>
            </w:r>
          </w:p>
          <w:p w:rsidR="004F3C65" w:rsidP="004F3C65" w:rsidRDefault="00C811D8" w14:paraId="01E899A9" w14:textId="77777777">
            <w:pPr>
              <w:pStyle w:val="ListParagraph"/>
              <w:numPr>
                <w:ilvl w:val="0"/>
                <w:numId w:val="14"/>
              </w:numPr>
              <w:ind w:left="321" w:hanging="283"/>
            </w:pPr>
            <w:r w:rsidRPr="00C811D8">
              <w:t xml:space="preserve">Development of a ‘Plan to Balance’, </w:t>
            </w:r>
            <w:r w:rsidRPr="00C811D8">
              <w:t>which will set out the challenges for the next 2-3 years and route to sustainability</w:t>
            </w:r>
            <w:r>
              <w:t xml:space="preserve"> (</w:t>
            </w:r>
            <w:r w:rsidR="00570E50">
              <w:t>for Board and then Welsh Government in October).</w:t>
            </w:r>
          </w:p>
          <w:p w:rsidR="009737D6" w:rsidP="004F3C65" w:rsidRDefault="00470146" w14:paraId="111C8A9D" w14:textId="0BFDDE52">
            <w:pPr>
              <w:pStyle w:val="ListParagraph"/>
              <w:numPr>
                <w:ilvl w:val="0"/>
                <w:numId w:val="14"/>
              </w:numPr>
              <w:ind w:left="321" w:hanging="283"/>
            </w:pPr>
            <w:r>
              <w:t xml:space="preserve">Finance review </w:t>
            </w:r>
            <w:r w:rsidRPr="00470146">
              <w:t>of savings position aligned to £65m target and re-assessment of risk score</w:t>
            </w:r>
            <w:r w:rsidR="00570E50">
              <w:t xml:space="preserve"> </w:t>
            </w:r>
            <w:r w:rsidR="004F3C65">
              <w:t>(</w:t>
            </w:r>
            <w:r w:rsidR="0065135B">
              <w:t>t</w:t>
            </w:r>
            <w:r w:rsidR="004F3C65">
              <w:t>arget 30/09/2026</w:t>
            </w:r>
            <w:r w:rsidR="004F3C65">
              <w:t>)</w:t>
            </w:r>
            <w:r w:rsidRPr="00470146">
              <w:t>.</w:t>
            </w:r>
            <w:r w:rsidR="00175AE0">
              <w:t xml:space="preserve"> </w:t>
            </w:r>
          </w:p>
          <w:p w:rsidRPr="009737D6" w:rsidR="00E42423" w:rsidP="00E42423" w:rsidRDefault="00E42423" w14:paraId="43D75733" w14:textId="5CDF69BF">
            <w:pPr>
              <w:ind w:left="38"/>
            </w:pPr>
          </w:p>
        </w:tc>
      </w:tr>
      <w:tr w:rsidRPr="00A12182" w:rsidR="00902EC0" w:rsidTr="00FE00B9" w14:paraId="39544ED7" w14:textId="77777777">
        <w:tc>
          <w:tcPr>
            <w:tcW w:w="704" w:type="dxa"/>
          </w:tcPr>
          <w:p w:rsidRPr="00A12182" w:rsidR="00902EC0" w:rsidP="00574749" w:rsidRDefault="00902EC0" w14:paraId="26D68292" w14:textId="77777777">
            <w:pPr>
              <w:jc w:val="center"/>
            </w:pPr>
            <w:r w:rsidRPr="00A12182">
              <w:t>96</w:t>
            </w:r>
          </w:p>
        </w:tc>
        <w:tc>
          <w:tcPr>
            <w:tcW w:w="2268" w:type="dxa"/>
          </w:tcPr>
          <w:p w:rsidRPr="00A12182" w:rsidR="00902EC0" w:rsidP="00574749" w:rsidRDefault="00902EC0" w14:paraId="0E5BD57D" w14:textId="77777777">
            <w:r w:rsidRPr="00A12182">
              <w:t>Develop an Approvable IMTP (statutory compliance)</w:t>
            </w:r>
          </w:p>
          <w:p w:rsidRPr="00A12182" w:rsidR="00902EC0" w:rsidP="00574749" w:rsidRDefault="00902EC0" w14:paraId="7419C398" w14:textId="77777777"/>
        </w:tc>
        <w:tc>
          <w:tcPr>
            <w:tcW w:w="709" w:type="dxa"/>
            <w:shd w:val="clear" w:color="auto" w:fill="C00000"/>
          </w:tcPr>
          <w:p w:rsidRPr="00A12182" w:rsidR="00902EC0" w:rsidP="00574749" w:rsidRDefault="00902EC0" w14:paraId="1B719E59" w14:textId="77777777">
            <w:pPr>
              <w:jc w:val="center"/>
            </w:pPr>
            <w:r w:rsidRPr="00A12182">
              <w:t>20</w:t>
            </w:r>
          </w:p>
        </w:tc>
        <w:tc>
          <w:tcPr>
            <w:tcW w:w="709" w:type="dxa"/>
            <w:shd w:val="clear" w:color="auto" w:fill="FFFF00"/>
          </w:tcPr>
          <w:p w:rsidRPr="00A12182" w:rsidR="00902EC0" w:rsidP="00574749" w:rsidRDefault="00902EC0" w14:paraId="70D4872F" w14:textId="77777777">
            <w:pPr>
              <w:jc w:val="center"/>
            </w:pPr>
            <w:r w:rsidRPr="00A12182">
              <w:t>8</w:t>
            </w:r>
          </w:p>
        </w:tc>
        <w:tc>
          <w:tcPr>
            <w:tcW w:w="1417" w:type="dxa"/>
          </w:tcPr>
          <w:p w:rsidRPr="00A12182" w:rsidR="00902EC0" w:rsidP="00574749" w:rsidRDefault="00902EC0" w14:paraId="24530186" w14:textId="77777777">
            <w:pPr>
              <w:jc w:val="center"/>
            </w:pPr>
            <w:r w:rsidRPr="00A12182">
              <w:t>DOPP</w:t>
            </w:r>
          </w:p>
          <w:p w:rsidRPr="00A12182" w:rsidR="00902EC0" w:rsidP="00574749" w:rsidRDefault="00902EC0" w14:paraId="1F6E3771" w14:textId="77777777">
            <w:pPr>
              <w:jc w:val="center"/>
            </w:pPr>
          </w:p>
        </w:tc>
        <w:tc>
          <w:tcPr>
            <w:tcW w:w="3260" w:type="dxa"/>
          </w:tcPr>
          <w:p w:rsidR="000F3059" w:rsidP="000F3059" w:rsidRDefault="000F3059" w14:paraId="3F0A8C7A" w14:textId="77777777">
            <w:r w:rsidRPr="00CE5D2B">
              <w:rPr>
                <w:b/>
                <w:bCs/>
              </w:rPr>
              <w:t xml:space="preserve">No change to </w:t>
            </w:r>
            <w:r>
              <w:rPr>
                <w:b/>
                <w:bCs/>
              </w:rPr>
              <w:t xml:space="preserve">current risk </w:t>
            </w:r>
            <w:r w:rsidRPr="00CE5D2B">
              <w:rPr>
                <w:b/>
                <w:bCs/>
              </w:rPr>
              <w:t>score</w:t>
            </w:r>
          </w:p>
          <w:p w:rsidR="000F3059" w:rsidP="000F3059" w:rsidRDefault="000F3059" w14:paraId="12BBF5FF" w14:textId="6A765AA6"/>
          <w:p w:rsidR="008B45DC" w:rsidP="003278E7" w:rsidRDefault="00872CE3" w14:paraId="37A3A9A5" w14:textId="41B05F3E">
            <w:r>
              <w:t xml:space="preserve">The risk target score is lower than the current score and the Risk Target Date indicates that a reduction in risk score is anticipated by </w:t>
            </w:r>
            <w:r w:rsidR="00793408">
              <w:t>31</w:t>
            </w:r>
            <w:r>
              <w:t>/0</w:t>
            </w:r>
            <w:r w:rsidR="00793408">
              <w:t>3</w:t>
            </w:r>
            <w:r>
              <w:t>/202</w:t>
            </w:r>
            <w:r w:rsidR="00793408">
              <w:t>7</w:t>
            </w:r>
            <w:r>
              <w:t xml:space="preserve">. </w:t>
            </w:r>
          </w:p>
          <w:p w:rsidR="00CD5CD4" w:rsidP="003278E7" w:rsidRDefault="00CD5CD4" w14:paraId="040B182F" w14:textId="77777777"/>
          <w:p w:rsidR="009B1E91" w:rsidP="003278E7" w:rsidRDefault="009B1E91" w14:paraId="7158070C" w14:textId="257B1208">
            <w:r>
              <w:t>Controls set out arrangements</w:t>
            </w:r>
            <w:r w:rsidR="00AC3241">
              <w:t xml:space="preserve"> in</w:t>
            </w:r>
            <w:r>
              <w:t xml:space="preserve"> place</w:t>
            </w:r>
            <w:r w:rsidR="00615678">
              <w:t xml:space="preserve"> for development of 2027/28 plan and </w:t>
            </w:r>
            <w:r w:rsidR="00CD5CD4">
              <w:t xml:space="preserve">the </w:t>
            </w:r>
            <w:r w:rsidR="005D1C1D">
              <w:t xml:space="preserve">action to </w:t>
            </w:r>
            <w:r w:rsidR="00615678">
              <w:t>delive</w:t>
            </w:r>
            <w:r w:rsidR="005D1C1D">
              <w:t>r</w:t>
            </w:r>
            <w:r w:rsidR="00615678">
              <w:t xml:space="preserve"> the plan for</w:t>
            </w:r>
            <w:r>
              <w:t xml:space="preserve"> </w:t>
            </w:r>
            <w:r w:rsidR="00615678">
              <w:t>the 2026/</w:t>
            </w:r>
            <w:r w:rsidR="005D1C1D">
              <w:t>2</w:t>
            </w:r>
            <w:r w:rsidR="00615678">
              <w:t xml:space="preserve">7 </w:t>
            </w:r>
            <w:r w:rsidR="005D1C1D">
              <w:t xml:space="preserve">financial </w:t>
            </w:r>
            <w:r w:rsidR="00615678">
              <w:t>year</w:t>
            </w:r>
            <w:r w:rsidR="005D1C1D">
              <w:t>.</w:t>
            </w:r>
          </w:p>
          <w:p w:rsidR="0081295B" w:rsidP="003278E7" w:rsidRDefault="0081295B" w14:paraId="05B3AC5C" w14:textId="77777777"/>
          <w:p w:rsidR="00F801BC" w:rsidP="003278E7" w:rsidRDefault="00F801BC" w14:paraId="37BE6233" w14:textId="16DECBC6">
            <w:r>
              <w:t>Other action update:</w:t>
            </w:r>
          </w:p>
          <w:p w:rsidR="00651A21" w:rsidP="003278E7" w:rsidRDefault="00651A21" w14:paraId="363ACDD8" w14:textId="4C56B0F4">
            <w:r w:rsidRPr="00651A21">
              <w:t xml:space="preserve">The date for finalising the Clinical Services Strategic Plan has </w:t>
            </w:r>
            <w:r w:rsidR="00C45297">
              <w:t>deferred</w:t>
            </w:r>
            <w:r w:rsidRPr="00651A21">
              <w:t xml:space="preserve"> to May 2027 to </w:t>
            </w:r>
            <w:r w:rsidRPr="00651A21" w:rsidR="00DC0A86">
              <w:t>consider</w:t>
            </w:r>
            <w:r w:rsidRPr="00651A21">
              <w:t xml:space="preserve"> the development of the National Clinical Plan and the local elections in </w:t>
            </w:r>
            <w:r w:rsidRPr="00651A21">
              <w:t>May 2027. This is to mitigate any risks which could arise due to the output of the National Clinical Plan cutting across or being counter to the direction or outputs of the Health Board’s Plan.</w:t>
            </w:r>
          </w:p>
          <w:p w:rsidRPr="00A12182" w:rsidR="00DD2F5E" w:rsidP="000F3059" w:rsidRDefault="00DD2F5E" w14:paraId="44458035" w14:textId="1DF5A2EF"/>
        </w:tc>
      </w:tr>
      <w:tr w:rsidRPr="00A12182" w:rsidR="00902EC0" w:rsidTr="005337E8" w14:paraId="0F0E543F" w14:textId="77777777">
        <w:tc>
          <w:tcPr>
            <w:tcW w:w="704" w:type="dxa"/>
          </w:tcPr>
          <w:p w:rsidRPr="00A12182" w:rsidR="00902EC0" w:rsidP="00574749" w:rsidRDefault="00902EC0" w14:paraId="5164B586" w14:textId="77777777">
            <w:pPr>
              <w:jc w:val="center"/>
            </w:pPr>
            <w:r w:rsidRPr="00A12182">
              <w:t>106</w:t>
            </w:r>
          </w:p>
        </w:tc>
        <w:tc>
          <w:tcPr>
            <w:tcW w:w="2268" w:type="dxa"/>
          </w:tcPr>
          <w:p w:rsidRPr="00A12182" w:rsidR="00902EC0" w:rsidP="00574749" w:rsidRDefault="00902EC0" w14:paraId="1F94B451" w14:textId="77777777">
            <w:r w:rsidRPr="00A12182">
              <w:t>Emissions Reduction</w:t>
            </w:r>
          </w:p>
          <w:p w:rsidRPr="00A12182" w:rsidR="00902EC0" w:rsidP="00574749" w:rsidRDefault="00902EC0" w14:paraId="26D64AB7" w14:textId="77777777"/>
        </w:tc>
        <w:tc>
          <w:tcPr>
            <w:tcW w:w="709" w:type="dxa"/>
            <w:shd w:val="clear" w:color="auto" w:fill="C00000"/>
          </w:tcPr>
          <w:p w:rsidRPr="00A12182" w:rsidR="00902EC0" w:rsidP="00574749" w:rsidRDefault="00902EC0" w14:paraId="05FD064E" w14:textId="77777777">
            <w:pPr>
              <w:jc w:val="center"/>
            </w:pPr>
            <w:r w:rsidRPr="00A12182">
              <w:t>20</w:t>
            </w:r>
          </w:p>
        </w:tc>
        <w:tc>
          <w:tcPr>
            <w:tcW w:w="709" w:type="dxa"/>
            <w:shd w:val="clear" w:color="auto" w:fill="C00000"/>
          </w:tcPr>
          <w:p w:rsidRPr="00A12182" w:rsidR="00902EC0" w:rsidP="00574749" w:rsidRDefault="00902EC0" w14:paraId="56E79E2C" w14:textId="77777777">
            <w:pPr>
              <w:jc w:val="center"/>
            </w:pPr>
            <w:r w:rsidRPr="00A12182">
              <w:t>20</w:t>
            </w:r>
          </w:p>
        </w:tc>
        <w:tc>
          <w:tcPr>
            <w:tcW w:w="1417" w:type="dxa"/>
          </w:tcPr>
          <w:p w:rsidRPr="00A12182" w:rsidR="00902EC0" w:rsidP="00574749" w:rsidRDefault="00902EC0" w14:paraId="0EABF4E6" w14:textId="77777777">
            <w:pPr>
              <w:jc w:val="center"/>
            </w:pPr>
            <w:r w:rsidRPr="00A12182">
              <w:t>DOPP</w:t>
            </w:r>
          </w:p>
        </w:tc>
        <w:tc>
          <w:tcPr>
            <w:tcW w:w="3260" w:type="dxa"/>
          </w:tcPr>
          <w:p w:rsidR="000F3059" w:rsidP="000F3059" w:rsidRDefault="000F3059" w14:paraId="6E3599F3" w14:textId="77777777">
            <w:r w:rsidRPr="00CE5D2B">
              <w:rPr>
                <w:b/>
                <w:bCs/>
              </w:rPr>
              <w:t xml:space="preserve">No change to </w:t>
            </w:r>
            <w:r>
              <w:rPr>
                <w:b/>
                <w:bCs/>
              </w:rPr>
              <w:t xml:space="preserve">current risk </w:t>
            </w:r>
            <w:r w:rsidRPr="00CE5D2B">
              <w:rPr>
                <w:b/>
                <w:bCs/>
              </w:rPr>
              <w:t>score</w:t>
            </w:r>
          </w:p>
          <w:p w:rsidR="000F3059" w:rsidP="000F3059" w:rsidRDefault="000F3059" w14:paraId="195FE02A" w14:textId="2F4FDAF6"/>
          <w:p w:rsidR="009C7435" w:rsidP="009C7435" w:rsidRDefault="009C7435" w14:paraId="2CAB62BD" w14:textId="77777777">
            <w:r>
              <w:t xml:space="preserve">The risk target score matches the current risk score, reflecting the fact that current actions are not anticipated to reduce the risk. This reflects the fact that the NHS Wales Decarbonisation Strategic Delivery Plan (DSDP 2021) was not accompanied with additional resources to support implementation. The Health Board has developed a local Climate Action Plan in response, in the context of resources available, but which does not address all areas fully. </w:t>
            </w:r>
          </w:p>
          <w:p w:rsidR="009C7435" w:rsidP="000F3059" w:rsidRDefault="009C7435" w14:paraId="175D1F59" w14:textId="77777777"/>
          <w:p w:rsidR="009265BE" w:rsidP="000F3059" w:rsidRDefault="00C13C2C" w14:paraId="72288969" w14:textId="30D285A0">
            <w:r>
              <w:t xml:space="preserve">Controls and actions are </w:t>
            </w:r>
            <w:r w:rsidR="007A3107">
              <w:t>set out</w:t>
            </w:r>
            <w:r>
              <w:t xml:space="preserve"> in the risk register</w:t>
            </w:r>
            <w:r>
              <w:t xml:space="preserve"> and there are no significant changes to these</w:t>
            </w:r>
            <w:r>
              <w:t xml:space="preserve">. </w:t>
            </w:r>
            <w:r w:rsidR="00DB286D">
              <w:t xml:space="preserve">Under Assurances, </w:t>
            </w:r>
            <w:r w:rsidR="00FB564E">
              <w:t xml:space="preserve">the frequency of reporting </w:t>
            </w:r>
            <w:r w:rsidR="00F468EA">
              <w:t xml:space="preserve">against the </w:t>
            </w:r>
            <w:r w:rsidRPr="00180371" w:rsidR="00180371">
              <w:t xml:space="preserve">Decarbonisation </w:t>
            </w:r>
            <w:r w:rsidRPr="00180371" w:rsidR="00180371">
              <w:t xml:space="preserve">Strategic Delivery Plan </w:t>
            </w:r>
            <w:r w:rsidR="00F468EA">
              <w:t>has been adjusted and</w:t>
            </w:r>
            <w:r w:rsidR="00E81E74">
              <w:t xml:space="preserve"> the section records the f</w:t>
            </w:r>
            <w:r w:rsidRPr="00E81E74" w:rsidR="00E81E74">
              <w:t>irst climate adaption report in April 2026</w:t>
            </w:r>
            <w:r w:rsidR="00FE30EE">
              <w:t xml:space="preserve"> and notes s</w:t>
            </w:r>
            <w:r w:rsidRPr="00E81E74" w:rsidR="00E81E74">
              <w:t xml:space="preserve">ubsequent reports will consider progress on </w:t>
            </w:r>
            <w:r w:rsidR="0009214E">
              <w:t xml:space="preserve">the </w:t>
            </w:r>
            <w:r w:rsidRPr="00E81E74" w:rsidR="00E81E74">
              <w:t xml:space="preserve">revised </w:t>
            </w:r>
            <w:r w:rsidR="0009214E">
              <w:t>Climate Action Plan</w:t>
            </w:r>
            <w:r w:rsidR="00FE30EE">
              <w:t>.</w:t>
            </w:r>
          </w:p>
          <w:p w:rsidR="009265BE" w:rsidP="000F3059" w:rsidRDefault="009265BE" w14:paraId="7AA53087" w14:textId="77777777"/>
          <w:p w:rsidR="009265BE" w:rsidP="000F3059" w:rsidRDefault="009265BE" w14:paraId="4E00EB22" w14:textId="34223A19">
            <w:r>
              <w:t xml:space="preserve">The register has been updated to reflect the </w:t>
            </w:r>
            <w:r w:rsidR="00982AA2">
              <w:t xml:space="preserve">emissions </w:t>
            </w:r>
            <w:r>
              <w:t xml:space="preserve">2025/26 </w:t>
            </w:r>
            <w:r w:rsidR="009C7435">
              <w:t>outcome position.</w:t>
            </w:r>
          </w:p>
          <w:p w:rsidRPr="00A12182" w:rsidR="00902EC0" w:rsidP="000F3059" w:rsidRDefault="00902EC0" w14:paraId="129F9470" w14:textId="3D839892"/>
        </w:tc>
      </w:tr>
      <w:tr w:rsidRPr="00A12182" w:rsidR="00902EC0" w:rsidTr="00E16635" w14:paraId="141AEA9F" w14:textId="77777777">
        <w:tc>
          <w:tcPr>
            <w:tcW w:w="704" w:type="dxa"/>
          </w:tcPr>
          <w:p w:rsidRPr="00A12182" w:rsidR="00902EC0" w:rsidP="00574749" w:rsidRDefault="00902EC0" w14:paraId="33C2BA45" w14:textId="77777777">
            <w:pPr>
              <w:jc w:val="center"/>
            </w:pPr>
            <w:r w:rsidRPr="00A12182">
              <w:t>107</w:t>
            </w:r>
          </w:p>
        </w:tc>
        <w:tc>
          <w:tcPr>
            <w:tcW w:w="2268" w:type="dxa"/>
          </w:tcPr>
          <w:p w:rsidRPr="00A12182" w:rsidR="00902EC0" w:rsidP="00574749" w:rsidRDefault="00902EC0" w14:paraId="5070CA8C" w14:textId="77777777">
            <w:r w:rsidRPr="00A12182">
              <w:t>EPRR &amp; Recovery</w:t>
            </w:r>
          </w:p>
          <w:p w:rsidRPr="00A12182" w:rsidR="00902EC0" w:rsidP="00574749" w:rsidRDefault="00902EC0" w14:paraId="121742C4" w14:textId="77777777"/>
        </w:tc>
        <w:tc>
          <w:tcPr>
            <w:tcW w:w="709" w:type="dxa"/>
            <w:shd w:val="clear" w:color="auto" w:fill="C00000"/>
          </w:tcPr>
          <w:p w:rsidRPr="00A12182" w:rsidR="00902EC0" w:rsidP="00574749" w:rsidRDefault="00902EC0" w14:paraId="21690DE1" w14:textId="77777777">
            <w:pPr>
              <w:jc w:val="center"/>
            </w:pPr>
            <w:r w:rsidRPr="00A12182">
              <w:t>20</w:t>
            </w:r>
          </w:p>
        </w:tc>
        <w:tc>
          <w:tcPr>
            <w:tcW w:w="709" w:type="dxa"/>
            <w:shd w:val="clear" w:color="auto" w:fill="C00000"/>
          </w:tcPr>
          <w:p w:rsidRPr="00A12182" w:rsidR="00902EC0" w:rsidP="00574749" w:rsidRDefault="00902EC0" w14:paraId="56463ED0" w14:textId="77777777">
            <w:pPr>
              <w:jc w:val="center"/>
            </w:pPr>
            <w:r w:rsidRPr="00A12182">
              <w:t>20</w:t>
            </w:r>
          </w:p>
        </w:tc>
        <w:tc>
          <w:tcPr>
            <w:tcW w:w="1417" w:type="dxa"/>
          </w:tcPr>
          <w:p w:rsidRPr="00A12182" w:rsidR="00902EC0" w:rsidP="00574749" w:rsidRDefault="00902EC0" w14:paraId="5FE495BD" w14:textId="77777777">
            <w:pPr>
              <w:jc w:val="center"/>
            </w:pPr>
            <w:r w:rsidRPr="00A12182">
              <w:t>DOPP</w:t>
            </w:r>
          </w:p>
        </w:tc>
        <w:tc>
          <w:tcPr>
            <w:tcW w:w="3260" w:type="dxa"/>
          </w:tcPr>
          <w:p w:rsidR="000F3059" w:rsidP="000F3059" w:rsidRDefault="000F3059" w14:paraId="5D0B0714" w14:textId="77777777">
            <w:r w:rsidRPr="00CE5D2B">
              <w:rPr>
                <w:b/>
                <w:bCs/>
              </w:rPr>
              <w:t xml:space="preserve">No change to </w:t>
            </w:r>
            <w:r>
              <w:rPr>
                <w:b/>
                <w:bCs/>
              </w:rPr>
              <w:t xml:space="preserve">current risk </w:t>
            </w:r>
            <w:r w:rsidRPr="00CE5D2B">
              <w:rPr>
                <w:b/>
                <w:bCs/>
              </w:rPr>
              <w:t>score</w:t>
            </w:r>
          </w:p>
          <w:p w:rsidR="000F3059" w:rsidP="000F3059" w:rsidRDefault="000F3059" w14:paraId="0B1B665B" w14:textId="77777777">
            <w:r>
              <w:t xml:space="preserve"> </w:t>
            </w:r>
          </w:p>
          <w:p w:rsidR="00E801E1" w:rsidP="00E801E1" w:rsidRDefault="00E801E1" w14:paraId="2F894899" w14:textId="6C06ED19">
            <w:r>
              <w:t xml:space="preserve">The </w:t>
            </w:r>
            <w:r>
              <w:t xml:space="preserve">register </w:t>
            </w:r>
            <w:r>
              <w:t>notes that the current score is aligned with the Wales Risk &amp; Preparedness Register, and external dependencies.</w:t>
            </w:r>
          </w:p>
          <w:p w:rsidR="002462AA" w:rsidP="00E801E1" w:rsidRDefault="002462AA" w14:paraId="17F399B0" w14:textId="77777777"/>
          <w:p w:rsidR="0036158D" w:rsidP="000F3059" w:rsidRDefault="009C7435" w14:paraId="39B7375E" w14:textId="77777777">
            <w:r>
              <w:t>T</w:t>
            </w:r>
            <w:r w:rsidR="00D255FD">
              <w:t>he risk target score matches the current risk score, reflecting the fact that current actions are not anticipated to reduce the risk</w:t>
            </w:r>
            <w:r w:rsidR="000173B3">
              <w:t xml:space="preserve">, but to </w:t>
            </w:r>
            <w:r w:rsidR="003E04B3">
              <w:t>maintain it at current level</w:t>
            </w:r>
            <w:r w:rsidR="00D255FD">
              <w:t>.</w:t>
            </w:r>
          </w:p>
          <w:p w:rsidR="0036158D" w:rsidP="000F3059" w:rsidRDefault="0036158D" w14:paraId="110A5C2A" w14:textId="77777777"/>
          <w:p w:rsidR="0025762F" w:rsidP="00E801E1" w:rsidRDefault="0036158D" w14:paraId="60B8889D" w14:textId="77777777">
            <w:r>
              <w:t>C</w:t>
            </w:r>
            <w:r w:rsidR="009C7435">
              <w:t xml:space="preserve">ontrols and actions are </w:t>
            </w:r>
            <w:r w:rsidR="009C7435">
              <w:t xml:space="preserve">set out </w:t>
            </w:r>
            <w:r w:rsidR="009C7435">
              <w:t xml:space="preserve">in the risk register. </w:t>
            </w:r>
          </w:p>
          <w:p w:rsidR="0025762F" w:rsidP="00E801E1" w:rsidRDefault="0025762F" w14:paraId="044BDB67" w14:textId="77777777"/>
          <w:p w:rsidR="00BD1273" w:rsidP="00E801E1" w:rsidRDefault="00146188" w14:paraId="7A1A5BED" w14:textId="0A7A842F">
            <w:r>
              <w:t xml:space="preserve">Despite efforts of the corporate EPRR team, </w:t>
            </w:r>
            <w:proofErr w:type="gramStart"/>
            <w:r w:rsidR="00A500A4">
              <w:t>Two</w:t>
            </w:r>
            <w:proofErr w:type="gramEnd"/>
            <w:r w:rsidR="00A500A4">
              <w:t xml:space="preserve"> actions</w:t>
            </w:r>
            <w:r w:rsidR="00574A50">
              <w:t xml:space="preserve">, dependent upon operational service input, and </w:t>
            </w:r>
            <w:r w:rsidR="00A500A4">
              <w:t>express</w:t>
            </w:r>
            <w:r w:rsidR="00574A50">
              <w:t xml:space="preserve">ed in terms of </w:t>
            </w:r>
            <w:r w:rsidR="005D2F04">
              <w:t>desired</w:t>
            </w:r>
            <w:r w:rsidR="0097240F">
              <w:t xml:space="preserve"> </w:t>
            </w:r>
            <w:r w:rsidR="0097240F">
              <w:t xml:space="preserve">outcomes </w:t>
            </w:r>
            <w:r w:rsidR="009A376F">
              <w:t xml:space="preserve">for </w:t>
            </w:r>
            <w:r w:rsidR="0097240F">
              <w:t xml:space="preserve">training compliance and procedure updates have not been completed on target. </w:t>
            </w:r>
            <w:r w:rsidR="00FA1969">
              <w:t>These are being escalated</w:t>
            </w:r>
            <w:r w:rsidR="00731947">
              <w:t xml:space="preserve"> via the following actions:</w:t>
            </w:r>
          </w:p>
          <w:p w:rsidR="00731947" w:rsidP="00AA2EBB" w:rsidRDefault="00731947" w14:paraId="1F437623" w14:textId="78883BB5">
            <w:pPr>
              <w:pStyle w:val="ListParagraph"/>
              <w:numPr>
                <w:ilvl w:val="0"/>
                <w:numId w:val="14"/>
              </w:numPr>
              <w:ind w:left="321" w:hanging="283"/>
            </w:pPr>
            <w:r>
              <w:t>Escalate for Executive Director level action: 07</w:t>
            </w:r>
            <w:r w:rsidR="009A376F">
              <w:t>/</w:t>
            </w:r>
            <w:r>
              <w:t>10</w:t>
            </w:r>
            <w:r w:rsidR="009A376F">
              <w:t>/20</w:t>
            </w:r>
            <w:r>
              <w:t>26</w:t>
            </w:r>
          </w:p>
          <w:p w:rsidR="00731947" w:rsidP="00AA2EBB" w:rsidRDefault="00731947" w14:paraId="7A17F248" w14:textId="266E88D2">
            <w:pPr>
              <w:pStyle w:val="ListParagraph"/>
              <w:numPr>
                <w:ilvl w:val="0"/>
                <w:numId w:val="14"/>
              </w:numPr>
              <w:ind w:left="321" w:hanging="283"/>
            </w:pPr>
            <w:r>
              <w:t>Request to add Gold / Silver training levels to Exec</w:t>
            </w:r>
            <w:r w:rsidR="009A376F">
              <w:t>utive</w:t>
            </w:r>
            <w:r>
              <w:t xml:space="preserve"> Performance Reviews with Service Groups (until addressed)</w:t>
            </w:r>
            <w:r w:rsidR="009A376F">
              <w:t>.</w:t>
            </w:r>
          </w:p>
          <w:p w:rsidR="00731947" w:rsidP="00AA2EBB" w:rsidRDefault="00731947" w14:paraId="337028A3" w14:textId="7C417229">
            <w:pPr>
              <w:pStyle w:val="ListParagraph"/>
              <w:numPr>
                <w:ilvl w:val="0"/>
                <w:numId w:val="14"/>
              </w:numPr>
              <w:ind w:left="321" w:hanging="283"/>
            </w:pPr>
            <w:r>
              <w:t>Request to add B</w:t>
            </w:r>
            <w:r w:rsidR="00AA2EBB">
              <w:t xml:space="preserve">usiness Continuity </w:t>
            </w:r>
            <w:r>
              <w:t>P</w:t>
            </w:r>
            <w:r w:rsidR="00AA2EBB">
              <w:t>lan</w:t>
            </w:r>
            <w:r>
              <w:t xml:space="preserve"> update</w:t>
            </w:r>
            <w:r w:rsidR="00AA2EBB">
              <w:t>s</w:t>
            </w:r>
            <w:r>
              <w:t xml:space="preserve"> to Exec</w:t>
            </w:r>
            <w:r w:rsidR="009A376F">
              <w:t>utive</w:t>
            </w:r>
            <w:r>
              <w:t xml:space="preserve"> Performance Reviews with Service Groups (until addressed)</w:t>
            </w:r>
            <w:r w:rsidR="00AA2EBB">
              <w:t>.</w:t>
            </w:r>
          </w:p>
          <w:p w:rsidRPr="00A12182" w:rsidR="00BD1273" w:rsidP="00E801E1" w:rsidRDefault="00BD1273" w14:paraId="6872B872" w14:textId="5EAD97FD"/>
        </w:tc>
      </w:tr>
      <w:tr w:rsidRPr="00A12182" w:rsidR="00902EC0" w:rsidTr="00522D56" w14:paraId="0C76F581" w14:textId="77777777">
        <w:tc>
          <w:tcPr>
            <w:tcW w:w="704" w:type="dxa"/>
          </w:tcPr>
          <w:p w:rsidRPr="00A12182" w:rsidR="00902EC0" w:rsidP="00574749" w:rsidRDefault="00902EC0" w14:paraId="67A79D3E" w14:textId="77777777">
            <w:pPr>
              <w:jc w:val="center"/>
            </w:pPr>
            <w:r w:rsidRPr="00A12182">
              <w:t>110</w:t>
            </w:r>
          </w:p>
        </w:tc>
        <w:tc>
          <w:tcPr>
            <w:tcW w:w="2268" w:type="dxa"/>
          </w:tcPr>
          <w:p w:rsidRPr="00A12182" w:rsidR="00902EC0" w:rsidP="00574749" w:rsidRDefault="00902EC0" w14:paraId="2448384E" w14:textId="77777777">
            <w:r w:rsidRPr="00A12182">
              <w:t>Access to Cancer Care</w:t>
            </w:r>
          </w:p>
        </w:tc>
        <w:tc>
          <w:tcPr>
            <w:tcW w:w="709" w:type="dxa"/>
            <w:shd w:val="clear" w:color="auto" w:fill="C00000"/>
          </w:tcPr>
          <w:p w:rsidRPr="00A12182" w:rsidR="00902EC0" w:rsidP="00574749" w:rsidRDefault="00902EC0" w14:paraId="01A4C794" w14:textId="77777777">
            <w:pPr>
              <w:jc w:val="center"/>
            </w:pPr>
            <w:r w:rsidRPr="00A12182">
              <w:t>20</w:t>
            </w:r>
          </w:p>
        </w:tc>
        <w:tc>
          <w:tcPr>
            <w:tcW w:w="709" w:type="dxa"/>
            <w:shd w:val="clear" w:color="auto" w:fill="FFC000"/>
          </w:tcPr>
          <w:p w:rsidRPr="00A12182" w:rsidR="00902EC0" w:rsidP="00574749" w:rsidRDefault="00902EC0" w14:paraId="298937EF" w14:textId="77777777">
            <w:pPr>
              <w:jc w:val="center"/>
            </w:pPr>
            <w:r w:rsidRPr="00A12182">
              <w:t>12</w:t>
            </w:r>
          </w:p>
        </w:tc>
        <w:tc>
          <w:tcPr>
            <w:tcW w:w="1417" w:type="dxa"/>
          </w:tcPr>
          <w:p w:rsidRPr="00A12182" w:rsidR="00902EC0" w:rsidP="00574749" w:rsidRDefault="00902EC0" w14:paraId="10338406" w14:textId="77777777">
            <w:pPr>
              <w:jc w:val="center"/>
            </w:pPr>
            <w:r w:rsidRPr="00A12182">
              <w:t>COO</w:t>
            </w:r>
          </w:p>
        </w:tc>
        <w:tc>
          <w:tcPr>
            <w:tcW w:w="3260" w:type="dxa"/>
          </w:tcPr>
          <w:p w:rsidR="000F3059" w:rsidP="000F3059" w:rsidRDefault="000F3059" w14:paraId="16B122D0" w14:textId="77777777">
            <w:r w:rsidRPr="00CE5D2B">
              <w:rPr>
                <w:b/>
                <w:bCs/>
              </w:rPr>
              <w:t xml:space="preserve">No change to </w:t>
            </w:r>
            <w:r>
              <w:rPr>
                <w:b/>
                <w:bCs/>
              </w:rPr>
              <w:t xml:space="preserve">current risk </w:t>
            </w:r>
            <w:r w:rsidRPr="00CE5D2B">
              <w:rPr>
                <w:b/>
                <w:bCs/>
              </w:rPr>
              <w:t>score</w:t>
            </w:r>
          </w:p>
          <w:p w:rsidR="00553E1E" w:rsidP="000F3059" w:rsidRDefault="00553E1E" w14:paraId="1C4885AD" w14:textId="77777777"/>
          <w:p w:rsidR="00F44C01" w:rsidP="000F3059" w:rsidRDefault="00553E1E" w14:paraId="7F9D0E23" w14:textId="054E6E89">
            <w:r>
              <w:t>The risk target score is lower than the current score indicat</w:t>
            </w:r>
            <w:r>
              <w:t>ing</w:t>
            </w:r>
            <w:r>
              <w:t xml:space="preserve"> that a reduction in risk score is anticipated</w:t>
            </w:r>
            <w:r>
              <w:t xml:space="preserve">, but the </w:t>
            </w:r>
            <w:r>
              <w:t xml:space="preserve">Risk Target Date by </w:t>
            </w:r>
            <w:r>
              <w:t xml:space="preserve">which this is expected to be achieved is not yet </w:t>
            </w:r>
            <w:r w:rsidR="000C781E">
              <w:t>specified</w:t>
            </w:r>
            <w:r>
              <w:t xml:space="preserve">. </w:t>
            </w:r>
          </w:p>
          <w:p w:rsidR="00F44C01" w:rsidP="000F3059" w:rsidRDefault="00F44C01" w14:paraId="3DC762C1" w14:textId="77777777"/>
          <w:p w:rsidR="004061DA" w:rsidP="000F3059" w:rsidRDefault="000C781E" w14:paraId="3C611CB1" w14:textId="121546C8">
            <w:r>
              <w:t xml:space="preserve">While this is the case, </w:t>
            </w:r>
            <w:r w:rsidR="00620A0E">
              <w:t>t</w:t>
            </w:r>
            <w:r w:rsidRPr="00620A0E" w:rsidR="00620A0E">
              <w:t xml:space="preserve">he target score reflects delivery of the Executive Board approved </w:t>
            </w:r>
            <w:r w:rsidR="00620A0E">
              <w:t>Single Cancer Pathway (</w:t>
            </w:r>
            <w:r w:rsidRPr="00620A0E" w:rsidR="00620A0E">
              <w:t>SCP</w:t>
            </w:r>
            <w:r w:rsidR="00620A0E">
              <w:t>)</w:t>
            </w:r>
            <w:r w:rsidRPr="00620A0E" w:rsidR="00620A0E">
              <w:t xml:space="preserve"> Operational Delivery </w:t>
            </w:r>
            <w:r w:rsidRPr="00620A0E" w:rsidR="00620A0E">
              <w:t>Plan and the wider Cancer Improvement Programme endorsed by Health Board in July 2026. These programmes are designed to address workforce, diagnostic, treatment capacity and pathway constraints, supporting achievement of the planned trajectory to 76% SCP compliance by March 2027 and reducing the likelihood of harm arising from delays in cancer diagnosis and treatment.</w:t>
            </w:r>
          </w:p>
          <w:p w:rsidR="00620A0E" w:rsidP="000F3059" w:rsidRDefault="00620A0E" w14:paraId="70D857E2" w14:textId="77777777"/>
          <w:p w:rsidR="00B97190" w:rsidP="000F3059" w:rsidRDefault="000C4D76" w14:paraId="2984C7A8" w14:textId="38DB24C4">
            <w:r>
              <w:t xml:space="preserve">Risk review cycles will continue to provide opportunity to review and update </w:t>
            </w:r>
            <w:r w:rsidR="00193F6C">
              <w:t xml:space="preserve">the </w:t>
            </w:r>
            <w:r w:rsidR="00DC357A">
              <w:t xml:space="preserve">risk </w:t>
            </w:r>
            <w:r w:rsidR="00C5227F">
              <w:t>target date.</w:t>
            </w:r>
          </w:p>
          <w:p w:rsidR="00C0557A" w:rsidP="000F3059" w:rsidRDefault="00C0557A" w14:paraId="7382359C" w14:textId="77777777"/>
          <w:p w:rsidR="00C0557A" w:rsidP="00C0557A" w:rsidRDefault="00C0557A" w14:paraId="1DEC2EB2" w14:textId="77777777">
            <w:r>
              <w:t>Actions:</w:t>
            </w:r>
          </w:p>
          <w:p w:rsidR="00C0557A" w:rsidP="00C0557A" w:rsidRDefault="00C0557A" w14:paraId="08C816AB" w14:textId="77777777">
            <w:pPr>
              <w:pStyle w:val="ListParagraph"/>
              <w:numPr>
                <w:ilvl w:val="0"/>
                <w:numId w:val="14"/>
              </w:numPr>
              <w:ind w:left="321" w:hanging="283"/>
            </w:pPr>
            <w:r>
              <w:t>Deliver the Executive Board approved Single Cancer Pathway (SCP) Operational Delivery Plan (target 31/03/2027).</w:t>
            </w:r>
          </w:p>
          <w:p w:rsidR="00C0557A" w:rsidP="00C0557A" w:rsidRDefault="00C0557A" w14:paraId="7F1A53D7" w14:textId="77777777">
            <w:pPr>
              <w:pStyle w:val="ListParagraph"/>
              <w:numPr>
                <w:ilvl w:val="0"/>
                <w:numId w:val="14"/>
              </w:numPr>
              <w:ind w:left="321" w:hanging="283"/>
            </w:pPr>
            <w:r>
              <w:t xml:space="preserve">Implement the Health Board endorsed Cancer Improvement Programme to address systemic constraints impacting SCP performance (target: Cancer Improvement Programme fully </w:t>
            </w:r>
            <w:r>
              <w:t>established and operational by 31 March 2027, with governance arrangements, workstreams, benefits framework, reporting mechanisms and delivery plans embedded).</w:t>
            </w:r>
          </w:p>
          <w:p w:rsidRPr="00A12182" w:rsidR="00902EC0" w:rsidP="000F3059" w:rsidRDefault="00902EC0" w14:paraId="368E4EEF" w14:textId="0ED783E1"/>
        </w:tc>
      </w:tr>
      <w:tr w:rsidRPr="00A12182" w:rsidR="00902EC0" w:rsidTr="00006A5D" w14:paraId="784C1FCD" w14:textId="77777777">
        <w:tc>
          <w:tcPr>
            <w:tcW w:w="704" w:type="dxa"/>
          </w:tcPr>
          <w:p w:rsidRPr="00A12182" w:rsidR="00902EC0" w:rsidP="00574749" w:rsidRDefault="00902EC0" w14:paraId="337B2995" w14:textId="77777777">
            <w:pPr>
              <w:jc w:val="center"/>
            </w:pPr>
            <w:r w:rsidRPr="00A12182">
              <w:t>115</w:t>
            </w:r>
          </w:p>
        </w:tc>
        <w:tc>
          <w:tcPr>
            <w:tcW w:w="2268" w:type="dxa"/>
          </w:tcPr>
          <w:p w:rsidRPr="00A12182" w:rsidR="00902EC0" w:rsidP="00574749" w:rsidRDefault="00902EC0" w14:paraId="16F6F706" w14:textId="77777777">
            <w:r w:rsidRPr="00A12182">
              <w:t>MHLD Estate</w:t>
            </w:r>
          </w:p>
        </w:tc>
        <w:tc>
          <w:tcPr>
            <w:tcW w:w="709" w:type="dxa"/>
            <w:shd w:val="clear" w:color="auto" w:fill="C00000"/>
          </w:tcPr>
          <w:p w:rsidRPr="00A12182" w:rsidR="00902EC0" w:rsidP="00574749" w:rsidRDefault="00902EC0" w14:paraId="1B6F5602" w14:textId="77777777">
            <w:pPr>
              <w:jc w:val="center"/>
            </w:pPr>
            <w:r w:rsidRPr="00A12182">
              <w:t>20</w:t>
            </w:r>
          </w:p>
        </w:tc>
        <w:tc>
          <w:tcPr>
            <w:tcW w:w="709" w:type="dxa"/>
            <w:shd w:val="clear" w:color="auto" w:fill="FFC000"/>
          </w:tcPr>
          <w:p w:rsidRPr="00A12182" w:rsidR="00902EC0" w:rsidP="00574749" w:rsidRDefault="00902EC0" w14:paraId="19434061" w14:textId="77777777">
            <w:pPr>
              <w:jc w:val="center"/>
            </w:pPr>
            <w:r w:rsidRPr="00A12182">
              <w:t>15</w:t>
            </w:r>
          </w:p>
        </w:tc>
        <w:tc>
          <w:tcPr>
            <w:tcW w:w="1417" w:type="dxa"/>
          </w:tcPr>
          <w:p w:rsidRPr="00A12182" w:rsidR="00902EC0" w:rsidP="00574749" w:rsidRDefault="00902EC0" w14:paraId="44097ED0" w14:textId="77777777">
            <w:pPr>
              <w:jc w:val="center"/>
            </w:pPr>
            <w:r w:rsidRPr="00A12182">
              <w:t>DOF</w:t>
            </w:r>
          </w:p>
        </w:tc>
        <w:tc>
          <w:tcPr>
            <w:tcW w:w="3260" w:type="dxa"/>
          </w:tcPr>
          <w:p w:rsidR="000F3059" w:rsidP="000F3059" w:rsidRDefault="000F3059" w14:paraId="761EF3DC" w14:textId="77777777">
            <w:r w:rsidRPr="00CE5D2B">
              <w:rPr>
                <w:b/>
                <w:bCs/>
              </w:rPr>
              <w:t xml:space="preserve">No change to </w:t>
            </w:r>
            <w:r>
              <w:rPr>
                <w:b/>
                <w:bCs/>
              </w:rPr>
              <w:t xml:space="preserve">current risk </w:t>
            </w:r>
            <w:r w:rsidRPr="00CE5D2B">
              <w:rPr>
                <w:b/>
                <w:bCs/>
              </w:rPr>
              <w:t>score</w:t>
            </w:r>
          </w:p>
          <w:p w:rsidR="000F3059" w:rsidP="000F3059" w:rsidRDefault="000F3059" w14:paraId="1C7E3D07" w14:textId="0C6CBC66"/>
          <w:p w:rsidR="00EB0C96" w:rsidP="00EB0C96" w:rsidRDefault="00EB0C96" w14:paraId="302159B2" w14:textId="0BB4451E">
            <w:r>
              <w:t xml:space="preserve">The risk target score is lower than the current score indicating that a reduction in risk score is anticipated, but the Risk Target Date by which this is expected to be achieved is not yet specified. </w:t>
            </w:r>
            <w:r w:rsidR="005F6A1A">
              <w:t xml:space="preserve">The </w:t>
            </w:r>
            <w:r w:rsidR="00C75AF0">
              <w:t>r</w:t>
            </w:r>
            <w:r w:rsidRPr="009938EE" w:rsidR="009938EE">
              <w:t>isk target score assumes delivery of an agreed estates stabilisation plan. The risk register note</w:t>
            </w:r>
            <w:r w:rsidR="00487C62">
              <w:t>s</w:t>
            </w:r>
            <w:r w:rsidRPr="009938EE" w:rsidR="009938EE">
              <w:t xml:space="preserve"> </w:t>
            </w:r>
            <w:r w:rsidR="00487C62">
              <w:t xml:space="preserve">the </w:t>
            </w:r>
            <w:r w:rsidRPr="009938EE" w:rsidR="009938EE">
              <w:t>Board</w:t>
            </w:r>
            <w:r w:rsidR="00487C62">
              <w:t>’s</w:t>
            </w:r>
            <w:r w:rsidRPr="009938EE" w:rsidR="009938EE">
              <w:t xml:space="preserve"> approval of a Stabilisation Business Case </w:t>
            </w:r>
            <w:r w:rsidR="00487C62">
              <w:t xml:space="preserve">in </w:t>
            </w:r>
            <w:r w:rsidRPr="009938EE" w:rsidR="009938EE">
              <w:t xml:space="preserve">September 2026, but next step is submission to </w:t>
            </w:r>
            <w:r w:rsidR="00487C62">
              <w:t xml:space="preserve">Welsh Government </w:t>
            </w:r>
            <w:r w:rsidRPr="009938EE" w:rsidR="009938EE">
              <w:t xml:space="preserve">(in October). </w:t>
            </w:r>
            <w:r w:rsidR="00C75AF0">
              <w:t>The r</w:t>
            </w:r>
            <w:r w:rsidRPr="009938EE" w:rsidR="009938EE">
              <w:t xml:space="preserve">isk target date </w:t>
            </w:r>
            <w:r w:rsidR="00487C62">
              <w:t xml:space="preserve">will </w:t>
            </w:r>
            <w:r w:rsidRPr="009938EE" w:rsidR="009938EE">
              <w:t xml:space="preserve">be considered following feedback from </w:t>
            </w:r>
            <w:r w:rsidR="00487C62">
              <w:t>Welsh Government</w:t>
            </w:r>
            <w:r w:rsidRPr="009938EE" w:rsidR="009938EE">
              <w:t>.</w:t>
            </w:r>
          </w:p>
          <w:p w:rsidR="008D5990" w:rsidP="00782E2C" w:rsidRDefault="008D5990" w14:paraId="57104F9C" w14:textId="77777777"/>
          <w:p w:rsidR="00782E2C" w:rsidP="00782E2C" w:rsidRDefault="00782E2C" w14:paraId="1E2306A3" w14:textId="61BF9EC2">
            <w:r>
              <w:t xml:space="preserve">Controls are </w:t>
            </w:r>
            <w:r w:rsidR="00FF0889">
              <w:t xml:space="preserve">set out </w:t>
            </w:r>
            <w:r>
              <w:t>in the risk register</w:t>
            </w:r>
            <w:r w:rsidR="00FF0889">
              <w:t xml:space="preserve"> and further actions as follows:</w:t>
            </w:r>
          </w:p>
          <w:p w:rsidR="004F30C5" w:rsidP="004F30C5" w:rsidRDefault="004F30C5" w14:paraId="0EDA2B39" w14:textId="69FADF33">
            <w:pPr>
              <w:pStyle w:val="ListParagraph"/>
              <w:numPr>
                <w:ilvl w:val="0"/>
                <w:numId w:val="14"/>
              </w:numPr>
              <w:ind w:left="321" w:hanging="283"/>
            </w:pPr>
            <w:r>
              <w:t xml:space="preserve">Deliver </w:t>
            </w:r>
            <w:r w:rsidR="00C75AF0">
              <w:t xml:space="preserve">a Mental Health &amp; Learning Disabilities </w:t>
            </w:r>
            <w:r>
              <w:t>inpatient, crisis &amp; community estates stabilisation plan focused on highest-risk ligature / observation hazards, sanitation, privacy/dignity and therapeutic environment improvements, with funded milestones and weekly oversight</w:t>
            </w:r>
            <w:r w:rsidR="00BF5416">
              <w:t xml:space="preserve"> (revised target: 31/12/2026</w:t>
            </w:r>
            <w:r w:rsidR="006E618B">
              <w:t xml:space="preserve"> in line with Welsh Government submission)</w:t>
            </w:r>
            <w:r>
              <w:t>.</w:t>
            </w:r>
          </w:p>
          <w:p w:rsidR="004F30C5" w:rsidP="004F30C5" w:rsidRDefault="004F30C5" w14:paraId="68B6C97F" w14:textId="2250DD76">
            <w:pPr>
              <w:pStyle w:val="ListParagraph"/>
              <w:numPr>
                <w:ilvl w:val="0"/>
                <w:numId w:val="14"/>
              </w:numPr>
              <w:ind w:left="321" w:hanging="283"/>
            </w:pPr>
            <w:r>
              <w:t xml:space="preserve">Implement a violence reduction, restrictive practice reduction and staff safety plan in inpatient, crisis and community settings </w:t>
            </w:r>
            <w:r w:rsidR="00BF5416">
              <w:t>(target 31/12/2026).</w:t>
            </w:r>
          </w:p>
          <w:p w:rsidR="004F30C5" w:rsidP="004F30C5" w:rsidRDefault="004F30C5" w14:paraId="475CEAF2" w14:textId="134CCEC9">
            <w:pPr>
              <w:pStyle w:val="ListParagraph"/>
              <w:numPr>
                <w:ilvl w:val="0"/>
                <w:numId w:val="14"/>
              </w:numPr>
              <w:ind w:left="321" w:hanging="283"/>
            </w:pPr>
            <w:r>
              <w:t>Complete options appraisal and decision on interim reconfiguration</w:t>
            </w:r>
            <w:r w:rsidR="00D910A5">
              <w:t xml:space="preserve"> </w:t>
            </w:r>
            <w:r>
              <w:t>/</w:t>
            </w:r>
            <w:r w:rsidR="00D910A5">
              <w:t xml:space="preserve"> </w:t>
            </w:r>
            <w:r>
              <w:t>decant, with patient experience, equality, workforce and business continuity impacts explicitly assessed</w:t>
            </w:r>
            <w:r w:rsidR="00D910A5">
              <w:t xml:space="preserve"> (target 31/12/2026)</w:t>
            </w:r>
            <w:r>
              <w:t>.</w:t>
            </w:r>
          </w:p>
          <w:p w:rsidR="004F30C5" w:rsidP="004F30C5" w:rsidRDefault="004F30C5" w14:paraId="7F66655D" w14:textId="4F1B286D">
            <w:pPr>
              <w:pStyle w:val="ListParagraph"/>
              <w:numPr>
                <w:ilvl w:val="0"/>
                <w:numId w:val="14"/>
              </w:numPr>
              <w:ind w:left="321" w:hanging="283"/>
            </w:pPr>
            <w:r>
              <w:t xml:space="preserve">Implement an estates business continuity and security resilience plan for </w:t>
            </w:r>
            <w:r w:rsidR="00A37477">
              <w:t xml:space="preserve">Mental Health &amp; </w:t>
            </w:r>
            <w:r w:rsidR="00C75AF0">
              <w:t>L</w:t>
            </w:r>
            <w:r w:rsidR="00A37477">
              <w:t xml:space="preserve">earning Disabilities </w:t>
            </w:r>
            <w:r>
              <w:t xml:space="preserve">sites </w:t>
            </w:r>
            <w:r w:rsidR="00A37477">
              <w:t>(target 31/03/2027).</w:t>
            </w:r>
          </w:p>
          <w:p w:rsidR="00782E2C" w:rsidP="00782E2C" w:rsidRDefault="00782E2C" w14:paraId="40C2531D" w14:textId="77777777"/>
          <w:p w:rsidR="00902EC0" w:rsidP="006E618B" w:rsidRDefault="006E618B" w14:paraId="220ED2D0" w14:textId="77777777">
            <w:r>
              <w:t xml:space="preserve">Additional update: </w:t>
            </w:r>
          </w:p>
          <w:p w:rsidR="00C52E55" w:rsidP="00917B07" w:rsidRDefault="001C635D" w14:paraId="14EA3C72" w14:textId="77777777">
            <w:r w:rsidRPr="001C635D">
              <w:t xml:space="preserve">Work on Tawe Ward </w:t>
            </w:r>
            <w:r>
              <w:t xml:space="preserve">at Cefn Coed Hospital is </w:t>
            </w:r>
            <w:r w:rsidRPr="001C635D">
              <w:t xml:space="preserve">due to complete </w:t>
            </w:r>
            <w:r>
              <w:t xml:space="preserve">at </w:t>
            </w:r>
            <w:r w:rsidRPr="001C635D">
              <w:t>the end of October 2026 including anti</w:t>
            </w:r>
            <w:r>
              <w:t>-</w:t>
            </w:r>
            <w:r w:rsidRPr="001C635D">
              <w:t xml:space="preserve">ligature work.  Section 136 work </w:t>
            </w:r>
            <w:r w:rsidR="00917B07">
              <w:t xml:space="preserve">is </w:t>
            </w:r>
            <w:r w:rsidRPr="001C635D">
              <w:t xml:space="preserve">being completed under a compensation event which will also be completed this financial year.  Security </w:t>
            </w:r>
            <w:r w:rsidR="00917B07">
              <w:t xml:space="preserve">has been </w:t>
            </w:r>
            <w:r w:rsidRPr="001C635D">
              <w:t xml:space="preserve">bolstered on site by 50% increase.  </w:t>
            </w:r>
          </w:p>
          <w:p w:rsidRPr="00A12182" w:rsidR="004E6435" w:rsidP="00917B07" w:rsidRDefault="004E6435" w14:paraId="51384F6E" w14:textId="7DC0DC51"/>
        </w:tc>
      </w:tr>
      <w:tr w:rsidRPr="00A12182" w:rsidR="00902EC0" w:rsidTr="00F60E7A" w14:paraId="4A8385DE" w14:textId="77777777">
        <w:tc>
          <w:tcPr>
            <w:tcW w:w="704" w:type="dxa"/>
          </w:tcPr>
          <w:p w:rsidRPr="00A12182" w:rsidR="00902EC0" w:rsidP="00574749" w:rsidRDefault="00902EC0" w14:paraId="1B4E683A" w14:textId="77777777">
            <w:pPr>
              <w:jc w:val="center"/>
            </w:pPr>
            <w:r w:rsidRPr="00A12182">
              <w:t>117</w:t>
            </w:r>
          </w:p>
        </w:tc>
        <w:tc>
          <w:tcPr>
            <w:tcW w:w="2268" w:type="dxa"/>
          </w:tcPr>
          <w:p w:rsidRPr="00A12182" w:rsidR="00902EC0" w:rsidP="00574749" w:rsidRDefault="00902EC0" w14:paraId="2A01474C" w14:textId="77777777">
            <w:r w:rsidRPr="00A12182">
              <w:t>Access to Urgent &amp; Emergency Care</w:t>
            </w:r>
          </w:p>
        </w:tc>
        <w:tc>
          <w:tcPr>
            <w:tcW w:w="709" w:type="dxa"/>
            <w:shd w:val="clear" w:color="auto" w:fill="C00000"/>
          </w:tcPr>
          <w:p w:rsidRPr="00A12182" w:rsidR="00902EC0" w:rsidP="00574749" w:rsidRDefault="00902EC0" w14:paraId="0E18FA5E" w14:textId="77777777">
            <w:pPr>
              <w:jc w:val="center"/>
            </w:pPr>
            <w:r w:rsidRPr="00A12182">
              <w:t>20</w:t>
            </w:r>
          </w:p>
        </w:tc>
        <w:tc>
          <w:tcPr>
            <w:tcW w:w="709" w:type="dxa"/>
            <w:shd w:val="clear" w:color="auto" w:fill="FFC000"/>
          </w:tcPr>
          <w:p w:rsidRPr="00A12182" w:rsidR="00902EC0" w:rsidP="00574749" w:rsidRDefault="00902EC0" w14:paraId="6F498DC3" w14:textId="77777777">
            <w:pPr>
              <w:jc w:val="center"/>
            </w:pPr>
            <w:r w:rsidRPr="00A12182">
              <w:t>12</w:t>
            </w:r>
          </w:p>
        </w:tc>
        <w:tc>
          <w:tcPr>
            <w:tcW w:w="1417" w:type="dxa"/>
          </w:tcPr>
          <w:p w:rsidRPr="00A12182" w:rsidR="00902EC0" w:rsidP="00574749" w:rsidRDefault="00902EC0" w14:paraId="73D052B8" w14:textId="77777777">
            <w:pPr>
              <w:jc w:val="center"/>
            </w:pPr>
            <w:r w:rsidRPr="00A12182">
              <w:t>COO</w:t>
            </w:r>
          </w:p>
        </w:tc>
        <w:tc>
          <w:tcPr>
            <w:tcW w:w="3260" w:type="dxa"/>
          </w:tcPr>
          <w:p w:rsidR="000F3059" w:rsidP="000F3059" w:rsidRDefault="000F3059" w14:paraId="6C8079B1" w14:textId="77777777">
            <w:r w:rsidRPr="00CE5D2B">
              <w:rPr>
                <w:b/>
                <w:bCs/>
              </w:rPr>
              <w:t xml:space="preserve">No change to </w:t>
            </w:r>
            <w:r>
              <w:rPr>
                <w:b/>
                <w:bCs/>
              </w:rPr>
              <w:t xml:space="preserve">current risk </w:t>
            </w:r>
            <w:r w:rsidRPr="00CE5D2B">
              <w:rPr>
                <w:b/>
                <w:bCs/>
              </w:rPr>
              <w:t>score</w:t>
            </w:r>
          </w:p>
          <w:p w:rsidR="000F3059" w:rsidP="000F3059" w:rsidRDefault="000F3059" w14:paraId="17C96B9F" w14:textId="4E9A539C"/>
          <w:p w:rsidR="004E6435" w:rsidP="000F3059" w:rsidRDefault="004E6435" w14:paraId="6ECA3F8F" w14:textId="74524253">
            <w:r>
              <w:t>The risk target score is lower than the current score and the Risk Target Date indicates that a reduction in risk score is anticipated by 3</w:t>
            </w:r>
            <w:r>
              <w:t>1</w:t>
            </w:r>
            <w:r>
              <w:t>/0</w:t>
            </w:r>
            <w:r>
              <w:t>3</w:t>
            </w:r>
            <w:r>
              <w:t>/202</w:t>
            </w:r>
            <w:r>
              <w:t>7</w:t>
            </w:r>
            <w:r>
              <w:t>.</w:t>
            </w:r>
          </w:p>
          <w:p w:rsidR="004E6435" w:rsidP="000F3059" w:rsidRDefault="004E6435" w14:paraId="5FE9A5EA" w14:textId="77777777"/>
          <w:p w:rsidR="0041283D" w:rsidP="0041283D" w:rsidRDefault="0041283D" w14:paraId="64807A3D" w14:textId="57534916">
            <w:r>
              <w:t xml:space="preserve">Controls are </w:t>
            </w:r>
            <w:r w:rsidR="00846AD3">
              <w:t xml:space="preserve">set out </w:t>
            </w:r>
            <w:r>
              <w:t>in the risk register</w:t>
            </w:r>
            <w:r w:rsidR="00846AD3">
              <w:t xml:space="preserve"> and further actions noted as follows:</w:t>
            </w:r>
          </w:p>
          <w:p w:rsidR="0063418A" w:rsidP="006B6C6F" w:rsidRDefault="0063418A" w14:paraId="2EED6B3C" w14:textId="027F48AF">
            <w:pPr>
              <w:pStyle w:val="ListParagraph"/>
              <w:numPr>
                <w:ilvl w:val="0"/>
                <w:numId w:val="14"/>
              </w:numPr>
              <w:ind w:left="321" w:hanging="283"/>
            </w:pPr>
            <w:r>
              <w:t>Improve discharge pathways and reduce clinically optimised patients</w:t>
            </w:r>
            <w:r>
              <w:t xml:space="preserve"> (target 31/03/2027</w:t>
            </w:r>
            <w:r w:rsidR="006B6C6F">
              <w:t>).</w:t>
            </w:r>
          </w:p>
          <w:p w:rsidR="00846AD3" w:rsidP="006B6C6F" w:rsidRDefault="0063418A" w14:paraId="59A3811E" w14:textId="1847C05E">
            <w:pPr>
              <w:pStyle w:val="ListParagraph"/>
              <w:numPr>
                <w:ilvl w:val="0"/>
                <w:numId w:val="14"/>
              </w:numPr>
              <w:ind w:left="321" w:hanging="283"/>
            </w:pPr>
            <w:r>
              <w:t>Enhance real-time digital flow and escalation dashboards</w:t>
            </w:r>
            <w:r>
              <w:t xml:space="preserve"> </w:t>
            </w:r>
            <w:r w:rsidR="006B6C6F">
              <w:t>(31/08/2026 – update awaited).</w:t>
            </w:r>
          </w:p>
          <w:p w:rsidR="00902EC0" w:rsidP="000F3059" w:rsidRDefault="00902EC0" w14:paraId="38527F36" w14:textId="77777777"/>
          <w:p w:rsidR="006B6C6F" w:rsidP="006B6C6F" w:rsidRDefault="006B6C6F" w14:paraId="2D4F697B" w14:textId="0B0502EF">
            <w:r>
              <w:t xml:space="preserve">Risk review cycles will continue to provide opportunity to review and update the risk </w:t>
            </w:r>
            <w:r>
              <w:t xml:space="preserve">and action </w:t>
            </w:r>
            <w:r>
              <w:t>target date</w:t>
            </w:r>
            <w:r w:rsidR="00EE6C0D">
              <w:t>s</w:t>
            </w:r>
            <w:r>
              <w:t>.</w:t>
            </w:r>
          </w:p>
          <w:p w:rsidRPr="00A12182" w:rsidR="006B6C6F" w:rsidP="000F3059" w:rsidRDefault="006B6C6F" w14:paraId="7936E887" w14:textId="481DC4C0"/>
        </w:tc>
      </w:tr>
    </w:tbl>
    <w:p w:rsidR="001A533E" w:rsidP="001A533E" w:rsidRDefault="001A533E" w14:paraId="32B38092" w14:textId="77777777">
      <w:pPr>
        <w:spacing w:after="0" w:line="240" w:lineRule="auto"/>
        <w:ind w:left="720" w:hanging="720"/>
        <w:jc w:val="both"/>
      </w:pPr>
    </w:p>
    <w:p w:rsidR="002B1DFC" w:rsidP="00446921" w:rsidRDefault="00446921" w14:paraId="389A5A6A" w14:textId="3DBCD312">
      <w:pPr>
        <w:spacing w:after="0" w:line="240" w:lineRule="auto"/>
        <w:ind w:left="720"/>
        <w:jc w:val="both"/>
      </w:pPr>
      <w:r>
        <w:t>Summarising the above:</w:t>
      </w:r>
    </w:p>
    <w:p w:rsidR="00F03877" w:rsidP="00F03877" w:rsidRDefault="00F03877" w14:paraId="477CAA9C" w14:textId="3C8F23E6">
      <w:pPr>
        <w:pStyle w:val="ListParagraph"/>
        <w:numPr>
          <w:ilvl w:val="0"/>
          <w:numId w:val="12"/>
        </w:numPr>
        <w:spacing w:after="0" w:line="240" w:lineRule="auto"/>
        <w:jc w:val="both"/>
      </w:pPr>
      <w:r>
        <w:t>Of the seven risks, five have lower target risk scores anticipating reduction following action; two risks (CRR106 &amp; CRRR107) have matching current &amp; target scores (rationales are set out in risk register entries).</w:t>
      </w:r>
    </w:p>
    <w:p w:rsidR="00F03877" w:rsidP="00F03877" w:rsidRDefault="00F03877" w14:paraId="14A9F373" w14:textId="580D368B">
      <w:pPr>
        <w:pStyle w:val="ListParagraph"/>
        <w:numPr>
          <w:ilvl w:val="0"/>
          <w:numId w:val="12"/>
        </w:numPr>
        <w:spacing w:after="0" w:line="240" w:lineRule="auto"/>
        <w:jc w:val="both"/>
      </w:pPr>
      <w:r>
        <w:t>One of the five risks with lower target score (CRR92) has a target which remains above the threshold of 16+ (the timescale for data-informed further review of this target has been indicated).</w:t>
      </w:r>
    </w:p>
    <w:p w:rsidR="00F03877" w:rsidP="00F03877" w:rsidRDefault="00F03877" w14:paraId="56ED2EE9" w14:textId="32C59743">
      <w:pPr>
        <w:pStyle w:val="ListParagraph"/>
        <w:numPr>
          <w:ilvl w:val="0"/>
          <w:numId w:val="12"/>
        </w:numPr>
        <w:spacing w:after="0" w:line="240" w:lineRule="auto"/>
        <w:jc w:val="both"/>
      </w:pPr>
      <w:r>
        <w:t xml:space="preserve">Of the five risks with lower target scores, two risks (CRR110 &amp; CRR 115) describe actions to address them, but timescales anticipated for the reduction of the risk score are not yet set out. </w:t>
      </w:r>
    </w:p>
    <w:p w:rsidR="009740C6" w:rsidP="009740C6" w:rsidRDefault="009740C6" w14:paraId="00BD7EBF" w14:textId="77777777">
      <w:pPr>
        <w:spacing w:after="0"/>
        <w:ind w:left="720" w:hanging="720"/>
      </w:pPr>
    </w:p>
    <w:p w:rsidR="00292BF7" w:rsidP="009740C6" w:rsidRDefault="004232A7" w14:paraId="50B1D2A4" w14:textId="5B08EEC9">
      <w:pPr>
        <w:spacing w:after="0"/>
        <w:ind w:left="720" w:hanging="720"/>
      </w:pPr>
      <w:r>
        <w:tab/>
      </w:r>
      <w:r w:rsidR="00292BF7">
        <w:t>Risk review cycles will continue to provide opportunity to review and update the risk and action target dates</w:t>
      </w:r>
      <w:r w:rsidR="00943732">
        <w:t>.</w:t>
      </w:r>
    </w:p>
    <w:p w:rsidRPr="00D57E72" w:rsidR="001A533E" w:rsidP="001A533E" w:rsidRDefault="001A533E" w14:paraId="2B584299" w14:textId="50EAB625">
      <w:pPr>
        <w:spacing w:after="0" w:line="240" w:lineRule="auto"/>
        <w:ind w:left="720" w:hanging="720"/>
        <w:jc w:val="both"/>
      </w:pPr>
      <w:r w:rsidRPr="00A12182">
        <w:tab/>
      </w:r>
    </w:p>
    <w:p w:rsidR="009029D8" w:rsidP="009029D8" w:rsidRDefault="007000F8" w14:paraId="42187405" w14:textId="77777777">
      <w:pPr>
        <w:spacing w:after="0" w:line="240" w:lineRule="auto"/>
      </w:pPr>
      <w:r>
        <w:t>3.2.</w:t>
      </w:r>
      <w:r w:rsidR="002B1DFC">
        <w:t>4</w:t>
      </w:r>
      <w:r>
        <w:tab/>
      </w:r>
      <w:r w:rsidR="009029D8">
        <w:t>Risks with lower scores:</w:t>
      </w:r>
    </w:p>
    <w:p w:rsidR="009029D8" w:rsidP="009029D8" w:rsidRDefault="009029D8" w14:paraId="3F27C765" w14:textId="77777777">
      <w:pPr>
        <w:spacing w:after="0" w:line="240" w:lineRule="auto"/>
        <w:ind w:left="720" w:hanging="720"/>
      </w:pPr>
    </w:p>
    <w:p w:rsidR="009029D8" w:rsidP="009029D8" w:rsidRDefault="009029D8" w14:paraId="741956E3" w14:textId="77777777">
      <w:pPr>
        <w:spacing w:after="0" w:line="240" w:lineRule="auto"/>
        <w:ind w:left="720" w:hanging="720"/>
      </w:pPr>
      <w:r>
        <w:tab/>
      </w:r>
      <w:r>
        <w:t>The below table presents risks with current scores of 15 or below for information:</w:t>
      </w:r>
    </w:p>
    <w:p w:rsidRPr="00D57E72" w:rsidR="001A533E" w:rsidP="009029D8" w:rsidRDefault="001A533E" w14:paraId="38E8C4AA" w14:textId="0B274392">
      <w:pPr>
        <w:spacing w:after="0" w:line="240" w:lineRule="auto"/>
      </w:pPr>
    </w:p>
    <w:tbl>
      <w:tblPr>
        <w:tblStyle w:val="TableGrid"/>
        <w:tblW w:w="0" w:type="auto"/>
        <w:tblLayout w:type="fixed"/>
        <w:tblLook w:val="04A0" w:firstRow="1" w:lastRow="0" w:firstColumn="1" w:lastColumn="0" w:noHBand="0" w:noVBand="1"/>
      </w:tblPr>
      <w:tblGrid>
        <w:gridCol w:w="704"/>
        <w:gridCol w:w="2268"/>
        <w:gridCol w:w="638"/>
        <w:gridCol w:w="638"/>
        <w:gridCol w:w="1559"/>
        <w:gridCol w:w="3209"/>
      </w:tblGrid>
      <w:tr w:rsidRPr="00D57E72" w:rsidR="001E0019" w:rsidTr="002A3D45" w14:paraId="0ADAD66A" w14:textId="77777777">
        <w:trPr>
          <w:tblHeader/>
        </w:trPr>
        <w:tc>
          <w:tcPr>
            <w:tcW w:w="704" w:type="dxa"/>
            <w:vMerge w:val="restart"/>
            <w:shd w:val="clear" w:color="auto" w:fill="B4C6E7" w:themeFill="accent5" w:themeFillTint="66"/>
          </w:tcPr>
          <w:p w:rsidRPr="00D57E72" w:rsidR="001E0019" w:rsidP="00574749" w:rsidRDefault="001E0019" w14:paraId="54CD73AA" w14:textId="77777777">
            <w:pPr>
              <w:jc w:val="center"/>
              <w:rPr>
                <w:b/>
              </w:rPr>
            </w:pPr>
            <w:r w:rsidRPr="00D57E72">
              <w:rPr>
                <w:b/>
              </w:rPr>
              <w:t>Ref</w:t>
            </w:r>
          </w:p>
        </w:tc>
        <w:tc>
          <w:tcPr>
            <w:tcW w:w="2268" w:type="dxa"/>
            <w:vMerge w:val="restart"/>
            <w:shd w:val="clear" w:color="auto" w:fill="B4C6E7" w:themeFill="accent5" w:themeFillTint="66"/>
          </w:tcPr>
          <w:p w:rsidRPr="00D57E72" w:rsidR="001E0019" w:rsidP="00574749" w:rsidRDefault="001E0019" w14:paraId="68DB2CA7" w14:textId="77777777">
            <w:pPr>
              <w:rPr>
                <w:b/>
              </w:rPr>
            </w:pPr>
            <w:r w:rsidRPr="00D57E72">
              <w:rPr>
                <w:b/>
              </w:rPr>
              <w:t xml:space="preserve">Risk Title </w:t>
            </w:r>
          </w:p>
        </w:tc>
        <w:tc>
          <w:tcPr>
            <w:tcW w:w="1276" w:type="dxa"/>
            <w:gridSpan w:val="2"/>
            <w:shd w:val="clear" w:color="auto" w:fill="B4C6E7" w:themeFill="accent5" w:themeFillTint="66"/>
          </w:tcPr>
          <w:p w:rsidRPr="00D57E72" w:rsidR="001E0019" w:rsidP="00574749" w:rsidRDefault="001E0019" w14:paraId="3B4CF216" w14:textId="77777777">
            <w:pPr>
              <w:jc w:val="center"/>
              <w:rPr>
                <w:b/>
              </w:rPr>
            </w:pPr>
            <w:r w:rsidRPr="00A12182">
              <w:rPr>
                <w:b/>
              </w:rPr>
              <w:t>Current Score</w:t>
            </w:r>
            <w:r w:rsidRPr="00A12182">
              <w:rPr>
                <w:rStyle w:val="FootnoteReference"/>
                <w:b/>
              </w:rPr>
              <w:footnoteReference w:id="3"/>
            </w:r>
          </w:p>
        </w:tc>
        <w:tc>
          <w:tcPr>
            <w:tcW w:w="1559" w:type="dxa"/>
            <w:vMerge w:val="restart"/>
            <w:shd w:val="clear" w:color="auto" w:fill="B4C6E7" w:themeFill="accent5" w:themeFillTint="66"/>
          </w:tcPr>
          <w:p w:rsidRPr="00D57E72" w:rsidR="001E0019" w:rsidP="00574749" w:rsidRDefault="001E0019" w14:paraId="11F013A8" w14:textId="77777777">
            <w:pPr>
              <w:jc w:val="center"/>
              <w:rPr>
                <w:b/>
              </w:rPr>
            </w:pPr>
            <w:r w:rsidRPr="00D57E72">
              <w:rPr>
                <w:b/>
              </w:rPr>
              <w:t>Executive Lead</w:t>
            </w:r>
          </w:p>
          <w:p w:rsidRPr="00D57E72" w:rsidR="001E0019" w:rsidP="00574749" w:rsidRDefault="001E0019" w14:paraId="422EC975" w14:textId="77777777">
            <w:pPr>
              <w:jc w:val="center"/>
              <w:rPr>
                <w:b/>
              </w:rPr>
            </w:pPr>
          </w:p>
        </w:tc>
        <w:tc>
          <w:tcPr>
            <w:tcW w:w="3209" w:type="dxa"/>
            <w:vMerge w:val="restart"/>
            <w:shd w:val="clear" w:color="auto" w:fill="B4C6E7" w:themeFill="accent5" w:themeFillTint="66"/>
          </w:tcPr>
          <w:p w:rsidRPr="00D57E72" w:rsidR="001E0019" w:rsidP="00574749" w:rsidRDefault="00EF0F8C" w14:paraId="6CFEED19" w14:textId="184F58FA">
            <w:pPr>
              <w:rPr>
                <w:b/>
              </w:rPr>
            </w:pPr>
            <w:r>
              <w:rPr>
                <w:b/>
              </w:rPr>
              <w:t>Comments</w:t>
            </w:r>
          </w:p>
        </w:tc>
      </w:tr>
      <w:tr w:rsidRPr="00D57E72" w:rsidR="001E0019" w:rsidTr="002A3D45" w14:paraId="2C39229B" w14:textId="77777777">
        <w:trPr>
          <w:tblHeader/>
        </w:trPr>
        <w:tc>
          <w:tcPr>
            <w:tcW w:w="704" w:type="dxa"/>
            <w:vMerge/>
            <w:shd w:val="clear" w:color="auto" w:fill="B4C6E7" w:themeFill="accent5" w:themeFillTint="66"/>
          </w:tcPr>
          <w:p w:rsidRPr="00D57E72" w:rsidR="001E0019" w:rsidP="00574749" w:rsidRDefault="001E0019" w14:paraId="08605D94" w14:textId="77777777">
            <w:pPr>
              <w:jc w:val="center"/>
              <w:rPr>
                <w:b/>
              </w:rPr>
            </w:pPr>
          </w:p>
        </w:tc>
        <w:tc>
          <w:tcPr>
            <w:tcW w:w="2268" w:type="dxa"/>
            <w:vMerge/>
            <w:shd w:val="clear" w:color="auto" w:fill="B4C6E7" w:themeFill="accent5" w:themeFillTint="66"/>
          </w:tcPr>
          <w:p w:rsidRPr="00D57E72" w:rsidR="001E0019" w:rsidP="00574749" w:rsidRDefault="001E0019" w14:paraId="73F2ABAA" w14:textId="77777777">
            <w:pPr>
              <w:rPr>
                <w:b/>
              </w:rPr>
            </w:pPr>
          </w:p>
        </w:tc>
        <w:tc>
          <w:tcPr>
            <w:tcW w:w="638" w:type="dxa"/>
            <w:shd w:val="clear" w:color="auto" w:fill="B4C6E7" w:themeFill="accent5" w:themeFillTint="66"/>
          </w:tcPr>
          <w:p w:rsidRPr="00D57E72" w:rsidR="001E0019" w:rsidP="00574749" w:rsidRDefault="001E0019" w14:paraId="3FB07BBD" w14:textId="77777777">
            <w:pPr>
              <w:jc w:val="center"/>
              <w:rPr>
                <w:b/>
              </w:rPr>
            </w:pPr>
            <w:r>
              <w:rPr>
                <w:b/>
              </w:rPr>
              <w:t>C</w:t>
            </w:r>
          </w:p>
        </w:tc>
        <w:tc>
          <w:tcPr>
            <w:tcW w:w="638" w:type="dxa"/>
            <w:shd w:val="clear" w:color="auto" w:fill="B4C6E7" w:themeFill="accent5" w:themeFillTint="66"/>
          </w:tcPr>
          <w:p w:rsidRPr="00D57E72" w:rsidR="001E0019" w:rsidP="00574749" w:rsidRDefault="001E0019" w14:paraId="7087D98C" w14:textId="77777777">
            <w:pPr>
              <w:jc w:val="center"/>
              <w:rPr>
                <w:b/>
              </w:rPr>
            </w:pPr>
            <w:r>
              <w:rPr>
                <w:b/>
              </w:rPr>
              <w:t>T</w:t>
            </w:r>
          </w:p>
        </w:tc>
        <w:tc>
          <w:tcPr>
            <w:tcW w:w="1559" w:type="dxa"/>
            <w:vMerge/>
            <w:shd w:val="clear" w:color="auto" w:fill="B4C6E7" w:themeFill="accent5" w:themeFillTint="66"/>
          </w:tcPr>
          <w:p w:rsidRPr="00D57E72" w:rsidR="001E0019" w:rsidP="00574749" w:rsidRDefault="001E0019" w14:paraId="26B1D289" w14:textId="77777777">
            <w:pPr>
              <w:jc w:val="center"/>
              <w:rPr>
                <w:b/>
              </w:rPr>
            </w:pPr>
          </w:p>
        </w:tc>
        <w:tc>
          <w:tcPr>
            <w:tcW w:w="3209" w:type="dxa"/>
            <w:vMerge/>
            <w:shd w:val="clear" w:color="auto" w:fill="B4C6E7" w:themeFill="accent5" w:themeFillTint="66"/>
          </w:tcPr>
          <w:p w:rsidRPr="00D57E72" w:rsidR="001E0019" w:rsidP="00574749" w:rsidRDefault="001E0019" w14:paraId="41105FD4" w14:textId="77777777">
            <w:pPr>
              <w:rPr>
                <w:b/>
              </w:rPr>
            </w:pPr>
          </w:p>
        </w:tc>
      </w:tr>
      <w:tr w:rsidRPr="00D57E72" w:rsidR="001E0019" w:rsidTr="006D6AC3" w14:paraId="2D8478AD" w14:textId="77777777">
        <w:tc>
          <w:tcPr>
            <w:tcW w:w="704" w:type="dxa"/>
          </w:tcPr>
          <w:p w:rsidRPr="00D57E72" w:rsidR="001E0019" w:rsidP="00574749" w:rsidRDefault="001E0019" w14:paraId="52BB63AC" w14:textId="77777777">
            <w:pPr>
              <w:jc w:val="center"/>
            </w:pPr>
            <w:r w:rsidRPr="00D57E72">
              <w:t>52</w:t>
            </w:r>
          </w:p>
        </w:tc>
        <w:tc>
          <w:tcPr>
            <w:tcW w:w="2268" w:type="dxa"/>
          </w:tcPr>
          <w:p w:rsidRPr="00D57E72" w:rsidR="001E0019" w:rsidP="00574749" w:rsidRDefault="001E0019" w14:paraId="79EBADCC" w14:textId="77777777">
            <w:r w:rsidRPr="00D57E72">
              <w:t>Impact Assessment Requirements</w:t>
            </w:r>
          </w:p>
        </w:tc>
        <w:tc>
          <w:tcPr>
            <w:tcW w:w="638" w:type="dxa"/>
            <w:shd w:val="clear" w:color="auto" w:fill="FFFF00"/>
          </w:tcPr>
          <w:p w:rsidRPr="00D57E72" w:rsidR="001E0019" w:rsidP="00574749" w:rsidRDefault="00C31D21" w14:paraId="61777606" w14:textId="475B93E2">
            <w:pPr>
              <w:jc w:val="center"/>
            </w:pPr>
            <w:r>
              <w:rPr>
                <w:rFonts w:ascii="Wingdings" w:hAnsi="Wingdings" w:eastAsia="Wingdings" w:cs="Wingdings"/>
              </w:rPr>
              <w:t>ò</w:t>
            </w:r>
            <w:r>
              <w:t>8</w:t>
            </w:r>
          </w:p>
        </w:tc>
        <w:tc>
          <w:tcPr>
            <w:tcW w:w="638" w:type="dxa"/>
            <w:shd w:val="clear" w:color="auto" w:fill="FFFF00"/>
          </w:tcPr>
          <w:p w:rsidRPr="00D57E72" w:rsidR="001E0019" w:rsidP="00574749" w:rsidRDefault="001E0019" w14:paraId="3EF7BB64" w14:textId="77777777">
            <w:pPr>
              <w:jc w:val="center"/>
            </w:pPr>
            <w:r>
              <w:t>8</w:t>
            </w:r>
          </w:p>
        </w:tc>
        <w:tc>
          <w:tcPr>
            <w:tcW w:w="1559" w:type="dxa"/>
          </w:tcPr>
          <w:p w:rsidRPr="00D57E72" w:rsidR="001E0019" w:rsidP="00574749" w:rsidRDefault="001E0019" w14:paraId="40DCC4CB" w14:textId="77777777">
            <w:pPr>
              <w:jc w:val="center"/>
            </w:pPr>
            <w:r w:rsidRPr="00D57E72">
              <w:t>DICE</w:t>
            </w:r>
          </w:p>
        </w:tc>
        <w:tc>
          <w:tcPr>
            <w:tcW w:w="3209" w:type="dxa"/>
          </w:tcPr>
          <w:p w:rsidR="001E0019" w:rsidP="00C67689" w:rsidRDefault="00C31D21" w14:paraId="3835352B" w14:textId="348A741A">
            <w:r>
              <w:rPr>
                <w:b/>
                <w:bCs/>
              </w:rPr>
              <w:t>The current risk score has reduced 12</w:t>
            </w:r>
            <w:r w:rsidRPr="00C31D21">
              <w:rPr>
                <w:rFonts w:ascii="Wingdings" w:hAnsi="Wingdings" w:eastAsia="Wingdings" w:cs="Wingdings"/>
                <w:b/>
                <w:bCs/>
              </w:rPr>
              <w:t>à</w:t>
            </w:r>
            <w:r>
              <w:rPr>
                <w:b/>
                <w:bCs/>
              </w:rPr>
              <w:t>8</w:t>
            </w:r>
          </w:p>
          <w:p w:rsidR="00AA6EC9" w:rsidP="00C67689" w:rsidRDefault="00AA6EC9" w14:paraId="3FBDA3FC" w14:textId="77777777"/>
          <w:p w:rsidR="00AA6EC9" w:rsidP="00F8226E" w:rsidRDefault="00C81853" w14:paraId="5E60D37C" w14:textId="372BD41B">
            <w:r>
              <w:t>Th</w:t>
            </w:r>
            <w:r w:rsidR="00F8226E">
              <w:t>is</w:t>
            </w:r>
            <w:r>
              <w:t xml:space="preserve"> risk has now achieved target</w:t>
            </w:r>
            <w:r w:rsidR="00410396">
              <w:t xml:space="preserve"> level</w:t>
            </w:r>
            <w:r w:rsidR="00F8226E">
              <w:t xml:space="preserve">. </w:t>
            </w:r>
          </w:p>
          <w:p w:rsidRPr="00AA6EC9" w:rsidR="00F8226E" w:rsidP="00F8226E" w:rsidRDefault="00F8226E" w14:paraId="0EC4C349" w14:textId="664A6861"/>
        </w:tc>
      </w:tr>
      <w:tr w:rsidRPr="00D57E72" w:rsidR="001E0019" w:rsidTr="006C2FD7" w14:paraId="546BFC26" w14:textId="77777777">
        <w:tc>
          <w:tcPr>
            <w:tcW w:w="704" w:type="dxa"/>
          </w:tcPr>
          <w:p w:rsidRPr="00D57E72" w:rsidR="001E0019" w:rsidP="00574749" w:rsidRDefault="001E0019" w14:paraId="52EE3119" w14:textId="77777777">
            <w:pPr>
              <w:jc w:val="center"/>
            </w:pPr>
            <w:r w:rsidRPr="00D57E72">
              <w:t>93</w:t>
            </w:r>
          </w:p>
        </w:tc>
        <w:tc>
          <w:tcPr>
            <w:tcW w:w="2268" w:type="dxa"/>
          </w:tcPr>
          <w:p w:rsidRPr="00D57E72" w:rsidR="001E0019" w:rsidP="00574749" w:rsidRDefault="001E0019" w14:paraId="16DE61CE" w14:textId="77777777">
            <w:r w:rsidRPr="00D57E72">
              <w:t>Finance: Reduced Capital Funds</w:t>
            </w:r>
          </w:p>
        </w:tc>
        <w:tc>
          <w:tcPr>
            <w:tcW w:w="638" w:type="dxa"/>
            <w:shd w:val="clear" w:color="auto" w:fill="FFC000"/>
          </w:tcPr>
          <w:p w:rsidRPr="00D57E72" w:rsidR="001E0019" w:rsidP="00574749" w:rsidRDefault="001E0019" w14:paraId="6C5AC784" w14:textId="77777777">
            <w:pPr>
              <w:jc w:val="center"/>
            </w:pPr>
            <w:r w:rsidRPr="00D57E72">
              <w:t>12</w:t>
            </w:r>
          </w:p>
        </w:tc>
        <w:tc>
          <w:tcPr>
            <w:tcW w:w="638" w:type="dxa"/>
            <w:shd w:val="clear" w:color="auto" w:fill="FFFF00"/>
          </w:tcPr>
          <w:p w:rsidRPr="00D57E72" w:rsidR="001E0019" w:rsidP="00574749" w:rsidRDefault="001E0019" w14:paraId="71A50F2E" w14:textId="77777777">
            <w:pPr>
              <w:jc w:val="center"/>
            </w:pPr>
            <w:r>
              <w:t>5</w:t>
            </w:r>
          </w:p>
        </w:tc>
        <w:tc>
          <w:tcPr>
            <w:tcW w:w="1559" w:type="dxa"/>
          </w:tcPr>
          <w:p w:rsidRPr="00D57E72" w:rsidR="001E0019" w:rsidP="00574749" w:rsidRDefault="001E0019" w14:paraId="64445E35" w14:textId="77777777">
            <w:pPr>
              <w:jc w:val="center"/>
            </w:pPr>
            <w:r w:rsidRPr="00D57E72">
              <w:t>DOF</w:t>
            </w:r>
          </w:p>
        </w:tc>
        <w:tc>
          <w:tcPr>
            <w:tcW w:w="3209" w:type="dxa"/>
          </w:tcPr>
          <w:p w:rsidR="00105AC0" w:rsidP="00105AC0" w:rsidRDefault="00105AC0" w14:paraId="6C378648" w14:textId="77777777">
            <w:r w:rsidRPr="00CE5D2B">
              <w:rPr>
                <w:b/>
                <w:bCs/>
              </w:rPr>
              <w:t xml:space="preserve">No change to </w:t>
            </w:r>
            <w:r>
              <w:rPr>
                <w:b/>
                <w:bCs/>
              </w:rPr>
              <w:t xml:space="preserve">current risk </w:t>
            </w:r>
            <w:r w:rsidRPr="00CE5D2B">
              <w:rPr>
                <w:b/>
                <w:bCs/>
              </w:rPr>
              <w:t>score</w:t>
            </w:r>
          </w:p>
          <w:p w:rsidR="004C48AD" w:rsidP="00D06183" w:rsidRDefault="004C48AD" w14:paraId="7E1E69F0" w14:textId="77777777"/>
          <w:p w:rsidR="002447C7" w:rsidP="003278E7" w:rsidRDefault="003278E7" w14:paraId="60D5BFF6" w14:textId="77777777">
            <w:r>
              <w:t>Controls, actions and a Risk Target Date are defined in the risk register.</w:t>
            </w:r>
            <w:r w:rsidR="002447C7">
              <w:t xml:space="preserve"> </w:t>
            </w:r>
          </w:p>
          <w:p w:rsidR="002447C7" w:rsidP="003278E7" w:rsidRDefault="002447C7" w14:paraId="34C80D8E" w14:textId="77777777"/>
          <w:p w:rsidR="003278E7" w:rsidP="003278E7" w:rsidRDefault="005641FF" w14:paraId="541B1F90" w14:textId="78702078">
            <w:r>
              <w:t xml:space="preserve">The risk has been updated to reflect the agreement of a </w:t>
            </w:r>
            <w:r w:rsidR="002447C7">
              <w:t>business case process with Welsh Government</w:t>
            </w:r>
            <w:r w:rsidR="00AF5B5C">
              <w:t xml:space="preserve"> and the development of a technical programme business case associated with estates stabilization</w:t>
            </w:r>
            <w:r w:rsidR="008F31AB">
              <w:t xml:space="preserve"> plans, with </w:t>
            </w:r>
            <w:proofErr w:type="gramStart"/>
            <w:r w:rsidR="008F31AB">
              <w:t>particular relevance</w:t>
            </w:r>
            <w:proofErr w:type="gramEnd"/>
            <w:r w:rsidR="008F31AB">
              <w:t xml:space="preserve"> to the mental health estate.</w:t>
            </w:r>
          </w:p>
          <w:p w:rsidRPr="00D57E72" w:rsidR="00AE1E8D" w:rsidP="00D06183" w:rsidRDefault="00AE1E8D" w14:paraId="0DD235F0" w14:textId="24D88DFC"/>
        </w:tc>
      </w:tr>
      <w:tr w:rsidRPr="00D57E72" w:rsidR="001E0019" w:rsidTr="00981150" w14:paraId="25783CF9" w14:textId="77777777">
        <w:tc>
          <w:tcPr>
            <w:tcW w:w="704" w:type="dxa"/>
          </w:tcPr>
          <w:p w:rsidRPr="00D57E72" w:rsidR="001E0019" w:rsidP="00574749" w:rsidRDefault="001E0019" w14:paraId="251B9214" w14:textId="77777777">
            <w:pPr>
              <w:jc w:val="center"/>
            </w:pPr>
            <w:r w:rsidRPr="00D57E72">
              <w:t>109</w:t>
            </w:r>
          </w:p>
        </w:tc>
        <w:tc>
          <w:tcPr>
            <w:tcW w:w="2268" w:type="dxa"/>
          </w:tcPr>
          <w:p w:rsidRPr="00D57E72" w:rsidR="001E0019" w:rsidP="00574749" w:rsidRDefault="001E0019" w14:paraId="2DBFC5CF" w14:textId="77777777">
            <w:r w:rsidRPr="00D57E72">
              <w:t>Access to Planned Care</w:t>
            </w:r>
          </w:p>
        </w:tc>
        <w:tc>
          <w:tcPr>
            <w:tcW w:w="638" w:type="dxa"/>
            <w:shd w:val="clear" w:color="auto" w:fill="FFC000"/>
          </w:tcPr>
          <w:p w:rsidRPr="00D57E72" w:rsidR="001E0019" w:rsidP="00574749" w:rsidRDefault="001E0019" w14:paraId="3114670C" w14:textId="77777777">
            <w:pPr>
              <w:jc w:val="center"/>
            </w:pPr>
            <w:r w:rsidRPr="00D57E72">
              <w:t>12</w:t>
            </w:r>
          </w:p>
        </w:tc>
        <w:tc>
          <w:tcPr>
            <w:tcW w:w="638" w:type="dxa"/>
            <w:shd w:val="clear" w:color="auto" w:fill="FFFF00"/>
          </w:tcPr>
          <w:p w:rsidRPr="00D57E72" w:rsidR="001E0019" w:rsidP="00574749" w:rsidRDefault="001E0019" w14:paraId="76C210D2" w14:textId="77777777">
            <w:pPr>
              <w:jc w:val="center"/>
            </w:pPr>
            <w:r>
              <w:t>8</w:t>
            </w:r>
          </w:p>
        </w:tc>
        <w:tc>
          <w:tcPr>
            <w:tcW w:w="1559" w:type="dxa"/>
          </w:tcPr>
          <w:p w:rsidRPr="00D57E72" w:rsidR="001E0019" w:rsidP="00574749" w:rsidRDefault="001E0019" w14:paraId="0E0C43D9" w14:textId="77777777">
            <w:pPr>
              <w:jc w:val="center"/>
            </w:pPr>
            <w:r w:rsidRPr="00D57E72">
              <w:t>COO</w:t>
            </w:r>
          </w:p>
        </w:tc>
        <w:tc>
          <w:tcPr>
            <w:tcW w:w="3209" w:type="dxa"/>
          </w:tcPr>
          <w:p w:rsidR="001E0019" w:rsidP="00C67689" w:rsidRDefault="00CE5D2B" w14:paraId="0AB44717" w14:textId="063FABD3">
            <w:r w:rsidRPr="00CE5D2B">
              <w:rPr>
                <w:b/>
                <w:bCs/>
              </w:rPr>
              <w:t xml:space="preserve">No change to </w:t>
            </w:r>
            <w:r w:rsidR="009737D6">
              <w:rPr>
                <w:b/>
                <w:bCs/>
              </w:rPr>
              <w:t xml:space="preserve">current risk </w:t>
            </w:r>
            <w:r w:rsidRPr="00CE5D2B">
              <w:rPr>
                <w:b/>
                <w:bCs/>
              </w:rPr>
              <w:t>score</w:t>
            </w:r>
          </w:p>
          <w:p w:rsidR="00CE5D2B" w:rsidP="00C67689" w:rsidRDefault="000F3059" w14:paraId="4CC16119" w14:textId="71C9F9E9">
            <w:r>
              <w:t xml:space="preserve"> </w:t>
            </w:r>
          </w:p>
          <w:p w:rsidR="00E20901" w:rsidP="00E20901" w:rsidRDefault="00E20901" w14:paraId="7B1A9D6D" w14:textId="713BE660">
            <w:r>
              <w:t xml:space="preserve">Controls and actions are </w:t>
            </w:r>
            <w:r w:rsidR="005041FC">
              <w:t>set out</w:t>
            </w:r>
            <w:r>
              <w:t xml:space="preserve"> in the risk register.</w:t>
            </w:r>
          </w:p>
          <w:p w:rsidR="00E20901" w:rsidP="00E20901" w:rsidRDefault="00E20901" w14:paraId="47165ECD" w14:textId="77777777"/>
          <w:p w:rsidR="005041FC" w:rsidP="005041FC" w:rsidRDefault="005041FC" w14:paraId="47FBC898" w14:textId="77777777">
            <w:r>
              <w:t xml:space="preserve">The risk target score is lower than the current score indicating that a reduction in risk score is anticipated, but the Risk Target Date by which this is expected to be achieved is not yet determined. </w:t>
            </w:r>
            <w:r w:rsidRPr="00D5588A">
              <w:t xml:space="preserve">Welsh Government has announced its intention to make additional investment available nationally to support improvements in diagnostic and treatment access. </w:t>
            </w:r>
            <w:r w:rsidRPr="00D5588A">
              <w:t xml:space="preserve">Swansea Bay has already undertaken detailed planning to identify where additional capacity could be deployed most effectively, particularly in those areas experiencing the greatest demand and longest waits and is well placed to mobilise this should funding be confirmed. </w:t>
            </w:r>
            <w:r>
              <w:t>The t</w:t>
            </w:r>
            <w:r w:rsidRPr="00D5588A">
              <w:t>arget score reflects this opportunity for improvement but is dependent upon confirmation of funding allocation.</w:t>
            </w:r>
          </w:p>
          <w:p w:rsidR="005041FC" w:rsidP="005041FC" w:rsidRDefault="005041FC" w14:paraId="214B3AD3" w14:textId="77777777"/>
          <w:p w:rsidR="005041FC" w:rsidP="005041FC" w:rsidRDefault="005041FC" w14:paraId="5E1C6EB1" w14:textId="77777777">
            <w:r>
              <w:t>Risk review cycles will continue to provide opportunity to review and update the risk target score and target date in response to funding availability.</w:t>
            </w:r>
          </w:p>
          <w:p w:rsidRPr="00CE5D2B" w:rsidR="00CE5D2B" w:rsidP="00C67689" w:rsidRDefault="00CE5D2B" w14:paraId="109E56E5" w14:textId="20E4CB86"/>
        </w:tc>
      </w:tr>
    </w:tbl>
    <w:p w:rsidR="00E021B7" w:rsidP="00E021B7" w:rsidRDefault="00E021B7" w14:paraId="17E8CB2F" w14:textId="77777777">
      <w:pPr>
        <w:spacing w:after="0" w:line="240" w:lineRule="auto"/>
        <w:ind w:left="720" w:hanging="720"/>
        <w:rPr>
          <w:b/>
          <w:bCs/>
        </w:rPr>
      </w:pPr>
    </w:p>
    <w:p w:rsidRPr="00687129" w:rsidR="00E021B7" w:rsidP="00E021B7" w:rsidRDefault="00E021B7" w14:paraId="58C7820B" w14:textId="77777777">
      <w:pPr>
        <w:spacing w:after="0" w:line="240" w:lineRule="auto"/>
        <w:ind w:left="720" w:hanging="720"/>
      </w:pPr>
      <w:r>
        <w:rPr>
          <w:b/>
          <w:bCs/>
        </w:rPr>
        <w:t>3</w:t>
      </w:r>
      <w:r w:rsidRPr="00687129">
        <w:rPr>
          <w:b/>
          <w:bCs/>
        </w:rPr>
        <w:t>.</w:t>
      </w:r>
      <w:r>
        <w:rPr>
          <w:b/>
          <w:bCs/>
        </w:rPr>
        <w:t>3</w:t>
      </w:r>
      <w:r w:rsidRPr="00687129">
        <w:rPr>
          <w:b/>
          <w:bCs/>
        </w:rPr>
        <w:t xml:space="preserve"> Operational Risk Registers</w:t>
      </w:r>
    </w:p>
    <w:p w:rsidR="00D06AFB" w:rsidP="00D06AFB" w:rsidRDefault="00D06AFB" w14:paraId="72B5B175" w14:textId="77777777">
      <w:pPr>
        <w:spacing w:after="0" w:line="240" w:lineRule="auto"/>
        <w:rPr>
          <w:bCs/>
        </w:rPr>
      </w:pPr>
    </w:p>
    <w:p w:rsidRPr="00542A4F" w:rsidR="00D06AFB" w:rsidP="00D06AFB" w:rsidRDefault="00D06AFB" w14:paraId="3F65DC00" w14:textId="2EDEE4AC">
      <w:pPr>
        <w:spacing w:after="0" w:line="240" w:lineRule="auto"/>
        <w:ind w:left="720" w:hanging="720"/>
      </w:pPr>
      <w:r w:rsidRPr="00542A4F">
        <w:t>3.3.1</w:t>
      </w:r>
      <w:r w:rsidRPr="00542A4F">
        <w:tab/>
      </w:r>
      <w:r w:rsidRPr="00542A4F">
        <w:t xml:space="preserve">In addition to the risks escalated and accepted onto the CRR, individual services within Service Groups record and manage operational risks to their service provision within local risk registers. </w:t>
      </w:r>
    </w:p>
    <w:p w:rsidRPr="00542A4F" w:rsidR="00D06AFB" w:rsidP="00D06AFB" w:rsidRDefault="00D06AFB" w14:paraId="41B5C7A3" w14:textId="77777777">
      <w:pPr>
        <w:spacing w:after="0" w:line="240" w:lineRule="auto"/>
        <w:ind w:left="720" w:hanging="720"/>
      </w:pPr>
    </w:p>
    <w:p w:rsidRPr="004718B7" w:rsidR="00295113" w:rsidP="00295113" w:rsidRDefault="00D06AFB" w14:paraId="70D5B016" w14:textId="4DAF0F8C">
      <w:pPr>
        <w:spacing w:after="0" w:line="240" w:lineRule="auto"/>
        <w:ind w:left="720" w:hanging="720"/>
      </w:pPr>
      <w:r>
        <w:t>3.3.2</w:t>
      </w:r>
      <w:r w:rsidRPr="00542A4F">
        <w:tab/>
      </w:r>
      <w:r w:rsidRPr="004718B7" w:rsidR="00295113">
        <w:t xml:space="preserve">As </w:t>
      </w:r>
      <w:proofErr w:type="gramStart"/>
      <w:r w:rsidRPr="004718B7" w:rsidR="00295113">
        <w:t>at</w:t>
      </w:r>
      <w:proofErr w:type="gramEnd"/>
      <w:r w:rsidRPr="004718B7" w:rsidR="00295113">
        <w:t xml:space="preserve"> </w:t>
      </w:r>
      <w:r w:rsidR="00295113">
        <w:t>1</w:t>
      </w:r>
      <w:r w:rsidRPr="004C7A2C" w:rsidR="00295113">
        <w:rPr>
          <w:vertAlign w:val="superscript"/>
        </w:rPr>
        <w:t>st</w:t>
      </w:r>
      <w:r w:rsidR="00295113">
        <w:t xml:space="preserve"> October </w:t>
      </w:r>
      <w:r w:rsidRPr="004718B7" w:rsidR="00295113">
        <w:t xml:space="preserve">2026, there were </w:t>
      </w:r>
      <w:r w:rsidR="00295113">
        <w:t>105</w:t>
      </w:r>
      <w:r w:rsidRPr="004718B7" w:rsidR="00295113">
        <w:t xml:space="preserve"> risks recorded at service level as having a current risk score of 20 or above, by individual risk owners within the context of the services they provide. </w:t>
      </w:r>
    </w:p>
    <w:p w:rsidRPr="004718B7" w:rsidR="00295113" w:rsidP="00295113" w:rsidRDefault="00295113" w14:paraId="50D122A5" w14:textId="77777777">
      <w:pPr>
        <w:spacing w:after="0" w:line="240" w:lineRule="auto"/>
        <w:ind w:left="720" w:hanging="720"/>
      </w:pPr>
    </w:p>
    <w:p w:rsidRPr="004718B7" w:rsidR="00295113" w:rsidP="00295113" w:rsidRDefault="00295113" w14:paraId="022AE817" w14:textId="77777777">
      <w:pPr>
        <w:spacing w:after="0" w:line="240" w:lineRule="auto"/>
        <w:ind w:left="720" w:hanging="720"/>
      </w:pPr>
      <w:r w:rsidRPr="004718B7">
        <w:tab/>
      </w:r>
      <w:r w:rsidRPr="004718B7">
        <w:t xml:space="preserve">These risks, summarised by </w:t>
      </w:r>
      <w:r w:rsidRPr="00E67457">
        <w:rPr>
          <w:i/>
          <w:iCs/>
        </w:rPr>
        <w:t>Risk Type</w:t>
      </w:r>
      <w:r w:rsidRPr="004718B7">
        <w:t xml:space="preserve">, are presented below – the movement across categories during the period is indicated (where </w:t>
      </w:r>
      <w:r w:rsidRPr="004718B7">
        <w:t xml:space="preserve">there are changes across service groups and types, the figures are highlighted in red below). </w:t>
      </w:r>
    </w:p>
    <w:p w:rsidRPr="004718B7" w:rsidR="00295113" w:rsidP="00295113" w:rsidRDefault="00295113" w14:paraId="43166D28" w14:textId="77777777">
      <w:pPr>
        <w:spacing w:after="0" w:line="240" w:lineRule="auto"/>
        <w:ind w:left="720"/>
      </w:pPr>
    </w:p>
    <w:tbl>
      <w:tblPr>
        <w:tblW w:w="9026" w:type="dxa"/>
        <w:tblBorders>
          <w:top w:val="single" w:color="auto" w:sz="4" w:space="0"/>
          <w:bottom w:val="single" w:color="auto" w:sz="4" w:space="0"/>
          <w:insideH w:val="single" w:color="auto" w:sz="4" w:space="0"/>
        </w:tblBorders>
        <w:tblLook w:val="04A0" w:firstRow="1" w:lastRow="0" w:firstColumn="1" w:lastColumn="0" w:noHBand="0" w:noVBand="1"/>
      </w:tblPr>
      <w:tblGrid>
        <w:gridCol w:w="4389"/>
        <w:gridCol w:w="572"/>
        <w:gridCol w:w="851"/>
        <w:gridCol w:w="752"/>
        <w:gridCol w:w="726"/>
        <w:gridCol w:w="952"/>
        <w:gridCol w:w="784"/>
      </w:tblGrid>
      <w:tr w:rsidRPr="00542A4F" w:rsidR="00295113" w:rsidTr="00CB29D8" w14:paraId="31CC2F0C" w14:textId="77777777">
        <w:trPr>
          <w:cantSplit/>
          <w:trHeight w:val="1408"/>
          <w:tblHeader/>
        </w:trPr>
        <w:tc>
          <w:tcPr>
            <w:tcW w:w="4389" w:type="dxa"/>
            <w:shd w:val="clear" w:color="C0E6F5" w:fill="C0E6F5"/>
            <w:noWrap/>
            <w:vAlign w:val="bottom"/>
            <w:hideMark/>
          </w:tcPr>
          <w:p w:rsidRPr="00542A4F" w:rsidR="00295113" w:rsidP="00CB29D8" w:rsidRDefault="00295113" w14:paraId="4E667737"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NUMBERS OF RISKS SCORING 20+</w:t>
            </w:r>
          </w:p>
          <w:p w:rsidRPr="00542A4F" w:rsidR="00295113" w:rsidP="00CB29D8" w:rsidRDefault="00295113" w14:paraId="4BF86819"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BY RISK TYPE</w:t>
            </w:r>
          </w:p>
          <w:p w:rsidRPr="00542A4F" w:rsidR="00295113" w:rsidP="00CB29D8" w:rsidRDefault="00295113" w14:paraId="13BE6F3C" w14:textId="77777777">
            <w:pPr>
              <w:spacing w:after="0" w:line="240" w:lineRule="auto"/>
              <w:jc w:val="center"/>
              <w:rPr>
                <w:rFonts w:eastAsia="Times New Roman" w:cs="Times New Roman"/>
                <w:b/>
                <w:bCs/>
                <w:color w:val="000000"/>
                <w:lang w:eastAsia="en-GB"/>
              </w:rPr>
            </w:pPr>
          </w:p>
          <w:p w:rsidRPr="00542A4F" w:rsidR="00295113" w:rsidP="00CB29D8" w:rsidRDefault="00295113" w14:paraId="0BBE16B5" w14:textId="77777777">
            <w:pPr>
              <w:spacing w:after="0" w:line="240" w:lineRule="auto"/>
              <w:jc w:val="center"/>
              <w:rPr>
                <w:rFonts w:eastAsia="Times New Roman" w:cs="Times New Roman"/>
                <w:b/>
                <w:bCs/>
                <w:color w:val="000000"/>
                <w:lang w:eastAsia="en-GB"/>
              </w:rPr>
            </w:pPr>
          </w:p>
        </w:tc>
        <w:tc>
          <w:tcPr>
            <w:tcW w:w="572" w:type="dxa"/>
            <w:shd w:val="clear" w:color="C0E6F5" w:fill="C0E6F5"/>
            <w:noWrap/>
            <w:textDirection w:val="btLr"/>
            <w:vAlign w:val="center"/>
            <w:hideMark/>
          </w:tcPr>
          <w:p w:rsidRPr="00542A4F" w:rsidR="00295113" w:rsidP="00CB29D8" w:rsidRDefault="00295113" w14:paraId="1679E34A"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MHLD</w:t>
            </w:r>
          </w:p>
        </w:tc>
        <w:tc>
          <w:tcPr>
            <w:tcW w:w="851" w:type="dxa"/>
            <w:shd w:val="clear" w:color="C0E6F5" w:fill="C0E6F5"/>
            <w:noWrap/>
            <w:textDirection w:val="btLr"/>
            <w:vAlign w:val="center"/>
            <w:hideMark/>
          </w:tcPr>
          <w:p w:rsidRPr="009A68CB" w:rsidR="00295113" w:rsidP="00CB29D8" w:rsidRDefault="00295113" w14:paraId="5D1156F0" w14:textId="77777777">
            <w:pPr>
              <w:spacing w:after="0" w:line="240" w:lineRule="auto"/>
              <w:ind w:left="113" w:right="113"/>
              <w:rPr>
                <w:rFonts w:eastAsia="Times New Roman" w:cs="Times New Roman"/>
                <w:b/>
                <w:bCs/>
                <w:color w:val="000000"/>
                <w:sz w:val="20"/>
                <w:szCs w:val="20"/>
                <w:lang w:eastAsia="en-GB"/>
              </w:rPr>
            </w:pPr>
            <w:r w:rsidRPr="009A68CB">
              <w:rPr>
                <w:rFonts w:eastAsia="Times New Roman" w:cs="Times New Roman"/>
                <w:b/>
                <w:bCs/>
                <w:color w:val="000000"/>
                <w:sz w:val="20"/>
                <w:szCs w:val="20"/>
                <w:lang w:eastAsia="en-GB"/>
              </w:rPr>
              <w:t>Morriston</w:t>
            </w:r>
          </w:p>
        </w:tc>
        <w:tc>
          <w:tcPr>
            <w:tcW w:w="709" w:type="dxa"/>
            <w:shd w:val="clear" w:color="C0E6F5" w:fill="C0E6F5"/>
            <w:noWrap/>
            <w:textDirection w:val="btLr"/>
            <w:vAlign w:val="center"/>
            <w:hideMark/>
          </w:tcPr>
          <w:p w:rsidRPr="00542A4F" w:rsidR="00295113" w:rsidP="00CB29D8" w:rsidRDefault="00295113" w14:paraId="7D4112D8"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NPTS</w:t>
            </w:r>
          </w:p>
        </w:tc>
        <w:tc>
          <w:tcPr>
            <w:tcW w:w="726" w:type="dxa"/>
            <w:shd w:val="clear" w:color="C0E6F5" w:fill="C0E6F5"/>
            <w:noWrap/>
            <w:textDirection w:val="btLr"/>
            <w:vAlign w:val="center"/>
            <w:hideMark/>
          </w:tcPr>
          <w:p w:rsidRPr="00542A4F" w:rsidR="00295113" w:rsidP="00CB29D8" w:rsidRDefault="00295113" w14:paraId="447CEA9F" w14:textId="77777777">
            <w:pPr>
              <w:spacing w:after="0" w:line="240" w:lineRule="auto"/>
              <w:ind w:left="113" w:right="113"/>
              <w:rPr>
                <w:rFonts w:eastAsia="Times New Roman" w:cs="Times New Roman"/>
                <w:b/>
                <w:bCs/>
                <w:color w:val="000000"/>
                <w:lang w:eastAsia="en-GB"/>
              </w:rPr>
            </w:pPr>
            <w:r w:rsidRPr="00542A4F">
              <w:rPr>
                <w:rFonts w:eastAsia="Times New Roman" w:cs="Times New Roman"/>
                <w:b/>
                <w:bCs/>
                <w:color w:val="000000"/>
                <w:lang w:eastAsia="en-GB"/>
              </w:rPr>
              <w:t>PCT</w:t>
            </w:r>
          </w:p>
        </w:tc>
        <w:tc>
          <w:tcPr>
            <w:tcW w:w="952" w:type="dxa"/>
            <w:shd w:val="clear" w:color="auto" w:fill="C0E6F5"/>
            <w:vAlign w:val="bottom"/>
            <w:hideMark/>
          </w:tcPr>
          <w:p w:rsidRPr="00071CF0" w:rsidR="00295113" w:rsidP="00CB29D8" w:rsidRDefault="00295113" w14:paraId="07419CDF" w14:textId="77777777">
            <w:pPr>
              <w:spacing w:after="0" w:line="240" w:lineRule="auto"/>
              <w:jc w:val="center"/>
              <w:rPr>
                <w:rFonts w:eastAsia="Times New Roman" w:cs="Times New Roman"/>
                <w:b/>
                <w:bCs/>
                <w:color w:val="000000"/>
                <w:sz w:val="22"/>
                <w:szCs w:val="22"/>
                <w:lang w:eastAsia="en-GB"/>
              </w:rPr>
            </w:pPr>
            <w:r w:rsidRPr="00071CF0">
              <w:rPr>
                <w:rFonts w:eastAsia="Times New Roman" w:cs="Times New Roman"/>
                <w:b/>
                <w:bCs/>
                <w:color w:val="000000"/>
                <w:sz w:val="22"/>
                <w:szCs w:val="22"/>
                <w:lang w:eastAsia="en-GB"/>
              </w:rPr>
              <w:t>Total</w:t>
            </w:r>
          </w:p>
          <w:p w:rsidRPr="00071CF0" w:rsidR="00295113" w:rsidP="00CB29D8" w:rsidRDefault="00295113" w14:paraId="7B2BD8F2" w14:textId="77777777">
            <w:pPr>
              <w:spacing w:after="0" w:line="240" w:lineRule="auto"/>
              <w:jc w:val="center"/>
              <w:rPr>
                <w:rFonts w:eastAsia="Times New Roman" w:cs="Times New Roman"/>
                <w:b/>
                <w:bCs/>
                <w:color w:val="000000"/>
                <w:sz w:val="22"/>
                <w:szCs w:val="22"/>
                <w:lang w:eastAsia="en-GB"/>
              </w:rPr>
            </w:pPr>
            <w:r>
              <w:rPr>
                <w:rFonts w:eastAsia="Times New Roman" w:cs="Times New Roman"/>
                <w:b/>
                <w:bCs/>
                <w:color w:val="000000"/>
                <w:sz w:val="22"/>
                <w:szCs w:val="22"/>
                <w:lang w:eastAsia="en-GB"/>
              </w:rPr>
              <w:t xml:space="preserve">1 Oct </w:t>
            </w:r>
            <w:r w:rsidRPr="00071CF0">
              <w:rPr>
                <w:rFonts w:eastAsia="Times New Roman" w:cs="Times New Roman"/>
                <w:b/>
                <w:bCs/>
                <w:color w:val="000000"/>
                <w:sz w:val="22"/>
                <w:szCs w:val="22"/>
                <w:lang w:eastAsia="en-GB"/>
              </w:rPr>
              <w:t>2026</w:t>
            </w:r>
          </w:p>
        </w:tc>
        <w:tc>
          <w:tcPr>
            <w:tcW w:w="827" w:type="dxa"/>
            <w:shd w:val="clear" w:color="auto" w:fill="C0E6F5"/>
            <w:vAlign w:val="bottom"/>
          </w:tcPr>
          <w:p w:rsidRPr="00071CF0" w:rsidR="00295113" w:rsidP="00CB29D8" w:rsidRDefault="00295113" w14:paraId="5C2EB61F" w14:textId="77777777">
            <w:pPr>
              <w:spacing w:after="0" w:line="240" w:lineRule="auto"/>
              <w:jc w:val="center"/>
              <w:rPr>
                <w:rFonts w:eastAsia="Times New Roman" w:cs="Times New Roman"/>
                <w:sz w:val="22"/>
                <w:szCs w:val="22"/>
                <w:lang w:eastAsia="en-GB"/>
              </w:rPr>
            </w:pPr>
            <w:r w:rsidRPr="00071CF0">
              <w:rPr>
                <w:rFonts w:eastAsia="Times New Roman" w:cs="Times New Roman"/>
                <w:sz w:val="22"/>
                <w:szCs w:val="22"/>
                <w:lang w:eastAsia="en-GB"/>
              </w:rPr>
              <w:t>Total</w:t>
            </w:r>
          </w:p>
          <w:p w:rsidRPr="00071CF0" w:rsidR="00295113" w:rsidP="00CB29D8" w:rsidRDefault="00295113" w14:paraId="070DA6FF" w14:textId="77777777">
            <w:pPr>
              <w:spacing w:after="0" w:line="240" w:lineRule="auto"/>
              <w:jc w:val="center"/>
              <w:rPr>
                <w:rFonts w:eastAsia="Times New Roman" w:cs="Times New Roman"/>
                <w:sz w:val="22"/>
                <w:szCs w:val="22"/>
                <w:lang w:eastAsia="en-GB"/>
              </w:rPr>
            </w:pPr>
            <w:r w:rsidRPr="00071CF0">
              <w:rPr>
                <w:rFonts w:eastAsia="Times New Roman" w:cs="Times New Roman"/>
                <w:sz w:val="22"/>
                <w:szCs w:val="22"/>
                <w:lang w:eastAsia="en-GB"/>
              </w:rPr>
              <w:t>8 Jul 2026</w:t>
            </w:r>
          </w:p>
        </w:tc>
      </w:tr>
      <w:tr w:rsidRPr="00542A4F" w:rsidR="00295113" w:rsidTr="00CB29D8" w14:paraId="620DD7DE" w14:textId="77777777">
        <w:trPr>
          <w:trHeight w:val="290"/>
        </w:trPr>
        <w:tc>
          <w:tcPr>
            <w:tcW w:w="4389" w:type="dxa"/>
            <w:noWrap/>
            <w:vAlign w:val="center"/>
            <w:hideMark/>
          </w:tcPr>
          <w:p w:rsidRPr="00542A4F" w:rsidR="00295113" w:rsidP="00CB29D8" w:rsidRDefault="00295113" w14:paraId="0135B1DC"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Compliance with Legislation &amp; Statutory/Regulatory Inspections</w:t>
            </w:r>
          </w:p>
        </w:tc>
        <w:tc>
          <w:tcPr>
            <w:tcW w:w="572" w:type="dxa"/>
            <w:noWrap/>
            <w:vAlign w:val="center"/>
          </w:tcPr>
          <w:p w:rsidRPr="008B1F3E" w:rsidR="00295113" w:rsidP="00CB29D8" w:rsidRDefault="00295113" w14:paraId="03F4F7E1"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851" w:type="dxa"/>
            <w:noWrap/>
            <w:vAlign w:val="center"/>
          </w:tcPr>
          <w:p w:rsidRPr="008B1F3E" w:rsidR="00295113" w:rsidP="00CB29D8" w:rsidRDefault="00295113" w14:paraId="67D613A2"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709" w:type="dxa"/>
            <w:noWrap/>
            <w:vAlign w:val="center"/>
          </w:tcPr>
          <w:p w:rsidRPr="008B1F3E" w:rsidR="00295113" w:rsidP="00CB29D8" w:rsidRDefault="00295113" w14:paraId="1ABC0939" w14:textId="77777777">
            <w:pPr>
              <w:spacing w:after="0" w:line="240" w:lineRule="auto"/>
              <w:rPr>
                <w:rFonts w:eastAsia="Times New Roman" w:cs="Times New Roman"/>
                <w:lang w:eastAsia="en-GB"/>
              </w:rPr>
            </w:pPr>
            <w:r>
              <w:rPr>
                <w:rFonts w:ascii="Wingdings" w:hAnsi="Wingdings" w:eastAsia="Wingdings" w:cs="Wingdings"/>
                <w:lang w:eastAsia="en-GB"/>
              </w:rPr>
              <w:t>ò</w:t>
            </w:r>
            <w:r>
              <w:rPr>
                <w:rFonts w:eastAsia="Times New Roman" w:cs="Times New Roman"/>
                <w:lang w:eastAsia="en-GB"/>
              </w:rPr>
              <w:t>2</w:t>
            </w:r>
          </w:p>
        </w:tc>
        <w:tc>
          <w:tcPr>
            <w:tcW w:w="726" w:type="dxa"/>
            <w:noWrap/>
            <w:vAlign w:val="center"/>
          </w:tcPr>
          <w:p w:rsidRPr="008B1F3E" w:rsidR="00295113" w:rsidP="00CB29D8" w:rsidRDefault="00295113" w14:paraId="3ABAA25B"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24F33DF3"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ò</w:t>
            </w:r>
            <w:r>
              <w:rPr>
                <w:rFonts w:eastAsia="Times New Roman" w:cs="Times New Roman"/>
                <w:b/>
                <w:bCs/>
                <w:lang w:eastAsia="en-GB"/>
              </w:rPr>
              <w:t>7</w:t>
            </w:r>
          </w:p>
        </w:tc>
        <w:tc>
          <w:tcPr>
            <w:tcW w:w="827" w:type="dxa"/>
            <w:vAlign w:val="center"/>
          </w:tcPr>
          <w:p w:rsidRPr="00757C17" w:rsidR="00295113" w:rsidP="00CB29D8" w:rsidRDefault="00295113" w14:paraId="229C524B" w14:textId="77777777">
            <w:pPr>
              <w:spacing w:after="0" w:line="240" w:lineRule="auto"/>
              <w:jc w:val="center"/>
              <w:rPr>
                <w:rFonts w:eastAsia="Times New Roman" w:cs="Times New Roman"/>
                <w:lang w:eastAsia="en-GB"/>
              </w:rPr>
            </w:pPr>
            <w:r w:rsidRPr="00BB1F2B">
              <w:t>9</w:t>
            </w:r>
          </w:p>
        </w:tc>
      </w:tr>
      <w:tr w:rsidRPr="00542A4F" w:rsidR="00295113" w:rsidTr="00CB29D8" w14:paraId="0B545180" w14:textId="77777777">
        <w:trPr>
          <w:trHeight w:val="290"/>
        </w:trPr>
        <w:tc>
          <w:tcPr>
            <w:tcW w:w="4389" w:type="dxa"/>
            <w:noWrap/>
            <w:vAlign w:val="center"/>
            <w:hideMark/>
          </w:tcPr>
          <w:p w:rsidRPr="00542A4F" w:rsidR="00295113" w:rsidP="00CB29D8" w:rsidRDefault="00295113" w14:paraId="481F4A92"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Environment, Estates &amp; Infrastructure</w:t>
            </w:r>
          </w:p>
        </w:tc>
        <w:tc>
          <w:tcPr>
            <w:tcW w:w="572" w:type="dxa"/>
            <w:noWrap/>
            <w:vAlign w:val="center"/>
          </w:tcPr>
          <w:p w:rsidRPr="008B1F3E" w:rsidR="00295113" w:rsidP="00CB29D8" w:rsidRDefault="00295113" w14:paraId="737CA498"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851" w:type="dxa"/>
            <w:noWrap/>
            <w:vAlign w:val="center"/>
          </w:tcPr>
          <w:p w:rsidRPr="008B1F3E" w:rsidR="00295113" w:rsidP="00CB29D8" w:rsidRDefault="00295113" w14:paraId="0FC34818" w14:textId="77777777">
            <w:pPr>
              <w:spacing w:after="0" w:line="240" w:lineRule="auto"/>
              <w:jc w:val="center"/>
              <w:rPr>
                <w:rFonts w:eastAsia="Times New Roman" w:cs="Times New Roman"/>
                <w:lang w:eastAsia="en-GB"/>
              </w:rPr>
            </w:pPr>
            <w:r>
              <w:rPr>
                <w:rFonts w:ascii="Wingdings" w:hAnsi="Wingdings" w:eastAsia="Wingdings" w:cs="Wingdings"/>
                <w:lang w:eastAsia="en-GB"/>
              </w:rPr>
              <w:t>ñ</w:t>
            </w:r>
            <w:r w:rsidRPr="008B1F3E">
              <w:rPr>
                <w:rFonts w:eastAsia="Times New Roman" w:cs="Times New Roman"/>
                <w:lang w:eastAsia="en-GB"/>
              </w:rPr>
              <w:t>4</w:t>
            </w:r>
          </w:p>
        </w:tc>
        <w:tc>
          <w:tcPr>
            <w:tcW w:w="709" w:type="dxa"/>
            <w:noWrap/>
            <w:vAlign w:val="center"/>
          </w:tcPr>
          <w:p w:rsidRPr="008B1F3E" w:rsidR="00295113" w:rsidP="00CB29D8" w:rsidRDefault="00295113" w14:paraId="51B17159" w14:textId="77777777">
            <w:pPr>
              <w:spacing w:after="0" w:line="240" w:lineRule="auto"/>
              <w:jc w:val="center"/>
              <w:rPr>
                <w:rFonts w:eastAsia="Times New Roman" w:cs="Times New Roman"/>
                <w:lang w:eastAsia="en-GB"/>
              </w:rPr>
            </w:pPr>
            <w:r>
              <w:rPr>
                <w:rFonts w:ascii="Wingdings" w:hAnsi="Wingdings" w:eastAsia="Wingdings" w:cs="Wingdings"/>
                <w:lang w:eastAsia="en-GB"/>
              </w:rPr>
              <w:t>ò</w:t>
            </w:r>
            <w:r>
              <w:rPr>
                <w:rFonts w:eastAsia="Times New Roman" w:cs="Times New Roman"/>
                <w:lang w:eastAsia="en-GB"/>
              </w:rPr>
              <w:t>4</w:t>
            </w:r>
          </w:p>
        </w:tc>
        <w:tc>
          <w:tcPr>
            <w:tcW w:w="726" w:type="dxa"/>
            <w:noWrap/>
            <w:vAlign w:val="center"/>
          </w:tcPr>
          <w:p w:rsidRPr="008B1F3E" w:rsidR="00295113" w:rsidP="00CB29D8" w:rsidRDefault="00295113" w14:paraId="1F5638C1"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49CBFA49" w14:textId="77777777">
            <w:pPr>
              <w:spacing w:after="0" w:line="240" w:lineRule="auto"/>
              <w:jc w:val="center"/>
              <w:rPr>
                <w:rFonts w:eastAsia="Times New Roman" w:cs="Times New Roman"/>
                <w:b/>
                <w:bCs/>
                <w:lang w:eastAsia="en-GB"/>
              </w:rPr>
            </w:pPr>
            <w:r>
              <w:rPr>
                <w:rFonts w:eastAsia="Times New Roman" w:cs="Times New Roman"/>
                <w:b/>
                <w:bCs/>
                <w:lang w:eastAsia="en-GB"/>
              </w:rPr>
              <w:t>13</w:t>
            </w:r>
          </w:p>
        </w:tc>
        <w:tc>
          <w:tcPr>
            <w:tcW w:w="827" w:type="dxa"/>
            <w:vAlign w:val="center"/>
          </w:tcPr>
          <w:p w:rsidRPr="00757C17" w:rsidR="00295113" w:rsidP="00CB29D8" w:rsidRDefault="00295113" w14:paraId="314DA8DF" w14:textId="77777777">
            <w:pPr>
              <w:spacing w:after="0" w:line="240" w:lineRule="auto"/>
              <w:jc w:val="center"/>
              <w:rPr>
                <w:rFonts w:eastAsia="Times New Roman" w:cs="Times New Roman"/>
                <w:lang w:eastAsia="en-GB"/>
              </w:rPr>
            </w:pPr>
            <w:r w:rsidRPr="00BB1F2B">
              <w:t>1</w:t>
            </w:r>
            <w:r>
              <w:t>3</w:t>
            </w:r>
          </w:p>
        </w:tc>
      </w:tr>
      <w:tr w:rsidRPr="00542A4F" w:rsidR="00295113" w:rsidTr="00CB29D8" w14:paraId="3330B0FE" w14:textId="77777777">
        <w:trPr>
          <w:trHeight w:val="290"/>
        </w:trPr>
        <w:tc>
          <w:tcPr>
            <w:tcW w:w="4389" w:type="dxa"/>
            <w:noWrap/>
            <w:vAlign w:val="center"/>
            <w:hideMark/>
          </w:tcPr>
          <w:p w:rsidRPr="00542A4F" w:rsidR="00295113" w:rsidP="00CB29D8" w:rsidRDefault="00295113" w14:paraId="3CC750D9"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Financial Management</w:t>
            </w:r>
          </w:p>
        </w:tc>
        <w:tc>
          <w:tcPr>
            <w:tcW w:w="572" w:type="dxa"/>
            <w:noWrap/>
            <w:vAlign w:val="center"/>
          </w:tcPr>
          <w:p w:rsidRPr="008B1F3E" w:rsidR="00295113" w:rsidP="00CB29D8" w:rsidRDefault="00295113" w14:paraId="45757B42"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rsidRPr="008B1F3E" w:rsidR="00295113" w:rsidP="00CB29D8" w:rsidRDefault="00295113" w14:paraId="4706786E"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09" w:type="dxa"/>
            <w:noWrap/>
            <w:vAlign w:val="center"/>
          </w:tcPr>
          <w:p w:rsidRPr="008B1F3E" w:rsidR="00295113" w:rsidP="00CB29D8" w:rsidRDefault="00295113" w14:paraId="5E46EB8D"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26" w:type="dxa"/>
            <w:noWrap/>
            <w:vAlign w:val="center"/>
          </w:tcPr>
          <w:p w:rsidRPr="008B1F3E" w:rsidR="00295113" w:rsidP="00CB29D8" w:rsidRDefault="00295113" w14:paraId="61C76706"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39C8331D" w14:textId="77777777">
            <w:pPr>
              <w:spacing w:after="0" w:line="240" w:lineRule="auto"/>
              <w:jc w:val="center"/>
              <w:rPr>
                <w:rFonts w:eastAsia="Times New Roman" w:cs="Times New Roman"/>
                <w:b/>
                <w:bCs/>
                <w:lang w:eastAsia="en-GB"/>
              </w:rPr>
            </w:pPr>
            <w:r>
              <w:rPr>
                <w:rFonts w:eastAsia="Times New Roman" w:cs="Times New Roman"/>
                <w:b/>
                <w:bCs/>
                <w:lang w:eastAsia="en-GB"/>
              </w:rPr>
              <w:t>1</w:t>
            </w:r>
          </w:p>
        </w:tc>
        <w:tc>
          <w:tcPr>
            <w:tcW w:w="827" w:type="dxa"/>
            <w:vAlign w:val="center"/>
          </w:tcPr>
          <w:p w:rsidRPr="00757C17" w:rsidR="00295113" w:rsidP="00CB29D8" w:rsidRDefault="00295113" w14:paraId="505DA285" w14:textId="77777777">
            <w:pPr>
              <w:spacing w:after="0" w:line="240" w:lineRule="auto"/>
              <w:jc w:val="center"/>
              <w:rPr>
                <w:rFonts w:eastAsia="Times New Roman" w:cs="Times New Roman"/>
                <w:lang w:eastAsia="en-GB"/>
              </w:rPr>
            </w:pPr>
            <w:r w:rsidRPr="00BB1F2B">
              <w:t>1</w:t>
            </w:r>
          </w:p>
        </w:tc>
      </w:tr>
      <w:tr w:rsidRPr="00542A4F" w:rsidR="00295113" w:rsidTr="00CB29D8" w14:paraId="073B55D4" w14:textId="77777777">
        <w:trPr>
          <w:trHeight w:val="290"/>
        </w:trPr>
        <w:tc>
          <w:tcPr>
            <w:tcW w:w="4389" w:type="dxa"/>
            <w:noWrap/>
            <w:vAlign w:val="center"/>
            <w:hideMark/>
          </w:tcPr>
          <w:p w:rsidRPr="00542A4F" w:rsidR="00295113" w:rsidP="00CB29D8" w:rsidRDefault="00295113" w14:paraId="6E02D098"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Governance &amp; Assurance</w:t>
            </w:r>
          </w:p>
        </w:tc>
        <w:tc>
          <w:tcPr>
            <w:tcW w:w="572" w:type="dxa"/>
            <w:noWrap/>
            <w:vAlign w:val="center"/>
          </w:tcPr>
          <w:p w:rsidRPr="008B1F3E" w:rsidR="00295113" w:rsidP="00CB29D8" w:rsidRDefault="00295113" w14:paraId="7D094CA1" w14:textId="77777777">
            <w:pPr>
              <w:spacing w:after="0" w:line="240" w:lineRule="auto"/>
              <w:jc w:val="center"/>
              <w:rPr>
                <w:rFonts w:eastAsia="Times New Roman" w:cs="Times New Roman"/>
                <w:lang w:eastAsia="en-GB"/>
              </w:rPr>
            </w:pPr>
            <w:r w:rsidRPr="008B1F3E">
              <w:rPr>
                <w:rFonts w:eastAsia="Times New Roman" w:cs="Times New Roman"/>
                <w:lang w:eastAsia="en-GB"/>
              </w:rPr>
              <w:t>2</w:t>
            </w:r>
          </w:p>
        </w:tc>
        <w:tc>
          <w:tcPr>
            <w:tcW w:w="851" w:type="dxa"/>
            <w:noWrap/>
            <w:vAlign w:val="center"/>
          </w:tcPr>
          <w:p w:rsidRPr="008B1F3E" w:rsidR="00295113" w:rsidP="00CB29D8" w:rsidRDefault="00295113" w14:paraId="68CDAE9A"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09" w:type="dxa"/>
            <w:noWrap/>
            <w:vAlign w:val="center"/>
          </w:tcPr>
          <w:p w:rsidRPr="008B1F3E" w:rsidR="00295113" w:rsidP="00CB29D8" w:rsidRDefault="00295113" w14:paraId="35B03C5D"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26" w:type="dxa"/>
            <w:noWrap/>
            <w:vAlign w:val="center"/>
          </w:tcPr>
          <w:p w:rsidRPr="008B1F3E" w:rsidR="00295113" w:rsidP="00CB29D8" w:rsidRDefault="00295113" w14:paraId="45087D46" w14:textId="77777777">
            <w:pPr>
              <w:spacing w:after="0" w:line="240" w:lineRule="auto"/>
              <w:jc w:val="center"/>
              <w:rPr>
                <w:rFonts w:eastAsia="Times New Roman" w:cs="Times New Roman"/>
                <w:lang w:eastAsia="en-GB"/>
              </w:rPr>
            </w:pPr>
            <w:r>
              <w:rPr>
                <w:rFonts w:ascii="Wingdings" w:hAnsi="Wingdings" w:eastAsia="Wingdings" w:cs="Wingdings"/>
                <w:lang w:eastAsia="en-GB"/>
              </w:rPr>
              <w:t>ò</w:t>
            </w:r>
            <w:r>
              <w:rPr>
                <w:rFonts w:eastAsia="Times New Roman" w:cs="Times New Roman"/>
                <w:lang w:eastAsia="en-GB"/>
              </w:rPr>
              <w:t>0</w:t>
            </w:r>
          </w:p>
        </w:tc>
        <w:tc>
          <w:tcPr>
            <w:tcW w:w="952" w:type="dxa"/>
            <w:noWrap/>
            <w:vAlign w:val="center"/>
          </w:tcPr>
          <w:p w:rsidRPr="00757C17" w:rsidR="00295113" w:rsidP="00CB29D8" w:rsidRDefault="00295113" w14:paraId="71BAB6D3"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ò</w:t>
            </w:r>
            <w:r>
              <w:rPr>
                <w:rFonts w:eastAsia="Times New Roman" w:cs="Times New Roman"/>
                <w:b/>
                <w:bCs/>
                <w:lang w:eastAsia="en-GB"/>
              </w:rPr>
              <w:t>3</w:t>
            </w:r>
          </w:p>
        </w:tc>
        <w:tc>
          <w:tcPr>
            <w:tcW w:w="827" w:type="dxa"/>
            <w:vAlign w:val="center"/>
          </w:tcPr>
          <w:p w:rsidRPr="00757C17" w:rsidR="00295113" w:rsidP="00CB29D8" w:rsidRDefault="00295113" w14:paraId="2304B909" w14:textId="77777777">
            <w:pPr>
              <w:spacing w:after="0" w:line="240" w:lineRule="auto"/>
              <w:jc w:val="center"/>
              <w:rPr>
                <w:rFonts w:eastAsia="Times New Roman" w:cs="Times New Roman"/>
                <w:lang w:eastAsia="en-GB"/>
              </w:rPr>
            </w:pPr>
            <w:r>
              <w:rPr>
                <w:rFonts w:eastAsia="Times New Roman" w:cs="Times New Roman"/>
                <w:lang w:eastAsia="en-GB"/>
              </w:rPr>
              <w:t>4</w:t>
            </w:r>
          </w:p>
        </w:tc>
      </w:tr>
      <w:tr w:rsidRPr="00542A4F" w:rsidR="00295113" w:rsidTr="00CB29D8" w14:paraId="776FD75C" w14:textId="77777777">
        <w:trPr>
          <w:trHeight w:val="290"/>
        </w:trPr>
        <w:tc>
          <w:tcPr>
            <w:tcW w:w="4389" w:type="dxa"/>
            <w:noWrap/>
            <w:vAlign w:val="center"/>
            <w:hideMark/>
          </w:tcPr>
          <w:p w:rsidRPr="00542A4F" w:rsidR="00295113" w:rsidP="00CB29D8" w:rsidRDefault="00295113" w14:paraId="0A586B67"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Health and Safety</w:t>
            </w:r>
          </w:p>
        </w:tc>
        <w:tc>
          <w:tcPr>
            <w:tcW w:w="572" w:type="dxa"/>
            <w:noWrap/>
            <w:vAlign w:val="center"/>
          </w:tcPr>
          <w:p w:rsidRPr="008B1F3E" w:rsidR="00295113" w:rsidP="00CB29D8" w:rsidRDefault="00295113" w14:paraId="7D1D0988"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rsidRPr="008B1F3E" w:rsidR="00295113" w:rsidP="00CB29D8" w:rsidRDefault="00295113" w14:paraId="5E03B2AC"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09" w:type="dxa"/>
            <w:noWrap/>
            <w:vAlign w:val="center"/>
          </w:tcPr>
          <w:p w:rsidRPr="008B1F3E" w:rsidR="00295113" w:rsidP="00CB29D8" w:rsidRDefault="00295113" w14:paraId="4EEA4B86" w14:textId="77777777">
            <w:pPr>
              <w:spacing w:after="0" w:line="240" w:lineRule="auto"/>
              <w:jc w:val="center"/>
              <w:rPr>
                <w:rFonts w:eastAsia="Times New Roman" w:cs="Times New Roman"/>
                <w:lang w:eastAsia="en-GB"/>
              </w:rPr>
            </w:pPr>
            <w:r>
              <w:rPr>
                <w:rFonts w:ascii="Wingdings" w:hAnsi="Wingdings" w:eastAsia="Wingdings" w:cs="Wingdings"/>
                <w:lang w:eastAsia="en-GB"/>
              </w:rPr>
              <w:t>ñ</w:t>
            </w:r>
            <w:r>
              <w:rPr>
                <w:rFonts w:eastAsia="Times New Roman" w:cs="Times New Roman"/>
                <w:lang w:eastAsia="en-GB"/>
              </w:rPr>
              <w:t>5</w:t>
            </w:r>
          </w:p>
        </w:tc>
        <w:tc>
          <w:tcPr>
            <w:tcW w:w="726" w:type="dxa"/>
            <w:noWrap/>
            <w:vAlign w:val="center"/>
          </w:tcPr>
          <w:p w:rsidRPr="008B1F3E" w:rsidR="00295113" w:rsidP="00CB29D8" w:rsidRDefault="00295113" w14:paraId="0D6021C2"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3BFBCD4B"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ñ</w:t>
            </w:r>
            <w:r>
              <w:rPr>
                <w:rFonts w:eastAsia="Times New Roman" w:cs="Times New Roman"/>
                <w:b/>
                <w:bCs/>
                <w:lang w:eastAsia="en-GB"/>
              </w:rPr>
              <w:t>5</w:t>
            </w:r>
          </w:p>
        </w:tc>
        <w:tc>
          <w:tcPr>
            <w:tcW w:w="827" w:type="dxa"/>
            <w:vAlign w:val="center"/>
          </w:tcPr>
          <w:p w:rsidRPr="00757C17" w:rsidR="00295113" w:rsidP="00CB29D8" w:rsidRDefault="00295113" w14:paraId="45FF8A77" w14:textId="77777777">
            <w:pPr>
              <w:spacing w:after="0" w:line="240" w:lineRule="auto"/>
              <w:jc w:val="center"/>
              <w:rPr>
                <w:rFonts w:eastAsia="Times New Roman" w:cs="Times New Roman"/>
                <w:lang w:eastAsia="en-GB"/>
              </w:rPr>
            </w:pPr>
            <w:r>
              <w:rPr>
                <w:rFonts w:eastAsia="Times New Roman" w:cs="Times New Roman"/>
                <w:lang w:eastAsia="en-GB"/>
              </w:rPr>
              <w:t>3</w:t>
            </w:r>
          </w:p>
        </w:tc>
      </w:tr>
      <w:tr w:rsidRPr="00542A4F" w:rsidR="00295113" w:rsidTr="00CB29D8" w14:paraId="0CD1048C" w14:textId="77777777">
        <w:trPr>
          <w:trHeight w:val="290"/>
        </w:trPr>
        <w:tc>
          <w:tcPr>
            <w:tcW w:w="4389" w:type="dxa"/>
            <w:noWrap/>
            <w:vAlign w:val="center"/>
            <w:hideMark/>
          </w:tcPr>
          <w:p w:rsidRPr="00542A4F" w:rsidR="00295113" w:rsidP="00CB29D8" w:rsidRDefault="00295113" w14:paraId="18A5E65A"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 xml:space="preserve">Information Governance &amp; </w:t>
            </w:r>
          </w:p>
          <w:p w:rsidRPr="00542A4F" w:rsidR="00295113" w:rsidP="00CB29D8" w:rsidRDefault="00295113" w14:paraId="2F82BCF9"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Communication</w:t>
            </w:r>
          </w:p>
        </w:tc>
        <w:tc>
          <w:tcPr>
            <w:tcW w:w="572" w:type="dxa"/>
            <w:noWrap/>
            <w:vAlign w:val="center"/>
          </w:tcPr>
          <w:p w:rsidRPr="008B1F3E" w:rsidR="00295113" w:rsidP="00CB29D8" w:rsidRDefault="00295113" w14:paraId="459871BA"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rsidRPr="008B1F3E" w:rsidR="00295113" w:rsidP="00CB29D8" w:rsidRDefault="00295113" w14:paraId="044FBB2D"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09" w:type="dxa"/>
            <w:noWrap/>
            <w:vAlign w:val="center"/>
          </w:tcPr>
          <w:p w:rsidRPr="008B1F3E" w:rsidR="00295113" w:rsidP="00CB29D8" w:rsidRDefault="00295113" w14:paraId="01CC4F38"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726" w:type="dxa"/>
            <w:noWrap/>
            <w:vAlign w:val="center"/>
          </w:tcPr>
          <w:p w:rsidRPr="008B1F3E" w:rsidR="00295113" w:rsidP="00CB29D8" w:rsidRDefault="00295113" w14:paraId="1607CEB8"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4492253D" w14:textId="77777777">
            <w:pPr>
              <w:spacing w:after="0" w:line="240" w:lineRule="auto"/>
              <w:jc w:val="center"/>
              <w:rPr>
                <w:rFonts w:eastAsia="Times New Roman" w:cs="Times New Roman"/>
                <w:b/>
                <w:bCs/>
                <w:lang w:eastAsia="en-GB"/>
              </w:rPr>
            </w:pPr>
            <w:r>
              <w:rPr>
                <w:rFonts w:eastAsia="Times New Roman" w:cs="Times New Roman"/>
                <w:b/>
                <w:bCs/>
                <w:lang w:eastAsia="en-GB"/>
              </w:rPr>
              <w:t>1</w:t>
            </w:r>
          </w:p>
        </w:tc>
        <w:tc>
          <w:tcPr>
            <w:tcW w:w="827" w:type="dxa"/>
            <w:vAlign w:val="center"/>
          </w:tcPr>
          <w:p w:rsidRPr="00757C17" w:rsidR="00295113" w:rsidP="00CB29D8" w:rsidRDefault="00295113" w14:paraId="35AB6F13" w14:textId="77777777">
            <w:pPr>
              <w:spacing w:after="0" w:line="240" w:lineRule="auto"/>
              <w:jc w:val="center"/>
              <w:rPr>
                <w:rFonts w:eastAsia="Times New Roman" w:cs="Times New Roman"/>
                <w:lang w:eastAsia="en-GB"/>
              </w:rPr>
            </w:pPr>
            <w:r w:rsidRPr="00BB1F2B">
              <w:t>1</w:t>
            </w:r>
          </w:p>
        </w:tc>
      </w:tr>
      <w:tr w:rsidRPr="00542A4F" w:rsidR="00295113" w:rsidTr="00CB29D8" w14:paraId="55975426" w14:textId="77777777">
        <w:trPr>
          <w:trHeight w:val="290"/>
        </w:trPr>
        <w:tc>
          <w:tcPr>
            <w:tcW w:w="4389" w:type="dxa"/>
            <w:noWrap/>
            <w:vAlign w:val="center"/>
            <w:hideMark/>
          </w:tcPr>
          <w:p w:rsidRPr="00542A4F" w:rsidR="00295113" w:rsidP="00CB29D8" w:rsidRDefault="00295113" w14:paraId="49A81DC4"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Medical Devices, Equipment &amp; Supplies</w:t>
            </w:r>
          </w:p>
        </w:tc>
        <w:tc>
          <w:tcPr>
            <w:tcW w:w="572" w:type="dxa"/>
            <w:noWrap/>
            <w:vAlign w:val="center"/>
          </w:tcPr>
          <w:p w:rsidRPr="008B1F3E" w:rsidR="00295113" w:rsidP="00CB29D8" w:rsidRDefault="00295113" w14:paraId="518AB6CD"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rsidRPr="008B1F3E" w:rsidR="00295113" w:rsidP="00CB29D8" w:rsidRDefault="00295113" w14:paraId="5193C511" w14:textId="77777777">
            <w:pPr>
              <w:spacing w:after="0" w:line="240" w:lineRule="auto"/>
              <w:jc w:val="center"/>
              <w:rPr>
                <w:rFonts w:eastAsia="Times New Roman" w:cs="Times New Roman"/>
                <w:lang w:eastAsia="en-GB"/>
              </w:rPr>
            </w:pPr>
            <w:r>
              <w:rPr>
                <w:rFonts w:ascii="Wingdings" w:hAnsi="Wingdings" w:eastAsia="Wingdings" w:cs="Wingdings"/>
                <w:lang w:eastAsia="en-GB"/>
              </w:rPr>
              <w:t>ò</w:t>
            </w:r>
            <w:r>
              <w:rPr>
                <w:rFonts w:eastAsia="Times New Roman" w:cs="Times New Roman"/>
                <w:lang w:eastAsia="en-GB"/>
              </w:rPr>
              <w:t>5</w:t>
            </w:r>
          </w:p>
        </w:tc>
        <w:tc>
          <w:tcPr>
            <w:tcW w:w="709" w:type="dxa"/>
            <w:noWrap/>
            <w:vAlign w:val="center"/>
          </w:tcPr>
          <w:p w:rsidRPr="008B1F3E" w:rsidR="00295113" w:rsidP="00CB29D8" w:rsidRDefault="00295113" w14:paraId="2CFBFAEA" w14:textId="77777777">
            <w:pPr>
              <w:spacing w:after="0" w:line="240" w:lineRule="auto"/>
              <w:jc w:val="center"/>
              <w:rPr>
                <w:rFonts w:eastAsia="Times New Roman" w:cs="Times New Roman"/>
                <w:lang w:eastAsia="en-GB"/>
              </w:rPr>
            </w:pPr>
            <w:r>
              <w:rPr>
                <w:rFonts w:ascii="Wingdings" w:hAnsi="Wingdings" w:eastAsia="Wingdings" w:cs="Wingdings"/>
                <w:lang w:eastAsia="en-GB"/>
              </w:rPr>
              <w:t>ñ</w:t>
            </w:r>
            <w:r>
              <w:rPr>
                <w:rFonts w:eastAsia="Times New Roman" w:cs="Times New Roman"/>
                <w:lang w:eastAsia="en-GB"/>
              </w:rPr>
              <w:t>8</w:t>
            </w:r>
          </w:p>
        </w:tc>
        <w:tc>
          <w:tcPr>
            <w:tcW w:w="726" w:type="dxa"/>
            <w:noWrap/>
            <w:vAlign w:val="center"/>
          </w:tcPr>
          <w:p w:rsidRPr="008B1F3E" w:rsidR="00295113" w:rsidP="00CB29D8" w:rsidRDefault="00295113" w14:paraId="59D59F66"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7350F553"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ñ</w:t>
            </w:r>
            <w:r>
              <w:rPr>
                <w:rFonts w:eastAsia="Times New Roman" w:cs="Times New Roman"/>
                <w:b/>
                <w:bCs/>
                <w:lang w:eastAsia="en-GB"/>
              </w:rPr>
              <w:t>13</w:t>
            </w:r>
          </w:p>
        </w:tc>
        <w:tc>
          <w:tcPr>
            <w:tcW w:w="827" w:type="dxa"/>
            <w:vAlign w:val="center"/>
          </w:tcPr>
          <w:p w:rsidRPr="00757C17" w:rsidR="00295113" w:rsidP="00CB29D8" w:rsidRDefault="00295113" w14:paraId="03E0793A" w14:textId="77777777">
            <w:pPr>
              <w:spacing w:after="0" w:line="240" w:lineRule="auto"/>
              <w:jc w:val="center"/>
              <w:rPr>
                <w:rFonts w:eastAsia="Times New Roman" w:cs="Times New Roman"/>
                <w:lang w:eastAsia="en-GB"/>
              </w:rPr>
            </w:pPr>
            <w:r w:rsidRPr="00BB1F2B">
              <w:t>10</w:t>
            </w:r>
          </w:p>
        </w:tc>
      </w:tr>
      <w:tr w:rsidRPr="00542A4F" w:rsidR="00295113" w:rsidTr="00CB29D8" w14:paraId="31539407" w14:textId="77777777">
        <w:trPr>
          <w:trHeight w:val="290"/>
        </w:trPr>
        <w:tc>
          <w:tcPr>
            <w:tcW w:w="4389" w:type="dxa"/>
            <w:noWrap/>
            <w:vAlign w:val="center"/>
            <w:hideMark/>
          </w:tcPr>
          <w:p w:rsidRPr="00542A4F" w:rsidR="00295113" w:rsidP="00CB29D8" w:rsidRDefault="00295113" w14:paraId="29842AD8"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Patient Safety</w:t>
            </w:r>
          </w:p>
        </w:tc>
        <w:tc>
          <w:tcPr>
            <w:tcW w:w="572" w:type="dxa"/>
            <w:noWrap/>
            <w:vAlign w:val="center"/>
          </w:tcPr>
          <w:p w:rsidRPr="008B1F3E" w:rsidR="00295113" w:rsidP="00CB29D8" w:rsidRDefault="00295113" w14:paraId="4E6C6FAB"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851" w:type="dxa"/>
            <w:noWrap/>
            <w:vAlign w:val="center"/>
          </w:tcPr>
          <w:p w:rsidRPr="008B1F3E" w:rsidR="00295113" w:rsidP="00CB29D8" w:rsidRDefault="00295113" w14:paraId="3104CCBD"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09" w:type="dxa"/>
            <w:noWrap/>
            <w:vAlign w:val="center"/>
          </w:tcPr>
          <w:p w:rsidRPr="008B1F3E" w:rsidR="00295113" w:rsidP="00CB29D8" w:rsidRDefault="00295113" w14:paraId="202F2B6E"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726" w:type="dxa"/>
            <w:noWrap/>
            <w:vAlign w:val="center"/>
          </w:tcPr>
          <w:p w:rsidRPr="008B1F3E" w:rsidR="00295113" w:rsidP="00CB29D8" w:rsidRDefault="00295113" w14:paraId="4CA1DA5A" w14:textId="77777777">
            <w:pPr>
              <w:spacing w:after="0" w:line="240" w:lineRule="auto"/>
              <w:jc w:val="center"/>
              <w:rPr>
                <w:rFonts w:eastAsia="Times New Roman" w:cs="Times New Roman"/>
                <w:lang w:eastAsia="en-GB"/>
              </w:rPr>
            </w:pPr>
            <w:r w:rsidRPr="008B1F3E">
              <w:rPr>
                <w:rFonts w:eastAsia="Times New Roman" w:cs="Times New Roman"/>
                <w:lang w:eastAsia="en-GB"/>
              </w:rPr>
              <w:t>-</w:t>
            </w:r>
          </w:p>
        </w:tc>
        <w:tc>
          <w:tcPr>
            <w:tcW w:w="952" w:type="dxa"/>
            <w:noWrap/>
            <w:vAlign w:val="center"/>
          </w:tcPr>
          <w:p w:rsidRPr="00757C17" w:rsidR="00295113" w:rsidP="00CB29D8" w:rsidRDefault="00295113" w14:paraId="78427BCB" w14:textId="77777777">
            <w:pPr>
              <w:spacing w:after="0" w:line="240" w:lineRule="auto"/>
              <w:jc w:val="center"/>
              <w:rPr>
                <w:rFonts w:eastAsia="Times New Roman" w:cs="Times New Roman"/>
                <w:b/>
                <w:bCs/>
                <w:lang w:eastAsia="en-GB"/>
              </w:rPr>
            </w:pPr>
            <w:r>
              <w:rPr>
                <w:rFonts w:eastAsia="Times New Roman" w:cs="Times New Roman"/>
                <w:b/>
                <w:bCs/>
                <w:lang w:eastAsia="en-GB"/>
              </w:rPr>
              <w:t>2</w:t>
            </w:r>
          </w:p>
        </w:tc>
        <w:tc>
          <w:tcPr>
            <w:tcW w:w="827" w:type="dxa"/>
            <w:vAlign w:val="center"/>
          </w:tcPr>
          <w:p w:rsidRPr="00757C17" w:rsidR="00295113" w:rsidP="00CB29D8" w:rsidRDefault="00295113" w14:paraId="2994176E" w14:textId="77777777">
            <w:pPr>
              <w:spacing w:after="0" w:line="240" w:lineRule="auto"/>
              <w:jc w:val="center"/>
              <w:rPr>
                <w:rFonts w:eastAsia="Times New Roman" w:cs="Times New Roman"/>
                <w:lang w:eastAsia="en-GB"/>
              </w:rPr>
            </w:pPr>
            <w:r w:rsidRPr="00BB1F2B">
              <w:t>2</w:t>
            </w:r>
          </w:p>
        </w:tc>
      </w:tr>
      <w:tr w:rsidRPr="00542A4F" w:rsidR="00295113" w:rsidTr="00CB29D8" w14:paraId="182C7DE5" w14:textId="77777777">
        <w:trPr>
          <w:trHeight w:val="290"/>
        </w:trPr>
        <w:tc>
          <w:tcPr>
            <w:tcW w:w="4389" w:type="dxa"/>
            <w:noWrap/>
            <w:vAlign w:val="center"/>
            <w:hideMark/>
          </w:tcPr>
          <w:p w:rsidRPr="00542A4F" w:rsidR="00295113" w:rsidP="00CB29D8" w:rsidRDefault="00295113" w14:paraId="6E62ABCE"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Sustainable Services</w:t>
            </w:r>
          </w:p>
        </w:tc>
        <w:tc>
          <w:tcPr>
            <w:tcW w:w="572" w:type="dxa"/>
            <w:noWrap/>
            <w:vAlign w:val="center"/>
          </w:tcPr>
          <w:p w:rsidRPr="008B1F3E" w:rsidR="00295113" w:rsidP="00CB29D8" w:rsidRDefault="00295113" w14:paraId="5A65E0D1" w14:textId="77777777">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851" w:type="dxa"/>
            <w:noWrap/>
            <w:vAlign w:val="center"/>
          </w:tcPr>
          <w:p w:rsidRPr="008B1F3E" w:rsidR="00295113" w:rsidP="00CB29D8" w:rsidRDefault="00295113" w14:paraId="116E89D2" w14:textId="77777777">
            <w:pPr>
              <w:spacing w:after="0" w:line="240" w:lineRule="auto"/>
              <w:jc w:val="center"/>
              <w:rPr>
                <w:rFonts w:eastAsia="Times New Roman" w:cs="Times New Roman"/>
                <w:lang w:eastAsia="en-GB"/>
              </w:rPr>
            </w:pPr>
            <w:r>
              <w:rPr>
                <w:rFonts w:ascii="Wingdings" w:hAnsi="Wingdings" w:eastAsia="Wingdings" w:cs="Wingdings"/>
                <w:lang w:eastAsia="en-GB"/>
              </w:rPr>
              <w:t>ñ</w:t>
            </w:r>
            <w:r>
              <w:rPr>
                <w:rFonts w:eastAsia="Times New Roman" w:cs="Times New Roman"/>
                <w:lang w:eastAsia="en-GB"/>
              </w:rPr>
              <w:t>20</w:t>
            </w:r>
          </w:p>
        </w:tc>
        <w:tc>
          <w:tcPr>
            <w:tcW w:w="709" w:type="dxa"/>
            <w:noWrap/>
            <w:vAlign w:val="center"/>
          </w:tcPr>
          <w:p w:rsidRPr="008B1F3E" w:rsidR="00295113" w:rsidP="00CB29D8" w:rsidRDefault="00295113" w14:paraId="58A9F33C" w14:textId="77777777">
            <w:pPr>
              <w:spacing w:after="0" w:line="240" w:lineRule="auto"/>
              <w:jc w:val="center"/>
              <w:rPr>
                <w:rFonts w:eastAsia="Times New Roman" w:cs="Times New Roman"/>
                <w:lang w:eastAsia="en-GB"/>
              </w:rPr>
            </w:pPr>
            <w:r>
              <w:rPr>
                <w:rFonts w:ascii="Wingdings" w:hAnsi="Wingdings" w:eastAsia="Wingdings" w:cs="Wingdings"/>
                <w:lang w:eastAsia="en-GB"/>
              </w:rPr>
              <w:t>ñ</w:t>
            </w:r>
            <w:r w:rsidRPr="008B1F3E">
              <w:rPr>
                <w:rFonts w:eastAsia="Times New Roman" w:cs="Times New Roman"/>
                <w:lang w:eastAsia="en-GB"/>
              </w:rPr>
              <w:t>1</w:t>
            </w:r>
            <w:r>
              <w:rPr>
                <w:rFonts w:eastAsia="Times New Roman" w:cs="Times New Roman"/>
                <w:lang w:eastAsia="en-GB"/>
              </w:rPr>
              <w:t>5</w:t>
            </w:r>
          </w:p>
        </w:tc>
        <w:tc>
          <w:tcPr>
            <w:tcW w:w="726" w:type="dxa"/>
            <w:noWrap/>
            <w:vAlign w:val="center"/>
          </w:tcPr>
          <w:p w:rsidRPr="008B1F3E" w:rsidR="00295113" w:rsidP="00CB29D8" w:rsidRDefault="00295113" w14:paraId="0AE53C9C" w14:textId="77777777">
            <w:pPr>
              <w:spacing w:after="0" w:line="240" w:lineRule="auto"/>
              <w:jc w:val="center"/>
              <w:rPr>
                <w:rFonts w:eastAsia="Times New Roman" w:cs="Times New Roman"/>
                <w:lang w:eastAsia="en-GB"/>
              </w:rPr>
            </w:pPr>
            <w:r w:rsidRPr="008B1F3E">
              <w:rPr>
                <w:rFonts w:eastAsia="Times New Roman" w:cs="Times New Roman"/>
                <w:lang w:eastAsia="en-GB"/>
              </w:rPr>
              <w:t>1</w:t>
            </w:r>
          </w:p>
        </w:tc>
        <w:tc>
          <w:tcPr>
            <w:tcW w:w="952" w:type="dxa"/>
            <w:noWrap/>
            <w:vAlign w:val="center"/>
          </w:tcPr>
          <w:p w:rsidRPr="00757C17" w:rsidR="00295113" w:rsidP="00CB29D8" w:rsidRDefault="00295113" w14:paraId="1752F129"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ñ</w:t>
            </w:r>
            <w:r>
              <w:rPr>
                <w:rFonts w:eastAsia="Times New Roman" w:cs="Times New Roman"/>
                <w:b/>
                <w:bCs/>
                <w:lang w:eastAsia="en-GB"/>
              </w:rPr>
              <w:t>39</w:t>
            </w:r>
          </w:p>
        </w:tc>
        <w:tc>
          <w:tcPr>
            <w:tcW w:w="827" w:type="dxa"/>
            <w:vAlign w:val="center"/>
          </w:tcPr>
          <w:p w:rsidRPr="00757C17" w:rsidR="00295113" w:rsidP="00CB29D8" w:rsidRDefault="00295113" w14:paraId="63FA661E" w14:textId="77777777">
            <w:pPr>
              <w:spacing w:after="0" w:line="240" w:lineRule="auto"/>
              <w:jc w:val="center"/>
              <w:rPr>
                <w:rFonts w:eastAsia="Times New Roman" w:cs="Times New Roman"/>
                <w:lang w:eastAsia="en-GB"/>
              </w:rPr>
            </w:pPr>
            <w:r w:rsidRPr="00BB1F2B">
              <w:t>3</w:t>
            </w:r>
            <w:r>
              <w:t>3</w:t>
            </w:r>
          </w:p>
        </w:tc>
      </w:tr>
      <w:tr w:rsidRPr="00542A4F" w:rsidR="00295113" w:rsidTr="00CB29D8" w14:paraId="2C49BEA2" w14:textId="77777777">
        <w:trPr>
          <w:trHeight w:val="290"/>
        </w:trPr>
        <w:tc>
          <w:tcPr>
            <w:tcW w:w="4389" w:type="dxa"/>
            <w:noWrap/>
            <w:vAlign w:val="center"/>
            <w:hideMark/>
          </w:tcPr>
          <w:p w:rsidRPr="00542A4F" w:rsidR="00295113" w:rsidP="00CB29D8" w:rsidRDefault="00295113" w14:paraId="7DE66A5E" w14:textId="77777777">
            <w:pPr>
              <w:spacing w:after="0" w:line="240" w:lineRule="auto"/>
              <w:rPr>
                <w:rFonts w:eastAsia="Times New Roman" w:cs="Times New Roman"/>
                <w:color w:val="000000"/>
                <w:lang w:eastAsia="en-GB"/>
              </w:rPr>
            </w:pPr>
            <w:r w:rsidRPr="00542A4F">
              <w:rPr>
                <w:rFonts w:eastAsia="Times New Roman" w:cs="Times New Roman"/>
                <w:color w:val="000000"/>
                <w:lang w:eastAsia="en-GB"/>
              </w:rPr>
              <w:t>Workforce &amp; OD</w:t>
            </w:r>
          </w:p>
        </w:tc>
        <w:tc>
          <w:tcPr>
            <w:tcW w:w="572" w:type="dxa"/>
            <w:noWrap/>
            <w:vAlign w:val="center"/>
          </w:tcPr>
          <w:p w:rsidRPr="008B1F3E" w:rsidR="00295113" w:rsidP="00CB29D8" w:rsidRDefault="00295113" w14:paraId="0B8B907D" w14:textId="77777777">
            <w:pPr>
              <w:spacing w:after="0" w:line="240" w:lineRule="auto"/>
              <w:jc w:val="center"/>
              <w:rPr>
                <w:rFonts w:eastAsia="Times New Roman" w:cs="Times New Roman"/>
                <w:lang w:eastAsia="en-GB"/>
              </w:rPr>
            </w:pPr>
            <w:r w:rsidRPr="008B1F3E">
              <w:rPr>
                <w:rFonts w:eastAsia="Times New Roman" w:cs="Times New Roman"/>
                <w:lang w:eastAsia="en-GB"/>
              </w:rPr>
              <w:t>4</w:t>
            </w:r>
          </w:p>
        </w:tc>
        <w:tc>
          <w:tcPr>
            <w:tcW w:w="851" w:type="dxa"/>
            <w:noWrap/>
            <w:vAlign w:val="center"/>
          </w:tcPr>
          <w:p w:rsidRPr="008B1F3E" w:rsidR="00295113" w:rsidP="00CB29D8" w:rsidRDefault="00295113" w14:paraId="0432B41A" w14:textId="77777777">
            <w:pPr>
              <w:spacing w:after="0" w:line="240" w:lineRule="auto"/>
              <w:jc w:val="center"/>
              <w:rPr>
                <w:rFonts w:eastAsia="Times New Roman" w:cs="Times New Roman"/>
                <w:lang w:eastAsia="en-GB"/>
              </w:rPr>
            </w:pPr>
            <w:r w:rsidRPr="008B1F3E">
              <w:rPr>
                <w:rFonts w:eastAsia="Times New Roman" w:cs="Times New Roman"/>
                <w:lang w:eastAsia="en-GB"/>
              </w:rPr>
              <w:t>9</w:t>
            </w:r>
          </w:p>
        </w:tc>
        <w:tc>
          <w:tcPr>
            <w:tcW w:w="709" w:type="dxa"/>
            <w:noWrap/>
            <w:vAlign w:val="center"/>
          </w:tcPr>
          <w:p w:rsidRPr="008B1F3E" w:rsidR="00295113" w:rsidP="00CB29D8" w:rsidRDefault="00295113" w14:paraId="2833EEC3" w14:textId="77777777">
            <w:pPr>
              <w:spacing w:after="0" w:line="240" w:lineRule="auto"/>
              <w:jc w:val="center"/>
              <w:rPr>
                <w:rFonts w:eastAsia="Times New Roman" w:cs="Times New Roman"/>
                <w:lang w:eastAsia="en-GB"/>
              </w:rPr>
            </w:pPr>
            <w:r w:rsidRPr="008B1F3E">
              <w:rPr>
                <w:rFonts w:eastAsia="Times New Roman" w:cs="Times New Roman"/>
                <w:lang w:eastAsia="en-GB"/>
              </w:rPr>
              <w:t>5</w:t>
            </w:r>
          </w:p>
        </w:tc>
        <w:tc>
          <w:tcPr>
            <w:tcW w:w="726" w:type="dxa"/>
            <w:noWrap/>
            <w:vAlign w:val="center"/>
          </w:tcPr>
          <w:p w:rsidRPr="008B1F3E" w:rsidR="00295113" w:rsidP="00CB29D8" w:rsidRDefault="00295113" w14:paraId="6B5B73D9" w14:textId="77777777">
            <w:pPr>
              <w:spacing w:after="0" w:line="240" w:lineRule="auto"/>
              <w:jc w:val="center"/>
              <w:rPr>
                <w:rFonts w:eastAsia="Times New Roman" w:cs="Times New Roman"/>
                <w:lang w:eastAsia="en-GB"/>
              </w:rPr>
            </w:pPr>
            <w:r w:rsidRPr="008B1F3E">
              <w:rPr>
                <w:rFonts w:eastAsia="Times New Roman" w:cs="Times New Roman"/>
                <w:lang w:eastAsia="en-GB"/>
              </w:rPr>
              <w:t>3</w:t>
            </w:r>
          </w:p>
        </w:tc>
        <w:tc>
          <w:tcPr>
            <w:tcW w:w="952" w:type="dxa"/>
            <w:noWrap/>
            <w:vAlign w:val="center"/>
          </w:tcPr>
          <w:p w:rsidRPr="00757C17" w:rsidR="00295113" w:rsidP="00CB29D8" w:rsidRDefault="00295113" w14:paraId="2E7830D6" w14:textId="77777777">
            <w:pPr>
              <w:spacing w:after="0" w:line="240" w:lineRule="auto"/>
              <w:jc w:val="center"/>
              <w:rPr>
                <w:rFonts w:eastAsia="Times New Roman" w:cs="Times New Roman"/>
                <w:b/>
                <w:bCs/>
                <w:lang w:eastAsia="en-GB"/>
              </w:rPr>
            </w:pPr>
            <w:r>
              <w:rPr>
                <w:rFonts w:eastAsia="Times New Roman" w:cs="Times New Roman"/>
                <w:b/>
                <w:bCs/>
                <w:lang w:eastAsia="en-GB"/>
              </w:rPr>
              <w:t>21</w:t>
            </w:r>
          </w:p>
        </w:tc>
        <w:tc>
          <w:tcPr>
            <w:tcW w:w="827" w:type="dxa"/>
            <w:vAlign w:val="center"/>
          </w:tcPr>
          <w:p w:rsidRPr="00757C17" w:rsidR="00295113" w:rsidP="00CB29D8" w:rsidRDefault="00295113" w14:paraId="53F655E3" w14:textId="77777777">
            <w:pPr>
              <w:spacing w:after="0" w:line="240" w:lineRule="auto"/>
              <w:jc w:val="center"/>
              <w:rPr>
                <w:rFonts w:eastAsia="Times New Roman" w:cs="Times New Roman"/>
                <w:lang w:eastAsia="en-GB"/>
              </w:rPr>
            </w:pPr>
            <w:r w:rsidRPr="00BB1F2B">
              <w:t>21</w:t>
            </w:r>
          </w:p>
        </w:tc>
      </w:tr>
      <w:tr w:rsidRPr="00542A4F" w:rsidR="00295113" w:rsidTr="00CB29D8" w14:paraId="2150A7AB" w14:textId="77777777">
        <w:trPr>
          <w:trHeight w:val="290"/>
        </w:trPr>
        <w:tc>
          <w:tcPr>
            <w:tcW w:w="4389" w:type="dxa"/>
            <w:shd w:val="clear" w:color="C0E6F5" w:fill="C0E6F5"/>
            <w:noWrap/>
            <w:vAlign w:val="bottom"/>
            <w:hideMark/>
          </w:tcPr>
          <w:p w:rsidRPr="00542A4F" w:rsidR="00295113" w:rsidP="00CB29D8" w:rsidRDefault="00295113" w14:paraId="2423062C" w14:textId="77777777">
            <w:pPr>
              <w:spacing w:after="0" w:line="240" w:lineRule="auto"/>
              <w:rPr>
                <w:rFonts w:eastAsia="Times New Roman" w:cs="Times New Roman"/>
                <w:b/>
                <w:bCs/>
                <w:color w:val="000000"/>
                <w:lang w:eastAsia="en-GB"/>
              </w:rPr>
            </w:pPr>
            <w:r w:rsidRPr="00542A4F">
              <w:rPr>
                <w:rFonts w:eastAsia="Times New Roman" w:cs="Times New Roman"/>
                <w:b/>
                <w:bCs/>
                <w:color w:val="000000"/>
                <w:lang w:eastAsia="en-GB"/>
              </w:rPr>
              <w:t>Grand Total</w:t>
            </w:r>
          </w:p>
        </w:tc>
        <w:tc>
          <w:tcPr>
            <w:tcW w:w="572" w:type="dxa"/>
            <w:shd w:val="clear" w:color="C0E6F5" w:fill="C0E6F5"/>
            <w:noWrap/>
          </w:tcPr>
          <w:p w:rsidRPr="008B1F3E" w:rsidR="00295113" w:rsidP="00CB29D8" w:rsidRDefault="00295113" w14:paraId="6EB09E19" w14:textId="77777777">
            <w:pPr>
              <w:spacing w:after="0" w:line="240" w:lineRule="auto"/>
              <w:jc w:val="center"/>
              <w:rPr>
                <w:rFonts w:eastAsia="Times New Roman" w:cs="Times New Roman"/>
                <w:b/>
                <w:bCs/>
                <w:lang w:eastAsia="en-GB"/>
              </w:rPr>
            </w:pPr>
            <w:r w:rsidRPr="008B1F3E">
              <w:rPr>
                <w:rFonts w:eastAsia="Times New Roman" w:cs="Times New Roman"/>
                <w:b/>
                <w:bCs/>
                <w:lang w:eastAsia="en-GB"/>
              </w:rPr>
              <w:t>15</w:t>
            </w:r>
          </w:p>
        </w:tc>
        <w:tc>
          <w:tcPr>
            <w:tcW w:w="851" w:type="dxa"/>
            <w:shd w:val="clear" w:color="C0E6F5" w:fill="C0E6F5"/>
            <w:noWrap/>
          </w:tcPr>
          <w:p w:rsidRPr="008B1F3E" w:rsidR="00295113" w:rsidP="00CB29D8" w:rsidRDefault="00295113" w14:paraId="08AE164D"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ñ</w:t>
            </w:r>
            <w:r w:rsidRPr="008B1F3E">
              <w:rPr>
                <w:rFonts w:eastAsia="Times New Roman" w:cs="Times New Roman"/>
                <w:b/>
                <w:bCs/>
                <w:lang w:eastAsia="en-GB"/>
              </w:rPr>
              <w:t>4</w:t>
            </w:r>
            <w:r>
              <w:rPr>
                <w:rFonts w:eastAsia="Times New Roman" w:cs="Times New Roman"/>
                <w:b/>
                <w:bCs/>
                <w:lang w:eastAsia="en-GB"/>
              </w:rPr>
              <w:t>5</w:t>
            </w:r>
          </w:p>
        </w:tc>
        <w:tc>
          <w:tcPr>
            <w:tcW w:w="709" w:type="dxa"/>
            <w:shd w:val="clear" w:color="C0E6F5" w:fill="C0E6F5"/>
            <w:noWrap/>
          </w:tcPr>
          <w:p w:rsidRPr="008B1F3E" w:rsidR="00295113" w:rsidP="00CB29D8" w:rsidRDefault="00295113" w14:paraId="199A4D22"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ñ</w:t>
            </w:r>
            <w:r>
              <w:rPr>
                <w:rFonts w:eastAsia="Times New Roman" w:cs="Times New Roman"/>
                <w:b/>
                <w:bCs/>
                <w:lang w:eastAsia="en-GB"/>
              </w:rPr>
              <w:t>41</w:t>
            </w:r>
          </w:p>
        </w:tc>
        <w:tc>
          <w:tcPr>
            <w:tcW w:w="726" w:type="dxa"/>
            <w:shd w:val="clear" w:color="C0E6F5" w:fill="C0E6F5"/>
            <w:noWrap/>
          </w:tcPr>
          <w:p w:rsidRPr="008B1F3E" w:rsidR="00295113" w:rsidP="00CB29D8" w:rsidRDefault="00295113" w14:paraId="4F8DDDED" w14:textId="77777777">
            <w:pPr>
              <w:spacing w:after="0" w:line="240" w:lineRule="auto"/>
              <w:jc w:val="center"/>
              <w:rPr>
                <w:rFonts w:eastAsia="Times New Roman" w:cs="Times New Roman"/>
                <w:b/>
                <w:bCs/>
                <w:lang w:eastAsia="en-GB"/>
              </w:rPr>
            </w:pPr>
            <w:r>
              <w:rPr>
                <w:rFonts w:ascii="Wingdings" w:hAnsi="Wingdings" w:eastAsia="Wingdings" w:cs="Wingdings"/>
                <w:b/>
                <w:bCs/>
                <w:lang w:eastAsia="en-GB"/>
              </w:rPr>
              <w:t>ò</w:t>
            </w:r>
            <w:r>
              <w:rPr>
                <w:rFonts w:eastAsia="Times New Roman" w:cs="Times New Roman"/>
                <w:b/>
                <w:bCs/>
                <w:lang w:eastAsia="en-GB"/>
              </w:rPr>
              <w:t>4</w:t>
            </w:r>
          </w:p>
        </w:tc>
        <w:tc>
          <w:tcPr>
            <w:tcW w:w="952" w:type="dxa"/>
            <w:shd w:val="clear" w:color="C0E6F5" w:fill="C0E6F5"/>
            <w:noWrap/>
          </w:tcPr>
          <w:p w:rsidRPr="00757C17" w:rsidR="00295113" w:rsidP="00CB29D8" w:rsidRDefault="00295113" w14:paraId="1087BF5E" w14:textId="77777777">
            <w:pPr>
              <w:spacing w:after="0" w:line="240" w:lineRule="auto"/>
              <w:jc w:val="center"/>
              <w:rPr>
                <w:rFonts w:eastAsia="Times New Roman" w:cs="Times New Roman"/>
                <w:b/>
                <w:bCs/>
                <w:lang w:eastAsia="en-GB"/>
              </w:rPr>
            </w:pPr>
            <w:r>
              <w:rPr>
                <w:rFonts w:eastAsia="Times New Roman" w:cs="Times New Roman"/>
                <w:b/>
                <w:bCs/>
                <w:lang w:eastAsia="en-GB"/>
              </w:rPr>
              <w:t>105</w:t>
            </w:r>
          </w:p>
        </w:tc>
        <w:tc>
          <w:tcPr>
            <w:tcW w:w="827" w:type="dxa"/>
            <w:shd w:val="clear" w:color="auto" w:fill="C0E6F5"/>
            <w:vAlign w:val="center"/>
          </w:tcPr>
          <w:p w:rsidRPr="00757C17" w:rsidR="00295113" w:rsidP="00CB29D8" w:rsidRDefault="00295113" w14:paraId="42C52CB3" w14:textId="77777777">
            <w:pPr>
              <w:spacing w:after="0" w:line="240" w:lineRule="auto"/>
              <w:jc w:val="center"/>
              <w:rPr>
                <w:rFonts w:eastAsia="Times New Roman" w:cs="Times New Roman"/>
                <w:lang w:eastAsia="en-GB"/>
              </w:rPr>
            </w:pPr>
            <w:r w:rsidRPr="00BB1F2B">
              <w:t>97</w:t>
            </w:r>
          </w:p>
        </w:tc>
      </w:tr>
    </w:tbl>
    <w:p w:rsidR="00295113" w:rsidP="00295113" w:rsidRDefault="00295113" w14:paraId="2E3D2064" w14:textId="77777777">
      <w:pPr>
        <w:spacing w:after="0" w:line="240" w:lineRule="auto"/>
        <w:ind w:left="720"/>
      </w:pPr>
    </w:p>
    <w:p w:rsidR="00E021B7" w:rsidP="00476A19" w:rsidRDefault="00295113" w14:paraId="586D5592" w14:textId="7A106AED">
      <w:pPr>
        <w:spacing w:after="0" w:line="240" w:lineRule="auto"/>
        <w:ind w:left="720"/>
      </w:pPr>
      <w:r>
        <w:t xml:space="preserve">Risks at each level – SRR, CRR and ORR – are represented in high level summary form within the </w:t>
      </w:r>
      <w:r w:rsidRPr="002247B9">
        <w:rPr>
          <w:i/>
          <w:iCs/>
        </w:rPr>
        <w:t>Risks-On-A-Page</w:t>
      </w:r>
      <w:r>
        <w:t xml:space="preserve"> at </w:t>
      </w:r>
      <w:r w:rsidRPr="001F10CA">
        <w:rPr>
          <w:b/>
          <w:bCs/>
        </w:rPr>
        <w:t>Appendix 3</w:t>
      </w:r>
      <w:r>
        <w:t>.</w:t>
      </w:r>
    </w:p>
    <w:p w:rsidR="00653AEC" w:rsidP="00653AEC" w:rsidRDefault="00653AEC" w14:paraId="6D290426" w14:textId="77777777">
      <w:pPr>
        <w:pStyle w:val="ListParagraph"/>
        <w:spacing w:after="0" w:line="240" w:lineRule="auto"/>
        <w:rPr>
          <w:b/>
        </w:rPr>
      </w:pPr>
    </w:p>
    <w:p w:rsidRPr="00F8567E" w:rsidR="00564741" w:rsidP="00653AEC" w:rsidRDefault="00564741" w14:paraId="48359106" w14:textId="77777777">
      <w:pPr>
        <w:pStyle w:val="ListParagraph"/>
        <w:spacing w:after="0" w:line="240" w:lineRule="auto"/>
        <w:rPr>
          <w:b/>
        </w:rPr>
      </w:pPr>
    </w:p>
    <w:p w:rsidRPr="00B50ABC" w:rsidR="00B50ABC" w:rsidP="00653AEC" w:rsidRDefault="00653AEC" w14:paraId="7D6248A7" w14:textId="03FA6B07">
      <w:pPr>
        <w:pStyle w:val="ListParagraph"/>
        <w:numPr>
          <w:ilvl w:val="0"/>
          <w:numId w:val="1"/>
        </w:numPr>
        <w:spacing w:after="0" w:line="240" w:lineRule="auto"/>
        <w:rPr>
          <w:b/>
        </w:rPr>
      </w:pPr>
      <w:r w:rsidRPr="00F8567E">
        <w:rPr>
          <w:b/>
        </w:rPr>
        <w:t xml:space="preserve"> </w:t>
      </w:r>
      <w:r w:rsidRPr="6FC5F940" w:rsidR="00B50ABC">
        <w:rPr>
          <w:b/>
          <w:bCs/>
        </w:rPr>
        <w:t xml:space="preserve">OPEN AUDIT RECOMMENDATIONS </w:t>
      </w:r>
    </w:p>
    <w:p w:rsidRPr="00550171" w:rsidR="00F10560" w:rsidP="00F10560" w:rsidRDefault="00F10560" w14:paraId="236FF3F0" w14:textId="77777777">
      <w:pPr>
        <w:spacing w:after="0" w:line="240" w:lineRule="auto"/>
      </w:pPr>
    </w:p>
    <w:p w:rsidR="00F10560" w:rsidP="00CC3C21" w:rsidRDefault="00F10560" w14:paraId="18EE0E37" w14:textId="77777777">
      <w:pPr>
        <w:spacing w:after="0" w:line="240" w:lineRule="auto"/>
        <w:ind w:left="720" w:hanging="720"/>
      </w:pPr>
      <w:r>
        <w:t>4.1</w:t>
      </w:r>
      <w:r>
        <w:tab/>
      </w:r>
      <w:r w:rsidRPr="00550171">
        <w:t xml:space="preserve">Progress against internal audit recommendations in relation to the risk management framework is overseen by the Audit Committee. An update will be provided to its next meeting. </w:t>
      </w:r>
    </w:p>
    <w:p w:rsidR="00B50ABC" w:rsidP="00B50ABC" w:rsidRDefault="00B50ABC" w14:paraId="2E68798D" w14:textId="77777777">
      <w:pPr>
        <w:spacing w:after="0" w:line="240" w:lineRule="auto"/>
        <w:rPr>
          <w:b/>
        </w:rPr>
      </w:pPr>
    </w:p>
    <w:p w:rsidRPr="00B50ABC" w:rsidR="00BB76A6" w:rsidP="00B50ABC" w:rsidRDefault="00BB76A6" w14:paraId="1D720A91"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BB76A6" w:rsidP="004221DC" w:rsidRDefault="00BB76A6" w14:paraId="385292B4" w14:textId="77777777">
      <w:pPr>
        <w:spacing w:after="0" w:line="240" w:lineRule="auto"/>
        <w:jc w:val="both"/>
        <w:rPr>
          <w:color w:val="FF0000"/>
        </w:rPr>
      </w:pPr>
    </w:p>
    <w:p w:rsidR="00BB76A6" w:rsidP="00BB76A6" w:rsidRDefault="00BB76A6" w14:paraId="7CA0D309" w14:textId="77777777">
      <w:pPr>
        <w:autoSpaceDE w:val="0"/>
        <w:autoSpaceDN w:val="0"/>
        <w:adjustRightInd w:val="0"/>
        <w:spacing w:after="0" w:line="240" w:lineRule="auto"/>
        <w:ind w:left="720" w:hanging="720"/>
      </w:pPr>
      <w:r>
        <w:t>5.1</w:t>
      </w:r>
      <w:r>
        <w:tab/>
      </w:r>
      <w:r w:rsidRPr="000228FE">
        <w:t xml:space="preserve">This report does not present any matters for decision with financial implications. There may be financial implications arising from actions required to improvement the treatment of risks entered </w:t>
      </w:r>
      <w:r>
        <w:t>within risk register</w:t>
      </w:r>
      <w:r w:rsidRPr="000228FE">
        <w:t>. Where this is the case, they are highlighted within individual risk register entries or dedicated board/committee papers for information.</w:t>
      </w:r>
    </w:p>
    <w:p w:rsidRPr="00F8567E" w:rsidR="00653AEC" w:rsidP="004221DC" w:rsidRDefault="00653AEC" w14:paraId="6D290428" w14:textId="52D2D0CB">
      <w:pPr>
        <w:spacing w:after="0" w:line="240" w:lineRule="auto"/>
        <w:jc w:val="both"/>
        <w:rPr>
          <w:b/>
          <w:color w:val="FF0000"/>
        </w:rPr>
      </w:pPr>
    </w:p>
    <w:p w:rsidRPr="00F8567E" w:rsidR="00653AEC" w:rsidP="00653AEC" w:rsidRDefault="00653AEC" w14:paraId="6D290429" w14:textId="77777777">
      <w:pPr>
        <w:pStyle w:val="ListParagraph"/>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00BB76A6" w:rsidP="004221DC" w:rsidRDefault="00BB76A6" w14:paraId="5B723BB5" w14:textId="77777777">
      <w:pPr>
        <w:pStyle w:val="Default"/>
        <w:jc w:val="both"/>
        <w:rPr>
          <w:rFonts w:ascii="Verdana" w:hAnsi="Verdana" w:cs="Arial"/>
          <w:color w:val="FF0000"/>
        </w:rPr>
      </w:pPr>
    </w:p>
    <w:p w:rsidR="00484840" w:rsidP="00484840" w:rsidRDefault="00484840" w14:paraId="6A53880F" w14:textId="77777777">
      <w:pPr>
        <w:spacing w:after="0"/>
        <w:ind w:right="96" w:firstLine="720"/>
        <w:rPr>
          <w:b/>
        </w:rPr>
      </w:pPr>
      <w:r>
        <w:rPr>
          <w:b/>
        </w:rPr>
        <w:t xml:space="preserve">Members are asked to: </w:t>
      </w:r>
    </w:p>
    <w:p w:rsidR="00484840" w:rsidP="00484840" w:rsidRDefault="00484840" w14:paraId="1DF08202" w14:textId="77777777">
      <w:pPr>
        <w:spacing w:after="0"/>
        <w:ind w:right="96" w:firstLine="720"/>
        <w:rPr>
          <w:b/>
        </w:rPr>
      </w:pPr>
    </w:p>
    <w:p w:rsidRPr="00484840" w:rsidR="00484840" w:rsidP="02808083" w:rsidRDefault="00484840" w14:paraId="08A3D698" w14:textId="7B506426">
      <w:pPr>
        <w:pStyle w:val="ListParagraph"/>
        <w:numPr>
          <w:ilvl w:val="0"/>
          <w:numId w:val="6"/>
        </w:numPr>
        <w:ind w:right="96"/>
        <w:rPr>
          <w:b w:val="1"/>
          <w:bCs w:val="1"/>
        </w:rPr>
      </w:pPr>
      <w:r w:rsidR="00484840">
        <w:rPr>
          <w:b w:val="0"/>
          <w:bCs w:val="0"/>
        </w:rPr>
        <w:t>Receive for</w:t>
      </w:r>
      <w:r w:rsidRPr="02808083" w:rsidR="00484840">
        <w:rPr>
          <w:b w:val="1"/>
          <w:bCs w:val="1"/>
        </w:rPr>
        <w:t xml:space="preserve"> A</w:t>
      </w:r>
      <w:r w:rsidRPr="02808083" w:rsidR="46FAE300">
        <w:rPr>
          <w:b w:val="1"/>
          <w:bCs w:val="1"/>
        </w:rPr>
        <w:t>SSURANCE</w:t>
      </w:r>
      <w:r w:rsidRPr="02808083" w:rsidR="00484840">
        <w:rPr>
          <w:b w:val="1"/>
          <w:bCs w:val="1"/>
        </w:rPr>
        <w:t xml:space="preserve"> </w:t>
      </w:r>
      <w:r w:rsidR="00484840">
        <w:rPr/>
        <w:t>the Risk Report.</w:t>
      </w:r>
    </w:p>
    <w:p w:rsidRPr="00484840" w:rsidR="00FE7070" w:rsidP="02808083" w:rsidRDefault="00484840" w14:paraId="6D290430" w14:textId="4FB3759C">
      <w:pPr>
        <w:pStyle w:val="ListParagraph"/>
        <w:numPr>
          <w:ilvl w:val="0"/>
          <w:numId w:val="6"/>
        </w:numPr>
        <w:ind w:right="96"/>
        <w:rPr>
          <w:b w:val="1"/>
          <w:bCs w:val="1"/>
        </w:rPr>
      </w:pPr>
      <w:r w:rsidRPr="02808083" w:rsidR="00484840">
        <w:rPr>
          <w:b w:val="1"/>
          <w:bCs w:val="1"/>
        </w:rPr>
        <w:t>C</w:t>
      </w:r>
      <w:r w:rsidRPr="02808083" w:rsidR="66827599">
        <w:rPr>
          <w:b w:val="1"/>
          <w:bCs w:val="1"/>
        </w:rPr>
        <w:t>ONSIDER</w:t>
      </w:r>
      <w:r w:rsidRPr="02808083" w:rsidR="00484840">
        <w:rPr>
          <w:b w:val="1"/>
          <w:bCs w:val="1"/>
        </w:rPr>
        <w:t xml:space="preserve"> </w:t>
      </w:r>
      <w:r w:rsidR="00484840">
        <w:rPr/>
        <w:t xml:space="preserve">whether any </w:t>
      </w:r>
      <w:r w:rsidR="00484840">
        <w:rPr/>
        <w:t>additional</w:t>
      </w:r>
      <w:r w:rsidR="00484840">
        <w:rPr/>
        <w:t xml:space="preserve"> information or action is required by risk owners or the Risk &amp; Assurance team to provide assurance on the management of </w:t>
      </w:r>
      <w:r w:rsidR="00484840">
        <w:rPr/>
        <w:t>risks.</w:t>
      </w:r>
      <w:r>
        <w:tab/>
      </w:r>
      <w:r w:rsidRPr="02808083">
        <w:rPr>
          <w:b w:val="1"/>
          <w:bCs w:val="1"/>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775149" w14:paraId="6D29043D" w14:textId="64A3E303">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775149" w14:paraId="6D290441" w14:textId="4A549ED4">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20539A" w:rsidRDefault="00775149" w14:paraId="6D290445" w14:textId="51A50EF4">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133EA1" w:rsidRDefault="00775149" w14:paraId="6D29044C" w14:textId="3A6378DB">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133EA1" w:rsidRDefault="00775149" w14:paraId="6D290450" w14:textId="106201C4">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62" w14:textId="30916373">
                <w:pPr>
                  <w:jc w:val="center"/>
                </w:pPr>
                <w:r>
                  <w:rPr>
                    <w:rFonts w:hint="eastAsia" w:ascii="MS Gothic" w:hAnsi="MS Gothic" w:eastAsia="MS Gothic"/>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66" w14:textId="4184DA09">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6A" w14:textId="37CA6C4F">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6E" w14:textId="704EC287">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72" w14:textId="738E1F91">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76" w14:textId="6346BC12">
                <w:pPr>
                  <w:jc w:val="center"/>
                  <w:rPr>
                    <w:b/>
                  </w:rPr>
                </w:pPr>
                <w:r>
                  <w:rPr>
                    <w:rFonts w:hint="eastAsia" w:ascii="MS Gothic" w:hAnsi="MS Gothic" w:eastAsia="MS Gothic"/>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775149" w14:paraId="6D29047A" w14:textId="32AA3BB0">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775149" w14:paraId="7904B42E" w14:textId="45C70413">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925DA1" w:rsidRDefault="00775149" w14:paraId="38BFB30F" w14:textId="7A001BDA">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925DA1" w:rsidRDefault="00775149" w14:paraId="15982273" w14:textId="454D2A79">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925DA1" w:rsidRDefault="00775149" w14:paraId="2B2CC2E7" w14:textId="47A53D01">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rsidR="00925DA1" w:rsidP="00925DA1" w:rsidRDefault="00775149" w14:paraId="3E41BC05" w14:textId="1DE70953">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925DA1" w:rsidRDefault="00775149" w14:paraId="60F96135" w14:textId="7401DD72">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F8567E" w:rsidR="00925DA1" w:rsidP="00E9367D" w:rsidRDefault="00E9367D" w14:paraId="6D29047F" w14:textId="515F8C46">
            <w:pPr>
              <w:rPr>
                <w:b/>
              </w:rPr>
            </w:pPr>
            <w:r w:rsidRPr="00C91D34">
              <w:t xml:space="preserve">Ensuring the organisation has robust risk management arrangements that ensure organisational risks are captured, assessed, monitored and managed, supports the quality, safety &amp; experience of patients receiving care and staff working in the UHB.  </w:t>
            </w: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007B683C" w14:paraId="6D290487" w14:textId="77777777">
        <w:tc>
          <w:tcPr>
            <w:tcW w:w="9245" w:type="dxa"/>
            <w:gridSpan w:val="3"/>
          </w:tcPr>
          <w:p w:rsidRPr="00F8567E" w:rsidR="00925DA1" w:rsidP="00925DA1" w:rsidRDefault="005D5A7E" w14:paraId="6D290486" w14:textId="58A67FEF">
            <w:pPr>
              <w:ind w:right="96"/>
              <w:rPr>
                <w:color w:val="FF0000"/>
              </w:rPr>
            </w:pPr>
            <w:r w:rsidRPr="00913FA0">
              <w:t>This report does not present any matters for decision with financial implications. There may be financial implications arising from actions required to improvement the treatment of risks entered on risk registers. Where this is the case</w:t>
            </w:r>
            <w:r>
              <w:t>,</w:t>
            </w:r>
            <w:r w:rsidRPr="00913FA0">
              <w:t xml:space="preserve"> they are highlighted within individual risk register entries for information.</w:t>
            </w: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007B683C" w14:paraId="6D29048C" w14:textId="77777777">
        <w:tc>
          <w:tcPr>
            <w:tcW w:w="9245" w:type="dxa"/>
            <w:gridSpan w:val="3"/>
          </w:tcPr>
          <w:p w:rsidRPr="00F8567E" w:rsidR="00925DA1" w:rsidP="00925DA1" w:rsidRDefault="001058A5" w14:paraId="6D29048B" w14:textId="4C36EC13">
            <w:pPr>
              <w:ind w:right="96"/>
              <w:rPr>
                <w:color w:val="FF0000"/>
              </w:rPr>
            </w:pPr>
            <w:r w:rsidRPr="006607BA">
              <w:t xml:space="preserve">It is essential that the Board has robust arrangements in place to assess, capture and mitigate risks faced by the organisation, as failure to do so could have legal implications for the UHB. </w:t>
            </w:r>
          </w:p>
        </w:tc>
      </w:tr>
      <w:tr w:rsidRPr="00F8567E" w:rsidR="00925DA1" w:rsidTr="002432C6"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007B683C" w14:paraId="6D290491" w14:textId="77777777">
        <w:tc>
          <w:tcPr>
            <w:tcW w:w="9245" w:type="dxa"/>
            <w:gridSpan w:val="3"/>
          </w:tcPr>
          <w:p w:rsidRPr="00F8567E" w:rsidR="00925DA1" w:rsidP="00925DA1" w:rsidRDefault="00113E70" w14:paraId="6D290490" w14:textId="509AA331">
            <w:pPr>
              <w:ind w:right="96"/>
              <w:rPr>
                <w:color w:val="FF0000"/>
              </w:rPr>
            </w:pPr>
            <w:r w:rsidRPr="00B632CC">
              <w:t>All staff have a responsibility for promoting risk management, adhering to SBUHB policies and have a personal responsibility for patients’ safety as well as their own and colleague’s health and safety. Board Directors/Service Group Directors are responsible for the review of their operational risks and escalation of those requiring board-level oversight SBUHB.</w:t>
            </w:r>
          </w:p>
        </w:tc>
      </w:tr>
      <w:tr w:rsidRPr="00F8567E" w:rsidR="00925DA1" w:rsidTr="002432C6"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007B683C" w14:paraId="6D290496" w14:textId="77777777">
        <w:tc>
          <w:tcPr>
            <w:tcW w:w="9245" w:type="dxa"/>
            <w:gridSpan w:val="3"/>
          </w:tcPr>
          <w:p w:rsidRPr="00F8567E" w:rsidR="00925DA1" w:rsidP="00925DA1" w:rsidRDefault="00847B75" w14:paraId="6D290495" w14:textId="2E24D8BE">
            <w:pPr>
              <w:ind w:right="96"/>
              <w:rPr>
                <w:color w:val="FF0000"/>
              </w:rPr>
            </w:pPr>
            <w:r w:rsidRPr="00682E0C">
              <w:t xml:space="preserve">The board level risk registers present the framework within which SBUHB will </w:t>
            </w:r>
            <w:proofErr w:type="gramStart"/>
            <w:r w:rsidRPr="00682E0C">
              <w:t>make an assessment of</w:t>
            </w:r>
            <w:proofErr w:type="gramEnd"/>
            <w:r w:rsidRPr="00682E0C">
              <w:t xml:space="preserve"> existing and future emerging risks, and how it will plan to manage and prepare for those risks.</w:t>
            </w:r>
          </w:p>
        </w:tc>
      </w:tr>
      <w:tr w:rsidRPr="00F8567E" w:rsidR="00925DA1" w:rsidTr="002432C6"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145140" w14:paraId="6D29049A" w14:textId="77777777">
        <w:tc>
          <w:tcPr>
            <w:tcW w:w="9245" w:type="dxa"/>
            <w:gridSpan w:val="3"/>
          </w:tcPr>
          <w:p w:rsidRPr="00F8567E" w:rsidR="00145140" w:rsidP="00145140" w:rsidRDefault="00145140" w14:paraId="6D290499" w14:textId="5F23B207">
            <w:pPr>
              <w:ind w:right="96"/>
              <w:rPr>
                <w:color w:val="FF0000"/>
              </w:rPr>
            </w:pPr>
            <w:r w:rsidRPr="00373852">
              <w:t xml:space="preserve">This report updates on risk matters received by the Committee in </w:t>
            </w:r>
            <w:r>
              <w:t>January</w:t>
            </w:r>
            <w:r w:rsidRPr="00373852">
              <w:t xml:space="preserve"> 2026 and provides further information on risks received by the Board in May 2026.</w:t>
            </w:r>
          </w:p>
        </w:tc>
      </w:tr>
      <w:tr w:rsidRPr="00F8567E" w:rsidR="00145140" w:rsidTr="002432C6" w14:paraId="08CD5C29" w14:textId="77777777">
        <w:tc>
          <w:tcPr>
            <w:tcW w:w="9245" w:type="dxa"/>
            <w:gridSpan w:val="3"/>
            <w:shd w:val="clear" w:color="auto" w:fill="C1A775"/>
          </w:tcPr>
          <w:p w:rsidRPr="00F8567E" w:rsidR="00145140" w:rsidP="00145140" w:rsidRDefault="00145140" w14:paraId="6800FBEB" w14:textId="3ED5416B">
            <w:pPr>
              <w:ind w:right="96"/>
              <w:rPr>
                <w:color w:val="FF0000"/>
              </w:rPr>
            </w:pPr>
            <w:r w:rsidRPr="00C40206">
              <w:rPr>
                <w:b/>
              </w:rPr>
              <w:t>Appendices</w:t>
            </w:r>
          </w:p>
        </w:tc>
      </w:tr>
      <w:tr w:rsidRPr="00F8567E" w:rsidR="00145140" w14:paraId="6D29049F" w14:textId="77777777">
        <w:tc>
          <w:tcPr>
            <w:tcW w:w="9245" w:type="dxa"/>
            <w:gridSpan w:val="3"/>
          </w:tcPr>
          <w:p w:rsidRPr="00687129" w:rsidR="00F938EA" w:rsidP="00F938EA" w:rsidRDefault="00F938EA" w14:paraId="2076F551" w14:textId="1EBD7B5D">
            <w:pPr>
              <w:ind w:right="96"/>
              <w:rPr>
                <w:rFonts w:cs="ArialMT"/>
              </w:rPr>
            </w:pPr>
            <w:r w:rsidRPr="00687129">
              <w:rPr>
                <w:rFonts w:cs="ArialMT"/>
              </w:rPr>
              <w:t xml:space="preserve">Appendix 1 – Strategic Risk Register </w:t>
            </w:r>
            <w:r>
              <w:rPr>
                <w:rFonts w:cs="ArialMT"/>
              </w:rPr>
              <w:t>(</w:t>
            </w:r>
            <w:r w:rsidR="00476A19">
              <w:rPr>
                <w:rFonts w:cs="ArialMT"/>
              </w:rPr>
              <w:t>Sep</w:t>
            </w:r>
            <w:r>
              <w:rPr>
                <w:rFonts w:cs="ArialMT"/>
              </w:rPr>
              <w:t xml:space="preserve"> 2026</w:t>
            </w:r>
            <w:r w:rsidR="00476A19">
              <w:rPr>
                <w:rFonts w:cs="ArialMT"/>
              </w:rPr>
              <w:t xml:space="preserve"> supplementary</w:t>
            </w:r>
            <w:r>
              <w:rPr>
                <w:rFonts w:cs="ArialMT"/>
              </w:rPr>
              <w:t>) extract</w:t>
            </w:r>
          </w:p>
          <w:p w:rsidRPr="00687129" w:rsidR="00F938EA" w:rsidP="00F938EA" w:rsidRDefault="00F938EA" w14:paraId="0EADFAAC" w14:textId="21D0C5D4">
            <w:pPr>
              <w:ind w:right="96"/>
              <w:rPr>
                <w:rFonts w:cs="ArialMT"/>
              </w:rPr>
            </w:pPr>
            <w:r w:rsidRPr="00687129">
              <w:rPr>
                <w:rFonts w:cs="ArialMT"/>
              </w:rPr>
              <w:t xml:space="preserve">Appendix 2 – </w:t>
            </w:r>
            <w:r w:rsidRPr="00687129">
              <w:t xml:space="preserve">Corporate Risk Register </w:t>
            </w:r>
            <w:r>
              <w:rPr>
                <w:rFonts w:cs="ArialMT"/>
              </w:rPr>
              <w:t>(</w:t>
            </w:r>
            <w:r w:rsidR="00476A19">
              <w:rPr>
                <w:rFonts w:cs="ArialMT"/>
              </w:rPr>
              <w:t>Sep</w:t>
            </w:r>
            <w:r>
              <w:rPr>
                <w:rFonts w:cs="ArialMT"/>
              </w:rPr>
              <w:t xml:space="preserve"> 2026) extract</w:t>
            </w:r>
          </w:p>
          <w:p w:rsidRPr="00F8567E" w:rsidR="00145140" w:rsidP="00F938EA" w:rsidRDefault="00F938EA" w14:paraId="6D29049E" w14:textId="7A2A7AC3">
            <w:pPr>
              <w:ind w:right="96"/>
              <w:rPr>
                <w:color w:val="FF0000"/>
              </w:rPr>
            </w:pPr>
            <w:r w:rsidRPr="000F0C46">
              <w:t>Appendix 3 – Risks on a P</w:t>
            </w:r>
            <w:r>
              <w:t>a</w:t>
            </w:r>
            <w:r w:rsidRPr="000F0C46">
              <w:t>ge</w:t>
            </w:r>
            <w:r>
              <w:t xml:space="preserve"> (</w:t>
            </w:r>
            <w:r w:rsidR="00AE14E7">
              <w:t>Sep 2026</w:t>
            </w:r>
            <w:r>
              <w:t>)</w:t>
            </w:r>
            <w:r w:rsidR="00E31DF5">
              <w:t xml:space="preserve"> full</w:t>
            </w:r>
          </w:p>
        </w:tc>
      </w:tr>
      <w:tr w:rsidRPr="00F8567E" w:rsidR="00746EB3" w:rsidTr="00746EB3" w14:paraId="4EAFA9AA" w14:textId="77777777">
        <w:tc>
          <w:tcPr>
            <w:tcW w:w="9245" w:type="dxa"/>
            <w:gridSpan w:val="3"/>
            <w:shd w:val="clear" w:color="auto" w:fill="C1A775"/>
          </w:tcPr>
          <w:p w:rsidRPr="00F8567E" w:rsidR="00746EB3" w:rsidP="00B40CD6" w:rsidRDefault="00412B3E" w14:paraId="3A7C5402" w14:textId="020754B9">
            <w:pPr>
              <w:ind w:right="96"/>
              <w:rPr>
                <w:color w:val="FF0000"/>
              </w:rPr>
            </w:pPr>
            <w:r>
              <w:rPr>
                <w:b/>
              </w:rPr>
              <w:t>Glossary of Abbreviations</w:t>
            </w:r>
          </w:p>
        </w:tc>
      </w:tr>
      <w:tr w:rsidRPr="00F8567E" w:rsidR="00746EB3" w:rsidTr="00746EB3" w14:paraId="6E74CDA5" w14:textId="77777777">
        <w:tc>
          <w:tcPr>
            <w:tcW w:w="9245" w:type="dxa"/>
            <w:gridSpan w:val="3"/>
          </w:tcPr>
          <w:p w:rsidRPr="00415331" w:rsidR="006D5C61" w:rsidP="006D5C61" w:rsidRDefault="006D5C61" w14:paraId="3D9070CC" w14:textId="77777777">
            <w:pPr>
              <w:ind w:right="96"/>
              <w:rPr>
                <w:b/>
                <w:bCs/>
              </w:rPr>
            </w:pPr>
            <w:r w:rsidRPr="00415331">
              <w:rPr>
                <w:b/>
                <w:bCs/>
              </w:rPr>
              <w:t>Director Leads:</w:t>
            </w:r>
          </w:p>
          <w:p w:rsidR="006D5C61" w:rsidP="006D5C61" w:rsidRDefault="006D5C61" w14:paraId="694407F1" w14:textId="77777777">
            <w:pPr>
              <w:ind w:right="96"/>
            </w:pPr>
            <w:r>
              <w:t>COO</w:t>
            </w:r>
            <w:r>
              <w:tab/>
            </w:r>
            <w:r>
              <w:tab/>
            </w:r>
            <w:r>
              <w:t>Chief Operating Officer</w:t>
            </w:r>
          </w:p>
          <w:p w:rsidR="006D5C61" w:rsidP="006D5C61" w:rsidRDefault="006D5C61" w14:paraId="71F18D7A" w14:textId="77777777">
            <w:pPr>
              <w:ind w:right="96"/>
            </w:pPr>
            <w:r>
              <w:t>DICE</w:t>
            </w:r>
            <w:r>
              <w:tab/>
            </w:r>
            <w:r>
              <w:tab/>
            </w:r>
            <w:r>
              <w:t>Director of Insight, Communication &amp; Engagement</w:t>
            </w:r>
          </w:p>
          <w:p w:rsidR="006D5C61" w:rsidP="006D5C61" w:rsidRDefault="006D5C61" w14:paraId="5ACD74DC" w14:textId="77777777">
            <w:pPr>
              <w:ind w:right="96"/>
            </w:pPr>
            <w:r>
              <w:t>DOCG</w:t>
            </w:r>
            <w:r>
              <w:tab/>
            </w:r>
            <w:r>
              <w:t>Director of Corporate Governance</w:t>
            </w:r>
          </w:p>
          <w:p w:rsidR="006D5C61" w:rsidP="006D5C61" w:rsidRDefault="006D5C61" w14:paraId="1708F95C" w14:textId="77777777">
            <w:pPr>
              <w:ind w:right="96"/>
            </w:pPr>
            <w:r>
              <w:t>DODIG</w:t>
            </w:r>
            <w:r>
              <w:tab/>
            </w:r>
            <w:r>
              <w:t>Director of Digital</w:t>
            </w:r>
          </w:p>
          <w:p w:rsidR="006D5C61" w:rsidP="006D5C61" w:rsidRDefault="006D5C61" w14:paraId="4E53054E" w14:textId="77777777">
            <w:pPr>
              <w:ind w:right="96"/>
            </w:pPr>
            <w:r>
              <w:t>DOF</w:t>
            </w:r>
            <w:r>
              <w:tab/>
            </w:r>
            <w:r>
              <w:tab/>
            </w:r>
            <w:r>
              <w:t>Director of Finance &amp; Performance</w:t>
            </w:r>
          </w:p>
          <w:p w:rsidR="006D5C61" w:rsidP="006D5C61" w:rsidRDefault="006D5C61" w14:paraId="61FF54BB" w14:textId="77777777">
            <w:pPr>
              <w:ind w:right="96"/>
            </w:pPr>
            <w:r>
              <w:t>DOPH</w:t>
            </w:r>
            <w:r>
              <w:tab/>
            </w:r>
            <w:r>
              <w:tab/>
            </w:r>
            <w:r>
              <w:t>Director of Public Health</w:t>
            </w:r>
          </w:p>
          <w:p w:rsidR="006D5C61" w:rsidP="006D5C61" w:rsidRDefault="006D5C61" w14:paraId="1B626A25" w14:textId="77777777">
            <w:pPr>
              <w:ind w:right="96"/>
            </w:pPr>
            <w:r>
              <w:t>DOPP</w:t>
            </w:r>
            <w:r>
              <w:tab/>
            </w:r>
            <w:r>
              <w:tab/>
            </w:r>
            <w:r>
              <w:t>Director of Planning &amp; Partnerships</w:t>
            </w:r>
          </w:p>
          <w:p w:rsidR="006D5C61" w:rsidP="006D5C61" w:rsidRDefault="006D5C61" w14:paraId="298EC99C" w14:textId="77777777">
            <w:pPr>
              <w:ind w:right="96"/>
            </w:pPr>
            <w:r>
              <w:t>DOWOD</w:t>
            </w:r>
            <w:r>
              <w:tab/>
            </w:r>
            <w:r>
              <w:t>Director of Workforce &amp; Organisational Development</w:t>
            </w:r>
          </w:p>
          <w:p w:rsidR="006D5C61" w:rsidP="006D5C61" w:rsidRDefault="006D5C61" w14:paraId="65D93A0A" w14:textId="77777777">
            <w:pPr>
              <w:ind w:right="96"/>
            </w:pPr>
            <w:r>
              <w:t>DAHPHS</w:t>
            </w:r>
            <w:r>
              <w:tab/>
            </w:r>
            <w:r>
              <w:t>Director of Allied Health Professions &amp; Health Sciences</w:t>
            </w:r>
          </w:p>
          <w:p w:rsidR="006D5C61" w:rsidP="006D5C61" w:rsidRDefault="006D5C61" w14:paraId="59947FB4" w14:textId="77777777">
            <w:pPr>
              <w:ind w:right="96"/>
            </w:pPr>
            <w:r>
              <w:t>EDON</w:t>
            </w:r>
            <w:r>
              <w:tab/>
            </w:r>
            <w:r>
              <w:tab/>
            </w:r>
            <w:r>
              <w:t>Director of Nursing &amp; Patient Experience</w:t>
            </w:r>
          </w:p>
          <w:p w:rsidRPr="0025155B" w:rsidR="006D5C61" w:rsidP="006D5C61" w:rsidRDefault="006D5C61" w14:paraId="30F3EFB6" w14:textId="77777777">
            <w:pPr>
              <w:ind w:right="96"/>
            </w:pPr>
            <w:r>
              <w:t>EMD</w:t>
            </w:r>
            <w:r>
              <w:tab/>
            </w:r>
            <w:r>
              <w:tab/>
            </w:r>
            <w:r>
              <w:t>Medical Director</w:t>
            </w:r>
          </w:p>
          <w:p w:rsidRPr="00A87220" w:rsidR="006D5C61" w:rsidP="006D5C61" w:rsidRDefault="006D5C61" w14:paraId="193FF25C" w14:textId="77777777">
            <w:pPr>
              <w:ind w:right="96"/>
              <w:rPr>
                <w:b/>
                <w:bCs/>
              </w:rPr>
            </w:pPr>
            <w:r w:rsidRPr="00A87220">
              <w:rPr>
                <w:b/>
                <w:bCs/>
              </w:rPr>
              <w:t>Committees:</w:t>
            </w:r>
          </w:p>
          <w:p w:rsidR="006D5C61" w:rsidP="006D5C61" w:rsidRDefault="006D5C61" w14:paraId="454173B6" w14:textId="77777777">
            <w:r>
              <w:t>AC</w:t>
            </w:r>
            <w:r>
              <w:tab/>
            </w:r>
            <w:r>
              <w:tab/>
            </w:r>
            <w:r>
              <w:t>Audit Committee</w:t>
            </w:r>
          </w:p>
          <w:p w:rsidR="006D5C61" w:rsidP="006D5C61" w:rsidRDefault="006D5C61" w14:paraId="7B00E11C" w14:textId="77777777">
            <w:r>
              <w:t>DDRIC</w:t>
            </w:r>
            <w:r>
              <w:tab/>
            </w:r>
            <w:r>
              <w:t>Digital, Data, Research &amp; Innovation</w:t>
            </w:r>
          </w:p>
          <w:p w:rsidR="006D5C61" w:rsidP="006D5C61" w:rsidRDefault="006D5C61" w14:paraId="6BC8E0C3" w14:textId="77777777">
            <w:r>
              <w:t>PFC</w:t>
            </w:r>
            <w:r>
              <w:tab/>
            </w:r>
            <w:r>
              <w:tab/>
            </w:r>
            <w:r>
              <w:t>Performance &amp; Finance</w:t>
            </w:r>
          </w:p>
          <w:p w:rsidR="006D5C61" w:rsidP="006D5C61" w:rsidRDefault="006D5C61" w14:paraId="146380C5" w14:textId="77777777">
            <w:r>
              <w:t>PHC</w:t>
            </w:r>
            <w:r>
              <w:tab/>
            </w:r>
            <w:r>
              <w:tab/>
            </w:r>
            <w:r>
              <w:t>Population Health</w:t>
            </w:r>
          </w:p>
          <w:p w:rsidR="006D5C61" w:rsidP="006D5C61" w:rsidRDefault="006D5C61" w14:paraId="484FB6A5" w14:textId="77777777">
            <w:r>
              <w:t>QSC</w:t>
            </w:r>
            <w:r>
              <w:tab/>
            </w:r>
            <w:r>
              <w:tab/>
            </w:r>
            <w:r>
              <w:t>Quality &amp; Safety</w:t>
            </w:r>
          </w:p>
          <w:p w:rsidRPr="00F8567E" w:rsidR="00746EB3" w:rsidP="006D5C61" w:rsidRDefault="006D5C61" w14:paraId="3A908F09" w14:textId="351EB0CF">
            <w:pPr>
              <w:ind w:right="96"/>
              <w:rPr>
                <w:color w:val="FF0000"/>
              </w:rPr>
            </w:pPr>
            <w:r>
              <w:t>WODC</w:t>
            </w:r>
            <w:r>
              <w:tab/>
            </w:r>
            <w:r>
              <w:t>Workforce &amp; Organisational Development</w:t>
            </w:r>
          </w:p>
          <w:p w:rsidRPr="00F8567E" w:rsidR="00746EB3" w:rsidP="00B40CD6" w:rsidRDefault="00746EB3" w14:paraId="56CC15FF"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2820" w:rsidP="00C107F2" w:rsidRDefault="00222820" w14:paraId="70BA89DD" w14:textId="77777777">
      <w:pPr>
        <w:spacing w:after="0" w:line="240" w:lineRule="auto"/>
      </w:pPr>
      <w:r>
        <w:separator/>
      </w:r>
    </w:p>
  </w:endnote>
  <w:endnote w:type="continuationSeparator" w:id="0">
    <w:p w:rsidR="00222820" w:rsidP="00C107F2" w:rsidRDefault="00222820" w14:paraId="44E3591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0AF7C674">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E77144">
          <w:rPr>
            <w:sz w:val="20"/>
            <w:szCs w:val="20"/>
          </w:rPr>
          <w:fldChar w:fldCharType="begin"/>
        </w:r>
        <w:r w:rsidR="00E77144">
          <w:rPr>
            <w:sz w:val="20"/>
            <w:szCs w:val="20"/>
          </w:rPr>
          <w:instrText xml:space="preserve"> NUMPAGES   \* MERGEFORMAT </w:instrText>
        </w:r>
        <w:r w:rsidR="00E77144">
          <w:rPr>
            <w:sz w:val="20"/>
            <w:szCs w:val="20"/>
          </w:rPr>
          <w:fldChar w:fldCharType="separate"/>
        </w:r>
        <w:r w:rsidR="00E77144">
          <w:rPr>
            <w:noProof/>
            <w:sz w:val="20"/>
            <w:szCs w:val="20"/>
          </w:rPr>
          <w:t>12</w:t>
        </w:r>
        <w:r w:rsidR="00E77144">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484840" w14:paraId="6D2904A9" w14:textId="618796C9">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2D2AB7" w14:paraId="6DC782A8" w14:textId="30598C09">
        <w:pPr>
          <w:pStyle w:val="Footer"/>
          <w:jc w:val="right"/>
          <w:rPr>
            <w:sz w:val="20"/>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2820" w:rsidP="00C107F2" w:rsidRDefault="00222820" w14:paraId="0853AE0D" w14:textId="77777777">
      <w:pPr>
        <w:spacing w:after="0" w:line="240" w:lineRule="auto"/>
      </w:pPr>
      <w:r>
        <w:separator/>
      </w:r>
    </w:p>
  </w:footnote>
  <w:footnote w:type="continuationSeparator" w:id="0">
    <w:p w:rsidR="00222820" w:rsidP="00C107F2" w:rsidRDefault="00222820" w14:paraId="3D0F5AE7" w14:textId="77777777">
      <w:pPr>
        <w:spacing w:after="0" w:line="240" w:lineRule="auto"/>
      </w:pPr>
      <w:r>
        <w:continuationSeparator/>
      </w:r>
    </w:p>
  </w:footnote>
  <w:footnote w:id="1">
    <w:p w:rsidR="00EB11AF" w:rsidP="00EC2A96" w:rsidRDefault="00EB11AF" w14:paraId="09B99E4A" w14:textId="77777777">
      <w:pPr>
        <w:pStyle w:val="FootnoteText"/>
      </w:pPr>
      <w:r>
        <w:rPr>
          <w:rStyle w:val="FootnoteReference"/>
        </w:rPr>
        <w:footnoteRef/>
      </w:r>
      <w:r>
        <w:t xml:space="preserve"> C=Current Risk; T=Target Risk</w:t>
      </w:r>
    </w:p>
  </w:footnote>
  <w:footnote w:id="2">
    <w:p w:rsidR="00902EC0" w:rsidP="001A533E" w:rsidRDefault="00902EC0" w14:paraId="21BC40B1" w14:textId="77777777">
      <w:pPr>
        <w:pStyle w:val="FootnoteText"/>
      </w:pPr>
      <w:r>
        <w:rPr>
          <w:rStyle w:val="FootnoteReference"/>
        </w:rPr>
        <w:footnoteRef/>
      </w:r>
      <w:r>
        <w:t xml:space="preserve"> C=Current Score; T=Target Score</w:t>
      </w:r>
    </w:p>
  </w:footnote>
  <w:footnote w:id="3">
    <w:p w:rsidR="001E0019" w:rsidP="001A533E" w:rsidRDefault="001E0019" w14:paraId="149FCE7D" w14:textId="77777777">
      <w:pPr>
        <w:pStyle w:val="FootnoteText"/>
      </w:pPr>
      <w:r>
        <w:rPr>
          <w:rStyle w:val="FootnoteReference"/>
        </w:rPr>
        <w:footnoteRef/>
      </w:r>
      <w:r>
        <w:t xml:space="preserve"> C=Current Score; T=Target Score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092F0EAF">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075A9"/>
    <w:multiLevelType w:val="hybridMultilevel"/>
    <w:tmpl w:val="6B447BC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67354C9"/>
    <w:multiLevelType w:val="hybridMultilevel"/>
    <w:tmpl w:val="E154D98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36680341"/>
    <w:multiLevelType w:val="hybridMultilevel"/>
    <w:tmpl w:val="04F0DD7A"/>
    <w:lvl w:ilvl="0" w:tplc="08090001">
      <w:start w:val="1"/>
      <w:numFmt w:val="bullet"/>
      <w:lvlText w:val=""/>
      <w:lvlJc w:val="left"/>
      <w:pPr>
        <w:ind w:left="758" w:hanging="360"/>
      </w:pPr>
      <w:rPr>
        <w:rFonts w:hint="default" w:ascii="Symbol" w:hAnsi="Symbol"/>
      </w:rPr>
    </w:lvl>
    <w:lvl w:ilvl="1" w:tplc="08090003" w:tentative="1">
      <w:start w:val="1"/>
      <w:numFmt w:val="bullet"/>
      <w:lvlText w:val="o"/>
      <w:lvlJc w:val="left"/>
      <w:pPr>
        <w:ind w:left="1478" w:hanging="360"/>
      </w:pPr>
      <w:rPr>
        <w:rFonts w:hint="default" w:ascii="Courier New" w:hAnsi="Courier New" w:cs="Courier New"/>
      </w:rPr>
    </w:lvl>
    <w:lvl w:ilvl="2" w:tplc="08090005" w:tentative="1">
      <w:start w:val="1"/>
      <w:numFmt w:val="bullet"/>
      <w:lvlText w:val=""/>
      <w:lvlJc w:val="left"/>
      <w:pPr>
        <w:ind w:left="2198" w:hanging="360"/>
      </w:pPr>
      <w:rPr>
        <w:rFonts w:hint="default" w:ascii="Wingdings" w:hAnsi="Wingdings"/>
      </w:rPr>
    </w:lvl>
    <w:lvl w:ilvl="3" w:tplc="08090001" w:tentative="1">
      <w:start w:val="1"/>
      <w:numFmt w:val="bullet"/>
      <w:lvlText w:val=""/>
      <w:lvlJc w:val="left"/>
      <w:pPr>
        <w:ind w:left="2918" w:hanging="360"/>
      </w:pPr>
      <w:rPr>
        <w:rFonts w:hint="default" w:ascii="Symbol" w:hAnsi="Symbol"/>
      </w:rPr>
    </w:lvl>
    <w:lvl w:ilvl="4" w:tplc="08090003" w:tentative="1">
      <w:start w:val="1"/>
      <w:numFmt w:val="bullet"/>
      <w:lvlText w:val="o"/>
      <w:lvlJc w:val="left"/>
      <w:pPr>
        <w:ind w:left="3638" w:hanging="360"/>
      </w:pPr>
      <w:rPr>
        <w:rFonts w:hint="default" w:ascii="Courier New" w:hAnsi="Courier New" w:cs="Courier New"/>
      </w:rPr>
    </w:lvl>
    <w:lvl w:ilvl="5" w:tplc="08090005" w:tentative="1">
      <w:start w:val="1"/>
      <w:numFmt w:val="bullet"/>
      <w:lvlText w:val=""/>
      <w:lvlJc w:val="left"/>
      <w:pPr>
        <w:ind w:left="4358" w:hanging="360"/>
      </w:pPr>
      <w:rPr>
        <w:rFonts w:hint="default" w:ascii="Wingdings" w:hAnsi="Wingdings"/>
      </w:rPr>
    </w:lvl>
    <w:lvl w:ilvl="6" w:tplc="08090001" w:tentative="1">
      <w:start w:val="1"/>
      <w:numFmt w:val="bullet"/>
      <w:lvlText w:val=""/>
      <w:lvlJc w:val="left"/>
      <w:pPr>
        <w:ind w:left="5078" w:hanging="360"/>
      </w:pPr>
      <w:rPr>
        <w:rFonts w:hint="default" w:ascii="Symbol" w:hAnsi="Symbol"/>
      </w:rPr>
    </w:lvl>
    <w:lvl w:ilvl="7" w:tplc="08090003" w:tentative="1">
      <w:start w:val="1"/>
      <w:numFmt w:val="bullet"/>
      <w:lvlText w:val="o"/>
      <w:lvlJc w:val="left"/>
      <w:pPr>
        <w:ind w:left="5798" w:hanging="360"/>
      </w:pPr>
      <w:rPr>
        <w:rFonts w:hint="default" w:ascii="Courier New" w:hAnsi="Courier New" w:cs="Courier New"/>
      </w:rPr>
    </w:lvl>
    <w:lvl w:ilvl="8" w:tplc="08090005" w:tentative="1">
      <w:start w:val="1"/>
      <w:numFmt w:val="bullet"/>
      <w:lvlText w:val=""/>
      <w:lvlJc w:val="left"/>
      <w:pPr>
        <w:ind w:left="6518" w:hanging="360"/>
      </w:pPr>
      <w:rPr>
        <w:rFonts w:hint="default" w:ascii="Wingdings" w:hAnsi="Wingdings"/>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B7F7953"/>
    <w:multiLevelType w:val="hybridMultilevel"/>
    <w:tmpl w:val="4C025F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D960E62"/>
    <w:multiLevelType w:val="hybridMultilevel"/>
    <w:tmpl w:val="48B0FBFA"/>
    <w:lvl w:ilvl="0" w:tplc="463AADD2">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2"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8"/>
  </w:num>
  <w:num w:numId="3" w16cid:durableId="358313792">
    <w:abstractNumId w:val="7"/>
  </w:num>
  <w:num w:numId="4" w16cid:durableId="1144618638">
    <w:abstractNumId w:val="5"/>
  </w:num>
  <w:num w:numId="5" w16cid:durableId="211239042">
    <w:abstractNumId w:val="2"/>
  </w:num>
  <w:num w:numId="6" w16cid:durableId="1874800944">
    <w:abstractNumId w:val="13"/>
  </w:num>
  <w:num w:numId="7" w16cid:durableId="263198079">
    <w:abstractNumId w:val="14"/>
  </w:num>
  <w:num w:numId="8" w16cid:durableId="1535070366">
    <w:abstractNumId w:val="10"/>
  </w:num>
  <w:num w:numId="9" w16cid:durableId="1823614381">
    <w:abstractNumId w:val="11"/>
  </w:num>
  <w:num w:numId="10" w16cid:durableId="875429971">
    <w:abstractNumId w:val="12"/>
  </w:num>
  <w:num w:numId="11" w16cid:durableId="448358948">
    <w:abstractNumId w:val="9"/>
  </w:num>
  <w:num w:numId="12" w16cid:durableId="78217061">
    <w:abstractNumId w:val="3"/>
  </w:num>
  <w:num w:numId="13" w16cid:durableId="1547713523">
    <w:abstractNumId w:val="0"/>
  </w:num>
  <w:num w:numId="14" w16cid:durableId="1292708738">
    <w:abstractNumId w:val="6"/>
  </w:num>
  <w:num w:numId="15" w16cid:durableId="14105012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8"/>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70D"/>
    <w:rsid w:val="00011DFD"/>
    <w:rsid w:val="000133A0"/>
    <w:rsid w:val="00015859"/>
    <w:rsid w:val="000173B3"/>
    <w:rsid w:val="00017807"/>
    <w:rsid w:val="000203BD"/>
    <w:rsid w:val="00021C60"/>
    <w:rsid w:val="00034194"/>
    <w:rsid w:val="00041CF6"/>
    <w:rsid w:val="0004792C"/>
    <w:rsid w:val="00052D01"/>
    <w:rsid w:val="0005356E"/>
    <w:rsid w:val="00054F8C"/>
    <w:rsid w:val="00061E86"/>
    <w:rsid w:val="00065531"/>
    <w:rsid w:val="00067197"/>
    <w:rsid w:val="00072D3B"/>
    <w:rsid w:val="00073466"/>
    <w:rsid w:val="00083FC0"/>
    <w:rsid w:val="000853B1"/>
    <w:rsid w:val="0009214E"/>
    <w:rsid w:val="000940E7"/>
    <w:rsid w:val="000A0751"/>
    <w:rsid w:val="000A7B16"/>
    <w:rsid w:val="000B0652"/>
    <w:rsid w:val="000B78E6"/>
    <w:rsid w:val="000C0CAE"/>
    <w:rsid w:val="000C3280"/>
    <w:rsid w:val="000C4D76"/>
    <w:rsid w:val="000C719C"/>
    <w:rsid w:val="000C781E"/>
    <w:rsid w:val="000D6F19"/>
    <w:rsid w:val="000E0BF8"/>
    <w:rsid w:val="000E379E"/>
    <w:rsid w:val="000F3059"/>
    <w:rsid w:val="000F361B"/>
    <w:rsid w:val="000F5639"/>
    <w:rsid w:val="001058A5"/>
    <w:rsid w:val="00105AC0"/>
    <w:rsid w:val="00110100"/>
    <w:rsid w:val="00111E93"/>
    <w:rsid w:val="00113E70"/>
    <w:rsid w:val="00115E39"/>
    <w:rsid w:val="0011657B"/>
    <w:rsid w:val="001227D7"/>
    <w:rsid w:val="00125A7A"/>
    <w:rsid w:val="001313E6"/>
    <w:rsid w:val="00133EA1"/>
    <w:rsid w:val="0013587A"/>
    <w:rsid w:val="00140246"/>
    <w:rsid w:val="00143B54"/>
    <w:rsid w:val="00145140"/>
    <w:rsid w:val="00146188"/>
    <w:rsid w:val="0016053E"/>
    <w:rsid w:val="0016096B"/>
    <w:rsid w:val="001707C4"/>
    <w:rsid w:val="00175AE0"/>
    <w:rsid w:val="00180371"/>
    <w:rsid w:val="0018209C"/>
    <w:rsid w:val="001825C0"/>
    <w:rsid w:val="00182C00"/>
    <w:rsid w:val="00183C8A"/>
    <w:rsid w:val="00186BED"/>
    <w:rsid w:val="00192915"/>
    <w:rsid w:val="00193F6C"/>
    <w:rsid w:val="00196C6D"/>
    <w:rsid w:val="001A4E1B"/>
    <w:rsid w:val="001A533E"/>
    <w:rsid w:val="001A67B8"/>
    <w:rsid w:val="001B3120"/>
    <w:rsid w:val="001C01FF"/>
    <w:rsid w:val="001C06A8"/>
    <w:rsid w:val="001C635D"/>
    <w:rsid w:val="001C6C4F"/>
    <w:rsid w:val="001D6DE1"/>
    <w:rsid w:val="001E0019"/>
    <w:rsid w:val="001E6F3B"/>
    <w:rsid w:val="001F2857"/>
    <w:rsid w:val="001F48BE"/>
    <w:rsid w:val="002010FE"/>
    <w:rsid w:val="00203F67"/>
    <w:rsid w:val="0020539A"/>
    <w:rsid w:val="00212EF6"/>
    <w:rsid w:val="00222820"/>
    <w:rsid w:val="00233330"/>
    <w:rsid w:val="00233AC9"/>
    <w:rsid w:val="00233D58"/>
    <w:rsid w:val="002341D2"/>
    <w:rsid w:val="00234AC2"/>
    <w:rsid w:val="00237A87"/>
    <w:rsid w:val="00240F00"/>
    <w:rsid w:val="00241662"/>
    <w:rsid w:val="002432C6"/>
    <w:rsid w:val="002447C7"/>
    <w:rsid w:val="002462AA"/>
    <w:rsid w:val="002518B7"/>
    <w:rsid w:val="0025762F"/>
    <w:rsid w:val="00263CDB"/>
    <w:rsid w:val="00272BD5"/>
    <w:rsid w:val="00292BF7"/>
    <w:rsid w:val="002950FF"/>
    <w:rsid w:val="00295113"/>
    <w:rsid w:val="00296CD9"/>
    <w:rsid w:val="002A0EAD"/>
    <w:rsid w:val="002A5759"/>
    <w:rsid w:val="002A706E"/>
    <w:rsid w:val="002A7732"/>
    <w:rsid w:val="002B11FE"/>
    <w:rsid w:val="002B1DFC"/>
    <w:rsid w:val="002B7C9A"/>
    <w:rsid w:val="002C3DD6"/>
    <w:rsid w:val="002D2AB7"/>
    <w:rsid w:val="002D77FE"/>
    <w:rsid w:val="002E5873"/>
    <w:rsid w:val="002F307B"/>
    <w:rsid w:val="0030739E"/>
    <w:rsid w:val="0031077C"/>
    <w:rsid w:val="003261FD"/>
    <w:rsid w:val="00327324"/>
    <w:rsid w:val="0032747D"/>
    <w:rsid w:val="003278E7"/>
    <w:rsid w:val="003324CB"/>
    <w:rsid w:val="003464BA"/>
    <w:rsid w:val="003519AD"/>
    <w:rsid w:val="00357E62"/>
    <w:rsid w:val="0036158D"/>
    <w:rsid w:val="00362EE0"/>
    <w:rsid w:val="003636A5"/>
    <w:rsid w:val="00366FDD"/>
    <w:rsid w:val="00373B63"/>
    <w:rsid w:val="00375605"/>
    <w:rsid w:val="00387A41"/>
    <w:rsid w:val="00390AC6"/>
    <w:rsid w:val="003A288F"/>
    <w:rsid w:val="003A2AD7"/>
    <w:rsid w:val="003B31B1"/>
    <w:rsid w:val="003B3B2D"/>
    <w:rsid w:val="003C0FF8"/>
    <w:rsid w:val="003E04B3"/>
    <w:rsid w:val="003E0BC9"/>
    <w:rsid w:val="003F69A3"/>
    <w:rsid w:val="00402A91"/>
    <w:rsid w:val="004061DA"/>
    <w:rsid w:val="00410396"/>
    <w:rsid w:val="0041283D"/>
    <w:rsid w:val="00412B3E"/>
    <w:rsid w:val="004140C9"/>
    <w:rsid w:val="00414894"/>
    <w:rsid w:val="0042045B"/>
    <w:rsid w:val="004211FB"/>
    <w:rsid w:val="004221DC"/>
    <w:rsid w:val="004222DD"/>
    <w:rsid w:val="004232A7"/>
    <w:rsid w:val="0042635B"/>
    <w:rsid w:val="00440E8B"/>
    <w:rsid w:val="00445276"/>
    <w:rsid w:val="00446921"/>
    <w:rsid w:val="00451E4F"/>
    <w:rsid w:val="00461835"/>
    <w:rsid w:val="00466612"/>
    <w:rsid w:val="00466F20"/>
    <w:rsid w:val="004671D2"/>
    <w:rsid w:val="00470146"/>
    <w:rsid w:val="004754FC"/>
    <w:rsid w:val="00476A19"/>
    <w:rsid w:val="00484840"/>
    <w:rsid w:val="00487C62"/>
    <w:rsid w:val="00490365"/>
    <w:rsid w:val="004937D3"/>
    <w:rsid w:val="004A2136"/>
    <w:rsid w:val="004B33AA"/>
    <w:rsid w:val="004C48AD"/>
    <w:rsid w:val="004C49B4"/>
    <w:rsid w:val="004E0577"/>
    <w:rsid w:val="004E109D"/>
    <w:rsid w:val="004E6435"/>
    <w:rsid w:val="004F30C5"/>
    <w:rsid w:val="004F36B6"/>
    <w:rsid w:val="004F3C65"/>
    <w:rsid w:val="004F5A12"/>
    <w:rsid w:val="005041FC"/>
    <w:rsid w:val="005059FF"/>
    <w:rsid w:val="0052297E"/>
    <w:rsid w:val="00523C32"/>
    <w:rsid w:val="00527BEE"/>
    <w:rsid w:val="0053076A"/>
    <w:rsid w:val="005404F4"/>
    <w:rsid w:val="005426B7"/>
    <w:rsid w:val="005506AE"/>
    <w:rsid w:val="00553E1E"/>
    <w:rsid w:val="00556711"/>
    <w:rsid w:val="00561020"/>
    <w:rsid w:val="005641FF"/>
    <w:rsid w:val="00564741"/>
    <w:rsid w:val="00570E50"/>
    <w:rsid w:val="00573C36"/>
    <w:rsid w:val="00574A50"/>
    <w:rsid w:val="00574BCF"/>
    <w:rsid w:val="00574E32"/>
    <w:rsid w:val="00576395"/>
    <w:rsid w:val="005835C5"/>
    <w:rsid w:val="00585277"/>
    <w:rsid w:val="00590319"/>
    <w:rsid w:val="00592592"/>
    <w:rsid w:val="00594E39"/>
    <w:rsid w:val="005B19A2"/>
    <w:rsid w:val="005B2014"/>
    <w:rsid w:val="005D1652"/>
    <w:rsid w:val="005D1C1D"/>
    <w:rsid w:val="005D2C4A"/>
    <w:rsid w:val="005D2F04"/>
    <w:rsid w:val="005D3DF1"/>
    <w:rsid w:val="005D5A7E"/>
    <w:rsid w:val="005D5AFA"/>
    <w:rsid w:val="005D5E16"/>
    <w:rsid w:val="005D60F6"/>
    <w:rsid w:val="005E6797"/>
    <w:rsid w:val="005E67BC"/>
    <w:rsid w:val="005F38A1"/>
    <w:rsid w:val="005F4E71"/>
    <w:rsid w:val="005F5BB4"/>
    <w:rsid w:val="005F6A1A"/>
    <w:rsid w:val="00603E8B"/>
    <w:rsid w:val="00615678"/>
    <w:rsid w:val="006201D0"/>
    <w:rsid w:val="00620A0E"/>
    <w:rsid w:val="00627274"/>
    <w:rsid w:val="00632D63"/>
    <w:rsid w:val="0063418A"/>
    <w:rsid w:val="00640FC6"/>
    <w:rsid w:val="0064147E"/>
    <w:rsid w:val="006466DC"/>
    <w:rsid w:val="00646AAE"/>
    <w:rsid w:val="0065135B"/>
    <w:rsid w:val="00651A21"/>
    <w:rsid w:val="00652D59"/>
    <w:rsid w:val="00653AEC"/>
    <w:rsid w:val="00655190"/>
    <w:rsid w:val="00656183"/>
    <w:rsid w:val="00662218"/>
    <w:rsid w:val="006715A4"/>
    <w:rsid w:val="006729DA"/>
    <w:rsid w:val="00672A4C"/>
    <w:rsid w:val="00685AE0"/>
    <w:rsid w:val="00687037"/>
    <w:rsid w:val="006B6C6F"/>
    <w:rsid w:val="006C5872"/>
    <w:rsid w:val="006C5FDE"/>
    <w:rsid w:val="006D0656"/>
    <w:rsid w:val="006D1998"/>
    <w:rsid w:val="006D5C61"/>
    <w:rsid w:val="006D6AC3"/>
    <w:rsid w:val="006E33B0"/>
    <w:rsid w:val="006E618B"/>
    <w:rsid w:val="006F02B9"/>
    <w:rsid w:val="006F117C"/>
    <w:rsid w:val="006F549F"/>
    <w:rsid w:val="007000F8"/>
    <w:rsid w:val="00703D77"/>
    <w:rsid w:val="00707FAD"/>
    <w:rsid w:val="00711095"/>
    <w:rsid w:val="007140D9"/>
    <w:rsid w:val="00714401"/>
    <w:rsid w:val="00716AEA"/>
    <w:rsid w:val="00716BA9"/>
    <w:rsid w:val="0072604C"/>
    <w:rsid w:val="007277B5"/>
    <w:rsid w:val="00731947"/>
    <w:rsid w:val="00737883"/>
    <w:rsid w:val="00741A85"/>
    <w:rsid w:val="00745786"/>
    <w:rsid w:val="00746EB3"/>
    <w:rsid w:val="0075502E"/>
    <w:rsid w:val="007569BA"/>
    <w:rsid w:val="00761618"/>
    <w:rsid w:val="00762BBE"/>
    <w:rsid w:val="00765467"/>
    <w:rsid w:val="0076681D"/>
    <w:rsid w:val="00767E3E"/>
    <w:rsid w:val="00770E9B"/>
    <w:rsid w:val="00775149"/>
    <w:rsid w:val="00782E2C"/>
    <w:rsid w:val="00793408"/>
    <w:rsid w:val="007977CB"/>
    <w:rsid w:val="007A3107"/>
    <w:rsid w:val="007A774F"/>
    <w:rsid w:val="007B0E2C"/>
    <w:rsid w:val="007B57A1"/>
    <w:rsid w:val="007B683C"/>
    <w:rsid w:val="007B7FB3"/>
    <w:rsid w:val="007C094B"/>
    <w:rsid w:val="007C19A5"/>
    <w:rsid w:val="007D313C"/>
    <w:rsid w:val="007D33AA"/>
    <w:rsid w:val="007E3842"/>
    <w:rsid w:val="007E5BB1"/>
    <w:rsid w:val="007E6633"/>
    <w:rsid w:val="007F125F"/>
    <w:rsid w:val="00804324"/>
    <w:rsid w:val="0081295B"/>
    <w:rsid w:val="00820546"/>
    <w:rsid w:val="00824CAF"/>
    <w:rsid w:val="008258AD"/>
    <w:rsid w:val="008267FB"/>
    <w:rsid w:val="008318F4"/>
    <w:rsid w:val="00846AD3"/>
    <w:rsid w:val="00847B75"/>
    <w:rsid w:val="00850A47"/>
    <w:rsid w:val="00850C29"/>
    <w:rsid w:val="00851D26"/>
    <w:rsid w:val="00852A61"/>
    <w:rsid w:val="00857685"/>
    <w:rsid w:val="00857D93"/>
    <w:rsid w:val="00860674"/>
    <w:rsid w:val="00871C26"/>
    <w:rsid w:val="00872CE3"/>
    <w:rsid w:val="00885657"/>
    <w:rsid w:val="00885CE9"/>
    <w:rsid w:val="00891BA2"/>
    <w:rsid w:val="008A1355"/>
    <w:rsid w:val="008B45DC"/>
    <w:rsid w:val="008C15D9"/>
    <w:rsid w:val="008C38E9"/>
    <w:rsid w:val="008C50D5"/>
    <w:rsid w:val="008D0747"/>
    <w:rsid w:val="008D5990"/>
    <w:rsid w:val="008E13D1"/>
    <w:rsid w:val="008E61E7"/>
    <w:rsid w:val="008F31AB"/>
    <w:rsid w:val="008F3B22"/>
    <w:rsid w:val="008F442A"/>
    <w:rsid w:val="009029D8"/>
    <w:rsid w:val="00902EC0"/>
    <w:rsid w:val="00907EF2"/>
    <w:rsid w:val="00910C0A"/>
    <w:rsid w:val="009112DC"/>
    <w:rsid w:val="00917B07"/>
    <w:rsid w:val="009217C6"/>
    <w:rsid w:val="00925DA1"/>
    <w:rsid w:val="00925E83"/>
    <w:rsid w:val="009265BE"/>
    <w:rsid w:val="00931E6B"/>
    <w:rsid w:val="009331F3"/>
    <w:rsid w:val="0093485E"/>
    <w:rsid w:val="00934FDD"/>
    <w:rsid w:val="00941C36"/>
    <w:rsid w:val="00943732"/>
    <w:rsid w:val="00951439"/>
    <w:rsid w:val="0097240F"/>
    <w:rsid w:val="009737D6"/>
    <w:rsid w:val="009740C6"/>
    <w:rsid w:val="00982988"/>
    <w:rsid w:val="009829F4"/>
    <w:rsid w:val="00982AA2"/>
    <w:rsid w:val="00983F5E"/>
    <w:rsid w:val="009911F2"/>
    <w:rsid w:val="009938EE"/>
    <w:rsid w:val="00994ED1"/>
    <w:rsid w:val="00996159"/>
    <w:rsid w:val="009A376F"/>
    <w:rsid w:val="009A450A"/>
    <w:rsid w:val="009B1E91"/>
    <w:rsid w:val="009B52E7"/>
    <w:rsid w:val="009C7435"/>
    <w:rsid w:val="009E05C5"/>
    <w:rsid w:val="009E0F00"/>
    <w:rsid w:val="009E14BB"/>
    <w:rsid w:val="009E53B8"/>
    <w:rsid w:val="009E7AF7"/>
    <w:rsid w:val="009F234F"/>
    <w:rsid w:val="00A13C25"/>
    <w:rsid w:val="00A35122"/>
    <w:rsid w:val="00A37477"/>
    <w:rsid w:val="00A4037F"/>
    <w:rsid w:val="00A500A4"/>
    <w:rsid w:val="00A606BC"/>
    <w:rsid w:val="00A671E8"/>
    <w:rsid w:val="00A8151F"/>
    <w:rsid w:val="00A83E54"/>
    <w:rsid w:val="00A84941"/>
    <w:rsid w:val="00A93373"/>
    <w:rsid w:val="00A94002"/>
    <w:rsid w:val="00A97D23"/>
    <w:rsid w:val="00AA09B4"/>
    <w:rsid w:val="00AA2EBB"/>
    <w:rsid w:val="00AA4753"/>
    <w:rsid w:val="00AA6EC9"/>
    <w:rsid w:val="00AB205E"/>
    <w:rsid w:val="00AB4B93"/>
    <w:rsid w:val="00AB73DB"/>
    <w:rsid w:val="00AC3241"/>
    <w:rsid w:val="00AC4AD4"/>
    <w:rsid w:val="00AC66E4"/>
    <w:rsid w:val="00AD064D"/>
    <w:rsid w:val="00AD40B8"/>
    <w:rsid w:val="00AD486E"/>
    <w:rsid w:val="00AD49E0"/>
    <w:rsid w:val="00AD71BC"/>
    <w:rsid w:val="00AE14E7"/>
    <w:rsid w:val="00AE1E8D"/>
    <w:rsid w:val="00AF4747"/>
    <w:rsid w:val="00AF5B5C"/>
    <w:rsid w:val="00AF66FE"/>
    <w:rsid w:val="00AF7ECF"/>
    <w:rsid w:val="00B032E1"/>
    <w:rsid w:val="00B041B7"/>
    <w:rsid w:val="00B0479E"/>
    <w:rsid w:val="00B0564E"/>
    <w:rsid w:val="00B105BD"/>
    <w:rsid w:val="00B14EAE"/>
    <w:rsid w:val="00B21EDC"/>
    <w:rsid w:val="00B224D7"/>
    <w:rsid w:val="00B22CF9"/>
    <w:rsid w:val="00B249B1"/>
    <w:rsid w:val="00B25C58"/>
    <w:rsid w:val="00B3418B"/>
    <w:rsid w:val="00B3430C"/>
    <w:rsid w:val="00B35ECC"/>
    <w:rsid w:val="00B43DE9"/>
    <w:rsid w:val="00B50ABC"/>
    <w:rsid w:val="00B578FC"/>
    <w:rsid w:val="00B6292E"/>
    <w:rsid w:val="00B6598A"/>
    <w:rsid w:val="00B70ED7"/>
    <w:rsid w:val="00B904E5"/>
    <w:rsid w:val="00B90C24"/>
    <w:rsid w:val="00B90D85"/>
    <w:rsid w:val="00B97190"/>
    <w:rsid w:val="00BA2507"/>
    <w:rsid w:val="00BA4A86"/>
    <w:rsid w:val="00BA5EB1"/>
    <w:rsid w:val="00BB0F91"/>
    <w:rsid w:val="00BB764F"/>
    <w:rsid w:val="00BB76A6"/>
    <w:rsid w:val="00BC1144"/>
    <w:rsid w:val="00BC241D"/>
    <w:rsid w:val="00BD1273"/>
    <w:rsid w:val="00BD31D4"/>
    <w:rsid w:val="00BF42F8"/>
    <w:rsid w:val="00BF5416"/>
    <w:rsid w:val="00BF7937"/>
    <w:rsid w:val="00C02DAD"/>
    <w:rsid w:val="00C0557A"/>
    <w:rsid w:val="00C06327"/>
    <w:rsid w:val="00C107F2"/>
    <w:rsid w:val="00C12050"/>
    <w:rsid w:val="00C13C2C"/>
    <w:rsid w:val="00C17C7B"/>
    <w:rsid w:val="00C2143D"/>
    <w:rsid w:val="00C21844"/>
    <w:rsid w:val="00C2604B"/>
    <w:rsid w:val="00C31D21"/>
    <w:rsid w:val="00C33A04"/>
    <w:rsid w:val="00C3536D"/>
    <w:rsid w:val="00C36178"/>
    <w:rsid w:val="00C40206"/>
    <w:rsid w:val="00C428E2"/>
    <w:rsid w:val="00C43F7B"/>
    <w:rsid w:val="00C45297"/>
    <w:rsid w:val="00C5227F"/>
    <w:rsid w:val="00C52E55"/>
    <w:rsid w:val="00C55C8E"/>
    <w:rsid w:val="00C55D30"/>
    <w:rsid w:val="00C56152"/>
    <w:rsid w:val="00C61658"/>
    <w:rsid w:val="00C642CB"/>
    <w:rsid w:val="00C6529E"/>
    <w:rsid w:val="00C66D05"/>
    <w:rsid w:val="00C67689"/>
    <w:rsid w:val="00C74B0D"/>
    <w:rsid w:val="00C75AF0"/>
    <w:rsid w:val="00C77B23"/>
    <w:rsid w:val="00C811D8"/>
    <w:rsid w:val="00C81853"/>
    <w:rsid w:val="00C91A9A"/>
    <w:rsid w:val="00C933BE"/>
    <w:rsid w:val="00C95B3C"/>
    <w:rsid w:val="00CA1009"/>
    <w:rsid w:val="00CA5BED"/>
    <w:rsid w:val="00CA6D65"/>
    <w:rsid w:val="00CB1C7D"/>
    <w:rsid w:val="00CC048E"/>
    <w:rsid w:val="00CC284D"/>
    <w:rsid w:val="00CC381D"/>
    <w:rsid w:val="00CC3C21"/>
    <w:rsid w:val="00CD074E"/>
    <w:rsid w:val="00CD5CD4"/>
    <w:rsid w:val="00CD733F"/>
    <w:rsid w:val="00CD7AA5"/>
    <w:rsid w:val="00CE5D2B"/>
    <w:rsid w:val="00CF4D2B"/>
    <w:rsid w:val="00CF680D"/>
    <w:rsid w:val="00D025EF"/>
    <w:rsid w:val="00D06183"/>
    <w:rsid w:val="00D06AFB"/>
    <w:rsid w:val="00D11351"/>
    <w:rsid w:val="00D16C84"/>
    <w:rsid w:val="00D255FD"/>
    <w:rsid w:val="00D33C0C"/>
    <w:rsid w:val="00D40B91"/>
    <w:rsid w:val="00D43989"/>
    <w:rsid w:val="00D45B01"/>
    <w:rsid w:val="00D53020"/>
    <w:rsid w:val="00D5588A"/>
    <w:rsid w:val="00D6215B"/>
    <w:rsid w:val="00D86E8A"/>
    <w:rsid w:val="00D910A5"/>
    <w:rsid w:val="00D914F2"/>
    <w:rsid w:val="00D94403"/>
    <w:rsid w:val="00DA0F82"/>
    <w:rsid w:val="00DA2CE9"/>
    <w:rsid w:val="00DA51E0"/>
    <w:rsid w:val="00DA7353"/>
    <w:rsid w:val="00DA76AD"/>
    <w:rsid w:val="00DB286D"/>
    <w:rsid w:val="00DB308E"/>
    <w:rsid w:val="00DB4061"/>
    <w:rsid w:val="00DB76B3"/>
    <w:rsid w:val="00DC0A86"/>
    <w:rsid w:val="00DC0A87"/>
    <w:rsid w:val="00DC357A"/>
    <w:rsid w:val="00DC6D73"/>
    <w:rsid w:val="00DC7E13"/>
    <w:rsid w:val="00DD2F5E"/>
    <w:rsid w:val="00DD41FA"/>
    <w:rsid w:val="00DE03D2"/>
    <w:rsid w:val="00DF3645"/>
    <w:rsid w:val="00E021B7"/>
    <w:rsid w:val="00E06294"/>
    <w:rsid w:val="00E10124"/>
    <w:rsid w:val="00E20901"/>
    <w:rsid w:val="00E21F93"/>
    <w:rsid w:val="00E242E5"/>
    <w:rsid w:val="00E257FA"/>
    <w:rsid w:val="00E31442"/>
    <w:rsid w:val="00E31DF5"/>
    <w:rsid w:val="00E36F9F"/>
    <w:rsid w:val="00E3794C"/>
    <w:rsid w:val="00E41F38"/>
    <w:rsid w:val="00E42423"/>
    <w:rsid w:val="00E44889"/>
    <w:rsid w:val="00E52C94"/>
    <w:rsid w:val="00E575AE"/>
    <w:rsid w:val="00E60E42"/>
    <w:rsid w:val="00E71B8F"/>
    <w:rsid w:val="00E73BBF"/>
    <w:rsid w:val="00E77144"/>
    <w:rsid w:val="00E801E1"/>
    <w:rsid w:val="00E81E74"/>
    <w:rsid w:val="00E83B3C"/>
    <w:rsid w:val="00E843C2"/>
    <w:rsid w:val="00E85A8F"/>
    <w:rsid w:val="00E85E2C"/>
    <w:rsid w:val="00E87B30"/>
    <w:rsid w:val="00E9367D"/>
    <w:rsid w:val="00EA436A"/>
    <w:rsid w:val="00EA4667"/>
    <w:rsid w:val="00EB0C96"/>
    <w:rsid w:val="00EB11AF"/>
    <w:rsid w:val="00EB69AD"/>
    <w:rsid w:val="00EC231A"/>
    <w:rsid w:val="00EC2A96"/>
    <w:rsid w:val="00EC7151"/>
    <w:rsid w:val="00EE1FAF"/>
    <w:rsid w:val="00EE6C0D"/>
    <w:rsid w:val="00EF0F8C"/>
    <w:rsid w:val="00EF31AD"/>
    <w:rsid w:val="00EF73A7"/>
    <w:rsid w:val="00F03877"/>
    <w:rsid w:val="00F06D6F"/>
    <w:rsid w:val="00F10560"/>
    <w:rsid w:val="00F11CD2"/>
    <w:rsid w:val="00F12ED3"/>
    <w:rsid w:val="00F1387A"/>
    <w:rsid w:val="00F17EB4"/>
    <w:rsid w:val="00F204CE"/>
    <w:rsid w:val="00F21D42"/>
    <w:rsid w:val="00F31EBA"/>
    <w:rsid w:val="00F367F7"/>
    <w:rsid w:val="00F44C01"/>
    <w:rsid w:val="00F468EA"/>
    <w:rsid w:val="00F5082D"/>
    <w:rsid w:val="00F51CA1"/>
    <w:rsid w:val="00F531BD"/>
    <w:rsid w:val="00F5324A"/>
    <w:rsid w:val="00F55629"/>
    <w:rsid w:val="00F57042"/>
    <w:rsid w:val="00F576B0"/>
    <w:rsid w:val="00F57C68"/>
    <w:rsid w:val="00F618CD"/>
    <w:rsid w:val="00F632F9"/>
    <w:rsid w:val="00F7169E"/>
    <w:rsid w:val="00F7288F"/>
    <w:rsid w:val="00F801BC"/>
    <w:rsid w:val="00F8226E"/>
    <w:rsid w:val="00F82EA6"/>
    <w:rsid w:val="00F84F1F"/>
    <w:rsid w:val="00F8567E"/>
    <w:rsid w:val="00F86656"/>
    <w:rsid w:val="00F91B06"/>
    <w:rsid w:val="00F938EA"/>
    <w:rsid w:val="00F97C38"/>
    <w:rsid w:val="00FA0CA9"/>
    <w:rsid w:val="00FA1969"/>
    <w:rsid w:val="00FA4762"/>
    <w:rsid w:val="00FA5DEC"/>
    <w:rsid w:val="00FB564E"/>
    <w:rsid w:val="00FC21DB"/>
    <w:rsid w:val="00FC75FE"/>
    <w:rsid w:val="00FD1102"/>
    <w:rsid w:val="00FD5D63"/>
    <w:rsid w:val="00FE00B9"/>
    <w:rsid w:val="00FE30EE"/>
    <w:rsid w:val="00FE7070"/>
    <w:rsid w:val="00FF0889"/>
    <w:rsid w:val="00FF1E99"/>
    <w:rsid w:val="02808083"/>
    <w:rsid w:val="0E8DFD8C"/>
    <w:rsid w:val="0F74A8F0"/>
    <w:rsid w:val="12413FBE"/>
    <w:rsid w:val="139D3884"/>
    <w:rsid w:val="23E92BE6"/>
    <w:rsid w:val="24D01AD7"/>
    <w:rsid w:val="2A31D359"/>
    <w:rsid w:val="3B5B9AF5"/>
    <w:rsid w:val="417E2099"/>
    <w:rsid w:val="46FAE300"/>
    <w:rsid w:val="52B503C0"/>
    <w:rsid w:val="556B38F9"/>
    <w:rsid w:val="6163AAFF"/>
    <w:rsid w:val="66827599"/>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Comment Reference"/>
    <w:basedOn w:val="DefaultParagraphFont"/>
    <w:uiPriority w:val="99"/>
    <w:semiHidden/>
    <w:unhideWhenUsed/>
    <w:rsid w:val="00233330"/>
    <w:rPr>
      <w:sz w:val="16"/>
      <w:szCs w:val="16"/>
    </w:rPr>
  </w:style>
  <w:style w:type="paragraph" w:styleId="CommentText">
    <w:name w:val="Comment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Comment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DA2CE9"/>
  </w:style>
  <w:style w:type="paragraph" w:styleId="pf0" w:customStyle="1">
    <w:name w:val="pf0"/>
    <w:basedOn w:val="Normal"/>
    <w:rsid w:val="000D6F19"/>
    <w:pPr>
      <w:spacing w:before="100" w:beforeAutospacing="1" w:after="100" w:afterAutospacing="1" w:line="240" w:lineRule="auto"/>
    </w:pPr>
    <w:rPr>
      <w:rFonts w:ascii="Times New Roman" w:hAnsi="Times New Roman" w:eastAsia="Times New Roman" w:cs="Times New Roman"/>
      <w:lang w:eastAsia="en-GB"/>
    </w:rPr>
  </w:style>
  <w:style w:type="character" w:styleId="cf01" w:customStyle="1">
    <w:name w:val="cf01"/>
    <w:basedOn w:val="DefaultParagraphFont"/>
    <w:rsid w:val="000D6F19"/>
    <w:rPr>
      <w:rFonts w:hint="default" w:ascii="Segoe UI" w:hAnsi="Segoe UI" w:cs="Segoe UI"/>
      <w:sz w:val="18"/>
      <w:szCs w:val="18"/>
    </w:rPr>
  </w:style>
  <w:style w:type="paragraph" w:styleId="FootnoteText">
    <w:name w:val="footnote text"/>
    <w:basedOn w:val="Normal"/>
    <w:link w:val="FootnoteTextChar"/>
    <w:uiPriority w:val="99"/>
    <w:semiHidden/>
    <w:unhideWhenUsed/>
    <w:rsid w:val="00741A85"/>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741A85"/>
    <w:rPr>
      <w:sz w:val="20"/>
      <w:szCs w:val="20"/>
    </w:rPr>
  </w:style>
  <w:style w:type="character" w:styleId="FootnoteReference">
    <w:name w:val="footnote reference"/>
    <w:basedOn w:val="DefaultParagraphFont"/>
    <w:uiPriority w:val="99"/>
    <w:semiHidden/>
    <w:unhideWhenUsed/>
    <w:rsid w:val="00741A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xmlns:wp14="http://schemas.microsoft.com/office/word/2010/wordml" w:rsidR="00ED754B" w:rsidRDefault="006D0E46" w14:paraId="54FBB16C" wp14:textId="77777777">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xmlns:wp14="http://schemas.microsoft.com/office/word/2010/wordml" w:rsidR="00C3159D" w:rsidP="00ED754B" w:rsidRDefault="00ED754B" w14:paraId="37A642A9" wp14:textId="77777777">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xmlns:wp14="http://schemas.microsoft.com/office/word/2010/wordml" w:rsidR="00C3159D" w:rsidP="00ED754B" w:rsidRDefault="00ED754B" w14:paraId="30211418" wp14:textId="77777777">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xmlns:wp14="http://schemas.microsoft.com/office/word/2010/wordml" w:rsidR="00524839" w:rsidP="00524839" w:rsidRDefault="00524839" w14:paraId="7C5EBE31" wp14:textId="77777777">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xmlns:wp14="http://schemas.microsoft.com/office/word/2010/wordml" w:rsidR="00591655" w:rsidP="0040753F" w:rsidRDefault="0040753F" w14:paraId="25058061" wp14:textId="77777777">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xmlns:wp14="http://schemas.microsoft.com/office/word/2010/wordml" w:rsidR="00591655" w:rsidP="0040753F" w:rsidRDefault="0040753F" w14:paraId="6358D8DA" wp14:textId="77777777">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xmlns:wp14="http://schemas.microsoft.com/office/word/2010/wordml" w:rsidR="00591655" w:rsidP="0040753F" w:rsidRDefault="0040753F" w14:paraId="66681378" wp14:textId="77777777">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xmlns:wp14="http://schemas.microsoft.com/office/word/2010/wordml" w:rsidR="00591655" w:rsidP="0040753F" w:rsidRDefault="0040753F" w14:paraId="41FFAE42" wp14:textId="77777777">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C23A4"/>
    <w:rsid w:val="000F6DD0"/>
    <w:rsid w:val="001227D7"/>
    <w:rsid w:val="00196C6D"/>
    <w:rsid w:val="001B0EEF"/>
    <w:rsid w:val="001B3EFE"/>
    <w:rsid w:val="001C6C4F"/>
    <w:rsid w:val="00240F00"/>
    <w:rsid w:val="002C2DB4"/>
    <w:rsid w:val="002D7989"/>
    <w:rsid w:val="003261FD"/>
    <w:rsid w:val="00327324"/>
    <w:rsid w:val="00387A41"/>
    <w:rsid w:val="00390F43"/>
    <w:rsid w:val="0040753F"/>
    <w:rsid w:val="004140C9"/>
    <w:rsid w:val="00467E8C"/>
    <w:rsid w:val="004F36B6"/>
    <w:rsid w:val="00500DD2"/>
    <w:rsid w:val="00504438"/>
    <w:rsid w:val="00524839"/>
    <w:rsid w:val="00591655"/>
    <w:rsid w:val="00672A4C"/>
    <w:rsid w:val="006D0E46"/>
    <w:rsid w:val="006F549F"/>
    <w:rsid w:val="0076681D"/>
    <w:rsid w:val="007D313C"/>
    <w:rsid w:val="008117C7"/>
    <w:rsid w:val="008318F4"/>
    <w:rsid w:val="009E14BB"/>
    <w:rsid w:val="00AD486E"/>
    <w:rsid w:val="00B06ACB"/>
    <w:rsid w:val="00B904E5"/>
    <w:rsid w:val="00C3159D"/>
    <w:rsid w:val="00CB2F21"/>
    <w:rsid w:val="00CC048E"/>
    <w:rsid w:val="00D1721C"/>
    <w:rsid w:val="00D914F2"/>
    <w:rsid w:val="00DA7353"/>
    <w:rsid w:val="00E10124"/>
    <w:rsid w:val="00E62F67"/>
    <w:rsid w:val="00E843C2"/>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506</cp:revision>
  <cp:lastPrinted>2026-10-13T13:45:00Z</cp:lastPrinted>
  <dcterms:created xsi:type="dcterms:W3CDTF">2019-03-29T16:09:00Z</dcterms:created>
  <dcterms:modified xsi:type="dcterms:W3CDTF">2026-10-14T07:59:53Z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