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534F9583" w:rsidR="0052297E" w:rsidRPr="00BE1901"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8240" behindDoc="1" locked="0" layoutInCell="1" allowOverlap="1" wp14:anchorId="3301D861" wp14:editId="7C61B92B">
            <wp:simplePos x="0" y="0"/>
            <wp:positionH relativeFrom="column">
              <wp:posOffset>3695700</wp:posOffset>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Pr>
          <w:noProof/>
          <w:lang w:eastAsia="en-GB"/>
        </w:rPr>
        <w:drawing>
          <wp:inline distT="0" distB="0" distL="0" distR="0" wp14:anchorId="0A10B10B" wp14:editId="3D64A3DA">
            <wp:extent cx="2619375" cy="7366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1328" cy="739961"/>
                    </a:xfrm>
                    <a:prstGeom prst="rect">
                      <a:avLst/>
                    </a:prstGeom>
                    <a:noFill/>
                  </pic:spPr>
                </pic:pic>
              </a:graphicData>
            </a:graphic>
          </wp:inline>
        </w:drawing>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415BABE7" w:rsidR="00F5082D" w:rsidRPr="00165A49" w:rsidRDefault="00EA5DB2" w:rsidP="00177F75">
            <w:pPr>
              <w:rPr>
                <w:rFonts w:ascii="Arial" w:hAnsi="Arial" w:cs="Arial"/>
                <w:b/>
                <w:color w:val="FF0000"/>
                <w:sz w:val="24"/>
                <w:szCs w:val="24"/>
              </w:rPr>
            </w:pPr>
            <w:r w:rsidRPr="00537FC1">
              <w:rPr>
                <w:rFonts w:ascii="Arial" w:hAnsi="Arial" w:cs="Arial"/>
                <w:b/>
                <w:sz w:val="24"/>
                <w:szCs w:val="24"/>
              </w:rPr>
              <w:t>2</w:t>
            </w:r>
            <w:r w:rsidR="00537FC1" w:rsidRPr="00537FC1">
              <w:rPr>
                <w:rFonts w:ascii="Arial" w:hAnsi="Arial" w:cs="Arial"/>
                <w:b/>
                <w:sz w:val="24"/>
                <w:szCs w:val="24"/>
              </w:rPr>
              <w:t>4</w:t>
            </w:r>
            <w:r w:rsidR="00165A49" w:rsidRPr="00537FC1">
              <w:rPr>
                <w:rFonts w:ascii="Arial" w:hAnsi="Arial" w:cs="Arial"/>
                <w:b/>
                <w:sz w:val="24"/>
                <w:szCs w:val="24"/>
                <w:vertAlign w:val="superscript"/>
              </w:rPr>
              <w:t>th</w:t>
            </w:r>
            <w:r w:rsidRPr="00537FC1">
              <w:rPr>
                <w:rFonts w:ascii="Arial" w:hAnsi="Arial" w:cs="Arial"/>
                <w:b/>
                <w:sz w:val="24"/>
                <w:szCs w:val="24"/>
              </w:rPr>
              <w:t xml:space="preserve"> </w:t>
            </w:r>
            <w:r w:rsidR="00E72458" w:rsidRPr="00537FC1">
              <w:rPr>
                <w:rFonts w:ascii="Arial" w:hAnsi="Arial" w:cs="Arial"/>
                <w:b/>
                <w:sz w:val="24"/>
                <w:szCs w:val="24"/>
              </w:rPr>
              <w:t>S</w:t>
            </w:r>
            <w:r w:rsidR="00E72458">
              <w:rPr>
                <w:rFonts w:ascii="Arial" w:hAnsi="Arial" w:cs="Arial"/>
                <w:b/>
                <w:sz w:val="24"/>
                <w:szCs w:val="24"/>
              </w:rPr>
              <w:t>eptember</w:t>
            </w:r>
            <w:r w:rsidRPr="00165A49">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0B6BC4B5"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w:t>
            </w:r>
            <w:r w:rsidR="00AF58F0">
              <w:rPr>
                <w:rFonts w:ascii="Arial" w:hAnsi="Arial" w:cs="Arial"/>
                <w:b/>
                <w:sz w:val="24"/>
                <w:szCs w:val="24"/>
              </w:rPr>
              <w:t>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5D7B46FE" w:rsidR="00034194" w:rsidRPr="00BE1901" w:rsidRDefault="00BE215F" w:rsidP="00EA5DB2">
            <w:pPr>
              <w:rPr>
                <w:rFonts w:ascii="Arial" w:hAnsi="Arial" w:cs="Arial"/>
                <w:sz w:val="24"/>
                <w:szCs w:val="24"/>
              </w:rPr>
            </w:pPr>
            <w:r w:rsidRPr="00BE1901">
              <w:rPr>
                <w:rFonts w:ascii="Arial" w:hAnsi="Arial" w:cs="Arial"/>
                <w:bCs/>
                <w:color w:val="000000"/>
                <w:sz w:val="24"/>
                <w:szCs w:val="24"/>
              </w:rPr>
              <w:t xml:space="preserve">Financial Report – </w:t>
            </w:r>
            <w:r w:rsidR="00537FC1">
              <w:rPr>
                <w:rFonts w:ascii="Arial" w:hAnsi="Arial" w:cs="Arial"/>
                <w:bCs/>
                <w:color w:val="000000"/>
                <w:sz w:val="24"/>
                <w:szCs w:val="24"/>
              </w:rPr>
              <w:t>Month</w:t>
            </w:r>
            <w:r w:rsidRPr="00BE1901">
              <w:rPr>
                <w:rFonts w:ascii="Arial" w:hAnsi="Arial" w:cs="Arial"/>
                <w:bCs/>
                <w:color w:val="000000"/>
                <w:sz w:val="24"/>
                <w:szCs w:val="24"/>
              </w:rPr>
              <w:t xml:space="preserve"> </w:t>
            </w:r>
            <w:r w:rsidR="006B268D">
              <w:rPr>
                <w:rFonts w:ascii="Arial" w:hAnsi="Arial" w:cs="Arial"/>
                <w:bCs/>
                <w:color w:val="000000"/>
                <w:sz w:val="24"/>
                <w:szCs w:val="24"/>
              </w:rPr>
              <w:t>0</w:t>
            </w:r>
            <w:r w:rsidR="00E72458">
              <w:rPr>
                <w:rFonts w:ascii="Arial" w:hAnsi="Arial" w:cs="Arial"/>
                <w:bCs/>
                <w:color w:val="000000"/>
                <w:sz w:val="24"/>
                <w:szCs w:val="24"/>
              </w:rPr>
              <w:t>5</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173FA3E2"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126011E7" w14:textId="5CEED4C7" w:rsidR="005D1652" w:rsidRPr="00BE1901" w:rsidRDefault="00DE26C4" w:rsidP="00DE26C4">
            <w:pPr>
              <w:rPr>
                <w:rFonts w:ascii="Arial" w:hAnsi="Arial" w:cs="Arial"/>
                <w:sz w:val="24"/>
                <w:szCs w:val="24"/>
              </w:rPr>
            </w:pPr>
            <w:r w:rsidRPr="00BE1901">
              <w:rPr>
                <w:rFonts w:ascii="Arial" w:hAnsi="Arial" w:cs="Arial"/>
                <w:color w:val="000000"/>
                <w:sz w:val="24"/>
                <w:szCs w:val="24"/>
              </w:rPr>
              <w:t>Darren Griffiths, Executive Director of Finance and Performance, Acting Deputy Chief Executive</w:t>
            </w: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1E48F575"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w:t>
            </w:r>
            <w:r w:rsidR="00E72458">
              <w:rPr>
                <w:rFonts w:ascii="Arial" w:hAnsi="Arial" w:cs="Arial"/>
                <w:color w:val="000000"/>
                <w:sz w:val="24"/>
                <w:szCs w:val="24"/>
              </w:rPr>
              <w:t>5</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E72458">
              <w:rPr>
                <w:rFonts w:ascii="Arial" w:hAnsi="Arial" w:cs="Arial"/>
                <w:color w:val="000000"/>
                <w:sz w:val="24"/>
                <w:szCs w:val="24"/>
              </w:rPr>
              <w:t>August</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w:t>
            </w:r>
            <w:r w:rsidR="00FE7C60">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w:t>
            </w:r>
            <w:r w:rsidR="00FE7C60">
              <w:rPr>
                <w:rFonts w:ascii="Arial" w:hAnsi="Arial" w:cs="Arial"/>
                <w:color w:val="000000"/>
                <w:sz w:val="24"/>
                <w:szCs w:val="24"/>
              </w:rPr>
              <w:t xml:space="preserve">the </w:t>
            </w:r>
            <w:r w:rsidR="00EE0BB0" w:rsidRPr="00BE1901">
              <w:rPr>
                <w:rFonts w:ascii="Arial" w:hAnsi="Arial" w:cs="Arial"/>
                <w:color w:val="000000"/>
                <w:sz w:val="24"/>
                <w:szCs w:val="24"/>
              </w:rPr>
              <w:t>current forecast</w:t>
            </w:r>
            <w:r w:rsidRPr="00BE1901">
              <w:rPr>
                <w:rFonts w:ascii="Arial" w:hAnsi="Arial" w:cs="Arial"/>
                <w:color w:val="000000"/>
                <w:sz w:val="24"/>
                <w:szCs w:val="24"/>
              </w:rPr>
              <w:t xml:space="preserve"> revenue year end outturn</w:t>
            </w:r>
            <w:r w:rsidR="00331279" w:rsidRPr="00BE1901">
              <w:rPr>
                <w:rFonts w:ascii="Arial" w:hAnsi="Arial" w:cs="Arial"/>
                <w:color w:val="000000"/>
                <w:sz w:val="24"/>
                <w:szCs w:val="24"/>
              </w:rPr>
              <w:t xml:space="preserve">.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47C00F4E"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E72458">
              <w:rPr>
                <w:rFonts w:ascii="Arial" w:hAnsi="Arial" w:cs="Arial"/>
                <w:color w:val="000000"/>
                <w:sz w:val="24"/>
                <w:szCs w:val="24"/>
              </w:rPr>
              <w:t>5</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E72458">
              <w:rPr>
                <w:rFonts w:ascii="Arial" w:hAnsi="Arial" w:cs="Arial"/>
                <w:color w:val="000000"/>
                <w:sz w:val="24"/>
                <w:szCs w:val="24"/>
              </w:rPr>
              <w:t>August</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3065B7EB"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either at Service level or by expenditure type (i.e. </w:t>
            </w:r>
            <w:r w:rsidR="00375C1E" w:rsidRPr="0077476F">
              <w:rPr>
                <w:rFonts w:ascii="Arial" w:hAnsi="Arial" w:cs="Arial"/>
                <w:color w:val="000000"/>
                <w:sz w:val="24"/>
                <w:szCs w:val="24"/>
              </w:rPr>
              <w:t>Non-Pay</w:t>
            </w:r>
            <w:r w:rsidRPr="0077476F">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1630EA99" w14:textId="346ACC16" w:rsidR="004371B3" w:rsidRPr="00165A49" w:rsidRDefault="004371B3" w:rsidP="004371B3">
            <w:pPr>
              <w:keepLines/>
              <w:ind w:right="138"/>
              <w:jc w:val="both"/>
              <w:rPr>
                <w:rFonts w:ascii="Arial" w:eastAsia="Times New Roman" w:hAnsi="Arial" w:cs="Arial"/>
                <w:sz w:val="24"/>
                <w:szCs w:val="24"/>
                <w:lang w:eastAsia="en-GB"/>
              </w:rPr>
            </w:pPr>
            <w:bookmarkStart w:id="0" w:name="_Hlk174635328"/>
            <w:r w:rsidRPr="00165A49">
              <w:rPr>
                <w:rFonts w:ascii="Arial" w:eastAsia="Times New Roman" w:hAnsi="Arial" w:cs="Arial"/>
                <w:sz w:val="24"/>
                <w:szCs w:val="24"/>
                <w:lang w:eastAsia="en-GB"/>
              </w:rPr>
              <w:t>Members are asked to:</w:t>
            </w:r>
          </w:p>
          <w:p w14:paraId="1102988C" w14:textId="6B526241" w:rsidR="0077476F" w:rsidRPr="00165A49"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r w:rsidRPr="00165A49">
              <w:rPr>
                <w:rFonts w:ascii="Arial" w:hAnsi="Arial" w:cs="Arial"/>
                <w:b/>
                <w:caps/>
                <w:sz w:val="24"/>
                <w:szCs w:val="24"/>
              </w:rPr>
              <w:t xml:space="preserve">Consider </w:t>
            </w:r>
            <w:r w:rsidRPr="00165A49">
              <w:rPr>
                <w:rFonts w:ascii="Arial" w:hAnsi="Arial" w:cs="Arial"/>
                <w:sz w:val="24"/>
                <w:szCs w:val="24"/>
              </w:rPr>
              <w:t xml:space="preserve">and comment upon the Board’s financial performance for </w:t>
            </w:r>
            <w:r w:rsidR="00FE7C60" w:rsidRPr="00165A49">
              <w:rPr>
                <w:rFonts w:ascii="Arial" w:hAnsi="Arial" w:cs="Arial"/>
                <w:sz w:val="24"/>
                <w:szCs w:val="24"/>
              </w:rPr>
              <w:t>Month</w:t>
            </w:r>
            <w:r w:rsidRPr="00165A49">
              <w:rPr>
                <w:rFonts w:ascii="Arial" w:hAnsi="Arial" w:cs="Arial"/>
                <w:sz w:val="24"/>
                <w:szCs w:val="24"/>
              </w:rPr>
              <w:t xml:space="preserve"> </w:t>
            </w:r>
            <w:r w:rsidRPr="00E41DE5">
              <w:rPr>
                <w:rFonts w:ascii="Arial" w:hAnsi="Arial" w:cs="Arial"/>
                <w:sz w:val="24"/>
                <w:szCs w:val="24"/>
              </w:rPr>
              <w:t>0</w:t>
            </w:r>
            <w:r w:rsidR="00E72458" w:rsidRPr="00E41DE5">
              <w:rPr>
                <w:rFonts w:ascii="Arial" w:hAnsi="Arial" w:cs="Arial"/>
                <w:sz w:val="24"/>
                <w:szCs w:val="24"/>
              </w:rPr>
              <w:t>5</w:t>
            </w:r>
            <w:r w:rsidRPr="00165A49">
              <w:rPr>
                <w:rFonts w:ascii="Arial" w:hAnsi="Arial" w:cs="Arial"/>
                <w:sz w:val="24"/>
                <w:szCs w:val="24"/>
              </w:rPr>
              <w:t xml:space="preserve"> 2024/25.</w:t>
            </w:r>
          </w:p>
          <w:p w14:paraId="2BA2DD7F" w14:textId="01C2B07E" w:rsidR="0077476F" w:rsidRPr="00165A49" w:rsidRDefault="0077476F" w:rsidP="00CF53FD">
            <w:pPr>
              <w:pStyle w:val="ListParagraph"/>
              <w:keepLines/>
              <w:numPr>
                <w:ilvl w:val="0"/>
                <w:numId w:val="3"/>
              </w:numPr>
              <w:ind w:left="216" w:right="57" w:hanging="216"/>
              <w:jc w:val="both"/>
              <w:rPr>
                <w:rFonts w:ascii="Arial" w:hAnsi="Arial" w:cs="Arial"/>
                <w:sz w:val="24"/>
                <w:szCs w:val="24"/>
              </w:rPr>
            </w:pPr>
            <w:r w:rsidRPr="00165A49">
              <w:rPr>
                <w:rFonts w:ascii="Arial" w:eastAsia="Times New Roman" w:hAnsi="Arial" w:cs="Arial"/>
                <w:b/>
                <w:sz w:val="24"/>
                <w:szCs w:val="24"/>
                <w:lang w:eastAsia="en-GB"/>
              </w:rPr>
              <w:t>T</w:t>
            </w:r>
            <w:r w:rsidR="0094183A">
              <w:rPr>
                <w:rFonts w:ascii="Arial" w:eastAsia="Times New Roman" w:hAnsi="Arial" w:cs="Arial"/>
                <w:b/>
                <w:sz w:val="24"/>
                <w:szCs w:val="24"/>
                <w:lang w:eastAsia="en-GB"/>
              </w:rPr>
              <w:t xml:space="preserve">AKE ASSURANCE </w:t>
            </w:r>
            <w:r w:rsidR="0094183A">
              <w:rPr>
                <w:rFonts w:ascii="Arial" w:eastAsia="Times New Roman" w:hAnsi="Arial" w:cs="Arial"/>
                <w:sz w:val="24"/>
                <w:szCs w:val="24"/>
                <w:lang w:eastAsia="en-GB"/>
              </w:rPr>
              <w:t>from the</w:t>
            </w:r>
            <w:r w:rsidRPr="00165A49">
              <w:rPr>
                <w:rFonts w:ascii="Arial" w:eastAsia="Times New Roman" w:hAnsi="Arial" w:cs="Arial"/>
                <w:sz w:val="24"/>
                <w:szCs w:val="24"/>
                <w:lang w:eastAsia="en-GB"/>
              </w:rPr>
              <w:t xml:space="preserve"> actions to ensure delivery of a balanced financial position </w:t>
            </w:r>
            <w:r w:rsidR="00BD20CB" w:rsidRPr="00165A49">
              <w:rPr>
                <w:rFonts w:ascii="Arial" w:eastAsia="Times New Roman" w:hAnsi="Arial" w:cs="Arial"/>
                <w:sz w:val="24"/>
                <w:szCs w:val="24"/>
                <w:lang w:eastAsia="en-GB"/>
              </w:rPr>
              <w:t>for</w:t>
            </w:r>
            <w:r w:rsidRPr="00165A49">
              <w:rPr>
                <w:rFonts w:ascii="Arial" w:eastAsia="Times New Roman" w:hAnsi="Arial" w:cs="Arial"/>
                <w:sz w:val="24"/>
                <w:szCs w:val="24"/>
                <w:lang w:eastAsia="en-GB"/>
              </w:rPr>
              <w:t xml:space="preserve"> all service areas as per the accountability letters issued</w:t>
            </w:r>
            <w:r w:rsidR="006D7712" w:rsidRPr="00165A49">
              <w:rPr>
                <w:rFonts w:ascii="Arial" w:eastAsia="Times New Roman" w:hAnsi="Arial" w:cs="Arial"/>
                <w:sz w:val="24"/>
                <w:szCs w:val="24"/>
                <w:lang w:eastAsia="en-GB"/>
              </w:rPr>
              <w:t>, which now require</w:t>
            </w:r>
            <w:r w:rsidRPr="00165A49">
              <w:rPr>
                <w:rFonts w:ascii="Arial" w:eastAsia="Times New Roman" w:hAnsi="Arial" w:cs="Arial"/>
                <w:sz w:val="24"/>
                <w:szCs w:val="24"/>
                <w:lang w:eastAsia="en-GB"/>
              </w:rPr>
              <w:t>:</w:t>
            </w:r>
          </w:p>
          <w:p w14:paraId="3DE2B4B4" w14:textId="77777777" w:rsidR="00E41DE5" w:rsidRPr="00E41DE5" w:rsidRDefault="00E41DE5" w:rsidP="00E41DE5">
            <w:pPr>
              <w:pStyle w:val="ListParagraph"/>
              <w:keepLines/>
              <w:numPr>
                <w:ilvl w:val="1"/>
                <w:numId w:val="3"/>
              </w:numPr>
              <w:ind w:right="260"/>
              <w:jc w:val="both"/>
              <w:rPr>
                <w:rFonts w:ascii="Arial" w:hAnsi="Arial" w:cs="Arial"/>
                <w:sz w:val="24"/>
                <w:szCs w:val="24"/>
              </w:rPr>
            </w:pPr>
            <w:r w:rsidRPr="00E41DE5">
              <w:rPr>
                <w:rFonts w:ascii="Arial" w:hAnsi="Arial" w:cs="Arial"/>
                <w:sz w:val="24"/>
                <w:szCs w:val="24"/>
              </w:rPr>
              <w:t>Presentation of the draft 2024/25 Plan to In-Committee PFC for recommendation to Board scheduled for 25</w:t>
            </w:r>
            <w:r w:rsidRPr="00E41DE5">
              <w:rPr>
                <w:rFonts w:ascii="Arial" w:hAnsi="Arial" w:cs="Arial"/>
                <w:sz w:val="24"/>
                <w:szCs w:val="24"/>
                <w:vertAlign w:val="superscript"/>
              </w:rPr>
              <w:t>th</w:t>
            </w:r>
            <w:r w:rsidRPr="00E41DE5">
              <w:rPr>
                <w:rFonts w:ascii="Arial" w:hAnsi="Arial" w:cs="Arial"/>
                <w:sz w:val="24"/>
                <w:szCs w:val="24"/>
              </w:rPr>
              <w:t xml:space="preserve"> September.</w:t>
            </w:r>
          </w:p>
          <w:p w14:paraId="3D3B4312" w14:textId="77777777" w:rsidR="00E41DE5" w:rsidRPr="00E41DE5" w:rsidRDefault="00E41DE5" w:rsidP="00E41DE5">
            <w:pPr>
              <w:pStyle w:val="ListParagraph"/>
              <w:keepLines/>
              <w:numPr>
                <w:ilvl w:val="1"/>
                <w:numId w:val="3"/>
              </w:numPr>
              <w:ind w:right="260"/>
              <w:jc w:val="both"/>
              <w:rPr>
                <w:rFonts w:ascii="Arial" w:hAnsi="Arial" w:cs="Arial"/>
                <w:sz w:val="24"/>
                <w:szCs w:val="24"/>
              </w:rPr>
            </w:pPr>
            <w:r w:rsidRPr="00E41DE5">
              <w:rPr>
                <w:rFonts w:ascii="Arial" w:eastAsia="Times New Roman" w:hAnsi="Arial" w:cs="Arial"/>
                <w:sz w:val="24"/>
                <w:szCs w:val="24"/>
                <w:lang w:eastAsia="en-GB"/>
              </w:rPr>
              <w:t>If approved, submission of the revised 2024/25 Plan to Welsh Government on 26</w:t>
            </w:r>
            <w:r w:rsidRPr="00E41DE5">
              <w:rPr>
                <w:rFonts w:ascii="Arial" w:eastAsia="Times New Roman" w:hAnsi="Arial" w:cs="Arial"/>
                <w:sz w:val="24"/>
                <w:szCs w:val="24"/>
                <w:vertAlign w:val="superscript"/>
                <w:lang w:eastAsia="en-GB"/>
              </w:rPr>
              <w:t>th</w:t>
            </w:r>
            <w:r w:rsidRPr="00E41DE5">
              <w:rPr>
                <w:rFonts w:ascii="Arial" w:eastAsia="Times New Roman" w:hAnsi="Arial" w:cs="Arial"/>
                <w:sz w:val="24"/>
                <w:szCs w:val="24"/>
                <w:lang w:eastAsia="en-GB"/>
              </w:rPr>
              <w:t xml:space="preserve"> September.</w:t>
            </w:r>
          </w:p>
          <w:p w14:paraId="2588CFAD" w14:textId="77777777" w:rsidR="00E41DE5" w:rsidRPr="00E41DE5" w:rsidRDefault="00E41DE5" w:rsidP="00E41DE5">
            <w:pPr>
              <w:pStyle w:val="ListParagraph"/>
              <w:keepLines/>
              <w:numPr>
                <w:ilvl w:val="1"/>
                <w:numId w:val="3"/>
              </w:numPr>
              <w:ind w:right="260"/>
              <w:jc w:val="both"/>
              <w:rPr>
                <w:rFonts w:ascii="Arial" w:hAnsi="Arial" w:cs="Arial"/>
                <w:sz w:val="24"/>
                <w:szCs w:val="24"/>
              </w:rPr>
            </w:pPr>
            <w:r>
              <w:rPr>
                <w:rFonts w:ascii="Arial" w:eastAsia="Times New Roman" w:hAnsi="Arial" w:cs="Arial"/>
                <w:sz w:val="24"/>
                <w:szCs w:val="24"/>
                <w:lang w:eastAsia="en-GB"/>
              </w:rPr>
              <w:t>E</w:t>
            </w:r>
            <w:r w:rsidRPr="00A315BD">
              <w:rPr>
                <w:rFonts w:ascii="Arial" w:eastAsia="Times New Roman" w:hAnsi="Arial" w:cs="Arial"/>
                <w:sz w:val="24"/>
                <w:szCs w:val="24"/>
                <w:lang w:eastAsia="en-GB"/>
              </w:rPr>
              <w:t>stablishment of the new R&amp;S Board, reporting to PFC to provide the oversight of all aspects of the Recovery &amp; Sustainability Programme.</w:t>
            </w:r>
          </w:p>
          <w:p w14:paraId="0C93D3ED" w14:textId="77777777" w:rsidR="00E41DE5" w:rsidRPr="00DE26C4" w:rsidRDefault="00E41DE5" w:rsidP="00E41DE5">
            <w:pPr>
              <w:pStyle w:val="ListParagraph"/>
              <w:keepLines/>
              <w:numPr>
                <w:ilvl w:val="1"/>
                <w:numId w:val="3"/>
              </w:numPr>
              <w:ind w:right="260"/>
              <w:jc w:val="both"/>
              <w:rPr>
                <w:rFonts w:ascii="Arial" w:hAnsi="Arial" w:cs="Arial"/>
                <w:sz w:val="24"/>
                <w:szCs w:val="24"/>
              </w:rPr>
            </w:pPr>
            <w:r w:rsidRPr="00E41DE5">
              <w:rPr>
                <w:rFonts w:ascii="Arial" w:eastAsia="Times New Roman" w:hAnsi="Arial" w:cs="Arial"/>
                <w:sz w:val="24"/>
                <w:szCs w:val="24"/>
                <w:lang w:eastAsia="en-GB"/>
              </w:rPr>
              <w:t>Continuation of work to refine ‘Landing Plan’ for 2024/25.</w:t>
            </w:r>
          </w:p>
          <w:p w14:paraId="4481E144" w14:textId="353FCCBA" w:rsidR="00DE26C4" w:rsidRPr="00E41DE5" w:rsidRDefault="00DE26C4" w:rsidP="00E41DE5">
            <w:pPr>
              <w:pStyle w:val="ListParagraph"/>
              <w:keepLines/>
              <w:numPr>
                <w:ilvl w:val="1"/>
                <w:numId w:val="3"/>
              </w:numPr>
              <w:ind w:right="260"/>
              <w:jc w:val="both"/>
              <w:rPr>
                <w:rFonts w:ascii="Arial" w:hAnsi="Arial" w:cs="Arial"/>
                <w:sz w:val="24"/>
                <w:szCs w:val="24"/>
              </w:rPr>
            </w:pPr>
            <w:bookmarkStart w:id="1" w:name="_Hlk177365234"/>
            <w:r>
              <w:rPr>
                <w:rFonts w:ascii="Arial" w:eastAsia="Times New Roman" w:hAnsi="Arial" w:cs="Arial"/>
                <w:sz w:val="24"/>
                <w:szCs w:val="24"/>
                <w:lang w:eastAsia="en-GB"/>
              </w:rPr>
              <w:lastRenderedPageBreak/>
              <w:t>Oversight of the formal responses from the Accountability Letters provided in Appendix 4.</w:t>
            </w:r>
          </w:p>
          <w:bookmarkEnd w:id="1"/>
          <w:p w14:paraId="0F3B7B88" w14:textId="3DE67EEA" w:rsidR="00165A49" w:rsidRPr="0094183A" w:rsidRDefault="0094183A" w:rsidP="0094183A">
            <w:pPr>
              <w:pStyle w:val="ListParagraph"/>
              <w:keepLines/>
              <w:numPr>
                <w:ilvl w:val="0"/>
                <w:numId w:val="3"/>
              </w:numPr>
              <w:ind w:left="216" w:right="57" w:hanging="216"/>
              <w:jc w:val="both"/>
              <w:rPr>
                <w:rFonts w:ascii="Arial" w:hAnsi="Arial" w:cs="Arial"/>
                <w:sz w:val="24"/>
                <w:szCs w:val="24"/>
              </w:rPr>
            </w:pPr>
            <w:r w:rsidRPr="00165A49">
              <w:rPr>
                <w:rFonts w:ascii="Arial" w:eastAsia="Times New Roman" w:hAnsi="Arial" w:cs="Arial"/>
                <w:b/>
                <w:sz w:val="24"/>
                <w:szCs w:val="24"/>
                <w:lang w:eastAsia="en-GB"/>
              </w:rPr>
              <w:t>T</w:t>
            </w:r>
            <w:r>
              <w:rPr>
                <w:rFonts w:ascii="Arial" w:eastAsia="Times New Roman" w:hAnsi="Arial" w:cs="Arial"/>
                <w:b/>
                <w:sz w:val="24"/>
                <w:szCs w:val="24"/>
                <w:lang w:eastAsia="en-GB"/>
              </w:rPr>
              <w:t xml:space="preserve">AKE ASSURANCE </w:t>
            </w:r>
            <w:bookmarkStart w:id="2" w:name="_Hlk177365993"/>
            <w:r w:rsidRPr="0094183A">
              <w:rPr>
                <w:rFonts w:ascii="Arial" w:eastAsia="Times New Roman" w:hAnsi="Arial" w:cs="Arial"/>
                <w:bCs/>
                <w:sz w:val="24"/>
                <w:szCs w:val="24"/>
                <w:lang w:eastAsia="en-GB"/>
              </w:rPr>
              <w:t xml:space="preserve">that </w:t>
            </w:r>
            <w:r w:rsidR="0077476F" w:rsidRPr="00165A49">
              <w:rPr>
                <w:rFonts w:ascii="Arial" w:eastAsia="Times New Roman" w:hAnsi="Arial" w:cs="Arial"/>
                <w:sz w:val="24"/>
                <w:szCs w:val="24"/>
                <w:lang w:eastAsia="en-GB"/>
              </w:rPr>
              <w:t>the ‘saving’ reduction target set are per the accountability letters and ensure actions are logged on the savings trackers</w:t>
            </w:r>
            <w:r>
              <w:rPr>
                <w:rFonts w:ascii="Arial" w:eastAsia="Times New Roman" w:hAnsi="Arial" w:cs="Arial"/>
                <w:sz w:val="24"/>
                <w:szCs w:val="24"/>
                <w:lang w:eastAsia="en-GB"/>
              </w:rPr>
              <w:t>, with the add</w:t>
            </w:r>
            <w:r w:rsidR="00165A49" w:rsidRPr="0094183A">
              <w:rPr>
                <w:rFonts w:ascii="Arial" w:eastAsia="Times New Roman" w:hAnsi="Arial" w:cs="Arial"/>
                <w:bCs/>
                <w:sz w:val="24"/>
                <w:szCs w:val="24"/>
                <w:lang w:eastAsia="en-GB"/>
              </w:rPr>
              <w:t xml:space="preserve">itional </w:t>
            </w:r>
            <w:r w:rsidR="00736D65">
              <w:rPr>
                <w:rFonts w:ascii="Arial" w:eastAsia="Times New Roman" w:hAnsi="Arial" w:cs="Arial"/>
                <w:bCs/>
                <w:sz w:val="24"/>
                <w:szCs w:val="24"/>
                <w:lang w:eastAsia="en-GB"/>
              </w:rPr>
              <w:t xml:space="preserve">Green/Amber </w:t>
            </w:r>
            <w:r w:rsidR="00165A49" w:rsidRPr="0094183A">
              <w:rPr>
                <w:rFonts w:ascii="Arial" w:eastAsia="Times New Roman" w:hAnsi="Arial" w:cs="Arial"/>
                <w:bCs/>
                <w:sz w:val="24"/>
                <w:szCs w:val="24"/>
                <w:lang w:eastAsia="en-GB"/>
              </w:rPr>
              <w:t>savings identified and agreed from the 14</w:t>
            </w:r>
            <w:r w:rsidR="00165A49" w:rsidRPr="0094183A">
              <w:rPr>
                <w:rFonts w:ascii="Arial" w:eastAsia="Times New Roman" w:hAnsi="Arial" w:cs="Arial"/>
                <w:bCs/>
                <w:sz w:val="24"/>
                <w:szCs w:val="24"/>
                <w:vertAlign w:val="superscript"/>
                <w:lang w:eastAsia="en-GB"/>
              </w:rPr>
              <w:t>th</w:t>
            </w:r>
            <w:r w:rsidR="00165A49" w:rsidRPr="0094183A">
              <w:rPr>
                <w:rFonts w:ascii="Arial" w:eastAsia="Times New Roman" w:hAnsi="Arial" w:cs="Arial"/>
                <w:bCs/>
                <w:sz w:val="24"/>
                <w:szCs w:val="24"/>
                <w:lang w:eastAsia="en-GB"/>
              </w:rPr>
              <w:t xml:space="preserve"> August submission to be reflected in Savings Trackers </w:t>
            </w:r>
            <w:r>
              <w:rPr>
                <w:rFonts w:ascii="Arial" w:eastAsia="Times New Roman" w:hAnsi="Arial" w:cs="Arial"/>
                <w:bCs/>
                <w:sz w:val="24"/>
                <w:szCs w:val="24"/>
                <w:lang w:eastAsia="en-GB"/>
              </w:rPr>
              <w:t xml:space="preserve">by </w:t>
            </w:r>
            <w:r w:rsidR="00537FC1">
              <w:rPr>
                <w:rFonts w:ascii="Arial" w:eastAsia="Times New Roman" w:hAnsi="Arial" w:cs="Arial"/>
                <w:bCs/>
                <w:sz w:val="24"/>
                <w:szCs w:val="24"/>
                <w:lang w:eastAsia="en-GB"/>
              </w:rPr>
              <w:t xml:space="preserve">the end of </w:t>
            </w:r>
            <w:r w:rsidR="00165A49" w:rsidRPr="0094183A">
              <w:rPr>
                <w:rFonts w:ascii="Arial" w:eastAsia="Times New Roman" w:hAnsi="Arial" w:cs="Arial"/>
                <w:bCs/>
                <w:sz w:val="24"/>
                <w:szCs w:val="24"/>
                <w:lang w:eastAsia="en-GB"/>
              </w:rPr>
              <w:t>September</w:t>
            </w:r>
            <w:r w:rsidR="00736D65">
              <w:rPr>
                <w:rFonts w:ascii="Arial" w:eastAsia="Times New Roman" w:hAnsi="Arial" w:cs="Arial"/>
                <w:bCs/>
                <w:sz w:val="24"/>
                <w:szCs w:val="24"/>
                <w:lang w:eastAsia="en-GB"/>
              </w:rPr>
              <w:t xml:space="preserve"> and Red to be added by the middle of October pending approval of the revised 2024/25 Plan</w:t>
            </w:r>
            <w:r w:rsidR="00165A49" w:rsidRPr="0094183A">
              <w:rPr>
                <w:rFonts w:ascii="Arial" w:eastAsia="Times New Roman" w:hAnsi="Arial" w:cs="Arial"/>
                <w:bCs/>
                <w:sz w:val="24"/>
                <w:szCs w:val="24"/>
                <w:lang w:eastAsia="en-GB"/>
              </w:rPr>
              <w:t>.</w:t>
            </w:r>
            <w:bookmarkEnd w:id="2"/>
          </w:p>
          <w:p w14:paraId="69A383A9" w14:textId="0F1DFCB2" w:rsidR="0077476F" w:rsidRPr="00165A49"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sidR="0077476F" w:rsidRPr="00165A49">
              <w:rPr>
                <w:rFonts w:ascii="Arial" w:eastAsia="Times New Roman" w:hAnsi="Arial" w:cs="Arial"/>
                <w:sz w:val="24"/>
                <w:szCs w:val="24"/>
                <w:lang w:eastAsia="en-GB"/>
              </w:rPr>
              <w:t xml:space="preserve">the risks to the position at Month </w:t>
            </w:r>
            <w:r w:rsidR="00062E12" w:rsidRPr="00537FC1">
              <w:rPr>
                <w:rFonts w:ascii="Arial" w:eastAsia="Times New Roman" w:hAnsi="Arial" w:cs="Arial"/>
                <w:sz w:val="24"/>
                <w:szCs w:val="24"/>
                <w:lang w:eastAsia="en-GB"/>
              </w:rPr>
              <w:t>0</w:t>
            </w:r>
            <w:r w:rsidR="00832F6B" w:rsidRPr="00537FC1">
              <w:rPr>
                <w:rFonts w:ascii="Arial" w:eastAsia="Times New Roman" w:hAnsi="Arial" w:cs="Arial"/>
                <w:sz w:val="24"/>
                <w:szCs w:val="24"/>
                <w:lang w:eastAsia="en-GB"/>
              </w:rPr>
              <w:t>5</w:t>
            </w:r>
            <w:r w:rsidR="007D7F02" w:rsidRPr="00165A49">
              <w:rPr>
                <w:rFonts w:ascii="Arial" w:eastAsia="Times New Roman" w:hAnsi="Arial" w:cs="Arial"/>
                <w:sz w:val="24"/>
                <w:szCs w:val="24"/>
                <w:lang w:eastAsia="en-GB"/>
              </w:rPr>
              <w:t>.</w:t>
            </w:r>
          </w:p>
          <w:p w14:paraId="0623A0E1" w14:textId="706E1E6A" w:rsidR="0077476F" w:rsidRPr="00165A49"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0077476F" w:rsidRPr="00165A49">
              <w:rPr>
                <w:rFonts w:ascii="Arial" w:eastAsia="Times New Roman" w:hAnsi="Arial" w:cs="Arial"/>
                <w:b/>
                <w:sz w:val="24"/>
                <w:szCs w:val="24"/>
                <w:lang w:eastAsia="en-GB"/>
              </w:rPr>
              <w:t xml:space="preserve"> </w:t>
            </w:r>
            <w:r w:rsidR="0077476F" w:rsidRPr="00165A49">
              <w:rPr>
                <w:rFonts w:ascii="Arial" w:eastAsia="Times New Roman" w:hAnsi="Arial" w:cs="Arial"/>
                <w:sz w:val="24"/>
                <w:szCs w:val="24"/>
                <w:lang w:eastAsia="en-GB"/>
              </w:rPr>
              <w:t>the position with regards to Health Board Reserves.</w:t>
            </w:r>
          </w:p>
          <w:p w14:paraId="2285EA92" w14:textId="3FD9D5B1" w:rsidR="00E0007E" w:rsidRPr="00165A49" w:rsidRDefault="0094183A" w:rsidP="008A56B9">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CONSIDER</w:t>
            </w:r>
            <w:r w:rsidR="0077476F" w:rsidRPr="00165A49">
              <w:rPr>
                <w:rFonts w:ascii="Arial" w:eastAsia="Times New Roman" w:hAnsi="Arial" w:cs="Arial"/>
                <w:b/>
                <w:sz w:val="24"/>
                <w:szCs w:val="24"/>
                <w:lang w:eastAsia="en-GB"/>
              </w:rPr>
              <w:t xml:space="preserve"> </w:t>
            </w:r>
            <w:r w:rsidR="0077476F" w:rsidRPr="00165A49">
              <w:rPr>
                <w:rFonts w:ascii="Arial" w:eastAsia="Times New Roman" w:hAnsi="Arial" w:cs="Arial"/>
                <w:sz w:val="24"/>
                <w:szCs w:val="24"/>
                <w:lang w:eastAsia="en-GB"/>
              </w:rPr>
              <w:t>all actions and updates to support the management of the 2024/25 financial position</w:t>
            </w:r>
            <w:r w:rsidR="008A56B9" w:rsidRPr="00165A49">
              <w:rPr>
                <w:rFonts w:ascii="Arial" w:eastAsia="Times New Roman" w:hAnsi="Arial" w:cs="Arial"/>
                <w:sz w:val="24"/>
                <w:szCs w:val="24"/>
                <w:lang w:eastAsia="en-GB"/>
              </w:rPr>
              <w:t>.</w:t>
            </w:r>
            <w:bookmarkEnd w:id="0"/>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06FE793F" w:rsidR="00C33A04"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E72458">
        <w:rPr>
          <w:rFonts w:ascii="Arial" w:hAnsi="Arial" w:cs="Arial"/>
          <w:b/>
          <w:sz w:val="24"/>
          <w:szCs w:val="24"/>
        </w:rPr>
        <w:t>5</w:t>
      </w:r>
    </w:p>
    <w:p w14:paraId="7D9C9442" w14:textId="77777777" w:rsidR="00982B86" w:rsidRDefault="00982B86" w:rsidP="001739D3">
      <w:pPr>
        <w:spacing w:after="0" w:line="240" w:lineRule="auto"/>
        <w:rPr>
          <w:rFonts w:ascii="Arial" w:hAnsi="Arial" w:cs="Arial"/>
          <w:b/>
          <w:sz w:val="24"/>
          <w:szCs w:val="24"/>
        </w:rPr>
      </w:pPr>
    </w:p>
    <w:p w14:paraId="08968561" w14:textId="61CD81A6" w:rsidR="00DA75C5" w:rsidRDefault="00E72458" w:rsidP="001739D3">
      <w:pPr>
        <w:spacing w:after="0" w:line="240" w:lineRule="auto"/>
        <w:rPr>
          <w:rFonts w:ascii="Arial" w:hAnsi="Arial" w:cs="Arial"/>
          <w:b/>
          <w:sz w:val="24"/>
          <w:szCs w:val="24"/>
        </w:rPr>
      </w:pPr>
      <w:r>
        <w:rPr>
          <w:rFonts w:ascii="Arial" w:hAnsi="Arial" w:cs="Arial"/>
          <w:b/>
          <w:noProof/>
          <w:sz w:val="24"/>
          <w:szCs w:val="24"/>
        </w:rPr>
        <w:drawing>
          <wp:inline distT="0" distB="0" distL="0" distR="0" wp14:anchorId="0D5DD16D" wp14:editId="76E0719E">
            <wp:extent cx="3248025" cy="2219325"/>
            <wp:effectExtent l="0" t="0" r="9525" b="9525"/>
            <wp:docPr id="1319272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68662" cy="2233426"/>
                    </a:xfrm>
                    <a:prstGeom prst="rect">
                      <a:avLst/>
                    </a:prstGeom>
                    <a:noFill/>
                  </pic:spPr>
                </pic:pic>
              </a:graphicData>
            </a:graphic>
          </wp:inline>
        </w:drawing>
      </w:r>
      <w:r>
        <w:rPr>
          <w:rFonts w:ascii="Arial" w:hAnsi="Arial" w:cs="Arial"/>
          <w:b/>
          <w:noProof/>
          <w:sz w:val="24"/>
          <w:szCs w:val="24"/>
        </w:rPr>
        <w:drawing>
          <wp:inline distT="0" distB="0" distL="0" distR="0" wp14:anchorId="3024725A" wp14:editId="22A6AFEC">
            <wp:extent cx="3019425" cy="2231390"/>
            <wp:effectExtent l="0" t="0" r="9525" b="0"/>
            <wp:docPr id="2757464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37772" cy="2244949"/>
                    </a:xfrm>
                    <a:prstGeom prst="rect">
                      <a:avLst/>
                    </a:prstGeom>
                    <a:noFill/>
                  </pic:spPr>
                </pic:pic>
              </a:graphicData>
            </a:graphic>
          </wp:inline>
        </w:drawing>
      </w:r>
    </w:p>
    <w:p w14:paraId="6E3814CD" w14:textId="77777777" w:rsidR="00982B86" w:rsidRPr="00BE1901" w:rsidRDefault="00982B86" w:rsidP="001739D3">
      <w:pPr>
        <w:spacing w:after="0" w:line="240" w:lineRule="auto"/>
        <w:rPr>
          <w:rFonts w:ascii="Arial" w:hAnsi="Arial" w:cs="Arial"/>
          <w:b/>
          <w:sz w:val="24"/>
          <w:szCs w:val="24"/>
        </w:rPr>
      </w:pP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Pr="006610A7" w:rsidRDefault="0020511C" w:rsidP="006610A7">
      <w:pPr>
        <w:spacing w:after="0" w:line="240" w:lineRule="auto"/>
        <w:rPr>
          <w:rFonts w:ascii="Arial" w:hAnsi="Arial" w:cs="Arial"/>
          <w:b/>
          <w:sz w:val="24"/>
          <w:szCs w:val="24"/>
        </w:rPr>
      </w:pPr>
      <w:r w:rsidRPr="006610A7">
        <w:rPr>
          <w:rFonts w:ascii="Arial" w:hAnsi="Arial" w:cs="Arial"/>
          <w:b/>
          <w:sz w:val="24"/>
          <w:szCs w:val="24"/>
        </w:rPr>
        <w:t xml:space="preserve">SUMMARY OF </w:t>
      </w:r>
      <w:r w:rsidR="00D72140" w:rsidRPr="006610A7">
        <w:rPr>
          <w:rFonts w:ascii="Arial" w:hAnsi="Arial" w:cs="Arial"/>
          <w:b/>
          <w:sz w:val="24"/>
          <w:szCs w:val="24"/>
        </w:rPr>
        <w:t xml:space="preserve">REVENUE </w:t>
      </w:r>
      <w:r w:rsidRPr="006610A7">
        <w:rPr>
          <w:rFonts w:ascii="Arial" w:hAnsi="Arial" w:cs="Arial"/>
          <w:b/>
          <w:sz w:val="24"/>
          <w:szCs w:val="24"/>
        </w:rPr>
        <w:t>PERFORMANCE</w:t>
      </w:r>
    </w:p>
    <w:p w14:paraId="772E5379" w14:textId="2041A133" w:rsidR="0020511C" w:rsidRPr="00BE1901" w:rsidRDefault="00EC6170"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p>
    <w:tbl>
      <w:tblPr>
        <w:tblStyle w:val="TableGrid"/>
        <w:tblW w:w="9765" w:type="dxa"/>
        <w:tblInd w:w="137" w:type="dxa"/>
        <w:tblLook w:val="04A0" w:firstRow="1" w:lastRow="0" w:firstColumn="1" w:lastColumn="0" w:noHBand="0" w:noVBand="1"/>
      </w:tblPr>
      <w:tblGrid>
        <w:gridCol w:w="7072"/>
        <w:gridCol w:w="1134"/>
        <w:gridCol w:w="1559"/>
      </w:tblGrid>
      <w:tr w:rsidR="00CC196C" w:rsidRPr="00BE1901" w14:paraId="5924A45A" w14:textId="77777777" w:rsidTr="006610A7">
        <w:trPr>
          <w:trHeight w:val="661"/>
        </w:trPr>
        <w:tc>
          <w:tcPr>
            <w:tcW w:w="7072" w:type="dxa"/>
            <w:shd w:val="clear" w:color="auto" w:fill="DEEAF6" w:themeFill="accent1" w:themeFillTint="33"/>
          </w:tcPr>
          <w:p w14:paraId="47453BAC" w14:textId="77777777" w:rsidR="00CC196C" w:rsidRPr="00C51BE8" w:rsidRDefault="00CC196C" w:rsidP="006610A7">
            <w:pPr>
              <w:pStyle w:val="ListParagraph"/>
              <w:ind w:left="0" w:hanging="263"/>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6610A7">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41AA7096" w:rsidR="00CC196C" w:rsidRPr="00C51BE8" w:rsidRDefault="00E72458" w:rsidP="00062E12">
            <w:pPr>
              <w:pStyle w:val="ListParagraph"/>
              <w:ind w:left="0"/>
              <w:jc w:val="right"/>
              <w:rPr>
                <w:rFonts w:ascii="Arial" w:hAnsi="Arial" w:cs="Arial"/>
                <w:b/>
                <w:sz w:val="20"/>
                <w:szCs w:val="20"/>
              </w:rPr>
            </w:pPr>
            <w:r>
              <w:rPr>
                <w:rFonts w:ascii="Arial" w:hAnsi="Arial" w:cs="Arial"/>
                <w:b/>
                <w:sz w:val="20"/>
                <w:szCs w:val="20"/>
              </w:rPr>
              <w:t>6.851</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1AF55EFF" w:rsidR="00CC196C" w:rsidRPr="00C51BE8" w:rsidRDefault="00141A12" w:rsidP="00DB7A58">
            <w:pPr>
              <w:pStyle w:val="ListParagraph"/>
              <w:ind w:left="0"/>
              <w:jc w:val="right"/>
              <w:rPr>
                <w:rFonts w:ascii="Arial" w:hAnsi="Arial" w:cs="Arial"/>
                <w:b/>
                <w:sz w:val="20"/>
                <w:szCs w:val="20"/>
              </w:rPr>
            </w:pPr>
            <w:r>
              <w:rPr>
                <w:rFonts w:ascii="Arial" w:hAnsi="Arial" w:cs="Arial"/>
                <w:b/>
                <w:sz w:val="20"/>
                <w:szCs w:val="20"/>
              </w:rPr>
              <w:t>3</w:t>
            </w:r>
            <w:r w:rsidR="00E72458">
              <w:rPr>
                <w:rFonts w:ascii="Arial" w:hAnsi="Arial" w:cs="Arial"/>
                <w:b/>
                <w:sz w:val="20"/>
                <w:szCs w:val="20"/>
              </w:rPr>
              <w:t>9.822</w:t>
            </w:r>
            <w:r w:rsidR="00915478" w:rsidRPr="00C51BE8">
              <w:rPr>
                <w:rFonts w:ascii="Arial" w:hAnsi="Arial" w:cs="Arial"/>
                <w:b/>
                <w:sz w:val="20"/>
                <w:szCs w:val="20"/>
              </w:rPr>
              <w:t xml:space="preserve"> </w:t>
            </w:r>
          </w:p>
        </w:tc>
      </w:tr>
      <w:tr w:rsidR="00F917E9" w:rsidRPr="00BE1901" w14:paraId="4E0C2B08" w14:textId="77777777" w:rsidTr="006610A7">
        <w:trPr>
          <w:trHeight w:val="442"/>
        </w:trPr>
        <w:tc>
          <w:tcPr>
            <w:tcW w:w="7072" w:type="dxa"/>
            <w:shd w:val="clear" w:color="auto" w:fill="DEEAF6" w:themeFill="accent1" w:themeFillTint="33"/>
          </w:tcPr>
          <w:p w14:paraId="4C84E496" w14:textId="0DA4197B" w:rsidR="00F917E9" w:rsidRPr="00C51BE8" w:rsidRDefault="00CC4635" w:rsidP="00F917E9">
            <w:pPr>
              <w:pStyle w:val="ListParagraph"/>
              <w:ind w:left="0"/>
              <w:rPr>
                <w:rFonts w:ascii="Arial" w:hAnsi="Arial" w:cs="Arial"/>
                <w:b/>
                <w:color w:val="00B050"/>
                <w:sz w:val="20"/>
                <w:szCs w:val="20"/>
              </w:rPr>
            </w:pPr>
            <w:r>
              <w:rPr>
                <w:rFonts w:ascii="Arial" w:hAnsi="Arial" w:cs="Arial"/>
                <w:b/>
                <w:sz w:val="20"/>
                <w:szCs w:val="20"/>
              </w:rPr>
              <w:t>Performance Against Plan</w:t>
            </w:r>
            <w:r w:rsidRPr="00C51BE8">
              <w:rPr>
                <w:rFonts w:ascii="Arial" w:hAnsi="Arial" w:cs="Arial"/>
                <w:b/>
                <w:color w:val="FF0000"/>
                <w:sz w:val="20"/>
                <w:szCs w:val="20"/>
              </w:rPr>
              <w:t xml:space="preserve"> 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1702F9D9" w14:textId="77777777" w:rsidR="00CC4635" w:rsidRDefault="00CC4635" w:rsidP="00800C30">
            <w:pPr>
              <w:pStyle w:val="ListParagraph"/>
              <w:ind w:left="0"/>
              <w:jc w:val="right"/>
              <w:rPr>
                <w:rFonts w:ascii="Arial" w:hAnsi="Arial" w:cs="Arial"/>
                <w:b/>
                <w:sz w:val="20"/>
                <w:szCs w:val="20"/>
              </w:rPr>
            </w:pPr>
          </w:p>
          <w:p w14:paraId="04FD74EE" w14:textId="555A9F50" w:rsidR="00800C30" w:rsidRPr="00C51BE8" w:rsidRDefault="00CC4635" w:rsidP="00800C30">
            <w:pPr>
              <w:pStyle w:val="ListParagraph"/>
              <w:ind w:left="0"/>
              <w:jc w:val="right"/>
              <w:rPr>
                <w:rFonts w:ascii="Arial" w:hAnsi="Arial" w:cs="Arial"/>
                <w:b/>
                <w:sz w:val="20"/>
                <w:szCs w:val="20"/>
              </w:rPr>
            </w:pPr>
            <w:r>
              <w:rPr>
                <w:rFonts w:ascii="Arial" w:hAnsi="Arial" w:cs="Arial"/>
                <w:b/>
                <w:sz w:val="20"/>
                <w:szCs w:val="20"/>
              </w:rPr>
              <w:t>2.</w:t>
            </w:r>
            <w:r w:rsidR="00E72458">
              <w:rPr>
                <w:rFonts w:ascii="Arial" w:hAnsi="Arial" w:cs="Arial"/>
                <w:b/>
                <w:sz w:val="20"/>
                <w:szCs w:val="20"/>
              </w:rPr>
              <w:t>676</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05A968D5" w:rsidR="00F917E9" w:rsidRPr="00C51BE8" w:rsidRDefault="00CC4635" w:rsidP="00062E12">
            <w:pPr>
              <w:pStyle w:val="ListParagraph"/>
              <w:ind w:left="0"/>
              <w:jc w:val="right"/>
              <w:rPr>
                <w:rFonts w:ascii="Arial" w:hAnsi="Arial" w:cs="Arial"/>
                <w:b/>
                <w:sz w:val="20"/>
                <w:szCs w:val="20"/>
              </w:rPr>
            </w:pPr>
            <w:r>
              <w:rPr>
                <w:rFonts w:ascii="Arial" w:hAnsi="Arial" w:cs="Arial"/>
                <w:b/>
                <w:sz w:val="20"/>
                <w:szCs w:val="20"/>
              </w:rPr>
              <w:t>1</w:t>
            </w:r>
            <w:r w:rsidR="00E72458">
              <w:rPr>
                <w:rFonts w:ascii="Arial" w:hAnsi="Arial" w:cs="Arial"/>
                <w:b/>
                <w:sz w:val="20"/>
                <w:szCs w:val="20"/>
              </w:rPr>
              <w:t>8.947</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5A2DD9A0" w:rsidR="001F68DB" w:rsidRDefault="0077476F" w:rsidP="006610A7">
      <w:pPr>
        <w:spacing w:after="0" w:line="240" w:lineRule="auto"/>
        <w:jc w:val="both"/>
        <w:rPr>
          <w:rFonts w:ascii="Arial" w:hAnsi="Arial" w:cs="Arial"/>
          <w:sz w:val="24"/>
          <w:szCs w:val="24"/>
        </w:rPr>
      </w:pPr>
      <w:r>
        <w:rPr>
          <w:rFonts w:ascii="Arial" w:hAnsi="Arial" w:cs="Arial"/>
          <w:sz w:val="24"/>
          <w:szCs w:val="24"/>
        </w:rPr>
        <w:t xml:space="preserve">In </w:t>
      </w:r>
      <w:r w:rsidR="00FE7C60">
        <w:rPr>
          <w:rFonts w:ascii="Arial" w:hAnsi="Arial" w:cs="Arial"/>
          <w:sz w:val="24"/>
          <w:szCs w:val="24"/>
        </w:rPr>
        <w:t>s</w:t>
      </w:r>
      <w:r>
        <w:rPr>
          <w:rFonts w:ascii="Arial" w:hAnsi="Arial" w:cs="Arial"/>
          <w:sz w:val="24"/>
          <w:szCs w:val="24"/>
        </w:rPr>
        <w:t>ummary t</w:t>
      </w:r>
      <w:r w:rsidR="00062E12">
        <w:rPr>
          <w:rFonts w:ascii="Arial" w:hAnsi="Arial" w:cs="Arial"/>
          <w:sz w:val="24"/>
          <w:szCs w:val="24"/>
        </w:rPr>
        <w:t xml:space="preserve">he Month </w:t>
      </w:r>
      <w:r w:rsidR="00E72458">
        <w:rPr>
          <w:rFonts w:ascii="Arial" w:hAnsi="Arial" w:cs="Arial"/>
          <w:sz w:val="24"/>
          <w:szCs w:val="24"/>
        </w:rPr>
        <w:t>5</w:t>
      </w:r>
      <w:r w:rsidR="001F68DB" w:rsidRPr="005A5115">
        <w:rPr>
          <w:rFonts w:ascii="Arial" w:hAnsi="Arial" w:cs="Arial"/>
          <w:sz w:val="24"/>
          <w:szCs w:val="24"/>
        </w:rPr>
        <w:t xml:space="preserve"> financial position was £</w:t>
      </w:r>
      <w:r w:rsidR="00E72458">
        <w:rPr>
          <w:rFonts w:ascii="Arial" w:hAnsi="Arial" w:cs="Arial"/>
          <w:sz w:val="24"/>
          <w:szCs w:val="24"/>
        </w:rPr>
        <w:t>6.9</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B37E86">
        <w:rPr>
          <w:rFonts w:ascii="Arial" w:hAnsi="Arial" w:cs="Arial"/>
          <w:sz w:val="24"/>
          <w:szCs w:val="24"/>
        </w:rPr>
        <w:t>2.</w:t>
      </w:r>
      <w:r w:rsidR="00E72458">
        <w:rPr>
          <w:rFonts w:ascii="Arial" w:hAnsi="Arial" w:cs="Arial"/>
          <w:sz w:val="24"/>
          <w:szCs w:val="24"/>
        </w:rPr>
        <w:t>7</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4B560A">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25A8694B" w:rsidR="0077476F" w:rsidRDefault="0077476F" w:rsidP="006610A7">
      <w:pPr>
        <w:spacing w:after="0" w:line="240" w:lineRule="auto"/>
        <w:jc w:val="both"/>
        <w:rPr>
          <w:rFonts w:ascii="Arial" w:hAnsi="Arial" w:cs="Arial"/>
          <w:sz w:val="24"/>
          <w:szCs w:val="24"/>
        </w:rPr>
      </w:pPr>
      <w:r w:rsidRPr="0077476F">
        <w:rPr>
          <w:rFonts w:ascii="Arial" w:hAnsi="Arial" w:cs="Arial"/>
          <w:sz w:val="24"/>
          <w:szCs w:val="24"/>
        </w:rPr>
        <w:t>The Annual Plan submitted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77476F">
        <w:rPr>
          <w:rFonts w:ascii="Arial" w:hAnsi="Arial" w:cs="Arial"/>
          <w:sz w:val="24"/>
          <w:szCs w:val="24"/>
        </w:rPr>
        <w:t>March 2024 reported a deficit of £50.1m after the delivery of £26.1m of savings. The expectation was that the in-month position would reflect a 12th of the £50.1m deficit</w:t>
      </w:r>
      <w:r w:rsidR="00062E12">
        <w:rPr>
          <w:rFonts w:ascii="Arial" w:hAnsi="Arial" w:cs="Arial"/>
          <w:sz w:val="24"/>
          <w:szCs w:val="24"/>
        </w:rPr>
        <w:t xml:space="preserve">. For Month </w:t>
      </w:r>
      <w:r w:rsidR="00E72458">
        <w:rPr>
          <w:rFonts w:ascii="Arial" w:hAnsi="Arial" w:cs="Arial"/>
          <w:sz w:val="24"/>
          <w:szCs w:val="24"/>
        </w:rPr>
        <w:t>5</w:t>
      </w:r>
      <w:r w:rsidRPr="0077476F">
        <w:rPr>
          <w:rFonts w:ascii="Arial" w:hAnsi="Arial" w:cs="Arial"/>
          <w:sz w:val="24"/>
          <w:szCs w:val="24"/>
        </w:rPr>
        <w:t xml:space="preserve"> the Health Board (HB</w:t>
      </w:r>
      <w:r w:rsidR="00062E12">
        <w:rPr>
          <w:rFonts w:ascii="Arial" w:hAnsi="Arial" w:cs="Arial"/>
          <w:sz w:val="24"/>
          <w:szCs w:val="24"/>
        </w:rPr>
        <w:t>) has reported a deficit of £</w:t>
      </w:r>
      <w:r w:rsidR="00E72458">
        <w:rPr>
          <w:rFonts w:ascii="Arial" w:hAnsi="Arial" w:cs="Arial"/>
          <w:sz w:val="24"/>
          <w:szCs w:val="24"/>
        </w:rPr>
        <w:t>6.9</w:t>
      </w:r>
      <w:r w:rsidRPr="0077476F">
        <w:rPr>
          <w:rFonts w:ascii="Arial" w:hAnsi="Arial" w:cs="Arial"/>
          <w:sz w:val="24"/>
          <w:szCs w:val="24"/>
        </w:rPr>
        <w:t>m against a 12th of the deficit plan of £4.2m</w:t>
      </w:r>
      <w:r w:rsidR="004B560A">
        <w:rPr>
          <w:rFonts w:ascii="Arial" w:hAnsi="Arial" w:cs="Arial"/>
          <w:sz w:val="24"/>
          <w:szCs w:val="24"/>
        </w:rPr>
        <w:t xml:space="preserve"> and is £</w:t>
      </w:r>
      <w:r w:rsidR="00B37E86">
        <w:rPr>
          <w:rFonts w:ascii="Arial" w:hAnsi="Arial" w:cs="Arial"/>
          <w:sz w:val="24"/>
          <w:szCs w:val="24"/>
        </w:rPr>
        <w:t>3</w:t>
      </w:r>
      <w:r w:rsidR="00E72458">
        <w:rPr>
          <w:rFonts w:ascii="Arial" w:hAnsi="Arial" w:cs="Arial"/>
          <w:sz w:val="24"/>
          <w:szCs w:val="24"/>
        </w:rPr>
        <w:t>9.8</w:t>
      </w:r>
      <w:r w:rsidR="004B560A">
        <w:rPr>
          <w:rFonts w:ascii="Arial" w:hAnsi="Arial" w:cs="Arial"/>
          <w:sz w:val="24"/>
          <w:szCs w:val="24"/>
        </w:rPr>
        <w:t>m overspent against cumulative deficit plan of £</w:t>
      </w:r>
      <w:r w:rsidR="00E72458">
        <w:rPr>
          <w:rFonts w:ascii="Arial" w:hAnsi="Arial" w:cs="Arial"/>
          <w:sz w:val="24"/>
          <w:szCs w:val="24"/>
        </w:rPr>
        <w:t>20.9</w:t>
      </w:r>
      <w:r w:rsidR="00331279">
        <w:rPr>
          <w:rFonts w:ascii="Arial" w:hAnsi="Arial" w:cs="Arial"/>
          <w:sz w:val="24"/>
          <w:szCs w:val="24"/>
        </w:rPr>
        <w:t>m</w:t>
      </w:r>
      <w:r w:rsidR="00331279" w:rsidRPr="00BD20CB">
        <w:rPr>
          <w:rFonts w:ascii="Arial" w:hAnsi="Arial" w:cs="Arial"/>
          <w:sz w:val="24"/>
          <w:szCs w:val="24"/>
        </w:rPr>
        <w:t xml:space="preserve">. </w:t>
      </w:r>
      <w:r w:rsidRPr="00BD20CB">
        <w:rPr>
          <w:rFonts w:ascii="Arial" w:hAnsi="Arial" w:cs="Arial"/>
          <w:sz w:val="24"/>
          <w:szCs w:val="24"/>
        </w:rPr>
        <w:t>Clearly this position is unacceptable and immediate actions are being taken.</w:t>
      </w:r>
    </w:p>
    <w:p w14:paraId="5A72EAAB" w14:textId="45F7DED6" w:rsidR="004D09F2" w:rsidRDefault="004D09F2" w:rsidP="0077476F">
      <w:pPr>
        <w:spacing w:after="0" w:line="240" w:lineRule="auto"/>
        <w:ind w:left="567"/>
        <w:jc w:val="both"/>
        <w:rPr>
          <w:rFonts w:ascii="Arial" w:hAnsi="Arial" w:cs="Arial"/>
          <w:sz w:val="24"/>
          <w:szCs w:val="24"/>
        </w:rPr>
      </w:pPr>
    </w:p>
    <w:p w14:paraId="512C82E5" w14:textId="0E22D1AA" w:rsidR="004D09F2" w:rsidRDefault="004D09F2" w:rsidP="006610A7">
      <w:pPr>
        <w:spacing w:after="0" w:line="240" w:lineRule="auto"/>
        <w:jc w:val="both"/>
        <w:rPr>
          <w:rFonts w:ascii="Arial" w:hAnsi="Arial" w:cs="Arial"/>
          <w:sz w:val="24"/>
          <w:szCs w:val="24"/>
        </w:rPr>
      </w:pPr>
      <w:r>
        <w:rPr>
          <w:rFonts w:ascii="Arial" w:hAnsi="Arial" w:cs="Arial"/>
          <w:sz w:val="24"/>
          <w:szCs w:val="24"/>
        </w:rPr>
        <w:t>The component</w:t>
      </w:r>
      <w:r w:rsidR="00B37E86">
        <w:rPr>
          <w:rFonts w:ascii="Arial" w:hAnsi="Arial" w:cs="Arial"/>
          <w:sz w:val="24"/>
          <w:szCs w:val="24"/>
        </w:rPr>
        <w:t>s</w:t>
      </w:r>
      <w:r>
        <w:rPr>
          <w:rFonts w:ascii="Arial" w:hAnsi="Arial" w:cs="Arial"/>
          <w:sz w:val="24"/>
          <w:szCs w:val="24"/>
        </w:rPr>
        <w:t xml:space="preserve"> an</w:t>
      </w:r>
      <w:r w:rsidR="00F46327">
        <w:rPr>
          <w:rFonts w:ascii="Arial" w:hAnsi="Arial" w:cs="Arial"/>
          <w:sz w:val="24"/>
          <w:szCs w:val="24"/>
        </w:rPr>
        <w:t>d the respect</w:t>
      </w:r>
      <w:r w:rsidR="00BD20CB">
        <w:rPr>
          <w:rFonts w:ascii="Arial" w:hAnsi="Arial" w:cs="Arial"/>
          <w:sz w:val="24"/>
          <w:szCs w:val="24"/>
        </w:rPr>
        <w:t>ive</w:t>
      </w:r>
      <w:r w:rsidR="00F46327">
        <w:rPr>
          <w:rFonts w:ascii="Arial" w:hAnsi="Arial" w:cs="Arial"/>
          <w:sz w:val="24"/>
          <w:szCs w:val="24"/>
        </w:rPr>
        <w:t xml:space="preserve"> impact on the £</w:t>
      </w:r>
      <w:r w:rsidR="00E72458">
        <w:rPr>
          <w:rFonts w:ascii="Arial" w:hAnsi="Arial" w:cs="Arial"/>
          <w:sz w:val="24"/>
          <w:szCs w:val="24"/>
        </w:rPr>
        <w:t>6.9</w:t>
      </w:r>
      <w:r>
        <w:rPr>
          <w:rFonts w:ascii="Arial" w:hAnsi="Arial" w:cs="Arial"/>
          <w:sz w:val="24"/>
          <w:szCs w:val="24"/>
        </w:rPr>
        <w:t xml:space="preserve">m are </w:t>
      </w:r>
      <w:r w:rsidR="00576580">
        <w:rPr>
          <w:rFonts w:ascii="Arial" w:hAnsi="Arial" w:cs="Arial"/>
          <w:sz w:val="24"/>
          <w:szCs w:val="24"/>
        </w:rPr>
        <w:t>visualised</w:t>
      </w:r>
      <w:r>
        <w:rPr>
          <w:rFonts w:ascii="Arial" w:hAnsi="Arial" w:cs="Arial"/>
          <w:sz w:val="24"/>
          <w:szCs w:val="24"/>
        </w:rPr>
        <w:t xml:space="preserve"> in the chart </w:t>
      </w:r>
      <w:r w:rsidR="00BD20CB">
        <w:rPr>
          <w:rFonts w:ascii="Arial" w:hAnsi="Arial" w:cs="Arial"/>
          <w:sz w:val="24"/>
          <w:szCs w:val="24"/>
        </w:rPr>
        <w:t>below:</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38EB73CA" w:rsidR="004D09F2" w:rsidRPr="0077476F" w:rsidRDefault="00832F6B" w:rsidP="006610A7">
      <w:pPr>
        <w:spacing w:after="0" w:line="240" w:lineRule="auto"/>
        <w:ind w:left="567" w:hanging="567"/>
        <w:jc w:val="both"/>
        <w:rPr>
          <w:rFonts w:ascii="Arial" w:hAnsi="Arial" w:cs="Arial"/>
          <w:sz w:val="24"/>
          <w:szCs w:val="24"/>
        </w:rPr>
      </w:pPr>
      <w:r>
        <w:rPr>
          <w:rFonts w:ascii="Arial" w:hAnsi="Arial" w:cs="Arial"/>
          <w:noProof/>
          <w:sz w:val="24"/>
          <w:szCs w:val="24"/>
        </w:rPr>
        <w:drawing>
          <wp:inline distT="0" distB="0" distL="0" distR="0" wp14:anchorId="727D3991" wp14:editId="5891C546">
            <wp:extent cx="3640016" cy="2447925"/>
            <wp:effectExtent l="0" t="0" r="0" b="0"/>
            <wp:docPr id="9344258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42939" cy="2449891"/>
                    </a:xfrm>
                    <a:prstGeom prst="rect">
                      <a:avLst/>
                    </a:prstGeom>
                    <a:noFill/>
                  </pic:spPr>
                </pic:pic>
              </a:graphicData>
            </a:graphic>
          </wp:inline>
        </w:drawing>
      </w:r>
    </w:p>
    <w:p w14:paraId="160E8B1E" w14:textId="77777777" w:rsidR="0077476F" w:rsidRDefault="0077476F" w:rsidP="0077476F">
      <w:pPr>
        <w:spacing w:after="0" w:line="240" w:lineRule="auto"/>
        <w:ind w:left="567"/>
        <w:jc w:val="both"/>
        <w:rPr>
          <w:rFonts w:ascii="Arial" w:hAnsi="Arial" w:cs="Arial"/>
          <w:sz w:val="24"/>
          <w:szCs w:val="24"/>
        </w:rPr>
      </w:pPr>
    </w:p>
    <w:p w14:paraId="51F4805E" w14:textId="77777777" w:rsidR="006610A7" w:rsidRPr="0077476F" w:rsidRDefault="006610A7" w:rsidP="0077476F">
      <w:pPr>
        <w:spacing w:after="0" w:line="240" w:lineRule="auto"/>
        <w:ind w:left="567"/>
        <w:jc w:val="both"/>
        <w:rPr>
          <w:rFonts w:ascii="Arial" w:hAnsi="Arial" w:cs="Arial"/>
          <w:sz w:val="24"/>
          <w:szCs w:val="24"/>
        </w:rPr>
      </w:pPr>
    </w:p>
    <w:p w14:paraId="070129CB" w14:textId="5CF9224B" w:rsidR="00511756" w:rsidRPr="00165A49" w:rsidRDefault="00441707"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lastRenderedPageBreak/>
        <w:t>FINANCIAL PLAN</w:t>
      </w:r>
      <w:r w:rsidR="00D72140" w:rsidRPr="00165A49">
        <w:rPr>
          <w:rFonts w:ascii="Arial" w:hAnsi="Arial" w:cs="Arial"/>
          <w:b/>
          <w:sz w:val="24"/>
          <w:szCs w:val="24"/>
        </w:rPr>
        <w:t xml:space="preserve"> 202</w:t>
      </w:r>
      <w:r w:rsidR="00DB7A58" w:rsidRPr="00165A49">
        <w:rPr>
          <w:rFonts w:ascii="Arial" w:hAnsi="Arial" w:cs="Arial"/>
          <w:b/>
          <w:sz w:val="24"/>
          <w:szCs w:val="24"/>
        </w:rPr>
        <w:t>4</w:t>
      </w:r>
      <w:r w:rsidRPr="00165A49">
        <w:rPr>
          <w:rFonts w:ascii="Arial" w:hAnsi="Arial" w:cs="Arial"/>
          <w:b/>
          <w:sz w:val="24"/>
          <w:szCs w:val="24"/>
        </w:rPr>
        <w:t>/2</w:t>
      </w:r>
      <w:r w:rsidR="00DB7A58" w:rsidRPr="00165A49">
        <w:rPr>
          <w:rFonts w:ascii="Arial" w:hAnsi="Arial" w:cs="Arial"/>
          <w:b/>
          <w:sz w:val="24"/>
          <w:szCs w:val="24"/>
        </w:rPr>
        <w:t>5</w:t>
      </w:r>
    </w:p>
    <w:p w14:paraId="5727ACBC" w14:textId="67898BEE" w:rsidR="004A7962" w:rsidRPr="00165A49" w:rsidRDefault="004A7962" w:rsidP="008338C0">
      <w:pPr>
        <w:spacing w:after="0" w:line="240" w:lineRule="auto"/>
        <w:ind w:left="567"/>
        <w:jc w:val="both"/>
        <w:rPr>
          <w:rFonts w:ascii="Arial" w:hAnsi="Arial" w:cs="Arial"/>
          <w:sz w:val="24"/>
          <w:szCs w:val="24"/>
        </w:rPr>
      </w:pPr>
      <w:r w:rsidRPr="00165A49">
        <w:rPr>
          <w:rFonts w:ascii="Arial" w:hAnsi="Arial" w:cs="Arial"/>
          <w:sz w:val="24"/>
          <w:szCs w:val="24"/>
        </w:rPr>
        <w:t>The Health Board submitted an Annual Plan on 28</w:t>
      </w:r>
      <w:r w:rsidR="00FE7C60" w:rsidRPr="00165A49">
        <w:rPr>
          <w:rFonts w:ascii="Arial" w:hAnsi="Arial" w:cs="Arial"/>
          <w:sz w:val="24"/>
          <w:szCs w:val="24"/>
          <w:vertAlign w:val="superscript"/>
        </w:rPr>
        <w:t>th</w:t>
      </w:r>
      <w:r w:rsidR="00FE7C60" w:rsidRPr="00165A49">
        <w:rPr>
          <w:rFonts w:ascii="Arial" w:hAnsi="Arial" w:cs="Arial"/>
          <w:sz w:val="24"/>
          <w:szCs w:val="24"/>
        </w:rPr>
        <w:t xml:space="preserve"> </w:t>
      </w:r>
      <w:r w:rsidRPr="00165A49">
        <w:rPr>
          <w:rFonts w:ascii="Arial" w:hAnsi="Arial" w:cs="Arial"/>
          <w:sz w:val="24"/>
          <w:szCs w:val="24"/>
        </w:rPr>
        <w:t>March 2024 which reported a deficit of £50.1m. This has not been approved by Welsh Government (WG) with the request that as a minimum the Health Board reduces its deficit to £17</w:t>
      </w:r>
      <w:r w:rsidR="00FE7C60" w:rsidRPr="00165A49">
        <w:rPr>
          <w:rFonts w:ascii="Arial" w:hAnsi="Arial" w:cs="Arial"/>
          <w:sz w:val="24"/>
          <w:szCs w:val="24"/>
        </w:rPr>
        <w:t>.1</w:t>
      </w:r>
      <w:r w:rsidRPr="00165A49">
        <w:rPr>
          <w:rFonts w:ascii="Arial" w:hAnsi="Arial" w:cs="Arial"/>
          <w:sz w:val="24"/>
          <w:szCs w:val="24"/>
        </w:rPr>
        <w:t xml:space="preserve">m or better; work and discussions are </w:t>
      </w:r>
      <w:r w:rsidR="006D7712" w:rsidRPr="00165A49">
        <w:rPr>
          <w:rFonts w:ascii="Arial" w:hAnsi="Arial" w:cs="Arial"/>
          <w:sz w:val="24"/>
          <w:szCs w:val="24"/>
        </w:rPr>
        <w:t>ongoing</w:t>
      </w:r>
      <w:r w:rsidRPr="00165A49">
        <w:rPr>
          <w:rFonts w:ascii="Arial" w:hAnsi="Arial" w:cs="Arial"/>
          <w:sz w:val="24"/>
          <w:szCs w:val="24"/>
        </w:rPr>
        <w:t xml:space="preserve">. In order to meet the £50.1m deficit plan operational savings totalling £26.1m are required and all service areas are required to breakeven to their delegated budgets. This will require the need for a significant reduction to the Health Board’s run rate of expenditure. </w:t>
      </w:r>
    </w:p>
    <w:p w14:paraId="3B6632E9" w14:textId="77777777" w:rsidR="007B59AE" w:rsidRPr="00832F6B" w:rsidRDefault="007B59AE" w:rsidP="008338C0">
      <w:pPr>
        <w:spacing w:after="0" w:line="240" w:lineRule="auto"/>
        <w:ind w:left="567"/>
        <w:jc w:val="both"/>
        <w:rPr>
          <w:rFonts w:ascii="Arial" w:hAnsi="Arial" w:cs="Arial"/>
          <w:sz w:val="24"/>
          <w:szCs w:val="24"/>
          <w:highlight w:val="yellow"/>
        </w:rPr>
      </w:pPr>
    </w:p>
    <w:p w14:paraId="6F20F942" w14:textId="4DF07167" w:rsidR="00537FC1" w:rsidRPr="00537FC1" w:rsidRDefault="00537FC1" w:rsidP="00537FC1">
      <w:pPr>
        <w:spacing w:after="0" w:line="240" w:lineRule="auto"/>
        <w:ind w:left="567"/>
        <w:jc w:val="both"/>
        <w:rPr>
          <w:rFonts w:ascii="Arial" w:hAnsi="Arial" w:cs="Arial"/>
          <w:sz w:val="24"/>
          <w:szCs w:val="24"/>
        </w:rPr>
      </w:pPr>
      <w:r w:rsidRPr="00537FC1">
        <w:rPr>
          <w:rFonts w:ascii="Arial" w:hAnsi="Arial" w:cs="Arial"/>
          <w:sz w:val="24"/>
          <w:szCs w:val="24"/>
        </w:rPr>
        <w:t xml:space="preserve">The </w:t>
      </w:r>
      <w:r w:rsidRPr="00807733">
        <w:rPr>
          <w:rFonts w:ascii="Arial" w:hAnsi="Arial" w:cs="Arial"/>
          <w:sz w:val="24"/>
          <w:szCs w:val="24"/>
        </w:rPr>
        <w:t xml:space="preserve">Health Board has been asked to submit a revised Plan for 2024/25; this is currently being drafted, with details on the actions in Section </w:t>
      </w:r>
      <w:r w:rsidR="00807733" w:rsidRPr="00807733">
        <w:rPr>
          <w:rFonts w:ascii="Arial" w:hAnsi="Arial" w:cs="Arial"/>
          <w:sz w:val="24"/>
          <w:szCs w:val="24"/>
        </w:rPr>
        <w:t>2</w:t>
      </w:r>
      <w:r w:rsidRPr="00807733">
        <w:rPr>
          <w:rFonts w:ascii="Arial" w:hAnsi="Arial" w:cs="Arial"/>
          <w:sz w:val="24"/>
          <w:szCs w:val="24"/>
        </w:rPr>
        <w:t>.4</w:t>
      </w:r>
      <w:r w:rsidR="00807733" w:rsidRPr="00807733">
        <w:rPr>
          <w:rFonts w:ascii="Arial" w:hAnsi="Arial" w:cs="Arial"/>
          <w:sz w:val="24"/>
          <w:szCs w:val="24"/>
        </w:rPr>
        <w:t xml:space="preserve"> below</w:t>
      </w:r>
      <w:r w:rsidR="00A65E81">
        <w:rPr>
          <w:rFonts w:ascii="Arial" w:hAnsi="Arial" w:cs="Arial"/>
          <w:sz w:val="24"/>
          <w:szCs w:val="24"/>
        </w:rPr>
        <w:t>. The revised 2024/25</w:t>
      </w:r>
      <w:r w:rsidRPr="00807733">
        <w:rPr>
          <w:rFonts w:ascii="Arial" w:hAnsi="Arial" w:cs="Arial"/>
          <w:sz w:val="24"/>
          <w:szCs w:val="24"/>
        </w:rPr>
        <w:t xml:space="preserve">, which </w:t>
      </w:r>
      <w:r w:rsidR="00A65E81">
        <w:rPr>
          <w:rFonts w:ascii="Arial" w:hAnsi="Arial" w:cs="Arial"/>
          <w:sz w:val="24"/>
          <w:szCs w:val="24"/>
        </w:rPr>
        <w:t xml:space="preserve">will be </w:t>
      </w:r>
      <w:r w:rsidRPr="00807733">
        <w:rPr>
          <w:rFonts w:ascii="Arial" w:hAnsi="Arial" w:cs="Arial"/>
          <w:sz w:val="24"/>
          <w:szCs w:val="24"/>
        </w:rPr>
        <w:t xml:space="preserve"> shared with all </w:t>
      </w:r>
      <w:r w:rsidR="00A65E81" w:rsidRPr="00A65E81">
        <w:rPr>
          <w:rFonts w:ascii="Arial" w:hAnsi="Arial" w:cs="Arial"/>
          <w:sz w:val="24"/>
          <w:szCs w:val="24"/>
        </w:rPr>
        <w:t xml:space="preserve">In-Committee PFC </w:t>
      </w:r>
      <w:r w:rsidRPr="00807733">
        <w:rPr>
          <w:rFonts w:ascii="Arial" w:hAnsi="Arial" w:cs="Arial"/>
          <w:sz w:val="24"/>
          <w:szCs w:val="24"/>
        </w:rPr>
        <w:t>on 1</w:t>
      </w:r>
      <w:r w:rsidR="00A65E81">
        <w:rPr>
          <w:rFonts w:ascii="Arial" w:hAnsi="Arial" w:cs="Arial"/>
          <w:sz w:val="24"/>
          <w:szCs w:val="24"/>
        </w:rPr>
        <w:t>8</w:t>
      </w:r>
      <w:r w:rsidRPr="00807733">
        <w:rPr>
          <w:rFonts w:ascii="Arial" w:hAnsi="Arial" w:cs="Arial"/>
          <w:sz w:val="24"/>
          <w:szCs w:val="24"/>
          <w:vertAlign w:val="superscript"/>
        </w:rPr>
        <w:t>th</w:t>
      </w:r>
      <w:r w:rsidRPr="00807733">
        <w:rPr>
          <w:rFonts w:ascii="Arial" w:hAnsi="Arial" w:cs="Arial"/>
          <w:sz w:val="24"/>
          <w:szCs w:val="24"/>
        </w:rPr>
        <w:t xml:space="preserve"> September 2024 in draft, before finalising for Public Board on 25</w:t>
      </w:r>
      <w:r w:rsidRPr="00807733">
        <w:rPr>
          <w:rFonts w:ascii="Arial" w:hAnsi="Arial" w:cs="Arial"/>
          <w:sz w:val="24"/>
          <w:szCs w:val="24"/>
          <w:vertAlign w:val="superscript"/>
        </w:rPr>
        <w:t>th</w:t>
      </w:r>
      <w:r w:rsidRPr="00807733">
        <w:rPr>
          <w:rFonts w:ascii="Arial" w:hAnsi="Arial" w:cs="Arial"/>
          <w:sz w:val="24"/>
          <w:szCs w:val="24"/>
        </w:rPr>
        <w:t xml:space="preserve"> September, with submission to WG on 26</w:t>
      </w:r>
      <w:r w:rsidRPr="00807733">
        <w:rPr>
          <w:rFonts w:ascii="Arial" w:hAnsi="Arial" w:cs="Arial"/>
          <w:sz w:val="24"/>
          <w:szCs w:val="24"/>
          <w:vertAlign w:val="superscript"/>
        </w:rPr>
        <w:t>th</w:t>
      </w:r>
      <w:r w:rsidRPr="00807733">
        <w:rPr>
          <w:rFonts w:ascii="Arial" w:hAnsi="Arial" w:cs="Arial"/>
          <w:sz w:val="24"/>
          <w:szCs w:val="24"/>
        </w:rPr>
        <w:t xml:space="preserve"> September. This work brings together the work of the Programme 1 and Programme</w:t>
      </w:r>
      <w:r w:rsidRPr="00537FC1">
        <w:rPr>
          <w:rFonts w:ascii="Arial" w:hAnsi="Arial" w:cs="Arial"/>
          <w:sz w:val="24"/>
          <w:szCs w:val="24"/>
        </w:rPr>
        <w:t xml:space="preserve"> 2 of the Recovery &amp; Sustainability Programme Board.</w:t>
      </w:r>
    </w:p>
    <w:p w14:paraId="0C2F0250" w14:textId="77777777" w:rsidR="007B59AE" w:rsidRDefault="007B59AE" w:rsidP="004A7962">
      <w:pPr>
        <w:spacing w:after="0" w:line="240" w:lineRule="auto"/>
        <w:ind w:left="567"/>
        <w:jc w:val="both"/>
        <w:rPr>
          <w:rFonts w:ascii="Arial" w:hAnsi="Arial" w:cs="Arial"/>
          <w:sz w:val="24"/>
          <w:szCs w:val="24"/>
        </w:rPr>
      </w:pPr>
    </w:p>
    <w:p w14:paraId="3566E0EB" w14:textId="3EE646D7"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r w:rsidR="00375C1E">
        <w:rPr>
          <w:rFonts w:ascii="Arial" w:hAnsi="Arial" w:cs="Arial"/>
          <w:b/>
          <w:sz w:val="24"/>
          <w:szCs w:val="24"/>
        </w:rPr>
        <w:t>IN-MONTH</w:t>
      </w:r>
      <w:r w:rsidR="00875626">
        <w:rPr>
          <w:rFonts w:ascii="Arial" w:hAnsi="Arial" w:cs="Arial"/>
          <w:b/>
          <w:sz w:val="24"/>
          <w:szCs w:val="24"/>
        </w:rPr>
        <w:t xml:space="preserve"> POSITION</w:t>
      </w:r>
    </w:p>
    <w:p w14:paraId="46CF684B" w14:textId="582B1C3F"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 xml:space="preserve">ey drivers of the </w:t>
      </w:r>
      <w:r w:rsidR="00FE7C60">
        <w:rPr>
          <w:rFonts w:ascii="Arial" w:hAnsi="Arial" w:cs="Arial"/>
          <w:sz w:val="24"/>
          <w:szCs w:val="24"/>
        </w:rPr>
        <w:t>M</w:t>
      </w:r>
      <w:r w:rsidR="00875626">
        <w:rPr>
          <w:rFonts w:ascii="Arial" w:hAnsi="Arial" w:cs="Arial"/>
          <w:sz w:val="24"/>
          <w:szCs w:val="24"/>
        </w:rPr>
        <w:t>onth</w:t>
      </w:r>
      <w:r w:rsidR="00F46327">
        <w:rPr>
          <w:rFonts w:ascii="Arial" w:hAnsi="Arial" w:cs="Arial"/>
          <w:sz w:val="24"/>
          <w:szCs w:val="24"/>
        </w:rPr>
        <w:t xml:space="preserve"> </w:t>
      </w:r>
      <w:r w:rsidR="00832F6B">
        <w:rPr>
          <w:rFonts w:ascii="Arial" w:hAnsi="Arial" w:cs="Arial"/>
          <w:sz w:val="24"/>
          <w:szCs w:val="24"/>
        </w:rPr>
        <w:t>5</w:t>
      </w:r>
      <w:r w:rsidR="00165A49">
        <w:rPr>
          <w:rFonts w:ascii="Arial" w:hAnsi="Arial" w:cs="Arial"/>
          <w:sz w:val="24"/>
          <w:szCs w:val="24"/>
        </w:rPr>
        <w:t xml:space="preserve"> and</w:t>
      </w:r>
      <w:r w:rsidR="00CE1966">
        <w:rPr>
          <w:rFonts w:ascii="Arial" w:hAnsi="Arial" w:cs="Arial"/>
          <w:sz w:val="24"/>
          <w:szCs w:val="24"/>
        </w:rPr>
        <w:t xml:space="preserve"> YTD </w:t>
      </w:r>
      <w:r w:rsidR="00875626">
        <w:rPr>
          <w:rFonts w:ascii="Arial" w:hAnsi="Arial" w:cs="Arial"/>
          <w:sz w:val="24"/>
          <w:szCs w:val="24"/>
        </w:rPr>
        <w:t>position are summarised in the table</w:t>
      </w:r>
      <w:r w:rsidR="00CE1966">
        <w:rPr>
          <w:rFonts w:ascii="Arial" w:hAnsi="Arial" w:cs="Arial"/>
          <w:sz w:val="24"/>
          <w:szCs w:val="24"/>
        </w:rPr>
        <w:t>s</w:t>
      </w:r>
      <w:r w:rsidR="00875626">
        <w:rPr>
          <w:rFonts w:ascii="Arial" w:hAnsi="Arial" w:cs="Arial"/>
          <w:sz w:val="24"/>
          <w:szCs w:val="24"/>
        </w:rPr>
        <w:t xml:space="preserv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07D53CC3"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r w:rsidR="00FE7C60">
        <w:rPr>
          <w:rFonts w:ascii="Arial" w:hAnsi="Arial" w:cs="Arial"/>
          <w:b/>
          <w:sz w:val="24"/>
          <w:szCs w:val="24"/>
        </w:rPr>
        <w:t>b</w:t>
      </w:r>
      <w:r w:rsidR="00DE4434" w:rsidRPr="00BE1901">
        <w:rPr>
          <w:rFonts w:ascii="Arial" w:hAnsi="Arial" w:cs="Arial"/>
          <w:b/>
          <w:sz w:val="24"/>
          <w:szCs w:val="24"/>
        </w:rPr>
        <w:t xml:space="preserve">y </w:t>
      </w:r>
      <w:r w:rsidR="00185DE2" w:rsidRPr="00BE1901">
        <w:rPr>
          <w:rFonts w:ascii="Arial" w:hAnsi="Arial" w:cs="Arial"/>
          <w:b/>
          <w:sz w:val="24"/>
          <w:szCs w:val="24"/>
        </w:rPr>
        <w:t>Service</w:t>
      </w:r>
      <w:r w:rsidR="00DE4434" w:rsidRPr="00BE1901">
        <w:rPr>
          <w:rFonts w:ascii="Arial" w:hAnsi="Arial" w:cs="Arial"/>
          <w:b/>
          <w:sz w:val="24"/>
          <w:szCs w:val="24"/>
        </w:rPr>
        <w:t xml:space="preserve"> Area</w:t>
      </w:r>
      <w:r w:rsidR="008A56B9">
        <w:rPr>
          <w:rFonts w:ascii="Arial" w:hAnsi="Arial" w:cs="Arial"/>
          <w:b/>
          <w:sz w:val="24"/>
          <w:szCs w:val="24"/>
        </w:rPr>
        <w:t xml:space="preserve"> </w:t>
      </w:r>
      <w:r w:rsidR="00375C1E">
        <w:rPr>
          <w:rFonts w:ascii="Arial" w:hAnsi="Arial" w:cs="Arial"/>
          <w:b/>
          <w:sz w:val="24"/>
          <w:szCs w:val="24"/>
        </w:rPr>
        <w:t>In-</w:t>
      </w:r>
      <w:r w:rsidR="008A56B9">
        <w:rPr>
          <w:rFonts w:ascii="Arial" w:hAnsi="Arial" w:cs="Arial"/>
          <w:b/>
          <w:sz w:val="24"/>
          <w:szCs w:val="24"/>
        </w:rPr>
        <w:t>Month</w:t>
      </w:r>
    </w:p>
    <w:p w14:paraId="1D2B2871" w14:textId="77777777" w:rsidR="006A429F" w:rsidRDefault="006A429F" w:rsidP="006A429F">
      <w:pPr>
        <w:pStyle w:val="ListParagraph"/>
        <w:spacing w:after="0" w:line="240" w:lineRule="auto"/>
        <w:ind w:left="993"/>
        <w:rPr>
          <w:rFonts w:ascii="Arial" w:hAnsi="Arial" w:cs="Arial"/>
          <w:b/>
          <w:sz w:val="24"/>
          <w:szCs w:val="24"/>
        </w:rPr>
      </w:pPr>
    </w:p>
    <w:p w14:paraId="51917929" w14:textId="31717224" w:rsidR="004D09F2" w:rsidRDefault="00D530BE" w:rsidP="006610A7">
      <w:pPr>
        <w:pStyle w:val="ListParagraph"/>
        <w:spacing w:after="0" w:line="240" w:lineRule="auto"/>
        <w:ind w:left="993" w:hanging="426"/>
        <w:rPr>
          <w:rFonts w:ascii="Arial" w:hAnsi="Arial" w:cs="Arial"/>
          <w:b/>
          <w:sz w:val="24"/>
          <w:szCs w:val="24"/>
        </w:rPr>
      </w:pPr>
      <w:r w:rsidRPr="00D530BE">
        <w:rPr>
          <w:rFonts w:ascii="Arial" w:hAnsi="Arial" w:cs="Arial"/>
          <w:b/>
          <w:noProof/>
          <w:sz w:val="24"/>
          <w:szCs w:val="24"/>
        </w:rPr>
        <w:drawing>
          <wp:inline distT="0" distB="0" distL="0" distR="0" wp14:anchorId="4ED73824" wp14:editId="426E96C8">
            <wp:extent cx="5762549" cy="4241800"/>
            <wp:effectExtent l="0" t="0" r="0" b="6350"/>
            <wp:docPr id="6541617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5525" cy="4243991"/>
                    </a:xfrm>
                    <a:prstGeom prst="rect">
                      <a:avLst/>
                    </a:prstGeom>
                    <a:noFill/>
                    <a:ln>
                      <a:noFill/>
                    </a:ln>
                  </pic:spPr>
                </pic:pic>
              </a:graphicData>
            </a:graphic>
          </wp:inline>
        </w:drawing>
      </w:r>
    </w:p>
    <w:p w14:paraId="2EC20D12" w14:textId="552E37D0" w:rsidR="00034F67" w:rsidRDefault="00034F67" w:rsidP="004D09F2">
      <w:pPr>
        <w:pStyle w:val="ListParagraph"/>
        <w:spacing w:after="0" w:line="240" w:lineRule="auto"/>
        <w:ind w:left="993"/>
        <w:rPr>
          <w:rFonts w:ascii="Arial" w:hAnsi="Arial" w:cs="Arial"/>
          <w:b/>
          <w:sz w:val="24"/>
          <w:szCs w:val="24"/>
        </w:rPr>
      </w:pPr>
    </w:p>
    <w:p w14:paraId="692015AE" w14:textId="7E884C13" w:rsidR="00034F67" w:rsidRDefault="00034F67" w:rsidP="004D09F2">
      <w:pPr>
        <w:pStyle w:val="ListParagraph"/>
        <w:spacing w:after="0" w:line="240" w:lineRule="auto"/>
        <w:ind w:left="993"/>
        <w:rPr>
          <w:rFonts w:ascii="Arial" w:hAnsi="Arial" w:cs="Arial"/>
          <w:b/>
          <w:sz w:val="24"/>
          <w:szCs w:val="24"/>
        </w:rPr>
      </w:pPr>
    </w:p>
    <w:p w14:paraId="329FA388" w14:textId="77777777" w:rsidR="004D09F2" w:rsidRDefault="004D09F2" w:rsidP="004D09F2">
      <w:pPr>
        <w:pStyle w:val="ListParagraph"/>
        <w:spacing w:after="0" w:line="240" w:lineRule="auto"/>
        <w:ind w:left="993"/>
        <w:rPr>
          <w:rFonts w:ascii="Arial" w:hAnsi="Arial" w:cs="Arial"/>
          <w:b/>
          <w:sz w:val="24"/>
          <w:szCs w:val="24"/>
        </w:rPr>
      </w:pPr>
    </w:p>
    <w:p w14:paraId="43CC1902" w14:textId="77777777" w:rsidR="00D530BE" w:rsidRDefault="00D530BE" w:rsidP="004D09F2">
      <w:pPr>
        <w:pStyle w:val="ListParagraph"/>
        <w:spacing w:after="0" w:line="240" w:lineRule="auto"/>
        <w:ind w:left="993"/>
        <w:rPr>
          <w:rFonts w:ascii="Arial" w:hAnsi="Arial" w:cs="Arial"/>
          <w:b/>
          <w:sz w:val="24"/>
          <w:szCs w:val="24"/>
        </w:rPr>
      </w:pPr>
    </w:p>
    <w:p w14:paraId="399C3D85" w14:textId="77777777" w:rsidR="00736D65" w:rsidRDefault="00736D65" w:rsidP="004D09F2">
      <w:pPr>
        <w:pStyle w:val="ListParagraph"/>
        <w:spacing w:after="0" w:line="240" w:lineRule="auto"/>
        <w:ind w:left="993"/>
        <w:rPr>
          <w:rFonts w:ascii="Arial" w:hAnsi="Arial" w:cs="Arial"/>
          <w:b/>
          <w:sz w:val="24"/>
          <w:szCs w:val="24"/>
        </w:rPr>
      </w:pPr>
    </w:p>
    <w:p w14:paraId="692CF68C" w14:textId="77777777" w:rsidR="00736D65" w:rsidRDefault="00736D65" w:rsidP="004D09F2">
      <w:pPr>
        <w:pStyle w:val="ListParagraph"/>
        <w:spacing w:after="0" w:line="240" w:lineRule="auto"/>
        <w:ind w:left="993"/>
        <w:rPr>
          <w:rFonts w:ascii="Arial" w:hAnsi="Arial" w:cs="Arial"/>
          <w:b/>
          <w:sz w:val="24"/>
          <w:szCs w:val="24"/>
        </w:rPr>
      </w:pPr>
    </w:p>
    <w:p w14:paraId="51D3C9A3" w14:textId="77777777" w:rsidR="00736D65" w:rsidRDefault="00736D65" w:rsidP="004D09F2">
      <w:pPr>
        <w:pStyle w:val="ListParagraph"/>
        <w:spacing w:after="0" w:line="240" w:lineRule="auto"/>
        <w:ind w:left="993"/>
        <w:rPr>
          <w:rFonts w:ascii="Arial" w:hAnsi="Arial" w:cs="Arial"/>
          <w:b/>
          <w:sz w:val="24"/>
          <w:szCs w:val="24"/>
        </w:rPr>
      </w:pPr>
    </w:p>
    <w:p w14:paraId="470087E0" w14:textId="49F31E95" w:rsidR="008A56B9" w:rsidRDefault="008A56B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lastRenderedPageBreak/>
        <w:t xml:space="preserve">Key Drivers </w:t>
      </w:r>
      <w:r w:rsidR="00FE7C60">
        <w:rPr>
          <w:rFonts w:ascii="Arial" w:hAnsi="Arial" w:cs="Arial"/>
          <w:b/>
          <w:sz w:val="24"/>
          <w:szCs w:val="24"/>
        </w:rPr>
        <w:t>b</w:t>
      </w:r>
      <w:r>
        <w:rPr>
          <w:rFonts w:ascii="Arial" w:hAnsi="Arial" w:cs="Arial"/>
          <w:b/>
          <w:sz w:val="24"/>
          <w:szCs w:val="24"/>
        </w:rPr>
        <w:t>y Service Area YTD</w:t>
      </w:r>
    </w:p>
    <w:p w14:paraId="1527336E" w14:textId="227E00D8" w:rsidR="00034F67" w:rsidRDefault="00034F67" w:rsidP="00034F67">
      <w:pPr>
        <w:pStyle w:val="ListParagraph"/>
        <w:spacing w:after="0" w:line="240" w:lineRule="auto"/>
        <w:rPr>
          <w:noProof/>
          <w:lang w:eastAsia="en-GB"/>
        </w:rPr>
      </w:pPr>
    </w:p>
    <w:p w14:paraId="4948BCF4" w14:textId="68349330" w:rsidR="006A429F" w:rsidRDefault="00D530BE" w:rsidP="006610A7">
      <w:pPr>
        <w:pStyle w:val="ListParagraph"/>
        <w:spacing w:after="0" w:line="240" w:lineRule="auto"/>
        <w:ind w:hanging="153"/>
        <w:rPr>
          <w:rFonts w:ascii="Arial" w:hAnsi="Arial" w:cs="Arial"/>
          <w:b/>
          <w:sz w:val="24"/>
          <w:szCs w:val="24"/>
        </w:rPr>
      </w:pPr>
      <w:r w:rsidRPr="00D530BE">
        <w:rPr>
          <w:rFonts w:ascii="Arial" w:hAnsi="Arial" w:cs="Arial"/>
          <w:b/>
          <w:noProof/>
          <w:sz w:val="24"/>
          <w:szCs w:val="24"/>
        </w:rPr>
        <w:drawing>
          <wp:inline distT="0" distB="0" distL="0" distR="0" wp14:anchorId="4BB95B98" wp14:editId="0033CD1D">
            <wp:extent cx="5564247" cy="4305300"/>
            <wp:effectExtent l="0" t="0" r="0" b="0"/>
            <wp:docPr id="3102805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65657" cy="4306391"/>
                    </a:xfrm>
                    <a:prstGeom prst="rect">
                      <a:avLst/>
                    </a:prstGeom>
                    <a:noFill/>
                    <a:ln>
                      <a:noFill/>
                    </a:ln>
                  </pic:spPr>
                </pic:pic>
              </a:graphicData>
            </a:graphic>
          </wp:inline>
        </w:drawing>
      </w:r>
    </w:p>
    <w:p w14:paraId="3D029D68" w14:textId="77E930C0" w:rsidR="00034F67" w:rsidRDefault="00034F67" w:rsidP="00034F67">
      <w:pPr>
        <w:pStyle w:val="ListParagraph"/>
        <w:spacing w:after="0" w:line="240" w:lineRule="auto"/>
        <w:rPr>
          <w:rFonts w:ascii="Arial" w:hAnsi="Arial" w:cs="Arial"/>
          <w:b/>
          <w:sz w:val="24"/>
          <w:szCs w:val="24"/>
        </w:rPr>
      </w:pPr>
    </w:p>
    <w:p w14:paraId="04594FFB" w14:textId="77777777" w:rsidR="00034F67" w:rsidRDefault="00034F67" w:rsidP="00034F67">
      <w:pPr>
        <w:pStyle w:val="ListParagraph"/>
        <w:spacing w:after="0" w:line="240" w:lineRule="auto"/>
        <w:rPr>
          <w:rFonts w:ascii="Arial" w:hAnsi="Arial" w:cs="Arial"/>
          <w:b/>
          <w:sz w:val="24"/>
          <w:szCs w:val="24"/>
        </w:rPr>
      </w:pPr>
    </w:p>
    <w:p w14:paraId="4F470F5B" w14:textId="2F72179C" w:rsidR="004D09F2" w:rsidRDefault="004D09F2" w:rsidP="006610A7">
      <w:pPr>
        <w:pStyle w:val="ListParagraph"/>
        <w:numPr>
          <w:ilvl w:val="1"/>
          <w:numId w:val="1"/>
        </w:numPr>
        <w:spacing w:after="0" w:line="240" w:lineRule="auto"/>
        <w:ind w:left="1134" w:hanging="537"/>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CE1966" w:rsidRDefault="00F22899" w:rsidP="008A32A3">
      <w:pPr>
        <w:pStyle w:val="ListParagraph"/>
        <w:numPr>
          <w:ilvl w:val="0"/>
          <w:numId w:val="9"/>
        </w:numPr>
        <w:spacing w:after="0" w:line="240" w:lineRule="auto"/>
        <w:ind w:left="1418"/>
        <w:rPr>
          <w:rFonts w:ascii="Arial" w:hAnsi="Arial" w:cs="Arial"/>
          <w:b/>
          <w:sz w:val="24"/>
          <w:szCs w:val="24"/>
        </w:rPr>
      </w:pPr>
      <w:r w:rsidRPr="00CE1966">
        <w:rPr>
          <w:rFonts w:ascii="Arial" w:hAnsi="Arial" w:cs="Arial"/>
          <w:b/>
          <w:sz w:val="24"/>
          <w:szCs w:val="24"/>
        </w:rPr>
        <w:t>Income</w:t>
      </w:r>
    </w:p>
    <w:p w14:paraId="09AC5269" w14:textId="77777777" w:rsidR="00C0490B" w:rsidRPr="00C0490B" w:rsidRDefault="00C0490B" w:rsidP="00C0490B">
      <w:pPr>
        <w:tabs>
          <w:tab w:val="left" w:pos="1440"/>
        </w:tabs>
        <w:spacing w:after="0" w:line="240" w:lineRule="auto"/>
        <w:ind w:left="1418"/>
        <w:jc w:val="both"/>
        <w:rPr>
          <w:rFonts w:ascii="Arial" w:eastAsia="Times New Roman" w:hAnsi="Arial" w:cs="Arial"/>
          <w:sz w:val="24"/>
          <w:szCs w:val="24"/>
        </w:rPr>
      </w:pPr>
      <w:r w:rsidRPr="00C0490B">
        <w:rPr>
          <w:rFonts w:ascii="Arial" w:eastAsia="Times New Roman" w:hAnsi="Arial" w:cs="Arial"/>
          <w:sz w:val="24"/>
          <w:szCs w:val="24"/>
        </w:rPr>
        <w:t>The Joint Commissioning Committee (JCC) Income as a provider deteriorated in-month, with an in-month underachievement of £0.13m, largely due to activity levels being significantly higher in Burns &amp; Plastics, Bariatric and TAVI/Cardiology procedures in Month 4, which have returned to more standard levels in Month 5. The YTD underachievement is £0.6m.</w:t>
      </w:r>
    </w:p>
    <w:p w14:paraId="32E23700" w14:textId="77777777" w:rsidR="006A429F" w:rsidRPr="006A429F" w:rsidRDefault="006A429F" w:rsidP="006A429F">
      <w:pPr>
        <w:tabs>
          <w:tab w:val="left" w:pos="1440"/>
        </w:tabs>
        <w:spacing w:after="0" w:line="240" w:lineRule="auto"/>
        <w:ind w:left="1418"/>
        <w:jc w:val="both"/>
        <w:rPr>
          <w:rFonts w:ascii="Arial" w:eastAsia="Times New Roman" w:hAnsi="Arial" w:cs="Arial"/>
          <w:sz w:val="24"/>
          <w:szCs w:val="24"/>
        </w:rPr>
      </w:pPr>
    </w:p>
    <w:p w14:paraId="2799E413" w14:textId="281A25FA" w:rsidR="006A429F" w:rsidRPr="00BD20CB" w:rsidRDefault="006A429F" w:rsidP="006A429F">
      <w:pPr>
        <w:tabs>
          <w:tab w:val="left" w:pos="1440"/>
        </w:tabs>
        <w:spacing w:after="0" w:line="240" w:lineRule="auto"/>
        <w:ind w:left="1418"/>
        <w:jc w:val="both"/>
        <w:rPr>
          <w:rFonts w:ascii="Arial" w:eastAsia="Times New Roman" w:hAnsi="Arial" w:cs="Arial"/>
          <w:sz w:val="24"/>
          <w:szCs w:val="24"/>
        </w:rPr>
      </w:pPr>
      <w:r w:rsidRPr="006A429F">
        <w:rPr>
          <w:rFonts w:ascii="Arial" w:eastAsia="Times New Roman" w:hAnsi="Arial" w:cs="Arial"/>
          <w:sz w:val="24"/>
          <w:szCs w:val="24"/>
        </w:rPr>
        <w:t>Dental Contract Income underachieved by £0.</w:t>
      </w:r>
      <w:r w:rsidR="00C0490B" w:rsidRPr="00C0490B">
        <w:rPr>
          <w:rFonts w:ascii="Arial" w:eastAsia="Times New Roman" w:hAnsi="Arial" w:cs="Arial"/>
          <w:sz w:val="24"/>
          <w:szCs w:val="24"/>
        </w:rPr>
        <w:t>04m</w:t>
      </w:r>
      <w:r w:rsidRPr="006A429F">
        <w:rPr>
          <w:rFonts w:ascii="Arial" w:eastAsia="Times New Roman" w:hAnsi="Arial" w:cs="Arial"/>
          <w:sz w:val="24"/>
          <w:szCs w:val="24"/>
        </w:rPr>
        <w:t xml:space="preserve"> in-month, with an YTD underachievement of £0.</w:t>
      </w:r>
      <w:r w:rsidR="00C0490B" w:rsidRPr="00C0490B">
        <w:rPr>
          <w:rFonts w:ascii="Arial" w:eastAsia="Times New Roman" w:hAnsi="Arial" w:cs="Arial"/>
          <w:sz w:val="24"/>
          <w:szCs w:val="24"/>
        </w:rPr>
        <w:t>6m.</w:t>
      </w:r>
    </w:p>
    <w:p w14:paraId="58114E7B" w14:textId="77777777" w:rsidR="00C0490B" w:rsidRPr="00BD20CB" w:rsidRDefault="00C0490B" w:rsidP="00C0490B">
      <w:pPr>
        <w:tabs>
          <w:tab w:val="left" w:pos="1440"/>
        </w:tabs>
        <w:spacing w:after="0" w:line="240" w:lineRule="auto"/>
        <w:ind w:left="1418"/>
        <w:jc w:val="both"/>
        <w:rPr>
          <w:rFonts w:ascii="Arial" w:eastAsia="Times New Roman" w:hAnsi="Arial" w:cs="Arial"/>
          <w:sz w:val="24"/>
          <w:szCs w:val="24"/>
        </w:rPr>
      </w:pPr>
    </w:p>
    <w:p w14:paraId="140895D6" w14:textId="4E202BBF" w:rsidR="00F22899"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73F82763" w14:textId="77777777" w:rsidR="00C0490B" w:rsidRDefault="00C0490B" w:rsidP="00CE1966">
      <w:pPr>
        <w:pStyle w:val="ListParagraph"/>
        <w:tabs>
          <w:tab w:val="left" w:pos="1440"/>
        </w:tabs>
        <w:spacing w:after="0" w:line="240" w:lineRule="auto"/>
        <w:ind w:left="1440"/>
        <w:jc w:val="both"/>
        <w:rPr>
          <w:rFonts w:ascii="Arial" w:hAnsi="Arial" w:cs="Arial"/>
          <w:sz w:val="24"/>
          <w:szCs w:val="24"/>
        </w:rPr>
      </w:pPr>
      <w:r w:rsidRPr="00C0490B">
        <w:rPr>
          <w:rFonts w:ascii="Arial" w:hAnsi="Arial" w:cs="Arial"/>
          <w:sz w:val="24"/>
          <w:szCs w:val="24"/>
        </w:rPr>
        <w:t>The Month 5 pay overspend was £1.0m (Month 4, £2.2m), largely driven by Medical &amp; Dental and Additional Clinical Services across the acute sites and MH&amp;LD. The pay pressures are driven by a number of factors including the continuation of staffing surge bed capacity, pressures on services across the organisation and high levels acuity, coupled with high levels of sickness.</w:t>
      </w:r>
    </w:p>
    <w:p w14:paraId="596DEEA2" w14:textId="77777777" w:rsidR="006A429F" w:rsidRPr="004A17FF" w:rsidRDefault="006A429F" w:rsidP="00CE1966">
      <w:pPr>
        <w:pStyle w:val="ListParagraph"/>
        <w:tabs>
          <w:tab w:val="left" w:pos="1440"/>
        </w:tabs>
        <w:spacing w:after="0" w:line="240" w:lineRule="auto"/>
        <w:ind w:left="1440"/>
        <w:jc w:val="both"/>
        <w:rPr>
          <w:rFonts w:ascii="Arial" w:hAnsi="Arial" w:cs="Arial"/>
          <w:sz w:val="24"/>
          <w:szCs w:val="24"/>
        </w:rPr>
      </w:pPr>
    </w:p>
    <w:p w14:paraId="074C65D6" w14:textId="77777777" w:rsidR="00DE4434" w:rsidRDefault="00DE4434" w:rsidP="0049794D">
      <w:pPr>
        <w:pStyle w:val="ListParagraph"/>
        <w:numPr>
          <w:ilvl w:val="1"/>
          <w:numId w:val="1"/>
        </w:numPr>
        <w:spacing w:after="0" w:line="240" w:lineRule="auto"/>
        <w:ind w:left="1134" w:hanging="537"/>
        <w:rPr>
          <w:rFonts w:ascii="Arial" w:hAnsi="Arial" w:cs="Arial"/>
          <w:b/>
          <w:sz w:val="24"/>
          <w:szCs w:val="24"/>
        </w:rPr>
      </w:pPr>
      <w:r w:rsidRPr="00CE1966">
        <w:rPr>
          <w:rFonts w:ascii="Arial" w:hAnsi="Arial" w:cs="Arial"/>
          <w:b/>
          <w:sz w:val="24"/>
          <w:szCs w:val="24"/>
        </w:rPr>
        <w:t>Action being Taken to Mitigate Position</w:t>
      </w:r>
    </w:p>
    <w:p w14:paraId="79E2098E" w14:textId="77777777" w:rsidR="005D1EC6" w:rsidRDefault="005D1EC6" w:rsidP="00807733">
      <w:pPr>
        <w:tabs>
          <w:tab w:val="left" w:pos="1440"/>
        </w:tabs>
        <w:spacing w:after="0" w:line="240" w:lineRule="auto"/>
        <w:ind w:left="1418"/>
        <w:jc w:val="both"/>
        <w:rPr>
          <w:rFonts w:ascii="Arial" w:eastAsia="Times New Roman" w:hAnsi="Arial" w:cs="Arial"/>
          <w:sz w:val="24"/>
          <w:szCs w:val="24"/>
        </w:rPr>
      </w:pPr>
    </w:p>
    <w:p w14:paraId="38DB2559" w14:textId="1C7B138D" w:rsidR="00807733" w:rsidRPr="00807733" w:rsidRDefault="00807733" w:rsidP="00807733">
      <w:pPr>
        <w:tabs>
          <w:tab w:val="left" w:pos="1440"/>
        </w:tabs>
        <w:spacing w:after="0" w:line="240" w:lineRule="auto"/>
        <w:ind w:left="1418"/>
        <w:jc w:val="both"/>
        <w:rPr>
          <w:rFonts w:ascii="Arial" w:eastAsia="Times New Roman" w:hAnsi="Arial" w:cs="Arial"/>
          <w:sz w:val="24"/>
          <w:szCs w:val="24"/>
        </w:rPr>
      </w:pPr>
      <w:r w:rsidRPr="00807733">
        <w:rPr>
          <w:rFonts w:ascii="Arial" w:eastAsia="Times New Roman" w:hAnsi="Arial" w:cs="Arial"/>
          <w:sz w:val="24"/>
          <w:szCs w:val="24"/>
        </w:rPr>
        <w:t>The table below provides a summary of the actions being taken by the Health Board during July and those planned through to the end of</w:t>
      </w:r>
      <w:r>
        <w:rPr>
          <w:rFonts w:ascii="Arial" w:eastAsia="Times New Roman" w:hAnsi="Arial" w:cs="Arial"/>
          <w:sz w:val="24"/>
          <w:szCs w:val="24"/>
        </w:rPr>
        <w:t xml:space="preserve"> Octo</w:t>
      </w:r>
      <w:r w:rsidRPr="00807733">
        <w:rPr>
          <w:rFonts w:ascii="Arial" w:eastAsia="Times New Roman" w:hAnsi="Arial" w:cs="Arial"/>
          <w:sz w:val="24"/>
          <w:szCs w:val="24"/>
        </w:rPr>
        <w:t>ber to provide assurance and details on how the improvement in financial performance will be achieved</w:t>
      </w:r>
      <w:r w:rsidR="00736D65">
        <w:rPr>
          <w:rFonts w:ascii="Arial" w:eastAsia="Times New Roman" w:hAnsi="Arial" w:cs="Arial"/>
          <w:sz w:val="24"/>
          <w:szCs w:val="24"/>
        </w:rPr>
        <w:t>, linked in the main to revised 2024/25 Plan</w:t>
      </w:r>
      <w:r w:rsidRPr="00807733">
        <w:rPr>
          <w:rFonts w:ascii="Arial" w:eastAsia="Times New Roman" w:hAnsi="Arial" w:cs="Arial"/>
          <w:sz w:val="24"/>
          <w:szCs w:val="24"/>
        </w:rPr>
        <w:t>.</w:t>
      </w:r>
    </w:p>
    <w:p w14:paraId="4A34A31E" w14:textId="77777777" w:rsidR="00807733" w:rsidRPr="00807733" w:rsidRDefault="00807733" w:rsidP="00807733">
      <w:pPr>
        <w:tabs>
          <w:tab w:val="left" w:pos="1440"/>
        </w:tabs>
        <w:spacing w:after="0" w:line="240" w:lineRule="auto"/>
        <w:ind w:left="1418"/>
        <w:jc w:val="both"/>
        <w:rPr>
          <w:rFonts w:ascii="Arial" w:eastAsia="Times New Roman" w:hAnsi="Arial" w:cs="Arial"/>
          <w:sz w:val="24"/>
          <w:szCs w:val="24"/>
        </w:rPr>
      </w:pPr>
    </w:p>
    <w:p w14:paraId="014776F8" w14:textId="226A6AF9" w:rsidR="001E761C" w:rsidRDefault="00807733" w:rsidP="00807733">
      <w:pPr>
        <w:tabs>
          <w:tab w:val="left" w:pos="1440"/>
        </w:tabs>
        <w:spacing w:after="0" w:line="240" w:lineRule="auto"/>
        <w:ind w:left="1418"/>
        <w:jc w:val="both"/>
        <w:rPr>
          <w:rFonts w:ascii="Arial" w:eastAsia="Times New Roman" w:hAnsi="Arial" w:cs="Arial"/>
          <w:sz w:val="24"/>
          <w:szCs w:val="24"/>
        </w:rPr>
      </w:pPr>
      <w:r w:rsidRPr="00807733">
        <w:rPr>
          <w:rFonts w:ascii="Arial" w:eastAsia="Times New Roman" w:hAnsi="Arial" w:cs="Arial"/>
          <w:sz w:val="24"/>
          <w:szCs w:val="24"/>
        </w:rPr>
        <w:t>There are t</w:t>
      </w:r>
      <w:r>
        <w:rPr>
          <w:rFonts w:ascii="Arial" w:eastAsia="Times New Roman" w:hAnsi="Arial" w:cs="Arial"/>
          <w:sz w:val="24"/>
          <w:szCs w:val="24"/>
        </w:rPr>
        <w:t>hree</w:t>
      </w:r>
      <w:r w:rsidRPr="00807733">
        <w:rPr>
          <w:rFonts w:ascii="Arial" w:eastAsia="Times New Roman" w:hAnsi="Arial" w:cs="Arial"/>
          <w:sz w:val="24"/>
          <w:szCs w:val="24"/>
        </w:rPr>
        <w:t xml:space="preserve"> areas of work underway linked to the Recovery &amp; Sustainability (R&amp;S) Programme</w:t>
      </w:r>
      <w:r>
        <w:rPr>
          <w:rFonts w:ascii="Arial" w:eastAsia="Times New Roman" w:hAnsi="Arial" w:cs="Arial"/>
          <w:sz w:val="24"/>
          <w:szCs w:val="24"/>
        </w:rPr>
        <w:t>:</w:t>
      </w:r>
    </w:p>
    <w:p w14:paraId="2DABB833" w14:textId="77777777" w:rsidR="001E761C" w:rsidRPr="00807733" w:rsidRDefault="001E761C" w:rsidP="00807733">
      <w:pPr>
        <w:pStyle w:val="ListParagraph"/>
        <w:numPr>
          <w:ilvl w:val="1"/>
          <w:numId w:val="22"/>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 xml:space="preserve">Programme 1 focusing on immediate actions to address controllable expenditure. </w:t>
      </w:r>
    </w:p>
    <w:p w14:paraId="2FC64788" w14:textId="77777777" w:rsidR="001E761C" w:rsidRPr="00807733" w:rsidRDefault="001E761C" w:rsidP="00807733">
      <w:pPr>
        <w:pStyle w:val="ListParagraph"/>
        <w:numPr>
          <w:ilvl w:val="1"/>
          <w:numId w:val="22"/>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Programme 2 focusing on Short Term Service Changes that will impact on run rates and savings delivery, including the governance linked to the original accountability letters culminating in the re-submission of the 2024/25 Plan.</w:t>
      </w:r>
    </w:p>
    <w:p w14:paraId="64B30AED" w14:textId="77777777" w:rsidR="001E761C" w:rsidRPr="00807733" w:rsidRDefault="001E761C" w:rsidP="00807733">
      <w:pPr>
        <w:pStyle w:val="ListParagraph"/>
        <w:numPr>
          <w:ilvl w:val="1"/>
          <w:numId w:val="22"/>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Programme 3 focus on medium term sustainability to support the 2025/26-2027/28 Plan to deliver financial balance during this period.</w:t>
      </w:r>
    </w:p>
    <w:p w14:paraId="43B7187A" w14:textId="77777777" w:rsidR="005D1EC6" w:rsidRPr="001E761C" w:rsidRDefault="005D1EC6" w:rsidP="00987CE1">
      <w:pPr>
        <w:tabs>
          <w:tab w:val="left" w:pos="709"/>
          <w:tab w:val="left" w:pos="1440"/>
        </w:tabs>
        <w:spacing w:after="0"/>
        <w:ind w:left="709"/>
        <w:jc w:val="both"/>
        <w:rPr>
          <w:rFonts w:ascii="Arial" w:hAnsi="Arial" w:cs="Arial"/>
          <w:sz w:val="24"/>
          <w:szCs w:val="24"/>
          <w:highlight w:val="yellow"/>
        </w:rPr>
      </w:pPr>
    </w:p>
    <w:tbl>
      <w:tblPr>
        <w:tblStyle w:val="TableGrid"/>
        <w:tblW w:w="8874" w:type="dxa"/>
        <w:tblInd w:w="1327" w:type="dxa"/>
        <w:tblLook w:val="04A0" w:firstRow="1" w:lastRow="0" w:firstColumn="1" w:lastColumn="0" w:noHBand="0" w:noVBand="1"/>
      </w:tblPr>
      <w:tblGrid>
        <w:gridCol w:w="1787"/>
        <w:gridCol w:w="7087"/>
      </w:tblGrid>
      <w:tr w:rsidR="001E761C" w:rsidRPr="001E761C" w14:paraId="02C78AA5" w14:textId="77777777" w:rsidTr="00477948">
        <w:trPr>
          <w:tblHeader/>
        </w:trPr>
        <w:tc>
          <w:tcPr>
            <w:tcW w:w="1787" w:type="dxa"/>
            <w:shd w:val="clear" w:color="auto" w:fill="002060"/>
          </w:tcPr>
          <w:p w14:paraId="6232D18A" w14:textId="77777777" w:rsidR="001E761C" w:rsidRPr="001E761C" w:rsidRDefault="001E761C" w:rsidP="00477948">
            <w:pPr>
              <w:jc w:val="center"/>
              <w:rPr>
                <w:rFonts w:ascii="Arial" w:hAnsi="Arial" w:cs="Arial"/>
                <w:b/>
                <w:bCs/>
                <w:sz w:val="24"/>
                <w:szCs w:val="24"/>
              </w:rPr>
            </w:pPr>
            <w:r w:rsidRPr="001E761C">
              <w:rPr>
                <w:rFonts w:ascii="Arial" w:hAnsi="Arial" w:cs="Arial"/>
                <w:b/>
                <w:bCs/>
                <w:sz w:val="24"/>
                <w:szCs w:val="24"/>
              </w:rPr>
              <w:t>Date</w:t>
            </w:r>
          </w:p>
        </w:tc>
        <w:tc>
          <w:tcPr>
            <w:tcW w:w="7087" w:type="dxa"/>
            <w:shd w:val="clear" w:color="auto" w:fill="002060"/>
          </w:tcPr>
          <w:p w14:paraId="529D9770" w14:textId="77777777" w:rsidR="001E761C" w:rsidRPr="001E761C" w:rsidRDefault="001E761C" w:rsidP="00477948">
            <w:pPr>
              <w:jc w:val="center"/>
              <w:rPr>
                <w:rFonts w:ascii="Arial" w:hAnsi="Arial" w:cs="Arial"/>
                <w:b/>
                <w:bCs/>
                <w:sz w:val="24"/>
                <w:szCs w:val="24"/>
              </w:rPr>
            </w:pPr>
            <w:r w:rsidRPr="001E761C">
              <w:rPr>
                <w:rFonts w:ascii="Arial" w:hAnsi="Arial" w:cs="Arial"/>
                <w:b/>
                <w:bCs/>
                <w:sz w:val="24"/>
                <w:szCs w:val="24"/>
              </w:rPr>
              <w:t>Action</w:t>
            </w:r>
          </w:p>
        </w:tc>
      </w:tr>
      <w:tr w:rsidR="001E761C" w:rsidRPr="001E761C" w14:paraId="499411B9" w14:textId="77777777" w:rsidTr="00477948">
        <w:tc>
          <w:tcPr>
            <w:tcW w:w="1787" w:type="dxa"/>
          </w:tcPr>
          <w:p w14:paraId="3C1E7F15"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14</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78FE29BC"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Updated options to mitigate operational pressures, run rate reductions and address savings target submitted. This is the revised submissions required on 31</w:t>
            </w:r>
            <w:r w:rsidRPr="001E761C">
              <w:rPr>
                <w:rFonts w:ascii="Arial" w:hAnsi="Arial" w:cs="Arial"/>
                <w:sz w:val="24"/>
                <w:szCs w:val="24"/>
                <w:vertAlign w:val="superscript"/>
              </w:rPr>
              <w:t>st</w:t>
            </w:r>
            <w:r w:rsidRPr="001E761C">
              <w:rPr>
                <w:rFonts w:ascii="Arial" w:hAnsi="Arial" w:cs="Arial"/>
                <w:sz w:val="24"/>
                <w:szCs w:val="24"/>
              </w:rPr>
              <w:t xml:space="preserve"> July, following the first round of Star Chamber meetings. </w:t>
            </w:r>
          </w:p>
        </w:tc>
      </w:tr>
      <w:tr w:rsidR="001E761C" w:rsidRPr="001E761C" w14:paraId="46AF577D" w14:textId="77777777" w:rsidTr="00477948">
        <w:tc>
          <w:tcPr>
            <w:tcW w:w="1787" w:type="dxa"/>
          </w:tcPr>
          <w:p w14:paraId="5078CCEF"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19</w:t>
            </w:r>
            <w:r w:rsidRPr="001E761C">
              <w:rPr>
                <w:rFonts w:ascii="Arial" w:hAnsi="Arial" w:cs="Arial"/>
                <w:sz w:val="24"/>
                <w:szCs w:val="24"/>
                <w:vertAlign w:val="superscript"/>
              </w:rPr>
              <w:t xml:space="preserve">th </w:t>
            </w:r>
            <w:r w:rsidRPr="001E761C">
              <w:rPr>
                <w:rFonts w:ascii="Arial" w:hAnsi="Arial" w:cs="Arial"/>
                <w:sz w:val="24"/>
                <w:szCs w:val="24"/>
              </w:rPr>
              <w:t>- 23</w:t>
            </w:r>
            <w:r w:rsidRPr="001E761C">
              <w:rPr>
                <w:rFonts w:ascii="Arial" w:hAnsi="Arial" w:cs="Arial"/>
                <w:sz w:val="24"/>
                <w:szCs w:val="24"/>
                <w:vertAlign w:val="superscript"/>
              </w:rPr>
              <w:t>rd</w:t>
            </w:r>
            <w:r w:rsidRPr="001E761C">
              <w:rPr>
                <w:rFonts w:ascii="Arial" w:hAnsi="Arial" w:cs="Arial"/>
                <w:sz w:val="24"/>
                <w:szCs w:val="24"/>
              </w:rPr>
              <w:t xml:space="preserve"> Aug</w:t>
            </w:r>
          </w:p>
        </w:tc>
        <w:tc>
          <w:tcPr>
            <w:tcW w:w="7087" w:type="dxa"/>
          </w:tcPr>
          <w:p w14:paraId="455AC7CA"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Star Chamber meetings Round 2 Chaired by the CEO; there was also a focus on Estates and Hotel Services in this round of meetings.</w:t>
            </w:r>
          </w:p>
        </w:tc>
      </w:tr>
      <w:tr w:rsidR="001E761C" w:rsidRPr="001E761C" w14:paraId="430B8406" w14:textId="77777777" w:rsidTr="00477948">
        <w:tc>
          <w:tcPr>
            <w:tcW w:w="1787" w:type="dxa"/>
          </w:tcPr>
          <w:p w14:paraId="4FBC3EB6"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27</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03BE9FF7"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 xml:space="preserve">Programme 2 R&amp;S – </w:t>
            </w:r>
            <w:r w:rsidRPr="001E761C">
              <w:rPr>
                <w:rFonts w:ascii="Arial" w:hAnsi="Arial" w:cs="Arial"/>
                <w:sz w:val="24"/>
                <w:szCs w:val="24"/>
              </w:rPr>
              <w:t>Briefing to Performance &amp; Finance Committee on the outcomes of Star Chamber and the development of the revised Plan.</w:t>
            </w:r>
          </w:p>
        </w:tc>
      </w:tr>
      <w:tr w:rsidR="001E761C" w:rsidRPr="001E761C" w14:paraId="029C1134" w14:textId="77777777" w:rsidTr="00477948">
        <w:tc>
          <w:tcPr>
            <w:tcW w:w="1787" w:type="dxa"/>
          </w:tcPr>
          <w:p w14:paraId="2BD4A3FC"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30</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17A3D12B" w14:textId="77777777" w:rsidR="001E761C" w:rsidRPr="001E761C" w:rsidRDefault="001E761C" w:rsidP="00477948">
            <w:pPr>
              <w:jc w:val="both"/>
              <w:rPr>
                <w:rFonts w:ascii="Arial" w:hAnsi="Arial" w:cs="Arial"/>
                <w:sz w:val="24"/>
                <w:szCs w:val="24"/>
              </w:rPr>
            </w:pPr>
            <w:r w:rsidRPr="001E761C">
              <w:rPr>
                <w:rFonts w:ascii="Arial" w:hAnsi="Arial" w:cs="Arial"/>
                <w:b/>
                <w:bCs/>
                <w:sz w:val="24"/>
                <w:szCs w:val="24"/>
              </w:rPr>
              <w:t xml:space="preserve">Recovery &amp; Sustainability Overarching – </w:t>
            </w:r>
            <w:r w:rsidRPr="001E761C">
              <w:rPr>
                <w:rFonts w:ascii="Arial" w:hAnsi="Arial" w:cs="Arial"/>
                <w:sz w:val="24"/>
                <w:szCs w:val="24"/>
              </w:rPr>
              <w:t>follow up meeting with WG/NHS Executive (NHSE), building on the discussion from 5</w:t>
            </w:r>
            <w:r w:rsidRPr="001E761C">
              <w:rPr>
                <w:rFonts w:ascii="Arial" w:hAnsi="Arial" w:cs="Arial"/>
                <w:sz w:val="24"/>
                <w:szCs w:val="24"/>
                <w:vertAlign w:val="superscript"/>
              </w:rPr>
              <w:t>th</w:t>
            </w:r>
            <w:r w:rsidRPr="001E761C">
              <w:rPr>
                <w:rFonts w:ascii="Arial" w:hAnsi="Arial" w:cs="Arial"/>
                <w:sz w:val="24"/>
                <w:szCs w:val="24"/>
              </w:rPr>
              <w:t xml:space="preserve"> June.</w:t>
            </w:r>
          </w:p>
        </w:tc>
      </w:tr>
      <w:tr w:rsidR="001E761C" w:rsidRPr="001E761C" w14:paraId="406472A9" w14:textId="77777777" w:rsidTr="00477948">
        <w:tc>
          <w:tcPr>
            <w:tcW w:w="1787" w:type="dxa"/>
          </w:tcPr>
          <w:p w14:paraId="384C9C4E"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2</w:t>
            </w:r>
            <w:r w:rsidRPr="001E761C">
              <w:rPr>
                <w:rFonts w:ascii="Arial" w:hAnsi="Arial" w:cs="Arial"/>
                <w:sz w:val="24"/>
                <w:szCs w:val="24"/>
                <w:vertAlign w:val="superscript"/>
              </w:rPr>
              <w:t>nd</w:t>
            </w:r>
            <w:r w:rsidRPr="001E761C">
              <w:rPr>
                <w:rFonts w:ascii="Arial" w:hAnsi="Arial" w:cs="Arial"/>
                <w:sz w:val="24"/>
                <w:szCs w:val="24"/>
              </w:rPr>
              <w:t xml:space="preserve"> Sept </w:t>
            </w:r>
          </w:p>
        </w:tc>
        <w:tc>
          <w:tcPr>
            <w:tcW w:w="7087" w:type="dxa"/>
          </w:tcPr>
          <w:p w14:paraId="6E1540D1"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 xml:space="preserve">Programme 2 R&amp;S – </w:t>
            </w:r>
            <w:r w:rsidRPr="001E761C">
              <w:rPr>
                <w:rFonts w:ascii="Arial" w:hAnsi="Arial" w:cs="Arial"/>
                <w:sz w:val="24"/>
                <w:szCs w:val="24"/>
              </w:rPr>
              <w:t>Briefing to Independent Members on the progress of the revised Plan</w:t>
            </w:r>
          </w:p>
        </w:tc>
      </w:tr>
      <w:tr w:rsidR="001E761C" w:rsidRPr="001E761C" w14:paraId="2C93B2FA" w14:textId="77777777" w:rsidTr="00477948">
        <w:tc>
          <w:tcPr>
            <w:tcW w:w="1787" w:type="dxa"/>
          </w:tcPr>
          <w:p w14:paraId="688F840D"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4</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64C9CB93"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Formal Executive Team meeting to discuss all Red options submitted on 14</w:t>
            </w:r>
            <w:r w:rsidRPr="001E761C">
              <w:rPr>
                <w:rFonts w:ascii="Arial" w:hAnsi="Arial" w:cs="Arial"/>
                <w:sz w:val="24"/>
                <w:szCs w:val="24"/>
                <w:vertAlign w:val="superscript"/>
              </w:rPr>
              <w:t>th</w:t>
            </w:r>
            <w:r w:rsidRPr="001E761C">
              <w:rPr>
                <w:rFonts w:ascii="Arial" w:hAnsi="Arial" w:cs="Arial"/>
                <w:sz w:val="24"/>
                <w:szCs w:val="24"/>
              </w:rPr>
              <w:t xml:space="preserve"> August. Output from meeting was a recommendation on each of the 148 red schemes to support the revised 2024/25 Plan.</w:t>
            </w:r>
          </w:p>
        </w:tc>
      </w:tr>
      <w:tr w:rsidR="001E761C" w:rsidRPr="001E761C" w14:paraId="3DE01F81" w14:textId="77777777" w:rsidTr="00477948">
        <w:tc>
          <w:tcPr>
            <w:tcW w:w="1787" w:type="dxa"/>
          </w:tcPr>
          <w:p w14:paraId="3945DBDD"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48108C38"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Informal Executive Team meeting to continue discussions on Red options submitted on 14</w:t>
            </w:r>
            <w:r w:rsidRPr="001E761C">
              <w:rPr>
                <w:rFonts w:ascii="Arial" w:hAnsi="Arial" w:cs="Arial"/>
                <w:sz w:val="24"/>
                <w:szCs w:val="24"/>
                <w:vertAlign w:val="superscript"/>
              </w:rPr>
              <w:t>th</w:t>
            </w:r>
            <w:r w:rsidRPr="001E761C">
              <w:rPr>
                <w:rFonts w:ascii="Arial" w:hAnsi="Arial" w:cs="Arial"/>
                <w:sz w:val="24"/>
                <w:szCs w:val="24"/>
              </w:rPr>
              <w:t xml:space="preserve"> August to finalise the recommendation to support the submission of the draft revised Plan at the Board Briefing on 10</w:t>
            </w:r>
            <w:r w:rsidRPr="001E761C">
              <w:rPr>
                <w:rFonts w:ascii="Arial" w:hAnsi="Arial" w:cs="Arial"/>
                <w:sz w:val="24"/>
                <w:szCs w:val="24"/>
                <w:vertAlign w:val="superscript"/>
              </w:rPr>
              <w:t>th</w:t>
            </w:r>
            <w:r w:rsidRPr="001E761C">
              <w:rPr>
                <w:rFonts w:ascii="Arial" w:hAnsi="Arial" w:cs="Arial"/>
                <w:sz w:val="24"/>
                <w:szCs w:val="24"/>
              </w:rPr>
              <w:t xml:space="preserve"> September.</w:t>
            </w:r>
          </w:p>
        </w:tc>
      </w:tr>
      <w:tr w:rsidR="001E761C" w:rsidRPr="001E761C" w14:paraId="52E9B4EA" w14:textId="77777777" w:rsidTr="00477948">
        <w:tc>
          <w:tcPr>
            <w:tcW w:w="1787" w:type="dxa"/>
          </w:tcPr>
          <w:p w14:paraId="5A256590"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10</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67B62D03"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Board Briefing to discuss draft of revised 2024/25 Plan.</w:t>
            </w:r>
          </w:p>
        </w:tc>
      </w:tr>
      <w:tr w:rsidR="001E761C" w:rsidRPr="001E761C" w14:paraId="085D44E1" w14:textId="77777777" w:rsidTr="00477948">
        <w:tc>
          <w:tcPr>
            <w:tcW w:w="8874" w:type="dxa"/>
            <w:gridSpan w:val="2"/>
            <w:shd w:val="clear" w:color="auto" w:fill="002060"/>
          </w:tcPr>
          <w:p w14:paraId="6ACE5344"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12</w:t>
            </w:r>
            <w:r w:rsidRPr="001E761C">
              <w:rPr>
                <w:rFonts w:ascii="Arial" w:hAnsi="Arial" w:cs="Arial"/>
                <w:sz w:val="24"/>
                <w:szCs w:val="24"/>
                <w:vertAlign w:val="superscript"/>
              </w:rPr>
              <w:t>th</w:t>
            </w:r>
            <w:r w:rsidRPr="001E761C">
              <w:rPr>
                <w:rFonts w:ascii="Arial" w:hAnsi="Arial" w:cs="Arial"/>
                <w:sz w:val="24"/>
                <w:szCs w:val="24"/>
              </w:rPr>
              <w:t xml:space="preserve"> September 2024 Completion and Submission Month 5 MMR</w:t>
            </w:r>
          </w:p>
        </w:tc>
      </w:tr>
      <w:tr w:rsidR="001E761C" w:rsidRPr="001E761C" w14:paraId="69740984" w14:textId="77777777" w:rsidTr="00477948">
        <w:tc>
          <w:tcPr>
            <w:tcW w:w="1787" w:type="dxa"/>
          </w:tcPr>
          <w:p w14:paraId="7D2811E0" w14:textId="639CD636" w:rsidR="001E761C" w:rsidRPr="001E761C" w:rsidRDefault="001E761C" w:rsidP="00477948">
            <w:pPr>
              <w:jc w:val="center"/>
              <w:rPr>
                <w:rFonts w:ascii="Arial" w:hAnsi="Arial" w:cs="Arial"/>
                <w:sz w:val="24"/>
                <w:szCs w:val="24"/>
              </w:rPr>
            </w:pPr>
            <w:r w:rsidRPr="001E761C">
              <w:rPr>
                <w:rFonts w:ascii="Arial" w:hAnsi="Arial" w:cs="Arial"/>
                <w:sz w:val="24"/>
                <w:szCs w:val="24"/>
              </w:rPr>
              <w:t>16</w:t>
            </w:r>
            <w:r w:rsidR="00987CE1" w:rsidRPr="001E761C">
              <w:rPr>
                <w:rFonts w:ascii="Arial" w:hAnsi="Arial" w:cs="Arial"/>
                <w:sz w:val="24"/>
                <w:szCs w:val="24"/>
                <w:vertAlign w:val="superscript"/>
              </w:rPr>
              <w:t>th</w:t>
            </w:r>
            <w:r w:rsidR="00987CE1" w:rsidRPr="001E761C">
              <w:rPr>
                <w:rFonts w:ascii="Arial" w:hAnsi="Arial" w:cs="Arial"/>
                <w:sz w:val="24"/>
                <w:szCs w:val="24"/>
              </w:rPr>
              <w:t xml:space="preserve"> Sept</w:t>
            </w:r>
          </w:p>
        </w:tc>
        <w:tc>
          <w:tcPr>
            <w:tcW w:w="7087" w:type="dxa"/>
          </w:tcPr>
          <w:p w14:paraId="0542A9AD"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Informal Executive Team discussion on draft revised 2024/25 Plan.</w:t>
            </w:r>
          </w:p>
        </w:tc>
      </w:tr>
      <w:tr w:rsidR="001E761C" w:rsidRPr="001E761C" w14:paraId="09B4B994" w14:textId="77777777" w:rsidTr="00477948">
        <w:tc>
          <w:tcPr>
            <w:tcW w:w="1787" w:type="dxa"/>
          </w:tcPr>
          <w:p w14:paraId="239E0B96"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17</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012F2BEC"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Presentation to </w:t>
            </w:r>
            <w:bookmarkStart w:id="3" w:name="_Hlk177365505"/>
            <w:r w:rsidRPr="001E761C">
              <w:rPr>
                <w:rFonts w:ascii="Arial" w:hAnsi="Arial" w:cs="Arial"/>
                <w:sz w:val="24"/>
                <w:szCs w:val="24"/>
              </w:rPr>
              <w:t xml:space="preserve">In-Committee PFC </w:t>
            </w:r>
            <w:bookmarkEnd w:id="3"/>
            <w:r w:rsidRPr="001E761C">
              <w:rPr>
                <w:rFonts w:ascii="Arial" w:hAnsi="Arial" w:cs="Arial"/>
                <w:sz w:val="24"/>
                <w:szCs w:val="24"/>
              </w:rPr>
              <w:t>on the latest 2024/25 Plan for recommendation to the Board scheduled for 25</w:t>
            </w:r>
            <w:r w:rsidRPr="001E761C">
              <w:rPr>
                <w:rFonts w:ascii="Arial" w:hAnsi="Arial" w:cs="Arial"/>
                <w:sz w:val="24"/>
                <w:szCs w:val="24"/>
                <w:vertAlign w:val="superscript"/>
              </w:rPr>
              <w:t>th</w:t>
            </w:r>
            <w:r w:rsidRPr="001E761C">
              <w:rPr>
                <w:rFonts w:ascii="Arial" w:hAnsi="Arial" w:cs="Arial"/>
                <w:sz w:val="24"/>
                <w:szCs w:val="24"/>
              </w:rPr>
              <w:t xml:space="preserve"> September.</w:t>
            </w:r>
          </w:p>
        </w:tc>
      </w:tr>
      <w:tr w:rsidR="001E761C" w:rsidRPr="001E761C" w14:paraId="12DD4231" w14:textId="77777777" w:rsidTr="00477948">
        <w:tc>
          <w:tcPr>
            <w:tcW w:w="1787" w:type="dxa"/>
          </w:tcPr>
          <w:p w14:paraId="7540291F"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18</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3976851B"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Finalisation of the 2024/25 Plan for submission to the Board.</w:t>
            </w:r>
          </w:p>
        </w:tc>
      </w:tr>
      <w:tr w:rsidR="001E761C" w:rsidRPr="001E761C" w14:paraId="55EB3C11" w14:textId="77777777" w:rsidTr="00477948">
        <w:tc>
          <w:tcPr>
            <w:tcW w:w="1787" w:type="dxa"/>
          </w:tcPr>
          <w:p w14:paraId="4D40FC0F"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25</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5112B65F"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Public Board which will include the discussion and approval of the revised 2024/25 Plan.</w:t>
            </w:r>
          </w:p>
        </w:tc>
      </w:tr>
      <w:tr w:rsidR="001E761C" w:rsidRPr="001E761C" w14:paraId="768DD63D" w14:textId="77777777" w:rsidTr="00477948">
        <w:tc>
          <w:tcPr>
            <w:tcW w:w="1787" w:type="dxa"/>
          </w:tcPr>
          <w:p w14:paraId="3C6C450C"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26</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20A1B447" w14:textId="77777777" w:rsidR="001E761C" w:rsidRPr="001E761C" w:rsidRDefault="001E761C" w:rsidP="00477948">
            <w:pPr>
              <w:jc w:val="both"/>
              <w:rPr>
                <w:rFonts w:ascii="Arial" w:hAnsi="Arial" w:cs="Arial"/>
                <w:sz w:val="24"/>
                <w:szCs w:val="24"/>
              </w:rPr>
            </w:pPr>
            <w:r w:rsidRPr="001E761C">
              <w:rPr>
                <w:rFonts w:ascii="Arial" w:hAnsi="Arial" w:cs="Arial"/>
                <w:b/>
                <w:bCs/>
                <w:sz w:val="24"/>
                <w:szCs w:val="24"/>
              </w:rPr>
              <w:t>Programme 2 R&amp;S</w:t>
            </w:r>
            <w:r w:rsidRPr="001E761C">
              <w:rPr>
                <w:rFonts w:ascii="Arial" w:hAnsi="Arial" w:cs="Arial"/>
                <w:sz w:val="24"/>
                <w:szCs w:val="24"/>
              </w:rPr>
              <w:t xml:space="preserve"> – Submission of revised Plan for 2024/25 to WG.</w:t>
            </w:r>
          </w:p>
        </w:tc>
      </w:tr>
      <w:tr w:rsidR="001E761C" w:rsidRPr="001E761C" w14:paraId="1A7554B0" w14:textId="77777777" w:rsidTr="00477948">
        <w:tc>
          <w:tcPr>
            <w:tcW w:w="1787" w:type="dxa"/>
          </w:tcPr>
          <w:p w14:paraId="3A60E92E"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26</w:t>
            </w:r>
            <w:r w:rsidRPr="001E761C">
              <w:rPr>
                <w:rFonts w:ascii="Arial" w:hAnsi="Arial" w:cs="Arial"/>
                <w:sz w:val="24"/>
                <w:szCs w:val="24"/>
                <w:vertAlign w:val="superscript"/>
              </w:rPr>
              <w:t>th</w:t>
            </w:r>
            <w:r w:rsidRPr="001E761C">
              <w:rPr>
                <w:rFonts w:ascii="Arial" w:hAnsi="Arial" w:cs="Arial"/>
                <w:sz w:val="24"/>
                <w:szCs w:val="24"/>
              </w:rPr>
              <w:t xml:space="preserve"> Sept – 9</w:t>
            </w:r>
            <w:r w:rsidRPr="001E761C">
              <w:rPr>
                <w:rFonts w:ascii="Arial" w:hAnsi="Arial" w:cs="Arial"/>
                <w:sz w:val="24"/>
                <w:szCs w:val="24"/>
                <w:vertAlign w:val="superscript"/>
              </w:rPr>
              <w:t>th</w:t>
            </w:r>
            <w:r w:rsidRPr="001E761C">
              <w:rPr>
                <w:rFonts w:ascii="Arial" w:hAnsi="Arial" w:cs="Arial"/>
                <w:sz w:val="24"/>
                <w:szCs w:val="24"/>
              </w:rPr>
              <w:t xml:space="preserve"> Oct</w:t>
            </w:r>
          </w:p>
        </w:tc>
        <w:tc>
          <w:tcPr>
            <w:tcW w:w="7087" w:type="dxa"/>
          </w:tcPr>
          <w:p w14:paraId="32DE6FD7" w14:textId="77777777" w:rsidR="001E761C" w:rsidRPr="001E761C" w:rsidRDefault="001E761C" w:rsidP="00477948">
            <w:pPr>
              <w:jc w:val="both"/>
              <w:rPr>
                <w:rFonts w:ascii="Arial" w:hAnsi="Arial" w:cs="Arial"/>
                <w:sz w:val="24"/>
                <w:szCs w:val="24"/>
              </w:rPr>
            </w:pPr>
            <w:r w:rsidRPr="001E761C">
              <w:rPr>
                <w:rFonts w:ascii="Arial" w:hAnsi="Arial" w:cs="Arial"/>
                <w:b/>
                <w:bCs/>
                <w:sz w:val="24"/>
                <w:szCs w:val="24"/>
              </w:rPr>
              <w:t>Landing Plan</w:t>
            </w:r>
            <w:r w:rsidRPr="001E761C">
              <w:rPr>
                <w:rFonts w:ascii="Arial" w:hAnsi="Arial" w:cs="Arial"/>
                <w:sz w:val="24"/>
                <w:szCs w:val="24"/>
              </w:rPr>
              <w:t xml:space="preserve"> </w:t>
            </w:r>
            <w:r w:rsidRPr="001E761C">
              <w:rPr>
                <w:rFonts w:ascii="Arial" w:hAnsi="Arial" w:cs="Arial"/>
                <w:b/>
                <w:bCs/>
                <w:sz w:val="24"/>
                <w:szCs w:val="24"/>
              </w:rPr>
              <w:t>to 31</w:t>
            </w:r>
            <w:r w:rsidRPr="001E761C">
              <w:rPr>
                <w:rFonts w:ascii="Arial" w:hAnsi="Arial" w:cs="Arial"/>
                <w:b/>
                <w:bCs/>
                <w:sz w:val="24"/>
                <w:szCs w:val="24"/>
                <w:vertAlign w:val="superscript"/>
              </w:rPr>
              <w:t>st</w:t>
            </w:r>
            <w:r w:rsidRPr="001E761C">
              <w:rPr>
                <w:rFonts w:ascii="Arial" w:hAnsi="Arial" w:cs="Arial"/>
                <w:b/>
                <w:bCs/>
                <w:sz w:val="24"/>
                <w:szCs w:val="24"/>
              </w:rPr>
              <w:t xml:space="preserve"> March 2025 – </w:t>
            </w:r>
            <w:r w:rsidRPr="001E761C">
              <w:rPr>
                <w:rFonts w:ascii="Arial" w:hAnsi="Arial" w:cs="Arial"/>
                <w:sz w:val="24"/>
                <w:szCs w:val="24"/>
              </w:rPr>
              <w:t>Building on the work done as part of the revised 2024/25 Plan continue to refine the Landing Plan for 2024/25 to support meeting on 9</w:t>
            </w:r>
            <w:r w:rsidRPr="001E761C">
              <w:rPr>
                <w:rFonts w:ascii="Arial" w:hAnsi="Arial" w:cs="Arial"/>
                <w:sz w:val="24"/>
                <w:szCs w:val="24"/>
                <w:vertAlign w:val="superscript"/>
              </w:rPr>
              <w:t>th</w:t>
            </w:r>
            <w:r w:rsidRPr="001E761C">
              <w:rPr>
                <w:rFonts w:ascii="Arial" w:hAnsi="Arial" w:cs="Arial"/>
                <w:sz w:val="24"/>
                <w:szCs w:val="24"/>
              </w:rPr>
              <w:t xml:space="preserve"> October.</w:t>
            </w:r>
          </w:p>
        </w:tc>
      </w:tr>
      <w:tr w:rsidR="004E7170" w:rsidRPr="001E761C" w14:paraId="7C4EF3B6" w14:textId="77777777" w:rsidTr="00477948">
        <w:tc>
          <w:tcPr>
            <w:tcW w:w="1787" w:type="dxa"/>
          </w:tcPr>
          <w:p w14:paraId="09A88F57" w14:textId="10117EF1" w:rsidR="004E7170" w:rsidRPr="001E761C" w:rsidRDefault="004E7170" w:rsidP="00477948">
            <w:pPr>
              <w:jc w:val="center"/>
              <w:rPr>
                <w:rFonts w:ascii="Arial" w:hAnsi="Arial" w:cs="Arial"/>
                <w:sz w:val="24"/>
                <w:szCs w:val="24"/>
              </w:rPr>
            </w:pPr>
            <w:r>
              <w:rPr>
                <w:rFonts w:ascii="Arial" w:hAnsi="Arial" w:cs="Arial"/>
                <w:sz w:val="24"/>
                <w:szCs w:val="24"/>
              </w:rPr>
              <w:lastRenderedPageBreak/>
              <w:t>30</w:t>
            </w:r>
            <w:r w:rsidRPr="004E7170">
              <w:rPr>
                <w:rFonts w:ascii="Arial" w:hAnsi="Arial" w:cs="Arial"/>
                <w:sz w:val="24"/>
                <w:szCs w:val="24"/>
                <w:vertAlign w:val="superscript"/>
              </w:rPr>
              <w:t>th</w:t>
            </w:r>
            <w:r>
              <w:rPr>
                <w:rFonts w:ascii="Arial" w:hAnsi="Arial" w:cs="Arial"/>
                <w:sz w:val="24"/>
                <w:szCs w:val="24"/>
              </w:rPr>
              <w:t xml:space="preserve"> Sept</w:t>
            </w:r>
          </w:p>
        </w:tc>
        <w:tc>
          <w:tcPr>
            <w:tcW w:w="7087" w:type="dxa"/>
          </w:tcPr>
          <w:p w14:paraId="228FA8E4" w14:textId="6D23221E" w:rsidR="004E7170" w:rsidRPr="001E761C" w:rsidRDefault="004E7170"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w:t>
            </w:r>
            <w:r>
              <w:rPr>
                <w:rFonts w:ascii="Arial" w:hAnsi="Arial" w:cs="Arial"/>
                <w:sz w:val="24"/>
                <w:szCs w:val="24"/>
              </w:rPr>
              <w:t>All Green &amp; Ambers schemes linked to the options presented to be recorded on the Savings Trackers.</w:t>
            </w:r>
          </w:p>
        </w:tc>
      </w:tr>
      <w:tr w:rsidR="001E761C" w:rsidRPr="001E761C" w14:paraId="511B4853" w14:textId="77777777" w:rsidTr="00477948">
        <w:tc>
          <w:tcPr>
            <w:tcW w:w="1787" w:type="dxa"/>
          </w:tcPr>
          <w:p w14:paraId="223EA5A7"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Oct 2024</w:t>
            </w:r>
          </w:p>
        </w:tc>
        <w:tc>
          <w:tcPr>
            <w:tcW w:w="7087" w:type="dxa"/>
          </w:tcPr>
          <w:p w14:paraId="5865B69B"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 xml:space="preserve">Programmes 1-3 R&amp;S </w:t>
            </w:r>
            <w:r w:rsidRPr="001E761C">
              <w:rPr>
                <w:rFonts w:ascii="Arial" w:hAnsi="Arial" w:cs="Arial"/>
                <w:sz w:val="24"/>
                <w:szCs w:val="24"/>
              </w:rPr>
              <w:t>– establishment of the new R&amp;S Board, reporting to PFC to provide the oversight of all aspects of the Recovery &amp; Sustainability Programme.</w:t>
            </w:r>
            <w:r w:rsidRPr="001E761C">
              <w:rPr>
                <w:rFonts w:ascii="Arial" w:hAnsi="Arial" w:cs="Arial"/>
                <w:b/>
                <w:bCs/>
                <w:sz w:val="24"/>
                <w:szCs w:val="24"/>
              </w:rPr>
              <w:t xml:space="preserve"> </w:t>
            </w:r>
          </w:p>
        </w:tc>
      </w:tr>
      <w:tr w:rsidR="001E761C" w:rsidRPr="001E761C" w14:paraId="1871A25D" w14:textId="77777777" w:rsidTr="00477948">
        <w:tc>
          <w:tcPr>
            <w:tcW w:w="1787" w:type="dxa"/>
          </w:tcPr>
          <w:p w14:paraId="1EB28733"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Oct</w:t>
            </w:r>
          </w:p>
        </w:tc>
        <w:tc>
          <w:tcPr>
            <w:tcW w:w="7087" w:type="dxa"/>
          </w:tcPr>
          <w:p w14:paraId="41F96A59" w14:textId="77777777" w:rsidR="001E761C" w:rsidRPr="001E761C" w:rsidRDefault="001E761C" w:rsidP="00477948">
            <w:pPr>
              <w:jc w:val="both"/>
              <w:rPr>
                <w:rFonts w:ascii="Arial" w:hAnsi="Arial" w:cs="Arial"/>
                <w:sz w:val="24"/>
                <w:szCs w:val="24"/>
              </w:rPr>
            </w:pPr>
            <w:r w:rsidRPr="001E761C">
              <w:rPr>
                <w:rFonts w:ascii="Arial" w:hAnsi="Arial" w:cs="Arial"/>
                <w:b/>
                <w:bCs/>
                <w:sz w:val="24"/>
                <w:szCs w:val="24"/>
              </w:rPr>
              <w:t xml:space="preserve">Recovery &amp; Sustainability Overarching </w:t>
            </w:r>
            <w:r w:rsidRPr="001E761C">
              <w:rPr>
                <w:rFonts w:ascii="Arial" w:hAnsi="Arial" w:cs="Arial"/>
                <w:sz w:val="24"/>
                <w:szCs w:val="24"/>
              </w:rPr>
              <w:t>– further discussion with WG/NHSE on the revised 2024/25 Plan submitted, output from Month 6 and trajectory to 31</w:t>
            </w:r>
            <w:r w:rsidRPr="001E761C">
              <w:rPr>
                <w:rFonts w:ascii="Arial" w:hAnsi="Arial" w:cs="Arial"/>
                <w:sz w:val="24"/>
                <w:szCs w:val="24"/>
                <w:vertAlign w:val="superscript"/>
              </w:rPr>
              <w:t>st</w:t>
            </w:r>
            <w:r w:rsidRPr="001E761C">
              <w:rPr>
                <w:rFonts w:ascii="Arial" w:hAnsi="Arial" w:cs="Arial"/>
                <w:sz w:val="24"/>
                <w:szCs w:val="24"/>
              </w:rPr>
              <w:t xml:space="preserve"> March 2025.</w:t>
            </w:r>
          </w:p>
        </w:tc>
      </w:tr>
      <w:tr w:rsidR="001E761C" w:rsidRPr="001E761C" w14:paraId="55F5FBAD" w14:textId="77777777" w:rsidTr="00477948">
        <w:tc>
          <w:tcPr>
            <w:tcW w:w="1787" w:type="dxa"/>
          </w:tcPr>
          <w:p w14:paraId="5A6E8EF1"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Oct Onwards</w:t>
            </w:r>
          </w:p>
        </w:tc>
        <w:tc>
          <w:tcPr>
            <w:tcW w:w="7087" w:type="dxa"/>
          </w:tcPr>
          <w:p w14:paraId="5E6EA67D" w14:textId="77777777" w:rsidR="001E761C" w:rsidRPr="001E761C" w:rsidRDefault="001E761C" w:rsidP="00477948">
            <w:pPr>
              <w:jc w:val="both"/>
              <w:rPr>
                <w:rFonts w:ascii="Arial" w:hAnsi="Arial" w:cs="Arial"/>
                <w:sz w:val="24"/>
                <w:szCs w:val="24"/>
              </w:rPr>
            </w:pPr>
            <w:r w:rsidRPr="001E761C">
              <w:rPr>
                <w:rFonts w:ascii="Arial" w:hAnsi="Arial" w:cs="Arial"/>
                <w:b/>
                <w:bCs/>
                <w:sz w:val="24"/>
                <w:szCs w:val="24"/>
              </w:rPr>
              <w:t>Landing Plan</w:t>
            </w:r>
            <w:r w:rsidRPr="001E761C">
              <w:rPr>
                <w:rFonts w:ascii="Arial" w:hAnsi="Arial" w:cs="Arial"/>
                <w:sz w:val="24"/>
                <w:szCs w:val="24"/>
              </w:rPr>
              <w:t xml:space="preserve"> </w:t>
            </w:r>
            <w:r w:rsidRPr="001E761C">
              <w:rPr>
                <w:rFonts w:ascii="Arial" w:hAnsi="Arial" w:cs="Arial"/>
                <w:b/>
                <w:bCs/>
                <w:sz w:val="24"/>
                <w:szCs w:val="24"/>
              </w:rPr>
              <w:t>to 31</w:t>
            </w:r>
            <w:r w:rsidRPr="001E761C">
              <w:rPr>
                <w:rFonts w:ascii="Arial" w:hAnsi="Arial" w:cs="Arial"/>
                <w:b/>
                <w:bCs/>
                <w:sz w:val="24"/>
                <w:szCs w:val="24"/>
                <w:vertAlign w:val="superscript"/>
              </w:rPr>
              <w:t>st</w:t>
            </w:r>
            <w:r w:rsidRPr="001E761C">
              <w:rPr>
                <w:rFonts w:ascii="Arial" w:hAnsi="Arial" w:cs="Arial"/>
                <w:b/>
                <w:bCs/>
                <w:sz w:val="24"/>
                <w:szCs w:val="24"/>
              </w:rPr>
              <w:t xml:space="preserve"> March 2025</w:t>
            </w:r>
            <w:r w:rsidRPr="001E761C">
              <w:rPr>
                <w:rFonts w:ascii="Arial" w:hAnsi="Arial" w:cs="Arial"/>
                <w:sz w:val="24"/>
                <w:szCs w:val="24"/>
              </w:rPr>
              <w:t xml:space="preserve"> – continued refinement and identification of non-recurrent opportunities to support the 2024/25 Financial Performance. </w:t>
            </w:r>
          </w:p>
        </w:tc>
      </w:tr>
      <w:tr w:rsidR="001E761C" w:rsidRPr="001E761C" w14:paraId="1E72CDF4" w14:textId="77777777" w:rsidTr="00477948">
        <w:tc>
          <w:tcPr>
            <w:tcW w:w="1787" w:type="dxa"/>
          </w:tcPr>
          <w:p w14:paraId="58C4F5C3" w14:textId="77777777" w:rsidR="001E761C" w:rsidRPr="001E761C" w:rsidRDefault="001E761C" w:rsidP="00477948">
            <w:pPr>
              <w:jc w:val="center"/>
              <w:rPr>
                <w:rFonts w:ascii="Arial" w:hAnsi="Arial" w:cs="Arial"/>
                <w:sz w:val="24"/>
                <w:szCs w:val="24"/>
              </w:rPr>
            </w:pPr>
            <w:r w:rsidRPr="001E761C">
              <w:rPr>
                <w:rFonts w:ascii="Arial" w:hAnsi="Arial" w:cs="Arial"/>
                <w:sz w:val="24"/>
                <w:szCs w:val="24"/>
              </w:rPr>
              <w:t>11</w:t>
            </w:r>
            <w:r w:rsidRPr="001E761C">
              <w:rPr>
                <w:rFonts w:ascii="Arial" w:hAnsi="Arial" w:cs="Arial"/>
                <w:sz w:val="24"/>
                <w:szCs w:val="24"/>
                <w:vertAlign w:val="superscript"/>
              </w:rPr>
              <w:t>th</w:t>
            </w:r>
            <w:r w:rsidRPr="001E761C">
              <w:rPr>
                <w:rFonts w:ascii="Arial" w:hAnsi="Arial" w:cs="Arial"/>
                <w:sz w:val="24"/>
                <w:szCs w:val="24"/>
              </w:rPr>
              <w:t xml:space="preserve"> October</w:t>
            </w:r>
          </w:p>
        </w:tc>
        <w:tc>
          <w:tcPr>
            <w:tcW w:w="7087" w:type="dxa"/>
          </w:tcPr>
          <w:p w14:paraId="1715127C" w14:textId="77777777" w:rsidR="001E761C" w:rsidRPr="001E761C" w:rsidRDefault="001E761C" w:rsidP="00477948">
            <w:pPr>
              <w:jc w:val="both"/>
              <w:rPr>
                <w:rFonts w:ascii="Arial" w:hAnsi="Arial" w:cs="Arial"/>
                <w:b/>
                <w:bCs/>
                <w:sz w:val="24"/>
                <w:szCs w:val="24"/>
              </w:rPr>
            </w:pPr>
            <w:r w:rsidRPr="001E761C">
              <w:rPr>
                <w:rFonts w:ascii="Arial" w:hAnsi="Arial" w:cs="Arial"/>
                <w:b/>
                <w:bCs/>
                <w:sz w:val="24"/>
                <w:szCs w:val="24"/>
              </w:rPr>
              <w:t xml:space="preserve">Submission Month 6 MMR </w:t>
            </w:r>
            <w:r w:rsidRPr="001E761C">
              <w:rPr>
                <w:rFonts w:ascii="Arial" w:hAnsi="Arial" w:cs="Arial"/>
                <w:sz w:val="24"/>
                <w:szCs w:val="24"/>
              </w:rPr>
              <w:t>– updated so the outputs from the revised 2024/25 Plan and other actions from the Landing Plan are reflected with the relevant I&amp;E Tables of the MMR.</w:t>
            </w:r>
          </w:p>
        </w:tc>
      </w:tr>
      <w:tr w:rsidR="004E7170" w:rsidRPr="001E761C" w14:paraId="06A44E12" w14:textId="77777777" w:rsidTr="00477948">
        <w:tc>
          <w:tcPr>
            <w:tcW w:w="1787" w:type="dxa"/>
          </w:tcPr>
          <w:p w14:paraId="36A3B3F0" w14:textId="30B3078D" w:rsidR="004E7170" w:rsidRPr="001E761C" w:rsidRDefault="004E7170" w:rsidP="00477948">
            <w:pPr>
              <w:jc w:val="center"/>
              <w:rPr>
                <w:rFonts w:ascii="Arial" w:hAnsi="Arial" w:cs="Arial"/>
                <w:sz w:val="24"/>
                <w:szCs w:val="24"/>
              </w:rPr>
            </w:pPr>
            <w:r>
              <w:rPr>
                <w:rFonts w:ascii="Arial" w:hAnsi="Arial" w:cs="Arial"/>
                <w:sz w:val="24"/>
                <w:szCs w:val="24"/>
              </w:rPr>
              <w:t>18</w:t>
            </w:r>
            <w:r w:rsidRPr="004E7170">
              <w:rPr>
                <w:rFonts w:ascii="Arial" w:hAnsi="Arial" w:cs="Arial"/>
                <w:sz w:val="24"/>
                <w:szCs w:val="24"/>
                <w:vertAlign w:val="superscript"/>
              </w:rPr>
              <w:t>th</w:t>
            </w:r>
            <w:r>
              <w:rPr>
                <w:rFonts w:ascii="Arial" w:hAnsi="Arial" w:cs="Arial"/>
                <w:sz w:val="24"/>
                <w:szCs w:val="24"/>
              </w:rPr>
              <w:t xml:space="preserve"> October</w:t>
            </w:r>
          </w:p>
        </w:tc>
        <w:tc>
          <w:tcPr>
            <w:tcW w:w="7087" w:type="dxa"/>
          </w:tcPr>
          <w:p w14:paraId="413AC4FF" w14:textId="2708A97B" w:rsidR="004E7170" w:rsidRPr="001E761C" w:rsidRDefault="004E7170" w:rsidP="00477948">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w:t>
            </w:r>
            <w:r>
              <w:rPr>
                <w:rFonts w:ascii="Arial" w:hAnsi="Arial" w:cs="Arial"/>
                <w:sz w:val="24"/>
                <w:szCs w:val="24"/>
              </w:rPr>
              <w:t>All Red schemes linked to the options presented and approved to be recorded on the Savings Trackers.</w:t>
            </w:r>
          </w:p>
        </w:tc>
      </w:tr>
    </w:tbl>
    <w:p w14:paraId="1F30B362" w14:textId="77777777" w:rsidR="004D09F2" w:rsidRDefault="004D09F2" w:rsidP="00B11A7D">
      <w:pPr>
        <w:pStyle w:val="ListParagraph"/>
        <w:spacing w:after="0" w:line="240" w:lineRule="auto"/>
        <w:ind w:left="992"/>
        <w:rPr>
          <w:rFonts w:ascii="Arial" w:hAnsi="Arial" w:cs="Arial"/>
          <w:b/>
          <w:sz w:val="24"/>
          <w:szCs w:val="24"/>
        </w:rPr>
      </w:pPr>
    </w:p>
    <w:p w14:paraId="2EBC159E" w14:textId="5623318C" w:rsidR="00906712"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44B845B5" w14:textId="340AF21A" w:rsidR="006610A7" w:rsidRDefault="005D1EC6" w:rsidP="006D7712">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The position reported in the M</w:t>
      </w:r>
      <w:r w:rsidR="00736D65">
        <w:rPr>
          <w:rFonts w:ascii="Arial" w:eastAsia="Times New Roman" w:hAnsi="Arial" w:cs="Arial"/>
          <w:sz w:val="24"/>
          <w:szCs w:val="24"/>
        </w:rPr>
        <w:t xml:space="preserve">onthly </w:t>
      </w:r>
      <w:r w:rsidRPr="005D1EC6">
        <w:rPr>
          <w:rFonts w:ascii="Arial" w:eastAsia="Times New Roman" w:hAnsi="Arial" w:cs="Arial"/>
          <w:sz w:val="24"/>
          <w:szCs w:val="24"/>
        </w:rPr>
        <w:t>M</w:t>
      </w:r>
      <w:r w:rsidR="00736D65">
        <w:rPr>
          <w:rFonts w:ascii="Arial" w:eastAsia="Times New Roman" w:hAnsi="Arial" w:cs="Arial"/>
          <w:sz w:val="24"/>
          <w:szCs w:val="24"/>
        </w:rPr>
        <w:t>onitoring Return (MMR)</w:t>
      </w:r>
      <w:r w:rsidRPr="005D1EC6">
        <w:rPr>
          <w:rFonts w:ascii="Arial" w:eastAsia="Times New Roman" w:hAnsi="Arial" w:cs="Arial"/>
          <w:sz w:val="24"/>
          <w:szCs w:val="24"/>
        </w:rPr>
        <w:t xml:space="preserve"> </w:t>
      </w:r>
      <w:r w:rsidR="00736D65">
        <w:rPr>
          <w:rFonts w:ascii="Arial" w:eastAsia="Times New Roman" w:hAnsi="Arial" w:cs="Arial"/>
          <w:sz w:val="24"/>
          <w:szCs w:val="24"/>
        </w:rPr>
        <w:t xml:space="preserve">only allows the reporting of </w:t>
      </w:r>
      <w:r w:rsidR="00736D65" w:rsidRPr="005D1EC6">
        <w:rPr>
          <w:rFonts w:ascii="Arial" w:eastAsia="Times New Roman" w:hAnsi="Arial" w:cs="Arial"/>
          <w:sz w:val="24"/>
          <w:szCs w:val="24"/>
        </w:rPr>
        <w:t xml:space="preserve">Green and Amber schemes </w:t>
      </w:r>
      <w:r w:rsidR="00736D65">
        <w:rPr>
          <w:rFonts w:ascii="Arial" w:eastAsia="Times New Roman" w:hAnsi="Arial" w:cs="Arial"/>
          <w:sz w:val="24"/>
          <w:szCs w:val="24"/>
        </w:rPr>
        <w:t xml:space="preserve">and this </w:t>
      </w:r>
      <w:r w:rsidRPr="005D1EC6">
        <w:rPr>
          <w:rFonts w:ascii="Arial" w:eastAsia="Times New Roman" w:hAnsi="Arial" w:cs="Arial"/>
          <w:sz w:val="24"/>
          <w:szCs w:val="24"/>
        </w:rPr>
        <w:t>is provided in the table below:</w:t>
      </w:r>
      <w:r w:rsidR="006D7712" w:rsidRPr="006D7712">
        <w:t xml:space="preserve"> </w:t>
      </w:r>
    </w:p>
    <w:p w14:paraId="5F55BC62" w14:textId="77777777" w:rsidR="006610A7" w:rsidRPr="003C490E" w:rsidRDefault="006610A7" w:rsidP="006D7712">
      <w:pPr>
        <w:spacing w:after="0" w:line="240" w:lineRule="auto"/>
        <w:ind w:left="567"/>
        <w:jc w:val="both"/>
        <w:rPr>
          <w:rFonts w:ascii="Arial" w:eastAsia="Times New Roman" w:hAnsi="Arial" w:cs="Arial"/>
          <w:sz w:val="24"/>
          <w:szCs w:val="24"/>
        </w:rPr>
      </w:pPr>
    </w:p>
    <w:p w14:paraId="665A0589" w14:textId="39404E57" w:rsid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16487008" w14:textId="2248AFAB" w:rsidR="005D1EC6" w:rsidRPr="00330841" w:rsidRDefault="00987CE1" w:rsidP="007B59AE">
      <w:pPr>
        <w:spacing w:after="0" w:line="240" w:lineRule="auto"/>
        <w:ind w:left="720" w:hanging="153"/>
        <w:jc w:val="both"/>
        <w:rPr>
          <w:rFonts w:ascii="Arial" w:eastAsia="Times New Roman" w:hAnsi="Arial" w:cs="Arial"/>
          <w:b/>
          <w:sz w:val="24"/>
          <w:szCs w:val="24"/>
        </w:rPr>
      </w:pPr>
      <w:r w:rsidRPr="00987CE1">
        <w:rPr>
          <w:rFonts w:ascii="Arial" w:eastAsia="Times New Roman" w:hAnsi="Arial" w:cs="Arial"/>
          <w:b/>
          <w:noProof/>
          <w:sz w:val="24"/>
          <w:szCs w:val="24"/>
        </w:rPr>
        <w:drawing>
          <wp:inline distT="0" distB="0" distL="0" distR="0" wp14:anchorId="0C6D9188" wp14:editId="1B5F868D">
            <wp:extent cx="6035040" cy="2373825"/>
            <wp:effectExtent l="0" t="0" r="3810" b="7620"/>
            <wp:docPr id="2220405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88967" cy="2395037"/>
                    </a:xfrm>
                    <a:prstGeom prst="rect">
                      <a:avLst/>
                    </a:prstGeom>
                    <a:noFill/>
                    <a:ln>
                      <a:noFill/>
                    </a:ln>
                  </pic:spPr>
                </pic:pic>
              </a:graphicData>
            </a:graphic>
          </wp:inline>
        </w:drawing>
      </w:r>
    </w:p>
    <w:p w14:paraId="0F5F764D" w14:textId="5987FA14" w:rsidR="005D1EC6" w:rsidRPr="005D1EC6" w:rsidRDefault="005D1EC6" w:rsidP="00987CE1">
      <w:pPr>
        <w:spacing w:after="0"/>
        <w:ind w:left="720" w:hanging="153"/>
        <w:jc w:val="both"/>
        <w:rPr>
          <w:rFonts w:ascii="Arial" w:eastAsia="Times New Roman" w:hAnsi="Arial" w:cs="Arial"/>
          <w:sz w:val="24"/>
          <w:szCs w:val="24"/>
        </w:rPr>
      </w:pPr>
      <w:r w:rsidRPr="005D1EC6">
        <w:t xml:space="preserve">  </w:t>
      </w:r>
      <w:r w:rsidRPr="005D1EC6">
        <w:rPr>
          <w:rFonts w:ascii="Arial" w:eastAsia="Times New Roman" w:hAnsi="Arial" w:cs="Arial"/>
          <w:sz w:val="24"/>
          <w:szCs w:val="24"/>
        </w:rPr>
        <w:t xml:space="preserve"> </w:t>
      </w:r>
    </w:p>
    <w:p w14:paraId="3A7735EB" w14:textId="2B2FD5C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Overall, there has been progress in the identification of opportunities and further pipeline ideas</w:t>
      </w:r>
      <w:r w:rsidR="00987CE1" w:rsidRPr="00987CE1">
        <w:rPr>
          <w:rFonts w:ascii="Arial" w:eastAsia="Times New Roman" w:hAnsi="Arial" w:cs="Arial"/>
          <w:sz w:val="24"/>
          <w:szCs w:val="24"/>
        </w:rPr>
        <w:t>, aligned in part to the actions described in Section 2.4 above</w:t>
      </w:r>
      <w:r w:rsidRPr="00987CE1">
        <w:rPr>
          <w:rFonts w:ascii="Arial" w:eastAsia="Times New Roman" w:hAnsi="Arial" w:cs="Arial"/>
          <w:sz w:val="24"/>
          <w:szCs w:val="24"/>
        </w:rPr>
        <w:t>.</w:t>
      </w:r>
      <w:r w:rsidRPr="005D1EC6">
        <w:rPr>
          <w:rFonts w:ascii="Arial" w:eastAsia="Times New Roman" w:hAnsi="Arial" w:cs="Arial"/>
          <w:sz w:val="24"/>
          <w:szCs w:val="24"/>
        </w:rPr>
        <w:t xml:space="preserve"> As the Health Board will need to deliver mitigating cost reduction actions to address the YTD overspend and run rate pressures the overall level of savings and mitigating actions required will be more than the £26.1m planned target. </w:t>
      </w:r>
    </w:p>
    <w:p w14:paraId="18251921" w14:textId="77777777" w:rsidR="005D1EC6" w:rsidRPr="0094183A" w:rsidRDefault="005D1EC6" w:rsidP="0094183A">
      <w:pPr>
        <w:spacing w:after="0" w:line="240" w:lineRule="auto"/>
        <w:ind w:left="567"/>
        <w:jc w:val="both"/>
        <w:rPr>
          <w:rFonts w:ascii="Arial" w:eastAsia="Times New Roman" w:hAnsi="Arial" w:cs="Arial"/>
          <w:sz w:val="24"/>
          <w:szCs w:val="24"/>
        </w:rPr>
      </w:pPr>
    </w:p>
    <w:p w14:paraId="06CB78D1" w14:textId="73A3AA0A"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A summary of the total opportunities</w:t>
      </w:r>
      <w:r w:rsidR="00736D65">
        <w:rPr>
          <w:rFonts w:ascii="Arial" w:eastAsia="Times New Roman" w:hAnsi="Arial" w:cs="Arial"/>
          <w:sz w:val="24"/>
          <w:szCs w:val="24"/>
        </w:rPr>
        <w:t>, including Red Schemes</w:t>
      </w:r>
      <w:r w:rsidRPr="005D1EC6">
        <w:rPr>
          <w:rFonts w:ascii="Arial" w:eastAsia="Times New Roman" w:hAnsi="Arial" w:cs="Arial"/>
          <w:sz w:val="24"/>
          <w:szCs w:val="24"/>
        </w:rPr>
        <w:t xml:space="preserve"> at </w:t>
      </w:r>
      <w:r w:rsidR="001D2574">
        <w:rPr>
          <w:rFonts w:ascii="Arial" w:eastAsia="Times New Roman" w:hAnsi="Arial" w:cs="Arial"/>
          <w:sz w:val="24"/>
          <w:szCs w:val="24"/>
        </w:rPr>
        <w:t>6</w:t>
      </w:r>
      <w:r w:rsidRPr="00987CE1">
        <w:rPr>
          <w:rFonts w:ascii="Arial" w:eastAsia="Times New Roman" w:hAnsi="Arial" w:cs="Arial"/>
          <w:sz w:val="24"/>
          <w:szCs w:val="24"/>
          <w:vertAlign w:val="superscript"/>
        </w:rPr>
        <w:t>th</w:t>
      </w:r>
      <w:r w:rsidRPr="005D1EC6">
        <w:rPr>
          <w:rFonts w:ascii="Arial" w:eastAsia="Times New Roman" w:hAnsi="Arial" w:cs="Arial"/>
          <w:sz w:val="24"/>
          <w:szCs w:val="24"/>
        </w:rPr>
        <w:t xml:space="preserve"> </w:t>
      </w:r>
      <w:r w:rsidR="001D2574">
        <w:rPr>
          <w:rFonts w:ascii="Arial" w:eastAsia="Times New Roman" w:hAnsi="Arial" w:cs="Arial"/>
          <w:sz w:val="24"/>
          <w:szCs w:val="24"/>
        </w:rPr>
        <w:t>September</w:t>
      </w:r>
      <w:r w:rsidRPr="005D1EC6">
        <w:rPr>
          <w:rFonts w:ascii="Arial" w:eastAsia="Times New Roman" w:hAnsi="Arial" w:cs="Arial"/>
          <w:sz w:val="24"/>
          <w:szCs w:val="24"/>
        </w:rPr>
        <w:t xml:space="preserve"> 2024, is provided in the table below: </w:t>
      </w:r>
    </w:p>
    <w:p w14:paraId="031FDCD0" w14:textId="43F84E93" w:rsidR="00330841" w:rsidRDefault="00330841" w:rsidP="00AA7DD7">
      <w:pPr>
        <w:spacing w:after="0"/>
        <w:ind w:left="720"/>
        <w:jc w:val="both"/>
        <w:rPr>
          <w:rFonts w:ascii="Arial" w:eastAsia="Times New Roman" w:hAnsi="Arial" w:cs="Arial"/>
          <w:sz w:val="24"/>
          <w:szCs w:val="20"/>
          <w:lang w:val="x-none"/>
        </w:rPr>
      </w:pPr>
    </w:p>
    <w:p w14:paraId="506A0F9C" w14:textId="77777777" w:rsidR="00DC6C59" w:rsidRDefault="00DC6C59" w:rsidP="00AA7DD7">
      <w:pPr>
        <w:spacing w:after="0"/>
        <w:ind w:left="720"/>
        <w:jc w:val="both"/>
        <w:rPr>
          <w:rFonts w:ascii="Arial" w:eastAsia="Times New Roman" w:hAnsi="Arial" w:cs="Arial"/>
          <w:sz w:val="24"/>
          <w:szCs w:val="20"/>
          <w:lang w:val="x-none"/>
        </w:rPr>
      </w:pPr>
    </w:p>
    <w:p w14:paraId="7CF8A152" w14:textId="77777777" w:rsidR="00DC6C59" w:rsidRDefault="00DC6C59" w:rsidP="00AA7DD7">
      <w:pPr>
        <w:spacing w:after="0"/>
        <w:ind w:left="720"/>
        <w:jc w:val="both"/>
        <w:rPr>
          <w:rFonts w:ascii="Arial" w:eastAsia="Times New Roman" w:hAnsi="Arial" w:cs="Arial"/>
          <w:sz w:val="24"/>
          <w:szCs w:val="20"/>
          <w:lang w:val="x-none"/>
        </w:rPr>
      </w:pPr>
    </w:p>
    <w:p w14:paraId="0328FA8E" w14:textId="77777777" w:rsidR="00DC6C59" w:rsidRDefault="00DC6C59" w:rsidP="00AA7DD7">
      <w:pPr>
        <w:spacing w:after="0"/>
        <w:ind w:left="720"/>
        <w:jc w:val="both"/>
        <w:rPr>
          <w:rFonts w:ascii="Arial" w:eastAsia="Times New Roman" w:hAnsi="Arial" w:cs="Arial"/>
          <w:sz w:val="24"/>
          <w:szCs w:val="20"/>
          <w:lang w:val="x-none"/>
        </w:rPr>
      </w:pPr>
    </w:p>
    <w:p w14:paraId="4558FA1D" w14:textId="77777777" w:rsidR="00DC6C59" w:rsidRDefault="00DC6C59" w:rsidP="00AA7DD7">
      <w:pPr>
        <w:spacing w:after="0"/>
        <w:ind w:left="720"/>
        <w:jc w:val="both"/>
        <w:rPr>
          <w:rFonts w:ascii="Arial" w:eastAsia="Times New Roman" w:hAnsi="Arial" w:cs="Arial"/>
          <w:sz w:val="24"/>
          <w:szCs w:val="20"/>
          <w:lang w:val="x-none"/>
        </w:rPr>
      </w:pPr>
    </w:p>
    <w:p w14:paraId="273A684A" w14:textId="77777777" w:rsidR="00DC6C59" w:rsidRDefault="00DC6C59" w:rsidP="00AA7DD7">
      <w:pPr>
        <w:spacing w:after="0"/>
        <w:ind w:left="720"/>
        <w:jc w:val="both"/>
        <w:rPr>
          <w:rFonts w:ascii="Arial" w:eastAsia="Times New Roman" w:hAnsi="Arial" w:cs="Arial"/>
          <w:sz w:val="24"/>
          <w:szCs w:val="20"/>
          <w:lang w:val="x-none"/>
        </w:rPr>
      </w:pPr>
    </w:p>
    <w:p w14:paraId="02D0FD63" w14:textId="77777777" w:rsidR="00DC6C59" w:rsidRPr="006D7712" w:rsidRDefault="00DC6C59" w:rsidP="00AA7DD7">
      <w:pPr>
        <w:spacing w:after="0"/>
        <w:ind w:left="720"/>
        <w:jc w:val="both"/>
        <w:rPr>
          <w:rFonts w:ascii="Arial" w:eastAsia="Times New Roman" w:hAnsi="Arial" w:cs="Arial"/>
          <w:sz w:val="24"/>
          <w:szCs w:val="20"/>
          <w:lang w:val="x-none"/>
        </w:rPr>
      </w:pPr>
    </w:p>
    <w:p w14:paraId="588ADF5C" w14:textId="32C598A5" w:rsidR="00F6453E" w:rsidRDefault="006D7712" w:rsidP="002F49FE">
      <w:pPr>
        <w:ind w:left="567"/>
        <w:rPr>
          <w:rFonts w:ascii="Arial" w:eastAsia="Times New Roman" w:hAnsi="Arial" w:cs="Arial"/>
          <w:b/>
          <w:sz w:val="24"/>
          <w:szCs w:val="24"/>
        </w:rPr>
      </w:pPr>
      <w:r>
        <w:rPr>
          <w:rFonts w:ascii="Arial" w:eastAsia="Times New Roman" w:hAnsi="Arial" w:cs="Arial"/>
          <w:b/>
          <w:sz w:val="24"/>
          <w:szCs w:val="24"/>
        </w:rPr>
        <w:lastRenderedPageBreak/>
        <w:t xml:space="preserve">Savings </w:t>
      </w:r>
      <w:r w:rsidR="00330841" w:rsidRPr="00330841">
        <w:rPr>
          <w:rFonts w:ascii="Arial" w:eastAsia="Times New Roman" w:hAnsi="Arial" w:cs="Arial"/>
          <w:b/>
          <w:sz w:val="24"/>
          <w:szCs w:val="24"/>
        </w:rPr>
        <w:t>Tabl</w:t>
      </w:r>
      <w:r>
        <w:rPr>
          <w:rFonts w:ascii="Arial" w:eastAsia="Times New Roman" w:hAnsi="Arial" w:cs="Arial"/>
          <w:b/>
          <w:sz w:val="24"/>
          <w:szCs w:val="24"/>
        </w:rPr>
        <w:t xml:space="preserve">e </w:t>
      </w:r>
      <w:r w:rsidR="00330841" w:rsidRPr="00330841">
        <w:rPr>
          <w:rFonts w:ascii="Arial" w:eastAsia="Times New Roman" w:hAnsi="Arial" w:cs="Arial"/>
          <w:b/>
          <w:sz w:val="24"/>
          <w:szCs w:val="24"/>
        </w:rPr>
        <w:t>2</w:t>
      </w:r>
    </w:p>
    <w:p w14:paraId="4CA3610E" w14:textId="5798B94E" w:rsidR="005D1EC6" w:rsidRPr="00C81F1B" w:rsidRDefault="00987CE1" w:rsidP="005D1EC6">
      <w:pPr>
        <w:ind w:left="720"/>
        <w:jc w:val="both"/>
      </w:pPr>
      <w:r w:rsidRPr="00987CE1">
        <w:rPr>
          <w:noProof/>
        </w:rPr>
        <w:drawing>
          <wp:inline distT="0" distB="0" distL="0" distR="0" wp14:anchorId="37A9B4F2" wp14:editId="2DDB7717">
            <wp:extent cx="6282992" cy="2449001"/>
            <wp:effectExtent l="0" t="0" r="3810" b="8890"/>
            <wp:docPr id="20933142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48353" cy="2474478"/>
                    </a:xfrm>
                    <a:prstGeom prst="rect">
                      <a:avLst/>
                    </a:prstGeom>
                    <a:noFill/>
                    <a:ln>
                      <a:noFill/>
                    </a:ln>
                  </pic:spPr>
                </pic:pic>
              </a:graphicData>
            </a:graphic>
          </wp:inline>
        </w:drawing>
      </w:r>
    </w:p>
    <w:p w14:paraId="5D0A27C3" w14:textId="618CC6DE"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 xml:space="preserve">The total level of </w:t>
      </w:r>
      <w:r w:rsidR="00736D65">
        <w:rPr>
          <w:rFonts w:ascii="Arial" w:eastAsia="Times New Roman" w:hAnsi="Arial" w:cs="Arial"/>
          <w:sz w:val="24"/>
          <w:szCs w:val="24"/>
        </w:rPr>
        <w:t xml:space="preserve">all </w:t>
      </w:r>
      <w:r w:rsidRPr="005D1EC6">
        <w:rPr>
          <w:rFonts w:ascii="Arial" w:eastAsia="Times New Roman" w:hAnsi="Arial" w:cs="Arial"/>
          <w:sz w:val="24"/>
          <w:szCs w:val="24"/>
        </w:rPr>
        <w:t xml:space="preserve">identified opportunities pending </w:t>
      </w:r>
      <w:r w:rsidR="00736D65">
        <w:rPr>
          <w:rFonts w:ascii="Arial" w:eastAsia="Times New Roman" w:hAnsi="Arial" w:cs="Arial"/>
          <w:sz w:val="24"/>
          <w:szCs w:val="24"/>
        </w:rPr>
        <w:t>inclusion of the final additional Green/Amber of Reds linked to the actions</w:t>
      </w:r>
      <w:r w:rsidRPr="005D1EC6">
        <w:rPr>
          <w:rFonts w:ascii="Arial" w:eastAsia="Times New Roman" w:hAnsi="Arial" w:cs="Arial"/>
          <w:sz w:val="24"/>
          <w:szCs w:val="24"/>
        </w:rPr>
        <w:t xml:space="preserve"> outlined in section </w:t>
      </w:r>
      <w:r w:rsidR="00A315BD">
        <w:rPr>
          <w:rFonts w:ascii="Arial" w:eastAsia="Times New Roman" w:hAnsi="Arial" w:cs="Arial"/>
          <w:sz w:val="24"/>
          <w:szCs w:val="24"/>
        </w:rPr>
        <w:t>2</w:t>
      </w:r>
      <w:r w:rsidRPr="005D1EC6">
        <w:rPr>
          <w:rFonts w:ascii="Arial" w:eastAsia="Times New Roman" w:hAnsi="Arial" w:cs="Arial"/>
          <w:sz w:val="24"/>
          <w:szCs w:val="24"/>
        </w:rPr>
        <w:t>.4</w:t>
      </w:r>
      <w:r w:rsidR="00736D65">
        <w:rPr>
          <w:rFonts w:ascii="Arial" w:eastAsia="Times New Roman" w:hAnsi="Arial" w:cs="Arial"/>
          <w:sz w:val="24"/>
          <w:szCs w:val="24"/>
        </w:rPr>
        <w:t>,</w:t>
      </w:r>
      <w:r w:rsidRPr="005D1EC6">
        <w:rPr>
          <w:rFonts w:ascii="Arial" w:eastAsia="Times New Roman" w:hAnsi="Arial" w:cs="Arial"/>
          <w:sz w:val="24"/>
          <w:szCs w:val="24"/>
        </w:rPr>
        <w:t xml:space="preserve"> is £</w:t>
      </w:r>
      <w:r w:rsidR="001D2574">
        <w:rPr>
          <w:rFonts w:ascii="Arial" w:eastAsia="Times New Roman" w:hAnsi="Arial" w:cs="Arial"/>
          <w:sz w:val="24"/>
          <w:szCs w:val="24"/>
        </w:rPr>
        <w:t>3</w:t>
      </w:r>
      <w:r w:rsidR="00A315BD">
        <w:rPr>
          <w:rFonts w:ascii="Arial" w:eastAsia="Times New Roman" w:hAnsi="Arial" w:cs="Arial"/>
          <w:sz w:val="24"/>
          <w:szCs w:val="24"/>
        </w:rPr>
        <w:t>4.2</w:t>
      </w:r>
      <w:r w:rsidRPr="005D1EC6">
        <w:rPr>
          <w:rFonts w:ascii="Arial" w:eastAsia="Times New Roman" w:hAnsi="Arial" w:cs="Arial"/>
          <w:sz w:val="24"/>
          <w:szCs w:val="24"/>
        </w:rPr>
        <w:t>m. The first call on savings identified by service areas is to address the £26.1m target. Once a service area has identified their target all other opportunities will be deployed to manage run rate pressures. So, in the table above whilst £</w:t>
      </w:r>
      <w:r w:rsidR="001D2574">
        <w:rPr>
          <w:rFonts w:ascii="Arial" w:eastAsia="Times New Roman" w:hAnsi="Arial" w:cs="Arial"/>
          <w:sz w:val="24"/>
          <w:szCs w:val="24"/>
        </w:rPr>
        <w:t>3</w:t>
      </w:r>
      <w:r w:rsidR="00A315BD">
        <w:rPr>
          <w:rFonts w:ascii="Arial" w:eastAsia="Times New Roman" w:hAnsi="Arial" w:cs="Arial"/>
          <w:sz w:val="24"/>
          <w:szCs w:val="24"/>
        </w:rPr>
        <w:t>4.2</w:t>
      </w:r>
      <w:r w:rsidRPr="005D1EC6">
        <w:rPr>
          <w:rFonts w:ascii="Arial" w:eastAsia="Times New Roman" w:hAnsi="Arial" w:cs="Arial"/>
          <w:sz w:val="24"/>
          <w:szCs w:val="24"/>
        </w:rPr>
        <w:t>m has been identified £</w:t>
      </w:r>
      <w:r w:rsidR="001D2574">
        <w:rPr>
          <w:rFonts w:ascii="Arial" w:eastAsia="Times New Roman" w:hAnsi="Arial" w:cs="Arial"/>
          <w:sz w:val="24"/>
          <w:szCs w:val="24"/>
        </w:rPr>
        <w:t>13.3</w:t>
      </w:r>
      <w:r w:rsidRPr="005D1EC6">
        <w:rPr>
          <w:rFonts w:ascii="Arial" w:eastAsia="Times New Roman" w:hAnsi="Arial" w:cs="Arial"/>
          <w:sz w:val="24"/>
          <w:szCs w:val="24"/>
        </w:rPr>
        <w:t>m is to support run rate pressures, leaving a net value of £</w:t>
      </w:r>
      <w:r w:rsidR="001D2574">
        <w:rPr>
          <w:rFonts w:ascii="Arial" w:eastAsia="Times New Roman" w:hAnsi="Arial" w:cs="Arial"/>
          <w:sz w:val="24"/>
          <w:szCs w:val="24"/>
        </w:rPr>
        <w:t>20.9</w:t>
      </w:r>
      <w:r w:rsidRPr="005D1EC6">
        <w:rPr>
          <w:rFonts w:ascii="Arial" w:eastAsia="Times New Roman" w:hAnsi="Arial" w:cs="Arial"/>
          <w:sz w:val="24"/>
          <w:szCs w:val="24"/>
        </w:rPr>
        <w:t xml:space="preserve">m to meet the £26.1m target. However, unlike Table </w:t>
      </w:r>
      <w:r w:rsidR="001D2574">
        <w:rPr>
          <w:rFonts w:ascii="Arial" w:eastAsia="Times New Roman" w:hAnsi="Arial" w:cs="Arial"/>
          <w:sz w:val="24"/>
          <w:szCs w:val="24"/>
        </w:rPr>
        <w:t>1</w:t>
      </w:r>
      <w:r w:rsidRPr="005D1EC6">
        <w:rPr>
          <w:rFonts w:ascii="Arial" w:eastAsia="Times New Roman" w:hAnsi="Arial" w:cs="Arial"/>
          <w:sz w:val="24"/>
          <w:szCs w:val="24"/>
        </w:rPr>
        <w:t xml:space="preserve"> this will include red/pipeline ideas.</w:t>
      </w:r>
    </w:p>
    <w:p w14:paraId="50B8595F" w14:textId="77777777" w:rsidR="00A315BD" w:rsidRDefault="00A315BD" w:rsidP="0094183A">
      <w:pPr>
        <w:spacing w:after="0" w:line="240" w:lineRule="auto"/>
        <w:ind w:left="567"/>
        <w:jc w:val="both"/>
        <w:rPr>
          <w:rFonts w:ascii="Arial" w:eastAsia="Times New Roman" w:hAnsi="Arial" w:cs="Arial"/>
          <w:sz w:val="24"/>
          <w:szCs w:val="24"/>
        </w:rPr>
      </w:pPr>
    </w:p>
    <w:p w14:paraId="178028D3" w14:textId="42EC97AD" w:rsidR="00A315BD" w:rsidRPr="00A315BD" w:rsidRDefault="00A315BD" w:rsidP="00A315BD">
      <w:pPr>
        <w:spacing w:after="0" w:line="240" w:lineRule="auto"/>
        <w:ind w:left="567"/>
        <w:jc w:val="both"/>
        <w:rPr>
          <w:rFonts w:ascii="Arial" w:eastAsia="Times New Roman" w:hAnsi="Arial" w:cs="Arial"/>
          <w:sz w:val="24"/>
          <w:szCs w:val="24"/>
        </w:rPr>
      </w:pPr>
      <w:r w:rsidRPr="00A315BD">
        <w:rPr>
          <w:rFonts w:ascii="Arial" w:eastAsia="Times New Roman" w:hAnsi="Arial" w:cs="Arial"/>
          <w:sz w:val="24"/>
          <w:szCs w:val="24"/>
        </w:rPr>
        <w:t xml:space="preserve">For </w:t>
      </w:r>
      <w:r w:rsidR="00331279" w:rsidRPr="00A315BD">
        <w:rPr>
          <w:rFonts w:ascii="Arial" w:eastAsia="Times New Roman" w:hAnsi="Arial" w:cs="Arial"/>
          <w:sz w:val="24"/>
          <w:szCs w:val="24"/>
        </w:rPr>
        <w:t>clarity,</w:t>
      </w:r>
      <w:r w:rsidRPr="00A315BD">
        <w:rPr>
          <w:rFonts w:ascii="Arial" w:eastAsia="Times New Roman" w:hAnsi="Arial" w:cs="Arial"/>
          <w:sz w:val="24"/>
          <w:szCs w:val="24"/>
        </w:rPr>
        <w:t xml:space="preserve"> the Savings Table 1 above do not currently reflect all the Green/Amber schemes proposed as part of the </w:t>
      </w:r>
      <w:r w:rsidR="00BF5A64">
        <w:rPr>
          <w:rFonts w:ascii="Arial" w:eastAsia="Times New Roman" w:hAnsi="Arial" w:cs="Arial"/>
          <w:sz w:val="24"/>
          <w:szCs w:val="24"/>
        </w:rPr>
        <w:t xml:space="preserve">revised 2024/25 </w:t>
      </w:r>
      <w:r w:rsidRPr="00A315BD">
        <w:rPr>
          <w:rFonts w:ascii="Arial" w:eastAsia="Times New Roman" w:hAnsi="Arial" w:cs="Arial"/>
          <w:sz w:val="24"/>
          <w:szCs w:val="24"/>
        </w:rPr>
        <w:t>Plan or the further red opportunities but is a summary of the trackers at a point in time. All Service Areas have until end of September to ensure all Green and Amber schemes are entered onto the savings trackers. However, a reconciliation of the work completed for the revised plan and the current Green and Ambers in the table above indicate that there is potentially a further £13.1m of Greens/Ambers to be included next month.</w:t>
      </w:r>
    </w:p>
    <w:p w14:paraId="2AAAD483" w14:textId="77777777" w:rsidR="00A315BD" w:rsidRPr="00A315BD" w:rsidRDefault="00A315BD" w:rsidP="00A315BD">
      <w:pPr>
        <w:spacing w:after="0" w:line="240" w:lineRule="auto"/>
        <w:ind w:left="567"/>
        <w:jc w:val="both"/>
        <w:rPr>
          <w:rFonts w:ascii="Arial" w:eastAsia="Times New Roman" w:hAnsi="Arial" w:cs="Arial"/>
          <w:sz w:val="24"/>
          <w:szCs w:val="24"/>
        </w:rPr>
      </w:pPr>
    </w:p>
    <w:p w14:paraId="5B9102E4" w14:textId="6857B066" w:rsidR="00A315BD" w:rsidRPr="005D1EC6" w:rsidRDefault="00A315BD" w:rsidP="00A315BD">
      <w:pPr>
        <w:spacing w:after="0" w:line="240" w:lineRule="auto"/>
        <w:ind w:left="567"/>
        <w:jc w:val="both"/>
        <w:rPr>
          <w:rFonts w:ascii="Arial" w:eastAsia="Times New Roman" w:hAnsi="Arial" w:cs="Arial"/>
          <w:sz w:val="24"/>
          <w:szCs w:val="24"/>
        </w:rPr>
      </w:pPr>
      <w:r w:rsidRPr="00A315BD">
        <w:rPr>
          <w:rFonts w:ascii="Arial" w:eastAsia="Times New Roman" w:hAnsi="Arial" w:cs="Arial"/>
          <w:sz w:val="24"/>
          <w:szCs w:val="24"/>
        </w:rPr>
        <w:t xml:space="preserve">Savings Table </w:t>
      </w:r>
      <w:r>
        <w:rPr>
          <w:rFonts w:ascii="Arial" w:eastAsia="Times New Roman" w:hAnsi="Arial" w:cs="Arial"/>
          <w:sz w:val="24"/>
          <w:szCs w:val="24"/>
        </w:rPr>
        <w:t xml:space="preserve">2 </w:t>
      </w:r>
      <w:r w:rsidRPr="00A315BD">
        <w:rPr>
          <w:rFonts w:ascii="Arial" w:eastAsia="Times New Roman" w:hAnsi="Arial" w:cs="Arial"/>
          <w:sz w:val="24"/>
          <w:szCs w:val="24"/>
        </w:rPr>
        <w:t xml:space="preserve">is missing both some of the Green/Ambers as mentioned in the paragraph above but also does not include those Red Schemes being considered by the Board as part of the Plan. Once the Plan has been approved those schemes agreed </w:t>
      </w:r>
      <w:r w:rsidR="00BF5A64">
        <w:rPr>
          <w:rFonts w:ascii="Arial" w:eastAsia="Times New Roman" w:hAnsi="Arial" w:cs="Arial"/>
          <w:sz w:val="24"/>
          <w:szCs w:val="24"/>
        </w:rPr>
        <w:t xml:space="preserve">are to be </w:t>
      </w:r>
      <w:r w:rsidRPr="00A315BD">
        <w:rPr>
          <w:rFonts w:ascii="Arial" w:eastAsia="Times New Roman" w:hAnsi="Arial" w:cs="Arial"/>
          <w:sz w:val="24"/>
          <w:szCs w:val="24"/>
        </w:rPr>
        <w:t>added to the savings trackers</w:t>
      </w:r>
      <w:r w:rsidR="00BF5A64">
        <w:rPr>
          <w:rFonts w:ascii="Arial" w:eastAsia="Times New Roman" w:hAnsi="Arial" w:cs="Arial"/>
          <w:sz w:val="24"/>
          <w:szCs w:val="24"/>
        </w:rPr>
        <w:t xml:space="preserve"> by the 18</w:t>
      </w:r>
      <w:r w:rsidR="00BF5A64" w:rsidRPr="00BF5A64">
        <w:rPr>
          <w:rFonts w:ascii="Arial" w:eastAsia="Times New Roman" w:hAnsi="Arial" w:cs="Arial"/>
          <w:sz w:val="24"/>
          <w:szCs w:val="24"/>
          <w:vertAlign w:val="superscript"/>
        </w:rPr>
        <w:t>th</w:t>
      </w:r>
      <w:r w:rsidR="00BF5A64">
        <w:rPr>
          <w:rFonts w:ascii="Arial" w:eastAsia="Times New Roman" w:hAnsi="Arial" w:cs="Arial"/>
          <w:sz w:val="24"/>
          <w:szCs w:val="24"/>
        </w:rPr>
        <w:t xml:space="preserve"> October from inclusion in the Month 7 reporting</w:t>
      </w:r>
      <w:r w:rsidRPr="00A315BD">
        <w:rPr>
          <w:rFonts w:ascii="Arial" w:eastAsia="Times New Roman" w:hAnsi="Arial" w:cs="Arial"/>
          <w:sz w:val="24"/>
          <w:szCs w:val="24"/>
        </w:rPr>
        <w:t>.</w:t>
      </w:r>
    </w:p>
    <w:p w14:paraId="5EE0FF96" w14:textId="77777777" w:rsidR="0067280E" w:rsidRDefault="0067280E" w:rsidP="005D1EC6">
      <w:pPr>
        <w:spacing w:after="0" w:line="240" w:lineRule="auto"/>
        <w:jc w:val="both"/>
        <w:rPr>
          <w:rFonts w:ascii="Arial" w:eastAsia="Times New Roman" w:hAnsi="Arial" w:cs="Arial"/>
          <w:b/>
          <w:i/>
          <w:sz w:val="24"/>
          <w:szCs w:val="24"/>
          <w:u w:val="single"/>
        </w:rPr>
      </w:pPr>
    </w:p>
    <w:p w14:paraId="61B6062F" w14:textId="47918E50" w:rsidR="00906712" w:rsidRPr="00165A49" w:rsidRDefault="008A32A3"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t xml:space="preserve">GOVERNANCE AND </w:t>
      </w:r>
      <w:r w:rsidR="00906712" w:rsidRPr="00165A49">
        <w:rPr>
          <w:rFonts w:ascii="Arial" w:hAnsi="Arial" w:cs="Arial"/>
          <w:b/>
          <w:sz w:val="24"/>
          <w:szCs w:val="24"/>
        </w:rPr>
        <w:t>RISK</w:t>
      </w:r>
    </w:p>
    <w:p w14:paraId="1F1813F7" w14:textId="0EF9BBD7" w:rsidR="001130AB" w:rsidRPr="00165A49" w:rsidRDefault="001130AB" w:rsidP="001130AB">
      <w:pPr>
        <w:spacing w:after="0" w:line="240" w:lineRule="auto"/>
        <w:ind w:left="567" w:right="261"/>
        <w:jc w:val="both"/>
        <w:rPr>
          <w:rFonts w:ascii="Arial" w:hAnsi="Arial" w:cs="Arial"/>
          <w:sz w:val="24"/>
          <w:szCs w:val="24"/>
        </w:rPr>
      </w:pPr>
      <w:r w:rsidRPr="00165A49">
        <w:rPr>
          <w:rFonts w:ascii="Arial" w:hAnsi="Arial" w:cs="Arial"/>
          <w:sz w:val="24"/>
          <w:szCs w:val="24"/>
        </w:rPr>
        <w:t>Two Board level financial risks:</w:t>
      </w:r>
    </w:p>
    <w:p w14:paraId="1DA7D005" w14:textId="21BFAE9F" w:rsidR="00187EF4" w:rsidRPr="00165A49" w:rsidRDefault="00187EF4" w:rsidP="001130AB">
      <w:pPr>
        <w:spacing w:after="0" w:line="240" w:lineRule="auto"/>
        <w:ind w:left="567" w:right="261"/>
        <w:jc w:val="both"/>
        <w:rPr>
          <w:rFonts w:ascii="Arial" w:hAnsi="Arial" w:cs="Arial"/>
          <w:sz w:val="24"/>
          <w:szCs w:val="24"/>
        </w:rPr>
      </w:pPr>
    </w:p>
    <w:p w14:paraId="279EA97A" w14:textId="77777777" w:rsidR="00187EF4" w:rsidRPr="00165A49" w:rsidRDefault="00187EF4" w:rsidP="00187EF4">
      <w:pPr>
        <w:pStyle w:val="ListParagraph"/>
        <w:numPr>
          <w:ilvl w:val="0"/>
          <w:numId w:val="2"/>
        </w:numPr>
        <w:spacing w:after="0" w:line="240" w:lineRule="auto"/>
        <w:ind w:right="261"/>
        <w:jc w:val="both"/>
        <w:rPr>
          <w:rFonts w:ascii="Arial" w:hAnsi="Arial" w:cs="Arial"/>
          <w:sz w:val="24"/>
          <w:szCs w:val="24"/>
        </w:rPr>
      </w:pPr>
      <w:r w:rsidRPr="00165A49">
        <w:rPr>
          <w:rFonts w:ascii="Arial" w:hAnsi="Arial" w:cs="Arial"/>
          <w:b/>
          <w:sz w:val="24"/>
          <w:szCs w:val="24"/>
        </w:rPr>
        <w:t>Achieving financial plan (HBR92)</w:t>
      </w:r>
      <w:r w:rsidRPr="00165A49">
        <w:rPr>
          <w:rFonts w:ascii="Arial" w:hAnsi="Arial" w:cs="Arial"/>
          <w:sz w:val="24"/>
          <w:szCs w:val="24"/>
        </w:rPr>
        <w:t xml:space="preserve"> with the key elements as follows: -</w:t>
      </w:r>
    </w:p>
    <w:p w14:paraId="0CD877CD"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delivery of savings quantum</w:t>
      </w:r>
    </w:p>
    <w:p w14:paraId="1DD4257B"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operational overspend being in excess of funding available agreed via the Financial Plan</w:t>
      </w:r>
    </w:p>
    <w:p w14:paraId="6EAEADD5"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commitment of reserves (e.g. NICE) being above reserves available.</w:t>
      </w:r>
    </w:p>
    <w:p w14:paraId="3E4FAF87" w14:textId="75745BDB" w:rsidR="00187EF4" w:rsidRPr="00165A49" w:rsidRDefault="00187EF4" w:rsidP="00187EF4">
      <w:pPr>
        <w:pStyle w:val="ListParagraph"/>
        <w:numPr>
          <w:ilvl w:val="1"/>
          <w:numId w:val="2"/>
        </w:numPr>
        <w:rPr>
          <w:rFonts w:ascii="Arial" w:hAnsi="Arial" w:cs="Arial"/>
          <w:sz w:val="24"/>
          <w:szCs w:val="24"/>
        </w:rPr>
      </w:pPr>
      <w:r w:rsidRPr="00165A49">
        <w:rPr>
          <w:rFonts w:ascii="Arial" w:hAnsi="Arial" w:cs="Arial"/>
          <w:sz w:val="24"/>
          <w:szCs w:val="24"/>
        </w:rPr>
        <w:t>Risk of achieving the actions outlined in the 202</w:t>
      </w:r>
      <w:r w:rsidR="005D1EC6" w:rsidRPr="00165A49">
        <w:rPr>
          <w:rFonts w:ascii="Arial" w:hAnsi="Arial" w:cs="Arial"/>
          <w:sz w:val="24"/>
          <w:szCs w:val="24"/>
        </w:rPr>
        <w:t>4</w:t>
      </w:r>
      <w:r w:rsidRPr="00165A49">
        <w:rPr>
          <w:rFonts w:ascii="Arial" w:hAnsi="Arial" w:cs="Arial"/>
          <w:sz w:val="24"/>
          <w:szCs w:val="24"/>
        </w:rPr>
        <w:t>/2</w:t>
      </w:r>
      <w:r w:rsidR="005D1EC6" w:rsidRPr="00165A49">
        <w:rPr>
          <w:rFonts w:ascii="Arial" w:hAnsi="Arial" w:cs="Arial"/>
          <w:sz w:val="24"/>
          <w:szCs w:val="24"/>
        </w:rPr>
        <w:t>5</w:t>
      </w:r>
      <w:r w:rsidRPr="00165A49">
        <w:rPr>
          <w:rFonts w:ascii="Arial" w:hAnsi="Arial" w:cs="Arial"/>
          <w:sz w:val="24"/>
          <w:szCs w:val="24"/>
        </w:rPr>
        <w:t xml:space="preserve"> Landing Plan.</w:t>
      </w:r>
    </w:p>
    <w:p w14:paraId="120D9E4B"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2F7E6B54" w14:textId="0073DFBF" w:rsidR="00187EF4" w:rsidRDefault="00187EF4" w:rsidP="00187EF4">
      <w:pPr>
        <w:pStyle w:val="ListParagraph"/>
        <w:spacing w:after="0" w:line="240" w:lineRule="auto"/>
        <w:ind w:left="927" w:right="261"/>
        <w:jc w:val="both"/>
        <w:rPr>
          <w:rFonts w:ascii="Arial" w:eastAsia="Times New Roman" w:hAnsi="Arial" w:cs="Arial"/>
          <w:b/>
          <w:sz w:val="24"/>
          <w:szCs w:val="24"/>
        </w:rPr>
      </w:pPr>
      <w:r w:rsidRPr="00165A49">
        <w:rPr>
          <w:rFonts w:ascii="Arial" w:eastAsia="Times New Roman" w:hAnsi="Arial" w:cs="Arial"/>
          <w:b/>
          <w:sz w:val="24"/>
          <w:szCs w:val="24"/>
        </w:rPr>
        <w:t xml:space="preserve">Based on the </w:t>
      </w:r>
      <w:r w:rsidR="00294852" w:rsidRPr="00165A49">
        <w:rPr>
          <w:rFonts w:ascii="Arial" w:eastAsia="Times New Roman" w:hAnsi="Arial" w:cs="Arial"/>
          <w:b/>
          <w:sz w:val="24"/>
          <w:szCs w:val="24"/>
        </w:rPr>
        <w:t xml:space="preserve">financial performance at Month </w:t>
      </w:r>
      <w:r w:rsidR="00877C07" w:rsidRPr="00A315BD">
        <w:rPr>
          <w:rFonts w:ascii="Arial" w:eastAsia="Times New Roman" w:hAnsi="Arial" w:cs="Arial"/>
          <w:b/>
          <w:sz w:val="24"/>
          <w:szCs w:val="24"/>
        </w:rPr>
        <w:t>5</w:t>
      </w:r>
      <w:r w:rsidRPr="00165A49">
        <w:rPr>
          <w:rFonts w:ascii="Arial" w:eastAsia="Times New Roman" w:hAnsi="Arial" w:cs="Arial"/>
          <w:b/>
          <w:sz w:val="24"/>
          <w:szCs w:val="24"/>
        </w:rPr>
        <w:t xml:space="preserve">, it is proposed that the Health Board Corporate Risk Register </w:t>
      </w:r>
      <w:r w:rsidR="00294852" w:rsidRPr="00165A49">
        <w:rPr>
          <w:rFonts w:ascii="Arial" w:eastAsia="Times New Roman" w:hAnsi="Arial" w:cs="Arial"/>
          <w:b/>
          <w:sz w:val="24"/>
          <w:szCs w:val="24"/>
        </w:rPr>
        <w:t>retain the existing</w:t>
      </w:r>
      <w:r w:rsidR="00771AD8" w:rsidRPr="00165A49">
        <w:rPr>
          <w:rFonts w:ascii="Arial" w:eastAsia="Times New Roman" w:hAnsi="Arial" w:cs="Arial"/>
          <w:b/>
          <w:sz w:val="24"/>
          <w:szCs w:val="24"/>
        </w:rPr>
        <w:t xml:space="preserve"> risk</w:t>
      </w:r>
      <w:r w:rsidR="00294852" w:rsidRPr="00165A49">
        <w:rPr>
          <w:rFonts w:ascii="Arial" w:eastAsia="Times New Roman" w:hAnsi="Arial" w:cs="Arial"/>
          <w:b/>
          <w:sz w:val="24"/>
          <w:szCs w:val="24"/>
        </w:rPr>
        <w:t xml:space="preserve"> score</w:t>
      </w:r>
      <w:r w:rsidR="00771AD8" w:rsidRPr="00165A49">
        <w:rPr>
          <w:rFonts w:ascii="Arial" w:eastAsia="Times New Roman" w:hAnsi="Arial" w:cs="Arial"/>
          <w:b/>
          <w:sz w:val="24"/>
          <w:szCs w:val="24"/>
        </w:rPr>
        <w:t xml:space="preserve"> to 25 given the unacceptability of the current financial p</w:t>
      </w:r>
      <w:r w:rsidR="00BF5A64">
        <w:rPr>
          <w:rFonts w:ascii="Arial" w:eastAsia="Times New Roman" w:hAnsi="Arial" w:cs="Arial"/>
          <w:b/>
          <w:sz w:val="24"/>
          <w:szCs w:val="24"/>
        </w:rPr>
        <w:t>osition</w:t>
      </w:r>
      <w:r w:rsidR="00771AD8" w:rsidRPr="00165A49">
        <w:rPr>
          <w:rFonts w:ascii="Arial" w:eastAsia="Times New Roman" w:hAnsi="Arial" w:cs="Arial"/>
          <w:b/>
          <w:sz w:val="24"/>
          <w:szCs w:val="24"/>
        </w:rPr>
        <w:t xml:space="preserve"> and the variance from plan </w:t>
      </w:r>
      <w:r w:rsidR="0094183A">
        <w:rPr>
          <w:rFonts w:ascii="Arial" w:eastAsia="Times New Roman" w:hAnsi="Arial" w:cs="Arial"/>
          <w:b/>
          <w:sz w:val="24"/>
          <w:szCs w:val="24"/>
        </w:rPr>
        <w:t xml:space="preserve">at the end of </w:t>
      </w:r>
      <w:r w:rsidR="00A315BD" w:rsidRPr="00A315BD">
        <w:rPr>
          <w:rFonts w:ascii="Arial" w:eastAsia="Times New Roman" w:hAnsi="Arial" w:cs="Arial"/>
          <w:b/>
          <w:sz w:val="24"/>
          <w:szCs w:val="24"/>
        </w:rPr>
        <w:t>August</w:t>
      </w:r>
      <w:r w:rsidR="0094183A">
        <w:rPr>
          <w:rFonts w:ascii="Arial" w:eastAsia="Times New Roman" w:hAnsi="Arial" w:cs="Arial"/>
          <w:b/>
          <w:sz w:val="24"/>
          <w:szCs w:val="24"/>
        </w:rPr>
        <w:t xml:space="preserve"> 2024.</w:t>
      </w:r>
      <w:r w:rsidR="00BF5A64">
        <w:rPr>
          <w:rFonts w:ascii="Arial" w:eastAsia="Times New Roman" w:hAnsi="Arial" w:cs="Arial"/>
          <w:b/>
          <w:sz w:val="24"/>
          <w:szCs w:val="24"/>
        </w:rPr>
        <w:t xml:space="preserve"> </w:t>
      </w:r>
    </w:p>
    <w:p w14:paraId="60E608E2" w14:textId="77777777" w:rsidR="00BF5A64" w:rsidRDefault="00BF5A64" w:rsidP="00187EF4">
      <w:pPr>
        <w:pStyle w:val="ListParagraph"/>
        <w:spacing w:after="0" w:line="240" w:lineRule="auto"/>
        <w:ind w:left="927" w:right="261"/>
        <w:jc w:val="both"/>
        <w:rPr>
          <w:rFonts w:ascii="Arial" w:eastAsia="Times New Roman" w:hAnsi="Arial" w:cs="Arial"/>
          <w:b/>
          <w:sz w:val="24"/>
          <w:szCs w:val="24"/>
        </w:rPr>
      </w:pPr>
    </w:p>
    <w:p w14:paraId="4BC9275C" w14:textId="3363C587" w:rsidR="00BF5A64" w:rsidRPr="00165A49" w:rsidRDefault="00BF5A64" w:rsidP="00187EF4">
      <w:pPr>
        <w:pStyle w:val="ListParagraph"/>
        <w:spacing w:after="0" w:line="240" w:lineRule="auto"/>
        <w:ind w:left="927" w:right="261"/>
        <w:jc w:val="both"/>
        <w:rPr>
          <w:rFonts w:ascii="Arial" w:hAnsi="Arial" w:cs="Arial"/>
          <w:sz w:val="24"/>
          <w:szCs w:val="24"/>
        </w:rPr>
      </w:pPr>
      <w:r>
        <w:rPr>
          <w:rFonts w:ascii="Arial" w:eastAsia="Times New Roman" w:hAnsi="Arial" w:cs="Arial"/>
          <w:b/>
          <w:sz w:val="24"/>
          <w:szCs w:val="24"/>
        </w:rPr>
        <w:lastRenderedPageBreak/>
        <w:t xml:space="preserve">This will be reviewed pending the submission of the revised 2024/25 Plan and the delivery against this through Months 7-9. </w:t>
      </w:r>
    </w:p>
    <w:p w14:paraId="1FE84551" w14:textId="77777777" w:rsidR="00187EF4" w:rsidRPr="00877C07" w:rsidRDefault="00187EF4" w:rsidP="00187EF4">
      <w:pPr>
        <w:spacing w:after="0" w:line="240" w:lineRule="auto"/>
        <w:ind w:left="927" w:right="261"/>
        <w:jc w:val="both"/>
        <w:rPr>
          <w:rFonts w:ascii="Arial" w:hAnsi="Arial" w:cs="Arial"/>
          <w:sz w:val="24"/>
          <w:szCs w:val="24"/>
          <w:highlight w:val="yellow"/>
        </w:rPr>
      </w:pPr>
    </w:p>
    <w:p w14:paraId="2CB7F910" w14:textId="77777777" w:rsidR="00187EF4" w:rsidRPr="00165A49" w:rsidRDefault="00187EF4" w:rsidP="00187EF4">
      <w:pPr>
        <w:pStyle w:val="ListParagraph"/>
        <w:numPr>
          <w:ilvl w:val="0"/>
          <w:numId w:val="2"/>
        </w:numPr>
        <w:spacing w:after="0" w:line="240" w:lineRule="auto"/>
        <w:ind w:right="261"/>
        <w:jc w:val="both"/>
        <w:rPr>
          <w:rFonts w:ascii="Arial" w:hAnsi="Arial" w:cs="Arial"/>
          <w:b/>
          <w:sz w:val="24"/>
          <w:szCs w:val="24"/>
        </w:rPr>
      </w:pPr>
      <w:r w:rsidRPr="00165A49">
        <w:rPr>
          <w:rFonts w:ascii="Arial" w:hAnsi="Arial" w:cs="Arial"/>
          <w:b/>
          <w:sz w:val="24"/>
          <w:szCs w:val="24"/>
        </w:rPr>
        <w:t>Availability of capital (HBR93)</w:t>
      </w:r>
      <w:r w:rsidRPr="00165A49">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165A49" w:rsidRDefault="00187EF4" w:rsidP="00187EF4">
      <w:pPr>
        <w:pStyle w:val="ListParagraph"/>
        <w:spacing w:after="0" w:line="240" w:lineRule="auto"/>
        <w:ind w:left="927" w:right="261"/>
        <w:jc w:val="both"/>
        <w:rPr>
          <w:rFonts w:ascii="Arial" w:hAnsi="Arial" w:cs="Arial"/>
          <w:b/>
          <w:sz w:val="24"/>
          <w:szCs w:val="24"/>
        </w:rPr>
      </w:pPr>
    </w:p>
    <w:p w14:paraId="65C4E534" w14:textId="7998425C" w:rsidR="00187EF4" w:rsidRPr="00165A49" w:rsidRDefault="00187EF4" w:rsidP="00187EF4">
      <w:pPr>
        <w:pStyle w:val="ListParagraph"/>
        <w:spacing w:after="0" w:line="240" w:lineRule="auto"/>
        <w:ind w:left="927" w:right="261"/>
        <w:jc w:val="both"/>
        <w:rPr>
          <w:rFonts w:ascii="Arial" w:hAnsi="Arial" w:cs="Arial"/>
          <w:b/>
          <w:sz w:val="24"/>
          <w:szCs w:val="24"/>
        </w:rPr>
      </w:pPr>
      <w:r w:rsidRPr="00165A49">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6136B6A9" w14:textId="77777777" w:rsidR="00935935" w:rsidRDefault="00935935" w:rsidP="00187EF4">
      <w:pPr>
        <w:pStyle w:val="ListParagraph"/>
        <w:spacing w:after="0" w:line="240" w:lineRule="auto"/>
        <w:ind w:left="927" w:right="261"/>
        <w:jc w:val="both"/>
        <w:rPr>
          <w:rFonts w:ascii="Arial" w:hAnsi="Arial" w:cs="Arial"/>
          <w:b/>
          <w:sz w:val="24"/>
          <w:szCs w:val="24"/>
          <w:highlight w:val="yellow"/>
        </w:rPr>
      </w:pPr>
    </w:p>
    <w:p w14:paraId="0EA72E78" w14:textId="77777777" w:rsidR="00DE4434" w:rsidRPr="00935935" w:rsidRDefault="00DE4434" w:rsidP="00D81AB7">
      <w:pPr>
        <w:pStyle w:val="ListParagraph"/>
        <w:numPr>
          <w:ilvl w:val="0"/>
          <w:numId w:val="1"/>
        </w:numPr>
        <w:spacing w:after="0" w:line="240" w:lineRule="auto"/>
        <w:ind w:left="567" w:hanging="567"/>
        <w:rPr>
          <w:rFonts w:ascii="Arial" w:hAnsi="Arial" w:cs="Arial"/>
          <w:b/>
          <w:sz w:val="24"/>
          <w:szCs w:val="24"/>
        </w:rPr>
      </w:pPr>
      <w:r w:rsidRPr="00935935">
        <w:rPr>
          <w:rFonts w:ascii="Arial" w:hAnsi="Arial" w:cs="Arial"/>
          <w:b/>
          <w:sz w:val="24"/>
          <w:szCs w:val="24"/>
        </w:rPr>
        <w:t>RECOMMENDATIONS</w:t>
      </w:r>
    </w:p>
    <w:p w14:paraId="3EAE612C" w14:textId="77777777" w:rsidR="00506461" w:rsidRDefault="00506461" w:rsidP="007B59AE">
      <w:pPr>
        <w:keepLines/>
        <w:spacing w:after="0" w:line="240" w:lineRule="auto"/>
        <w:ind w:right="138" w:firstLine="567"/>
        <w:jc w:val="both"/>
        <w:rPr>
          <w:rFonts w:ascii="Arial" w:eastAsia="Times New Roman" w:hAnsi="Arial" w:cs="Arial"/>
          <w:sz w:val="24"/>
          <w:szCs w:val="24"/>
          <w:lang w:eastAsia="en-GB"/>
        </w:rPr>
      </w:pPr>
      <w:r w:rsidRPr="00935935">
        <w:rPr>
          <w:rFonts w:ascii="Arial" w:eastAsia="Times New Roman" w:hAnsi="Arial" w:cs="Arial"/>
          <w:sz w:val="24"/>
          <w:szCs w:val="24"/>
          <w:lang w:eastAsia="en-GB"/>
        </w:rPr>
        <w:t>Members are asked to:</w:t>
      </w:r>
    </w:p>
    <w:p w14:paraId="0348673D" w14:textId="4C02C302" w:rsidR="0094183A" w:rsidRPr="00165A49" w:rsidRDefault="0094183A" w:rsidP="0067280E">
      <w:pPr>
        <w:pStyle w:val="ListParagraph"/>
        <w:numPr>
          <w:ilvl w:val="1"/>
          <w:numId w:val="3"/>
        </w:numPr>
        <w:ind w:right="260"/>
        <w:jc w:val="both"/>
        <w:rPr>
          <w:rFonts w:ascii="Arial" w:eastAsia="Times New Roman" w:hAnsi="Arial" w:cs="Arial"/>
          <w:sz w:val="24"/>
          <w:szCs w:val="24"/>
          <w:lang w:eastAsia="en-GB"/>
        </w:rPr>
      </w:pPr>
      <w:r w:rsidRPr="00165A49">
        <w:rPr>
          <w:rFonts w:ascii="Arial" w:hAnsi="Arial" w:cs="Arial"/>
          <w:b/>
          <w:caps/>
          <w:sz w:val="24"/>
          <w:szCs w:val="24"/>
        </w:rPr>
        <w:t xml:space="preserve">Consider </w:t>
      </w:r>
      <w:r w:rsidRPr="00165A49">
        <w:rPr>
          <w:rFonts w:ascii="Arial" w:hAnsi="Arial" w:cs="Arial"/>
          <w:sz w:val="24"/>
          <w:szCs w:val="24"/>
        </w:rPr>
        <w:t xml:space="preserve">and comment upon the Board’s financial performance for Month </w:t>
      </w:r>
      <w:r w:rsidRPr="00A315BD">
        <w:rPr>
          <w:rFonts w:ascii="Arial" w:hAnsi="Arial" w:cs="Arial"/>
          <w:sz w:val="24"/>
          <w:szCs w:val="24"/>
        </w:rPr>
        <w:t>0</w:t>
      </w:r>
      <w:r w:rsidR="00877C07" w:rsidRPr="00A315BD">
        <w:rPr>
          <w:rFonts w:ascii="Arial" w:hAnsi="Arial" w:cs="Arial"/>
          <w:sz w:val="24"/>
          <w:szCs w:val="24"/>
        </w:rPr>
        <w:t>5</w:t>
      </w:r>
      <w:r w:rsidRPr="00165A49">
        <w:rPr>
          <w:rFonts w:ascii="Arial" w:hAnsi="Arial" w:cs="Arial"/>
          <w:sz w:val="24"/>
          <w:szCs w:val="24"/>
        </w:rPr>
        <w:t xml:space="preserve"> 2024/25.</w:t>
      </w:r>
    </w:p>
    <w:p w14:paraId="0BAD4A3F" w14:textId="77777777" w:rsidR="0094183A" w:rsidRPr="00165A49" w:rsidRDefault="0094183A" w:rsidP="0067280E">
      <w:pPr>
        <w:pStyle w:val="ListParagraph"/>
        <w:keepLines/>
        <w:numPr>
          <w:ilvl w:val="1"/>
          <w:numId w:val="3"/>
        </w:numPr>
        <w:ind w:right="260"/>
        <w:jc w:val="both"/>
        <w:rPr>
          <w:rFonts w:ascii="Arial" w:hAnsi="Arial" w:cs="Arial"/>
          <w:sz w:val="24"/>
          <w:szCs w:val="24"/>
        </w:rPr>
      </w:pPr>
      <w:r w:rsidRPr="00165A49">
        <w:rPr>
          <w:rFonts w:ascii="Arial" w:eastAsia="Times New Roman" w:hAnsi="Arial" w:cs="Arial"/>
          <w:b/>
          <w:sz w:val="24"/>
          <w:szCs w:val="24"/>
          <w:lang w:eastAsia="en-GB"/>
        </w:rPr>
        <w:t>T</w:t>
      </w:r>
      <w:r>
        <w:rPr>
          <w:rFonts w:ascii="Arial" w:eastAsia="Times New Roman" w:hAnsi="Arial" w:cs="Arial"/>
          <w:b/>
          <w:sz w:val="24"/>
          <w:szCs w:val="24"/>
          <w:lang w:eastAsia="en-GB"/>
        </w:rPr>
        <w:t xml:space="preserve">AKE ASSURANCE </w:t>
      </w:r>
      <w:r>
        <w:rPr>
          <w:rFonts w:ascii="Arial" w:eastAsia="Times New Roman" w:hAnsi="Arial" w:cs="Arial"/>
          <w:sz w:val="24"/>
          <w:szCs w:val="24"/>
          <w:lang w:eastAsia="en-GB"/>
        </w:rPr>
        <w:t>from the</w:t>
      </w:r>
      <w:r w:rsidRPr="00165A49">
        <w:rPr>
          <w:rFonts w:ascii="Arial" w:eastAsia="Times New Roman" w:hAnsi="Arial" w:cs="Arial"/>
          <w:sz w:val="24"/>
          <w:szCs w:val="24"/>
          <w:lang w:eastAsia="en-GB"/>
        </w:rPr>
        <w:t xml:space="preserve"> actions to ensure delivery of a balanced financial position for all service areas as per the accountability letters issued, which now require:</w:t>
      </w:r>
    </w:p>
    <w:p w14:paraId="0F2BC9B1" w14:textId="00789D87" w:rsidR="0094183A" w:rsidRPr="00165A49" w:rsidRDefault="00A315BD" w:rsidP="00A65E81">
      <w:pPr>
        <w:pStyle w:val="ListParagraph"/>
        <w:keepLines/>
        <w:numPr>
          <w:ilvl w:val="2"/>
          <w:numId w:val="23"/>
        </w:numPr>
        <w:ind w:right="260"/>
        <w:jc w:val="both"/>
        <w:rPr>
          <w:rFonts w:ascii="Arial" w:hAnsi="Arial" w:cs="Arial"/>
          <w:sz w:val="24"/>
          <w:szCs w:val="24"/>
        </w:rPr>
      </w:pPr>
      <w:r w:rsidRPr="00E41DE5">
        <w:rPr>
          <w:rFonts w:ascii="Arial" w:hAnsi="Arial" w:cs="Arial"/>
          <w:sz w:val="24"/>
          <w:szCs w:val="24"/>
        </w:rPr>
        <w:t>Presentation of the draft 2024/25 Plan to In-Committee PFC for recommendation to Board scheduled for 25</w:t>
      </w:r>
      <w:r w:rsidRPr="00E41DE5">
        <w:rPr>
          <w:rFonts w:ascii="Arial" w:hAnsi="Arial" w:cs="Arial"/>
          <w:sz w:val="24"/>
          <w:szCs w:val="24"/>
          <w:vertAlign w:val="superscript"/>
        </w:rPr>
        <w:t>th</w:t>
      </w:r>
      <w:r w:rsidRPr="00E41DE5">
        <w:rPr>
          <w:rFonts w:ascii="Arial" w:hAnsi="Arial" w:cs="Arial"/>
          <w:sz w:val="24"/>
          <w:szCs w:val="24"/>
        </w:rPr>
        <w:t xml:space="preserve"> September.</w:t>
      </w:r>
    </w:p>
    <w:p w14:paraId="108431BF" w14:textId="66D19F9D" w:rsidR="00A315BD" w:rsidRPr="00E41DE5" w:rsidRDefault="00A315BD" w:rsidP="00A65E81">
      <w:pPr>
        <w:pStyle w:val="ListParagraph"/>
        <w:keepLines/>
        <w:numPr>
          <w:ilvl w:val="2"/>
          <w:numId w:val="23"/>
        </w:numPr>
        <w:ind w:right="260"/>
        <w:jc w:val="both"/>
        <w:rPr>
          <w:rFonts w:ascii="Arial" w:hAnsi="Arial" w:cs="Arial"/>
          <w:sz w:val="24"/>
          <w:szCs w:val="24"/>
        </w:rPr>
      </w:pPr>
      <w:r w:rsidRPr="00E41DE5">
        <w:rPr>
          <w:rFonts w:ascii="Arial" w:eastAsia="Times New Roman" w:hAnsi="Arial" w:cs="Arial"/>
          <w:sz w:val="24"/>
          <w:szCs w:val="24"/>
          <w:lang w:eastAsia="en-GB"/>
        </w:rPr>
        <w:t>If approved, submission of the revised 2024/25 Plan to Welsh Government on 26</w:t>
      </w:r>
      <w:r w:rsidRPr="00E41DE5">
        <w:rPr>
          <w:rFonts w:ascii="Arial" w:eastAsia="Times New Roman" w:hAnsi="Arial" w:cs="Arial"/>
          <w:sz w:val="24"/>
          <w:szCs w:val="24"/>
          <w:vertAlign w:val="superscript"/>
          <w:lang w:eastAsia="en-GB"/>
        </w:rPr>
        <w:t>th</w:t>
      </w:r>
      <w:r w:rsidRPr="00E41DE5">
        <w:rPr>
          <w:rFonts w:ascii="Arial" w:eastAsia="Times New Roman" w:hAnsi="Arial" w:cs="Arial"/>
          <w:sz w:val="24"/>
          <w:szCs w:val="24"/>
          <w:lang w:eastAsia="en-GB"/>
        </w:rPr>
        <w:t xml:space="preserve"> September.</w:t>
      </w:r>
    </w:p>
    <w:p w14:paraId="063CBADD" w14:textId="411ADD43" w:rsidR="00E41DE5" w:rsidRPr="00E41DE5" w:rsidRDefault="00E41DE5" w:rsidP="00A65E81">
      <w:pPr>
        <w:pStyle w:val="ListParagraph"/>
        <w:keepLines/>
        <w:numPr>
          <w:ilvl w:val="2"/>
          <w:numId w:val="23"/>
        </w:numPr>
        <w:ind w:right="260"/>
        <w:jc w:val="both"/>
        <w:rPr>
          <w:rFonts w:ascii="Arial" w:hAnsi="Arial" w:cs="Arial"/>
          <w:sz w:val="24"/>
          <w:szCs w:val="24"/>
        </w:rPr>
      </w:pPr>
      <w:r>
        <w:rPr>
          <w:rFonts w:ascii="Arial" w:eastAsia="Times New Roman" w:hAnsi="Arial" w:cs="Arial"/>
          <w:sz w:val="24"/>
          <w:szCs w:val="24"/>
          <w:lang w:eastAsia="en-GB"/>
        </w:rPr>
        <w:t>E</w:t>
      </w:r>
      <w:r w:rsidRPr="00A315BD">
        <w:rPr>
          <w:rFonts w:ascii="Arial" w:eastAsia="Times New Roman" w:hAnsi="Arial" w:cs="Arial"/>
          <w:sz w:val="24"/>
          <w:szCs w:val="24"/>
          <w:lang w:eastAsia="en-GB"/>
        </w:rPr>
        <w:t>stablishment of the new R&amp;S Board, reporting to PFC to provide the oversight of all aspects of the Recovery &amp; Sustainability Programme.</w:t>
      </w:r>
    </w:p>
    <w:p w14:paraId="339CE1FA" w14:textId="3FD5E818" w:rsidR="00E41DE5" w:rsidRPr="00A65E81" w:rsidRDefault="00E41DE5" w:rsidP="00A65E81">
      <w:pPr>
        <w:pStyle w:val="ListParagraph"/>
        <w:keepLines/>
        <w:numPr>
          <w:ilvl w:val="2"/>
          <w:numId w:val="23"/>
        </w:numPr>
        <w:ind w:right="260"/>
        <w:jc w:val="both"/>
        <w:rPr>
          <w:rFonts w:ascii="Arial" w:hAnsi="Arial" w:cs="Arial"/>
          <w:sz w:val="24"/>
          <w:szCs w:val="24"/>
        </w:rPr>
      </w:pPr>
      <w:r w:rsidRPr="00E41DE5">
        <w:rPr>
          <w:rFonts w:ascii="Arial" w:eastAsia="Times New Roman" w:hAnsi="Arial" w:cs="Arial"/>
          <w:sz w:val="24"/>
          <w:szCs w:val="24"/>
          <w:lang w:eastAsia="en-GB"/>
        </w:rPr>
        <w:t>Continuation of work to refine ‘Landing Plan’ for 2024/25.</w:t>
      </w:r>
    </w:p>
    <w:p w14:paraId="2824F79A" w14:textId="2457D3DE" w:rsidR="00A65E81" w:rsidRPr="00A65E81" w:rsidRDefault="00A65E81" w:rsidP="00A65E81">
      <w:pPr>
        <w:pStyle w:val="ListParagraph"/>
        <w:numPr>
          <w:ilvl w:val="2"/>
          <w:numId w:val="23"/>
        </w:numPr>
        <w:rPr>
          <w:rFonts w:ascii="Arial" w:hAnsi="Arial" w:cs="Arial"/>
          <w:sz w:val="24"/>
          <w:szCs w:val="24"/>
        </w:rPr>
      </w:pPr>
      <w:r w:rsidRPr="00A65E81">
        <w:rPr>
          <w:rFonts w:ascii="Arial" w:hAnsi="Arial" w:cs="Arial"/>
          <w:sz w:val="24"/>
          <w:szCs w:val="24"/>
        </w:rPr>
        <w:t>Oversight of the formal responses from the Accountability Letters provided in Appendix 4.</w:t>
      </w:r>
    </w:p>
    <w:p w14:paraId="1DE539E9" w14:textId="1F68AC75" w:rsidR="0094183A" w:rsidRPr="0094183A" w:rsidRDefault="0094183A" w:rsidP="0067280E">
      <w:pPr>
        <w:pStyle w:val="ListParagraph"/>
        <w:keepLines/>
        <w:numPr>
          <w:ilvl w:val="1"/>
          <w:numId w:val="3"/>
        </w:numPr>
        <w:spacing w:after="0" w:line="240" w:lineRule="auto"/>
        <w:ind w:right="260"/>
        <w:jc w:val="both"/>
        <w:rPr>
          <w:rFonts w:ascii="Arial" w:hAnsi="Arial" w:cs="Arial"/>
          <w:sz w:val="24"/>
          <w:szCs w:val="24"/>
        </w:rPr>
      </w:pPr>
      <w:r w:rsidRPr="00165A49">
        <w:rPr>
          <w:rFonts w:ascii="Arial" w:eastAsia="Times New Roman" w:hAnsi="Arial" w:cs="Arial"/>
          <w:b/>
          <w:sz w:val="24"/>
          <w:szCs w:val="24"/>
          <w:lang w:eastAsia="en-GB"/>
        </w:rPr>
        <w:t>T</w:t>
      </w:r>
      <w:r>
        <w:rPr>
          <w:rFonts w:ascii="Arial" w:eastAsia="Times New Roman" w:hAnsi="Arial" w:cs="Arial"/>
          <w:b/>
          <w:sz w:val="24"/>
          <w:szCs w:val="24"/>
          <w:lang w:eastAsia="en-GB"/>
        </w:rPr>
        <w:t xml:space="preserve">AKE ASSURANCE </w:t>
      </w:r>
      <w:r w:rsidR="00736D65" w:rsidRPr="0094183A">
        <w:rPr>
          <w:rFonts w:ascii="Arial" w:eastAsia="Times New Roman" w:hAnsi="Arial" w:cs="Arial"/>
          <w:bCs/>
          <w:sz w:val="24"/>
          <w:szCs w:val="24"/>
          <w:lang w:eastAsia="en-GB"/>
        </w:rPr>
        <w:t xml:space="preserve">that </w:t>
      </w:r>
      <w:r w:rsidR="00736D65" w:rsidRPr="00165A49">
        <w:rPr>
          <w:rFonts w:ascii="Arial" w:eastAsia="Times New Roman" w:hAnsi="Arial" w:cs="Arial"/>
          <w:sz w:val="24"/>
          <w:szCs w:val="24"/>
          <w:lang w:eastAsia="en-GB"/>
        </w:rPr>
        <w:t>the ‘saving’ reduction target set are per the accountability letters and ensure actions are logged on the savings trackers</w:t>
      </w:r>
      <w:r w:rsidR="00736D65">
        <w:rPr>
          <w:rFonts w:ascii="Arial" w:eastAsia="Times New Roman" w:hAnsi="Arial" w:cs="Arial"/>
          <w:sz w:val="24"/>
          <w:szCs w:val="24"/>
          <w:lang w:eastAsia="en-GB"/>
        </w:rPr>
        <w:t>, with the add</w:t>
      </w:r>
      <w:r w:rsidR="00736D65" w:rsidRPr="0094183A">
        <w:rPr>
          <w:rFonts w:ascii="Arial" w:eastAsia="Times New Roman" w:hAnsi="Arial" w:cs="Arial"/>
          <w:bCs/>
          <w:sz w:val="24"/>
          <w:szCs w:val="24"/>
          <w:lang w:eastAsia="en-GB"/>
        </w:rPr>
        <w:t xml:space="preserve">itional </w:t>
      </w:r>
      <w:r w:rsidR="00736D65">
        <w:rPr>
          <w:rFonts w:ascii="Arial" w:eastAsia="Times New Roman" w:hAnsi="Arial" w:cs="Arial"/>
          <w:bCs/>
          <w:sz w:val="24"/>
          <w:szCs w:val="24"/>
          <w:lang w:eastAsia="en-GB"/>
        </w:rPr>
        <w:t xml:space="preserve">Green/Amber </w:t>
      </w:r>
      <w:r w:rsidR="00736D65" w:rsidRPr="0094183A">
        <w:rPr>
          <w:rFonts w:ascii="Arial" w:eastAsia="Times New Roman" w:hAnsi="Arial" w:cs="Arial"/>
          <w:bCs/>
          <w:sz w:val="24"/>
          <w:szCs w:val="24"/>
          <w:lang w:eastAsia="en-GB"/>
        </w:rPr>
        <w:t>savings identified and agreed from the 14</w:t>
      </w:r>
      <w:r w:rsidR="00736D65" w:rsidRPr="0094183A">
        <w:rPr>
          <w:rFonts w:ascii="Arial" w:eastAsia="Times New Roman" w:hAnsi="Arial" w:cs="Arial"/>
          <w:bCs/>
          <w:sz w:val="24"/>
          <w:szCs w:val="24"/>
          <w:vertAlign w:val="superscript"/>
          <w:lang w:eastAsia="en-GB"/>
        </w:rPr>
        <w:t>th</w:t>
      </w:r>
      <w:r w:rsidR="00736D65" w:rsidRPr="0094183A">
        <w:rPr>
          <w:rFonts w:ascii="Arial" w:eastAsia="Times New Roman" w:hAnsi="Arial" w:cs="Arial"/>
          <w:bCs/>
          <w:sz w:val="24"/>
          <w:szCs w:val="24"/>
          <w:lang w:eastAsia="en-GB"/>
        </w:rPr>
        <w:t xml:space="preserve"> August submission to be reflected in Savings Trackers </w:t>
      </w:r>
      <w:r w:rsidR="00736D65">
        <w:rPr>
          <w:rFonts w:ascii="Arial" w:eastAsia="Times New Roman" w:hAnsi="Arial" w:cs="Arial"/>
          <w:bCs/>
          <w:sz w:val="24"/>
          <w:szCs w:val="24"/>
          <w:lang w:eastAsia="en-GB"/>
        </w:rPr>
        <w:t xml:space="preserve">by the end of </w:t>
      </w:r>
      <w:r w:rsidR="00736D65" w:rsidRPr="0094183A">
        <w:rPr>
          <w:rFonts w:ascii="Arial" w:eastAsia="Times New Roman" w:hAnsi="Arial" w:cs="Arial"/>
          <w:bCs/>
          <w:sz w:val="24"/>
          <w:szCs w:val="24"/>
          <w:lang w:eastAsia="en-GB"/>
        </w:rPr>
        <w:t>September</w:t>
      </w:r>
      <w:r w:rsidR="00736D65">
        <w:rPr>
          <w:rFonts w:ascii="Arial" w:eastAsia="Times New Roman" w:hAnsi="Arial" w:cs="Arial"/>
          <w:bCs/>
          <w:sz w:val="24"/>
          <w:szCs w:val="24"/>
          <w:lang w:eastAsia="en-GB"/>
        </w:rPr>
        <w:t xml:space="preserve"> and Red to be added by the middle of October pending approval of the revised 2024/25 Plan</w:t>
      </w:r>
      <w:r w:rsidR="00736D65" w:rsidRPr="0094183A">
        <w:rPr>
          <w:rFonts w:ascii="Arial" w:eastAsia="Times New Roman" w:hAnsi="Arial" w:cs="Arial"/>
          <w:bCs/>
          <w:sz w:val="24"/>
          <w:szCs w:val="24"/>
          <w:lang w:eastAsia="en-GB"/>
        </w:rPr>
        <w:t>.</w:t>
      </w:r>
      <w:r w:rsidR="00736D65">
        <w:rPr>
          <w:rFonts w:ascii="Arial" w:eastAsia="Times New Roman" w:hAnsi="Arial" w:cs="Arial"/>
          <w:bCs/>
          <w:sz w:val="24"/>
          <w:szCs w:val="24"/>
          <w:lang w:eastAsia="en-GB"/>
        </w:rPr>
        <w:t xml:space="preserve">  </w:t>
      </w:r>
    </w:p>
    <w:p w14:paraId="7DEB525E" w14:textId="19D47CA6" w:rsidR="0094183A" w:rsidRPr="00165A49" w:rsidRDefault="0094183A" w:rsidP="0067280E">
      <w:pPr>
        <w:pStyle w:val="ListParagraph"/>
        <w:keepLines/>
        <w:numPr>
          <w:ilvl w:val="1"/>
          <w:numId w:val="3"/>
        </w:numPr>
        <w:ind w:right="260"/>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sidRPr="00165A49">
        <w:rPr>
          <w:rFonts w:ascii="Arial" w:eastAsia="Times New Roman" w:hAnsi="Arial" w:cs="Arial"/>
          <w:sz w:val="24"/>
          <w:szCs w:val="24"/>
          <w:lang w:eastAsia="en-GB"/>
        </w:rPr>
        <w:t xml:space="preserve">the risks to the position at Month </w:t>
      </w:r>
      <w:r w:rsidRPr="00A315BD">
        <w:rPr>
          <w:rFonts w:ascii="Arial" w:eastAsia="Times New Roman" w:hAnsi="Arial" w:cs="Arial"/>
          <w:sz w:val="24"/>
          <w:szCs w:val="24"/>
          <w:lang w:eastAsia="en-GB"/>
        </w:rPr>
        <w:t>0</w:t>
      </w:r>
      <w:r w:rsidR="00877C07" w:rsidRPr="00A315BD">
        <w:rPr>
          <w:rFonts w:ascii="Arial" w:eastAsia="Times New Roman" w:hAnsi="Arial" w:cs="Arial"/>
          <w:sz w:val="24"/>
          <w:szCs w:val="24"/>
          <w:lang w:eastAsia="en-GB"/>
        </w:rPr>
        <w:t>5</w:t>
      </w:r>
      <w:r w:rsidRPr="00165A49">
        <w:rPr>
          <w:rFonts w:ascii="Arial" w:eastAsia="Times New Roman" w:hAnsi="Arial" w:cs="Arial"/>
          <w:sz w:val="24"/>
          <w:szCs w:val="24"/>
          <w:lang w:eastAsia="en-GB"/>
        </w:rPr>
        <w:t>.</w:t>
      </w:r>
    </w:p>
    <w:p w14:paraId="47976004" w14:textId="77777777" w:rsidR="0094183A" w:rsidRDefault="0094183A" w:rsidP="0067280E">
      <w:pPr>
        <w:pStyle w:val="ListParagraph"/>
        <w:keepLines/>
        <w:numPr>
          <w:ilvl w:val="1"/>
          <w:numId w:val="3"/>
        </w:numPr>
        <w:ind w:right="260"/>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Pr="00165A49">
        <w:rPr>
          <w:rFonts w:ascii="Arial" w:eastAsia="Times New Roman" w:hAnsi="Arial" w:cs="Arial"/>
          <w:b/>
          <w:sz w:val="24"/>
          <w:szCs w:val="24"/>
          <w:lang w:eastAsia="en-GB"/>
        </w:rPr>
        <w:t xml:space="preserve"> </w:t>
      </w:r>
      <w:r w:rsidRPr="00165A49">
        <w:rPr>
          <w:rFonts w:ascii="Arial" w:eastAsia="Times New Roman" w:hAnsi="Arial" w:cs="Arial"/>
          <w:sz w:val="24"/>
          <w:szCs w:val="24"/>
          <w:lang w:eastAsia="en-GB"/>
        </w:rPr>
        <w:t>the position with regards to Health Board Reserves.</w:t>
      </w:r>
    </w:p>
    <w:p w14:paraId="7501C76A" w14:textId="7471AA18" w:rsidR="0094183A" w:rsidRPr="0094183A" w:rsidRDefault="0094183A" w:rsidP="0067280E">
      <w:pPr>
        <w:pStyle w:val="ListParagraph"/>
        <w:keepLines/>
        <w:numPr>
          <w:ilvl w:val="1"/>
          <w:numId w:val="3"/>
        </w:numPr>
        <w:ind w:right="260"/>
        <w:jc w:val="both"/>
        <w:rPr>
          <w:rFonts w:ascii="Arial" w:eastAsia="Times New Roman" w:hAnsi="Arial" w:cs="Arial"/>
          <w:sz w:val="24"/>
          <w:szCs w:val="24"/>
          <w:lang w:eastAsia="en-GB"/>
        </w:rPr>
      </w:pPr>
      <w:r w:rsidRPr="0094183A">
        <w:rPr>
          <w:rFonts w:ascii="Arial" w:eastAsia="Times New Roman" w:hAnsi="Arial" w:cs="Arial"/>
          <w:b/>
          <w:sz w:val="24"/>
          <w:szCs w:val="24"/>
          <w:lang w:eastAsia="en-GB"/>
        </w:rPr>
        <w:t xml:space="preserve">CONSIDER </w:t>
      </w:r>
      <w:r w:rsidRPr="0094183A">
        <w:rPr>
          <w:rFonts w:ascii="Arial" w:eastAsia="Times New Roman" w:hAnsi="Arial" w:cs="Arial"/>
          <w:sz w:val="24"/>
          <w:szCs w:val="24"/>
          <w:lang w:eastAsia="en-GB"/>
        </w:rPr>
        <w:t>all actions and updates to support the management of the 2024/25 financial position.</w:t>
      </w:r>
    </w:p>
    <w:p w14:paraId="6C13CC65" w14:textId="6DCA39DA" w:rsidR="0067280E" w:rsidRDefault="0067280E">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0C384CDF"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EC6106">
            <w:pPr>
              <w:shd w:val="clear" w:color="auto" w:fill="FFFFFF"/>
              <w:spacing w:before="100" w:beforeAutospacing="1"/>
              <w:jc w:val="both"/>
              <w:rPr>
                <w:rFonts w:ascii="Arial" w:hAnsi="Arial" w:cs="Arial"/>
                <w:color w:val="FF0000"/>
                <w:sz w:val="24"/>
                <w:szCs w:val="24"/>
              </w:rPr>
            </w:pP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317CC84C"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 xml:space="preserve">Appendix 1 </w:t>
            </w:r>
            <w:r w:rsidRPr="00B941DF">
              <w:rPr>
                <w:rFonts w:ascii="Arial" w:hAnsi="Arial" w:cs="Arial"/>
                <w:color w:val="000000" w:themeColor="text1"/>
                <w:sz w:val="24"/>
                <w:szCs w:val="24"/>
              </w:rPr>
              <w:t>– Variances by</w:t>
            </w:r>
            <w:r w:rsidR="00B941DF">
              <w:rPr>
                <w:rFonts w:ascii="Arial" w:hAnsi="Arial" w:cs="Arial"/>
                <w:color w:val="000000" w:themeColor="text1"/>
                <w:sz w:val="24"/>
                <w:szCs w:val="24"/>
              </w:rPr>
              <w:t xml:space="preserve"> Area and</w:t>
            </w:r>
            <w:r w:rsidRPr="00B941DF">
              <w:rPr>
                <w:rFonts w:ascii="Arial" w:hAnsi="Arial" w:cs="Arial"/>
                <w:color w:val="000000" w:themeColor="text1"/>
                <w:sz w:val="24"/>
                <w:szCs w:val="24"/>
              </w:rPr>
              <w:t xml:space="preserve">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59B59A82" w14:textId="4D35DD29" w:rsidR="00BF5A64" w:rsidRDefault="00BF5A64" w:rsidP="005563DA">
            <w:pPr>
              <w:ind w:right="57"/>
              <w:rPr>
                <w:rFonts w:ascii="Arial" w:hAnsi="Arial" w:cs="Arial"/>
                <w:color w:val="000000" w:themeColor="text1"/>
                <w:sz w:val="24"/>
                <w:szCs w:val="24"/>
              </w:rPr>
            </w:pPr>
            <w:r>
              <w:rPr>
                <w:rFonts w:ascii="Arial" w:hAnsi="Arial" w:cs="Arial"/>
                <w:color w:val="000000" w:themeColor="text1"/>
                <w:sz w:val="24"/>
                <w:szCs w:val="24"/>
              </w:rPr>
              <w:t>Appendix 4 – Accountability Letters</w:t>
            </w:r>
          </w:p>
          <w:p w14:paraId="3F9A9CC0" w14:textId="33E32A4C" w:rsidR="007B59AE" w:rsidRPr="0066196D" w:rsidRDefault="007B59AE" w:rsidP="005563DA">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162F6307" w14:textId="7F56C71C" w:rsidR="009D1C07" w:rsidRPr="00463A4A" w:rsidRDefault="009D1C07" w:rsidP="00BE1901">
      <w:pPr>
        <w:rPr>
          <w:rFonts w:ascii="Arial" w:hAnsi="Arial" w:cs="Arial"/>
          <w:b/>
          <w:sz w:val="24"/>
          <w:szCs w:val="24"/>
        </w:rPr>
      </w:pPr>
      <w:r w:rsidRPr="00463A4A">
        <w:rPr>
          <w:rFonts w:ascii="Arial" w:hAnsi="Arial" w:cs="Arial"/>
          <w:b/>
          <w:sz w:val="24"/>
          <w:szCs w:val="24"/>
        </w:rPr>
        <w:t xml:space="preserve">APPENDIX 1 – FURTHER DETAIL ON VARIANCES BY </w:t>
      </w:r>
      <w:r w:rsidR="00B941DF">
        <w:rPr>
          <w:rFonts w:ascii="Arial" w:hAnsi="Arial" w:cs="Arial"/>
          <w:b/>
          <w:sz w:val="24"/>
          <w:szCs w:val="24"/>
        </w:rPr>
        <w:t xml:space="preserve">AREA &amp; </w:t>
      </w:r>
      <w:r w:rsidRPr="00463A4A">
        <w:rPr>
          <w:rFonts w:ascii="Arial" w:hAnsi="Arial" w:cs="Arial"/>
          <w:b/>
          <w:sz w:val="24"/>
          <w:szCs w:val="24"/>
        </w:rPr>
        <w:t>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7D94CEAA" w14:textId="3885148D" w:rsidR="00034F67" w:rsidRDefault="00034F67" w:rsidP="00CF53FD">
      <w:pPr>
        <w:pStyle w:val="ListParagraph"/>
        <w:numPr>
          <w:ilvl w:val="0"/>
          <w:numId w:val="6"/>
        </w:numPr>
        <w:spacing w:after="0" w:line="240" w:lineRule="auto"/>
        <w:ind w:left="756"/>
        <w:rPr>
          <w:rFonts w:ascii="Arial" w:hAnsi="Arial" w:cs="Arial"/>
          <w:b/>
          <w:sz w:val="24"/>
          <w:szCs w:val="24"/>
        </w:rPr>
      </w:pPr>
      <w:r>
        <w:rPr>
          <w:rFonts w:ascii="Arial" w:hAnsi="Arial" w:cs="Arial"/>
          <w:b/>
          <w:sz w:val="24"/>
          <w:szCs w:val="24"/>
        </w:rPr>
        <w:t>Overview Financial Position</w:t>
      </w:r>
    </w:p>
    <w:p w14:paraId="64723FBC" w14:textId="35ECE207" w:rsidR="00034F67" w:rsidRDefault="00034F67" w:rsidP="00034F67">
      <w:pPr>
        <w:pStyle w:val="ListParagraph"/>
        <w:spacing w:after="0" w:line="240" w:lineRule="auto"/>
        <w:ind w:left="756"/>
        <w:rPr>
          <w:rFonts w:ascii="Arial" w:hAnsi="Arial" w:cs="Arial"/>
          <w:b/>
          <w:sz w:val="24"/>
          <w:szCs w:val="24"/>
        </w:rPr>
      </w:pPr>
    </w:p>
    <w:p w14:paraId="5BA7F24B" w14:textId="3386D6E1" w:rsidR="00034F67" w:rsidRDefault="00A54600" w:rsidP="00034F67">
      <w:pPr>
        <w:pStyle w:val="ListParagraph"/>
        <w:spacing w:after="0" w:line="240" w:lineRule="auto"/>
        <w:ind w:left="756"/>
        <w:rPr>
          <w:rFonts w:ascii="Arial" w:hAnsi="Arial" w:cs="Arial"/>
          <w:b/>
          <w:sz w:val="24"/>
          <w:szCs w:val="24"/>
        </w:rPr>
      </w:pPr>
      <w:r w:rsidRPr="00A54600">
        <w:rPr>
          <w:noProof/>
        </w:rPr>
        <w:drawing>
          <wp:inline distT="0" distB="0" distL="0" distR="0" wp14:anchorId="1A41DF5D" wp14:editId="27E7CA5F">
            <wp:extent cx="5300869" cy="7620000"/>
            <wp:effectExtent l="0" t="0" r="0" b="6350"/>
            <wp:docPr id="182058226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00869" cy="7620000"/>
                    </a:xfrm>
                    <a:prstGeom prst="rect">
                      <a:avLst/>
                    </a:prstGeom>
                    <a:noFill/>
                    <a:ln>
                      <a:noFill/>
                    </a:ln>
                  </pic:spPr>
                </pic:pic>
              </a:graphicData>
            </a:graphic>
          </wp:inline>
        </w:drawing>
      </w:r>
    </w:p>
    <w:p w14:paraId="4818F1B4" w14:textId="6B36D2EE" w:rsidR="00034F67" w:rsidRDefault="00034F67" w:rsidP="00034F67">
      <w:pPr>
        <w:pStyle w:val="ListParagraph"/>
        <w:spacing w:after="0" w:line="240" w:lineRule="auto"/>
        <w:ind w:left="756"/>
        <w:rPr>
          <w:rFonts w:ascii="Arial" w:hAnsi="Arial" w:cs="Arial"/>
          <w:b/>
          <w:sz w:val="24"/>
          <w:szCs w:val="24"/>
        </w:rPr>
      </w:pPr>
    </w:p>
    <w:p w14:paraId="0F755E62" w14:textId="77777777" w:rsidR="00BD4E20" w:rsidRDefault="00BD4E20" w:rsidP="00034F67">
      <w:pPr>
        <w:pStyle w:val="ListParagraph"/>
        <w:spacing w:after="0" w:line="240" w:lineRule="auto"/>
        <w:ind w:left="756"/>
        <w:rPr>
          <w:rFonts w:ascii="Arial" w:hAnsi="Arial" w:cs="Arial"/>
          <w:b/>
          <w:sz w:val="24"/>
          <w:szCs w:val="24"/>
        </w:rPr>
      </w:pPr>
    </w:p>
    <w:p w14:paraId="3146ED8C" w14:textId="77777777" w:rsidR="00034F67" w:rsidRDefault="00034F67" w:rsidP="00034F67">
      <w:pPr>
        <w:pStyle w:val="ListParagraph"/>
        <w:spacing w:after="0" w:line="240" w:lineRule="auto"/>
        <w:ind w:left="756"/>
        <w:rPr>
          <w:rFonts w:ascii="Arial" w:hAnsi="Arial" w:cs="Arial"/>
          <w:b/>
          <w:sz w:val="24"/>
          <w:szCs w:val="24"/>
        </w:rPr>
      </w:pPr>
    </w:p>
    <w:p w14:paraId="2024B69C" w14:textId="77777777" w:rsidR="003171E9" w:rsidRDefault="003171E9" w:rsidP="00034F67">
      <w:pPr>
        <w:pStyle w:val="ListParagraph"/>
        <w:spacing w:after="0" w:line="240" w:lineRule="auto"/>
        <w:ind w:left="756"/>
        <w:rPr>
          <w:rFonts w:ascii="Arial" w:hAnsi="Arial" w:cs="Arial"/>
          <w:b/>
          <w:sz w:val="24"/>
          <w:szCs w:val="24"/>
        </w:rPr>
      </w:pPr>
    </w:p>
    <w:p w14:paraId="73AA20BA" w14:textId="77777777" w:rsidR="003171E9" w:rsidRDefault="003171E9" w:rsidP="00034F67">
      <w:pPr>
        <w:pStyle w:val="ListParagraph"/>
        <w:spacing w:after="0" w:line="240" w:lineRule="auto"/>
        <w:ind w:left="756"/>
        <w:rPr>
          <w:rFonts w:ascii="Arial" w:hAnsi="Arial" w:cs="Arial"/>
          <w:b/>
          <w:sz w:val="24"/>
          <w:szCs w:val="24"/>
        </w:rPr>
      </w:pPr>
    </w:p>
    <w:p w14:paraId="3C87BB9F" w14:textId="0C4D63E6" w:rsidR="00675CBC" w:rsidRPr="00BD4E20" w:rsidRDefault="009D1C07" w:rsidP="00BD4E20">
      <w:pPr>
        <w:pStyle w:val="ListParagraph"/>
        <w:numPr>
          <w:ilvl w:val="0"/>
          <w:numId w:val="6"/>
        </w:numPr>
        <w:spacing w:after="0" w:line="240" w:lineRule="auto"/>
        <w:ind w:left="756"/>
        <w:rPr>
          <w:rFonts w:ascii="Arial" w:hAnsi="Arial" w:cs="Arial"/>
          <w:b/>
          <w:sz w:val="24"/>
          <w:szCs w:val="24"/>
        </w:rPr>
      </w:pPr>
      <w:r w:rsidRPr="00BD4E20">
        <w:rPr>
          <w:rFonts w:ascii="Arial" w:hAnsi="Arial" w:cs="Arial"/>
          <w:b/>
          <w:sz w:val="24"/>
          <w:szCs w:val="24"/>
        </w:rPr>
        <w:t>Overview of</w:t>
      </w:r>
      <w:r w:rsidR="00974B74" w:rsidRPr="00BD4E20">
        <w:rPr>
          <w:rFonts w:ascii="Arial" w:hAnsi="Arial" w:cs="Arial"/>
          <w:b/>
          <w:sz w:val="24"/>
          <w:szCs w:val="24"/>
        </w:rPr>
        <w:t xml:space="preserve"> Income</w:t>
      </w:r>
      <w:r w:rsidRPr="00BD4E20">
        <w:rPr>
          <w:rFonts w:ascii="Arial" w:hAnsi="Arial" w:cs="Arial"/>
          <w:b/>
          <w:sz w:val="24"/>
          <w:szCs w:val="24"/>
        </w:rPr>
        <w:t xml:space="preserve"> </w:t>
      </w:r>
    </w:p>
    <w:p w14:paraId="2CEFA913" w14:textId="77777777" w:rsidR="00B941DF" w:rsidRDefault="00B941DF" w:rsidP="00B941DF">
      <w:pPr>
        <w:pStyle w:val="ListParagraph"/>
        <w:spacing w:after="0" w:line="240" w:lineRule="auto"/>
        <w:ind w:left="756"/>
        <w:rPr>
          <w:rFonts w:ascii="Arial" w:hAnsi="Arial" w:cs="Arial"/>
          <w:b/>
          <w:sz w:val="24"/>
          <w:szCs w:val="24"/>
        </w:rPr>
      </w:pPr>
    </w:p>
    <w:p w14:paraId="3E358B98" w14:textId="56EE38CC" w:rsidR="00463A4A" w:rsidRDefault="00A54600" w:rsidP="00463A4A">
      <w:pPr>
        <w:pStyle w:val="ListParagraph"/>
        <w:spacing w:after="0" w:line="240" w:lineRule="auto"/>
        <w:ind w:left="756"/>
        <w:rPr>
          <w:noProof/>
          <w:lang w:eastAsia="en-GB"/>
        </w:rPr>
      </w:pPr>
      <w:r w:rsidRPr="00A54600">
        <w:rPr>
          <w:noProof/>
        </w:rPr>
        <w:drawing>
          <wp:inline distT="0" distB="0" distL="0" distR="0" wp14:anchorId="364DCA9B" wp14:editId="5361FB7E">
            <wp:extent cx="3048000" cy="1876425"/>
            <wp:effectExtent l="0" t="0" r="0" b="9525"/>
            <wp:docPr id="6048521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48000" cy="1876425"/>
                    </a:xfrm>
                    <a:prstGeom prst="rect">
                      <a:avLst/>
                    </a:prstGeom>
                    <a:noFill/>
                    <a:ln>
                      <a:noFill/>
                    </a:ln>
                  </pic:spPr>
                </pic:pic>
              </a:graphicData>
            </a:graphic>
          </wp:inline>
        </w:drawing>
      </w:r>
    </w:p>
    <w:p w14:paraId="08881EB6" w14:textId="77777777" w:rsidR="00B941DF" w:rsidRDefault="00B941DF" w:rsidP="00463A4A">
      <w:pPr>
        <w:pStyle w:val="ListParagraph"/>
        <w:spacing w:after="0" w:line="240" w:lineRule="auto"/>
        <w:ind w:left="756"/>
        <w:rPr>
          <w:rFonts w:ascii="Arial" w:hAnsi="Arial" w:cs="Arial"/>
          <w:b/>
          <w:sz w:val="24"/>
          <w:szCs w:val="24"/>
        </w:rPr>
      </w:pPr>
    </w:p>
    <w:p w14:paraId="41F113CB" w14:textId="01C980F6"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w:t>
      </w:r>
      <w:r w:rsidR="00331279" w:rsidRPr="00294852">
        <w:rPr>
          <w:rFonts w:ascii="Arial" w:hAnsi="Arial" w:cs="Arial"/>
          <w:i/>
          <w:sz w:val="20"/>
          <w:szCs w:val="20"/>
        </w:rPr>
        <w:t>Non-Pay</w:t>
      </w:r>
      <w:r w:rsidR="00276463" w:rsidRPr="00294852">
        <w:rPr>
          <w:rFonts w:ascii="Arial" w:hAnsi="Arial" w:cs="Arial"/>
          <w:i/>
          <w:sz w:val="20"/>
          <w:szCs w:val="20"/>
        </w:rPr>
        <w:t xml:space="preserve"> totalling £3.9m</w:t>
      </w:r>
    </w:p>
    <w:p w14:paraId="27390EFA" w14:textId="3D2F3CCD"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0C05D9C2" w:rsidR="00074D66" w:rsidRDefault="003171E9" w:rsidP="00700CB0">
      <w:pPr>
        <w:spacing w:after="0" w:line="240" w:lineRule="auto"/>
        <w:ind w:firstLine="720"/>
        <w:rPr>
          <w:rFonts w:ascii="Arial" w:hAnsi="Arial" w:cs="Arial"/>
          <w:b/>
          <w:i/>
          <w:sz w:val="24"/>
          <w:szCs w:val="24"/>
          <w:u w:val="single"/>
        </w:rPr>
      </w:pPr>
      <w:r w:rsidRPr="003171E9">
        <w:rPr>
          <w:rFonts w:ascii="Arial" w:hAnsi="Arial" w:cs="Arial"/>
          <w:bCs/>
          <w:iCs/>
          <w:noProof/>
          <w:sz w:val="24"/>
          <w:szCs w:val="24"/>
        </w:rPr>
        <w:drawing>
          <wp:inline distT="0" distB="0" distL="0" distR="0" wp14:anchorId="5D99560A" wp14:editId="1B512265">
            <wp:extent cx="4724400" cy="1797050"/>
            <wp:effectExtent l="0" t="0" r="0" b="0"/>
            <wp:docPr id="6530223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24400" cy="1797050"/>
                    </a:xfrm>
                    <a:prstGeom prst="rect">
                      <a:avLst/>
                    </a:prstGeom>
                    <a:noFill/>
                    <a:ln>
                      <a:noFill/>
                    </a:ln>
                  </pic:spPr>
                </pic:pic>
              </a:graphicData>
            </a:graphic>
          </wp:inline>
        </w:drawing>
      </w: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577F8D50" w:rsidR="00DF37CD" w:rsidRPr="004E12C9" w:rsidRDefault="00A54600" w:rsidP="003E60C7">
      <w:pPr>
        <w:pStyle w:val="ListParagraph"/>
        <w:spacing w:after="0" w:line="240" w:lineRule="auto"/>
        <w:ind w:left="567"/>
        <w:rPr>
          <w:rFonts w:ascii="Arial" w:hAnsi="Arial" w:cs="Arial"/>
          <w:b/>
          <w:sz w:val="24"/>
          <w:szCs w:val="24"/>
          <w:highlight w:val="yellow"/>
        </w:rPr>
      </w:pPr>
      <w:r w:rsidRPr="00DA5F8F">
        <w:rPr>
          <w:rFonts w:ascii="Arial" w:hAnsi="Arial" w:cs="Arial"/>
          <w:b/>
          <w:noProof/>
          <w:sz w:val="24"/>
          <w:szCs w:val="24"/>
        </w:rPr>
        <w:drawing>
          <wp:inline distT="0" distB="0" distL="0" distR="0" wp14:anchorId="60A28852" wp14:editId="04D8FED0">
            <wp:extent cx="4495800" cy="2842569"/>
            <wp:effectExtent l="0" t="0" r="0" b="0"/>
            <wp:docPr id="187395971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09039" cy="2850940"/>
                    </a:xfrm>
                    <a:prstGeom prst="rect">
                      <a:avLst/>
                    </a:prstGeom>
                    <a:noFill/>
                  </pic:spPr>
                </pic:pic>
              </a:graphicData>
            </a:graphic>
          </wp:inline>
        </w:drawing>
      </w:r>
    </w:p>
    <w:p w14:paraId="55C957BC" w14:textId="77777777" w:rsidR="000612FB" w:rsidRPr="004E12C9" w:rsidRDefault="000612FB" w:rsidP="002A5FEE">
      <w:pPr>
        <w:spacing w:after="0" w:line="240" w:lineRule="auto"/>
        <w:rPr>
          <w:rFonts w:ascii="Arial" w:hAnsi="Arial" w:cs="Arial"/>
          <w:b/>
          <w:sz w:val="24"/>
          <w:szCs w:val="24"/>
          <w:highlight w:val="yellow"/>
        </w:rPr>
      </w:pPr>
    </w:p>
    <w:p w14:paraId="47AFF802" w14:textId="77777777" w:rsidR="003171E9" w:rsidRDefault="003171E9" w:rsidP="002A5FEE">
      <w:pPr>
        <w:spacing w:after="0" w:line="240" w:lineRule="auto"/>
        <w:rPr>
          <w:rFonts w:ascii="Arial" w:hAnsi="Arial" w:cs="Arial"/>
          <w:b/>
          <w:sz w:val="24"/>
          <w:szCs w:val="24"/>
          <w:highlight w:val="yellow"/>
        </w:rPr>
      </w:pPr>
    </w:p>
    <w:p w14:paraId="20C8D014" w14:textId="77777777" w:rsidR="003171E9" w:rsidRDefault="003171E9" w:rsidP="002A5FEE">
      <w:pPr>
        <w:spacing w:after="0" w:line="240" w:lineRule="auto"/>
        <w:rPr>
          <w:rFonts w:ascii="Arial" w:hAnsi="Arial" w:cs="Arial"/>
          <w:b/>
          <w:sz w:val="24"/>
          <w:szCs w:val="24"/>
          <w:highlight w:val="yellow"/>
        </w:rPr>
      </w:pPr>
    </w:p>
    <w:p w14:paraId="7683C22A" w14:textId="77777777" w:rsidR="003171E9" w:rsidRPr="004E12C9" w:rsidRDefault="003171E9" w:rsidP="002A5FEE">
      <w:pPr>
        <w:spacing w:after="0" w:line="240" w:lineRule="auto"/>
        <w:rPr>
          <w:rFonts w:ascii="Arial" w:hAnsi="Arial" w:cs="Arial"/>
          <w:b/>
          <w:sz w:val="24"/>
          <w:szCs w:val="24"/>
          <w:highlight w:val="yellow"/>
        </w:rPr>
      </w:pPr>
    </w:p>
    <w:p w14:paraId="020ED606" w14:textId="6DE6AC4D" w:rsidR="00DF37CD" w:rsidRDefault="009D1C07" w:rsidP="00CF53FD">
      <w:pPr>
        <w:pStyle w:val="ListParagraph"/>
        <w:numPr>
          <w:ilvl w:val="0"/>
          <w:numId w:val="6"/>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7DA1560B" w14:textId="77777777" w:rsidR="00A54600" w:rsidRPr="00A54600" w:rsidRDefault="00A54600" w:rsidP="00A54600">
      <w:pPr>
        <w:spacing w:after="0" w:line="240" w:lineRule="auto"/>
        <w:ind w:left="360"/>
        <w:rPr>
          <w:rFonts w:ascii="Arial" w:hAnsi="Arial" w:cs="Arial"/>
          <w:b/>
          <w:sz w:val="24"/>
          <w:szCs w:val="24"/>
        </w:rPr>
      </w:pPr>
    </w:p>
    <w:p w14:paraId="7D0A4470" w14:textId="7B59DB03" w:rsidR="000C6359" w:rsidRDefault="003171E9" w:rsidP="000C6359">
      <w:pPr>
        <w:spacing w:after="0" w:line="240" w:lineRule="auto"/>
        <w:ind w:left="720"/>
        <w:rPr>
          <w:noProof/>
          <w:lang w:eastAsia="en-GB"/>
        </w:rPr>
      </w:pPr>
      <w:r w:rsidRPr="003171E9">
        <w:rPr>
          <w:noProof/>
          <w:lang w:eastAsia="en-GB"/>
        </w:rPr>
        <w:drawing>
          <wp:inline distT="0" distB="0" distL="0" distR="0" wp14:anchorId="1D9E9460" wp14:editId="64FA8F57">
            <wp:extent cx="4629150" cy="1797050"/>
            <wp:effectExtent l="0" t="0" r="0" b="0"/>
            <wp:docPr id="526471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9150" cy="1797050"/>
                    </a:xfrm>
                    <a:prstGeom prst="rect">
                      <a:avLst/>
                    </a:prstGeom>
                    <a:noFill/>
                    <a:ln>
                      <a:noFill/>
                    </a:ln>
                  </pic:spPr>
                </pic:pic>
              </a:graphicData>
            </a:graphic>
          </wp:inline>
        </w:drawing>
      </w:r>
    </w:p>
    <w:p w14:paraId="609E8E5B" w14:textId="28B67B69" w:rsidR="00B941DF" w:rsidRPr="00294852" w:rsidRDefault="00B941DF" w:rsidP="000C6359">
      <w:pPr>
        <w:spacing w:after="0" w:line="240" w:lineRule="auto"/>
        <w:ind w:left="720"/>
        <w:rPr>
          <w:rFonts w:ascii="Arial" w:hAnsi="Arial" w:cs="Arial"/>
          <w:b/>
          <w:sz w:val="24"/>
          <w:szCs w:val="24"/>
        </w:rPr>
      </w:pPr>
    </w:p>
    <w:p w14:paraId="77451C46" w14:textId="7FEB3B2B" w:rsidR="00276463" w:rsidRPr="00294852" w:rsidRDefault="00276463" w:rsidP="00276463">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the subjective being used in R&amp;D between Income &amp; </w:t>
      </w:r>
      <w:r w:rsidR="00331279" w:rsidRPr="00294852">
        <w:rPr>
          <w:rFonts w:ascii="Arial" w:hAnsi="Arial" w:cs="Arial"/>
          <w:i/>
          <w:sz w:val="20"/>
          <w:szCs w:val="20"/>
        </w:rPr>
        <w:t>Non-Pay</w:t>
      </w:r>
      <w:r w:rsidRPr="00294852">
        <w:rPr>
          <w:rFonts w:ascii="Arial" w:hAnsi="Arial" w:cs="Arial"/>
          <w:i/>
          <w:sz w:val="20"/>
          <w:szCs w:val="20"/>
        </w:rPr>
        <w:t xml:space="preserve"> totalling £3.9m</w:t>
      </w:r>
    </w:p>
    <w:p w14:paraId="25E28060" w14:textId="77777777" w:rsidR="00044907" w:rsidRPr="00760C8A" w:rsidRDefault="00044907" w:rsidP="00760C8A">
      <w:pPr>
        <w:spacing w:after="0" w:line="240" w:lineRule="auto"/>
        <w:rPr>
          <w:rFonts w:ascii="Arial" w:hAnsi="Arial" w:cs="Arial"/>
          <w:b/>
          <w:sz w:val="24"/>
          <w:szCs w:val="24"/>
        </w:rPr>
      </w:pPr>
    </w:p>
    <w:p w14:paraId="0C317FF5" w14:textId="737C4DCF"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r w:rsidR="00331279" w:rsidRPr="00303B6A">
        <w:rPr>
          <w:rFonts w:ascii="Arial" w:hAnsi="Arial" w:cs="Arial"/>
          <w:sz w:val="24"/>
          <w:szCs w:val="24"/>
        </w:rPr>
        <w:t>non-pay</w:t>
      </w:r>
      <w:r w:rsidR="002E03C5">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23E9794F" w:rsidR="00D65606" w:rsidRPr="00EC6106" w:rsidRDefault="00D65606" w:rsidP="00CF53FD">
      <w:pPr>
        <w:pStyle w:val="ListParagraph"/>
        <w:numPr>
          <w:ilvl w:val="1"/>
          <w:numId w:val="6"/>
        </w:numPr>
        <w:spacing w:after="0" w:line="240" w:lineRule="auto"/>
        <w:rPr>
          <w:rFonts w:ascii="Arial" w:hAnsi="Arial" w:cs="Arial"/>
          <w:b/>
          <w:sz w:val="24"/>
          <w:szCs w:val="24"/>
        </w:rPr>
      </w:pPr>
      <w:r w:rsidRPr="00EC6106">
        <w:rPr>
          <w:rFonts w:ascii="Arial" w:hAnsi="Arial" w:cs="Arial"/>
          <w:b/>
          <w:sz w:val="24"/>
          <w:szCs w:val="24"/>
        </w:rPr>
        <w:t>Clinical Consumables</w:t>
      </w:r>
    </w:p>
    <w:p w14:paraId="45CEB6BF" w14:textId="24EF46C8" w:rsidR="008C6453" w:rsidRDefault="008B1F6D" w:rsidP="00A54600">
      <w:pPr>
        <w:spacing w:after="0" w:line="240" w:lineRule="auto"/>
        <w:ind w:left="360"/>
        <w:jc w:val="both"/>
        <w:rPr>
          <w:rFonts w:ascii="Arial" w:hAnsi="Arial" w:cs="Arial"/>
          <w:b/>
          <w:sz w:val="24"/>
          <w:szCs w:val="24"/>
        </w:rPr>
      </w:pPr>
      <w:r w:rsidRPr="008B1F6D">
        <w:rPr>
          <w:rFonts w:ascii="Arial" w:hAnsi="Arial" w:cs="Arial"/>
          <w:sz w:val="24"/>
          <w:szCs w:val="24"/>
        </w:rPr>
        <w:t>This area continues to be a significant pressure with an in-month position of £1.</w:t>
      </w:r>
      <w:r w:rsidR="00A54600" w:rsidRPr="00A54600">
        <w:rPr>
          <w:rFonts w:ascii="Arial" w:hAnsi="Arial" w:cs="Arial"/>
          <w:sz w:val="24"/>
          <w:szCs w:val="24"/>
        </w:rPr>
        <w:t>6m</w:t>
      </w:r>
      <w:r w:rsidRPr="008B1F6D">
        <w:rPr>
          <w:rFonts w:ascii="Arial" w:hAnsi="Arial" w:cs="Arial"/>
          <w:sz w:val="24"/>
          <w:szCs w:val="24"/>
        </w:rPr>
        <w:t xml:space="preserve"> (Month </w:t>
      </w:r>
      <w:r w:rsidR="00A54600" w:rsidRPr="00A54600">
        <w:rPr>
          <w:rFonts w:ascii="Arial" w:hAnsi="Arial" w:cs="Arial"/>
          <w:sz w:val="24"/>
          <w:szCs w:val="24"/>
        </w:rPr>
        <w:t>4</w:t>
      </w:r>
      <w:r w:rsidRPr="008B1F6D">
        <w:rPr>
          <w:rFonts w:ascii="Arial" w:hAnsi="Arial" w:cs="Arial"/>
          <w:sz w:val="24"/>
          <w:szCs w:val="24"/>
        </w:rPr>
        <w:t>, £1.</w:t>
      </w:r>
      <w:r w:rsidR="00A54600" w:rsidRPr="00A54600">
        <w:rPr>
          <w:rFonts w:ascii="Arial" w:hAnsi="Arial" w:cs="Arial"/>
          <w:sz w:val="24"/>
          <w:szCs w:val="24"/>
        </w:rPr>
        <w:t>3m</w:t>
      </w:r>
      <w:r w:rsidRPr="008B1F6D">
        <w:rPr>
          <w:rFonts w:ascii="Arial" w:hAnsi="Arial" w:cs="Arial"/>
          <w:sz w:val="24"/>
          <w:szCs w:val="24"/>
        </w:rPr>
        <w:t>). There are 80+ subjective lines within this category including secondary care drugs but areas seeing most pressures YTD continue to be general consumables (M&amp;SE), laboratory products and implants (which in part will be driven by activity).</w:t>
      </w:r>
    </w:p>
    <w:p w14:paraId="54911738" w14:textId="77777777" w:rsidR="008C6453" w:rsidRPr="00EC6106" w:rsidRDefault="008C6453" w:rsidP="00044907">
      <w:pPr>
        <w:pStyle w:val="ListParagraph"/>
        <w:spacing w:after="0" w:line="240" w:lineRule="auto"/>
        <w:ind w:left="792"/>
        <w:jc w:val="both"/>
        <w:rPr>
          <w:rFonts w:ascii="Arial" w:hAnsi="Arial" w:cs="Arial"/>
          <w:b/>
          <w:sz w:val="24"/>
          <w:szCs w:val="24"/>
        </w:rPr>
      </w:pPr>
    </w:p>
    <w:p w14:paraId="556CD736" w14:textId="6FC2262C" w:rsidR="00D65606" w:rsidRPr="00EC6106" w:rsidRDefault="00074D66" w:rsidP="00CF53FD">
      <w:pPr>
        <w:pStyle w:val="ListParagraph"/>
        <w:numPr>
          <w:ilvl w:val="1"/>
          <w:numId w:val="6"/>
        </w:numPr>
        <w:spacing w:after="0" w:line="240" w:lineRule="auto"/>
        <w:jc w:val="both"/>
        <w:rPr>
          <w:rFonts w:ascii="Arial" w:hAnsi="Arial" w:cs="Arial"/>
          <w:b/>
          <w:sz w:val="24"/>
          <w:szCs w:val="24"/>
        </w:rPr>
      </w:pPr>
      <w:r w:rsidRPr="00EC6106">
        <w:rPr>
          <w:rFonts w:ascii="Arial" w:hAnsi="Arial" w:cs="Arial"/>
          <w:b/>
          <w:sz w:val="24"/>
          <w:szCs w:val="24"/>
        </w:rPr>
        <w:t>Energy</w:t>
      </w:r>
    </w:p>
    <w:p w14:paraId="3925F85C" w14:textId="08AE789C" w:rsidR="00074D66" w:rsidRPr="0077476F" w:rsidRDefault="008B1F6D" w:rsidP="00187EF4">
      <w:pPr>
        <w:pStyle w:val="ListParagraph"/>
        <w:ind w:left="360"/>
        <w:jc w:val="both"/>
        <w:rPr>
          <w:rFonts w:ascii="Arial" w:hAnsi="Arial" w:cs="Arial"/>
          <w:sz w:val="24"/>
          <w:szCs w:val="24"/>
        </w:rPr>
      </w:pPr>
      <w:r w:rsidRPr="008B1F6D">
        <w:rPr>
          <w:rFonts w:ascii="Arial" w:hAnsi="Arial" w:cs="Arial"/>
          <w:sz w:val="24"/>
          <w:szCs w:val="24"/>
        </w:rPr>
        <w:t>An update was received on 10</w:t>
      </w:r>
      <w:r w:rsidRPr="002E03C5">
        <w:rPr>
          <w:rFonts w:ascii="Arial" w:hAnsi="Arial" w:cs="Arial"/>
          <w:sz w:val="24"/>
          <w:szCs w:val="24"/>
          <w:vertAlign w:val="superscript"/>
        </w:rPr>
        <w:t>th</w:t>
      </w:r>
      <w:r w:rsidRPr="008B1F6D">
        <w:rPr>
          <w:rFonts w:ascii="Arial" w:hAnsi="Arial" w:cs="Arial"/>
          <w:sz w:val="24"/>
          <w:szCs w:val="24"/>
        </w:rPr>
        <w:t xml:space="preserve"> June 2024 from NWSSP regarding the forecast which has been validated and included in Month 3 MMR submission. As a result, Month 1 and 2 actuals have been restated. </w:t>
      </w:r>
      <w:r w:rsidR="002E03C5">
        <w:rPr>
          <w:rFonts w:ascii="Arial" w:hAnsi="Arial" w:cs="Arial"/>
          <w:sz w:val="24"/>
          <w:szCs w:val="24"/>
        </w:rPr>
        <w:t>There is no change at Month 5.</w:t>
      </w: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5476154" w14:textId="2E764C01" w:rsidR="00BF5A64" w:rsidRDefault="00BF5A64" w:rsidP="00CF53FD">
      <w:pPr>
        <w:pStyle w:val="ListParagraph"/>
        <w:numPr>
          <w:ilvl w:val="1"/>
          <w:numId w:val="6"/>
        </w:numPr>
        <w:spacing w:after="0" w:line="240" w:lineRule="auto"/>
        <w:rPr>
          <w:rFonts w:ascii="Arial" w:hAnsi="Arial" w:cs="Arial"/>
          <w:b/>
          <w:sz w:val="24"/>
          <w:szCs w:val="24"/>
        </w:rPr>
      </w:pPr>
      <w:r>
        <w:rPr>
          <w:rFonts w:ascii="Arial" w:hAnsi="Arial" w:cs="Arial"/>
          <w:b/>
          <w:sz w:val="24"/>
          <w:szCs w:val="24"/>
        </w:rPr>
        <w:t>Primary Care Prescribing</w:t>
      </w:r>
    </w:p>
    <w:p w14:paraId="280C0EF8" w14:textId="3199C6FA" w:rsidR="00BF5A64" w:rsidRDefault="00BF5A64" w:rsidP="00E06505">
      <w:pPr>
        <w:pStyle w:val="ListParagraph"/>
        <w:ind w:left="360"/>
        <w:jc w:val="both"/>
        <w:rPr>
          <w:rFonts w:ascii="Arial" w:hAnsi="Arial" w:cs="Arial"/>
          <w:sz w:val="24"/>
          <w:szCs w:val="24"/>
        </w:rPr>
      </w:pPr>
      <w:r w:rsidRPr="00864613">
        <w:rPr>
          <w:rFonts w:ascii="Arial" w:hAnsi="Arial" w:cs="Arial"/>
          <w:sz w:val="24"/>
          <w:szCs w:val="24"/>
        </w:rPr>
        <w:t>Currently prescribing is balanced in month and there is a small YTD underspend of £0.3m. We have at this point received 3 months of PAR data. The Q1 data is below the anticipated levels at this point in the year. However, the data developed in partnership with Pharmacy colleagues is indicating that price concessions linked to Cat M and NCSO may increase significantly in Q2. Therefore, the position is being maintained as relatively balanced pending further PAR data in the coming months.</w:t>
      </w:r>
    </w:p>
    <w:p w14:paraId="263AB673" w14:textId="77777777" w:rsidR="00E06505" w:rsidRPr="00E06505" w:rsidRDefault="00E06505" w:rsidP="00E06505">
      <w:pPr>
        <w:pStyle w:val="ListParagraph"/>
        <w:ind w:left="360"/>
        <w:jc w:val="both"/>
        <w:rPr>
          <w:rFonts w:ascii="Arial" w:hAnsi="Arial" w:cs="Arial"/>
          <w:sz w:val="24"/>
          <w:szCs w:val="24"/>
        </w:rPr>
      </w:pPr>
    </w:p>
    <w:p w14:paraId="51C2A20D" w14:textId="3C0635B6" w:rsidR="00974B74" w:rsidRPr="00877CA6" w:rsidRDefault="00974B74" w:rsidP="00CF53FD">
      <w:pPr>
        <w:pStyle w:val="ListParagraph"/>
        <w:numPr>
          <w:ilvl w:val="1"/>
          <w:numId w:val="6"/>
        </w:numPr>
        <w:spacing w:after="0" w:line="240" w:lineRule="auto"/>
        <w:rPr>
          <w:rFonts w:ascii="Arial" w:hAnsi="Arial" w:cs="Arial"/>
          <w:b/>
          <w:sz w:val="24"/>
          <w:szCs w:val="24"/>
        </w:rPr>
      </w:pPr>
      <w:r w:rsidRPr="00877CA6">
        <w:rPr>
          <w:rFonts w:ascii="Arial" w:hAnsi="Arial" w:cs="Arial"/>
          <w:b/>
          <w:sz w:val="24"/>
          <w:szCs w:val="24"/>
        </w:rPr>
        <w:t>CHC</w:t>
      </w:r>
    </w:p>
    <w:p w14:paraId="0861EE62" w14:textId="44C58C6C"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 xml:space="preserve">The </w:t>
      </w:r>
      <w:r w:rsidR="00DC6C59">
        <w:rPr>
          <w:rFonts w:ascii="Arial" w:hAnsi="Arial" w:cs="Arial"/>
          <w:sz w:val="24"/>
          <w:szCs w:val="24"/>
        </w:rPr>
        <w:t xml:space="preserve">overall </w:t>
      </w:r>
      <w:r w:rsidRPr="00877CA6">
        <w:rPr>
          <w:rFonts w:ascii="Arial" w:hAnsi="Arial" w:cs="Arial"/>
          <w:sz w:val="24"/>
          <w:szCs w:val="24"/>
        </w:rPr>
        <w:t>variance against budget for CHC is £0.</w:t>
      </w:r>
      <w:r w:rsidR="00C632E2">
        <w:rPr>
          <w:rFonts w:ascii="Arial" w:hAnsi="Arial" w:cs="Arial"/>
          <w:sz w:val="24"/>
          <w:szCs w:val="24"/>
        </w:rPr>
        <w:t>2</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5FA562D6"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66CDA13A" w14:textId="4C73EB57" w:rsidR="0083192D" w:rsidRPr="00C632E2" w:rsidRDefault="0083192D" w:rsidP="0010204B">
      <w:pPr>
        <w:pStyle w:val="ListParagraph"/>
        <w:spacing w:after="0" w:line="240" w:lineRule="auto"/>
        <w:ind w:left="1134" w:hanging="851"/>
        <w:rPr>
          <w:rFonts w:ascii="Arial" w:hAnsi="Arial" w:cs="Arial"/>
          <w:b/>
          <w:i/>
          <w:sz w:val="24"/>
          <w:szCs w:val="24"/>
          <w:highlight w:val="yellow"/>
          <w:u w:val="single"/>
        </w:rPr>
      </w:pPr>
    </w:p>
    <w:p w14:paraId="16184658" w14:textId="60A67F4A" w:rsidR="0083192D" w:rsidRPr="00C632E2" w:rsidRDefault="002E03C5" w:rsidP="0010204B">
      <w:pPr>
        <w:pStyle w:val="ListParagraph"/>
        <w:spacing w:after="0" w:line="240" w:lineRule="auto"/>
        <w:ind w:left="1134" w:hanging="851"/>
        <w:rPr>
          <w:rFonts w:ascii="Arial" w:hAnsi="Arial" w:cs="Arial"/>
          <w:b/>
          <w:i/>
          <w:sz w:val="24"/>
          <w:szCs w:val="24"/>
          <w:highlight w:val="yellow"/>
          <w:u w:val="single"/>
        </w:rPr>
      </w:pPr>
      <w:r w:rsidRPr="002E03C5">
        <w:rPr>
          <w:rFonts w:ascii="Arial" w:hAnsi="Arial" w:cs="Arial"/>
          <w:bCs/>
          <w:iCs/>
          <w:noProof/>
          <w:sz w:val="24"/>
          <w:szCs w:val="24"/>
        </w:rPr>
        <w:drawing>
          <wp:inline distT="0" distB="0" distL="0" distR="0" wp14:anchorId="570F3E3A" wp14:editId="5A4C0FA4">
            <wp:extent cx="6645910" cy="1289050"/>
            <wp:effectExtent l="0" t="0" r="2540" b="6350"/>
            <wp:docPr id="17791069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1289050"/>
                    </a:xfrm>
                    <a:prstGeom prst="rect">
                      <a:avLst/>
                    </a:prstGeom>
                    <a:noFill/>
                    <a:ln>
                      <a:noFill/>
                    </a:ln>
                  </pic:spPr>
                </pic:pic>
              </a:graphicData>
            </a:graphic>
          </wp:inline>
        </w:drawing>
      </w:r>
    </w:p>
    <w:p w14:paraId="65BDF36F" w14:textId="112DFD40" w:rsidR="00187EF4" w:rsidRPr="00294852" w:rsidRDefault="00136783" w:rsidP="00294852">
      <w:pPr>
        <w:spacing w:after="0" w:line="240" w:lineRule="auto"/>
        <w:ind w:firstLine="283"/>
        <w:jc w:val="both"/>
        <w:rPr>
          <w:rFonts w:ascii="Arial" w:hAnsi="Arial" w:cs="Arial"/>
          <w:i/>
          <w:sz w:val="20"/>
          <w:szCs w:val="20"/>
        </w:rPr>
      </w:pPr>
      <w:r w:rsidRPr="00294852">
        <w:rPr>
          <w:rFonts w:ascii="Arial" w:hAnsi="Arial" w:cs="Arial"/>
          <w:i/>
          <w:sz w:val="20"/>
          <w:szCs w:val="20"/>
        </w:rPr>
        <w:lastRenderedPageBreak/>
        <w:t xml:space="preserve">Please note: </w:t>
      </w:r>
    </w:p>
    <w:p w14:paraId="142258A5" w14:textId="77777777" w:rsid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5BCB3AE1" w14:textId="77777777" w:rsidR="006B60FB" w:rsidRPr="006B60FB" w:rsidRDefault="006B60FB" w:rsidP="006B60FB">
      <w:pPr>
        <w:spacing w:after="0" w:line="240" w:lineRule="auto"/>
        <w:ind w:left="360"/>
        <w:jc w:val="both"/>
        <w:rPr>
          <w:rFonts w:ascii="Arial" w:hAnsi="Arial" w:cs="Arial"/>
          <w:b/>
          <w:sz w:val="24"/>
          <w:szCs w:val="24"/>
        </w:rPr>
      </w:pPr>
    </w:p>
    <w:p w14:paraId="0ADD8AAC" w14:textId="09519D27" w:rsidR="006B60FB" w:rsidRDefault="006B60FB" w:rsidP="00CF53FD">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COVID Public Enquiry</w:t>
      </w:r>
    </w:p>
    <w:p w14:paraId="1B06A4FB" w14:textId="104729D6" w:rsidR="006B60FB" w:rsidRDefault="006B60FB" w:rsidP="006B60FB">
      <w:pPr>
        <w:spacing w:after="0" w:line="240" w:lineRule="auto"/>
        <w:ind w:left="360"/>
        <w:jc w:val="both"/>
        <w:rPr>
          <w:rFonts w:ascii="Arial" w:hAnsi="Arial" w:cs="Arial"/>
          <w:sz w:val="24"/>
          <w:szCs w:val="24"/>
        </w:rPr>
      </w:pPr>
      <w:r w:rsidRPr="006B60FB">
        <w:rPr>
          <w:rFonts w:ascii="Arial" w:hAnsi="Arial" w:cs="Arial"/>
          <w:sz w:val="24"/>
          <w:szCs w:val="24"/>
        </w:rPr>
        <w:t>The costs for this are allocated to a dedicated Cost Centre (6F25). A breakdown o</w:t>
      </w:r>
      <w:r>
        <w:rPr>
          <w:rFonts w:ascii="Arial" w:hAnsi="Arial" w:cs="Arial"/>
          <w:sz w:val="24"/>
          <w:szCs w:val="24"/>
        </w:rPr>
        <w:t>f</w:t>
      </w:r>
      <w:r w:rsidRPr="006B60FB">
        <w:rPr>
          <w:rFonts w:ascii="Arial" w:hAnsi="Arial" w:cs="Arial"/>
          <w:sz w:val="24"/>
          <w:szCs w:val="24"/>
        </w:rPr>
        <w:t xml:space="preserve"> spend</w:t>
      </w:r>
      <w:r>
        <w:rPr>
          <w:rFonts w:ascii="Arial" w:hAnsi="Arial" w:cs="Arial"/>
          <w:sz w:val="24"/>
          <w:szCs w:val="24"/>
        </w:rPr>
        <w:t xml:space="preserve"> YTD</w:t>
      </w:r>
      <w:r w:rsidRPr="006B60FB">
        <w:rPr>
          <w:rFonts w:ascii="Arial" w:hAnsi="Arial" w:cs="Arial"/>
          <w:sz w:val="24"/>
          <w:szCs w:val="24"/>
        </w:rPr>
        <w:t xml:space="preserve"> is provided below:</w:t>
      </w:r>
    </w:p>
    <w:p w14:paraId="0F76AACD" w14:textId="77777777" w:rsidR="00E06505" w:rsidRDefault="00E06505" w:rsidP="006B60FB">
      <w:pPr>
        <w:spacing w:after="0" w:line="240" w:lineRule="auto"/>
        <w:ind w:left="360"/>
        <w:jc w:val="both"/>
        <w:rPr>
          <w:rFonts w:ascii="Arial" w:hAnsi="Arial" w:cs="Arial"/>
          <w:sz w:val="24"/>
          <w:szCs w:val="24"/>
        </w:rPr>
      </w:pPr>
    </w:p>
    <w:p w14:paraId="5F03CADF" w14:textId="6E6E2DCB" w:rsidR="006F1519" w:rsidRDefault="004E7A45" w:rsidP="006B60FB">
      <w:pPr>
        <w:spacing w:after="0" w:line="240" w:lineRule="auto"/>
        <w:ind w:left="360"/>
        <w:jc w:val="both"/>
        <w:rPr>
          <w:rFonts w:ascii="Arial" w:hAnsi="Arial" w:cs="Arial"/>
          <w:sz w:val="24"/>
          <w:szCs w:val="24"/>
        </w:rPr>
      </w:pPr>
      <w:r w:rsidRPr="004E7A45">
        <w:rPr>
          <w:noProof/>
        </w:rPr>
        <w:drawing>
          <wp:inline distT="0" distB="0" distL="0" distR="0" wp14:anchorId="78FAB5D9" wp14:editId="20CA85B2">
            <wp:extent cx="2943225" cy="809625"/>
            <wp:effectExtent l="0" t="0" r="9525" b="9525"/>
            <wp:docPr id="139315630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43225" cy="809625"/>
                    </a:xfrm>
                    <a:prstGeom prst="rect">
                      <a:avLst/>
                    </a:prstGeom>
                    <a:noFill/>
                    <a:ln>
                      <a:noFill/>
                    </a:ln>
                  </pic:spPr>
                </pic:pic>
              </a:graphicData>
            </a:graphic>
          </wp:inline>
        </w:drawing>
      </w:r>
    </w:p>
    <w:p w14:paraId="6BB712BE" w14:textId="77777777" w:rsidR="006B60FB" w:rsidRPr="006B60FB" w:rsidRDefault="006B60FB" w:rsidP="00DC6C59">
      <w:pPr>
        <w:spacing w:after="0" w:line="240" w:lineRule="auto"/>
        <w:jc w:val="both"/>
        <w:rPr>
          <w:rFonts w:ascii="Arial" w:hAnsi="Arial" w:cs="Arial"/>
          <w:b/>
          <w:sz w:val="24"/>
          <w:szCs w:val="24"/>
        </w:rPr>
      </w:pPr>
    </w:p>
    <w:p w14:paraId="4CD4ED2B" w14:textId="77777777" w:rsidR="00644F80" w:rsidRPr="00EC6106" w:rsidRDefault="00644F80" w:rsidP="00644F80">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Maternity Review</w:t>
      </w:r>
    </w:p>
    <w:p w14:paraId="1F9B61C4" w14:textId="77777777" w:rsidR="00644F80" w:rsidRPr="006B60FB" w:rsidRDefault="00644F80" w:rsidP="00644F80">
      <w:pPr>
        <w:spacing w:after="0" w:line="240" w:lineRule="auto"/>
        <w:ind w:left="360"/>
        <w:jc w:val="both"/>
        <w:rPr>
          <w:rFonts w:ascii="Arial" w:hAnsi="Arial" w:cs="Arial"/>
          <w:sz w:val="24"/>
          <w:szCs w:val="24"/>
        </w:rPr>
      </w:pPr>
      <w:r>
        <w:rPr>
          <w:rFonts w:ascii="Arial" w:hAnsi="Arial" w:cs="Arial"/>
          <w:sz w:val="24"/>
          <w:szCs w:val="24"/>
        </w:rPr>
        <w:t>In the 2024/25 Financial Plan</w:t>
      </w:r>
      <w:r w:rsidRPr="006F1519">
        <w:rPr>
          <w:rFonts w:ascii="Arial" w:hAnsi="Arial" w:cs="Arial"/>
          <w:sz w:val="24"/>
          <w:szCs w:val="24"/>
        </w:rPr>
        <w:t xml:space="preserve"> £0.7m</w:t>
      </w:r>
      <w:r>
        <w:rPr>
          <w:rFonts w:ascii="Arial" w:hAnsi="Arial" w:cs="Arial"/>
          <w:sz w:val="24"/>
          <w:szCs w:val="24"/>
        </w:rPr>
        <w:t xml:space="preserve"> was set aside to support the Maternity Review. </w:t>
      </w:r>
      <w:r w:rsidRPr="006B60FB">
        <w:rPr>
          <w:rFonts w:ascii="Arial" w:hAnsi="Arial" w:cs="Arial"/>
          <w:sz w:val="24"/>
          <w:szCs w:val="24"/>
        </w:rPr>
        <w:t>A breakdown o</w:t>
      </w:r>
      <w:r>
        <w:rPr>
          <w:rFonts w:ascii="Arial" w:hAnsi="Arial" w:cs="Arial"/>
          <w:sz w:val="24"/>
          <w:szCs w:val="24"/>
        </w:rPr>
        <w:t>f</w:t>
      </w:r>
      <w:r w:rsidRPr="006B60FB">
        <w:rPr>
          <w:rFonts w:ascii="Arial" w:hAnsi="Arial" w:cs="Arial"/>
          <w:sz w:val="24"/>
          <w:szCs w:val="24"/>
        </w:rPr>
        <w:t xml:space="preserve"> spend </w:t>
      </w:r>
      <w:r>
        <w:rPr>
          <w:rFonts w:ascii="Arial" w:hAnsi="Arial" w:cs="Arial"/>
          <w:sz w:val="24"/>
          <w:szCs w:val="24"/>
        </w:rPr>
        <w:t>YTD</w:t>
      </w:r>
      <w:r w:rsidRPr="006B60FB">
        <w:rPr>
          <w:rFonts w:ascii="Arial" w:hAnsi="Arial" w:cs="Arial"/>
          <w:sz w:val="24"/>
          <w:szCs w:val="24"/>
        </w:rPr>
        <w:t xml:space="preserve"> is provided below:</w:t>
      </w:r>
    </w:p>
    <w:p w14:paraId="27025932" w14:textId="77777777" w:rsidR="00644F80" w:rsidRDefault="00644F80" w:rsidP="00644F80">
      <w:pPr>
        <w:pStyle w:val="ListParagraph"/>
        <w:spacing w:after="0" w:line="240" w:lineRule="auto"/>
        <w:ind w:left="360"/>
        <w:rPr>
          <w:rFonts w:ascii="Arial" w:hAnsi="Arial" w:cs="Arial"/>
          <w:sz w:val="24"/>
          <w:szCs w:val="24"/>
        </w:rPr>
      </w:pPr>
    </w:p>
    <w:p w14:paraId="2024A776" w14:textId="77777777" w:rsidR="00644F80" w:rsidRDefault="00644F80" w:rsidP="00644F80">
      <w:pPr>
        <w:pStyle w:val="ListParagraph"/>
        <w:spacing w:after="0" w:line="240" w:lineRule="auto"/>
        <w:ind w:left="360"/>
        <w:jc w:val="both"/>
        <w:rPr>
          <w:rFonts w:ascii="Arial" w:hAnsi="Arial" w:cs="Arial"/>
          <w:sz w:val="24"/>
          <w:szCs w:val="24"/>
        </w:rPr>
      </w:pPr>
      <w:r w:rsidRPr="004E7A45">
        <w:rPr>
          <w:noProof/>
        </w:rPr>
        <w:drawing>
          <wp:inline distT="0" distB="0" distL="0" distR="0" wp14:anchorId="4DD1359D" wp14:editId="6E02B235">
            <wp:extent cx="3019425" cy="809625"/>
            <wp:effectExtent l="0" t="0" r="9525" b="9525"/>
            <wp:docPr id="54932381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19425" cy="809625"/>
                    </a:xfrm>
                    <a:prstGeom prst="rect">
                      <a:avLst/>
                    </a:prstGeom>
                    <a:noFill/>
                    <a:ln>
                      <a:noFill/>
                    </a:ln>
                  </pic:spPr>
                </pic:pic>
              </a:graphicData>
            </a:graphic>
          </wp:inline>
        </w:drawing>
      </w:r>
    </w:p>
    <w:p w14:paraId="39391A9B" w14:textId="77777777" w:rsidR="00644F80" w:rsidRDefault="00644F80" w:rsidP="00644F80">
      <w:pPr>
        <w:pStyle w:val="ListParagraph"/>
        <w:spacing w:after="0" w:line="240" w:lineRule="auto"/>
        <w:ind w:left="360"/>
        <w:jc w:val="both"/>
        <w:rPr>
          <w:rFonts w:ascii="Arial" w:hAnsi="Arial" w:cs="Arial"/>
          <w:sz w:val="24"/>
          <w:szCs w:val="24"/>
        </w:rPr>
      </w:pPr>
    </w:p>
    <w:p w14:paraId="5EBE83C0" w14:textId="77777777" w:rsidR="00644F80" w:rsidRDefault="00644F80" w:rsidP="00644F80">
      <w:pPr>
        <w:pStyle w:val="ListParagraph"/>
        <w:spacing w:after="0" w:line="240" w:lineRule="auto"/>
        <w:ind w:left="360"/>
        <w:jc w:val="both"/>
        <w:rPr>
          <w:rFonts w:ascii="Arial" w:hAnsi="Arial" w:cs="Arial"/>
          <w:sz w:val="24"/>
          <w:szCs w:val="24"/>
        </w:rPr>
      </w:pPr>
      <w:r>
        <w:rPr>
          <w:rFonts w:ascii="Arial" w:hAnsi="Arial" w:cs="Arial"/>
          <w:sz w:val="24"/>
          <w:szCs w:val="24"/>
        </w:rPr>
        <w:t>In August to improve the oversight of this area a dedicated Cost Centre was established (6F34).</w:t>
      </w:r>
    </w:p>
    <w:p w14:paraId="0D8E73B9" w14:textId="77777777" w:rsidR="00644F80" w:rsidRDefault="00644F80" w:rsidP="00644F80">
      <w:pPr>
        <w:pStyle w:val="ListParagraph"/>
        <w:spacing w:after="0" w:line="240" w:lineRule="auto"/>
        <w:ind w:left="792"/>
        <w:jc w:val="both"/>
        <w:rPr>
          <w:rFonts w:ascii="Arial" w:hAnsi="Arial" w:cs="Arial"/>
          <w:b/>
          <w:sz w:val="24"/>
          <w:szCs w:val="24"/>
        </w:rPr>
      </w:pPr>
    </w:p>
    <w:p w14:paraId="0094F9EA" w14:textId="609A8F38" w:rsidR="006B60FB" w:rsidRPr="00EC6106" w:rsidRDefault="00644F80" w:rsidP="00CF53FD">
      <w:pPr>
        <w:pStyle w:val="ListParagraph"/>
        <w:numPr>
          <w:ilvl w:val="1"/>
          <w:numId w:val="6"/>
        </w:numPr>
        <w:spacing w:after="0" w:line="240" w:lineRule="auto"/>
        <w:jc w:val="both"/>
        <w:rPr>
          <w:rFonts w:ascii="Arial" w:hAnsi="Arial" w:cs="Arial"/>
          <w:b/>
          <w:sz w:val="24"/>
          <w:szCs w:val="24"/>
        </w:rPr>
      </w:pPr>
      <w:bookmarkStart w:id="4" w:name="_Hlk177372739"/>
      <w:r>
        <w:rPr>
          <w:rFonts w:ascii="Arial" w:hAnsi="Arial" w:cs="Arial"/>
          <w:b/>
          <w:sz w:val="24"/>
          <w:szCs w:val="24"/>
        </w:rPr>
        <w:t>Z Codes (Section 1,3-4 Table Point 1 Appendix 1)</w:t>
      </w:r>
    </w:p>
    <w:p w14:paraId="5E88D979" w14:textId="0CBBBBC8" w:rsidR="00644F80" w:rsidRDefault="00644F80" w:rsidP="00644F80">
      <w:pPr>
        <w:spacing w:after="0" w:line="240" w:lineRule="auto"/>
        <w:ind w:left="360"/>
        <w:jc w:val="both"/>
        <w:rPr>
          <w:rFonts w:ascii="Arial" w:hAnsi="Arial" w:cs="Arial"/>
          <w:sz w:val="24"/>
          <w:szCs w:val="24"/>
        </w:rPr>
      </w:pPr>
      <w:r>
        <w:rPr>
          <w:rFonts w:ascii="Arial" w:hAnsi="Arial" w:cs="Arial"/>
          <w:sz w:val="24"/>
          <w:szCs w:val="24"/>
        </w:rPr>
        <w:t>The narrative below groups together the key elements of the Z codes detailed in Point 1 of this appendix.</w:t>
      </w:r>
    </w:p>
    <w:p w14:paraId="39EB1609" w14:textId="77777777" w:rsidR="00644F80" w:rsidRDefault="00644F80" w:rsidP="00644F80">
      <w:pPr>
        <w:spacing w:after="0" w:line="240" w:lineRule="auto"/>
        <w:ind w:left="360"/>
        <w:jc w:val="both"/>
        <w:rPr>
          <w:rFonts w:ascii="Arial" w:hAnsi="Arial" w:cs="Arial"/>
          <w:sz w:val="24"/>
          <w:szCs w:val="24"/>
        </w:rPr>
      </w:pPr>
    </w:p>
    <w:p w14:paraId="72D80958" w14:textId="5ADFD6FC" w:rsidR="00644F80" w:rsidRPr="00644F80" w:rsidRDefault="00644F80" w:rsidP="00644F80">
      <w:pPr>
        <w:pStyle w:val="ListParagraph"/>
        <w:numPr>
          <w:ilvl w:val="0"/>
          <w:numId w:val="24"/>
        </w:numPr>
        <w:spacing w:after="0" w:line="240" w:lineRule="auto"/>
        <w:jc w:val="both"/>
        <w:rPr>
          <w:rFonts w:ascii="Arial" w:hAnsi="Arial" w:cs="Arial"/>
          <w:sz w:val="24"/>
          <w:szCs w:val="24"/>
        </w:rPr>
      </w:pPr>
      <w:r w:rsidRPr="00644F80">
        <w:rPr>
          <w:rFonts w:ascii="Arial" w:hAnsi="Arial" w:cs="Arial"/>
          <w:sz w:val="24"/>
          <w:szCs w:val="24"/>
        </w:rPr>
        <w:t xml:space="preserve">Contracting: SLA /LTA performance:  WHSSC, LTA and SLA contract income and expenditure are transacted within this area and performance reported. NICE approved high-cost drugs and associated LTA’s are also transacted and monitored against targets </w:t>
      </w:r>
      <w:r>
        <w:rPr>
          <w:rFonts w:ascii="Arial" w:hAnsi="Arial" w:cs="Arial"/>
          <w:sz w:val="24"/>
          <w:szCs w:val="24"/>
        </w:rPr>
        <w:t>set</w:t>
      </w:r>
      <w:r w:rsidRPr="00644F80">
        <w:rPr>
          <w:rFonts w:ascii="Arial" w:hAnsi="Arial" w:cs="Arial"/>
          <w:sz w:val="24"/>
          <w:szCs w:val="24"/>
        </w:rPr>
        <w:t xml:space="preserve">. In addition to this, non-contracted activity income in relation to English foundation trusts invoiced on a quarterly basis are </w:t>
      </w:r>
      <w:r>
        <w:rPr>
          <w:rFonts w:ascii="Arial" w:hAnsi="Arial" w:cs="Arial"/>
          <w:sz w:val="24"/>
          <w:szCs w:val="24"/>
        </w:rPr>
        <w:t>reported</w:t>
      </w:r>
      <w:r w:rsidRPr="00644F80">
        <w:rPr>
          <w:rFonts w:ascii="Arial" w:hAnsi="Arial" w:cs="Arial"/>
          <w:sz w:val="24"/>
          <w:szCs w:val="24"/>
        </w:rPr>
        <w:t>.</w:t>
      </w:r>
    </w:p>
    <w:p w14:paraId="64EB6A61" w14:textId="77777777" w:rsidR="00644F80" w:rsidRPr="00644F80" w:rsidRDefault="00644F80" w:rsidP="00644F80">
      <w:pPr>
        <w:spacing w:after="0" w:line="240" w:lineRule="auto"/>
        <w:ind w:left="360"/>
        <w:jc w:val="both"/>
        <w:rPr>
          <w:rFonts w:ascii="Arial" w:hAnsi="Arial" w:cs="Arial"/>
          <w:sz w:val="24"/>
          <w:szCs w:val="24"/>
        </w:rPr>
      </w:pPr>
    </w:p>
    <w:p w14:paraId="365CFD5B" w14:textId="772492B0" w:rsidR="00644F80" w:rsidRPr="00644F80" w:rsidRDefault="00644F80" w:rsidP="00644F80">
      <w:pPr>
        <w:pStyle w:val="ListParagraph"/>
        <w:numPr>
          <w:ilvl w:val="0"/>
          <w:numId w:val="24"/>
        </w:numPr>
        <w:spacing w:after="0" w:line="240" w:lineRule="auto"/>
        <w:jc w:val="both"/>
        <w:rPr>
          <w:rFonts w:ascii="Arial" w:hAnsi="Arial" w:cs="Arial"/>
          <w:sz w:val="24"/>
          <w:szCs w:val="24"/>
        </w:rPr>
      </w:pPr>
      <w:r w:rsidRPr="00644F80">
        <w:rPr>
          <w:rFonts w:ascii="Arial" w:hAnsi="Arial" w:cs="Arial"/>
          <w:sz w:val="24"/>
          <w:szCs w:val="24"/>
        </w:rPr>
        <w:t xml:space="preserve">Capital: The </w:t>
      </w:r>
      <w:r>
        <w:rPr>
          <w:rFonts w:ascii="Arial" w:hAnsi="Arial" w:cs="Arial"/>
          <w:sz w:val="24"/>
          <w:szCs w:val="24"/>
        </w:rPr>
        <w:t>Finance C</w:t>
      </w:r>
      <w:r w:rsidRPr="00644F80">
        <w:rPr>
          <w:rFonts w:ascii="Arial" w:hAnsi="Arial" w:cs="Arial"/>
          <w:sz w:val="24"/>
          <w:szCs w:val="24"/>
        </w:rPr>
        <w:t xml:space="preserve">apital </w:t>
      </w:r>
      <w:r>
        <w:rPr>
          <w:rFonts w:ascii="Arial" w:hAnsi="Arial" w:cs="Arial"/>
          <w:sz w:val="24"/>
          <w:szCs w:val="24"/>
        </w:rPr>
        <w:t>T</w:t>
      </w:r>
      <w:r w:rsidRPr="00644F80">
        <w:rPr>
          <w:rFonts w:ascii="Arial" w:hAnsi="Arial" w:cs="Arial"/>
          <w:sz w:val="24"/>
          <w:szCs w:val="24"/>
        </w:rPr>
        <w:t>eam</w:t>
      </w:r>
      <w:r>
        <w:rPr>
          <w:rFonts w:ascii="Arial" w:hAnsi="Arial" w:cs="Arial"/>
          <w:sz w:val="24"/>
          <w:szCs w:val="24"/>
        </w:rPr>
        <w:t xml:space="preserve"> </w:t>
      </w:r>
      <w:r w:rsidRPr="00644F80">
        <w:rPr>
          <w:rFonts w:ascii="Arial" w:hAnsi="Arial" w:cs="Arial"/>
          <w:sz w:val="24"/>
          <w:szCs w:val="24"/>
        </w:rPr>
        <w:t xml:space="preserve"> manage a number of cost centres covering the PFI</w:t>
      </w:r>
      <w:r>
        <w:rPr>
          <w:rFonts w:ascii="Arial" w:hAnsi="Arial" w:cs="Arial"/>
          <w:sz w:val="24"/>
          <w:szCs w:val="24"/>
        </w:rPr>
        <w:t>,</w:t>
      </w:r>
      <w:r w:rsidRPr="00644F80">
        <w:rPr>
          <w:rFonts w:ascii="Arial" w:hAnsi="Arial" w:cs="Arial"/>
          <w:sz w:val="24"/>
          <w:szCs w:val="24"/>
        </w:rPr>
        <w:t xml:space="preserve"> IFRS16 </w:t>
      </w:r>
      <w:r>
        <w:rPr>
          <w:rFonts w:ascii="Arial" w:hAnsi="Arial" w:cs="Arial"/>
          <w:sz w:val="24"/>
          <w:szCs w:val="24"/>
        </w:rPr>
        <w:t xml:space="preserve"> and De</w:t>
      </w:r>
      <w:r w:rsidRPr="00644F80">
        <w:rPr>
          <w:rFonts w:ascii="Arial" w:hAnsi="Arial" w:cs="Arial"/>
          <w:sz w:val="24"/>
          <w:szCs w:val="24"/>
        </w:rPr>
        <w:t>preciation charges for assets both owned and donated are transacted here.</w:t>
      </w:r>
      <w:r>
        <w:rPr>
          <w:rFonts w:ascii="Arial" w:hAnsi="Arial" w:cs="Arial"/>
          <w:sz w:val="24"/>
          <w:szCs w:val="24"/>
        </w:rPr>
        <w:t xml:space="preserve"> </w:t>
      </w:r>
    </w:p>
    <w:p w14:paraId="2870580A" w14:textId="77777777" w:rsidR="00644F80" w:rsidRPr="00644F80" w:rsidRDefault="00644F80" w:rsidP="00644F80">
      <w:pPr>
        <w:spacing w:after="0" w:line="240" w:lineRule="auto"/>
        <w:ind w:left="360"/>
        <w:jc w:val="both"/>
        <w:rPr>
          <w:rFonts w:ascii="Arial" w:hAnsi="Arial" w:cs="Arial"/>
          <w:sz w:val="24"/>
          <w:szCs w:val="24"/>
        </w:rPr>
      </w:pPr>
    </w:p>
    <w:p w14:paraId="78EE3226" w14:textId="401EA2E6" w:rsidR="00644F80" w:rsidRPr="00644F80" w:rsidRDefault="00644F80" w:rsidP="00644F80">
      <w:pPr>
        <w:pStyle w:val="ListParagraph"/>
        <w:numPr>
          <w:ilvl w:val="0"/>
          <w:numId w:val="24"/>
        </w:numPr>
        <w:spacing w:after="0" w:line="240" w:lineRule="auto"/>
        <w:jc w:val="both"/>
        <w:rPr>
          <w:rFonts w:ascii="Arial" w:hAnsi="Arial" w:cs="Arial"/>
          <w:sz w:val="24"/>
          <w:szCs w:val="24"/>
        </w:rPr>
      </w:pPr>
      <w:r w:rsidRPr="00644F80">
        <w:rPr>
          <w:rFonts w:ascii="Arial" w:hAnsi="Arial" w:cs="Arial"/>
          <w:sz w:val="24"/>
          <w:szCs w:val="24"/>
        </w:rPr>
        <w:t xml:space="preserve">RRL and </w:t>
      </w:r>
      <w:r>
        <w:rPr>
          <w:rFonts w:ascii="Arial" w:hAnsi="Arial" w:cs="Arial"/>
          <w:sz w:val="24"/>
          <w:szCs w:val="24"/>
        </w:rPr>
        <w:t xml:space="preserve">Central </w:t>
      </w:r>
      <w:r w:rsidRPr="00644F80">
        <w:rPr>
          <w:rFonts w:ascii="Arial" w:hAnsi="Arial" w:cs="Arial"/>
          <w:sz w:val="24"/>
          <w:szCs w:val="24"/>
        </w:rPr>
        <w:t xml:space="preserve">Reserves:  The WG funding received at the start of </w:t>
      </w:r>
      <w:r>
        <w:rPr>
          <w:rFonts w:ascii="Arial" w:hAnsi="Arial" w:cs="Arial"/>
          <w:sz w:val="24"/>
          <w:szCs w:val="24"/>
        </w:rPr>
        <w:t>the year</w:t>
      </w:r>
      <w:r w:rsidRPr="00644F80">
        <w:rPr>
          <w:rFonts w:ascii="Arial" w:hAnsi="Arial" w:cs="Arial"/>
          <w:sz w:val="24"/>
          <w:szCs w:val="24"/>
        </w:rPr>
        <w:t xml:space="preserve"> is tracked within this area along with the £50.1m deficit. Any anticipated allocations in year are also </w:t>
      </w:r>
      <w:r>
        <w:rPr>
          <w:rFonts w:ascii="Arial" w:hAnsi="Arial" w:cs="Arial"/>
          <w:sz w:val="24"/>
          <w:szCs w:val="24"/>
        </w:rPr>
        <w:t>transaction through these codes</w:t>
      </w:r>
      <w:r w:rsidRPr="00644F80">
        <w:rPr>
          <w:rFonts w:ascii="Arial" w:hAnsi="Arial" w:cs="Arial"/>
          <w:sz w:val="24"/>
          <w:szCs w:val="24"/>
        </w:rPr>
        <w:t>. Other HB wide funding received from HEIW and SIFT is also captured in here.</w:t>
      </w:r>
      <w:r>
        <w:rPr>
          <w:rFonts w:ascii="Arial" w:hAnsi="Arial" w:cs="Arial"/>
          <w:sz w:val="24"/>
          <w:szCs w:val="24"/>
        </w:rPr>
        <w:t xml:space="preserve"> All central reserves remain within the Z cost centres and details of these are provided in Appendix 2.</w:t>
      </w:r>
    </w:p>
    <w:p w14:paraId="6506D6AF" w14:textId="77777777" w:rsidR="00644F80" w:rsidRPr="00644F80" w:rsidRDefault="00644F80" w:rsidP="00644F80">
      <w:pPr>
        <w:spacing w:after="0" w:line="240" w:lineRule="auto"/>
        <w:ind w:left="360"/>
        <w:jc w:val="both"/>
        <w:rPr>
          <w:rFonts w:ascii="Arial" w:hAnsi="Arial" w:cs="Arial"/>
          <w:sz w:val="24"/>
          <w:szCs w:val="24"/>
        </w:rPr>
      </w:pPr>
    </w:p>
    <w:p w14:paraId="78F64D26" w14:textId="60420CA0" w:rsidR="00644F80" w:rsidRPr="00644F80" w:rsidRDefault="00644F80" w:rsidP="00644F80">
      <w:pPr>
        <w:pStyle w:val="ListParagraph"/>
        <w:numPr>
          <w:ilvl w:val="0"/>
          <w:numId w:val="24"/>
        </w:numPr>
        <w:spacing w:after="0" w:line="240" w:lineRule="auto"/>
        <w:jc w:val="both"/>
        <w:rPr>
          <w:rFonts w:ascii="Arial" w:hAnsi="Arial" w:cs="Arial"/>
          <w:sz w:val="24"/>
          <w:szCs w:val="24"/>
        </w:rPr>
      </w:pPr>
      <w:r w:rsidRPr="00644F80">
        <w:rPr>
          <w:rFonts w:ascii="Arial" w:hAnsi="Arial" w:cs="Arial"/>
          <w:sz w:val="24"/>
          <w:szCs w:val="24"/>
        </w:rPr>
        <w:t xml:space="preserve">Corporate income and expenditure. Any income and expenditure that is not service group specific is transacted and reported through a number of corporate </w:t>
      </w:r>
      <w:r>
        <w:rPr>
          <w:rFonts w:ascii="Arial" w:hAnsi="Arial" w:cs="Arial"/>
          <w:sz w:val="24"/>
          <w:szCs w:val="24"/>
        </w:rPr>
        <w:t xml:space="preserve">Z </w:t>
      </w:r>
      <w:r w:rsidRPr="00644F80">
        <w:rPr>
          <w:rFonts w:ascii="Arial" w:hAnsi="Arial" w:cs="Arial"/>
          <w:sz w:val="24"/>
          <w:szCs w:val="24"/>
        </w:rPr>
        <w:t xml:space="preserve">cost centres, examples include, payroll and pension costs, VAT </w:t>
      </w:r>
      <w:r>
        <w:rPr>
          <w:rFonts w:ascii="Arial" w:hAnsi="Arial" w:cs="Arial"/>
          <w:sz w:val="24"/>
          <w:szCs w:val="24"/>
        </w:rPr>
        <w:t>recovery</w:t>
      </w:r>
      <w:r w:rsidRPr="00644F80">
        <w:rPr>
          <w:rFonts w:ascii="Arial" w:hAnsi="Arial" w:cs="Arial"/>
          <w:sz w:val="24"/>
          <w:szCs w:val="24"/>
        </w:rPr>
        <w:t xml:space="preserve">, losses and receipts in relation to funding from Welsh Risk Pool, overseas visitors income and Road </w:t>
      </w:r>
      <w:r>
        <w:rPr>
          <w:rFonts w:ascii="Arial" w:hAnsi="Arial" w:cs="Arial"/>
          <w:sz w:val="24"/>
          <w:szCs w:val="24"/>
        </w:rPr>
        <w:t>T</w:t>
      </w:r>
      <w:r w:rsidRPr="00644F80">
        <w:rPr>
          <w:rFonts w:ascii="Arial" w:hAnsi="Arial" w:cs="Arial"/>
          <w:sz w:val="24"/>
          <w:szCs w:val="24"/>
        </w:rPr>
        <w:t xml:space="preserve">raffic </w:t>
      </w:r>
      <w:r>
        <w:rPr>
          <w:rFonts w:ascii="Arial" w:hAnsi="Arial" w:cs="Arial"/>
          <w:sz w:val="24"/>
          <w:szCs w:val="24"/>
        </w:rPr>
        <w:t>A</w:t>
      </w:r>
      <w:r w:rsidRPr="00644F80">
        <w:rPr>
          <w:rFonts w:ascii="Arial" w:hAnsi="Arial" w:cs="Arial"/>
          <w:sz w:val="24"/>
          <w:szCs w:val="24"/>
        </w:rPr>
        <w:t>ccident</w:t>
      </w:r>
      <w:r>
        <w:rPr>
          <w:rFonts w:ascii="Arial" w:hAnsi="Arial" w:cs="Arial"/>
          <w:sz w:val="24"/>
          <w:szCs w:val="24"/>
        </w:rPr>
        <w:t xml:space="preserve"> income.</w:t>
      </w:r>
    </w:p>
    <w:bookmarkEnd w:id="4"/>
    <w:p w14:paraId="569F900E" w14:textId="6F3634BB" w:rsidR="00EC6106" w:rsidRDefault="00EC6106" w:rsidP="004C34D5">
      <w:pPr>
        <w:pStyle w:val="ListParagraph"/>
        <w:spacing w:after="0" w:line="240" w:lineRule="auto"/>
        <w:ind w:left="360"/>
        <w:jc w:val="both"/>
        <w:rPr>
          <w:rFonts w:ascii="Arial" w:hAnsi="Arial" w:cs="Arial"/>
          <w:sz w:val="24"/>
          <w:szCs w:val="24"/>
        </w:rPr>
      </w:pPr>
    </w:p>
    <w:p w14:paraId="45E9923D" w14:textId="77777777" w:rsidR="004025D4" w:rsidRDefault="004025D4" w:rsidP="009D1C07">
      <w:pPr>
        <w:pStyle w:val="ListParagraph"/>
        <w:spacing w:after="0" w:line="240" w:lineRule="auto"/>
        <w:ind w:left="0"/>
        <w:rPr>
          <w:rFonts w:ascii="Arial" w:hAnsi="Arial" w:cs="Arial"/>
          <w:b/>
          <w:sz w:val="24"/>
          <w:szCs w:val="24"/>
        </w:rPr>
      </w:pPr>
    </w:p>
    <w:p w14:paraId="7967541C" w14:textId="77777777" w:rsidR="004025D4" w:rsidRDefault="004025D4" w:rsidP="009D1C07">
      <w:pPr>
        <w:pStyle w:val="ListParagraph"/>
        <w:spacing w:after="0" w:line="240" w:lineRule="auto"/>
        <w:ind w:left="0"/>
        <w:rPr>
          <w:rFonts w:ascii="Arial" w:hAnsi="Arial" w:cs="Arial"/>
          <w:b/>
          <w:sz w:val="24"/>
          <w:szCs w:val="24"/>
        </w:rPr>
      </w:pPr>
    </w:p>
    <w:p w14:paraId="414ADC52" w14:textId="77777777" w:rsidR="004025D4" w:rsidRDefault="004025D4" w:rsidP="009D1C07">
      <w:pPr>
        <w:pStyle w:val="ListParagraph"/>
        <w:spacing w:after="0" w:line="240" w:lineRule="auto"/>
        <w:ind w:left="0"/>
        <w:rPr>
          <w:rFonts w:ascii="Arial" w:hAnsi="Arial" w:cs="Arial"/>
          <w:b/>
          <w:sz w:val="24"/>
          <w:szCs w:val="24"/>
        </w:rPr>
      </w:pPr>
    </w:p>
    <w:p w14:paraId="7815DDEF" w14:textId="6BDC56DF" w:rsidR="009D1C07" w:rsidRPr="00B600E6" w:rsidRDefault="00294852" w:rsidP="009D1C07">
      <w:pPr>
        <w:pStyle w:val="ListParagraph"/>
        <w:spacing w:after="0" w:line="240" w:lineRule="auto"/>
        <w:ind w:left="0"/>
        <w:rPr>
          <w:rFonts w:ascii="Arial" w:hAnsi="Arial" w:cs="Arial"/>
          <w:b/>
          <w:sz w:val="24"/>
          <w:szCs w:val="24"/>
        </w:rPr>
      </w:pPr>
      <w:r>
        <w:rPr>
          <w:rFonts w:ascii="Arial" w:hAnsi="Arial" w:cs="Arial"/>
          <w:b/>
          <w:sz w:val="24"/>
          <w:szCs w:val="24"/>
        </w:rPr>
        <w:t>A</w:t>
      </w:r>
      <w:r w:rsidR="009D1C07" w:rsidRPr="00B600E6">
        <w:rPr>
          <w:rFonts w:ascii="Arial" w:hAnsi="Arial" w:cs="Arial"/>
          <w:b/>
          <w:sz w:val="24"/>
          <w:szCs w:val="24"/>
        </w:rPr>
        <w:t>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62C2629F" w:rsidR="00C32213"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ding for all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Default="00806A1D" w:rsidP="009C00C6">
      <w:pPr>
        <w:spacing w:after="0" w:line="240" w:lineRule="auto"/>
        <w:ind w:firstLine="567"/>
        <w:jc w:val="both"/>
        <w:rPr>
          <w:rFonts w:ascii="Arial" w:eastAsia="Times New Roman" w:hAnsi="Arial" w:cs="Arial"/>
          <w:sz w:val="24"/>
          <w:szCs w:val="24"/>
        </w:rPr>
      </w:pPr>
      <w:r w:rsidRPr="00AC1D32">
        <w:rPr>
          <w:rFonts w:ascii="Arial" w:eastAsia="Times New Roman" w:hAnsi="Arial" w:cs="Arial"/>
          <w:sz w:val="24"/>
          <w:szCs w:val="24"/>
        </w:rPr>
        <w:t>Details on the balances and movements are provided in the Table below:</w:t>
      </w:r>
    </w:p>
    <w:p w14:paraId="04EB4F0C" w14:textId="77777777" w:rsidR="003D2002" w:rsidRDefault="003D2002" w:rsidP="009C00C6">
      <w:pPr>
        <w:spacing w:after="0" w:line="240" w:lineRule="auto"/>
        <w:ind w:firstLine="567"/>
        <w:jc w:val="both"/>
        <w:rPr>
          <w:rFonts w:ascii="Arial" w:eastAsia="Times New Roman" w:hAnsi="Arial" w:cs="Arial"/>
          <w:sz w:val="24"/>
          <w:szCs w:val="24"/>
        </w:rPr>
      </w:pPr>
    </w:p>
    <w:p w14:paraId="0787BF7B" w14:textId="0A90903B" w:rsidR="00DA4A41" w:rsidRPr="00B600E6" w:rsidRDefault="004E7A45" w:rsidP="003D2002">
      <w:pPr>
        <w:spacing w:after="0" w:line="240" w:lineRule="auto"/>
        <w:ind w:firstLine="567"/>
        <w:jc w:val="both"/>
        <w:rPr>
          <w:rFonts w:ascii="Arial" w:eastAsia="Times New Roman" w:hAnsi="Arial" w:cs="Arial"/>
          <w:sz w:val="24"/>
          <w:szCs w:val="24"/>
        </w:rPr>
      </w:pPr>
      <w:r w:rsidRPr="004E7A45">
        <w:rPr>
          <w:noProof/>
        </w:rPr>
        <w:drawing>
          <wp:inline distT="0" distB="0" distL="0" distR="0" wp14:anchorId="55676E04" wp14:editId="05F63A90">
            <wp:extent cx="6257925" cy="2316974"/>
            <wp:effectExtent l="0" t="0" r="0" b="7620"/>
            <wp:docPr id="178000668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96383" cy="2331213"/>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CF53FD"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CF53FD">
        <w:rPr>
          <w:rFonts w:ascii="Arial" w:eastAsia="Times New Roman" w:hAnsi="Arial" w:cs="Arial"/>
          <w:b/>
          <w:sz w:val="24"/>
          <w:szCs w:val="24"/>
        </w:rPr>
        <w:t>COVID</w:t>
      </w:r>
      <w:r w:rsidR="00C764EC" w:rsidRPr="00CF53FD">
        <w:rPr>
          <w:rFonts w:ascii="Arial" w:eastAsia="Times New Roman" w:hAnsi="Arial" w:cs="Arial"/>
          <w:b/>
          <w:sz w:val="24"/>
          <w:szCs w:val="24"/>
        </w:rPr>
        <w:t xml:space="preserve"> RECOVERY</w:t>
      </w:r>
    </w:p>
    <w:p w14:paraId="350011F3" w14:textId="14C766F1" w:rsidR="0012735E" w:rsidRDefault="0012735E" w:rsidP="001148C2">
      <w:pPr>
        <w:spacing w:after="0" w:line="240" w:lineRule="auto"/>
        <w:ind w:left="567"/>
        <w:jc w:val="both"/>
        <w:rPr>
          <w:rFonts w:ascii="Arial" w:eastAsia="Times New Roman" w:hAnsi="Arial" w:cs="Arial"/>
          <w:sz w:val="24"/>
          <w:szCs w:val="24"/>
        </w:rPr>
      </w:pPr>
      <w:r w:rsidRPr="00CF53FD">
        <w:rPr>
          <w:rFonts w:ascii="Arial" w:eastAsia="Times New Roman" w:hAnsi="Arial" w:cs="Arial"/>
          <w:sz w:val="24"/>
          <w:szCs w:val="24"/>
        </w:rPr>
        <w:t>As part of the Financial Plan</w:t>
      </w:r>
      <w:r w:rsidR="00F959B5" w:rsidRPr="00CF53FD">
        <w:rPr>
          <w:rFonts w:ascii="Arial" w:eastAsia="Times New Roman" w:hAnsi="Arial" w:cs="Arial"/>
          <w:sz w:val="24"/>
          <w:szCs w:val="24"/>
        </w:rPr>
        <w:t xml:space="preserve"> WG Funded £15.2m for Local COVID Recovery and £19.5m for Regional COVID Recovery. </w:t>
      </w:r>
      <w:r w:rsidRPr="00CF53FD">
        <w:rPr>
          <w:rFonts w:ascii="Arial" w:eastAsia="Times New Roman" w:hAnsi="Arial" w:cs="Arial"/>
          <w:sz w:val="24"/>
          <w:szCs w:val="24"/>
        </w:rPr>
        <w:t xml:space="preserve">The funding remains in Central </w:t>
      </w:r>
      <w:r w:rsidR="003D2002" w:rsidRPr="00CF53FD">
        <w:rPr>
          <w:rFonts w:ascii="Arial" w:eastAsia="Times New Roman" w:hAnsi="Arial" w:cs="Arial"/>
          <w:sz w:val="24"/>
          <w:szCs w:val="24"/>
        </w:rPr>
        <w:t>Reserves and</w:t>
      </w:r>
      <w:r w:rsidR="00576580" w:rsidRPr="00CF53FD">
        <w:rPr>
          <w:rFonts w:ascii="Arial" w:eastAsia="Times New Roman" w:hAnsi="Arial" w:cs="Arial"/>
          <w:sz w:val="24"/>
          <w:szCs w:val="24"/>
        </w:rPr>
        <w:t xml:space="preserve"> reported in Main reserves </w:t>
      </w:r>
      <w:r w:rsidRPr="00CF53FD">
        <w:rPr>
          <w:rFonts w:ascii="Arial" w:eastAsia="Times New Roman" w:hAnsi="Arial" w:cs="Arial"/>
          <w:sz w:val="24"/>
          <w:szCs w:val="24"/>
        </w:rPr>
        <w:t xml:space="preserve">in </w:t>
      </w:r>
      <w:r w:rsidR="001148C2" w:rsidRPr="00CF53FD">
        <w:rPr>
          <w:rFonts w:ascii="Arial" w:eastAsia="Times New Roman" w:hAnsi="Arial" w:cs="Arial"/>
          <w:sz w:val="24"/>
          <w:szCs w:val="24"/>
        </w:rPr>
        <w:t>S</w:t>
      </w:r>
      <w:r w:rsidRPr="00CF53FD">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CF53FD">
        <w:rPr>
          <w:rFonts w:ascii="Arial" w:eastAsia="Times New Roman" w:hAnsi="Arial" w:cs="Arial"/>
          <w:sz w:val="24"/>
          <w:szCs w:val="24"/>
        </w:rPr>
        <w:t xml:space="preserve">funding </w:t>
      </w:r>
      <w:r w:rsidR="00E12CAC" w:rsidRPr="00CF53FD">
        <w:rPr>
          <w:rFonts w:ascii="Arial" w:eastAsia="Times New Roman" w:hAnsi="Arial" w:cs="Arial"/>
          <w:sz w:val="24"/>
          <w:szCs w:val="24"/>
        </w:rPr>
        <w:t xml:space="preserve">total </w:t>
      </w:r>
      <w:r w:rsidR="00451FBE" w:rsidRPr="00CF53FD">
        <w:rPr>
          <w:rFonts w:ascii="Arial" w:eastAsia="Times New Roman" w:hAnsi="Arial" w:cs="Arial"/>
          <w:sz w:val="24"/>
          <w:szCs w:val="24"/>
        </w:rPr>
        <w:t xml:space="preserve">of </w:t>
      </w:r>
      <w:r w:rsidRPr="00CF53FD">
        <w:rPr>
          <w:rFonts w:ascii="Arial" w:eastAsia="Times New Roman" w:hAnsi="Arial" w:cs="Arial"/>
          <w:sz w:val="24"/>
          <w:szCs w:val="24"/>
        </w:rPr>
        <w:t>£</w:t>
      </w:r>
      <w:r w:rsidR="00451FBE" w:rsidRPr="00CF53FD">
        <w:rPr>
          <w:rFonts w:ascii="Arial" w:eastAsia="Times New Roman" w:hAnsi="Arial" w:cs="Arial"/>
          <w:sz w:val="24"/>
          <w:szCs w:val="24"/>
        </w:rPr>
        <w:t>34.7m</w:t>
      </w:r>
      <w:r w:rsidRPr="00CF53FD">
        <w:rPr>
          <w:rFonts w:ascii="Arial" w:eastAsia="Times New Roman" w:hAnsi="Arial" w:cs="Arial"/>
          <w:sz w:val="24"/>
          <w:szCs w:val="24"/>
        </w:rPr>
        <w:t xml:space="preserve"> is summarised in the table below</w:t>
      </w:r>
      <w:r w:rsidR="007B398A" w:rsidRPr="00CF53FD">
        <w:rPr>
          <w:rFonts w:ascii="Arial" w:eastAsia="Times New Roman" w:hAnsi="Arial" w:cs="Arial"/>
          <w:sz w:val="24"/>
          <w:szCs w:val="24"/>
        </w:rPr>
        <w:t xml:space="preserve">. </w:t>
      </w:r>
    </w:p>
    <w:p w14:paraId="5FD21C38" w14:textId="77777777" w:rsidR="004E7A45" w:rsidRDefault="004E7A45" w:rsidP="001148C2">
      <w:pPr>
        <w:spacing w:after="0" w:line="240" w:lineRule="auto"/>
        <w:ind w:left="567"/>
        <w:jc w:val="both"/>
        <w:rPr>
          <w:rFonts w:ascii="Arial" w:eastAsia="Times New Roman" w:hAnsi="Arial" w:cs="Arial"/>
          <w:sz w:val="24"/>
          <w:szCs w:val="24"/>
        </w:rPr>
      </w:pPr>
    </w:p>
    <w:p w14:paraId="745E1A23" w14:textId="1E3CA912" w:rsidR="004C55D4" w:rsidRPr="00CF53FD" w:rsidRDefault="004E7A45" w:rsidP="001148C2">
      <w:pPr>
        <w:spacing w:after="0" w:line="240" w:lineRule="auto"/>
        <w:ind w:left="567"/>
        <w:jc w:val="both"/>
        <w:rPr>
          <w:rFonts w:ascii="Arial" w:eastAsia="Times New Roman" w:hAnsi="Arial" w:cs="Arial"/>
          <w:sz w:val="24"/>
          <w:szCs w:val="24"/>
        </w:rPr>
      </w:pPr>
      <w:r w:rsidRPr="004E7A45">
        <w:rPr>
          <w:noProof/>
        </w:rPr>
        <w:drawing>
          <wp:inline distT="0" distB="0" distL="0" distR="0" wp14:anchorId="55214694" wp14:editId="620DC422">
            <wp:extent cx="6369685" cy="1906767"/>
            <wp:effectExtent l="0" t="0" r="0" b="0"/>
            <wp:docPr id="21116494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79509" cy="1909708"/>
                    </a:xfrm>
                    <a:prstGeom prst="rect">
                      <a:avLst/>
                    </a:prstGeom>
                    <a:noFill/>
                    <a:ln>
                      <a:noFill/>
                    </a:ln>
                  </pic:spPr>
                </pic:pic>
              </a:graphicData>
            </a:graphic>
          </wp:inline>
        </w:drawing>
      </w: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6AA828C2" w14:textId="77777777" w:rsidR="004025D4" w:rsidRPr="00DA4A41" w:rsidRDefault="004025D4" w:rsidP="0012735E">
      <w:pPr>
        <w:pStyle w:val="ListParagraph"/>
        <w:spacing w:after="0" w:line="240" w:lineRule="auto"/>
        <w:ind w:left="360"/>
        <w:jc w:val="both"/>
        <w:rPr>
          <w:rFonts w:ascii="Arial" w:eastAsia="Times New Roman" w:hAnsi="Arial" w:cs="Arial"/>
          <w:b/>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bookmarkStart w:id="5" w:name="_Hlk176173796"/>
      <w:r w:rsidRPr="00B600E6">
        <w:rPr>
          <w:rFonts w:ascii="Arial" w:hAnsi="Arial" w:cs="Arial"/>
          <w:b/>
          <w:sz w:val="24"/>
          <w:szCs w:val="24"/>
        </w:rPr>
        <w:t xml:space="preserve">APPENDIX </w:t>
      </w:r>
      <w:r>
        <w:rPr>
          <w:rFonts w:ascii="Arial" w:hAnsi="Arial" w:cs="Arial"/>
          <w:b/>
          <w:sz w:val="24"/>
          <w:szCs w:val="24"/>
        </w:rPr>
        <w:t>3 – SAVINGS</w:t>
      </w:r>
    </w:p>
    <w:bookmarkEnd w:id="5"/>
    <w:p w14:paraId="7BFAA9A8" w14:textId="36FD75A4" w:rsidR="008F2E4E" w:rsidRDefault="008F2E4E" w:rsidP="008F2E4E">
      <w:pPr>
        <w:spacing w:after="0" w:line="240" w:lineRule="auto"/>
        <w:ind w:left="567"/>
        <w:jc w:val="both"/>
        <w:rPr>
          <w:rFonts w:ascii="Arial" w:eastAsia="Times New Roman" w:hAnsi="Arial" w:cs="Arial"/>
          <w:sz w:val="24"/>
          <w:szCs w:val="24"/>
        </w:rPr>
      </w:pPr>
    </w:p>
    <w:p w14:paraId="7D4AAE0B" w14:textId="77777777" w:rsidR="00C323F8" w:rsidRPr="00124594" w:rsidRDefault="00C323F8" w:rsidP="00C323F8">
      <w:pPr>
        <w:spacing w:after="0" w:line="240" w:lineRule="auto"/>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t>Summary</w:t>
      </w:r>
    </w:p>
    <w:p w14:paraId="3A2A888E" w14:textId="77777777" w:rsidR="004E7A45" w:rsidRDefault="004E7A45" w:rsidP="004E7A45">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Section 3 in the core report focuses on only those savings attributed £26.1m target. The tables below reflect the information from the savings trackers to address both the £26.1m savings target and savings to mitigate the current in year run rate pressures. </w:t>
      </w:r>
    </w:p>
    <w:p w14:paraId="0CC57F8A" w14:textId="77777777" w:rsidR="004E7A45" w:rsidRDefault="004E7A45" w:rsidP="004E7A45">
      <w:pPr>
        <w:spacing w:after="0" w:line="240" w:lineRule="auto"/>
        <w:jc w:val="both"/>
        <w:rPr>
          <w:rFonts w:ascii="Arial" w:eastAsia="Times New Roman" w:hAnsi="Arial" w:cs="Arial"/>
          <w:sz w:val="24"/>
          <w:szCs w:val="24"/>
        </w:rPr>
      </w:pPr>
    </w:p>
    <w:p w14:paraId="0FBA7D58" w14:textId="77777777" w:rsidR="004E7A45" w:rsidRDefault="004E7A45" w:rsidP="004E7A45">
      <w:pPr>
        <w:spacing w:after="0" w:line="240" w:lineRule="auto"/>
        <w:jc w:val="both"/>
        <w:rPr>
          <w:rFonts w:ascii="Arial" w:eastAsia="Times New Roman" w:hAnsi="Arial" w:cs="Arial"/>
          <w:sz w:val="24"/>
          <w:szCs w:val="24"/>
        </w:rPr>
      </w:pPr>
      <w:r>
        <w:rPr>
          <w:rFonts w:ascii="Arial" w:eastAsia="Times New Roman" w:hAnsi="Arial" w:cs="Arial"/>
          <w:sz w:val="24"/>
          <w:szCs w:val="24"/>
        </w:rPr>
        <w:t>In summary the table below shows a forecast savings delivery of £34.2m in year, (or £20.9m net of run rate mitigations) and £27.9m forecast recurrently (or £22.4m net of run rate mitigations) and includes Red schemes and schemes in progress of being developed. Therefore, this year, with a net forecast delivery of £20.9m, against a target of £26.1m, there is a shortfall of £5.2m in year.</w:t>
      </w:r>
    </w:p>
    <w:p w14:paraId="006752E4" w14:textId="77777777" w:rsidR="004E7A45" w:rsidRDefault="004E7A45" w:rsidP="004E7A45">
      <w:pPr>
        <w:spacing w:after="0" w:line="240" w:lineRule="auto"/>
        <w:jc w:val="both"/>
        <w:rPr>
          <w:rFonts w:ascii="Arial" w:eastAsia="Times New Roman" w:hAnsi="Arial" w:cs="Arial"/>
          <w:sz w:val="24"/>
          <w:szCs w:val="24"/>
        </w:rPr>
      </w:pPr>
      <w:r w:rsidRPr="00113BA8">
        <w:rPr>
          <w:noProof/>
          <w:lang w:eastAsia="en-GB"/>
        </w:rPr>
        <w:drawing>
          <wp:anchor distT="0" distB="0" distL="114300" distR="114300" simplePos="0" relativeHeight="251658241" behindDoc="0" locked="0" layoutInCell="1" allowOverlap="1" wp14:anchorId="448BA033" wp14:editId="3B8D9287">
            <wp:simplePos x="0" y="0"/>
            <wp:positionH relativeFrom="margin">
              <wp:align>left</wp:align>
            </wp:positionH>
            <wp:positionV relativeFrom="paragraph">
              <wp:posOffset>173990</wp:posOffset>
            </wp:positionV>
            <wp:extent cx="3390900" cy="1206500"/>
            <wp:effectExtent l="0" t="0" r="0" b="0"/>
            <wp:wrapSquare wrapText="bothSides"/>
            <wp:docPr id="609321179" name="Picture 609321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90900" cy="1206500"/>
                    </a:xfrm>
                    <a:prstGeom prst="rect">
                      <a:avLst/>
                    </a:prstGeom>
                    <a:noFill/>
                    <a:ln>
                      <a:noFill/>
                    </a:ln>
                  </pic:spPr>
                </pic:pic>
              </a:graphicData>
            </a:graphic>
            <wp14:sizeRelV relativeFrom="margin">
              <wp14:pctHeight>0</wp14:pctHeight>
            </wp14:sizeRelV>
          </wp:anchor>
        </w:drawing>
      </w:r>
    </w:p>
    <w:p w14:paraId="16E3B7F7" w14:textId="08CEE70C" w:rsidR="004E7A45" w:rsidRPr="00113BA8" w:rsidRDefault="004E7A45" w:rsidP="004E7A45">
      <w:pPr>
        <w:spacing w:after="0" w:line="240" w:lineRule="auto"/>
        <w:jc w:val="both"/>
        <w:rPr>
          <w:rFonts w:ascii="Arial" w:eastAsia="Times New Roman" w:hAnsi="Arial" w:cs="Arial"/>
          <w:b/>
          <w:sz w:val="24"/>
          <w:szCs w:val="24"/>
        </w:rPr>
      </w:pPr>
      <w:r>
        <w:rPr>
          <w:rFonts w:ascii="Arial" w:eastAsia="Times New Roman" w:hAnsi="Arial" w:cs="Arial"/>
          <w:sz w:val="24"/>
          <w:szCs w:val="24"/>
        </w:rPr>
        <w:t>Within the £34.2m forecast, £31.9m is considered deliverable with a Green/Amber risk rating</w:t>
      </w:r>
      <w:r w:rsidR="00331279">
        <w:rPr>
          <w:rFonts w:ascii="Arial" w:eastAsia="Times New Roman" w:hAnsi="Arial" w:cs="Arial"/>
          <w:sz w:val="24"/>
          <w:szCs w:val="24"/>
        </w:rPr>
        <w:t xml:space="preserve">. </w:t>
      </w:r>
      <w:r>
        <w:rPr>
          <w:rFonts w:ascii="Arial" w:eastAsia="Times New Roman" w:hAnsi="Arial" w:cs="Arial"/>
          <w:sz w:val="24"/>
          <w:szCs w:val="24"/>
        </w:rPr>
        <w:t>However, £2.2m (6%) are considered high risk of delivery this year (£1.2m, 4% recurrently) and are rated as Red, a significant improvement on the previous month.</w:t>
      </w:r>
    </w:p>
    <w:p w14:paraId="39154EFB" w14:textId="77777777" w:rsidR="004E7A45" w:rsidRDefault="004E7A45" w:rsidP="004E7A45">
      <w:pPr>
        <w:spacing w:after="0" w:line="240" w:lineRule="auto"/>
        <w:jc w:val="both"/>
        <w:rPr>
          <w:rFonts w:ascii="Arial" w:eastAsia="Times New Roman" w:hAnsi="Arial" w:cs="Arial"/>
          <w:sz w:val="24"/>
          <w:szCs w:val="24"/>
        </w:rPr>
      </w:pPr>
    </w:p>
    <w:p w14:paraId="0183C9A3" w14:textId="0ECE237F" w:rsidR="004E7A45" w:rsidRDefault="004E7A45" w:rsidP="004E7A45">
      <w:pPr>
        <w:spacing w:after="0" w:line="240" w:lineRule="auto"/>
        <w:jc w:val="both"/>
        <w:rPr>
          <w:rFonts w:ascii="Arial" w:eastAsia="Times New Roman" w:hAnsi="Arial" w:cs="Arial"/>
          <w:sz w:val="24"/>
          <w:szCs w:val="24"/>
        </w:rPr>
      </w:pPr>
      <w:r>
        <w:rPr>
          <w:rFonts w:ascii="Arial" w:eastAsia="Times New Roman" w:hAnsi="Arial" w:cs="Arial"/>
          <w:sz w:val="24"/>
          <w:szCs w:val="24"/>
        </w:rPr>
        <w:t>If we take the Green/Amber schemes which have a higher chance of delivery, then Primary Care, Community &amp; Therapies (PCCT) Service Group</w:t>
      </w:r>
      <w:r w:rsidRPr="00AE391D">
        <w:rPr>
          <w:rFonts w:ascii="Arial" w:eastAsia="Times New Roman" w:hAnsi="Arial" w:cs="Arial"/>
          <w:sz w:val="24"/>
          <w:szCs w:val="24"/>
        </w:rPr>
        <w:t xml:space="preserve"> has the lowest % of Green </w:t>
      </w:r>
      <w:r>
        <w:rPr>
          <w:rFonts w:ascii="Arial" w:eastAsia="Times New Roman" w:hAnsi="Arial" w:cs="Arial"/>
          <w:sz w:val="24"/>
          <w:szCs w:val="24"/>
        </w:rPr>
        <w:t>/ Amber Savings</w:t>
      </w:r>
      <w:r w:rsidRPr="00AE391D">
        <w:rPr>
          <w:rFonts w:ascii="Arial" w:eastAsia="Times New Roman" w:hAnsi="Arial" w:cs="Arial"/>
          <w:sz w:val="24"/>
          <w:szCs w:val="24"/>
        </w:rPr>
        <w:t>, therefore have the highest</w:t>
      </w:r>
      <w:r>
        <w:rPr>
          <w:rFonts w:ascii="Arial" w:eastAsia="Times New Roman" w:hAnsi="Arial" w:cs="Arial"/>
          <w:sz w:val="24"/>
          <w:szCs w:val="24"/>
        </w:rPr>
        <w:t xml:space="preserve"> ri</w:t>
      </w:r>
      <w:r w:rsidRPr="00AE391D">
        <w:rPr>
          <w:rFonts w:ascii="Arial" w:eastAsia="Times New Roman" w:hAnsi="Arial" w:cs="Arial"/>
          <w:sz w:val="24"/>
          <w:szCs w:val="24"/>
        </w:rPr>
        <w:t>sk of delivering on their Savings</w:t>
      </w:r>
      <w:r>
        <w:rPr>
          <w:rFonts w:ascii="Arial" w:eastAsia="Times New Roman" w:hAnsi="Arial" w:cs="Arial"/>
          <w:sz w:val="24"/>
          <w:szCs w:val="24"/>
        </w:rPr>
        <w:t xml:space="preserve"> Target</w:t>
      </w:r>
      <w:r w:rsidRPr="00AE391D">
        <w:rPr>
          <w:rFonts w:ascii="Arial" w:eastAsia="Times New Roman" w:hAnsi="Arial" w:cs="Arial"/>
          <w:sz w:val="24"/>
          <w:szCs w:val="24"/>
        </w:rPr>
        <w:t xml:space="preserve"> this financial year</w:t>
      </w:r>
      <w:r w:rsidR="00331279" w:rsidRPr="00AE391D">
        <w:rPr>
          <w:rFonts w:ascii="Arial" w:eastAsia="Times New Roman" w:hAnsi="Arial" w:cs="Arial"/>
          <w:sz w:val="24"/>
          <w:szCs w:val="24"/>
        </w:rPr>
        <w:t xml:space="preserve">. </w:t>
      </w:r>
      <w:r>
        <w:rPr>
          <w:rFonts w:ascii="Arial" w:eastAsia="Times New Roman" w:hAnsi="Arial" w:cs="Arial"/>
          <w:sz w:val="24"/>
          <w:szCs w:val="24"/>
        </w:rPr>
        <w:t>The £1.5m red scheme within PCCT is for Dental Clawback this year</w:t>
      </w:r>
      <w:r w:rsidR="00331279">
        <w:rPr>
          <w:rFonts w:ascii="Arial" w:eastAsia="Times New Roman" w:hAnsi="Arial" w:cs="Arial"/>
          <w:sz w:val="24"/>
          <w:szCs w:val="24"/>
        </w:rPr>
        <w:t xml:space="preserve">. </w:t>
      </w:r>
      <w:r w:rsidRPr="00AE391D">
        <w:rPr>
          <w:rFonts w:ascii="Arial" w:eastAsia="Times New Roman" w:hAnsi="Arial" w:cs="Arial"/>
          <w:sz w:val="24"/>
          <w:szCs w:val="24"/>
        </w:rPr>
        <w:t xml:space="preserve">MHLD and </w:t>
      </w:r>
      <w:r>
        <w:rPr>
          <w:rFonts w:ascii="Arial" w:eastAsia="Times New Roman" w:hAnsi="Arial" w:cs="Arial"/>
          <w:sz w:val="24"/>
          <w:szCs w:val="24"/>
        </w:rPr>
        <w:t xml:space="preserve">Singleton/Neath Service Groups </w:t>
      </w:r>
      <w:r w:rsidRPr="00AE391D">
        <w:rPr>
          <w:rFonts w:ascii="Arial" w:eastAsia="Times New Roman" w:hAnsi="Arial" w:cs="Arial"/>
          <w:sz w:val="24"/>
          <w:szCs w:val="24"/>
        </w:rPr>
        <w:t xml:space="preserve">have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-year with no Red schemes</w:t>
      </w:r>
      <w:r w:rsidR="00331279">
        <w:rPr>
          <w:rFonts w:ascii="Arial" w:eastAsia="Times New Roman" w:hAnsi="Arial" w:cs="Arial"/>
          <w:sz w:val="24"/>
          <w:szCs w:val="24"/>
        </w:rPr>
        <w:t xml:space="preserve">. </w:t>
      </w:r>
    </w:p>
    <w:p w14:paraId="37DB1EB9" w14:textId="77777777" w:rsidR="004E7A45" w:rsidRDefault="004E7A45" w:rsidP="004E7A45">
      <w:pPr>
        <w:spacing w:after="0" w:line="240" w:lineRule="auto"/>
        <w:jc w:val="both"/>
        <w:rPr>
          <w:rFonts w:ascii="Arial" w:eastAsia="Times New Roman" w:hAnsi="Arial" w:cs="Arial"/>
          <w:b/>
          <w:sz w:val="24"/>
          <w:szCs w:val="24"/>
        </w:rPr>
      </w:pPr>
    </w:p>
    <w:p w14:paraId="6C367500" w14:textId="77777777" w:rsidR="004E7A45" w:rsidRDefault="004E7A45" w:rsidP="004E7A45">
      <w:pPr>
        <w:pStyle w:val="ListParagraph"/>
        <w:spacing w:after="0" w:line="240" w:lineRule="auto"/>
        <w:ind w:left="0"/>
        <w:jc w:val="both"/>
        <w:rPr>
          <w:rFonts w:ascii="Arial" w:eastAsia="Times New Roman" w:hAnsi="Arial" w:cs="Arial"/>
          <w:sz w:val="24"/>
          <w:szCs w:val="24"/>
        </w:rPr>
      </w:pPr>
      <w:r w:rsidRPr="00862368">
        <w:rPr>
          <w:noProof/>
          <w:lang w:eastAsia="en-GB"/>
        </w:rPr>
        <w:drawing>
          <wp:inline distT="0" distB="0" distL="0" distR="0" wp14:anchorId="413B2241" wp14:editId="149DEFF5">
            <wp:extent cx="6645910" cy="1337182"/>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645910" cy="1337182"/>
                    </a:xfrm>
                    <a:prstGeom prst="rect">
                      <a:avLst/>
                    </a:prstGeom>
                    <a:noFill/>
                    <a:ln>
                      <a:noFill/>
                    </a:ln>
                  </pic:spPr>
                </pic:pic>
              </a:graphicData>
            </a:graphic>
          </wp:inline>
        </w:drawing>
      </w:r>
    </w:p>
    <w:p w14:paraId="0033657C" w14:textId="77777777" w:rsidR="004E7A45" w:rsidRDefault="004E7A45" w:rsidP="004E7A45">
      <w:pPr>
        <w:pStyle w:val="ListParagraph"/>
        <w:spacing w:after="0" w:line="240" w:lineRule="auto"/>
        <w:ind w:left="0"/>
        <w:jc w:val="both"/>
        <w:rPr>
          <w:rFonts w:ascii="Arial" w:eastAsia="Times New Roman" w:hAnsi="Arial" w:cs="Arial"/>
          <w:sz w:val="24"/>
          <w:szCs w:val="24"/>
        </w:rPr>
      </w:pPr>
    </w:p>
    <w:p w14:paraId="4EC8E97D" w14:textId="77777777" w:rsidR="004E7A45" w:rsidRDefault="004E7A45" w:rsidP="004E7A45">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However, recurrently, Morriston and Corporate Directorates (Digital) have the highest risk of delivery, whilst Singleton/Neath, MH+LD and PCCT have the highest chance of delivery with no savings classified as Red.</w:t>
      </w:r>
    </w:p>
    <w:p w14:paraId="0CB23708" w14:textId="77777777" w:rsidR="004E7A45" w:rsidRDefault="004E7A45" w:rsidP="004E7A45">
      <w:pPr>
        <w:pStyle w:val="ListParagraph"/>
        <w:spacing w:after="0" w:line="240" w:lineRule="auto"/>
        <w:ind w:left="0"/>
        <w:jc w:val="both"/>
        <w:rPr>
          <w:rFonts w:ascii="Arial" w:eastAsia="Times New Roman" w:hAnsi="Arial" w:cs="Arial"/>
          <w:sz w:val="24"/>
          <w:szCs w:val="24"/>
        </w:rPr>
      </w:pPr>
    </w:p>
    <w:p w14:paraId="7879A67C" w14:textId="294881A9" w:rsidR="004E7A45" w:rsidRPr="004E7A45" w:rsidRDefault="004E7A45" w:rsidP="004E7A45">
      <w:pPr>
        <w:pStyle w:val="ListParagraph"/>
        <w:spacing w:after="0" w:line="240" w:lineRule="auto"/>
        <w:ind w:left="0"/>
        <w:jc w:val="both"/>
        <w:rPr>
          <w:rFonts w:ascii="Arial" w:eastAsia="Times New Roman" w:hAnsi="Arial" w:cs="Arial"/>
          <w:sz w:val="24"/>
          <w:szCs w:val="24"/>
        </w:rPr>
      </w:pPr>
      <w:r w:rsidRPr="00C12375">
        <w:rPr>
          <w:noProof/>
          <w:lang w:eastAsia="en-GB"/>
        </w:rPr>
        <w:drawing>
          <wp:inline distT="0" distB="0" distL="0" distR="0" wp14:anchorId="0A0B4367" wp14:editId="6D257F23">
            <wp:extent cx="6645910" cy="1331468"/>
            <wp:effectExtent l="0" t="0" r="254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45910" cy="1331468"/>
                    </a:xfrm>
                    <a:prstGeom prst="rect">
                      <a:avLst/>
                    </a:prstGeom>
                    <a:noFill/>
                    <a:ln>
                      <a:noFill/>
                    </a:ln>
                  </pic:spPr>
                </pic:pic>
              </a:graphicData>
            </a:graphic>
          </wp:inline>
        </w:drawing>
      </w:r>
    </w:p>
    <w:p w14:paraId="6DF4E87E" w14:textId="77777777" w:rsidR="004E7A45" w:rsidRDefault="004E7A45" w:rsidP="004E7A45">
      <w:pPr>
        <w:pStyle w:val="ListParagraph"/>
        <w:spacing w:after="0" w:line="240" w:lineRule="auto"/>
        <w:ind w:left="0" w:right="685"/>
        <w:jc w:val="both"/>
        <w:rPr>
          <w:rFonts w:ascii="Arial" w:eastAsia="Times New Roman" w:hAnsi="Arial" w:cs="Arial"/>
          <w:b/>
          <w:sz w:val="24"/>
          <w:szCs w:val="24"/>
        </w:rPr>
      </w:pPr>
    </w:p>
    <w:p w14:paraId="678816F1" w14:textId="77777777" w:rsidR="004E7A45" w:rsidRDefault="004E7A45" w:rsidP="004E7A45">
      <w:pPr>
        <w:pStyle w:val="ListParagraph"/>
        <w:spacing w:after="0" w:line="240" w:lineRule="auto"/>
        <w:ind w:left="0" w:right="685"/>
        <w:jc w:val="both"/>
        <w:rPr>
          <w:rFonts w:ascii="Arial" w:eastAsia="Times New Roman" w:hAnsi="Arial" w:cs="Arial"/>
          <w:b/>
          <w:sz w:val="24"/>
          <w:szCs w:val="24"/>
        </w:rPr>
      </w:pPr>
    </w:p>
    <w:p w14:paraId="71BC6D20" w14:textId="77777777" w:rsidR="004025D4" w:rsidRDefault="004025D4" w:rsidP="004E7A45">
      <w:pPr>
        <w:pStyle w:val="ListParagraph"/>
        <w:spacing w:after="0" w:line="240" w:lineRule="auto"/>
        <w:ind w:left="0" w:right="685"/>
        <w:jc w:val="both"/>
        <w:rPr>
          <w:rFonts w:ascii="Arial" w:eastAsia="Times New Roman" w:hAnsi="Arial" w:cs="Arial"/>
          <w:b/>
          <w:sz w:val="24"/>
          <w:szCs w:val="24"/>
        </w:rPr>
      </w:pPr>
    </w:p>
    <w:p w14:paraId="5400B8DF" w14:textId="77777777" w:rsidR="004025D4" w:rsidRDefault="004025D4" w:rsidP="004E7A45">
      <w:pPr>
        <w:pStyle w:val="ListParagraph"/>
        <w:spacing w:after="0" w:line="240" w:lineRule="auto"/>
        <w:ind w:left="0" w:right="685"/>
        <w:jc w:val="both"/>
        <w:rPr>
          <w:rFonts w:ascii="Arial" w:eastAsia="Times New Roman" w:hAnsi="Arial" w:cs="Arial"/>
          <w:b/>
          <w:sz w:val="24"/>
          <w:szCs w:val="24"/>
        </w:rPr>
      </w:pPr>
    </w:p>
    <w:p w14:paraId="2198B989" w14:textId="77777777" w:rsidR="004025D4" w:rsidRDefault="004025D4" w:rsidP="004E7A45">
      <w:pPr>
        <w:pStyle w:val="ListParagraph"/>
        <w:spacing w:after="0" w:line="240" w:lineRule="auto"/>
        <w:ind w:left="0" w:right="685"/>
        <w:jc w:val="both"/>
        <w:rPr>
          <w:rFonts w:ascii="Arial" w:eastAsia="Times New Roman" w:hAnsi="Arial" w:cs="Arial"/>
          <w:b/>
          <w:sz w:val="24"/>
          <w:szCs w:val="24"/>
        </w:rPr>
      </w:pPr>
    </w:p>
    <w:p w14:paraId="1145C613" w14:textId="77777777" w:rsidR="004025D4" w:rsidRDefault="004025D4" w:rsidP="004E7A45">
      <w:pPr>
        <w:pStyle w:val="ListParagraph"/>
        <w:spacing w:after="0" w:line="240" w:lineRule="auto"/>
        <w:ind w:left="0" w:right="685"/>
        <w:jc w:val="both"/>
        <w:rPr>
          <w:rFonts w:ascii="Arial" w:eastAsia="Times New Roman" w:hAnsi="Arial" w:cs="Arial"/>
          <w:b/>
          <w:sz w:val="24"/>
          <w:szCs w:val="24"/>
        </w:rPr>
      </w:pPr>
    </w:p>
    <w:p w14:paraId="0BB92A54" w14:textId="77777777" w:rsidR="004025D4" w:rsidRDefault="004025D4" w:rsidP="004E7A45">
      <w:pPr>
        <w:pStyle w:val="ListParagraph"/>
        <w:spacing w:after="0" w:line="240" w:lineRule="auto"/>
        <w:ind w:left="0" w:right="685"/>
        <w:jc w:val="both"/>
        <w:rPr>
          <w:rFonts w:ascii="Arial" w:eastAsia="Times New Roman" w:hAnsi="Arial" w:cs="Arial"/>
          <w:b/>
          <w:sz w:val="24"/>
          <w:szCs w:val="24"/>
        </w:rPr>
      </w:pPr>
    </w:p>
    <w:p w14:paraId="6AE50E6A" w14:textId="77777777" w:rsidR="004E7A45" w:rsidRPr="00DD2429" w:rsidRDefault="004E7A45" w:rsidP="004E7A45">
      <w:pPr>
        <w:pStyle w:val="ListParagraph"/>
        <w:numPr>
          <w:ilvl w:val="0"/>
          <w:numId w:val="17"/>
        </w:numPr>
        <w:spacing w:after="0" w:line="240" w:lineRule="auto"/>
        <w:ind w:left="0" w:right="685" w:firstLine="0"/>
        <w:jc w:val="both"/>
        <w:rPr>
          <w:rFonts w:ascii="Arial" w:eastAsia="Times New Roman" w:hAnsi="Arial" w:cs="Arial"/>
          <w:b/>
          <w:sz w:val="24"/>
          <w:szCs w:val="24"/>
        </w:rPr>
      </w:pPr>
      <w:r w:rsidRPr="00DD2429">
        <w:rPr>
          <w:rFonts w:ascii="Arial" w:eastAsia="Times New Roman" w:hAnsi="Arial" w:cs="Arial"/>
          <w:b/>
          <w:sz w:val="24"/>
          <w:szCs w:val="24"/>
        </w:rPr>
        <w:t xml:space="preserve">Profiling of </w:t>
      </w:r>
      <w:r>
        <w:rPr>
          <w:rFonts w:ascii="Arial" w:eastAsia="Times New Roman" w:hAnsi="Arial" w:cs="Arial"/>
          <w:b/>
          <w:sz w:val="24"/>
          <w:szCs w:val="24"/>
        </w:rPr>
        <w:t xml:space="preserve">Savings against £26.1m </w:t>
      </w:r>
      <w:r w:rsidRPr="00DD2429">
        <w:rPr>
          <w:rFonts w:ascii="Arial" w:eastAsia="Times New Roman" w:hAnsi="Arial" w:cs="Arial"/>
          <w:b/>
          <w:sz w:val="24"/>
          <w:szCs w:val="24"/>
        </w:rPr>
        <w:t xml:space="preserve">24-25 </w:t>
      </w:r>
      <w:r>
        <w:rPr>
          <w:rFonts w:ascii="Arial" w:eastAsia="Times New Roman" w:hAnsi="Arial" w:cs="Arial"/>
          <w:b/>
          <w:sz w:val="24"/>
          <w:szCs w:val="24"/>
        </w:rPr>
        <w:t>I</w:t>
      </w:r>
      <w:r w:rsidRPr="00DD2429">
        <w:rPr>
          <w:rFonts w:ascii="Arial" w:eastAsia="Times New Roman" w:hAnsi="Arial" w:cs="Arial"/>
          <w:b/>
          <w:sz w:val="24"/>
          <w:szCs w:val="24"/>
        </w:rPr>
        <w:t>n Year</w:t>
      </w:r>
    </w:p>
    <w:p w14:paraId="7066E3CD" w14:textId="77777777" w:rsidR="004E7A45" w:rsidRDefault="004E7A45" w:rsidP="004E7A45">
      <w:pPr>
        <w:spacing w:after="0" w:line="240" w:lineRule="auto"/>
        <w:ind w:right="685"/>
        <w:jc w:val="both"/>
        <w:rPr>
          <w:rFonts w:ascii="Arial" w:eastAsia="Times New Roman" w:hAnsi="Arial" w:cs="Arial"/>
          <w:sz w:val="24"/>
          <w:szCs w:val="24"/>
        </w:rPr>
      </w:pPr>
    </w:p>
    <w:p w14:paraId="363E33DF" w14:textId="77777777" w:rsidR="004E7A45" w:rsidRDefault="004E7A45" w:rsidP="004E7A45">
      <w:pPr>
        <w:spacing w:after="0" w:line="240" w:lineRule="auto"/>
        <w:ind w:right="685"/>
        <w:jc w:val="both"/>
        <w:rPr>
          <w:rFonts w:ascii="Arial" w:eastAsia="Times New Roman" w:hAnsi="Arial" w:cs="Arial"/>
          <w:sz w:val="24"/>
          <w:szCs w:val="24"/>
        </w:rPr>
      </w:pPr>
      <w:r w:rsidRPr="009F1985">
        <w:rPr>
          <w:noProof/>
          <w:lang w:eastAsia="en-GB"/>
        </w:rPr>
        <w:drawing>
          <wp:inline distT="0" distB="0" distL="0" distR="0" wp14:anchorId="528B4ECF" wp14:editId="455B4705">
            <wp:extent cx="6645910" cy="1331458"/>
            <wp:effectExtent l="0" t="0" r="254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645910" cy="1331458"/>
                    </a:xfrm>
                    <a:prstGeom prst="rect">
                      <a:avLst/>
                    </a:prstGeom>
                    <a:noFill/>
                    <a:ln>
                      <a:noFill/>
                    </a:ln>
                  </pic:spPr>
                </pic:pic>
              </a:graphicData>
            </a:graphic>
          </wp:inline>
        </w:drawing>
      </w:r>
    </w:p>
    <w:p w14:paraId="0B58CA5B" w14:textId="77777777" w:rsidR="004E7A45" w:rsidRDefault="004E7A45" w:rsidP="004E7A45">
      <w:pPr>
        <w:spacing w:after="0" w:line="240" w:lineRule="auto"/>
        <w:ind w:right="685"/>
        <w:jc w:val="both"/>
        <w:rPr>
          <w:rFonts w:ascii="Arial" w:eastAsia="Times New Roman" w:hAnsi="Arial" w:cs="Arial"/>
          <w:sz w:val="24"/>
          <w:szCs w:val="24"/>
        </w:rPr>
      </w:pPr>
      <w:r>
        <w:rPr>
          <w:rFonts w:ascii="Arial" w:eastAsia="Times New Roman" w:hAnsi="Arial" w:cs="Arial"/>
          <w:noProof/>
          <w:sz w:val="24"/>
          <w:szCs w:val="24"/>
          <w:lang w:eastAsia="en-GB"/>
        </w:rPr>
        <w:drawing>
          <wp:anchor distT="0" distB="0" distL="114300" distR="114300" simplePos="0" relativeHeight="251658242" behindDoc="0" locked="0" layoutInCell="1" allowOverlap="1" wp14:anchorId="59C07344" wp14:editId="493EFA3B">
            <wp:simplePos x="0" y="0"/>
            <wp:positionH relativeFrom="margin">
              <wp:align>left</wp:align>
            </wp:positionH>
            <wp:positionV relativeFrom="paragraph">
              <wp:posOffset>175260</wp:posOffset>
            </wp:positionV>
            <wp:extent cx="3448050" cy="1473200"/>
            <wp:effectExtent l="0" t="0" r="0" b="0"/>
            <wp:wrapSquare wrapText="bothSides"/>
            <wp:docPr id="1600656060" name="Picture 1600656060" descr="A graph with a green line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656060" name="Picture 1600656060" descr="A graph with a green line and a red line&#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48050" cy="1473200"/>
                    </a:xfrm>
                    <a:prstGeom prst="rect">
                      <a:avLst/>
                    </a:prstGeom>
                    <a:noFill/>
                  </pic:spPr>
                </pic:pic>
              </a:graphicData>
            </a:graphic>
            <wp14:sizeRelH relativeFrom="margin">
              <wp14:pctWidth>0</wp14:pctWidth>
            </wp14:sizeRelH>
            <wp14:sizeRelV relativeFrom="margin">
              <wp14:pctHeight>0</wp14:pctHeight>
            </wp14:sizeRelV>
          </wp:anchor>
        </w:drawing>
      </w:r>
    </w:p>
    <w:p w14:paraId="6857BE74" w14:textId="61DFBBB9" w:rsidR="004E7A45" w:rsidRPr="00E624F7" w:rsidRDefault="004E7A45" w:rsidP="004E7A45">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T</w:t>
      </w:r>
      <w:r w:rsidRPr="00E624F7">
        <w:rPr>
          <w:rFonts w:ascii="Arial" w:eastAsia="Times New Roman" w:hAnsi="Arial" w:cs="Arial"/>
          <w:sz w:val="24"/>
          <w:szCs w:val="24"/>
        </w:rPr>
        <w:t>he profile shows the timeline of the forecast savings (net of run rate) of £20.9m for 24-25 against the £26m target</w:t>
      </w:r>
      <w:r w:rsidR="00331279" w:rsidRPr="00E624F7">
        <w:rPr>
          <w:rFonts w:ascii="Arial" w:eastAsia="Times New Roman" w:hAnsi="Arial" w:cs="Arial"/>
          <w:sz w:val="24"/>
          <w:szCs w:val="24"/>
        </w:rPr>
        <w:t xml:space="preserve">. </w:t>
      </w:r>
      <w:r w:rsidRPr="00E624F7">
        <w:rPr>
          <w:rFonts w:ascii="Arial" w:eastAsia="Times New Roman" w:hAnsi="Arial" w:cs="Arial"/>
          <w:sz w:val="24"/>
          <w:szCs w:val="24"/>
        </w:rPr>
        <w:t>Currently this is for all Risk rated schemes</w:t>
      </w:r>
      <w:r w:rsidR="00331279" w:rsidRPr="00E624F7">
        <w:rPr>
          <w:rFonts w:ascii="Arial" w:eastAsia="Times New Roman" w:hAnsi="Arial" w:cs="Arial"/>
          <w:sz w:val="24"/>
          <w:szCs w:val="24"/>
        </w:rPr>
        <w:t xml:space="preserve">. </w:t>
      </w:r>
      <w:r w:rsidRPr="00E624F7">
        <w:rPr>
          <w:rFonts w:ascii="Arial" w:eastAsia="Times New Roman" w:hAnsi="Arial" w:cs="Arial"/>
          <w:sz w:val="24"/>
          <w:szCs w:val="24"/>
        </w:rPr>
        <w:t>September offers the highest level of expected savings, although fairly flat lined delivery across the year.  However</w:t>
      </w:r>
      <w:r w:rsidR="004025D4">
        <w:rPr>
          <w:rFonts w:ascii="Arial" w:eastAsia="Times New Roman" w:hAnsi="Arial" w:cs="Arial"/>
          <w:sz w:val="24"/>
          <w:szCs w:val="24"/>
        </w:rPr>
        <w:t>,</w:t>
      </w:r>
      <w:r w:rsidRPr="00E624F7">
        <w:rPr>
          <w:rFonts w:ascii="Arial" w:eastAsia="Times New Roman" w:hAnsi="Arial" w:cs="Arial"/>
          <w:sz w:val="24"/>
          <w:szCs w:val="24"/>
        </w:rPr>
        <w:t xml:space="preserve"> the savings gap of £5.2m will need to be achieved in months </w:t>
      </w:r>
      <w:r w:rsidR="004025D4">
        <w:rPr>
          <w:rFonts w:ascii="Arial" w:eastAsia="Times New Roman" w:hAnsi="Arial" w:cs="Arial"/>
          <w:sz w:val="24"/>
          <w:szCs w:val="24"/>
        </w:rPr>
        <w:t>6</w:t>
      </w:r>
      <w:r w:rsidRPr="00E624F7">
        <w:rPr>
          <w:rFonts w:ascii="Arial" w:eastAsia="Times New Roman" w:hAnsi="Arial" w:cs="Arial"/>
          <w:sz w:val="24"/>
          <w:szCs w:val="24"/>
        </w:rPr>
        <w:t>-12 (Sept-Mar)</w:t>
      </w:r>
      <w:r w:rsidR="00331279" w:rsidRPr="00E624F7">
        <w:rPr>
          <w:rFonts w:ascii="Arial" w:eastAsia="Times New Roman" w:hAnsi="Arial" w:cs="Arial"/>
          <w:sz w:val="24"/>
          <w:szCs w:val="24"/>
        </w:rPr>
        <w:t xml:space="preserve">. </w:t>
      </w:r>
    </w:p>
    <w:p w14:paraId="0932473A" w14:textId="77777777" w:rsidR="004E7A45" w:rsidRDefault="004E7A45" w:rsidP="004E7A45">
      <w:pPr>
        <w:spacing w:after="0" w:line="240" w:lineRule="auto"/>
        <w:ind w:right="-24"/>
        <w:jc w:val="both"/>
        <w:rPr>
          <w:rFonts w:ascii="Arial" w:eastAsia="Times New Roman" w:hAnsi="Arial" w:cs="Arial"/>
          <w:sz w:val="24"/>
          <w:szCs w:val="24"/>
        </w:rPr>
      </w:pPr>
    </w:p>
    <w:p w14:paraId="68E342CD" w14:textId="77777777" w:rsidR="004E7A45" w:rsidRDefault="004E7A45" w:rsidP="004E7A45">
      <w:pPr>
        <w:spacing w:after="0" w:line="240" w:lineRule="auto"/>
        <w:ind w:right="685"/>
        <w:jc w:val="both"/>
        <w:rPr>
          <w:rFonts w:ascii="Arial" w:eastAsia="Times New Roman" w:hAnsi="Arial" w:cs="Arial"/>
          <w:sz w:val="24"/>
          <w:szCs w:val="24"/>
        </w:rPr>
      </w:pPr>
    </w:p>
    <w:p w14:paraId="71869E4B" w14:textId="77777777" w:rsidR="004E7A45" w:rsidRDefault="004E7A45" w:rsidP="004E7A45">
      <w:pPr>
        <w:spacing w:after="0" w:line="240" w:lineRule="auto"/>
        <w:ind w:right="685"/>
        <w:jc w:val="both"/>
        <w:rPr>
          <w:rFonts w:ascii="Arial" w:eastAsia="Times New Roman" w:hAnsi="Arial" w:cs="Arial"/>
          <w:sz w:val="24"/>
          <w:szCs w:val="24"/>
        </w:rPr>
      </w:pPr>
    </w:p>
    <w:p w14:paraId="54738BB2" w14:textId="77777777" w:rsidR="004E7A45" w:rsidRPr="007E374C" w:rsidRDefault="004E7A45" w:rsidP="004E7A45">
      <w:pPr>
        <w:pStyle w:val="ListParagraph"/>
        <w:numPr>
          <w:ilvl w:val="0"/>
          <w:numId w:val="17"/>
        </w:numPr>
        <w:spacing w:after="0" w:line="240" w:lineRule="auto"/>
        <w:ind w:left="0" w:firstLine="0"/>
        <w:jc w:val="both"/>
        <w:rPr>
          <w:rFonts w:ascii="Arial" w:eastAsia="Times New Roman" w:hAnsi="Arial" w:cs="Arial"/>
          <w:b/>
          <w:sz w:val="24"/>
          <w:szCs w:val="24"/>
        </w:rPr>
      </w:pPr>
      <w:r w:rsidRPr="008E64F5">
        <w:rPr>
          <w:rFonts w:ascii="Arial" w:hAnsi="Arial" w:cs="Arial"/>
          <w:b/>
          <w:sz w:val="24"/>
          <w:szCs w:val="24"/>
        </w:rPr>
        <w:t xml:space="preserve">Type of Savings </w:t>
      </w:r>
      <w:r>
        <w:rPr>
          <w:rFonts w:ascii="Arial" w:hAnsi="Arial" w:cs="Arial"/>
          <w:b/>
          <w:sz w:val="24"/>
          <w:szCs w:val="24"/>
        </w:rPr>
        <w:t>Forecast at Month 5</w:t>
      </w:r>
    </w:p>
    <w:p w14:paraId="6FC30D98" w14:textId="77777777" w:rsidR="004E7A45" w:rsidRPr="007E374C" w:rsidRDefault="004E7A45" w:rsidP="004E7A45">
      <w:pPr>
        <w:spacing w:after="0" w:line="240" w:lineRule="auto"/>
        <w:jc w:val="both"/>
      </w:pPr>
    </w:p>
    <w:p w14:paraId="28ED6992" w14:textId="77777777" w:rsidR="00C323F8" w:rsidRDefault="004E7A45" w:rsidP="00C323F8">
      <w:pPr>
        <w:spacing w:after="0" w:line="240" w:lineRule="auto"/>
        <w:jc w:val="both"/>
        <w:rPr>
          <w:rFonts w:ascii="Arial" w:eastAsia="Times New Roman" w:hAnsi="Arial" w:cs="Arial"/>
          <w:sz w:val="24"/>
          <w:szCs w:val="24"/>
        </w:rPr>
      </w:pPr>
      <w:r w:rsidRPr="008E74AE">
        <w:rPr>
          <w:noProof/>
        </w:rPr>
        <w:drawing>
          <wp:inline distT="0" distB="0" distL="0" distR="0" wp14:anchorId="392E4576" wp14:editId="3F2B8A6C">
            <wp:extent cx="3529368" cy="1530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57784" cy="1542671"/>
                    </a:xfrm>
                    <a:prstGeom prst="rect">
                      <a:avLst/>
                    </a:prstGeom>
                    <a:noFill/>
                    <a:ln>
                      <a:noFill/>
                    </a:ln>
                  </pic:spPr>
                </pic:pic>
              </a:graphicData>
            </a:graphic>
          </wp:inline>
        </w:drawing>
      </w:r>
      <w:r>
        <w:rPr>
          <w:rFonts w:ascii="Arial" w:eastAsia="Times New Roman" w:hAnsi="Arial" w:cs="Arial"/>
          <w:noProof/>
          <w:sz w:val="24"/>
          <w:szCs w:val="24"/>
          <w:lang w:eastAsia="en-GB"/>
        </w:rPr>
        <w:drawing>
          <wp:inline distT="0" distB="0" distL="0" distR="0" wp14:anchorId="046A20D0" wp14:editId="31599F93">
            <wp:extent cx="2957755" cy="1530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89578" cy="1546815"/>
                    </a:xfrm>
                    <a:prstGeom prst="rect">
                      <a:avLst/>
                    </a:prstGeom>
                    <a:noFill/>
                  </pic:spPr>
                </pic:pic>
              </a:graphicData>
            </a:graphic>
          </wp:inline>
        </w:drawing>
      </w:r>
    </w:p>
    <w:p w14:paraId="36F7C880" w14:textId="77777777" w:rsidR="00C323F8" w:rsidRDefault="00C323F8" w:rsidP="00C323F8">
      <w:pPr>
        <w:spacing w:after="0" w:line="240" w:lineRule="auto"/>
        <w:jc w:val="both"/>
        <w:rPr>
          <w:rFonts w:ascii="Arial" w:eastAsia="Times New Roman" w:hAnsi="Arial" w:cs="Arial"/>
          <w:sz w:val="24"/>
          <w:szCs w:val="24"/>
        </w:rPr>
      </w:pPr>
    </w:p>
    <w:p w14:paraId="5AD3B4C2" w14:textId="1AD84349" w:rsidR="00C323F8" w:rsidRDefault="00C323F8" w:rsidP="00C323F8">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largest type of savings to month </w:t>
      </w:r>
      <w:r w:rsidR="004E7A45">
        <w:rPr>
          <w:rFonts w:ascii="Arial" w:eastAsia="Times New Roman" w:hAnsi="Arial" w:cs="Arial"/>
          <w:sz w:val="24"/>
          <w:szCs w:val="24"/>
        </w:rPr>
        <w:t>5</w:t>
      </w:r>
      <w:r>
        <w:rPr>
          <w:rFonts w:ascii="Arial" w:eastAsia="Times New Roman" w:hAnsi="Arial" w:cs="Arial"/>
          <w:sz w:val="24"/>
          <w:szCs w:val="24"/>
        </w:rPr>
        <w:t xml:space="preserve"> are </w:t>
      </w:r>
      <w:r w:rsidR="004E7A45">
        <w:rPr>
          <w:rFonts w:ascii="Arial" w:eastAsia="Times New Roman" w:hAnsi="Arial" w:cs="Arial"/>
          <w:sz w:val="24"/>
          <w:szCs w:val="24"/>
        </w:rPr>
        <w:t xml:space="preserve">CHC and Funded Nursing Care </w:t>
      </w:r>
      <w:r>
        <w:rPr>
          <w:rFonts w:ascii="Arial" w:eastAsia="Times New Roman" w:hAnsi="Arial" w:cs="Arial"/>
          <w:sz w:val="24"/>
          <w:szCs w:val="24"/>
        </w:rPr>
        <w:t>at £</w:t>
      </w:r>
      <w:r w:rsidR="004E7A45">
        <w:rPr>
          <w:rFonts w:ascii="Arial" w:eastAsia="Times New Roman" w:hAnsi="Arial" w:cs="Arial"/>
          <w:sz w:val="24"/>
          <w:szCs w:val="24"/>
        </w:rPr>
        <w:t>8.8mm (26</w:t>
      </w:r>
      <w:r>
        <w:rPr>
          <w:rFonts w:ascii="Arial" w:eastAsia="Times New Roman" w:hAnsi="Arial" w:cs="Arial"/>
          <w:sz w:val="24"/>
          <w:szCs w:val="24"/>
        </w:rPr>
        <w:t xml:space="preserve">%) which include </w:t>
      </w:r>
      <w:r w:rsidR="004E7A45">
        <w:rPr>
          <w:rFonts w:ascii="Arial" w:eastAsia="Times New Roman" w:hAnsi="Arial" w:cs="Arial"/>
          <w:sz w:val="24"/>
          <w:szCs w:val="24"/>
        </w:rPr>
        <w:t xml:space="preserve">managing CHC growth and inflation, reviewing support, decommissioning, planned step downs and repatriations. Primary Care savings at £6.3m (19%) include </w:t>
      </w:r>
      <w:r>
        <w:rPr>
          <w:rFonts w:ascii="Arial" w:eastAsia="Times New Roman" w:hAnsi="Arial" w:cs="Arial"/>
          <w:sz w:val="24"/>
          <w:szCs w:val="24"/>
        </w:rPr>
        <w:t>management of Optometry and Pharmacy contracts, managing levels of investments, dental clawback and in year slippage</w:t>
      </w:r>
      <w:r w:rsidR="00331279">
        <w:rPr>
          <w:rFonts w:ascii="Arial" w:eastAsia="Times New Roman" w:hAnsi="Arial" w:cs="Arial"/>
          <w:sz w:val="24"/>
          <w:szCs w:val="24"/>
        </w:rPr>
        <w:t>. Non-Pay</w:t>
      </w:r>
      <w:r>
        <w:rPr>
          <w:rFonts w:ascii="Arial" w:eastAsia="Times New Roman" w:hAnsi="Arial" w:cs="Arial"/>
          <w:sz w:val="24"/>
          <w:szCs w:val="24"/>
        </w:rPr>
        <w:t xml:space="preserve"> / procurement are at </w:t>
      </w:r>
      <w:r w:rsidR="004E7A45">
        <w:rPr>
          <w:rFonts w:ascii="Arial" w:eastAsia="Times New Roman" w:hAnsi="Arial" w:cs="Arial"/>
          <w:sz w:val="24"/>
          <w:szCs w:val="24"/>
        </w:rPr>
        <w:t>£8.2m (24%)</w:t>
      </w:r>
      <w:r>
        <w:rPr>
          <w:rFonts w:ascii="Arial" w:eastAsia="Times New Roman" w:hAnsi="Arial" w:cs="Arial"/>
          <w:sz w:val="24"/>
          <w:szCs w:val="24"/>
        </w:rPr>
        <w:t xml:space="preserve"> of savings and include procurement savings identified by local and All Wales procurement teams, managing SLA’s, capping investments and managing maintenance contracts.</w:t>
      </w:r>
    </w:p>
    <w:p w14:paraId="06CA63A7" w14:textId="77777777" w:rsidR="00C323F8" w:rsidRDefault="00C323F8" w:rsidP="00C323F8">
      <w:pPr>
        <w:spacing w:after="0" w:line="240" w:lineRule="auto"/>
        <w:jc w:val="both"/>
        <w:rPr>
          <w:rFonts w:ascii="Arial" w:eastAsia="Times New Roman" w:hAnsi="Arial" w:cs="Arial"/>
          <w:b/>
          <w:sz w:val="24"/>
          <w:szCs w:val="24"/>
        </w:rPr>
      </w:pPr>
    </w:p>
    <w:p w14:paraId="1D5DA3BC" w14:textId="77777777" w:rsidR="00C323F8" w:rsidRPr="007E374C" w:rsidRDefault="00C323F8" w:rsidP="00C323F8">
      <w:pPr>
        <w:spacing w:after="0" w:line="240" w:lineRule="auto"/>
        <w:jc w:val="both"/>
        <w:rPr>
          <w:rFonts w:ascii="Arial" w:eastAsia="Times New Roman" w:hAnsi="Arial" w:cs="Arial"/>
          <w:b/>
          <w:sz w:val="24"/>
          <w:szCs w:val="24"/>
        </w:rPr>
      </w:pPr>
    </w:p>
    <w:p w14:paraId="2C5F2144" w14:textId="77777777" w:rsidR="00C323F8" w:rsidRDefault="00C323F8" w:rsidP="00C323F8">
      <w:pPr>
        <w:pStyle w:val="ListParagraph"/>
        <w:numPr>
          <w:ilvl w:val="0"/>
          <w:numId w:val="17"/>
        </w:numPr>
        <w:spacing w:after="0" w:line="240" w:lineRule="auto"/>
        <w:ind w:left="0" w:firstLine="0"/>
        <w:jc w:val="both"/>
        <w:rPr>
          <w:rFonts w:ascii="Arial" w:eastAsia="Times New Roman" w:hAnsi="Arial" w:cs="Arial"/>
          <w:b/>
          <w:sz w:val="24"/>
          <w:szCs w:val="24"/>
        </w:rPr>
      </w:pPr>
      <w:r>
        <w:rPr>
          <w:rFonts w:ascii="Arial" w:eastAsia="Times New Roman" w:hAnsi="Arial" w:cs="Arial"/>
          <w:b/>
          <w:sz w:val="24"/>
          <w:szCs w:val="24"/>
        </w:rPr>
        <w:t xml:space="preserve">SBUHB Savings </w:t>
      </w:r>
      <w:r w:rsidRPr="007E374C">
        <w:rPr>
          <w:rFonts w:ascii="Arial" w:eastAsia="Times New Roman" w:hAnsi="Arial" w:cs="Arial"/>
          <w:b/>
          <w:sz w:val="24"/>
          <w:szCs w:val="24"/>
        </w:rPr>
        <w:t>Repository</w:t>
      </w:r>
    </w:p>
    <w:p w14:paraId="588BE97F" w14:textId="77777777" w:rsidR="00C323F8" w:rsidRDefault="00C323F8" w:rsidP="00C323F8">
      <w:pPr>
        <w:pStyle w:val="ListParagraph"/>
        <w:spacing w:after="0" w:line="240" w:lineRule="auto"/>
        <w:ind w:left="0"/>
        <w:jc w:val="both"/>
        <w:rPr>
          <w:rFonts w:ascii="Arial" w:eastAsia="Times New Roman" w:hAnsi="Arial" w:cs="Arial"/>
          <w:b/>
          <w:sz w:val="24"/>
          <w:szCs w:val="24"/>
        </w:rPr>
      </w:pPr>
    </w:p>
    <w:p w14:paraId="0A898508" w14:textId="77777777" w:rsidR="00C323F8" w:rsidRPr="00124594" w:rsidRDefault="00C323F8" w:rsidP="00C323F8">
      <w:pPr>
        <w:spacing w:after="0" w:line="240" w:lineRule="auto"/>
        <w:ind w:right="-24"/>
        <w:jc w:val="both"/>
        <w:rPr>
          <w:rFonts w:ascii="Arial" w:eastAsia="Times New Roman" w:hAnsi="Arial" w:cs="Arial"/>
          <w:sz w:val="24"/>
          <w:szCs w:val="24"/>
        </w:rPr>
      </w:pPr>
      <w:r w:rsidRPr="00124594">
        <w:rPr>
          <w:rFonts w:ascii="Arial" w:eastAsia="Times New Roman" w:hAnsi="Arial" w:cs="Arial"/>
          <w:sz w:val="24"/>
          <w:szCs w:val="24"/>
        </w:rPr>
        <w:t xml:space="preserve">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w:t>
      </w:r>
      <w:r w:rsidR="004E7A45" w:rsidRPr="00124594">
        <w:rPr>
          <w:rFonts w:ascii="Arial" w:eastAsia="Times New Roman" w:hAnsi="Arial" w:cs="Arial"/>
          <w:sz w:val="24"/>
          <w:szCs w:val="24"/>
        </w:rPr>
        <w:t>introduced as part of the Planning process is being</w:t>
      </w:r>
      <w:r w:rsidRPr="00124594">
        <w:rPr>
          <w:rFonts w:ascii="Arial" w:eastAsia="Times New Roman" w:hAnsi="Arial" w:cs="Arial"/>
          <w:sz w:val="24"/>
          <w:szCs w:val="24"/>
        </w:rPr>
        <w:t xml:space="preserve"> re-developed to ensure ease</w:t>
      </w:r>
      <w:r>
        <w:rPr>
          <w:rFonts w:ascii="Arial" w:eastAsia="Times New Roman" w:hAnsi="Arial" w:cs="Arial"/>
          <w:sz w:val="24"/>
          <w:szCs w:val="24"/>
        </w:rPr>
        <w:t xml:space="preserve"> of</w:t>
      </w:r>
      <w:r w:rsidRPr="00124594">
        <w:rPr>
          <w:rFonts w:ascii="Arial" w:eastAsia="Times New Roman" w:hAnsi="Arial" w:cs="Arial"/>
          <w:sz w:val="24"/>
          <w:szCs w:val="24"/>
        </w:rPr>
        <w:t xml:space="preserve"> navigation of the data. </w:t>
      </w:r>
    </w:p>
    <w:p w14:paraId="58C139DA" w14:textId="77777777" w:rsidR="00C323F8" w:rsidRPr="00124594" w:rsidRDefault="00C323F8" w:rsidP="00C323F8">
      <w:pPr>
        <w:spacing w:after="0" w:line="240" w:lineRule="auto"/>
        <w:ind w:right="-24"/>
        <w:jc w:val="both"/>
        <w:rPr>
          <w:rFonts w:ascii="Arial" w:eastAsia="Times New Roman" w:hAnsi="Arial" w:cs="Arial"/>
          <w:sz w:val="24"/>
          <w:szCs w:val="24"/>
        </w:rPr>
      </w:pPr>
    </w:p>
    <w:p w14:paraId="07D55802" w14:textId="77777777" w:rsidR="004E7A45" w:rsidRDefault="004E7A45" w:rsidP="004E7A45">
      <w:pPr>
        <w:spacing w:after="0" w:line="240" w:lineRule="auto"/>
        <w:ind w:right="-24"/>
        <w:jc w:val="both"/>
        <w:rPr>
          <w:rFonts w:ascii="Arial" w:eastAsia="Times New Roman" w:hAnsi="Arial" w:cs="Arial"/>
          <w:sz w:val="24"/>
          <w:szCs w:val="24"/>
        </w:rPr>
      </w:pPr>
      <w:r w:rsidRPr="00124594">
        <w:rPr>
          <w:rFonts w:ascii="Arial" w:eastAsia="Times New Roman" w:hAnsi="Arial" w:cs="Arial"/>
          <w:sz w:val="24"/>
          <w:szCs w:val="24"/>
        </w:rPr>
        <w:t xml:space="preserve">The Repository </w:t>
      </w:r>
      <w:r>
        <w:rPr>
          <w:rFonts w:ascii="Arial" w:eastAsia="Times New Roman" w:hAnsi="Arial" w:cs="Arial"/>
          <w:sz w:val="24"/>
          <w:szCs w:val="24"/>
        </w:rPr>
        <w:t>is now live and can be access using the link below:</w:t>
      </w:r>
    </w:p>
    <w:p w14:paraId="1E9E0937" w14:textId="77777777" w:rsidR="00C323F8" w:rsidRDefault="00C323F8" w:rsidP="00C323F8">
      <w:pPr>
        <w:spacing w:after="0" w:line="240" w:lineRule="auto"/>
        <w:ind w:right="-24"/>
        <w:jc w:val="both"/>
        <w:rPr>
          <w:rFonts w:ascii="Arial" w:eastAsia="Times New Roman" w:hAnsi="Arial" w:cs="Arial"/>
          <w:sz w:val="24"/>
          <w:szCs w:val="24"/>
        </w:rPr>
      </w:pPr>
    </w:p>
    <w:p w14:paraId="2FD43735" w14:textId="77777777" w:rsidR="00C323F8" w:rsidRDefault="00AF58F0" w:rsidP="00C323F8">
      <w:pPr>
        <w:spacing w:after="0" w:line="240" w:lineRule="auto"/>
        <w:ind w:right="-24"/>
        <w:jc w:val="both"/>
        <w:rPr>
          <w:rFonts w:ascii="Arial" w:eastAsia="Times New Roman" w:hAnsi="Arial" w:cs="Arial"/>
          <w:sz w:val="24"/>
          <w:szCs w:val="24"/>
        </w:rPr>
      </w:pPr>
      <w:hyperlink r:id="rId37" w:history="1">
        <w:r w:rsidR="00C323F8" w:rsidRPr="004C6B77">
          <w:rPr>
            <w:rStyle w:val="Hyperlink"/>
            <w:rFonts w:ascii="Arial" w:eastAsia="Times New Roman" w:hAnsi="Arial" w:cs="Arial"/>
            <w:sz w:val="24"/>
            <w:szCs w:val="24"/>
          </w:rPr>
          <w:t>https://sbushare.cymru.nhs.uk/sites/Finance/Corp/Resources/savresp</w:t>
        </w:r>
      </w:hyperlink>
    </w:p>
    <w:p w14:paraId="7B56B6E1" w14:textId="77777777" w:rsidR="00C323F8" w:rsidRDefault="00C323F8" w:rsidP="00C323F8">
      <w:pPr>
        <w:spacing w:after="0" w:line="240" w:lineRule="auto"/>
        <w:ind w:right="-24"/>
        <w:jc w:val="both"/>
        <w:rPr>
          <w:rFonts w:ascii="Arial" w:eastAsia="Times New Roman" w:hAnsi="Arial" w:cs="Arial"/>
          <w:sz w:val="24"/>
          <w:szCs w:val="24"/>
        </w:rPr>
      </w:pPr>
    </w:p>
    <w:p w14:paraId="48B2D2A5" w14:textId="77777777" w:rsidR="00C323F8" w:rsidRDefault="00C323F8" w:rsidP="00C323F8">
      <w:pPr>
        <w:pStyle w:val="ListParagraph"/>
        <w:ind w:left="0" w:right="-24"/>
        <w:jc w:val="both"/>
        <w:rPr>
          <w:rFonts w:ascii="Arial" w:eastAsia="Times New Roman" w:hAnsi="Arial" w:cs="Arial"/>
          <w:sz w:val="24"/>
          <w:szCs w:val="24"/>
        </w:rPr>
      </w:pPr>
      <w:r>
        <w:rPr>
          <w:rFonts w:ascii="Arial" w:eastAsia="Times New Roman" w:hAnsi="Arial" w:cs="Arial"/>
          <w:sz w:val="24"/>
          <w:szCs w:val="24"/>
        </w:rPr>
        <w:t>The Repository is split into three sections:</w:t>
      </w:r>
    </w:p>
    <w:p w14:paraId="0F47D5FE" w14:textId="77777777" w:rsidR="00C323F8" w:rsidRPr="00A85C68" w:rsidRDefault="00C323F8" w:rsidP="004E7A45">
      <w:pPr>
        <w:pStyle w:val="ListParagraph"/>
        <w:numPr>
          <w:ilvl w:val="0"/>
          <w:numId w:val="20"/>
        </w:numPr>
        <w:jc w:val="both"/>
        <w:rPr>
          <w:rFonts w:ascii="Arial" w:eastAsia="Times New Roman" w:hAnsi="Arial" w:cs="Arial"/>
          <w:sz w:val="24"/>
          <w:szCs w:val="24"/>
        </w:rPr>
      </w:pPr>
      <w:r w:rsidRPr="00A85C6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51E920C7" w14:textId="77777777" w:rsidR="00C323F8" w:rsidRPr="00A85C68" w:rsidRDefault="00C323F8" w:rsidP="004E7A45">
      <w:pPr>
        <w:pStyle w:val="ListParagraph"/>
        <w:numPr>
          <w:ilvl w:val="0"/>
          <w:numId w:val="20"/>
        </w:numPr>
        <w:jc w:val="both"/>
        <w:rPr>
          <w:rFonts w:ascii="Arial" w:eastAsia="Times New Roman" w:hAnsi="Arial" w:cs="Arial"/>
          <w:sz w:val="24"/>
          <w:szCs w:val="24"/>
        </w:rPr>
      </w:pPr>
      <w:r w:rsidRPr="00A85C68">
        <w:rPr>
          <w:rFonts w:ascii="Arial" w:eastAsia="Times New Roman" w:hAnsi="Arial" w:cs="Arial"/>
          <w:sz w:val="24"/>
          <w:szCs w:val="24"/>
        </w:rPr>
        <w:t>National Benchmarking – this will include the latest CHKS Benchmarks, NHSBN reports and analysis, and summary of the NHS Wide Savings schemes for comparisons.</w:t>
      </w:r>
    </w:p>
    <w:p w14:paraId="779B5246" w14:textId="77777777" w:rsidR="00C323F8" w:rsidRPr="00A85C68" w:rsidRDefault="00C323F8" w:rsidP="004E7A45">
      <w:pPr>
        <w:pStyle w:val="ListParagraph"/>
        <w:numPr>
          <w:ilvl w:val="0"/>
          <w:numId w:val="20"/>
        </w:numPr>
        <w:jc w:val="both"/>
        <w:rPr>
          <w:rFonts w:ascii="Arial" w:eastAsia="Times New Roman" w:hAnsi="Arial" w:cs="Arial"/>
          <w:sz w:val="24"/>
          <w:szCs w:val="24"/>
        </w:rPr>
      </w:pPr>
      <w:r w:rsidRPr="00A85C68">
        <w:rPr>
          <w:rFonts w:ascii="Arial" w:eastAsia="Times New Roman" w:hAnsi="Arial" w:cs="Arial"/>
          <w:sz w:val="24"/>
          <w:szCs w:val="24"/>
        </w:rPr>
        <w:t>Local Reports and Benchmarking to include SBUHB Procurement dashboard, Medical Staffing, and some Pay and non-Pay potential opportunities.</w:t>
      </w:r>
    </w:p>
    <w:p w14:paraId="1CB03B6C" w14:textId="77777777" w:rsidR="00C323F8" w:rsidRDefault="00C323F8" w:rsidP="00C323F8">
      <w:pPr>
        <w:pStyle w:val="ListParagraph"/>
        <w:spacing w:after="0" w:line="240" w:lineRule="auto"/>
        <w:ind w:left="0"/>
        <w:jc w:val="both"/>
        <w:rPr>
          <w:rFonts w:ascii="Arial" w:eastAsia="Times New Roman" w:hAnsi="Arial" w:cs="Arial"/>
          <w:b/>
          <w:sz w:val="24"/>
          <w:szCs w:val="24"/>
        </w:rPr>
      </w:pPr>
    </w:p>
    <w:p w14:paraId="2FE4589B" w14:textId="77777777" w:rsidR="00C323F8" w:rsidRPr="007E374C" w:rsidRDefault="00C323F8" w:rsidP="00C323F8">
      <w:pPr>
        <w:pStyle w:val="ListParagraph"/>
        <w:numPr>
          <w:ilvl w:val="0"/>
          <w:numId w:val="17"/>
        </w:numPr>
        <w:spacing w:after="0" w:line="240" w:lineRule="auto"/>
        <w:ind w:left="0" w:firstLine="0"/>
        <w:jc w:val="both"/>
        <w:rPr>
          <w:rFonts w:ascii="Arial" w:eastAsia="Times New Roman" w:hAnsi="Arial" w:cs="Arial"/>
          <w:b/>
          <w:sz w:val="24"/>
          <w:szCs w:val="24"/>
        </w:rPr>
      </w:pPr>
      <w:r>
        <w:rPr>
          <w:rFonts w:ascii="Arial" w:eastAsia="Times New Roman" w:hAnsi="Arial" w:cs="Arial"/>
          <w:b/>
          <w:sz w:val="24"/>
          <w:szCs w:val="24"/>
        </w:rPr>
        <w:t>Value and Sustainability Update</w:t>
      </w:r>
    </w:p>
    <w:p w14:paraId="6627F8E4" w14:textId="77777777" w:rsidR="00C323F8" w:rsidRPr="00124594" w:rsidRDefault="00C323F8" w:rsidP="00C323F8">
      <w:pPr>
        <w:spacing w:after="0" w:line="240" w:lineRule="auto"/>
        <w:jc w:val="both"/>
        <w:rPr>
          <w:rFonts w:ascii="Arial" w:eastAsia="Times New Roman" w:hAnsi="Arial" w:cs="Arial"/>
          <w:sz w:val="24"/>
          <w:szCs w:val="24"/>
        </w:rPr>
      </w:pPr>
    </w:p>
    <w:p w14:paraId="268420B7" w14:textId="185F1F1B" w:rsidR="00C323F8" w:rsidRDefault="00C323F8" w:rsidP="00C323F8">
      <w:pPr>
        <w:spacing w:after="0" w:line="240" w:lineRule="auto"/>
        <w:ind w:right="-24"/>
        <w:jc w:val="both"/>
        <w:rPr>
          <w:rFonts w:ascii="Arial" w:eastAsia="Times New Roman" w:hAnsi="Arial" w:cs="Arial"/>
          <w:sz w:val="24"/>
          <w:szCs w:val="24"/>
        </w:rPr>
      </w:pPr>
      <w:r w:rsidRPr="00E22224">
        <w:rPr>
          <w:rFonts w:ascii="Arial" w:eastAsia="Times New Roman" w:hAnsi="Arial" w:cs="Arial"/>
          <w:b/>
          <w:sz w:val="24"/>
          <w:szCs w:val="24"/>
        </w:rPr>
        <w:t xml:space="preserve">Procurement and </w:t>
      </w:r>
      <w:r w:rsidR="00331279" w:rsidRPr="00E22224">
        <w:rPr>
          <w:rFonts w:ascii="Arial" w:eastAsia="Times New Roman" w:hAnsi="Arial" w:cs="Arial"/>
          <w:b/>
          <w:sz w:val="24"/>
          <w:szCs w:val="24"/>
        </w:rPr>
        <w:t>Non-Pay</w:t>
      </w:r>
      <w:r>
        <w:rPr>
          <w:rFonts w:ascii="Arial" w:eastAsia="Times New Roman" w:hAnsi="Arial" w:cs="Arial"/>
          <w:sz w:val="24"/>
          <w:szCs w:val="24"/>
        </w:rPr>
        <w:t xml:space="preserve"> – The group led by Hywel Jones (WG) focusses on the following </w:t>
      </w:r>
      <w:r w:rsidR="00331279">
        <w:rPr>
          <w:rFonts w:ascii="Arial" w:eastAsia="Times New Roman" w:hAnsi="Arial" w:cs="Arial"/>
          <w:sz w:val="24"/>
          <w:szCs w:val="24"/>
        </w:rPr>
        <w:t>priorities:</w:t>
      </w:r>
      <w:r>
        <w:rPr>
          <w:rFonts w:ascii="Arial" w:eastAsia="Times New Roman" w:hAnsi="Arial" w:cs="Arial"/>
          <w:sz w:val="24"/>
          <w:szCs w:val="24"/>
        </w:rPr>
        <w:t xml:space="preserve"> Price and Volume, Contract Negotiations and Management, Management of Service Contracts</w:t>
      </w:r>
      <w:r w:rsidR="00331279">
        <w:rPr>
          <w:rFonts w:ascii="Arial" w:eastAsia="Times New Roman" w:hAnsi="Arial" w:cs="Arial"/>
          <w:sz w:val="24"/>
          <w:szCs w:val="24"/>
        </w:rPr>
        <w:t xml:space="preserve">. </w:t>
      </w:r>
    </w:p>
    <w:p w14:paraId="35E7D6CF" w14:textId="77777777" w:rsidR="004E7A45" w:rsidRDefault="004E7A45" w:rsidP="004E7A45">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lang w:eastAsia="en-GB"/>
        </w:rPr>
        <w:drawing>
          <wp:anchor distT="0" distB="0" distL="114300" distR="114300" simplePos="0" relativeHeight="251658243" behindDoc="0" locked="0" layoutInCell="1" allowOverlap="1" wp14:anchorId="2D7BBAC6" wp14:editId="7F63C3C0">
            <wp:simplePos x="0" y="0"/>
            <wp:positionH relativeFrom="margin">
              <wp:align>left</wp:align>
            </wp:positionH>
            <wp:positionV relativeFrom="paragraph">
              <wp:posOffset>172085</wp:posOffset>
            </wp:positionV>
            <wp:extent cx="4095750" cy="1729740"/>
            <wp:effectExtent l="0" t="0" r="0" b="3810"/>
            <wp:wrapSquare wrapText="bothSides"/>
            <wp:docPr id="9" name="Picture 9"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showing a growing graph&#10;&#10;Description automatically generated with medium confidenc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95750" cy="1729740"/>
                    </a:xfrm>
                    <a:prstGeom prst="rect">
                      <a:avLst/>
                    </a:prstGeom>
                    <a:noFill/>
                  </pic:spPr>
                </pic:pic>
              </a:graphicData>
            </a:graphic>
            <wp14:sizeRelH relativeFrom="margin">
              <wp14:pctWidth>0</wp14:pctWidth>
            </wp14:sizeRelH>
          </wp:anchor>
        </w:drawing>
      </w:r>
    </w:p>
    <w:p w14:paraId="1A28A43C" w14:textId="7888BA89" w:rsidR="004E7A45" w:rsidRDefault="004E7A45" w:rsidP="004E7A45">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The NWSSP has set an annual target of cash releasing savings of £37m across NHS Wales</w:t>
      </w:r>
      <w:r w:rsidR="00331279">
        <w:rPr>
          <w:rFonts w:ascii="Arial" w:eastAsia="Times New Roman" w:hAnsi="Arial" w:cs="Arial"/>
          <w:sz w:val="24"/>
          <w:szCs w:val="24"/>
        </w:rPr>
        <w:t xml:space="preserve">. </w:t>
      </w:r>
      <w:r>
        <w:rPr>
          <w:rFonts w:ascii="Arial" w:eastAsia="Times New Roman" w:hAnsi="Arial" w:cs="Arial"/>
          <w:sz w:val="24"/>
          <w:szCs w:val="24"/>
        </w:rPr>
        <w:t>The savings achieved to the end August was £13m across Wales</w:t>
      </w:r>
      <w:r w:rsidR="00331279">
        <w:rPr>
          <w:rFonts w:ascii="Arial" w:eastAsia="Times New Roman" w:hAnsi="Arial" w:cs="Arial"/>
          <w:sz w:val="24"/>
          <w:szCs w:val="24"/>
        </w:rPr>
        <w:t xml:space="preserve">. </w:t>
      </w:r>
      <w:r>
        <w:rPr>
          <w:rFonts w:ascii="Arial" w:eastAsia="Times New Roman" w:hAnsi="Arial" w:cs="Arial"/>
          <w:sz w:val="24"/>
          <w:szCs w:val="24"/>
        </w:rPr>
        <w:t>The SBUHB savings plan has been updated to £3.464</w:t>
      </w:r>
      <w:r w:rsidR="00331279">
        <w:rPr>
          <w:rFonts w:ascii="Arial" w:eastAsia="Times New Roman" w:hAnsi="Arial" w:cs="Arial"/>
          <w:sz w:val="24"/>
          <w:szCs w:val="24"/>
        </w:rPr>
        <w:t xml:space="preserve">m. </w:t>
      </w:r>
      <w:r>
        <w:rPr>
          <w:rFonts w:ascii="Arial" w:eastAsia="Times New Roman" w:hAnsi="Arial" w:cs="Arial"/>
          <w:sz w:val="24"/>
          <w:szCs w:val="24"/>
        </w:rPr>
        <w:t>Currently SBUHB are reporting a cash releasing saving of £1.7m to August.</w:t>
      </w:r>
    </w:p>
    <w:p w14:paraId="24314DE4" w14:textId="77777777" w:rsidR="00C323F8" w:rsidRDefault="00C323F8" w:rsidP="00C323F8">
      <w:pPr>
        <w:spacing w:after="0" w:line="240" w:lineRule="auto"/>
        <w:ind w:right="-24"/>
        <w:jc w:val="both"/>
        <w:rPr>
          <w:rFonts w:ascii="Arial" w:eastAsia="Times New Roman" w:hAnsi="Arial" w:cs="Arial"/>
          <w:sz w:val="24"/>
          <w:szCs w:val="24"/>
        </w:rPr>
      </w:pPr>
    </w:p>
    <w:p w14:paraId="1285F13B" w14:textId="77777777" w:rsidR="00C323F8" w:rsidRDefault="00C323F8" w:rsidP="00C323F8">
      <w:pPr>
        <w:spacing w:after="0" w:line="240" w:lineRule="auto"/>
        <w:ind w:right="-24"/>
        <w:jc w:val="both"/>
        <w:rPr>
          <w:rFonts w:ascii="Arial" w:eastAsia="Times New Roman" w:hAnsi="Arial" w:cs="Arial"/>
          <w:sz w:val="24"/>
          <w:szCs w:val="24"/>
        </w:rPr>
      </w:pPr>
    </w:p>
    <w:p w14:paraId="37843043" w14:textId="4A0AE34E" w:rsidR="00C323F8" w:rsidRDefault="00C323F8" w:rsidP="00C323F8">
      <w:pPr>
        <w:spacing w:after="0" w:line="240" w:lineRule="auto"/>
        <w:ind w:right="-24"/>
        <w:jc w:val="both"/>
        <w:rPr>
          <w:rFonts w:ascii="Arial" w:eastAsia="Times New Roman" w:hAnsi="Arial" w:cs="Arial"/>
          <w:sz w:val="24"/>
          <w:szCs w:val="24"/>
        </w:rPr>
      </w:pPr>
      <w:r w:rsidRPr="00375DE7">
        <w:rPr>
          <w:rFonts w:ascii="Arial" w:eastAsia="Times New Roman" w:hAnsi="Arial" w:cs="Arial"/>
          <w:b/>
          <w:sz w:val="24"/>
          <w:szCs w:val="24"/>
        </w:rPr>
        <w:t>Workforce</w:t>
      </w:r>
      <w:r>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w:t>
      </w:r>
      <w:r w:rsidR="00331279">
        <w:rPr>
          <w:rFonts w:ascii="Arial" w:eastAsia="Times New Roman" w:hAnsi="Arial" w:cs="Arial"/>
          <w:sz w:val="24"/>
          <w:szCs w:val="24"/>
        </w:rPr>
        <w:t xml:space="preserve">. </w:t>
      </w:r>
      <w:r>
        <w:rPr>
          <w:rFonts w:ascii="Arial" w:eastAsia="Times New Roman" w:hAnsi="Arial" w:cs="Arial"/>
          <w:sz w:val="24"/>
          <w:szCs w:val="24"/>
        </w:rPr>
        <w:t xml:space="preserve">SBUHB update: Working to agree an </w:t>
      </w:r>
      <w:r w:rsidR="00331279">
        <w:rPr>
          <w:rFonts w:ascii="Arial" w:eastAsia="Times New Roman" w:hAnsi="Arial" w:cs="Arial"/>
          <w:sz w:val="24"/>
          <w:szCs w:val="24"/>
        </w:rPr>
        <w:t>all-Wales</w:t>
      </w:r>
      <w:r>
        <w:rPr>
          <w:rFonts w:ascii="Arial" w:eastAsia="Times New Roman" w:hAnsi="Arial" w:cs="Arial"/>
          <w:sz w:val="24"/>
          <w:szCs w:val="24"/>
        </w:rPr>
        <w:t xml:space="preserve"> rate for ADH’s to avoid competition between HB’s; working with NHS Wales on international recruitment but SBUHB already a leader in this with estimated 75 International nurses expected by end of year; working on Nurse Staffing Headroom to ensure consistency across 25B Wards.</w:t>
      </w:r>
    </w:p>
    <w:p w14:paraId="653C4D49" w14:textId="77777777" w:rsidR="00C323F8" w:rsidRDefault="00C323F8" w:rsidP="00C323F8">
      <w:pPr>
        <w:spacing w:after="0" w:line="240" w:lineRule="auto"/>
        <w:ind w:right="-24"/>
        <w:jc w:val="both"/>
        <w:rPr>
          <w:rFonts w:ascii="Arial" w:eastAsia="Times New Roman" w:hAnsi="Arial" w:cs="Arial"/>
          <w:sz w:val="24"/>
          <w:szCs w:val="24"/>
        </w:rPr>
      </w:pPr>
    </w:p>
    <w:p w14:paraId="556DC648" w14:textId="508AD471" w:rsidR="00C323F8" w:rsidRDefault="00C323F8" w:rsidP="00C323F8">
      <w:pPr>
        <w:spacing w:after="0" w:line="240" w:lineRule="auto"/>
        <w:ind w:right="-24"/>
        <w:jc w:val="both"/>
        <w:rPr>
          <w:rFonts w:ascii="Arial" w:hAnsi="Arial" w:cs="Arial"/>
          <w:sz w:val="24"/>
          <w:szCs w:val="24"/>
        </w:rPr>
      </w:pPr>
      <w:r w:rsidRPr="00D128A5">
        <w:rPr>
          <w:rFonts w:ascii="Arial" w:eastAsia="Times New Roman" w:hAnsi="Arial" w:cs="Arial"/>
          <w:b/>
          <w:sz w:val="24"/>
          <w:szCs w:val="24"/>
        </w:rPr>
        <w:t>CHC</w:t>
      </w:r>
      <w:r>
        <w:rPr>
          <w:rFonts w:ascii="Arial" w:eastAsia="Times New Roman" w:hAnsi="Arial" w:cs="Arial"/>
          <w:sz w:val="24"/>
          <w:szCs w:val="24"/>
        </w:rPr>
        <w:t xml:space="preserve"> – The group is led by Jeremy Griffith (WG) focusses on the following priorities: </w:t>
      </w:r>
      <w:r w:rsidR="00331279">
        <w:rPr>
          <w:rFonts w:ascii="Arial" w:eastAsia="Times New Roman" w:hAnsi="Arial" w:cs="Arial"/>
          <w:sz w:val="24"/>
          <w:szCs w:val="24"/>
        </w:rPr>
        <w:t>High-cost</w:t>
      </w:r>
      <w:r>
        <w:rPr>
          <w:rFonts w:ascii="Arial" w:eastAsia="Times New Roman" w:hAnsi="Arial" w:cs="Arial"/>
          <w:sz w:val="24"/>
          <w:szCs w:val="24"/>
        </w:rPr>
        <w:t xml:space="preserve"> </w:t>
      </w:r>
      <w:r w:rsidRPr="00D128A5">
        <w:rPr>
          <w:rFonts w:ascii="Arial" w:eastAsia="Times New Roman" w:hAnsi="Arial" w:cs="Arial"/>
          <w:sz w:val="24"/>
          <w:szCs w:val="24"/>
        </w:rPr>
        <w:t>cases, private provider model, data on commissioned care, invest to save</w:t>
      </w:r>
      <w:r w:rsidR="00331279" w:rsidRPr="00D128A5">
        <w:rPr>
          <w:rFonts w:ascii="Arial" w:eastAsia="Times New Roman" w:hAnsi="Arial" w:cs="Arial"/>
          <w:sz w:val="24"/>
          <w:szCs w:val="24"/>
        </w:rPr>
        <w:t xml:space="preserve">. </w:t>
      </w:r>
      <w:r w:rsidRPr="00D128A5">
        <w:rPr>
          <w:rFonts w:ascii="Arial" w:hAnsi="Arial" w:cs="Arial"/>
          <w:sz w:val="24"/>
          <w:szCs w:val="24"/>
        </w:rPr>
        <w:t>During 2023/24, the NCCU, working alongside the FP&amp;D, were tasked with reviewing high-cost patients utilising services across Wales.</w:t>
      </w:r>
      <w:r>
        <w:rPr>
          <w:rFonts w:ascii="Arial" w:hAnsi="Arial" w:cs="Arial"/>
          <w:sz w:val="24"/>
          <w:szCs w:val="24"/>
        </w:rPr>
        <w:t xml:space="preserve">  For 23/24, the NHS Wales saved £5.6m on a recurrent basis with a £14m of full year effect opportunities</w:t>
      </w:r>
      <w:r w:rsidR="00331279">
        <w:rPr>
          <w:rFonts w:ascii="Arial" w:hAnsi="Arial" w:cs="Arial"/>
          <w:sz w:val="24"/>
          <w:szCs w:val="24"/>
        </w:rPr>
        <w:t xml:space="preserve">. </w:t>
      </w:r>
      <w:r>
        <w:rPr>
          <w:rFonts w:ascii="Arial" w:hAnsi="Arial" w:cs="Arial"/>
          <w:sz w:val="24"/>
          <w:szCs w:val="24"/>
        </w:rPr>
        <w:t>SBUHB identified 46% of patients identified by NCCU with financial opportunity valuing £32k in 23/24</w:t>
      </w:r>
      <w:r w:rsidR="00331279">
        <w:rPr>
          <w:rFonts w:ascii="Arial" w:hAnsi="Arial" w:cs="Arial"/>
          <w:sz w:val="24"/>
          <w:szCs w:val="24"/>
        </w:rPr>
        <w:t xml:space="preserve">. </w:t>
      </w:r>
      <w:r>
        <w:rPr>
          <w:rFonts w:ascii="Arial" w:hAnsi="Arial" w:cs="Arial"/>
          <w:sz w:val="24"/>
          <w:szCs w:val="24"/>
        </w:rPr>
        <w:t xml:space="preserve">Key actions for 2024/25 include, a national management information system, upskilling of assessors, review of inflationary and cost pressures, and continuing of </w:t>
      </w:r>
      <w:r w:rsidR="00331279">
        <w:rPr>
          <w:rFonts w:ascii="Arial" w:hAnsi="Arial" w:cs="Arial"/>
          <w:sz w:val="24"/>
          <w:szCs w:val="24"/>
        </w:rPr>
        <w:t>high-cost</w:t>
      </w:r>
      <w:r>
        <w:rPr>
          <w:rFonts w:ascii="Arial" w:hAnsi="Arial" w:cs="Arial"/>
          <w:sz w:val="24"/>
          <w:szCs w:val="24"/>
        </w:rPr>
        <w:t xml:space="preserve"> patients, and potential benchmarking across Wales.</w:t>
      </w:r>
    </w:p>
    <w:p w14:paraId="6F5C8D0C" w14:textId="77777777" w:rsidR="00C323F8" w:rsidRDefault="00C323F8" w:rsidP="00C323F8">
      <w:pPr>
        <w:spacing w:after="0" w:line="240" w:lineRule="auto"/>
        <w:ind w:right="-24"/>
        <w:jc w:val="both"/>
        <w:rPr>
          <w:rFonts w:ascii="Arial" w:hAnsi="Arial" w:cs="Arial"/>
          <w:sz w:val="24"/>
          <w:szCs w:val="24"/>
        </w:rPr>
      </w:pPr>
    </w:p>
    <w:p w14:paraId="7A88D2E6" w14:textId="48BC326C" w:rsidR="00A76660" w:rsidRPr="004E7A45" w:rsidRDefault="00C323F8" w:rsidP="004E7A45">
      <w:pPr>
        <w:ind w:right="-24"/>
        <w:contextualSpacing/>
        <w:jc w:val="both"/>
        <w:rPr>
          <w:rFonts w:ascii="Arial" w:hAnsi="Arial" w:cs="Arial"/>
          <w:sz w:val="24"/>
          <w:szCs w:val="24"/>
        </w:rPr>
      </w:pPr>
      <w:r w:rsidRPr="004C5BFC">
        <w:rPr>
          <w:rFonts w:ascii="Arial" w:hAnsi="Arial" w:cs="Arial"/>
          <w:b/>
          <w:sz w:val="24"/>
          <w:szCs w:val="24"/>
        </w:rPr>
        <w:t>Medicines Value and Sustainability</w:t>
      </w:r>
      <w:r>
        <w:rPr>
          <w:rFonts w:ascii="Arial" w:hAnsi="Arial" w:cs="Arial"/>
          <w:sz w:val="24"/>
          <w:szCs w:val="24"/>
        </w:rPr>
        <w:t xml:space="preserve"> – 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  SBUHB Update - </w:t>
      </w:r>
      <w:r w:rsidRPr="008C7A9B">
        <w:rPr>
          <w:rFonts w:ascii="Arial" w:hAnsi="Arial" w:cs="Arial"/>
          <w:sz w:val="24"/>
          <w:szCs w:val="24"/>
        </w:rPr>
        <w:t xml:space="preserve">Where a biological medicine is indicated, all </w:t>
      </w:r>
      <w:r>
        <w:rPr>
          <w:rFonts w:ascii="Arial" w:hAnsi="Arial" w:cs="Arial"/>
          <w:sz w:val="24"/>
          <w:szCs w:val="24"/>
        </w:rPr>
        <w:t xml:space="preserve">new </w:t>
      </w:r>
      <w:r w:rsidRPr="008C7A9B">
        <w:rPr>
          <w:rFonts w:ascii="Arial" w:hAnsi="Arial" w:cs="Arial"/>
          <w:sz w:val="24"/>
          <w:szCs w:val="24"/>
        </w:rPr>
        <w:t>patients in SBU are initiated on a biosimilar medicine where one is available</w:t>
      </w:r>
      <w:r w:rsidR="00331279">
        <w:rPr>
          <w:rFonts w:ascii="Arial" w:hAnsi="Arial" w:cs="Arial"/>
          <w:sz w:val="24"/>
          <w:szCs w:val="24"/>
        </w:rPr>
        <w:t xml:space="preserve">. </w:t>
      </w:r>
      <w:r>
        <w:rPr>
          <w:rFonts w:ascii="Arial" w:hAnsi="Arial" w:cs="Arial"/>
          <w:sz w:val="24"/>
          <w:szCs w:val="24"/>
        </w:rPr>
        <w:t>For generic switches, Apixaban and S</w:t>
      </w:r>
      <w:r w:rsidRPr="00D20D73">
        <w:rPr>
          <w:rFonts w:ascii="Arial" w:hAnsi="Arial" w:cs="Arial"/>
          <w:sz w:val="24"/>
          <w:szCs w:val="24"/>
        </w:rPr>
        <w:t>ugammadex switches were implemented as soon as the generic product became available to purchase.</w:t>
      </w:r>
    </w:p>
    <w:p w14:paraId="6C9D4BD3" w14:textId="77777777" w:rsidR="00A76660" w:rsidRDefault="00A76660" w:rsidP="008F2E4E">
      <w:pPr>
        <w:spacing w:after="0" w:line="240" w:lineRule="auto"/>
        <w:ind w:left="567"/>
        <w:jc w:val="both"/>
        <w:rPr>
          <w:rFonts w:ascii="Arial" w:eastAsia="Times New Roman" w:hAnsi="Arial" w:cs="Arial"/>
          <w:sz w:val="24"/>
          <w:szCs w:val="24"/>
        </w:rPr>
      </w:pPr>
    </w:p>
    <w:p w14:paraId="76992D98" w14:textId="77777777" w:rsidR="00A76660" w:rsidRDefault="00A76660" w:rsidP="008F2E4E">
      <w:pPr>
        <w:spacing w:after="0" w:line="240" w:lineRule="auto"/>
        <w:ind w:left="567"/>
        <w:jc w:val="both"/>
        <w:rPr>
          <w:rFonts w:ascii="Arial" w:eastAsia="Times New Roman" w:hAnsi="Arial" w:cs="Arial"/>
          <w:sz w:val="24"/>
          <w:szCs w:val="24"/>
        </w:rPr>
      </w:pPr>
    </w:p>
    <w:p w14:paraId="0F8AF0BE" w14:textId="77777777" w:rsidR="00A76660" w:rsidRDefault="00A76660" w:rsidP="008F2E4E">
      <w:pPr>
        <w:spacing w:after="0" w:line="240" w:lineRule="auto"/>
        <w:ind w:left="567"/>
        <w:jc w:val="both"/>
        <w:rPr>
          <w:rFonts w:ascii="Arial" w:eastAsia="Times New Roman" w:hAnsi="Arial" w:cs="Arial"/>
          <w:sz w:val="24"/>
          <w:szCs w:val="24"/>
        </w:rPr>
      </w:pPr>
    </w:p>
    <w:p w14:paraId="37776BE7" w14:textId="45513D08" w:rsidR="00A76660" w:rsidRDefault="00A76660" w:rsidP="00A76660">
      <w:pPr>
        <w:pStyle w:val="ListParagraph"/>
        <w:spacing w:after="0" w:line="240" w:lineRule="auto"/>
        <w:ind w:left="0"/>
        <w:rPr>
          <w:rFonts w:ascii="Arial" w:hAnsi="Arial" w:cs="Arial"/>
          <w:b/>
          <w:sz w:val="24"/>
          <w:szCs w:val="24"/>
        </w:rPr>
      </w:pPr>
      <w:r w:rsidRPr="00CA33B0">
        <w:rPr>
          <w:rFonts w:ascii="Arial" w:hAnsi="Arial" w:cs="Arial"/>
          <w:b/>
          <w:sz w:val="24"/>
          <w:szCs w:val="24"/>
        </w:rPr>
        <w:t xml:space="preserve">APPENDIX 4 – SUMMARY OF THE REPLIES TO THE ACCOUNTABILITY LETTERS </w:t>
      </w:r>
      <w:r w:rsidR="00DE26C4">
        <w:rPr>
          <w:rFonts w:ascii="Arial" w:hAnsi="Arial" w:cs="Arial"/>
          <w:b/>
          <w:sz w:val="24"/>
          <w:szCs w:val="24"/>
        </w:rPr>
        <w:t>@ 9</w:t>
      </w:r>
      <w:r w:rsidR="00DE26C4" w:rsidRPr="00DE26C4">
        <w:rPr>
          <w:rFonts w:ascii="Arial" w:hAnsi="Arial" w:cs="Arial"/>
          <w:b/>
          <w:sz w:val="24"/>
          <w:szCs w:val="24"/>
          <w:vertAlign w:val="superscript"/>
        </w:rPr>
        <w:t>th</w:t>
      </w:r>
      <w:r w:rsidR="00DE26C4">
        <w:rPr>
          <w:rFonts w:ascii="Arial" w:hAnsi="Arial" w:cs="Arial"/>
          <w:b/>
          <w:sz w:val="24"/>
          <w:szCs w:val="24"/>
        </w:rPr>
        <w:t xml:space="preserve"> SEPTEMBER</w:t>
      </w:r>
    </w:p>
    <w:p w14:paraId="0F27AAD1" w14:textId="77777777" w:rsidR="00A76660" w:rsidRPr="004E7A45" w:rsidRDefault="00A76660" w:rsidP="00A76660">
      <w:pPr>
        <w:pStyle w:val="ListParagraph"/>
        <w:spacing w:after="0" w:line="240" w:lineRule="auto"/>
        <w:ind w:left="0"/>
        <w:rPr>
          <w:rFonts w:ascii="Arial" w:hAnsi="Arial" w:cs="Arial"/>
          <w:b/>
          <w:sz w:val="24"/>
          <w:szCs w:val="24"/>
          <w:highlight w:val="yellow"/>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CA33B0" w14:paraId="619D794C" w14:textId="77777777" w:rsidTr="00CA33B0">
        <w:tc>
          <w:tcPr>
            <w:tcW w:w="846" w:type="dxa"/>
            <w:shd w:val="clear" w:color="auto" w:fill="BFBFBF" w:themeFill="background1" w:themeFillShade="BF"/>
          </w:tcPr>
          <w:p w14:paraId="05AE7240" w14:textId="77777777" w:rsidR="00CA33B0" w:rsidRPr="00CA33B0" w:rsidRDefault="00CA33B0" w:rsidP="00CA33B0">
            <w:pPr>
              <w:rPr>
                <w:rFonts w:ascii="Arial" w:eastAsia="Times New Roman" w:hAnsi="Arial" w:cs="Arial"/>
                <w:b/>
                <w:sz w:val="24"/>
                <w:szCs w:val="24"/>
              </w:rPr>
            </w:pPr>
            <w:r w:rsidRPr="00CA33B0">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CA33B0" w:rsidRDefault="00CA33B0" w:rsidP="00CA33B0">
            <w:pPr>
              <w:jc w:val="center"/>
              <w:rPr>
                <w:rFonts w:ascii="Arial" w:eastAsia="Times New Roman" w:hAnsi="Arial" w:cs="Arial"/>
                <w:b/>
                <w:sz w:val="24"/>
                <w:szCs w:val="24"/>
              </w:rPr>
            </w:pPr>
            <w:r w:rsidRPr="00CA33B0">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CA33B0" w:rsidRDefault="00CA33B0" w:rsidP="00CA33B0">
            <w:pPr>
              <w:ind w:left="567"/>
              <w:jc w:val="center"/>
              <w:rPr>
                <w:rFonts w:ascii="Arial" w:eastAsia="Times New Roman" w:hAnsi="Arial" w:cs="Arial"/>
                <w:b/>
                <w:sz w:val="24"/>
                <w:szCs w:val="24"/>
              </w:rPr>
            </w:pPr>
            <w:r w:rsidRPr="00CA33B0">
              <w:rPr>
                <w:rFonts w:ascii="Arial" w:eastAsia="Times New Roman" w:hAnsi="Arial" w:cs="Arial"/>
                <w:b/>
                <w:sz w:val="24"/>
                <w:szCs w:val="24"/>
              </w:rPr>
              <w:t>Date Pro Forma Returned</w:t>
            </w:r>
          </w:p>
        </w:tc>
      </w:tr>
      <w:tr w:rsidR="00CA33B0" w:rsidRPr="00CA33B0" w14:paraId="18237FBD" w14:textId="77777777" w:rsidTr="00CA33B0">
        <w:tc>
          <w:tcPr>
            <w:tcW w:w="846" w:type="dxa"/>
          </w:tcPr>
          <w:p w14:paraId="71434FF8"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Ceri Gimblett – SNTP</w:t>
            </w:r>
          </w:p>
        </w:tc>
        <w:tc>
          <w:tcPr>
            <w:tcW w:w="3153" w:type="dxa"/>
          </w:tcPr>
          <w:p w14:paraId="7B020916" w14:textId="2C49A084"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For</w:t>
            </w:r>
            <w:r w:rsidR="00B83EDF">
              <w:rPr>
                <w:rFonts w:ascii="Arial" w:eastAsia="Times New Roman" w:hAnsi="Arial" w:cs="Arial"/>
                <w:sz w:val="24"/>
                <w:szCs w:val="24"/>
              </w:rPr>
              <w:t>m</w:t>
            </w:r>
            <w:r w:rsidRPr="00CA33B0">
              <w:rPr>
                <w:rFonts w:ascii="Arial" w:eastAsia="Times New Roman" w:hAnsi="Arial" w:cs="Arial"/>
                <w:sz w:val="24"/>
                <w:szCs w:val="24"/>
              </w:rPr>
              <w:t>al reply letter received 31/05/24 but not the set pro forma</w:t>
            </w:r>
          </w:p>
        </w:tc>
      </w:tr>
      <w:tr w:rsidR="00CA33B0" w:rsidRPr="00CA33B0" w14:paraId="123D9207" w14:textId="77777777" w:rsidTr="00CA33B0">
        <w:tc>
          <w:tcPr>
            <w:tcW w:w="846" w:type="dxa"/>
          </w:tcPr>
          <w:p w14:paraId="24E83B1F"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Sue Moore – Morriston</w:t>
            </w:r>
          </w:p>
        </w:tc>
        <w:tc>
          <w:tcPr>
            <w:tcW w:w="3153" w:type="dxa"/>
          </w:tcPr>
          <w:p w14:paraId="789BF61C"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31</w:t>
            </w:r>
            <w:r w:rsidRPr="00CA33B0">
              <w:rPr>
                <w:rFonts w:ascii="Arial" w:eastAsia="Times New Roman" w:hAnsi="Arial" w:cs="Arial"/>
                <w:sz w:val="24"/>
                <w:szCs w:val="24"/>
                <w:vertAlign w:val="superscript"/>
              </w:rPr>
              <w:t>st</w:t>
            </w:r>
            <w:r w:rsidRPr="00CA33B0">
              <w:rPr>
                <w:rFonts w:ascii="Arial" w:eastAsia="Times New Roman" w:hAnsi="Arial" w:cs="Arial"/>
                <w:sz w:val="24"/>
                <w:szCs w:val="24"/>
              </w:rPr>
              <w:t xml:space="preserve"> May 2024</w:t>
            </w:r>
          </w:p>
        </w:tc>
      </w:tr>
      <w:tr w:rsidR="00CA33B0" w:rsidRPr="00CA33B0" w14:paraId="1ACC9F65" w14:textId="77777777" w:rsidTr="00CA33B0">
        <w:tc>
          <w:tcPr>
            <w:tcW w:w="846" w:type="dxa"/>
          </w:tcPr>
          <w:p w14:paraId="5F17C1C6"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2D71C1B7"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Janet Williams  &amp; Dermot Nolan – MH&amp;LD</w:t>
            </w:r>
          </w:p>
        </w:tc>
        <w:tc>
          <w:tcPr>
            <w:tcW w:w="3153" w:type="dxa"/>
          </w:tcPr>
          <w:p w14:paraId="00215BD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30</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41CE6848" w14:textId="77777777" w:rsidTr="00CA33B0">
        <w:tc>
          <w:tcPr>
            <w:tcW w:w="846" w:type="dxa"/>
          </w:tcPr>
          <w:p w14:paraId="370BB531"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Brian Owens – PCTSG</w:t>
            </w:r>
          </w:p>
        </w:tc>
        <w:tc>
          <w:tcPr>
            <w:tcW w:w="3153" w:type="dxa"/>
          </w:tcPr>
          <w:p w14:paraId="592028E9"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6</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Sept 2024</w:t>
            </w:r>
          </w:p>
        </w:tc>
      </w:tr>
      <w:tr w:rsidR="00CA33B0" w:rsidRPr="00CA33B0" w14:paraId="631EC1D4" w14:textId="77777777" w:rsidTr="00CA33B0">
        <w:tc>
          <w:tcPr>
            <w:tcW w:w="846" w:type="dxa"/>
          </w:tcPr>
          <w:p w14:paraId="268372BE"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Hazel Lloyd – Corporate Governance</w:t>
            </w:r>
          </w:p>
        </w:tc>
        <w:tc>
          <w:tcPr>
            <w:tcW w:w="3153" w:type="dxa"/>
          </w:tcPr>
          <w:p w14:paraId="6CC1D53F"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16</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51A725CF" w14:textId="77777777" w:rsidTr="00CA33B0">
        <w:tc>
          <w:tcPr>
            <w:tcW w:w="846" w:type="dxa"/>
          </w:tcPr>
          <w:p w14:paraId="2DFECA3E"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Deb Lewis – COO</w:t>
            </w:r>
          </w:p>
        </w:tc>
        <w:tc>
          <w:tcPr>
            <w:tcW w:w="3153" w:type="dxa"/>
          </w:tcPr>
          <w:p w14:paraId="27BB25D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12</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June 2024</w:t>
            </w:r>
          </w:p>
        </w:tc>
      </w:tr>
      <w:tr w:rsidR="00CA33B0" w:rsidRPr="00CA33B0" w14:paraId="080FDC9C" w14:textId="77777777" w:rsidTr="00CA33B0">
        <w:tc>
          <w:tcPr>
            <w:tcW w:w="846" w:type="dxa"/>
          </w:tcPr>
          <w:p w14:paraId="14625057"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Richard Thomas – DICE</w:t>
            </w:r>
          </w:p>
        </w:tc>
        <w:tc>
          <w:tcPr>
            <w:tcW w:w="3153" w:type="dxa"/>
          </w:tcPr>
          <w:p w14:paraId="0EAC6E4B"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3</w:t>
            </w:r>
            <w:r w:rsidRPr="00CA33B0">
              <w:rPr>
                <w:rFonts w:ascii="Arial" w:eastAsia="Times New Roman" w:hAnsi="Arial" w:cs="Arial"/>
                <w:sz w:val="24"/>
                <w:szCs w:val="24"/>
                <w:vertAlign w:val="superscript"/>
              </w:rPr>
              <w:t>rd</w:t>
            </w:r>
            <w:r w:rsidRPr="00CA33B0">
              <w:rPr>
                <w:rFonts w:ascii="Arial" w:eastAsia="Times New Roman" w:hAnsi="Arial" w:cs="Arial"/>
                <w:sz w:val="24"/>
                <w:szCs w:val="24"/>
              </w:rPr>
              <w:t xml:space="preserve"> June 2024</w:t>
            </w:r>
          </w:p>
        </w:tc>
      </w:tr>
      <w:tr w:rsidR="00CA33B0" w:rsidRPr="00CA33B0" w14:paraId="27F287EC" w14:textId="77777777" w:rsidTr="00CA33B0">
        <w:tc>
          <w:tcPr>
            <w:tcW w:w="846" w:type="dxa"/>
          </w:tcPr>
          <w:p w14:paraId="638F0A56"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Matt John – Digital</w:t>
            </w:r>
          </w:p>
        </w:tc>
        <w:tc>
          <w:tcPr>
            <w:tcW w:w="3153" w:type="dxa"/>
          </w:tcPr>
          <w:p w14:paraId="03F9F9D8"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22</w:t>
            </w:r>
            <w:r w:rsidRPr="00CA33B0">
              <w:rPr>
                <w:rFonts w:ascii="Arial" w:eastAsia="Times New Roman" w:hAnsi="Arial" w:cs="Arial"/>
                <w:sz w:val="24"/>
                <w:szCs w:val="24"/>
                <w:vertAlign w:val="superscript"/>
              </w:rPr>
              <w:t>nd</w:t>
            </w:r>
            <w:r w:rsidRPr="00CA33B0">
              <w:rPr>
                <w:rFonts w:ascii="Arial" w:eastAsia="Times New Roman" w:hAnsi="Arial" w:cs="Arial"/>
                <w:sz w:val="24"/>
                <w:szCs w:val="24"/>
              </w:rPr>
              <w:t xml:space="preserve"> May 2024</w:t>
            </w:r>
          </w:p>
        </w:tc>
      </w:tr>
      <w:tr w:rsidR="00CA33B0" w:rsidRPr="00CA33B0" w14:paraId="5C14378E" w14:textId="77777777" w:rsidTr="00CA33B0">
        <w:trPr>
          <w:trHeight w:val="435"/>
        </w:trPr>
        <w:tc>
          <w:tcPr>
            <w:tcW w:w="846" w:type="dxa"/>
            <w:vMerge w:val="restart"/>
          </w:tcPr>
          <w:p w14:paraId="1E552D67"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Anjula Mehta – Medical</w:t>
            </w:r>
          </w:p>
          <w:p w14:paraId="6C008E9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Raj Krishnan - Medical</w:t>
            </w:r>
          </w:p>
        </w:tc>
        <w:tc>
          <w:tcPr>
            <w:tcW w:w="3153" w:type="dxa"/>
          </w:tcPr>
          <w:p w14:paraId="6C6AE65C"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22</w:t>
            </w:r>
            <w:r w:rsidRPr="00CA33B0">
              <w:rPr>
                <w:rFonts w:ascii="Arial" w:eastAsia="Times New Roman" w:hAnsi="Arial" w:cs="Arial"/>
                <w:sz w:val="24"/>
                <w:szCs w:val="24"/>
                <w:vertAlign w:val="superscript"/>
              </w:rPr>
              <w:t>nd</w:t>
            </w:r>
            <w:r w:rsidRPr="00CA33B0">
              <w:rPr>
                <w:rFonts w:ascii="Arial" w:eastAsia="Times New Roman" w:hAnsi="Arial" w:cs="Arial"/>
                <w:sz w:val="24"/>
                <w:szCs w:val="24"/>
              </w:rPr>
              <w:t xml:space="preserve"> May 2024</w:t>
            </w:r>
          </w:p>
        </w:tc>
      </w:tr>
      <w:tr w:rsidR="00CA33B0" w:rsidRPr="00CA33B0" w14:paraId="2E957699" w14:textId="77777777" w:rsidTr="00CA33B0">
        <w:trPr>
          <w:trHeight w:val="435"/>
        </w:trPr>
        <w:tc>
          <w:tcPr>
            <w:tcW w:w="846" w:type="dxa"/>
            <w:vMerge/>
          </w:tcPr>
          <w:p w14:paraId="0EA41E3A"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CA33B0"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14</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67245B80" w14:textId="77777777" w:rsidTr="00CA33B0">
        <w:trPr>
          <w:trHeight w:val="435"/>
        </w:trPr>
        <w:tc>
          <w:tcPr>
            <w:tcW w:w="846" w:type="dxa"/>
          </w:tcPr>
          <w:p w14:paraId="36F38F8B"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Gareth Howells/Hazel Powell – Nursing</w:t>
            </w:r>
          </w:p>
        </w:tc>
        <w:tc>
          <w:tcPr>
            <w:tcW w:w="3153" w:type="dxa"/>
          </w:tcPr>
          <w:p w14:paraId="1B85629A"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Pro forma from HP signed 13</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701D9588" w14:textId="77777777" w:rsidTr="00CA33B0">
        <w:tc>
          <w:tcPr>
            <w:tcW w:w="846" w:type="dxa"/>
          </w:tcPr>
          <w:p w14:paraId="78D7281F" w14:textId="77777777" w:rsidR="00CA33B0" w:rsidRPr="001816A1" w:rsidRDefault="00CA33B0" w:rsidP="00CA33B0">
            <w:pPr>
              <w:numPr>
                <w:ilvl w:val="0"/>
                <w:numId w:val="19"/>
              </w:numPr>
              <w:jc w:val="both"/>
              <w:rPr>
                <w:rFonts w:ascii="Arial" w:eastAsia="Times New Roman" w:hAnsi="Arial" w:cs="Arial"/>
                <w:sz w:val="24"/>
                <w:szCs w:val="24"/>
              </w:rPr>
            </w:pPr>
          </w:p>
        </w:tc>
        <w:tc>
          <w:tcPr>
            <w:tcW w:w="5017" w:type="dxa"/>
          </w:tcPr>
          <w:p w14:paraId="712B194E" w14:textId="77777777" w:rsidR="00CA33B0" w:rsidRPr="001816A1" w:rsidRDefault="00CA33B0" w:rsidP="00CA33B0">
            <w:pPr>
              <w:ind w:left="567"/>
              <w:jc w:val="both"/>
              <w:rPr>
                <w:rFonts w:ascii="Arial" w:eastAsia="Times New Roman" w:hAnsi="Arial" w:cs="Arial"/>
                <w:sz w:val="24"/>
                <w:szCs w:val="24"/>
              </w:rPr>
            </w:pPr>
            <w:r w:rsidRPr="001816A1">
              <w:rPr>
                <w:rFonts w:ascii="Arial" w:eastAsia="Times New Roman" w:hAnsi="Arial" w:cs="Arial"/>
                <w:sz w:val="24"/>
                <w:szCs w:val="24"/>
              </w:rPr>
              <w:t>Jennifer Davies – Public Health</w:t>
            </w:r>
          </w:p>
        </w:tc>
        <w:tc>
          <w:tcPr>
            <w:tcW w:w="3153" w:type="dxa"/>
          </w:tcPr>
          <w:p w14:paraId="1D76C2D8" w14:textId="77777777" w:rsidR="00CA33B0" w:rsidRPr="001816A1" w:rsidRDefault="00CA33B0" w:rsidP="00CA33B0">
            <w:pPr>
              <w:ind w:left="567"/>
              <w:jc w:val="both"/>
              <w:rPr>
                <w:rFonts w:ascii="Arial" w:eastAsia="Times New Roman" w:hAnsi="Arial" w:cs="Arial"/>
                <w:sz w:val="24"/>
                <w:szCs w:val="24"/>
              </w:rPr>
            </w:pPr>
            <w:r w:rsidRPr="001816A1">
              <w:rPr>
                <w:rFonts w:ascii="Arial" w:eastAsia="Times New Roman" w:hAnsi="Arial" w:cs="Arial"/>
                <w:sz w:val="24"/>
                <w:szCs w:val="24"/>
              </w:rPr>
              <w:t>Queries on specific funding streams which under review</w:t>
            </w:r>
          </w:p>
        </w:tc>
      </w:tr>
      <w:tr w:rsidR="00CA33B0" w:rsidRPr="00CA33B0" w14:paraId="5FFA706E" w14:textId="77777777" w:rsidTr="00CA33B0">
        <w:tc>
          <w:tcPr>
            <w:tcW w:w="846" w:type="dxa"/>
          </w:tcPr>
          <w:p w14:paraId="39FE8408"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Nerissa Vaughan – Strategy</w:t>
            </w:r>
          </w:p>
        </w:tc>
        <w:tc>
          <w:tcPr>
            <w:tcW w:w="3153" w:type="dxa"/>
          </w:tcPr>
          <w:p w14:paraId="72B9E10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31</w:t>
            </w:r>
            <w:r w:rsidRPr="00CA33B0">
              <w:rPr>
                <w:rFonts w:ascii="Arial" w:eastAsia="Times New Roman" w:hAnsi="Arial" w:cs="Arial"/>
                <w:sz w:val="24"/>
                <w:szCs w:val="24"/>
                <w:vertAlign w:val="superscript"/>
              </w:rPr>
              <w:t>st</w:t>
            </w:r>
            <w:r w:rsidRPr="00CA33B0">
              <w:rPr>
                <w:rFonts w:ascii="Arial" w:eastAsia="Times New Roman" w:hAnsi="Arial" w:cs="Arial"/>
                <w:sz w:val="24"/>
                <w:szCs w:val="24"/>
              </w:rPr>
              <w:t xml:space="preserve"> May 2024</w:t>
            </w:r>
          </w:p>
        </w:tc>
      </w:tr>
      <w:tr w:rsidR="00CA33B0" w:rsidRPr="00CA33B0" w14:paraId="09005CFF" w14:textId="77777777" w:rsidTr="00CA33B0">
        <w:tc>
          <w:tcPr>
            <w:tcW w:w="846" w:type="dxa"/>
          </w:tcPr>
          <w:p w14:paraId="25B8104B"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Sarah Jenkins – W&amp;OD</w:t>
            </w:r>
          </w:p>
        </w:tc>
        <w:tc>
          <w:tcPr>
            <w:tcW w:w="3153" w:type="dxa"/>
          </w:tcPr>
          <w:p w14:paraId="730E5C85"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30</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03EB3B34" w14:textId="77777777" w:rsidTr="00CA33B0">
        <w:tc>
          <w:tcPr>
            <w:tcW w:w="846" w:type="dxa"/>
          </w:tcPr>
          <w:p w14:paraId="6DFC4DB8"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Darren Griffiths – Finance and Estates</w:t>
            </w:r>
          </w:p>
        </w:tc>
        <w:tc>
          <w:tcPr>
            <w:tcW w:w="3153" w:type="dxa"/>
          </w:tcPr>
          <w:p w14:paraId="0E5C3F0B"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13</w:t>
            </w:r>
            <w:r w:rsidRPr="00CA33B0">
              <w:rPr>
                <w:rFonts w:ascii="Arial" w:eastAsia="Times New Roman" w:hAnsi="Arial" w:cs="Arial"/>
                <w:sz w:val="24"/>
                <w:szCs w:val="24"/>
                <w:vertAlign w:val="superscript"/>
              </w:rPr>
              <w:t>th</w:t>
            </w:r>
            <w:r w:rsidRPr="00CA33B0">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CA33B0"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Christine Morrell – Therapies</w:t>
            </w:r>
          </w:p>
        </w:tc>
        <w:tc>
          <w:tcPr>
            <w:tcW w:w="3153" w:type="dxa"/>
          </w:tcPr>
          <w:p w14:paraId="3B1E9B07" w14:textId="628CCE77" w:rsidR="00CA33B0" w:rsidRPr="00CA33B0" w:rsidRDefault="00CA33B0" w:rsidP="00CA33B0">
            <w:pPr>
              <w:ind w:left="567"/>
              <w:jc w:val="both"/>
              <w:rPr>
                <w:rFonts w:ascii="Arial" w:eastAsia="Times New Roman" w:hAnsi="Arial" w:cs="Arial"/>
                <w:sz w:val="24"/>
                <w:szCs w:val="24"/>
              </w:rPr>
            </w:pPr>
            <w:r w:rsidRPr="00CA33B0">
              <w:rPr>
                <w:rFonts w:ascii="Arial" w:eastAsia="Times New Roman" w:hAnsi="Arial" w:cs="Arial"/>
                <w:sz w:val="24"/>
                <w:szCs w:val="24"/>
              </w:rPr>
              <w:t>23</w:t>
            </w:r>
            <w:r w:rsidRPr="00CA33B0">
              <w:rPr>
                <w:rFonts w:ascii="Arial" w:eastAsia="Times New Roman" w:hAnsi="Arial" w:cs="Arial"/>
                <w:sz w:val="24"/>
                <w:szCs w:val="24"/>
                <w:vertAlign w:val="superscript"/>
              </w:rPr>
              <w:t>rd</w:t>
            </w:r>
            <w:r w:rsidRPr="00CA33B0">
              <w:rPr>
                <w:rFonts w:ascii="Arial" w:eastAsia="Times New Roman" w:hAnsi="Arial" w:cs="Arial"/>
                <w:sz w:val="24"/>
                <w:szCs w:val="24"/>
              </w:rPr>
              <w:t xml:space="preserve"> May 2024</w:t>
            </w:r>
          </w:p>
        </w:tc>
      </w:tr>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770E2652" w14:textId="77777777" w:rsidR="00A76660" w:rsidRDefault="00A76660" w:rsidP="008F2E4E">
      <w:pPr>
        <w:spacing w:after="0" w:line="240" w:lineRule="auto"/>
        <w:ind w:left="567"/>
        <w:jc w:val="both"/>
        <w:rPr>
          <w:rFonts w:ascii="Arial" w:eastAsia="Times New Roman" w:hAnsi="Arial" w:cs="Arial"/>
          <w:sz w:val="24"/>
          <w:szCs w:val="24"/>
        </w:rPr>
      </w:pPr>
    </w:p>
    <w:p w14:paraId="78EF6DC6" w14:textId="77777777" w:rsidR="00A76660" w:rsidRDefault="00A76660" w:rsidP="008F2E4E">
      <w:pPr>
        <w:spacing w:after="0" w:line="240" w:lineRule="auto"/>
        <w:ind w:left="567"/>
        <w:jc w:val="both"/>
        <w:rPr>
          <w:rFonts w:ascii="Arial" w:eastAsia="Times New Roman" w:hAnsi="Arial" w:cs="Arial"/>
          <w:sz w:val="24"/>
          <w:szCs w:val="24"/>
        </w:rPr>
      </w:pPr>
    </w:p>
    <w:p w14:paraId="5AC66D21" w14:textId="77777777" w:rsidR="00A76660" w:rsidRDefault="00A76660" w:rsidP="008F2E4E">
      <w:pPr>
        <w:spacing w:after="0" w:line="240" w:lineRule="auto"/>
        <w:ind w:left="567"/>
        <w:jc w:val="both"/>
        <w:rPr>
          <w:rFonts w:ascii="Arial" w:eastAsia="Times New Roman" w:hAnsi="Arial" w:cs="Arial"/>
          <w:sz w:val="24"/>
          <w:szCs w:val="24"/>
        </w:rPr>
      </w:pPr>
    </w:p>
    <w:p w14:paraId="2F4E650E" w14:textId="77777777" w:rsidR="00A76660" w:rsidRDefault="00A76660" w:rsidP="008F2E4E">
      <w:pPr>
        <w:spacing w:after="0" w:line="240" w:lineRule="auto"/>
        <w:ind w:left="567"/>
        <w:jc w:val="both"/>
        <w:rPr>
          <w:rFonts w:ascii="Arial" w:eastAsia="Times New Roman" w:hAnsi="Arial" w:cs="Arial"/>
          <w:sz w:val="24"/>
          <w:szCs w:val="24"/>
        </w:rPr>
      </w:pPr>
    </w:p>
    <w:sectPr w:rsidR="00A76660" w:rsidSect="00EC6106">
      <w:footerReference w:type="default" r:id="rId39"/>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3E645" w14:textId="77777777" w:rsidR="00CB0438" w:rsidRDefault="00CB0438" w:rsidP="00C107F2">
      <w:pPr>
        <w:spacing w:after="0" w:line="240" w:lineRule="auto"/>
      </w:pPr>
      <w:r>
        <w:separator/>
      </w:r>
    </w:p>
  </w:endnote>
  <w:endnote w:type="continuationSeparator" w:id="0">
    <w:p w14:paraId="6408E9A9" w14:textId="77777777" w:rsidR="00CB0438" w:rsidRDefault="00CB0438" w:rsidP="00C107F2">
      <w:pPr>
        <w:spacing w:after="0" w:line="240" w:lineRule="auto"/>
      </w:pPr>
      <w:r>
        <w:continuationSeparator/>
      </w:r>
    </w:p>
  </w:endnote>
  <w:endnote w:type="continuationNotice" w:id="1">
    <w:p w14:paraId="1ACE00A4" w14:textId="77777777" w:rsidR="00CB0438" w:rsidRDefault="00CB04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5FE62DE0" w14:textId="0679E2C2" w:rsidR="00A07BC6" w:rsidRPr="00C204D3" w:rsidRDefault="00A07BC6">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6B60FB">
          <w:rPr>
            <w:rFonts w:ascii="Arial" w:hAnsi="Arial" w:cs="Arial"/>
            <w:noProof/>
          </w:rPr>
          <w:t>13</w:t>
        </w:r>
        <w:r w:rsidRPr="00C204D3">
          <w:rPr>
            <w:rFonts w:ascii="Arial" w:hAnsi="Arial" w:cs="Arial"/>
            <w:noProof/>
          </w:rPr>
          <w:fldChar w:fldCharType="end"/>
        </w:r>
        <w:r w:rsidRPr="00C204D3">
          <w:rPr>
            <w:rFonts w:ascii="Arial" w:hAnsi="Arial" w:cs="Arial"/>
          </w:rPr>
          <w:t xml:space="preserve"> </w:t>
        </w:r>
      </w:p>
    </w:sdtContent>
  </w:sdt>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CE69B" w14:textId="77777777" w:rsidR="00CB0438" w:rsidRDefault="00CB0438" w:rsidP="00C107F2">
      <w:pPr>
        <w:spacing w:after="0" w:line="240" w:lineRule="auto"/>
      </w:pPr>
      <w:r>
        <w:separator/>
      </w:r>
    </w:p>
  </w:footnote>
  <w:footnote w:type="continuationSeparator" w:id="0">
    <w:p w14:paraId="17C81D0D" w14:textId="77777777" w:rsidR="00CB0438" w:rsidRDefault="00CB0438" w:rsidP="00C107F2">
      <w:pPr>
        <w:spacing w:after="0" w:line="240" w:lineRule="auto"/>
      </w:pPr>
      <w:r>
        <w:continuationSeparator/>
      </w:r>
    </w:p>
  </w:footnote>
  <w:footnote w:type="continuationNotice" w:id="1">
    <w:p w14:paraId="2ABA705F" w14:textId="77777777" w:rsidR="00CB0438" w:rsidRDefault="00CB043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8"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9"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8"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9"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4"/>
  </w:num>
  <w:num w:numId="3">
    <w:abstractNumId w:val="1"/>
  </w:num>
  <w:num w:numId="4">
    <w:abstractNumId w:val="7"/>
  </w:num>
  <w:num w:numId="5">
    <w:abstractNumId w:val="21"/>
  </w:num>
  <w:num w:numId="6">
    <w:abstractNumId w:val="22"/>
  </w:num>
  <w:num w:numId="7">
    <w:abstractNumId w:val="10"/>
  </w:num>
  <w:num w:numId="8">
    <w:abstractNumId w:val="9"/>
  </w:num>
  <w:num w:numId="9">
    <w:abstractNumId w:val="0"/>
  </w:num>
  <w:num w:numId="10">
    <w:abstractNumId w:val="17"/>
  </w:num>
  <w:num w:numId="11">
    <w:abstractNumId w:val="18"/>
  </w:num>
  <w:num w:numId="12">
    <w:abstractNumId w:val="11"/>
  </w:num>
  <w:num w:numId="13">
    <w:abstractNumId w:val="12"/>
  </w:num>
  <w:num w:numId="14">
    <w:abstractNumId w:val="20"/>
  </w:num>
  <w:num w:numId="15">
    <w:abstractNumId w:val="23"/>
  </w:num>
  <w:num w:numId="16">
    <w:abstractNumId w:val="6"/>
  </w:num>
  <w:num w:numId="17">
    <w:abstractNumId w:val="8"/>
  </w:num>
  <w:num w:numId="18">
    <w:abstractNumId w:val="19"/>
  </w:num>
  <w:num w:numId="19">
    <w:abstractNumId w:val="13"/>
  </w:num>
  <w:num w:numId="20">
    <w:abstractNumId w:val="16"/>
  </w:num>
  <w:num w:numId="21">
    <w:abstractNumId w:val="14"/>
  </w:num>
  <w:num w:numId="22">
    <w:abstractNumId w:val="5"/>
  </w:num>
  <w:num w:numId="23">
    <w:abstractNumId w:val="15"/>
  </w:num>
  <w:num w:numId="2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34F67"/>
    <w:rsid w:val="0004032E"/>
    <w:rsid w:val="00040998"/>
    <w:rsid w:val="00041885"/>
    <w:rsid w:val="00041FC2"/>
    <w:rsid w:val="00042E41"/>
    <w:rsid w:val="00043B3F"/>
    <w:rsid w:val="00044907"/>
    <w:rsid w:val="00044C57"/>
    <w:rsid w:val="00045A79"/>
    <w:rsid w:val="00046C70"/>
    <w:rsid w:val="000478F8"/>
    <w:rsid w:val="0005278B"/>
    <w:rsid w:val="000539F1"/>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1079"/>
    <w:rsid w:val="000913D4"/>
    <w:rsid w:val="00095581"/>
    <w:rsid w:val="00096617"/>
    <w:rsid w:val="000A1340"/>
    <w:rsid w:val="000A23F7"/>
    <w:rsid w:val="000A28BC"/>
    <w:rsid w:val="000A314D"/>
    <w:rsid w:val="000A5D39"/>
    <w:rsid w:val="000A7751"/>
    <w:rsid w:val="000A79E0"/>
    <w:rsid w:val="000B03B7"/>
    <w:rsid w:val="000B0BC8"/>
    <w:rsid w:val="000B1C10"/>
    <w:rsid w:val="000B2AE3"/>
    <w:rsid w:val="000B46E5"/>
    <w:rsid w:val="000B754C"/>
    <w:rsid w:val="000B7EE5"/>
    <w:rsid w:val="000C3F1F"/>
    <w:rsid w:val="000C6359"/>
    <w:rsid w:val="000C6E53"/>
    <w:rsid w:val="000D02D6"/>
    <w:rsid w:val="000D0BEF"/>
    <w:rsid w:val="000D1237"/>
    <w:rsid w:val="000D1845"/>
    <w:rsid w:val="000D193A"/>
    <w:rsid w:val="000D1E5B"/>
    <w:rsid w:val="000D22CC"/>
    <w:rsid w:val="000D297A"/>
    <w:rsid w:val="000D35D8"/>
    <w:rsid w:val="000D39B5"/>
    <w:rsid w:val="000D59B6"/>
    <w:rsid w:val="000D63AD"/>
    <w:rsid w:val="000D7DDB"/>
    <w:rsid w:val="000E06D0"/>
    <w:rsid w:val="000E11B2"/>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460"/>
    <w:rsid w:val="0013362B"/>
    <w:rsid w:val="001336C5"/>
    <w:rsid w:val="00133EA1"/>
    <w:rsid w:val="0013431D"/>
    <w:rsid w:val="001347C2"/>
    <w:rsid w:val="001361C6"/>
    <w:rsid w:val="00136783"/>
    <w:rsid w:val="00141A12"/>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5A49"/>
    <w:rsid w:val="00165BE8"/>
    <w:rsid w:val="0016705C"/>
    <w:rsid w:val="00167144"/>
    <w:rsid w:val="00170D89"/>
    <w:rsid w:val="00171E10"/>
    <w:rsid w:val="001739D3"/>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4110"/>
    <w:rsid w:val="001E639A"/>
    <w:rsid w:val="001E73E7"/>
    <w:rsid w:val="001E761C"/>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506DE"/>
    <w:rsid w:val="00255A90"/>
    <w:rsid w:val="0025758F"/>
    <w:rsid w:val="00257591"/>
    <w:rsid w:val="002618DB"/>
    <w:rsid w:val="00265E31"/>
    <w:rsid w:val="00266B3C"/>
    <w:rsid w:val="002678C1"/>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171E9"/>
    <w:rsid w:val="00320ED7"/>
    <w:rsid w:val="00323A3B"/>
    <w:rsid w:val="00323B0A"/>
    <w:rsid w:val="00330841"/>
    <w:rsid w:val="00331279"/>
    <w:rsid w:val="003325C4"/>
    <w:rsid w:val="00333578"/>
    <w:rsid w:val="00334164"/>
    <w:rsid w:val="00334976"/>
    <w:rsid w:val="00335FC0"/>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5C1E"/>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25D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3A4A"/>
    <w:rsid w:val="00463B5D"/>
    <w:rsid w:val="0046586D"/>
    <w:rsid w:val="00470D44"/>
    <w:rsid w:val="00470F51"/>
    <w:rsid w:val="00475086"/>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170"/>
    <w:rsid w:val="004E792E"/>
    <w:rsid w:val="004E7A45"/>
    <w:rsid w:val="004F3922"/>
    <w:rsid w:val="004F44A6"/>
    <w:rsid w:val="004F5437"/>
    <w:rsid w:val="004F5C58"/>
    <w:rsid w:val="00500730"/>
    <w:rsid w:val="00500E48"/>
    <w:rsid w:val="00502B47"/>
    <w:rsid w:val="00504AD4"/>
    <w:rsid w:val="0050527B"/>
    <w:rsid w:val="00505604"/>
    <w:rsid w:val="00506461"/>
    <w:rsid w:val="005101D5"/>
    <w:rsid w:val="0051148B"/>
    <w:rsid w:val="005115F2"/>
    <w:rsid w:val="00511756"/>
    <w:rsid w:val="00513754"/>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37FC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4533"/>
    <w:rsid w:val="00585277"/>
    <w:rsid w:val="00587658"/>
    <w:rsid w:val="005879B6"/>
    <w:rsid w:val="00587B7C"/>
    <w:rsid w:val="005939A7"/>
    <w:rsid w:val="00593C4C"/>
    <w:rsid w:val="00595A48"/>
    <w:rsid w:val="005961FE"/>
    <w:rsid w:val="00596313"/>
    <w:rsid w:val="005A038F"/>
    <w:rsid w:val="005A1B4E"/>
    <w:rsid w:val="005A1FC5"/>
    <w:rsid w:val="005A246A"/>
    <w:rsid w:val="005A3758"/>
    <w:rsid w:val="005A3C27"/>
    <w:rsid w:val="005A47AC"/>
    <w:rsid w:val="005A4FF7"/>
    <w:rsid w:val="005A5115"/>
    <w:rsid w:val="005A7732"/>
    <w:rsid w:val="005B046E"/>
    <w:rsid w:val="005B27F8"/>
    <w:rsid w:val="005B32B2"/>
    <w:rsid w:val="005B34D2"/>
    <w:rsid w:val="005B48B2"/>
    <w:rsid w:val="005B4FB7"/>
    <w:rsid w:val="005B5089"/>
    <w:rsid w:val="005B5818"/>
    <w:rsid w:val="005C27B6"/>
    <w:rsid w:val="005C27E3"/>
    <w:rsid w:val="005C3780"/>
    <w:rsid w:val="005C4849"/>
    <w:rsid w:val="005C4D06"/>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4F80"/>
    <w:rsid w:val="00647661"/>
    <w:rsid w:val="00651332"/>
    <w:rsid w:val="00651695"/>
    <w:rsid w:val="0065222A"/>
    <w:rsid w:val="0065468F"/>
    <w:rsid w:val="00655190"/>
    <w:rsid w:val="0065529E"/>
    <w:rsid w:val="006571BA"/>
    <w:rsid w:val="006574C0"/>
    <w:rsid w:val="0065766E"/>
    <w:rsid w:val="00660A00"/>
    <w:rsid w:val="006610A7"/>
    <w:rsid w:val="00661340"/>
    <w:rsid w:val="0066196D"/>
    <w:rsid w:val="00661AB1"/>
    <w:rsid w:val="00662218"/>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A71"/>
    <w:rsid w:val="00734B22"/>
    <w:rsid w:val="00736D65"/>
    <w:rsid w:val="00740546"/>
    <w:rsid w:val="00743726"/>
    <w:rsid w:val="0074595D"/>
    <w:rsid w:val="00745FFD"/>
    <w:rsid w:val="00746382"/>
    <w:rsid w:val="00746FBE"/>
    <w:rsid w:val="007502B0"/>
    <w:rsid w:val="007507BF"/>
    <w:rsid w:val="00750C99"/>
    <w:rsid w:val="00752819"/>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76F4"/>
    <w:rsid w:val="007D7F02"/>
    <w:rsid w:val="007E0F5A"/>
    <w:rsid w:val="007E131E"/>
    <w:rsid w:val="007E2C46"/>
    <w:rsid w:val="007E36B6"/>
    <w:rsid w:val="007E4FB9"/>
    <w:rsid w:val="007F05B6"/>
    <w:rsid w:val="007F14A9"/>
    <w:rsid w:val="007F456F"/>
    <w:rsid w:val="007F4C49"/>
    <w:rsid w:val="008000DA"/>
    <w:rsid w:val="008003F5"/>
    <w:rsid w:val="008007CA"/>
    <w:rsid w:val="00800807"/>
    <w:rsid w:val="00800C30"/>
    <w:rsid w:val="008012CD"/>
    <w:rsid w:val="00804404"/>
    <w:rsid w:val="0080513A"/>
    <w:rsid w:val="00805510"/>
    <w:rsid w:val="008061F1"/>
    <w:rsid w:val="00806A1D"/>
    <w:rsid w:val="00807733"/>
    <w:rsid w:val="008079AD"/>
    <w:rsid w:val="0081098A"/>
    <w:rsid w:val="008133E8"/>
    <w:rsid w:val="00813AFD"/>
    <w:rsid w:val="0081414C"/>
    <w:rsid w:val="0081499D"/>
    <w:rsid w:val="008163D7"/>
    <w:rsid w:val="00816D7D"/>
    <w:rsid w:val="008175C8"/>
    <w:rsid w:val="0082021C"/>
    <w:rsid w:val="00821688"/>
    <w:rsid w:val="00821F41"/>
    <w:rsid w:val="00822E39"/>
    <w:rsid w:val="008260B7"/>
    <w:rsid w:val="00830734"/>
    <w:rsid w:val="00831815"/>
    <w:rsid w:val="0083192D"/>
    <w:rsid w:val="00832D35"/>
    <w:rsid w:val="00832F6B"/>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613"/>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07"/>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25F8"/>
    <w:rsid w:val="00972EBC"/>
    <w:rsid w:val="00974B74"/>
    <w:rsid w:val="00977B4E"/>
    <w:rsid w:val="00977F50"/>
    <w:rsid w:val="00982B86"/>
    <w:rsid w:val="00982BBE"/>
    <w:rsid w:val="00983EB5"/>
    <w:rsid w:val="00985137"/>
    <w:rsid w:val="009868E6"/>
    <w:rsid w:val="00987CE1"/>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730"/>
    <w:rsid w:val="009F696E"/>
    <w:rsid w:val="00A02241"/>
    <w:rsid w:val="00A02935"/>
    <w:rsid w:val="00A07BC6"/>
    <w:rsid w:val="00A11962"/>
    <w:rsid w:val="00A12DDC"/>
    <w:rsid w:val="00A130EA"/>
    <w:rsid w:val="00A1544F"/>
    <w:rsid w:val="00A15D1F"/>
    <w:rsid w:val="00A172DC"/>
    <w:rsid w:val="00A173CF"/>
    <w:rsid w:val="00A2089B"/>
    <w:rsid w:val="00A22207"/>
    <w:rsid w:val="00A23EF5"/>
    <w:rsid w:val="00A2515C"/>
    <w:rsid w:val="00A2769A"/>
    <w:rsid w:val="00A30833"/>
    <w:rsid w:val="00A30C04"/>
    <w:rsid w:val="00A315BD"/>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600"/>
    <w:rsid w:val="00A54CEA"/>
    <w:rsid w:val="00A557B9"/>
    <w:rsid w:val="00A557E9"/>
    <w:rsid w:val="00A559E4"/>
    <w:rsid w:val="00A561B7"/>
    <w:rsid w:val="00A57329"/>
    <w:rsid w:val="00A60432"/>
    <w:rsid w:val="00A61204"/>
    <w:rsid w:val="00A646EE"/>
    <w:rsid w:val="00A65E81"/>
    <w:rsid w:val="00A664A0"/>
    <w:rsid w:val="00A66F95"/>
    <w:rsid w:val="00A67F65"/>
    <w:rsid w:val="00A704F6"/>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7DD7"/>
    <w:rsid w:val="00AB4ED3"/>
    <w:rsid w:val="00AB58ED"/>
    <w:rsid w:val="00AB6588"/>
    <w:rsid w:val="00AB7CEF"/>
    <w:rsid w:val="00AC1805"/>
    <w:rsid w:val="00AC1D32"/>
    <w:rsid w:val="00AC1DCB"/>
    <w:rsid w:val="00AC2374"/>
    <w:rsid w:val="00AC2FB7"/>
    <w:rsid w:val="00AC377D"/>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58F0"/>
    <w:rsid w:val="00AF67B3"/>
    <w:rsid w:val="00AF6D58"/>
    <w:rsid w:val="00AF773C"/>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37E86"/>
    <w:rsid w:val="00B40C4F"/>
    <w:rsid w:val="00B4307A"/>
    <w:rsid w:val="00B43614"/>
    <w:rsid w:val="00B45318"/>
    <w:rsid w:val="00B46A99"/>
    <w:rsid w:val="00B506D3"/>
    <w:rsid w:val="00B50941"/>
    <w:rsid w:val="00B515A0"/>
    <w:rsid w:val="00B51AF3"/>
    <w:rsid w:val="00B51D1F"/>
    <w:rsid w:val="00B5367F"/>
    <w:rsid w:val="00B5498E"/>
    <w:rsid w:val="00B5528B"/>
    <w:rsid w:val="00B55F53"/>
    <w:rsid w:val="00B600E6"/>
    <w:rsid w:val="00B65B8B"/>
    <w:rsid w:val="00B65F33"/>
    <w:rsid w:val="00B67317"/>
    <w:rsid w:val="00B67B13"/>
    <w:rsid w:val="00B70C48"/>
    <w:rsid w:val="00B715C1"/>
    <w:rsid w:val="00B71646"/>
    <w:rsid w:val="00B7205E"/>
    <w:rsid w:val="00B73A08"/>
    <w:rsid w:val="00B742D4"/>
    <w:rsid w:val="00B76117"/>
    <w:rsid w:val="00B80A3E"/>
    <w:rsid w:val="00B80EB5"/>
    <w:rsid w:val="00B8174D"/>
    <w:rsid w:val="00B81C50"/>
    <w:rsid w:val="00B82313"/>
    <w:rsid w:val="00B83EDF"/>
    <w:rsid w:val="00B848A1"/>
    <w:rsid w:val="00B84F0A"/>
    <w:rsid w:val="00B84FC3"/>
    <w:rsid w:val="00B8532A"/>
    <w:rsid w:val="00B86C1A"/>
    <w:rsid w:val="00B87916"/>
    <w:rsid w:val="00B9018D"/>
    <w:rsid w:val="00B93373"/>
    <w:rsid w:val="00B939D2"/>
    <w:rsid w:val="00B93A01"/>
    <w:rsid w:val="00B941DF"/>
    <w:rsid w:val="00B95D05"/>
    <w:rsid w:val="00B976F1"/>
    <w:rsid w:val="00BA0211"/>
    <w:rsid w:val="00BA1E31"/>
    <w:rsid w:val="00BA2AD2"/>
    <w:rsid w:val="00BA52E9"/>
    <w:rsid w:val="00BA6907"/>
    <w:rsid w:val="00BB03A9"/>
    <w:rsid w:val="00BB103C"/>
    <w:rsid w:val="00BB1AE3"/>
    <w:rsid w:val="00BB437D"/>
    <w:rsid w:val="00BB69E9"/>
    <w:rsid w:val="00BB6B1B"/>
    <w:rsid w:val="00BC0462"/>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23F8"/>
    <w:rsid w:val="00C33A04"/>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CF3"/>
    <w:rsid w:val="00C65BE1"/>
    <w:rsid w:val="00C67AC6"/>
    <w:rsid w:val="00C729B7"/>
    <w:rsid w:val="00C72C41"/>
    <w:rsid w:val="00C764EC"/>
    <w:rsid w:val="00C7655A"/>
    <w:rsid w:val="00C765A3"/>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27658"/>
    <w:rsid w:val="00D32040"/>
    <w:rsid w:val="00D344D4"/>
    <w:rsid w:val="00D36696"/>
    <w:rsid w:val="00D36A69"/>
    <w:rsid w:val="00D36D3F"/>
    <w:rsid w:val="00D40429"/>
    <w:rsid w:val="00D40BB4"/>
    <w:rsid w:val="00D434A7"/>
    <w:rsid w:val="00D46CF1"/>
    <w:rsid w:val="00D530BE"/>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578E"/>
    <w:rsid w:val="00D7610D"/>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5F8F"/>
    <w:rsid w:val="00DA75C5"/>
    <w:rsid w:val="00DA76AD"/>
    <w:rsid w:val="00DB40BA"/>
    <w:rsid w:val="00DB42A5"/>
    <w:rsid w:val="00DB48C0"/>
    <w:rsid w:val="00DB5C17"/>
    <w:rsid w:val="00DB60B1"/>
    <w:rsid w:val="00DB66D9"/>
    <w:rsid w:val="00DB7A58"/>
    <w:rsid w:val="00DB7A82"/>
    <w:rsid w:val="00DC4D65"/>
    <w:rsid w:val="00DC6868"/>
    <w:rsid w:val="00DC6C59"/>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6C4"/>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1DE5"/>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A5DB2"/>
    <w:rsid w:val="00EB04B5"/>
    <w:rsid w:val="00EB04E1"/>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CD9"/>
    <w:rsid w:val="00EF1D6F"/>
    <w:rsid w:val="00EF22C2"/>
    <w:rsid w:val="00EF505F"/>
    <w:rsid w:val="00EF756C"/>
    <w:rsid w:val="00EF7618"/>
    <w:rsid w:val="00EF78D1"/>
    <w:rsid w:val="00EF7EFE"/>
    <w:rsid w:val="00F01B6B"/>
    <w:rsid w:val="00F02020"/>
    <w:rsid w:val="00F03BAB"/>
    <w:rsid w:val="00F03D91"/>
    <w:rsid w:val="00F03EC2"/>
    <w:rsid w:val="00F04CAD"/>
    <w:rsid w:val="00F06AB0"/>
    <w:rsid w:val="00F06B6A"/>
    <w:rsid w:val="00F07FF0"/>
    <w:rsid w:val="00F11CD2"/>
    <w:rsid w:val="00F12A1A"/>
    <w:rsid w:val="00F137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83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footer" Target="footer1.xml"/><Relationship Id="rId21" Type="http://schemas.openxmlformats.org/officeDocument/2006/relationships/image" Target="media/image11.emf"/><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hyperlink" Target="https://sbushare.cymru.nhs.uk/sites/Finance/Corp/Resources/savresp"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85849"/>
    <w:rsid w:val="00190DCB"/>
    <w:rsid w:val="0019216A"/>
    <w:rsid w:val="0024348F"/>
    <w:rsid w:val="00245BF2"/>
    <w:rsid w:val="0026195C"/>
    <w:rsid w:val="0029080E"/>
    <w:rsid w:val="002A652A"/>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1ED9"/>
    <w:rsid w:val="004C255D"/>
    <w:rsid w:val="004F6E0E"/>
    <w:rsid w:val="0053405F"/>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904D68"/>
    <w:rsid w:val="00924BB4"/>
    <w:rsid w:val="00924DB1"/>
    <w:rsid w:val="009459A0"/>
    <w:rsid w:val="00965386"/>
    <w:rsid w:val="00996597"/>
    <w:rsid w:val="00997553"/>
    <w:rsid w:val="009B2385"/>
    <w:rsid w:val="009C3B92"/>
    <w:rsid w:val="009F648D"/>
    <w:rsid w:val="00A27580"/>
    <w:rsid w:val="00A42601"/>
    <w:rsid w:val="00A47087"/>
    <w:rsid w:val="00A57F30"/>
    <w:rsid w:val="00A60CAC"/>
    <w:rsid w:val="00A63E4D"/>
    <w:rsid w:val="00A7192D"/>
    <w:rsid w:val="00A826DA"/>
    <w:rsid w:val="00A9531A"/>
    <w:rsid w:val="00A97F06"/>
    <w:rsid w:val="00AC178F"/>
    <w:rsid w:val="00AC5BA0"/>
    <w:rsid w:val="00AD1BC7"/>
    <w:rsid w:val="00AD795F"/>
    <w:rsid w:val="00AF773C"/>
    <w:rsid w:val="00B00056"/>
    <w:rsid w:val="00B04973"/>
    <w:rsid w:val="00B50ADA"/>
    <w:rsid w:val="00BB2500"/>
    <w:rsid w:val="00BC4D29"/>
    <w:rsid w:val="00BE2CF2"/>
    <w:rsid w:val="00BF558B"/>
    <w:rsid w:val="00C40893"/>
    <w:rsid w:val="00C527E8"/>
    <w:rsid w:val="00C7051B"/>
    <w:rsid w:val="00C74262"/>
    <w:rsid w:val="00C7655A"/>
    <w:rsid w:val="00C87D6E"/>
    <w:rsid w:val="00C92993"/>
    <w:rsid w:val="00CC64EE"/>
    <w:rsid w:val="00CC726C"/>
    <w:rsid w:val="00CF238D"/>
    <w:rsid w:val="00D00003"/>
    <w:rsid w:val="00D70AD9"/>
    <w:rsid w:val="00D7424A"/>
    <w:rsid w:val="00D771BA"/>
    <w:rsid w:val="00D871B6"/>
    <w:rsid w:val="00DB159B"/>
    <w:rsid w:val="00DF699C"/>
    <w:rsid w:val="00E3106A"/>
    <w:rsid w:val="00E42BC1"/>
    <w:rsid w:val="00E60327"/>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56BF1360-DEE7-41B9-909C-8EB3BFA3D193}">
  <ds:schemaRefs>
    <ds:schemaRef ds:uri="http://schemas.microsoft.com/office/2006/metadata/properties"/>
    <ds:schemaRef ds:uri="http://www.w3.org/XML/1998/namespace"/>
    <ds:schemaRef ds:uri="http://schemas.microsoft.com/office/infopath/2007/PartnerControls"/>
    <ds:schemaRef ds:uri="http://schemas.microsoft.com/office/2006/documentManagement/types"/>
    <ds:schemaRef ds:uri="http://purl.org/dc/elements/1.1/"/>
    <ds:schemaRef ds:uri="http://purl.org/dc/dcmitype/"/>
    <ds:schemaRef ds:uri="http://schemas.openxmlformats.org/package/2006/metadata/core-properties"/>
    <ds:schemaRef ds:uri="44db3db7-1523-4826-83fd-741d9b441697"/>
    <ds:schemaRef ds:uri="http://purl.org/dc/terms/"/>
  </ds:schemaRefs>
</ds:datastoreItem>
</file>

<file path=customXml/itemProps3.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4329</Words>
  <Characters>24676</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4</cp:revision>
  <cp:lastPrinted>2024-08-15T15:49:00Z</cp:lastPrinted>
  <dcterms:created xsi:type="dcterms:W3CDTF">2024-09-17T06:27:00Z</dcterms:created>
  <dcterms:modified xsi:type="dcterms:W3CDTF">2024-09-17T07:12:00Z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