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8E3C0E" w14:textId="388A7C65" w:rsidR="0052297E" w:rsidRPr="00A33630" w:rsidRDefault="0072604C" w:rsidP="00217E2D">
      <w:pPr>
        <w:adjustRightInd w:val="0"/>
        <w:spacing w:after="0" w:line="240" w:lineRule="auto"/>
        <w:jc w:val="both"/>
        <w:rPr>
          <w:rFonts w:ascii="Arial" w:eastAsia="Times New Roman" w:hAnsi="Arial" w:cs="Arial"/>
          <w:lang w:eastAsia="en-GB"/>
        </w:rPr>
      </w:pPr>
      <w:r w:rsidRPr="00A33630">
        <w:rPr>
          <w:rFonts w:ascii="Arial" w:hAnsi="Arial" w:cs="Arial"/>
          <w:noProof/>
          <w:lang w:eastAsia="en-GB"/>
        </w:rPr>
        <w:t xml:space="preserve"> </w:t>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Pr="00A33630">
        <w:rPr>
          <w:rFonts w:ascii="Arial" w:hAnsi="Arial" w:cs="Arial"/>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723"/>
        <w:gridCol w:w="1661"/>
        <w:gridCol w:w="707"/>
        <w:gridCol w:w="841"/>
      </w:tblGrid>
      <w:tr w:rsidR="00083FC0" w:rsidRPr="00A33630" w14:paraId="16AE5118" w14:textId="77777777" w:rsidTr="00DA76AD">
        <w:tc>
          <w:tcPr>
            <w:tcW w:w="2547" w:type="dxa"/>
          </w:tcPr>
          <w:p w14:paraId="59A2CE22" w14:textId="77777777" w:rsidR="00F5082D" w:rsidRPr="00A33630" w:rsidRDefault="00F5082D" w:rsidP="00217E2D">
            <w:pPr>
              <w:rPr>
                <w:rFonts w:ascii="Arial" w:hAnsi="Arial" w:cs="Arial"/>
                <w:b/>
              </w:rPr>
            </w:pPr>
            <w:r w:rsidRPr="00A33630">
              <w:rPr>
                <w:rFonts w:ascii="Arial" w:hAnsi="Arial" w:cs="Arial"/>
                <w:b/>
              </w:rPr>
              <w:t>Meeting Date</w:t>
            </w:r>
          </w:p>
        </w:tc>
        <w:tc>
          <w:tcPr>
            <w:tcW w:w="3260" w:type="dxa"/>
            <w:gridSpan w:val="2"/>
          </w:tcPr>
          <w:p w14:paraId="55CAE184" w14:textId="6E4C0282" w:rsidR="00F5082D" w:rsidRPr="00A33630" w:rsidRDefault="00531499" w:rsidP="00217E2D">
            <w:pPr>
              <w:rPr>
                <w:rFonts w:ascii="Arial" w:hAnsi="Arial" w:cs="Arial"/>
                <w:b/>
              </w:rPr>
            </w:pPr>
            <w:r>
              <w:rPr>
                <w:rFonts w:ascii="Arial" w:hAnsi="Arial" w:cs="Arial"/>
                <w:b/>
              </w:rPr>
              <w:t>25</w:t>
            </w:r>
            <w:r w:rsidRPr="00531499">
              <w:rPr>
                <w:rFonts w:ascii="Arial" w:hAnsi="Arial" w:cs="Arial"/>
                <w:b/>
                <w:vertAlign w:val="superscript"/>
              </w:rPr>
              <w:t>th</w:t>
            </w:r>
            <w:r>
              <w:rPr>
                <w:rFonts w:ascii="Arial" w:hAnsi="Arial" w:cs="Arial"/>
                <w:b/>
              </w:rPr>
              <w:t xml:space="preserve"> </w:t>
            </w:r>
            <w:r w:rsidR="00C82342">
              <w:rPr>
                <w:rFonts w:ascii="Arial" w:hAnsi="Arial" w:cs="Arial"/>
                <w:b/>
              </w:rPr>
              <w:t>September</w:t>
            </w:r>
            <w:r>
              <w:rPr>
                <w:rFonts w:ascii="Arial" w:hAnsi="Arial" w:cs="Arial"/>
                <w:b/>
              </w:rPr>
              <w:t xml:space="preserve"> 2024</w:t>
            </w:r>
          </w:p>
        </w:tc>
        <w:tc>
          <w:tcPr>
            <w:tcW w:w="2368" w:type="dxa"/>
            <w:gridSpan w:val="2"/>
          </w:tcPr>
          <w:p w14:paraId="633A65C2" w14:textId="77777777" w:rsidR="00F5082D" w:rsidRPr="00A33630" w:rsidRDefault="00F5082D" w:rsidP="00217E2D">
            <w:pPr>
              <w:rPr>
                <w:rFonts w:ascii="Arial" w:hAnsi="Arial" w:cs="Arial"/>
                <w:b/>
              </w:rPr>
            </w:pPr>
            <w:r w:rsidRPr="00A33630">
              <w:rPr>
                <w:rFonts w:ascii="Arial" w:hAnsi="Arial" w:cs="Arial"/>
                <w:b/>
              </w:rPr>
              <w:t>Agenda Item</w:t>
            </w:r>
          </w:p>
        </w:tc>
        <w:tc>
          <w:tcPr>
            <w:tcW w:w="841" w:type="dxa"/>
          </w:tcPr>
          <w:p w14:paraId="525EB764" w14:textId="45B6FF31" w:rsidR="00FD2E16" w:rsidRPr="00A33630" w:rsidRDefault="00D65B46" w:rsidP="00217E2D">
            <w:pPr>
              <w:rPr>
                <w:rFonts w:ascii="Arial" w:hAnsi="Arial" w:cs="Arial"/>
                <w:b/>
              </w:rPr>
            </w:pPr>
            <w:r>
              <w:rPr>
                <w:rFonts w:ascii="Arial" w:hAnsi="Arial" w:cs="Arial"/>
                <w:b/>
              </w:rPr>
              <w:t>3.2</w:t>
            </w:r>
          </w:p>
        </w:tc>
      </w:tr>
      <w:tr w:rsidR="00083FC0" w:rsidRPr="00A33630" w14:paraId="038C0870" w14:textId="77777777" w:rsidTr="00DA76AD">
        <w:tc>
          <w:tcPr>
            <w:tcW w:w="2547" w:type="dxa"/>
          </w:tcPr>
          <w:p w14:paraId="3869D06C" w14:textId="77777777" w:rsidR="00034194" w:rsidRPr="00A33630" w:rsidRDefault="00034194" w:rsidP="00217E2D">
            <w:pPr>
              <w:rPr>
                <w:rFonts w:ascii="Arial" w:hAnsi="Arial" w:cs="Arial"/>
                <w:b/>
              </w:rPr>
            </w:pPr>
            <w:r w:rsidRPr="00A33630">
              <w:rPr>
                <w:rFonts w:ascii="Arial" w:hAnsi="Arial" w:cs="Arial"/>
                <w:b/>
              </w:rPr>
              <w:t>Report Title</w:t>
            </w:r>
          </w:p>
        </w:tc>
        <w:tc>
          <w:tcPr>
            <w:tcW w:w="6469" w:type="dxa"/>
            <w:gridSpan w:val="5"/>
          </w:tcPr>
          <w:p w14:paraId="4E6D9CBF" w14:textId="78423C3D" w:rsidR="00FD2E16" w:rsidRPr="00A33630" w:rsidRDefault="003A06BF" w:rsidP="00217E2D">
            <w:pPr>
              <w:rPr>
                <w:rFonts w:ascii="Arial" w:hAnsi="Arial" w:cs="Arial"/>
                <w:b/>
              </w:rPr>
            </w:pPr>
            <w:r w:rsidRPr="00A33630">
              <w:rPr>
                <w:rFonts w:ascii="Arial" w:hAnsi="Arial" w:cs="Arial"/>
                <w:b/>
              </w:rPr>
              <w:t>Targeted Intervention</w:t>
            </w:r>
            <w:r w:rsidR="0060129D" w:rsidRPr="00A33630">
              <w:rPr>
                <w:rFonts w:ascii="Arial" w:hAnsi="Arial" w:cs="Arial"/>
                <w:b/>
              </w:rPr>
              <w:t xml:space="preserve"> </w:t>
            </w:r>
            <w:r w:rsidR="00B60F4E" w:rsidRPr="00A33630">
              <w:rPr>
                <w:rFonts w:ascii="Arial" w:hAnsi="Arial" w:cs="Arial"/>
                <w:b/>
              </w:rPr>
              <w:t>Update</w:t>
            </w:r>
          </w:p>
          <w:p w14:paraId="5E23193C" w14:textId="77777777" w:rsidR="00004C2B" w:rsidRPr="00A33630" w:rsidRDefault="00004C2B" w:rsidP="00217E2D">
            <w:pPr>
              <w:rPr>
                <w:rFonts w:ascii="Arial" w:hAnsi="Arial" w:cs="Arial"/>
                <w:b/>
              </w:rPr>
            </w:pPr>
          </w:p>
        </w:tc>
      </w:tr>
      <w:tr w:rsidR="00083FC0" w:rsidRPr="00A33630" w14:paraId="0DAD9212" w14:textId="77777777" w:rsidTr="00DA76AD">
        <w:tc>
          <w:tcPr>
            <w:tcW w:w="2547" w:type="dxa"/>
          </w:tcPr>
          <w:p w14:paraId="2E2C6AE8" w14:textId="77777777" w:rsidR="00034194" w:rsidRPr="00A33630" w:rsidRDefault="00034194" w:rsidP="00217E2D">
            <w:pPr>
              <w:rPr>
                <w:rFonts w:ascii="Arial" w:hAnsi="Arial" w:cs="Arial"/>
                <w:b/>
              </w:rPr>
            </w:pPr>
            <w:r w:rsidRPr="00A33630">
              <w:rPr>
                <w:rFonts w:ascii="Arial" w:hAnsi="Arial" w:cs="Arial"/>
                <w:b/>
              </w:rPr>
              <w:t>Report Author</w:t>
            </w:r>
          </w:p>
        </w:tc>
        <w:tc>
          <w:tcPr>
            <w:tcW w:w="6469" w:type="dxa"/>
            <w:gridSpan w:val="5"/>
          </w:tcPr>
          <w:p w14:paraId="36743369" w14:textId="3A862586" w:rsidR="00B60F4E" w:rsidRPr="00A33630" w:rsidRDefault="00C82342" w:rsidP="00217E2D">
            <w:pPr>
              <w:rPr>
                <w:rFonts w:ascii="Arial" w:hAnsi="Arial" w:cs="Arial"/>
              </w:rPr>
            </w:pPr>
            <w:r>
              <w:rPr>
                <w:rFonts w:ascii="Arial" w:hAnsi="Arial" w:cs="Arial"/>
              </w:rPr>
              <w:t>Craige Wilson, Deputy Chief Operating Officer</w:t>
            </w:r>
          </w:p>
          <w:p w14:paraId="1ABE32BF" w14:textId="3FB3FAC0" w:rsidR="0060129D" w:rsidRPr="00A33630" w:rsidRDefault="0060129D" w:rsidP="00217E2D">
            <w:pPr>
              <w:rPr>
                <w:rFonts w:ascii="Arial" w:hAnsi="Arial" w:cs="Arial"/>
              </w:rPr>
            </w:pPr>
          </w:p>
        </w:tc>
      </w:tr>
      <w:tr w:rsidR="00083FC0" w:rsidRPr="00A33630" w14:paraId="0FA0FD4D" w14:textId="77777777" w:rsidTr="00DA76AD">
        <w:tc>
          <w:tcPr>
            <w:tcW w:w="2547" w:type="dxa"/>
          </w:tcPr>
          <w:p w14:paraId="56C9775B" w14:textId="77777777" w:rsidR="00034194" w:rsidRPr="00A33630" w:rsidRDefault="00034194" w:rsidP="00217E2D">
            <w:pPr>
              <w:rPr>
                <w:rFonts w:ascii="Arial" w:hAnsi="Arial" w:cs="Arial"/>
                <w:b/>
              </w:rPr>
            </w:pPr>
            <w:r w:rsidRPr="00A33630">
              <w:rPr>
                <w:rFonts w:ascii="Arial" w:hAnsi="Arial" w:cs="Arial"/>
                <w:b/>
              </w:rPr>
              <w:t>Report Sponsor</w:t>
            </w:r>
          </w:p>
        </w:tc>
        <w:tc>
          <w:tcPr>
            <w:tcW w:w="6469" w:type="dxa"/>
            <w:gridSpan w:val="5"/>
          </w:tcPr>
          <w:p w14:paraId="2C69206C" w14:textId="77777777" w:rsidR="00B60F4E" w:rsidRPr="00A33630" w:rsidRDefault="00DC6C9F" w:rsidP="00217E2D">
            <w:pPr>
              <w:rPr>
                <w:rFonts w:ascii="Arial" w:hAnsi="Arial" w:cs="Arial"/>
              </w:rPr>
            </w:pPr>
            <w:r w:rsidRPr="00A33630">
              <w:rPr>
                <w:rFonts w:ascii="Arial" w:hAnsi="Arial" w:cs="Arial"/>
              </w:rPr>
              <w:t>Deb Lewis, Chief Operating Officer</w:t>
            </w:r>
            <w:r w:rsidR="00B60F4E" w:rsidRPr="00A33630">
              <w:rPr>
                <w:rFonts w:ascii="Arial" w:hAnsi="Arial" w:cs="Arial"/>
              </w:rPr>
              <w:t xml:space="preserve"> and SRO for Targeted Intervention</w:t>
            </w:r>
          </w:p>
          <w:p w14:paraId="09F4CE74" w14:textId="7069FE64" w:rsidR="00A115C7" w:rsidRPr="00A33630" w:rsidRDefault="00A115C7" w:rsidP="00217E2D">
            <w:pPr>
              <w:rPr>
                <w:rFonts w:ascii="Arial" w:hAnsi="Arial" w:cs="Arial"/>
              </w:rPr>
            </w:pPr>
          </w:p>
        </w:tc>
      </w:tr>
      <w:tr w:rsidR="007D2EB4" w:rsidRPr="00A33630" w14:paraId="01F9358B" w14:textId="77777777" w:rsidTr="00DA76AD">
        <w:tc>
          <w:tcPr>
            <w:tcW w:w="2547" w:type="dxa"/>
          </w:tcPr>
          <w:p w14:paraId="2E223F8D" w14:textId="77777777" w:rsidR="007D2EB4" w:rsidRPr="00A33630" w:rsidRDefault="007D2EB4" w:rsidP="00217E2D">
            <w:pPr>
              <w:rPr>
                <w:rFonts w:ascii="Arial" w:hAnsi="Arial" w:cs="Arial"/>
                <w:b/>
              </w:rPr>
            </w:pPr>
            <w:r w:rsidRPr="00A33630">
              <w:rPr>
                <w:rFonts w:ascii="Arial" w:hAnsi="Arial" w:cs="Arial"/>
                <w:b/>
              </w:rPr>
              <w:t>Presented by</w:t>
            </w:r>
          </w:p>
        </w:tc>
        <w:tc>
          <w:tcPr>
            <w:tcW w:w="6469" w:type="dxa"/>
            <w:gridSpan w:val="5"/>
          </w:tcPr>
          <w:p w14:paraId="71231A46" w14:textId="77777777" w:rsidR="00B60F4E" w:rsidRPr="00A33630" w:rsidRDefault="00B60F4E" w:rsidP="00217E2D">
            <w:pPr>
              <w:rPr>
                <w:rFonts w:ascii="Arial" w:hAnsi="Arial" w:cs="Arial"/>
              </w:rPr>
            </w:pPr>
            <w:r w:rsidRPr="00A33630">
              <w:rPr>
                <w:rFonts w:ascii="Arial" w:hAnsi="Arial" w:cs="Arial"/>
              </w:rPr>
              <w:t>Deb Lewis, Chief Operating Officer and SRO for Targeted Intervention</w:t>
            </w:r>
          </w:p>
          <w:p w14:paraId="2A888715" w14:textId="44CBB553" w:rsidR="00AA7863" w:rsidRPr="00A33630" w:rsidRDefault="00AA7863" w:rsidP="00217E2D">
            <w:pPr>
              <w:rPr>
                <w:rFonts w:ascii="Arial" w:hAnsi="Arial" w:cs="Arial"/>
              </w:rPr>
            </w:pPr>
            <w:r w:rsidRPr="00A33630">
              <w:rPr>
                <w:rFonts w:ascii="Arial" w:hAnsi="Arial" w:cs="Arial"/>
              </w:rPr>
              <w:t>Anjula Mehta, Interim Medical Director / Medical Lead for Targeted Intervention</w:t>
            </w:r>
          </w:p>
          <w:p w14:paraId="72ECD01F" w14:textId="427324CF" w:rsidR="007D2EB4" w:rsidRPr="00A33630" w:rsidRDefault="007D2EB4" w:rsidP="00217E2D">
            <w:pPr>
              <w:rPr>
                <w:rFonts w:ascii="Arial" w:hAnsi="Arial" w:cs="Arial"/>
              </w:rPr>
            </w:pPr>
          </w:p>
        </w:tc>
      </w:tr>
      <w:tr w:rsidR="007D2EB4" w:rsidRPr="00A33630" w14:paraId="3A31A621" w14:textId="77777777" w:rsidTr="00DA76AD">
        <w:tc>
          <w:tcPr>
            <w:tcW w:w="2547" w:type="dxa"/>
          </w:tcPr>
          <w:p w14:paraId="5087C7C6" w14:textId="77777777" w:rsidR="007D2EB4" w:rsidRPr="00A33630" w:rsidRDefault="007D2EB4" w:rsidP="00217E2D">
            <w:pPr>
              <w:rPr>
                <w:rFonts w:ascii="Arial" w:hAnsi="Arial" w:cs="Arial"/>
                <w:b/>
              </w:rPr>
            </w:pPr>
            <w:r w:rsidRPr="00A33630">
              <w:rPr>
                <w:rFonts w:ascii="Arial" w:hAnsi="Arial" w:cs="Arial"/>
                <w:b/>
              </w:rPr>
              <w:t xml:space="preserve">Freedom of Information </w:t>
            </w:r>
          </w:p>
        </w:tc>
        <w:tc>
          <w:tcPr>
            <w:tcW w:w="6469" w:type="dxa"/>
            <w:gridSpan w:val="5"/>
          </w:tcPr>
          <w:sdt>
            <w:sdtPr>
              <w:rPr>
                <w:rFonts w:ascii="Arial" w:hAnsi="Arial" w:cs="Arial"/>
                <w:color w:val="FF0000"/>
              </w:rPr>
              <w:id w:val="2080253580"/>
              <w:placeholder>
                <w:docPart w:val="0C17B8BFF085403289EDA6E3A600688A"/>
              </w:placeholder>
              <w:comboBox>
                <w:listItem w:value="Choose an item."/>
                <w:listItem w:displayText="Open" w:value="Open"/>
                <w:listItem w:displayText="Closed" w:value="Closed"/>
              </w:comboBox>
            </w:sdtPr>
            <w:sdtEndPr/>
            <w:sdtContent>
              <w:p w14:paraId="0407CC34" w14:textId="77777777" w:rsidR="007D2EB4" w:rsidRPr="00A33630" w:rsidRDefault="007D2EB4" w:rsidP="00217E2D">
                <w:pPr>
                  <w:rPr>
                    <w:rFonts w:ascii="Arial" w:hAnsi="Arial" w:cs="Arial"/>
                  </w:rPr>
                </w:pPr>
                <w:r w:rsidRPr="00A33630">
                  <w:rPr>
                    <w:rFonts w:ascii="Arial" w:hAnsi="Arial" w:cs="Arial"/>
                    <w:color w:val="FF0000"/>
                  </w:rPr>
                  <w:t>Open</w:t>
                </w:r>
              </w:p>
            </w:sdtContent>
          </w:sdt>
        </w:tc>
      </w:tr>
      <w:tr w:rsidR="007D2EB4" w:rsidRPr="00A33630" w14:paraId="6305DF45" w14:textId="77777777" w:rsidTr="00DA76AD">
        <w:tc>
          <w:tcPr>
            <w:tcW w:w="2547" w:type="dxa"/>
          </w:tcPr>
          <w:p w14:paraId="1DBF2585" w14:textId="77777777" w:rsidR="007D2EB4" w:rsidRPr="00A33630" w:rsidRDefault="007D2EB4" w:rsidP="00217E2D">
            <w:pPr>
              <w:rPr>
                <w:rFonts w:ascii="Arial" w:hAnsi="Arial" w:cs="Arial"/>
                <w:b/>
              </w:rPr>
            </w:pPr>
            <w:r w:rsidRPr="00A33630">
              <w:rPr>
                <w:rFonts w:ascii="Arial" w:hAnsi="Arial" w:cs="Arial"/>
                <w:b/>
              </w:rPr>
              <w:t>Purpose of the Report</w:t>
            </w:r>
          </w:p>
        </w:tc>
        <w:tc>
          <w:tcPr>
            <w:tcW w:w="6469" w:type="dxa"/>
            <w:gridSpan w:val="5"/>
          </w:tcPr>
          <w:p w14:paraId="3E1341A5" w14:textId="1792B9BE" w:rsidR="007D2EB4" w:rsidRDefault="007D2EB4" w:rsidP="00217E2D">
            <w:pPr>
              <w:ind w:right="96"/>
              <w:rPr>
                <w:rFonts w:ascii="Arial" w:hAnsi="Arial" w:cs="Arial"/>
              </w:rPr>
            </w:pPr>
            <w:r w:rsidRPr="00A33630">
              <w:rPr>
                <w:rFonts w:ascii="Arial" w:hAnsi="Arial" w:cs="Arial"/>
              </w:rPr>
              <w:t xml:space="preserve">To provide </w:t>
            </w:r>
            <w:r w:rsidR="00BB678A">
              <w:rPr>
                <w:rFonts w:ascii="Arial" w:hAnsi="Arial" w:cs="Arial"/>
              </w:rPr>
              <w:t>the Board with a</w:t>
            </w:r>
            <w:r w:rsidRPr="00A33630">
              <w:rPr>
                <w:rFonts w:ascii="Arial" w:hAnsi="Arial" w:cs="Arial"/>
              </w:rPr>
              <w:t xml:space="preserve"> summary of the </w:t>
            </w:r>
            <w:r w:rsidR="00BB678A">
              <w:rPr>
                <w:rFonts w:ascii="Arial" w:hAnsi="Arial" w:cs="Arial"/>
              </w:rPr>
              <w:t>p</w:t>
            </w:r>
            <w:r w:rsidR="009E3207" w:rsidRPr="00A33630">
              <w:rPr>
                <w:rFonts w:ascii="Arial" w:hAnsi="Arial" w:cs="Arial"/>
              </w:rPr>
              <w:t xml:space="preserve">erformance and </w:t>
            </w:r>
            <w:r w:rsidR="00BB678A">
              <w:rPr>
                <w:rFonts w:ascii="Arial" w:hAnsi="Arial" w:cs="Arial"/>
              </w:rPr>
              <w:t>o</w:t>
            </w:r>
            <w:r w:rsidR="009E3207" w:rsidRPr="00A33630">
              <w:rPr>
                <w:rFonts w:ascii="Arial" w:hAnsi="Arial" w:cs="Arial"/>
              </w:rPr>
              <w:t xml:space="preserve">utcomes issues </w:t>
            </w:r>
            <w:r w:rsidR="00BB678A">
              <w:rPr>
                <w:rFonts w:ascii="Arial" w:hAnsi="Arial" w:cs="Arial"/>
              </w:rPr>
              <w:t xml:space="preserve">for the </w:t>
            </w:r>
            <w:r w:rsidR="009E3207" w:rsidRPr="00A33630">
              <w:rPr>
                <w:rFonts w:ascii="Arial" w:hAnsi="Arial" w:cs="Arial"/>
              </w:rPr>
              <w:t xml:space="preserve">services escalated to </w:t>
            </w:r>
            <w:r w:rsidR="0060129D" w:rsidRPr="00A33630">
              <w:rPr>
                <w:rFonts w:ascii="Arial" w:hAnsi="Arial" w:cs="Arial"/>
              </w:rPr>
              <w:t xml:space="preserve">Targeted Intervention </w:t>
            </w:r>
            <w:r w:rsidR="009E3207" w:rsidRPr="00A33630">
              <w:rPr>
                <w:rFonts w:ascii="Arial" w:hAnsi="Arial" w:cs="Arial"/>
              </w:rPr>
              <w:t xml:space="preserve">level of </w:t>
            </w:r>
            <w:r w:rsidR="00E50C3C" w:rsidRPr="00A33630">
              <w:rPr>
                <w:rFonts w:ascii="Arial" w:hAnsi="Arial" w:cs="Arial"/>
              </w:rPr>
              <w:t xml:space="preserve">performance </w:t>
            </w:r>
            <w:r w:rsidR="00616F5E" w:rsidRPr="00A33630">
              <w:rPr>
                <w:rFonts w:ascii="Arial" w:hAnsi="Arial" w:cs="Arial"/>
              </w:rPr>
              <w:t>m</w:t>
            </w:r>
            <w:r w:rsidR="0060129D" w:rsidRPr="00A33630">
              <w:rPr>
                <w:rFonts w:ascii="Arial" w:hAnsi="Arial" w:cs="Arial"/>
              </w:rPr>
              <w:t>onitoring by Welsh Government</w:t>
            </w:r>
            <w:r w:rsidR="00BB678A">
              <w:rPr>
                <w:rFonts w:ascii="Arial" w:hAnsi="Arial" w:cs="Arial"/>
              </w:rPr>
              <w:t>,</w:t>
            </w:r>
            <w:r w:rsidR="009E3207" w:rsidRPr="00A33630">
              <w:rPr>
                <w:rFonts w:ascii="Arial" w:hAnsi="Arial" w:cs="Arial"/>
              </w:rPr>
              <w:t xml:space="preserve"> namely:</w:t>
            </w:r>
          </w:p>
          <w:p w14:paraId="0D1BAF41" w14:textId="77777777" w:rsidR="00BB678A" w:rsidRPr="00A33630" w:rsidRDefault="00BB678A" w:rsidP="00217E2D">
            <w:pPr>
              <w:ind w:right="96"/>
              <w:rPr>
                <w:rFonts w:ascii="Arial" w:hAnsi="Arial" w:cs="Arial"/>
              </w:rPr>
            </w:pPr>
          </w:p>
          <w:p w14:paraId="3913353D" w14:textId="767E5471" w:rsidR="009E3207" w:rsidRPr="00A33630" w:rsidRDefault="009E3207" w:rsidP="0030533E">
            <w:pPr>
              <w:pStyle w:val="ListParagraph"/>
              <w:numPr>
                <w:ilvl w:val="0"/>
                <w:numId w:val="38"/>
              </w:numPr>
              <w:ind w:right="96"/>
              <w:rPr>
                <w:rFonts w:ascii="Arial" w:hAnsi="Arial" w:cs="Arial"/>
              </w:rPr>
            </w:pPr>
            <w:r w:rsidRPr="00A33630">
              <w:rPr>
                <w:rFonts w:ascii="Arial" w:hAnsi="Arial" w:cs="Arial"/>
              </w:rPr>
              <w:t>Urgent and Emergency Care (UEC)</w:t>
            </w:r>
          </w:p>
          <w:p w14:paraId="5D09745D" w14:textId="12C6D9BF" w:rsidR="009E3207" w:rsidRPr="00A33630" w:rsidRDefault="009E3207" w:rsidP="0030533E">
            <w:pPr>
              <w:pStyle w:val="ListParagraph"/>
              <w:numPr>
                <w:ilvl w:val="0"/>
                <w:numId w:val="38"/>
              </w:numPr>
              <w:ind w:right="96"/>
              <w:rPr>
                <w:rFonts w:ascii="Arial" w:hAnsi="Arial" w:cs="Arial"/>
              </w:rPr>
            </w:pPr>
            <w:r w:rsidRPr="00A33630">
              <w:rPr>
                <w:rFonts w:ascii="Arial" w:hAnsi="Arial" w:cs="Arial"/>
              </w:rPr>
              <w:t>Cancer</w:t>
            </w:r>
          </w:p>
          <w:p w14:paraId="0F3C14C1" w14:textId="661B386A" w:rsidR="009E3207" w:rsidRPr="00A33630" w:rsidRDefault="009E3207" w:rsidP="0030533E">
            <w:pPr>
              <w:pStyle w:val="ListParagraph"/>
              <w:numPr>
                <w:ilvl w:val="0"/>
                <w:numId w:val="38"/>
              </w:numPr>
              <w:ind w:right="96"/>
              <w:rPr>
                <w:rFonts w:ascii="Arial" w:hAnsi="Arial" w:cs="Arial"/>
              </w:rPr>
            </w:pPr>
            <w:r w:rsidRPr="00A33630">
              <w:rPr>
                <w:rFonts w:ascii="Arial" w:hAnsi="Arial" w:cs="Arial"/>
              </w:rPr>
              <w:t>Planned Care</w:t>
            </w:r>
          </w:p>
          <w:p w14:paraId="4590BBD7" w14:textId="4E2612DA" w:rsidR="009E3207" w:rsidRPr="00A33630" w:rsidRDefault="009E3207" w:rsidP="0030533E">
            <w:pPr>
              <w:pStyle w:val="ListParagraph"/>
              <w:numPr>
                <w:ilvl w:val="0"/>
                <w:numId w:val="38"/>
              </w:numPr>
              <w:ind w:right="96"/>
              <w:rPr>
                <w:rFonts w:ascii="Arial" w:hAnsi="Arial" w:cs="Arial"/>
              </w:rPr>
            </w:pPr>
            <w:r w:rsidRPr="00A33630">
              <w:rPr>
                <w:rFonts w:ascii="Arial" w:hAnsi="Arial" w:cs="Arial"/>
              </w:rPr>
              <w:t>Healthcare Acquired Infections (HCAIs)</w:t>
            </w:r>
          </w:p>
          <w:p w14:paraId="147BB904" w14:textId="469537E8" w:rsidR="008D6FE4" w:rsidRPr="00A33630" w:rsidRDefault="008D6FE4" w:rsidP="0030533E">
            <w:pPr>
              <w:pStyle w:val="ListParagraph"/>
              <w:numPr>
                <w:ilvl w:val="0"/>
                <w:numId w:val="38"/>
              </w:numPr>
              <w:ind w:right="96"/>
              <w:rPr>
                <w:rFonts w:ascii="Arial" w:hAnsi="Arial" w:cs="Arial"/>
              </w:rPr>
            </w:pPr>
            <w:r w:rsidRPr="00A33630">
              <w:rPr>
                <w:rFonts w:ascii="Arial" w:hAnsi="Arial" w:cs="Arial"/>
              </w:rPr>
              <w:t xml:space="preserve">Child and </w:t>
            </w:r>
            <w:r w:rsidR="005D7C1A" w:rsidRPr="00A33630">
              <w:rPr>
                <w:rFonts w:ascii="Arial" w:hAnsi="Arial" w:cs="Arial"/>
              </w:rPr>
              <w:t>A</w:t>
            </w:r>
            <w:r w:rsidRPr="00A33630">
              <w:rPr>
                <w:rFonts w:ascii="Arial" w:hAnsi="Arial" w:cs="Arial"/>
              </w:rPr>
              <w:t>dolescent M</w:t>
            </w:r>
            <w:r w:rsidR="005D7C1A" w:rsidRPr="00A33630">
              <w:rPr>
                <w:rFonts w:ascii="Arial" w:hAnsi="Arial" w:cs="Arial"/>
              </w:rPr>
              <w:t>ental Health (CAMHs)</w:t>
            </w:r>
          </w:p>
          <w:p w14:paraId="490F1783" w14:textId="302CB472" w:rsidR="00A115C7" w:rsidRPr="00A33630" w:rsidRDefault="00A115C7" w:rsidP="00217E2D">
            <w:pPr>
              <w:ind w:right="96"/>
              <w:rPr>
                <w:rFonts w:ascii="Arial" w:hAnsi="Arial" w:cs="Arial"/>
              </w:rPr>
            </w:pPr>
          </w:p>
        </w:tc>
      </w:tr>
      <w:tr w:rsidR="007D2EB4" w:rsidRPr="00A33630" w14:paraId="51AAAE9C" w14:textId="77777777" w:rsidTr="00DA76AD">
        <w:tc>
          <w:tcPr>
            <w:tcW w:w="2547" w:type="dxa"/>
          </w:tcPr>
          <w:p w14:paraId="73533C5F" w14:textId="77777777" w:rsidR="007D2EB4" w:rsidRPr="00A33630" w:rsidRDefault="007D2EB4" w:rsidP="00217E2D">
            <w:pPr>
              <w:rPr>
                <w:rFonts w:ascii="Arial" w:hAnsi="Arial" w:cs="Arial"/>
                <w:b/>
              </w:rPr>
            </w:pPr>
            <w:r w:rsidRPr="00A33630">
              <w:rPr>
                <w:rFonts w:ascii="Arial" w:hAnsi="Arial" w:cs="Arial"/>
                <w:b/>
              </w:rPr>
              <w:t>Key Issues</w:t>
            </w:r>
          </w:p>
          <w:p w14:paraId="5B3FEE57" w14:textId="77777777" w:rsidR="007D2EB4" w:rsidRPr="00A33630" w:rsidRDefault="007D2EB4" w:rsidP="00217E2D">
            <w:pPr>
              <w:rPr>
                <w:rFonts w:ascii="Arial" w:hAnsi="Arial" w:cs="Arial"/>
                <w:b/>
              </w:rPr>
            </w:pPr>
          </w:p>
          <w:p w14:paraId="3EA753C0" w14:textId="77777777" w:rsidR="007D2EB4" w:rsidRPr="00A33630" w:rsidRDefault="007D2EB4" w:rsidP="00217E2D">
            <w:pPr>
              <w:rPr>
                <w:rFonts w:ascii="Arial" w:hAnsi="Arial" w:cs="Arial"/>
                <w:b/>
              </w:rPr>
            </w:pPr>
          </w:p>
          <w:p w14:paraId="3444C5EA" w14:textId="77777777" w:rsidR="007D2EB4" w:rsidRPr="00A33630" w:rsidRDefault="007D2EB4" w:rsidP="00217E2D">
            <w:pPr>
              <w:rPr>
                <w:rFonts w:ascii="Arial" w:hAnsi="Arial" w:cs="Arial"/>
                <w:b/>
              </w:rPr>
            </w:pPr>
          </w:p>
        </w:tc>
        <w:tc>
          <w:tcPr>
            <w:tcW w:w="6469" w:type="dxa"/>
            <w:gridSpan w:val="5"/>
          </w:tcPr>
          <w:p w14:paraId="73620647" w14:textId="77777777" w:rsidR="00BB678A" w:rsidRDefault="00AA671A" w:rsidP="00217E2D">
            <w:pPr>
              <w:ind w:right="96"/>
              <w:rPr>
                <w:rFonts w:ascii="Arial" w:hAnsi="Arial" w:cs="Arial"/>
              </w:rPr>
            </w:pPr>
            <w:r w:rsidRPr="00A33630">
              <w:rPr>
                <w:rFonts w:ascii="Arial" w:hAnsi="Arial" w:cs="Arial"/>
              </w:rPr>
              <w:t xml:space="preserve">Following the Welsh Government’s tripartite meeting in December 2023, </w:t>
            </w:r>
            <w:r w:rsidR="00BB678A">
              <w:rPr>
                <w:rFonts w:ascii="Arial" w:hAnsi="Arial" w:cs="Arial"/>
              </w:rPr>
              <w:t xml:space="preserve">the Health Board </w:t>
            </w:r>
            <w:r w:rsidRPr="00A33630">
              <w:rPr>
                <w:rFonts w:ascii="Arial" w:hAnsi="Arial" w:cs="Arial"/>
              </w:rPr>
              <w:t xml:space="preserve">was </w:t>
            </w:r>
            <w:r w:rsidR="00BB678A">
              <w:rPr>
                <w:rFonts w:ascii="Arial" w:hAnsi="Arial" w:cs="Arial"/>
              </w:rPr>
              <w:t>escalated</w:t>
            </w:r>
            <w:r w:rsidRPr="00A33630">
              <w:rPr>
                <w:rFonts w:ascii="Arial" w:hAnsi="Arial" w:cs="Arial"/>
              </w:rPr>
              <w:t xml:space="preserve"> to </w:t>
            </w:r>
            <w:r w:rsidR="00BB678A">
              <w:rPr>
                <w:rFonts w:ascii="Arial" w:hAnsi="Arial" w:cs="Arial"/>
              </w:rPr>
              <w:t>T</w:t>
            </w:r>
            <w:r w:rsidRPr="00A33630">
              <w:rPr>
                <w:rFonts w:ascii="Arial" w:hAnsi="Arial" w:cs="Arial"/>
              </w:rPr>
              <w:t xml:space="preserve">argeted </w:t>
            </w:r>
            <w:r w:rsidR="00BB678A">
              <w:rPr>
                <w:rFonts w:ascii="Arial" w:hAnsi="Arial" w:cs="Arial"/>
              </w:rPr>
              <w:t>I</w:t>
            </w:r>
            <w:r w:rsidRPr="00A33630">
              <w:rPr>
                <w:rFonts w:ascii="Arial" w:hAnsi="Arial" w:cs="Arial"/>
              </w:rPr>
              <w:t xml:space="preserve">ntervention for performance and outcomes in the areas noted above.  </w:t>
            </w:r>
          </w:p>
          <w:p w14:paraId="653D76EF" w14:textId="77777777" w:rsidR="00BB678A" w:rsidRDefault="00BB678A" w:rsidP="00217E2D">
            <w:pPr>
              <w:ind w:right="96"/>
              <w:rPr>
                <w:rFonts w:ascii="Arial" w:hAnsi="Arial" w:cs="Arial"/>
              </w:rPr>
            </w:pPr>
          </w:p>
          <w:p w14:paraId="1F13350A" w14:textId="77777777" w:rsidR="00BB678A" w:rsidRDefault="00FD6FDA" w:rsidP="00217E2D">
            <w:pPr>
              <w:ind w:right="96"/>
              <w:rPr>
                <w:rFonts w:ascii="Arial" w:hAnsi="Arial" w:cs="Arial"/>
              </w:rPr>
            </w:pPr>
            <w:r w:rsidRPr="00A33630">
              <w:rPr>
                <w:rFonts w:ascii="Arial" w:hAnsi="Arial" w:cs="Arial"/>
              </w:rPr>
              <w:t>A comprehensive work-programme has been put in place across the Health Board to monito</w:t>
            </w:r>
            <w:r w:rsidR="00DE52B3" w:rsidRPr="00A33630">
              <w:rPr>
                <w:rFonts w:ascii="Arial" w:hAnsi="Arial" w:cs="Arial"/>
              </w:rPr>
              <w:t xml:space="preserve">r progress.  </w:t>
            </w:r>
          </w:p>
          <w:p w14:paraId="2E486D93" w14:textId="77777777" w:rsidR="00BB678A" w:rsidRDefault="00BB678A" w:rsidP="00217E2D">
            <w:pPr>
              <w:ind w:right="96"/>
              <w:rPr>
                <w:rFonts w:ascii="Arial" w:hAnsi="Arial" w:cs="Arial"/>
              </w:rPr>
            </w:pPr>
          </w:p>
          <w:p w14:paraId="131B06D8" w14:textId="3EE690A9" w:rsidR="007D2EB4" w:rsidRPr="00A33630" w:rsidRDefault="00DE52B3" w:rsidP="00217E2D">
            <w:pPr>
              <w:ind w:right="96"/>
              <w:rPr>
                <w:rFonts w:ascii="Arial" w:hAnsi="Arial" w:cs="Arial"/>
              </w:rPr>
            </w:pPr>
            <w:r w:rsidRPr="00A33630">
              <w:rPr>
                <w:rFonts w:ascii="Arial" w:hAnsi="Arial" w:cs="Arial"/>
              </w:rPr>
              <w:t>This report provides</w:t>
            </w:r>
            <w:r w:rsidR="00087677">
              <w:rPr>
                <w:rFonts w:ascii="Arial" w:hAnsi="Arial" w:cs="Arial"/>
              </w:rPr>
              <w:t xml:space="preserve"> an update against performance measures following the previous</w:t>
            </w:r>
            <w:r w:rsidRPr="00A33630">
              <w:rPr>
                <w:rFonts w:ascii="Arial" w:hAnsi="Arial" w:cs="Arial"/>
              </w:rPr>
              <w:t xml:space="preserve"> oversight and assurance of the programme.</w:t>
            </w:r>
          </w:p>
          <w:p w14:paraId="77C4BD9A" w14:textId="100E2374" w:rsidR="00DE52B3" w:rsidRPr="00A33630" w:rsidRDefault="00DE52B3" w:rsidP="00217E2D">
            <w:pPr>
              <w:ind w:right="96"/>
              <w:rPr>
                <w:rFonts w:ascii="Arial" w:hAnsi="Arial" w:cs="Arial"/>
              </w:rPr>
            </w:pPr>
          </w:p>
        </w:tc>
      </w:tr>
      <w:tr w:rsidR="007D2EB4" w:rsidRPr="00A33630" w14:paraId="5C10F460" w14:textId="77777777" w:rsidTr="00DA76AD">
        <w:trPr>
          <w:trHeight w:val="97"/>
        </w:trPr>
        <w:tc>
          <w:tcPr>
            <w:tcW w:w="2547" w:type="dxa"/>
            <w:vMerge w:val="restart"/>
          </w:tcPr>
          <w:p w14:paraId="1BF985A5" w14:textId="77777777" w:rsidR="007D2EB4" w:rsidRPr="00A33630" w:rsidRDefault="007D2EB4" w:rsidP="00217E2D">
            <w:pPr>
              <w:rPr>
                <w:rFonts w:ascii="Arial" w:hAnsi="Arial" w:cs="Arial"/>
                <w:b/>
              </w:rPr>
            </w:pPr>
            <w:r w:rsidRPr="00A33630">
              <w:rPr>
                <w:rFonts w:ascii="Arial" w:hAnsi="Arial" w:cs="Arial"/>
                <w:b/>
              </w:rPr>
              <w:t xml:space="preserve">Specific Action Required </w:t>
            </w:r>
          </w:p>
          <w:p w14:paraId="4E88BECB" w14:textId="5616106D" w:rsidR="007D2EB4" w:rsidRPr="00A33630" w:rsidRDefault="007D2EB4" w:rsidP="00217E2D">
            <w:pPr>
              <w:rPr>
                <w:rFonts w:ascii="Arial" w:hAnsi="Arial" w:cs="Arial"/>
                <w:b/>
                <w:i/>
              </w:rPr>
            </w:pPr>
            <w:r w:rsidRPr="00A33630">
              <w:rPr>
                <w:rFonts w:ascii="Arial" w:hAnsi="Arial" w:cs="Arial"/>
                <w:b/>
                <w:i/>
              </w:rPr>
              <w:t>(Please choose one only)</w:t>
            </w:r>
          </w:p>
        </w:tc>
        <w:tc>
          <w:tcPr>
            <w:tcW w:w="1569" w:type="dxa"/>
            <w:shd w:val="clear" w:color="auto" w:fill="D5DCE4" w:themeFill="text2" w:themeFillTint="33"/>
          </w:tcPr>
          <w:p w14:paraId="6F0C3FE5" w14:textId="77777777" w:rsidR="007D2EB4" w:rsidRPr="00A33630" w:rsidRDefault="007D2EB4" w:rsidP="00217E2D">
            <w:pPr>
              <w:rPr>
                <w:rFonts w:ascii="Arial" w:hAnsi="Arial" w:cs="Arial"/>
                <w:b/>
              </w:rPr>
            </w:pPr>
            <w:r w:rsidRPr="00A33630">
              <w:rPr>
                <w:rFonts w:ascii="Arial" w:hAnsi="Arial" w:cs="Arial"/>
                <w:b/>
              </w:rPr>
              <w:t>Information</w:t>
            </w:r>
          </w:p>
        </w:tc>
        <w:tc>
          <w:tcPr>
            <w:tcW w:w="1723" w:type="dxa"/>
            <w:shd w:val="clear" w:color="auto" w:fill="D5DCE4" w:themeFill="text2" w:themeFillTint="33"/>
          </w:tcPr>
          <w:p w14:paraId="43FC1F57" w14:textId="77777777" w:rsidR="007D2EB4" w:rsidRPr="00A33630" w:rsidRDefault="007D2EB4" w:rsidP="00217E2D">
            <w:pPr>
              <w:rPr>
                <w:rFonts w:ascii="Arial" w:hAnsi="Arial" w:cs="Arial"/>
                <w:b/>
              </w:rPr>
            </w:pPr>
            <w:r w:rsidRPr="00A33630">
              <w:rPr>
                <w:rFonts w:ascii="Arial" w:hAnsi="Arial" w:cs="Arial"/>
                <w:b/>
              </w:rPr>
              <w:t>Discussion</w:t>
            </w:r>
          </w:p>
        </w:tc>
        <w:tc>
          <w:tcPr>
            <w:tcW w:w="1661" w:type="dxa"/>
            <w:shd w:val="clear" w:color="auto" w:fill="D5DCE4" w:themeFill="text2" w:themeFillTint="33"/>
          </w:tcPr>
          <w:p w14:paraId="3A4B1CDB" w14:textId="77777777" w:rsidR="007D2EB4" w:rsidRPr="00A33630" w:rsidRDefault="007D2EB4" w:rsidP="00217E2D">
            <w:pPr>
              <w:rPr>
                <w:rFonts w:ascii="Arial" w:hAnsi="Arial" w:cs="Arial"/>
                <w:b/>
              </w:rPr>
            </w:pPr>
            <w:r w:rsidRPr="00A33630">
              <w:rPr>
                <w:rFonts w:ascii="Arial" w:hAnsi="Arial" w:cs="Arial"/>
                <w:b/>
              </w:rPr>
              <w:t>Assurance</w:t>
            </w:r>
          </w:p>
        </w:tc>
        <w:tc>
          <w:tcPr>
            <w:tcW w:w="1516" w:type="dxa"/>
            <w:gridSpan w:val="2"/>
            <w:shd w:val="clear" w:color="auto" w:fill="D5DCE4" w:themeFill="text2" w:themeFillTint="33"/>
          </w:tcPr>
          <w:p w14:paraId="6E9EC5A3" w14:textId="77777777" w:rsidR="007D2EB4" w:rsidRPr="00A33630" w:rsidRDefault="007D2EB4" w:rsidP="00217E2D">
            <w:pPr>
              <w:rPr>
                <w:rFonts w:ascii="Arial" w:hAnsi="Arial" w:cs="Arial"/>
                <w:b/>
              </w:rPr>
            </w:pPr>
            <w:r w:rsidRPr="00A33630">
              <w:rPr>
                <w:rFonts w:ascii="Arial" w:hAnsi="Arial" w:cs="Arial"/>
                <w:b/>
              </w:rPr>
              <w:t>Approval</w:t>
            </w:r>
          </w:p>
        </w:tc>
      </w:tr>
      <w:tr w:rsidR="007D2EB4" w:rsidRPr="00A33630" w14:paraId="45537EE7" w14:textId="77777777" w:rsidTr="00DA76AD">
        <w:trPr>
          <w:trHeight w:val="96"/>
        </w:trPr>
        <w:tc>
          <w:tcPr>
            <w:tcW w:w="2547" w:type="dxa"/>
            <w:vMerge/>
          </w:tcPr>
          <w:p w14:paraId="117BF1F3" w14:textId="77777777" w:rsidR="007D2EB4" w:rsidRPr="00A33630" w:rsidRDefault="007D2EB4" w:rsidP="00217E2D">
            <w:pPr>
              <w:rPr>
                <w:rFonts w:ascii="Arial" w:hAnsi="Arial" w:cs="Arial"/>
                <w:b/>
              </w:rPr>
            </w:pPr>
          </w:p>
        </w:tc>
        <w:sdt>
          <w:sdtPr>
            <w:rPr>
              <w:rFonts w:ascii="Arial" w:hAnsi="Arial" w:cs="Arial"/>
            </w:rPr>
            <w:id w:val="1068315321"/>
            <w14:checkbox>
              <w14:checked w14:val="1"/>
              <w14:checkedState w14:val="2612" w14:font="MS Gothic"/>
              <w14:uncheckedState w14:val="2610" w14:font="MS Gothic"/>
            </w14:checkbox>
          </w:sdtPr>
          <w:sdtEndPr/>
          <w:sdtContent>
            <w:tc>
              <w:tcPr>
                <w:tcW w:w="1569" w:type="dxa"/>
              </w:tcPr>
              <w:p w14:paraId="5AFDC068" w14:textId="01F9F4C8" w:rsidR="007D2EB4" w:rsidRPr="00A33630" w:rsidRDefault="00A115C7" w:rsidP="00217E2D">
                <w:pPr>
                  <w:ind w:right="96"/>
                  <w:jc w:val="center"/>
                  <w:rPr>
                    <w:rFonts w:ascii="Arial" w:hAnsi="Arial" w:cs="Arial"/>
                  </w:rPr>
                </w:pPr>
                <w:r w:rsidRPr="00A33630">
                  <w:rPr>
                    <w:rFonts w:ascii="Segoe UI Symbol" w:eastAsia="MS Gothic" w:hAnsi="Segoe UI Symbol" w:cs="Segoe UI Symbol"/>
                  </w:rPr>
                  <w:t>☒</w:t>
                </w:r>
              </w:p>
            </w:tc>
          </w:sdtContent>
        </w:sdt>
        <w:sdt>
          <w:sdtPr>
            <w:rPr>
              <w:rFonts w:ascii="Arial" w:hAnsi="Arial" w:cs="Arial"/>
            </w:rPr>
            <w:id w:val="736593761"/>
            <w14:checkbox>
              <w14:checked w14:val="0"/>
              <w14:checkedState w14:val="2612" w14:font="MS Gothic"/>
              <w14:uncheckedState w14:val="2610" w14:font="MS Gothic"/>
            </w14:checkbox>
          </w:sdtPr>
          <w:sdtEndPr/>
          <w:sdtContent>
            <w:tc>
              <w:tcPr>
                <w:tcW w:w="1723" w:type="dxa"/>
              </w:tcPr>
              <w:p w14:paraId="53CB3A69" w14:textId="77777777" w:rsidR="007D2EB4" w:rsidRPr="00A33630" w:rsidRDefault="007D2EB4" w:rsidP="00217E2D">
                <w:pPr>
                  <w:ind w:right="96"/>
                  <w:jc w:val="center"/>
                  <w:rPr>
                    <w:rFonts w:ascii="Arial" w:hAnsi="Arial" w:cs="Arial"/>
                  </w:rPr>
                </w:pPr>
                <w:r w:rsidRPr="00A33630">
                  <w:rPr>
                    <w:rFonts w:ascii="Segoe UI Symbol" w:eastAsia="MS Gothic" w:hAnsi="Segoe UI Symbol" w:cs="Segoe UI Symbol"/>
                  </w:rPr>
                  <w:t>☐</w:t>
                </w:r>
              </w:p>
            </w:tc>
          </w:sdtContent>
        </w:sdt>
        <w:sdt>
          <w:sdtPr>
            <w:rPr>
              <w:rFonts w:ascii="Arial" w:hAnsi="Arial" w:cs="Arial"/>
            </w:rPr>
            <w:id w:val="-49540097"/>
            <w14:checkbox>
              <w14:checked w14:val="1"/>
              <w14:checkedState w14:val="2612" w14:font="MS Gothic"/>
              <w14:uncheckedState w14:val="2610" w14:font="MS Gothic"/>
            </w14:checkbox>
          </w:sdtPr>
          <w:sdtEndPr/>
          <w:sdtContent>
            <w:tc>
              <w:tcPr>
                <w:tcW w:w="1661" w:type="dxa"/>
              </w:tcPr>
              <w:p w14:paraId="368CA5D0" w14:textId="3B93C102" w:rsidR="007D2EB4" w:rsidRPr="00A33630" w:rsidRDefault="00A115C7" w:rsidP="00217E2D">
                <w:pPr>
                  <w:ind w:right="96"/>
                  <w:jc w:val="center"/>
                  <w:rPr>
                    <w:rFonts w:ascii="Arial" w:hAnsi="Arial" w:cs="Arial"/>
                  </w:rPr>
                </w:pPr>
                <w:r w:rsidRPr="00A33630">
                  <w:rPr>
                    <w:rFonts w:ascii="Segoe UI Symbol" w:eastAsia="MS Gothic" w:hAnsi="Segoe UI Symbol" w:cs="Segoe UI Symbol"/>
                  </w:rPr>
                  <w:t>☒</w:t>
                </w:r>
              </w:p>
            </w:tc>
          </w:sdtContent>
        </w:sdt>
        <w:sdt>
          <w:sdtPr>
            <w:rPr>
              <w:rFonts w:ascii="Arial" w:hAnsi="Arial" w:cs="Arial"/>
            </w:rPr>
            <w:id w:val="1731038570"/>
            <w14:checkbox>
              <w14:checked w14:val="0"/>
              <w14:checkedState w14:val="2612" w14:font="MS Gothic"/>
              <w14:uncheckedState w14:val="2610" w14:font="MS Gothic"/>
            </w14:checkbox>
          </w:sdtPr>
          <w:sdtEndPr/>
          <w:sdtContent>
            <w:tc>
              <w:tcPr>
                <w:tcW w:w="1516" w:type="dxa"/>
                <w:gridSpan w:val="2"/>
              </w:tcPr>
              <w:p w14:paraId="4CC1E3F8" w14:textId="77777777" w:rsidR="007D2EB4" w:rsidRPr="00A33630" w:rsidRDefault="007D2EB4" w:rsidP="00217E2D">
                <w:pPr>
                  <w:ind w:right="96"/>
                  <w:jc w:val="center"/>
                  <w:rPr>
                    <w:rFonts w:ascii="Arial" w:hAnsi="Arial" w:cs="Arial"/>
                  </w:rPr>
                </w:pPr>
                <w:r w:rsidRPr="00A33630">
                  <w:rPr>
                    <w:rFonts w:ascii="Segoe UI Symbol" w:eastAsia="MS Gothic" w:hAnsi="Segoe UI Symbol" w:cs="Segoe UI Symbol"/>
                  </w:rPr>
                  <w:t>☐</w:t>
                </w:r>
              </w:p>
            </w:tc>
          </w:sdtContent>
        </w:sdt>
      </w:tr>
      <w:tr w:rsidR="007D2EB4" w:rsidRPr="00A33630" w14:paraId="157AB0CF" w14:textId="77777777" w:rsidTr="00DA76AD">
        <w:tc>
          <w:tcPr>
            <w:tcW w:w="2547" w:type="dxa"/>
          </w:tcPr>
          <w:p w14:paraId="2F384DA5" w14:textId="77777777" w:rsidR="007D2EB4" w:rsidRPr="00A33630" w:rsidRDefault="007D2EB4" w:rsidP="00217E2D">
            <w:pPr>
              <w:rPr>
                <w:rFonts w:ascii="Arial" w:hAnsi="Arial" w:cs="Arial"/>
                <w:b/>
              </w:rPr>
            </w:pPr>
            <w:r w:rsidRPr="00A33630">
              <w:rPr>
                <w:rFonts w:ascii="Arial" w:hAnsi="Arial" w:cs="Arial"/>
                <w:b/>
              </w:rPr>
              <w:t>Recommendations</w:t>
            </w:r>
          </w:p>
          <w:p w14:paraId="1E0771BC" w14:textId="77777777" w:rsidR="007D2EB4" w:rsidRPr="00A33630" w:rsidRDefault="007D2EB4" w:rsidP="00217E2D">
            <w:pPr>
              <w:rPr>
                <w:rFonts w:ascii="Arial" w:hAnsi="Arial" w:cs="Arial"/>
                <w:b/>
              </w:rPr>
            </w:pPr>
          </w:p>
        </w:tc>
        <w:tc>
          <w:tcPr>
            <w:tcW w:w="6469" w:type="dxa"/>
            <w:gridSpan w:val="5"/>
          </w:tcPr>
          <w:p w14:paraId="1EA2F504" w14:textId="77777777" w:rsidR="007D2EB4" w:rsidRPr="00A33630" w:rsidRDefault="007D2EB4" w:rsidP="00217E2D">
            <w:pPr>
              <w:ind w:right="96"/>
              <w:rPr>
                <w:rFonts w:ascii="Arial" w:hAnsi="Arial" w:cs="Arial"/>
              </w:rPr>
            </w:pPr>
            <w:r w:rsidRPr="00A33630">
              <w:rPr>
                <w:rFonts w:ascii="Arial" w:hAnsi="Arial" w:cs="Arial"/>
              </w:rPr>
              <w:t>Members are asked to:</w:t>
            </w:r>
          </w:p>
          <w:p w14:paraId="6C9E6B60" w14:textId="77777777" w:rsidR="007D2EB4" w:rsidRPr="00A33630" w:rsidRDefault="007D2EB4" w:rsidP="00217E2D">
            <w:pPr>
              <w:ind w:right="96"/>
              <w:rPr>
                <w:rFonts w:ascii="Arial" w:hAnsi="Arial" w:cs="Arial"/>
              </w:rPr>
            </w:pPr>
          </w:p>
          <w:p w14:paraId="148A2250" w14:textId="676B3B93" w:rsidR="007D2EB4" w:rsidRPr="00AB2769" w:rsidRDefault="00BB678A" w:rsidP="00217E2D">
            <w:pPr>
              <w:pStyle w:val="ListParagraph"/>
              <w:numPr>
                <w:ilvl w:val="0"/>
                <w:numId w:val="1"/>
              </w:numPr>
              <w:ind w:left="360" w:right="96"/>
              <w:rPr>
                <w:rFonts w:ascii="Arial" w:hAnsi="Arial" w:cs="Arial"/>
                <w:color w:val="FF0000"/>
              </w:rPr>
            </w:pPr>
            <w:r>
              <w:rPr>
                <w:rFonts w:ascii="Arial" w:hAnsi="Arial" w:cs="Arial"/>
                <w:b/>
              </w:rPr>
              <w:t>CONSIDER</w:t>
            </w:r>
            <w:r w:rsidR="007D2EB4" w:rsidRPr="00A33630">
              <w:rPr>
                <w:rFonts w:ascii="Arial" w:hAnsi="Arial" w:cs="Arial"/>
              </w:rPr>
              <w:t xml:space="preserve"> </w:t>
            </w:r>
            <w:bookmarkStart w:id="0" w:name="_Hlk153878834"/>
            <w:r w:rsidR="007D2EB4" w:rsidRPr="00A33630">
              <w:rPr>
                <w:rFonts w:ascii="Arial" w:hAnsi="Arial" w:cs="Arial"/>
              </w:rPr>
              <w:t xml:space="preserve">the </w:t>
            </w:r>
            <w:bookmarkEnd w:id="0"/>
            <w:r w:rsidR="00087677">
              <w:rPr>
                <w:rFonts w:ascii="Arial" w:hAnsi="Arial" w:cs="Arial"/>
              </w:rPr>
              <w:t xml:space="preserve">monthly </w:t>
            </w:r>
            <w:r w:rsidR="00531C74">
              <w:rPr>
                <w:rFonts w:ascii="Arial" w:hAnsi="Arial" w:cs="Arial"/>
              </w:rPr>
              <w:t xml:space="preserve">update </w:t>
            </w:r>
            <w:r w:rsidR="00087677">
              <w:rPr>
                <w:rFonts w:ascii="Arial" w:hAnsi="Arial" w:cs="Arial"/>
              </w:rPr>
              <w:t>in respect of performance against</w:t>
            </w:r>
            <w:r w:rsidR="0060129D" w:rsidRPr="00A33630">
              <w:rPr>
                <w:rFonts w:ascii="Arial" w:hAnsi="Arial" w:cs="Arial"/>
              </w:rPr>
              <w:t xml:space="preserve"> </w:t>
            </w:r>
            <w:r>
              <w:rPr>
                <w:rFonts w:ascii="Arial" w:hAnsi="Arial" w:cs="Arial"/>
              </w:rPr>
              <w:t>T</w:t>
            </w:r>
            <w:r w:rsidR="0060129D" w:rsidRPr="00A33630">
              <w:rPr>
                <w:rFonts w:ascii="Arial" w:hAnsi="Arial" w:cs="Arial"/>
              </w:rPr>
              <w:t xml:space="preserve">argeted </w:t>
            </w:r>
            <w:r>
              <w:rPr>
                <w:rFonts w:ascii="Arial" w:hAnsi="Arial" w:cs="Arial"/>
              </w:rPr>
              <w:t>I</w:t>
            </w:r>
            <w:r w:rsidR="0060129D" w:rsidRPr="00A33630">
              <w:rPr>
                <w:rFonts w:ascii="Arial" w:hAnsi="Arial" w:cs="Arial"/>
              </w:rPr>
              <w:t>ntervention</w:t>
            </w:r>
            <w:r w:rsidR="00087677">
              <w:rPr>
                <w:rFonts w:ascii="Arial" w:hAnsi="Arial" w:cs="Arial"/>
              </w:rPr>
              <w:t xml:space="preserve"> measures and de-escalation criteria</w:t>
            </w:r>
            <w:r w:rsidR="00D7236A" w:rsidRPr="00A33630">
              <w:rPr>
                <w:rFonts w:ascii="Arial" w:hAnsi="Arial" w:cs="Arial"/>
              </w:rPr>
              <w:t>.</w:t>
            </w:r>
            <w:r w:rsidR="007D2EB4" w:rsidRPr="00A33630">
              <w:rPr>
                <w:rFonts w:ascii="Arial" w:hAnsi="Arial" w:cs="Arial"/>
              </w:rPr>
              <w:t xml:space="preserve"> </w:t>
            </w:r>
          </w:p>
          <w:p w14:paraId="125301DA" w14:textId="77777777" w:rsidR="007D2EB4" w:rsidRPr="00A33630" w:rsidRDefault="007D2EB4" w:rsidP="00531C74">
            <w:pPr>
              <w:pStyle w:val="ListParagraph"/>
              <w:ind w:left="360" w:right="96"/>
              <w:rPr>
                <w:rFonts w:ascii="Arial" w:hAnsi="Arial" w:cs="Arial"/>
              </w:rPr>
            </w:pPr>
          </w:p>
        </w:tc>
      </w:tr>
    </w:tbl>
    <w:p w14:paraId="3A861A05" w14:textId="77777777" w:rsidR="00D01370" w:rsidRPr="00A33630" w:rsidRDefault="00D01370" w:rsidP="00217E2D">
      <w:pPr>
        <w:spacing w:after="0" w:line="240" w:lineRule="auto"/>
        <w:rPr>
          <w:rFonts w:ascii="Arial" w:hAnsi="Arial" w:cs="Arial"/>
          <w:b/>
        </w:rPr>
        <w:sectPr w:rsidR="00D01370" w:rsidRPr="00A33630" w:rsidSect="00A81B90">
          <w:headerReference w:type="default" r:id="rId11"/>
          <w:footerReference w:type="default" r:id="rId12"/>
          <w:pgSz w:w="11906" w:h="16838"/>
          <w:pgMar w:top="1440" w:right="1440" w:bottom="1440" w:left="1440" w:header="709" w:footer="709" w:gutter="0"/>
          <w:cols w:space="708"/>
          <w:docGrid w:linePitch="360"/>
        </w:sectPr>
      </w:pPr>
    </w:p>
    <w:p w14:paraId="423D381B" w14:textId="77777777" w:rsidR="006A5725" w:rsidRDefault="006A5725" w:rsidP="006A5725">
      <w:pPr>
        <w:pStyle w:val="ListParagraph"/>
        <w:spacing w:after="0" w:line="240" w:lineRule="auto"/>
        <w:rPr>
          <w:rFonts w:ascii="Arial" w:hAnsi="Arial" w:cs="Arial"/>
          <w:b/>
        </w:rPr>
      </w:pPr>
    </w:p>
    <w:p w14:paraId="6BE9DAEB" w14:textId="77777777" w:rsidR="006A5725" w:rsidRDefault="006A5725" w:rsidP="006A5725">
      <w:pPr>
        <w:pStyle w:val="ListParagraph"/>
        <w:spacing w:after="0" w:line="240" w:lineRule="auto"/>
        <w:rPr>
          <w:rFonts w:ascii="Arial" w:hAnsi="Arial" w:cs="Arial"/>
          <w:b/>
        </w:rPr>
      </w:pPr>
    </w:p>
    <w:p w14:paraId="7A8EE224" w14:textId="419E2B24" w:rsidR="00C33A04" w:rsidRPr="00A33630" w:rsidRDefault="0060129D" w:rsidP="00217E2D">
      <w:pPr>
        <w:pStyle w:val="ListParagraph"/>
        <w:numPr>
          <w:ilvl w:val="0"/>
          <w:numId w:val="2"/>
        </w:numPr>
        <w:spacing w:after="0" w:line="240" w:lineRule="auto"/>
        <w:rPr>
          <w:rFonts w:ascii="Arial" w:hAnsi="Arial" w:cs="Arial"/>
          <w:b/>
        </w:rPr>
      </w:pPr>
      <w:r w:rsidRPr="00A33630">
        <w:rPr>
          <w:rFonts w:ascii="Arial" w:hAnsi="Arial" w:cs="Arial"/>
          <w:b/>
        </w:rPr>
        <w:t>I</w:t>
      </w:r>
      <w:r w:rsidR="00F531BD" w:rsidRPr="00A33630">
        <w:rPr>
          <w:rFonts w:ascii="Arial" w:hAnsi="Arial" w:cs="Arial"/>
          <w:b/>
        </w:rPr>
        <w:t>NTRODUCTION</w:t>
      </w:r>
    </w:p>
    <w:p w14:paraId="568682E0" w14:textId="77777777" w:rsidR="00D526AF" w:rsidRPr="00A33630" w:rsidRDefault="00D526AF" w:rsidP="00217E2D">
      <w:pPr>
        <w:spacing w:after="0" w:line="240" w:lineRule="auto"/>
        <w:ind w:left="360"/>
        <w:rPr>
          <w:rFonts w:ascii="Arial" w:hAnsi="Arial" w:cs="Arial"/>
          <w:b/>
        </w:rPr>
      </w:pPr>
    </w:p>
    <w:p w14:paraId="2E76C251" w14:textId="2075913B" w:rsidR="000C20E8" w:rsidRPr="00A33630" w:rsidRDefault="00D526AF" w:rsidP="00217E2D">
      <w:pPr>
        <w:spacing w:after="0" w:line="240" w:lineRule="auto"/>
        <w:ind w:left="360"/>
        <w:jc w:val="both"/>
        <w:rPr>
          <w:rFonts w:ascii="Arial" w:hAnsi="Arial" w:cs="Arial"/>
        </w:rPr>
      </w:pPr>
      <w:r w:rsidRPr="00A33630">
        <w:rPr>
          <w:rFonts w:ascii="Arial" w:hAnsi="Arial" w:cs="Arial"/>
        </w:rPr>
        <w:t>T</w:t>
      </w:r>
      <w:r w:rsidR="00ED3163">
        <w:rPr>
          <w:rFonts w:ascii="Arial" w:hAnsi="Arial" w:cs="Arial"/>
        </w:rPr>
        <w:t xml:space="preserve">he previous </w:t>
      </w:r>
      <w:r w:rsidRPr="00A33630">
        <w:rPr>
          <w:rFonts w:ascii="Arial" w:hAnsi="Arial" w:cs="Arial"/>
        </w:rPr>
        <w:t>report describe</w:t>
      </w:r>
      <w:r w:rsidR="00ED3163">
        <w:rPr>
          <w:rFonts w:ascii="Arial" w:hAnsi="Arial" w:cs="Arial"/>
        </w:rPr>
        <w:t>d</w:t>
      </w:r>
      <w:r w:rsidRPr="00A33630">
        <w:rPr>
          <w:rFonts w:ascii="Arial" w:hAnsi="Arial" w:cs="Arial"/>
        </w:rPr>
        <w:t xml:space="preserve"> </w:t>
      </w:r>
      <w:r w:rsidR="00997661" w:rsidRPr="00A33630">
        <w:rPr>
          <w:rFonts w:ascii="Arial" w:hAnsi="Arial" w:cs="Arial"/>
        </w:rPr>
        <w:t xml:space="preserve">the </w:t>
      </w:r>
      <w:r w:rsidR="00433676" w:rsidRPr="00A33630">
        <w:rPr>
          <w:rFonts w:ascii="Arial" w:hAnsi="Arial" w:cs="Arial"/>
        </w:rPr>
        <w:t>action</w:t>
      </w:r>
      <w:r w:rsidR="00997661" w:rsidRPr="00A33630">
        <w:rPr>
          <w:rFonts w:ascii="Arial" w:hAnsi="Arial" w:cs="Arial"/>
        </w:rPr>
        <w:t xml:space="preserve">s </w:t>
      </w:r>
      <w:r w:rsidR="00DA0C76" w:rsidRPr="00A33630">
        <w:rPr>
          <w:rFonts w:ascii="Arial" w:hAnsi="Arial" w:cs="Arial"/>
        </w:rPr>
        <w:t xml:space="preserve">and </w:t>
      </w:r>
      <w:r w:rsidR="0060129D" w:rsidRPr="00A33630">
        <w:rPr>
          <w:rFonts w:ascii="Arial" w:hAnsi="Arial" w:cs="Arial"/>
        </w:rPr>
        <w:t>longer-term</w:t>
      </w:r>
      <w:r w:rsidR="00DA0C76" w:rsidRPr="00A33630">
        <w:rPr>
          <w:rFonts w:ascii="Arial" w:hAnsi="Arial" w:cs="Arial"/>
        </w:rPr>
        <w:t xml:space="preserve"> proposals </w:t>
      </w:r>
      <w:r w:rsidR="0060129D" w:rsidRPr="00A33630">
        <w:rPr>
          <w:rFonts w:ascii="Arial" w:hAnsi="Arial" w:cs="Arial"/>
        </w:rPr>
        <w:t xml:space="preserve">being developed and implemented in response to escalated performance </w:t>
      </w:r>
      <w:r w:rsidR="0036243E" w:rsidRPr="00A33630">
        <w:rPr>
          <w:rFonts w:ascii="Arial" w:hAnsi="Arial" w:cs="Arial"/>
        </w:rPr>
        <w:t xml:space="preserve">monitoring arrangements by Wales Government. </w:t>
      </w:r>
      <w:r w:rsidR="00EA12FA" w:rsidRPr="00A33630">
        <w:rPr>
          <w:rFonts w:ascii="Arial" w:hAnsi="Arial" w:cs="Arial"/>
        </w:rPr>
        <w:t>The report provide</w:t>
      </w:r>
      <w:r w:rsidR="00ED3163">
        <w:rPr>
          <w:rFonts w:ascii="Arial" w:hAnsi="Arial" w:cs="Arial"/>
        </w:rPr>
        <w:t>d</w:t>
      </w:r>
      <w:r w:rsidR="00EA12FA" w:rsidRPr="00A33630">
        <w:rPr>
          <w:rFonts w:ascii="Arial" w:hAnsi="Arial" w:cs="Arial"/>
        </w:rPr>
        <w:t xml:space="preserve"> an upda</w:t>
      </w:r>
      <w:r w:rsidR="00C75D53" w:rsidRPr="00A33630">
        <w:rPr>
          <w:rFonts w:ascii="Arial" w:hAnsi="Arial" w:cs="Arial"/>
        </w:rPr>
        <w:t xml:space="preserve">te on the </w:t>
      </w:r>
      <w:r w:rsidR="00CF6EFC" w:rsidRPr="00A33630">
        <w:rPr>
          <w:rFonts w:ascii="Arial" w:hAnsi="Arial" w:cs="Arial"/>
        </w:rPr>
        <w:t>operational</w:t>
      </w:r>
      <w:r w:rsidR="00C75D53" w:rsidRPr="00A33630">
        <w:rPr>
          <w:rFonts w:ascii="Arial" w:hAnsi="Arial" w:cs="Arial"/>
        </w:rPr>
        <w:t xml:space="preserve"> programme to</w:t>
      </w:r>
      <w:r w:rsidR="00EA12FA" w:rsidRPr="00A33630">
        <w:rPr>
          <w:rFonts w:ascii="Arial" w:hAnsi="Arial" w:cs="Arial"/>
        </w:rPr>
        <w:t xml:space="preserve"> </w:t>
      </w:r>
      <w:r w:rsidR="00105A71" w:rsidRPr="00A33630">
        <w:rPr>
          <w:rFonts w:ascii="Arial" w:hAnsi="Arial" w:cs="Arial"/>
        </w:rPr>
        <w:t xml:space="preserve">manage the </w:t>
      </w:r>
      <w:r w:rsidR="00EA12FA" w:rsidRPr="00A33630">
        <w:rPr>
          <w:rFonts w:ascii="Arial" w:hAnsi="Arial" w:cs="Arial"/>
        </w:rPr>
        <w:t xml:space="preserve">delivery of </w:t>
      </w:r>
      <w:r w:rsidR="004D40D8" w:rsidRPr="00A33630">
        <w:rPr>
          <w:rFonts w:ascii="Arial" w:hAnsi="Arial" w:cs="Arial"/>
        </w:rPr>
        <w:t xml:space="preserve">improved performance and outcomes for </w:t>
      </w:r>
      <w:r w:rsidR="00EA12FA" w:rsidRPr="00A33630">
        <w:rPr>
          <w:rFonts w:ascii="Arial" w:hAnsi="Arial" w:cs="Arial"/>
        </w:rPr>
        <w:t xml:space="preserve">services </w:t>
      </w:r>
      <w:r w:rsidR="00005AC7" w:rsidRPr="00A33630">
        <w:rPr>
          <w:rFonts w:ascii="Arial" w:hAnsi="Arial" w:cs="Arial"/>
        </w:rPr>
        <w:t>under targeted intervention</w:t>
      </w:r>
      <w:r w:rsidR="000C20E8" w:rsidRPr="00A33630">
        <w:rPr>
          <w:rFonts w:ascii="Arial" w:hAnsi="Arial" w:cs="Arial"/>
        </w:rPr>
        <w:t>, namely:</w:t>
      </w:r>
    </w:p>
    <w:p w14:paraId="0B2C2BAD" w14:textId="77777777" w:rsidR="000C20E8" w:rsidRPr="00A33630" w:rsidRDefault="000C20E8" w:rsidP="00217E2D">
      <w:pPr>
        <w:spacing w:after="0" w:line="240" w:lineRule="auto"/>
        <w:ind w:left="360"/>
        <w:jc w:val="both"/>
        <w:rPr>
          <w:rFonts w:ascii="Arial" w:hAnsi="Arial" w:cs="Arial"/>
        </w:rPr>
      </w:pPr>
    </w:p>
    <w:p w14:paraId="38945068" w14:textId="77777777" w:rsidR="000C20E8" w:rsidRPr="00A33630" w:rsidRDefault="000C20E8" w:rsidP="0030533E">
      <w:pPr>
        <w:pStyle w:val="ListParagraph"/>
        <w:numPr>
          <w:ilvl w:val="0"/>
          <w:numId w:val="38"/>
        </w:numPr>
        <w:spacing w:after="0" w:line="240" w:lineRule="auto"/>
        <w:ind w:right="96"/>
        <w:rPr>
          <w:rFonts w:ascii="Arial" w:hAnsi="Arial" w:cs="Arial"/>
        </w:rPr>
      </w:pPr>
      <w:r w:rsidRPr="00A33630">
        <w:rPr>
          <w:rFonts w:ascii="Arial" w:hAnsi="Arial" w:cs="Arial"/>
        </w:rPr>
        <w:t>Urgent and Emergency Care (UEC)</w:t>
      </w:r>
    </w:p>
    <w:p w14:paraId="2CDD8757" w14:textId="77777777" w:rsidR="000C20E8" w:rsidRPr="00A33630" w:rsidRDefault="000C20E8" w:rsidP="0030533E">
      <w:pPr>
        <w:pStyle w:val="ListParagraph"/>
        <w:numPr>
          <w:ilvl w:val="0"/>
          <w:numId w:val="38"/>
        </w:numPr>
        <w:spacing w:after="0" w:line="240" w:lineRule="auto"/>
        <w:ind w:right="96"/>
        <w:rPr>
          <w:rFonts w:ascii="Arial" w:hAnsi="Arial" w:cs="Arial"/>
        </w:rPr>
      </w:pPr>
      <w:r w:rsidRPr="00A33630">
        <w:rPr>
          <w:rFonts w:ascii="Arial" w:hAnsi="Arial" w:cs="Arial"/>
        </w:rPr>
        <w:t>Cancer</w:t>
      </w:r>
    </w:p>
    <w:p w14:paraId="499DDB1D" w14:textId="77777777" w:rsidR="000C20E8" w:rsidRPr="00A33630" w:rsidRDefault="000C20E8" w:rsidP="0030533E">
      <w:pPr>
        <w:pStyle w:val="ListParagraph"/>
        <w:numPr>
          <w:ilvl w:val="0"/>
          <w:numId w:val="38"/>
        </w:numPr>
        <w:spacing w:after="0" w:line="240" w:lineRule="auto"/>
        <w:ind w:right="96"/>
        <w:rPr>
          <w:rFonts w:ascii="Arial" w:hAnsi="Arial" w:cs="Arial"/>
        </w:rPr>
      </w:pPr>
      <w:r w:rsidRPr="00A33630">
        <w:rPr>
          <w:rFonts w:ascii="Arial" w:hAnsi="Arial" w:cs="Arial"/>
        </w:rPr>
        <w:t>Planned Care</w:t>
      </w:r>
    </w:p>
    <w:p w14:paraId="47EBBE74" w14:textId="77777777" w:rsidR="000C20E8" w:rsidRPr="00A33630" w:rsidRDefault="000C20E8" w:rsidP="0030533E">
      <w:pPr>
        <w:pStyle w:val="ListParagraph"/>
        <w:numPr>
          <w:ilvl w:val="0"/>
          <w:numId w:val="38"/>
        </w:numPr>
        <w:spacing w:after="0" w:line="240" w:lineRule="auto"/>
        <w:ind w:right="96"/>
        <w:rPr>
          <w:rFonts w:ascii="Arial" w:hAnsi="Arial" w:cs="Arial"/>
        </w:rPr>
      </w:pPr>
      <w:r w:rsidRPr="00A33630">
        <w:rPr>
          <w:rFonts w:ascii="Arial" w:hAnsi="Arial" w:cs="Arial"/>
        </w:rPr>
        <w:t>Healthcare Acquired Infections (HCAIs)</w:t>
      </w:r>
    </w:p>
    <w:p w14:paraId="2D720AF5" w14:textId="4393D0C9" w:rsidR="005D7C1A" w:rsidRPr="00A33630" w:rsidRDefault="005D7C1A" w:rsidP="0030533E">
      <w:pPr>
        <w:pStyle w:val="ListParagraph"/>
        <w:numPr>
          <w:ilvl w:val="0"/>
          <w:numId w:val="38"/>
        </w:numPr>
        <w:spacing w:after="0" w:line="240" w:lineRule="auto"/>
        <w:ind w:right="96"/>
        <w:rPr>
          <w:rFonts w:ascii="Arial" w:hAnsi="Arial" w:cs="Arial"/>
        </w:rPr>
      </w:pPr>
      <w:r w:rsidRPr="00A33630">
        <w:rPr>
          <w:rFonts w:ascii="Arial" w:hAnsi="Arial" w:cs="Arial"/>
        </w:rPr>
        <w:t>Child and Adolescent Mental Health (CAMHs)</w:t>
      </w:r>
    </w:p>
    <w:p w14:paraId="1D555F08" w14:textId="77777777" w:rsidR="00F57C68" w:rsidRPr="00D00424" w:rsidRDefault="00F57C68" w:rsidP="00D00424">
      <w:pPr>
        <w:spacing w:after="0" w:line="240" w:lineRule="auto"/>
        <w:rPr>
          <w:rFonts w:ascii="Arial" w:hAnsi="Arial" w:cs="Arial"/>
          <w:b/>
          <w:color w:val="FF0000"/>
        </w:rPr>
      </w:pPr>
    </w:p>
    <w:p w14:paraId="6F2B6BA1" w14:textId="77777777" w:rsidR="00C33A04" w:rsidRPr="00A33630" w:rsidRDefault="00C33A04" w:rsidP="00217E2D">
      <w:pPr>
        <w:pStyle w:val="ListParagraph"/>
        <w:numPr>
          <w:ilvl w:val="0"/>
          <w:numId w:val="2"/>
        </w:numPr>
        <w:spacing w:after="0" w:line="240" w:lineRule="auto"/>
        <w:rPr>
          <w:rFonts w:ascii="Arial" w:hAnsi="Arial" w:cs="Arial"/>
          <w:b/>
        </w:rPr>
      </w:pPr>
      <w:r w:rsidRPr="00A33630">
        <w:rPr>
          <w:rFonts w:ascii="Arial" w:hAnsi="Arial" w:cs="Arial"/>
          <w:b/>
        </w:rPr>
        <w:t>BACKGROUND</w:t>
      </w:r>
    </w:p>
    <w:p w14:paraId="3C75AAC9" w14:textId="168664E4" w:rsidR="0008698D" w:rsidRPr="00A33630" w:rsidRDefault="0041459A" w:rsidP="00217E2D">
      <w:pPr>
        <w:spacing w:after="0" w:line="240" w:lineRule="auto"/>
        <w:ind w:left="360"/>
        <w:jc w:val="both"/>
        <w:rPr>
          <w:rFonts w:ascii="Arial" w:hAnsi="Arial" w:cs="Arial"/>
          <w:bCs/>
          <w:color w:val="000000" w:themeColor="text1"/>
        </w:rPr>
      </w:pPr>
      <w:r w:rsidRPr="00A33630">
        <w:rPr>
          <w:rFonts w:ascii="Arial" w:hAnsi="Arial" w:cs="Arial"/>
          <w:bCs/>
          <w:color w:val="000000" w:themeColor="text1"/>
        </w:rPr>
        <w:t xml:space="preserve">Following Welsh Government’s tripartite meeting in December 2023, </w:t>
      </w:r>
      <w:r w:rsidR="00D10C2E" w:rsidRPr="00A33630">
        <w:rPr>
          <w:rFonts w:ascii="Arial" w:hAnsi="Arial" w:cs="Arial"/>
          <w:bCs/>
          <w:color w:val="000000" w:themeColor="text1"/>
        </w:rPr>
        <w:t xml:space="preserve">the Health Board was notified of an escalation of performance monitoring for performance and outcomes from enhanced monitoring to </w:t>
      </w:r>
      <w:r w:rsidR="00F65104">
        <w:rPr>
          <w:rFonts w:ascii="Arial" w:hAnsi="Arial" w:cs="Arial"/>
          <w:bCs/>
          <w:color w:val="000000" w:themeColor="text1"/>
        </w:rPr>
        <w:t>T</w:t>
      </w:r>
      <w:r w:rsidR="00D10C2E" w:rsidRPr="00A33630">
        <w:rPr>
          <w:rFonts w:ascii="Arial" w:hAnsi="Arial" w:cs="Arial"/>
          <w:bCs/>
          <w:color w:val="000000" w:themeColor="text1"/>
        </w:rPr>
        <w:t xml:space="preserve">argeted </w:t>
      </w:r>
      <w:r w:rsidR="00F65104">
        <w:rPr>
          <w:rFonts w:ascii="Arial" w:hAnsi="Arial" w:cs="Arial"/>
          <w:bCs/>
          <w:color w:val="000000" w:themeColor="text1"/>
        </w:rPr>
        <w:t>I</w:t>
      </w:r>
      <w:r w:rsidR="00D10C2E" w:rsidRPr="00A33630">
        <w:rPr>
          <w:rFonts w:ascii="Arial" w:hAnsi="Arial" w:cs="Arial"/>
          <w:bCs/>
          <w:color w:val="000000" w:themeColor="text1"/>
        </w:rPr>
        <w:t xml:space="preserve">ntervention.  </w:t>
      </w:r>
      <w:r w:rsidR="00683F78" w:rsidRPr="00A33630">
        <w:rPr>
          <w:rFonts w:ascii="Arial" w:hAnsi="Arial" w:cs="Arial"/>
          <w:bCs/>
          <w:color w:val="000000" w:themeColor="text1"/>
        </w:rPr>
        <w:t xml:space="preserve">The services </w:t>
      </w:r>
      <w:r w:rsidR="00F65104">
        <w:rPr>
          <w:rFonts w:ascii="Arial" w:hAnsi="Arial" w:cs="Arial"/>
          <w:bCs/>
          <w:color w:val="000000" w:themeColor="text1"/>
        </w:rPr>
        <w:t xml:space="preserve">listed in the introduction of this report </w:t>
      </w:r>
      <w:r w:rsidR="00683F78" w:rsidRPr="00A33630">
        <w:rPr>
          <w:rFonts w:ascii="Arial" w:hAnsi="Arial" w:cs="Arial"/>
          <w:bCs/>
          <w:color w:val="000000" w:themeColor="text1"/>
        </w:rPr>
        <w:t>were specifically included in th</w:t>
      </w:r>
      <w:r w:rsidR="00F65104">
        <w:rPr>
          <w:rFonts w:ascii="Arial" w:hAnsi="Arial" w:cs="Arial"/>
          <w:bCs/>
          <w:color w:val="000000" w:themeColor="text1"/>
        </w:rPr>
        <w:t>e</w:t>
      </w:r>
      <w:r w:rsidR="00683F78" w:rsidRPr="00A33630">
        <w:rPr>
          <w:rFonts w:ascii="Arial" w:hAnsi="Arial" w:cs="Arial"/>
          <w:bCs/>
          <w:color w:val="000000" w:themeColor="text1"/>
        </w:rPr>
        <w:t xml:space="preserve"> escalation.  </w:t>
      </w:r>
      <w:r w:rsidR="00095406" w:rsidRPr="00A33630">
        <w:rPr>
          <w:rFonts w:ascii="Arial" w:hAnsi="Arial" w:cs="Arial"/>
          <w:bCs/>
          <w:color w:val="000000" w:themeColor="text1"/>
        </w:rPr>
        <w:t>On 12</w:t>
      </w:r>
      <w:r w:rsidR="00095406" w:rsidRPr="00A33630">
        <w:rPr>
          <w:rFonts w:ascii="Arial" w:hAnsi="Arial" w:cs="Arial"/>
          <w:bCs/>
          <w:color w:val="000000" w:themeColor="text1"/>
          <w:vertAlign w:val="superscript"/>
        </w:rPr>
        <w:t>th</w:t>
      </w:r>
      <w:r w:rsidR="00095406" w:rsidRPr="00A33630">
        <w:rPr>
          <w:rFonts w:ascii="Arial" w:hAnsi="Arial" w:cs="Arial"/>
          <w:bCs/>
          <w:color w:val="000000" w:themeColor="text1"/>
        </w:rPr>
        <w:t xml:space="preserve"> April</w:t>
      </w:r>
      <w:r w:rsidR="00683F78" w:rsidRPr="00A33630">
        <w:rPr>
          <w:rFonts w:ascii="Arial" w:hAnsi="Arial" w:cs="Arial"/>
          <w:bCs/>
          <w:color w:val="000000" w:themeColor="text1"/>
        </w:rPr>
        <w:t xml:space="preserve"> 2024, the H</w:t>
      </w:r>
      <w:r w:rsidR="00F65104">
        <w:rPr>
          <w:rFonts w:ascii="Arial" w:hAnsi="Arial" w:cs="Arial"/>
          <w:bCs/>
          <w:color w:val="000000" w:themeColor="text1"/>
        </w:rPr>
        <w:t xml:space="preserve">ealth </w:t>
      </w:r>
      <w:r w:rsidR="00683F78" w:rsidRPr="00A33630">
        <w:rPr>
          <w:rFonts w:ascii="Arial" w:hAnsi="Arial" w:cs="Arial"/>
          <w:bCs/>
          <w:color w:val="000000" w:themeColor="text1"/>
        </w:rPr>
        <w:t>B</w:t>
      </w:r>
      <w:r w:rsidR="00F65104">
        <w:rPr>
          <w:rFonts w:ascii="Arial" w:hAnsi="Arial" w:cs="Arial"/>
          <w:bCs/>
          <w:color w:val="000000" w:themeColor="text1"/>
        </w:rPr>
        <w:t>oard</w:t>
      </w:r>
      <w:r w:rsidR="00683F78" w:rsidRPr="00A33630">
        <w:rPr>
          <w:rFonts w:ascii="Arial" w:hAnsi="Arial" w:cs="Arial"/>
          <w:bCs/>
          <w:color w:val="000000" w:themeColor="text1"/>
        </w:rPr>
        <w:t xml:space="preserve"> had its inception meeting with W</w:t>
      </w:r>
      <w:r w:rsidR="00F65104">
        <w:rPr>
          <w:rFonts w:ascii="Arial" w:hAnsi="Arial" w:cs="Arial"/>
          <w:bCs/>
          <w:color w:val="000000" w:themeColor="text1"/>
        </w:rPr>
        <w:t xml:space="preserve">elsh </w:t>
      </w:r>
      <w:r w:rsidR="00683F78" w:rsidRPr="00A33630">
        <w:rPr>
          <w:rFonts w:ascii="Arial" w:hAnsi="Arial" w:cs="Arial"/>
          <w:bCs/>
          <w:color w:val="000000" w:themeColor="text1"/>
        </w:rPr>
        <w:t>G</w:t>
      </w:r>
      <w:r w:rsidR="00F65104">
        <w:rPr>
          <w:rFonts w:ascii="Arial" w:hAnsi="Arial" w:cs="Arial"/>
          <w:bCs/>
          <w:color w:val="000000" w:themeColor="text1"/>
        </w:rPr>
        <w:t>overnment</w:t>
      </w:r>
      <w:r w:rsidR="00683F78" w:rsidRPr="00A33630">
        <w:rPr>
          <w:rFonts w:ascii="Arial" w:hAnsi="Arial" w:cs="Arial"/>
          <w:bCs/>
          <w:color w:val="000000" w:themeColor="text1"/>
        </w:rPr>
        <w:t xml:space="preserve"> colleagues and </w:t>
      </w:r>
      <w:r w:rsidR="00573148" w:rsidRPr="00A33630">
        <w:rPr>
          <w:rFonts w:ascii="Arial" w:hAnsi="Arial" w:cs="Arial"/>
          <w:bCs/>
          <w:color w:val="000000" w:themeColor="text1"/>
        </w:rPr>
        <w:t>on 24</w:t>
      </w:r>
      <w:r w:rsidR="00573148" w:rsidRPr="00A33630">
        <w:rPr>
          <w:rFonts w:ascii="Arial" w:hAnsi="Arial" w:cs="Arial"/>
          <w:bCs/>
          <w:color w:val="000000" w:themeColor="text1"/>
          <w:vertAlign w:val="superscript"/>
        </w:rPr>
        <w:t>th</w:t>
      </w:r>
      <w:r w:rsidR="00573148" w:rsidRPr="00A33630">
        <w:rPr>
          <w:rFonts w:ascii="Arial" w:hAnsi="Arial" w:cs="Arial"/>
          <w:bCs/>
          <w:color w:val="000000" w:themeColor="text1"/>
        </w:rPr>
        <w:t xml:space="preserve"> April</w:t>
      </w:r>
      <w:r w:rsidR="00683F78" w:rsidRPr="00A33630">
        <w:rPr>
          <w:rFonts w:ascii="Arial" w:hAnsi="Arial" w:cs="Arial"/>
          <w:bCs/>
          <w:color w:val="000000" w:themeColor="text1"/>
        </w:rPr>
        <w:t xml:space="preserve"> </w:t>
      </w:r>
      <w:r w:rsidR="00573148" w:rsidRPr="00A33630">
        <w:rPr>
          <w:rFonts w:ascii="Arial" w:hAnsi="Arial" w:cs="Arial"/>
          <w:bCs/>
          <w:color w:val="000000" w:themeColor="text1"/>
        </w:rPr>
        <w:t xml:space="preserve">the first </w:t>
      </w:r>
      <w:r w:rsidR="00F41E53" w:rsidRPr="00A33630">
        <w:rPr>
          <w:rFonts w:ascii="Arial" w:hAnsi="Arial" w:cs="Arial"/>
          <w:bCs/>
          <w:color w:val="000000" w:themeColor="text1"/>
        </w:rPr>
        <w:t xml:space="preserve">quarterly meeting was held with the Chief Executive of NHS Wales.  </w:t>
      </w:r>
      <w:r w:rsidR="00D00424">
        <w:rPr>
          <w:rFonts w:ascii="Arial" w:hAnsi="Arial" w:cs="Arial"/>
          <w:bCs/>
          <w:color w:val="000000" w:themeColor="text1"/>
        </w:rPr>
        <w:t>Q</w:t>
      </w:r>
      <w:r w:rsidR="00D976B7" w:rsidRPr="00A33630">
        <w:rPr>
          <w:rFonts w:ascii="Arial" w:hAnsi="Arial" w:cs="Arial"/>
          <w:bCs/>
          <w:color w:val="000000" w:themeColor="text1"/>
        </w:rPr>
        <w:t>uarterly meeting will subsequently alternate with formal Joint Executive Team (JET) meetings.  Monthly review meetings will be held with WG officers.</w:t>
      </w:r>
      <w:r w:rsidR="00DB0AA8" w:rsidRPr="00A33630">
        <w:rPr>
          <w:rFonts w:ascii="Arial" w:hAnsi="Arial" w:cs="Arial"/>
          <w:bCs/>
          <w:color w:val="000000" w:themeColor="text1"/>
        </w:rPr>
        <w:t xml:space="preserve">  The Chief Operating Officer has been </w:t>
      </w:r>
      <w:r w:rsidR="00F65104">
        <w:rPr>
          <w:rFonts w:ascii="Arial" w:hAnsi="Arial" w:cs="Arial"/>
          <w:bCs/>
          <w:color w:val="000000" w:themeColor="text1"/>
        </w:rPr>
        <w:t>appointed as the Senior Responsible Officer</w:t>
      </w:r>
      <w:r w:rsidR="00DB0AA8" w:rsidRPr="00A33630">
        <w:rPr>
          <w:rFonts w:ascii="Arial" w:hAnsi="Arial" w:cs="Arial"/>
          <w:bCs/>
          <w:color w:val="000000" w:themeColor="text1"/>
        </w:rPr>
        <w:t xml:space="preserve"> </w:t>
      </w:r>
      <w:r w:rsidR="00F65104">
        <w:rPr>
          <w:rFonts w:ascii="Arial" w:hAnsi="Arial" w:cs="Arial"/>
          <w:bCs/>
          <w:color w:val="000000" w:themeColor="text1"/>
        </w:rPr>
        <w:t>(</w:t>
      </w:r>
      <w:r w:rsidR="00DB0AA8" w:rsidRPr="00A33630">
        <w:rPr>
          <w:rFonts w:ascii="Arial" w:hAnsi="Arial" w:cs="Arial"/>
          <w:bCs/>
          <w:color w:val="000000" w:themeColor="text1"/>
        </w:rPr>
        <w:t>SRO</w:t>
      </w:r>
      <w:r w:rsidR="00F65104">
        <w:rPr>
          <w:rFonts w:ascii="Arial" w:hAnsi="Arial" w:cs="Arial"/>
          <w:bCs/>
          <w:color w:val="000000" w:themeColor="text1"/>
        </w:rPr>
        <w:t>)</w:t>
      </w:r>
      <w:r w:rsidR="00DB0AA8" w:rsidRPr="00A33630">
        <w:rPr>
          <w:rFonts w:ascii="Arial" w:hAnsi="Arial" w:cs="Arial"/>
          <w:bCs/>
          <w:color w:val="000000" w:themeColor="text1"/>
        </w:rPr>
        <w:t xml:space="preserve"> for targeted invention and each work programme is supported by senior management and clinical leads.</w:t>
      </w:r>
    </w:p>
    <w:p w14:paraId="6513897F" w14:textId="77777777" w:rsidR="00960E86" w:rsidRPr="00E256CF" w:rsidRDefault="00960E86" w:rsidP="00217E2D">
      <w:pPr>
        <w:spacing w:after="0" w:line="240" w:lineRule="auto"/>
        <w:ind w:left="360"/>
        <w:jc w:val="both"/>
        <w:rPr>
          <w:rFonts w:ascii="Arial" w:hAnsi="Arial" w:cs="Arial"/>
          <w:b/>
          <w:color w:val="000000" w:themeColor="text1"/>
        </w:rPr>
      </w:pPr>
    </w:p>
    <w:p w14:paraId="4C5A2151" w14:textId="23618971" w:rsidR="00E256CF" w:rsidRPr="00E256CF" w:rsidRDefault="00E256CF" w:rsidP="00E256CF">
      <w:pPr>
        <w:pStyle w:val="ListParagraph"/>
        <w:numPr>
          <w:ilvl w:val="0"/>
          <w:numId w:val="2"/>
        </w:numPr>
        <w:spacing w:after="0" w:line="240" w:lineRule="auto"/>
        <w:jc w:val="both"/>
        <w:rPr>
          <w:rFonts w:ascii="Arial" w:hAnsi="Arial" w:cs="Arial"/>
          <w:b/>
          <w:color w:val="000000" w:themeColor="text1"/>
        </w:rPr>
      </w:pPr>
      <w:r w:rsidRPr="00E256CF">
        <w:rPr>
          <w:rFonts w:ascii="Arial" w:hAnsi="Arial" w:cs="Arial"/>
          <w:b/>
          <w:color w:val="000000" w:themeColor="text1"/>
        </w:rPr>
        <w:t>PERFORMANCE AGAINST THE TARGETED INTERVENTION SERVICES</w:t>
      </w:r>
    </w:p>
    <w:p w14:paraId="31385007" w14:textId="73DF2663" w:rsidR="00960E86" w:rsidRPr="00A33630" w:rsidRDefault="00960E86" w:rsidP="00217E2D">
      <w:pPr>
        <w:spacing w:after="0" w:line="240" w:lineRule="auto"/>
        <w:ind w:left="360"/>
        <w:jc w:val="both"/>
        <w:rPr>
          <w:rFonts w:ascii="Arial" w:hAnsi="Arial" w:cs="Arial"/>
          <w:bCs/>
          <w:color w:val="000000" w:themeColor="text1"/>
        </w:rPr>
      </w:pPr>
      <w:r w:rsidRPr="00A33630">
        <w:rPr>
          <w:rFonts w:ascii="Arial" w:hAnsi="Arial" w:cs="Arial"/>
          <w:bCs/>
          <w:color w:val="000000" w:themeColor="text1"/>
        </w:rPr>
        <w:t xml:space="preserve">The escalation is managed formally via an escalation framework, </w:t>
      </w:r>
      <w:r w:rsidR="009A2E07">
        <w:rPr>
          <w:rFonts w:ascii="Arial" w:hAnsi="Arial" w:cs="Arial"/>
          <w:bCs/>
          <w:color w:val="000000" w:themeColor="text1"/>
        </w:rPr>
        <w:t>which was shared in the previous report.</w:t>
      </w:r>
      <w:r w:rsidRPr="00252D52">
        <w:rPr>
          <w:rFonts w:ascii="Arial" w:hAnsi="Arial" w:cs="Arial"/>
          <w:bCs/>
          <w:i/>
          <w:iCs/>
          <w:color w:val="000000" w:themeColor="text1"/>
        </w:rPr>
        <w:t xml:space="preserve">  </w:t>
      </w:r>
      <w:r w:rsidR="007774FC" w:rsidRPr="009A2E07">
        <w:rPr>
          <w:rFonts w:ascii="Arial" w:hAnsi="Arial" w:cs="Arial"/>
          <w:bCs/>
          <w:color w:val="000000" w:themeColor="text1"/>
        </w:rPr>
        <w:t>For services to move from targeted intervention back to enhanced monitoring, a set of de</w:t>
      </w:r>
      <w:r w:rsidR="00796406" w:rsidRPr="009A2E07">
        <w:rPr>
          <w:rFonts w:ascii="Arial" w:hAnsi="Arial" w:cs="Arial"/>
          <w:bCs/>
          <w:color w:val="000000" w:themeColor="text1"/>
        </w:rPr>
        <w:t>-e</w:t>
      </w:r>
      <w:r w:rsidR="007774FC" w:rsidRPr="009A2E07">
        <w:rPr>
          <w:rFonts w:ascii="Arial" w:hAnsi="Arial" w:cs="Arial"/>
          <w:bCs/>
          <w:color w:val="000000" w:themeColor="text1"/>
        </w:rPr>
        <w:t xml:space="preserve">scalation criteria </w:t>
      </w:r>
      <w:r w:rsidR="00A04DC9" w:rsidRPr="009A2E07">
        <w:rPr>
          <w:rFonts w:ascii="Arial" w:hAnsi="Arial" w:cs="Arial"/>
          <w:bCs/>
          <w:color w:val="000000" w:themeColor="text1"/>
        </w:rPr>
        <w:t xml:space="preserve">must </w:t>
      </w:r>
      <w:r w:rsidR="007774FC" w:rsidRPr="009A2E07">
        <w:rPr>
          <w:rFonts w:ascii="Arial" w:hAnsi="Arial" w:cs="Arial"/>
          <w:bCs/>
          <w:color w:val="000000" w:themeColor="text1"/>
        </w:rPr>
        <w:t xml:space="preserve">be </w:t>
      </w:r>
      <w:r w:rsidR="00A04DC9" w:rsidRPr="009A2E07">
        <w:rPr>
          <w:rFonts w:ascii="Arial" w:hAnsi="Arial" w:cs="Arial"/>
          <w:bCs/>
          <w:color w:val="000000" w:themeColor="text1"/>
        </w:rPr>
        <w:t xml:space="preserve">achieved </w:t>
      </w:r>
      <w:r w:rsidR="007774FC" w:rsidRPr="009A2E07">
        <w:rPr>
          <w:rFonts w:ascii="Arial" w:hAnsi="Arial" w:cs="Arial"/>
          <w:bCs/>
          <w:color w:val="000000" w:themeColor="text1"/>
        </w:rPr>
        <w:t>and</w:t>
      </w:r>
      <w:r w:rsidR="00796406" w:rsidRPr="009A2E07">
        <w:rPr>
          <w:rFonts w:ascii="Arial" w:hAnsi="Arial" w:cs="Arial"/>
          <w:bCs/>
          <w:color w:val="000000" w:themeColor="text1"/>
        </w:rPr>
        <w:t xml:space="preserve"> maintained for at least three months.</w:t>
      </w:r>
      <w:r w:rsidR="00796406" w:rsidRPr="00252D52">
        <w:rPr>
          <w:rFonts w:ascii="Arial" w:hAnsi="Arial" w:cs="Arial"/>
          <w:bCs/>
          <w:i/>
          <w:iCs/>
          <w:color w:val="000000" w:themeColor="text1"/>
        </w:rPr>
        <w:t xml:space="preserve">  </w:t>
      </w:r>
      <w:r w:rsidR="00796406" w:rsidRPr="009A2E07">
        <w:rPr>
          <w:rFonts w:ascii="Arial" w:hAnsi="Arial" w:cs="Arial"/>
          <w:bCs/>
          <w:color w:val="000000" w:themeColor="text1"/>
        </w:rPr>
        <w:t xml:space="preserve">The </w:t>
      </w:r>
      <w:r w:rsidR="00A04DC9" w:rsidRPr="009A2E07">
        <w:rPr>
          <w:rFonts w:ascii="Arial" w:hAnsi="Arial" w:cs="Arial"/>
          <w:bCs/>
          <w:color w:val="000000" w:themeColor="text1"/>
        </w:rPr>
        <w:t xml:space="preserve">criteria to achieve and maintain is set out </w:t>
      </w:r>
      <w:r w:rsidR="00E256CF" w:rsidRPr="009A2E07">
        <w:rPr>
          <w:rFonts w:ascii="Arial" w:hAnsi="Arial" w:cs="Arial"/>
          <w:bCs/>
          <w:color w:val="000000" w:themeColor="text1"/>
        </w:rPr>
        <w:t xml:space="preserve">in </w:t>
      </w:r>
      <w:r w:rsidR="00EE53F0">
        <w:rPr>
          <w:rFonts w:ascii="Arial" w:hAnsi="Arial" w:cs="Arial"/>
          <w:bCs/>
          <w:color w:val="000000" w:themeColor="text1"/>
        </w:rPr>
        <w:t xml:space="preserve">each </w:t>
      </w:r>
      <w:r w:rsidR="00E256CF" w:rsidRPr="009A2E07">
        <w:rPr>
          <w:rFonts w:ascii="Arial" w:hAnsi="Arial" w:cs="Arial"/>
          <w:bCs/>
          <w:color w:val="000000" w:themeColor="text1"/>
        </w:rPr>
        <w:t>section</w:t>
      </w:r>
      <w:r w:rsidR="00EE53F0">
        <w:rPr>
          <w:rFonts w:ascii="Arial" w:hAnsi="Arial" w:cs="Arial"/>
          <w:bCs/>
          <w:color w:val="000000" w:themeColor="text1"/>
        </w:rPr>
        <w:t xml:space="preserve"> below</w:t>
      </w:r>
      <w:r w:rsidR="00D31A5F">
        <w:rPr>
          <w:rFonts w:ascii="Arial" w:hAnsi="Arial" w:cs="Arial"/>
          <w:bCs/>
          <w:color w:val="000000" w:themeColor="text1"/>
        </w:rPr>
        <w:t>,</w:t>
      </w:r>
      <w:r w:rsidR="00E256CF" w:rsidRPr="009A2E07">
        <w:rPr>
          <w:rFonts w:ascii="Arial" w:hAnsi="Arial" w:cs="Arial"/>
          <w:bCs/>
          <w:color w:val="000000" w:themeColor="text1"/>
        </w:rPr>
        <w:t xml:space="preserve"> </w:t>
      </w:r>
      <w:r w:rsidR="00A04DC9" w:rsidRPr="009A2E07">
        <w:rPr>
          <w:rFonts w:ascii="Arial" w:hAnsi="Arial" w:cs="Arial"/>
          <w:bCs/>
          <w:color w:val="000000" w:themeColor="text1"/>
        </w:rPr>
        <w:t>together with the</w:t>
      </w:r>
      <w:r w:rsidR="00A04DC9" w:rsidRPr="00252D52">
        <w:rPr>
          <w:rFonts w:ascii="Arial" w:hAnsi="Arial" w:cs="Arial"/>
          <w:bCs/>
          <w:i/>
          <w:iCs/>
          <w:color w:val="000000" w:themeColor="text1"/>
        </w:rPr>
        <w:t xml:space="preserve"> c</w:t>
      </w:r>
      <w:r w:rsidR="00A04DC9">
        <w:rPr>
          <w:rFonts w:ascii="Arial" w:hAnsi="Arial" w:cs="Arial"/>
          <w:bCs/>
          <w:color w:val="000000" w:themeColor="text1"/>
        </w:rPr>
        <w:t>urrent performance</w:t>
      </w:r>
      <w:r w:rsidR="00E256CF">
        <w:rPr>
          <w:rFonts w:ascii="Arial" w:hAnsi="Arial" w:cs="Arial"/>
          <w:bCs/>
          <w:color w:val="000000" w:themeColor="text1"/>
        </w:rPr>
        <w:t xml:space="preserve"> for the services and actions being taken to progress improvement to achieve the criteria.  The Health Boards financial position is a factor in terms of what the Health Board can achieve and this is considered as part of the discussions when considering the actions to improve performance.</w:t>
      </w:r>
    </w:p>
    <w:p w14:paraId="1A56911E" w14:textId="77777777" w:rsidR="007774FC" w:rsidRPr="00A33630" w:rsidRDefault="007774FC" w:rsidP="00217E2D">
      <w:pPr>
        <w:spacing w:after="0" w:line="240" w:lineRule="auto"/>
        <w:ind w:left="360"/>
        <w:jc w:val="both"/>
        <w:rPr>
          <w:rFonts w:ascii="Arial" w:hAnsi="Arial" w:cs="Arial"/>
          <w:bCs/>
          <w:color w:val="000000" w:themeColor="text1"/>
        </w:rPr>
      </w:pPr>
    </w:p>
    <w:p w14:paraId="12C5DCCB" w14:textId="304EAB30" w:rsidR="00796406" w:rsidRDefault="00E256CF" w:rsidP="00217E2D">
      <w:pPr>
        <w:spacing w:after="0" w:line="240" w:lineRule="auto"/>
        <w:ind w:left="360"/>
        <w:jc w:val="both"/>
        <w:rPr>
          <w:rFonts w:ascii="Arial" w:hAnsi="Arial" w:cs="Arial"/>
          <w:b/>
          <w:bCs/>
        </w:rPr>
      </w:pPr>
      <w:r>
        <w:rPr>
          <w:rFonts w:ascii="Arial" w:hAnsi="Arial" w:cs="Arial"/>
          <w:b/>
          <w:bCs/>
        </w:rPr>
        <w:t xml:space="preserve">3.1 </w:t>
      </w:r>
      <w:r w:rsidR="00796406" w:rsidRPr="00A33630">
        <w:rPr>
          <w:rFonts w:ascii="Arial" w:hAnsi="Arial" w:cs="Arial"/>
          <w:b/>
          <w:bCs/>
        </w:rPr>
        <w:t>Cancer</w:t>
      </w:r>
    </w:p>
    <w:p w14:paraId="2AD82152" w14:textId="77777777" w:rsidR="00E256CF" w:rsidRPr="00A33630" w:rsidRDefault="00E256CF" w:rsidP="00217E2D">
      <w:pPr>
        <w:spacing w:after="0" w:line="240" w:lineRule="auto"/>
        <w:ind w:left="360"/>
        <w:jc w:val="both"/>
        <w:rPr>
          <w:rFonts w:ascii="Arial" w:hAnsi="Arial" w:cs="Arial"/>
          <w:b/>
          <w:bCs/>
        </w:rPr>
      </w:pPr>
    </w:p>
    <w:tbl>
      <w:tblPr>
        <w:tblStyle w:val="TableGrid"/>
        <w:tblW w:w="0" w:type="auto"/>
        <w:tblInd w:w="720" w:type="dxa"/>
        <w:tblLook w:val="04A0" w:firstRow="1" w:lastRow="0" w:firstColumn="1" w:lastColumn="0" w:noHBand="0" w:noVBand="1"/>
      </w:tblPr>
      <w:tblGrid>
        <w:gridCol w:w="3528"/>
        <w:gridCol w:w="4768"/>
      </w:tblGrid>
      <w:tr w:rsidR="00E256CF" w:rsidRPr="00E256CF" w14:paraId="419544A1" w14:textId="77777777" w:rsidTr="00824DE5">
        <w:tc>
          <w:tcPr>
            <w:tcW w:w="3528" w:type="dxa"/>
            <w:shd w:val="clear" w:color="auto" w:fill="DEEAF6" w:themeFill="accent1" w:themeFillTint="33"/>
          </w:tcPr>
          <w:p w14:paraId="7425BA5D" w14:textId="06E63C84" w:rsidR="00E256CF" w:rsidRPr="0063334F" w:rsidRDefault="00E256CF" w:rsidP="00E256CF">
            <w:pPr>
              <w:jc w:val="center"/>
              <w:rPr>
                <w:rFonts w:ascii="Arial" w:hAnsi="Arial" w:cs="Arial"/>
                <w:b/>
                <w:bCs/>
              </w:rPr>
            </w:pPr>
            <w:bookmarkStart w:id="1" w:name="_Hlk172193719"/>
            <w:r w:rsidRPr="0063334F">
              <w:rPr>
                <w:rFonts w:ascii="Arial" w:hAnsi="Arial" w:cs="Arial"/>
                <w:b/>
                <w:bCs/>
              </w:rPr>
              <w:t>Criteria to Achieve</w:t>
            </w:r>
          </w:p>
        </w:tc>
        <w:tc>
          <w:tcPr>
            <w:tcW w:w="4768" w:type="dxa"/>
            <w:shd w:val="clear" w:color="auto" w:fill="DEEAF6" w:themeFill="accent1" w:themeFillTint="33"/>
          </w:tcPr>
          <w:p w14:paraId="666B6883" w14:textId="7FE52851" w:rsidR="00E256CF" w:rsidRPr="0063334F" w:rsidRDefault="00E256CF" w:rsidP="00E256CF">
            <w:pPr>
              <w:jc w:val="center"/>
              <w:rPr>
                <w:rFonts w:ascii="Arial" w:hAnsi="Arial" w:cs="Arial"/>
                <w:b/>
                <w:bCs/>
              </w:rPr>
            </w:pPr>
            <w:r w:rsidRPr="0063334F">
              <w:rPr>
                <w:rFonts w:ascii="Arial" w:hAnsi="Arial" w:cs="Arial"/>
                <w:b/>
                <w:bCs/>
              </w:rPr>
              <w:t>Current Performance</w:t>
            </w:r>
          </w:p>
        </w:tc>
      </w:tr>
      <w:bookmarkEnd w:id="1"/>
      <w:tr w:rsidR="00E256CF" w:rsidRPr="00E256CF" w14:paraId="458C45BE" w14:textId="0A5935A7" w:rsidTr="00824DE5">
        <w:tc>
          <w:tcPr>
            <w:tcW w:w="3528" w:type="dxa"/>
          </w:tcPr>
          <w:p w14:paraId="48357312" w14:textId="7DE82A76" w:rsidR="00E256CF" w:rsidRPr="00E256CF" w:rsidRDefault="00E256CF" w:rsidP="00960B07">
            <w:pPr>
              <w:pStyle w:val="ListParagraph"/>
              <w:numPr>
                <w:ilvl w:val="0"/>
                <w:numId w:val="40"/>
              </w:numPr>
              <w:jc w:val="both"/>
              <w:rPr>
                <w:rFonts w:ascii="Arial" w:hAnsi="Arial" w:cs="Arial"/>
              </w:rPr>
            </w:pPr>
            <w:r w:rsidRPr="00E256CF">
              <w:rPr>
                <w:rFonts w:ascii="Arial" w:hAnsi="Arial" w:cs="Arial"/>
              </w:rPr>
              <w:t xml:space="preserve">60% performance </w:t>
            </w:r>
            <w:r w:rsidRPr="00EA6923">
              <w:rPr>
                <w:rFonts w:ascii="Arial" w:hAnsi="Arial" w:cs="Arial"/>
              </w:rPr>
              <w:t>maintained for 3 months against the</w:t>
            </w:r>
            <w:r w:rsidR="00EA6923">
              <w:rPr>
                <w:rFonts w:ascii="Arial" w:hAnsi="Arial" w:cs="Arial"/>
              </w:rPr>
              <w:t xml:space="preserve"> Single Cancer Pathway (SCP)</w:t>
            </w:r>
            <w:r w:rsidRPr="00EA6923">
              <w:rPr>
                <w:rFonts w:ascii="Arial" w:hAnsi="Arial" w:cs="Arial"/>
              </w:rPr>
              <w:t xml:space="preserve"> target</w:t>
            </w:r>
            <w:r w:rsidRPr="00E256CF">
              <w:rPr>
                <w:rFonts w:ascii="Arial" w:hAnsi="Arial" w:cs="Arial"/>
              </w:rPr>
              <w:t>.</w:t>
            </w:r>
          </w:p>
        </w:tc>
        <w:tc>
          <w:tcPr>
            <w:tcW w:w="4768" w:type="dxa"/>
          </w:tcPr>
          <w:p w14:paraId="05585E1A" w14:textId="77777777" w:rsidR="00EA6923" w:rsidRDefault="00EA6923" w:rsidP="00960B07">
            <w:pPr>
              <w:pStyle w:val="ListParagraph"/>
              <w:numPr>
                <w:ilvl w:val="0"/>
                <w:numId w:val="40"/>
              </w:numPr>
              <w:jc w:val="both"/>
              <w:rPr>
                <w:rFonts w:ascii="Arial" w:hAnsi="Arial" w:cs="Arial"/>
              </w:rPr>
            </w:pPr>
            <w:r>
              <w:rPr>
                <w:rFonts w:ascii="Arial" w:hAnsi="Arial" w:cs="Arial"/>
              </w:rPr>
              <w:t>May 57%</w:t>
            </w:r>
          </w:p>
          <w:p w14:paraId="748F9448" w14:textId="3391367C" w:rsidR="00087EAB" w:rsidRDefault="00087EAB" w:rsidP="00960B07">
            <w:pPr>
              <w:pStyle w:val="ListParagraph"/>
              <w:numPr>
                <w:ilvl w:val="0"/>
                <w:numId w:val="40"/>
              </w:numPr>
              <w:jc w:val="both"/>
              <w:rPr>
                <w:rFonts w:ascii="Arial" w:hAnsi="Arial" w:cs="Arial"/>
              </w:rPr>
            </w:pPr>
            <w:r>
              <w:rPr>
                <w:rFonts w:ascii="Arial" w:hAnsi="Arial" w:cs="Arial"/>
              </w:rPr>
              <w:t>June 58%</w:t>
            </w:r>
          </w:p>
          <w:p w14:paraId="7CEDF31A" w14:textId="55B7C826" w:rsidR="009D2A4B" w:rsidRDefault="009D2A4B" w:rsidP="00960B07">
            <w:pPr>
              <w:pStyle w:val="ListParagraph"/>
              <w:numPr>
                <w:ilvl w:val="0"/>
                <w:numId w:val="40"/>
              </w:numPr>
              <w:jc w:val="both"/>
              <w:rPr>
                <w:rFonts w:ascii="Arial" w:hAnsi="Arial" w:cs="Arial"/>
              </w:rPr>
            </w:pPr>
            <w:r>
              <w:rPr>
                <w:rFonts w:ascii="Arial" w:hAnsi="Arial" w:cs="Arial"/>
              </w:rPr>
              <w:t>July 59%</w:t>
            </w:r>
          </w:p>
          <w:p w14:paraId="1B6C0C88" w14:textId="4C6BB21E" w:rsidR="00EA6923" w:rsidRPr="00EA6923" w:rsidRDefault="00EA6923" w:rsidP="00EA6923">
            <w:pPr>
              <w:jc w:val="both"/>
              <w:rPr>
                <w:rFonts w:ascii="Arial" w:hAnsi="Arial" w:cs="Arial"/>
              </w:rPr>
            </w:pPr>
            <w:r w:rsidRPr="00EA6923">
              <w:rPr>
                <w:rFonts w:ascii="Arial" w:hAnsi="Arial" w:cs="Arial"/>
              </w:rPr>
              <w:t>Trajectory to achieve 60% by end of Sept (</w:t>
            </w:r>
            <w:r w:rsidR="00824DE5">
              <w:rPr>
                <w:rFonts w:ascii="Arial" w:hAnsi="Arial" w:cs="Arial"/>
              </w:rPr>
              <w:t xml:space="preserve">Will not be reported on </w:t>
            </w:r>
            <w:r w:rsidRPr="00EA6923">
              <w:rPr>
                <w:rFonts w:ascii="Arial" w:hAnsi="Arial" w:cs="Arial"/>
              </w:rPr>
              <w:t>until 1</w:t>
            </w:r>
            <w:r w:rsidRPr="00EA6923">
              <w:rPr>
                <w:rFonts w:ascii="Arial" w:hAnsi="Arial" w:cs="Arial"/>
                <w:vertAlign w:val="superscript"/>
              </w:rPr>
              <w:t>st</w:t>
            </w:r>
            <w:r w:rsidRPr="00EA6923">
              <w:rPr>
                <w:rFonts w:ascii="Arial" w:hAnsi="Arial" w:cs="Arial"/>
              </w:rPr>
              <w:t xml:space="preserve"> week of November).</w:t>
            </w:r>
          </w:p>
        </w:tc>
      </w:tr>
    </w:tbl>
    <w:p w14:paraId="33BC1EA3" w14:textId="77777777" w:rsidR="00824DE5" w:rsidRDefault="00824DE5" w:rsidP="009D2A4B">
      <w:pPr>
        <w:spacing w:after="0" w:line="240" w:lineRule="auto"/>
        <w:jc w:val="both"/>
        <w:rPr>
          <w:rFonts w:ascii="Arial" w:hAnsi="Arial" w:cs="Arial"/>
          <w:b/>
          <w:bCs/>
        </w:rPr>
      </w:pPr>
    </w:p>
    <w:p w14:paraId="15B2B4E3" w14:textId="00D62E55" w:rsidR="0063334F" w:rsidRDefault="00EA6923" w:rsidP="00217E2D">
      <w:pPr>
        <w:spacing w:after="0" w:line="240" w:lineRule="auto"/>
        <w:ind w:left="360"/>
        <w:jc w:val="both"/>
        <w:rPr>
          <w:rFonts w:ascii="Arial" w:hAnsi="Arial" w:cs="Arial"/>
          <w:b/>
          <w:bCs/>
        </w:rPr>
      </w:pPr>
      <w:r w:rsidRPr="00824DE5">
        <w:rPr>
          <w:rFonts w:ascii="Arial" w:hAnsi="Arial" w:cs="Arial"/>
          <w:b/>
          <w:bCs/>
        </w:rPr>
        <w:t>Actions being taken to improve include:</w:t>
      </w:r>
    </w:p>
    <w:p w14:paraId="121AB928" w14:textId="77777777" w:rsidR="00824DE5" w:rsidRPr="00824DE5" w:rsidRDefault="00824DE5" w:rsidP="00217E2D">
      <w:pPr>
        <w:spacing w:after="0" w:line="240" w:lineRule="auto"/>
        <w:ind w:left="360"/>
        <w:jc w:val="both"/>
        <w:rPr>
          <w:rFonts w:ascii="Arial" w:hAnsi="Arial" w:cs="Arial"/>
          <w:b/>
          <w:bCs/>
        </w:rPr>
      </w:pPr>
    </w:p>
    <w:p w14:paraId="3899D886" w14:textId="57CDF3F4" w:rsidR="00EA6923" w:rsidRDefault="00EA6923" w:rsidP="00EA6923">
      <w:pPr>
        <w:pStyle w:val="ListParagraph"/>
        <w:numPr>
          <w:ilvl w:val="0"/>
          <w:numId w:val="54"/>
        </w:numPr>
        <w:spacing w:after="0" w:line="240" w:lineRule="auto"/>
        <w:jc w:val="both"/>
        <w:rPr>
          <w:rFonts w:ascii="Arial" w:hAnsi="Arial" w:cs="Arial"/>
        </w:rPr>
      </w:pPr>
      <w:r>
        <w:rPr>
          <w:rFonts w:ascii="Arial" w:hAnsi="Arial" w:cs="Arial"/>
        </w:rPr>
        <w:t>Daily review of referrals to ensure priority booking within 10 days.  Initiated within Breast and Gynaecology</w:t>
      </w:r>
      <w:r w:rsidR="00D41589">
        <w:rPr>
          <w:rFonts w:ascii="Arial" w:hAnsi="Arial" w:cs="Arial"/>
        </w:rPr>
        <w:t>, resulting in significant improvement</w:t>
      </w:r>
      <w:r>
        <w:rPr>
          <w:rFonts w:ascii="Arial" w:hAnsi="Arial" w:cs="Arial"/>
        </w:rPr>
        <w:t xml:space="preserve"> and now being rolled out to </w:t>
      </w:r>
      <w:r w:rsidR="009D2A4B">
        <w:rPr>
          <w:rFonts w:ascii="Arial" w:hAnsi="Arial" w:cs="Arial"/>
        </w:rPr>
        <w:t xml:space="preserve">dermatology, </w:t>
      </w:r>
      <w:r w:rsidR="000B3EBA">
        <w:rPr>
          <w:rFonts w:ascii="Arial" w:hAnsi="Arial" w:cs="Arial"/>
        </w:rPr>
        <w:t xml:space="preserve">plastic surgery, </w:t>
      </w:r>
      <w:r w:rsidR="009D2A4B">
        <w:rPr>
          <w:rFonts w:ascii="Arial" w:hAnsi="Arial" w:cs="Arial"/>
        </w:rPr>
        <w:t>ENT and oral</w:t>
      </w:r>
      <w:r w:rsidR="00B74E03">
        <w:rPr>
          <w:rFonts w:ascii="Arial" w:hAnsi="Arial" w:cs="Arial"/>
        </w:rPr>
        <w:t xml:space="preserve"> maxillofacial surgery w/c September 9</w:t>
      </w:r>
      <w:proofErr w:type="gramStart"/>
      <w:r w:rsidR="00B74E03" w:rsidRPr="00B74E03">
        <w:rPr>
          <w:rFonts w:ascii="Arial" w:hAnsi="Arial" w:cs="Arial"/>
          <w:vertAlign w:val="superscript"/>
        </w:rPr>
        <w:t>th</w:t>
      </w:r>
      <w:r w:rsidR="00B74E03">
        <w:rPr>
          <w:rFonts w:ascii="Arial" w:hAnsi="Arial" w:cs="Arial"/>
        </w:rPr>
        <w:t xml:space="preserve"> .</w:t>
      </w:r>
      <w:proofErr w:type="gramEnd"/>
    </w:p>
    <w:p w14:paraId="1BB00FF2" w14:textId="77777777" w:rsidR="000B3EBA" w:rsidRDefault="000B3EBA" w:rsidP="00EA6923">
      <w:pPr>
        <w:pStyle w:val="ListParagraph"/>
        <w:numPr>
          <w:ilvl w:val="0"/>
          <w:numId w:val="54"/>
        </w:numPr>
        <w:spacing w:after="0" w:line="240" w:lineRule="auto"/>
        <w:jc w:val="both"/>
        <w:rPr>
          <w:rFonts w:ascii="Arial" w:hAnsi="Arial" w:cs="Arial"/>
        </w:rPr>
      </w:pPr>
    </w:p>
    <w:p w14:paraId="2AA786F3" w14:textId="77777777" w:rsidR="000B3EBA" w:rsidRDefault="000B3EBA" w:rsidP="000B3EBA">
      <w:pPr>
        <w:pStyle w:val="ListParagraph"/>
        <w:spacing w:after="0" w:line="240" w:lineRule="auto"/>
        <w:jc w:val="both"/>
        <w:rPr>
          <w:rFonts w:ascii="Arial" w:hAnsi="Arial" w:cs="Arial"/>
        </w:rPr>
      </w:pPr>
    </w:p>
    <w:p w14:paraId="6E775DBF" w14:textId="77777777" w:rsidR="000B3EBA" w:rsidRDefault="000B3EBA" w:rsidP="000B3EBA">
      <w:pPr>
        <w:pStyle w:val="ListParagraph"/>
        <w:spacing w:after="0" w:line="240" w:lineRule="auto"/>
        <w:jc w:val="both"/>
        <w:rPr>
          <w:rFonts w:ascii="Arial" w:hAnsi="Arial" w:cs="Arial"/>
        </w:rPr>
      </w:pPr>
    </w:p>
    <w:p w14:paraId="1752818B" w14:textId="33D4A7E7" w:rsidR="00B74E03" w:rsidRPr="000B3EBA" w:rsidRDefault="00B74E03" w:rsidP="000B3EBA">
      <w:pPr>
        <w:pStyle w:val="ListParagraph"/>
        <w:numPr>
          <w:ilvl w:val="0"/>
          <w:numId w:val="54"/>
        </w:numPr>
        <w:spacing w:after="0" w:line="240" w:lineRule="auto"/>
        <w:jc w:val="both"/>
        <w:rPr>
          <w:rFonts w:ascii="Arial" w:hAnsi="Arial" w:cs="Arial"/>
        </w:rPr>
      </w:pPr>
      <w:r>
        <w:rPr>
          <w:rFonts w:ascii="Arial" w:hAnsi="Arial" w:cs="Arial"/>
        </w:rPr>
        <w:t>Continued focus</w:t>
      </w:r>
      <w:r w:rsidR="00EA6923">
        <w:rPr>
          <w:rFonts w:ascii="Arial" w:hAnsi="Arial" w:cs="Arial"/>
        </w:rPr>
        <w:t xml:space="preserve"> on Pathology turnaround time to support achieving a decision to treat (DTT) by day 31.</w:t>
      </w:r>
    </w:p>
    <w:p w14:paraId="393BDB97" w14:textId="4903B976" w:rsidR="00EA6923" w:rsidRPr="00EA6923" w:rsidRDefault="00EA6923" w:rsidP="00EA6923">
      <w:pPr>
        <w:pStyle w:val="ListParagraph"/>
        <w:numPr>
          <w:ilvl w:val="0"/>
          <w:numId w:val="54"/>
        </w:numPr>
        <w:spacing w:after="0" w:line="240" w:lineRule="auto"/>
        <w:jc w:val="both"/>
        <w:rPr>
          <w:rFonts w:ascii="Arial" w:hAnsi="Arial" w:cs="Arial"/>
        </w:rPr>
      </w:pPr>
      <w:r>
        <w:rPr>
          <w:rFonts w:ascii="Arial" w:hAnsi="Arial" w:cs="Arial"/>
        </w:rPr>
        <w:t>Weekly performance reviews with all tumour site leads, chaired by the Deputy C</w:t>
      </w:r>
      <w:r w:rsidR="00824DE5">
        <w:rPr>
          <w:rFonts w:ascii="Arial" w:hAnsi="Arial" w:cs="Arial"/>
        </w:rPr>
        <w:t xml:space="preserve">hief </w:t>
      </w:r>
      <w:r>
        <w:rPr>
          <w:rFonts w:ascii="Arial" w:hAnsi="Arial" w:cs="Arial"/>
        </w:rPr>
        <w:t>O</w:t>
      </w:r>
      <w:r w:rsidR="00824DE5">
        <w:rPr>
          <w:rFonts w:ascii="Arial" w:hAnsi="Arial" w:cs="Arial"/>
        </w:rPr>
        <w:t xml:space="preserve">perating </w:t>
      </w:r>
      <w:r>
        <w:rPr>
          <w:rFonts w:ascii="Arial" w:hAnsi="Arial" w:cs="Arial"/>
        </w:rPr>
        <w:t>O</w:t>
      </w:r>
      <w:r w:rsidR="00824DE5">
        <w:rPr>
          <w:rFonts w:ascii="Arial" w:hAnsi="Arial" w:cs="Arial"/>
        </w:rPr>
        <w:t>fficer.</w:t>
      </w:r>
    </w:p>
    <w:p w14:paraId="2FFC6D69" w14:textId="77777777" w:rsidR="0063334F" w:rsidRDefault="0063334F" w:rsidP="00217E2D">
      <w:pPr>
        <w:spacing w:after="0" w:line="240" w:lineRule="auto"/>
        <w:ind w:left="360"/>
        <w:jc w:val="both"/>
        <w:rPr>
          <w:rFonts w:ascii="Arial" w:hAnsi="Arial" w:cs="Arial"/>
        </w:rPr>
      </w:pPr>
    </w:p>
    <w:p w14:paraId="0B09B710" w14:textId="5800640E" w:rsidR="00280CA5" w:rsidRDefault="00E256CF" w:rsidP="00217E2D">
      <w:pPr>
        <w:spacing w:after="0" w:line="240" w:lineRule="auto"/>
        <w:ind w:left="360"/>
        <w:jc w:val="both"/>
        <w:rPr>
          <w:rFonts w:ascii="Arial" w:hAnsi="Arial" w:cs="Arial"/>
          <w:b/>
          <w:bCs/>
        </w:rPr>
      </w:pPr>
      <w:r>
        <w:rPr>
          <w:rFonts w:ascii="Arial" w:hAnsi="Arial" w:cs="Arial"/>
          <w:b/>
          <w:bCs/>
        </w:rPr>
        <w:t xml:space="preserve">3.2 </w:t>
      </w:r>
      <w:r w:rsidR="00280CA5" w:rsidRPr="00A33630">
        <w:rPr>
          <w:rFonts w:ascii="Arial" w:hAnsi="Arial" w:cs="Arial"/>
          <w:b/>
          <w:bCs/>
        </w:rPr>
        <w:t>Planned Care</w:t>
      </w:r>
    </w:p>
    <w:p w14:paraId="7E48D788" w14:textId="77777777" w:rsidR="00E256CF" w:rsidRPr="00A33630" w:rsidRDefault="00E256CF" w:rsidP="00217E2D">
      <w:pPr>
        <w:spacing w:after="0" w:line="240" w:lineRule="auto"/>
        <w:ind w:left="360"/>
        <w:jc w:val="both"/>
        <w:rPr>
          <w:rFonts w:ascii="Arial" w:hAnsi="Arial" w:cs="Arial"/>
          <w:b/>
          <w:bCs/>
        </w:rPr>
      </w:pPr>
    </w:p>
    <w:tbl>
      <w:tblPr>
        <w:tblW w:w="0" w:type="auto"/>
        <w:tblInd w:w="720" w:type="dxa"/>
        <w:tblCellMar>
          <w:left w:w="0" w:type="dxa"/>
          <w:right w:w="0" w:type="dxa"/>
        </w:tblCellMar>
        <w:tblLook w:val="04A0" w:firstRow="1" w:lastRow="0" w:firstColumn="1" w:lastColumn="0" w:noHBand="0" w:noVBand="1"/>
      </w:tblPr>
      <w:tblGrid>
        <w:gridCol w:w="4939"/>
        <w:gridCol w:w="3347"/>
      </w:tblGrid>
      <w:tr w:rsidR="00A778C8" w14:paraId="587D834E" w14:textId="77777777" w:rsidTr="00A778C8">
        <w:trPr>
          <w:trHeight w:val="316"/>
        </w:trPr>
        <w:tc>
          <w:tcPr>
            <w:tcW w:w="4939" w:type="dxa"/>
            <w:tcBorders>
              <w:top w:val="single" w:sz="8" w:space="0" w:color="auto"/>
              <w:left w:val="single" w:sz="8" w:space="0" w:color="auto"/>
              <w:bottom w:val="single" w:sz="8" w:space="0" w:color="auto"/>
              <w:right w:val="single" w:sz="8" w:space="0" w:color="auto"/>
            </w:tcBorders>
            <w:shd w:val="clear" w:color="auto" w:fill="D9E2F3"/>
            <w:tcMar>
              <w:top w:w="0" w:type="dxa"/>
              <w:left w:w="108" w:type="dxa"/>
              <w:bottom w:w="0" w:type="dxa"/>
              <w:right w:w="108" w:type="dxa"/>
            </w:tcMar>
            <w:hideMark/>
          </w:tcPr>
          <w:p w14:paraId="7E0BAC9F" w14:textId="77777777" w:rsidR="00A778C8" w:rsidRDefault="00A778C8">
            <w:pPr>
              <w:jc w:val="center"/>
              <w:rPr>
                <w:rFonts w:ascii="Arial" w:hAnsi="Arial" w:cs="Arial"/>
                <w:b/>
                <w:bCs/>
              </w:rPr>
            </w:pPr>
            <w:r>
              <w:rPr>
                <w:rFonts w:ascii="Arial" w:hAnsi="Arial" w:cs="Arial"/>
                <w:b/>
                <w:bCs/>
              </w:rPr>
              <w:t>Criteria to Achieve</w:t>
            </w:r>
          </w:p>
        </w:tc>
        <w:tc>
          <w:tcPr>
            <w:tcW w:w="3347" w:type="dxa"/>
            <w:tcBorders>
              <w:top w:val="single" w:sz="8" w:space="0" w:color="auto"/>
              <w:left w:val="nil"/>
              <w:bottom w:val="single" w:sz="8" w:space="0" w:color="auto"/>
              <w:right w:val="single" w:sz="8" w:space="0" w:color="auto"/>
            </w:tcBorders>
            <w:shd w:val="clear" w:color="auto" w:fill="D9E2F3"/>
            <w:tcMar>
              <w:top w:w="0" w:type="dxa"/>
              <w:left w:w="108" w:type="dxa"/>
              <w:bottom w:w="0" w:type="dxa"/>
              <w:right w:w="108" w:type="dxa"/>
            </w:tcMar>
            <w:hideMark/>
          </w:tcPr>
          <w:p w14:paraId="20EA52F7" w14:textId="77777777" w:rsidR="00A778C8" w:rsidRDefault="00A778C8">
            <w:pPr>
              <w:jc w:val="center"/>
              <w:rPr>
                <w:rFonts w:ascii="Arial" w:hAnsi="Arial" w:cs="Arial"/>
                <w:b/>
                <w:bCs/>
              </w:rPr>
            </w:pPr>
            <w:r>
              <w:rPr>
                <w:rFonts w:ascii="Arial" w:hAnsi="Arial" w:cs="Arial"/>
                <w:b/>
                <w:bCs/>
                <w:color w:val="000000"/>
              </w:rPr>
              <w:t>Current Performance (July-24)</w:t>
            </w:r>
          </w:p>
        </w:tc>
      </w:tr>
      <w:tr w:rsidR="00A778C8" w14:paraId="7499EF4F" w14:textId="77777777" w:rsidTr="00A778C8">
        <w:tc>
          <w:tcPr>
            <w:tcW w:w="493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2231C4E" w14:textId="77777777" w:rsidR="00A778C8" w:rsidRDefault="00A778C8" w:rsidP="00A778C8">
            <w:pPr>
              <w:pStyle w:val="ListParagraph"/>
              <w:numPr>
                <w:ilvl w:val="0"/>
                <w:numId w:val="58"/>
              </w:numPr>
              <w:spacing w:after="0" w:line="240" w:lineRule="auto"/>
              <w:jc w:val="both"/>
              <w:rPr>
                <w:rFonts w:ascii="Arial" w:hAnsi="Arial" w:cs="Arial"/>
              </w:rPr>
            </w:pPr>
            <w:r>
              <w:rPr>
                <w:rFonts w:ascii="Arial" w:hAnsi="Arial" w:cs="Arial"/>
              </w:rPr>
              <w:t>100% of open outpatient pathways to be waiting less than 52 weeks and maintained for 3 months.</w:t>
            </w:r>
          </w:p>
        </w:tc>
        <w:tc>
          <w:tcPr>
            <w:tcW w:w="3347" w:type="dxa"/>
            <w:tcBorders>
              <w:top w:val="nil"/>
              <w:left w:val="nil"/>
              <w:bottom w:val="single" w:sz="8" w:space="0" w:color="auto"/>
              <w:right w:val="single" w:sz="8" w:space="0" w:color="auto"/>
            </w:tcBorders>
            <w:tcMar>
              <w:top w:w="0" w:type="dxa"/>
              <w:left w:w="108" w:type="dxa"/>
              <w:bottom w:w="0" w:type="dxa"/>
              <w:right w:w="108" w:type="dxa"/>
            </w:tcMar>
            <w:hideMark/>
          </w:tcPr>
          <w:p w14:paraId="7801B56C" w14:textId="77777777" w:rsidR="00A778C8" w:rsidRDefault="00A778C8" w:rsidP="00A778C8">
            <w:pPr>
              <w:pStyle w:val="ListParagraph"/>
              <w:numPr>
                <w:ilvl w:val="0"/>
                <w:numId w:val="58"/>
              </w:numPr>
              <w:spacing w:after="0" w:line="240" w:lineRule="auto"/>
              <w:jc w:val="both"/>
              <w:rPr>
                <w:rFonts w:ascii="Arial" w:hAnsi="Arial" w:cs="Arial"/>
              </w:rPr>
            </w:pPr>
            <w:r>
              <w:rPr>
                <w:rFonts w:ascii="Arial" w:hAnsi="Arial" w:cs="Arial"/>
              </w:rPr>
              <w:t xml:space="preserve">100% - meets de-escalation criteria </w:t>
            </w:r>
          </w:p>
        </w:tc>
      </w:tr>
      <w:tr w:rsidR="00A778C8" w14:paraId="1BE09A9F" w14:textId="77777777" w:rsidTr="00A778C8">
        <w:tc>
          <w:tcPr>
            <w:tcW w:w="493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07EAC4C" w14:textId="77777777" w:rsidR="00A778C8" w:rsidRDefault="00A778C8" w:rsidP="00A778C8">
            <w:pPr>
              <w:pStyle w:val="ListParagraph"/>
              <w:numPr>
                <w:ilvl w:val="0"/>
                <w:numId w:val="58"/>
              </w:numPr>
              <w:spacing w:after="0" w:line="240" w:lineRule="auto"/>
              <w:jc w:val="both"/>
              <w:rPr>
                <w:rFonts w:ascii="Arial" w:hAnsi="Arial" w:cs="Arial"/>
              </w:rPr>
            </w:pPr>
            <w:r>
              <w:rPr>
                <w:rFonts w:ascii="Arial" w:hAnsi="Arial" w:cs="Arial"/>
              </w:rPr>
              <w:t>100% of open pathways to be waiting less than 104 weeks and maintained for 3 months.</w:t>
            </w:r>
          </w:p>
        </w:tc>
        <w:tc>
          <w:tcPr>
            <w:tcW w:w="3347" w:type="dxa"/>
            <w:tcBorders>
              <w:top w:val="nil"/>
              <w:left w:val="nil"/>
              <w:bottom w:val="single" w:sz="8" w:space="0" w:color="auto"/>
              <w:right w:val="single" w:sz="8" w:space="0" w:color="auto"/>
            </w:tcBorders>
            <w:tcMar>
              <w:top w:w="0" w:type="dxa"/>
              <w:left w:w="108" w:type="dxa"/>
              <w:bottom w:w="0" w:type="dxa"/>
              <w:right w:w="108" w:type="dxa"/>
            </w:tcMar>
            <w:hideMark/>
          </w:tcPr>
          <w:p w14:paraId="26A4D087" w14:textId="460AF798" w:rsidR="00A778C8" w:rsidRDefault="00A778C8" w:rsidP="00A778C8">
            <w:pPr>
              <w:pStyle w:val="ListParagraph"/>
              <w:numPr>
                <w:ilvl w:val="0"/>
                <w:numId w:val="58"/>
              </w:numPr>
              <w:spacing w:after="0" w:line="240" w:lineRule="auto"/>
              <w:jc w:val="both"/>
              <w:rPr>
                <w:rFonts w:ascii="Arial" w:hAnsi="Arial" w:cs="Arial"/>
              </w:rPr>
            </w:pPr>
            <w:r>
              <w:rPr>
                <w:rFonts w:ascii="Arial" w:hAnsi="Arial" w:cs="Arial"/>
              </w:rPr>
              <w:t>98.64%</w:t>
            </w:r>
            <w:r w:rsidR="003D28BA">
              <w:rPr>
                <w:rFonts w:ascii="Arial" w:hAnsi="Arial" w:cs="Arial"/>
              </w:rPr>
              <w:t xml:space="preserve"> - slight improvement </w:t>
            </w:r>
          </w:p>
        </w:tc>
      </w:tr>
      <w:tr w:rsidR="00A778C8" w14:paraId="1CD0183D" w14:textId="77777777" w:rsidTr="00A778C8">
        <w:tc>
          <w:tcPr>
            <w:tcW w:w="493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298757F" w14:textId="77777777" w:rsidR="00A778C8" w:rsidRDefault="00A778C8" w:rsidP="00A778C8">
            <w:pPr>
              <w:pStyle w:val="ListParagraph"/>
              <w:numPr>
                <w:ilvl w:val="0"/>
                <w:numId w:val="58"/>
              </w:numPr>
              <w:spacing w:after="0" w:line="240" w:lineRule="auto"/>
              <w:jc w:val="both"/>
              <w:rPr>
                <w:rFonts w:ascii="Arial" w:hAnsi="Arial" w:cs="Arial"/>
              </w:rPr>
            </w:pPr>
            <w:r>
              <w:rPr>
                <w:rFonts w:ascii="Arial" w:hAnsi="Arial" w:cs="Arial"/>
              </w:rPr>
              <w:t>80% of open pathways to be waiting less than 52 weeks and maintained for 3 months.</w:t>
            </w:r>
          </w:p>
        </w:tc>
        <w:tc>
          <w:tcPr>
            <w:tcW w:w="3347" w:type="dxa"/>
            <w:tcBorders>
              <w:top w:val="nil"/>
              <w:left w:val="nil"/>
              <w:bottom w:val="single" w:sz="8" w:space="0" w:color="auto"/>
              <w:right w:val="single" w:sz="8" w:space="0" w:color="auto"/>
            </w:tcBorders>
            <w:tcMar>
              <w:top w:w="0" w:type="dxa"/>
              <w:left w:w="108" w:type="dxa"/>
              <w:bottom w:w="0" w:type="dxa"/>
              <w:right w:w="108" w:type="dxa"/>
            </w:tcMar>
            <w:hideMark/>
          </w:tcPr>
          <w:p w14:paraId="7DE0314B" w14:textId="77777777" w:rsidR="00A778C8" w:rsidRDefault="00A778C8" w:rsidP="00A778C8">
            <w:pPr>
              <w:pStyle w:val="ListParagraph"/>
              <w:numPr>
                <w:ilvl w:val="0"/>
                <w:numId w:val="58"/>
              </w:numPr>
              <w:spacing w:after="0" w:line="240" w:lineRule="auto"/>
              <w:jc w:val="both"/>
              <w:rPr>
                <w:rFonts w:ascii="Arial" w:hAnsi="Arial" w:cs="Arial"/>
              </w:rPr>
            </w:pPr>
            <w:r>
              <w:rPr>
                <w:rFonts w:ascii="Arial" w:hAnsi="Arial" w:cs="Arial"/>
              </w:rPr>
              <w:t xml:space="preserve">85.4% - meets de-escalation criteria </w:t>
            </w:r>
          </w:p>
        </w:tc>
      </w:tr>
      <w:tr w:rsidR="00A778C8" w14:paraId="0B79D769" w14:textId="77777777" w:rsidTr="00A778C8">
        <w:tc>
          <w:tcPr>
            <w:tcW w:w="493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63E97BA" w14:textId="77777777" w:rsidR="00A778C8" w:rsidRDefault="00A778C8" w:rsidP="00A778C8">
            <w:pPr>
              <w:pStyle w:val="ListParagraph"/>
              <w:numPr>
                <w:ilvl w:val="0"/>
                <w:numId w:val="58"/>
              </w:numPr>
              <w:spacing w:after="0" w:line="240" w:lineRule="auto"/>
              <w:jc w:val="both"/>
              <w:rPr>
                <w:rFonts w:ascii="Arial" w:hAnsi="Arial" w:cs="Arial"/>
              </w:rPr>
            </w:pPr>
            <w:r>
              <w:rPr>
                <w:rFonts w:ascii="Arial" w:hAnsi="Arial" w:cs="Arial"/>
              </w:rPr>
              <w:t>15% reduction in the number of patients delayed by 100% for their follow up appointment in three consecutive months and maintained for 3 months (Based on the November 2023 baseline.)</w:t>
            </w:r>
          </w:p>
        </w:tc>
        <w:tc>
          <w:tcPr>
            <w:tcW w:w="3347" w:type="dxa"/>
            <w:tcBorders>
              <w:top w:val="nil"/>
              <w:left w:val="nil"/>
              <w:bottom w:val="single" w:sz="8" w:space="0" w:color="auto"/>
              <w:right w:val="single" w:sz="8" w:space="0" w:color="auto"/>
            </w:tcBorders>
            <w:tcMar>
              <w:top w:w="0" w:type="dxa"/>
              <w:left w:w="108" w:type="dxa"/>
              <w:bottom w:w="0" w:type="dxa"/>
              <w:right w:w="108" w:type="dxa"/>
            </w:tcMar>
          </w:tcPr>
          <w:p w14:paraId="5A4FA3EB" w14:textId="12F1CFD8" w:rsidR="00A778C8" w:rsidRDefault="00A778C8" w:rsidP="00A778C8">
            <w:pPr>
              <w:pStyle w:val="ListParagraph"/>
              <w:numPr>
                <w:ilvl w:val="0"/>
                <w:numId w:val="58"/>
              </w:numPr>
              <w:spacing w:after="0" w:line="240" w:lineRule="auto"/>
              <w:jc w:val="both"/>
              <w:rPr>
                <w:rFonts w:ascii="Arial" w:hAnsi="Arial" w:cs="Arial"/>
              </w:rPr>
            </w:pPr>
            <w:r>
              <w:rPr>
                <w:rFonts w:ascii="Arial" w:hAnsi="Arial" w:cs="Arial"/>
              </w:rPr>
              <w:t xml:space="preserve">2.6% reduction </w:t>
            </w:r>
            <w:r w:rsidR="00036643">
              <w:rPr>
                <w:rFonts w:ascii="Arial" w:hAnsi="Arial" w:cs="Arial"/>
              </w:rPr>
              <w:t>– very slight improvement</w:t>
            </w:r>
          </w:p>
          <w:p w14:paraId="3C505732" w14:textId="77777777" w:rsidR="00A778C8" w:rsidRDefault="00A778C8">
            <w:pPr>
              <w:jc w:val="both"/>
              <w:rPr>
                <w:rFonts w:ascii="Arial" w:hAnsi="Arial" w:cs="Arial"/>
              </w:rPr>
            </w:pPr>
          </w:p>
          <w:p w14:paraId="712DF76C" w14:textId="77777777" w:rsidR="00A778C8" w:rsidRDefault="00A778C8">
            <w:pPr>
              <w:jc w:val="both"/>
              <w:rPr>
                <w:rFonts w:ascii="Arial" w:hAnsi="Arial" w:cs="Arial"/>
              </w:rPr>
            </w:pPr>
            <w:r>
              <w:rPr>
                <w:rFonts w:ascii="Arial" w:hAnsi="Arial" w:cs="Arial"/>
              </w:rPr>
              <w:t>NOTE – there is a data issue affecting the reporting in this area.  HB is working with partners to resolve.</w:t>
            </w:r>
          </w:p>
        </w:tc>
      </w:tr>
      <w:tr w:rsidR="00A778C8" w14:paraId="7195262C" w14:textId="77777777" w:rsidTr="00A778C8">
        <w:tc>
          <w:tcPr>
            <w:tcW w:w="493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C497D48" w14:textId="77777777" w:rsidR="00A778C8" w:rsidRDefault="00A778C8" w:rsidP="00A778C8">
            <w:pPr>
              <w:pStyle w:val="ListParagraph"/>
              <w:numPr>
                <w:ilvl w:val="0"/>
                <w:numId w:val="58"/>
              </w:numPr>
              <w:spacing w:after="0" w:line="240" w:lineRule="auto"/>
              <w:jc w:val="both"/>
              <w:rPr>
                <w:rFonts w:ascii="Arial" w:hAnsi="Arial" w:cs="Arial"/>
              </w:rPr>
            </w:pPr>
            <w:r>
              <w:rPr>
                <w:rFonts w:ascii="Arial" w:hAnsi="Arial" w:cs="Arial"/>
              </w:rPr>
              <w:t>65% R1 ophthalmology patient pathways to be waiting within or no longer than 25% of their target date for an outpatient appointment and maintained for 3 months.</w:t>
            </w:r>
          </w:p>
        </w:tc>
        <w:tc>
          <w:tcPr>
            <w:tcW w:w="3347" w:type="dxa"/>
            <w:tcBorders>
              <w:top w:val="nil"/>
              <w:left w:val="nil"/>
              <w:bottom w:val="single" w:sz="8" w:space="0" w:color="auto"/>
              <w:right w:val="single" w:sz="8" w:space="0" w:color="auto"/>
            </w:tcBorders>
            <w:tcMar>
              <w:top w:w="0" w:type="dxa"/>
              <w:left w:w="108" w:type="dxa"/>
              <w:bottom w:w="0" w:type="dxa"/>
              <w:right w:w="108" w:type="dxa"/>
            </w:tcMar>
            <w:hideMark/>
          </w:tcPr>
          <w:p w14:paraId="0A581E75" w14:textId="77777777" w:rsidR="00A778C8" w:rsidRDefault="00A778C8" w:rsidP="00A778C8">
            <w:pPr>
              <w:pStyle w:val="ListParagraph"/>
              <w:numPr>
                <w:ilvl w:val="0"/>
                <w:numId w:val="58"/>
              </w:numPr>
              <w:spacing w:after="0" w:line="240" w:lineRule="auto"/>
              <w:jc w:val="both"/>
              <w:rPr>
                <w:rFonts w:ascii="Arial" w:hAnsi="Arial" w:cs="Arial"/>
              </w:rPr>
            </w:pPr>
            <w:r>
              <w:rPr>
                <w:rFonts w:ascii="Arial" w:hAnsi="Arial" w:cs="Arial"/>
              </w:rPr>
              <w:t xml:space="preserve">72% - meets de-escalation criteria </w:t>
            </w:r>
          </w:p>
        </w:tc>
      </w:tr>
      <w:tr w:rsidR="00A778C8" w14:paraId="0F3B489B" w14:textId="77777777" w:rsidTr="00A778C8">
        <w:tc>
          <w:tcPr>
            <w:tcW w:w="493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1E6649E" w14:textId="77777777" w:rsidR="00A778C8" w:rsidRDefault="00A778C8" w:rsidP="00A778C8">
            <w:pPr>
              <w:pStyle w:val="ListParagraph"/>
              <w:numPr>
                <w:ilvl w:val="0"/>
                <w:numId w:val="58"/>
              </w:numPr>
              <w:spacing w:after="0" w:line="240" w:lineRule="auto"/>
              <w:jc w:val="both"/>
              <w:rPr>
                <w:rFonts w:ascii="Arial" w:hAnsi="Arial" w:cs="Arial"/>
              </w:rPr>
            </w:pPr>
            <w:r>
              <w:rPr>
                <w:rFonts w:ascii="Arial" w:hAnsi="Arial" w:cs="Arial"/>
              </w:rPr>
              <w:t>80% of patients waiting for a diagnostic test to be waiting less than 8 weeks and maintained for 3 months.</w:t>
            </w:r>
          </w:p>
        </w:tc>
        <w:tc>
          <w:tcPr>
            <w:tcW w:w="3347" w:type="dxa"/>
            <w:tcBorders>
              <w:top w:val="nil"/>
              <w:left w:val="nil"/>
              <w:bottom w:val="single" w:sz="8" w:space="0" w:color="auto"/>
              <w:right w:val="single" w:sz="8" w:space="0" w:color="auto"/>
            </w:tcBorders>
            <w:tcMar>
              <w:top w:w="0" w:type="dxa"/>
              <w:left w:w="108" w:type="dxa"/>
              <w:bottom w:w="0" w:type="dxa"/>
              <w:right w:w="108" w:type="dxa"/>
            </w:tcMar>
            <w:hideMark/>
          </w:tcPr>
          <w:p w14:paraId="7EAEB3F9" w14:textId="34B90734" w:rsidR="00A778C8" w:rsidRDefault="00A778C8" w:rsidP="00A778C8">
            <w:pPr>
              <w:pStyle w:val="ListParagraph"/>
              <w:numPr>
                <w:ilvl w:val="0"/>
                <w:numId w:val="58"/>
              </w:numPr>
              <w:spacing w:after="0" w:line="240" w:lineRule="auto"/>
              <w:jc w:val="both"/>
              <w:rPr>
                <w:rFonts w:ascii="Arial" w:hAnsi="Arial" w:cs="Arial"/>
              </w:rPr>
            </w:pPr>
            <w:r>
              <w:rPr>
                <w:rFonts w:ascii="Arial" w:hAnsi="Arial" w:cs="Arial"/>
              </w:rPr>
              <w:t xml:space="preserve">72.06% </w:t>
            </w:r>
            <w:r w:rsidR="00F703E0">
              <w:rPr>
                <w:rFonts w:ascii="Arial" w:hAnsi="Arial" w:cs="Arial"/>
              </w:rPr>
              <w:t xml:space="preserve">improvement </w:t>
            </w:r>
            <w:proofErr w:type="gramStart"/>
            <w:r w:rsidR="00F703E0">
              <w:rPr>
                <w:rFonts w:ascii="Arial" w:hAnsi="Arial" w:cs="Arial"/>
              </w:rPr>
              <w:t>but  still</w:t>
            </w:r>
            <w:proofErr w:type="gramEnd"/>
            <w:r w:rsidR="00F703E0">
              <w:rPr>
                <w:rFonts w:ascii="Arial" w:hAnsi="Arial" w:cs="Arial"/>
              </w:rPr>
              <w:t xml:space="preserve"> </w:t>
            </w:r>
            <w:r>
              <w:rPr>
                <w:rFonts w:ascii="Arial" w:hAnsi="Arial" w:cs="Arial"/>
              </w:rPr>
              <w:t>impact</w:t>
            </w:r>
            <w:r w:rsidR="00D11E34">
              <w:rPr>
                <w:rFonts w:ascii="Arial" w:hAnsi="Arial" w:cs="Arial"/>
              </w:rPr>
              <w:t>ed upon by</w:t>
            </w:r>
            <w:r w:rsidR="00F703E0">
              <w:rPr>
                <w:rFonts w:ascii="Arial" w:hAnsi="Arial" w:cs="Arial"/>
              </w:rPr>
              <w:t xml:space="preserve"> </w:t>
            </w:r>
            <w:r w:rsidR="00065985">
              <w:rPr>
                <w:rFonts w:ascii="Arial" w:hAnsi="Arial" w:cs="Arial"/>
              </w:rPr>
              <w:t>long e</w:t>
            </w:r>
            <w:r>
              <w:rPr>
                <w:rFonts w:ascii="Arial" w:hAnsi="Arial" w:cs="Arial"/>
              </w:rPr>
              <w:t>ndoscopy</w:t>
            </w:r>
            <w:r w:rsidR="00065985">
              <w:rPr>
                <w:rFonts w:ascii="Arial" w:hAnsi="Arial" w:cs="Arial"/>
              </w:rPr>
              <w:t xml:space="preserve"> waiting times</w:t>
            </w:r>
            <w:r>
              <w:rPr>
                <w:rFonts w:ascii="Arial" w:hAnsi="Arial" w:cs="Arial"/>
              </w:rPr>
              <w:t xml:space="preserve"> </w:t>
            </w:r>
          </w:p>
        </w:tc>
      </w:tr>
      <w:tr w:rsidR="00A778C8" w14:paraId="40E96778" w14:textId="77777777" w:rsidTr="00A778C8">
        <w:tc>
          <w:tcPr>
            <w:tcW w:w="493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05D1123" w14:textId="77777777" w:rsidR="00A778C8" w:rsidRDefault="00A778C8" w:rsidP="00A778C8">
            <w:pPr>
              <w:pStyle w:val="ListParagraph"/>
              <w:numPr>
                <w:ilvl w:val="0"/>
                <w:numId w:val="58"/>
              </w:numPr>
              <w:spacing w:after="0" w:line="240" w:lineRule="auto"/>
              <w:jc w:val="both"/>
              <w:rPr>
                <w:rFonts w:ascii="Arial" w:hAnsi="Arial" w:cs="Arial"/>
              </w:rPr>
            </w:pPr>
            <w:r>
              <w:rPr>
                <w:rFonts w:ascii="Arial" w:hAnsi="Arial" w:cs="Arial"/>
              </w:rPr>
              <w:t>80% of patients waiting for a diagnostic endoscopy to be waiting less than 8 weeks and maintained for 3 months.</w:t>
            </w:r>
          </w:p>
        </w:tc>
        <w:tc>
          <w:tcPr>
            <w:tcW w:w="3347" w:type="dxa"/>
            <w:tcBorders>
              <w:top w:val="nil"/>
              <w:left w:val="nil"/>
              <w:bottom w:val="single" w:sz="8" w:space="0" w:color="auto"/>
              <w:right w:val="single" w:sz="8" w:space="0" w:color="auto"/>
            </w:tcBorders>
            <w:tcMar>
              <w:top w:w="0" w:type="dxa"/>
              <w:left w:w="108" w:type="dxa"/>
              <w:bottom w:w="0" w:type="dxa"/>
              <w:right w:w="108" w:type="dxa"/>
            </w:tcMar>
            <w:hideMark/>
          </w:tcPr>
          <w:p w14:paraId="3D6759B6" w14:textId="25B20EF7" w:rsidR="00A778C8" w:rsidRDefault="00A778C8" w:rsidP="00A778C8">
            <w:pPr>
              <w:pStyle w:val="ListParagraph"/>
              <w:numPr>
                <w:ilvl w:val="0"/>
                <w:numId w:val="58"/>
              </w:numPr>
              <w:spacing w:after="0" w:line="240" w:lineRule="auto"/>
              <w:jc w:val="both"/>
              <w:rPr>
                <w:rFonts w:ascii="Arial" w:hAnsi="Arial" w:cs="Arial"/>
              </w:rPr>
            </w:pPr>
            <w:r>
              <w:rPr>
                <w:rFonts w:ascii="Arial" w:hAnsi="Arial" w:cs="Arial"/>
              </w:rPr>
              <w:t xml:space="preserve">27.58% </w:t>
            </w:r>
            <w:r w:rsidR="008F1BC2">
              <w:rPr>
                <w:rFonts w:ascii="Arial" w:hAnsi="Arial" w:cs="Arial"/>
              </w:rPr>
              <w:t>- slight improvement</w:t>
            </w:r>
          </w:p>
        </w:tc>
      </w:tr>
      <w:tr w:rsidR="00A778C8" w14:paraId="0E6287E4" w14:textId="77777777" w:rsidTr="00A778C8">
        <w:tc>
          <w:tcPr>
            <w:tcW w:w="493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53343F4" w14:textId="77777777" w:rsidR="00A778C8" w:rsidRDefault="00A778C8" w:rsidP="00A778C8">
            <w:pPr>
              <w:pStyle w:val="ListParagraph"/>
              <w:numPr>
                <w:ilvl w:val="0"/>
                <w:numId w:val="58"/>
              </w:numPr>
              <w:spacing w:after="0" w:line="240" w:lineRule="auto"/>
              <w:jc w:val="both"/>
              <w:rPr>
                <w:rFonts w:ascii="Arial" w:hAnsi="Arial" w:cs="Arial"/>
              </w:rPr>
            </w:pPr>
            <w:r>
              <w:rPr>
                <w:rFonts w:ascii="Arial" w:hAnsi="Arial" w:cs="Arial"/>
              </w:rPr>
              <w:t>80% of patients waiting for a NOUS and non-cardiac MRI to be waiting less than 8 weeks and maintained for 3 months.</w:t>
            </w:r>
          </w:p>
        </w:tc>
        <w:tc>
          <w:tcPr>
            <w:tcW w:w="3347" w:type="dxa"/>
            <w:tcBorders>
              <w:top w:val="nil"/>
              <w:left w:val="nil"/>
              <w:bottom w:val="single" w:sz="8" w:space="0" w:color="auto"/>
              <w:right w:val="single" w:sz="8" w:space="0" w:color="auto"/>
            </w:tcBorders>
            <w:tcMar>
              <w:top w:w="0" w:type="dxa"/>
              <w:left w:w="108" w:type="dxa"/>
              <w:bottom w:w="0" w:type="dxa"/>
              <w:right w:w="108" w:type="dxa"/>
            </w:tcMar>
            <w:hideMark/>
          </w:tcPr>
          <w:p w14:paraId="2AC2CDEB" w14:textId="77777777" w:rsidR="00A778C8" w:rsidRDefault="00A778C8" w:rsidP="00A778C8">
            <w:pPr>
              <w:pStyle w:val="ListParagraph"/>
              <w:numPr>
                <w:ilvl w:val="0"/>
                <w:numId w:val="58"/>
              </w:numPr>
              <w:spacing w:after="0" w:line="240" w:lineRule="auto"/>
              <w:jc w:val="both"/>
              <w:rPr>
                <w:rFonts w:ascii="Arial" w:hAnsi="Arial" w:cs="Arial"/>
              </w:rPr>
            </w:pPr>
            <w:r>
              <w:rPr>
                <w:rFonts w:ascii="Arial" w:hAnsi="Arial" w:cs="Arial"/>
              </w:rPr>
              <w:t xml:space="preserve">100% - meets de-escalation criteria </w:t>
            </w:r>
          </w:p>
        </w:tc>
      </w:tr>
      <w:tr w:rsidR="00A778C8" w14:paraId="26586885" w14:textId="77777777" w:rsidTr="00A778C8">
        <w:tc>
          <w:tcPr>
            <w:tcW w:w="493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503EF4C" w14:textId="77777777" w:rsidR="00A778C8" w:rsidRDefault="00A778C8" w:rsidP="00A778C8">
            <w:pPr>
              <w:pStyle w:val="ListParagraph"/>
              <w:numPr>
                <w:ilvl w:val="0"/>
                <w:numId w:val="58"/>
              </w:numPr>
              <w:spacing w:after="0" w:line="240" w:lineRule="auto"/>
              <w:jc w:val="both"/>
              <w:rPr>
                <w:rFonts w:ascii="Arial" w:hAnsi="Arial" w:cs="Arial"/>
              </w:rPr>
            </w:pPr>
            <w:r>
              <w:rPr>
                <w:rFonts w:ascii="Arial" w:hAnsi="Arial" w:cs="Arial"/>
              </w:rPr>
              <w:t>85% of patients waiting for therapies to be waiting less than 14 weeks and maintained for 3 months.</w:t>
            </w:r>
          </w:p>
        </w:tc>
        <w:tc>
          <w:tcPr>
            <w:tcW w:w="3347" w:type="dxa"/>
            <w:tcBorders>
              <w:top w:val="nil"/>
              <w:left w:val="nil"/>
              <w:bottom w:val="single" w:sz="8" w:space="0" w:color="auto"/>
              <w:right w:val="single" w:sz="8" w:space="0" w:color="auto"/>
            </w:tcBorders>
            <w:tcMar>
              <w:top w:w="0" w:type="dxa"/>
              <w:left w:w="108" w:type="dxa"/>
              <w:bottom w:w="0" w:type="dxa"/>
              <w:right w:w="108" w:type="dxa"/>
            </w:tcMar>
            <w:hideMark/>
          </w:tcPr>
          <w:p w14:paraId="33001CAA" w14:textId="77777777" w:rsidR="00A778C8" w:rsidRDefault="00A778C8" w:rsidP="00A778C8">
            <w:pPr>
              <w:pStyle w:val="ListParagraph"/>
              <w:numPr>
                <w:ilvl w:val="0"/>
                <w:numId w:val="58"/>
              </w:numPr>
              <w:spacing w:after="0" w:line="240" w:lineRule="auto"/>
              <w:jc w:val="both"/>
              <w:rPr>
                <w:rFonts w:ascii="Arial" w:hAnsi="Arial" w:cs="Arial"/>
              </w:rPr>
            </w:pPr>
            <w:r>
              <w:rPr>
                <w:rFonts w:ascii="Arial" w:hAnsi="Arial" w:cs="Arial"/>
              </w:rPr>
              <w:t xml:space="preserve">99.91% - meets de-escalation criteria </w:t>
            </w:r>
          </w:p>
        </w:tc>
      </w:tr>
    </w:tbl>
    <w:p w14:paraId="358FAFF1" w14:textId="77777777" w:rsidR="00796406" w:rsidRDefault="00796406" w:rsidP="00217E2D">
      <w:pPr>
        <w:spacing w:after="0" w:line="240" w:lineRule="auto"/>
        <w:ind w:left="360"/>
        <w:jc w:val="both"/>
        <w:rPr>
          <w:rFonts w:ascii="Arial" w:hAnsi="Arial" w:cs="Arial"/>
        </w:rPr>
      </w:pPr>
    </w:p>
    <w:p w14:paraId="7EE0F006" w14:textId="77777777" w:rsidR="00EA6923" w:rsidRDefault="00EA6923" w:rsidP="00EA6923">
      <w:pPr>
        <w:spacing w:after="0" w:line="240" w:lineRule="auto"/>
        <w:ind w:left="360"/>
        <w:jc w:val="both"/>
        <w:rPr>
          <w:rFonts w:ascii="Arial" w:hAnsi="Arial" w:cs="Arial"/>
          <w:b/>
          <w:bCs/>
        </w:rPr>
      </w:pPr>
      <w:r w:rsidRPr="00824DE5">
        <w:rPr>
          <w:rFonts w:ascii="Arial" w:hAnsi="Arial" w:cs="Arial"/>
          <w:b/>
          <w:bCs/>
        </w:rPr>
        <w:t>Actions being taken to improve include:</w:t>
      </w:r>
    </w:p>
    <w:p w14:paraId="2ECB954C" w14:textId="77777777" w:rsidR="00824DE5" w:rsidRPr="00824DE5" w:rsidRDefault="00824DE5" w:rsidP="00EA6923">
      <w:pPr>
        <w:spacing w:after="0" w:line="240" w:lineRule="auto"/>
        <w:ind w:left="360"/>
        <w:jc w:val="both"/>
        <w:rPr>
          <w:rFonts w:ascii="Arial" w:hAnsi="Arial" w:cs="Arial"/>
          <w:b/>
          <w:bCs/>
        </w:rPr>
      </w:pPr>
    </w:p>
    <w:p w14:paraId="1665127D" w14:textId="7B5133B1" w:rsidR="00EA6923" w:rsidRDefault="00EA6923" w:rsidP="00EA6923">
      <w:pPr>
        <w:pStyle w:val="ListParagraph"/>
        <w:numPr>
          <w:ilvl w:val="0"/>
          <w:numId w:val="54"/>
        </w:numPr>
        <w:spacing w:after="0" w:line="240" w:lineRule="auto"/>
        <w:jc w:val="both"/>
        <w:rPr>
          <w:rFonts w:ascii="Arial" w:hAnsi="Arial" w:cs="Arial"/>
        </w:rPr>
      </w:pPr>
      <w:r>
        <w:rPr>
          <w:rFonts w:ascii="Arial" w:hAnsi="Arial" w:cs="Arial"/>
        </w:rPr>
        <w:t>Robust monitoring via live dashboards</w:t>
      </w:r>
    </w:p>
    <w:p w14:paraId="29323AC0" w14:textId="42CC6865" w:rsidR="00EA6923" w:rsidRDefault="00EA6923" w:rsidP="00EA6923">
      <w:pPr>
        <w:pStyle w:val="ListParagraph"/>
        <w:numPr>
          <w:ilvl w:val="0"/>
          <w:numId w:val="54"/>
        </w:numPr>
        <w:spacing w:after="0" w:line="240" w:lineRule="auto"/>
        <w:jc w:val="both"/>
        <w:rPr>
          <w:rFonts w:ascii="Arial" w:hAnsi="Arial" w:cs="Arial"/>
        </w:rPr>
      </w:pPr>
      <w:r>
        <w:rPr>
          <w:rFonts w:ascii="Arial" w:hAnsi="Arial" w:cs="Arial"/>
        </w:rPr>
        <w:t>Weekly monitoring meetings chaired by Service Group Directors</w:t>
      </w:r>
      <w:r>
        <w:rPr>
          <w:rFonts w:ascii="Arial" w:hAnsi="Arial" w:cs="Arial"/>
        </w:rPr>
        <w:tab/>
      </w:r>
    </w:p>
    <w:p w14:paraId="0DA0769A" w14:textId="4EEBEB88" w:rsidR="00EA6923" w:rsidRDefault="00EA6923" w:rsidP="00EA6923">
      <w:pPr>
        <w:pStyle w:val="ListParagraph"/>
        <w:numPr>
          <w:ilvl w:val="0"/>
          <w:numId w:val="54"/>
        </w:numPr>
        <w:spacing w:after="0" w:line="240" w:lineRule="auto"/>
        <w:jc w:val="both"/>
        <w:rPr>
          <w:rFonts w:ascii="Arial" w:hAnsi="Arial" w:cs="Arial"/>
        </w:rPr>
      </w:pPr>
      <w:r>
        <w:rPr>
          <w:rFonts w:ascii="Arial" w:hAnsi="Arial" w:cs="Arial"/>
        </w:rPr>
        <w:t xml:space="preserve">Bi-weekly oversight meeting chaired by </w:t>
      </w:r>
      <w:r w:rsidR="00824DE5">
        <w:rPr>
          <w:rFonts w:ascii="Arial" w:hAnsi="Arial" w:cs="Arial"/>
        </w:rPr>
        <w:t>the Chief Operating Officer</w:t>
      </w:r>
    </w:p>
    <w:p w14:paraId="41157BFC" w14:textId="77777777" w:rsidR="00824DE5" w:rsidRDefault="00824DE5" w:rsidP="00824DE5">
      <w:pPr>
        <w:pStyle w:val="ListParagraph"/>
        <w:spacing w:after="0" w:line="240" w:lineRule="auto"/>
        <w:jc w:val="both"/>
        <w:rPr>
          <w:rFonts w:ascii="Arial" w:hAnsi="Arial" w:cs="Arial"/>
        </w:rPr>
      </w:pPr>
    </w:p>
    <w:p w14:paraId="3AEC3E77" w14:textId="77777777" w:rsidR="00824DE5" w:rsidRDefault="00824DE5" w:rsidP="00824DE5">
      <w:pPr>
        <w:pStyle w:val="ListParagraph"/>
        <w:spacing w:after="0" w:line="240" w:lineRule="auto"/>
        <w:jc w:val="both"/>
        <w:rPr>
          <w:rFonts w:ascii="Arial" w:hAnsi="Arial" w:cs="Arial"/>
        </w:rPr>
      </w:pPr>
    </w:p>
    <w:p w14:paraId="70B15962" w14:textId="77777777" w:rsidR="00824DE5" w:rsidRDefault="00824DE5" w:rsidP="00824DE5">
      <w:pPr>
        <w:pStyle w:val="ListParagraph"/>
        <w:spacing w:after="0" w:line="240" w:lineRule="auto"/>
        <w:jc w:val="both"/>
        <w:rPr>
          <w:rFonts w:ascii="Arial" w:hAnsi="Arial" w:cs="Arial"/>
        </w:rPr>
      </w:pPr>
    </w:p>
    <w:p w14:paraId="63704A16" w14:textId="77777777" w:rsidR="00824DE5" w:rsidRDefault="00824DE5" w:rsidP="00824DE5">
      <w:pPr>
        <w:pStyle w:val="ListParagraph"/>
        <w:spacing w:after="0" w:line="240" w:lineRule="auto"/>
        <w:jc w:val="both"/>
        <w:rPr>
          <w:rFonts w:ascii="Arial" w:hAnsi="Arial" w:cs="Arial"/>
        </w:rPr>
      </w:pPr>
    </w:p>
    <w:p w14:paraId="05BEA345" w14:textId="77777777" w:rsidR="00824DE5" w:rsidRDefault="00824DE5" w:rsidP="00824DE5">
      <w:pPr>
        <w:pStyle w:val="ListParagraph"/>
        <w:spacing w:after="0" w:line="240" w:lineRule="auto"/>
        <w:jc w:val="both"/>
        <w:rPr>
          <w:rFonts w:ascii="Arial" w:hAnsi="Arial" w:cs="Arial"/>
        </w:rPr>
      </w:pPr>
    </w:p>
    <w:p w14:paraId="538C2E8A" w14:textId="77777777" w:rsidR="000418CF" w:rsidRDefault="000418CF" w:rsidP="000418CF">
      <w:pPr>
        <w:pStyle w:val="ListParagraph"/>
        <w:spacing w:after="0" w:line="240" w:lineRule="auto"/>
        <w:jc w:val="both"/>
        <w:rPr>
          <w:rFonts w:ascii="Arial" w:hAnsi="Arial" w:cs="Arial"/>
        </w:rPr>
      </w:pPr>
    </w:p>
    <w:p w14:paraId="5CA0A666" w14:textId="77777777" w:rsidR="000418CF" w:rsidRDefault="000418CF" w:rsidP="000418CF">
      <w:pPr>
        <w:pStyle w:val="ListParagraph"/>
        <w:spacing w:after="0" w:line="240" w:lineRule="auto"/>
        <w:jc w:val="both"/>
        <w:rPr>
          <w:rFonts w:ascii="Arial" w:hAnsi="Arial" w:cs="Arial"/>
        </w:rPr>
      </w:pPr>
    </w:p>
    <w:p w14:paraId="42004778" w14:textId="48A7916E" w:rsidR="00EA6923" w:rsidRDefault="00EA6923" w:rsidP="00EA6923">
      <w:pPr>
        <w:pStyle w:val="ListParagraph"/>
        <w:numPr>
          <w:ilvl w:val="0"/>
          <w:numId w:val="54"/>
        </w:numPr>
        <w:spacing w:after="0" w:line="240" w:lineRule="auto"/>
        <w:jc w:val="both"/>
        <w:rPr>
          <w:rFonts w:ascii="Arial" w:hAnsi="Arial" w:cs="Arial"/>
        </w:rPr>
      </w:pPr>
      <w:r>
        <w:rPr>
          <w:rFonts w:ascii="Arial" w:hAnsi="Arial" w:cs="Arial"/>
        </w:rPr>
        <w:t xml:space="preserve">Specific support commissioned for Gynaecology improvement </w:t>
      </w:r>
      <w:r w:rsidR="000418CF">
        <w:rPr>
          <w:rFonts w:ascii="Arial" w:hAnsi="Arial" w:cs="Arial"/>
        </w:rPr>
        <w:t>plans</w:t>
      </w:r>
    </w:p>
    <w:p w14:paraId="3E99134E" w14:textId="7CE08D33" w:rsidR="00EA6923" w:rsidRDefault="00EA6923" w:rsidP="00EA6923">
      <w:pPr>
        <w:pStyle w:val="ListParagraph"/>
        <w:numPr>
          <w:ilvl w:val="0"/>
          <w:numId w:val="54"/>
        </w:numPr>
        <w:spacing w:after="0" w:line="240" w:lineRule="auto"/>
        <w:jc w:val="both"/>
        <w:rPr>
          <w:rFonts w:ascii="Arial" w:hAnsi="Arial" w:cs="Arial"/>
        </w:rPr>
      </w:pPr>
      <w:r>
        <w:rPr>
          <w:rFonts w:ascii="Arial" w:hAnsi="Arial" w:cs="Arial"/>
        </w:rPr>
        <w:t>Regional orthopaedics programme ongoing to provide capacity for patients not suitable for surgery at NPTH to reduce demand for Morriston Hospital services.</w:t>
      </w:r>
    </w:p>
    <w:p w14:paraId="00439FEC" w14:textId="77777777" w:rsidR="0063334F" w:rsidRDefault="0063334F" w:rsidP="00217E2D">
      <w:pPr>
        <w:spacing w:after="0" w:line="240" w:lineRule="auto"/>
        <w:ind w:left="360"/>
        <w:jc w:val="both"/>
        <w:rPr>
          <w:rFonts w:ascii="Arial" w:hAnsi="Arial" w:cs="Arial"/>
        </w:rPr>
      </w:pPr>
    </w:p>
    <w:p w14:paraId="1B43857D" w14:textId="77777777" w:rsidR="00A21755" w:rsidRDefault="00A21755" w:rsidP="00217E2D">
      <w:pPr>
        <w:spacing w:after="0" w:line="240" w:lineRule="auto"/>
        <w:ind w:left="360"/>
        <w:jc w:val="both"/>
        <w:rPr>
          <w:rFonts w:ascii="Arial" w:hAnsi="Arial" w:cs="Arial"/>
        </w:rPr>
      </w:pPr>
    </w:p>
    <w:p w14:paraId="645D92EE" w14:textId="0D4648AF" w:rsidR="00796406" w:rsidRDefault="00E256CF" w:rsidP="00217E2D">
      <w:pPr>
        <w:spacing w:after="0" w:line="240" w:lineRule="auto"/>
        <w:ind w:left="360"/>
        <w:jc w:val="both"/>
        <w:rPr>
          <w:rFonts w:ascii="Arial" w:hAnsi="Arial" w:cs="Arial"/>
          <w:b/>
          <w:bCs/>
        </w:rPr>
      </w:pPr>
      <w:r>
        <w:rPr>
          <w:rFonts w:ascii="Arial" w:hAnsi="Arial" w:cs="Arial"/>
          <w:b/>
          <w:bCs/>
        </w:rPr>
        <w:t xml:space="preserve">3.3 </w:t>
      </w:r>
      <w:r w:rsidR="00796406" w:rsidRPr="00A33630">
        <w:rPr>
          <w:rFonts w:ascii="Arial" w:hAnsi="Arial" w:cs="Arial"/>
          <w:b/>
          <w:bCs/>
        </w:rPr>
        <w:t>Urgent and Emergency Care</w:t>
      </w:r>
    </w:p>
    <w:p w14:paraId="3CFA95E2" w14:textId="77777777" w:rsidR="0063334F" w:rsidRPr="00A33630" w:rsidRDefault="0063334F" w:rsidP="00217E2D">
      <w:pPr>
        <w:spacing w:after="0" w:line="240" w:lineRule="auto"/>
        <w:ind w:left="360"/>
        <w:jc w:val="both"/>
        <w:rPr>
          <w:rFonts w:ascii="Arial" w:hAnsi="Arial" w:cs="Arial"/>
          <w:b/>
          <w:bCs/>
        </w:rPr>
      </w:pPr>
    </w:p>
    <w:tbl>
      <w:tblPr>
        <w:tblStyle w:val="TableGrid"/>
        <w:tblW w:w="0" w:type="auto"/>
        <w:tblInd w:w="720" w:type="dxa"/>
        <w:tblLook w:val="04A0" w:firstRow="1" w:lastRow="0" w:firstColumn="1" w:lastColumn="0" w:noHBand="0" w:noVBand="1"/>
      </w:tblPr>
      <w:tblGrid>
        <w:gridCol w:w="4945"/>
        <w:gridCol w:w="3351"/>
      </w:tblGrid>
      <w:tr w:rsidR="006A06DC" w:rsidRPr="0063334F" w14:paraId="732B9CF4" w14:textId="77777777" w:rsidTr="004D4A82">
        <w:tc>
          <w:tcPr>
            <w:tcW w:w="4945" w:type="dxa"/>
          </w:tcPr>
          <w:p w14:paraId="1A8027A1" w14:textId="77777777" w:rsidR="006A06DC" w:rsidRPr="0063334F" w:rsidRDefault="006A06DC" w:rsidP="004D4A82">
            <w:pPr>
              <w:pStyle w:val="ListParagraph"/>
              <w:numPr>
                <w:ilvl w:val="0"/>
                <w:numId w:val="41"/>
              </w:numPr>
              <w:jc w:val="both"/>
              <w:rPr>
                <w:rFonts w:ascii="Arial" w:hAnsi="Arial" w:cs="Arial"/>
              </w:rPr>
            </w:pPr>
            <w:r w:rsidRPr="0063334F">
              <w:rPr>
                <w:rFonts w:ascii="Arial" w:hAnsi="Arial" w:cs="Arial"/>
              </w:rPr>
              <w:t>A continuous reduction of ambulance handovers over an hour of at least 11% in three consecutive months and maintained for 3 months (Based on quarter 2 and 3 2023 baseline).</w:t>
            </w:r>
          </w:p>
        </w:tc>
        <w:tc>
          <w:tcPr>
            <w:tcW w:w="3351" w:type="dxa"/>
          </w:tcPr>
          <w:p w14:paraId="232C3824" w14:textId="67ED1049" w:rsidR="00E40FE4" w:rsidRDefault="006A06DC" w:rsidP="004D4A82">
            <w:pPr>
              <w:pStyle w:val="ListParagraph"/>
              <w:numPr>
                <w:ilvl w:val="0"/>
                <w:numId w:val="41"/>
              </w:numPr>
              <w:jc w:val="both"/>
              <w:rPr>
                <w:rFonts w:ascii="Arial" w:hAnsi="Arial" w:cs="Arial"/>
              </w:rPr>
            </w:pPr>
            <w:r>
              <w:rPr>
                <w:rFonts w:ascii="Arial" w:hAnsi="Arial" w:cs="Arial"/>
              </w:rPr>
              <w:t xml:space="preserve">15.1% - June </w:t>
            </w:r>
          </w:p>
          <w:p w14:paraId="5655A119" w14:textId="081A6A2F" w:rsidR="00E40FE4" w:rsidRDefault="006A06DC" w:rsidP="004D4A82">
            <w:pPr>
              <w:pStyle w:val="ListParagraph"/>
              <w:numPr>
                <w:ilvl w:val="0"/>
                <w:numId w:val="41"/>
              </w:numPr>
              <w:jc w:val="both"/>
              <w:rPr>
                <w:rFonts w:ascii="Arial" w:hAnsi="Arial" w:cs="Arial"/>
              </w:rPr>
            </w:pPr>
            <w:r>
              <w:rPr>
                <w:rFonts w:ascii="Arial" w:hAnsi="Arial" w:cs="Arial"/>
              </w:rPr>
              <w:t>18.36%</w:t>
            </w:r>
            <w:r w:rsidR="00E40FE4">
              <w:rPr>
                <w:rFonts w:ascii="Arial" w:hAnsi="Arial" w:cs="Arial"/>
              </w:rPr>
              <w:t xml:space="preserve"> - </w:t>
            </w:r>
            <w:r>
              <w:rPr>
                <w:rFonts w:ascii="Arial" w:hAnsi="Arial" w:cs="Arial"/>
              </w:rPr>
              <w:t xml:space="preserve">July </w:t>
            </w:r>
          </w:p>
          <w:p w14:paraId="417CFE11" w14:textId="0907B794" w:rsidR="006A06DC" w:rsidRPr="0063334F" w:rsidRDefault="006A06DC" w:rsidP="004D4A82">
            <w:pPr>
              <w:pStyle w:val="ListParagraph"/>
              <w:numPr>
                <w:ilvl w:val="0"/>
                <w:numId w:val="41"/>
              </w:numPr>
              <w:jc w:val="both"/>
              <w:rPr>
                <w:rFonts w:ascii="Arial" w:hAnsi="Arial" w:cs="Arial"/>
              </w:rPr>
            </w:pPr>
            <w:r>
              <w:rPr>
                <w:rFonts w:ascii="Arial" w:hAnsi="Arial" w:cs="Arial"/>
              </w:rPr>
              <w:t xml:space="preserve">5.37% </w:t>
            </w:r>
            <w:r w:rsidR="00E40FE4">
              <w:rPr>
                <w:rFonts w:ascii="Arial" w:hAnsi="Arial" w:cs="Arial"/>
              </w:rPr>
              <w:t>-</w:t>
            </w:r>
            <w:r>
              <w:rPr>
                <w:rFonts w:ascii="Arial" w:hAnsi="Arial" w:cs="Arial"/>
              </w:rPr>
              <w:t xml:space="preserve"> August</w:t>
            </w:r>
          </w:p>
        </w:tc>
      </w:tr>
      <w:tr w:rsidR="006A06DC" w:rsidRPr="0063334F" w14:paraId="14CE9EDF" w14:textId="77777777" w:rsidTr="004D4A82">
        <w:tc>
          <w:tcPr>
            <w:tcW w:w="4945" w:type="dxa"/>
          </w:tcPr>
          <w:p w14:paraId="6B31211E" w14:textId="77777777" w:rsidR="006A06DC" w:rsidRPr="0063334F" w:rsidRDefault="006A06DC" w:rsidP="004D4A82">
            <w:pPr>
              <w:pStyle w:val="ListParagraph"/>
              <w:numPr>
                <w:ilvl w:val="0"/>
                <w:numId w:val="41"/>
              </w:numPr>
              <w:jc w:val="both"/>
              <w:rPr>
                <w:rFonts w:ascii="Arial" w:hAnsi="Arial" w:cs="Arial"/>
              </w:rPr>
            </w:pPr>
            <w:r w:rsidRPr="0063334F">
              <w:rPr>
                <w:rFonts w:ascii="Arial" w:hAnsi="Arial" w:cs="Arial"/>
              </w:rPr>
              <w:t>Continuous improvement towards no more than 7% of patients waiting over 12 hours at each individual site and across the health board.</w:t>
            </w:r>
          </w:p>
        </w:tc>
        <w:tc>
          <w:tcPr>
            <w:tcW w:w="3351" w:type="dxa"/>
          </w:tcPr>
          <w:p w14:paraId="500BAF37" w14:textId="22FCD826" w:rsidR="00E40FE4" w:rsidRDefault="006A06DC" w:rsidP="004D4A82">
            <w:pPr>
              <w:pStyle w:val="ListParagraph"/>
              <w:numPr>
                <w:ilvl w:val="0"/>
                <w:numId w:val="41"/>
              </w:numPr>
              <w:jc w:val="both"/>
              <w:rPr>
                <w:rFonts w:ascii="Arial" w:hAnsi="Arial" w:cs="Arial"/>
              </w:rPr>
            </w:pPr>
            <w:r>
              <w:rPr>
                <w:rFonts w:ascii="Arial" w:hAnsi="Arial" w:cs="Arial"/>
              </w:rPr>
              <w:t xml:space="preserve">8.4% - </w:t>
            </w:r>
            <w:r w:rsidR="00E40FE4">
              <w:rPr>
                <w:rFonts w:ascii="Arial" w:hAnsi="Arial" w:cs="Arial"/>
              </w:rPr>
              <w:t>-</w:t>
            </w:r>
            <w:r>
              <w:rPr>
                <w:rFonts w:ascii="Arial" w:hAnsi="Arial" w:cs="Arial"/>
              </w:rPr>
              <w:t xml:space="preserve"> June </w:t>
            </w:r>
          </w:p>
          <w:p w14:paraId="2095E9D2" w14:textId="25F416FA" w:rsidR="00E40FE4" w:rsidRDefault="006A06DC" w:rsidP="004D4A82">
            <w:pPr>
              <w:pStyle w:val="ListParagraph"/>
              <w:numPr>
                <w:ilvl w:val="0"/>
                <w:numId w:val="41"/>
              </w:numPr>
              <w:jc w:val="both"/>
              <w:rPr>
                <w:rFonts w:ascii="Arial" w:hAnsi="Arial" w:cs="Arial"/>
              </w:rPr>
            </w:pPr>
            <w:r>
              <w:rPr>
                <w:rFonts w:ascii="Arial" w:hAnsi="Arial" w:cs="Arial"/>
              </w:rPr>
              <w:t xml:space="preserve">8.1% </w:t>
            </w:r>
            <w:r w:rsidR="00E40FE4">
              <w:rPr>
                <w:rFonts w:ascii="Arial" w:hAnsi="Arial" w:cs="Arial"/>
              </w:rPr>
              <w:t>-</w:t>
            </w:r>
            <w:r>
              <w:rPr>
                <w:rFonts w:ascii="Arial" w:hAnsi="Arial" w:cs="Arial"/>
              </w:rPr>
              <w:t xml:space="preserve"> July </w:t>
            </w:r>
          </w:p>
          <w:p w14:paraId="56D06C11" w14:textId="5A7EF120" w:rsidR="006A06DC" w:rsidRPr="0063334F" w:rsidRDefault="006A06DC" w:rsidP="004D4A82">
            <w:pPr>
              <w:pStyle w:val="ListParagraph"/>
              <w:numPr>
                <w:ilvl w:val="0"/>
                <w:numId w:val="41"/>
              </w:numPr>
              <w:jc w:val="both"/>
              <w:rPr>
                <w:rFonts w:ascii="Arial" w:hAnsi="Arial" w:cs="Arial"/>
              </w:rPr>
            </w:pPr>
            <w:r>
              <w:rPr>
                <w:rFonts w:ascii="Arial" w:hAnsi="Arial" w:cs="Arial"/>
              </w:rPr>
              <w:t xml:space="preserve">10.2% </w:t>
            </w:r>
            <w:r w:rsidR="00E40FE4">
              <w:rPr>
                <w:rFonts w:ascii="Arial" w:hAnsi="Arial" w:cs="Arial"/>
              </w:rPr>
              <w:t>-</w:t>
            </w:r>
            <w:r>
              <w:rPr>
                <w:rFonts w:ascii="Arial" w:hAnsi="Arial" w:cs="Arial"/>
              </w:rPr>
              <w:t xml:space="preserve"> August</w:t>
            </w:r>
          </w:p>
        </w:tc>
      </w:tr>
      <w:tr w:rsidR="006A06DC" w:rsidRPr="0063334F" w14:paraId="5B905D29" w14:textId="77777777" w:rsidTr="004D4A82">
        <w:tc>
          <w:tcPr>
            <w:tcW w:w="4945" w:type="dxa"/>
          </w:tcPr>
          <w:p w14:paraId="55B18A8E" w14:textId="77777777" w:rsidR="006A06DC" w:rsidRPr="0063334F" w:rsidRDefault="006A06DC" w:rsidP="004D4A82">
            <w:pPr>
              <w:pStyle w:val="ListParagraph"/>
              <w:numPr>
                <w:ilvl w:val="0"/>
                <w:numId w:val="41"/>
              </w:numPr>
              <w:jc w:val="both"/>
              <w:rPr>
                <w:rFonts w:ascii="Arial" w:hAnsi="Arial" w:cs="Arial"/>
              </w:rPr>
            </w:pPr>
            <w:r w:rsidRPr="0063334F">
              <w:rPr>
                <w:rFonts w:ascii="Arial" w:hAnsi="Arial" w:cs="Arial"/>
              </w:rPr>
              <w:t>Median time from arrival at an emergency department to assessment by a clinical decision maker should not exceed 60 minutes.</w:t>
            </w:r>
          </w:p>
        </w:tc>
        <w:tc>
          <w:tcPr>
            <w:tcW w:w="3351" w:type="dxa"/>
          </w:tcPr>
          <w:p w14:paraId="1FF8A05E" w14:textId="77777777" w:rsidR="00E40FE4" w:rsidRDefault="006A06DC" w:rsidP="004D4A82">
            <w:pPr>
              <w:pStyle w:val="ListParagraph"/>
              <w:numPr>
                <w:ilvl w:val="0"/>
                <w:numId w:val="41"/>
              </w:numPr>
              <w:jc w:val="both"/>
              <w:rPr>
                <w:rFonts w:ascii="Arial" w:hAnsi="Arial" w:cs="Arial"/>
              </w:rPr>
            </w:pPr>
            <w:r>
              <w:rPr>
                <w:rFonts w:ascii="Arial" w:hAnsi="Arial" w:cs="Arial"/>
              </w:rPr>
              <w:t xml:space="preserve">76.8% </w:t>
            </w:r>
            <w:r w:rsidR="00E40FE4">
              <w:rPr>
                <w:rFonts w:ascii="Arial" w:hAnsi="Arial" w:cs="Arial"/>
              </w:rPr>
              <w:t>-</w:t>
            </w:r>
            <w:r>
              <w:rPr>
                <w:rFonts w:ascii="Arial" w:hAnsi="Arial" w:cs="Arial"/>
              </w:rPr>
              <w:t xml:space="preserve"> June </w:t>
            </w:r>
          </w:p>
          <w:p w14:paraId="07DD7A17" w14:textId="77777777" w:rsidR="00E40FE4" w:rsidRDefault="006A06DC" w:rsidP="004D4A82">
            <w:pPr>
              <w:pStyle w:val="ListParagraph"/>
              <w:numPr>
                <w:ilvl w:val="0"/>
                <w:numId w:val="41"/>
              </w:numPr>
              <w:jc w:val="both"/>
              <w:rPr>
                <w:rFonts w:ascii="Arial" w:hAnsi="Arial" w:cs="Arial"/>
              </w:rPr>
            </w:pPr>
            <w:r>
              <w:rPr>
                <w:rFonts w:ascii="Arial" w:hAnsi="Arial" w:cs="Arial"/>
              </w:rPr>
              <w:t xml:space="preserve">83.9% </w:t>
            </w:r>
            <w:r w:rsidR="00E40FE4">
              <w:rPr>
                <w:rFonts w:ascii="Arial" w:hAnsi="Arial" w:cs="Arial"/>
              </w:rPr>
              <w:t>-</w:t>
            </w:r>
            <w:r>
              <w:rPr>
                <w:rFonts w:ascii="Arial" w:hAnsi="Arial" w:cs="Arial"/>
              </w:rPr>
              <w:t xml:space="preserve"> July </w:t>
            </w:r>
          </w:p>
          <w:p w14:paraId="171D569C" w14:textId="0D5382F9" w:rsidR="006A06DC" w:rsidRPr="0063334F" w:rsidRDefault="006A06DC" w:rsidP="004D4A82">
            <w:pPr>
              <w:pStyle w:val="ListParagraph"/>
              <w:numPr>
                <w:ilvl w:val="0"/>
                <w:numId w:val="41"/>
              </w:numPr>
              <w:jc w:val="both"/>
              <w:rPr>
                <w:rFonts w:ascii="Arial" w:hAnsi="Arial" w:cs="Arial"/>
              </w:rPr>
            </w:pPr>
            <w:r>
              <w:rPr>
                <w:rFonts w:ascii="Arial" w:hAnsi="Arial" w:cs="Arial"/>
              </w:rPr>
              <w:t xml:space="preserve">77% </w:t>
            </w:r>
            <w:r w:rsidR="00E40FE4">
              <w:rPr>
                <w:rFonts w:ascii="Arial" w:hAnsi="Arial" w:cs="Arial"/>
              </w:rPr>
              <w:t>-</w:t>
            </w:r>
            <w:r>
              <w:rPr>
                <w:rFonts w:ascii="Arial" w:hAnsi="Arial" w:cs="Arial"/>
              </w:rPr>
              <w:t xml:space="preserve"> August</w:t>
            </w:r>
          </w:p>
        </w:tc>
      </w:tr>
      <w:tr w:rsidR="006A06DC" w:rsidRPr="0063334F" w14:paraId="42509426" w14:textId="77777777" w:rsidTr="004D4A82">
        <w:tc>
          <w:tcPr>
            <w:tcW w:w="4945" w:type="dxa"/>
          </w:tcPr>
          <w:p w14:paraId="4C52DA77" w14:textId="77777777" w:rsidR="006A06DC" w:rsidRPr="0063334F" w:rsidRDefault="006A06DC" w:rsidP="004D4A82">
            <w:pPr>
              <w:pStyle w:val="ListParagraph"/>
              <w:numPr>
                <w:ilvl w:val="0"/>
                <w:numId w:val="41"/>
              </w:numPr>
              <w:jc w:val="both"/>
              <w:rPr>
                <w:rFonts w:ascii="Arial" w:hAnsi="Arial" w:cs="Arial"/>
              </w:rPr>
            </w:pPr>
            <w:r w:rsidRPr="0063334F">
              <w:rPr>
                <w:rFonts w:ascii="Arial" w:hAnsi="Arial" w:cs="Arial"/>
              </w:rPr>
              <w:t>A continuous reduction in delayed pathways of care of 5% for three consecutive months and then maintained for three months (based on Oct-Dec 23 baseline).</w:t>
            </w:r>
          </w:p>
        </w:tc>
        <w:tc>
          <w:tcPr>
            <w:tcW w:w="3351" w:type="dxa"/>
          </w:tcPr>
          <w:p w14:paraId="2193E8A4" w14:textId="77777777" w:rsidR="006A06DC" w:rsidRPr="0063334F" w:rsidRDefault="006A06DC" w:rsidP="004D4A82">
            <w:pPr>
              <w:pStyle w:val="ListParagraph"/>
              <w:numPr>
                <w:ilvl w:val="0"/>
                <w:numId w:val="41"/>
              </w:numPr>
              <w:jc w:val="both"/>
              <w:rPr>
                <w:rFonts w:ascii="Arial" w:hAnsi="Arial" w:cs="Arial"/>
              </w:rPr>
            </w:pPr>
            <w:r>
              <w:rPr>
                <w:rFonts w:ascii="Arial" w:hAnsi="Arial" w:cs="Arial"/>
              </w:rPr>
              <w:t>Slight reduction (219 for July)</w:t>
            </w:r>
          </w:p>
        </w:tc>
      </w:tr>
      <w:tr w:rsidR="006A06DC" w:rsidRPr="0063334F" w14:paraId="025244AA" w14:textId="77777777" w:rsidTr="004D4A82">
        <w:tc>
          <w:tcPr>
            <w:tcW w:w="4945" w:type="dxa"/>
          </w:tcPr>
          <w:p w14:paraId="285054F7" w14:textId="77777777" w:rsidR="006A06DC" w:rsidRPr="0063334F" w:rsidRDefault="006A06DC" w:rsidP="004D4A82">
            <w:pPr>
              <w:pStyle w:val="ListParagraph"/>
              <w:numPr>
                <w:ilvl w:val="0"/>
                <w:numId w:val="41"/>
              </w:numPr>
              <w:jc w:val="both"/>
              <w:rPr>
                <w:rFonts w:ascii="Arial" w:hAnsi="Arial" w:cs="Arial"/>
              </w:rPr>
            </w:pPr>
            <w:r w:rsidRPr="0063334F">
              <w:rPr>
                <w:rFonts w:ascii="Arial" w:hAnsi="Arial" w:cs="Arial"/>
              </w:rPr>
              <w:t>Assessment of declared BCIs, including reasons why, actions taken, and lessons learnt.</w:t>
            </w:r>
          </w:p>
        </w:tc>
        <w:tc>
          <w:tcPr>
            <w:tcW w:w="3351" w:type="dxa"/>
          </w:tcPr>
          <w:p w14:paraId="2CD8556F" w14:textId="77777777" w:rsidR="006A06DC" w:rsidRPr="0063334F" w:rsidRDefault="006A06DC" w:rsidP="004D4A82">
            <w:pPr>
              <w:pStyle w:val="ListParagraph"/>
              <w:numPr>
                <w:ilvl w:val="0"/>
                <w:numId w:val="41"/>
              </w:numPr>
              <w:jc w:val="both"/>
              <w:rPr>
                <w:rFonts w:ascii="Arial" w:hAnsi="Arial" w:cs="Arial"/>
              </w:rPr>
            </w:pPr>
            <w:r>
              <w:rPr>
                <w:rFonts w:ascii="Arial" w:hAnsi="Arial" w:cs="Arial"/>
              </w:rPr>
              <w:t>Only one BCI declared so far in 24/25</w:t>
            </w:r>
          </w:p>
        </w:tc>
      </w:tr>
    </w:tbl>
    <w:p w14:paraId="2920F039" w14:textId="77777777" w:rsidR="006A06DC" w:rsidRDefault="006A06DC" w:rsidP="006A06DC">
      <w:pPr>
        <w:spacing w:after="0" w:line="240" w:lineRule="auto"/>
        <w:ind w:left="360"/>
        <w:jc w:val="both"/>
        <w:rPr>
          <w:rFonts w:ascii="Arial" w:hAnsi="Arial" w:cs="Arial"/>
        </w:rPr>
      </w:pPr>
    </w:p>
    <w:p w14:paraId="6FAC729A" w14:textId="45BAEAF2" w:rsidR="006A06DC" w:rsidRDefault="006A06DC" w:rsidP="006A06DC">
      <w:pPr>
        <w:spacing w:after="0" w:line="240" w:lineRule="auto"/>
        <w:ind w:left="360"/>
        <w:jc w:val="both"/>
        <w:rPr>
          <w:rFonts w:ascii="Arial" w:hAnsi="Arial" w:cs="Arial"/>
        </w:rPr>
      </w:pPr>
      <w:r>
        <w:rPr>
          <w:rFonts w:ascii="Arial" w:hAnsi="Arial" w:cs="Arial"/>
        </w:rPr>
        <w:t>Despite improvements in all performance metrics in July</w:t>
      </w:r>
      <w:r w:rsidR="00E40FE4">
        <w:rPr>
          <w:rFonts w:ascii="Arial" w:hAnsi="Arial" w:cs="Arial"/>
        </w:rPr>
        <w:t xml:space="preserve"> and</w:t>
      </w:r>
      <w:r>
        <w:rPr>
          <w:rFonts w:ascii="Arial" w:hAnsi="Arial" w:cs="Arial"/>
        </w:rPr>
        <w:t xml:space="preserve"> August has seen a deterioration in performance due to peak leave and a challenging IPC position across all Hospital sites in the Health Board </w:t>
      </w:r>
    </w:p>
    <w:p w14:paraId="45B5821E" w14:textId="77777777" w:rsidR="006A06DC" w:rsidRDefault="006A06DC" w:rsidP="006A06DC">
      <w:pPr>
        <w:spacing w:after="0" w:line="240" w:lineRule="auto"/>
        <w:jc w:val="both"/>
        <w:rPr>
          <w:rFonts w:ascii="Arial" w:hAnsi="Arial" w:cs="Arial"/>
        </w:rPr>
      </w:pPr>
    </w:p>
    <w:p w14:paraId="5F4DA29F" w14:textId="77777777" w:rsidR="006A06DC" w:rsidRDefault="006A06DC" w:rsidP="006A06DC">
      <w:pPr>
        <w:spacing w:after="0" w:line="240" w:lineRule="auto"/>
        <w:ind w:left="360"/>
        <w:jc w:val="both"/>
        <w:rPr>
          <w:rFonts w:ascii="Arial" w:hAnsi="Arial" w:cs="Arial"/>
          <w:b/>
          <w:bCs/>
        </w:rPr>
      </w:pPr>
      <w:r w:rsidRPr="00824DE5">
        <w:rPr>
          <w:rFonts w:ascii="Arial" w:hAnsi="Arial" w:cs="Arial"/>
          <w:b/>
          <w:bCs/>
        </w:rPr>
        <w:t>Actions being taken to improve include:</w:t>
      </w:r>
    </w:p>
    <w:p w14:paraId="406492EA" w14:textId="77777777" w:rsidR="006A06DC" w:rsidRPr="00824DE5" w:rsidRDefault="006A06DC" w:rsidP="006A06DC">
      <w:pPr>
        <w:spacing w:after="0" w:line="240" w:lineRule="auto"/>
        <w:ind w:left="360"/>
        <w:jc w:val="both"/>
        <w:rPr>
          <w:rFonts w:ascii="Arial" w:hAnsi="Arial" w:cs="Arial"/>
          <w:b/>
          <w:bCs/>
        </w:rPr>
      </w:pPr>
    </w:p>
    <w:p w14:paraId="6D64FD16" w14:textId="77777777" w:rsidR="006A06DC" w:rsidRPr="00824DE5" w:rsidRDefault="006A06DC" w:rsidP="006A06DC">
      <w:pPr>
        <w:pStyle w:val="ListParagraph"/>
        <w:numPr>
          <w:ilvl w:val="0"/>
          <w:numId w:val="41"/>
        </w:numPr>
        <w:spacing w:after="0" w:line="240" w:lineRule="auto"/>
        <w:jc w:val="both"/>
        <w:rPr>
          <w:rFonts w:ascii="Arial" w:hAnsi="Arial" w:cs="Arial"/>
        </w:rPr>
      </w:pPr>
      <w:r w:rsidRPr="00824DE5">
        <w:rPr>
          <w:rFonts w:ascii="Arial" w:hAnsi="Arial" w:cs="Arial"/>
          <w:b/>
          <w:bCs/>
        </w:rPr>
        <w:t xml:space="preserve">Frailty strategy </w:t>
      </w:r>
      <w:r w:rsidRPr="00824DE5">
        <w:rPr>
          <w:rFonts w:ascii="Arial" w:hAnsi="Arial" w:cs="Arial"/>
        </w:rPr>
        <w:t xml:space="preserve">– approved via Management Board – phase </w:t>
      </w:r>
      <w:r>
        <w:rPr>
          <w:rFonts w:ascii="Arial" w:hAnsi="Arial" w:cs="Arial"/>
        </w:rPr>
        <w:t>two</w:t>
      </w:r>
      <w:r w:rsidRPr="00824DE5">
        <w:rPr>
          <w:rFonts w:ascii="Arial" w:hAnsi="Arial" w:cs="Arial"/>
        </w:rPr>
        <w:t xml:space="preserve"> </w:t>
      </w:r>
      <w:r>
        <w:rPr>
          <w:rFonts w:ascii="Arial" w:hAnsi="Arial" w:cs="Arial"/>
        </w:rPr>
        <w:t>coming on line in</w:t>
      </w:r>
      <w:r w:rsidRPr="00824DE5">
        <w:rPr>
          <w:rFonts w:ascii="Arial" w:hAnsi="Arial" w:cs="Arial"/>
        </w:rPr>
        <w:t xml:space="preserve"> Sept</w:t>
      </w:r>
      <w:r>
        <w:rPr>
          <w:rFonts w:ascii="Arial" w:hAnsi="Arial" w:cs="Arial"/>
        </w:rPr>
        <w:t>ember</w:t>
      </w:r>
      <w:r w:rsidRPr="00824DE5">
        <w:rPr>
          <w:rFonts w:ascii="Arial" w:hAnsi="Arial" w:cs="Arial"/>
        </w:rPr>
        <w:t xml:space="preserve"> </w:t>
      </w:r>
    </w:p>
    <w:p w14:paraId="564E2C47" w14:textId="77777777" w:rsidR="006A06DC" w:rsidRDefault="006A06DC" w:rsidP="006A06DC">
      <w:pPr>
        <w:numPr>
          <w:ilvl w:val="0"/>
          <w:numId w:val="41"/>
        </w:numPr>
        <w:spacing w:after="0" w:line="240" w:lineRule="auto"/>
        <w:jc w:val="both"/>
        <w:rPr>
          <w:rFonts w:ascii="Arial" w:hAnsi="Arial" w:cs="Arial"/>
        </w:rPr>
      </w:pPr>
      <w:r w:rsidRPr="00EA6923">
        <w:rPr>
          <w:rFonts w:ascii="Arial" w:hAnsi="Arial" w:cs="Arial"/>
          <w:b/>
          <w:bCs/>
        </w:rPr>
        <w:t xml:space="preserve">Grip &amp; control </w:t>
      </w:r>
      <w:r w:rsidRPr="00EA6923">
        <w:rPr>
          <w:rFonts w:ascii="Arial" w:hAnsi="Arial" w:cs="Arial"/>
        </w:rPr>
        <w:t xml:space="preserve">operational management – </w:t>
      </w:r>
      <w:r>
        <w:rPr>
          <w:rFonts w:ascii="Arial" w:hAnsi="Arial" w:cs="Arial"/>
        </w:rPr>
        <w:t>Full Capacity protocol and zero tolerance on chair and trolley waits planned for launch in October 2024</w:t>
      </w:r>
    </w:p>
    <w:p w14:paraId="1005803B" w14:textId="77777777" w:rsidR="006A06DC" w:rsidRPr="006A6C3D" w:rsidRDefault="006A06DC" w:rsidP="006A06DC">
      <w:pPr>
        <w:numPr>
          <w:ilvl w:val="1"/>
          <w:numId w:val="41"/>
        </w:numPr>
        <w:spacing w:after="0" w:line="240" w:lineRule="auto"/>
        <w:jc w:val="both"/>
        <w:rPr>
          <w:rFonts w:ascii="Arial" w:hAnsi="Arial" w:cs="Arial"/>
        </w:rPr>
      </w:pPr>
      <w:r w:rsidRPr="006A6C3D">
        <w:rPr>
          <w:rFonts w:ascii="Arial" w:hAnsi="Arial" w:cs="Arial"/>
        </w:rPr>
        <w:t>Review of community capacity and operating models: ACT &amp; Virtual</w:t>
      </w:r>
      <w:r w:rsidRPr="006A6C3D">
        <w:rPr>
          <w:rFonts w:ascii="Arial" w:hAnsi="Arial" w:cs="Arial"/>
          <w:bCs/>
        </w:rPr>
        <w:t xml:space="preserve"> Wards</w:t>
      </w:r>
      <w:r w:rsidRPr="006A6C3D">
        <w:rPr>
          <w:rFonts w:ascii="Arial" w:hAnsi="Arial" w:cs="Arial"/>
        </w:rPr>
        <w:t xml:space="preserve">  </w:t>
      </w:r>
    </w:p>
    <w:p w14:paraId="3E150225" w14:textId="77777777" w:rsidR="006A06DC" w:rsidRDefault="006A06DC" w:rsidP="006A06DC">
      <w:pPr>
        <w:numPr>
          <w:ilvl w:val="0"/>
          <w:numId w:val="41"/>
        </w:numPr>
        <w:spacing w:after="0" w:line="240" w:lineRule="auto"/>
        <w:jc w:val="both"/>
        <w:rPr>
          <w:rFonts w:ascii="Arial" w:hAnsi="Arial" w:cs="Arial"/>
        </w:rPr>
      </w:pPr>
      <w:r w:rsidRPr="00EA6923">
        <w:rPr>
          <w:rFonts w:ascii="Arial" w:hAnsi="Arial" w:cs="Arial"/>
          <w:b/>
          <w:bCs/>
        </w:rPr>
        <w:t xml:space="preserve">Senior decision makers </w:t>
      </w:r>
      <w:r w:rsidRPr="00EA6923">
        <w:rPr>
          <w:rFonts w:ascii="Arial" w:hAnsi="Arial" w:cs="Arial"/>
        </w:rPr>
        <w:t>at front door services</w:t>
      </w:r>
    </w:p>
    <w:p w14:paraId="47000D73" w14:textId="77777777" w:rsidR="006A06DC" w:rsidRPr="00E857A5" w:rsidRDefault="006A06DC" w:rsidP="006A06DC">
      <w:pPr>
        <w:numPr>
          <w:ilvl w:val="1"/>
          <w:numId w:val="41"/>
        </w:numPr>
        <w:spacing w:after="0" w:line="240" w:lineRule="auto"/>
        <w:jc w:val="both"/>
        <w:rPr>
          <w:rFonts w:ascii="Arial" w:hAnsi="Arial" w:cs="Arial"/>
        </w:rPr>
      </w:pPr>
      <w:r w:rsidRPr="00E857A5">
        <w:rPr>
          <w:rFonts w:ascii="Arial" w:hAnsi="Arial" w:cs="Arial"/>
        </w:rPr>
        <w:t>Rota proposals shared with Acute Physicians</w:t>
      </w:r>
    </w:p>
    <w:p w14:paraId="6810BD9B" w14:textId="77777777" w:rsidR="006A06DC" w:rsidRDefault="006A06DC" w:rsidP="006A06DC">
      <w:pPr>
        <w:numPr>
          <w:ilvl w:val="1"/>
          <w:numId w:val="41"/>
        </w:numPr>
        <w:spacing w:after="0" w:line="240" w:lineRule="auto"/>
        <w:jc w:val="both"/>
        <w:rPr>
          <w:rFonts w:ascii="Arial" w:hAnsi="Arial" w:cs="Arial"/>
        </w:rPr>
      </w:pPr>
      <w:r w:rsidRPr="00E857A5">
        <w:rPr>
          <w:rFonts w:ascii="Arial" w:hAnsi="Arial" w:cs="Arial"/>
        </w:rPr>
        <w:t>Recruitment drive commenced for x5 Acute Geriatricians and x5 Acute Physicians</w:t>
      </w:r>
    </w:p>
    <w:p w14:paraId="6546D26D" w14:textId="77777777" w:rsidR="006A06DC" w:rsidRPr="00097268" w:rsidRDefault="006A06DC" w:rsidP="006A06DC">
      <w:pPr>
        <w:numPr>
          <w:ilvl w:val="1"/>
          <w:numId w:val="41"/>
        </w:numPr>
        <w:spacing w:after="0" w:line="240" w:lineRule="auto"/>
        <w:jc w:val="both"/>
        <w:rPr>
          <w:rFonts w:ascii="Arial" w:hAnsi="Arial" w:cs="Arial"/>
        </w:rPr>
      </w:pPr>
      <w:r>
        <w:rPr>
          <w:rFonts w:ascii="Arial" w:hAnsi="Arial" w:cs="Arial"/>
        </w:rPr>
        <w:t>Plan to implement new interim rota in October 2024 whilst recruitment takes place</w:t>
      </w:r>
    </w:p>
    <w:p w14:paraId="690387BF" w14:textId="77777777" w:rsidR="006A06DC" w:rsidRDefault="006A06DC" w:rsidP="006A06DC">
      <w:pPr>
        <w:numPr>
          <w:ilvl w:val="0"/>
          <w:numId w:val="41"/>
        </w:numPr>
        <w:spacing w:after="0" w:line="240" w:lineRule="auto"/>
        <w:jc w:val="both"/>
        <w:rPr>
          <w:rFonts w:ascii="Arial" w:hAnsi="Arial" w:cs="Arial"/>
        </w:rPr>
      </w:pPr>
      <w:r w:rsidRPr="00EA6923">
        <w:rPr>
          <w:rFonts w:ascii="Arial" w:hAnsi="Arial" w:cs="Arial"/>
          <w:b/>
          <w:bCs/>
        </w:rPr>
        <w:t xml:space="preserve">Pathway of </w:t>
      </w:r>
      <w:r>
        <w:rPr>
          <w:rFonts w:ascii="Arial" w:hAnsi="Arial" w:cs="Arial"/>
          <w:b/>
          <w:bCs/>
        </w:rPr>
        <w:t>C</w:t>
      </w:r>
      <w:r w:rsidRPr="00EA6923">
        <w:rPr>
          <w:rFonts w:ascii="Arial" w:hAnsi="Arial" w:cs="Arial"/>
          <w:b/>
          <w:bCs/>
        </w:rPr>
        <w:t xml:space="preserve">are </w:t>
      </w:r>
      <w:r>
        <w:rPr>
          <w:rFonts w:ascii="Arial" w:hAnsi="Arial" w:cs="Arial"/>
          <w:b/>
          <w:bCs/>
        </w:rPr>
        <w:t>D</w:t>
      </w:r>
      <w:r w:rsidRPr="00EA6923">
        <w:rPr>
          <w:rFonts w:ascii="Arial" w:hAnsi="Arial" w:cs="Arial"/>
          <w:b/>
          <w:bCs/>
        </w:rPr>
        <w:t>elays (</w:t>
      </w:r>
      <w:proofErr w:type="spellStart"/>
      <w:r w:rsidRPr="00EA6923">
        <w:rPr>
          <w:rFonts w:ascii="Arial" w:hAnsi="Arial" w:cs="Arial"/>
          <w:b/>
          <w:bCs/>
        </w:rPr>
        <w:t>PoCD</w:t>
      </w:r>
      <w:proofErr w:type="spellEnd"/>
      <w:r w:rsidRPr="00EA6923">
        <w:rPr>
          <w:rFonts w:ascii="Arial" w:hAnsi="Arial" w:cs="Arial"/>
          <w:b/>
          <w:bCs/>
        </w:rPr>
        <w:t xml:space="preserve">) </w:t>
      </w:r>
      <w:r w:rsidRPr="00EA6923">
        <w:rPr>
          <w:rFonts w:ascii="Arial" w:hAnsi="Arial" w:cs="Arial"/>
        </w:rPr>
        <w:t xml:space="preserve">– </w:t>
      </w:r>
      <w:r>
        <w:rPr>
          <w:rFonts w:ascii="Arial" w:hAnsi="Arial" w:cs="Arial"/>
        </w:rPr>
        <w:t>Multi Agency Discharge Event (MADE) undertaken in August and 6A’s audit follow up took place to improve discharge and transfer processes.</w:t>
      </w:r>
    </w:p>
    <w:p w14:paraId="477B96A8" w14:textId="77777777" w:rsidR="006A06DC" w:rsidRPr="00E857A5" w:rsidRDefault="006A06DC" w:rsidP="006A06DC">
      <w:pPr>
        <w:numPr>
          <w:ilvl w:val="1"/>
          <w:numId w:val="41"/>
        </w:numPr>
        <w:spacing w:after="0" w:line="240" w:lineRule="auto"/>
        <w:jc w:val="both"/>
        <w:rPr>
          <w:rFonts w:ascii="Arial" w:hAnsi="Arial" w:cs="Arial"/>
        </w:rPr>
      </w:pPr>
      <w:r w:rsidRPr="00E857A5">
        <w:rPr>
          <w:rFonts w:ascii="Arial" w:hAnsi="Arial" w:cs="Arial"/>
        </w:rPr>
        <w:t xml:space="preserve">Singleton &amp; Morriston COP capacity under redesign for October 2024 </w:t>
      </w:r>
    </w:p>
    <w:p w14:paraId="6B4F96ED" w14:textId="77777777" w:rsidR="006A06DC" w:rsidRDefault="006A06DC" w:rsidP="006A06DC">
      <w:pPr>
        <w:pStyle w:val="ListParagraph"/>
        <w:numPr>
          <w:ilvl w:val="0"/>
          <w:numId w:val="41"/>
        </w:numPr>
        <w:spacing w:after="0" w:line="240" w:lineRule="auto"/>
        <w:jc w:val="both"/>
        <w:rPr>
          <w:rFonts w:ascii="Arial" w:hAnsi="Arial" w:cs="Arial"/>
        </w:rPr>
      </w:pPr>
      <w:r w:rsidRPr="00EA6923">
        <w:rPr>
          <w:rFonts w:ascii="Arial" w:hAnsi="Arial" w:cs="Arial"/>
          <w:b/>
          <w:bCs/>
        </w:rPr>
        <w:t xml:space="preserve">Reconfiguration of Emergency Dept </w:t>
      </w:r>
      <w:r w:rsidRPr="00EA6923">
        <w:rPr>
          <w:rFonts w:ascii="Arial" w:hAnsi="Arial" w:cs="Arial"/>
        </w:rPr>
        <w:t>– funding received to develop reconfiguration plans – lead by Capital Planning</w:t>
      </w:r>
      <w:r>
        <w:rPr>
          <w:rFonts w:ascii="Arial" w:hAnsi="Arial" w:cs="Arial"/>
        </w:rPr>
        <w:t>.</w:t>
      </w:r>
    </w:p>
    <w:p w14:paraId="675DF184" w14:textId="77777777" w:rsidR="006A06DC" w:rsidRPr="00097268" w:rsidRDefault="006A06DC" w:rsidP="006A06DC">
      <w:pPr>
        <w:pStyle w:val="ListParagraph"/>
        <w:numPr>
          <w:ilvl w:val="0"/>
          <w:numId w:val="41"/>
        </w:numPr>
        <w:spacing w:after="0" w:line="240" w:lineRule="auto"/>
        <w:jc w:val="both"/>
        <w:rPr>
          <w:rFonts w:ascii="Arial" w:hAnsi="Arial" w:cs="Arial"/>
          <w:bCs/>
        </w:rPr>
      </w:pPr>
      <w:r w:rsidRPr="00097268">
        <w:rPr>
          <w:rFonts w:ascii="Arial" w:hAnsi="Arial" w:cs="Arial"/>
          <w:b/>
          <w:bCs/>
        </w:rPr>
        <w:t>Revised flow operating model</w:t>
      </w:r>
      <w:r>
        <w:rPr>
          <w:rFonts w:ascii="Arial" w:hAnsi="Arial" w:cs="Arial"/>
          <w:b/>
          <w:bCs/>
        </w:rPr>
        <w:t>:</w:t>
      </w:r>
      <w:r w:rsidRPr="0089073E">
        <w:rPr>
          <w:rFonts w:ascii="Arial" w:hAnsi="Arial" w:cs="Arial"/>
          <w:b/>
          <w:bCs/>
          <w:color w:val="FF0000"/>
        </w:rPr>
        <w:t xml:space="preserve"> </w:t>
      </w:r>
      <w:r w:rsidRPr="00097268">
        <w:rPr>
          <w:rFonts w:ascii="Arial" w:hAnsi="Arial" w:cs="Arial"/>
          <w:bCs/>
        </w:rPr>
        <w:t>with consistent tactical command at Level 4 and introduction of revised internal escalation processes</w:t>
      </w:r>
    </w:p>
    <w:p w14:paraId="43220F5C" w14:textId="77777777" w:rsidR="0063334F" w:rsidRDefault="0063334F" w:rsidP="00217E2D">
      <w:pPr>
        <w:spacing w:after="0" w:line="240" w:lineRule="auto"/>
        <w:ind w:left="360"/>
        <w:jc w:val="both"/>
        <w:rPr>
          <w:rFonts w:ascii="Arial" w:hAnsi="Arial" w:cs="Arial"/>
        </w:rPr>
      </w:pPr>
    </w:p>
    <w:p w14:paraId="51E57D5E" w14:textId="77777777" w:rsidR="00A21755" w:rsidRDefault="00A21755" w:rsidP="00217E2D">
      <w:pPr>
        <w:spacing w:after="0" w:line="240" w:lineRule="auto"/>
        <w:ind w:left="360"/>
        <w:jc w:val="both"/>
        <w:rPr>
          <w:rFonts w:ascii="Arial" w:hAnsi="Arial" w:cs="Arial"/>
        </w:rPr>
      </w:pPr>
    </w:p>
    <w:p w14:paraId="72802179" w14:textId="77777777" w:rsidR="00A21755" w:rsidRDefault="00A21755" w:rsidP="00217E2D">
      <w:pPr>
        <w:spacing w:after="0" w:line="240" w:lineRule="auto"/>
        <w:ind w:left="360"/>
        <w:jc w:val="both"/>
        <w:rPr>
          <w:rFonts w:ascii="Arial" w:hAnsi="Arial" w:cs="Arial"/>
        </w:rPr>
      </w:pPr>
    </w:p>
    <w:p w14:paraId="1EF0D8CF" w14:textId="77777777" w:rsidR="00A21755" w:rsidRDefault="00A21755" w:rsidP="006A06DC">
      <w:pPr>
        <w:spacing w:after="0" w:line="240" w:lineRule="auto"/>
        <w:jc w:val="both"/>
        <w:rPr>
          <w:rFonts w:ascii="Arial" w:hAnsi="Arial" w:cs="Arial"/>
        </w:rPr>
      </w:pPr>
    </w:p>
    <w:p w14:paraId="3AADA5BA" w14:textId="77777777" w:rsidR="00A21755" w:rsidRDefault="00A21755" w:rsidP="00217E2D">
      <w:pPr>
        <w:spacing w:after="0" w:line="240" w:lineRule="auto"/>
        <w:ind w:left="360"/>
        <w:jc w:val="both"/>
        <w:rPr>
          <w:rFonts w:ascii="Arial" w:hAnsi="Arial" w:cs="Arial"/>
        </w:rPr>
      </w:pPr>
    </w:p>
    <w:p w14:paraId="211A5C24" w14:textId="39D299DA" w:rsidR="00796406" w:rsidRDefault="00E256CF" w:rsidP="00217E2D">
      <w:pPr>
        <w:spacing w:after="0" w:line="240" w:lineRule="auto"/>
        <w:ind w:left="360"/>
        <w:jc w:val="both"/>
        <w:rPr>
          <w:rFonts w:ascii="Arial" w:hAnsi="Arial" w:cs="Arial"/>
          <w:b/>
          <w:bCs/>
        </w:rPr>
      </w:pPr>
      <w:r>
        <w:rPr>
          <w:rFonts w:ascii="Arial" w:hAnsi="Arial" w:cs="Arial"/>
          <w:b/>
          <w:bCs/>
        </w:rPr>
        <w:t xml:space="preserve">3.4 </w:t>
      </w:r>
      <w:r w:rsidR="00796406" w:rsidRPr="00A33630">
        <w:rPr>
          <w:rFonts w:ascii="Arial" w:hAnsi="Arial" w:cs="Arial"/>
          <w:b/>
          <w:bCs/>
        </w:rPr>
        <w:t>CAMHS</w:t>
      </w:r>
    </w:p>
    <w:p w14:paraId="02B662E0" w14:textId="77777777" w:rsidR="0063334F" w:rsidRPr="00A33630" w:rsidRDefault="0063334F" w:rsidP="00217E2D">
      <w:pPr>
        <w:spacing w:after="0" w:line="240" w:lineRule="auto"/>
        <w:ind w:left="360"/>
        <w:jc w:val="both"/>
        <w:rPr>
          <w:rFonts w:ascii="Arial" w:hAnsi="Arial" w:cs="Arial"/>
          <w:b/>
          <w:bCs/>
        </w:rPr>
      </w:pPr>
    </w:p>
    <w:tbl>
      <w:tblPr>
        <w:tblStyle w:val="TableGrid"/>
        <w:tblW w:w="0" w:type="auto"/>
        <w:tblInd w:w="720" w:type="dxa"/>
        <w:tblLook w:val="04A0" w:firstRow="1" w:lastRow="0" w:firstColumn="1" w:lastColumn="0" w:noHBand="0" w:noVBand="1"/>
      </w:tblPr>
      <w:tblGrid>
        <w:gridCol w:w="4945"/>
        <w:gridCol w:w="3351"/>
      </w:tblGrid>
      <w:tr w:rsidR="007E2A00" w:rsidRPr="0063334F" w14:paraId="7EF67DB9" w14:textId="77777777" w:rsidTr="002A7D34">
        <w:tc>
          <w:tcPr>
            <w:tcW w:w="4945" w:type="dxa"/>
            <w:shd w:val="clear" w:color="auto" w:fill="DEEAF6" w:themeFill="accent1" w:themeFillTint="33"/>
          </w:tcPr>
          <w:p w14:paraId="59A8F4F4" w14:textId="77777777" w:rsidR="007E2A00" w:rsidRPr="0063334F" w:rsidRDefault="007E2A00" w:rsidP="002A7D34">
            <w:pPr>
              <w:jc w:val="center"/>
              <w:rPr>
                <w:rFonts w:ascii="Arial" w:hAnsi="Arial" w:cs="Arial"/>
              </w:rPr>
            </w:pPr>
            <w:r w:rsidRPr="0063334F">
              <w:rPr>
                <w:rFonts w:ascii="Arial" w:hAnsi="Arial" w:cs="Arial"/>
                <w:b/>
                <w:bCs/>
              </w:rPr>
              <w:t>Criteria to Achieve</w:t>
            </w:r>
          </w:p>
        </w:tc>
        <w:tc>
          <w:tcPr>
            <w:tcW w:w="3351" w:type="dxa"/>
            <w:shd w:val="clear" w:color="auto" w:fill="DEEAF6" w:themeFill="accent1" w:themeFillTint="33"/>
          </w:tcPr>
          <w:p w14:paraId="41CA0A35" w14:textId="77777777" w:rsidR="007E2A00" w:rsidRPr="0063334F" w:rsidRDefault="007E2A00" w:rsidP="002A7D34">
            <w:pPr>
              <w:ind w:left="360"/>
              <w:jc w:val="center"/>
              <w:rPr>
                <w:rFonts w:ascii="Arial" w:hAnsi="Arial" w:cs="Arial"/>
              </w:rPr>
            </w:pPr>
            <w:r w:rsidRPr="0063334F">
              <w:rPr>
                <w:rFonts w:ascii="Arial" w:hAnsi="Arial" w:cs="Arial"/>
                <w:b/>
                <w:bCs/>
              </w:rPr>
              <w:t>Current Performance</w:t>
            </w:r>
            <w:r>
              <w:rPr>
                <w:rFonts w:ascii="Arial" w:hAnsi="Arial" w:cs="Arial"/>
                <w:b/>
                <w:bCs/>
              </w:rPr>
              <w:t xml:space="preserve"> (May- July24)</w:t>
            </w:r>
          </w:p>
        </w:tc>
      </w:tr>
      <w:tr w:rsidR="007E2A00" w:rsidRPr="0063334F" w14:paraId="66A05931" w14:textId="77777777" w:rsidTr="002A7D34">
        <w:tc>
          <w:tcPr>
            <w:tcW w:w="4945" w:type="dxa"/>
          </w:tcPr>
          <w:p w14:paraId="514226AE" w14:textId="77777777" w:rsidR="007E2A00" w:rsidRPr="0063334F" w:rsidRDefault="007E2A00" w:rsidP="002A7D34">
            <w:pPr>
              <w:pStyle w:val="ListParagraph"/>
              <w:numPr>
                <w:ilvl w:val="0"/>
                <w:numId w:val="42"/>
              </w:numPr>
              <w:jc w:val="both"/>
              <w:rPr>
                <w:rFonts w:ascii="Arial" w:hAnsi="Arial" w:cs="Arial"/>
              </w:rPr>
            </w:pPr>
            <w:r w:rsidRPr="0063334F">
              <w:rPr>
                <w:rFonts w:ascii="Arial" w:hAnsi="Arial" w:cs="Arial"/>
              </w:rPr>
              <w:t>80% of LPMHSS mental health assessments undertaken within 28 days from the date of receipt of referral.</w:t>
            </w:r>
          </w:p>
        </w:tc>
        <w:tc>
          <w:tcPr>
            <w:tcW w:w="3351" w:type="dxa"/>
          </w:tcPr>
          <w:p w14:paraId="71D2C071" w14:textId="77777777" w:rsidR="007E2A00" w:rsidRDefault="007E2A00" w:rsidP="002A7D34">
            <w:pPr>
              <w:pStyle w:val="ListParagraph"/>
              <w:numPr>
                <w:ilvl w:val="0"/>
                <w:numId w:val="42"/>
              </w:numPr>
              <w:jc w:val="both"/>
              <w:rPr>
                <w:rFonts w:ascii="Arial" w:hAnsi="Arial" w:cs="Arial"/>
              </w:rPr>
            </w:pPr>
            <w:r>
              <w:rPr>
                <w:rFonts w:ascii="Arial" w:hAnsi="Arial" w:cs="Arial"/>
              </w:rPr>
              <w:t>May 41%</w:t>
            </w:r>
          </w:p>
          <w:p w14:paraId="3D2DAA15" w14:textId="77777777" w:rsidR="007E2A00" w:rsidRDefault="007E2A00" w:rsidP="002A7D34">
            <w:pPr>
              <w:pStyle w:val="ListParagraph"/>
              <w:numPr>
                <w:ilvl w:val="0"/>
                <w:numId w:val="42"/>
              </w:numPr>
              <w:jc w:val="both"/>
              <w:rPr>
                <w:rFonts w:ascii="Arial" w:hAnsi="Arial" w:cs="Arial"/>
              </w:rPr>
            </w:pPr>
            <w:r>
              <w:rPr>
                <w:rFonts w:ascii="Arial" w:hAnsi="Arial" w:cs="Arial"/>
              </w:rPr>
              <w:t>June 62%</w:t>
            </w:r>
          </w:p>
          <w:p w14:paraId="1BE2CB5C" w14:textId="77777777" w:rsidR="007E2A00" w:rsidRPr="0063334F" w:rsidRDefault="007E2A00" w:rsidP="002A7D34">
            <w:pPr>
              <w:pStyle w:val="ListParagraph"/>
              <w:numPr>
                <w:ilvl w:val="0"/>
                <w:numId w:val="42"/>
              </w:numPr>
              <w:jc w:val="both"/>
              <w:rPr>
                <w:rFonts w:ascii="Arial" w:hAnsi="Arial" w:cs="Arial"/>
              </w:rPr>
            </w:pPr>
            <w:r>
              <w:rPr>
                <w:rFonts w:ascii="Arial" w:hAnsi="Arial" w:cs="Arial"/>
              </w:rPr>
              <w:t>July 72%</w:t>
            </w:r>
          </w:p>
        </w:tc>
      </w:tr>
      <w:tr w:rsidR="007E2A00" w:rsidRPr="0063334F" w14:paraId="3C34815A" w14:textId="77777777" w:rsidTr="002A7D34">
        <w:tc>
          <w:tcPr>
            <w:tcW w:w="4945" w:type="dxa"/>
          </w:tcPr>
          <w:p w14:paraId="308AA5A9" w14:textId="77777777" w:rsidR="007E2A00" w:rsidRPr="0063334F" w:rsidRDefault="007E2A00" w:rsidP="002A7D34">
            <w:pPr>
              <w:pStyle w:val="ListParagraph"/>
              <w:numPr>
                <w:ilvl w:val="0"/>
                <w:numId w:val="42"/>
              </w:numPr>
              <w:jc w:val="both"/>
              <w:rPr>
                <w:rFonts w:ascii="Arial" w:hAnsi="Arial" w:cs="Arial"/>
              </w:rPr>
            </w:pPr>
            <w:r w:rsidRPr="0063334F">
              <w:rPr>
                <w:rFonts w:ascii="Arial" w:hAnsi="Arial" w:cs="Arial"/>
              </w:rPr>
              <w:t xml:space="preserve">65% of therapeutic interventions started within 28 days following an assessment by LPMHSS. </w:t>
            </w:r>
          </w:p>
        </w:tc>
        <w:tc>
          <w:tcPr>
            <w:tcW w:w="3351" w:type="dxa"/>
          </w:tcPr>
          <w:p w14:paraId="52021DB5" w14:textId="77777777" w:rsidR="007E2A00" w:rsidRDefault="007E2A00" w:rsidP="002A7D34">
            <w:pPr>
              <w:pStyle w:val="ListParagraph"/>
              <w:numPr>
                <w:ilvl w:val="0"/>
                <w:numId w:val="42"/>
              </w:numPr>
              <w:jc w:val="both"/>
              <w:rPr>
                <w:rFonts w:ascii="Arial" w:hAnsi="Arial" w:cs="Arial"/>
              </w:rPr>
            </w:pPr>
            <w:r>
              <w:rPr>
                <w:rFonts w:ascii="Arial" w:hAnsi="Arial" w:cs="Arial"/>
              </w:rPr>
              <w:t xml:space="preserve">May 98% </w:t>
            </w:r>
          </w:p>
          <w:p w14:paraId="363A9660" w14:textId="77777777" w:rsidR="007E2A00" w:rsidRDefault="007E2A00" w:rsidP="002A7D34">
            <w:pPr>
              <w:pStyle w:val="ListParagraph"/>
              <w:numPr>
                <w:ilvl w:val="0"/>
                <w:numId w:val="42"/>
              </w:numPr>
              <w:jc w:val="both"/>
              <w:rPr>
                <w:rFonts w:ascii="Arial" w:hAnsi="Arial" w:cs="Arial"/>
              </w:rPr>
            </w:pPr>
            <w:r>
              <w:rPr>
                <w:rFonts w:ascii="Arial" w:hAnsi="Arial" w:cs="Arial"/>
              </w:rPr>
              <w:t>June 100%</w:t>
            </w:r>
          </w:p>
          <w:p w14:paraId="00A7B0C1" w14:textId="77777777" w:rsidR="007E2A00" w:rsidRPr="0063334F" w:rsidRDefault="007E2A00" w:rsidP="002A7D34">
            <w:pPr>
              <w:pStyle w:val="ListParagraph"/>
              <w:numPr>
                <w:ilvl w:val="0"/>
                <w:numId w:val="42"/>
              </w:numPr>
              <w:jc w:val="both"/>
              <w:rPr>
                <w:rFonts w:ascii="Arial" w:hAnsi="Arial" w:cs="Arial"/>
              </w:rPr>
            </w:pPr>
            <w:r>
              <w:rPr>
                <w:rFonts w:ascii="Arial" w:hAnsi="Arial" w:cs="Arial"/>
              </w:rPr>
              <w:t>meets the de-escalation criteria</w:t>
            </w:r>
          </w:p>
        </w:tc>
      </w:tr>
      <w:tr w:rsidR="007E2A00" w:rsidRPr="0063334F" w14:paraId="5FD00E98" w14:textId="77777777" w:rsidTr="002A7D34">
        <w:tc>
          <w:tcPr>
            <w:tcW w:w="4945" w:type="dxa"/>
          </w:tcPr>
          <w:p w14:paraId="45533E1A" w14:textId="77777777" w:rsidR="007E2A00" w:rsidRPr="0063334F" w:rsidRDefault="007E2A00" w:rsidP="002A7D34">
            <w:pPr>
              <w:pStyle w:val="ListParagraph"/>
              <w:numPr>
                <w:ilvl w:val="0"/>
                <w:numId w:val="42"/>
              </w:numPr>
              <w:jc w:val="both"/>
              <w:rPr>
                <w:rFonts w:ascii="Arial" w:hAnsi="Arial" w:cs="Arial"/>
              </w:rPr>
            </w:pPr>
            <w:r w:rsidRPr="0063334F">
              <w:rPr>
                <w:rFonts w:ascii="Arial" w:hAnsi="Arial" w:cs="Arial"/>
              </w:rPr>
              <w:t xml:space="preserve">80% of HB residents in receipt of secondary mental health services who have a valid care and treatment plan. </w:t>
            </w:r>
          </w:p>
        </w:tc>
        <w:tc>
          <w:tcPr>
            <w:tcW w:w="3351" w:type="dxa"/>
          </w:tcPr>
          <w:p w14:paraId="258239AC" w14:textId="77777777" w:rsidR="007E2A00" w:rsidRDefault="007E2A00" w:rsidP="002A7D34">
            <w:pPr>
              <w:pStyle w:val="ListParagraph"/>
              <w:numPr>
                <w:ilvl w:val="0"/>
                <w:numId w:val="42"/>
              </w:numPr>
              <w:jc w:val="both"/>
              <w:rPr>
                <w:rFonts w:ascii="Arial" w:hAnsi="Arial" w:cs="Arial"/>
              </w:rPr>
            </w:pPr>
            <w:r>
              <w:rPr>
                <w:rFonts w:ascii="Arial" w:hAnsi="Arial" w:cs="Arial"/>
              </w:rPr>
              <w:t>May 97%</w:t>
            </w:r>
          </w:p>
          <w:p w14:paraId="0FEB473D" w14:textId="77777777" w:rsidR="007E2A00" w:rsidRDefault="007E2A00" w:rsidP="002A7D34">
            <w:pPr>
              <w:pStyle w:val="ListParagraph"/>
              <w:numPr>
                <w:ilvl w:val="0"/>
                <w:numId w:val="42"/>
              </w:numPr>
              <w:jc w:val="both"/>
              <w:rPr>
                <w:rFonts w:ascii="Arial" w:hAnsi="Arial" w:cs="Arial"/>
              </w:rPr>
            </w:pPr>
            <w:r>
              <w:rPr>
                <w:rFonts w:ascii="Arial" w:hAnsi="Arial" w:cs="Arial"/>
              </w:rPr>
              <w:t>June 95%</w:t>
            </w:r>
          </w:p>
          <w:p w14:paraId="5018BB23" w14:textId="77777777" w:rsidR="007E2A00" w:rsidRPr="0063334F" w:rsidRDefault="007E2A00" w:rsidP="002A7D34">
            <w:pPr>
              <w:pStyle w:val="ListParagraph"/>
              <w:numPr>
                <w:ilvl w:val="0"/>
                <w:numId w:val="42"/>
              </w:numPr>
              <w:jc w:val="both"/>
              <w:rPr>
                <w:rFonts w:ascii="Arial" w:hAnsi="Arial" w:cs="Arial"/>
              </w:rPr>
            </w:pPr>
            <w:r>
              <w:rPr>
                <w:rFonts w:ascii="Arial" w:hAnsi="Arial" w:cs="Arial"/>
              </w:rPr>
              <w:t>meets the de-escalation criteria</w:t>
            </w:r>
          </w:p>
        </w:tc>
      </w:tr>
    </w:tbl>
    <w:p w14:paraId="4BCCD81A" w14:textId="77777777" w:rsidR="007E2A00" w:rsidRDefault="007E2A00" w:rsidP="007E2A00">
      <w:pPr>
        <w:spacing w:after="0" w:line="240" w:lineRule="auto"/>
        <w:ind w:left="360"/>
        <w:jc w:val="both"/>
        <w:rPr>
          <w:rFonts w:ascii="Arial" w:hAnsi="Arial" w:cs="Arial"/>
        </w:rPr>
      </w:pPr>
    </w:p>
    <w:p w14:paraId="0C8B3318" w14:textId="77777777" w:rsidR="007E2A00" w:rsidRDefault="007E2A00" w:rsidP="007E2A00">
      <w:pPr>
        <w:spacing w:after="0" w:line="240" w:lineRule="auto"/>
        <w:ind w:left="360"/>
        <w:jc w:val="both"/>
        <w:rPr>
          <w:rFonts w:ascii="Arial" w:hAnsi="Arial" w:cs="Arial"/>
          <w:b/>
          <w:bCs/>
        </w:rPr>
      </w:pPr>
      <w:r w:rsidRPr="00824DE5">
        <w:rPr>
          <w:rFonts w:ascii="Arial" w:hAnsi="Arial" w:cs="Arial"/>
          <w:b/>
          <w:bCs/>
        </w:rPr>
        <w:t>Actions being taken to improve include:</w:t>
      </w:r>
    </w:p>
    <w:p w14:paraId="5333C46F" w14:textId="77777777" w:rsidR="007E2A00" w:rsidRPr="00824DE5" w:rsidRDefault="007E2A00" w:rsidP="007E2A00">
      <w:pPr>
        <w:spacing w:after="0" w:line="240" w:lineRule="auto"/>
        <w:jc w:val="both"/>
        <w:rPr>
          <w:rFonts w:ascii="Arial" w:hAnsi="Arial" w:cs="Arial"/>
          <w:b/>
          <w:bCs/>
        </w:rPr>
      </w:pPr>
    </w:p>
    <w:p w14:paraId="0403B051" w14:textId="77777777" w:rsidR="007E2A00" w:rsidRPr="00EA6923" w:rsidRDefault="007E2A00" w:rsidP="007E2A00">
      <w:pPr>
        <w:pStyle w:val="ListParagraph"/>
        <w:numPr>
          <w:ilvl w:val="0"/>
          <w:numId w:val="42"/>
        </w:numPr>
        <w:spacing w:after="0" w:line="240" w:lineRule="auto"/>
        <w:rPr>
          <w:rFonts w:ascii="Arial" w:hAnsi="Arial" w:cs="Arial"/>
          <w:b/>
          <w:bCs/>
        </w:rPr>
      </w:pPr>
      <w:r>
        <w:rPr>
          <w:rFonts w:ascii="Arial" w:hAnsi="Arial" w:cs="Arial"/>
        </w:rPr>
        <w:t>Substantive recruitment is ongoing for three permanent band six post to improve the workforce for this part of the service</w:t>
      </w:r>
    </w:p>
    <w:p w14:paraId="153882EE" w14:textId="77777777" w:rsidR="0063334F" w:rsidRDefault="0063334F" w:rsidP="0063334F">
      <w:pPr>
        <w:spacing w:after="0" w:line="240" w:lineRule="auto"/>
        <w:ind w:left="360"/>
        <w:rPr>
          <w:rFonts w:ascii="Arial" w:hAnsi="Arial" w:cs="Arial"/>
          <w:b/>
          <w:bCs/>
        </w:rPr>
      </w:pPr>
    </w:p>
    <w:p w14:paraId="1DC01E89" w14:textId="46ED35DF" w:rsidR="00796406" w:rsidRDefault="0063334F" w:rsidP="0063334F">
      <w:pPr>
        <w:spacing w:after="0" w:line="240" w:lineRule="auto"/>
        <w:ind w:left="360"/>
        <w:rPr>
          <w:rFonts w:ascii="Arial" w:hAnsi="Arial" w:cs="Arial"/>
          <w:b/>
          <w:bCs/>
        </w:rPr>
      </w:pPr>
      <w:r>
        <w:rPr>
          <w:rFonts w:ascii="Arial" w:hAnsi="Arial" w:cs="Arial"/>
          <w:b/>
          <w:bCs/>
        </w:rPr>
        <w:t xml:space="preserve">3.5 </w:t>
      </w:r>
      <w:r w:rsidR="00796406" w:rsidRPr="00A33630">
        <w:rPr>
          <w:rFonts w:ascii="Arial" w:hAnsi="Arial" w:cs="Arial"/>
          <w:b/>
          <w:bCs/>
        </w:rPr>
        <w:t>HCAI Improvements</w:t>
      </w:r>
    </w:p>
    <w:p w14:paraId="470A7F2D" w14:textId="77777777" w:rsidR="0063334F" w:rsidRPr="00A33630" w:rsidRDefault="0063334F" w:rsidP="00217E2D">
      <w:pPr>
        <w:spacing w:after="0" w:line="240" w:lineRule="auto"/>
        <w:ind w:left="360"/>
        <w:jc w:val="both"/>
        <w:rPr>
          <w:rFonts w:ascii="Arial" w:hAnsi="Arial" w:cs="Arial"/>
          <w:b/>
          <w:bCs/>
        </w:rPr>
      </w:pPr>
    </w:p>
    <w:tbl>
      <w:tblPr>
        <w:tblStyle w:val="TableGrid"/>
        <w:tblW w:w="0" w:type="auto"/>
        <w:tblInd w:w="720" w:type="dxa"/>
        <w:tblLook w:val="04A0" w:firstRow="1" w:lastRow="0" w:firstColumn="1" w:lastColumn="0" w:noHBand="0" w:noVBand="1"/>
      </w:tblPr>
      <w:tblGrid>
        <w:gridCol w:w="4945"/>
        <w:gridCol w:w="3351"/>
      </w:tblGrid>
      <w:tr w:rsidR="0063334F" w:rsidRPr="0063334F" w14:paraId="3A42EC6C" w14:textId="77777777" w:rsidTr="00824DE5">
        <w:tc>
          <w:tcPr>
            <w:tcW w:w="4945" w:type="dxa"/>
            <w:shd w:val="clear" w:color="auto" w:fill="DEEAF6" w:themeFill="accent1" w:themeFillTint="33"/>
          </w:tcPr>
          <w:p w14:paraId="73BFA4E5" w14:textId="4E465281" w:rsidR="0063334F" w:rsidRPr="0063334F" w:rsidRDefault="0063334F" w:rsidP="0063334F">
            <w:pPr>
              <w:jc w:val="center"/>
              <w:rPr>
                <w:rFonts w:ascii="Arial" w:hAnsi="Arial" w:cs="Arial"/>
              </w:rPr>
            </w:pPr>
            <w:r w:rsidRPr="0063334F">
              <w:rPr>
                <w:rFonts w:ascii="Arial" w:hAnsi="Arial" w:cs="Arial"/>
                <w:b/>
                <w:bCs/>
              </w:rPr>
              <w:t>Criteria to Achieve</w:t>
            </w:r>
          </w:p>
        </w:tc>
        <w:tc>
          <w:tcPr>
            <w:tcW w:w="3351" w:type="dxa"/>
            <w:shd w:val="clear" w:color="auto" w:fill="DEEAF6" w:themeFill="accent1" w:themeFillTint="33"/>
          </w:tcPr>
          <w:p w14:paraId="1A25E15A" w14:textId="63DADF4C" w:rsidR="0063334F" w:rsidRPr="0063334F" w:rsidRDefault="0063334F" w:rsidP="0063334F">
            <w:pPr>
              <w:ind w:left="360"/>
              <w:jc w:val="center"/>
              <w:rPr>
                <w:rFonts w:ascii="Arial" w:hAnsi="Arial" w:cs="Arial"/>
              </w:rPr>
            </w:pPr>
            <w:r w:rsidRPr="0063334F">
              <w:rPr>
                <w:rFonts w:ascii="Arial" w:hAnsi="Arial" w:cs="Arial"/>
                <w:b/>
                <w:bCs/>
              </w:rPr>
              <w:t>Current Performance</w:t>
            </w:r>
            <w:r w:rsidR="00EA6923">
              <w:rPr>
                <w:rFonts w:ascii="Arial" w:hAnsi="Arial" w:cs="Arial"/>
                <w:b/>
                <w:bCs/>
              </w:rPr>
              <w:t xml:space="preserve"> (Jun-24)</w:t>
            </w:r>
          </w:p>
        </w:tc>
      </w:tr>
      <w:tr w:rsidR="0063334F" w:rsidRPr="0063334F" w14:paraId="707E1649" w14:textId="47ABB66A" w:rsidTr="00824DE5">
        <w:tc>
          <w:tcPr>
            <w:tcW w:w="4945" w:type="dxa"/>
          </w:tcPr>
          <w:p w14:paraId="2D31F483" w14:textId="60772A9C" w:rsidR="0063334F" w:rsidRPr="0063334F" w:rsidRDefault="0063334F" w:rsidP="00EA6923">
            <w:pPr>
              <w:pStyle w:val="ListParagraph"/>
              <w:numPr>
                <w:ilvl w:val="0"/>
                <w:numId w:val="43"/>
              </w:numPr>
              <w:jc w:val="both"/>
              <w:rPr>
                <w:rFonts w:ascii="Arial" w:hAnsi="Arial" w:cs="Arial"/>
              </w:rPr>
            </w:pPr>
            <w:r w:rsidRPr="0063334F">
              <w:rPr>
                <w:rFonts w:ascii="Arial" w:hAnsi="Arial" w:cs="Arial"/>
              </w:rPr>
              <w:t>Stabilisation of the increased trajectory of cases of HCAI and evidence of continuous</w:t>
            </w:r>
            <w:r w:rsidR="00EA6923">
              <w:rPr>
                <w:rFonts w:ascii="Arial" w:hAnsi="Arial" w:cs="Arial"/>
              </w:rPr>
              <w:t xml:space="preserve"> </w:t>
            </w:r>
            <w:proofErr w:type="gramStart"/>
            <w:r w:rsidRPr="0063334F">
              <w:rPr>
                <w:rFonts w:ascii="Arial" w:hAnsi="Arial" w:cs="Arial"/>
              </w:rPr>
              <w:t>improvement</w:t>
            </w:r>
            <w:r w:rsidR="00EA6923">
              <w:rPr>
                <w:rFonts w:ascii="Arial" w:hAnsi="Arial" w:cs="Arial"/>
              </w:rPr>
              <w:t xml:space="preserve"> </w:t>
            </w:r>
            <w:r w:rsidRPr="0063334F">
              <w:rPr>
                <w:rFonts w:ascii="Arial" w:hAnsi="Arial" w:cs="Arial"/>
              </w:rPr>
              <w:t xml:space="preserve"> accompanied</w:t>
            </w:r>
            <w:proofErr w:type="gramEnd"/>
            <w:r w:rsidRPr="0063334F">
              <w:rPr>
                <w:rFonts w:ascii="Arial" w:hAnsi="Arial" w:cs="Arial"/>
              </w:rPr>
              <w:t xml:space="preserve"> by a strong QI approach and plan that has oversight and monitoring by board Quality Safety</w:t>
            </w:r>
            <w:r w:rsidR="00EA6923">
              <w:rPr>
                <w:rFonts w:ascii="Arial" w:hAnsi="Arial" w:cs="Arial"/>
              </w:rPr>
              <w:t xml:space="preserve"> (Q&amp;S)</w:t>
            </w:r>
            <w:r w:rsidRPr="0063334F">
              <w:rPr>
                <w:rFonts w:ascii="Arial" w:hAnsi="Arial" w:cs="Arial"/>
              </w:rPr>
              <w:t xml:space="preserve"> Committee and Board.</w:t>
            </w:r>
          </w:p>
        </w:tc>
        <w:tc>
          <w:tcPr>
            <w:tcW w:w="3351" w:type="dxa"/>
          </w:tcPr>
          <w:p w14:paraId="2181DAA6" w14:textId="4425EE4A" w:rsidR="0063334F" w:rsidRPr="0063334F" w:rsidRDefault="00EA6923" w:rsidP="00125193">
            <w:pPr>
              <w:pStyle w:val="ListParagraph"/>
              <w:numPr>
                <w:ilvl w:val="0"/>
                <w:numId w:val="43"/>
              </w:numPr>
              <w:jc w:val="both"/>
              <w:rPr>
                <w:rFonts w:ascii="Arial" w:hAnsi="Arial" w:cs="Arial"/>
              </w:rPr>
            </w:pPr>
            <w:r>
              <w:rPr>
                <w:rFonts w:ascii="Arial" w:hAnsi="Arial" w:cs="Arial"/>
              </w:rPr>
              <w:t>Embedded Quality Improvement approach in this area, monitored closely via Q&amp;S Committee and Board.</w:t>
            </w:r>
          </w:p>
        </w:tc>
      </w:tr>
      <w:tr w:rsidR="0063334F" w:rsidRPr="0063334F" w14:paraId="5192F994" w14:textId="0DADD97D" w:rsidTr="00824DE5">
        <w:tc>
          <w:tcPr>
            <w:tcW w:w="4945" w:type="dxa"/>
          </w:tcPr>
          <w:p w14:paraId="3029E069" w14:textId="77777777" w:rsidR="0063334F" w:rsidRPr="0063334F" w:rsidRDefault="0063334F" w:rsidP="00125193">
            <w:pPr>
              <w:pStyle w:val="ListParagraph"/>
              <w:numPr>
                <w:ilvl w:val="0"/>
                <w:numId w:val="43"/>
              </w:numPr>
              <w:jc w:val="both"/>
              <w:rPr>
                <w:rFonts w:ascii="Arial" w:hAnsi="Arial" w:cs="Arial"/>
              </w:rPr>
            </w:pPr>
            <w:r w:rsidRPr="0063334F">
              <w:rPr>
                <w:rFonts w:ascii="Arial" w:hAnsi="Arial" w:cs="Arial"/>
              </w:rPr>
              <w:t>The health board to have a clear improvement plan based on a root cause analysis to address the issue of hospital onset HCAIs.</w:t>
            </w:r>
          </w:p>
        </w:tc>
        <w:tc>
          <w:tcPr>
            <w:tcW w:w="3351" w:type="dxa"/>
          </w:tcPr>
          <w:p w14:paraId="617D5950" w14:textId="6E93CB42" w:rsidR="0063334F" w:rsidRPr="0063334F" w:rsidRDefault="00EA6923" w:rsidP="00125193">
            <w:pPr>
              <w:pStyle w:val="ListParagraph"/>
              <w:numPr>
                <w:ilvl w:val="0"/>
                <w:numId w:val="43"/>
              </w:numPr>
              <w:jc w:val="both"/>
              <w:rPr>
                <w:rFonts w:ascii="Arial" w:hAnsi="Arial" w:cs="Arial"/>
              </w:rPr>
            </w:pPr>
            <w:r>
              <w:rPr>
                <w:rFonts w:ascii="Arial" w:hAnsi="Arial" w:cs="Arial"/>
              </w:rPr>
              <w:t>In place</w:t>
            </w:r>
          </w:p>
        </w:tc>
      </w:tr>
      <w:tr w:rsidR="0063334F" w:rsidRPr="0063334F" w14:paraId="020A967D" w14:textId="20D84827" w:rsidTr="00824DE5">
        <w:tc>
          <w:tcPr>
            <w:tcW w:w="4945" w:type="dxa"/>
          </w:tcPr>
          <w:p w14:paraId="0E7D9004" w14:textId="77777777" w:rsidR="0063334F" w:rsidRPr="0063334F" w:rsidRDefault="0063334F" w:rsidP="00125193">
            <w:pPr>
              <w:pStyle w:val="ListParagraph"/>
              <w:numPr>
                <w:ilvl w:val="0"/>
                <w:numId w:val="43"/>
              </w:numPr>
              <w:jc w:val="both"/>
              <w:rPr>
                <w:rFonts w:ascii="Arial" w:hAnsi="Arial" w:cs="Arial"/>
              </w:rPr>
            </w:pPr>
            <w:r w:rsidRPr="0063334F">
              <w:rPr>
                <w:rFonts w:ascii="Arial" w:hAnsi="Arial" w:cs="Arial"/>
              </w:rPr>
              <w:t>C-Diff: reduce the number of hospital onset infections by 40% and maintain for 3 months (from a baseline of the average number of cases in quarter 3 of 10 cases to no more than 6 per month)</w:t>
            </w:r>
          </w:p>
        </w:tc>
        <w:tc>
          <w:tcPr>
            <w:tcW w:w="3351" w:type="dxa"/>
          </w:tcPr>
          <w:p w14:paraId="4BDABE83" w14:textId="2A75AC57" w:rsidR="0063334F" w:rsidRDefault="00C260D4" w:rsidP="00125193">
            <w:pPr>
              <w:pStyle w:val="ListParagraph"/>
              <w:numPr>
                <w:ilvl w:val="0"/>
                <w:numId w:val="43"/>
              </w:numPr>
              <w:jc w:val="both"/>
              <w:rPr>
                <w:rFonts w:ascii="Arial" w:hAnsi="Arial" w:cs="Arial"/>
              </w:rPr>
            </w:pPr>
            <w:r>
              <w:rPr>
                <w:rFonts w:ascii="Arial" w:hAnsi="Arial" w:cs="Arial"/>
              </w:rPr>
              <w:t>June</w:t>
            </w:r>
            <w:r w:rsidR="003F5DA0">
              <w:rPr>
                <w:rFonts w:ascii="Arial" w:hAnsi="Arial" w:cs="Arial"/>
              </w:rPr>
              <w:t xml:space="preserve"> - 9</w:t>
            </w:r>
          </w:p>
          <w:p w14:paraId="05928AF8" w14:textId="52307145" w:rsidR="00C260D4" w:rsidRDefault="00C260D4" w:rsidP="00125193">
            <w:pPr>
              <w:pStyle w:val="ListParagraph"/>
              <w:numPr>
                <w:ilvl w:val="0"/>
                <w:numId w:val="43"/>
              </w:numPr>
              <w:jc w:val="both"/>
              <w:rPr>
                <w:rFonts w:ascii="Arial" w:hAnsi="Arial" w:cs="Arial"/>
              </w:rPr>
            </w:pPr>
            <w:r>
              <w:rPr>
                <w:rFonts w:ascii="Arial" w:hAnsi="Arial" w:cs="Arial"/>
              </w:rPr>
              <w:t>July</w:t>
            </w:r>
            <w:r w:rsidR="003F5DA0">
              <w:rPr>
                <w:rFonts w:ascii="Arial" w:hAnsi="Arial" w:cs="Arial"/>
              </w:rPr>
              <w:t xml:space="preserve"> - 5</w:t>
            </w:r>
          </w:p>
          <w:p w14:paraId="2454BDD6" w14:textId="014B1B43" w:rsidR="00C260D4" w:rsidRPr="0063334F" w:rsidRDefault="00C260D4" w:rsidP="00125193">
            <w:pPr>
              <w:pStyle w:val="ListParagraph"/>
              <w:numPr>
                <w:ilvl w:val="0"/>
                <w:numId w:val="43"/>
              </w:numPr>
              <w:jc w:val="both"/>
              <w:rPr>
                <w:rFonts w:ascii="Arial" w:hAnsi="Arial" w:cs="Arial"/>
              </w:rPr>
            </w:pPr>
            <w:r>
              <w:rPr>
                <w:rFonts w:ascii="Arial" w:hAnsi="Arial" w:cs="Arial"/>
              </w:rPr>
              <w:t>August</w:t>
            </w:r>
            <w:r w:rsidR="003F5DA0">
              <w:rPr>
                <w:rFonts w:ascii="Arial" w:hAnsi="Arial" w:cs="Arial"/>
              </w:rPr>
              <w:t xml:space="preserve"> - 18</w:t>
            </w:r>
          </w:p>
        </w:tc>
      </w:tr>
      <w:tr w:rsidR="0063334F" w:rsidRPr="0063334F" w14:paraId="75EFE725" w14:textId="62038106" w:rsidTr="00824DE5">
        <w:tc>
          <w:tcPr>
            <w:tcW w:w="4945" w:type="dxa"/>
          </w:tcPr>
          <w:p w14:paraId="6B3BF341" w14:textId="77777777" w:rsidR="0063334F" w:rsidRPr="0063334F" w:rsidRDefault="0063334F" w:rsidP="00125193">
            <w:pPr>
              <w:pStyle w:val="ListParagraph"/>
              <w:numPr>
                <w:ilvl w:val="0"/>
                <w:numId w:val="43"/>
              </w:numPr>
              <w:jc w:val="both"/>
              <w:rPr>
                <w:rFonts w:ascii="Arial" w:hAnsi="Arial" w:cs="Arial"/>
              </w:rPr>
            </w:pPr>
            <w:r w:rsidRPr="0063334F">
              <w:rPr>
                <w:rFonts w:ascii="Arial" w:hAnsi="Arial" w:cs="Arial"/>
              </w:rPr>
              <w:t>Staph aureus: reduce the number of hospital onset infections by 25% and maintain for 3 months (from a baseline of the average number of cases in quarter 3 of 4 cases to no more than 3 per month)</w:t>
            </w:r>
          </w:p>
        </w:tc>
        <w:tc>
          <w:tcPr>
            <w:tcW w:w="3351" w:type="dxa"/>
          </w:tcPr>
          <w:p w14:paraId="15ACEF47" w14:textId="30342AAC" w:rsidR="0063334F" w:rsidRDefault="005B13E5" w:rsidP="00125193">
            <w:pPr>
              <w:pStyle w:val="ListParagraph"/>
              <w:numPr>
                <w:ilvl w:val="0"/>
                <w:numId w:val="43"/>
              </w:numPr>
              <w:jc w:val="both"/>
              <w:rPr>
                <w:rFonts w:ascii="Arial" w:hAnsi="Arial" w:cs="Arial"/>
              </w:rPr>
            </w:pPr>
            <w:r>
              <w:rPr>
                <w:rFonts w:ascii="Arial" w:hAnsi="Arial" w:cs="Arial"/>
              </w:rPr>
              <w:t>June</w:t>
            </w:r>
            <w:r w:rsidR="0028111C">
              <w:rPr>
                <w:rFonts w:ascii="Arial" w:hAnsi="Arial" w:cs="Arial"/>
              </w:rPr>
              <w:t xml:space="preserve"> - 4</w:t>
            </w:r>
          </w:p>
          <w:p w14:paraId="0EE58947" w14:textId="584A4274" w:rsidR="005B13E5" w:rsidRDefault="005B13E5" w:rsidP="00125193">
            <w:pPr>
              <w:pStyle w:val="ListParagraph"/>
              <w:numPr>
                <w:ilvl w:val="0"/>
                <w:numId w:val="43"/>
              </w:numPr>
              <w:jc w:val="both"/>
              <w:rPr>
                <w:rFonts w:ascii="Arial" w:hAnsi="Arial" w:cs="Arial"/>
              </w:rPr>
            </w:pPr>
            <w:r>
              <w:rPr>
                <w:rFonts w:ascii="Arial" w:hAnsi="Arial" w:cs="Arial"/>
              </w:rPr>
              <w:t>July</w:t>
            </w:r>
            <w:r w:rsidR="0028111C">
              <w:rPr>
                <w:rFonts w:ascii="Arial" w:hAnsi="Arial" w:cs="Arial"/>
              </w:rPr>
              <w:t xml:space="preserve"> - 4</w:t>
            </w:r>
          </w:p>
          <w:p w14:paraId="3B79AB8E" w14:textId="3F092203" w:rsidR="005B13E5" w:rsidRPr="0063334F" w:rsidRDefault="005B13E5" w:rsidP="00125193">
            <w:pPr>
              <w:pStyle w:val="ListParagraph"/>
              <w:numPr>
                <w:ilvl w:val="0"/>
                <w:numId w:val="43"/>
              </w:numPr>
              <w:jc w:val="both"/>
              <w:rPr>
                <w:rFonts w:ascii="Arial" w:hAnsi="Arial" w:cs="Arial"/>
              </w:rPr>
            </w:pPr>
            <w:r>
              <w:rPr>
                <w:rFonts w:ascii="Arial" w:hAnsi="Arial" w:cs="Arial"/>
              </w:rPr>
              <w:t>August</w:t>
            </w:r>
            <w:r w:rsidR="0028111C">
              <w:rPr>
                <w:rFonts w:ascii="Arial" w:hAnsi="Arial" w:cs="Arial"/>
              </w:rPr>
              <w:t xml:space="preserve"> - 8</w:t>
            </w:r>
          </w:p>
        </w:tc>
      </w:tr>
      <w:tr w:rsidR="0063334F" w:rsidRPr="0063334F" w14:paraId="3E4C4DA4" w14:textId="45B74166" w:rsidTr="00824DE5">
        <w:tc>
          <w:tcPr>
            <w:tcW w:w="4945" w:type="dxa"/>
          </w:tcPr>
          <w:p w14:paraId="0F8361D1" w14:textId="77777777" w:rsidR="0063334F" w:rsidRPr="0063334F" w:rsidRDefault="0063334F" w:rsidP="00125193">
            <w:pPr>
              <w:pStyle w:val="ListParagraph"/>
              <w:numPr>
                <w:ilvl w:val="0"/>
                <w:numId w:val="43"/>
              </w:numPr>
              <w:jc w:val="both"/>
              <w:rPr>
                <w:rFonts w:ascii="Arial" w:hAnsi="Arial" w:cs="Arial"/>
              </w:rPr>
            </w:pPr>
            <w:r w:rsidRPr="0063334F">
              <w:rPr>
                <w:rFonts w:ascii="Arial" w:hAnsi="Arial" w:cs="Arial"/>
              </w:rPr>
              <w:t xml:space="preserve">E-coli: reduce the number of hospital onset infections by 20% and maintain for 3 months (from a baseline of the average number of </w:t>
            </w:r>
            <w:r w:rsidRPr="0063334F">
              <w:rPr>
                <w:rFonts w:ascii="Arial" w:hAnsi="Arial" w:cs="Arial"/>
              </w:rPr>
              <w:lastRenderedPageBreak/>
              <w:t>cases in quarter 3 of 5 cases to no more than 4 per month)</w:t>
            </w:r>
          </w:p>
        </w:tc>
        <w:tc>
          <w:tcPr>
            <w:tcW w:w="3351" w:type="dxa"/>
          </w:tcPr>
          <w:p w14:paraId="173AFF57" w14:textId="317649AD" w:rsidR="0063334F" w:rsidRDefault="00BF5F0B" w:rsidP="00125193">
            <w:pPr>
              <w:pStyle w:val="ListParagraph"/>
              <w:numPr>
                <w:ilvl w:val="0"/>
                <w:numId w:val="43"/>
              </w:numPr>
              <w:jc w:val="both"/>
              <w:rPr>
                <w:rFonts w:ascii="Arial" w:hAnsi="Arial" w:cs="Arial"/>
              </w:rPr>
            </w:pPr>
            <w:r>
              <w:rPr>
                <w:rFonts w:ascii="Arial" w:hAnsi="Arial" w:cs="Arial"/>
              </w:rPr>
              <w:lastRenderedPageBreak/>
              <w:t>June</w:t>
            </w:r>
            <w:r w:rsidR="0028111C">
              <w:rPr>
                <w:rFonts w:ascii="Arial" w:hAnsi="Arial" w:cs="Arial"/>
              </w:rPr>
              <w:t xml:space="preserve"> - 6</w:t>
            </w:r>
          </w:p>
          <w:p w14:paraId="55A13E98" w14:textId="3C96B292" w:rsidR="00BF5F0B" w:rsidRDefault="00BF5F0B" w:rsidP="00125193">
            <w:pPr>
              <w:pStyle w:val="ListParagraph"/>
              <w:numPr>
                <w:ilvl w:val="0"/>
                <w:numId w:val="43"/>
              </w:numPr>
              <w:jc w:val="both"/>
              <w:rPr>
                <w:rFonts w:ascii="Arial" w:hAnsi="Arial" w:cs="Arial"/>
              </w:rPr>
            </w:pPr>
            <w:r>
              <w:rPr>
                <w:rFonts w:ascii="Arial" w:hAnsi="Arial" w:cs="Arial"/>
              </w:rPr>
              <w:t>July</w:t>
            </w:r>
            <w:r w:rsidR="0028111C">
              <w:rPr>
                <w:rFonts w:ascii="Arial" w:hAnsi="Arial" w:cs="Arial"/>
              </w:rPr>
              <w:t xml:space="preserve"> - 4</w:t>
            </w:r>
          </w:p>
          <w:p w14:paraId="2254C597" w14:textId="60EE35E6" w:rsidR="00BF5F0B" w:rsidRPr="0063334F" w:rsidRDefault="00BF5F0B" w:rsidP="00125193">
            <w:pPr>
              <w:pStyle w:val="ListParagraph"/>
              <w:numPr>
                <w:ilvl w:val="0"/>
                <w:numId w:val="43"/>
              </w:numPr>
              <w:jc w:val="both"/>
              <w:rPr>
                <w:rFonts w:ascii="Arial" w:hAnsi="Arial" w:cs="Arial"/>
              </w:rPr>
            </w:pPr>
            <w:r>
              <w:rPr>
                <w:rFonts w:ascii="Arial" w:hAnsi="Arial" w:cs="Arial"/>
              </w:rPr>
              <w:t>Au</w:t>
            </w:r>
            <w:r w:rsidR="003F5DA0">
              <w:rPr>
                <w:rFonts w:ascii="Arial" w:hAnsi="Arial" w:cs="Arial"/>
              </w:rPr>
              <w:t>gust</w:t>
            </w:r>
            <w:r w:rsidR="0028111C">
              <w:rPr>
                <w:rFonts w:ascii="Arial" w:hAnsi="Arial" w:cs="Arial"/>
              </w:rPr>
              <w:t xml:space="preserve"> - 6</w:t>
            </w:r>
          </w:p>
        </w:tc>
      </w:tr>
      <w:tr w:rsidR="0063334F" w:rsidRPr="0063334F" w14:paraId="37D5C658" w14:textId="292CFC09" w:rsidTr="00824DE5">
        <w:tc>
          <w:tcPr>
            <w:tcW w:w="4945" w:type="dxa"/>
          </w:tcPr>
          <w:p w14:paraId="104B67B2" w14:textId="77777777" w:rsidR="0063334F" w:rsidRPr="0063334F" w:rsidRDefault="0063334F" w:rsidP="00125193">
            <w:pPr>
              <w:pStyle w:val="ListParagraph"/>
              <w:numPr>
                <w:ilvl w:val="0"/>
                <w:numId w:val="43"/>
              </w:numPr>
              <w:jc w:val="both"/>
              <w:rPr>
                <w:rFonts w:ascii="Arial" w:hAnsi="Arial" w:cs="Arial"/>
              </w:rPr>
            </w:pPr>
            <w:r w:rsidRPr="0063334F">
              <w:rPr>
                <w:rFonts w:ascii="Arial" w:hAnsi="Arial" w:cs="Arial"/>
              </w:rPr>
              <w:t>Klebsiella: reduce the number of hospital onset infections by 10% and maintain for 3 months based on 2017/18 figures (baseline – 54 cases in 2017/18, reduce to average of at most 4 per month)</w:t>
            </w:r>
          </w:p>
        </w:tc>
        <w:tc>
          <w:tcPr>
            <w:tcW w:w="3351" w:type="dxa"/>
          </w:tcPr>
          <w:p w14:paraId="3DCDB85E" w14:textId="27A5E557" w:rsidR="0063334F" w:rsidRPr="0063334F" w:rsidRDefault="00EA6923" w:rsidP="00125193">
            <w:pPr>
              <w:pStyle w:val="ListParagraph"/>
              <w:numPr>
                <w:ilvl w:val="0"/>
                <w:numId w:val="43"/>
              </w:numPr>
              <w:jc w:val="both"/>
              <w:rPr>
                <w:rFonts w:ascii="Arial" w:hAnsi="Arial" w:cs="Arial"/>
              </w:rPr>
            </w:pPr>
            <w:r>
              <w:rPr>
                <w:rFonts w:ascii="Arial" w:hAnsi="Arial" w:cs="Arial"/>
              </w:rPr>
              <w:t>6 (from 3 in May)</w:t>
            </w:r>
          </w:p>
        </w:tc>
      </w:tr>
    </w:tbl>
    <w:p w14:paraId="6F3D4EB5" w14:textId="77777777" w:rsidR="00B43729" w:rsidRPr="00824DE5" w:rsidRDefault="00B43729" w:rsidP="00217E2D">
      <w:pPr>
        <w:spacing w:after="0" w:line="240" w:lineRule="auto"/>
        <w:rPr>
          <w:rFonts w:ascii="Arial" w:hAnsi="Arial" w:cs="Arial"/>
          <w:b/>
          <w:bCs/>
        </w:rPr>
      </w:pPr>
    </w:p>
    <w:p w14:paraId="54361474" w14:textId="77777777" w:rsidR="00824DE5" w:rsidRDefault="00824DE5" w:rsidP="0072039B">
      <w:pPr>
        <w:spacing w:after="0" w:line="240" w:lineRule="auto"/>
        <w:jc w:val="both"/>
        <w:rPr>
          <w:rFonts w:ascii="Arial" w:hAnsi="Arial" w:cs="Arial"/>
          <w:b/>
          <w:bCs/>
        </w:rPr>
      </w:pPr>
    </w:p>
    <w:p w14:paraId="720F9600" w14:textId="0F448F31" w:rsidR="00EA6923" w:rsidRDefault="00EA6923" w:rsidP="00EA6923">
      <w:pPr>
        <w:spacing w:after="0" w:line="240" w:lineRule="auto"/>
        <w:ind w:left="360"/>
        <w:jc w:val="both"/>
        <w:rPr>
          <w:rFonts w:ascii="Arial" w:hAnsi="Arial" w:cs="Arial"/>
          <w:b/>
          <w:bCs/>
        </w:rPr>
      </w:pPr>
      <w:r w:rsidRPr="00824DE5">
        <w:rPr>
          <w:rFonts w:ascii="Arial" w:hAnsi="Arial" w:cs="Arial"/>
          <w:b/>
          <w:bCs/>
        </w:rPr>
        <w:t>Actions being taken to improve include:</w:t>
      </w:r>
    </w:p>
    <w:p w14:paraId="6C570D41" w14:textId="77777777" w:rsidR="00824DE5" w:rsidRPr="00824DE5" w:rsidRDefault="00824DE5" w:rsidP="00EA6923">
      <w:pPr>
        <w:spacing w:after="0" w:line="240" w:lineRule="auto"/>
        <w:ind w:left="360"/>
        <w:jc w:val="both"/>
        <w:rPr>
          <w:rFonts w:ascii="Arial" w:hAnsi="Arial" w:cs="Arial"/>
          <w:b/>
          <w:bCs/>
        </w:rPr>
      </w:pPr>
    </w:p>
    <w:p w14:paraId="7CD0D6F1" w14:textId="77777777" w:rsidR="0072039B" w:rsidRPr="0072039B" w:rsidRDefault="0072039B" w:rsidP="0072039B">
      <w:pPr>
        <w:pStyle w:val="ListParagraph"/>
        <w:numPr>
          <w:ilvl w:val="0"/>
          <w:numId w:val="43"/>
        </w:numPr>
        <w:shd w:val="clear" w:color="auto" w:fill="FFFFFF" w:themeFill="background1"/>
        <w:spacing w:after="0" w:line="240" w:lineRule="auto"/>
        <w:jc w:val="both"/>
        <w:rPr>
          <w:rFonts w:ascii="Arial" w:hAnsi="Arial" w:cs="Arial"/>
        </w:rPr>
      </w:pPr>
      <w:r w:rsidRPr="0072039B">
        <w:rPr>
          <w:rFonts w:ascii="Arial" w:hAnsi="Arial" w:cs="Arial"/>
        </w:rPr>
        <w:t>Gold C. difficile High Incidence Management Group established.</w:t>
      </w:r>
    </w:p>
    <w:p w14:paraId="72D2D2FC" w14:textId="77777777" w:rsidR="0072039B" w:rsidRPr="0072039B" w:rsidRDefault="0072039B" w:rsidP="0072039B">
      <w:pPr>
        <w:pStyle w:val="ListParagraph"/>
        <w:numPr>
          <w:ilvl w:val="0"/>
          <w:numId w:val="43"/>
        </w:numPr>
        <w:shd w:val="clear" w:color="auto" w:fill="FFFFFF" w:themeFill="background1"/>
        <w:spacing w:after="0" w:line="240" w:lineRule="auto"/>
        <w:jc w:val="both"/>
        <w:rPr>
          <w:rFonts w:ascii="Arial" w:hAnsi="Arial" w:cs="Arial"/>
        </w:rPr>
      </w:pPr>
      <w:r w:rsidRPr="0072039B">
        <w:rPr>
          <w:rFonts w:ascii="Arial" w:hAnsi="Arial" w:cs="Arial"/>
        </w:rPr>
        <w:t>Pilot to commence at the end of September 2024 on AMU to convert IV antibiotics to oral using a checklist at board rounds. A junior doctor will use this to either speak to the board round lead separately or to raise as each relevant patient is discussed in order to agree whether the switch can be made.</w:t>
      </w:r>
    </w:p>
    <w:p w14:paraId="1CF4FC12" w14:textId="77777777" w:rsidR="0072039B" w:rsidRPr="0072039B" w:rsidRDefault="0072039B" w:rsidP="0072039B">
      <w:pPr>
        <w:pStyle w:val="ListParagraph"/>
        <w:numPr>
          <w:ilvl w:val="0"/>
          <w:numId w:val="43"/>
        </w:numPr>
        <w:shd w:val="clear" w:color="auto" w:fill="FFFFFF" w:themeFill="background1"/>
        <w:spacing w:after="0" w:line="240" w:lineRule="auto"/>
        <w:jc w:val="both"/>
        <w:rPr>
          <w:rFonts w:ascii="Arial" w:hAnsi="Arial" w:cs="Arial"/>
        </w:rPr>
      </w:pPr>
      <w:r w:rsidRPr="0072039B">
        <w:rPr>
          <w:rFonts w:ascii="Arial" w:hAnsi="Arial" w:cs="Arial"/>
        </w:rPr>
        <w:t>Review availability and evidence regarding cleaning products effective against C. difficile.</w:t>
      </w:r>
    </w:p>
    <w:p w14:paraId="66FE56AD" w14:textId="77777777" w:rsidR="0063334F" w:rsidRDefault="0063334F" w:rsidP="0063334F">
      <w:pPr>
        <w:shd w:val="clear" w:color="auto" w:fill="FFFFFF" w:themeFill="background1"/>
        <w:spacing w:after="0" w:line="240" w:lineRule="auto"/>
        <w:ind w:left="360"/>
        <w:jc w:val="both"/>
        <w:rPr>
          <w:rFonts w:ascii="Arial" w:hAnsi="Arial" w:cs="Arial"/>
        </w:rPr>
      </w:pPr>
    </w:p>
    <w:p w14:paraId="3D93CCED" w14:textId="09BF9E16" w:rsidR="00824DE5" w:rsidRPr="008B52AC" w:rsidRDefault="00824DE5" w:rsidP="0063334F">
      <w:pPr>
        <w:shd w:val="clear" w:color="auto" w:fill="FFFFFF" w:themeFill="background1"/>
        <w:spacing w:after="0" w:line="240" w:lineRule="auto"/>
        <w:ind w:left="360"/>
        <w:jc w:val="both"/>
        <w:rPr>
          <w:rFonts w:ascii="Arial" w:hAnsi="Arial" w:cs="Arial"/>
        </w:rPr>
      </w:pPr>
      <w:r w:rsidRPr="008B52AC">
        <w:rPr>
          <w:rFonts w:ascii="Arial" w:hAnsi="Arial" w:cs="Arial"/>
        </w:rPr>
        <w:t xml:space="preserve">In </w:t>
      </w:r>
      <w:proofErr w:type="gramStart"/>
      <w:r w:rsidRPr="008B52AC">
        <w:rPr>
          <w:rFonts w:ascii="Arial" w:hAnsi="Arial" w:cs="Arial"/>
        </w:rPr>
        <w:t>addition</w:t>
      </w:r>
      <w:proofErr w:type="gramEnd"/>
      <w:r w:rsidRPr="008B52AC">
        <w:rPr>
          <w:rFonts w:ascii="Arial" w:hAnsi="Arial" w:cs="Arial"/>
        </w:rPr>
        <w:t xml:space="preserve"> the criteria set out in the </w:t>
      </w:r>
      <w:r w:rsidR="00A21755" w:rsidRPr="008B52AC">
        <w:rPr>
          <w:rFonts w:ascii="Arial" w:hAnsi="Arial" w:cs="Arial"/>
        </w:rPr>
        <w:t>tables, Welsh</w:t>
      </w:r>
      <w:r w:rsidRPr="008B52AC">
        <w:rPr>
          <w:rFonts w:ascii="Arial" w:hAnsi="Arial" w:cs="Arial"/>
        </w:rPr>
        <w:t xml:space="preserve"> Government will also undertake a review of:</w:t>
      </w:r>
    </w:p>
    <w:p w14:paraId="52A54FF7" w14:textId="77777777" w:rsidR="00824DE5" w:rsidRPr="008B52AC" w:rsidRDefault="00824DE5" w:rsidP="0063334F">
      <w:pPr>
        <w:shd w:val="clear" w:color="auto" w:fill="FFFFFF" w:themeFill="background1"/>
        <w:spacing w:after="0" w:line="240" w:lineRule="auto"/>
        <w:ind w:left="360"/>
        <w:jc w:val="both"/>
        <w:rPr>
          <w:rFonts w:ascii="Arial" w:hAnsi="Arial" w:cs="Arial"/>
        </w:rPr>
      </w:pPr>
    </w:p>
    <w:p w14:paraId="435440E7" w14:textId="0FBA4931" w:rsidR="00824DE5" w:rsidRPr="008B52AC" w:rsidRDefault="00736045" w:rsidP="00824DE5">
      <w:pPr>
        <w:pStyle w:val="ListParagraph"/>
        <w:numPr>
          <w:ilvl w:val="0"/>
          <w:numId w:val="43"/>
        </w:numPr>
        <w:shd w:val="clear" w:color="auto" w:fill="FFFFFF" w:themeFill="background1"/>
        <w:spacing w:after="0" w:line="240" w:lineRule="auto"/>
        <w:jc w:val="both"/>
        <w:rPr>
          <w:rFonts w:ascii="Arial" w:hAnsi="Arial" w:cs="Arial"/>
        </w:rPr>
      </w:pPr>
      <w:r w:rsidRPr="008B52AC">
        <w:rPr>
          <w:rFonts w:ascii="Arial" w:hAnsi="Arial" w:cs="Arial"/>
        </w:rPr>
        <w:t>P</w:t>
      </w:r>
      <w:r w:rsidR="00824DE5" w:rsidRPr="008B52AC">
        <w:rPr>
          <w:rFonts w:ascii="Arial" w:hAnsi="Arial" w:cs="Arial"/>
        </w:rPr>
        <w:t>atient experience surveys and evidence of use of Datix and CIVICA data to inform quality improvement processes and the experience of patients and their families</w:t>
      </w:r>
      <w:r w:rsidRPr="008B52AC">
        <w:rPr>
          <w:rFonts w:ascii="Arial" w:hAnsi="Arial" w:cs="Arial"/>
        </w:rPr>
        <w:t xml:space="preserve"> in these targeted intervention services; and</w:t>
      </w:r>
    </w:p>
    <w:p w14:paraId="5481814A" w14:textId="01C548CF" w:rsidR="00824DE5" w:rsidRPr="008B52AC" w:rsidRDefault="00A21755" w:rsidP="00A21755">
      <w:pPr>
        <w:pStyle w:val="ListParagraph"/>
        <w:numPr>
          <w:ilvl w:val="0"/>
          <w:numId w:val="43"/>
        </w:numPr>
        <w:shd w:val="clear" w:color="auto" w:fill="FFFFFF" w:themeFill="background1"/>
        <w:spacing w:after="0" w:line="240" w:lineRule="auto"/>
        <w:jc w:val="both"/>
        <w:rPr>
          <w:rFonts w:ascii="Arial" w:hAnsi="Arial" w:cs="Arial"/>
        </w:rPr>
      </w:pPr>
      <w:r w:rsidRPr="008B52AC">
        <w:rPr>
          <w:rFonts w:ascii="Arial" w:hAnsi="Arial" w:cs="Arial"/>
        </w:rPr>
        <w:t>Assessment of health board response and handling of concerns, complaints, incidents and patient experience feedback related to planned care.</w:t>
      </w:r>
    </w:p>
    <w:p w14:paraId="3765ACDC" w14:textId="77777777" w:rsidR="00824DE5" w:rsidRDefault="00824DE5" w:rsidP="0063334F">
      <w:pPr>
        <w:shd w:val="clear" w:color="auto" w:fill="FFFFFF" w:themeFill="background1"/>
        <w:spacing w:after="0" w:line="240" w:lineRule="auto"/>
        <w:ind w:left="360"/>
        <w:jc w:val="both"/>
        <w:rPr>
          <w:sz w:val="24"/>
          <w:szCs w:val="24"/>
        </w:rPr>
      </w:pPr>
    </w:p>
    <w:p w14:paraId="46530BE3" w14:textId="4925901C" w:rsidR="008C0B2C" w:rsidRPr="00A27E51" w:rsidRDefault="00824DE5" w:rsidP="00736045">
      <w:pPr>
        <w:shd w:val="clear" w:color="auto" w:fill="FFFFFF" w:themeFill="background1"/>
        <w:spacing w:after="0" w:line="240" w:lineRule="auto"/>
        <w:ind w:left="360"/>
        <w:jc w:val="both"/>
        <w:rPr>
          <w:rFonts w:ascii="Arial" w:hAnsi="Arial" w:cs="Arial"/>
          <w:b/>
        </w:rPr>
      </w:pPr>
      <w:r>
        <w:rPr>
          <w:sz w:val="24"/>
          <w:szCs w:val="24"/>
        </w:rPr>
        <w:t xml:space="preserve"> </w:t>
      </w:r>
      <w:r w:rsidR="008C0B2C" w:rsidRPr="00A27E51">
        <w:rPr>
          <w:rFonts w:ascii="Arial" w:hAnsi="Arial" w:cs="Arial"/>
          <w:b/>
        </w:rPr>
        <w:t>R</w:t>
      </w:r>
      <w:r w:rsidR="00541F4F">
        <w:rPr>
          <w:rFonts w:ascii="Arial" w:hAnsi="Arial" w:cs="Arial"/>
          <w:b/>
        </w:rPr>
        <w:t>ECOMMENDATION</w:t>
      </w:r>
    </w:p>
    <w:p w14:paraId="21DEAB8A" w14:textId="77777777" w:rsidR="00C71FAD" w:rsidRDefault="008C0B2C" w:rsidP="00C71FAD">
      <w:pPr>
        <w:spacing w:after="0" w:line="240" w:lineRule="auto"/>
        <w:ind w:right="96" w:firstLine="360"/>
        <w:jc w:val="both"/>
        <w:rPr>
          <w:rFonts w:ascii="Arial" w:hAnsi="Arial" w:cs="Arial"/>
        </w:rPr>
      </w:pPr>
      <w:r w:rsidRPr="00A33630">
        <w:rPr>
          <w:rFonts w:ascii="Arial" w:hAnsi="Arial" w:cs="Arial"/>
        </w:rPr>
        <w:t>Members are asked to:</w:t>
      </w:r>
    </w:p>
    <w:p w14:paraId="7CF14481" w14:textId="77777777" w:rsidR="00C71FAD" w:rsidRDefault="00C71FAD" w:rsidP="00C71FAD">
      <w:pPr>
        <w:spacing w:after="0" w:line="240" w:lineRule="auto"/>
        <w:ind w:right="96" w:firstLine="360"/>
        <w:jc w:val="both"/>
        <w:rPr>
          <w:rFonts w:ascii="Arial" w:hAnsi="Arial" w:cs="Arial"/>
        </w:rPr>
      </w:pPr>
    </w:p>
    <w:p w14:paraId="4D1A3B28" w14:textId="7667889F" w:rsidR="00A27E51" w:rsidRPr="00C71FAD" w:rsidRDefault="00A70221" w:rsidP="00C71FAD">
      <w:pPr>
        <w:pStyle w:val="ListParagraph"/>
        <w:numPr>
          <w:ilvl w:val="0"/>
          <w:numId w:val="59"/>
        </w:numPr>
        <w:spacing w:after="0" w:line="240" w:lineRule="auto"/>
        <w:ind w:right="96"/>
        <w:jc w:val="both"/>
        <w:rPr>
          <w:rFonts w:ascii="Arial" w:hAnsi="Arial" w:cs="Arial"/>
        </w:rPr>
      </w:pPr>
      <w:r w:rsidRPr="00C71FAD">
        <w:rPr>
          <w:rFonts w:ascii="Arial" w:hAnsi="Arial" w:cs="Arial"/>
          <w:b/>
        </w:rPr>
        <w:t xml:space="preserve">CONSIDER </w:t>
      </w:r>
      <w:r w:rsidR="00A27E51" w:rsidRPr="00C71FAD">
        <w:rPr>
          <w:rFonts w:ascii="Arial" w:hAnsi="Arial" w:cs="Arial"/>
        </w:rPr>
        <w:t xml:space="preserve">the monthly update in respect of performance against targeted intervention measures and de-escalation criteria. </w:t>
      </w:r>
    </w:p>
    <w:p w14:paraId="4C22D61E" w14:textId="23C30A15" w:rsidR="00492F94" w:rsidRDefault="00492F94" w:rsidP="00A27E51">
      <w:pPr>
        <w:ind w:left="360"/>
        <w:rPr>
          <w:rFonts w:ascii="Arial" w:hAnsi="Arial" w:cs="Arial"/>
        </w:rPr>
      </w:pPr>
      <w:r>
        <w:rPr>
          <w:rFonts w:ascii="Arial" w:hAnsi="Arial" w:cs="Arial"/>
        </w:rPr>
        <w:br w:type="page"/>
      </w:r>
    </w:p>
    <w:tbl>
      <w:tblPr>
        <w:tblStyle w:val="TableGrid"/>
        <w:tblW w:w="9776" w:type="dxa"/>
        <w:tblLayout w:type="fixed"/>
        <w:tblLook w:val="04A0" w:firstRow="1" w:lastRow="0" w:firstColumn="1" w:lastColumn="0" w:noHBand="0" w:noVBand="1"/>
      </w:tblPr>
      <w:tblGrid>
        <w:gridCol w:w="1809"/>
        <w:gridCol w:w="5812"/>
        <w:gridCol w:w="2155"/>
      </w:tblGrid>
      <w:tr w:rsidR="00492F94" w:rsidRPr="005117BD" w14:paraId="4B79C88A" w14:textId="77777777" w:rsidTr="005F288D">
        <w:tc>
          <w:tcPr>
            <w:tcW w:w="9776" w:type="dxa"/>
            <w:gridSpan w:val="3"/>
            <w:shd w:val="clear" w:color="auto" w:fill="D5DCE4" w:themeFill="text2" w:themeFillTint="33"/>
          </w:tcPr>
          <w:p w14:paraId="3DC0B934" w14:textId="77777777" w:rsidR="00492F94" w:rsidRPr="005117BD" w:rsidRDefault="00492F94" w:rsidP="005F288D">
            <w:pPr>
              <w:rPr>
                <w:rFonts w:ascii="Arial" w:hAnsi="Arial" w:cs="Arial"/>
                <w:b/>
                <w:sz w:val="24"/>
                <w:szCs w:val="24"/>
              </w:rPr>
            </w:pPr>
            <w:r w:rsidRPr="005117BD">
              <w:rPr>
                <w:rFonts w:ascii="Arial" w:hAnsi="Arial" w:cs="Arial"/>
                <w:b/>
                <w:sz w:val="24"/>
                <w:szCs w:val="24"/>
              </w:rPr>
              <w:lastRenderedPageBreak/>
              <w:t>Governance and Assurance</w:t>
            </w:r>
          </w:p>
          <w:p w14:paraId="258DC98C" w14:textId="77777777" w:rsidR="00492F94" w:rsidRPr="005117BD" w:rsidRDefault="00492F94" w:rsidP="005F288D">
            <w:pPr>
              <w:rPr>
                <w:rFonts w:ascii="Arial" w:hAnsi="Arial" w:cs="Arial"/>
                <w:sz w:val="24"/>
                <w:szCs w:val="24"/>
              </w:rPr>
            </w:pPr>
          </w:p>
        </w:tc>
      </w:tr>
      <w:tr w:rsidR="00492F94" w:rsidRPr="005117BD" w14:paraId="2F656756" w14:textId="77777777" w:rsidTr="005F288D">
        <w:tc>
          <w:tcPr>
            <w:tcW w:w="1809" w:type="dxa"/>
            <w:vMerge w:val="restart"/>
          </w:tcPr>
          <w:p w14:paraId="1A0F3751" w14:textId="77777777" w:rsidR="00492F94" w:rsidRPr="005117BD" w:rsidRDefault="00492F94" w:rsidP="005F288D">
            <w:pPr>
              <w:rPr>
                <w:rFonts w:ascii="Arial" w:hAnsi="Arial" w:cs="Arial"/>
                <w:b/>
                <w:sz w:val="24"/>
                <w:szCs w:val="24"/>
              </w:rPr>
            </w:pPr>
            <w:r w:rsidRPr="005117BD">
              <w:rPr>
                <w:rFonts w:ascii="Arial" w:hAnsi="Arial" w:cs="Arial"/>
                <w:b/>
                <w:sz w:val="24"/>
                <w:szCs w:val="24"/>
              </w:rPr>
              <w:t>Link to Enabling Objectives</w:t>
            </w:r>
          </w:p>
          <w:p w14:paraId="54C9E874" w14:textId="77777777" w:rsidR="00492F94" w:rsidRPr="005117BD" w:rsidRDefault="00492F94" w:rsidP="005F288D">
            <w:pPr>
              <w:rPr>
                <w:rFonts w:ascii="Arial" w:hAnsi="Arial" w:cs="Arial"/>
                <w:b/>
                <w:sz w:val="24"/>
                <w:szCs w:val="24"/>
              </w:rPr>
            </w:pPr>
            <w:r w:rsidRPr="005117BD">
              <w:rPr>
                <w:rFonts w:ascii="Arial" w:hAnsi="Arial" w:cs="Arial"/>
                <w:b/>
                <w:i/>
                <w:sz w:val="24"/>
                <w:szCs w:val="24"/>
              </w:rPr>
              <w:t>(</w:t>
            </w:r>
            <w:proofErr w:type="gramStart"/>
            <w:r w:rsidRPr="005117BD">
              <w:rPr>
                <w:rFonts w:ascii="Arial" w:hAnsi="Arial" w:cs="Arial"/>
                <w:b/>
                <w:i/>
                <w:sz w:val="24"/>
                <w:szCs w:val="24"/>
              </w:rPr>
              <w:t>please</w:t>
            </w:r>
            <w:proofErr w:type="gramEnd"/>
            <w:r w:rsidRPr="005117BD">
              <w:rPr>
                <w:rFonts w:ascii="Arial" w:hAnsi="Arial" w:cs="Arial"/>
                <w:b/>
                <w:i/>
                <w:sz w:val="24"/>
                <w:szCs w:val="24"/>
              </w:rPr>
              <w:t xml:space="preserve"> choose)</w:t>
            </w:r>
          </w:p>
        </w:tc>
        <w:tc>
          <w:tcPr>
            <w:tcW w:w="7967" w:type="dxa"/>
            <w:gridSpan w:val="2"/>
            <w:shd w:val="clear" w:color="auto" w:fill="BDD6EE" w:themeFill="accent1" w:themeFillTint="66"/>
          </w:tcPr>
          <w:p w14:paraId="60E795A9" w14:textId="77777777" w:rsidR="00492F94" w:rsidRPr="005117BD" w:rsidRDefault="00492F94" w:rsidP="005F288D">
            <w:pPr>
              <w:jc w:val="both"/>
              <w:rPr>
                <w:rFonts w:ascii="Arial" w:hAnsi="Arial" w:cs="Arial"/>
                <w:b/>
                <w:sz w:val="24"/>
                <w:szCs w:val="24"/>
              </w:rPr>
            </w:pPr>
            <w:r w:rsidRPr="005117BD">
              <w:rPr>
                <w:rFonts w:ascii="Arial" w:hAnsi="Arial" w:cs="Arial"/>
                <w:b/>
                <w:sz w:val="24"/>
                <w:szCs w:val="24"/>
              </w:rPr>
              <w:t>Supporting better health and wellbeing by actively promoting and empowering people to live well in resilient communities</w:t>
            </w:r>
          </w:p>
        </w:tc>
      </w:tr>
      <w:tr w:rsidR="00492F94" w:rsidRPr="005117BD" w14:paraId="467D264C" w14:textId="77777777" w:rsidTr="005F288D">
        <w:tc>
          <w:tcPr>
            <w:tcW w:w="1809" w:type="dxa"/>
            <w:vMerge/>
          </w:tcPr>
          <w:p w14:paraId="603A1A25" w14:textId="77777777" w:rsidR="00492F94" w:rsidRPr="005117BD" w:rsidRDefault="00492F94" w:rsidP="005F288D">
            <w:pPr>
              <w:rPr>
                <w:rFonts w:ascii="Arial" w:hAnsi="Arial" w:cs="Arial"/>
                <w:b/>
                <w:sz w:val="24"/>
                <w:szCs w:val="24"/>
              </w:rPr>
            </w:pPr>
          </w:p>
        </w:tc>
        <w:tc>
          <w:tcPr>
            <w:tcW w:w="5812" w:type="dxa"/>
          </w:tcPr>
          <w:p w14:paraId="3009D75B" w14:textId="77777777" w:rsidR="00492F94" w:rsidRPr="005117BD" w:rsidRDefault="00492F94" w:rsidP="005F288D">
            <w:pPr>
              <w:rPr>
                <w:rFonts w:ascii="Arial" w:hAnsi="Arial" w:cs="Arial"/>
                <w:sz w:val="24"/>
                <w:szCs w:val="24"/>
              </w:rPr>
            </w:pPr>
            <w:r w:rsidRPr="005117BD">
              <w:rPr>
                <w:rFonts w:ascii="Arial" w:hAnsi="Arial" w:cs="Arial"/>
                <w:sz w:val="24"/>
                <w:szCs w:val="24"/>
              </w:rPr>
              <w:t>Partnerships for Improving Health and Wellbeing</w:t>
            </w:r>
          </w:p>
        </w:tc>
        <w:sdt>
          <w:sdtPr>
            <w:rPr>
              <w:rFonts w:ascii="Arial" w:hAnsi="Arial" w:cs="Arial"/>
              <w:sz w:val="24"/>
              <w:szCs w:val="24"/>
            </w:rPr>
            <w:id w:val="1705433169"/>
            <w14:checkbox>
              <w14:checked w14:val="0"/>
              <w14:checkedState w14:val="2612" w14:font="MS Gothic"/>
              <w14:uncheckedState w14:val="2610" w14:font="MS Gothic"/>
            </w14:checkbox>
          </w:sdtPr>
          <w:sdtEndPr/>
          <w:sdtContent>
            <w:tc>
              <w:tcPr>
                <w:tcW w:w="2155" w:type="dxa"/>
              </w:tcPr>
              <w:p w14:paraId="049796B4" w14:textId="77777777" w:rsidR="00492F94" w:rsidRPr="005117BD" w:rsidRDefault="00492F94" w:rsidP="005F288D">
                <w:pPr>
                  <w:jc w:val="center"/>
                  <w:rPr>
                    <w:rFonts w:ascii="Arial" w:hAnsi="Arial" w:cs="Arial"/>
                    <w:sz w:val="24"/>
                    <w:szCs w:val="24"/>
                  </w:rPr>
                </w:pPr>
                <w:r w:rsidRPr="005117BD">
                  <w:rPr>
                    <w:rFonts w:ascii="Segoe UI Symbol" w:eastAsia="MS Gothic" w:hAnsi="Segoe UI Symbol" w:cs="Segoe UI Symbol"/>
                    <w:sz w:val="24"/>
                    <w:szCs w:val="24"/>
                  </w:rPr>
                  <w:t>☐</w:t>
                </w:r>
              </w:p>
            </w:tc>
          </w:sdtContent>
        </w:sdt>
      </w:tr>
      <w:tr w:rsidR="00492F94" w:rsidRPr="005117BD" w14:paraId="0F304E6F" w14:textId="77777777" w:rsidTr="005F288D">
        <w:tc>
          <w:tcPr>
            <w:tcW w:w="1809" w:type="dxa"/>
            <w:vMerge/>
          </w:tcPr>
          <w:p w14:paraId="4A330035" w14:textId="77777777" w:rsidR="00492F94" w:rsidRPr="005117BD" w:rsidRDefault="00492F94" w:rsidP="005F288D">
            <w:pPr>
              <w:rPr>
                <w:rFonts w:ascii="Arial" w:hAnsi="Arial" w:cs="Arial"/>
                <w:b/>
                <w:sz w:val="24"/>
                <w:szCs w:val="24"/>
              </w:rPr>
            </w:pPr>
          </w:p>
        </w:tc>
        <w:tc>
          <w:tcPr>
            <w:tcW w:w="5812" w:type="dxa"/>
          </w:tcPr>
          <w:p w14:paraId="219BDFDA" w14:textId="77777777" w:rsidR="00492F94" w:rsidRPr="005117BD" w:rsidRDefault="00492F94" w:rsidP="005F288D">
            <w:pPr>
              <w:rPr>
                <w:rFonts w:ascii="Arial" w:hAnsi="Arial" w:cs="Arial"/>
                <w:sz w:val="24"/>
                <w:szCs w:val="24"/>
              </w:rPr>
            </w:pPr>
            <w:r w:rsidRPr="005117BD">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2155" w:type="dxa"/>
              </w:tcPr>
              <w:p w14:paraId="73E76591" w14:textId="77777777" w:rsidR="00492F94" w:rsidRPr="005117BD" w:rsidRDefault="00492F94" w:rsidP="005F288D">
                <w:pPr>
                  <w:jc w:val="center"/>
                  <w:rPr>
                    <w:rFonts w:ascii="Arial" w:hAnsi="Arial" w:cs="Arial"/>
                    <w:sz w:val="24"/>
                    <w:szCs w:val="24"/>
                  </w:rPr>
                </w:pPr>
                <w:r w:rsidRPr="005117BD">
                  <w:rPr>
                    <w:rFonts w:ascii="Segoe UI Symbol" w:eastAsia="MS Gothic" w:hAnsi="Segoe UI Symbol" w:cs="Segoe UI Symbol"/>
                    <w:sz w:val="24"/>
                    <w:szCs w:val="24"/>
                  </w:rPr>
                  <w:t>☐</w:t>
                </w:r>
              </w:p>
            </w:tc>
          </w:sdtContent>
        </w:sdt>
      </w:tr>
      <w:tr w:rsidR="00492F94" w:rsidRPr="005117BD" w14:paraId="6091E8C7" w14:textId="77777777" w:rsidTr="005F288D">
        <w:tc>
          <w:tcPr>
            <w:tcW w:w="1809" w:type="dxa"/>
            <w:vMerge/>
          </w:tcPr>
          <w:p w14:paraId="4B3DBB62" w14:textId="77777777" w:rsidR="00492F94" w:rsidRPr="005117BD" w:rsidRDefault="00492F94" w:rsidP="005F288D">
            <w:pPr>
              <w:rPr>
                <w:rFonts w:ascii="Arial" w:hAnsi="Arial" w:cs="Arial"/>
                <w:b/>
                <w:sz w:val="24"/>
                <w:szCs w:val="24"/>
              </w:rPr>
            </w:pPr>
          </w:p>
        </w:tc>
        <w:tc>
          <w:tcPr>
            <w:tcW w:w="5812" w:type="dxa"/>
          </w:tcPr>
          <w:p w14:paraId="1A4A8E3F" w14:textId="77777777" w:rsidR="00492F94" w:rsidRPr="005117BD" w:rsidRDefault="00492F94" w:rsidP="005F288D">
            <w:pPr>
              <w:jc w:val="both"/>
              <w:rPr>
                <w:rFonts w:ascii="Arial" w:hAnsi="Arial" w:cs="Arial"/>
                <w:sz w:val="24"/>
                <w:szCs w:val="24"/>
              </w:rPr>
            </w:pPr>
            <w:r w:rsidRPr="005117BD">
              <w:rPr>
                <w:rFonts w:ascii="Arial" w:hAnsi="Arial" w:cs="Arial"/>
                <w:sz w:val="24"/>
                <w:szCs w:val="24"/>
              </w:rPr>
              <w:t>Digitally Enabled Health and Wellbeing</w:t>
            </w:r>
          </w:p>
        </w:tc>
        <w:sdt>
          <w:sdtPr>
            <w:rPr>
              <w:rFonts w:ascii="Arial" w:hAnsi="Arial" w:cs="Arial"/>
              <w:sz w:val="24"/>
              <w:szCs w:val="24"/>
            </w:rPr>
            <w:id w:val="-1773847484"/>
            <w14:checkbox>
              <w14:checked w14:val="1"/>
              <w14:checkedState w14:val="2612" w14:font="MS Gothic"/>
              <w14:uncheckedState w14:val="2610" w14:font="MS Gothic"/>
            </w14:checkbox>
          </w:sdtPr>
          <w:sdtEndPr/>
          <w:sdtContent>
            <w:tc>
              <w:tcPr>
                <w:tcW w:w="2155" w:type="dxa"/>
              </w:tcPr>
              <w:p w14:paraId="393FD317" w14:textId="77777777" w:rsidR="00492F94" w:rsidRPr="005117BD" w:rsidRDefault="00492F94" w:rsidP="005F288D">
                <w:pPr>
                  <w:jc w:val="center"/>
                  <w:rPr>
                    <w:rFonts w:ascii="Arial" w:hAnsi="Arial" w:cs="Arial"/>
                    <w:sz w:val="24"/>
                    <w:szCs w:val="24"/>
                  </w:rPr>
                </w:pPr>
                <w:r w:rsidRPr="005117BD">
                  <w:rPr>
                    <w:rFonts w:ascii="Segoe UI Symbol" w:eastAsia="MS Gothic" w:hAnsi="Segoe UI Symbol" w:cs="Segoe UI Symbol"/>
                    <w:sz w:val="24"/>
                    <w:szCs w:val="24"/>
                  </w:rPr>
                  <w:t>☒</w:t>
                </w:r>
              </w:p>
            </w:tc>
          </w:sdtContent>
        </w:sdt>
      </w:tr>
      <w:tr w:rsidR="00492F94" w:rsidRPr="005117BD" w14:paraId="3ECC7F64" w14:textId="77777777" w:rsidTr="005F288D">
        <w:tc>
          <w:tcPr>
            <w:tcW w:w="1809" w:type="dxa"/>
            <w:vMerge/>
          </w:tcPr>
          <w:p w14:paraId="589C08D0" w14:textId="77777777" w:rsidR="00492F94" w:rsidRPr="005117BD" w:rsidRDefault="00492F94" w:rsidP="005F288D">
            <w:pPr>
              <w:rPr>
                <w:rFonts w:ascii="Arial" w:hAnsi="Arial" w:cs="Arial"/>
                <w:b/>
                <w:sz w:val="24"/>
                <w:szCs w:val="24"/>
              </w:rPr>
            </w:pPr>
          </w:p>
        </w:tc>
        <w:tc>
          <w:tcPr>
            <w:tcW w:w="7967" w:type="dxa"/>
            <w:gridSpan w:val="2"/>
            <w:shd w:val="clear" w:color="auto" w:fill="BDD6EE" w:themeFill="accent1" w:themeFillTint="66"/>
          </w:tcPr>
          <w:p w14:paraId="750AEA54" w14:textId="77777777" w:rsidR="00492F94" w:rsidRPr="005117BD" w:rsidRDefault="00492F94" w:rsidP="005F288D">
            <w:pPr>
              <w:rPr>
                <w:rFonts w:ascii="Arial" w:hAnsi="Arial" w:cs="Arial"/>
                <w:b/>
                <w:sz w:val="24"/>
                <w:szCs w:val="24"/>
              </w:rPr>
            </w:pPr>
            <w:r w:rsidRPr="005117BD">
              <w:rPr>
                <w:rFonts w:ascii="Arial" w:hAnsi="Arial" w:cs="Arial"/>
                <w:b/>
                <w:sz w:val="24"/>
                <w:szCs w:val="24"/>
              </w:rPr>
              <w:t xml:space="preserve">Deliver better care through excellent health and care services achieving the outcomes that matter most to people </w:t>
            </w:r>
          </w:p>
        </w:tc>
      </w:tr>
      <w:tr w:rsidR="00492F94" w:rsidRPr="005117BD" w14:paraId="2CBEFA66" w14:textId="77777777" w:rsidTr="005F288D">
        <w:tc>
          <w:tcPr>
            <w:tcW w:w="1809" w:type="dxa"/>
            <w:vMerge/>
          </w:tcPr>
          <w:p w14:paraId="4640084D" w14:textId="77777777" w:rsidR="00492F94" w:rsidRPr="005117BD" w:rsidRDefault="00492F94" w:rsidP="005F288D">
            <w:pPr>
              <w:rPr>
                <w:rFonts w:ascii="Arial" w:hAnsi="Arial" w:cs="Arial"/>
                <w:b/>
                <w:sz w:val="24"/>
                <w:szCs w:val="24"/>
              </w:rPr>
            </w:pPr>
          </w:p>
        </w:tc>
        <w:tc>
          <w:tcPr>
            <w:tcW w:w="5812" w:type="dxa"/>
          </w:tcPr>
          <w:p w14:paraId="218B5E2C" w14:textId="77777777" w:rsidR="00492F94" w:rsidRPr="005117BD" w:rsidRDefault="00492F94" w:rsidP="005F288D">
            <w:pPr>
              <w:rPr>
                <w:rFonts w:ascii="Arial" w:hAnsi="Arial" w:cs="Arial"/>
                <w:sz w:val="24"/>
                <w:szCs w:val="24"/>
              </w:rPr>
            </w:pPr>
            <w:r w:rsidRPr="005117BD">
              <w:rPr>
                <w:rFonts w:ascii="Arial" w:hAnsi="Arial" w:cs="Arial"/>
                <w:sz w:val="24"/>
                <w:szCs w:val="24"/>
              </w:rPr>
              <w:t xml:space="preserve">Best Value Outcomes and </w:t>
            </w:r>
            <w:proofErr w:type="gramStart"/>
            <w:r w:rsidRPr="005117BD">
              <w:rPr>
                <w:rFonts w:ascii="Arial" w:hAnsi="Arial" w:cs="Arial"/>
                <w:sz w:val="24"/>
                <w:szCs w:val="24"/>
              </w:rPr>
              <w:t>High Quality</w:t>
            </w:r>
            <w:proofErr w:type="gramEnd"/>
            <w:r w:rsidRPr="005117BD">
              <w:rPr>
                <w:rFonts w:ascii="Arial" w:hAnsi="Arial" w:cs="Arial"/>
                <w:sz w:val="24"/>
                <w:szCs w:val="24"/>
              </w:rPr>
              <w:t xml:space="preserve"> Care</w:t>
            </w:r>
          </w:p>
        </w:tc>
        <w:sdt>
          <w:sdtPr>
            <w:rPr>
              <w:rFonts w:ascii="Arial" w:hAnsi="Arial" w:cs="Arial"/>
              <w:sz w:val="24"/>
              <w:szCs w:val="24"/>
            </w:rPr>
            <w:id w:val="1190956866"/>
            <w14:checkbox>
              <w14:checked w14:val="1"/>
              <w14:checkedState w14:val="2612" w14:font="MS Gothic"/>
              <w14:uncheckedState w14:val="2610" w14:font="MS Gothic"/>
            </w14:checkbox>
          </w:sdtPr>
          <w:sdtEndPr/>
          <w:sdtContent>
            <w:tc>
              <w:tcPr>
                <w:tcW w:w="2155" w:type="dxa"/>
              </w:tcPr>
              <w:p w14:paraId="7AA87C8C" w14:textId="77777777" w:rsidR="00492F94" w:rsidRPr="005117BD" w:rsidRDefault="00492F94" w:rsidP="005F288D">
                <w:pPr>
                  <w:jc w:val="center"/>
                  <w:rPr>
                    <w:rFonts w:ascii="Arial" w:hAnsi="Arial" w:cs="Arial"/>
                    <w:sz w:val="24"/>
                    <w:szCs w:val="24"/>
                  </w:rPr>
                </w:pPr>
                <w:r w:rsidRPr="005117BD">
                  <w:rPr>
                    <w:rFonts w:ascii="Segoe UI Symbol" w:eastAsia="MS Gothic" w:hAnsi="Segoe UI Symbol" w:cs="Segoe UI Symbol"/>
                    <w:sz w:val="24"/>
                    <w:szCs w:val="24"/>
                  </w:rPr>
                  <w:t>☒</w:t>
                </w:r>
              </w:p>
            </w:tc>
          </w:sdtContent>
        </w:sdt>
      </w:tr>
      <w:tr w:rsidR="00492F94" w:rsidRPr="005117BD" w14:paraId="148AF5CF" w14:textId="77777777" w:rsidTr="005F288D">
        <w:tc>
          <w:tcPr>
            <w:tcW w:w="1809" w:type="dxa"/>
            <w:vMerge/>
          </w:tcPr>
          <w:p w14:paraId="3598F87E" w14:textId="77777777" w:rsidR="00492F94" w:rsidRPr="005117BD" w:rsidRDefault="00492F94" w:rsidP="005F288D">
            <w:pPr>
              <w:rPr>
                <w:rFonts w:ascii="Arial" w:hAnsi="Arial" w:cs="Arial"/>
                <w:b/>
                <w:sz w:val="24"/>
                <w:szCs w:val="24"/>
              </w:rPr>
            </w:pPr>
          </w:p>
        </w:tc>
        <w:tc>
          <w:tcPr>
            <w:tcW w:w="5812" w:type="dxa"/>
          </w:tcPr>
          <w:p w14:paraId="4881C0A8" w14:textId="77777777" w:rsidR="00492F94" w:rsidRPr="005117BD" w:rsidRDefault="00492F94" w:rsidP="005F288D">
            <w:pPr>
              <w:rPr>
                <w:rFonts w:ascii="Arial" w:hAnsi="Arial" w:cs="Arial"/>
                <w:sz w:val="24"/>
                <w:szCs w:val="24"/>
              </w:rPr>
            </w:pPr>
            <w:r w:rsidRPr="005117BD">
              <w:rPr>
                <w:rFonts w:ascii="Arial" w:hAnsi="Arial" w:cs="Arial"/>
                <w:sz w:val="24"/>
                <w:szCs w:val="24"/>
              </w:rPr>
              <w:t>Partnerships for Care</w:t>
            </w:r>
          </w:p>
        </w:tc>
        <w:sdt>
          <w:sdtPr>
            <w:rPr>
              <w:rFonts w:ascii="Arial" w:hAnsi="Arial" w:cs="Arial"/>
              <w:sz w:val="24"/>
              <w:szCs w:val="24"/>
            </w:rPr>
            <w:id w:val="832023854"/>
            <w14:checkbox>
              <w14:checked w14:val="1"/>
              <w14:checkedState w14:val="2612" w14:font="MS Gothic"/>
              <w14:uncheckedState w14:val="2610" w14:font="MS Gothic"/>
            </w14:checkbox>
          </w:sdtPr>
          <w:sdtEndPr/>
          <w:sdtContent>
            <w:tc>
              <w:tcPr>
                <w:tcW w:w="2155" w:type="dxa"/>
              </w:tcPr>
              <w:p w14:paraId="34C8C06D" w14:textId="77777777" w:rsidR="00492F94" w:rsidRPr="005117BD" w:rsidRDefault="00492F94" w:rsidP="005F288D">
                <w:pPr>
                  <w:jc w:val="center"/>
                  <w:rPr>
                    <w:rFonts w:ascii="Arial" w:hAnsi="Arial" w:cs="Arial"/>
                    <w:sz w:val="24"/>
                    <w:szCs w:val="24"/>
                  </w:rPr>
                </w:pPr>
                <w:r w:rsidRPr="005117BD">
                  <w:rPr>
                    <w:rFonts w:ascii="Segoe UI Symbol" w:eastAsia="MS Gothic" w:hAnsi="Segoe UI Symbol" w:cs="Segoe UI Symbol"/>
                    <w:sz w:val="24"/>
                    <w:szCs w:val="24"/>
                  </w:rPr>
                  <w:t>☒</w:t>
                </w:r>
              </w:p>
            </w:tc>
          </w:sdtContent>
        </w:sdt>
      </w:tr>
      <w:tr w:rsidR="00492F94" w:rsidRPr="005117BD" w14:paraId="257F5B94" w14:textId="77777777" w:rsidTr="005F288D">
        <w:tc>
          <w:tcPr>
            <w:tcW w:w="1809" w:type="dxa"/>
            <w:vMerge/>
          </w:tcPr>
          <w:p w14:paraId="3204C25E" w14:textId="77777777" w:rsidR="00492F94" w:rsidRPr="005117BD" w:rsidRDefault="00492F94" w:rsidP="005F288D">
            <w:pPr>
              <w:rPr>
                <w:rFonts w:ascii="Arial" w:hAnsi="Arial" w:cs="Arial"/>
                <w:b/>
                <w:sz w:val="24"/>
                <w:szCs w:val="24"/>
              </w:rPr>
            </w:pPr>
          </w:p>
        </w:tc>
        <w:tc>
          <w:tcPr>
            <w:tcW w:w="5812" w:type="dxa"/>
          </w:tcPr>
          <w:p w14:paraId="7BA16484" w14:textId="77777777" w:rsidR="00492F94" w:rsidRPr="005117BD" w:rsidRDefault="00492F94" w:rsidP="005F288D">
            <w:pPr>
              <w:rPr>
                <w:rFonts w:ascii="Arial" w:hAnsi="Arial" w:cs="Arial"/>
                <w:b/>
                <w:sz w:val="24"/>
                <w:szCs w:val="24"/>
              </w:rPr>
            </w:pPr>
            <w:r w:rsidRPr="005117BD">
              <w:rPr>
                <w:rFonts w:ascii="Arial" w:hAnsi="Arial" w:cs="Arial"/>
                <w:sz w:val="24"/>
                <w:szCs w:val="24"/>
              </w:rPr>
              <w:t>Excellent Staff</w:t>
            </w:r>
          </w:p>
        </w:tc>
        <w:sdt>
          <w:sdtPr>
            <w:rPr>
              <w:rFonts w:ascii="Arial" w:hAnsi="Arial" w:cs="Arial"/>
              <w:sz w:val="24"/>
              <w:szCs w:val="24"/>
            </w:rPr>
            <w:id w:val="717472097"/>
            <w14:checkbox>
              <w14:checked w14:val="0"/>
              <w14:checkedState w14:val="2612" w14:font="MS Gothic"/>
              <w14:uncheckedState w14:val="2610" w14:font="MS Gothic"/>
            </w14:checkbox>
          </w:sdtPr>
          <w:sdtEndPr/>
          <w:sdtContent>
            <w:tc>
              <w:tcPr>
                <w:tcW w:w="2155" w:type="dxa"/>
              </w:tcPr>
              <w:p w14:paraId="799A0A05" w14:textId="77777777" w:rsidR="00492F94" w:rsidRPr="005117BD" w:rsidRDefault="00492F94" w:rsidP="005F288D">
                <w:pPr>
                  <w:jc w:val="center"/>
                  <w:rPr>
                    <w:rFonts w:ascii="Arial" w:hAnsi="Arial" w:cs="Arial"/>
                    <w:b/>
                    <w:sz w:val="24"/>
                    <w:szCs w:val="24"/>
                  </w:rPr>
                </w:pPr>
                <w:r w:rsidRPr="005117BD">
                  <w:rPr>
                    <w:rFonts w:ascii="Segoe UI Symbol" w:eastAsia="MS Gothic" w:hAnsi="Segoe UI Symbol" w:cs="Segoe UI Symbol"/>
                    <w:sz w:val="24"/>
                    <w:szCs w:val="24"/>
                  </w:rPr>
                  <w:t>☐</w:t>
                </w:r>
              </w:p>
            </w:tc>
          </w:sdtContent>
        </w:sdt>
      </w:tr>
      <w:tr w:rsidR="00492F94" w:rsidRPr="005117BD" w14:paraId="02274E41" w14:textId="77777777" w:rsidTr="005F288D">
        <w:tc>
          <w:tcPr>
            <w:tcW w:w="1809" w:type="dxa"/>
            <w:vMerge/>
          </w:tcPr>
          <w:p w14:paraId="21E8F6B0" w14:textId="77777777" w:rsidR="00492F94" w:rsidRPr="005117BD" w:rsidRDefault="00492F94" w:rsidP="005F288D">
            <w:pPr>
              <w:rPr>
                <w:rFonts w:ascii="Arial" w:hAnsi="Arial" w:cs="Arial"/>
                <w:b/>
                <w:sz w:val="24"/>
                <w:szCs w:val="24"/>
              </w:rPr>
            </w:pPr>
          </w:p>
        </w:tc>
        <w:tc>
          <w:tcPr>
            <w:tcW w:w="5812" w:type="dxa"/>
          </w:tcPr>
          <w:p w14:paraId="014C8114" w14:textId="77777777" w:rsidR="00492F94" w:rsidRPr="005117BD" w:rsidRDefault="00492F94" w:rsidP="005F288D">
            <w:pPr>
              <w:rPr>
                <w:rFonts w:ascii="Arial" w:hAnsi="Arial" w:cs="Arial"/>
                <w:b/>
                <w:sz w:val="24"/>
                <w:szCs w:val="24"/>
              </w:rPr>
            </w:pPr>
            <w:r w:rsidRPr="005117BD">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2155" w:type="dxa"/>
              </w:tcPr>
              <w:p w14:paraId="6F008626" w14:textId="77777777" w:rsidR="00492F94" w:rsidRPr="005117BD" w:rsidRDefault="00492F94" w:rsidP="005F288D">
                <w:pPr>
                  <w:jc w:val="center"/>
                  <w:rPr>
                    <w:rFonts w:ascii="Arial" w:hAnsi="Arial" w:cs="Arial"/>
                    <w:b/>
                    <w:sz w:val="24"/>
                    <w:szCs w:val="24"/>
                  </w:rPr>
                </w:pPr>
                <w:r w:rsidRPr="005117BD">
                  <w:rPr>
                    <w:rFonts w:ascii="Segoe UI Symbol" w:eastAsia="MS Gothic" w:hAnsi="Segoe UI Symbol" w:cs="Segoe UI Symbol"/>
                    <w:sz w:val="24"/>
                    <w:szCs w:val="24"/>
                  </w:rPr>
                  <w:t>☐</w:t>
                </w:r>
              </w:p>
            </w:tc>
          </w:sdtContent>
        </w:sdt>
      </w:tr>
      <w:tr w:rsidR="00492F94" w:rsidRPr="005117BD" w14:paraId="47CDD367" w14:textId="77777777" w:rsidTr="005F288D">
        <w:tc>
          <w:tcPr>
            <w:tcW w:w="1809" w:type="dxa"/>
            <w:vMerge/>
          </w:tcPr>
          <w:p w14:paraId="38F1C897" w14:textId="77777777" w:rsidR="00492F94" w:rsidRPr="005117BD" w:rsidRDefault="00492F94" w:rsidP="005F288D">
            <w:pPr>
              <w:rPr>
                <w:rFonts w:ascii="Arial" w:hAnsi="Arial" w:cs="Arial"/>
                <w:b/>
                <w:sz w:val="24"/>
                <w:szCs w:val="24"/>
              </w:rPr>
            </w:pPr>
          </w:p>
        </w:tc>
        <w:tc>
          <w:tcPr>
            <w:tcW w:w="5812" w:type="dxa"/>
          </w:tcPr>
          <w:p w14:paraId="2EA90C72" w14:textId="77777777" w:rsidR="00492F94" w:rsidRPr="005117BD" w:rsidRDefault="00492F94" w:rsidP="005F288D">
            <w:pPr>
              <w:rPr>
                <w:rFonts w:ascii="Arial" w:hAnsi="Arial" w:cs="Arial"/>
                <w:b/>
                <w:sz w:val="24"/>
                <w:szCs w:val="24"/>
              </w:rPr>
            </w:pPr>
            <w:r w:rsidRPr="005117BD">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2155" w:type="dxa"/>
              </w:tcPr>
              <w:p w14:paraId="264F35C0" w14:textId="77777777" w:rsidR="00492F94" w:rsidRPr="005117BD" w:rsidRDefault="00492F94" w:rsidP="005F288D">
                <w:pPr>
                  <w:jc w:val="center"/>
                  <w:rPr>
                    <w:rFonts w:ascii="Arial" w:hAnsi="Arial" w:cs="Arial"/>
                    <w:b/>
                    <w:sz w:val="24"/>
                    <w:szCs w:val="24"/>
                  </w:rPr>
                </w:pPr>
                <w:r w:rsidRPr="005117BD">
                  <w:rPr>
                    <w:rFonts w:ascii="Segoe UI Symbol" w:eastAsia="MS Gothic" w:hAnsi="Segoe UI Symbol" w:cs="Segoe UI Symbol"/>
                    <w:sz w:val="24"/>
                    <w:szCs w:val="24"/>
                  </w:rPr>
                  <w:t>☐</w:t>
                </w:r>
              </w:p>
            </w:tc>
          </w:sdtContent>
        </w:sdt>
      </w:tr>
      <w:tr w:rsidR="00492F94" w:rsidRPr="005117BD" w14:paraId="688991AC" w14:textId="77777777" w:rsidTr="005F288D">
        <w:tc>
          <w:tcPr>
            <w:tcW w:w="9776" w:type="dxa"/>
            <w:gridSpan w:val="3"/>
            <w:shd w:val="clear" w:color="auto" w:fill="D5DCE4" w:themeFill="text2" w:themeFillTint="33"/>
          </w:tcPr>
          <w:p w14:paraId="3E33E94A" w14:textId="77777777" w:rsidR="00492F94" w:rsidRPr="005117BD" w:rsidRDefault="00492F94" w:rsidP="005F288D">
            <w:pPr>
              <w:rPr>
                <w:rFonts w:ascii="Arial" w:hAnsi="Arial" w:cs="Arial"/>
                <w:b/>
                <w:sz w:val="24"/>
                <w:szCs w:val="24"/>
              </w:rPr>
            </w:pPr>
            <w:r w:rsidRPr="005117BD">
              <w:rPr>
                <w:rFonts w:ascii="Arial" w:hAnsi="Arial" w:cs="Arial"/>
                <w:b/>
                <w:sz w:val="24"/>
                <w:szCs w:val="24"/>
              </w:rPr>
              <w:t>Health and Care Standards</w:t>
            </w:r>
          </w:p>
        </w:tc>
      </w:tr>
      <w:tr w:rsidR="00492F94" w:rsidRPr="005117BD" w14:paraId="5997974F" w14:textId="77777777" w:rsidTr="005F288D">
        <w:tc>
          <w:tcPr>
            <w:tcW w:w="1809" w:type="dxa"/>
            <w:vMerge w:val="restart"/>
          </w:tcPr>
          <w:p w14:paraId="00A672DE" w14:textId="77777777" w:rsidR="00492F94" w:rsidRPr="005117BD" w:rsidRDefault="00492F94" w:rsidP="005F288D">
            <w:pPr>
              <w:rPr>
                <w:rFonts w:ascii="Arial" w:hAnsi="Arial" w:cs="Arial"/>
                <w:sz w:val="24"/>
                <w:szCs w:val="24"/>
              </w:rPr>
            </w:pPr>
            <w:r w:rsidRPr="005117BD">
              <w:rPr>
                <w:rFonts w:ascii="Arial" w:hAnsi="Arial" w:cs="Arial"/>
                <w:b/>
                <w:i/>
                <w:sz w:val="24"/>
                <w:szCs w:val="24"/>
              </w:rPr>
              <w:t>(</w:t>
            </w:r>
            <w:proofErr w:type="gramStart"/>
            <w:r w:rsidRPr="005117BD">
              <w:rPr>
                <w:rFonts w:ascii="Arial" w:hAnsi="Arial" w:cs="Arial"/>
                <w:b/>
                <w:i/>
                <w:sz w:val="24"/>
                <w:szCs w:val="24"/>
              </w:rPr>
              <w:t>please</w:t>
            </w:r>
            <w:proofErr w:type="gramEnd"/>
            <w:r w:rsidRPr="005117BD">
              <w:rPr>
                <w:rFonts w:ascii="Arial" w:hAnsi="Arial" w:cs="Arial"/>
                <w:b/>
                <w:i/>
                <w:sz w:val="24"/>
                <w:szCs w:val="24"/>
              </w:rPr>
              <w:t xml:space="preserve"> choose)</w:t>
            </w:r>
          </w:p>
        </w:tc>
        <w:tc>
          <w:tcPr>
            <w:tcW w:w="5812" w:type="dxa"/>
          </w:tcPr>
          <w:p w14:paraId="0C915A09" w14:textId="77777777" w:rsidR="00492F94" w:rsidRPr="005117BD" w:rsidRDefault="00492F94" w:rsidP="005F288D">
            <w:pPr>
              <w:rPr>
                <w:rFonts w:ascii="Arial" w:hAnsi="Arial" w:cs="Arial"/>
                <w:sz w:val="24"/>
                <w:szCs w:val="24"/>
              </w:rPr>
            </w:pPr>
            <w:r w:rsidRPr="005117BD">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2155" w:type="dxa"/>
              </w:tcPr>
              <w:p w14:paraId="3F37C544" w14:textId="77777777" w:rsidR="00492F94" w:rsidRPr="005117BD" w:rsidRDefault="00492F94" w:rsidP="005F288D">
                <w:pPr>
                  <w:jc w:val="center"/>
                  <w:rPr>
                    <w:rFonts w:ascii="Arial" w:hAnsi="Arial" w:cs="Arial"/>
                    <w:sz w:val="24"/>
                    <w:szCs w:val="24"/>
                  </w:rPr>
                </w:pPr>
                <w:r w:rsidRPr="005117BD">
                  <w:rPr>
                    <w:rFonts w:ascii="Segoe UI Symbol" w:eastAsia="MS Gothic" w:hAnsi="Segoe UI Symbol" w:cs="Segoe UI Symbol"/>
                    <w:sz w:val="24"/>
                    <w:szCs w:val="24"/>
                  </w:rPr>
                  <w:t>☐</w:t>
                </w:r>
              </w:p>
            </w:tc>
          </w:sdtContent>
        </w:sdt>
      </w:tr>
      <w:tr w:rsidR="00492F94" w:rsidRPr="005117BD" w14:paraId="4EB5D7EE" w14:textId="77777777" w:rsidTr="005F288D">
        <w:tc>
          <w:tcPr>
            <w:tcW w:w="1809" w:type="dxa"/>
            <w:vMerge/>
          </w:tcPr>
          <w:p w14:paraId="27948C84" w14:textId="77777777" w:rsidR="00492F94" w:rsidRPr="005117BD" w:rsidRDefault="00492F94" w:rsidP="005F288D">
            <w:pPr>
              <w:rPr>
                <w:rFonts w:ascii="Arial" w:hAnsi="Arial" w:cs="Arial"/>
                <w:b/>
                <w:sz w:val="24"/>
                <w:szCs w:val="24"/>
              </w:rPr>
            </w:pPr>
          </w:p>
        </w:tc>
        <w:tc>
          <w:tcPr>
            <w:tcW w:w="5812" w:type="dxa"/>
          </w:tcPr>
          <w:p w14:paraId="08DF5D21" w14:textId="77777777" w:rsidR="00492F94" w:rsidRPr="005117BD" w:rsidRDefault="00492F94" w:rsidP="005F288D">
            <w:pPr>
              <w:rPr>
                <w:rFonts w:ascii="Arial" w:hAnsi="Arial" w:cs="Arial"/>
                <w:b/>
                <w:sz w:val="24"/>
                <w:szCs w:val="24"/>
              </w:rPr>
            </w:pPr>
            <w:r w:rsidRPr="005117BD">
              <w:rPr>
                <w:rFonts w:ascii="Arial" w:hAnsi="Arial" w:cs="Arial"/>
                <w:sz w:val="24"/>
                <w:szCs w:val="24"/>
              </w:rPr>
              <w:t>Safe Care</w:t>
            </w:r>
          </w:p>
        </w:tc>
        <w:sdt>
          <w:sdtPr>
            <w:rPr>
              <w:rFonts w:ascii="Arial" w:hAnsi="Arial" w:cs="Arial"/>
              <w:sz w:val="24"/>
              <w:szCs w:val="24"/>
            </w:rPr>
            <w:id w:val="-275186550"/>
            <w14:checkbox>
              <w14:checked w14:val="1"/>
              <w14:checkedState w14:val="2612" w14:font="MS Gothic"/>
              <w14:uncheckedState w14:val="2610" w14:font="MS Gothic"/>
            </w14:checkbox>
          </w:sdtPr>
          <w:sdtEndPr/>
          <w:sdtContent>
            <w:tc>
              <w:tcPr>
                <w:tcW w:w="2155" w:type="dxa"/>
              </w:tcPr>
              <w:p w14:paraId="7C045ECD" w14:textId="77777777" w:rsidR="00492F94" w:rsidRPr="005117BD" w:rsidRDefault="00492F94" w:rsidP="005F288D">
                <w:pPr>
                  <w:jc w:val="center"/>
                  <w:rPr>
                    <w:rFonts w:ascii="Arial" w:hAnsi="Arial" w:cs="Arial"/>
                    <w:b/>
                    <w:sz w:val="24"/>
                    <w:szCs w:val="24"/>
                  </w:rPr>
                </w:pPr>
                <w:r w:rsidRPr="005117BD">
                  <w:rPr>
                    <w:rFonts w:ascii="Segoe UI Symbol" w:eastAsia="MS Gothic" w:hAnsi="Segoe UI Symbol" w:cs="Segoe UI Symbol"/>
                    <w:sz w:val="24"/>
                    <w:szCs w:val="24"/>
                  </w:rPr>
                  <w:t>☒</w:t>
                </w:r>
              </w:p>
            </w:tc>
          </w:sdtContent>
        </w:sdt>
      </w:tr>
      <w:tr w:rsidR="00492F94" w:rsidRPr="005117BD" w14:paraId="22474DEE" w14:textId="77777777" w:rsidTr="005F288D">
        <w:tc>
          <w:tcPr>
            <w:tcW w:w="1809" w:type="dxa"/>
            <w:vMerge/>
          </w:tcPr>
          <w:p w14:paraId="3129B03C" w14:textId="77777777" w:rsidR="00492F94" w:rsidRPr="005117BD" w:rsidRDefault="00492F94" w:rsidP="005F288D">
            <w:pPr>
              <w:rPr>
                <w:rFonts w:ascii="Arial" w:hAnsi="Arial" w:cs="Arial"/>
                <w:b/>
                <w:sz w:val="24"/>
                <w:szCs w:val="24"/>
              </w:rPr>
            </w:pPr>
          </w:p>
        </w:tc>
        <w:tc>
          <w:tcPr>
            <w:tcW w:w="5812" w:type="dxa"/>
          </w:tcPr>
          <w:p w14:paraId="275AC16B" w14:textId="77777777" w:rsidR="00492F94" w:rsidRPr="005117BD" w:rsidRDefault="00492F94" w:rsidP="005F288D">
            <w:pPr>
              <w:rPr>
                <w:rFonts w:ascii="Arial" w:hAnsi="Arial" w:cs="Arial"/>
                <w:b/>
                <w:sz w:val="24"/>
                <w:szCs w:val="24"/>
              </w:rPr>
            </w:pPr>
            <w:proofErr w:type="gramStart"/>
            <w:r w:rsidRPr="005117BD">
              <w:rPr>
                <w:rFonts w:ascii="Arial" w:hAnsi="Arial" w:cs="Arial"/>
                <w:sz w:val="24"/>
                <w:szCs w:val="24"/>
              </w:rPr>
              <w:t>Effective  Care</w:t>
            </w:r>
            <w:proofErr w:type="gramEnd"/>
          </w:p>
        </w:tc>
        <w:sdt>
          <w:sdtPr>
            <w:rPr>
              <w:rFonts w:ascii="Arial" w:hAnsi="Arial" w:cs="Arial"/>
              <w:sz w:val="24"/>
              <w:szCs w:val="24"/>
            </w:rPr>
            <w:id w:val="-1590772104"/>
            <w14:checkbox>
              <w14:checked w14:val="1"/>
              <w14:checkedState w14:val="2612" w14:font="MS Gothic"/>
              <w14:uncheckedState w14:val="2610" w14:font="MS Gothic"/>
            </w14:checkbox>
          </w:sdtPr>
          <w:sdtEndPr/>
          <w:sdtContent>
            <w:tc>
              <w:tcPr>
                <w:tcW w:w="2155" w:type="dxa"/>
              </w:tcPr>
              <w:p w14:paraId="5FBAF49E" w14:textId="77777777" w:rsidR="00492F94" w:rsidRPr="005117BD" w:rsidRDefault="00492F94" w:rsidP="005F288D">
                <w:pPr>
                  <w:jc w:val="center"/>
                  <w:rPr>
                    <w:rFonts w:ascii="Arial" w:hAnsi="Arial" w:cs="Arial"/>
                    <w:b/>
                    <w:sz w:val="24"/>
                    <w:szCs w:val="24"/>
                  </w:rPr>
                </w:pPr>
                <w:r w:rsidRPr="005117BD">
                  <w:rPr>
                    <w:rFonts w:ascii="Segoe UI Symbol" w:eastAsia="MS Gothic" w:hAnsi="Segoe UI Symbol" w:cs="Segoe UI Symbol"/>
                    <w:sz w:val="24"/>
                    <w:szCs w:val="24"/>
                  </w:rPr>
                  <w:t>☒</w:t>
                </w:r>
              </w:p>
            </w:tc>
          </w:sdtContent>
        </w:sdt>
      </w:tr>
      <w:tr w:rsidR="00492F94" w:rsidRPr="005117BD" w14:paraId="79D9AA57" w14:textId="77777777" w:rsidTr="005F288D">
        <w:tc>
          <w:tcPr>
            <w:tcW w:w="1809" w:type="dxa"/>
            <w:vMerge/>
          </w:tcPr>
          <w:p w14:paraId="248578F5" w14:textId="77777777" w:rsidR="00492F94" w:rsidRPr="005117BD" w:rsidRDefault="00492F94" w:rsidP="005F288D">
            <w:pPr>
              <w:rPr>
                <w:rFonts w:ascii="Arial" w:hAnsi="Arial" w:cs="Arial"/>
                <w:b/>
                <w:sz w:val="24"/>
                <w:szCs w:val="24"/>
              </w:rPr>
            </w:pPr>
          </w:p>
        </w:tc>
        <w:tc>
          <w:tcPr>
            <w:tcW w:w="5812" w:type="dxa"/>
          </w:tcPr>
          <w:p w14:paraId="2F7E0C26" w14:textId="77777777" w:rsidR="00492F94" w:rsidRPr="005117BD" w:rsidRDefault="00492F94" w:rsidP="005F288D">
            <w:pPr>
              <w:rPr>
                <w:rFonts w:ascii="Arial" w:hAnsi="Arial" w:cs="Arial"/>
                <w:b/>
                <w:sz w:val="24"/>
                <w:szCs w:val="24"/>
              </w:rPr>
            </w:pPr>
            <w:r w:rsidRPr="005117BD">
              <w:rPr>
                <w:rFonts w:ascii="Arial" w:hAnsi="Arial" w:cs="Arial"/>
                <w:sz w:val="24"/>
                <w:szCs w:val="24"/>
              </w:rPr>
              <w:t>Dignified Care</w:t>
            </w:r>
          </w:p>
        </w:tc>
        <w:sdt>
          <w:sdtPr>
            <w:rPr>
              <w:rFonts w:ascii="Arial" w:hAnsi="Arial" w:cs="Arial"/>
              <w:sz w:val="24"/>
              <w:szCs w:val="24"/>
            </w:rPr>
            <w:id w:val="1427299090"/>
            <w14:checkbox>
              <w14:checked w14:val="0"/>
              <w14:checkedState w14:val="2612" w14:font="MS Gothic"/>
              <w14:uncheckedState w14:val="2610" w14:font="MS Gothic"/>
            </w14:checkbox>
          </w:sdtPr>
          <w:sdtEndPr/>
          <w:sdtContent>
            <w:tc>
              <w:tcPr>
                <w:tcW w:w="2155" w:type="dxa"/>
              </w:tcPr>
              <w:p w14:paraId="11A4C9AD" w14:textId="77777777" w:rsidR="00492F94" w:rsidRPr="005117BD" w:rsidRDefault="00492F94" w:rsidP="005F288D">
                <w:pPr>
                  <w:jc w:val="center"/>
                  <w:rPr>
                    <w:rFonts w:ascii="Arial" w:hAnsi="Arial" w:cs="Arial"/>
                    <w:b/>
                    <w:sz w:val="24"/>
                    <w:szCs w:val="24"/>
                  </w:rPr>
                </w:pPr>
                <w:r w:rsidRPr="005117BD">
                  <w:rPr>
                    <w:rFonts w:ascii="Segoe UI Symbol" w:eastAsia="MS Gothic" w:hAnsi="Segoe UI Symbol" w:cs="Segoe UI Symbol"/>
                    <w:sz w:val="24"/>
                    <w:szCs w:val="24"/>
                  </w:rPr>
                  <w:t>☐</w:t>
                </w:r>
              </w:p>
            </w:tc>
          </w:sdtContent>
        </w:sdt>
      </w:tr>
      <w:tr w:rsidR="00492F94" w:rsidRPr="005117BD" w14:paraId="72C77412" w14:textId="77777777" w:rsidTr="005F288D">
        <w:tc>
          <w:tcPr>
            <w:tcW w:w="1809" w:type="dxa"/>
            <w:vMerge/>
          </w:tcPr>
          <w:p w14:paraId="2E68CA29" w14:textId="77777777" w:rsidR="00492F94" w:rsidRPr="005117BD" w:rsidRDefault="00492F94" w:rsidP="005F288D">
            <w:pPr>
              <w:rPr>
                <w:rFonts w:ascii="Arial" w:hAnsi="Arial" w:cs="Arial"/>
                <w:b/>
                <w:sz w:val="24"/>
                <w:szCs w:val="24"/>
              </w:rPr>
            </w:pPr>
          </w:p>
        </w:tc>
        <w:tc>
          <w:tcPr>
            <w:tcW w:w="5812" w:type="dxa"/>
          </w:tcPr>
          <w:p w14:paraId="052058CC" w14:textId="77777777" w:rsidR="00492F94" w:rsidRPr="005117BD" w:rsidRDefault="00492F94" w:rsidP="005F288D">
            <w:pPr>
              <w:rPr>
                <w:rFonts w:ascii="Arial" w:hAnsi="Arial" w:cs="Arial"/>
                <w:b/>
                <w:sz w:val="24"/>
                <w:szCs w:val="24"/>
              </w:rPr>
            </w:pPr>
            <w:r w:rsidRPr="005117BD">
              <w:rPr>
                <w:rFonts w:ascii="Arial" w:hAnsi="Arial" w:cs="Arial"/>
                <w:sz w:val="24"/>
                <w:szCs w:val="24"/>
              </w:rPr>
              <w:t>Timely Care</w:t>
            </w:r>
          </w:p>
        </w:tc>
        <w:sdt>
          <w:sdtPr>
            <w:rPr>
              <w:rFonts w:ascii="Arial" w:hAnsi="Arial" w:cs="Arial"/>
              <w:sz w:val="24"/>
              <w:szCs w:val="24"/>
            </w:rPr>
            <w:id w:val="-1511138502"/>
            <w14:checkbox>
              <w14:checked w14:val="1"/>
              <w14:checkedState w14:val="2612" w14:font="MS Gothic"/>
              <w14:uncheckedState w14:val="2610" w14:font="MS Gothic"/>
            </w14:checkbox>
          </w:sdtPr>
          <w:sdtEndPr/>
          <w:sdtContent>
            <w:tc>
              <w:tcPr>
                <w:tcW w:w="2155" w:type="dxa"/>
              </w:tcPr>
              <w:p w14:paraId="44FB2BAD" w14:textId="77777777" w:rsidR="00492F94" w:rsidRPr="005117BD" w:rsidRDefault="00492F94" w:rsidP="005F288D">
                <w:pPr>
                  <w:jc w:val="center"/>
                  <w:rPr>
                    <w:rFonts w:ascii="Arial" w:hAnsi="Arial" w:cs="Arial"/>
                    <w:b/>
                    <w:sz w:val="24"/>
                    <w:szCs w:val="24"/>
                  </w:rPr>
                </w:pPr>
                <w:r w:rsidRPr="005117BD">
                  <w:rPr>
                    <w:rFonts w:ascii="Segoe UI Symbol" w:eastAsia="MS Gothic" w:hAnsi="Segoe UI Symbol" w:cs="Segoe UI Symbol"/>
                    <w:sz w:val="24"/>
                    <w:szCs w:val="24"/>
                  </w:rPr>
                  <w:t>☒</w:t>
                </w:r>
              </w:p>
            </w:tc>
          </w:sdtContent>
        </w:sdt>
      </w:tr>
      <w:tr w:rsidR="00492F94" w:rsidRPr="005117BD" w14:paraId="72367E03" w14:textId="77777777" w:rsidTr="005F288D">
        <w:tc>
          <w:tcPr>
            <w:tcW w:w="1809" w:type="dxa"/>
            <w:vMerge/>
          </w:tcPr>
          <w:p w14:paraId="68BCC9C7" w14:textId="77777777" w:rsidR="00492F94" w:rsidRPr="005117BD" w:rsidRDefault="00492F94" w:rsidP="005F288D">
            <w:pPr>
              <w:rPr>
                <w:rFonts w:ascii="Arial" w:hAnsi="Arial" w:cs="Arial"/>
                <w:b/>
                <w:sz w:val="24"/>
                <w:szCs w:val="24"/>
              </w:rPr>
            </w:pPr>
          </w:p>
        </w:tc>
        <w:tc>
          <w:tcPr>
            <w:tcW w:w="5812" w:type="dxa"/>
          </w:tcPr>
          <w:p w14:paraId="2D95BF38" w14:textId="77777777" w:rsidR="00492F94" w:rsidRPr="005117BD" w:rsidRDefault="00492F94" w:rsidP="005F288D">
            <w:pPr>
              <w:rPr>
                <w:rFonts w:ascii="Arial" w:hAnsi="Arial" w:cs="Arial"/>
                <w:b/>
                <w:sz w:val="24"/>
                <w:szCs w:val="24"/>
              </w:rPr>
            </w:pPr>
            <w:r w:rsidRPr="005117BD">
              <w:rPr>
                <w:rFonts w:ascii="Arial" w:hAnsi="Arial" w:cs="Arial"/>
                <w:sz w:val="24"/>
                <w:szCs w:val="24"/>
              </w:rPr>
              <w:t>Individual Care</w:t>
            </w:r>
          </w:p>
        </w:tc>
        <w:sdt>
          <w:sdtPr>
            <w:rPr>
              <w:rFonts w:ascii="Arial" w:hAnsi="Arial" w:cs="Arial"/>
              <w:sz w:val="24"/>
              <w:szCs w:val="24"/>
            </w:rPr>
            <w:id w:val="-1349403007"/>
            <w14:checkbox>
              <w14:checked w14:val="0"/>
              <w14:checkedState w14:val="2612" w14:font="MS Gothic"/>
              <w14:uncheckedState w14:val="2610" w14:font="MS Gothic"/>
            </w14:checkbox>
          </w:sdtPr>
          <w:sdtEndPr/>
          <w:sdtContent>
            <w:tc>
              <w:tcPr>
                <w:tcW w:w="2155" w:type="dxa"/>
              </w:tcPr>
              <w:p w14:paraId="64D59EB5" w14:textId="77777777" w:rsidR="00492F94" w:rsidRPr="005117BD" w:rsidRDefault="00492F94" w:rsidP="005F288D">
                <w:pPr>
                  <w:jc w:val="center"/>
                  <w:rPr>
                    <w:rFonts w:ascii="Arial" w:hAnsi="Arial" w:cs="Arial"/>
                    <w:b/>
                    <w:sz w:val="24"/>
                    <w:szCs w:val="24"/>
                  </w:rPr>
                </w:pPr>
                <w:r w:rsidRPr="005117BD">
                  <w:rPr>
                    <w:rFonts w:ascii="Segoe UI Symbol" w:eastAsia="MS Gothic" w:hAnsi="Segoe UI Symbol" w:cs="Segoe UI Symbol"/>
                    <w:sz w:val="24"/>
                    <w:szCs w:val="24"/>
                  </w:rPr>
                  <w:t>☐</w:t>
                </w:r>
              </w:p>
            </w:tc>
          </w:sdtContent>
        </w:sdt>
      </w:tr>
      <w:tr w:rsidR="00492F94" w:rsidRPr="005117BD" w14:paraId="4144119B" w14:textId="77777777" w:rsidTr="005F288D">
        <w:tc>
          <w:tcPr>
            <w:tcW w:w="1809" w:type="dxa"/>
            <w:vMerge/>
          </w:tcPr>
          <w:p w14:paraId="2F8D2763" w14:textId="77777777" w:rsidR="00492F94" w:rsidRPr="005117BD" w:rsidRDefault="00492F94" w:rsidP="005F288D">
            <w:pPr>
              <w:rPr>
                <w:rFonts w:ascii="Arial" w:hAnsi="Arial" w:cs="Arial"/>
                <w:b/>
                <w:sz w:val="24"/>
                <w:szCs w:val="24"/>
              </w:rPr>
            </w:pPr>
          </w:p>
        </w:tc>
        <w:tc>
          <w:tcPr>
            <w:tcW w:w="5812" w:type="dxa"/>
          </w:tcPr>
          <w:p w14:paraId="552CC2D3" w14:textId="77777777" w:rsidR="00492F94" w:rsidRPr="005117BD" w:rsidRDefault="00492F94" w:rsidP="005F288D">
            <w:pPr>
              <w:rPr>
                <w:rFonts w:ascii="Arial" w:hAnsi="Arial" w:cs="Arial"/>
                <w:b/>
                <w:sz w:val="24"/>
                <w:szCs w:val="24"/>
              </w:rPr>
            </w:pPr>
            <w:r w:rsidRPr="005117BD">
              <w:rPr>
                <w:rFonts w:ascii="Arial" w:hAnsi="Arial"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EndPr/>
          <w:sdtContent>
            <w:tc>
              <w:tcPr>
                <w:tcW w:w="2155" w:type="dxa"/>
              </w:tcPr>
              <w:p w14:paraId="313B0BE5" w14:textId="11061806" w:rsidR="00492F94" w:rsidRPr="005117BD" w:rsidRDefault="004E6F18" w:rsidP="005F288D">
                <w:pPr>
                  <w:jc w:val="center"/>
                  <w:rPr>
                    <w:rFonts w:ascii="Arial" w:hAnsi="Arial" w:cs="Arial"/>
                    <w:b/>
                    <w:sz w:val="24"/>
                    <w:szCs w:val="24"/>
                  </w:rPr>
                </w:pPr>
                <w:r>
                  <w:rPr>
                    <w:rFonts w:ascii="MS Gothic" w:eastAsia="MS Gothic" w:hAnsi="MS Gothic" w:cs="Arial" w:hint="eastAsia"/>
                    <w:sz w:val="24"/>
                    <w:szCs w:val="24"/>
                  </w:rPr>
                  <w:t>☒</w:t>
                </w:r>
              </w:p>
            </w:tc>
          </w:sdtContent>
        </w:sdt>
      </w:tr>
      <w:tr w:rsidR="00492F94" w:rsidRPr="005117BD" w14:paraId="7DAE9CCC" w14:textId="77777777" w:rsidTr="005F288D">
        <w:tc>
          <w:tcPr>
            <w:tcW w:w="9776" w:type="dxa"/>
            <w:gridSpan w:val="3"/>
            <w:shd w:val="clear" w:color="auto" w:fill="D5DCE4" w:themeFill="text2" w:themeFillTint="33"/>
          </w:tcPr>
          <w:p w14:paraId="6B6430BC" w14:textId="77777777" w:rsidR="00492F94" w:rsidRPr="005117BD" w:rsidRDefault="00492F94" w:rsidP="005F288D">
            <w:pPr>
              <w:rPr>
                <w:rFonts w:ascii="Arial" w:hAnsi="Arial" w:cs="Arial"/>
                <w:b/>
                <w:sz w:val="24"/>
                <w:szCs w:val="24"/>
              </w:rPr>
            </w:pPr>
            <w:r w:rsidRPr="005117BD">
              <w:rPr>
                <w:rFonts w:ascii="Arial" w:hAnsi="Arial" w:cs="Arial"/>
                <w:b/>
                <w:sz w:val="24"/>
                <w:szCs w:val="24"/>
              </w:rPr>
              <w:t>Quality, Safety and Patient Experience</w:t>
            </w:r>
          </w:p>
        </w:tc>
      </w:tr>
    </w:tbl>
    <w:tbl>
      <w:tblPr>
        <w:tblStyle w:val="TableGrid1"/>
        <w:tblW w:w="9776" w:type="dxa"/>
        <w:tblLayout w:type="fixed"/>
        <w:tblLook w:val="04A0" w:firstRow="1" w:lastRow="0" w:firstColumn="1" w:lastColumn="0" w:noHBand="0" w:noVBand="1"/>
      </w:tblPr>
      <w:tblGrid>
        <w:gridCol w:w="9776"/>
      </w:tblGrid>
      <w:tr w:rsidR="004E6F18" w:rsidRPr="005117BD" w14:paraId="018F0444" w14:textId="77777777" w:rsidTr="005F288D">
        <w:tc>
          <w:tcPr>
            <w:tcW w:w="9776" w:type="dxa"/>
          </w:tcPr>
          <w:p w14:paraId="5F3EA6BA" w14:textId="77309C32" w:rsidR="004E6F18" w:rsidRPr="005117BD" w:rsidRDefault="004E6F18" w:rsidP="005F288D">
            <w:pPr>
              <w:rPr>
                <w:rFonts w:ascii="Arial" w:hAnsi="Arial" w:cs="Arial"/>
                <w:b/>
                <w:sz w:val="24"/>
                <w:szCs w:val="24"/>
              </w:rPr>
            </w:pPr>
            <w:r w:rsidRPr="005117BD">
              <w:rPr>
                <w:rFonts w:ascii="Arial" w:hAnsi="Arial" w:cs="Arial"/>
                <w:b/>
                <w:sz w:val="24"/>
                <w:szCs w:val="24"/>
              </w:rPr>
              <w:t>Outlined within the body of the paper but in summary</w:t>
            </w:r>
            <w:r w:rsidRPr="005117BD">
              <w:rPr>
                <w:rFonts w:ascii="Arial" w:hAnsi="Arial" w:cs="Arial"/>
                <w:sz w:val="24"/>
                <w:szCs w:val="24"/>
              </w:rPr>
              <w:t xml:space="preserve"> considerable backlog of patients awaiting a diagnostic</w:t>
            </w:r>
            <w:r>
              <w:rPr>
                <w:rFonts w:ascii="Arial" w:hAnsi="Arial" w:cs="Arial"/>
                <w:sz w:val="24"/>
                <w:szCs w:val="24"/>
              </w:rPr>
              <w:t xml:space="preserve"> and treatment services</w:t>
            </w:r>
            <w:r w:rsidR="00401030">
              <w:rPr>
                <w:rFonts w:ascii="Arial" w:hAnsi="Arial" w:cs="Arial"/>
                <w:sz w:val="24"/>
                <w:szCs w:val="24"/>
              </w:rPr>
              <w:t xml:space="preserve"> across a range of services</w:t>
            </w:r>
            <w:r w:rsidRPr="005117BD">
              <w:rPr>
                <w:rFonts w:ascii="Arial" w:hAnsi="Arial" w:cs="Arial"/>
                <w:sz w:val="24"/>
                <w:szCs w:val="24"/>
              </w:rPr>
              <w:t>.</w:t>
            </w:r>
            <w:r w:rsidR="00401030">
              <w:rPr>
                <w:rFonts w:ascii="Arial" w:hAnsi="Arial" w:cs="Arial"/>
                <w:sz w:val="24"/>
                <w:szCs w:val="24"/>
              </w:rPr>
              <w:t xml:space="preserve">  Issues of harm in relation to high levels of HCAIs noted.</w:t>
            </w:r>
          </w:p>
        </w:tc>
      </w:tr>
      <w:tr w:rsidR="004E6F18" w:rsidRPr="005117BD" w14:paraId="246383E9" w14:textId="77777777" w:rsidTr="005F288D">
        <w:tc>
          <w:tcPr>
            <w:tcW w:w="9776" w:type="dxa"/>
            <w:shd w:val="clear" w:color="auto" w:fill="D5DCE4" w:themeFill="text2" w:themeFillTint="33"/>
          </w:tcPr>
          <w:p w14:paraId="66A35E3F" w14:textId="77777777" w:rsidR="004E6F18" w:rsidRPr="005117BD" w:rsidRDefault="004E6F18" w:rsidP="005F288D">
            <w:pPr>
              <w:rPr>
                <w:rFonts w:ascii="Arial" w:hAnsi="Arial" w:cs="Arial"/>
                <w:b/>
                <w:sz w:val="24"/>
                <w:szCs w:val="24"/>
              </w:rPr>
            </w:pPr>
            <w:r w:rsidRPr="005117BD">
              <w:rPr>
                <w:rFonts w:ascii="Arial" w:hAnsi="Arial" w:cs="Arial"/>
                <w:b/>
                <w:sz w:val="24"/>
                <w:szCs w:val="24"/>
              </w:rPr>
              <w:t>Financial Implications</w:t>
            </w:r>
          </w:p>
        </w:tc>
      </w:tr>
      <w:tr w:rsidR="004E6F18" w:rsidRPr="005117BD" w14:paraId="57091122" w14:textId="77777777" w:rsidTr="005F288D">
        <w:tc>
          <w:tcPr>
            <w:tcW w:w="9776" w:type="dxa"/>
          </w:tcPr>
          <w:p w14:paraId="18C84B9A" w14:textId="77777777" w:rsidR="004E6F18" w:rsidRPr="005117BD" w:rsidRDefault="004E6F18" w:rsidP="005F288D">
            <w:pPr>
              <w:ind w:right="96"/>
              <w:rPr>
                <w:rFonts w:ascii="Arial" w:hAnsi="Arial" w:cs="Arial"/>
                <w:sz w:val="24"/>
                <w:szCs w:val="24"/>
              </w:rPr>
            </w:pPr>
            <w:r w:rsidRPr="005117BD">
              <w:rPr>
                <w:rFonts w:ascii="Arial" w:hAnsi="Arial" w:cs="Arial"/>
                <w:sz w:val="24"/>
                <w:szCs w:val="24"/>
              </w:rPr>
              <w:t>Funding not yet agreed for 24/25</w:t>
            </w:r>
          </w:p>
        </w:tc>
      </w:tr>
      <w:tr w:rsidR="004E6F18" w:rsidRPr="005117BD" w14:paraId="55917A09" w14:textId="77777777" w:rsidTr="005F288D">
        <w:tc>
          <w:tcPr>
            <w:tcW w:w="9776" w:type="dxa"/>
            <w:shd w:val="clear" w:color="auto" w:fill="D5DCE4" w:themeFill="text2" w:themeFillTint="33"/>
          </w:tcPr>
          <w:p w14:paraId="11E33C6A" w14:textId="77777777" w:rsidR="004E6F18" w:rsidRPr="005117BD" w:rsidRDefault="004E6F18" w:rsidP="005F288D">
            <w:pPr>
              <w:keepNext/>
              <w:keepLines/>
              <w:ind w:right="96"/>
              <w:rPr>
                <w:rFonts w:ascii="Arial" w:hAnsi="Arial" w:cs="Arial"/>
                <w:b/>
                <w:sz w:val="24"/>
                <w:szCs w:val="24"/>
              </w:rPr>
            </w:pPr>
            <w:r w:rsidRPr="005117BD">
              <w:rPr>
                <w:rFonts w:ascii="Arial" w:hAnsi="Arial" w:cs="Arial"/>
                <w:b/>
                <w:sz w:val="24"/>
                <w:szCs w:val="24"/>
              </w:rPr>
              <w:t>Legal Implications (including equality and diversity assessment)</w:t>
            </w:r>
          </w:p>
        </w:tc>
      </w:tr>
      <w:tr w:rsidR="004E6F18" w:rsidRPr="005117BD" w14:paraId="27A04EA3" w14:textId="77777777" w:rsidTr="005F288D">
        <w:tc>
          <w:tcPr>
            <w:tcW w:w="9776" w:type="dxa"/>
          </w:tcPr>
          <w:p w14:paraId="490388B4" w14:textId="77870466" w:rsidR="004E6F18" w:rsidRPr="005117BD" w:rsidRDefault="004E6F18" w:rsidP="005F288D">
            <w:pPr>
              <w:ind w:right="96"/>
              <w:rPr>
                <w:rFonts w:ascii="Arial" w:hAnsi="Arial" w:cs="Arial"/>
                <w:sz w:val="24"/>
                <w:szCs w:val="24"/>
              </w:rPr>
            </w:pPr>
            <w:r w:rsidRPr="005117BD">
              <w:rPr>
                <w:rFonts w:ascii="Arial" w:hAnsi="Arial" w:cs="Arial"/>
                <w:sz w:val="24"/>
                <w:szCs w:val="24"/>
              </w:rPr>
              <w:t>Delay to diagnosis and treatment potential.</w:t>
            </w:r>
            <w:r>
              <w:rPr>
                <w:rFonts w:ascii="Arial" w:hAnsi="Arial" w:cs="Arial"/>
                <w:sz w:val="24"/>
                <w:szCs w:val="24"/>
              </w:rPr>
              <w:t>in service delivery</w:t>
            </w:r>
          </w:p>
        </w:tc>
      </w:tr>
      <w:tr w:rsidR="004E6F18" w:rsidRPr="005117BD" w14:paraId="279FBEE2" w14:textId="77777777" w:rsidTr="005F288D">
        <w:tc>
          <w:tcPr>
            <w:tcW w:w="9776" w:type="dxa"/>
            <w:shd w:val="clear" w:color="auto" w:fill="D5DCE4" w:themeFill="text2" w:themeFillTint="33"/>
          </w:tcPr>
          <w:p w14:paraId="4BF5969C" w14:textId="77777777" w:rsidR="004E6F18" w:rsidRPr="005117BD" w:rsidRDefault="004E6F18" w:rsidP="005F288D">
            <w:pPr>
              <w:ind w:right="96"/>
              <w:rPr>
                <w:rFonts w:ascii="Arial" w:hAnsi="Arial" w:cs="Arial"/>
                <w:b/>
                <w:sz w:val="24"/>
                <w:szCs w:val="24"/>
              </w:rPr>
            </w:pPr>
            <w:r w:rsidRPr="005117BD">
              <w:rPr>
                <w:rFonts w:ascii="Arial" w:hAnsi="Arial" w:cs="Arial"/>
                <w:b/>
                <w:sz w:val="24"/>
                <w:szCs w:val="24"/>
              </w:rPr>
              <w:t>Staffing Implications</w:t>
            </w:r>
          </w:p>
        </w:tc>
      </w:tr>
      <w:tr w:rsidR="004E6F18" w:rsidRPr="005117BD" w14:paraId="33934B70" w14:textId="77777777" w:rsidTr="005F288D">
        <w:tc>
          <w:tcPr>
            <w:tcW w:w="9776" w:type="dxa"/>
          </w:tcPr>
          <w:p w14:paraId="366AA045" w14:textId="79D36E56" w:rsidR="004E6F18" w:rsidRPr="005117BD" w:rsidRDefault="004E6F18" w:rsidP="005F288D">
            <w:pPr>
              <w:ind w:right="96"/>
              <w:rPr>
                <w:rFonts w:ascii="Arial" w:hAnsi="Arial" w:cs="Arial"/>
                <w:sz w:val="24"/>
                <w:szCs w:val="24"/>
              </w:rPr>
            </w:pPr>
            <w:r>
              <w:rPr>
                <w:rFonts w:ascii="Arial" w:hAnsi="Arial" w:cs="Arial"/>
                <w:sz w:val="24"/>
                <w:szCs w:val="24"/>
              </w:rPr>
              <w:t>Additional support staffing required to deliver the programme</w:t>
            </w:r>
          </w:p>
        </w:tc>
      </w:tr>
    </w:tbl>
    <w:tbl>
      <w:tblPr>
        <w:tblStyle w:val="TableGrid"/>
        <w:tblW w:w="9776" w:type="dxa"/>
        <w:tblLayout w:type="fixed"/>
        <w:tblLook w:val="04A0" w:firstRow="1" w:lastRow="0" w:firstColumn="1" w:lastColumn="0" w:noHBand="0" w:noVBand="1"/>
      </w:tblPr>
      <w:tblGrid>
        <w:gridCol w:w="2470"/>
        <w:gridCol w:w="7306"/>
      </w:tblGrid>
      <w:tr w:rsidR="004E6F18" w:rsidRPr="005117BD" w14:paraId="0A3E2904" w14:textId="77777777" w:rsidTr="005F288D">
        <w:tc>
          <w:tcPr>
            <w:tcW w:w="9776" w:type="dxa"/>
            <w:gridSpan w:val="2"/>
            <w:shd w:val="clear" w:color="auto" w:fill="D5DCE4" w:themeFill="text2" w:themeFillTint="33"/>
          </w:tcPr>
          <w:p w14:paraId="34C1CF65" w14:textId="77777777" w:rsidR="004E6F18" w:rsidRPr="005117BD" w:rsidRDefault="004E6F18" w:rsidP="005F288D">
            <w:pPr>
              <w:ind w:right="96"/>
              <w:rPr>
                <w:rFonts w:ascii="Arial" w:hAnsi="Arial" w:cs="Arial"/>
                <w:b/>
                <w:sz w:val="24"/>
                <w:szCs w:val="24"/>
              </w:rPr>
            </w:pPr>
            <w:r w:rsidRPr="005117BD">
              <w:rPr>
                <w:rFonts w:ascii="Arial" w:hAnsi="Arial" w:cs="Arial"/>
                <w:b/>
                <w:sz w:val="24"/>
                <w:szCs w:val="24"/>
              </w:rPr>
              <w:t>Long Term Implications (including the impact of the Well-being of Future Generations (Wales) Act 2015)</w:t>
            </w:r>
          </w:p>
        </w:tc>
      </w:tr>
      <w:tr w:rsidR="004E6F18" w:rsidRPr="005117BD" w14:paraId="0CAF279F" w14:textId="77777777" w:rsidTr="005F288D">
        <w:tc>
          <w:tcPr>
            <w:tcW w:w="2470" w:type="dxa"/>
          </w:tcPr>
          <w:p w14:paraId="0DB83155" w14:textId="77777777" w:rsidR="004E6F18" w:rsidRPr="005117BD" w:rsidRDefault="004E6F18" w:rsidP="005F288D">
            <w:pPr>
              <w:ind w:right="96"/>
              <w:rPr>
                <w:rFonts w:ascii="Arial" w:hAnsi="Arial" w:cs="Arial"/>
                <w:sz w:val="24"/>
                <w:szCs w:val="24"/>
              </w:rPr>
            </w:pPr>
            <w:r w:rsidRPr="005117BD">
              <w:rPr>
                <w:rFonts w:ascii="Arial" w:hAnsi="Arial" w:cs="Arial"/>
                <w:b/>
                <w:sz w:val="24"/>
                <w:szCs w:val="24"/>
              </w:rPr>
              <w:t>Report History</w:t>
            </w:r>
          </w:p>
        </w:tc>
        <w:tc>
          <w:tcPr>
            <w:tcW w:w="7306" w:type="dxa"/>
          </w:tcPr>
          <w:p w14:paraId="6E494A2A" w14:textId="0973D1BC" w:rsidR="004E6F18" w:rsidRPr="005117BD" w:rsidRDefault="004E6F18" w:rsidP="005F288D">
            <w:pPr>
              <w:ind w:right="96"/>
              <w:rPr>
                <w:rFonts w:ascii="Arial" w:hAnsi="Arial" w:cs="Arial"/>
                <w:sz w:val="24"/>
                <w:szCs w:val="24"/>
              </w:rPr>
            </w:pPr>
            <w:r>
              <w:rPr>
                <w:rFonts w:ascii="Arial" w:hAnsi="Arial" w:cs="Arial"/>
                <w:sz w:val="24"/>
                <w:szCs w:val="24"/>
              </w:rPr>
              <w:t>First comprehensive update presented.</w:t>
            </w:r>
            <w:r w:rsidRPr="005117BD">
              <w:rPr>
                <w:rFonts w:ascii="Arial" w:hAnsi="Arial" w:cs="Arial"/>
                <w:sz w:val="24"/>
                <w:szCs w:val="24"/>
              </w:rPr>
              <w:t xml:space="preserve"> </w:t>
            </w:r>
          </w:p>
        </w:tc>
      </w:tr>
      <w:tr w:rsidR="00677B69" w:rsidRPr="005117BD" w14:paraId="09C9C312" w14:textId="77777777" w:rsidTr="005F288D">
        <w:tc>
          <w:tcPr>
            <w:tcW w:w="2470" w:type="dxa"/>
          </w:tcPr>
          <w:p w14:paraId="5F0ED74B" w14:textId="1A1B3C74" w:rsidR="00677B69" w:rsidRPr="005117BD" w:rsidRDefault="00677B69" w:rsidP="00677B69">
            <w:pPr>
              <w:ind w:right="96"/>
              <w:rPr>
                <w:rFonts w:ascii="Arial" w:hAnsi="Arial" w:cs="Arial"/>
                <w:b/>
                <w:sz w:val="24"/>
                <w:szCs w:val="24"/>
              </w:rPr>
            </w:pPr>
            <w:r w:rsidRPr="00FA0CA9">
              <w:rPr>
                <w:rFonts w:ascii="Arial" w:hAnsi="Arial" w:cs="Arial"/>
                <w:b/>
                <w:color w:val="000000" w:themeColor="text1"/>
                <w:sz w:val="24"/>
                <w:szCs w:val="24"/>
              </w:rPr>
              <w:t>Appendices</w:t>
            </w:r>
          </w:p>
        </w:tc>
        <w:tc>
          <w:tcPr>
            <w:tcW w:w="7306" w:type="dxa"/>
          </w:tcPr>
          <w:p w14:paraId="5766474A" w14:textId="7B213452" w:rsidR="00B87266" w:rsidRPr="00736045" w:rsidRDefault="00252D52" w:rsidP="00672A62">
            <w:pPr>
              <w:ind w:right="96"/>
              <w:rPr>
                <w:rFonts w:ascii="Arial" w:hAnsi="Arial" w:cs="Arial"/>
              </w:rPr>
            </w:pPr>
            <w:r>
              <w:rPr>
                <w:rFonts w:ascii="Arial" w:hAnsi="Arial" w:cs="Arial"/>
              </w:rPr>
              <w:t>N/A</w:t>
            </w:r>
          </w:p>
        </w:tc>
      </w:tr>
    </w:tbl>
    <w:p w14:paraId="0C668047" w14:textId="77777777" w:rsidR="00D82F50" w:rsidRPr="00A33630" w:rsidRDefault="00D82F50" w:rsidP="00217E2D">
      <w:pPr>
        <w:spacing w:after="0" w:line="240" w:lineRule="auto"/>
        <w:ind w:firstLine="360"/>
        <w:rPr>
          <w:rFonts w:ascii="Arial" w:hAnsi="Arial" w:cs="Arial"/>
        </w:rPr>
      </w:pPr>
    </w:p>
    <w:sectPr w:rsidR="00D82F50" w:rsidRPr="00A33630" w:rsidSect="00A81B90">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1F0EA7" w14:textId="77777777" w:rsidR="0006267B" w:rsidRDefault="0006267B" w:rsidP="00C107F2">
      <w:pPr>
        <w:spacing w:after="0" w:line="240" w:lineRule="auto"/>
      </w:pPr>
      <w:r>
        <w:separator/>
      </w:r>
    </w:p>
  </w:endnote>
  <w:endnote w:type="continuationSeparator" w:id="0">
    <w:p w14:paraId="71478EF6" w14:textId="77777777" w:rsidR="0006267B" w:rsidRDefault="0006267B"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33952377"/>
      <w:docPartObj>
        <w:docPartGallery w:val="Page Numbers (Bottom of Page)"/>
        <w:docPartUnique/>
      </w:docPartObj>
    </w:sdtPr>
    <w:sdtEndPr>
      <w:rPr>
        <w:noProof/>
      </w:rPr>
    </w:sdtEndPr>
    <w:sdtContent>
      <w:p w14:paraId="2918095C" w14:textId="5BFF600A" w:rsidR="004054AF" w:rsidRDefault="004122F8" w:rsidP="008475CD">
        <w:pPr>
          <w:pStyle w:val="Footer"/>
          <w:tabs>
            <w:tab w:val="left" w:pos="3570"/>
          </w:tabs>
        </w:pPr>
        <w:r w:rsidRPr="00767E3E">
          <w:rPr>
            <w:noProof/>
            <w:lang w:eastAsia="en-GB"/>
          </w:rPr>
          <w:drawing>
            <wp:anchor distT="0" distB="0" distL="114300" distR="114300" simplePos="0" relativeHeight="251659264" behindDoc="1" locked="0" layoutInCell="1" allowOverlap="1" wp14:anchorId="1205B488" wp14:editId="0436C9A8">
              <wp:simplePos x="0" y="0"/>
              <wp:positionH relativeFrom="margin">
                <wp:posOffset>-616689</wp:posOffset>
              </wp:positionH>
              <wp:positionV relativeFrom="paragraph">
                <wp:posOffset>-138105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8D72C4">
          <w:t xml:space="preserve"> </w:t>
        </w:r>
        <w:r w:rsidR="00224F85">
          <w:t>Performance and Finance Committee – Tuesday, 24</w:t>
        </w:r>
        <w:r w:rsidR="00224F85" w:rsidRPr="00224F85">
          <w:rPr>
            <w:vertAlign w:val="superscript"/>
          </w:rPr>
          <w:t>th</w:t>
        </w:r>
        <w:r w:rsidR="00224F85">
          <w:t xml:space="preserve"> September 2024</w:t>
        </w:r>
        <w:r w:rsidR="008475CD">
          <w:tab/>
        </w:r>
        <w:r w:rsidR="004054AF">
          <w:fldChar w:fldCharType="begin"/>
        </w:r>
        <w:r w:rsidR="004054AF">
          <w:instrText xml:space="preserve"> PAGE   \* MERGEFORMAT </w:instrText>
        </w:r>
        <w:r w:rsidR="004054AF">
          <w:fldChar w:fldCharType="separate"/>
        </w:r>
        <w:r w:rsidR="00120BD1">
          <w:rPr>
            <w:noProof/>
          </w:rPr>
          <w:t>7</w:t>
        </w:r>
        <w:r w:rsidR="004054AF">
          <w:rPr>
            <w:noProof/>
          </w:rPr>
          <w:fldChar w:fldCharType="end"/>
        </w:r>
      </w:p>
    </w:sdtContent>
  </w:sdt>
  <w:p w14:paraId="1A2BD801" w14:textId="52ABC468" w:rsidR="004054AF" w:rsidRDefault="004054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B20ACC" w14:textId="77777777" w:rsidR="0006267B" w:rsidRDefault="0006267B" w:rsidP="00C107F2">
      <w:pPr>
        <w:spacing w:after="0" w:line="240" w:lineRule="auto"/>
      </w:pPr>
      <w:r>
        <w:separator/>
      </w:r>
    </w:p>
  </w:footnote>
  <w:footnote w:type="continuationSeparator" w:id="0">
    <w:p w14:paraId="4456CD68" w14:textId="77777777" w:rsidR="0006267B" w:rsidRDefault="0006267B"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FE5082" w14:textId="04E568B3" w:rsidR="006A5725" w:rsidRDefault="006A5725">
    <w:pPr>
      <w:pStyle w:val="Header"/>
    </w:pPr>
    <w:r w:rsidRPr="00A33630">
      <w:rPr>
        <w:rFonts w:ascii="Arial" w:hAnsi="Arial" w:cs="Arial"/>
        <w:noProof/>
        <w:lang w:eastAsia="en-GB"/>
      </w:rPr>
      <w:drawing>
        <wp:anchor distT="0" distB="0" distL="114300" distR="114300" simplePos="0" relativeHeight="251661312" behindDoc="1" locked="0" layoutInCell="1" allowOverlap="1" wp14:anchorId="6FEE602F" wp14:editId="38FF631F">
          <wp:simplePos x="0" y="0"/>
          <wp:positionH relativeFrom="column">
            <wp:posOffset>1244009</wp:posOffset>
          </wp:positionH>
          <wp:positionV relativeFrom="paragraph">
            <wp:posOffset>-96269</wp:posOffset>
          </wp:positionV>
          <wp:extent cx="2971800" cy="751840"/>
          <wp:effectExtent l="0" t="0" r="0" b="0"/>
          <wp:wrapTight wrapText="bothSides">
            <wp:wrapPolygon edited="0">
              <wp:start x="0" y="0"/>
              <wp:lineTo x="0" y="20797"/>
              <wp:lineTo x="21462" y="20797"/>
              <wp:lineTo x="21462" y="0"/>
              <wp:lineTo x="0" y="0"/>
            </wp:wrapPolygon>
          </wp:wrapTight>
          <wp:docPr id="946043966"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7C1C55"/>
    <w:multiLevelType w:val="hybridMultilevel"/>
    <w:tmpl w:val="33B614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4B78FE"/>
    <w:multiLevelType w:val="hybridMultilevel"/>
    <w:tmpl w:val="04ACB132"/>
    <w:lvl w:ilvl="0" w:tplc="08090001">
      <w:start w:val="1"/>
      <w:numFmt w:val="bullet"/>
      <w:lvlText w:val=""/>
      <w:lvlJc w:val="left"/>
      <w:pPr>
        <w:ind w:left="644" w:hanging="360"/>
      </w:pPr>
      <w:rPr>
        <w:rFonts w:ascii="Symbol" w:hAnsi="Symbol" w:hint="default"/>
      </w:rPr>
    </w:lvl>
    <w:lvl w:ilvl="1" w:tplc="08090003">
      <w:start w:val="1"/>
      <w:numFmt w:val="bullet"/>
      <w:lvlText w:val="o"/>
      <w:lvlJc w:val="left"/>
      <w:pPr>
        <w:ind w:left="1364" w:hanging="360"/>
      </w:pPr>
      <w:rPr>
        <w:rFonts w:ascii="Courier New" w:hAnsi="Courier New" w:cs="Courier New" w:hint="default"/>
      </w:rPr>
    </w:lvl>
    <w:lvl w:ilvl="2" w:tplc="08090005">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2" w15:restartNumberingAfterBreak="0">
    <w:nsid w:val="0B684044"/>
    <w:multiLevelType w:val="hybridMultilevel"/>
    <w:tmpl w:val="5E72983C"/>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3" w15:restartNumberingAfterBreak="0">
    <w:nsid w:val="0E823E94"/>
    <w:multiLevelType w:val="hybridMultilevel"/>
    <w:tmpl w:val="EA00969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1692624"/>
    <w:multiLevelType w:val="hybridMultilevel"/>
    <w:tmpl w:val="D03AE40E"/>
    <w:lvl w:ilvl="0" w:tplc="B08A1650">
      <w:start w:val="1"/>
      <w:numFmt w:val="bullet"/>
      <w:lvlText w:val="•"/>
      <w:lvlJc w:val="left"/>
      <w:pPr>
        <w:tabs>
          <w:tab w:val="num" w:pos="720"/>
        </w:tabs>
        <w:ind w:left="720" w:hanging="360"/>
      </w:pPr>
      <w:rPr>
        <w:rFonts w:ascii="Arial" w:hAnsi="Arial" w:hint="default"/>
      </w:rPr>
    </w:lvl>
    <w:lvl w:ilvl="1" w:tplc="532E7214" w:tentative="1">
      <w:start w:val="1"/>
      <w:numFmt w:val="bullet"/>
      <w:lvlText w:val="•"/>
      <w:lvlJc w:val="left"/>
      <w:pPr>
        <w:tabs>
          <w:tab w:val="num" w:pos="1440"/>
        </w:tabs>
        <w:ind w:left="1440" w:hanging="360"/>
      </w:pPr>
      <w:rPr>
        <w:rFonts w:ascii="Arial" w:hAnsi="Arial" w:hint="default"/>
      </w:rPr>
    </w:lvl>
    <w:lvl w:ilvl="2" w:tplc="0C2EC0EA" w:tentative="1">
      <w:start w:val="1"/>
      <w:numFmt w:val="bullet"/>
      <w:lvlText w:val="•"/>
      <w:lvlJc w:val="left"/>
      <w:pPr>
        <w:tabs>
          <w:tab w:val="num" w:pos="2160"/>
        </w:tabs>
        <w:ind w:left="2160" w:hanging="360"/>
      </w:pPr>
      <w:rPr>
        <w:rFonts w:ascii="Arial" w:hAnsi="Arial" w:hint="default"/>
      </w:rPr>
    </w:lvl>
    <w:lvl w:ilvl="3" w:tplc="4CC6B60A" w:tentative="1">
      <w:start w:val="1"/>
      <w:numFmt w:val="bullet"/>
      <w:lvlText w:val="•"/>
      <w:lvlJc w:val="left"/>
      <w:pPr>
        <w:tabs>
          <w:tab w:val="num" w:pos="2880"/>
        </w:tabs>
        <w:ind w:left="2880" w:hanging="360"/>
      </w:pPr>
      <w:rPr>
        <w:rFonts w:ascii="Arial" w:hAnsi="Arial" w:hint="default"/>
      </w:rPr>
    </w:lvl>
    <w:lvl w:ilvl="4" w:tplc="2292A538" w:tentative="1">
      <w:start w:val="1"/>
      <w:numFmt w:val="bullet"/>
      <w:lvlText w:val="•"/>
      <w:lvlJc w:val="left"/>
      <w:pPr>
        <w:tabs>
          <w:tab w:val="num" w:pos="3600"/>
        </w:tabs>
        <w:ind w:left="3600" w:hanging="360"/>
      </w:pPr>
      <w:rPr>
        <w:rFonts w:ascii="Arial" w:hAnsi="Arial" w:hint="default"/>
      </w:rPr>
    </w:lvl>
    <w:lvl w:ilvl="5" w:tplc="022A71A0" w:tentative="1">
      <w:start w:val="1"/>
      <w:numFmt w:val="bullet"/>
      <w:lvlText w:val="•"/>
      <w:lvlJc w:val="left"/>
      <w:pPr>
        <w:tabs>
          <w:tab w:val="num" w:pos="4320"/>
        </w:tabs>
        <w:ind w:left="4320" w:hanging="360"/>
      </w:pPr>
      <w:rPr>
        <w:rFonts w:ascii="Arial" w:hAnsi="Arial" w:hint="default"/>
      </w:rPr>
    </w:lvl>
    <w:lvl w:ilvl="6" w:tplc="8D2EA46A" w:tentative="1">
      <w:start w:val="1"/>
      <w:numFmt w:val="bullet"/>
      <w:lvlText w:val="•"/>
      <w:lvlJc w:val="left"/>
      <w:pPr>
        <w:tabs>
          <w:tab w:val="num" w:pos="5040"/>
        </w:tabs>
        <w:ind w:left="5040" w:hanging="360"/>
      </w:pPr>
      <w:rPr>
        <w:rFonts w:ascii="Arial" w:hAnsi="Arial" w:hint="default"/>
      </w:rPr>
    </w:lvl>
    <w:lvl w:ilvl="7" w:tplc="29EA4512" w:tentative="1">
      <w:start w:val="1"/>
      <w:numFmt w:val="bullet"/>
      <w:lvlText w:val="•"/>
      <w:lvlJc w:val="left"/>
      <w:pPr>
        <w:tabs>
          <w:tab w:val="num" w:pos="5760"/>
        </w:tabs>
        <w:ind w:left="5760" w:hanging="360"/>
      </w:pPr>
      <w:rPr>
        <w:rFonts w:ascii="Arial" w:hAnsi="Arial" w:hint="default"/>
      </w:rPr>
    </w:lvl>
    <w:lvl w:ilvl="8" w:tplc="24CAB2EE"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2864A18"/>
    <w:multiLevelType w:val="hybridMultilevel"/>
    <w:tmpl w:val="BFB8B0C2"/>
    <w:lvl w:ilvl="0" w:tplc="08090001">
      <w:start w:val="1"/>
      <w:numFmt w:val="bullet"/>
      <w:lvlText w:val=""/>
      <w:lvlJc w:val="left"/>
      <w:pPr>
        <w:ind w:left="644" w:hanging="360"/>
      </w:pPr>
      <w:rPr>
        <w:rFonts w:ascii="Symbol" w:hAnsi="Symbol" w:hint="default"/>
      </w:rPr>
    </w:lvl>
    <w:lvl w:ilvl="1" w:tplc="08090003">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6" w15:restartNumberingAfterBreak="0">
    <w:nsid w:val="15646018"/>
    <w:multiLevelType w:val="hybridMultilevel"/>
    <w:tmpl w:val="A4026C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FF1475"/>
    <w:multiLevelType w:val="hybridMultilevel"/>
    <w:tmpl w:val="A2DA2CA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FBF1F85"/>
    <w:multiLevelType w:val="hybridMultilevel"/>
    <w:tmpl w:val="B2A27B0A"/>
    <w:lvl w:ilvl="0" w:tplc="8EAE24DE">
      <w:start w:val="1"/>
      <w:numFmt w:val="decimal"/>
      <w:lvlText w:val="%1."/>
      <w:lvlJc w:val="left"/>
      <w:pPr>
        <w:tabs>
          <w:tab w:val="num" w:pos="720"/>
        </w:tabs>
        <w:ind w:left="720" w:hanging="360"/>
      </w:pPr>
    </w:lvl>
    <w:lvl w:ilvl="1" w:tplc="AFAE3932">
      <w:start w:val="1"/>
      <w:numFmt w:val="decimal"/>
      <w:lvlText w:val="%2."/>
      <w:lvlJc w:val="left"/>
      <w:pPr>
        <w:tabs>
          <w:tab w:val="num" w:pos="1440"/>
        </w:tabs>
        <w:ind w:left="1440" w:hanging="360"/>
      </w:pPr>
    </w:lvl>
    <w:lvl w:ilvl="2" w:tplc="8C064C7C">
      <w:numFmt w:val="bullet"/>
      <w:lvlText w:val="•"/>
      <w:lvlJc w:val="left"/>
      <w:pPr>
        <w:tabs>
          <w:tab w:val="num" w:pos="2160"/>
        </w:tabs>
        <w:ind w:left="2160" w:hanging="360"/>
      </w:pPr>
      <w:rPr>
        <w:rFonts w:ascii="Arial" w:hAnsi="Arial" w:hint="default"/>
      </w:rPr>
    </w:lvl>
    <w:lvl w:ilvl="3" w:tplc="8EB0915E" w:tentative="1">
      <w:start w:val="1"/>
      <w:numFmt w:val="decimal"/>
      <w:lvlText w:val="%4."/>
      <w:lvlJc w:val="left"/>
      <w:pPr>
        <w:tabs>
          <w:tab w:val="num" w:pos="2880"/>
        </w:tabs>
        <w:ind w:left="2880" w:hanging="360"/>
      </w:pPr>
    </w:lvl>
    <w:lvl w:ilvl="4" w:tplc="25103A68" w:tentative="1">
      <w:start w:val="1"/>
      <w:numFmt w:val="decimal"/>
      <w:lvlText w:val="%5."/>
      <w:lvlJc w:val="left"/>
      <w:pPr>
        <w:tabs>
          <w:tab w:val="num" w:pos="3600"/>
        </w:tabs>
        <w:ind w:left="3600" w:hanging="360"/>
      </w:pPr>
    </w:lvl>
    <w:lvl w:ilvl="5" w:tplc="0100A486" w:tentative="1">
      <w:start w:val="1"/>
      <w:numFmt w:val="decimal"/>
      <w:lvlText w:val="%6."/>
      <w:lvlJc w:val="left"/>
      <w:pPr>
        <w:tabs>
          <w:tab w:val="num" w:pos="4320"/>
        </w:tabs>
        <w:ind w:left="4320" w:hanging="360"/>
      </w:pPr>
    </w:lvl>
    <w:lvl w:ilvl="6" w:tplc="21AC3428" w:tentative="1">
      <w:start w:val="1"/>
      <w:numFmt w:val="decimal"/>
      <w:lvlText w:val="%7."/>
      <w:lvlJc w:val="left"/>
      <w:pPr>
        <w:tabs>
          <w:tab w:val="num" w:pos="5040"/>
        </w:tabs>
        <w:ind w:left="5040" w:hanging="360"/>
      </w:pPr>
    </w:lvl>
    <w:lvl w:ilvl="7" w:tplc="6E6819D4" w:tentative="1">
      <w:start w:val="1"/>
      <w:numFmt w:val="decimal"/>
      <w:lvlText w:val="%8."/>
      <w:lvlJc w:val="left"/>
      <w:pPr>
        <w:tabs>
          <w:tab w:val="num" w:pos="5760"/>
        </w:tabs>
        <w:ind w:left="5760" w:hanging="360"/>
      </w:pPr>
    </w:lvl>
    <w:lvl w:ilvl="8" w:tplc="4E045A92" w:tentative="1">
      <w:start w:val="1"/>
      <w:numFmt w:val="decimal"/>
      <w:lvlText w:val="%9."/>
      <w:lvlJc w:val="left"/>
      <w:pPr>
        <w:tabs>
          <w:tab w:val="num" w:pos="6480"/>
        </w:tabs>
        <w:ind w:left="6480" w:hanging="360"/>
      </w:pPr>
    </w:lvl>
  </w:abstractNum>
  <w:abstractNum w:abstractNumId="9" w15:restartNumberingAfterBreak="0">
    <w:nsid w:val="24B3215A"/>
    <w:multiLevelType w:val="hybridMultilevel"/>
    <w:tmpl w:val="2CA4EE2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25FA1817"/>
    <w:multiLevelType w:val="hybridMultilevel"/>
    <w:tmpl w:val="D7B0FFD0"/>
    <w:lvl w:ilvl="0" w:tplc="08090003">
      <w:start w:val="1"/>
      <w:numFmt w:val="bullet"/>
      <w:lvlText w:val="o"/>
      <w:lvlJc w:val="left"/>
      <w:pPr>
        <w:ind w:left="1364" w:hanging="360"/>
      </w:pPr>
      <w:rPr>
        <w:rFonts w:ascii="Courier New" w:hAnsi="Courier New" w:cs="Courier New" w:hint="default"/>
      </w:rPr>
    </w:lvl>
    <w:lvl w:ilvl="1" w:tplc="08090003">
      <w:start w:val="1"/>
      <w:numFmt w:val="bullet"/>
      <w:lvlText w:val="o"/>
      <w:lvlJc w:val="left"/>
      <w:pPr>
        <w:ind w:left="2084" w:hanging="360"/>
      </w:pPr>
      <w:rPr>
        <w:rFonts w:ascii="Courier New" w:hAnsi="Courier New" w:cs="Courier New" w:hint="default"/>
      </w:rPr>
    </w:lvl>
    <w:lvl w:ilvl="2" w:tplc="08090005">
      <w:start w:val="1"/>
      <w:numFmt w:val="bullet"/>
      <w:lvlText w:val=""/>
      <w:lvlJc w:val="left"/>
      <w:pPr>
        <w:ind w:left="2804" w:hanging="360"/>
      </w:pPr>
      <w:rPr>
        <w:rFonts w:ascii="Wingdings" w:hAnsi="Wingdings" w:hint="default"/>
      </w:rPr>
    </w:lvl>
    <w:lvl w:ilvl="3" w:tplc="08090001">
      <w:start w:val="1"/>
      <w:numFmt w:val="bullet"/>
      <w:lvlText w:val=""/>
      <w:lvlJc w:val="left"/>
      <w:pPr>
        <w:ind w:left="3524" w:hanging="360"/>
      </w:pPr>
      <w:rPr>
        <w:rFonts w:ascii="Symbol" w:hAnsi="Symbol" w:hint="default"/>
      </w:rPr>
    </w:lvl>
    <w:lvl w:ilvl="4" w:tplc="08090003">
      <w:start w:val="1"/>
      <w:numFmt w:val="bullet"/>
      <w:lvlText w:val="o"/>
      <w:lvlJc w:val="left"/>
      <w:pPr>
        <w:ind w:left="4244" w:hanging="360"/>
      </w:pPr>
      <w:rPr>
        <w:rFonts w:ascii="Courier New" w:hAnsi="Courier New" w:cs="Courier New" w:hint="default"/>
      </w:rPr>
    </w:lvl>
    <w:lvl w:ilvl="5" w:tplc="08090005">
      <w:start w:val="1"/>
      <w:numFmt w:val="bullet"/>
      <w:lvlText w:val=""/>
      <w:lvlJc w:val="left"/>
      <w:pPr>
        <w:ind w:left="4964" w:hanging="360"/>
      </w:pPr>
      <w:rPr>
        <w:rFonts w:ascii="Wingdings" w:hAnsi="Wingdings" w:hint="default"/>
      </w:rPr>
    </w:lvl>
    <w:lvl w:ilvl="6" w:tplc="08090001">
      <w:start w:val="1"/>
      <w:numFmt w:val="bullet"/>
      <w:lvlText w:val=""/>
      <w:lvlJc w:val="left"/>
      <w:pPr>
        <w:ind w:left="5684" w:hanging="360"/>
      </w:pPr>
      <w:rPr>
        <w:rFonts w:ascii="Symbol" w:hAnsi="Symbol" w:hint="default"/>
      </w:rPr>
    </w:lvl>
    <w:lvl w:ilvl="7" w:tplc="08090003">
      <w:start w:val="1"/>
      <w:numFmt w:val="bullet"/>
      <w:lvlText w:val="o"/>
      <w:lvlJc w:val="left"/>
      <w:pPr>
        <w:ind w:left="6404" w:hanging="360"/>
      </w:pPr>
      <w:rPr>
        <w:rFonts w:ascii="Courier New" w:hAnsi="Courier New" w:cs="Courier New" w:hint="default"/>
      </w:rPr>
    </w:lvl>
    <w:lvl w:ilvl="8" w:tplc="08090005">
      <w:start w:val="1"/>
      <w:numFmt w:val="bullet"/>
      <w:lvlText w:val=""/>
      <w:lvlJc w:val="left"/>
      <w:pPr>
        <w:ind w:left="7124" w:hanging="360"/>
      </w:pPr>
      <w:rPr>
        <w:rFonts w:ascii="Wingdings" w:hAnsi="Wingdings" w:hint="default"/>
      </w:rPr>
    </w:lvl>
  </w:abstractNum>
  <w:abstractNum w:abstractNumId="11" w15:restartNumberingAfterBreak="0">
    <w:nsid w:val="26386A86"/>
    <w:multiLevelType w:val="hybridMultilevel"/>
    <w:tmpl w:val="A3AEB3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6636EF4"/>
    <w:multiLevelType w:val="hybridMultilevel"/>
    <w:tmpl w:val="2DF696C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930412C"/>
    <w:multiLevelType w:val="hybridMultilevel"/>
    <w:tmpl w:val="DDB62394"/>
    <w:lvl w:ilvl="0" w:tplc="38906F0C">
      <w:start w:val="1"/>
      <w:numFmt w:val="bullet"/>
      <w:lvlText w:val="•"/>
      <w:lvlJc w:val="left"/>
      <w:pPr>
        <w:tabs>
          <w:tab w:val="num" w:pos="720"/>
        </w:tabs>
        <w:ind w:left="720" w:hanging="360"/>
      </w:pPr>
      <w:rPr>
        <w:rFonts w:ascii="Arial" w:hAnsi="Arial" w:hint="default"/>
      </w:rPr>
    </w:lvl>
    <w:lvl w:ilvl="1" w:tplc="9906F89C" w:tentative="1">
      <w:start w:val="1"/>
      <w:numFmt w:val="bullet"/>
      <w:lvlText w:val="•"/>
      <w:lvlJc w:val="left"/>
      <w:pPr>
        <w:tabs>
          <w:tab w:val="num" w:pos="1440"/>
        </w:tabs>
        <w:ind w:left="1440" w:hanging="360"/>
      </w:pPr>
      <w:rPr>
        <w:rFonts w:ascii="Arial" w:hAnsi="Arial" w:hint="default"/>
      </w:rPr>
    </w:lvl>
    <w:lvl w:ilvl="2" w:tplc="3CC01140" w:tentative="1">
      <w:start w:val="1"/>
      <w:numFmt w:val="bullet"/>
      <w:lvlText w:val="•"/>
      <w:lvlJc w:val="left"/>
      <w:pPr>
        <w:tabs>
          <w:tab w:val="num" w:pos="2160"/>
        </w:tabs>
        <w:ind w:left="2160" w:hanging="360"/>
      </w:pPr>
      <w:rPr>
        <w:rFonts w:ascii="Arial" w:hAnsi="Arial" w:hint="default"/>
      </w:rPr>
    </w:lvl>
    <w:lvl w:ilvl="3" w:tplc="1CCE6FDE" w:tentative="1">
      <w:start w:val="1"/>
      <w:numFmt w:val="bullet"/>
      <w:lvlText w:val="•"/>
      <w:lvlJc w:val="left"/>
      <w:pPr>
        <w:tabs>
          <w:tab w:val="num" w:pos="2880"/>
        </w:tabs>
        <w:ind w:left="2880" w:hanging="360"/>
      </w:pPr>
      <w:rPr>
        <w:rFonts w:ascii="Arial" w:hAnsi="Arial" w:hint="default"/>
      </w:rPr>
    </w:lvl>
    <w:lvl w:ilvl="4" w:tplc="1DBE8590" w:tentative="1">
      <w:start w:val="1"/>
      <w:numFmt w:val="bullet"/>
      <w:lvlText w:val="•"/>
      <w:lvlJc w:val="left"/>
      <w:pPr>
        <w:tabs>
          <w:tab w:val="num" w:pos="3600"/>
        </w:tabs>
        <w:ind w:left="3600" w:hanging="360"/>
      </w:pPr>
      <w:rPr>
        <w:rFonts w:ascii="Arial" w:hAnsi="Arial" w:hint="default"/>
      </w:rPr>
    </w:lvl>
    <w:lvl w:ilvl="5" w:tplc="7D96804C" w:tentative="1">
      <w:start w:val="1"/>
      <w:numFmt w:val="bullet"/>
      <w:lvlText w:val="•"/>
      <w:lvlJc w:val="left"/>
      <w:pPr>
        <w:tabs>
          <w:tab w:val="num" w:pos="4320"/>
        </w:tabs>
        <w:ind w:left="4320" w:hanging="360"/>
      </w:pPr>
      <w:rPr>
        <w:rFonts w:ascii="Arial" w:hAnsi="Arial" w:hint="default"/>
      </w:rPr>
    </w:lvl>
    <w:lvl w:ilvl="6" w:tplc="6BD2B9FC" w:tentative="1">
      <w:start w:val="1"/>
      <w:numFmt w:val="bullet"/>
      <w:lvlText w:val="•"/>
      <w:lvlJc w:val="left"/>
      <w:pPr>
        <w:tabs>
          <w:tab w:val="num" w:pos="5040"/>
        </w:tabs>
        <w:ind w:left="5040" w:hanging="360"/>
      </w:pPr>
      <w:rPr>
        <w:rFonts w:ascii="Arial" w:hAnsi="Arial" w:hint="default"/>
      </w:rPr>
    </w:lvl>
    <w:lvl w:ilvl="7" w:tplc="6A048E9E" w:tentative="1">
      <w:start w:val="1"/>
      <w:numFmt w:val="bullet"/>
      <w:lvlText w:val="•"/>
      <w:lvlJc w:val="left"/>
      <w:pPr>
        <w:tabs>
          <w:tab w:val="num" w:pos="5760"/>
        </w:tabs>
        <w:ind w:left="5760" w:hanging="360"/>
      </w:pPr>
      <w:rPr>
        <w:rFonts w:ascii="Arial" w:hAnsi="Arial" w:hint="default"/>
      </w:rPr>
    </w:lvl>
    <w:lvl w:ilvl="8" w:tplc="EE8AE832"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29E15454"/>
    <w:multiLevelType w:val="hybridMultilevel"/>
    <w:tmpl w:val="CD62CA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3A44FC6"/>
    <w:multiLevelType w:val="hybridMultilevel"/>
    <w:tmpl w:val="1144D3A4"/>
    <w:lvl w:ilvl="0" w:tplc="08090001">
      <w:start w:val="1"/>
      <w:numFmt w:val="bullet"/>
      <w:lvlText w:val=""/>
      <w:lvlJc w:val="left"/>
      <w:pPr>
        <w:ind w:left="644" w:hanging="360"/>
      </w:pPr>
      <w:rPr>
        <w:rFonts w:ascii="Symbol" w:hAnsi="Symbol" w:hint="default"/>
      </w:rPr>
    </w:lvl>
    <w:lvl w:ilvl="1" w:tplc="08090003">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16" w15:restartNumberingAfterBreak="0">
    <w:nsid w:val="33E345AF"/>
    <w:multiLevelType w:val="hybridMultilevel"/>
    <w:tmpl w:val="F8E871D2"/>
    <w:lvl w:ilvl="0" w:tplc="08090003">
      <w:start w:val="1"/>
      <w:numFmt w:val="bullet"/>
      <w:lvlText w:val="o"/>
      <w:lvlJc w:val="left"/>
      <w:pPr>
        <w:ind w:left="1080" w:hanging="360"/>
      </w:pPr>
      <w:rPr>
        <w:rFonts w:ascii="Courier New" w:hAnsi="Courier New" w:cs="Courier New"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34920BA7"/>
    <w:multiLevelType w:val="hybridMultilevel"/>
    <w:tmpl w:val="55D0843A"/>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18" w15:restartNumberingAfterBreak="0">
    <w:nsid w:val="362C6F15"/>
    <w:multiLevelType w:val="hybridMultilevel"/>
    <w:tmpl w:val="133EAF22"/>
    <w:lvl w:ilvl="0" w:tplc="08090001">
      <w:start w:val="1"/>
      <w:numFmt w:val="bullet"/>
      <w:lvlText w:val=""/>
      <w:lvlJc w:val="left"/>
      <w:pPr>
        <w:tabs>
          <w:tab w:val="num" w:pos="720"/>
        </w:tabs>
        <w:ind w:left="720" w:hanging="360"/>
      </w:pPr>
      <w:rPr>
        <w:rFonts w:ascii="Symbol" w:hAnsi="Symbol" w:hint="default"/>
      </w:rPr>
    </w:lvl>
    <w:lvl w:ilvl="1" w:tplc="FFFFFFFF" w:tentative="1">
      <w:start w:val="1"/>
      <w:numFmt w:val="bullet"/>
      <w:lvlText w:val="•"/>
      <w:lvlJc w:val="left"/>
      <w:pPr>
        <w:tabs>
          <w:tab w:val="num" w:pos="1440"/>
        </w:tabs>
        <w:ind w:left="1440" w:hanging="360"/>
      </w:pPr>
      <w:rPr>
        <w:rFonts w:ascii="Arial" w:hAnsi="Arial" w:hint="default"/>
      </w:rPr>
    </w:lvl>
    <w:lvl w:ilvl="2" w:tplc="FFFFFFFF" w:tentative="1">
      <w:start w:val="1"/>
      <w:numFmt w:val="bullet"/>
      <w:lvlText w:val="•"/>
      <w:lvlJc w:val="left"/>
      <w:pPr>
        <w:tabs>
          <w:tab w:val="num" w:pos="2160"/>
        </w:tabs>
        <w:ind w:left="2160" w:hanging="360"/>
      </w:pPr>
      <w:rPr>
        <w:rFonts w:ascii="Arial" w:hAnsi="Arial" w:hint="default"/>
      </w:rPr>
    </w:lvl>
    <w:lvl w:ilvl="3" w:tplc="FFFFFFFF" w:tentative="1">
      <w:start w:val="1"/>
      <w:numFmt w:val="bullet"/>
      <w:lvlText w:val="•"/>
      <w:lvlJc w:val="left"/>
      <w:pPr>
        <w:tabs>
          <w:tab w:val="num" w:pos="2880"/>
        </w:tabs>
        <w:ind w:left="2880" w:hanging="360"/>
      </w:pPr>
      <w:rPr>
        <w:rFonts w:ascii="Arial" w:hAnsi="Arial" w:hint="default"/>
      </w:rPr>
    </w:lvl>
    <w:lvl w:ilvl="4" w:tplc="FFFFFFFF" w:tentative="1">
      <w:start w:val="1"/>
      <w:numFmt w:val="bullet"/>
      <w:lvlText w:val="•"/>
      <w:lvlJc w:val="left"/>
      <w:pPr>
        <w:tabs>
          <w:tab w:val="num" w:pos="3600"/>
        </w:tabs>
        <w:ind w:left="3600" w:hanging="360"/>
      </w:pPr>
      <w:rPr>
        <w:rFonts w:ascii="Arial" w:hAnsi="Arial" w:hint="default"/>
      </w:rPr>
    </w:lvl>
    <w:lvl w:ilvl="5" w:tplc="FFFFFFFF" w:tentative="1">
      <w:start w:val="1"/>
      <w:numFmt w:val="bullet"/>
      <w:lvlText w:val="•"/>
      <w:lvlJc w:val="left"/>
      <w:pPr>
        <w:tabs>
          <w:tab w:val="num" w:pos="4320"/>
        </w:tabs>
        <w:ind w:left="4320" w:hanging="360"/>
      </w:pPr>
      <w:rPr>
        <w:rFonts w:ascii="Arial" w:hAnsi="Arial" w:hint="default"/>
      </w:rPr>
    </w:lvl>
    <w:lvl w:ilvl="6" w:tplc="FFFFFFFF" w:tentative="1">
      <w:start w:val="1"/>
      <w:numFmt w:val="bullet"/>
      <w:lvlText w:val="•"/>
      <w:lvlJc w:val="left"/>
      <w:pPr>
        <w:tabs>
          <w:tab w:val="num" w:pos="5040"/>
        </w:tabs>
        <w:ind w:left="5040" w:hanging="360"/>
      </w:pPr>
      <w:rPr>
        <w:rFonts w:ascii="Arial" w:hAnsi="Arial" w:hint="default"/>
      </w:rPr>
    </w:lvl>
    <w:lvl w:ilvl="7" w:tplc="FFFFFFFF" w:tentative="1">
      <w:start w:val="1"/>
      <w:numFmt w:val="bullet"/>
      <w:lvlText w:val="•"/>
      <w:lvlJc w:val="left"/>
      <w:pPr>
        <w:tabs>
          <w:tab w:val="num" w:pos="5760"/>
        </w:tabs>
        <w:ind w:left="5760" w:hanging="360"/>
      </w:pPr>
      <w:rPr>
        <w:rFonts w:ascii="Arial" w:hAnsi="Arial" w:hint="default"/>
      </w:rPr>
    </w:lvl>
    <w:lvl w:ilvl="8" w:tplc="FFFFFFFF"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372969BE"/>
    <w:multiLevelType w:val="hybridMultilevel"/>
    <w:tmpl w:val="FB00E0A2"/>
    <w:lvl w:ilvl="0" w:tplc="5F4AF5D0">
      <w:start w:val="1"/>
      <w:numFmt w:val="bullet"/>
      <w:lvlText w:val="•"/>
      <w:lvlJc w:val="left"/>
      <w:pPr>
        <w:tabs>
          <w:tab w:val="num" w:pos="720"/>
        </w:tabs>
        <w:ind w:left="720" w:hanging="360"/>
      </w:pPr>
      <w:rPr>
        <w:rFonts w:ascii="Arial" w:hAnsi="Arial" w:hint="default"/>
      </w:rPr>
    </w:lvl>
    <w:lvl w:ilvl="1" w:tplc="E78C9706" w:tentative="1">
      <w:start w:val="1"/>
      <w:numFmt w:val="bullet"/>
      <w:lvlText w:val="•"/>
      <w:lvlJc w:val="left"/>
      <w:pPr>
        <w:tabs>
          <w:tab w:val="num" w:pos="1440"/>
        </w:tabs>
        <w:ind w:left="1440" w:hanging="360"/>
      </w:pPr>
      <w:rPr>
        <w:rFonts w:ascii="Arial" w:hAnsi="Arial" w:hint="default"/>
      </w:rPr>
    </w:lvl>
    <w:lvl w:ilvl="2" w:tplc="58563BA8" w:tentative="1">
      <w:start w:val="1"/>
      <w:numFmt w:val="bullet"/>
      <w:lvlText w:val="•"/>
      <w:lvlJc w:val="left"/>
      <w:pPr>
        <w:tabs>
          <w:tab w:val="num" w:pos="2160"/>
        </w:tabs>
        <w:ind w:left="2160" w:hanging="360"/>
      </w:pPr>
      <w:rPr>
        <w:rFonts w:ascii="Arial" w:hAnsi="Arial" w:hint="default"/>
      </w:rPr>
    </w:lvl>
    <w:lvl w:ilvl="3" w:tplc="28246180" w:tentative="1">
      <w:start w:val="1"/>
      <w:numFmt w:val="bullet"/>
      <w:lvlText w:val="•"/>
      <w:lvlJc w:val="left"/>
      <w:pPr>
        <w:tabs>
          <w:tab w:val="num" w:pos="2880"/>
        </w:tabs>
        <w:ind w:left="2880" w:hanging="360"/>
      </w:pPr>
      <w:rPr>
        <w:rFonts w:ascii="Arial" w:hAnsi="Arial" w:hint="default"/>
      </w:rPr>
    </w:lvl>
    <w:lvl w:ilvl="4" w:tplc="ECA894DE" w:tentative="1">
      <w:start w:val="1"/>
      <w:numFmt w:val="bullet"/>
      <w:lvlText w:val="•"/>
      <w:lvlJc w:val="left"/>
      <w:pPr>
        <w:tabs>
          <w:tab w:val="num" w:pos="3600"/>
        </w:tabs>
        <w:ind w:left="3600" w:hanging="360"/>
      </w:pPr>
      <w:rPr>
        <w:rFonts w:ascii="Arial" w:hAnsi="Arial" w:hint="default"/>
      </w:rPr>
    </w:lvl>
    <w:lvl w:ilvl="5" w:tplc="A4920716" w:tentative="1">
      <w:start w:val="1"/>
      <w:numFmt w:val="bullet"/>
      <w:lvlText w:val="•"/>
      <w:lvlJc w:val="left"/>
      <w:pPr>
        <w:tabs>
          <w:tab w:val="num" w:pos="4320"/>
        </w:tabs>
        <w:ind w:left="4320" w:hanging="360"/>
      </w:pPr>
      <w:rPr>
        <w:rFonts w:ascii="Arial" w:hAnsi="Arial" w:hint="default"/>
      </w:rPr>
    </w:lvl>
    <w:lvl w:ilvl="6" w:tplc="186AE358" w:tentative="1">
      <w:start w:val="1"/>
      <w:numFmt w:val="bullet"/>
      <w:lvlText w:val="•"/>
      <w:lvlJc w:val="left"/>
      <w:pPr>
        <w:tabs>
          <w:tab w:val="num" w:pos="5040"/>
        </w:tabs>
        <w:ind w:left="5040" w:hanging="360"/>
      </w:pPr>
      <w:rPr>
        <w:rFonts w:ascii="Arial" w:hAnsi="Arial" w:hint="default"/>
      </w:rPr>
    </w:lvl>
    <w:lvl w:ilvl="7" w:tplc="4E28D7E4" w:tentative="1">
      <w:start w:val="1"/>
      <w:numFmt w:val="bullet"/>
      <w:lvlText w:val="•"/>
      <w:lvlJc w:val="left"/>
      <w:pPr>
        <w:tabs>
          <w:tab w:val="num" w:pos="5760"/>
        </w:tabs>
        <w:ind w:left="5760" w:hanging="360"/>
      </w:pPr>
      <w:rPr>
        <w:rFonts w:ascii="Arial" w:hAnsi="Arial" w:hint="default"/>
      </w:rPr>
    </w:lvl>
    <w:lvl w:ilvl="8" w:tplc="CFC656EE"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39773EC2"/>
    <w:multiLevelType w:val="hybridMultilevel"/>
    <w:tmpl w:val="2CE252A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3ABC0971"/>
    <w:multiLevelType w:val="hybridMultilevel"/>
    <w:tmpl w:val="EE2A72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AD37853"/>
    <w:multiLevelType w:val="hybridMultilevel"/>
    <w:tmpl w:val="B4F8471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3E7607CE"/>
    <w:multiLevelType w:val="hybridMultilevel"/>
    <w:tmpl w:val="4BDE0B26"/>
    <w:lvl w:ilvl="0" w:tplc="08090001">
      <w:start w:val="1"/>
      <w:numFmt w:val="bullet"/>
      <w:lvlText w:val=""/>
      <w:lvlJc w:val="left"/>
      <w:pPr>
        <w:ind w:left="644" w:hanging="360"/>
      </w:pPr>
      <w:rPr>
        <w:rFonts w:ascii="Symbol" w:hAnsi="Symbol" w:hint="default"/>
      </w:rPr>
    </w:lvl>
    <w:lvl w:ilvl="1" w:tplc="08090003">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24" w15:restartNumberingAfterBreak="0">
    <w:nsid w:val="3F9620C2"/>
    <w:multiLevelType w:val="hybridMultilevel"/>
    <w:tmpl w:val="D096902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404D1C93"/>
    <w:multiLevelType w:val="hybridMultilevel"/>
    <w:tmpl w:val="DA52066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5E80BA8"/>
    <w:multiLevelType w:val="hybridMultilevel"/>
    <w:tmpl w:val="B868F788"/>
    <w:lvl w:ilvl="0" w:tplc="08090001">
      <w:start w:val="1"/>
      <w:numFmt w:val="bullet"/>
      <w:lvlText w:val=""/>
      <w:lvlJc w:val="left"/>
      <w:pPr>
        <w:ind w:left="644" w:hanging="360"/>
      </w:pPr>
      <w:rPr>
        <w:rFonts w:ascii="Symbol" w:hAnsi="Symbol" w:hint="default"/>
      </w:rPr>
    </w:lvl>
    <w:lvl w:ilvl="1" w:tplc="FFFFFFFF">
      <w:start w:val="1"/>
      <w:numFmt w:val="bullet"/>
      <w:lvlText w:val="o"/>
      <w:lvlJc w:val="left"/>
      <w:pPr>
        <w:ind w:left="1364" w:hanging="360"/>
      </w:pPr>
      <w:rPr>
        <w:rFonts w:ascii="Courier New" w:hAnsi="Courier New" w:cs="Courier New" w:hint="default"/>
      </w:rPr>
    </w:lvl>
    <w:lvl w:ilvl="2" w:tplc="FFFFFFFF" w:tentative="1">
      <w:start w:val="1"/>
      <w:numFmt w:val="bullet"/>
      <w:lvlText w:val=""/>
      <w:lvlJc w:val="left"/>
      <w:pPr>
        <w:ind w:left="2084" w:hanging="360"/>
      </w:pPr>
      <w:rPr>
        <w:rFonts w:ascii="Wingdings" w:hAnsi="Wingdings" w:hint="default"/>
      </w:rPr>
    </w:lvl>
    <w:lvl w:ilvl="3" w:tplc="FFFFFFFF" w:tentative="1">
      <w:start w:val="1"/>
      <w:numFmt w:val="bullet"/>
      <w:lvlText w:val=""/>
      <w:lvlJc w:val="left"/>
      <w:pPr>
        <w:ind w:left="2804" w:hanging="360"/>
      </w:pPr>
      <w:rPr>
        <w:rFonts w:ascii="Symbol" w:hAnsi="Symbol" w:hint="default"/>
      </w:rPr>
    </w:lvl>
    <w:lvl w:ilvl="4" w:tplc="FFFFFFFF" w:tentative="1">
      <w:start w:val="1"/>
      <w:numFmt w:val="bullet"/>
      <w:lvlText w:val="o"/>
      <w:lvlJc w:val="left"/>
      <w:pPr>
        <w:ind w:left="3524" w:hanging="360"/>
      </w:pPr>
      <w:rPr>
        <w:rFonts w:ascii="Courier New" w:hAnsi="Courier New" w:cs="Courier New" w:hint="default"/>
      </w:rPr>
    </w:lvl>
    <w:lvl w:ilvl="5" w:tplc="FFFFFFFF" w:tentative="1">
      <w:start w:val="1"/>
      <w:numFmt w:val="bullet"/>
      <w:lvlText w:val=""/>
      <w:lvlJc w:val="left"/>
      <w:pPr>
        <w:ind w:left="4244" w:hanging="360"/>
      </w:pPr>
      <w:rPr>
        <w:rFonts w:ascii="Wingdings" w:hAnsi="Wingdings" w:hint="default"/>
      </w:rPr>
    </w:lvl>
    <w:lvl w:ilvl="6" w:tplc="FFFFFFFF" w:tentative="1">
      <w:start w:val="1"/>
      <w:numFmt w:val="bullet"/>
      <w:lvlText w:val=""/>
      <w:lvlJc w:val="left"/>
      <w:pPr>
        <w:ind w:left="4964" w:hanging="360"/>
      </w:pPr>
      <w:rPr>
        <w:rFonts w:ascii="Symbol" w:hAnsi="Symbol" w:hint="default"/>
      </w:rPr>
    </w:lvl>
    <w:lvl w:ilvl="7" w:tplc="FFFFFFFF" w:tentative="1">
      <w:start w:val="1"/>
      <w:numFmt w:val="bullet"/>
      <w:lvlText w:val="o"/>
      <w:lvlJc w:val="left"/>
      <w:pPr>
        <w:ind w:left="5684" w:hanging="360"/>
      </w:pPr>
      <w:rPr>
        <w:rFonts w:ascii="Courier New" w:hAnsi="Courier New" w:cs="Courier New" w:hint="default"/>
      </w:rPr>
    </w:lvl>
    <w:lvl w:ilvl="8" w:tplc="FFFFFFFF" w:tentative="1">
      <w:start w:val="1"/>
      <w:numFmt w:val="bullet"/>
      <w:lvlText w:val=""/>
      <w:lvlJc w:val="left"/>
      <w:pPr>
        <w:ind w:left="6404" w:hanging="360"/>
      </w:pPr>
      <w:rPr>
        <w:rFonts w:ascii="Wingdings" w:hAnsi="Wingdings" w:hint="default"/>
      </w:rPr>
    </w:lvl>
  </w:abstractNum>
  <w:abstractNum w:abstractNumId="27" w15:restartNumberingAfterBreak="0">
    <w:nsid w:val="47EA0FC5"/>
    <w:multiLevelType w:val="multilevel"/>
    <w:tmpl w:val="15B2980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496E34AE"/>
    <w:multiLevelType w:val="hybridMultilevel"/>
    <w:tmpl w:val="3CC6CE78"/>
    <w:lvl w:ilvl="0" w:tplc="08090003">
      <w:start w:val="1"/>
      <w:numFmt w:val="bullet"/>
      <w:lvlText w:val="o"/>
      <w:lvlJc w:val="left"/>
      <w:pPr>
        <w:ind w:left="360" w:hanging="360"/>
      </w:pPr>
      <w:rPr>
        <w:rFonts w:ascii="Courier New" w:hAnsi="Courier New" w:cs="Courier New"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4DAB6E3A"/>
    <w:multiLevelType w:val="hybridMultilevel"/>
    <w:tmpl w:val="B9D225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4E4035B1"/>
    <w:multiLevelType w:val="hybridMultilevel"/>
    <w:tmpl w:val="223473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E5B5123"/>
    <w:multiLevelType w:val="hybridMultilevel"/>
    <w:tmpl w:val="E1CAA164"/>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2" w15:restartNumberingAfterBreak="0">
    <w:nsid w:val="4EDD3428"/>
    <w:multiLevelType w:val="hybridMultilevel"/>
    <w:tmpl w:val="492C6F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501044B5"/>
    <w:multiLevelType w:val="hybridMultilevel"/>
    <w:tmpl w:val="42AC3D9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50701544"/>
    <w:multiLevelType w:val="hybridMultilevel"/>
    <w:tmpl w:val="BED4615E"/>
    <w:lvl w:ilvl="0" w:tplc="08090001">
      <w:start w:val="1"/>
      <w:numFmt w:val="bullet"/>
      <w:lvlText w:val=""/>
      <w:lvlJc w:val="left"/>
      <w:pPr>
        <w:ind w:left="644" w:hanging="360"/>
      </w:pPr>
      <w:rPr>
        <w:rFonts w:ascii="Symbol" w:hAnsi="Symbol" w:hint="default"/>
      </w:rPr>
    </w:lvl>
    <w:lvl w:ilvl="1" w:tplc="08090003">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35" w15:restartNumberingAfterBreak="0">
    <w:nsid w:val="52281EC0"/>
    <w:multiLevelType w:val="multilevel"/>
    <w:tmpl w:val="15B2980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6" w15:restartNumberingAfterBreak="0">
    <w:nsid w:val="526078B4"/>
    <w:multiLevelType w:val="hybridMultilevel"/>
    <w:tmpl w:val="DD8E09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3B621FB"/>
    <w:multiLevelType w:val="hybridMultilevel"/>
    <w:tmpl w:val="12AA4CEC"/>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38" w15:restartNumberingAfterBreak="0">
    <w:nsid w:val="543E2342"/>
    <w:multiLevelType w:val="hybridMultilevel"/>
    <w:tmpl w:val="91668C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56F24EFC"/>
    <w:multiLevelType w:val="hybridMultilevel"/>
    <w:tmpl w:val="23E8EDAC"/>
    <w:lvl w:ilvl="0" w:tplc="08090001">
      <w:start w:val="1"/>
      <w:numFmt w:val="bullet"/>
      <w:lvlText w:val=""/>
      <w:lvlJc w:val="left"/>
      <w:pPr>
        <w:ind w:left="644" w:hanging="360"/>
      </w:pPr>
      <w:rPr>
        <w:rFonts w:ascii="Symbol" w:hAnsi="Symbol" w:hint="default"/>
      </w:rPr>
    </w:lvl>
    <w:lvl w:ilvl="1" w:tplc="08090003">
      <w:start w:val="1"/>
      <w:numFmt w:val="bullet"/>
      <w:lvlText w:val="o"/>
      <w:lvlJc w:val="left"/>
      <w:pPr>
        <w:ind w:left="1364" w:hanging="360"/>
      </w:pPr>
      <w:rPr>
        <w:rFonts w:ascii="Courier New" w:hAnsi="Courier New" w:cs="Courier New" w:hint="default"/>
      </w:rPr>
    </w:lvl>
    <w:lvl w:ilvl="2" w:tplc="08090005">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40" w15:restartNumberingAfterBreak="0">
    <w:nsid w:val="605E371C"/>
    <w:multiLevelType w:val="hybridMultilevel"/>
    <w:tmpl w:val="B7FEFF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63E75B9F"/>
    <w:multiLevelType w:val="hybridMultilevel"/>
    <w:tmpl w:val="706AF7A0"/>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42" w15:restartNumberingAfterBreak="0">
    <w:nsid w:val="651C2A37"/>
    <w:multiLevelType w:val="hybridMultilevel"/>
    <w:tmpl w:val="7CEE34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7061F25"/>
    <w:multiLevelType w:val="hybridMultilevel"/>
    <w:tmpl w:val="4EB612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4" w15:restartNumberingAfterBreak="0">
    <w:nsid w:val="6890377F"/>
    <w:multiLevelType w:val="hybridMultilevel"/>
    <w:tmpl w:val="356CD400"/>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45" w15:restartNumberingAfterBreak="0">
    <w:nsid w:val="698033D1"/>
    <w:multiLevelType w:val="hybridMultilevel"/>
    <w:tmpl w:val="3918A5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69996597"/>
    <w:multiLevelType w:val="hybridMultilevel"/>
    <w:tmpl w:val="2C1820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6B3F2D6B"/>
    <w:multiLevelType w:val="hybridMultilevel"/>
    <w:tmpl w:val="2AA66F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6C5F3B75"/>
    <w:multiLevelType w:val="hybridMultilevel"/>
    <w:tmpl w:val="2446D72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9" w15:restartNumberingAfterBreak="0">
    <w:nsid w:val="6ED53CB8"/>
    <w:multiLevelType w:val="hybridMultilevel"/>
    <w:tmpl w:val="1CCC082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6F8169B9"/>
    <w:multiLevelType w:val="hybridMultilevel"/>
    <w:tmpl w:val="46E8B1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70E0021C"/>
    <w:multiLevelType w:val="hybridMultilevel"/>
    <w:tmpl w:val="22CA03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72F31B0D"/>
    <w:multiLevelType w:val="hybridMultilevel"/>
    <w:tmpl w:val="E75405B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3" w15:restartNumberingAfterBreak="0">
    <w:nsid w:val="732A7359"/>
    <w:multiLevelType w:val="hybridMultilevel"/>
    <w:tmpl w:val="E334DE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76950ACF"/>
    <w:multiLevelType w:val="hybridMultilevel"/>
    <w:tmpl w:val="78420F60"/>
    <w:lvl w:ilvl="0" w:tplc="FF2CF8D2">
      <w:start w:val="3"/>
      <w:numFmt w:val="decimal"/>
      <w:lvlText w:val="%1."/>
      <w:lvlJc w:val="left"/>
      <w:pPr>
        <w:tabs>
          <w:tab w:val="num" w:pos="720"/>
        </w:tabs>
        <w:ind w:left="720"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5" w15:restartNumberingAfterBreak="0">
    <w:nsid w:val="79284601"/>
    <w:multiLevelType w:val="hybridMultilevel"/>
    <w:tmpl w:val="D5469CD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56" w15:restartNumberingAfterBreak="0">
    <w:nsid w:val="7BBC29F8"/>
    <w:multiLevelType w:val="hybridMultilevel"/>
    <w:tmpl w:val="AC06FF28"/>
    <w:lvl w:ilvl="0" w:tplc="4A5881AE">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7DE92DA6"/>
    <w:multiLevelType w:val="hybridMultilevel"/>
    <w:tmpl w:val="E64A38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6"/>
  </w:num>
  <w:num w:numId="2">
    <w:abstractNumId w:val="35"/>
  </w:num>
  <w:num w:numId="3">
    <w:abstractNumId w:val="11"/>
  </w:num>
  <w:num w:numId="4">
    <w:abstractNumId w:val="45"/>
  </w:num>
  <w:num w:numId="5">
    <w:abstractNumId w:val="51"/>
  </w:num>
  <w:num w:numId="6">
    <w:abstractNumId w:val="50"/>
  </w:num>
  <w:num w:numId="7">
    <w:abstractNumId w:val="3"/>
  </w:num>
  <w:num w:numId="8">
    <w:abstractNumId w:val="6"/>
  </w:num>
  <w:num w:numId="9">
    <w:abstractNumId w:val="21"/>
  </w:num>
  <w:num w:numId="10">
    <w:abstractNumId w:val="49"/>
  </w:num>
  <w:num w:numId="11">
    <w:abstractNumId w:val="36"/>
  </w:num>
  <w:num w:numId="12">
    <w:abstractNumId w:val="30"/>
  </w:num>
  <w:num w:numId="13">
    <w:abstractNumId w:val="9"/>
  </w:num>
  <w:num w:numId="14">
    <w:abstractNumId w:val="48"/>
  </w:num>
  <w:num w:numId="15">
    <w:abstractNumId w:val="40"/>
  </w:num>
  <w:num w:numId="16">
    <w:abstractNumId w:val="52"/>
  </w:num>
  <w:num w:numId="17">
    <w:abstractNumId w:val="29"/>
  </w:num>
  <w:num w:numId="18">
    <w:abstractNumId w:val="7"/>
  </w:num>
  <w:num w:numId="19">
    <w:abstractNumId w:val="38"/>
  </w:num>
  <w:num w:numId="20">
    <w:abstractNumId w:val="47"/>
  </w:num>
  <w:num w:numId="21">
    <w:abstractNumId w:val="42"/>
  </w:num>
  <w:num w:numId="22">
    <w:abstractNumId w:val="14"/>
  </w:num>
  <w:num w:numId="23">
    <w:abstractNumId w:val="0"/>
  </w:num>
  <w:num w:numId="24">
    <w:abstractNumId w:val="12"/>
  </w:num>
  <w:num w:numId="25">
    <w:abstractNumId w:val="15"/>
  </w:num>
  <w:num w:numId="26">
    <w:abstractNumId w:val="5"/>
  </w:num>
  <w:num w:numId="27">
    <w:abstractNumId w:val="39"/>
  </w:num>
  <w:num w:numId="28">
    <w:abstractNumId w:val="2"/>
  </w:num>
  <w:num w:numId="29">
    <w:abstractNumId w:val="37"/>
  </w:num>
  <w:num w:numId="30">
    <w:abstractNumId w:val="55"/>
  </w:num>
  <w:num w:numId="31">
    <w:abstractNumId w:val="31"/>
  </w:num>
  <w:num w:numId="32">
    <w:abstractNumId w:val="34"/>
  </w:num>
  <w:num w:numId="33">
    <w:abstractNumId w:val="1"/>
  </w:num>
  <w:num w:numId="34">
    <w:abstractNumId w:val="10"/>
  </w:num>
  <w:num w:numId="35">
    <w:abstractNumId w:val="28"/>
  </w:num>
  <w:num w:numId="36">
    <w:abstractNumId w:val="46"/>
  </w:num>
  <w:num w:numId="37">
    <w:abstractNumId w:val="16"/>
  </w:num>
  <w:num w:numId="38">
    <w:abstractNumId w:val="57"/>
  </w:num>
  <w:num w:numId="39">
    <w:abstractNumId w:val="22"/>
  </w:num>
  <w:num w:numId="40">
    <w:abstractNumId w:val="24"/>
  </w:num>
  <w:num w:numId="41">
    <w:abstractNumId w:val="20"/>
  </w:num>
  <w:num w:numId="42">
    <w:abstractNumId w:val="33"/>
  </w:num>
  <w:num w:numId="43">
    <w:abstractNumId w:val="43"/>
  </w:num>
  <w:num w:numId="44">
    <w:abstractNumId w:val="27"/>
  </w:num>
  <w:num w:numId="45">
    <w:abstractNumId w:val="44"/>
  </w:num>
  <w:num w:numId="46">
    <w:abstractNumId w:val="26"/>
  </w:num>
  <w:num w:numId="47">
    <w:abstractNumId w:val="17"/>
  </w:num>
  <w:num w:numId="48">
    <w:abstractNumId w:val="41"/>
  </w:num>
  <w:num w:numId="49">
    <w:abstractNumId w:val="23"/>
  </w:num>
  <w:num w:numId="50">
    <w:abstractNumId w:val="18"/>
  </w:num>
  <w:num w:numId="51">
    <w:abstractNumId w:val="4"/>
  </w:num>
  <w:num w:numId="52">
    <w:abstractNumId w:val="13"/>
  </w:num>
  <w:num w:numId="53">
    <w:abstractNumId w:val="19"/>
  </w:num>
  <w:num w:numId="54">
    <w:abstractNumId w:val="53"/>
  </w:num>
  <w:num w:numId="55">
    <w:abstractNumId w:val="8"/>
  </w:num>
  <w:num w:numId="56">
    <w:abstractNumId w:val="25"/>
  </w:num>
  <w:num w:numId="57">
    <w:abstractNumId w:val="54"/>
  </w:num>
  <w:num w:numId="58">
    <w:abstractNumId w:val="22"/>
  </w:num>
  <w:num w:numId="59">
    <w:abstractNumId w:val="32"/>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4FA"/>
    <w:rsid w:val="000017FC"/>
    <w:rsid w:val="00002109"/>
    <w:rsid w:val="00002703"/>
    <w:rsid w:val="00003CA6"/>
    <w:rsid w:val="00004C2B"/>
    <w:rsid w:val="00005067"/>
    <w:rsid w:val="00005AC7"/>
    <w:rsid w:val="000160F5"/>
    <w:rsid w:val="0001618E"/>
    <w:rsid w:val="00021C60"/>
    <w:rsid w:val="000253CB"/>
    <w:rsid w:val="00025E00"/>
    <w:rsid w:val="000329EF"/>
    <w:rsid w:val="00034194"/>
    <w:rsid w:val="00034644"/>
    <w:rsid w:val="00034B27"/>
    <w:rsid w:val="00036643"/>
    <w:rsid w:val="000418CF"/>
    <w:rsid w:val="000419CA"/>
    <w:rsid w:val="00046EC3"/>
    <w:rsid w:val="00047A62"/>
    <w:rsid w:val="0005122A"/>
    <w:rsid w:val="0005394B"/>
    <w:rsid w:val="0005411F"/>
    <w:rsid w:val="0005547E"/>
    <w:rsid w:val="00057D0C"/>
    <w:rsid w:val="0006267B"/>
    <w:rsid w:val="00063726"/>
    <w:rsid w:val="000658C0"/>
    <w:rsid w:val="00065985"/>
    <w:rsid w:val="00070806"/>
    <w:rsid w:val="00072D9E"/>
    <w:rsid w:val="000752BF"/>
    <w:rsid w:val="00076833"/>
    <w:rsid w:val="00076C3D"/>
    <w:rsid w:val="00076DC7"/>
    <w:rsid w:val="0007731C"/>
    <w:rsid w:val="0007749B"/>
    <w:rsid w:val="00080A9B"/>
    <w:rsid w:val="00081A2B"/>
    <w:rsid w:val="00083A7B"/>
    <w:rsid w:val="00083FC0"/>
    <w:rsid w:val="00084827"/>
    <w:rsid w:val="0008698D"/>
    <w:rsid w:val="00087677"/>
    <w:rsid w:val="00087EAB"/>
    <w:rsid w:val="0009139B"/>
    <w:rsid w:val="0009228C"/>
    <w:rsid w:val="0009244F"/>
    <w:rsid w:val="00094F79"/>
    <w:rsid w:val="00095406"/>
    <w:rsid w:val="00096333"/>
    <w:rsid w:val="00097161"/>
    <w:rsid w:val="000A144A"/>
    <w:rsid w:val="000A26F2"/>
    <w:rsid w:val="000A463D"/>
    <w:rsid w:val="000A640F"/>
    <w:rsid w:val="000A6949"/>
    <w:rsid w:val="000A6CB1"/>
    <w:rsid w:val="000A7823"/>
    <w:rsid w:val="000B3EBA"/>
    <w:rsid w:val="000B4CE7"/>
    <w:rsid w:val="000B5C56"/>
    <w:rsid w:val="000C1C4D"/>
    <w:rsid w:val="000C20E8"/>
    <w:rsid w:val="000C4BC9"/>
    <w:rsid w:val="000C7C8A"/>
    <w:rsid w:val="000D2D8B"/>
    <w:rsid w:val="000D3475"/>
    <w:rsid w:val="000D58D9"/>
    <w:rsid w:val="000D6A8B"/>
    <w:rsid w:val="000D6FDD"/>
    <w:rsid w:val="000D7DB6"/>
    <w:rsid w:val="000E05C6"/>
    <w:rsid w:val="000E0EA1"/>
    <w:rsid w:val="000E49C1"/>
    <w:rsid w:val="000E4F2C"/>
    <w:rsid w:val="000E7FF5"/>
    <w:rsid w:val="000F361B"/>
    <w:rsid w:val="000F3ABB"/>
    <w:rsid w:val="000F4099"/>
    <w:rsid w:val="000F4BCE"/>
    <w:rsid w:val="000F7DBC"/>
    <w:rsid w:val="001001EA"/>
    <w:rsid w:val="00100E32"/>
    <w:rsid w:val="00104330"/>
    <w:rsid w:val="0010435E"/>
    <w:rsid w:val="00105A71"/>
    <w:rsid w:val="001065E0"/>
    <w:rsid w:val="00111169"/>
    <w:rsid w:val="00111C4C"/>
    <w:rsid w:val="00111EFB"/>
    <w:rsid w:val="00115F4F"/>
    <w:rsid w:val="00117426"/>
    <w:rsid w:val="00120A0A"/>
    <w:rsid w:val="00120BD1"/>
    <w:rsid w:val="00120E66"/>
    <w:rsid w:val="00124A27"/>
    <w:rsid w:val="0012767D"/>
    <w:rsid w:val="001317CE"/>
    <w:rsid w:val="00132E96"/>
    <w:rsid w:val="00133CF2"/>
    <w:rsid w:val="00133EA1"/>
    <w:rsid w:val="001352F4"/>
    <w:rsid w:val="001376F5"/>
    <w:rsid w:val="001426C0"/>
    <w:rsid w:val="001517D2"/>
    <w:rsid w:val="00154D07"/>
    <w:rsid w:val="00154F75"/>
    <w:rsid w:val="001557A9"/>
    <w:rsid w:val="0015649F"/>
    <w:rsid w:val="00156EF6"/>
    <w:rsid w:val="0016096B"/>
    <w:rsid w:val="00162D26"/>
    <w:rsid w:val="001644A6"/>
    <w:rsid w:val="00166DFC"/>
    <w:rsid w:val="00171C7F"/>
    <w:rsid w:val="00175004"/>
    <w:rsid w:val="00175069"/>
    <w:rsid w:val="00175BF9"/>
    <w:rsid w:val="00175E7A"/>
    <w:rsid w:val="001762F3"/>
    <w:rsid w:val="00177430"/>
    <w:rsid w:val="00182246"/>
    <w:rsid w:val="00184FF1"/>
    <w:rsid w:val="001860A9"/>
    <w:rsid w:val="00187A2B"/>
    <w:rsid w:val="0019075D"/>
    <w:rsid w:val="00191CB9"/>
    <w:rsid w:val="00194238"/>
    <w:rsid w:val="00195B0F"/>
    <w:rsid w:val="00197695"/>
    <w:rsid w:val="001A11D0"/>
    <w:rsid w:val="001A1E0C"/>
    <w:rsid w:val="001A3772"/>
    <w:rsid w:val="001A3C16"/>
    <w:rsid w:val="001A4552"/>
    <w:rsid w:val="001A4757"/>
    <w:rsid w:val="001A61D2"/>
    <w:rsid w:val="001A7EF3"/>
    <w:rsid w:val="001A7EF4"/>
    <w:rsid w:val="001B02EE"/>
    <w:rsid w:val="001B525F"/>
    <w:rsid w:val="001B59B6"/>
    <w:rsid w:val="001C113F"/>
    <w:rsid w:val="001C1B40"/>
    <w:rsid w:val="001C33A9"/>
    <w:rsid w:val="001C4C4F"/>
    <w:rsid w:val="001D2A27"/>
    <w:rsid w:val="001D300C"/>
    <w:rsid w:val="001D3639"/>
    <w:rsid w:val="001D401D"/>
    <w:rsid w:val="001E591D"/>
    <w:rsid w:val="001E71DD"/>
    <w:rsid w:val="001F0466"/>
    <w:rsid w:val="001F0541"/>
    <w:rsid w:val="001F0D3D"/>
    <w:rsid w:val="0020539A"/>
    <w:rsid w:val="002118C7"/>
    <w:rsid w:val="00216F1A"/>
    <w:rsid w:val="002175BF"/>
    <w:rsid w:val="00217E2D"/>
    <w:rsid w:val="00224071"/>
    <w:rsid w:val="00224380"/>
    <w:rsid w:val="00224F85"/>
    <w:rsid w:val="0022676C"/>
    <w:rsid w:val="00226F5E"/>
    <w:rsid w:val="00230B6C"/>
    <w:rsid w:val="00233330"/>
    <w:rsid w:val="0023385D"/>
    <w:rsid w:val="002338B3"/>
    <w:rsid w:val="0023625D"/>
    <w:rsid w:val="00236D5B"/>
    <w:rsid w:val="00244B4E"/>
    <w:rsid w:val="00245051"/>
    <w:rsid w:val="0024512A"/>
    <w:rsid w:val="00246D22"/>
    <w:rsid w:val="00247E50"/>
    <w:rsid w:val="00250CE7"/>
    <w:rsid w:val="00252820"/>
    <w:rsid w:val="00252D52"/>
    <w:rsid w:val="00254C29"/>
    <w:rsid w:val="00255A16"/>
    <w:rsid w:val="00263A13"/>
    <w:rsid w:val="00264475"/>
    <w:rsid w:val="002652C7"/>
    <w:rsid w:val="002703F3"/>
    <w:rsid w:val="00270FEB"/>
    <w:rsid w:val="00273495"/>
    <w:rsid w:val="00274410"/>
    <w:rsid w:val="0027570F"/>
    <w:rsid w:val="002757B0"/>
    <w:rsid w:val="00277388"/>
    <w:rsid w:val="00280CA5"/>
    <w:rsid w:val="0028111C"/>
    <w:rsid w:val="00283FE9"/>
    <w:rsid w:val="00284731"/>
    <w:rsid w:val="00285A81"/>
    <w:rsid w:val="00291015"/>
    <w:rsid w:val="00292C74"/>
    <w:rsid w:val="0029517D"/>
    <w:rsid w:val="00297BE0"/>
    <w:rsid w:val="002A02FB"/>
    <w:rsid w:val="002A2176"/>
    <w:rsid w:val="002A3057"/>
    <w:rsid w:val="002A456C"/>
    <w:rsid w:val="002A5790"/>
    <w:rsid w:val="002A771D"/>
    <w:rsid w:val="002B1206"/>
    <w:rsid w:val="002B16D0"/>
    <w:rsid w:val="002B1880"/>
    <w:rsid w:val="002B2E03"/>
    <w:rsid w:val="002B3E28"/>
    <w:rsid w:val="002B3E8D"/>
    <w:rsid w:val="002B5496"/>
    <w:rsid w:val="002B6D97"/>
    <w:rsid w:val="002B7006"/>
    <w:rsid w:val="002B77D2"/>
    <w:rsid w:val="002C1223"/>
    <w:rsid w:val="002C227E"/>
    <w:rsid w:val="002C5521"/>
    <w:rsid w:val="002C62C0"/>
    <w:rsid w:val="002D0AB6"/>
    <w:rsid w:val="002D385E"/>
    <w:rsid w:val="002D4208"/>
    <w:rsid w:val="002D470A"/>
    <w:rsid w:val="002D7205"/>
    <w:rsid w:val="002F21A7"/>
    <w:rsid w:val="002F6047"/>
    <w:rsid w:val="002F612A"/>
    <w:rsid w:val="002F7312"/>
    <w:rsid w:val="0030533E"/>
    <w:rsid w:val="00305B57"/>
    <w:rsid w:val="00306D60"/>
    <w:rsid w:val="00311416"/>
    <w:rsid w:val="003146BE"/>
    <w:rsid w:val="00314A60"/>
    <w:rsid w:val="00317D2B"/>
    <w:rsid w:val="00321688"/>
    <w:rsid w:val="0032717C"/>
    <w:rsid w:val="003352B8"/>
    <w:rsid w:val="00341AA6"/>
    <w:rsid w:val="003420F3"/>
    <w:rsid w:val="0034427D"/>
    <w:rsid w:val="003459B6"/>
    <w:rsid w:val="00345FDF"/>
    <w:rsid w:val="0034697C"/>
    <w:rsid w:val="003472A2"/>
    <w:rsid w:val="0035028B"/>
    <w:rsid w:val="003563D3"/>
    <w:rsid w:val="0036243E"/>
    <w:rsid w:val="00364521"/>
    <w:rsid w:val="00364B93"/>
    <w:rsid w:val="00367796"/>
    <w:rsid w:val="003706EF"/>
    <w:rsid w:val="003707EE"/>
    <w:rsid w:val="003712A4"/>
    <w:rsid w:val="003722A4"/>
    <w:rsid w:val="003734D0"/>
    <w:rsid w:val="003740A5"/>
    <w:rsid w:val="00375BFD"/>
    <w:rsid w:val="00380B80"/>
    <w:rsid w:val="00387D74"/>
    <w:rsid w:val="00390705"/>
    <w:rsid w:val="00390DE6"/>
    <w:rsid w:val="00391B17"/>
    <w:rsid w:val="003943B5"/>
    <w:rsid w:val="00394952"/>
    <w:rsid w:val="00395035"/>
    <w:rsid w:val="00397D01"/>
    <w:rsid w:val="003A035E"/>
    <w:rsid w:val="003A06BF"/>
    <w:rsid w:val="003A0AFD"/>
    <w:rsid w:val="003A3A96"/>
    <w:rsid w:val="003A5EC7"/>
    <w:rsid w:val="003A7F01"/>
    <w:rsid w:val="003B61C0"/>
    <w:rsid w:val="003B749B"/>
    <w:rsid w:val="003B7663"/>
    <w:rsid w:val="003C0FF8"/>
    <w:rsid w:val="003C1164"/>
    <w:rsid w:val="003C39A8"/>
    <w:rsid w:val="003C4204"/>
    <w:rsid w:val="003C58E4"/>
    <w:rsid w:val="003C6F13"/>
    <w:rsid w:val="003C71D5"/>
    <w:rsid w:val="003C71ED"/>
    <w:rsid w:val="003D0D3C"/>
    <w:rsid w:val="003D28BA"/>
    <w:rsid w:val="003D42BA"/>
    <w:rsid w:val="003D661E"/>
    <w:rsid w:val="003E0352"/>
    <w:rsid w:val="003E2BF1"/>
    <w:rsid w:val="003F01E8"/>
    <w:rsid w:val="003F3C6D"/>
    <w:rsid w:val="003F5DA0"/>
    <w:rsid w:val="003F76DC"/>
    <w:rsid w:val="00400F28"/>
    <w:rsid w:val="00401030"/>
    <w:rsid w:val="00401589"/>
    <w:rsid w:val="00402208"/>
    <w:rsid w:val="004027A3"/>
    <w:rsid w:val="004027B5"/>
    <w:rsid w:val="00404A80"/>
    <w:rsid w:val="004054AF"/>
    <w:rsid w:val="0041030F"/>
    <w:rsid w:val="004105D1"/>
    <w:rsid w:val="00410BF3"/>
    <w:rsid w:val="004122F8"/>
    <w:rsid w:val="00412A07"/>
    <w:rsid w:val="0041459A"/>
    <w:rsid w:val="00414894"/>
    <w:rsid w:val="00414E19"/>
    <w:rsid w:val="00422902"/>
    <w:rsid w:val="0042305C"/>
    <w:rsid w:val="00425F81"/>
    <w:rsid w:val="00430D26"/>
    <w:rsid w:val="00431518"/>
    <w:rsid w:val="00432CED"/>
    <w:rsid w:val="00433097"/>
    <w:rsid w:val="00433676"/>
    <w:rsid w:val="004338C1"/>
    <w:rsid w:val="00443590"/>
    <w:rsid w:val="00445C14"/>
    <w:rsid w:val="00446332"/>
    <w:rsid w:val="00446EFD"/>
    <w:rsid w:val="004502AB"/>
    <w:rsid w:val="00451926"/>
    <w:rsid w:val="00451AD9"/>
    <w:rsid w:val="00452F2E"/>
    <w:rsid w:val="004535CF"/>
    <w:rsid w:val="00453A4F"/>
    <w:rsid w:val="004615A7"/>
    <w:rsid w:val="00461835"/>
    <w:rsid w:val="004666D3"/>
    <w:rsid w:val="004743B0"/>
    <w:rsid w:val="004762B8"/>
    <w:rsid w:val="00481ACE"/>
    <w:rsid w:val="004852B8"/>
    <w:rsid w:val="00486D99"/>
    <w:rsid w:val="004879BE"/>
    <w:rsid w:val="00490617"/>
    <w:rsid w:val="00491E4D"/>
    <w:rsid w:val="004929A1"/>
    <w:rsid w:val="00492F94"/>
    <w:rsid w:val="00493BE6"/>
    <w:rsid w:val="00497CCF"/>
    <w:rsid w:val="004B2B97"/>
    <w:rsid w:val="004B5390"/>
    <w:rsid w:val="004C24BF"/>
    <w:rsid w:val="004C4443"/>
    <w:rsid w:val="004C622C"/>
    <w:rsid w:val="004C750F"/>
    <w:rsid w:val="004D2409"/>
    <w:rsid w:val="004D40D8"/>
    <w:rsid w:val="004D5F4E"/>
    <w:rsid w:val="004E0BD1"/>
    <w:rsid w:val="004E1302"/>
    <w:rsid w:val="004E1A4F"/>
    <w:rsid w:val="004E56C9"/>
    <w:rsid w:val="004E5852"/>
    <w:rsid w:val="004E5BE7"/>
    <w:rsid w:val="004E640F"/>
    <w:rsid w:val="004E6A37"/>
    <w:rsid w:val="004E6F18"/>
    <w:rsid w:val="004F311A"/>
    <w:rsid w:val="004F42CB"/>
    <w:rsid w:val="004F4DC9"/>
    <w:rsid w:val="004F4FA4"/>
    <w:rsid w:val="004F5859"/>
    <w:rsid w:val="004F5E63"/>
    <w:rsid w:val="004F7D01"/>
    <w:rsid w:val="0050234E"/>
    <w:rsid w:val="0050275B"/>
    <w:rsid w:val="00502986"/>
    <w:rsid w:val="0050544A"/>
    <w:rsid w:val="005072E6"/>
    <w:rsid w:val="00511609"/>
    <w:rsid w:val="005120E2"/>
    <w:rsid w:val="00512F8A"/>
    <w:rsid w:val="0052108A"/>
    <w:rsid w:val="0052297E"/>
    <w:rsid w:val="00526A90"/>
    <w:rsid w:val="00527007"/>
    <w:rsid w:val="00531499"/>
    <w:rsid w:val="005314CF"/>
    <w:rsid w:val="00531C64"/>
    <w:rsid w:val="00531C74"/>
    <w:rsid w:val="00540FBE"/>
    <w:rsid w:val="00541F4F"/>
    <w:rsid w:val="005422CF"/>
    <w:rsid w:val="00544CD1"/>
    <w:rsid w:val="005506AE"/>
    <w:rsid w:val="005506B4"/>
    <w:rsid w:val="005510E5"/>
    <w:rsid w:val="00554248"/>
    <w:rsid w:val="00554379"/>
    <w:rsid w:val="005602EA"/>
    <w:rsid w:val="005617C9"/>
    <w:rsid w:val="00561C1E"/>
    <w:rsid w:val="00570699"/>
    <w:rsid w:val="00573148"/>
    <w:rsid w:val="0058042D"/>
    <w:rsid w:val="0058461B"/>
    <w:rsid w:val="00584B44"/>
    <w:rsid w:val="00585277"/>
    <w:rsid w:val="0058657D"/>
    <w:rsid w:val="0059617B"/>
    <w:rsid w:val="00596555"/>
    <w:rsid w:val="005975FE"/>
    <w:rsid w:val="005A1E87"/>
    <w:rsid w:val="005A294C"/>
    <w:rsid w:val="005A3152"/>
    <w:rsid w:val="005A3A6E"/>
    <w:rsid w:val="005A3F74"/>
    <w:rsid w:val="005A4371"/>
    <w:rsid w:val="005A655A"/>
    <w:rsid w:val="005A7148"/>
    <w:rsid w:val="005B13E5"/>
    <w:rsid w:val="005B21FB"/>
    <w:rsid w:val="005B5F19"/>
    <w:rsid w:val="005B60BE"/>
    <w:rsid w:val="005C113A"/>
    <w:rsid w:val="005C1E8E"/>
    <w:rsid w:val="005C28AF"/>
    <w:rsid w:val="005C5F69"/>
    <w:rsid w:val="005C6182"/>
    <w:rsid w:val="005C7F6F"/>
    <w:rsid w:val="005D0E05"/>
    <w:rsid w:val="005D1652"/>
    <w:rsid w:val="005D4531"/>
    <w:rsid w:val="005D5C5C"/>
    <w:rsid w:val="005D69DE"/>
    <w:rsid w:val="005D6E69"/>
    <w:rsid w:val="005D6EAF"/>
    <w:rsid w:val="005D7C1A"/>
    <w:rsid w:val="005E1540"/>
    <w:rsid w:val="005E7B25"/>
    <w:rsid w:val="005F223E"/>
    <w:rsid w:val="005F3B55"/>
    <w:rsid w:val="00600446"/>
    <w:rsid w:val="00600A51"/>
    <w:rsid w:val="0060129D"/>
    <w:rsid w:val="006018E3"/>
    <w:rsid w:val="00602771"/>
    <w:rsid w:val="00604E20"/>
    <w:rsid w:val="0060547E"/>
    <w:rsid w:val="0060687E"/>
    <w:rsid w:val="006126DF"/>
    <w:rsid w:val="00612FB2"/>
    <w:rsid w:val="00616F5E"/>
    <w:rsid w:val="006170E2"/>
    <w:rsid w:val="0062012B"/>
    <w:rsid w:val="0062066E"/>
    <w:rsid w:val="006246D5"/>
    <w:rsid w:val="0063334F"/>
    <w:rsid w:val="00634508"/>
    <w:rsid w:val="006367E2"/>
    <w:rsid w:val="00643E79"/>
    <w:rsid w:val="006502E5"/>
    <w:rsid w:val="00650BCE"/>
    <w:rsid w:val="006523A0"/>
    <w:rsid w:val="00655190"/>
    <w:rsid w:val="00657C10"/>
    <w:rsid w:val="0066139B"/>
    <w:rsid w:val="00662218"/>
    <w:rsid w:val="00670F97"/>
    <w:rsid w:val="00672A62"/>
    <w:rsid w:val="0067380D"/>
    <w:rsid w:val="006766B9"/>
    <w:rsid w:val="00676EFD"/>
    <w:rsid w:val="00676F67"/>
    <w:rsid w:val="00676FFD"/>
    <w:rsid w:val="00677B69"/>
    <w:rsid w:val="00680865"/>
    <w:rsid w:val="00683F78"/>
    <w:rsid w:val="00685AE0"/>
    <w:rsid w:val="00685B65"/>
    <w:rsid w:val="00686F9A"/>
    <w:rsid w:val="006923D2"/>
    <w:rsid w:val="006926E3"/>
    <w:rsid w:val="00694B48"/>
    <w:rsid w:val="00696A58"/>
    <w:rsid w:val="0069758E"/>
    <w:rsid w:val="006A06DC"/>
    <w:rsid w:val="006A4494"/>
    <w:rsid w:val="006A4AF5"/>
    <w:rsid w:val="006A4B42"/>
    <w:rsid w:val="006A52F1"/>
    <w:rsid w:val="006A5725"/>
    <w:rsid w:val="006B08E5"/>
    <w:rsid w:val="006B4E86"/>
    <w:rsid w:val="006B5813"/>
    <w:rsid w:val="006B631E"/>
    <w:rsid w:val="006B7A60"/>
    <w:rsid w:val="006C3221"/>
    <w:rsid w:val="006C4EDB"/>
    <w:rsid w:val="006D1998"/>
    <w:rsid w:val="006D1A1C"/>
    <w:rsid w:val="006D1D45"/>
    <w:rsid w:val="006D6A59"/>
    <w:rsid w:val="006E08EB"/>
    <w:rsid w:val="006E0B6A"/>
    <w:rsid w:val="006E4CCB"/>
    <w:rsid w:val="006E4D41"/>
    <w:rsid w:val="006E4FDA"/>
    <w:rsid w:val="006F052D"/>
    <w:rsid w:val="006F2E5B"/>
    <w:rsid w:val="00700B88"/>
    <w:rsid w:val="00702BA3"/>
    <w:rsid w:val="00711095"/>
    <w:rsid w:val="0071193D"/>
    <w:rsid w:val="0072039B"/>
    <w:rsid w:val="007214A8"/>
    <w:rsid w:val="00721C8B"/>
    <w:rsid w:val="0072604C"/>
    <w:rsid w:val="00727264"/>
    <w:rsid w:val="007311C9"/>
    <w:rsid w:val="00732D77"/>
    <w:rsid w:val="00736045"/>
    <w:rsid w:val="00743EAA"/>
    <w:rsid w:val="007441F5"/>
    <w:rsid w:val="0074506E"/>
    <w:rsid w:val="00746CCD"/>
    <w:rsid w:val="00750A2A"/>
    <w:rsid w:val="00753C79"/>
    <w:rsid w:val="00754301"/>
    <w:rsid w:val="00756D19"/>
    <w:rsid w:val="00757E6C"/>
    <w:rsid w:val="00761DFE"/>
    <w:rsid w:val="00766261"/>
    <w:rsid w:val="00772CBF"/>
    <w:rsid w:val="00774145"/>
    <w:rsid w:val="007774FC"/>
    <w:rsid w:val="0078210A"/>
    <w:rsid w:val="00783541"/>
    <w:rsid w:val="00784F34"/>
    <w:rsid w:val="0078739A"/>
    <w:rsid w:val="00791946"/>
    <w:rsid w:val="00793FB5"/>
    <w:rsid w:val="00796406"/>
    <w:rsid w:val="00797083"/>
    <w:rsid w:val="007971A5"/>
    <w:rsid w:val="00797EB2"/>
    <w:rsid w:val="007A0957"/>
    <w:rsid w:val="007A34F9"/>
    <w:rsid w:val="007A3B05"/>
    <w:rsid w:val="007A6333"/>
    <w:rsid w:val="007B0D9D"/>
    <w:rsid w:val="007B1A7A"/>
    <w:rsid w:val="007B1C0A"/>
    <w:rsid w:val="007B65BD"/>
    <w:rsid w:val="007B7A53"/>
    <w:rsid w:val="007C2F56"/>
    <w:rsid w:val="007C4836"/>
    <w:rsid w:val="007C4AC4"/>
    <w:rsid w:val="007C57E3"/>
    <w:rsid w:val="007C63D1"/>
    <w:rsid w:val="007D1802"/>
    <w:rsid w:val="007D20D5"/>
    <w:rsid w:val="007D2EB4"/>
    <w:rsid w:val="007D5A56"/>
    <w:rsid w:val="007D62BF"/>
    <w:rsid w:val="007D6FDA"/>
    <w:rsid w:val="007E0E20"/>
    <w:rsid w:val="007E2A00"/>
    <w:rsid w:val="007F568C"/>
    <w:rsid w:val="007F5A2D"/>
    <w:rsid w:val="008025DC"/>
    <w:rsid w:val="00807E20"/>
    <w:rsid w:val="008210CE"/>
    <w:rsid w:val="0082177C"/>
    <w:rsid w:val="008241F2"/>
    <w:rsid w:val="008247AE"/>
    <w:rsid w:val="00824DE5"/>
    <w:rsid w:val="00825878"/>
    <w:rsid w:val="00827085"/>
    <w:rsid w:val="00834135"/>
    <w:rsid w:val="008344D3"/>
    <w:rsid w:val="0083469F"/>
    <w:rsid w:val="008346AF"/>
    <w:rsid w:val="00834D2F"/>
    <w:rsid w:val="0084530E"/>
    <w:rsid w:val="00845A6C"/>
    <w:rsid w:val="008475CD"/>
    <w:rsid w:val="00847B21"/>
    <w:rsid w:val="00847DF2"/>
    <w:rsid w:val="008527D9"/>
    <w:rsid w:val="008531B4"/>
    <w:rsid w:val="00854C35"/>
    <w:rsid w:val="00855130"/>
    <w:rsid w:val="00855C51"/>
    <w:rsid w:val="00855F91"/>
    <w:rsid w:val="00862FAB"/>
    <w:rsid w:val="0086454E"/>
    <w:rsid w:val="008651B8"/>
    <w:rsid w:val="00865C94"/>
    <w:rsid w:val="00867966"/>
    <w:rsid w:val="00874B2A"/>
    <w:rsid w:val="008807D9"/>
    <w:rsid w:val="00882B13"/>
    <w:rsid w:val="00883592"/>
    <w:rsid w:val="00884A97"/>
    <w:rsid w:val="008940BE"/>
    <w:rsid w:val="0089619F"/>
    <w:rsid w:val="008A620C"/>
    <w:rsid w:val="008B2B47"/>
    <w:rsid w:val="008B2C21"/>
    <w:rsid w:val="008B5119"/>
    <w:rsid w:val="008B52AC"/>
    <w:rsid w:val="008C0432"/>
    <w:rsid w:val="008C0B2C"/>
    <w:rsid w:val="008C150F"/>
    <w:rsid w:val="008C15D9"/>
    <w:rsid w:val="008C65A0"/>
    <w:rsid w:val="008D0747"/>
    <w:rsid w:val="008D246E"/>
    <w:rsid w:val="008D294E"/>
    <w:rsid w:val="008D2D4F"/>
    <w:rsid w:val="008D59FC"/>
    <w:rsid w:val="008D6FE4"/>
    <w:rsid w:val="008D72C4"/>
    <w:rsid w:val="008E07F0"/>
    <w:rsid w:val="008E16E3"/>
    <w:rsid w:val="008E1B07"/>
    <w:rsid w:val="008E2C93"/>
    <w:rsid w:val="008E38A9"/>
    <w:rsid w:val="008E3B59"/>
    <w:rsid w:val="008E458F"/>
    <w:rsid w:val="008E5373"/>
    <w:rsid w:val="008E736C"/>
    <w:rsid w:val="008F0EE5"/>
    <w:rsid w:val="008F1756"/>
    <w:rsid w:val="008F194A"/>
    <w:rsid w:val="008F1BC2"/>
    <w:rsid w:val="008F2101"/>
    <w:rsid w:val="008F2596"/>
    <w:rsid w:val="008F4A16"/>
    <w:rsid w:val="009047A5"/>
    <w:rsid w:val="0090510B"/>
    <w:rsid w:val="00905C39"/>
    <w:rsid w:val="00906E2A"/>
    <w:rsid w:val="009112DC"/>
    <w:rsid w:val="00911A68"/>
    <w:rsid w:val="009206E4"/>
    <w:rsid w:val="0092146E"/>
    <w:rsid w:val="00921487"/>
    <w:rsid w:val="0092187E"/>
    <w:rsid w:val="00922ADE"/>
    <w:rsid w:val="0092514D"/>
    <w:rsid w:val="00930218"/>
    <w:rsid w:val="009347B9"/>
    <w:rsid w:val="00935B1A"/>
    <w:rsid w:val="009365B5"/>
    <w:rsid w:val="009374E6"/>
    <w:rsid w:val="00937EB3"/>
    <w:rsid w:val="00944D80"/>
    <w:rsid w:val="00945288"/>
    <w:rsid w:val="00946014"/>
    <w:rsid w:val="009511ED"/>
    <w:rsid w:val="00951AA7"/>
    <w:rsid w:val="00952988"/>
    <w:rsid w:val="0095374D"/>
    <w:rsid w:val="0095412D"/>
    <w:rsid w:val="0095641F"/>
    <w:rsid w:val="00957232"/>
    <w:rsid w:val="00957AB6"/>
    <w:rsid w:val="00960E86"/>
    <w:rsid w:val="00961A2F"/>
    <w:rsid w:val="00963605"/>
    <w:rsid w:val="00967358"/>
    <w:rsid w:val="00967AF2"/>
    <w:rsid w:val="00977957"/>
    <w:rsid w:val="00981734"/>
    <w:rsid w:val="00987C91"/>
    <w:rsid w:val="009919C7"/>
    <w:rsid w:val="009923BB"/>
    <w:rsid w:val="00993034"/>
    <w:rsid w:val="00994BC9"/>
    <w:rsid w:val="009955B9"/>
    <w:rsid w:val="0099671D"/>
    <w:rsid w:val="00997661"/>
    <w:rsid w:val="009A0128"/>
    <w:rsid w:val="009A09E7"/>
    <w:rsid w:val="009A0A09"/>
    <w:rsid w:val="009A0CB7"/>
    <w:rsid w:val="009A2E07"/>
    <w:rsid w:val="009A41C3"/>
    <w:rsid w:val="009A6149"/>
    <w:rsid w:val="009B0719"/>
    <w:rsid w:val="009B522D"/>
    <w:rsid w:val="009B762E"/>
    <w:rsid w:val="009C0BC1"/>
    <w:rsid w:val="009C0D5A"/>
    <w:rsid w:val="009C2CDB"/>
    <w:rsid w:val="009C2E1F"/>
    <w:rsid w:val="009C4452"/>
    <w:rsid w:val="009C45B4"/>
    <w:rsid w:val="009C7493"/>
    <w:rsid w:val="009D0A1D"/>
    <w:rsid w:val="009D2A4B"/>
    <w:rsid w:val="009D7B00"/>
    <w:rsid w:val="009E3207"/>
    <w:rsid w:val="009E7AF7"/>
    <w:rsid w:val="009F1BC5"/>
    <w:rsid w:val="009F231A"/>
    <w:rsid w:val="009F418A"/>
    <w:rsid w:val="009F46DE"/>
    <w:rsid w:val="00A03A13"/>
    <w:rsid w:val="00A04308"/>
    <w:rsid w:val="00A04DC9"/>
    <w:rsid w:val="00A0518D"/>
    <w:rsid w:val="00A10D21"/>
    <w:rsid w:val="00A115C7"/>
    <w:rsid w:val="00A14D87"/>
    <w:rsid w:val="00A15C2B"/>
    <w:rsid w:val="00A17920"/>
    <w:rsid w:val="00A20E99"/>
    <w:rsid w:val="00A21755"/>
    <w:rsid w:val="00A24792"/>
    <w:rsid w:val="00A25BD4"/>
    <w:rsid w:val="00A26B31"/>
    <w:rsid w:val="00A27E51"/>
    <w:rsid w:val="00A3100F"/>
    <w:rsid w:val="00A329C1"/>
    <w:rsid w:val="00A33630"/>
    <w:rsid w:val="00A343C0"/>
    <w:rsid w:val="00A35918"/>
    <w:rsid w:val="00A362AA"/>
    <w:rsid w:val="00A37427"/>
    <w:rsid w:val="00A44984"/>
    <w:rsid w:val="00A46D2D"/>
    <w:rsid w:val="00A51B9B"/>
    <w:rsid w:val="00A52C5E"/>
    <w:rsid w:val="00A52D87"/>
    <w:rsid w:val="00A53BC5"/>
    <w:rsid w:val="00A548FE"/>
    <w:rsid w:val="00A549F7"/>
    <w:rsid w:val="00A611EB"/>
    <w:rsid w:val="00A64BE5"/>
    <w:rsid w:val="00A656D5"/>
    <w:rsid w:val="00A70221"/>
    <w:rsid w:val="00A72299"/>
    <w:rsid w:val="00A72C74"/>
    <w:rsid w:val="00A76B2C"/>
    <w:rsid w:val="00A778C8"/>
    <w:rsid w:val="00A80307"/>
    <w:rsid w:val="00A81B90"/>
    <w:rsid w:val="00A846A6"/>
    <w:rsid w:val="00A8647C"/>
    <w:rsid w:val="00A87194"/>
    <w:rsid w:val="00A95ECC"/>
    <w:rsid w:val="00AA11DB"/>
    <w:rsid w:val="00AA252C"/>
    <w:rsid w:val="00AA4915"/>
    <w:rsid w:val="00AA671A"/>
    <w:rsid w:val="00AA7104"/>
    <w:rsid w:val="00AA7863"/>
    <w:rsid w:val="00AB1382"/>
    <w:rsid w:val="00AB1A3C"/>
    <w:rsid w:val="00AB2769"/>
    <w:rsid w:val="00AC067F"/>
    <w:rsid w:val="00AC60AC"/>
    <w:rsid w:val="00AD064D"/>
    <w:rsid w:val="00AD1FA5"/>
    <w:rsid w:val="00AD59F4"/>
    <w:rsid w:val="00AD63FE"/>
    <w:rsid w:val="00AE4A2E"/>
    <w:rsid w:val="00AE5F34"/>
    <w:rsid w:val="00AE7232"/>
    <w:rsid w:val="00AF0854"/>
    <w:rsid w:val="00AF1C31"/>
    <w:rsid w:val="00AF5D4F"/>
    <w:rsid w:val="00B01B17"/>
    <w:rsid w:val="00B0205F"/>
    <w:rsid w:val="00B032E4"/>
    <w:rsid w:val="00B036DF"/>
    <w:rsid w:val="00B06417"/>
    <w:rsid w:val="00B1116D"/>
    <w:rsid w:val="00B11D15"/>
    <w:rsid w:val="00B12AC3"/>
    <w:rsid w:val="00B2333D"/>
    <w:rsid w:val="00B31217"/>
    <w:rsid w:val="00B32860"/>
    <w:rsid w:val="00B34BB8"/>
    <w:rsid w:val="00B352D0"/>
    <w:rsid w:val="00B40FA2"/>
    <w:rsid w:val="00B41068"/>
    <w:rsid w:val="00B42B3A"/>
    <w:rsid w:val="00B43729"/>
    <w:rsid w:val="00B50C3F"/>
    <w:rsid w:val="00B50EC7"/>
    <w:rsid w:val="00B51A7E"/>
    <w:rsid w:val="00B51AF1"/>
    <w:rsid w:val="00B54046"/>
    <w:rsid w:val="00B5486D"/>
    <w:rsid w:val="00B60F4E"/>
    <w:rsid w:val="00B61400"/>
    <w:rsid w:val="00B63AC0"/>
    <w:rsid w:val="00B63B84"/>
    <w:rsid w:val="00B64FF5"/>
    <w:rsid w:val="00B65F27"/>
    <w:rsid w:val="00B66826"/>
    <w:rsid w:val="00B70030"/>
    <w:rsid w:val="00B72620"/>
    <w:rsid w:val="00B744CE"/>
    <w:rsid w:val="00B74E03"/>
    <w:rsid w:val="00B7745D"/>
    <w:rsid w:val="00B8129D"/>
    <w:rsid w:val="00B831CB"/>
    <w:rsid w:val="00B84A6E"/>
    <w:rsid w:val="00B84F15"/>
    <w:rsid w:val="00B8590B"/>
    <w:rsid w:val="00B87266"/>
    <w:rsid w:val="00B9069A"/>
    <w:rsid w:val="00B912D6"/>
    <w:rsid w:val="00B95E29"/>
    <w:rsid w:val="00BA173B"/>
    <w:rsid w:val="00BA5869"/>
    <w:rsid w:val="00BA5E83"/>
    <w:rsid w:val="00BA762C"/>
    <w:rsid w:val="00BB0C96"/>
    <w:rsid w:val="00BB40D5"/>
    <w:rsid w:val="00BB410F"/>
    <w:rsid w:val="00BB676D"/>
    <w:rsid w:val="00BB678A"/>
    <w:rsid w:val="00BC0CCA"/>
    <w:rsid w:val="00BC241D"/>
    <w:rsid w:val="00BC3394"/>
    <w:rsid w:val="00BC5080"/>
    <w:rsid w:val="00BC5568"/>
    <w:rsid w:val="00BD1189"/>
    <w:rsid w:val="00BD2422"/>
    <w:rsid w:val="00BD3B90"/>
    <w:rsid w:val="00BD7B34"/>
    <w:rsid w:val="00BE0FB5"/>
    <w:rsid w:val="00BE1762"/>
    <w:rsid w:val="00BE393C"/>
    <w:rsid w:val="00BE3EBE"/>
    <w:rsid w:val="00BE524C"/>
    <w:rsid w:val="00BF267C"/>
    <w:rsid w:val="00BF3DC9"/>
    <w:rsid w:val="00BF5F0B"/>
    <w:rsid w:val="00BF6286"/>
    <w:rsid w:val="00BF6562"/>
    <w:rsid w:val="00BF7F9A"/>
    <w:rsid w:val="00C01F27"/>
    <w:rsid w:val="00C051CA"/>
    <w:rsid w:val="00C06DFF"/>
    <w:rsid w:val="00C107F2"/>
    <w:rsid w:val="00C10C5E"/>
    <w:rsid w:val="00C12E69"/>
    <w:rsid w:val="00C13ED5"/>
    <w:rsid w:val="00C15154"/>
    <w:rsid w:val="00C161FD"/>
    <w:rsid w:val="00C171E8"/>
    <w:rsid w:val="00C2244B"/>
    <w:rsid w:val="00C2266C"/>
    <w:rsid w:val="00C2578C"/>
    <w:rsid w:val="00C260D4"/>
    <w:rsid w:val="00C307CB"/>
    <w:rsid w:val="00C30FC2"/>
    <w:rsid w:val="00C32923"/>
    <w:rsid w:val="00C33A04"/>
    <w:rsid w:val="00C35346"/>
    <w:rsid w:val="00C35CD5"/>
    <w:rsid w:val="00C36A0B"/>
    <w:rsid w:val="00C415B0"/>
    <w:rsid w:val="00C437E5"/>
    <w:rsid w:val="00C447AD"/>
    <w:rsid w:val="00C45DA3"/>
    <w:rsid w:val="00C50AB8"/>
    <w:rsid w:val="00C55EE7"/>
    <w:rsid w:val="00C56A12"/>
    <w:rsid w:val="00C5711A"/>
    <w:rsid w:val="00C5796F"/>
    <w:rsid w:val="00C61B2A"/>
    <w:rsid w:val="00C64606"/>
    <w:rsid w:val="00C667DB"/>
    <w:rsid w:val="00C71FAD"/>
    <w:rsid w:val="00C74890"/>
    <w:rsid w:val="00C75D53"/>
    <w:rsid w:val="00C76F87"/>
    <w:rsid w:val="00C7772C"/>
    <w:rsid w:val="00C8033D"/>
    <w:rsid w:val="00C82342"/>
    <w:rsid w:val="00C829B4"/>
    <w:rsid w:val="00C8355B"/>
    <w:rsid w:val="00C92DD6"/>
    <w:rsid w:val="00C92E42"/>
    <w:rsid w:val="00C95680"/>
    <w:rsid w:val="00C956BB"/>
    <w:rsid w:val="00C95B3C"/>
    <w:rsid w:val="00C96D6D"/>
    <w:rsid w:val="00CA75B0"/>
    <w:rsid w:val="00CB107D"/>
    <w:rsid w:val="00CB2739"/>
    <w:rsid w:val="00CB3E3A"/>
    <w:rsid w:val="00CB6B47"/>
    <w:rsid w:val="00CB6BB7"/>
    <w:rsid w:val="00CB7809"/>
    <w:rsid w:val="00CC11CF"/>
    <w:rsid w:val="00CC139A"/>
    <w:rsid w:val="00CC2A2C"/>
    <w:rsid w:val="00CC40D2"/>
    <w:rsid w:val="00CD01DE"/>
    <w:rsid w:val="00CD1847"/>
    <w:rsid w:val="00CD259C"/>
    <w:rsid w:val="00CD4FDD"/>
    <w:rsid w:val="00CD5529"/>
    <w:rsid w:val="00CD6438"/>
    <w:rsid w:val="00CD7AA5"/>
    <w:rsid w:val="00CE2263"/>
    <w:rsid w:val="00CE7308"/>
    <w:rsid w:val="00CE7ADD"/>
    <w:rsid w:val="00CF15E9"/>
    <w:rsid w:val="00CF38E6"/>
    <w:rsid w:val="00CF4B46"/>
    <w:rsid w:val="00CF6EFC"/>
    <w:rsid w:val="00D00424"/>
    <w:rsid w:val="00D01370"/>
    <w:rsid w:val="00D057F5"/>
    <w:rsid w:val="00D0687C"/>
    <w:rsid w:val="00D079A5"/>
    <w:rsid w:val="00D10C0E"/>
    <w:rsid w:val="00D10C2E"/>
    <w:rsid w:val="00D119C6"/>
    <w:rsid w:val="00D11E34"/>
    <w:rsid w:val="00D128A7"/>
    <w:rsid w:val="00D132ED"/>
    <w:rsid w:val="00D177AB"/>
    <w:rsid w:val="00D24EA0"/>
    <w:rsid w:val="00D26107"/>
    <w:rsid w:val="00D31A5F"/>
    <w:rsid w:val="00D325CB"/>
    <w:rsid w:val="00D33744"/>
    <w:rsid w:val="00D36431"/>
    <w:rsid w:val="00D36FEC"/>
    <w:rsid w:val="00D373C6"/>
    <w:rsid w:val="00D40CE0"/>
    <w:rsid w:val="00D413A9"/>
    <w:rsid w:val="00D41589"/>
    <w:rsid w:val="00D42120"/>
    <w:rsid w:val="00D45A89"/>
    <w:rsid w:val="00D47C47"/>
    <w:rsid w:val="00D511C7"/>
    <w:rsid w:val="00D51D85"/>
    <w:rsid w:val="00D526AF"/>
    <w:rsid w:val="00D5277F"/>
    <w:rsid w:val="00D54E9D"/>
    <w:rsid w:val="00D626FB"/>
    <w:rsid w:val="00D65B46"/>
    <w:rsid w:val="00D7236A"/>
    <w:rsid w:val="00D73522"/>
    <w:rsid w:val="00D74085"/>
    <w:rsid w:val="00D7538A"/>
    <w:rsid w:val="00D76550"/>
    <w:rsid w:val="00D82F50"/>
    <w:rsid w:val="00D833B2"/>
    <w:rsid w:val="00D8365D"/>
    <w:rsid w:val="00D83C0B"/>
    <w:rsid w:val="00D8766B"/>
    <w:rsid w:val="00D9445B"/>
    <w:rsid w:val="00D946E0"/>
    <w:rsid w:val="00D95A5E"/>
    <w:rsid w:val="00D95AA3"/>
    <w:rsid w:val="00D96692"/>
    <w:rsid w:val="00D96937"/>
    <w:rsid w:val="00D976B7"/>
    <w:rsid w:val="00DA0C76"/>
    <w:rsid w:val="00DA1601"/>
    <w:rsid w:val="00DA5A95"/>
    <w:rsid w:val="00DA5B29"/>
    <w:rsid w:val="00DA76AD"/>
    <w:rsid w:val="00DB0AA8"/>
    <w:rsid w:val="00DB24DF"/>
    <w:rsid w:val="00DB271C"/>
    <w:rsid w:val="00DB458B"/>
    <w:rsid w:val="00DB5938"/>
    <w:rsid w:val="00DC511A"/>
    <w:rsid w:val="00DC6C9F"/>
    <w:rsid w:val="00DD0379"/>
    <w:rsid w:val="00DD0646"/>
    <w:rsid w:val="00DD2528"/>
    <w:rsid w:val="00DD329C"/>
    <w:rsid w:val="00DE2CCF"/>
    <w:rsid w:val="00DE3535"/>
    <w:rsid w:val="00DE44B2"/>
    <w:rsid w:val="00DE52B3"/>
    <w:rsid w:val="00DE5357"/>
    <w:rsid w:val="00DE5661"/>
    <w:rsid w:val="00DE6C9A"/>
    <w:rsid w:val="00DE7C4B"/>
    <w:rsid w:val="00DF13FB"/>
    <w:rsid w:val="00DF446F"/>
    <w:rsid w:val="00DF4CAA"/>
    <w:rsid w:val="00DF52BB"/>
    <w:rsid w:val="00DF6729"/>
    <w:rsid w:val="00DF6CBA"/>
    <w:rsid w:val="00E018E5"/>
    <w:rsid w:val="00E02D32"/>
    <w:rsid w:val="00E04151"/>
    <w:rsid w:val="00E04261"/>
    <w:rsid w:val="00E04A74"/>
    <w:rsid w:val="00E0534D"/>
    <w:rsid w:val="00E063EA"/>
    <w:rsid w:val="00E06B58"/>
    <w:rsid w:val="00E07E21"/>
    <w:rsid w:val="00E12A2C"/>
    <w:rsid w:val="00E14C5B"/>
    <w:rsid w:val="00E24155"/>
    <w:rsid w:val="00E242E5"/>
    <w:rsid w:val="00E25682"/>
    <w:rsid w:val="00E256CF"/>
    <w:rsid w:val="00E30A82"/>
    <w:rsid w:val="00E32895"/>
    <w:rsid w:val="00E33F40"/>
    <w:rsid w:val="00E40FE4"/>
    <w:rsid w:val="00E42B59"/>
    <w:rsid w:val="00E42ECF"/>
    <w:rsid w:val="00E43C67"/>
    <w:rsid w:val="00E4561E"/>
    <w:rsid w:val="00E45693"/>
    <w:rsid w:val="00E47993"/>
    <w:rsid w:val="00E47E6B"/>
    <w:rsid w:val="00E5019F"/>
    <w:rsid w:val="00E50941"/>
    <w:rsid w:val="00E50C3C"/>
    <w:rsid w:val="00E519BF"/>
    <w:rsid w:val="00E53658"/>
    <w:rsid w:val="00E570B6"/>
    <w:rsid w:val="00E57977"/>
    <w:rsid w:val="00E57DE4"/>
    <w:rsid w:val="00E600D2"/>
    <w:rsid w:val="00E671C1"/>
    <w:rsid w:val="00E70517"/>
    <w:rsid w:val="00E73F1F"/>
    <w:rsid w:val="00E74AA4"/>
    <w:rsid w:val="00E76394"/>
    <w:rsid w:val="00E77C2B"/>
    <w:rsid w:val="00E815F1"/>
    <w:rsid w:val="00E823AB"/>
    <w:rsid w:val="00E84885"/>
    <w:rsid w:val="00E84A67"/>
    <w:rsid w:val="00E85938"/>
    <w:rsid w:val="00E90329"/>
    <w:rsid w:val="00E90D09"/>
    <w:rsid w:val="00E94578"/>
    <w:rsid w:val="00E94E1C"/>
    <w:rsid w:val="00E969D6"/>
    <w:rsid w:val="00EA12FA"/>
    <w:rsid w:val="00EA1993"/>
    <w:rsid w:val="00EA258E"/>
    <w:rsid w:val="00EA5EF7"/>
    <w:rsid w:val="00EA6923"/>
    <w:rsid w:val="00EB06A6"/>
    <w:rsid w:val="00EC5FBE"/>
    <w:rsid w:val="00ED29EB"/>
    <w:rsid w:val="00ED3163"/>
    <w:rsid w:val="00EE0BC8"/>
    <w:rsid w:val="00EE4231"/>
    <w:rsid w:val="00EE53F0"/>
    <w:rsid w:val="00EE6505"/>
    <w:rsid w:val="00EE71D6"/>
    <w:rsid w:val="00EE7764"/>
    <w:rsid w:val="00EE7AE6"/>
    <w:rsid w:val="00EF179F"/>
    <w:rsid w:val="00EF274E"/>
    <w:rsid w:val="00EF315D"/>
    <w:rsid w:val="00EF48E4"/>
    <w:rsid w:val="00F0122A"/>
    <w:rsid w:val="00F05402"/>
    <w:rsid w:val="00F06040"/>
    <w:rsid w:val="00F11CD2"/>
    <w:rsid w:val="00F148B9"/>
    <w:rsid w:val="00F14AB6"/>
    <w:rsid w:val="00F163D3"/>
    <w:rsid w:val="00F2365A"/>
    <w:rsid w:val="00F2370B"/>
    <w:rsid w:val="00F31AAD"/>
    <w:rsid w:val="00F35D4C"/>
    <w:rsid w:val="00F4090F"/>
    <w:rsid w:val="00F4096F"/>
    <w:rsid w:val="00F40D97"/>
    <w:rsid w:val="00F4156C"/>
    <w:rsid w:val="00F41E53"/>
    <w:rsid w:val="00F42EE0"/>
    <w:rsid w:val="00F44A3D"/>
    <w:rsid w:val="00F45174"/>
    <w:rsid w:val="00F468E0"/>
    <w:rsid w:val="00F4787F"/>
    <w:rsid w:val="00F47FFE"/>
    <w:rsid w:val="00F5082D"/>
    <w:rsid w:val="00F52947"/>
    <w:rsid w:val="00F531BD"/>
    <w:rsid w:val="00F5324A"/>
    <w:rsid w:val="00F550FA"/>
    <w:rsid w:val="00F56BC1"/>
    <w:rsid w:val="00F57C68"/>
    <w:rsid w:val="00F61564"/>
    <w:rsid w:val="00F65104"/>
    <w:rsid w:val="00F703E0"/>
    <w:rsid w:val="00F70A60"/>
    <w:rsid w:val="00F71EC3"/>
    <w:rsid w:val="00F73935"/>
    <w:rsid w:val="00F7642E"/>
    <w:rsid w:val="00F81D4F"/>
    <w:rsid w:val="00F8557E"/>
    <w:rsid w:val="00F86B1E"/>
    <w:rsid w:val="00F86CD7"/>
    <w:rsid w:val="00F904A1"/>
    <w:rsid w:val="00F90F3B"/>
    <w:rsid w:val="00F9176A"/>
    <w:rsid w:val="00F91FA6"/>
    <w:rsid w:val="00F928AD"/>
    <w:rsid w:val="00F93154"/>
    <w:rsid w:val="00F95044"/>
    <w:rsid w:val="00F95EA8"/>
    <w:rsid w:val="00FA0CA9"/>
    <w:rsid w:val="00FA13FB"/>
    <w:rsid w:val="00FA4A8E"/>
    <w:rsid w:val="00FA5337"/>
    <w:rsid w:val="00FA6998"/>
    <w:rsid w:val="00FA6D01"/>
    <w:rsid w:val="00FB132B"/>
    <w:rsid w:val="00FB176E"/>
    <w:rsid w:val="00FB40B9"/>
    <w:rsid w:val="00FB633C"/>
    <w:rsid w:val="00FC0ADB"/>
    <w:rsid w:val="00FC1198"/>
    <w:rsid w:val="00FC551F"/>
    <w:rsid w:val="00FC6BF4"/>
    <w:rsid w:val="00FD2E16"/>
    <w:rsid w:val="00FD2EB6"/>
    <w:rsid w:val="00FD4B19"/>
    <w:rsid w:val="00FD4CE5"/>
    <w:rsid w:val="00FD6FDA"/>
    <w:rsid w:val="00FD7D68"/>
    <w:rsid w:val="00FE094F"/>
    <w:rsid w:val="00FE2B22"/>
    <w:rsid w:val="00FE3F1B"/>
    <w:rsid w:val="00FE6AB4"/>
    <w:rsid w:val="00FF1389"/>
    <w:rsid w:val="00FF6D7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75F5994"/>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95035"/>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D526AF"/>
  </w:style>
  <w:style w:type="paragraph" w:styleId="ListBullet">
    <w:name w:val="List Bullet"/>
    <w:basedOn w:val="Normal"/>
    <w:autoRedefine/>
    <w:qFormat/>
    <w:rsid w:val="008A620C"/>
    <w:pPr>
      <w:spacing w:before="120" w:after="0" w:line="240" w:lineRule="auto"/>
      <w:ind w:left="360"/>
    </w:pPr>
    <w:rPr>
      <w:rFonts w:ascii="Verdana" w:eastAsia="Times New Roman" w:hAnsi="Verdana" w:cs="Times New Roman"/>
      <w:sz w:val="24"/>
      <w:szCs w:val="20"/>
      <w:lang w:eastAsia="en-GB"/>
    </w:rPr>
  </w:style>
  <w:style w:type="paragraph" w:customStyle="1" w:styleId="paragraph">
    <w:name w:val="paragraph"/>
    <w:basedOn w:val="Normal"/>
    <w:rsid w:val="008A620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8A620C"/>
  </w:style>
  <w:style w:type="paragraph" w:styleId="NoSpacing">
    <w:name w:val="No Spacing"/>
    <w:link w:val="NoSpacingChar"/>
    <w:uiPriority w:val="1"/>
    <w:qFormat/>
    <w:rsid w:val="0074506E"/>
    <w:pPr>
      <w:spacing w:after="0" w:line="240" w:lineRule="auto"/>
    </w:pPr>
    <w:rPr>
      <w:rFonts w:ascii="Calibri" w:eastAsia="Calibri" w:hAnsi="Calibri" w:cs="Times New Roman"/>
    </w:rPr>
  </w:style>
  <w:style w:type="character" w:customStyle="1" w:styleId="NoSpacingChar">
    <w:name w:val="No Spacing Char"/>
    <w:basedOn w:val="DefaultParagraphFont"/>
    <w:link w:val="NoSpacing"/>
    <w:uiPriority w:val="1"/>
    <w:locked/>
    <w:rsid w:val="0074506E"/>
    <w:rPr>
      <w:rFonts w:ascii="Calibri" w:eastAsia="Calibri" w:hAnsi="Calibri" w:cs="Times New Roman"/>
    </w:rPr>
  </w:style>
  <w:style w:type="paragraph" w:customStyle="1" w:styleId="Tablecontent">
    <w:name w:val="Table content"/>
    <w:basedOn w:val="Normal"/>
    <w:link w:val="TablecontentChar"/>
    <w:qFormat/>
    <w:rsid w:val="0074506E"/>
    <w:pPr>
      <w:spacing w:after="0" w:line="240" w:lineRule="auto"/>
    </w:pPr>
    <w:rPr>
      <w:rFonts w:ascii="Verdana" w:eastAsia="Times New Roman" w:hAnsi="Verdana" w:cs="Times New Roman"/>
      <w:sz w:val="24"/>
      <w:szCs w:val="20"/>
    </w:rPr>
  </w:style>
  <w:style w:type="character" w:customStyle="1" w:styleId="TablecontentChar">
    <w:name w:val="Table content Char"/>
    <w:basedOn w:val="DefaultParagraphFont"/>
    <w:link w:val="Tablecontent"/>
    <w:rsid w:val="0074506E"/>
    <w:rPr>
      <w:rFonts w:ascii="Verdana" w:eastAsia="Times New Roman" w:hAnsi="Verdana" w:cs="Times New Roman"/>
      <w:sz w:val="24"/>
      <w:szCs w:val="20"/>
    </w:rPr>
  </w:style>
  <w:style w:type="table" w:customStyle="1" w:styleId="TableGrid1">
    <w:name w:val="Table Grid1"/>
    <w:basedOn w:val="TableNormal"/>
    <w:next w:val="TableGrid"/>
    <w:uiPriority w:val="39"/>
    <w:rsid w:val="00756D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2A771D"/>
    <w:pPr>
      <w:spacing w:after="0" w:line="240" w:lineRule="auto"/>
    </w:pPr>
  </w:style>
  <w:style w:type="paragraph" w:styleId="Caption">
    <w:name w:val="caption"/>
    <w:basedOn w:val="Normal"/>
    <w:next w:val="Normal"/>
    <w:uiPriority w:val="35"/>
    <w:unhideWhenUsed/>
    <w:qFormat/>
    <w:rsid w:val="00F35D4C"/>
    <w:pPr>
      <w:spacing w:after="200" w:line="240" w:lineRule="auto"/>
    </w:pPr>
    <w:rPr>
      <w:i/>
      <w:iCs/>
      <w:color w:val="44546A" w:themeColor="text2"/>
      <w:sz w:val="18"/>
      <w:szCs w:val="18"/>
    </w:rPr>
  </w:style>
  <w:style w:type="paragraph" w:customStyle="1" w:styleId="xmsolistparagraph">
    <w:name w:val="x_msolistparagraph"/>
    <w:basedOn w:val="Normal"/>
    <w:rsid w:val="00E519BF"/>
    <w:pPr>
      <w:spacing w:after="0" w:line="240" w:lineRule="auto"/>
      <w:ind w:left="720"/>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589099">
      <w:bodyDiv w:val="1"/>
      <w:marLeft w:val="0"/>
      <w:marRight w:val="0"/>
      <w:marTop w:val="0"/>
      <w:marBottom w:val="0"/>
      <w:divBdr>
        <w:top w:val="none" w:sz="0" w:space="0" w:color="auto"/>
        <w:left w:val="none" w:sz="0" w:space="0" w:color="auto"/>
        <w:bottom w:val="none" w:sz="0" w:space="0" w:color="auto"/>
        <w:right w:val="none" w:sz="0" w:space="0" w:color="auto"/>
      </w:divBdr>
      <w:divsChild>
        <w:div w:id="1189835661">
          <w:marLeft w:val="547"/>
          <w:marRight w:val="0"/>
          <w:marTop w:val="0"/>
          <w:marBottom w:val="0"/>
          <w:divBdr>
            <w:top w:val="none" w:sz="0" w:space="0" w:color="auto"/>
            <w:left w:val="none" w:sz="0" w:space="0" w:color="auto"/>
            <w:bottom w:val="none" w:sz="0" w:space="0" w:color="auto"/>
            <w:right w:val="none" w:sz="0" w:space="0" w:color="auto"/>
          </w:divBdr>
        </w:div>
      </w:divsChild>
    </w:div>
    <w:div w:id="61604997">
      <w:bodyDiv w:val="1"/>
      <w:marLeft w:val="0"/>
      <w:marRight w:val="0"/>
      <w:marTop w:val="0"/>
      <w:marBottom w:val="0"/>
      <w:divBdr>
        <w:top w:val="none" w:sz="0" w:space="0" w:color="auto"/>
        <w:left w:val="none" w:sz="0" w:space="0" w:color="auto"/>
        <w:bottom w:val="none" w:sz="0" w:space="0" w:color="auto"/>
        <w:right w:val="none" w:sz="0" w:space="0" w:color="auto"/>
      </w:divBdr>
    </w:div>
    <w:div w:id="66656004">
      <w:bodyDiv w:val="1"/>
      <w:marLeft w:val="0"/>
      <w:marRight w:val="0"/>
      <w:marTop w:val="0"/>
      <w:marBottom w:val="0"/>
      <w:divBdr>
        <w:top w:val="none" w:sz="0" w:space="0" w:color="auto"/>
        <w:left w:val="none" w:sz="0" w:space="0" w:color="auto"/>
        <w:bottom w:val="none" w:sz="0" w:space="0" w:color="auto"/>
        <w:right w:val="none" w:sz="0" w:space="0" w:color="auto"/>
      </w:divBdr>
      <w:divsChild>
        <w:div w:id="255333351">
          <w:marLeft w:val="547"/>
          <w:marRight w:val="0"/>
          <w:marTop w:val="0"/>
          <w:marBottom w:val="0"/>
          <w:divBdr>
            <w:top w:val="none" w:sz="0" w:space="0" w:color="auto"/>
            <w:left w:val="none" w:sz="0" w:space="0" w:color="auto"/>
            <w:bottom w:val="none" w:sz="0" w:space="0" w:color="auto"/>
            <w:right w:val="none" w:sz="0" w:space="0" w:color="auto"/>
          </w:divBdr>
        </w:div>
      </w:divsChild>
    </w:div>
    <w:div w:id="181474957">
      <w:bodyDiv w:val="1"/>
      <w:marLeft w:val="0"/>
      <w:marRight w:val="0"/>
      <w:marTop w:val="0"/>
      <w:marBottom w:val="0"/>
      <w:divBdr>
        <w:top w:val="none" w:sz="0" w:space="0" w:color="auto"/>
        <w:left w:val="none" w:sz="0" w:space="0" w:color="auto"/>
        <w:bottom w:val="none" w:sz="0" w:space="0" w:color="auto"/>
        <w:right w:val="none" w:sz="0" w:space="0" w:color="auto"/>
      </w:divBdr>
      <w:divsChild>
        <w:div w:id="572008186">
          <w:marLeft w:val="979"/>
          <w:marRight w:val="0"/>
          <w:marTop w:val="0"/>
          <w:marBottom w:val="0"/>
          <w:divBdr>
            <w:top w:val="none" w:sz="0" w:space="0" w:color="auto"/>
            <w:left w:val="none" w:sz="0" w:space="0" w:color="auto"/>
            <w:bottom w:val="none" w:sz="0" w:space="0" w:color="auto"/>
            <w:right w:val="none" w:sz="0" w:space="0" w:color="auto"/>
          </w:divBdr>
        </w:div>
        <w:div w:id="1489399470">
          <w:marLeft w:val="979"/>
          <w:marRight w:val="0"/>
          <w:marTop w:val="0"/>
          <w:marBottom w:val="0"/>
          <w:divBdr>
            <w:top w:val="none" w:sz="0" w:space="0" w:color="auto"/>
            <w:left w:val="none" w:sz="0" w:space="0" w:color="auto"/>
            <w:bottom w:val="none" w:sz="0" w:space="0" w:color="auto"/>
            <w:right w:val="none" w:sz="0" w:space="0" w:color="auto"/>
          </w:divBdr>
        </w:div>
        <w:div w:id="538323863">
          <w:marLeft w:val="979"/>
          <w:marRight w:val="0"/>
          <w:marTop w:val="0"/>
          <w:marBottom w:val="0"/>
          <w:divBdr>
            <w:top w:val="none" w:sz="0" w:space="0" w:color="auto"/>
            <w:left w:val="none" w:sz="0" w:space="0" w:color="auto"/>
            <w:bottom w:val="none" w:sz="0" w:space="0" w:color="auto"/>
            <w:right w:val="none" w:sz="0" w:space="0" w:color="auto"/>
          </w:divBdr>
        </w:div>
        <w:div w:id="880434822">
          <w:marLeft w:val="979"/>
          <w:marRight w:val="0"/>
          <w:marTop w:val="0"/>
          <w:marBottom w:val="0"/>
          <w:divBdr>
            <w:top w:val="none" w:sz="0" w:space="0" w:color="auto"/>
            <w:left w:val="none" w:sz="0" w:space="0" w:color="auto"/>
            <w:bottom w:val="none" w:sz="0" w:space="0" w:color="auto"/>
            <w:right w:val="none" w:sz="0" w:space="0" w:color="auto"/>
          </w:divBdr>
        </w:div>
        <w:div w:id="908997985">
          <w:marLeft w:val="1426"/>
          <w:marRight w:val="0"/>
          <w:marTop w:val="0"/>
          <w:marBottom w:val="0"/>
          <w:divBdr>
            <w:top w:val="none" w:sz="0" w:space="0" w:color="auto"/>
            <w:left w:val="none" w:sz="0" w:space="0" w:color="auto"/>
            <w:bottom w:val="none" w:sz="0" w:space="0" w:color="auto"/>
            <w:right w:val="none" w:sz="0" w:space="0" w:color="auto"/>
          </w:divBdr>
        </w:div>
        <w:div w:id="724522065">
          <w:marLeft w:val="1426"/>
          <w:marRight w:val="0"/>
          <w:marTop w:val="0"/>
          <w:marBottom w:val="0"/>
          <w:divBdr>
            <w:top w:val="none" w:sz="0" w:space="0" w:color="auto"/>
            <w:left w:val="none" w:sz="0" w:space="0" w:color="auto"/>
            <w:bottom w:val="none" w:sz="0" w:space="0" w:color="auto"/>
            <w:right w:val="none" w:sz="0" w:space="0" w:color="auto"/>
          </w:divBdr>
        </w:div>
        <w:div w:id="246039425">
          <w:marLeft w:val="1426"/>
          <w:marRight w:val="0"/>
          <w:marTop w:val="0"/>
          <w:marBottom w:val="0"/>
          <w:divBdr>
            <w:top w:val="none" w:sz="0" w:space="0" w:color="auto"/>
            <w:left w:val="none" w:sz="0" w:space="0" w:color="auto"/>
            <w:bottom w:val="none" w:sz="0" w:space="0" w:color="auto"/>
            <w:right w:val="none" w:sz="0" w:space="0" w:color="auto"/>
          </w:divBdr>
        </w:div>
        <w:div w:id="1898005065">
          <w:marLeft w:val="979"/>
          <w:marRight w:val="0"/>
          <w:marTop w:val="0"/>
          <w:marBottom w:val="0"/>
          <w:divBdr>
            <w:top w:val="none" w:sz="0" w:space="0" w:color="auto"/>
            <w:left w:val="none" w:sz="0" w:space="0" w:color="auto"/>
            <w:bottom w:val="none" w:sz="0" w:space="0" w:color="auto"/>
            <w:right w:val="none" w:sz="0" w:space="0" w:color="auto"/>
          </w:divBdr>
        </w:div>
      </w:divsChild>
    </w:div>
    <w:div w:id="195167922">
      <w:bodyDiv w:val="1"/>
      <w:marLeft w:val="0"/>
      <w:marRight w:val="0"/>
      <w:marTop w:val="0"/>
      <w:marBottom w:val="0"/>
      <w:divBdr>
        <w:top w:val="none" w:sz="0" w:space="0" w:color="auto"/>
        <w:left w:val="none" w:sz="0" w:space="0" w:color="auto"/>
        <w:bottom w:val="none" w:sz="0" w:space="0" w:color="auto"/>
        <w:right w:val="none" w:sz="0" w:space="0" w:color="auto"/>
      </w:divBdr>
    </w:div>
    <w:div w:id="227156662">
      <w:bodyDiv w:val="1"/>
      <w:marLeft w:val="0"/>
      <w:marRight w:val="0"/>
      <w:marTop w:val="0"/>
      <w:marBottom w:val="0"/>
      <w:divBdr>
        <w:top w:val="none" w:sz="0" w:space="0" w:color="auto"/>
        <w:left w:val="none" w:sz="0" w:space="0" w:color="auto"/>
        <w:bottom w:val="none" w:sz="0" w:space="0" w:color="auto"/>
        <w:right w:val="none" w:sz="0" w:space="0" w:color="auto"/>
      </w:divBdr>
      <w:divsChild>
        <w:div w:id="1785228293">
          <w:marLeft w:val="446"/>
          <w:marRight w:val="0"/>
          <w:marTop w:val="0"/>
          <w:marBottom w:val="0"/>
          <w:divBdr>
            <w:top w:val="none" w:sz="0" w:space="0" w:color="auto"/>
            <w:left w:val="none" w:sz="0" w:space="0" w:color="auto"/>
            <w:bottom w:val="none" w:sz="0" w:space="0" w:color="auto"/>
            <w:right w:val="none" w:sz="0" w:space="0" w:color="auto"/>
          </w:divBdr>
        </w:div>
        <w:div w:id="456794979">
          <w:marLeft w:val="446"/>
          <w:marRight w:val="0"/>
          <w:marTop w:val="0"/>
          <w:marBottom w:val="0"/>
          <w:divBdr>
            <w:top w:val="none" w:sz="0" w:space="0" w:color="auto"/>
            <w:left w:val="none" w:sz="0" w:space="0" w:color="auto"/>
            <w:bottom w:val="none" w:sz="0" w:space="0" w:color="auto"/>
            <w:right w:val="none" w:sz="0" w:space="0" w:color="auto"/>
          </w:divBdr>
        </w:div>
      </w:divsChild>
    </w:div>
    <w:div w:id="276571762">
      <w:bodyDiv w:val="1"/>
      <w:marLeft w:val="0"/>
      <w:marRight w:val="0"/>
      <w:marTop w:val="0"/>
      <w:marBottom w:val="0"/>
      <w:divBdr>
        <w:top w:val="none" w:sz="0" w:space="0" w:color="auto"/>
        <w:left w:val="none" w:sz="0" w:space="0" w:color="auto"/>
        <w:bottom w:val="none" w:sz="0" w:space="0" w:color="auto"/>
        <w:right w:val="none" w:sz="0" w:space="0" w:color="auto"/>
      </w:divBdr>
    </w:div>
    <w:div w:id="283462149">
      <w:bodyDiv w:val="1"/>
      <w:marLeft w:val="0"/>
      <w:marRight w:val="0"/>
      <w:marTop w:val="0"/>
      <w:marBottom w:val="0"/>
      <w:divBdr>
        <w:top w:val="none" w:sz="0" w:space="0" w:color="auto"/>
        <w:left w:val="none" w:sz="0" w:space="0" w:color="auto"/>
        <w:bottom w:val="none" w:sz="0" w:space="0" w:color="auto"/>
        <w:right w:val="none" w:sz="0" w:space="0" w:color="auto"/>
      </w:divBdr>
      <w:divsChild>
        <w:div w:id="1456480519">
          <w:marLeft w:val="360"/>
          <w:marRight w:val="0"/>
          <w:marTop w:val="200"/>
          <w:marBottom w:val="0"/>
          <w:divBdr>
            <w:top w:val="none" w:sz="0" w:space="0" w:color="auto"/>
            <w:left w:val="none" w:sz="0" w:space="0" w:color="auto"/>
            <w:bottom w:val="none" w:sz="0" w:space="0" w:color="auto"/>
            <w:right w:val="none" w:sz="0" w:space="0" w:color="auto"/>
          </w:divBdr>
        </w:div>
      </w:divsChild>
    </w:div>
    <w:div w:id="322390142">
      <w:bodyDiv w:val="1"/>
      <w:marLeft w:val="0"/>
      <w:marRight w:val="0"/>
      <w:marTop w:val="0"/>
      <w:marBottom w:val="0"/>
      <w:divBdr>
        <w:top w:val="none" w:sz="0" w:space="0" w:color="auto"/>
        <w:left w:val="none" w:sz="0" w:space="0" w:color="auto"/>
        <w:bottom w:val="none" w:sz="0" w:space="0" w:color="auto"/>
        <w:right w:val="none" w:sz="0" w:space="0" w:color="auto"/>
      </w:divBdr>
      <w:divsChild>
        <w:div w:id="1158575943">
          <w:marLeft w:val="547"/>
          <w:marRight w:val="0"/>
          <w:marTop w:val="0"/>
          <w:marBottom w:val="0"/>
          <w:divBdr>
            <w:top w:val="none" w:sz="0" w:space="0" w:color="auto"/>
            <w:left w:val="none" w:sz="0" w:space="0" w:color="auto"/>
            <w:bottom w:val="none" w:sz="0" w:space="0" w:color="auto"/>
            <w:right w:val="none" w:sz="0" w:space="0" w:color="auto"/>
          </w:divBdr>
        </w:div>
      </w:divsChild>
    </w:div>
    <w:div w:id="407925899">
      <w:bodyDiv w:val="1"/>
      <w:marLeft w:val="0"/>
      <w:marRight w:val="0"/>
      <w:marTop w:val="0"/>
      <w:marBottom w:val="0"/>
      <w:divBdr>
        <w:top w:val="none" w:sz="0" w:space="0" w:color="auto"/>
        <w:left w:val="none" w:sz="0" w:space="0" w:color="auto"/>
        <w:bottom w:val="none" w:sz="0" w:space="0" w:color="auto"/>
        <w:right w:val="none" w:sz="0" w:space="0" w:color="auto"/>
      </w:divBdr>
    </w:div>
    <w:div w:id="423649655">
      <w:bodyDiv w:val="1"/>
      <w:marLeft w:val="0"/>
      <w:marRight w:val="0"/>
      <w:marTop w:val="0"/>
      <w:marBottom w:val="0"/>
      <w:divBdr>
        <w:top w:val="none" w:sz="0" w:space="0" w:color="auto"/>
        <w:left w:val="none" w:sz="0" w:space="0" w:color="auto"/>
        <w:bottom w:val="none" w:sz="0" w:space="0" w:color="auto"/>
        <w:right w:val="none" w:sz="0" w:space="0" w:color="auto"/>
      </w:divBdr>
    </w:div>
    <w:div w:id="564223887">
      <w:bodyDiv w:val="1"/>
      <w:marLeft w:val="0"/>
      <w:marRight w:val="0"/>
      <w:marTop w:val="0"/>
      <w:marBottom w:val="0"/>
      <w:divBdr>
        <w:top w:val="none" w:sz="0" w:space="0" w:color="auto"/>
        <w:left w:val="none" w:sz="0" w:space="0" w:color="auto"/>
        <w:bottom w:val="none" w:sz="0" w:space="0" w:color="auto"/>
        <w:right w:val="none" w:sz="0" w:space="0" w:color="auto"/>
      </w:divBdr>
    </w:div>
    <w:div w:id="600181280">
      <w:bodyDiv w:val="1"/>
      <w:marLeft w:val="0"/>
      <w:marRight w:val="0"/>
      <w:marTop w:val="0"/>
      <w:marBottom w:val="0"/>
      <w:divBdr>
        <w:top w:val="none" w:sz="0" w:space="0" w:color="auto"/>
        <w:left w:val="none" w:sz="0" w:space="0" w:color="auto"/>
        <w:bottom w:val="none" w:sz="0" w:space="0" w:color="auto"/>
        <w:right w:val="none" w:sz="0" w:space="0" w:color="auto"/>
      </w:divBdr>
      <w:divsChild>
        <w:div w:id="1468468509">
          <w:marLeft w:val="446"/>
          <w:marRight w:val="0"/>
          <w:marTop w:val="0"/>
          <w:marBottom w:val="0"/>
          <w:divBdr>
            <w:top w:val="none" w:sz="0" w:space="0" w:color="auto"/>
            <w:left w:val="none" w:sz="0" w:space="0" w:color="auto"/>
            <w:bottom w:val="none" w:sz="0" w:space="0" w:color="auto"/>
            <w:right w:val="none" w:sz="0" w:space="0" w:color="auto"/>
          </w:divBdr>
        </w:div>
        <w:div w:id="60182139">
          <w:marLeft w:val="446"/>
          <w:marRight w:val="0"/>
          <w:marTop w:val="0"/>
          <w:marBottom w:val="0"/>
          <w:divBdr>
            <w:top w:val="none" w:sz="0" w:space="0" w:color="auto"/>
            <w:left w:val="none" w:sz="0" w:space="0" w:color="auto"/>
            <w:bottom w:val="none" w:sz="0" w:space="0" w:color="auto"/>
            <w:right w:val="none" w:sz="0" w:space="0" w:color="auto"/>
          </w:divBdr>
        </w:div>
        <w:div w:id="914583931">
          <w:marLeft w:val="446"/>
          <w:marRight w:val="0"/>
          <w:marTop w:val="0"/>
          <w:marBottom w:val="0"/>
          <w:divBdr>
            <w:top w:val="none" w:sz="0" w:space="0" w:color="auto"/>
            <w:left w:val="none" w:sz="0" w:space="0" w:color="auto"/>
            <w:bottom w:val="none" w:sz="0" w:space="0" w:color="auto"/>
            <w:right w:val="none" w:sz="0" w:space="0" w:color="auto"/>
          </w:divBdr>
        </w:div>
        <w:div w:id="1994217819">
          <w:marLeft w:val="446"/>
          <w:marRight w:val="0"/>
          <w:marTop w:val="0"/>
          <w:marBottom w:val="0"/>
          <w:divBdr>
            <w:top w:val="none" w:sz="0" w:space="0" w:color="auto"/>
            <w:left w:val="none" w:sz="0" w:space="0" w:color="auto"/>
            <w:bottom w:val="none" w:sz="0" w:space="0" w:color="auto"/>
            <w:right w:val="none" w:sz="0" w:space="0" w:color="auto"/>
          </w:divBdr>
        </w:div>
      </w:divsChild>
    </w:div>
    <w:div w:id="635640928">
      <w:bodyDiv w:val="1"/>
      <w:marLeft w:val="0"/>
      <w:marRight w:val="0"/>
      <w:marTop w:val="0"/>
      <w:marBottom w:val="0"/>
      <w:divBdr>
        <w:top w:val="none" w:sz="0" w:space="0" w:color="auto"/>
        <w:left w:val="none" w:sz="0" w:space="0" w:color="auto"/>
        <w:bottom w:val="none" w:sz="0" w:space="0" w:color="auto"/>
        <w:right w:val="none" w:sz="0" w:space="0" w:color="auto"/>
      </w:divBdr>
      <w:divsChild>
        <w:div w:id="1411927540">
          <w:marLeft w:val="547"/>
          <w:marRight w:val="0"/>
          <w:marTop w:val="0"/>
          <w:marBottom w:val="0"/>
          <w:divBdr>
            <w:top w:val="none" w:sz="0" w:space="0" w:color="auto"/>
            <w:left w:val="none" w:sz="0" w:space="0" w:color="auto"/>
            <w:bottom w:val="none" w:sz="0" w:space="0" w:color="auto"/>
            <w:right w:val="none" w:sz="0" w:space="0" w:color="auto"/>
          </w:divBdr>
        </w:div>
      </w:divsChild>
    </w:div>
    <w:div w:id="704477658">
      <w:bodyDiv w:val="1"/>
      <w:marLeft w:val="0"/>
      <w:marRight w:val="0"/>
      <w:marTop w:val="0"/>
      <w:marBottom w:val="0"/>
      <w:divBdr>
        <w:top w:val="none" w:sz="0" w:space="0" w:color="auto"/>
        <w:left w:val="none" w:sz="0" w:space="0" w:color="auto"/>
        <w:bottom w:val="none" w:sz="0" w:space="0" w:color="auto"/>
        <w:right w:val="none" w:sz="0" w:space="0" w:color="auto"/>
      </w:divBdr>
      <w:divsChild>
        <w:div w:id="367879590">
          <w:marLeft w:val="547"/>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3433911">
      <w:bodyDiv w:val="1"/>
      <w:marLeft w:val="0"/>
      <w:marRight w:val="0"/>
      <w:marTop w:val="0"/>
      <w:marBottom w:val="0"/>
      <w:divBdr>
        <w:top w:val="none" w:sz="0" w:space="0" w:color="auto"/>
        <w:left w:val="none" w:sz="0" w:space="0" w:color="auto"/>
        <w:bottom w:val="none" w:sz="0" w:space="0" w:color="auto"/>
        <w:right w:val="none" w:sz="0" w:space="0" w:color="auto"/>
      </w:divBdr>
      <w:divsChild>
        <w:div w:id="1461536067">
          <w:marLeft w:val="547"/>
          <w:marRight w:val="0"/>
          <w:marTop w:val="0"/>
          <w:marBottom w:val="0"/>
          <w:divBdr>
            <w:top w:val="none" w:sz="0" w:space="0" w:color="auto"/>
            <w:left w:val="none" w:sz="0" w:space="0" w:color="auto"/>
            <w:bottom w:val="none" w:sz="0" w:space="0" w:color="auto"/>
            <w:right w:val="none" w:sz="0" w:space="0" w:color="auto"/>
          </w:divBdr>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2409210">
      <w:bodyDiv w:val="1"/>
      <w:marLeft w:val="0"/>
      <w:marRight w:val="0"/>
      <w:marTop w:val="0"/>
      <w:marBottom w:val="0"/>
      <w:divBdr>
        <w:top w:val="none" w:sz="0" w:space="0" w:color="auto"/>
        <w:left w:val="none" w:sz="0" w:space="0" w:color="auto"/>
        <w:bottom w:val="none" w:sz="0" w:space="0" w:color="auto"/>
        <w:right w:val="none" w:sz="0" w:space="0" w:color="auto"/>
      </w:divBdr>
      <w:divsChild>
        <w:div w:id="142890508">
          <w:marLeft w:val="446"/>
          <w:marRight w:val="0"/>
          <w:marTop w:val="0"/>
          <w:marBottom w:val="0"/>
          <w:divBdr>
            <w:top w:val="none" w:sz="0" w:space="0" w:color="auto"/>
            <w:left w:val="none" w:sz="0" w:space="0" w:color="auto"/>
            <w:bottom w:val="none" w:sz="0" w:space="0" w:color="auto"/>
            <w:right w:val="none" w:sz="0" w:space="0" w:color="auto"/>
          </w:divBdr>
        </w:div>
        <w:div w:id="1333264544">
          <w:marLeft w:val="446"/>
          <w:marRight w:val="0"/>
          <w:marTop w:val="0"/>
          <w:marBottom w:val="0"/>
          <w:divBdr>
            <w:top w:val="none" w:sz="0" w:space="0" w:color="auto"/>
            <w:left w:val="none" w:sz="0" w:space="0" w:color="auto"/>
            <w:bottom w:val="none" w:sz="0" w:space="0" w:color="auto"/>
            <w:right w:val="none" w:sz="0" w:space="0" w:color="auto"/>
          </w:divBdr>
        </w:div>
        <w:div w:id="1922132551">
          <w:marLeft w:val="446"/>
          <w:marRight w:val="0"/>
          <w:marTop w:val="0"/>
          <w:marBottom w:val="0"/>
          <w:divBdr>
            <w:top w:val="none" w:sz="0" w:space="0" w:color="auto"/>
            <w:left w:val="none" w:sz="0" w:space="0" w:color="auto"/>
            <w:bottom w:val="none" w:sz="0" w:space="0" w:color="auto"/>
            <w:right w:val="none" w:sz="0" w:space="0" w:color="auto"/>
          </w:divBdr>
        </w:div>
        <w:div w:id="512187536">
          <w:marLeft w:val="446"/>
          <w:marRight w:val="0"/>
          <w:marTop w:val="0"/>
          <w:marBottom w:val="0"/>
          <w:divBdr>
            <w:top w:val="none" w:sz="0" w:space="0" w:color="auto"/>
            <w:left w:val="none" w:sz="0" w:space="0" w:color="auto"/>
            <w:bottom w:val="none" w:sz="0" w:space="0" w:color="auto"/>
            <w:right w:val="none" w:sz="0" w:space="0" w:color="auto"/>
          </w:divBdr>
        </w:div>
        <w:div w:id="1043168542">
          <w:marLeft w:val="446"/>
          <w:marRight w:val="0"/>
          <w:marTop w:val="0"/>
          <w:marBottom w:val="0"/>
          <w:divBdr>
            <w:top w:val="none" w:sz="0" w:space="0" w:color="auto"/>
            <w:left w:val="none" w:sz="0" w:space="0" w:color="auto"/>
            <w:bottom w:val="none" w:sz="0" w:space="0" w:color="auto"/>
            <w:right w:val="none" w:sz="0" w:space="0" w:color="auto"/>
          </w:divBdr>
        </w:div>
        <w:div w:id="731731868">
          <w:marLeft w:val="446"/>
          <w:marRight w:val="0"/>
          <w:marTop w:val="0"/>
          <w:marBottom w:val="0"/>
          <w:divBdr>
            <w:top w:val="none" w:sz="0" w:space="0" w:color="auto"/>
            <w:left w:val="none" w:sz="0" w:space="0" w:color="auto"/>
            <w:bottom w:val="none" w:sz="0" w:space="0" w:color="auto"/>
            <w:right w:val="none" w:sz="0" w:space="0" w:color="auto"/>
          </w:divBdr>
        </w:div>
        <w:div w:id="745953192">
          <w:marLeft w:val="446"/>
          <w:marRight w:val="0"/>
          <w:marTop w:val="0"/>
          <w:marBottom w:val="0"/>
          <w:divBdr>
            <w:top w:val="none" w:sz="0" w:space="0" w:color="auto"/>
            <w:left w:val="none" w:sz="0" w:space="0" w:color="auto"/>
            <w:bottom w:val="none" w:sz="0" w:space="0" w:color="auto"/>
            <w:right w:val="none" w:sz="0" w:space="0" w:color="auto"/>
          </w:divBdr>
        </w:div>
        <w:div w:id="1876113653">
          <w:marLeft w:val="446"/>
          <w:marRight w:val="0"/>
          <w:marTop w:val="0"/>
          <w:marBottom w:val="0"/>
          <w:divBdr>
            <w:top w:val="none" w:sz="0" w:space="0" w:color="auto"/>
            <w:left w:val="none" w:sz="0" w:space="0" w:color="auto"/>
            <w:bottom w:val="none" w:sz="0" w:space="0" w:color="auto"/>
            <w:right w:val="none" w:sz="0" w:space="0" w:color="auto"/>
          </w:divBdr>
        </w:div>
        <w:div w:id="1165628567">
          <w:marLeft w:val="446"/>
          <w:marRight w:val="0"/>
          <w:marTop w:val="0"/>
          <w:marBottom w:val="0"/>
          <w:divBdr>
            <w:top w:val="none" w:sz="0" w:space="0" w:color="auto"/>
            <w:left w:val="none" w:sz="0" w:space="0" w:color="auto"/>
            <w:bottom w:val="none" w:sz="0" w:space="0" w:color="auto"/>
            <w:right w:val="none" w:sz="0" w:space="0" w:color="auto"/>
          </w:divBdr>
        </w:div>
        <w:div w:id="1495993929">
          <w:marLeft w:val="446"/>
          <w:marRight w:val="0"/>
          <w:marTop w:val="0"/>
          <w:marBottom w:val="0"/>
          <w:divBdr>
            <w:top w:val="none" w:sz="0" w:space="0" w:color="auto"/>
            <w:left w:val="none" w:sz="0" w:space="0" w:color="auto"/>
            <w:bottom w:val="none" w:sz="0" w:space="0" w:color="auto"/>
            <w:right w:val="none" w:sz="0" w:space="0" w:color="auto"/>
          </w:divBdr>
        </w:div>
        <w:div w:id="397552259">
          <w:marLeft w:val="446"/>
          <w:marRight w:val="0"/>
          <w:marTop w:val="0"/>
          <w:marBottom w:val="0"/>
          <w:divBdr>
            <w:top w:val="none" w:sz="0" w:space="0" w:color="auto"/>
            <w:left w:val="none" w:sz="0" w:space="0" w:color="auto"/>
            <w:bottom w:val="none" w:sz="0" w:space="0" w:color="auto"/>
            <w:right w:val="none" w:sz="0" w:space="0" w:color="auto"/>
          </w:divBdr>
        </w:div>
        <w:div w:id="711926975">
          <w:marLeft w:val="446"/>
          <w:marRight w:val="0"/>
          <w:marTop w:val="0"/>
          <w:marBottom w:val="0"/>
          <w:divBdr>
            <w:top w:val="none" w:sz="0" w:space="0" w:color="auto"/>
            <w:left w:val="none" w:sz="0" w:space="0" w:color="auto"/>
            <w:bottom w:val="none" w:sz="0" w:space="0" w:color="auto"/>
            <w:right w:val="none" w:sz="0" w:space="0" w:color="auto"/>
          </w:divBdr>
        </w:div>
        <w:div w:id="1386220434">
          <w:marLeft w:val="446"/>
          <w:marRight w:val="0"/>
          <w:marTop w:val="0"/>
          <w:marBottom w:val="0"/>
          <w:divBdr>
            <w:top w:val="none" w:sz="0" w:space="0" w:color="auto"/>
            <w:left w:val="none" w:sz="0" w:space="0" w:color="auto"/>
            <w:bottom w:val="none" w:sz="0" w:space="0" w:color="auto"/>
            <w:right w:val="none" w:sz="0" w:space="0" w:color="auto"/>
          </w:divBdr>
        </w:div>
        <w:div w:id="846095420">
          <w:marLeft w:val="446"/>
          <w:marRight w:val="0"/>
          <w:marTop w:val="0"/>
          <w:marBottom w:val="0"/>
          <w:divBdr>
            <w:top w:val="none" w:sz="0" w:space="0" w:color="auto"/>
            <w:left w:val="none" w:sz="0" w:space="0" w:color="auto"/>
            <w:bottom w:val="none" w:sz="0" w:space="0" w:color="auto"/>
            <w:right w:val="none" w:sz="0" w:space="0" w:color="auto"/>
          </w:divBdr>
        </w:div>
        <w:div w:id="1221406809">
          <w:marLeft w:val="446"/>
          <w:marRight w:val="0"/>
          <w:marTop w:val="0"/>
          <w:marBottom w:val="0"/>
          <w:divBdr>
            <w:top w:val="none" w:sz="0" w:space="0" w:color="auto"/>
            <w:left w:val="none" w:sz="0" w:space="0" w:color="auto"/>
            <w:bottom w:val="none" w:sz="0" w:space="0" w:color="auto"/>
            <w:right w:val="none" w:sz="0" w:space="0" w:color="auto"/>
          </w:divBdr>
        </w:div>
        <w:div w:id="544678579">
          <w:marLeft w:val="446"/>
          <w:marRight w:val="0"/>
          <w:marTop w:val="0"/>
          <w:marBottom w:val="0"/>
          <w:divBdr>
            <w:top w:val="none" w:sz="0" w:space="0" w:color="auto"/>
            <w:left w:val="none" w:sz="0" w:space="0" w:color="auto"/>
            <w:bottom w:val="none" w:sz="0" w:space="0" w:color="auto"/>
            <w:right w:val="none" w:sz="0" w:space="0" w:color="auto"/>
          </w:divBdr>
        </w:div>
        <w:div w:id="1452048309">
          <w:marLeft w:val="446"/>
          <w:marRight w:val="0"/>
          <w:marTop w:val="0"/>
          <w:marBottom w:val="0"/>
          <w:divBdr>
            <w:top w:val="none" w:sz="0" w:space="0" w:color="auto"/>
            <w:left w:val="none" w:sz="0" w:space="0" w:color="auto"/>
            <w:bottom w:val="none" w:sz="0" w:space="0" w:color="auto"/>
            <w:right w:val="none" w:sz="0" w:space="0" w:color="auto"/>
          </w:divBdr>
        </w:div>
        <w:div w:id="602224470">
          <w:marLeft w:val="446"/>
          <w:marRight w:val="0"/>
          <w:marTop w:val="0"/>
          <w:marBottom w:val="0"/>
          <w:divBdr>
            <w:top w:val="none" w:sz="0" w:space="0" w:color="auto"/>
            <w:left w:val="none" w:sz="0" w:space="0" w:color="auto"/>
            <w:bottom w:val="none" w:sz="0" w:space="0" w:color="auto"/>
            <w:right w:val="none" w:sz="0" w:space="0" w:color="auto"/>
          </w:divBdr>
        </w:div>
        <w:div w:id="1004434660">
          <w:marLeft w:val="446"/>
          <w:marRight w:val="0"/>
          <w:marTop w:val="0"/>
          <w:marBottom w:val="0"/>
          <w:divBdr>
            <w:top w:val="none" w:sz="0" w:space="0" w:color="auto"/>
            <w:left w:val="none" w:sz="0" w:space="0" w:color="auto"/>
            <w:bottom w:val="none" w:sz="0" w:space="0" w:color="auto"/>
            <w:right w:val="none" w:sz="0" w:space="0" w:color="auto"/>
          </w:divBdr>
        </w:div>
        <w:div w:id="271940119">
          <w:marLeft w:val="446"/>
          <w:marRight w:val="0"/>
          <w:marTop w:val="0"/>
          <w:marBottom w:val="0"/>
          <w:divBdr>
            <w:top w:val="none" w:sz="0" w:space="0" w:color="auto"/>
            <w:left w:val="none" w:sz="0" w:space="0" w:color="auto"/>
            <w:bottom w:val="none" w:sz="0" w:space="0" w:color="auto"/>
            <w:right w:val="none" w:sz="0" w:space="0" w:color="auto"/>
          </w:divBdr>
        </w:div>
      </w:divsChild>
    </w:div>
    <w:div w:id="742989059">
      <w:bodyDiv w:val="1"/>
      <w:marLeft w:val="0"/>
      <w:marRight w:val="0"/>
      <w:marTop w:val="0"/>
      <w:marBottom w:val="0"/>
      <w:divBdr>
        <w:top w:val="none" w:sz="0" w:space="0" w:color="auto"/>
        <w:left w:val="none" w:sz="0" w:space="0" w:color="auto"/>
        <w:bottom w:val="none" w:sz="0" w:space="0" w:color="auto"/>
        <w:right w:val="none" w:sz="0" w:space="0" w:color="auto"/>
      </w:divBdr>
      <w:divsChild>
        <w:div w:id="2049792995">
          <w:marLeft w:val="547"/>
          <w:marRight w:val="0"/>
          <w:marTop w:val="0"/>
          <w:marBottom w:val="0"/>
          <w:divBdr>
            <w:top w:val="none" w:sz="0" w:space="0" w:color="auto"/>
            <w:left w:val="none" w:sz="0" w:space="0" w:color="auto"/>
            <w:bottom w:val="none" w:sz="0" w:space="0" w:color="auto"/>
            <w:right w:val="none" w:sz="0" w:space="0" w:color="auto"/>
          </w:divBdr>
        </w:div>
      </w:divsChild>
    </w:div>
    <w:div w:id="793447910">
      <w:bodyDiv w:val="1"/>
      <w:marLeft w:val="0"/>
      <w:marRight w:val="0"/>
      <w:marTop w:val="0"/>
      <w:marBottom w:val="0"/>
      <w:divBdr>
        <w:top w:val="none" w:sz="0" w:space="0" w:color="auto"/>
        <w:left w:val="none" w:sz="0" w:space="0" w:color="auto"/>
        <w:bottom w:val="none" w:sz="0" w:space="0" w:color="auto"/>
        <w:right w:val="none" w:sz="0" w:space="0" w:color="auto"/>
      </w:divBdr>
      <w:divsChild>
        <w:div w:id="1296717307">
          <w:marLeft w:val="547"/>
          <w:marRight w:val="0"/>
          <w:marTop w:val="0"/>
          <w:marBottom w:val="0"/>
          <w:divBdr>
            <w:top w:val="none" w:sz="0" w:space="0" w:color="auto"/>
            <w:left w:val="none" w:sz="0" w:space="0" w:color="auto"/>
            <w:bottom w:val="none" w:sz="0" w:space="0" w:color="auto"/>
            <w:right w:val="none" w:sz="0" w:space="0" w:color="auto"/>
          </w:divBdr>
        </w:div>
      </w:divsChild>
    </w:div>
    <w:div w:id="864289576">
      <w:bodyDiv w:val="1"/>
      <w:marLeft w:val="0"/>
      <w:marRight w:val="0"/>
      <w:marTop w:val="0"/>
      <w:marBottom w:val="0"/>
      <w:divBdr>
        <w:top w:val="none" w:sz="0" w:space="0" w:color="auto"/>
        <w:left w:val="none" w:sz="0" w:space="0" w:color="auto"/>
        <w:bottom w:val="none" w:sz="0" w:space="0" w:color="auto"/>
        <w:right w:val="none" w:sz="0" w:space="0" w:color="auto"/>
      </w:divBdr>
      <w:divsChild>
        <w:div w:id="122575713">
          <w:marLeft w:val="547"/>
          <w:marRight w:val="0"/>
          <w:marTop w:val="0"/>
          <w:marBottom w:val="0"/>
          <w:divBdr>
            <w:top w:val="none" w:sz="0" w:space="0" w:color="auto"/>
            <w:left w:val="none" w:sz="0" w:space="0" w:color="auto"/>
            <w:bottom w:val="none" w:sz="0" w:space="0" w:color="auto"/>
            <w:right w:val="none" w:sz="0" w:space="0" w:color="auto"/>
          </w:divBdr>
        </w:div>
      </w:divsChild>
    </w:div>
    <w:div w:id="888884916">
      <w:bodyDiv w:val="1"/>
      <w:marLeft w:val="0"/>
      <w:marRight w:val="0"/>
      <w:marTop w:val="0"/>
      <w:marBottom w:val="0"/>
      <w:divBdr>
        <w:top w:val="none" w:sz="0" w:space="0" w:color="auto"/>
        <w:left w:val="none" w:sz="0" w:space="0" w:color="auto"/>
        <w:bottom w:val="none" w:sz="0" w:space="0" w:color="auto"/>
        <w:right w:val="none" w:sz="0" w:space="0" w:color="auto"/>
      </w:divBdr>
    </w:div>
    <w:div w:id="1042679408">
      <w:bodyDiv w:val="1"/>
      <w:marLeft w:val="0"/>
      <w:marRight w:val="0"/>
      <w:marTop w:val="0"/>
      <w:marBottom w:val="0"/>
      <w:divBdr>
        <w:top w:val="none" w:sz="0" w:space="0" w:color="auto"/>
        <w:left w:val="none" w:sz="0" w:space="0" w:color="auto"/>
        <w:bottom w:val="none" w:sz="0" w:space="0" w:color="auto"/>
        <w:right w:val="none" w:sz="0" w:space="0" w:color="auto"/>
      </w:divBdr>
      <w:divsChild>
        <w:div w:id="1143427646">
          <w:marLeft w:val="547"/>
          <w:marRight w:val="0"/>
          <w:marTop w:val="0"/>
          <w:marBottom w:val="0"/>
          <w:divBdr>
            <w:top w:val="none" w:sz="0" w:space="0" w:color="auto"/>
            <w:left w:val="none" w:sz="0" w:space="0" w:color="auto"/>
            <w:bottom w:val="none" w:sz="0" w:space="0" w:color="auto"/>
            <w:right w:val="none" w:sz="0" w:space="0" w:color="auto"/>
          </w:divBdr>
        </w:div>
      </w:divsChild>
    </w:div>
    <w:div w:id="1145271259">
      <w:bodyDiv w:val="1"/>
      <w:marLeft w:val="0"/>
      <w:marRight w:val="0"/>
      <w:marTop w:val="0"/>
      <w:marBottom w:val="0"/>
      <w:divBdr>
        <w:top w:val="none" w:sz="0" w:space="0" w:color="auto"/>
        <w:left w:val="none" w:sz="0" w:space="0" w:color="auto"/>
        <w:bottom w:val="none" w:sz="0" w:space="0" w:color="auto"/>
        <w:right w:val="none" w:sz="0" w:space="0" w:color="auto"/>
      </w:divBdr>
      <w:divsChild>
        <w:div w:id="1390498970">
          <w:marLeft w:val="547"/>
          <w:marRight w:val="0"/>
          <w:marTop w:val="0"/>
          <w:marBottom w:val="0"/>
          <w:divBdr>
            <w:top w:val="none" w:sz="0" w:space="0" w:color="auto"/>
            <w:left w:val="none" w:sz="0" w:space="0" w:color="auto"/>
            <w:bottom w:val="none" w:sz="0" w:space="0" w:color="auto"/>
            <w:right w:val="none" w:sz="0" w:space="0" w:color="auto"/>
          </w:divBdr>
        </w:div>
      </w:divsChild>
    </w:div>
    <w:div w:id="1216235062">
      <w:bodyDiv w:val="1"/>
      <w:marLeft w:val="0"/>
      <w:marRight w:val="0"/>
      <w:marTop w:val="0"/>
      <w:marBottom w:val="0"/>
      <w:divBdr>
        <w:top w:val="none" w:sz="0" w:space="0" w:color="auto"/>
        <w:left w:val="none" w:sz="0" w:space="0" w:color="auto"/>
        <w:bottom w:val="none" w:sz="0" w:space="0" w:color="auto"/>
        <w:right w:val="none" w:sz="0" w:space="0" w:color="auto"/>
      </w:divBdr>
      <w:divsChild>
        <w:div w:id="151608288">
          <w:marLeft w:val="547"/>
          <w:marRight w:val="0"/>
          <w:marTop w:val="0"/>
          <w:marBottom w:val="0"/>
          <w:divBdr>
            <w:top w:val="none" w:sz="0" w:space="0" w:color="auto"/>
            <w:left w:val="none" w:sz="0" w:space="0" w:color="auto"/>
            <w:bottom w:val="none" w:sz="0" w:space="0" w:color="auto"/>
            <w:right w:val="none" w:sz="0" w:space="0" w:color="auto"/>
          </w:divBdr>
        </w:div>
      </w:divsChild>
    </w:div>
    <w:div w:id="1248346998">
      <w:bodyDiv w:val="1"/>
      <w:marLeft w:val="0"/>
      <w:marRight w:val="0"/>
      <w:marTop w:val="0"/>
      <w:marBottom w:val="0"/>
      <w:divBdr>
        <w:top w:val="none" w:sz="0" w:space="0" w:color="auto"/>
        <w:left w:val="none" w:sz="0" w:space="0" w:color="auto"/>
        <w:bottom w:val="none" w:sz="0" w:space="0" w:color="auto"/>
        <w:right w:val="none" w:sz="0" w:space="0" w:color="auto"/>
      </w:divBdr>
      <w:divsChild>
        <w:div w:id="1316685996">
          <w:marLeft w:val="547"/>
          <w:marRight w:val="0"/>
          <w:marTop w:val="0"/>
          <w:marBottom w:val="0"/>
          <w:divBdr>
            <w:top w:val="none" w:sz="0" w:space="0" w:color="auto"/>
            <w:left w:val="none" w:sz="0" w:space="0" w:color="auto"/>
            <w:bottom w:val="none" w:sz="0" w:space="0" w:color="auto"/>
            <w:right w:val="none" w:sz="0" w:space="0" w:color="auto"/>
          </w:divBdr>
        </w:div>
      </w:divsChild>
    </w:div>
    <w:div w:id="1296831501">
      <w:bodyDiv w:val="1"/>
      <w:marLeft w:val="0"/>
      <w:marRight w:val="0"/>
      <w:marTop w:val="0"/>
      <w:marBottom w:val="0"/>
      <w:divBdr>
        <w:top w:val="none" w:sz="0" w:space="0" w:color="auto"/>
        <w:left w:val="none" w:sz="0" w:space="0" w:color="auto"/>
        <w:bottom w:val="none" w:sz="0" w:space="0" w:color="auto"/>
        <w:right w:val="none" w:sz="0" w:space="0" w:color="auto"/>
      </w:divBdr>
      <w:divsChild>
        <w:div w:id="1201362492">
          <w:marLeft w:val="547"/>
          <w:marRight w:val="0"/>
          <w:marTop w:val="0"/>
          <w:marBottom w:val="0"/>
          <w:divBdr>
            <w:top w:val="none" w:sz="0" w:space="0" w:color="auto"/>
            <w:left w:val="none" w:sz="0" w:space="0" w:color="auto"/>
            <w:bottom w:val="none" w:sz="0" w:space="0" w:color="auto"/>
            <w:right w:val="none" w:sz="0" w:space="0" w:color="auto"/>
          </w:divBdr>
        </w:div>
      </w:divsChild>
    </w:div>
    <w:div w:id="1297181558">
      <w:bodyDiv w:val="1"/>
      <w:marLeft w:val="0"/>
      <w:marRight w:val="0"/>
      <w:marTop w:val="0"/>
      <w:marBottom w:val="0"/>
      <w:divBdr>
        <w:top w:val="none" w:sz="0" w:space="0" w:color="auto"/>
        <w:left w:val="none" w:sz="0" w:space="0" w:color="auto"/>
        <w:bottom w:val="none" w:sz="0" w:space="0" w:color="auto"/>
        <w:right w:val="none" w:sz="0" w:space="0" w:color="auto"/>
      </w:divBdr>
    </w:div>
    <w:div w:id="1304700443">
      <w:bodyDiv w:val="1"/>
      <w:marLeft w:val="0"/>
      <w:marRight w:val="0"/>
      <w:marTop w:val="0"/>
      <w:marBottom w:val="0"/>
      <w:divBdr>
        <w:top w:val="none" w:sz="0" w:space="0" w:color="auto"/>
        <w:left w:val="none" w:sz="0" w:space="0" w:color="auto"/>
        <w:bottom w:val="none" w:sz="0" w:space="0" w:color="auto"/>
        <w:right w:val="none" w:sz="0" w:space="0" w:color="auto"/>
      </w:divBdr>
      <w:divsChild>
        <w:div w:id="1161234765">
          <w:marLeft w:val="634"/>
          <w:marRight w:val="0"/>
          <w:marTop w:val="0"/>
          <w:marBottom w:val="0"/>
          <w:divBdr>
            <w:top w:val="none" w:sz="0" w:space="0" w:color="auto"/>
            <w:left w:val="none" w:sz="0" w:space="0" w:color="auto"/>
            <w:bottom w:val="none" w:sz="0" w:space="0" w:color="auto"/>
            <w:right w:val="none" w:sz="0" w:space="0" w:color="auto"/>
          </w:divBdr>
        </w:div>
        <w:div w:id="1002440053">
          <w:marLeft w:val="634"/>
          <w:marRight w:val="0"/>
          <w:marTop w:val="0"/>
          <w:marBottom w:val="0"/>
          <w:divBdr>
            <w:top w:val="none" w:sz="0" w:space="0" w:color="auto"/>
            <w:left w:val="none" w:sz="0" w:space="0" w:color="auto"/>
            <w:bottom w:val="none" w:sz="0" w:space="0" w:color="auto"/>
            <w:right w:val="none" w:sz="0" w:space="0" w:color="auto"/>
          </w:divBdr>
        </w:div>
        <w:div w:id="635182481">
          <w:marLeft w:val="634"/>
          <w:marRight w:val="0"/>
          <w:marTop w:val="0"/>
          <w:marBottom w:val="0"/>
          <w:divBdr>
            <w:top w:val="none" w:sz="0" w:space="0" w:color="auto"/>
            <w:left w:val="none" w:sz="0" w:space="0" w:color="auto"/>
            <w:bottom w:val="none" w:sz="0" w:space="0" w:color="auto"/>
            <w:right w:val="none" w:sz="0" w:space="0" w:color="auto"/>
          </w:divBdr>
        </w:div>
        <w:div w:id="1833638099">
          <w:marLeft w:val="634"/>
          <w:marRight w:val="0"/>
          <w:marTop w:val="0"/>
          <w:marBottom w:val="0"/>
          <w:divBdr>
            <w:top w:val="none" w:sz="0" w:space="0" w:color="auto"/>
            <w:left w:val="none" w:sz="0" w:space="0" w:color="auto"/>
            <w:bottom w:val="none" w:sz="0" w:space="0" w:color="auto"/>
            <w:right w:val="none" w:sz="0" w:space="0" w:color="auto"/>
          </w:divBdr>
        </w:div>
        <w:div w:id="763377651">
          <w:marLeft w:val="634"/>
          <w:marRight w:val="0"/>
          <w:marTop w:val="0"/>
          <w:marBottom w:val="0"/>
          <w:divBdr>
            <w:top w:val="none" w:sz="0" w:space="0" w:color="auto"/>
            <w:left w:val="none" w:sz="0" w:space="0" w:color="auto"/>
            <w:bottom w:val="none" w:sz="0" w:space="0" w:color="auto"/>
            <w:right w:val="none" w:sz="0" w:space="0" w:color="auto"/>
          </w:divBdr>
        </w:div>
        <w:div w:id="792945676">
          <w:marLeft w:val="634"/>
          <w:marRight w:val="0"/>
          <w:marTop w:val="0"/>
          <w:marBottom w:val="0"/>
          <w:divBdr>
            <w:top w:val="none" w:sz="0" w:space="0" w:color="auto"/>
            <w:left w:val="none" w:sz="0" w:space="0" w:color="auto"/>
            <w:bottom w:val="none" w:sz="0" w:space="0" w:color="auto"/>
            <w:right w:val="none" w:sz="0" w:space="0" w:color="auto"/>
          </w:divBdr>
        </w:div>
        <w:div w:id="1733116314">
          <w:marLeft w:val="634"/>
          <w:marRight w:val="0"/>
          <w:marTop w:val="0"/>
          <w:marBottom w:val="0"/>
          <w:divBdr>
            <w:top w:val="none" w:sz="0" w:space="0" w:color="auto"/>
            <w:left w:val="none" w:sz="0" w:space="0" w:color="auto"/>
            <w:bottom w:val="none" w:sz="0" w:space="0" w:color="auto"/>
            <w:right w:val="none" w:sz="0" w:space="0" w:color="auto"/>
          </w:divBdr>
        </w:div>
      </w:divsChild>
    </w:div>
    <w:div w:id="1363478056">
      <w:bodyDiv w:val="1"/>
      <w:marLeft w:val="0"/>
      <w:marRight w:val="0"/>
      <w:marTop w:val="0"/>
      <w:marBottom w:val="0"/>
      <w:divBdr>
        <w:top w:val="none" w:sz="0" w:space="0" w:color="auto"/>
        <w:left w:val="none" w:sz="0" w:space="0" w:color="auto"/>
        <w:bottom w:val="none" w:sz="0" w:space="0" w:color="auto"/>
        <w:right w:val="none" w:sz="0" w:space="0" w:color="auto"/>
      </w:divBdr>
      <w:divsChild>
        <w:div w:id="210653308">
          <w:marLeft w:val="547"/>
          <w:marRight w:val="0"/>
          <w:marTop w:val="0"/>
          <w:marBottom w:val="0"/>
          <w:divBdr>
            <w:top w:val="none" w:sz="0" w:space="0" w:color="auto"/>
            <w:left w:val="none" w:sz="0" w:space="0" w:color="auto"/>
            <w:bottom w:val="none" w:sz="0" w:space="0" w:color="auto"/>
            <w:right w:val="none" w:sz="0" w:space="0" w:color="auto"/>
          </w:divBdr>
        </w:div>
      </w:divsChild>
    </w:div>
    <w:div w:id="1416778056">
      <w:bodyDiv w:val="1"/>
      <w:marLeft w:val="0"/>
      <w:marRight w:val="0"/>
      <w:marTop w:val="0"/>
      <w:marBottom w:val="0"/>
      <w:divBdr>
        <w:top w:val="none" w:sz="0" w:space="0" w:color="auto"/>
        <w:left w:val="none" w:sz="0" w:space="0" w:color="auto"/>
        <w:bottom w:val="none" w:sz="0" w:space="0" w:color="auto"/>
        <w:right w:val="none" w:sz="0" w:space="0" w:color="auto"/>
      </w:divBdr>
    </w:div>
    <w:div w:id="152269534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6196406">
      <w:bodyDiv w:val="1"/>
      <w:marLeft w:val="0"/>
      <w:marRight w:val="0"/>
      <w:marTop w:val="0"/>
      <w:marBottom w:val="0"/>
      <w:divBdr>
        <w:top w:val="none" w:sz="0" w:space="0" w:color="auto"/>
        <w:left w:val="none" w:sz="0" w:space="0" w:color="auto"/>
        <w:bottom w:val="none" w:sz="0" w:space="0" w:color="auto"/>
        <w:right w:val="none" w:sz="0" w:space="0" w:color="auto"/>
      </w:divBdr>
      <w:divsChild>
        <w:div w:id="1582131270">
          <w:marLeft w:val="1080"/>
          <w:marRight w:val="0"/>
          <w:marTop w:val="0"/>
          <w:marBottom w:val="120"/>
          <w:divBdr>
            <w:top w:val="none" w:sz="0" w:space="0" w:color="auto"/>
            <w:left w:val="none" w:sz="0" w:space="0" w:color="auto"/>
            <w:bottom w:val="none" w:sz="0" w:space="0" w:color="auto"/>
            <w:right w:val="none" w:sz="0" w:space="0" w:color="auto"/>
          </w:divBdr>
        </w:div>
        <w:div w:id="1530609058">
          <w:marLeft w:val="1080"/>
          <w:marRight w:val="0"/>
          <w:marTop w:val="0"/>
          <w:marBottom w:val="120"/>
          <w:divBdr>
            <w:top w:val="none" w:sz="0" w:space="0" w:color="auto"/>
            <w:left w:val="none" w:sz="0" w:space="0" w:color="auto"/>
            <w:bottom w:val="none" w:sz="0" w:space="0" w:color="auto"/>
            <w:right w:val="none" w:sz="0" w:space="0" w:color="auto"/>
          </w:divBdr>
        </w:div>
        <w:div w:id="1014961938">
          <w:marLeft w:val="1080"/>
          <w:marRight w:val="0"/>
          <w:marTop w:val="0"/>
          <w:marBottom w:val="120"/>
          <w:divBdr>
            <w:top w:val="none" w:sz="0" w:space="0" w:color="auto"/>
            <w:left w:val="none" w:sz="0" w:space="0" w:color="auto"/>
            <w:bottom w:val="none" w:sz="0" w:space="0" w:color="auto"/>
            <w:right w:val="none" w:sz="0" w:space="0" w:color="auto"/>
          </w:divBdr>
        </w:div>
        <w:div w:id="1509515557">
          <w:marLeft w:val="1080"/>
          <w:marRight w:val="0"/>
          <w:marTop w:val="0"/>
          <w:marBottom w:val="120"/>
          <w:divBdr>
            <w:top w:val="none" w:sz="0" w:space="0" w:color="auto"/>
            <w:left w:val="none" w:sz="0" w:space="0" w:color="auto"/>
            <w:bottom w:val="none" w:sz="0" w:space="0" w:color="auto"/>
            <w:right w:val="none" w:sz="0" w:space="0" w:color="auto"/>
          </w:divBdr>
        </w:div>
        <w:div w:id="509293426">
          <w:marLeft w:val="1080"/>
          <w:marRight w:val="0"/>
          <w:marTop w:val="0"/>
          <w:marBottom w:val="120"/>
          <w:divBdr>
            <w:top w:val="none" w:sz="0" w:space="0" w:color="auto"/>
            <w:left w:val="none" w:sz="0" w:space="0" w:color="auto"/>
            <w:bottom w:val="none" w:sz="0" w:space="0" w:color="auto"/>
            <w:right w:val="none" w:sz="0" w:space="0" w:color="auto"/>
          </w:divBdr>
        </w:div>
        <w:div w:id="1959798955">
          <w:marLeft w:val="1080"/>
          <w:marRight w:val="0"/>
          <w:marTop w:val="0"/>
          <w:marBottom w:val="120"/>
          <w:divBdr>
            <w:top w:val="none" w:sz="0" w:space="0" w:color="auto"/>
            <w:left w:val="none" w:sz="0" w:space="0" w:color="auto"/>
            <w:bottom w:val="none" w:sz="0" w:space="0" w:color="auto"/>
            <w:right w:val="none" w:sz="0" w:space="0" w:color="auto"/>
          </w:divBdr>
        </w:div>
        <w:div w:id="375666650">
          <w:marLeft w:val="1080"/>
          <w:marRight w:val="0"/>
          <w:marTop w:val="0"/>
          <w:marBottom w:val="120"/>
          <w:divBdr>
            <w:top w:val="none" w:sz="0" w:space="0" w:color="auto"/>
            <w:left w:val="none" w:sz="0" w:space="0" w:color="auto"/>
            <w:bottom w:val="none" w:sz="0" w:space="0" w:color="auto"/>
            <w:right w:val="none" w:sz="0" w:space="0" w:color="auto"/>
          </w:divBdr>
        </w:div>
        <w:div w:id="18554551">
          <w:marLeft w:val="1080"/>
          <w:marRight w:val="0"/>
          <w:marTop w:val="0"/>
          <w:marBottom w:val="120"/>
          <w:divBdr>
            <w:top w:val="none" w:sz="0" w:space="0" w:color="auto"/>
            <w:left w:val="none" w:sz="0" w:space="0" w:color="auto"/>
            <w:bottom w:val="none" w:sz="0" w:space="0" w:color="auto"/>
            <w:right w:val="none" w:sz="0" w:space="0" w:color="auto"/>
          </w:divBdr>
        </w:div>
        <w:div w:id="298922133">
          <w:marLeft w:val="1080"/>
          <w:marRight w:val="0"/>
          <w:marTop w:val="0"/>
          <w:marBottom w:val="120"/>
          <w:divBdr>
            <w:top w:val="none" w:sz="0" w:space="0" w:color="auto"/>
            <w:left w:val="none" w:sz="0" w:space="0" w:color="auto"/>
            <w:bottom w:val="none" w:sz="0" w:space="0" w:color="auto"/>
            <w:right w:val="none" w:sz="0" w:space="0" w:color="auto"/>
          </w:divBdr>
        </w:div>
      </w:divsChild>
    </w:div>
    <w:div w:id="1543323531">
      <w:bodyDiv w:val="1"/>
      <w:marLeft w:val="0"/>
      <w:marRight w:val="0"/>
      <w:marTop w:val="0"/>
      <w:marBottom w:val="0"/>
      <w:divBdr>
        <w:top w:val="none" w:sz="0" w:space="0" w:color="auto"/>
        <w:left w:val="none" w:sz="0" w:space="0" w:color="auto"/>
        <w:bottom w:val="none" w:sz="0" w:space="0" w:color="auto"/>
        <w:right w:val="none" w:sz="0" w:space="0" w:color="auto"/>
      </w:divBdr>
    </w:div>
    <w:div w:id="1567453517">
      <w:bodyDiv w:val="1"/>
      <w:marLeft w:val="0"/>
      <w:marRight w:val="0"/>
      <w:marTop w:val="0"/>
      <w:marBottom w:val="0"/>
      <w:divBdr>
        <w:top w:val="none" w:sz="0" w:space="0" w:color="auto"/>
        <w:left w:val="none" w:sz="0" w:space="0" w:color="auto"/>
        <w:bottom w:val="none" w:sz="0" w:space="0" w:color="auto"/>
        <w:right w:val="none" w:sz="0" w:space="0" w:color="auto"/>
      </w:divBdr>
      <w:divsChild>
        <w:div w:id="576138871">
          <w:marLeft w:val="446"/>
          <w:marRight w:val="0"/>
          <w:marTop w:val="0"/>
          <w:marBottom w:val="0"/>
          <w:divBdr>
            <w:top w:val="none" w:sz="0" w:space="0" w:color="auto"/>
            <w:left w:val="none" w:sz="0" w:space="0" w:color="auto"/>
            <w:bottom w:val="none" w:sz="0" w:space="0" w:color="auto"/>
            <w:right w:val="none" w:sz="0" w:space="0" w:color="auto"/>
          </w:divBdr>
        </w:div>
        <w:div w:id="511460318">
          <w:marLeft w:val="446"/>
          <w:marRight w:val="0"/>
          <w:marTop w:val="0"/>
          <w:marBottom w:val="0"/>
          <w:divBdr>
            <w:top w:val="none" w:sz="0" w:space="0" w:color="auto"/>
            <w:left w:val="none" w:sz="0" w:space="0" w:color="auto"/>
            <w:bottom w:val="none" w:sz="0" w:space="0" w:color="auto"/>
            <w:right w:val="none" w:sz="0" w:space="0" w:color="auto"/>
          </w:divBdr>
        </w:div>
        <w:div w:id="805204421">
          <w:marLeft w:val="446"/>
          <w:marRight w:val="0"/>
          <w:marTop w:val="0"/>
          <w:marBottom w:val="0"/>
          <w:divBdr>
            <w:top w:val="none" w:sz="0" w:space="0" w:color="auto"/>
            <w:left w:val="none" w:sz="0" w:space="0" w:color="auto"/>
            <w:bottom w:val="none" w:sz="0" w:space="0" w:color="auto"/>
            <w:right w:val="none" w:sz="0" w:space="0" w:color="auto"/>
          </w:divBdr>
        </w:div>
        <w:div w:id="1314870451">
          <w:marLeft w:val="446"/>
          <w:marRight w:val="0"/>
          <w:marTop w:val="0"/>
          <w:marBottom w:val="0"/>
          <w:divBdr>
            <w:top w:val="none" w:sz="0" w:space="0" w:color="auto"/>
            <w:left w:val="none" w:sz="0" w:space="0" w:color="auto"/>
            <w:bottom w:val="none" w:sz="0" w:space="0" w:color="auto"/>
            <w:right w:val="none" w:sz="0" w:space="0" w:color="auto"/>
          </w:divBdr>
        </w:div>
        <w:div w:id="1644391329">
          <w:marLeft w:val="446"/>
          <w:marRight w:val="0"/>
          <w:marTop w:val="0"/>
          <w:marBottom w:val="0"/>
          <w:divBdr>
            <w:top w:val="none" w:sz="0" w:space="0" w:color="auto"/>
            <w:left w:val="none" w:sz="0" w:space="0" w:color="auto"/>
            <w:bottom w:val="none" w:sz="0" w:space="0" w:color="auto"/>
            <w:right w:val="none" w:sz="0" w:space="0" w:color="auto"/>
          </w:divBdr>
        </w:div>
        <w:div w:id="1682125196">
          <w:marLeft w:val="446"/>
          <w:marRight w:val="0"/>
          <w:marTop w:val="0"/>
          <w:marBottom w:val="0"/>
          <w:divBdr>
            <w:top w:val="none" w:sz="0" w:space="0" w:color="auto"/>
            <w:left w:val="none" w:sz="0" w:space="0" w:color="auto"/>
            <w:bottom w:val="none" w:sz="0" w:space="0" w:color="auto"/>
            <w:right w:val="none" w:sz="0" w:space="0" w:color="auto"/>
          </w:divBdr>
        </w:div>
      </w:divsChild>
    </w:div>
    <w:div w:id="1659264317">
      <w:bodyDiv w:val="1"/>
      <w:marLeft w:val="0"/>
      <w:marRight w:val="0"/>
      <w:marTop w:val="0"/>
      <w:marBottom w:val="0"/>
      <w:divBdr>
        <w:top w:val="none" w:sz="0" w:space="0" w:color="auto"/>
        <w:left w:val="none" w:sz="0" w:space="0" w:color="auto"/>
        <w:bottom w:val="none" w:sz="0" w:space="0" w:color="auto"/>
        <w:right w:val="none" w:sz="0" w:space="0" w:color="auto"/>
      </w:divBdr>
      <w:divsChild>
        <w:div w:id="1121993256">
          <w:marLeft w:val="907"/>
          <w:marRight w:val="0"/>
          <w:marTop w:val="0"/>
          <w:marBottom w:val="120"/>
          <w:divBdr>
            <w:top w:val="none" w:sz="0" w:space="0" w:color="auto"/>
            <w:left w:val="none" w:sz="0" w:space="0" w:color="auto"/>
            <w:bottom w:val="none" w:sz="0" w:space="0" w:color="auto"/>
            <w:right w:val="none" w:sz="0" w:space="0" w:color="auto"/>
          </w:divBdr>
        </w:div>
        <w:div w:id="1974285504">
          <w:marLeft w:val="907"/>
          <w:marRight w:val="0"/>
          <w:marTop w:val="0"/>
          <w:marBottom w:val="120"/>
          <w:divBdr>
            <w:top w:val="none" w:sz="0" w:space="0" w:color="auto"/>
            <w:left w:val="none" w:sz="0" w:space="0" w:color="auto"/>
            <w:bottom w:val="none" w:sz="0" w:space="0" w:color="auto"/>
            <w:right w:val="none" w:sz="0" w:space="0" w:color="auto"/>
          </w:divBdr>
        </w:div>
        <w:div w:id="626399666">
          <w:marLeft w:val="907"/>
          <w:marRight w:val="0"/>
          <w:marTop w:val="0"/>
          <w:marBottom w:val="120"/>
          <w:divBdr>
            <w:top w:val="none" w:sz="0" w:space="0" w:color="auto"/>
            <w:left w:val="none" w:sz="0" w:space="0" w:color="auto"/>
            <w:bottom w:val="none" w:sz="0" w:space="0" w:color="auto"/>
            <w:right w:val="none" w:sz="0" w:space="0" w:color="auto"/>
          </w:divBdr>
        </w:div>
        <w:div w:id="632637588">
          <w:marLeft w:val="907"/>
          <w:marRight w:val="0"/>
          <w:marTop w:val="0"/>
          <w:marBottom w:val="120"/>
          <w:divBdr>
            <w:top w:val="none" w:sz="0" w:space="0" w:color="auto"/>
            <w:left w:val="none" w:sz="0" w:space="0" w:color="auto"/>
            <w:bottom w:val="none" w:sz="0" w:space="0" w:color="auto"/>
            <w:right w:val="none" w:sz="0" w:space="0" w:color="auto"/>
          </w:divBdr>
        </w:div>
        <w:div w:id="73668673">
          <w:marLeft w:val="907"/>
          <w:marRight w:val="0"/>
          <w:marTop w:val="0"/>
          <w:marBottom w:val="120"/>
          <w:divBdr>
            <w:top w:val="none" w:sz="0" w:space="0" w:color="auto"/>
            <w:left w:val="none" w:sz="0" w:space="0" w:color="auto"/>
            <w:bottom w:val="none" w:sz="0" w:space="0" w:color="auto"/>
            <w:right w:val="none" w:sz="0" w:space="0" w:color="auto"/>
          </w:divBdr>
        </w:div>
        <w:div w:id="1123771235">
          <w:marLeft w:val="907"/>
          <w:marRight w:val="0"/>
          <w:marTop w:val="0"/>
          <w:marBottom w:val="120"/>
          <w:divBdr>
            <w:top w:val="none" w:sz="0" w:space="0" w:color="auto"/>
            <w:left w:val="none" w:sz="0" w:space="0" w:color="auto"/>
            <w:bottom w:val="none" w:sz="0" w:space="0" w:color="auto"/>
            <w:right w:val="none" w:sz="0" w:space="0" w:color="auto"/>
          </w:divBdr>
        </w:div>
        <w:div w:id="24411039">
          <w:marLeft w:val="907"/>
          <w:marRight w:val="0"/>
          <w:marTop w:val="0"/>
          <w:marBottom w:val="120"/>
          <w:divBdr>
            <w:top w:val="none" w:sz="0" w:space="0" w:color="auto"/>
            <w:left w:val="none" w:sz="0" w:space="0" w:color="auto"/>
            <w:bottom w:val="none" w:sz="0" w:space="0" w:color="auto"/>
            <w:right w:val="none" w:sz="0" w:space="0" w:color="auto"/>
          </w:divBdr>
        </w:div>
        <w:div w:id="1532260627">
          <w:marLeft w:val="907"/>
          <w:marRight w:val="0"/>
          <w:marTop w:val="0"/>
          <w:marBottom w:val="120"/>
          <w:divBdr>
            <w:top w:val="none" w:sz="0" w:space="0" w:color="auto"/>
            <w:left w:val="none" w:sz="0" w:space="0" w:color="auto"/>
            <w:bottom w:val="none" w:sz="0" w:space="0" w:color="auto"/>
            <w:right w:val="none" w:sz="0" w:space="0" w:color="auto"/>
          </w:divBdr>
        </w:div>
        <w:div w:id="1788504200">
          <w:marLeft w:val="907"/>
          <w:marRight w:val="0"/>
          <w:marTop w:val="0"/>
          <w:marBottom w:val="120"/>
          <w:divBdr>
            <w:top w:val="none" w:sz="0" w:space="0" w:color="auto"/>
            <w:left w:val="none" w:sz="0" w:space="0" w:color="auto"/>
            <w:bottom w:val="none" w:sz="0" w:space="0" w:color="auto"/>
            <w:right w:val="none" w:sz="0" w:space="0" w:color="auto"/>
          </w:divBdr>
        </w:div>
      </w:divsChild>
    </w:div>
    <w:div w:id="1666086360">
      <w:bodyDiv w:val="1"/>
      <w:marLeft w:val="0"/>
      <w:marRight w:val="0"/>
      <w:marTop w:val="0"/>
      <w:marBottom w:val="0"/>
      <w:divBdr>
        <w:top w:val="none" w:sz="0" w:space="0" w:color="auto"/>
        <w:left w:val="none" w:sz="0" w:space="0" w:color="auto"/>
        <w:bottom w:val="none" w:sz="0" w:space="0" w:color="auto"/>
        <w:right w:val="none" w:sz="0" w:space="0" w:color="auto"/>
      </w:divBdr>
    </w:div>
    <w:div w:id="1679038814">
      <w:bodyDiv w:val="1"/>
      <w:marLeft w:val="0"/>
      <w:marRight w:val="0"/>
      <w:marTop w:val="0"/>
      <w:marBottom w:val="0"/>
      <w:divBdr>
        <w:top w:val="none" w:sz="0" w:space="0" w:color="auto"/>
        <w:left w:val="none" w:sz="0" w:space="0" w:color="auto"/>
        <w:bottom w:val="none" w:sz="0" w:space="0" w:color="auto"/>
        <w:right w:val="none" w:sz="0" w:space="0" w:color="auto"/>
      </w:divBdr>
      <w:divsChild>
        <w:div w:id="979725002">
          <w:marLeft w:val="547"/>
          <w:marRight w:val="0"/>
          <w:marTop w:val="0"/>
          <w:marBottom w:val="0"/>
          <w:divBdr>
            <w:top w:val="none" w:sz="0" w:space="0" w:color="auto"/>
            <w:left w:val="none" w:sz="0" w:space="0" w:color="auto"/>
            <w:bottom w:val="none" w:sz="0" w:space="0" w:color="auto"/>
            <w:right w:val="none" w:sz="0" w:space="0" w:color="auto"/>
          </w:divBdr>
        </w:div>
      </w:divsChild>
    </w:div>
    <w:div w:id="1691372123">
      <w:bodyDiv w:val="1"/>
      <w:marLeft w:val="0"/>
      <w:marRight w:val="0"/>
      <w:marTop w:val="0"/>
      <w:marBottom w:val="0"/>
      <w:divBdr>
        <w:top w:val="none" w:sz="0" w:space="0" w:color="auto"/>
        <w:left w:val="none" w:sz="0" w:space="0" w:color="auto"/>
        <w:bottom w:val="none" w:sz="0" w:space="0" w:color="auto"/>
        <w:right w:val="none" w:sz="0" w:space="0" w:color="auto"/>
      </w:divBdr>
      <w:divsChild>
        <w:div w:id="1610696031">
          <w:marLeft w:val="547"/>
          <w:marRight w:val="0"/>
          <w:marTop w:val="0"/>
          <w:marBottom w:val="0"/>
          <w:divBdr>
            <w:top w:val="none" w:sz="0" w:space="0" w:color="auto"/>
            <w:left w:val="none" w:sz="0" w:space="0" w:color="auto"/>
            <w:bottom w:val="none" w:sz="0" w:space="0" w:color="auto"/>
            <w:right w:val="none" w:sz="0" w:space="0" w:color="auto"/>
          </w:divBdr>
        </w:div>
      </w:divsChild>
    </w:div>
    <w:div w:id="1702825889">
      <w:bodyDiv w:val="1"/>
      <w:marLeft w:val="0"/>
      <w:marRight w:val="0"/>
      <w:marTop w:val="0"/>
      <w:marBottom w:val="0"/>
      <w:divBdr>
        <w:top w:val="none" w:sz="0" w:space="0" w:color="auto"/>
        <w:left w:val="none" w:sz="0" w:space="0" w:color="auto"/>
        <w:bottom w:val="none" w:sz="0" w:space="0" w:color="auto"/>
        <w:right w:val="none" w:sz="0" w:space="0" w:color="auto"/>
      </w:divBdr>
      <w:divsChild>
        <w:div w:id="699432558">
          <w:marLeft w:val="547"/>
          <w:marRight w:val="0"/>
          <w:marTop w:val="0"/>
          <w:marBottom w:val="0"/>
          <w:divBdr>
            <w:top w:val="none" w:sz="0" w:space="0" w:color="auto"/>
            <w:left w:val="none" w:sz="0" w:space="0" w:color="auto"/>
            <w:bottom w:val="none" w:sz="0" w:space="0" w:color="auto"/>
            <w:right w:val="none" w:sz="0" w:space="0" w:color="auto"/>
          </w:divBdr>
        </w:div>
      </w:divsChild>
    </w:div>
    <w:div w:id="1753431840">
      <w:bodyDiv w:val="1"/>
      <w:marLeft w:val="0"/>
      <w:marRight w:val="0"/>
      <w:marTop w:val="0"/>
      <w:marBottom w:val="0"/>
      <w:divBdr>
        <w:top w:val="none" w:sz="0" w:space="0" w:color="auto"/>
        <w:left w:val="none" w:sz="0" w:space="0" w:color="auto"/>
        <w:bottom w:val="none" w:sz="0" w:space="0" w:color="auto"/>
        <w:right w:val="none" w:sz="0" w:space="0" w:color="auto"/>
      </w:divBdr>
      <w:divsChild>
        <w:div w:id="1260985772">
          <w:marLeft w:val="547"/>
          <w:marRight w:val="0"/>
          <w:marTop w:val="0"/>
          <w:marBottom w:val="0"/>
          <w:divBdr>
            <w:top w:val="none" w:sz="0" w:space="0" w:color="auto"/>
            <w:left w:val="none" w:sz="0" w:space="0" w:color="auto"/>
            <w:bottom w:val="none" w:sz="0" w:space="0" w:color="auto"/>
            <w:right w:val="none" w:sz="0" w:space="0" w:color="auto"/>
          </w:divBdr>
        </w:div>
      </w:divsChild>
    </w:div>
    <w:div w:id="1761098055">
      <w:bodyDiv w:val="1"/>
      <w:marLeft w:val="0"/>
      <w:marRight w:val="0"/>
      <w:marTop w:val="0"/>
      <w:marBottom w:val="0"/>
      <w:divBdr>
        <w:top w:val="none" w:sz="0" w:space="0" w:color="auto"/>
        <w:left w:val="none" w:sz="0" w:space="0" w:color="auto"/>
        <w:bottom w:val="none" w:sz="0" w:space="0" w:color="auto"/>
        <w:right w:val="none" w:sz="0" w:space="0" w:color="auto"/>
      </w:divBdr>
    </w:div>
    <w:div w:id="1781947055">
      <w:bodyDiv w:val="1"/>
      <w:marLeft w:val="0"/>
      <w:marRight w:val="0"/>
      <w:marTop w:val="0"/>
      <w:marBottom w:val="0"/>
      <w:divBdr>
        <w:top w:val="none" w:sz="0" w:space="0" w:color="auto"/>
        <w:left w:val="none" w:sz="0" w:space="0" w:color="auto"/>
        <w:bottom w:val="none" w:sz="0" w:space="0" w:color="auto"/>
        <w:right w:val="none" w:sz="0" w:space="0" w:color="auto"/>
      </w:divBdr>
    </w:div>
    <w:div w:id="1792746505">
      <w:bodyDiv w:val="1"/>
      <w:marLeft w:val="0"/>
      <w:marRight w:val="0"/>
      <w:marTop w:val="0"/>
      <w:marBottom w:val="0"/>
      <w:divBdr>
        <w:top w:val="none" w:sz="0" w:space="0" w:color="auto"/>
        <w:left w:val="none" w:sz="0" w:space="0" w:color="auto"/>
        <w:bottom w:val="none" w:sz="0" w:space="0" w:color="auto"/>
        <w:right w:val="none" w:sz="0" w:space="0" w:color="auto"/>
      </w:divBdr>
      <w:divsChild>
        <w:div w:id="2141612289">
          <w:marLeft w:val="547"/>
          <w:marRight w:val="0"/>
          <w:marTop w:val="0"/>
          <w:marBottom w:val="0"/>
          <w:divBdr>
            <w:top w:val="none" w:sz="0" w:space="0" w:color="auto"/>
            <w:left w:val="none" w:sz="0" w:space="0" w:color="auto"/>
            <w:bottom w:val="none" w:sz="0" w:space="0" w:color="auto"/>
            <w:right w:val="none" w:sz="0" w:space="0" w:color="auto"/>
          </w:divBdr>
        </w:div>
      </w:divsChild>
    </w:div>
    <w:div w:id="1797289481">
      <w:bodyDiv w:val="1"/>
      <w:marLeft w:val="0"/>
      <w:marRight w:val="0"/>
      <w:marTop w:val="0"/>
      <w:marBottom w:val="0"/>
      <w:divBdr>
        <w:top w:val="none" w:sz="0" w:space="0" w:color="auto"/>
        <w:left w:val="none" w:sz="0" w:space="0" w:color="auto"/>
        <w:bottom w:val="none" w:sz="0" w:space="0" w:color="auto"/>
        <w:right w:val="none" w:sz="0" w:space="0" w:color="auto"/>
      </w:divBdr>
      <w:divsChild>
        <w:div w:id="1303195150">
          <w:marLeft w:val="1354"/>
          <w:marRight w:val="0"/>
          <w:marTop w:val="0"/>
          <w:marBottom w:val="120"/>
          <w:divBdr>
            <w:top w:val="none" w:sz="0" w:space="0" w:color="auto"/>
            <w:left w:val="none" w:sz="0" w:space="0" w:color="auto"/>
            <w:bottom w:val="none" w:sz="0" w:space="0" w:color="auto"/>
            <w:right w:val="none" w:sz="0" w:space="0" w:color="auto"/>
          </w:divBdr>
        </w:div>
        <w:div w:id="328559212">
          <w:marLeft w:val="1354"/>
          <w:marRight w:val="0"/>
          <w:marTop w:val="0"/>
          <w:marBottom w:val="120"/>
          <w:divBdr>
            <w:top w:val="none" w:sz="0" w:space="0" w:color="auto"/>
            <w:left w:val="none" w:sz="0" w:space="0" w:color="auto"/>
            <w:bottom w:val="none" w:sz="0" w:space="0" w:color="auto"/>
            <w:right w:val="none" w:sz="0" w:space="0" w:color="auto"/>
          </w:divBdr>
        </w:div>
        <w:div w:id="1271931535">
          <w:marLeft w:val="1354"/>
          <w:marRight w:val="0"/>
          <w:marTop w:val="0"/>
          <w:marBottom w:val="120"/>
          <w:divBdr>
            <w:top w:val="none" w:sz="0" w:space="0" w:color="auto"/>
            <w:left w:val="none" w:sz="0" w:space="0" w:color="auto"/>
            <w:bottom w:val="none" w:sz="0" w:space="0" w:color="auto"/>
            <w:right w:val="none" w:sz="0" w:space="0" w:color="auto"/>
          </w:divBdr>
        </w:div>
        <w:div w:id="842553830">
          <w:marLeft w:val="1354"/>
          <w:marRight w:val="0"/>
          <w:marTop w:val="0"/>
          <w:marBottom w:val="120"/>
          <w:divBdr>
            <w:top w:val="none" w:sz="0" w:space="0" w:color="auto"/>
            <w:left w:val="none" w:sz="0" w:space="0" w:color="auto"/>
            <w:bottom w:val="none" w:sz="0" w:space="0" w:color="auto"/>
            <w:right w:val="none" w:sz="0" w:space="0" w:color="auto"/>
          </w:divBdr>
        </w:div>
        <w:div w:id="861671901">
          <w:marLeft w:val="1354"/>
          <w:marRight w:val="0"/>
          <w:marTop w:val="0"/>
          <w:marBottom w:val="120"/>
          <w:divBdr>
            <w:top w:val="none" w:sz="0" w:space="0" w:color="auto"/>
            <w:left w:val="none" w:sz="0" w:space="0" w:color="auto"/>
            <w:bottom w:val="none" w:sz="0" w:space="0" w:color="auto"/>
            <w:right w:val="none" w:sz="0" w:space="0" w:color="auto"/>
          </w:divBdr>
        </w:div>
        <w:div w:id="1219592147">
          <w:marLeft w:val="1354"/>
          <w:marRight w:val="0"/>
          <w:marTop w:val="0"/>
          <w:marBottom w:val="120"/>
          <w:divBdr>
            <w:top w:val="none" w:sz="0" w:space="0" w:color="auto"/>
            <w:left w:val="none" w:sz="0" w:space="0" w:color="auto"/>
            <w:bottom w:val="none" w:sz="0" w:space="0" w:color="auto"/>
            <w:right w:val="none" w:sz="0" w:space="0" w:color="auto"/>
          </w:divBdr>
        </w:div>
        <w:div w:id="82730804">
          <w:marLeft w:val="1354"/>
          <w:marRight w:val="0"/>
          <w:marTop w:val="0"/>
          <w:marBottom w:val="120"/>
          <w:divBdr>
            <w:top w:val="none" w:sz="0" w:space="0" w:color="auto"/>
            <w:left w:val="none" w:sz="0" w:space="0" w:color="auto"/>
            <w:bottom w:val="none" w:sz="0" w:space="0" w:color="auto"/>
            <w:right w:val="none" w:sz="0" w:space="0" w:color="auto"/>
          </w:divBdr>
        </w:div>
      </w:divsChild>
    </w:div>
    <w:div w:id="1826969950">
      <w:bodyDiv w:val="1"/>
      <w:marLeft w:val="0"/>
      <w:marRight w:val="0"/>
      <w:marTop w:val="0"/>
      <w:marBottom w:val="0"/>
      <w:divBdr>
        <w:top w:val="none" w:sz="0" w:space="0" w:color="auto"/>
        <w:left w:val="none" w:sz="0" w:space="0" w:color="auto"/>
        <w:bottom w:val="none" w:sz="0" w:space="0" w:color="auto"/>
        <w:right w:val="none" w:sz="0" w:space="0" w:color="auto"/>
      </w:divBdr>
      <w:divsChild>
        <w:div w:id="1734816027">
          <w:marLeft w:val="547"/>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58627050">
      <w:bodyDiv w:val="1"/>
      <w:marLeft w:val="0"/>
      <w:marRight w:val="0"/>
      <w:marTop w:val="0"/>
      <w:marBottom w:val="0"/>
      <w:divBdr>
        <w:top w:val="none" w:sz="0" w:space="0" w:color="auto"/>
        <w:left w:val="none" w:sz="0" w:space="0" w:color="auto"/>
        <w:bottom w:val="none" w:sz="0" w:space="0" w:color="auto"/>
        <w:right w:val="none" w:sz="0" w:space="0" w:color="auto"/>
      </w:divBdr>
    </w:div>
    <w:div w:id="2068141407">
      <w:bodyDiv w:val="1"/>
      <w:marLeft w:val="0"/>
      <w:marRight w:val="0"/>
      <w:marTop w:val="0"/>
      <w:marBottom w:val="0"/>
      <w:divBdr>
        <w:top w:val="none" w:sz="0" w:space="0" w:color="auto"/>
        <w:left w:val="none" w:sz="0" w:space="0" w:color="auto"/>
        <w:bottom w:val="none" w:sz="0" w:space="0" w:color="auto"/>
        <w:right w:val="none" w:sz="0" w:space="0" w:color="auto"/>
      </w:divBdr>
      <w:divsChild>
        <w:div w:id="1922520343">
          <w:marLeft w:val="547"/>
          <w:marRight w:val="0"/>
          <w:marTop w:val="0"/>
          <w:marBottom w:val="0"/>
          <w:divBdr>
            <w:top w:val="none" w:sz="0" w:space="0" w:color="auto"/>
            <w:left w:val="none" w:sz="0" w:space="0" w:color="auto"/>
            <w:bottom w:val="none" w:sz="0" w:space="0" w:color="auto"/>
            <w:right w:val="none" w:sz="0" w:space="0" w:color="auto"/>
          </w:divBdr>
        </w:div>
      </w:divsChild>
    </w:div>
    <w:div w:id="2073650448">
      <w:bodyDiv w:val="1"/>
      <w:marLeft w:val="0"/>
      <w:marRight w:val="0"/>
      <w:marTop w:val="0"/>
      <w:marBottom w:val="0"/>
      <w:divBdr>
        <w:top w:val="none" w:sz="0" w:space="0" w:color="auto"/>
        <w:left w:val="none" w:sz="0" w:space="0" w:color="auto"/>
        <w:bottom w:val="none" w:sz="0" w:space="0" w:color="auto"/>
        <w:right w:val="none" w:sz="0" w:space="0" w:color="auto"/>
      </w:divBdr>
    </w:div>
    <w:div w:id="2085102089">
      <w:bodyDiv w:val="1"/>
      <w:marLeft w:val="0"/>
      <w:marRight w:val="0"/>
      <w:marTop w:val="0"/>
      <w:marBottom w:val="0"/>
      <w:divBdr>
        <w:top w:val="none" w:sz="0" w:space="0" w:color="auto"/>
        <w:left w:val="none" w:sz="0" w:space="0" w:color="auto"/>
        <w:bottom w:val="none" w:sz="0" w:space="0" w:color="auto"/>
        <w:right w:val="none" w:sz="0" w:space="0" w:color="auto"/>
      </w:divBdr>
    </w:div>
    <w:div w:id="2128498975">
      <w:bodyDiv w:val="1"/>
      <w:marLeft w:val="0"/>
      <w:marRight w:val="0"/>
      <w:marTop w:val="0"/>
      <w:marBottom w:val="0"/>
      <w:divBdr>
        <w:top w:val="none" w:sz="0" w:space="0" w:color="auto"/>
        <w:left w:val="none" w:sz="0" w:space="0" w:color="auto"/>
        <w:bottom w:val="none" w:sz="0" w:space="0" w:color="auto"/>
        <w:right w:val="none" w:sz="0" w:space="0" w:color="auto"/>
      </w:divBdr>
      <w:divsChild>
        <w:div w:id="315258007">
          <w:marLeft w:val="547"/>
          <w:marRight w:val="0"/>
          <w:marTop w:val="0"/>
          <w:marBottom w:val="0"/>
          <w:divBdr>
            <w:top w:val="none" w:sz="0" w:space="0" w:color="auto"/>
            <w:left w:val="none" w:sz="0" w:space="0" w:color="auto"/>
            <w:bottom w:val="none" w:sz="0" w:space="0" w:color="auto"/>
            <w:right w:val="none" w:sz="0" w:space="0" w:color="auto"/>
          </w:divBdr>
        </w:div>
      </w:divsChild>
    </w:div>
    <w:div w:id="2132285423">
      <w:bodyDiv w:val="1"/>
      <w:marLeft w:val="0"/>
      <w:marRight w:val="0"/>
      <w:marTop w:val="0"/>
      <w:marBottom w:val="0"/>
      <w:divBdr>
        <w:top w:val="none" w:sz="0" w:space="0" w:color="auto"/>
        <w:left w:val="none" w:sz="0" w:space="0" w:color="auto"/>
        <w:bottom w:val="none" w:sz="0" w:space="0" w:color="auto"/>
        <w:right w:val="none" w:sz="0" w:space="0" w:color="auto"/>
      </w:divBdr>
      <w:divsChild>
        <w:div w:id="1854101636">
          <w:marLeft w:val="547"/>
          <w:marRight w:val="0"/>
          <w:marTop w:val="0"/>
          <w:marBottom w:val="0"/>
          <w:divBdr>
            <w:top w:val="none" w:sz="0" w:space="0" w:color="auto"/>
            <w:left w:val="none" w:sz="0" w:space="0" w:color="auto"/>
            <w:bottom w:val="none" w:sz="0" w:space="0" w:color="auto"/>
            <w:right w:val="none" w:sz="0" w:space="0" w:color="auto"/>
          </w:divBdr>
        </w:div>
        <w:div w:id="507720974">
          <w:marLeft w:val="547"/>
          <w:marRight w:val="0"/>
          <w:marTop w:val="0"/>
          <w:marBottom w:val="0"/>
          <w:divBdr>
            <w:top w:val="none" w:sz="0" w:space="0" w:color="auto"/>
            <w:left w:val="none" w:sz="0" w:space="0" w:color="auto"/>
            <w:bottom w:val="none" w:sz="0" w:space="0" w:color="auto"/>
            <w:right w:val="none" w:sz="0" w:space="0" w:color="auto"/>
          </w:divBdr>
        </w:div>
      </w:divsChild>
    </w:div>
    <w:div w:id="2143301596">
      <w:bodyDiv w:val="1"/>
      <w:marLeft w:val="0"/>
      <w:marRight w:val="0"/>
      <w:marTop w:val="0"/>
      <w:marBottom w:val="0"/>
      <w:divBdr>
        <w:top w:val="none" w:sz="0" w:space="0" w:color="auto"/>
        <w:left w:val="none" w:sz="0" w:space="0" w:color="auto"/>
        <w:bottom w:val="none" w:sz="0" w:space="0" w:color="auto"/>
        <w:right w:val="none" w:sz="0" w:space="0" w:color="auto"/>
      </w:divBdr>
      <w:divsChild>
        <w:div w:id="1332415489">
          <w:marLeft w:val="994"/>
          <w:marRight w:val="0"/>
          <w:marTop w:val="0"/>
          <w:marBottom w:val="0"/>
          <w:divBdr>
            <w:top w:val="none" w:sz="0" w:space="0" w:color="auto"/>
            <w:left w:val="none" w:sz="0" w:space="0" w:color="auto"/>
            <w:bottom w:val="none" w:sz="0" w:space="0" w:color="auto"/>
            <w:right w:val="none" w:sz="0" w:space="0" w:color="auto"/>
          </w:divBdr>
        </w:div>
        <w:div w:id="373241026">
          <w:marLeft w:val="994"/>
          <w:marRight w:val="0"/>
          <w:marTop w:val="0"/>
          <w:marBottom w:val="0"/>
          <w:divBdr>
            <w:top w:val="none" w:sz="0" w:space="0" w:color="auto"/>
            <w:left w:val="none" w:sz="0" w:space="0" w:color="auto"/>
            <w:bottom w:val="none" w:sz="0" w:space="0" w:color="auto"/>
            <w:right w:val="none" w:sz="0" w:space="0" w:color="auto"/>
          </w:divBdr>
        </w:div>
        <w:div w:id="399059201">
          <w:marLeft w:val="994"/>
          <w:marRight w:val="0"/>
          <w:marTop w:val="0"/>
          <w:marBottom w:val="0"/>
          <w:divBdr>
            <w:top w:val="none" w:sz="0" w:space="0" w:color="auto"/>
            <w:left w:val="none" w:sz="0" w:space="0" w:color="auto"/>
            <w:bottom w:val="none" w:sz="0" w:space="0" w:color="auto"/>
            <w:right w:val="none" w:sz="0" w:space="0" w:color="auto"/>
          </w:divBdr>
        </w:div>
        <w:div w:id="1586181881">
          <w:marLeft w:val="1771"/>
          <w:marRight w:val="0"/>
          <w:marTop w:val="0"/>
          <w:marBottom w:val="0"/>
          <w:divBdr>
            <w:top w:val="none" w:sz="0" w:space="0" w:color="auto"/>
            <w:left w:val="none" w:sz="0" w:space="0" w:color="auto"/>
            <w:bottom w:val="none" w:sz="0" w:space="0" w:color="auto"/>
            <w:right w:val="none" w:sz="0" w:space="0" w:color="auto"/>
          </w:divBdr>
        </w:div>
        <w:div w:id="601038349">
          <w:marLeft w:val="2491"/>
          <w:marRight w:val="0"/>
          <w:marTop w:val="0"/>
          <w:marBottom w:val="0"/>
          <w:divBdr>
            <w:top w:val="none" w:sz="0" w:space="0" w:color="auto"/>
            <w:left w:val="none" w:sz="0" w:space="0" w:color="auto"/>
            <w:bottom w:val="none" w:sz="0" w:space="0" w:color="auto"/>
            <w:right w:val="none" w:sz="0" w:space="0" w:color="auto"/>
          </w:divBdr>
        </w:div>
        <w:div w:id="1237742187">
          <w:marLeft w:val="2491"/>
          <w:marRight w:val="0"/>
          <w:marTop w:val="0"/>
          <w:marBottom w:val="0"/>
          <w:divBdr>
            <w:top w:val="none" w:sz="0" w:space="0" w:color="auto"/>
            <w:left w:val="none" w:sz="0" w:space="0" w:color="auto"/>
            <w:bottom w:val="none" w:sz="0" w:space="0" w:color="auto"/>
            <w:right w:val="none" w:sz="0" w:space="0" w:color="auto"/>
          </w:divBdr>
        </w:div>
        <w:div w:id="174808556">
          <w:marLeft w:val="2491"/>
          <w:marRight w:val="0"/>
          <w:marTop w:val="0"/>
          <w:marBottom w:val="0"/>
          <w:divBdr>
            <w:top w:val="none" w:sz="0" w:space="0" w:color="auto"/>
            <w:left w:val="none" w:sz="0" w:space="0" w:color="auto"/>
            <w:bottom w:val="none" w:sz="0" w:space="0" w:color="auto"/>
            <w:right w:val="none" w:sz="0" w:space="0" w:color="auto"/>
          </w:divBdr>
        </w:div>
        <w:div w:id="1549104813">
          <w:marLeft w:val="2491"/>
          <w:marRight w:val="0"/>
          <w:marTop w:val="0"/>
          <w:marBottom w:val="0"/>
          <w:divBdr>
            <w:top w:val="none" w:sz="0" w:space="0" w:color="auto"/>
            <w:left w:val="none" w:sz="0" w:space="0" w:color="auto"/>
            <w:bottom w:val="none" w:sz="0" w:space="0" w:color="auto"/>
            <w:right w:val="none" w:sz="0" w:space="0" w:color="auto"/>
          </w:divBdr>
        </w:div>
        <w:div w:id="460928115">
          <w:marLeft w:val="994"/>
          <w:marRight w:val="0"/>
          <w:marTop w:val="0"/>
          <w:marBottom w:val="0"/>
          <w:divBdr>
            <w:top w:val="none" w:sz="0" w:space="0" w:color="auto"/>
            <w:left w:val="none" w:sz="0" w:space="0" w:color="auto"/>
            <w:bottom w:val="none" w:sz="0" w:space="0" w:color="auto"/>
            <w:right w:val="none" w:sz="0" w:space="0" w:color="auto"/>
          </w:divBdr>
        </w:div>
        <w:div w:id="1688822420">
          <w:marLeft w:val="994"/>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C17B8BFF085403289EDA6E3A600688A"/>
        <w:category>
          <w:name w:val="General"/>
          <w:gallery w:val="placeholder"/>
        </w:category>
        <w:types>
          <w:type w:val="bbPlcHdr"/>
        </w:types>
        <w:behaviors>
          <w:behavior w:val="content"/>
        </w:behaviors>
        <w:guid w:val="{D4A85DC8-62B1-4B42-AFC8-C56E90BBBA3A}"/>
      </w:docPartPr>
      <w:docPartBody>
        <w:p w:rsidR="00965FE1" w:rsidRDefault="003673BD" w:rsidP="003673BD">
          <w:pPr>
            <w:pStyle w:val="0C17B8BFF085403289EDA6E3A600688A"/>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53D19"/>
    <w:rsid w:val="000B6AD7"/>
    <w:rsid w:val="00110DF1"/>
    <w:rsid w:val="00111043"/>
    <w:rsid w:val="00147785"/>
    <w:rsid w:val="001709AE"/>
    <w:rsid w:val="001A361B"/>
    <w:rsid w:val="001F35E7"/>
    <w:rsid w:val="0021091F"/>
    <w:rsid w:val="002204E5"/>
    <w:rsid w:val="00227C1C"/>
    <w:rsid w:val="00232B1D"/>
    <w:rsid w:val="002838D3"/>
    <w:rsid w:val="002968FE"/>
    <w:rsid w:val="00307AFF"/>
    <w:rsid w:val="00353A1C"/>
    <w:rsid w:val="00356E52"/>
    <w:rsid w:val="003673BD"/>
    <w:rsid w:val="00373B2B"/>
    <w:rsid w:val="00383DEA"/>
    <w:rsid w:val="00385318"/>
    <w:rsid w:val="003C2C1B"/>
    <w:rsid w:val="003D7030"/>
    <w:rsid w:val="003E025A"/>
    <w:rsid w:val="004318D6"/>
    <w:rsid w:val="00434336"/>
    <w:rsid w:val="0043486F"/>
    <w:rsid w:val="00513F7C"/>
    <w:rsid w:val="00573B9C"/>
    <w:rsid w:val="00616F3F"/>
    <w:rsid w:val="00664CC7"/>
    <w:rsid w:val="00665D63"/>
    <w:rsid w:val="006A34B3"/>
    <w:rsid w:val="006C3BE3"/>
    <w:rsid w:val="007230AB"/>
    <w:rsid w:val="00744D63"/>
    <w:rsid w:val="00791383"/>
    <w:rsid w:val="00795287"/>
    <w:rsid w:val="007D4AC4"/>
    <w:rsid w:val="007E3985"/>
    <w:rsid w:val="00965FE1"/>
    <w:rsid w:val="00997553"/>
    <w:rsid w:val="009B5989"/>
    <w:rsid w:val="009C45B4"/>
    <w:rsid w:val="009D1C47"/>
    <w:rsid w:val="00A420E6"/>
    <w:rsid w:val="00AC5020"/>
    <w:rsid w:val="00B26903"/>
    <w:rsid w:val="00B5486D"/>
    <w:rsid w:val="00B67382"/>
    <w:rsid w:val="00BE1B8A"/>
    <w:rsid w:val="00C26620"/>
    <w:rsid w:val="00C9511D"/>
    <w:rsid w:val="00CA7C19"/>
    <w:rsid w:val="00D0146A"/>
    <w:rsid w:val="00D0687C"/>
    <w:rsid w:val="00D177AB"/>
    <w:rsid w:val="00D20E89"/>
    <w:rsid w:val="00D27537"/>
    <w:rsid w:val="00D34EF9"/>
    <w:rsid w:val="00D510A5"/>
    <w:rsid w:val="00E3162E"/>
    <w:rsid w:val="00E50B81"/>
    <w:rsid w:val="00E94FDF"/>
    <w:rsid w:val="00EB38EE"/>
    <w:rsid w:val="00F667E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673BD"/>
    <w:rPr>
      <w:color w:val="808080"/>
    </w:rPr>
  </w:style>
  <w:style w:type="paragraph" w:customStyle="1" w:styleId="0C17B8BFF085403289EDA6E3A600688A">
    <w:name w:val="0C17B8BFF085403289EDA6E3A600688A"/>
    <w:rsid w:val="003673BD"/>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c77d1e5c9f5ebe472475315d50eb2002">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bde44070d82d1c21d0e0dc2b0691f279"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1BFC36-056B-4340-83CD-140FB9AE7D6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143F335-B2B9-4A1D-9A99-49723DEB052B}">
  <ds:schemaRefs>
    <ds:schemaRef ds:uri="http://schemas.microsoft.com/sharepoint/v3/contenttype/forms"/>
  </ds:schemaRefs>
</ds:datastoreItem>
</file>

<file path=customXml/itemProps3.xml><?xml version="1.0" encoding="utf-8"?>
<ds:datastoreItem xmlns:ds="http://schemas.openxmlformats.org/officeDocument/2006/customXml" ds:itemID="{AED64978-A26B-42B0-87AC-62F0BD56C4D3}">
  <ds:schemaRefs>
    <ds:schemaRef ds:uri="http://schemas.microsoft.com/office/2006/metadata/properties"/>
    <ds:schemaRef ds:uri="http://schemas.microsoft.com/office/infopath/2007/PartnerControls"/>
    <ds:schemaRef ds:uri="2795bbee-07b4-4e79-98d8-0419d9871cad"/>
  </ds:schemaRefs>
</ds:datastoreItem>
</file>

<file path=customXml/itemProps4.xml><?xml version="1.0" encoding="utf-8"?>
<ds:datastoreItem xmlns:ds="http://schemas.openxmlformats.org/officeDocument/2006/customXml" ds:itemID="{5841FA4C-7F96-44FB-A166-AF801D9629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TotalTime>
  <Pages>7</Pages>
  <Words>1990</Words>
  <Characters>11346</Characters>
  <Application>Microsoft Office Word</Application>
  <DocSecurity>0</DocSecurity>
  <Lines>94</Lines>
  <Paragraphs>26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Lewis  (Swansea Bay UHB - Corporate Governance )</cp:lastModifiedBy>
  <cp:revision>37</cp:revision>
  <cp:lastPrinted>2022-06-15T15:40:00Z</cp:lastPrinted>
  <dcterms:created xsi:type="dcterms:W3CDTF">2024-09-05T11:29:00Z</dcterms:created>
  <dcterms:modified xsi:type="dcterms:W3CDTF">2024-09-17T13:22:00Z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y fmtid="{D5CDD505-2E9C-101B-9397-08002B2CF9AE}" pid="3" name="GrammarlyDocumentId">
    <vt:lpwstr>28eeed3449ef6c0776e8695edd977b875aa2eb51ca4ac5c32988eaa34d89c381</vt:lpwstr>
  </property>
</Properties>
</file>