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34FD3384"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775CD0">
        <w:rPr>
          <w:rFonts w:ascii="Arial" w:hAnsi="Arial" w:cs="Arial"/>
          <w:b/>
          <w:sz w:val="56"/>
        </w:rPr>
        <w:t xml:space="preserve"> </w:t>
      </w:r>
    </w:p>
    <w:p w14:paraId="1A4FD01E" w14:textId="63A31769" w:rsidR="00975529" w:rsidRDefault="000A40EE" w:rsidP="00975529">
      <w:pPr>
        <w:jc w:val="center"/>
        <w:rPr>
          <w:rFonts w:ascii="Arial" w:hAnsi="Arial" w:cs="Arial"/>
          <w:b/>
          <w:sz w:val="56"/>
        </w:rPr>
      </w:pPr>
      <w:r>
        <w:rPr>
          <w:rFonts w:ascii="Arial" w:hAnsi="Arial" w:cs="Arial"/>
          <w:b/>
          <w:sz w:val="56"/>
        </w:rPr>
        <w:t>January 2025</w:t>
      </w:r>
    </w:p>
    <w:p w14:paraId="02C5FEC6" w14:textId="67BCE6BF" w:rsidR="003B4BE4" w:rsidRDefault="003B4BE4" w:rsidP="00975529">
      <w:pPr>
        <w:jc w:val="center"/>
        <w:rPr>
          <w:rFonts w:ascii="Arial" w:hAnsi="Arial" w:cs="Arial"/>
          <w:b/>
          <w:sz w:val="56"/>
        </w:rPr>
      </w:pPr>
      <w:r>
        <w:rPr>
          <w:rFonts w:ascii="Arial" w:hAnsi="Arial" w:cs="Arial"/>
          <w:b/>
          <w:sz w:val="56"/>
        </w:rPr>
        <w:t xml:space="preserve">RISKS </w:t>
      </w:r>
      <w:r w:rsidR="002226B2">
        <w:rPr>
          <w:rFonts w:ascii="Arial" w:hAnsi="Arial" w:cs="Arial"/>
          <w:b/>
          <w:sz w:val="56"/>
        </w:rPr>
        <w:t>ASSIGNED</w:t>
      </w:r>
      <w:r>
        <w:rPr>
          <w:rFonts w:ascii="Arial" w:hAnsi="Arial" w:cs="Arial"/>
          <w:b/>
          <w:sz w:val="56"/>
        </w:rPr>
        <w:t xml:space="preserve"> TO THE</w:t>
      </w:r>
    </w:p>
    <w:p w14:paraId="411BFD15" w14:textId="5AE5D9AF" w:rsidR="003B4BE4" w:rsidRDefault="003B4BE4" w:rsidP="00975529">
      <w:pPr>
        <w:jc w:val="center"/>
        <w:rPr>
          <w:rFonts w:ascii="Arial" w:hAnsi="Arial" w:cs="Arial"/>
          <w:b/>
          <w:sz w:val="56"/>
        </w:rPr>
      </w:pPr>
      <w:r>
        <w:rPr>
          <w:rFonts w:ascii="Arial" w:hAnsi="Arial" w:cs="Arial"/>
          <w:b/>
          <w:sz w:val="56"/>
        </w:rPr>
        <w:t>POPULATION HEALTH &amp; PARTNERSHIPS COMMITTEE</w:t>
      </w:r>
    </w:p>
    <w:p w14:paraId="02EFC7C6" w14:textId="77777777" w:rsidR="00525A1A" w:rsidRPr="007E21ED" w:rsidRDefault="00525A1A" w:rsidP="00975529">
      <w:pPr>
        <w:jc w:val="center"/>
        <w:rPr>
          <w:rFonts w:ascii="Arial" w:hAnsi="Arial" w:cs="Arial"/>
          <w:b/>
          <w:sz w:val="56"/>
        </w:rPr>
      </w:pP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117AFD" w:rsidRPr="007E21ED" w14:paraId="24D52423" w14:textId="77777777" w:rsidTr="005C13D7">
        <w:tc>
          <w:tcPr>
            <w:tcW w:w="8521" w:type="dxa"/>
            <w:gridSpan w:val="3"/>
          </w:tcPr>
          <w:p w14:paraId="5306950C" w14:textId="77777777" w:rsidR="00117AFD" w:rsidRPr="007E21ED" w:rsidRDefault="00117AFD" w:rsidP="005C13D7">
            <w:pPr>
              <w:rPr>
                <w:rFonts w:ascii="Arial Narrow" w:hAnsi="Arial Narrow"/>
                <w:b/>
                <w:sz w:val="22"/>
                <w:szCs w:val="22"/>
              </w:rPr>
            </w:pPr>
            <w:r w:rsidRPr="007E21ED">
              <w:rPr>
                <w:rFonts w:ascii="Arial" w:hAnsi="Arial" w:cs="Arial"/>
                <w:b/>
                <w:sz w:val="22"/>
                <w:szCs w:val="22"/>
                <w:u w:val="single"/>
              </w:rPr>
              <w:lastRenderedPageBreak/>
              <w:br w:type="page"/>
            </w:r>
            <w:r w:rsidRPr="007E21ED">
              <w:rPr>
                <w:rFonts w:ascii="Arial Narrow" w:hAnsi="Arial Narrow"/>
                <w:b/>
                <w:sz w:val="22"/>
                <w:szCs w:val="22"/>
              </w:rPr>
              <w:t xml:space="preserve">Datix ID Number: TBC </w:t>
            </w:r>
          </w:p>
          <w:p w14:paraId="3E90D67C" w14:textId="77777777" w:rsidR="00117AFD" w:rsidRPr="007E21ED" w:rsidRDefault="00117AFD" w:rsidP="005C13D7">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7E21ED" w:rsidRDefault="00117AFD" w:rsidP="005C13D7">
            <w:pPr>
              <w:rPr>
                <w:rFonts w:ascii="Arial Narrow" w:hAnsi="Arial Narrow" w:cs="Arial"/>
                <w:b/>
                <w:bCs/>
                <w:sz w:val="22"/>
                <w:szCs w:val="22"/>
              </w:rPr>
            </w:pPr>
            <w:r w:rsidRPr="007E21ED">
              <w:rPr>
                <w:rFonts w:ascii="Arial Narrow" w:hAnsi="Arial Narrow" w:cs="Arial"/>
                <w:b/>
                <w:bCs/>
                <w:sz w:val="22"/>
                <w:szCs w:val="22"/>
              </w:rPr>
              <w:t>HBR Ref Number:  99</w:t>
            </w:r>
          </w:p>
          <w:p w14:paraId="56BAFC9C" w14:textId="77777777" w:rsidR="00117AFD" w:rsidRPr="007E21ED" w:rsidRDefault="00117AFD" w:rsidP="005C13D7">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7E21ED" w:rsidRDefault="00117AFD" w:rsidP="005C13D7">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4B8139D" w14:textId="77777777" w:rsidR="00117AFD" w:rsidRPr="007E21ED" w:rsidRDefault="00117AFD" w:rsidP="005C13D7">
            <w:pPr>
              <w:jc w:val="center"/>
              <w:rPr>
                <w:rFonts w:ascii="Arial Narrow" w:hAnsi="Arial Narrow"/>
                <w:sz w:val="22"/>
                <w:szCs w:val="22"/>
              </w:rPr>
            </w:pPr>
            <w:r w:rsidRPr="007E21ED">
              <w:rPr>
                <w:rFonts w:ascii="Arial Narrow" w:hAnsi="Arial Narrow" w:cs="Arial"/>
                <w:b/>
                <w:bCs/>
                <w:sz w:val="22"/>
                <w:szCs w:val="22"/>
              </w:rPr>
              <w:t>5 x 4 = 20</w:t>
            </w:r>
          </w:p>
        </w:tc>
      </w:tr>
      <w:tr w:rsidR="00117AFD" w:rsidRPr="007E21ED" w14:paraId="10C30373" w14:textId="77777777" w:rsidTr="005C13D7">
        <w:tc>
          <w:tcPr>
            <w:tcW w:w="6941" w:type="dxa"/>
            <w:gridSpan w:val="2"/>
          </w:tcPr>
          <w:p w14:paraId="1FD80BBD" w14:textId="77777777" w:rsidR="00117AFD" w:rsidRPr="007E21ED" w:rsidRDefault="00117AFD" w:rsidP="005C13D7">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7E21ED" w:rsidRDefault="00117AFD" w:rsidP="005C13D7">
            <w:pPr>
              <w:rPr>
                <w:rFonts w:ascii="Arial Narrow" w:hAnsi="Arial Narrow"/>
                <w:b/>
                <w:sz w:val="22"/>
                <w:szCs w:val="22"/>
              </w:rPr>
            </w:pPr>
            <w:r w:rsidRPr="007E21ED">
              <w:rPr>
                <w:rFonts w:ascii="Arial Narrow" w:hAnsi="Arial Narrow"/>
                <w:b/>
                <w:sz w:val="22"/>
                <w:szCs w:val="22"/>
              </w:rPr>
              <w:t>BAF Ref: 1</w:t>
            </w:r>
          </w:p>
          <w:p w14:paraId="46ED3241" w14:textId="77777777" w:rsidR="00117AFD" w:rsidRPr="007E21ED" w:rsidRDefault="00117AFD" w:rsidP="005C13D7">
            <w:pPr>
              <w:rPr>
                <w:rFonts w:ascii="Arial Narrow" w:hAnsi="Arial Narrow" w:cs="Arial"/>
                <w:sz w:val="22"/>
                <w:szCs w:val="22"/>
              </w:rPr>
            </w:pPr>
          </w:p>
        </w:tc>
        <w:tc>
          <w:tcPr>
            <w:tcW w:w="7067" w:type="dxa"/>
            <w:gridSpan w:val="4"/>
          </w:tcPr>
          <w:p w14:paraId="14ADD191" w14:textId="77777777" w:rsidR="00117AFD" w:rsidRPr="007E21ED" w:rsidRDefault="00117AFD" w:rsidP="005C13D7">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Jennifer Davies, Interim Director of Public Health</w:t>
            </w:r>
          </w:p>
          <w:p w14:paraId="6B4D5501" w14:textId="77777777" w:rsidR="00117AFD" w:rsidRPr="007E21ED" w:rsidRDefault="00117AFD" w:rsidP="005C13D7">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w:t>
            </w:r>
          </w:p>
        </w:tc>
      </w:tr>
      <w:tr w:rsidR="00117AFD" w:rsidRPr="007E21ED" w14:paraId="030E1265" w14:textId="77777777" w:rsidTr="005C13D7">
        <w:trPr>
          <w:trHeight w:val="1939"/>
        </w:trPr>
        <w:tc>
          <w:tcPr>
            <w:tcW w:w="8521" w:type="dxa"/>
            <w:gridSpan w:val="3"/>
          </w:tcPr>
          <w:p w14:paraId="2467FE76" w14:textId="77777777" w:rsidR="00117AFD" w:rsidRPr="00B53BD5" w:rsidRDefault="00117AFD" w:rsidP="005C13D7">
            <w:pPr>
              <w:rPr>
                <w:rFonts w:ascii="Arial Narrow" w:hAnsi="Arial Narrow" w:cs="Arial"/>
                <w:sz w:val="22"/>
                <w:szCs w:val="22"/>
              </w:rPr>
            </w:pPr>
            <w:r w:rsidRPr="00B53BD5">
              <w:rPr>
                <w:rFonts w:ascii="Arial Narrow" w:hAnsi="Arial Narrow" w:cs="Arial"/>
                <w:b/>
                <w:sz w:val="22"/>
                <w:szCs w:val="22"/>
              </w:rPr>
              <w:t>Risk:</w:t>
            </w:r>
            <w:r w:rsidRPr="00B53BD5">
              <w:rPr>
                <w:rFonts w:ascii="Arial Narrow" w:hAnsi="Arial Narrow" w:cs="Arial"/>
                <w:sz w:val="22"/>
                <w:szCs w:val="22"/>
              </w:rPr>
              <w:t xml:space="preserve"> </w:t>
            </w:r>
            <w:r w:rsidRPr="00B53BD5">
              <w:rPr>
                <w:rFonts w:ascii="Arial Narrow" w:hAnsi="Arial Narrow" w:cs="Arial"/>
                <w:b/>
                <w:sz w:val="22"/>
                <w:szCs w:val="22"/>
              </w:rPr>
              <w:t>Failure to implement the population health strategy approaches at the required scale.</w:t>
            </w:r>
            <w:r w:rsidRPr="00B53BD5">
              <w:rPr>
                <w:rFonts w:ascii="Arial Narrow" w:hAnsi="Arial Narrow" w:cs="Arial"/>
                <w:sz w:val="22"/>
                <w:szCs w:val="22"/>
              </w:rPr>
              <w:t xml:space="preserve">  </w:t>
            </w:r>
          </w:p>
          <w:p w14:paraId="4499CABC" w14:textId="77777777" w:rsidR="00117AFD" w:rsidRPr="00B53BD5" w:rsidRDefault="00117AFD" w:rsidP="005C13D7">
            <w:pPr>
              <w:rPr>
                <w:rFonts w:ascii="Arial Narrow" w:hAnsi="Arial Narrow" w:cs="Arial"/>
                <w:sz w:val="22"/>
                <w:szCs w:val="22"/>
              </w:rPr>
            </w:pPr>
            <w:r w:rsidRPr="00B53BD5">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B036E47" w14:textId="77777777" w:rsidR="00117AFD" w:rsidRPr="00B53BD5" w:rsidRDefault="00117AFD" w:rsidP="005C13D7">
            <w:pPr>
              <w:rPr>
                <w:rFonts w:ascii="Arial Narrow" w:hAnsi="Arial Narrow"/>
                <w:sz w:val="22"/>
                <w:szCs w:val="22"/>
              </w:rPr>
            </w:pPr>
            <w:r w:rsidRPr="00B53BD5">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2DAA8DC9" w14:textId="77777777" w:rsidR="00117AFD" w:rsidRPr="007E21ED" w:rsidRDefault="00117AFD" w:rsidP="005C13D7">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January 2025</w:t>
            </w:r>
          </w:p>
        </w:tc>
      </w:tr>
      <w:tr w:rsidR="00117AFD" w:rsidRPr="007E21ED" w14:paraId="39C470B3" w14:textId="77777777" w:rsidTr="005C13D7">
        <w:trPr>
          <w:trHeight w:val="2300"/>
        </w:trPr>
        <w:tc>
          <w:tcPr>
            <w:tcW w:w="2405" w:type="dxa"/>
          </w:tcPr>
          <w:p w14:paraId="4DE44CE9" w14:textId="77777777" w:rsidR="00117AFD" w:rsidRPr="005D7ED9" w:rsidRDefault="00117AFD" w:rsidP="005C13D7">
            <w:pPr>
              <w:jc w:val="center"/>
              <w:rPr>
                <w:rFonts w:ascii="Arial Narrow" w:hAnsi="Arial Narrow"/>
                <w:b/>
                <w:sz w:val="22"/>
                <w:szCs w:val="22"/>
              </w:rPr>
            </w:pPr>
            <w:r w:rsidRPr="005D7ED9">
              <w:rPr>
                <w:rFonts w:ascii="Arial Narrow" w:hAnsi="Arial Narrow"/>
                <w:b/>
                <w:sz w:val="22"/>
                <w:szCs w:val="22"/>
              </w:rPr>
              <w:t>Risk Rating</w:t>
            </w:r>
          </w:p>
          <w:p w14:paraId="4A676488" w14:textId="77777777" w:rsidR="00117AFD" w:rsidRPr="005D7ED9" w:rsidRDefault="00117AFD" w:rsidP="005C13D7">
            <w:pPr>
              <w:pStyle w:val="Default"/>
              <w:jc w:val="center"/>
              <w:rPr>
                <w:rFonts w:ascii="Arial Narrow" w:hAnsi="Arial Narrow" w:cs="Arial"/>
                <w:color w:val="auto"/>
                <w:sz w:val="22"/>
                <w:szCs w:val="22"/>
              </w:rPr>
            </w:pPr>
            <w:r w:rsidRPr="005D7ED9">
              <w:rPr>
                <w:rFonts w:ascii="Arial Narrow" w:hAnsi="Arial Narrow" w:cs="Arial"/>
                <w:color w:val="auto"/>
                <w:sz w:val="22"/>
                <w:szCs w:val="22"/>
              </w:rPr>
              <w:t>(consequence x likelihood):</w:t>
            </w:r>
          </w:p>
          <w:p w14:paraId="7B8896BC" w14:textId="77777777" w:rsidR="00117AFD" w:rsidRPr="005D7ED9" w:rsidRDefault="00117AFD" w:rsidP="005C13D7">
            <w:pPr>
              <w:pStyle w:val="Default"/>
              <w:jc w:val="center"/>
              <w:rPr>
                <w:rFonts w:ascii="Arial Narrow" w:hAnsi="Arial Narrow" w:cs="Arial"/>
                <w:color w:val="auto"/>
                <w:sz w:val="22"/>
                <w:szCs w:val="22"/>
              </w:rPr>
            </w:pPr>
            <w:r w:rsidRPr="005D7ED9">
              <w:rPr>
                <w:rFonts w:ascii="Arial Narrow" w:hAnsi="Arial Narrow" w:cs="Arial"/>
                <w:color w:val="auto"/>
                <w:sz w:val="22"/>
                <w:szCs w:val="22"/>
              </w:rPr>
              <w:t>Initial: 5 x 5 = 25</w:t>
            </w:r>
          </w:p>
          <w:p w14:paraId="420BA8A0" w14:textId="77777777" w:rsidR="00117AFD" w:rsidRPr="005D7ED9" w:rsidRDefault="00117AFD" w:rsidP="005C13D7">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 5 x 4 = 20</w:t>
            </w:r>
          </w:p>
          <w:p w14:paraId="5450E58E" w14:textId="77777777" w:rsidR="00117AFD" w:rsidRPr="005D7ED9" w:rsidRDefault="00117AFD" w:rsidP="005C13D7">
            <w:pPr>
              <w:jc w:val="center"/>
              <w:rPr>
                <w:rFonts w:ascii="Arial Narrow" w:hAnsi="Arial Narrow"/>
                <w:sz w:val="22"/>
                <w:szCs w:val="22"/>
              </w:rPr>
            </w:pPr>
            <w:r w:rsidRPr="005D7ED9">
              <w:rPr>
                <w:rFonts w:ascii="Arial Narrow" w:hAnsi="Arial Narrow" w:cs="Arial"/>
                <w:sz w:val="22"/>
                <w:szCs w:val="22"/>
              </w:rPr>
              <w:t>Target: 4 x 2 = 8</w:t>
            </w:r>
          </w:p>
        </w:tc>
        <w:tc>
          <w:tcPr>
            <w:tcW w:w="6116" w:type="dxa"/>
            <w:gridSpan w:val="2"/>
            <w:vMerge w:val="restart"/>
          </w:tcPr>
          <w:p w14:paraId="3E8353D9" w14:textId="6C947978" w:rsidR="00117AFD" w:rsidRPr="005D7ED9" w:rsidRDefault="004D535E" w:rsidP="005C13D7">
            <w:pPr>
              <w:jc w:val="center"/>
              <w:rPr>
                <w:rFonts w:ascii="Arial Narrow" w:hAnsi="Arial Narrow"/>
                <w:sz w:val="22"/>
                <w:szCs w:val="22"/>
              </w:rPr>
            </w:pPr>
            <w:r>
              <w:rPr>
                <w:rFonts w:ascii="Arial Narrow" w:hAnsi="Arial Narrow"/>
                <w:noProof/>
              </w:rPr>
              <w:drawing>
                <wp:inline distT="0" distB="0" distL="0" distR="0" wp14:anchorId="023C69A8" wp14:editId="3AED1A94">
                  <wp:extent cx="3600000" cy="1717250"/>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67" w:type="dxa"/>
            <w:gridSpan w:val="4"/>
          </w:tcPr>
          <w:p w14:paraId="4F348ED0" w14:textId="77777777" w:rsidR="00117AFD" w:rsidRPr="005D7ED9" w:rsidRDefault="00117AFD" w:rsidP="005C13D7">
            <w:pPr>
              <w:rPr>
                <w:rFonts w:ascii="Arial Narrow" w:hAnsi="Arial Narrow" w:cs="Arial"/>
                <w:bCs/>
                <w:sz w:val="22"/>
                <w:szCs w:val="22"/>
              </w:rPr>
            </w:pPr>
            <w:r w:rsidRPr="005D7ED9">
              <w:rPr>
                <w:rFonts w:ascii="Arial Narrow" w:hAnsi="Arial Narrow" w:cs="Arial"/>
                <w:b/>
                <w:bCs/>
                <w:sz w:val="22"/>
                <w:szCs w:val="22"/>
              </w:rPr>
              <w:t>Rationale for current score:</w:t>
            </w:r>
          </w:p>
          <w:p w14:paraId="2E579961" w14:textId="77777777" w:rsidR="00117AFD" w:rsidRPr="005D7ED9" w:rsidRDefault="00117AFD" w:rsidP="005C13D7">
            <w:pPr>
              <w:rPr>
                <w:rFonts w:ascii="Arial Narrow" w:hAnsi="Arial Narrow" w:cs="Arial"/>
                <w:bCs/>
                <w:sz w:val="22"/>
                <w:szCs w:val="22"/>
              </w:rPr>
            </w:pPr>
            <w:r w:rsidRPr="005D7ED9">
              <w:rPr>
                <w:rFonts w:ascii="Arial Narrow" w:hAnsi="Arial Narrow" w:cs="Arial"/>
                <w:bCs/>
                <w:sz w:val="22"/>
                <w:szCs w:val="22"/>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Developing a transformative approach to how we conduct our business is dependent upon the ability of SBUHB </w:t>
            </w:r>
            <w:proofErr w:type="gramStart"/>
            <w:r w:rsidRPr="005D7ED9">
              <w:rPr>
                <w:rFonts w:ascii="Arial Narrow" w:hAnsi="Arial Narrow" w:cs="Arial"/>
                <w:bCs/>
                <w:sz w:val="22"/>
                <w:szCs w:val="22"/>
              </w:rPr>
              <w:t>to:</w:t>
            </w:r>
            <w:proofErr w:type="gramEnd"/>
            <w:r w:rsidRPr="005D7ED9">
              <w:rPr>
                <w:rFonts w:ascii="Arial Narrow" w:hAnsi="Arial Narrow" w:cs="Arial"/>
                <w:bCs/>
                <w:sz w:val="22"/>
                <w:szCs w:val="22"/>
              </w:rPr>
              <w:t xml:space="preserve">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1A3F394" w14:textId="77777777" w:rsidR="00117AFD" w:rsidRPr="005D7ED9" w:rsidRDefault="00117AFD" w:rsidP="005C13D7">
            <w:pPr>
              <w:rPr>
                <w:rFonts w:ascii="Arial Narrow" w:hAnsi="Arial Narrow" w:cs="Arial"/>
                <w:bCs/>
                <w:sz w:val="22"/>
                <w:szCs w:val="22"/>
              </w:rPr>
            </w:pPr>
            <w:r w:rsidRPr="005D7ED9">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117AFD" w:rsidRPr="007E21ED" w14:paraId="2AD24D71" w14:textId="77777777" w:rsidTr="005C13D7">
        <w:trPr>
          <w:trHeight w:val="1248"/>
        </w:trPr>
        <w:tc>
          <w:tcPr>
            <w:tcW w:w="2405" w:type="dxa"/>
          </w:tcPr>
          <w:p w14:paraId="4024474A" w14:textId="77777777" w:rsidR="00117AFD" w:rsidRPr="005D7ED9" w:rsidRDefault="00117AFD" w:rsidP="005C13D7">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risk register</w:t>
            </w:r>
          </w:p>
          <w:p w14:paraId="4ACFA791" w14:textId="77777777" w:rsidR="00117AFD" w:rsidRPr="005D7ED9" w:rsidRDefault="00117AFD" w:rsidP="005C13D7">
            <w:pPr>
              <w:pStyle w:val="Default"/>
              <w:jc w:val="center"/>
              <w:rPr>
                <w:rFonts w:ascii="Arial Narrow" w:hAnsi="Arial Narrow"/>
                <w:color w:val="auto"/>
                <w:sz w:val="22"/>
                <w:szCs w:val="22"/>
              </w:rPr>
            </w:pPr>
            <w:r w:rsidRPr="005D7ED9">
              <w:rPr>
                <w:rFonts w:ascii="Arial Narrow" w:hAnsi="Arial Narrow" w:cs="Arial"/>
                <w:color w:val="auto"/>
                <w:sz w:val="22"/>
                <w:szCs w:val="22"/>
              </w:rPr>
              <w:t>14/03/24</w:t>
            </w:r>
          </w:p>
        </w:tc>
        <w:tc>
          <w:tcPr>
            <w:tcW w:w="6116" w:type="dxa"/>
            <w:gridSpan w:val="2"/>
            <w:vMerge/>
          </w:tcPr>
          <w:p w14:paraId="1B5C3CAC" w14:textId="77777777" w:rsidR="00117AFD" w:rsidRPr="005D7ED9" w:rsidRDefault="00117AFD" w:rsidP="005C13D7">
            <w:pPr>
              <w:rPr>
                <w:rFonts w:ascii="Arial Narrow" w:hAnsi="Arial Narrow"/>
                <w:sz w:val="22"/>
                <w:szCs w:val="22"/>
              </w:rPr>
            </w:pPr>
          </w:p>
        </w:tc>
        <w:tc>
          <w:tcPr>
            <w:tcW w:w="7067" w:type="dxa"/>
            <w:gridSpan w:val="4"/>
          </w:tcPr>
          <w:p w14:paraId="3C90418A" w14:textId="77777777" w:rsidR="00117AFD" w:rsidRPr="005D7ED9" w:rsidRDefault="00117AFD" w:rsidP="005C13D7">
            <w:pPr>
              <w:rPr>
                <w:rFonts w:ascii="Arial Narrow" w:hAnsi="Arial Narrow"/>
                <w:sz w:val="22"/>
                <w:szCs w:val="22"/>
              </w:rPr>
            </w:pPr>
            <w:r w:rsidRPr="005D7ED9">
              <w:rPr>
                <w:rFonts w:ascii="Arial Narrow" w:hAnsi="Arial Narrow" w:cs="Arial"/>
                <w:b/>
                <w:bCs/>
                <w:sz w:val="22"/>
                <w:szCs w:val="22"/>
              </w:rPr>
              <w:t>Rationale for target score:</w:t>
            </w:r>
          </w:p>
          <w:p w14:paraId="052F27AC"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 xml:space="preserve">Given the system wide changes required to mitigate this risk and the requirement to works across organisational boundaries achievement of this target </w:t>
            </w:r>
            <w:proofErr w:type="gramStart"/>
            <w:r w:rsidRPr="005D7ED9">
              <w:rPr>
                <w:rFonts w:ascii="Arial Narrow" w:hAnsi="Arial Narrow"/>
                <w:sz w:val="22"/>
                <w:szCs w:val="22"/>
              </w:rPr>
              <w:t>has been be</w:t>
            </w:r>
            <w:proofErr w:type="gramEnd"/>
            <w:r w:rsidRPr="005D7ED9">
              <w:rPr>
                <w:rFonts w:ascii="Arial Narrow" w:hAnsi="Arial Narrow"/>
                <w:sz w:val="22"/>
                <w:szCs w:val="22"/>
              </w:rPr>
              <w:t xml:space="preserve"> a long term consideration. </w:t>
            </w:r>
          </w:p>
          <w:p w14:paraId="7D11B178"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 xml:space="preserve">Target Risk Date will be reviewed as part of gateway checkpoint on risk/actions. </w:t>
            </w:r>
          </w:p>
        </w:tc>
      </w:tr>
      <w:tr w:rsidR="00117AFD" w:rsidRPr="007E21ED" w14:paraId="400DDE0C" w14:textId="77777777" w:rsidTr="005C13D7">
        <w:tc>
          <w:tcPr>
            <w:tcW w:w="8521" w:type="dxa"/>
            <w:gridSpan w:val="3"/>
          </w:tcPr>
          <w:p w14:paraId="60F1C3D6" w14:textId="77777777" w:rsidR="00117AFD" w:rsidRPr="005D7ED9" w:rsidRDefault="00117AFD" w:rsidP="005C13D7">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067" w:type="dxa"/>
            <w:gridSpan w:val="4"/>
          </w:tcPr>
          <w:p w14:paraId="35F2D623" w14:textId="77777777" w:rsidR="00117AFD" w:rsidRPr="005D7ED9" w:rsidRDefault="00117AFD" w:rsidP="005C13D7">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117AFD" w:rsidRPr="007E21ED" w14:paraId="3D69798B" w14:textId="77777777" w:rsidTr="005C13D7">
        <w:tc>
          <w:tcPr>
            <w:tcW w:w="8521" w:type="dxa"/>
            <w:gridSpan w:val="3"/>
            <w:vMerge w:val="restart"/>
          </w:tcPr>
          <w:p w14:paraId="6F0C4A53"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5D7ED9">
              <w:rPr>
                <w:rFonts w:ascii="Arial Narrow" w:hAnsi="Arial Narrow" w:cs="Arial"/>
                <w:sz w:val="22"/>
                <w:szCs w:val="22"/>
              </w:rPr>
              <w:lastRenderedPageBreak/>
              <w:t xml:space="preserve">Population Health Strategy adopted by SBUHB Board 30/03/23.  </w:t>
            </w:r>
          </w:p>
          <w:p w14:paraId="458C356F"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5D7ED9">
              <w:rPr>
                <w:rFonts w:ascii="Arial Narrow" w:hAnsi="Arial Narrow" w:cs="Arial"/>
                <w:sz w:val="22"/>
                <w:szCs w:val="22"/>
              </w:rPr>
              <w:t>Population Health Strategy Audit planned for 2024-25.</w:t>
            </w:r>
          </w:p>
          <w:p w14:paraId="2EEAB0BA"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5D7ED9">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5D7ED9">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5D7ED9">
              <w:rPr>
                <w:rFonts w:ascii="Arial Narrow" w:hAnsi="Arial Narrow" w:cs="Arial"/>
                <w:sz w:val="22"/>
                <w:szCs w:val="22"/>
              </w:rPr>
              <w:t xml:space="preserve">Mandate through governance to progress on key strategic workstreams: </w:t>
            </w:r>
          </w:p>
          <w:p w14:paraId="62ADBBD6" w14:textId="77777777" w:rsidR="00117AFD" w:rsidRPr="005D7ED9"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5D7ED9">
              <w:rPr>
                <w:rFonts w:ascii="Arial Narrow" w:hAnsi="Arial Narrow" w:cs="Arial"/>
                <w:sz w:val="22"/>
                <w:szCs w:val="22"/>
              </w:rPr>
              <w:t xml:space="preserve">Capability &amp; Capacity building  </w:t>
            </w:r>
          </w:p>
          <w:p w14:paraId="3E0BDCAE" w14:textId="77777777" w:rsidR="00117AFD" w:rsidRPr="005D7ED9"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5D7ED9">
              <w:rPr>
                <w:rFonts w:ascii="Arial Narrow" w:hAnsi="Arial Narrow" w:cs="Arial"/>
                <w:sz w:val="22"/>
                <w:szCs w:val="22"/>
              </w:rPr>
              <w:t>Anchor Institution baselining</w:t>
            </w:r>
          </w:p>
          <w:p w14:paraId="681DD42D" w14:textId="77777777" w:rsidR="00117AFD" w:rsidRPr="005D7ED9"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5D7ED9">
              <w:rPr>
                <w:rFonts w:ascii="Arial Narrow" w:hAnsi="Arial Narrow" w:cs="Arial"/>
                <w:sz w:val="22"/>
                <w:szCs w:val="22"/>
              </w:rPr>
              <w:t xml:space="preserve">Anti-poverty </w:t>
            </w:r>
          </w:p>
          <w:p w14:paraId="5B61C1CD" w14:textId="77777777" w:rsidR="00117AFD" w:rsidRPr="005D7ED9"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5D7ED9">
              <w:rPr>
                <w:rFonts w:ascii="Arial Narrow" w:hAnsi="Arial Narrow" w:cs="Arial"/>
                <w:sz w:val="22"/>
                <w:szCs w:val="22"/>
              </w:rPr>
              <w:t xml:space="preserve">Strategic Indicators for Population Health </w:t>
            </w:r>
          </w:p>
          <w:p w14:paraId="5054AE30" w14:textId="77777777" w:rsidR="00117AFD" w:rsidRPr="005D7ED9" w:rsidRDefault="00117AFD" w:rsidP="005C13D7">
            <w:pPr>
              <w:pStyle w:val="ListParagraph"/>
              <w:widowControl w:val="0"/>
              <w:numPr>
                <w:ilvl w:val="1"/>
                <w:numId w:val="23"/>
              </w:numPr>
              <w:spacing w:after="0" w:line="240" w:lineRule="auto"/>
              <w:ind w:left="599" w:hanging="284"/>
              <w:rPr>
                <w:rFonts w:ascii="Arial Narrow" w:hAnsi="Arial Narrow" w:cs="Arial"/>
                <w:sz w:val="22"/>
                <w:szCs w:val="22"/>
              </w:rPr>
            </w:pPr>
            <w:r w:rsidRPr="005D7ED9">
              <w:rPr>
                <w:rFonts w:ascii="Arial Narrow" w:hAnsi="Arial Narrow" w:cs="Arial"/>
                <w:sz w:val="22"/>
                <w:szCs w:val="22"/>
              </w:rPr>
              <w:t>Repurposing SBUHB financial resource to support population health</w:t>
            </w:r>
          </w:p>
          <w:p w14:paraId="5BAB43AC"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cs="Arial"/>
                <w:sz w:val="22"/>
                <w:szCs w:val="22"/>
              </w:rPr>
            </w:pPr>
            <w:r w:rsidRPr="005D7ED9">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5D7ED9">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5D7ED9">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5D7ED9">
              <w:rPr>
                <w:rFonts w:ascii="Arial Narrow" w:hAnsi="Arial Narrow"/>
                <w:sz w:val="22"/>
                <w:szCs w:val="22"/>
              </w:rPr>
              <w:t>Annual plan population health actions/deliverables to be reported through Annual Plan Oversight Group (APOG) by service group.</w:t>
            </w:r>
          </w:p>
          <w:p w14:paraId="26E31679"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5D7ED9">
              <w:rPr>
                <w:rFonts w:ascii="Arial Narrow" w:hAnsi="Arial Narrow"/>
                <w:sz w:val="22"/>
                <w:szCs w:val="22"/>
              </w:rPr>
              <w:t xml:space="preserve">Population Health reserves for 2024/25 confirmed at £250k with delegation through Executive Director of Public Health. </w:t>
            </w:r>
          </w:p>
          <w:p w14:paraId="70E1E4D0" w14:textId="77777777" w:rsidR="00117AFD" w:rsidRPr="005D7ED9" w:rsidRDefault="00117AFD" w:rsidP="005C13D7">
            <w:pPr>
              <w:pStyle w:val="ListParagraph"/>
              <w:widowControl w:val="0"/>
              <w:numPr>
                <w:ilvl w:val="0"/>
                <w:numId w:val="23"/>
              </w:numPr>
              <w:spacing w:after="0" w:line="240" w:lineRule="auto"/>
              <w:ind w:left="316" w:hanging="284"/>
              <w:rPr>
                <w:rFonts w:ascii="Arial Narrow" w:hAnsi="Arial Narrow"/>
                <w:sz w:val="22"/>
                <w:szCs w:val="22"/>
              </w:rPr>
            </w:pPr>
            <w:r w:rsidRPr="005D7ED9">
              <w:rPr>
                <w:rFonts w:ascii="Arial Narrow" w:hAnsi="Arial Narrow"/>
                <w:sz w:val="22"/>
                <w:szCs w:val="22"/>
              </w:rPr>
              <w:t>Supporting SDG development of SBUHB 25/26 IMTP with corporate partners.</w:t>
            </w:r>
            <w:r w:rsidRPr="005D7ED9">
              <w:rPr>
                <w:rFonts w:ascii="Arial Narrow" w:hAnsi="Arial Narrow"/>
              </w:rPr>
              <w:t xml:space="preserve"> </w:t>
            </w:r>
          </w:p>
          <w:p w14:paraId="2513FCFF" w14:textId="77777777" w:rsidR="00117AFD" w:rsidRPr="005D7ED9" w:rsidRDefault="00117AFD" w:rsidP="005C13D7">
            <w:pPr>
              <w:pStyle w:val="ListParagraph"/>
              <w:widowControl w:val="0"/>
              <w:spacing w:after="0" w:line="240" w:lineRule="auto"/>
              <w:ind w:left="316"/>
              <w:rPr>
                <w:rFonts w:ascii="Arial Narrow" w:hAnsi="Arial Narrow"/>
                <w:sz w:val="22"/>
                <w:szCs w:val="22"/>
              </w:rPr>
            </w:pPr>
          </w:p>
        </w:tc>
        <w:tc>
          <w:tcPr>
            <w:tcW w:w="2788" w:type="dxa"/>
          </w:tcPr>
          <w:p w14:paraId="0ADD78D0" w14:textId="77777777" w:rsidR="00117AFD" w:rsidRPr="005D7ED9" w:rsidRDefault="00117AFD" w:rsidP="005C13D7">
            <w:pPr>
              <w:jc w:val="center"/>
              <w:rPr>
                <w:rFonts w:ascii="Arial Narrow" w:hAnsi="Arial Narrow"/>
                <w:b/>
                <w:sz w:val="22"/>
                <w:szCs w:val="22"/>
              </w:rPr>
            </w:pPr>
            <w:r w:rsidRPr="005D7ED9">
              <w:rPr>
                <w:rFonts w:ascii="Arial Narrow" w:hAnsi="Arial Narrow"/>
                <w:b/>
                <w:sz w:val="22"/>
                <w:szCs w:val="22"/>
              </w:rPr>
              <w:t>Action</w:t>
            </w:r>
          </w:p>
        </w:tc>
        <w:tc>
          <w:tcPr>
            <w:tcW w:w="1393" w:type="dxa"/>
            <w:gridSpan w:val="2"/>
          </w:tcPr>
          <w:p w14:paraId="6D70838C" w14:textId="77777777" w:rsidR="00117AFD" w:rsidRPr="005D7ED9" w:rsidRDefault="00117AFD" w:rsidP="005C13D7">
            <w:pPr>
              <w:jc w:val="center"/>
              <w:rPr>
                <w:rFonts w:ascii="Arial Narrow" w:hAnsi="Arial Narrow"/>
                <w:b/>
                <w:sz w:val="22"/>
                <w:szCs w:val="22"/>
              </w:rPr>
            </w:pPr>
            <w:r w:rsidRPr="005D7ED9">
              <w:rPr>
                <w:rFonts w:ascii="Arial Narrow" w:hAnsi="Arial Narrow"/>
                <w:b/>
                <w:sz w:val="22"/>
                <w:szCs w:val="22"/>
              </w:rPr>
              <w:t>Lead</w:t>
            </w:r>
          </w:p>
        </w:tc>
        <w:tc>
          <w:tcPr>
            <w:tcW w:w="2886" w:type="dxa"/>
          </w:tcPr>
          <w:p w14:paraId="107396B6" w14:textId="77777777" w:rsidR="00117AFD" w:rsidRPr="005D7ED9" w:rsidRDefault="00117AFD" w:rsidP="005C13D7">
            <w:pPr>
              <w:jc w:val="center"/>
              <w:rPr>
                <w:rFonts w:ascii="Arial Narrow" w:hAnsi="Arial Narrow"/>
                <w:b/>
                <w:sz w:val="22"/>
                <w:szCs w:val="22"/>
              </w:rPr>
            </w:pPr>
            <w:r w:rsidRPr="005D7ED9">
              <w:rPr>
                <w:rFonts w:ascii="Arial Narrow" w:hAnsi="Arial Narrow"/>
                <w:b/>
                <w:sz w:val="22"/>
                <w:szCs w:val="22"/>
              </w:rPr>
              <w:t>Deadline</w:t>
            </w:r>
          </w:p>
        </w:tc>
      </w:tr>
      <w:tr w:rsidR="00117AFD" w:rsidRPr="007E21ED" w14:paraId="21D03498" w14:textId="77777777" w:rsidTr="005C13D7">
        <w:trPr>
          <w:trHeight w:val="1767"/>
        </w:trPr>
        <w:tc>
          <w:tcPr>
            <w:tcW w:w="8521" w:type="dxa"/>
            <w:gridSpan w:val="3"/>
            <w:vMerge/>
          </w:tcPr>
          <w:p w14:paraId="12689088" w14:textId="77777777" w:rsidR="00117AFD" w:rsidRPr="005D7ED9" w:rsidRDefault="00117AFD" w:rsidP="005C13D7">
            <w:pPr>
              <w:rPr>
                <w:rFonts w:ascii="Arial Narrow" w:hAnsi="Arial Narrow"/>
                <w:sz w:val="22"/>
                <w:szCs w:val="22"/>
              </w:rPr>
            </w:pPr>
          </w:p>
        </w:tc>
        <w:tc>
          <w:tcPr>
            <w:tcW w:w="2788" w:type="dxa"/>
          </w:tcPr>
          <w:p w14:paraId="507D6C60"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Gateway review of progress on governance actions:</w:t>
            </w:r>
          </w:p>
          <w:p w14:paraId="76B376D6"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5D7ED9">
              <w:rPr>
                <w:rFonts w:ascii="Arial Narrow" w:hAnsi="Arial Narrow" w:cs="Arial"/>
                <w:sz w:val="22"/>
                <w:szCs w:val="22"/>
              </w:rPr>
              <w:t xml:space="preserve">SDG reporting </w:t>
            </w:r>
            <w:proofErr w:type="gramStart"/>
            <w:r w:rsidRPr="005D7ED9">
              <w:rPr>
                <w:rFonts w:ascii="Arial Narrow" w:hAnsi="Arial Narrow" w:cs="Arial"/>
                <w:sz w:val="22"/>
                <w:szCs w:val="22"/>
              </w:rPr>
              <w:t>changes;</w:t>
            </w:r>
            <w:proofErr w:type="gramEnd"/>
          </w:p>
          <w:p w14:paraId="5DE2F962"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5D7ED9">
              <w:rPr>
                <w:rFonts w:ascii="Arial Narrow" w:hAnsi="Arial Narrow" w:cs="Arial"/>
                <w:sz w:val="22"/>
                <w:szCs w:val="22"/>
              </w:rPr>
              <w:t xml:space="preserve">Capability and capacity review and development </w:t>
            </w:r>
            <w:proofErr w:type="gramStart"/>
            <w:r w:rsidRPr="005D7ED9">
              <w:rPr>
                <w:rFonts w:ascii="Arial Narrow" w:hAnsi="Arial Narrow" w:cs="Arial"/>
                <w:sz w:val="22"/>
                <w:szCs w:val="22"/>
              </w:rPr>
              <w:t>work;</w:t>
            </w:r>
            <w:proofErr w:type="gramEnd"/>
          </w:p>
          <w:p w14:paraId="6786185D" w14:textId="77777777" w:rsidR="00117AFD" w:rsidRPr="005D7ED9" w:rsidRDefault="00117AFD" w:rsidP="005C13D7">
            <w:pPr>
              <w:pStyle w:val="ListParagraph"/>
              <w:widowControl w:val="0"/>
              <w:numPr>
                <w:ilvl w:val="0"/>
                <w:numId w:val="23"/>
              </w:numPr>
              <w:spacing w:after="0" w:line="240" w:lineRule="auto"/>
              <w:ind w:left="318" w:hanging="284"/>
              <w:rPr>
                <w:rFonts w:ascii="Arial Narrow" w:hAnsi="Arial Narrow"/>
                <w:sz w:val="22"/>
                <w:szCs w:val="22"/>
              </w:rPr>
            </w:pPr>
            <w:r w:rsidRPr="005D7ED9">
              <w:rPr>
                <w:rFonts w:ascii="Arial Narrow" w:hAnsi="Arial Narrow" w:cs="Arial"/>
                <w:sz w:val="22"/>
                <w:szCs w:val="22"/>
              </w:rPr>
              <w:t>Population</w:t>
            </w:r>
            <w:r w:rsidRPr="005D7ED9">
              <w:rPr>
                <w:rFonts w:ascii="Arial Narrow" w:hAnsi="Arial Narrow"/>
                <w:sz w:val="22"/>
                <w:szCs w:val="22"/>
              </w:rPr>
              <w:t xml:space="preserve"> Health Strategy implementation audit to be undertaken.</w:t>
            </w:r>
          </w:p>
        </w:tc>
        <w:tc>
          <w:tcPr>
            <w:tcW w:w="1393" w:type="dxa"/>
            <w:gridSpan w:val="2"/>
          </w:tcPr>
          <w:p w14:paraId="1E6199FA"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Executive Director of Public Health / Director of Corporate Governance (support)</w:t>
            </w:r>
          </w:p>
        </w:tc>
        <w:tc>
          <w:tcPr>
            <w:tcW w:w="2886" w:type="dxa"/>
          </w:tcPr>
          <w:p w14:paraId="215CDEC5" w14:textId="77777777" w:rsidR="00117AFD" w:rsidRPr="005D7ED9" w:rsidRDefault="00117AFD" w:rsidP="005C13D7">
            <w:pPr>
              <w:rPr>
                <w:rFonts w:ascii="Arial Narrow" w:hAnsi="Arial Narrow"/>
                <w:sz w:val="22"/>
                <w:szCs w:val="22"/>
              </w:rPr>
            </w:pPr>
          </w:p>
          <w:p w14:paraId="02DAE1F8" w14:textId="77777777" w:rsidR="00117AFD" w:rsidRPr="005D7ED9" w:rsidRDefault="00117AFD" w:rsidP="005C13D7">
            <w:pPr>
              <w:rPr>
                <w:rFonts w:ascii="Arial Narrow" w:hAnsi="Arial Narrow"/>
                <w:sz w:val="22"/>
                <w:szCs w:val="22"/>
              </w:rPr>
            </w:pPr>
          </w:p>
          <w:p w14:paraId="221B95A0" w14:textId="77777777" w:rsidR="00117AFD" w:rsidRPr="00830778" w:rsidRDefault="00117AFD" w:rsidP="005C13D7">
            <w:pPr>
              <w:rPr>
                <w:rFonts w:ascii="Arial Narrow" w:hAnsi="Arial Narrow"/>
                <w:color w:val="FF0000"/>
                <w:sz w:val="22"/>
                <w:szCs w:val="22"/>
              </w:rPr>
            </w:pPr>
            <w:r>
              <w:rPr>
                <w:rFonts w:ascii="Arial Narrow" w:hAnsi="Arial Narrow"/>
                <w:color w:val="FF0000"/>
                <w:sz w:val="22"/>
                <w:szCs w:val="22"/>
              </w:rPr>
              <w:t>30/06/2025</w:t>
            </w:r>
          </w:p>
          <w:p w14:paraId="1747ED40"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31/03/2025</w:t>
            </w:r>
          </w:p>
          <w:p w14:paraId="3D657DBA" w14:textId="77777777" w:rsidR="00117AFD" w:rsidRPr="005D7ED9" w:rsidRDefault="00117AFD" w:rsidP="005C13D7">
            <w:pPr>
              <w:rPr>
                <w:rFonts w:ascii="Arial Narrow" w:hAnsi="Arial Narrow"/>
                <w:sz w:val="22"/>
                <w:szCs w:val="22"/>
              </w:rPr>
            </w:pPr>
          </w:p>
          <w:p w14:paraId="79951B5D" w14:textId="77777777" w:rsidR="00117AFD" w:rsidRPr="005D7ED9" w:rsidRDefault="00117AFD" w:rsidP="005C13D7">
            <w:pPr>
              <w:rPr>
                <w:rFonts w:ascii="Arial Narrow" w:hAnsi="Arial Narrow"/>
                <w:sz w:val="22"/>
                <w:szCs w:val="22"/>
              </w:rPr>
            </w:pPr>
          </w:p>
          <w:p w14:paraId="6847B3F9"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31/01/2025</w:t>
            </w:r>
          </w:p>
        </w:tc>
      </w:tr>
      <w:tr w:rsidR="00117AFD" w:rsidRPr="007E21ED" w14:paraId="4E88E83F" w14:textId="77777777" w:rsidTr="005C13D7">
        <w:tc>
          <w:tcPr>
            <w:tcW w:w="8521" w:type="dxa"/>
            <w:gridSpan w:val="3"/>
            <w:vMerge/>
          </w:tcPr>
          <w:p w14:paraId="4B7E7C97" w14:textId="77777777" w:rsidR="00117AFD" w:rsidRPr="005D7ED9" w:rsidRDefault="00117AFD" w:rsidP="005C13D7">
            <w:pPr>
              <w:rPr>
                <w:rFonts w:ascii="Arial Narrow" w:hAnsi="Arial Narrow"/>
                <w:sz w:val="22"/>
                <w:szCs w:val="22"/>
              </w:rPr>
            </w:pPr>
          </w:p>
        </w:tc>
        <w:tc>
          <w:tcPr>
            <w:tcW w:w="2788" w:type="dxa"/>
          </w:tcPr>
          <w:p w14:paraId="4E7E90BC"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68835B01"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Executive Director of Public Health</w:t>
            </w:r>
          </w:p>
        </w:tc>
        <w:tc>
          <w:tcPr>
            <w:tcW w:w="2886" w:type="dxa"/>
          </w:tcPr>
          <w:p w14:paraId="124725FC"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31/03/2025</w:t>
            </w:r>
          </w:p>
        </w:tc>
      </w:tr>
      <w:tr w:rsidR="00117AFD" w:rsidRPr="007E21ED" w14:paraId="5812D15E" w14:textId="77777777" w:rsidTr="005C13D7">
        <w:tc>
          <w:tcPr>
            <w:tcW w:w="8521" w:type="dxa"/>
            <w:gridSpan w:val="3"/>
            <w:vMerge/>
          </w:tcPr>
          <w:p w14:paraId="75429F76" w14:textId="77777777" w:rsidR="00117AFD" w:rsidRPr="005D7ED9" w:rsidRDefault="00117AFD" w:rsidP="005C13D7">
            <w:pPr>
              <w:rPr>
                <w:rFonts w:ascii="Arial Narrow" w:hAnsi="Arial Narrow"/>
                <w:sz w:val="22"/>
                <w:szCs w:val="22"/>
              </w:rPr>
            </w:pPr>
          </w:p>
        </w:tc>
        <w:tc>
          <w:tcPr>
            <w:tcW w:w="2788" w:type="dxa"/>
          </w:tcPr>
          <w:p w14:paraId="17EC6542"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Development of joint work programme for improved health intelligence as part of supporting the implementation of the Digital Strategy</w:t>
            </w:r>
          </w:p>
          <w:p w14:paraId="62F56453" w14:textId="77777777" w:rsidR="00117AFD" w:rsidRPr="005D7ED9" w:rsidRDefault="00117AFD" w:rsidP="005C13D7">
            <w:pPr>
              <w:rPr>
                <w:rFonts w:ascii="Arial Narrow" w:hAnsi="Arial Narrow"/>
                <w:sz w:val="22"/>
                <w:szCs w:val="22"/>
              </w:rPr>
            </w:pPr>
          </w:p>
        </w:tc>
        <w:tc>
          <w:tcPr>
            <w:tcW w:w="1393" w:type="dxa"/>
            <w:gridSpan w:val="2"/>
          </w:tcPr>
          <w:p w14:paraId="7B16ABB3"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Executive Director of Public Health / Director of Digital</w:t>
            </w:r>
          </w:p>
        </w:tc>
        <w:tc>
          <w:tcPr>
            <w:tcW w:w="2886" w:type="dxa"/>
          </w:tcPr>
          <w:p w14:paraId="2FC5F348" w14:textId="77777777" w:rsidR="00117AFD" w:rsidRPr="005D7ED9" w:rsidRDefault="00117AFD" w:rsidP="005C13D7">
            <w:pPr>
              <w:rPr>
                <w:rFonts w:ascii="Arial Narrow" w:hAnsi="Arial Narrow"/>
                <w:sz w:val="22"/>
                <w:szCs w:val="22"/>
              </w:rPr>
            </w:pPr>
            <w:r w:rsidRPr="00830778">
              <w:rPr>
                <w:rFonts w:ascii="Arial Narrow" w:hAnsi="Arial Narrow"/>
                <w:color w:val="FF0000"/>
                <w:sz w:val="22"/>
                <w:szCs w:val="22"/>
              </w:rPr>
              <w:t>Areas scoped. Development of programme initiated.</w:t>
            </w:r>
          </w:p>
        </w:tc>
      </w:tr>
      <w:tr w:rsidR="00117AFD" w:rsidRPr="007E21ED" w14:paraId="7A8CE5B6" w14:textId="77777777" w:rsidTr="005C13D7">
        <w:tc>
          <w:tcPr>
            <w:tcW w:w="8521" w:type="dxa"/>
            <w:gridSpan w:val="3"/>
          </w:tcPr>
          <w:p w14:paraId="64F6F689" w14:textId="77777777" w:rsidR="00117AFD" w:rsidRPr="005D7ED9" w:rsidRDefault="00117AFD" w:rsidP="005C13D7">
            <w:pPr>
              <w:pStyle w:val="Default"/>
              <w:rPr>
                <w:rFonts w:ascii="Arial Narrow" w:hAnsi="Arial Narrow" w:cs="Arial"/>
                <w:b/>
                <w:bCs/>
                <w:color w:val="auto"/>
                <w:sz w:val="22"/>
                <w:szCs w:val="22"/>
              </w:rPr>
            </w:pPr>
            <w:r w:rsidRPr="005D7ED9">
              <w:rPr>
                <w:rFonts w:ascii="Arial Narrow" w:hAnsi="Arial Narrow" w:cs="Arial"/>
                <w:b/>
                <w:bCs/>
                <w:color w:val="auto"/>
                <w:sz w:val="22"/>
                <w:szCs w:val="22"/>
              </w:rPr>
              <w:t>Assurances (How do we know if the things we are doing are having an impact?)</w:t>
            </w:r>
          </w:p>
          <w:p w14:paraId="715CDB7B"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125CE53D"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10D309D7" w14:textId="77777777" w:rsidR="00117AFD" w:rsidRPr="005D7ED9" w:rsidRDefault="00117AFD" w:rsidP="005C13D7">
            <w:pPr>
              <w:pStyle w:val="Default"/>
              <w:rPr>
                <w:rFonts w:ascii="Arial Narrow" w:eastAsia="Calibri" w:hAnsi="Arial Narrow" w:cs="Arial"/>
                <w:color w:val="auto"/>
                <w:sz w:val="22"/>
                <w:szCs w:val="22"/>
                <w:lang w:eastAsia="en-US"/>
              </w:rPr>
            </w:pPr>
          </w:p>
        </w:tc>
        <w:tc>
          <w:tcPr>
            <w:tcW w:w="7067" w:type="dxa"/>
            <w:gridSpan w:val="4"/>
          </w:tcPr>
          <w:p w14:paraId="0B2D24D2" w14:textId="77777777" w:rsidR="00117AFD" w:rsidRPr="005D7ED9" w:rsidRDefault="00117AFD" w:rsidP="005C13D7">
            <w:pPr>
              <w:pStyle w:val="Default"/>
              <w:rPr>
                <w:rFonts w:ascii="Arial Narrow" w:hAnsi="Arial Narrow" w:cs="Arial"/>
                <w:b/>
                <w:bCs/>
                <w:color w:val="auto"/>
                <w:sz w:val="22"/>
                <w:szCs w:val="22"/>
              </w:rPr>
            </w:pPr>
            <w:r w:rsidRPr="005D7ED9">
              <w:rPr>
                <w:rFonts w:ascii="Arial Narrow" w:hAnsi="Arial Narrow" w:cs="Arial"/>
                <w:b/>
                <w:bCs/>
                <w:color w:val="auto"/>
                <w:sz w:val="22"/>
                <w:szCs w:val="22"/>
              </w:rPr>
              <w:t>Gaps in assurance (What additional assurances should we seek?)</w:t>
            </w:r>
          </w:p>
          <w:p w14:paraId="5DEA4A1A"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t xml:space="preserve">SDG reporting will allow for development of a view of service group level activity and creation of monitoring </w:t>
            </w:r>
            <w:proofErr w:type="gramStart"/>
            <w:r w:rsidRPr="005D7ED9">
              <w:rPr>
                <w:rFonts w:ascii="Arial Narrow" w:eastAsia="Calibri" w:hAnsi="Arial Narrow" w:cs="Arial"/>
                <w:color w:val="auto"/>
                <w:sz w:val="22"/>
                <w:szCs w:val="22"/>
                <w:lang w:eastAsia="en-US"/>
              </w:rPr>
              <w:t>framework</w:t>
            </w:r>
            <w:proofErr w:type="gramEnd"/>
            <w:r w:rsidRPr="005D7ED9">
              <w:rPr>
                <w:rFonts w:ascii="Arial Narrow" w:eastAsia="Calibri" w:hAnsi="Arial Narrow" w:cs="Arial"/>
                <w:color w:val="auto"/>
                <w:sz w:val="22"/>
                <w:szCs w:val="22"/>
                <w:lang w:eastAsia="en-US"/>
              </w:rPr>
              <w:t xml:space="preserve"> but this is a development journey and there will be a delay of several quarters while this matures. Need for consistent engagement from all SDGs to enable progress to be made.</w:t>
            </w:r>
          </w:p>
          <w:p w14:paraId="0029C208"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t xml:space="preserve">No mechanism to develop approaches which sit across more than one </w:t>
            </w:r>
            <w:proofErr w:type="gramStart"/>
            <w:r w:rsidRPr="005D7ED9">
              <w:rPr>
                <w:rFonts w:ascii="Arial Narrow" w:eastAsia="Calibri" w:hAnsi="Arial Narrow" w:cs="Arial"/>
                <w:color w:val="auto"/>
                <w:sz w:val="22"/>
                <w:szCs w:val="22"/>
                <w:lang w:eastAsia="en-US"/>
              </w:rPr>
              <w:t>SDG</w:t>
            </w:r>
            <w:proofErr w:type="gramEnd"/>
            <w:r w:rsidRPr="005D7ED9">
              <w:rPr>
                <w:rFonts w:ascii="Arial Narrow" w:eastAsia="Calibri" w:hAnsi="Arial Narrow" w:cs="Arial"/>
                <w:color w:val="auto"/>
                <w:sz w:val="22"/>
                <w:szCs w:val="22"/>
                <w:lang w:eastAsia="en-US"/>
              </w:rPr>
              <w:t xml:space="preserve"> or which are not directly related to SDG responsibilities.</w:t>
            </w:r>
          </w:p>
          <w:p w14:paraId="5D0566AD"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3340D66A" w14:textId="77777777" w:rsidR="00117AFD" w:rsidRPr="005D7ED9" w:rsidRDefault="00117AFD" w:rsidP="005C13D7">
            <w:pPr>
              <w:pStyle w:val="Default"/>
              <w:rPr>
                <w:rFonts w:ascii="Arial Narrow" w:eastAsia="Calibri" w:hAnsi="Arial Narrow" w:cs="Arial"/>
                <w:color w:val="auto"/>
                <w:sz w:val="22"/>
                <w:szCs w:val="22"/>
                <w:lang w:eastAsia="en-US"/>
              </w:rPr>
            </w:pPr>
            <w:r w:rsidRPr="005D7ED9">
              <w:rPr>
                <w:rFonts w:ascii="Arial Narrow" w:eastAsia="Calibri" w:hAnsi="Arial Narrow" w:cs="Arial"/>
                <w:color w:val="auto"/>
                <w:sz w:val="22"/>
                <w:szCs w:val="22"/>
                <w:lang w:eastAsia="en-US"/>
              </w:rPr>
              <w:lastRenderedPageBreak/>
              <w:t>Service delivery remains the primary focus of the health board. Developing partnership agenda but limited focus on prevention and the wider determinants that drive health &amp; wellbeing.</w:t>
            </w:r>
          </w:p>
          <w:p w14:paraId="596E6105" w14:textId="77777777" w:rsidR="00117AFD" w:rsidRPr="005D7ED9" w:rsidRDefault="00117AFD" w:rsidP="005C13D7">
            <w:pPr>
              <w:pStyle w:val="Default"/>
              <w:rPr>
                <w:rFonts w:ascii="Arial Narrow" w:hAnsi="Arial Narrow"/>
                <w:color w:val="auto"/>
                <w:sz w:val="22"/>
                <w:szCs w:val="22"/>
              </w:rPr>
            </w:pPr>
          </w:p>
        </w:tc>
      </w:tr>
      <w:tr w:rsidR="00117AFD" w:rsidRPr="007E21ED" w14:paraId="633CA8E9" w14:textId="77777777" w:rsidTr="005C13D7">
        <w:tc>
          <w:tcPr>
            <w:tcW w:w="15588" w:type="dxa"/>
            <w:gridSpan w:val="7"/>
            <w:shd w:val="clear" w:color="auto" w:fill="auto"/>
          </w:tcPr>
          <w:p w14:paraId="0A5582B6" w14:textId="77777777" w:rsidR="00117AFD" w:rsidRPr="005D7ED9" w:rsidRDefault="00117AFD" w:rsidP="005C13D7">
            <w:pPr>
              <w:pStyle w:val="Default"/>
              <w:jc w:val="center"/>
              <w:rPr>
                <w:rFonts w:ascii="Arial Narrow" w:hAnsi="Arial Narrow" w:cs="Arial"/>
                <w:color w:val="auto"/>
                <w:sz w:val="22"/>
                <w:szCs w:val="22"/>
              </w:rPr>
            </w:pPr>
            <w:r w:rsidRPr="005D7ED9">
              <w:rPr>
                <w:rFonts w:ascii="Arial Narrow" w:hAnsi="Arial Narrow" w:cs="Arial"/>
                <w:b/>
                <w:bCs/>
                <w:color w:val="auto"/>
                <w:sz w:val="22"/>
                <w:szCs w:val="22"/>
              </w:rPr>
              <w:lastRenderedPageBreak/>
              <w:t>Additional Comments</w:t>
            </w:r>
          </w:p>
          <w:p w14:paraId="0D8442E2" w14:textId="77777777" w:rsidR="00117AFD" w:rsidRPr="005D7ED9" w:rsidRDefault="00117AFD" w:rsidP="005C13D7">
            <w:pPr>
              <w:rPr>
                <w:rFonts w:ascii="Arial Narrow" w:hAnsi="Arial Narrow"/>
                <w:sz w:val="22"/>
                <w:szCs w:val="22"/>
              </w:rPr>
            </w:pPr>
            <w:r w:rsidRPr="005D7ED9">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5D7ED9">
              <w:rPr>
                <w:rFonts w:ascii="Arial Narrow" w:hAnsi="Arial Narrow"/>
                <w:sz w:val="22"/>
                <w:szCs w:val="22"/>
              </w:rPr>
              <w:t>long term</w:t>
            </w:r>
            <w:proofErr w:type="gramEnd"/>
            <w:r w:rsidRPr="005D7ED9">
              <w:rPr>
                <w:rFonts w:ascii="Arial Narrow" w:hAnsi="Arial Narrow"/>
                <w:sz w:val="22"/>
                <w:szCs w:val="22"/>
              </w:rPr>
              <w:t xml:space="preserve"> objective. </w:t>
            </w:r>
          </w:p>
          <w:p w14:paraId="26068583" w14:textId="77777777" w:rsidR="00117AFD" w:rsidRPr="005D7ED9" w:rsidRDefault="00117AFD" w:rsidP="005C13D7">
            <w:pPr>
              <w:rPr>
                <w:rFonts w:ascii="Arial Narrow" w:hAnsi="Arial Narrow"/>
                <w:sz w:val="22"/>
                <w:szCs w:val="22"/>
              </w:rPr>
            </w:pPr>
            <w:r w:rsidRPr="00830778">
              <w:rPr>
                <w:rFonts w:ascii="Arial Narrow" w:hAnsi="Arial Narrow"/>
                <w:color w:val="FF0000"/>
                <w:sz w:val="22"/>
                <w:szCs w:val="22"/>
              </w:rPr>
              <w:t>Jan 2025: Risk updated. Swansea Bay University Health Board does not have a Director of Public Health or Deputy Director of Public Health in post.</w:t>
            </w:r>
          </w:p>
        </w:tc>
      </w:tr>
    </w:tbl>
    <w:p w14:paraId="27B1A539" w14:textId="0841CD9C" w:rsidR="00117AFD" w:rsidRPr="007E21ED" w:rsidRDefault="00117AFD" w:rsidP="00117AFD">
      <w:pPr>
        <w:widowControl/>
        <w:spacing w:after="160" w:line="259" w:lineRule="auto"/>
        <w:rPr>
          <w:rFonts w:ascii="Arial" w:hAnsi="Arial" w:cs="Arial"/>
          <w:b/>
          <w:u w:val="single"/>
        </w:rPr>
        <w:sectPr w:rsidR="00117AFD" w:rsidRPr="007E21ED" w:rsidSect="008D6457">
          <w:headerReference w:type="even" r:id="rId13"/>
          <w:headerReference w:type="default" r:id="rId14"/>
          <w:footerReference w:type="even" r:id="rId15"/>
          <w:footerReference w:type="default" r:id="rId16"/>
          <w:headerReference w:type="first" r:id="rId17"/>
          <w:footerReference w:type="first" r:id="rId18"/>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000D2" w:rsidRPr="007E21ED" w14:paraId="6AEB7238" w14:textId="77777777" w:rsidTr="008000D2">
        <w:tc>
          <w:tcPr>
            <w:tcW w:w="8500" w:type="dxa"/>
            <w:gridSpan w:val="3"/>
          </w:tcPr>
          <w:p w14:paraId="270AEAA0"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lastRenderedPageBreak/>
              <w:t xml:space="preserve">Datix ID Number: TBC  </w:t>
            </w:r>
          </w:p>
          <w:p w14:paraId="68D7C3E7"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2642372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7E21ED" w:rsidRDefault="008000D2" w:rsidP="008000D2">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4959E6C"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000D2" w:rsidRPr="007E21ED" w14:paraId="4DE3AB85" w14:textId="77777777" w:rsidTr="008000D2">
        <w:tc>
          <w:tcPr>
            <w:tcW w:w="7225" w:type="dxa"/>
            <w:gridSpan w:val="2"/>
          </w:tcPr>
          <w:p w14:paraId="6589B824" w14:textId="77777777" w:rsidR="008000D2" w:rsidRPr="007E21ED" w:rsidRDefault="008000D2" w:rsidP="008000D2">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56BB677D" w14:textId="77777777" w:rsidR="008000D2" w:rsidRPr="007E21ED" w:rsidRDefault="008000D2" w:rsidP="008000D2">
            <w:pPr>
              <w:ind w:right="96"/>
              <w:jc w:val="both"/>
              <w:rPr>
                <w:rFonts w:ascii="Arial Narrow" w:hAnsi="Arial Narrow" w:cs="Arial"/>
                <w:sz w:val="22"/>
                <w:szCs w:val="22"/>
              </w:rPr>
            </w:pPr>
          </w:p>
        </w:tc>
        <w:tc>
          <w:tcPr>
            <w:tcW w:w="7088" w:type="dxa"/>
            <w:gridSpan w:val="3"/>
          </w:tcPr>
          <w:p w14:paraId="6E7DF7DB" w14:textId="7489B60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 xml:space="preserve">Director </w:t>
            </w:r>
            <w:proofErr w:type="gramStart"/>
            <w:r w:rsidRPr="007E21ED">
              <w:rPr>
                <w:rFonts w:ascii="Arial Narrow" w:eastAsia="Times New Roman" w:hAnsi="Arial Narrow" w:cs="Arial"/>
                <w:b/>
                <w:bCs/>
                <w:color w:val="000000"/>
                <w:sz w:val="22"/>
                <w:szCs w:val="22"/>
              </w:rPr>
              <w:t>Lead</w:t>
            </w:r>
            <w:proofErr w:type="gramEnd"/>
            <w:r w:rsidRPr="007E21ED">
              <w:rPr>
                <w:rFonts w:ascii="Arial Narrow" w:eastAsia="Times New Roman" w:hAnsi="Arial Narrow" w:cs="Arial"/>
                <w:b/>
                <w:bCs/>
                <w:sz w:val="22"/>
                <w:szCs w:val="22"/>
              </w:rPr>
              <w:t xml:space="preserve">: </w:t>
            </w:r>
            <w:r w:rsidR="003E052A">
              <w:rPr>
                <w:rFonts w:ascii="Arial Narrow" w:eastAsia="Times New Roman" w:hAnsi="Arial Narrow" w:cs="Arial"/>
                <w:bCs/>
                <w:sz w:val="22"/>
                <w:szCs w:val="22"/>
              </w:rPr>
              <w:t>Marie Davies</w:t>
            </w:r>
            <w:r w:rsidRPr="007E21ED">
              <w:rPr>
                <w:rFonts w:ascii="Arial Narrow" w:eastAsia="Times New Roman" w:hAnsi="Arial Narrow" w:cs="Arial"/>
                <w:bCs/>
                <w:sz w:val="22"/>
                <w:szCs w:val="22"/>
              </w:rPr>
              <w:t xml:space="preserve">, </w:t>
            </w:r>
            <w:r w:rsidR="003E052A">
              <w:rPr>
                <w:rFonts w:ascii="Arial Narrow" w:eastAsia="Times New Roman" w:hAnsi="Arial Narrow" w:cs="Arial"/>
                <w:bCs/>
                <w:sz w:val="22"/>
                <w:szCs w:val="22"/>
              </w:rPr>
              <w:t xml:space="preserve">Executive </w:t>
            </w:r>
            <w:r w:rsidRPr="007E21ED">
              <w:rPr>
                <w:rFonts w:ascii="Arial Narrow" w:eastAsia="Times New Roman" w:hAnsi="Arial Narrow" w:cs="Arial"/>
                <w:bCs/>
                <w:sz w:val="22"/>
                <w:szCs w:val="22"/>
              </w:rPr>
              <w:t xml:space="preserve">Director of </w:t>
            </w:r>
            <w:r w:rsidR="003E052A">
              <w:rPr>
                <w:rFonts w:ascii="Arial Narrow" w:eastAsia="Times New Roman" w:hAnsi="Arial Narrow" w:cs="Arial"/>
                <w:bCs/>
                <w:sz w:val="22"/>
                <w:szCs w:val="22"/>
              </w:rPr>
              <w:t>Planning &amp; Partnerships</w:t>
            </w:r>
          </w:p>
          <w:p w14:paraId="719A7767"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000D2" w:rsidRPr="007E21ED" w14:paraId="2F0EFC23" w14:textId="77777777" w:rsidTr="008000D2">
        <w:tc>
          <w:tcPr>
            <w:tcW w:w="8500" w:type="dxa"/>
            <w:gridSpan w:val="3"/>
          </w:tcPr>
          <w:p w14:paraId="3237E5F5" w14:textId="77777777" w:rsidR="008000D2" w:rsidRPr="001E7383" w:rsidRDefault="008000D2" w:rsidP="008000D2">
            <w:pPr>
              <w:rPr>
                <w:rFonts w:ascii="Arial Narrow" w:hAnsi="Arial Narrow" w:cs="Arial"/>
                <w:b/>
                <w:sz w:val="22"/>
                <w:szCs w:val="22"/>
              </w:rPr>
            </w:pPr>
            <w:r w:rsidRPr="001E7383">
              <w:rPr>
                <w:rFonts w:ascii="Arial Narrow" w:hAnsi="Arial Narrow" w:cs="Arial"/>
                <w:b/>
                <w:sz w:val="22"/>
                <w:szCs w:val="22"/>
              </w:rPr>
              <w:t>Risk:</w:t>
            </w:r>
            <w:r w:rsidRPr="001E7383">
              <w:rPr>
                <w:rFonts w:ascii="Arial Narrow" w:hAnsi="Arial Narrow" w:cs="Arial"/>
                <w:sz w:val="22"/>
                <w:szCs w:val="22"/>
              </w:rPr>
              <w:t xml:space="preserve"> </w:t>
            </w:r>
            <w:r w:rsidRPr="001E7383">
              <w:rPr>
                <w:rFonts w:ascii="Arial Narrow" w:hAnsi="Arial Narrow" w:cs="Arial"/>
                <w:b/>
                <w:sz w:val="22"/>
                <w:szCs w:val="22"/>
              </w:rPr>
              <w:t>A lack of a robust approach to partnerships &amp; collaboration</w:t>
            </w:r>
          </w:p>
          <w:p w14:paraId="257DBD46"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387F809A" w:rsidR="008000D2" w:rsidRPr="001E7383" w:rsidRDefault="008000D2" w:rsidP="008000D2">
            <w:pPr>
              <w:rPr>
                <w:rFonts w:ascii="Arial Narrow" w:hAnsi="Arial Narrow"/>
                <w:sz w:val="22"/>
                <w:szCs w:val="22"/>
              </w:rPr>
            </w:pPr>
            <w:r w:rsidRPr="001E7383">
              <w:rPr>
                <w:rFonts w:ascii="Arial Narrow" w:hAnsi="Arial Narrow" w:cs="Arial"/>
                <w:b/>
                <w:bCs/>
                <w:sz w:val="22"/>
                <w:szCs w:val="22"/>
              </w:rPr>
              <w:t xml:space="preserve">Date last reviewed: </w:t>
            </w:r>
            <w:r w:rsidR="001E7383" w:rsidRPr="001E7383">
              <w:rPr>
                <w:rFonts w:ascii="Arial Narrow" w:hAnsi="Arial Narrow" w:cs="Arial"/>
                <w:bCs/>
                <w:sz w:val="22"/>
                <w:szCs w:val="22"/>
              </w:rPr>
              <w:t>January 2025</w:t>
            </w:r>
          </w:p>
        </w:tc>
      </w:tr>
      <w:tr w:rsidR="008000D2" w:rsidRPr="007E21ED" w14:paraId="4046A052" w14:textId="77777777" w:rsidTr="008000D2">
        <w:tc>
          <w:tcPr>
            <w:tcW w:w="2469" w:type="dxa"/>
          </w:tcPr>
          <w:p w14:paraId="6CEBA873" w14:textId="77777777" w:rsidR="008000D2" w:rsidRPr="001E7383" w:rsidRDefault="008000D2" w:rsidP="008000D2">
            <w:pPr>
              <w:jc w:val="center"/>
              <w:rPr>
                <w:rFonts w:ascii="Arial Narrow" w:hAnsi="Arial Narrow"/>
                <w:b/>
                <w:sz w:val="22"/>
                <w:szCs w:val="22"/>
              </w:rPr>
            </w:pPr>
            <w:r w:rsidRPr="001E7383">
              <w:rPr>
                <w:rFonts w:ascii="Arial Narrow" w:hAnsi="Arial Narrow"/>
                <w:b/>
                <w:sz w:val="22"/>
                <w:szCs w:val="22"/>
              </w:rPr>
              <w:t>Risk Rating</w:t>
            </w:r>
          </w:p>
          <w:p w14:paraId="27AA2689" w14:textId="77777777" w:rsidR="008000D2" w:rsidRPr="001E7383" w:rsidRDefault="008000D2" w:rsidP="008000D2">
            <w:pPr>
              <w:pStyle w:val="Default"/>
              <w:jc w:val="center"/>
              <w:rPr>
                <w:rFonts w:ascii="Arial Narrow" w:hAnsi="Arial Narrow" w:cs="Arial"/>
                <w:color w:val="auto"/>
                <w:sz w:val="22"/>
                <w:szCs w:val="22"/>
              </w:rPr>
            </w:pPr>
            <w:r w:rsidRPr="001E7383">
              <w:rPr>
                <w:rFonts w:ascii="Arial Narrow" w:hAnsi="Arial Narrow" w:cs="Arial"/>
                <w:color w:val="auto"/>
                <w:sz w:val="22"/>
                <w:szCs w:val="22"/>
              </w:rPr>
              <w:t>(consequence x likelihood):</w:t>
            </w:r>
          </w:p>
          <w:p w14:paraId="459518D5" w14:textId="77777777" w:rsidR="008000D2" w:rsidRPr="001E7383" w:rsidRDefault="008000D2" w:rsidP="008000D2">
            <w:pPr>
              <w:pStyle w:val="Default"/>
              <w:jc w:val="center"/>
              <w:rPr>
                <w:rFonts w:ascii="Arial Narrow" w:hAnsi="Arial Narrow" w:cs="Arial"/>
                <w:color w:val="auto"/>
                <w:sz w:val="22"/>
                <w:szCs w:val="22"/>
              </w:rPr>
            </w:pPr>
            <w:r w:rsidRPr="001E7383">
              <w:rPr>
                <w:rFonts w:ascii="Arial Narrow" w:hAnsi="Arial Narrow" w:cs="Arial"/>
                <w:color w:val="auto"/>
                <w:sz w:val="22"/>
                <w:szCs w:val="22"/>
              </w:rPr>
              <w:t>Initial: 4 x 3 = 12</w:t>
            </w:r>
          </w:p>
          <w:p w14:paraId="03E66CAA" w14:textId="77777777" w:rsidR="008000D2" w:rsidRPr="001E7383" w:rsidRDefault="008000D2" w:rsidP="008000D2">
            <w:pPr>
              <w:pStyle w:val="Default"/>
              <w:jc w:val="center"/>
              <w:rPr>
                <w:rFonts w:ascii="Arial Narrow" w:hAnsi="Arial Narrow" w:cs="Arial"/>
                <w:color w:val="auto"/>
                <w:sz w:val="22"/>
                <w:szCs w:val="22"/>
              </w:rPr>
            </w:pPr>
            <w:r w:rsidRPr="001E7383">
              <w:rPr>
                <w:rFonts w:ascii="Arial Narrow" w:hAnsi="Arial Narrow" w:cs="Arial"/>
                <w:color w:val="auto"/>
                <w:sz w:val="22"/>
                <w:szCs w:val="22"/>
              </w:rPr>
              <w:t>Current: 4 x 3 = 12</w:t>
            </w:r>
          </w:p>
          <w:p w14:paraId="39E35B99" w14:textId="77777777" w:rsidR="008000D2" w:rsidRPr="001E7383" w:rsidRDefault="008000D2" w:rsidP="008000D2">
            <w:pPr>
              <w:jc w:val="center"/>
              <w:rPr>
                <w:rFonts w:ascii="Arial Narrow" w:hAnsi="Arial Narrow"/>
                <w:sz w:val="22"/>
                <w:szCs w:val="22"/>
              </w:rPr>
            </w:pPr>
            <w:r w:rsidRPr="001E7383">
              <w:rPr>
                <w:rFonts w:ascii="Arial Narrow" w:eastAsia="Times New Roman" w:hAnsi="Arial Narrow" w:cs="Arial"/>
                <w:sz w:val="22"/>
                <w:szCs w:val="22"/>
              </w:rPr>
              <w:t>Target: 4 x 2 = 8</w:t>
            </w:r>
          </w:p>
        </w:tc>
        <w:tc>
          <w:tcPr>
            <w:tcW w:w="6031" w:type="dxa"/>
            <w:gridSpan w:val="2"/>
            <w:vMerge w:val="restart"/>
            <w:vAlign w:val="center"/>
          </w:tcPr>
          <w:p w14:paraId="623DCC01" w14:textId="35A85194" w:rsidR="008000D2" w:rsidRPr="001E7383" w:rsidRDefault="004D535E" w:rsidP="008000D2">
            <w:pPr>
              <w:jc w:val="center"/>
              <w:rPr>
                <w:rFonts w:ascii="Arial Narrow" w:hAnsi="Arial Narrow"/>
                <w:sz w:val="22"/>
                <w:szCs w:val="22"/>
              </w:rPr>
            </w:pPr>
            <w:r>
              <w:rPr>
                <w:rFonts w:ascii="Arial Narrow" w:hAnsi="Arial Narrow"/>
                <w:noProof/>
              </w:rPr>
              <w:drawing>
                <wp:inline distT="0" distB="0" distL="0" distR="0" wp14:anchorId="5E9F53DC" wp14:editId="2B252C90">
                  <wp:extent cx="3600000" cy="1717250"/>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17250"/>
                          </a:xfrm>
                          <a:prstGeom prst="rect">
                            <a:avLst/>
                          </a:prstGeom>
                          <a:noFill/>
                        </pic:spPr>
                      </pic:pic>
                    </a:graphicData>
                  </a:graphic>
                </wp:inline>
              </w:drawing>
            </w:r>
          </w:p>
        </w:tc>
        <w:tc>
          <w:tcPr>
            <w:tcW w:w="7088" w:type="dxa"/>
            <w:gridSpan w:val="3"/>
          </w:tcPr>
          <w:p w14:paraId="77C830E1" w14:textId="77777777" w:rsidR="008000D2" w:rsidRPr="001E7383" w:rsidRDefault="008000D2" w:rsidP="008000D2">
            <w:pPr>
              <w:rPr>
                <w:rFonts w:ascii="Arial Narrow" w:hAnsi="Arial Narrow" w:cs="Arial"/>
                <w:bCs/>
                <w:sz w:val="22"/>
                <w:szCs w:val="22"/>
              </w:rPr>
            </w:pPr>
            <w:r w:rsidRPr="001E7383">
              <w:rPr>
                <w:rFonts w:ascii="Arial Narrow" w:hAnsi="Arial Narrow" w:cs="Arial"/>
                <w:b/>
                <w:bCs/>
                <w:sz w:val="22"/>
                <w:szCs w:val="22"/>
              </w:rPr>
              <w:t>Rationale for current score:</w:t>
            </w:r>
          </w:p>
          <w:p w14:paraId="560824DE" w14:textId="77777777" w:rsidR="008000D2" w:rsidRPr="001E7383" w:rsidRDefault="008000D2" w:rsidP="008000D2">
            <w:pPr>
              <w:rPr>
                <w:rFonts w:ascii="Arial Narrow" w:hAnsi="Arial Narrow" w:cs="Arial"/>
                <w:bCs/>
                <w:sz w:val="22"/>
                <w:szCs w:val="22"/>
              </w:rPr>
            </w:pPr>
            <w:r w:rsidRPr="001E7383">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1E7383" w:rsidRDefault="008000D2" w:rsidP="008000D2">
            <w:pPr>
              <w:jc w:val="both"/>
              <w:rPr>
                <w:rFonts w:ascii="Arial Narrow" w:hAnsi="Arial Narrow"/>
                <w:sz w:val="22"/>
                <w:szCs w:val="22"/>
              </w:rPr>
            </w:pPr>
          </w:p>
        </w:tc>
      </w:tr>
      <w:tr w:rsidR="008000D2" w:rsidRPr="007E21ED" w14:paraId="2BE6C721" w14:textId="77777777" w:rsidTr="008000D2">
        <w:tc>
          <w:tcPr>
            <w:tcW w:w="2469" w:type="dxa"/>
          </w:tcPr>
          <w:p w14:paraId="708146C6" w14:textId="77777777" w:rsidR="008000D2" w:rsidRPr="001E7383" w:rsidRDefault="008000D2" w:rsidP="008000D2">
            <w:pPr>
              <w:autoSpaceDE w:val="0"/>
              <w:autoSpaceDN w:val="0"/>
              <w:adjustRightInd w:val="0"/>
              <w:jc w:val="center"/>
              <w:rPr>
                <w:rFonts w:ascii="Arial Narrow" w:eastAsia="Times New Roman" w:hAnsi="Arial Narrow" w:cs="Arial"/>
                <w:b/>
                <w:sz w:val="22"/>
                <w:szCs w:val="22"/>
              </w:rPr>
            </w:pPr>
            <w:r w:rsidRPr="001E7383">
              <w:rPr>
                <w:rFonts w:ascii="Arial Narrow" w:eastAsia="Times New Roman" w:hAnsi="Arial Narrow" w:cs="Arial"/>
                <w:b/>
                <w:sz w:val="22"/>
                <w:szCs w:val="22"/>
              </w:rPr>
              <w:t>Level of Control</w:t>
            </w:r>
          </w:p>
          <w:p w14:paraId="2A8503BB" w14:textId="77777777" w:rsidR="008000D2" w:rsidRPr="001E7383" w:rsidRDefault="008000D2" w:rsidP="008000D2">
            <w:pPr>
              <w:jc w:val="center"/>
              <w:rPr>
                <w:rFonts w:ascii="Arial Narrow" w:hAnsi="Arial Narrow"/>
                <w:sz w:val="22"/>
                <w:szCs w:val="22"/>
              </w:rPr>
            </w:pPr>
            <w:r w:rsidRPr="001E7383">
              <w:rPr>
                <w:rFonts w:ascii="Arial Narrow" w:hAnsi="Arial Narrow" w:cs="Arial"/>
                <w:sz w:val="22"/>
                <w:szCs w:val="22"/>
              </w:rPr>
              <w:t>= %</w:t>
            </w:r>
          </w:p>
        </w:tc>
        <w:tc>
          <w:tcPr>
            <w:tcW w:w="6031" w:type="dxa"/>
            <w:gridSpan w:val="2"/>
            <w:vMerge/>
          </w:tcPr>
          <w:p w14:paraId="4BECE2B1" w14:textId="77777777" w:rsidR="008000D2" w:rsidRPr="001E7383" w:rsidRDefault="008000D2" w:rsidP="008000D2">
            <w:pPr>
              <w:rPr>
                <w:rFonts w:ascii="Arial Narrow" w:hAnsi="Arial Narrow"/>
                <w:sz w:val="22"/>
                <w:szCs w:val="22"/>
              </w:rPr>
            </w:pPr>
          </w:p>
        </w:tc>
        <w:tc>
          <w:tcPr>
            <w:tcW w:w="7088" w:type="dxa"/>
            <w:gridSpan w:val="3"/>
            <w:vMerge w:val="restart"/>
          </w:tcPr>
          <w:p w14:paraId="59C17E42" w14:textId="77777777" w:rsidR="008000D2" w:rsidRPr="001E7383" w:rsidRDefault="008000D2" w:rsidP="008000D2">
            <w:pPr>
              <w:rPr>
                <w:rFonts w:ascii="Arial Narrow" w:hAnsi="Arial Narrow"/>
                <w:sz w:val="22"/>
                <w:szCs w:val="22"/>
              </w:rPr>
            </w:pPr>
            <w:r w:rsidRPr="001E7383">
              <w:rPr>
                <w:rFonts w:ascii="Arial Narrow" w:hAnsi="Arial Narrow" w:cs="Arial"/>
                <w:b/>
                <w:bCs/>
                <w:sz w:val="22"/>
                <w:szCs w:val="22"/>
              </w:rPr>
              <w:t>Rationale for target score:</w:t>
            </w:r>
          </w:p>
          <w:p w14:paraId="6F15A1A2" w14:textId="77777777" w:rsidR="008000D2" w:rsidRPr="001E7383" w:rsidRDefault="008000D2" w:rsidP="008000D2">
            <w:pPr>
              <w:rPr>
                <w:rFonts w:ascii="Arial Narrow" w:hAnsi="Arial Narrow"/>
                <w:sz w:val="22"/>
                <w:szCs w:val="22"/>
              </w:rPr>
            </w:pPr>
            <w:r w:rsidRPr="001E7383">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000D2" w:rsidRPr="007E21ED" w14:paraId="61DE7521" w14:textId="77777777" w:rsidTr="008000D2">
        <w:tc>
          <w:tcPr>
            <w:tcW w:w="2469" w:type="dxa"/>
          </w:tcPr>
          <w:p w14:paraId="4F71F974" w14:textId="77777777" w:rsidR="008000D2" w:rsidRPr="001E7383" w:rsidRDefault="008000D2" w:rsidP="008000D2">
            <w:pPr>
              <w:pStyle w:val="Default"/>
              <w:jc w:val="center"/>
              <w:rPr>
                <w:rFonts w:ascii="Arial Narrow" w:hAnsi="Arial Narrow" w:cs="Arial"/>
                <w:b/>
                <w:color w:val="auto"/>
                <w:sz w:val="22"/>
                <w:szCs w:val="22"/>
              </w:rPr>
            </w:pPr>
            <w:r w:rsidRPr="001E7383">
              <w:rPr>
                <w:rFonts w:ascii="Arial Narrow" w:hAnsi="Arial Narrow" w:cs="Arial"/>
                <w:b/>
                <w:color w:val="auto"/>
                <w:sz w:val="22"/>
                <w:szCs w:val="22"/>
              </w:rPr>
              <w:t>Date added to the risk register</w:t>
            </w:r>
          </w:p>
          <w:p w14:paraId="627BC762" w14:textId="77777777" w:rsidR="008000D2" w:rsidRPr="001E7383" w:rsidRDefault="008000D2" w:rsidP="008000D2">
            <w:pPr>
              <w:pStyle w:val="Default"/>
              <w:jc w:val="center"/>
              <w:rPr>
                <w:rFonts w:ascii="Arial Narrow" w:hAnsi="Arial Narrow" w:cs="Arial"/>
                <w:color w:val="auto"/>
                <w:sz w:val="22"/>
                <w:szCs w:val="22"/>
              </w:rPr>
            </w:pPr>
            <w:r w:rsidRPr="001E7383">
              <w:rPr>
                <w:rFonts w:ascii="Arial Narrow" w:hAnsi="Arial Narrow" w:cs="Arial"/>
                <w:color w:val="auto"/>
                <w:sz w:val="22"/>
                <w:szCs w:val="22"/>
              </w:rPr>
              <w:t>29/05/2024</w:t>
            </w:r>
          </w:p>
        </w:tc>
        <w:tc>
          <w:tcPr>
            <w:tcW w:w="6031" w:type="dxa"/>
            <w:gridSpan w:val="2"/>
            <w:vMerge/>
          </w:tcPr>
          <w:p w14:paraId="419CD830" w14:textId="77777777" w:rsidR="008000D2" w:rsidRPr="001E7383" w:rsidRDefault="008000D2" w:rsidP="008000D2">
            <w:pPr>
              <w:rPr>
                <w:rFonts w:ascii="Arial Narrow" w:hAnsi="Arial Narrow"/>
                <w:sz w:val="22"/>
                <w:szCs w:val="22"/>
              </w:rPr>
            </w:pPr>
          </w:p>
        </w:tc>
        <w:tc>
          <w:tcPr>
            <w:tcW w:w="7088" w:type="dxa"/>
            <w:gridSpan w:val="3"/>
            <w:vMerge/>
          </w:tcPr>
          <w:p w14:paraId="391E7E42" w14:textId="77777777" w:rsidR="008000D2" w:rsidRPr="001E7383" w:rsidRDefault="008000D2" w:rsidP="008000D2">
            <w:pPr>
              <w:rPr>
                <w:rFonts w:ascii="Arial Narrow" w:hAnsi="Arial Narrow"/>
                <w:sz w:val="22"/>
                <w:szCs w:val="22"/>
              </w:rPr>
            </w:pPr>
          </w:p>
        </w:tc>
      </w:tr>
      <w:tr w:rsidR="008000D2" w:rsidRPr="007E21ED" w14:paraId="0156AEF2" w14:textId="77777777" w:rsidTr="008000D2">
        <w:tc>
          <w:tcPr>
            <w:tcW w:w="8500" w:type="dxa"/>
            <w:gridSpan w:val="3"/>
          </w:tcPr>
          <w:p w14:paraId="2E4053F2" w14:textId="77777777" w:rsidR="008000D2" w:rsidRPr="001E7383" w:rsidRDefault="008000D2" w:rsidP="008000D2">
            <w:pPr>
              <w:jc w:val="center"/>
              <w:rPr>
                <w:rFonts w:ascii="Arial Narrow" w:hAnsi="Arial Narrow"/>
                <w:sz w:val="22"/>
                <w:szCs w:val="22"/>
              </w:rPr>
            </w:pPr>
            <w:r w:rsidRPr="001E7383">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1E7383" w:rsidRDefault="008000D2" w:rsidP="008000D2">
            <w:pPr>
              <w:jc w:val="center"/>
              <w:rPr>
                <w:rFonts w:ascii="Arial Narrow" w:hAnsi="Arial Narrow"/>
                <w:b/>
                <w:sz w:val="22"/>
                <w:szCs w:val="22"/>
              </w:rPr>
            </w:pPr>
            <w:r w:rsidRPr="001E7383">
              <w:rPr>
                <w:rFonts w:ascii="Arial Narrow" w:hAnsi="Arial Narrow" w:cs="Arial"/>
                <w:b/>
                <w:bCs/>
                <w:sz w:val="22"/>
                <w:szCs w:val="22"/>
              </w:rPr>
              <w:t>Mitigating actions (What more should we do?)</w:t>
            </w:r>
          </w:p>
        </w:tc>
      </w:tr>
      <w:tr w:rsidR="008000D2" w:rsidRPr="007E21ED" w14:paraId="652360C0" w14:textId="77777777" w:rsidTr="008000D2">
        <w:tc>
          <w:tcPr>
            <w:tcW w:w="8500" w:type="dxa"/>
            <w:gridSpan w:val="3"/>
            <w:vMerge w:val="restart"/>
          </w:tcPr>
          <w:p w14:paraId="75821F00" w14:textId="57A6884D"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 xml:space="preserve">Senior Health Board leadership </w:t>
            </w:r>
            <w:r w:rsidR="00A53CE5" w:rsidRPr="001E7383">
              <w:rPr>
                <w:rFonts w:ascii="Arial Narrow" w:hAnsi="Arial Narrow"/>
                <w:sz w:val="22"/>
                <w:szCs w:val="22"/>
              </w:rPr>
              <w:t xml:space="preserve">is now embedded </w:t>
            </w:r>
            <w:r w:rsidRPr="001E7383">
              <w:rPr>
                <w:rFonts w:ascii="Arial Narrow" w:hAnsi="Arial Narrow"/>
                <w:sz w:val="22"/>
                <w:szCs w:val="22"/>
              </w:rPr>
              <w:t>across the West Glamorgan Regional Partnerships Board (WGRPB) governance to improve visibility and decision making</w:t>
            </w:r>
            <w:r w:rsidR="00A53CE5" w:rsidRPr="001E7383">
              <w:rPr>
                <w:rFonts w:ascii="Arial Narrow" w:hAnsi="Arial Narrow"/>
                <w:sz w:val="22"/>
                <w:szCs w:val="22"/>
              </w:rPr>
              <w:t>, and the internal Strategic Partnerships Group and the Population Health &amp; Partnerships Committee – both established in 2023, provide oversight for external partnerships</w:t>
            </w:r>
            <w:r w:rsidRPr="001E7383">
              <w:rPr>
                <w:rFonts w:ascii="Arial Narrow" w:hAnsi="Arial Narrow"/>
                <w:sz w:val="22"/>
                <w:szCs w:val="22"/>
              </w:rPr>
              <w:t>.</w:t>
            </w:r>
          </w:p>
          <w:p w14:paraId="1C8E42FB" w14:textId="1DE5034D" w:rsidR="00CD08B7" w:rsidRPr="001E7383" w:rsidRDefault="00A53CE5" w:rsidP="00CD08B7">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Collaborative Partnerships Framework has been agreed by SBUHB Management Board, setting out a Health Board approach to Partnerships.</w:t>
            </w:r>
          </w:p>
          <w:p w14:paraId="5159A4EC"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In development:</w:t>
            </w:r>
          </w:p>
          <w:p w14:paraId="7718C3B4" w14:textId="00E636CA"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 xml:space="preserve">Organisational Development work is being progressed with the WGRPB Directors </w:t>
            </w:r>
          </w:p>
          <w:p w14:paraId="2D637BD9" w14:textId="77777777"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5C93080D" w14:textId="77777777" w:rsidR="008000D2" w:rsidRPr="001E7383" w:rsidRDefault="008000D2" w:rsidP="008000D2">
            <w:pPr>
              <w:jc w:val="center"/>
              <w:rPr>
                <w:rFonts w:ascii="Arial Narrow" w:hAnsi="Arial Narrow"/>
                <w:b/>
                <w:sz w:val="22"/>
                <w:szCs w:val="22"/>
              </w:rPr>
            </w:pPr>
            <w:r w:rsidRPr="001E7383">
              <w:rPr>
                <w:rFonts w:ascii="Arial Narrow" w:hAnsi="Arial Narrow"/>
                <w:b/>
                <w:sz w:val="22"/>
                <w:szCs w:val="22"/>
              </w:rPr>
              <w:t>SB)</w:t>
            </w:r>
          </w:p>
        </w:tc>
        <w:tc>
          <w:tcPr>
            <w:tcW w:w="1134" w:type="dxa"/>
          </w:tcPr>
          <w:p w14:paraId="0FA8BADC" w14:textId="77777777" w:rsidR="008000D2" w:rsidRPr="001E7383" w:rsidRDefault="008000D2" w:rsidP="008000D2">
            <w:pPr>
              <w:jc w:val="center"/>
              <w:rPr>
                <w:rFonts w:ascii="Arial Narrow" w:hAnsi="Arial Narrow"/>
                <w:b/>
                <w:sz w:val="22"/>
                <w:szCs w:val="22"/>
              </w:rPr>
            </w:pPr>
            <w:r w:rsidRPr="001E7383">
              <w:rPr>
                <w:rFonts w:ascii="Arial Narrow" w:hAnsi="Arial Narrow"/>
                <w:b/>
                <w:sz w:val="22"/>
                <w:szCs w:val="22"/>
              </w:rPr>
              <w:t>Lead</w:t>
            </w:r>
          </w:p>
        </w:tc>
        <w:tc>
          <w:tcPr>
            <w:tcW w:w="1134" w:type="dxa"/>
          </w:tcPr>
          <w:p w14:paraId="57153F1F" w14:textId="77777777" w:rsidR="008000D2" w:rsidRPr="001E7383" w:rsidRDefault="008000D2" w:rsidP="008000D2">
            <w:pPr>
              <w:jc w:val="center"/>
              <w:rPr>
                <w:rFonts w:ascii="Arial Narrow" w:hAnsi="Arial Narrow"/>
                <w:b/>
                <w:sz w:val="22"/>
                <w:szCs w:val="22"/>
              </w:rPr>
            </w:pPr>
            <w:r w:rsidRPr="001E7383">
              <w:rPr>
                <w:rFonts w:ascii="Arial Narrow" w:hAnsi="Arial Narrow"/>
                <w:b/>
                <w:sz w:val="22"/>
                <w:szCs w:val="22"/>
              </w:rPr>
              <w:t>Deadline</w:t>
            </w:r>
          </w:p>
        </w:tc>
      </w:tr>
      <w:tr w:rsidR="00A53CE5" w:rsidRPr="007E21ED" w14:paraId="2BA42AC3" w14:textId="77777777" w:rsidTr="00A53CE5">
        <w:tc>
          <w:tcPr>
            <w:tcW w:w="8500" w:type="dxa"/>
            <w:gridSpan w:val="3"/>
            <w:vMerge/>
          </w:tcPr>
          <w:p w14:paraId="19439373" w14:textId="77777777" w:rsidR="00A53CE5" w:rsidRPr="001E7383" w:rsidRDefault="00A53CE5" w:rsidP="008000D2">
            <w:pPr>
              <w:rPr>
                <w:rFonts w:ascii="Arial Narrow" w:hAnsi="Arial Narrow"/>
                <w:sz w:val="22"/>
                <w:szCs w:val="22"/>
              </w:rPr>
            </w:pPr>
          </w:p>
        </w:tc>
        <w:tc>
          <w:tcPr>
            <w:tcW w:w="4820" w:type="dxa"/>
          </w:tcPr>
          <w:p w14:paraId="507C5341" w14:textId="56B37942" w:rsidR="00A53CE5" w:rsidRPr="001E7383" w:rsidRDefault="00A53CE5" w:rsidP="008000D2">
            <w:pPr>
              <w:rPr>
                <w:rFonts w:ascii="Arial Narrow" w:hAnsi="Arial Narrow"/>
                <w:sz w:val="22"/>
                <w:szCs w:val="22"/>
              </w:rPr>
            </w:pPr>
            <w:r w:rsidRPr="001E7383">
              <w:rPr>
                <w:rFonts w:ascii="Arial Narrow" w:hAnsi="Arial Narrow"/>
                <w:sz w:val="22"/>
                <w:szCs w:val="22"/>
              </w:rPr>
              <w:t>Alignment of Partnership priorities with the Health Board IMTP</w:t>
            </w:r>
          </w:p>
        </w:tc>
        <w:tc>
          <w:tcPr>
            <w:tcW w:w="1134" w:type="dxa"/>
          </w:tcPr>
          <w:p w14:paraId="4C92D275" w14:textId="4B89C478" w:rsidR="00A53CE5" w:rsidRPr="001E7383" w:rsidRDefault="00A53CE5" w:rsidP="008000D2">
            <w:pPr>
              <w:rPr>
                <w:rFonts w:ascii="Arial Narrow" w:hAnsi="Arial Narrow"/>
                <w:sz w:val="22"/>
                <w:szCs w:val="22"/>
              </w:rPr>
            </w:pPr>
            <w:r w:rsidRPr="001E7383">
              <w:rPr>
                <w:rFonts w:ascii="Arial Narrow" w:hAnsi="Arial Narrow"/>
                <w:sz w:val="22"/>
                <w:szCs w:val="22"/>
              </w:rPr>
              <w:t>Director of Strategy</w:t>
            </w:r>
          </w:p>
        </w:tc>
        <w:tc>
          <w:tcPr>
            <w:tcW w:w="1134" w:type="dxa"/>
          </w:tcPr>
          <w:p w14:paraId="37A0B749" w14:textId="0CEEC483" w:rsidR="00A53CE5" w:rsidRPr="001E7383" w:rsidRDefault="00A53CE5" w:rsidP="008000D2">
            <w:pPr>
              <w:rPr>
                <w:rFonts w:ascii="Arial Narrow" w:hAnsi="Arial Narrow"/>
                <w:sz w:val="22"/>
                <w:szCs w:val="22"/>
              </w:rPr>
            </w:pPr>
            <w:r w:rsidRPr="001E7383">
              <w:rPr>
                <w:rFonts w:ascii="Arial Narrow" w:hAnsi="Arial Narrow"/>
                <w:sz w:val="22"/>
                <w:szCs w:val="22"/>
              </w:rPr>
              <w:t>31/03/2025</w:t>
            </w:r>
          </w:p>
        </w:tc>
      </w:tr>
      <w:tr w:rsidR="008000D2" w:rsidRPr="007E21ED" w14:paraId="7B708467" w14:textId="77777777" w:rsidTr="008000D2">
        <w:tc>
          <w:tcPr>
            <w:tcW w:w="8500" w:type="dxa"/>
            <w:gridSpan w:val="3"/>
            <w:vMerge/>
          </w:tcPr>
          <w:p w14:paraId="54C0300D" w14:textId="77777777" w:rsidR="008000D2" w:rsidRPr="001E7383" w:rsidRDefault="008000D2" w:rsidP="008000D2">
            <w:pPr>
              <w:rPr>
                <w:rFonts w:ascii="Arial Narrow" w:hAnsi="Arial Narrow"/>
                <w:sz w:val="22"/>
                <w:szCs w:val="22"/>
              </w:rPr>
            </w:pPr>
          </w:p>
        </w:tc>
        <w:tc>
          <w:tcPr>
            <w:tcW w:w="4820" w:type="dxa"/>
          </w:tcPr>
          <w:p w14:paraId="6C0051FD"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Consideration of the OD working progressed with the WGRPB Directors</w:t>
            </w:r>
          </w:p>
        </w:tc>
        <w:tc>
          <w:tcPr>
            <w:tcW w:w="1134" w:type="dxa"/>
          </w:tcPr>
          <w:p w14:paraId="63564CFF"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Director of Strategy</w:t>
            </w:r>
          </w:p>
        </w:tc>
        <w:tc>
          <w:tcPr>
            <w:tcW w:w="1134" w:type="dxa"/>
          </w:tcPr>
          <w:p w14:paraId="00D4B6AC"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31/12/2024</w:t>
            </w:r>
          </w:p>
        </w:tc>
      </w:tr>
      <w:tr w:rsidR="008000D2" w:rsidRPr="007E21ED" w14:paraId="4257A498" w14:textId="77777777" w:rsidTr="008000D2">
        <w:tc>
          <w:tcPr>
            <w:tcW w:w="8500" w:type="dxa"/>
            <w:gridSpan w:val="3"/>
            <w:vMerge/>
          </w:tcPr>
          <w:p w14:paraId="26944BCC" w14:textId="77777777" w:rsidR="008000D2" w:rsidRPr="001E7383" w:rsidRDefault="008000D2" w:rsidP="008000D2">
            <w:pPr>
              <w:rPr>
                <w:rFonts w:ascii="Arial Narrow" w:hAnsi="Arial Narrow"/>
                <w:sz w:val="22"/>
                <w:szCs w:val="22"/>
              </w:rPr>
            </w:pPr>
          </w:p>
        </w:tc>
        <w:tc>
          <w:tcPr>
            <w:tcW w:w="4820" w:type="dxa"/>
          </w:tcPr>
          <w:p w14:paraId="222C912D"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Director of Strategy</w:t>
            </w:r>
          </w:p>
        </w:tc>
        <w:tc>
          <w:tcPr>
            <w:tcW w:w="1134" w:type="dxa"/>
          </w:tcPr>
          <w:p w14:paraId="40CAE247" w14:textId="04E4A5A6" w:rsidR="008000D2" w:rsidRPr="001E7383" w:rsidRDefault="00A53CE5" w:rsidP="008000D2">
            <w:pPr>
              <w:rPr>
                <w:rFonts w:ascii="Arial Narrow" w:hAnsi="Arial Narrow"/>
                <w:sz w:val="22"/>
                <w:szCs w:val="22"/>
              </w:rPr>
            </w:pPr>
            <w:r w:rsidRPr="001E7383">
              <w:rPr>
                <w:rFonts w:ascii="Arial Narrow" w:hAnsi="Arial Narrow"/>
                <w:sz w:val="22"/>
                <w:szCs w:val="22"/>
              </w:rPr>
              <w:t>30/09/2025</w:t>
            </w:r>
          </w:p>
        </w:tc>
      </w:tr>
      <w:tr w:rsidR="008000D2" w:rsidRPr="007E21ED" w14:paraId="3B0584CC" w14:textId="77777777" w:rsidTr="008000D2">
        <w:tc>
          <w:tcPr>
            <w:tcW w:w="8500" w:type="dxa"/>
            <w:gridSpan w:val="3"/>
          </w:tcPr>
          <w:p w14:paraId="37523D27" w14:textId="77777777" w:rsidR="008000D2" w:rsidRPr="001E7383" w:rsidRDefault="008000D2" w:rsidP="008000D2">
            <w:pPr>
              <w:pStyle w:val="Default"/>
              <w:rPr>
                <w:rFonts w:ascii="Arial Narrow" w:hAnsi="Arial Narrow" w:cs="Arial"/>
                <w:b/>
                <w:bCs/>
                <w:color w:val="auto"/>
                <w:sz w:val="22"/>
                <w:szCs w:val="22"/>
              </w:rPr>
            </w:pPr>
            <w:r w:rsidRPr="001E7383">
              <w:rPr>
                <w:rFonts w:ascii="Arial Narrow" w:hAnsi="Arial Narrow" w:cs="Arial"/>
                <w:b/>
                <w:bCs/>
                <w:color w:val="auto"/>
                <w:sz w:val="22"/>
                <w:szCs w:val="22"/>
              </w:rPr>
              <w:t>Assurances (How do we know if the things we are doing are having an impact?)</w:t>
            </w:r>
          </w:p>
          <w:p w14:paraId="6900C427" w14:textId="77777777" w:rsidR="008000D2" w:rsidRPr="001E7383" w:rsidRDefault="008000D2" w:rsidP="008000D2">
            <w:pPr>
              <w:rPr>
                <w:rFonts w:ascii="Arial Narrow" w:hAnsi="Arial Narrow"/>
                <w:sz w:val="22"/>
                <w:szCs w:val="22"/>
              </w:rPr>
            </w:pPr>
            <w:r w:rsidRPr="001E7383">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1E7383" w:rsidRDefault="008000D2" w:rsidP="008000D2">
            <w:pPr>
              <w:pStyle w:val="Default"/>
              <w:rPr>
                <w:rFonts w:ascii="Arial Narrow" w:hAnsi="Arial Narrow" w:cs="Arial"/>
                <w:b/>
                <w:bCs/>
                <w:color w:val="auto"/>
                <w:sz w:val="22"/>
                <w:szCs w:val="22"/>
              </w:rPr>
            </w:pPr>
            <w:r w:rsidRPr="001E7383">
              <w:rPr>
                <w:rFonts w:ascii="Arial Narrow" w:hAnsi="Arial Narrow" w:cs="Arial"/>
                <w:b/>
                <w:bCs/>
                <w:color w:val="auto"/>
                <w:sz w:val="22"/>
                <w:szCs w:val="22"/>
              </w:rPr>
              <w:t>Gaps in assurance (What additional assurances should we seek?)</w:t>
            </w:r>
          </w:p>
          <w:p w14:paraId="50FD936A" w14:textId="77777777" w:rsidR="009A5A55" w:rsidRPr="001E7383" w:rsidRDefault="009A5A55" w:rsidP="008000D2">
            <w:pPr>
              <w:rPr>
                <w:rFonts w:ascii="Arial Narrow" w:hAnsi="Arial Narrow"/>
                <w:sz w:val="22"/>
                <w:szCs w:val="22"/>
              </w:rPr>
            </w:pPr>
            <w:r w:rsidRPr="001E7383">
              <w:rPr>
                <w:rFonts w:ascii="Arial Narrow" w:hAnsi="Arial Narrow"/>
                <w:sz w:val="22"/>
                <w:szCs w:val="22"/>
              </w:rPr>
              <w:t>Implementation of the Framework and a need to mature and further develop the governance established in 2023.</w:t>
            </w:r>
          </w:p>
          <w:p w14:paraId="77CAD2CA" w14:textId="1A768CA0" w:rsidR="009A5A55" w:rsidRPr="001E7383" w:rsidRDefault="009A5A55" w:rsidP="008000D2">
            <w:pPr>
              <w:rPr>
                <w:rFonts w:ascii="Arial Narrow" w:hAnsi="Arial Narrow" w:cs="Arial"/>
                <w:sz w:val="22"/>
                <w:szCs w:val="22"/>
                <w:lang w:eastAsia="en-US"/>
              </w:rPr>
            </w:pPr>
            <w:r w:rsidRPr="001E7383">
              <w:rPr>
                <w:rFonts w:ascii="Arial Narrow" w:hAnsi="Arial Narrow" w:cs="Arial"/>
                <w:sz w:val="22"/>
                <w:szCs w:val="22"/>
                <w:lang w:eastAsia="en-US"/>
              </w:rPr>
              <w:t>Children &amp; Young People with complex needs – further work is required to build on the workshops facilitated by the Health Board in 2023 to look at the pathway for CYP with complex needs.</w:t>
            </w:r>
          </w:p>
        </w:tc>
      </w:tr>
      <w:tr w:rsidR="008000D2" w:rsidRPr="007E21ED" w14:paraId="7BF7B9EF" w14:textId="77777777" w:rsidTr="008000D2">
        <w:tc>
          <w:tcPr>
            <w:tcW w:w="15588" w:type="dxa"/>
            <w:gridSpan w:val="6"/>
            <w:shd w:val="clear" w:color="auto" w:fill="auto"/>
          </w:tcPr>
          <w:p w14:paraId="5DC451DC" w14:textId="77777777" w:rsidR="008000D2" w:rsidRPr="001E7383" w:rsidRDefault="008000D2" w:rsidP="008000D2">
            <w:pPr>
              <w:pStyle w:val="Default"/>
              <w:jc w:val="center"/>
              <w:rPr>
                <w:rFonts w:ascii="Arial Narrow" w:hAnsi="Arial Narrow" w:cs="Arial"/>
                <w:color w:val="auto"/>
                <w:sz w:val="22"/>
                <w:szCs w:val="22"/>
              </w:rPr>
            </w:pPr>
            <w:r w:rsidRPr="001E7383">
              <w:rPr>
                <w:rFonts w:ascii="Arial Narrow" w:hAnsi="Arial Narrow" w:cs="Arial"/>
                <w:b/>
                <w:bCs/>
                <w:color w:val="auto"/>
                <w:sz w:val="22"/>
                <w:szCs w:val="22"/>
              </w:rPr>
              <w:t>Additional Comments</w:t>
            </w:r>
          </w:p>
          <w:p w14:paraId="49718639" w14:textId="77777777" w:rsidR="008000D2" w:rsidRPr="001E7383" w:rsidRDefault="008000D2" w:rsidP="008000D2">
            <w:pPr>
              <w:rPr>
                <w:rFonts w:ascii="Arial Narrow" w:hAnsi="Arial Narrow"/>
                <w:sz w:val="22"/>
                <w:szCs w:val="22"/>
              </w:rPr>
            </w:pPr>
            <w:r w:rsidRPr="001E7383">
              <w:rPr>
                <w:rFonts w:ascii="Arial Narrow" w:hAnsi="Arial Narrow"/>
                <w:sz w:val="22"/>
                <w:szCs w:val="22"/>
              </w:rPr>
              <w:lastRenderedPageBreak/>
              <w:t>Aug 2024: The Partnership Team will lose a member of the team in October – the Band 7 Planning Manager.  The vacancy freeze will put the following work programmes at risk:</w:t>
            </w:r>
          </w:p>
          <w:p w14:paraId="23370D3A" w14:textId="77777777"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 xml:space="preserve">Children &amp; Young People – a large work programme has been initiated </w:t>
            </w:r>
            <w:proofErr w:type="gramStart"/>
            <w:r w:rsidRPr="001E7383">
              <w:rPr>
                <w:rFonts w:ascii="Arial Narrow" w:hAnsi="Arial Narrow"/>
                <w:sz w:val="22"/>
                <w:szCs w:val="22"/>
              </w:rPr>
              <w:t>as a result of</w:t>
            </w:r>
            <w:proofErr w:type="gramEnd"/>
            <w:r w:rsidRPr="001E7383">
              <w:rPr>
                <w:rFonts w:ascii="Arial Narrow" w:hAnsi="Arial Narrow"/>
                <w:sz w:val="22"/>
                <w:szCs w:val="22"/>
              </w:rPr>
              <w:t xml:space="preserve"> the CYP Summit and partnership discussions and the absence of the band 7 will affect the Team’s ability to take this critical work forward.</w:t>
            </w:r>
          </w:p>
          <w:p w14:paraId="12033FB7" w14:textId="77777777"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 xml:space="preserve">Right Care Right Person – there is growing anxiety amongst staff in relation to the South Wales Police Policy and the Team are leading this work to assess the impact.  Morriston has the highest number of </w:t>
            </w:r>
            <w:proofErr w:type="gramStart"/>
            <w:r w:rsidRPr="001E7383">
              <w:rPr>
                <w:rFonts w:ascii="Arial Narrow" w:hAnsi="Arial Narrow"/>
                <w:sz w:val="22"/>
                <w:szCs w:val="22"/>
              </w:rPr>
              <w:t>AWOL/patient</w:t>
            </w:r>
            <w:proofErr w:type="gramEnd"/>
            <w:r w:rsidRPr="001E7383">
              <w:rPr>
                <w:rFonts w:ascii="Arial Narrow" w:hAnsi="Arial Narrow"/>
                <w:sz w:val="22"/>
                <w:szCs w:val="22"/>
              </w:rPr>
              <w:t xml:space="preserve"> walk outs across Wales in February 2024, and there was a serious incident in August 2024 involving a fatality at the Morrison site.  There is a risk that staff are not prepared, and it will have an impact in relation to public protection.</w:t>
            </w:r>
          </w:p>
          <w:p w14:paraId="5EC9142D" w14:textId="77777777" w:rsidR="008000D2" w:rsidRPr="001E7383" w:rsidRDefault="008000D2" w:rsidP="00BD24B6">
            <w:pPr>
              <w:pStyle w:val="ListParagraph"/>
              <w:numPr>
                <w:ilvl w:val="0"/>
                <w:numId w:val="23"/>
              </w:numPr>
              <w:spacing w:after="0" w:line="240" w:lineRule="auto"/>
              <w:ind w:left="313" w:hanging="284"/>
              <w:rPr>
                <w:rFonts w:ascii="Arial Narrow" w:hAnsi="Arial Narrow"/>
                <w:sz w:val="22"/>
                <w:szCs w:val="22"/>
              </w:rPr>
            </w:pPr>
            <w:r w:rsidRPr="001E7383">
              <w:rPr>
                <w:rFonts w:ascii="Arial Narrow" w:hAnsi="Arial Narrow"/>
                <w:sz w:val="22"/>
                <w:szCs w:val="22"/>
              </w:rPr>
              <w:t xml:space="preserve">Visibility at partnership work streams will be impacted </w:t>
            </w:r>
            <w:proofErr w:type="gramStart"/>
            <w:r w:rsidRPr="001E7383">
              <w:rPr>
                <w:rFonts w:ascii="Arial Narrow" w:hAnsi="Arial Narrow"/>
                <w:sz w:val="22"/>
                <w:szCs w:val="22"/>
              </w:rPr>
              <w:t>as a result of</w:t>
            </w:r>
            <w:proofErr w:type="gramEnd"/>
            <w:r w:rsidRPr="001E7383">
              <w:rPr>
                <w:rFonts w:ascii="Arial Narrow" w:hAnsi="Arial Narrow"/>
                <w:sz w:val="22"/>
                <w:szCs w:val="22"/>
              </w:rPr>
              <w:t xml:space="preserve"> the Team prioritising other work</w:t>
            </w:r>
          </w:p>
          <w:p w14:paraId="1EE259AE" w14:textId="77777777" w:rsidR="00CD08B7" w:rsidRPr="001E7383" w:rsidRDefault="00CD08B7" w:rsidP="00CD08B7">
            <w:pPr>
              <w:ind w:left="29"/>
              <w:rPr>
                <w:rFonts w:ascii="Arial Narrow" w:hAnsi="Arial Narrow"/>
                <w:sz w:val="22"/>
                <w:szCs w:val="22"/>
              </w:rPr>
            </w:pPr>
            <w:r w:rsidRPr="001E7383">
              <w:rPr>
                <w:rFonts w:ascii="Arial Narrow" w:hAnsi="Arial Narrow"/>
                <w:sz w:val="22"/>
                <w:szCs w:val="22"/>
              </w:rPr>
              <w:t>29/11/2024: Register updated, reflecting the Collaborative Framework has been drafted.</w:t>
            </w:r>
          </w:p>
          <w:p w14:paraId="21B01A90" w14:textId="124EF8E3" w:rsidR="00A53CE5" w:rsidRPr="001E7383" w:rsidRDefault="00A53CE5" w:rsidP="00CD08B7">
            <w:pPr>
              <w:ind w:left="29"/>
              <w:rPr>
                <w:rFonts w:ascii="Arial Narrow" w:hAnsi="Arial Narrow"/>
                <w:sz w:val="22"/>
                <w:szCs w:val="22"/>
              </w:rPr>
            </w:pPr>
            <w:r w:rsidRPr="001E7383">
              <w:rPr>
                <w:rFonts w:ascii="Arial Narrow" w:hAnsi="Arial Narrow"/>
                <w:sz w:val="22"/>
                <w:szCs w:val="22"/>
              </w:rPr>
              <w:t>23/12/2024: Action completed: Development of a robust Strategic Partnerships Group and the Collaborative Framework.</w:t>
            </w:r>
          </w:p>
        </w:tc>
      </w:tr>
    </w:tbl>
    <w:p w14:paraId="69A50BCB" w14:textId="77777777" w:rsidR="002F31EA" w:rsidRPr="007E21ED" w:rsidRDefault="002F31EA" w:rsidP="00975529">
      <w:pPr>
        <w:rPr>
          <w:rFonts w:ascii="Arial" w:hAnsi="Arial" w:cs="Arial"/>
          <w:b/>
          <w:u w:val="single"/>
        </w:rPr>
      </w:pPr>
    </w:p>
    <w:p w14:paraId="01B8319A" w14:textId="185F2567" w:rsidR="003B4BE4" w:rsidRDefault="003B4BE4">
      <w:pPr>
        <w:widowControl/>
        <w:spacing w:after="160" w:line="259" w:lineRule="auto"/>
        <w:rPr>
          <w:rFonts w:ascii="Arial" w:hAnsi="Arial" w:cs="Arial"/>
          <w:b/>
          <w:u w:val="single"/>
        </w:rPr>
      </w:pPr>
      <w:r>
        <w:rPr>
          <w:rFonts w:ascii="Arial" w:hAnsi="Arial" w:cs="Arial"/>
          <w:b/>
          <w:u w:val="single"/>
        </w:rPr>
        <w:br w:type="page"/>
      </w: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6DDD2" w14:textId="77777777" w:rsidR="000A40EE" w:rsidRDefault="000A40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0EB24F3"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1E7383">
          <w:rPr>
            <w:rFonts w:ascii="Arial" w:hAnsi="Arial" w:cs="Arial"/>
          </w:rPr>
          <w:t>January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FCE756" w14:textId="49FAAF5B" w:rsidR="000A40EE" w:rsidRDefault="000A40E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208219" w14:textId="312619A4" w:rsidR="000A40EE" w:rsidRDefault="000A40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A2FEF3" w14:textId="041C3A71" w:rsidR="000A40EE" w:rsidRDefault="000A40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9"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3640383">
    <w:abstractNumId w:val="8"/>
  </w:num>
  <w:num w:numId="2" w16cid:durableId="1347630942">
    <w:abstractNumId w:val="15"/>
  </w:num>
  <w:num w:numId="3" w16cid:durableId="49884172">
    <w:abstractNumId w:val="17"/>
  </w:num>
  <w:num w:numId="4" w16cid:durableId="380132004">
    <w:abstractNumId w:val="39"/>
  </w:num>
  <w:num w:numId="5" w16cid:durableId="99303420">
    <w:abstractNumId w:val="9"/>
  </w:num>
  <w:num w:numId="6" w16cid:durableId="547760509">
    <w:abstractNumId w:val="13"/>
  </w:num>
  <w:num w:numId="7" w16cid:durableId="690421903">
    <w:abstractNumId w:val="24"/>
  </w:num>
  <w:num w:numId="8" w16cid:durableId="658731520">
    <w:abstractNumId w:val="12"/>
  </w:num>
  <w:num w:numId="9" w16cid:durableId="858666761">
    <w:abstractNumId w:val="11"/>
  </w:num>
  <w:num w:numId="10" w16cid:durableId="255676665">
    <w:abstractNumId w:val="29"/>
  </w:num>
  <w:num w:numId="11" w16cid:durableId="1691492114">
    <w:abstractNumId w:val="22"/>
  </w:num>
  <w:num w:numId="12" w16cid:durableId="1560628127">
    <w:abstractNumId w:val="6"/>
  </w:num>
  <w:num w:numId="13" w16cid:durableId="233593536">
    <w:abstractNumId w:val="19"/>
  </w:num>
  <w:num w:numId="14" w16cid:durableId="504440222">
    <w:abstractNumId w:val="18"/>
  </w:num>
  <w:num w:numId="15" w16cid:durableId="1991405295">
    <w:abstractNumId w:val="36"/>
  </w:num>
  <w:num w:numId="16" w16cid:durableId="1948272230">
    <w:abstractNumId w:val="31"/>
  </w:num>
  <w:num w:numId="17" w16cid:durableId="1701708123">
    <w:abstractNumId w:val="20"/>
  </w:num>
  <w:num w:numId="18" w16cid:durableId="430247627">
    <w:abstractNumId w:val="38"/>
  </w:num>
  <w:num w:numId="19" w16cid:durableId="704595454">
    <w:abstractNumId w:val="1"/>
  </w:num>
  <w:num w:numId="20" w16cid:durableId="208614456">
    <w:abstractNumId w:val="37"/>
  </w:num>
  <w:num w:numId="21" w16cid:durableId="1844081848">
    <w:abstractNumId w:val="23"/>
  </w:num>
  <w:num w:numId="22" w16cid:durableId="267935285">
    <w:abstractNumId w:val="5"/>
  </w:num>
  <w:num w:numId="23" w16cid:durableId="650256091">
    <w:abstractNumId w:val="26"/>
  </w:num>
  <w:num w:numId="24" w16cid:durableId="292562254">
    <w:abstractNumId w:val="2"/>
  </w:num>
  <w:num w:numId="25" w16cid:durableId="1966349350">
    <w:abstractNumId w:val="28"/>
  </w:num>
  <w:num w:numId="26" w16cid:durableId="1500072853">
    <w:abstractNumId w:val="30"/>
  </w:num>
  <w:num w:numId="27" w16cid:durableId="636684622">
    <w:abstractNumId w:val="25"/>
  </w:num>
  <w:num w:numId="28" w16cid:durableId="1406605310">
    <w:abstractNumId w:val="10"/>
  </w:num>
  <w:num w:numId="29" w16cid:durableId="1942180728">
    <w:abstractNumId w:val="4"/>
  </w:num>
  <w:num w:numId="30" w16cid:durableId="906693866">
    <w:abstractNumId w:val="3"/>
  </w:num>
  <w:num w:numId="31" w16cid:durableId="810943527">
    <w:abstractNumId w:val="34"/>
  </w:num>
  <w:num w:numId="32" w16cid:durableId="399905617">
    <w:abstractNumId w:val="0"/>
  </w:num>
  <w:num w:numId="33" w16cid:durableId="1313607122">
    <w:abstractNumId w:val="7"/>
  </w:num>
  <w:num w:numId="34" w16cid:durableId="436676599">
    <w:abstractNumId w:val="21"/>
  </w:num>
  <w:num w:numId="35" w16cid:durableId="1498035825">
    <w:abstractNumId w:val="33"/>
  </w:num>
  <w:num w:numId="36" w16cid:durableId="1416052324">
    <w:abstractNumId w:val="27"/>
  </w:num>
  <w:num w:numId="37" w16cid:durableId="678849079">
    <w:abstractNumId w:val="14"/>
  </w:num>
  <w:num w:numId="38" w16cid:durableId="1020086371">
    <w:abstractNumId w:val="16"/>
  </w:num>
  <w:num w:numId="39" w16cid:durableId="1102071048">
    <w:abstractNumId w:val="35"/>
  </w:num>
  <w:num w:numId="40" w16cid:durableId="1537162802">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6E54"/>
    <w:rsid w:val="000472CC"/>
    <w:rsid w:val="00047595"/>
    <w:rsid w:val="000502A3"/>
    <w:rsid w:val="0005094C"/>
    <w:rsid w:val="00051449"/>
    <w:rsid w:val="000524FE"/>
    <w:rsid w:val="00052BE4"/>
    <w:rsid w:val="00054584"/>
    <w:rsid w:val="000550F3"/>
    <w:rsid w:val="000610BF"/>
    <w:rsid w:val="0006141E"/>
    <w:rsid w:val="00062EE8"/>
    <w:rsid w:val="00067905"/>
    <w:rsid w:val="00067A5B"/>
    <w:rsid w:val="00070F07"/>
    <w:rsid w:val="00073778"/>
    <w:rsid w:val="0007571E"/>
    <w:rsid w:val="000764B3"/>
    <w:rsid w:val="0007731E"/>
    <w:rsid w:val="000777BA"/>
    <w:rsid w:val="000777ED"/>
    <w:rsid w:val="00077DD5"/>
    <w:rsid w:val="00082CDB"/>
    <w:rsid w:val="00083421"/>
    <w:rsid w:val="00083F10"/>
    <w:rsid w:val="000846FA"/>
    <w:rsid w:val="00090112"/>
    <w:rsid w:val="000924A6"/>
    <w:rsid w:val="00092C64"/>
    <w:rsid w:val="00094446"/>
    <w:rsid w:val="00095E47"/>
    <w:rsid w:val="000973D1"/>
    <w:rsid w:val="000978E3"/>
    <w:rsid w:val="000A40EE"/>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6DC1"/>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26B2"/>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1AE1"/>
    <w:rsid w:val="00284D83"/>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4D3"/>
    <w:rsid w:val="002B058F"/>
    <w:rsid w:val="002B11B2"/>
    <w:rsid w:val="002B3101"/>
    <w:rsid w:val="002B5E81"/>
    <w:rsid w:val="002C0D17"/>
    <w:rsid w:val="002C13C3"/>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489A"/>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8FB"/>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4BE4"/>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52A"/>
    <w:rsid w:val="003E0609"/>
    <w:rsid w:val="003E0A64"/>
    <w:rsid w:val="003E1040"/>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1331"/>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557"/>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34C1"/>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C10"/>
    <w:rsid w:val="00600C1D"/>
    <w:rsid w:val="006010FD"/>
    <w:rsid w:val="00602455"/>
    <w:rsid w:val="0060257B"/>
    <w:rsid w:val="00605C59"/>
    <w:rsid w:val="00605D58"/>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7D"/>
    <w:rsid w:val="006A46B1"/>
    <w:rsid w:val="006A46E1"/>
    <w:rsid w:val="006A7FDF"/>
    <w:rsid w:val="006B0646"/>
    <w:rsid w:val="006B2847"/>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2228"/>
    <w:rsid w:val="006E2C65"/>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1BF9"/>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0089"/>
    <w:rsid w:val="00901D0C"/>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E7C"/>
    <w:rsid w:val="00A60C28"/>
    <w:rsid w:val="00A61949"/>
    <w:rsid w:val="00A62FD6"/>
    <w:rsid w:val="00A63A8E"/>
    <w:rsid w:val="00A70089"/>
    <w:rsid w:val="00A7255D"/>
    <w:rsid w:val="00A73CE1"/>
    <w:rsid w:val="00A744E5"/>
    <w:rsid w:val="00A80642"/>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2932"/>
    <w:rsid w:val="00B94EE1"/>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E86"/>
    <w:rsid w:val="00CC1321"/>
    <w:rsid w:val="00CC264F"/>
    <w:rsid w:val="00CC2AA2"/>
    <w:rsid w:val="00CC2B07"/>
    <w:rsid w:val="00CC2BBE"/>
    <w:rsid w:val="00CC2F19"/>
    <w:rsid w:val="00CC53A8"/>
    <w:rsid w:val="00CC59A4"/>
    <w:rsid w:val="00CC5D67"/>
    <w:rsid w:val="00CD08B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47D"/>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7B7E"/>
    <w:rsid w:val="00DE0959"/>
    <w:rsid w:val="00DE0E24"/>
    <w:rsid w:val="00DE3B2C"/>
    <w:rsid w:val="00DE4719"/>
    <w:rsid w:val="00DE5171"/>
    <w:rsid w:val="00DE5D05"/>
    <w:rsid w:val="00DE7D07"/>
    <w:rsid w:val="00DF0934"/>
    <w:rsid w:val="00DF189C"/>
    <w:rsid w:val="00DF28E6"/>
    <w:rsid w:val="00DF45A1"/>
    <w:rsid w:val="00DF4C12"/>
    <w:rsid w:val="00DF6A5A"/>
    <w:rsid w:val="00DF6B71"/>
    <w:rsid w:val="00E00D88"/>
    <w:rsid w:val="00E01621"/>
    <w:rsid w:val="00E03AA2"/>
    <w:rsid w:val="00E05599"/>
    <w:rsid w:val="00E06209"/>
    <w:rsid w:val="00E066C9"/>
    <w:rsid w:val="00E06C01"/>
    <w:rsid w:val="00E07FE9"/>
    <w:rsid w:val="00E1443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0A0A"/>
    <w:rsid w:val="00F011A6"/>
    <w:rsid w:val="00F022FC"/>
    <w:rsid w:val="00F03201"/>
    <w:rsid w:val="00F0453F"/>
    <w:rsid w:val="00F04A60"/>
    <w:rsid w:val="00F05D5B"/>
    <w:rsid w:val="00F10FE1"/>
    <w:rsid w:val="00F12FB8"/>
    <w:rsid w:val="00F133F3"/>
    <w:rsid w:val="00F14770"/>
    <w:rsid w:val="00F15A64"/>
    <w:rsid w:val="00F15FC1"/>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B9"/>
    <w:rsid w:val="00F36C0A"/>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2D75"/>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752"/>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77BFCA8D-EF62-4509-A1E9-CDD7948A9095}">
  <ds:schemaRefs>
    <ds:schemaRef ds:uri="http://schemas.microsoft.com/office/2006/metadata/properties"/>
    <ds:schemaRef ds:uri="258d5018-feb4-45ec-8043-ac7152467c64"/>
    <ds:schemaRef ds:uri="http://schemas.microsoft.com/office/2006/documentManagement/types"/>
    <ds:schemaRef ds:uri="http://purl.org/dc/dcmitype/"/>
    <ds:schemaRef ds:uri="http://purl.org/dc/terms/"/>
    <ds:schemaRef ds:uri="2795bbee-07b4-4e79-98d8-0419d9871cad"/>
    <ds:schemaRef ds:uri="http://purl.org/dc/elements/1.1/"/>
    <ds:schemaRef ds:uri="http://www.w3.org/XML/1998/namespace"/>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1807</Words>
  <Characters>10301</Characters>
  <Application>Microsoft Office Word</Application>
  <DocSecurity>4</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2025-02-10T09:16:00Z</cp:lastPrinted>
  <dcterms:created xsi:type="dcterms:W3CDTF">2025-02-25T12:24:00Z</dcterms:created>
  <dcterms:modified xsi:type="dcterms:W3CDTF">2025-02-25T12:24:00Z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