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8D2E0D" w:rsidTr="1CE42908"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516EBF79CF1B4EEEA2E97A7C9110EE83"/>
            </w:placeholder>
            <w15:color w:val="000000"/>
            <w:date w:fullDate="2026-09-08T00:00:00Z">
              <w:dateFormat w:val="dd MMMM yyyy"/>
              <w:lid w:val="en-GB"/>
              <w:storeMappedDataAs w:val="dateTime"/>
              <w:calendar w:val="gregorian"/>
            </w:date>
          </w:sdtPr>
          <w:sdtEndPr>
            <w:rPr>
              <w:rStyle w:val="DefaultParagraphFont"/>
            </w:rPr>
          </w:sdtEndPr>
          <w:sdtContent>
            <w:tc>
              <w:tcPr>
                <w:tcW w:w="2835" w:type="dxa"/>
                <w:tcMar/>
              </w:tcPr>
              <w:p w:rsidRPr="00B105BD" w:rsidR="00F5082D" w:rsidP="00FA0CA9" w:rsidRDefault="00E332BB" w14:paraId="6D2903DF" w14:textId="17DFB76F">
                <w:pPr>
                  <w:rPr>
                    <w:b/>
                    <w:bCs/>
                  </w:rPr>
                </w:pPr>
                <w:r>
                  <w:rPr>
                    <w:rStyle w:val="Style1"/>
                    <w:b/>
                    <w:bCs/>
                  </w:rPr>
                  <w:t>08 September 2026</w:t>
                </w:r>
              </w:p>
            </w:tc>
          </w:sdtContent>
        </w:sdt>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00FA0CA9" w:rsidRDefault="00F5082D" w14:paraId="6D2903E1" w14:textId="43E54A6E">
            <w:pPr/>
            <w:r w:rsidRPr="1CE42908" w:rsidR="2B709E63">
              <w:rPr>
                <w:b w:val="1"/>
                <w:bCs w:val="1"/>
              </w:rPr>
              <w:t>4.1</w:t>
            </w:r>
          </w:p>
        </w:tc>
      </w:tr>
      <w:tr w:rsidRPr="00F8567E" w:rsidR="00961F73" w:rsidTr="1CE42908"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6E07D43A79DE4A5A99A6289E25BA0041"/>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Executive Board" w:value="Executive Board"/>
            </w:dropDownList>
          </w:sdtPr>
          <w:sdtEndPr>
            <w:rPr>
              <w:rStyle w:val="DefaultParagraphFont"/>
              <w:b w:val="1"/>
              <w:bCs w:val="1"/>
            </w:rPr>
          </w:sdtEndPr>
          <w:sdtContent>
            <w:tc>
              <w:tcPr>
                <w:tcW w:w="6044" w:type="dxa"/>
                <w:gridSpan w:val="3"/>
                <w:tcMar/>
              </w:tcPr>
              <w:p w:rsidRPr="00EC7151" w:rsidR="00B0479E" w:rsidP="00FA0CA9" w:rsidRDefault="00E332BB" w14:paraId="5687483E" w14:textId="4438575B">
                <w:pPr>
                  <w:rPr>
                    <w:b/>
                    <w:bCs/>
                  </w:rPr>
                </w:pPr>
                <w:r>
                  <w:rPr>
                    <w:rStyle w:val="CorporateFont"/>
                    <w:b/>
                    <w:bCs/>
                  </w:rPr>
                  <w:t>Population Health Committee</w:t>
                </w:r>
              </w:p>
            </w:tc>
          </w:sdtContent>
        </w:sdt>
      </w:tr>
      <w:tr w:rsidRPr="00F8567E" w:rsidR="00961F73" w:rsidTr="1CE42908" w14:paraId="6D2903E5" w14:textId="77777777">
        <w:tc>
          <w:tcPr>
            <w:tcW w:w="2977" w:type="dxa"/>
            <w:shd w:val="clear" w:color="auto" w:fill="163E64"/>
            <w:tcMar/>
          </w:tcPr>
          <w:p w:rsidRPr="00F8567E" w:rsidR="00034194" w:rsidP="00FA0CA9" w:rsidRDefault="00034194" w14:paraId="6D2903E3" w14:textId="77777777">
            <w:pPr>
              <w:rPr>
                <w:b/>
              </w:rPr>
            </w:pPr>
            <w:r w:rsidRPr="00F8567E">
              <w:rPr>
                <w:b/>
              </w:rPr>
              <w:t>Report Title</w:t>
            </w:r>
          </w:p>
        </w:tc>
        <w:tc>
          <w:tcPr>
            <w:tcW w:w="6044" w:type="dxa"/>
            <w:gridSpan w:val="3"/>
            <w:tcMar/>
          </w:tcPr>
          <w:p w:rsidRPr="00EC7151" w:rsidR="00034194" w:rsidP="00FA0CA9" w:rsidRDefault="00EA0573" w14:paraId="6D2903E4" w14:textId="4485E572">
            <w:pPr>
              <w:rPr>
                <w:b/>
                <w:bCs/>
              </w:rPr>
            </w:pPr>
            <w:r>
              <w:rPr>
                <w:b/>
                <w:bCs/>
              </w:rPr>
              <w:t>Sustainability: A critical assessment</w:t>
            </w:r>
          </w:p>
        </w:tc>
      </w:tr>
      <w:tr w:rsidRPr="00F8567E" w:rsidR="00961F73" w:rsidTr="1CE42908" w14:paraId="6D2903E8" w14:textId="77777777">
        <w:tc>
          <w:tcPr>
            <w:tcW w:w="2977" w:type="dxa"/>
            <w:shd w:val="clear" w:color="auto" w:fill="163E64"/>
            <w:tcMar/>
          </w:tcPr>
          <w:p w:rsidRPr="00F8567E" w:rsidR="00034194" w:rsidP="00FA0CA9" w:rsidRDefault="00034194" w14:paraId="6D2903E6" w14:textId="77777777">
            <w:pPr>
              <w:rPr>
                <w:b/>
              </w:rPr>
            </w:pPr>
            <w:r w:rsidRPr="00F8567E">
              <w:rPr>
                <w:b/>
              </w:rPr>
              <w:t>Report Author</w:t>
            </w:r>
          </w:p>
        </w:tc>
        <w:tc>
          <w:tcPr>
            <w:tcW w:w="6044" w:type="dxa"/>
            <w:gridSpan w:val="3"/>
            <w:tcMar/>
          </w:tcPr>
          <w:p w:rsidR="00034194" w:rsidP="00C62B31" w:rsidRDefault="00EA0573" w14:paraId="253E5F82" w14:textId="23186CD1">
            <w:pPr>
              <w:spacing w:before="0" w:after="0"/>
            </w:pPr>
            <w:r>
              <w:t>Hayley Beharrell, Sustainability Planning Manager</w:t>
            </w:r>
          </w:p>
          <w:p w:rsidR="00EA0573" w:rsidP="00C62B31" w:rsidRDefault="00EA0573" w14:paraId="0907711C" w14:textId="2C04E650">
            <w:pPr>
              <w:spacing w:before="0" w:after="0"/>
            </w:pPr>
            <w:r>
              <w:t>Heledd Bingham</w:t>
            </w:r>
            <w:r w:rsidR="004D2FE1">
              <w:t>, Strategic Planning Manager</w:t>
            </w:r>
          </w:p>
          <w:p w:rsidRPr="00F8567E" w:rsidR="00EA0573" w:rsidP="00C62B31" w:rsidRDefault="001A2255" w14:paraId="6D2903E7" w14:textId="68EA0D2D">
            <w:pPr>
              <w:spacing w:before="0" w:after="0"/>
            </w:pPr>
            <w:r>
              <w:t xml:space="preserve">Dr. </w:t>
            </w:r>
            <w:r w:rsidR="00EA0573">
              <w:t>Marc Davies</w:t>
            </w:r>
            <w:r w:rsidR="004D2FE1">
              <w:t>, Public Health Consultant</w:t>
            </w:r>
          </w:p>
        </w:tc>
      </w:tr>
      <w:tr w:rsidRPr="00F8567E" w:rsidR="00961F73" w:rsidTr="1CE42908" w14:paraId="6D2903EB" w14:textId="77777777">
        <w:tc>
          <w:tcPr>
            <w:tcW w:w="2977" w:type="dxa"/>
            <w:shd w:val="clear" w:color="auto" w:fill="163E64"/>
            <w:tcMar/>
          </w:tcPr>
          <w:p w:rsidRPr="00F8567E" w:rsidR="00762BBE" w:rsidP="00762BBE" w:rsidRDefault="00762BBE" w14:paraId="6D2903E9" w14:textId="77777777">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Mar/>
              </w:tcPr>
              <w:p w:rsidRPr="00F8567E" w:rsidR="00762BBE" w:rsidP="00762BBE" w:rsidRDefault="00EA0573" w14:paraId="6D2903EA" w14:textId="1675337B">
                <w:r>
                  <w:rPr>
                    <w:rStyle w:val="Style1"/>
                  </w:rPr>
                  <w:t>Executive Director of Planning and Partnership</w:t>
                </w:r>
              </w:p>
            </w:tc>
          </w:sdtContent>
        </w:sdt>
      </w:tr>
      <w:tr w:rsidRPr="00F8567E" w:rsidR="00961F73" w:rsidTr="1CE42908" w14:paraId="6D2903EE" w14:textId="77777777">
        <w:tc>
          <w:tcPr>
            <w:tcW w:w="2977" w:type="dxa"/>
            <w:shd w:val="clear" w:color="auto" w:fill="163E64"/>
            <w:tcMar/>
          </w:tcPr>
          <w:p w:rsidRPr="00F8567E" w:rsidR="00762BBE" w:rsidP="00762BBE" w:rsidRDefault="00762BBE" w14:paraId="6D2903EC" w14:textId="77777777">
            <w:pPr>
              <w:rPr>
                <w:b/>
              </w:rPr>
            </w:pPr>
            <w:r w:rsidRPr="00F8567E">
              <w:rPr>
                <w:b/>
              </w:rPr>
              <w:t>Presented by</w:t>
            </w:r>
          </w:p>
        </w:tc>
        <w:tc>
          <w:tcPr>
            <w:tcW w:w="6044" w:type="dxa"/>
            <w:gridSpan w:val="3"/>
            <w:tcMar/>
          </w:tcPr>
          <w:p w:rsidRPr="00F8567E" w:rsidR="00762BBE" w:rsidP="00762BBE" w:rsidRDefault="00901A59" w14:paraId="6D2903ED" w14:textId="021BE470">
            <w:r>
              <w:t>Marie Davies, Executive Director of Planning &amp; Partnerships</w:t>
            </w:r>
          </w:p>
        </w:tc>
      </w:tr>
      <w:tr w:rsidRPr="00F8567E" w:rsidR="00961F73" w:rsidTr="1CE42908" w14:paraId="6D2903F1" w14:textId="77777777">
        <w:tc>
          <w:tcPr>
            <w:tcW w:w="2977" w:type="dxa"/>
            <w:shd w:val="clear" w:color="auto" w:fill="C1A775"/>
            <w:tcMar/>
          </w:tcPr>
          <w:p w:rsidRPr="00F8567E" w:rsidR="00653AEC" w:rsidP="6FC5F940" w:rsidRDefault="00653AEC" w14:paraId="6D2903EF" w14:textId="5CD60EB8">
            <w:pPr>
              <w:rPr>
                <w:b/>
                <w:bCs/>
              </w:rPr>
            </w:pPr>
            <w:r w:rsidRPr="6FC5F940">
              <w:rPr>
                <w:b/>
                <w:bCs/>
              </w:rPr>
              <w:t>Freedom of Information</w:t>
            </w:r>
          </w:p>
        </w:tc>
        <w:tc>
          <w:tcPr>
            <w:tcW w:w="6044" w:type="dxa"/>
            <w:gridSpan w:val="3"/>
            <w:tcMar/>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4222DD" w:rsidRDefault="00EA0573" w14:paraId="6D2903F0" w14:textId="4A4299C1">
                <w:r>
                  <w:rPr>
                    <w:rStyle w:val="Style1"/>
                  </w:rPr>
                  <w:t>Open</w:t>
                </w:r>
              </w:p>
            </w:sdtContent>
          </w:sdt>
        </w:tc>
      </w:tr>
      <w:tr w:rsidRPr="00F8567E" w:rsidR="00961F73" w:rsidTr="1CE42908" w14:paraId="3533518D" w14:textId="77777777">
        <w:tc>
          <w:tcPr>
            <w:tcW w:w="2977" w:type="dxa"/>
            <w:shd w:val="clear" w:color="auto" w:fill="C1A775"/>
            <w:tcMar/>
          </w:tcPr>
          <w:p w:rsidRPr="00F8567E" w:rsidR="00041CF6" w:rsidP="00653AEC" w:rsidRDefault="00041CF6" w14:paraId="388BDD7E" w14:textId="6876BB65">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Mar/>
              </w:tcPr>
              <w:p w:rsidRPr="000A0751" w:rsidR="00041CF6" w:rsidP="00653AEC" w:rsidRDefault="00EC231A" w14:paraId="68BCFC98" w14:textId="74614C13">
                <w:pPr>
                  <w:rPr>
                    <w:rStyle w:val="Style1"/>
                  </w:rPr>
                </w:pPr>
                <w:r>
                  <w:rPr>
                    <w:rStyle w:val="Style1"/>
                  </w:rPr>
                  <w:t>If closed, choose detail</w:t>
                </w:r>
              </w:p>
            </w:tc>
          </w:sdtContent>
        </w:sdt>
      </w:tr>
      <w:tr w:rsidRPr="00F8567E" w:rsidR="006A63FE" w:rsidTr="1CE42908" w14:paraId="56774493" w14:textId="77777777">
        <w:tc>
          <w:tcPr>
            <w:tcW w:w="5812" w:type="dxa"/>
            <w:gridSpan w:val="2"/>
            <w:shd w:val="clear" w:color="auto" w:fill="C1A775"/>
            <w:tcMar/>
          </w:tcPr>
          <w:p w:rsidRPr="00F8567E" w:rsidR="008F442A" w:rsidP="00110100" w:rsidRDefault="008F442A" w14:paraId="50DAF23B" w14:textId="77777777">
            <w:pPr>
              <w:rPr>
                <w:b/>
              </w:rPr>
            </w:pPr>
            <w:r>
              <w:rPr>
                <w:b/>
              </w:rPr>
              <w:t>Impact Assessment Summary Outcome</w:t>
            </w:r>
          </w:p>
        </w:tc>
        <w:tc>
          <w:tcPr>
            <w:tcW w:w="3209" w:type="dxa"/>
            <w:gridSpan w:val="2"/>
            <w:shd w:val="clear" w:color="auto" w:fill="C1A775"/>
            <w:tcMar/>
          </w:tcPr>
          <w:p w:rsidRPr="00F8567E" w:rsidR="008F442A" w:rsidP="00110100" w:rsidRDefault="00FA5DEC" w14:paraId="1FF00833" w14:textId="403A5B42">
            <w:pPr>
              <w:rPr>
                <w:b/>
              </w:rPr>
            </w:pPr>
            <w:r>
              <w:rPr>
                <w:b/>
              </w:rPr>
              <w:t>IA Completion date</w:t>
            </w:r>
          </w:p>
        </w:tc>
      </w:tr>
      <w:tr w:rsidRPr="00F8567E" w:rsidR="00860674" w:rsidTr="1CE42908" w14:paraId="44E771AC" w14:textId="77777777">
        <w:tc>
          <w:tcPr>
            <w:tcW w:w="5812" w:type="dxa"/>
            <w:gridSpan w:val="2"/>
            <w:tcMar/>
          </w:tcPr>
          <w:p w:rsidRPr="00C77E85" w:rsidR="00860674" w:rsidP="00110100" w:rsidRDefault="00C77E85" w14:paraId="55E45015" w14:textId="7D341834">
            <w:r w:rsidRPr="00C77E85">
              <w:t>Not applicable</w:t>
            </w:r>
          </w:p>
          <w:p w:rsidRPr="00737883" w:rsidR="00A35122" w:rsidP="00110100" w:rsidRDefault="00A35122" w14:paraId="5E84E502" w14:textId="52916D83">
            <w:pPr>
              <w:rPr>
                <w:b/>
                <w:color w:val="FF0000"/>
              </w:rPr>
            </w:pP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Mar/>
              </w:tcPr>
              <w:p w:rsidRPr="000203BD" w:rsidR="00860674" w:rsidP="00110100" w:rsidRDefault="00B105BD" w14:paraId="6CF9C42A" w14:textId="06AA5658">
                <w:pPr>
                  <w:rPr>
                    <w:bCs/>
                  </w:rPr>
                </w:pPr>
                <w:r w:rsidRPr="00B105BD">
                  <w:rPr>
                    <w:rStyle w:val="PlaceholderText"/>
                    <w:color w:val="auto"/>
                  </w:rPr>
                  <w:t>Click or tap to enter a date.</w:t>
                </w:r>
              </w:p>
            </w:tc>
          </w:sdtContent>
        </w:sdt>
      </w:tr>
      <w:tr w:rsidRPr="005F4E71" w:rsidR="00961F73" w:rsidTr="1CE42908" w14:paraId="2BABD8F1" w14:textId="77777777">
        <w:tc>
          <w:tcPr>
            <w:tcW w:w="2977" w:type="dxa"/>
            <w:shd w:val="clear" w:color="auto" w:fill="C1A775"/>
            <w:tcMar/>
          </w:tcPr>
          <w:p w:rsidRPr="00F8567E" w:rsidR="00EA4667"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Mar/>
              </w:tcPr>
              <w:p w:rsidRPr="005F4E71" w:rsidR="00EA4667" w:rsidRDefault="00C77E85" w14:paraId="53EFA578" w14:textId="4F90F214">
                <w:pPr>
                  <w:ind w:right="96"/>
                </w:pPr>
                <w:r>
                  <w:rPr>
                    <w:rStyle w:val="Style1"/>
                  </w:rPr>
                  <w:t>For Approval</w:t>
                </w:r>
              </w:p>
            </w:tc>
          </w:sdtContent>
        </w:sdt>
      </w:tr>
      <w:tr w:rsidRPr="00F8567E" w:rsidR="00961F73" w:rsidTr="1CE42908" w14:paraId="2607A37D" w14:textId="77777777">
        <w:tc>
          <w:tcPr>
            <w:tcW w:w="9021" w:type="dxa"/>
            <w:gridSpan w:val="4"/>
            <w:shd w:val="clear" w:color="auto" w:fill="C1A775"/>
            <w:tcMar/>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1CE42908" w14:paraId="6D2903F8" w14:textId="77777777">
        <w:tc>
          <w:tcPr>
            <w:tcW w:w="9021" w:type="dxa"/>
            <w:gridSpan w:val="4"/>
            <w:tcMar/>
          </w:tcPr>
          <w:p w:rsidRPr="0004432C" w:rsidR="00110100" w:rsidP="0004432C" w:rsidRDefault="0053029E" w14:paraId="6D2903F7" w14:textId="655AB707">
            <w:pPr>
              <w:ind w:right="96"/>
            </w:pPr>
            <w:r w:rsidRPr="001A5E68">
              <w:t xml:space="preserve">The Health Board </w:t>
            </w:r>
            <w:r w:rsidRPr="001A5E68" w:rsidR="001A5E68">
              <w:t>is a statutory body required to implement the Well-Being of Future Generations Act (Wales) 2015</w:t>
            </w:r>
            <w:r w:rsidR="247825F8">
              <w:t xml:space="preserve">, and as such must submit an Annual Report to the FGC and publish the report on our website. </w:t>
            </w:r>
            <w:r w:rsidRPr="001A5E68" w:rsidR="001A5E68">
              <w:t xml:space="preserve"> </w:t>
            </w:r>
            <w:r w:rsidR="001A5E68">
              <w:t xml:space="preserve">Whilst there is some exemplary work demonstrating this, </w:t>
            </w:r>
            <w:r w:rsidR="00673CA4">
              <w:t xml:space="preserve">there is further </w:t>
            </w:r>
            <w:r w:rsidR="00FA41A5">
              <w:t xml:space="preserve">action required to improve the embedding of the Act to </w:t>
            </w:r>
            <w:r w:rsidR="0004432C">
              <w:t xml:space="preserve">support long-term planning </w:t>
            </w:r>
            <w:r w:rsidR="5557E22C">
              <w:t>and ways of working</w:t>
            </w:r>
            <w:r w:rsidR="6F23844D">
              <w:t xml:space="preserve"> </w:t>
            </w:r>
            <w:r w:rsidR="0004432C">
              <w:t xml:space="preserve">that </w:t>
            </w:r>
            <w:r w:rsidR="6F23844D">
              <w:t>benefit</w:t>
            </w:r>
            <w:r w:rsidR="0004432C">
              <w:t xml:space="preserve"> the whole population. </w:t>
            </w:r>
            <w:r w:rsidR="003403CC">
              <w:t>This report provide</w:t>
            </w:r>
            <w:r w:rsidR="00BC3EA4">
              <w:t>s a summary of the work ongoing strategically</w:t>
            </w:r>
            <w:r w:rsidR="0079701D">
              <w:t xml:space="preserve"> to improve this position and requests approval of the </w:t>
            </w:r>
            <w:r w:rsidR="00BF19D8">
              <w:t xml:space="preserve">Health Board’s </w:t>
            </w:r>
            <w:r w:rsidR="07DFAEC1">
              <w:t xml:space="preserve">Wellbeing </w:t>
            </w:r>
            <w:r w:rsidR="682F70EE">
              <w:t xml:space="preserve">of </w:t>
            </w:r>
            <w:r w:rsidR="0613DF85">
              <w:t>Future</w:t>
            </w:r>
            <w:r w:rsidR="07DFAEC1">
              <w:t xml:space="preserve"> Generations</w:t>
            </w:r>
            <w:r w:rsidR="00BF19D8">
              <w:t xml:space="preserve"> A</w:t>
            </w:r>
            <w:r w:rsidR="007D3A4E">
              <w:t xml:space="preserve">nnual </w:t>
            </w:r>
            <w:r w:rsidR="00BF19D8">
              <w:t>R</w:t>
            </w:r>
            <w:r w:rsidR="007D3A4E">
              <w:t>eport</w:t>
            </w:r>
            <w:r w:rsidR="00BF19D8">
              <w:t>.</w:t>
            </w:r>
          </w:p>
        </w:tc>
      </w:tr>
      <w:tr w:rsidRPr="00F8567E" w:rsidR="00961F73" w:rsidTr="1CE42908" w14:paraId="70491417" w14:textId="77777777">
        <w:tc>
          <w:tcPr>
            <w:tcW w:w="9021" w:type="dxa"/>
            <w:gridSpan w:val="4"/>
            <w:shd w:val="clear" w:color="auto" w:fill="C1A775"/>
            <w:tcMar/>
          </w:tcPr>
          <w:p w:rsidRPr="00D16C84" w:rsidR="00110100" w:rsidP="00110100" w:rsidRDefault="00110100" w14:paraId="012E824A" w14:textId="7C1EDF26">
            <w:pPr>
              <w:rPr>
                <w:b/>
              </w:rPr>
            </w:pPr>
            <w:r w:rsidRPr="00F8567E">
              <w:rPr>
                <w:b/>
              </w:rPr>
              <w:t>Key Issues</w:t>
            </w:r>
          </w:p>
        </w:tc>
      </w:tr>
      <w:tr w:rsidRPr="00F8567E" w:rsidR="00110100" w:rsidTr="1CE42908" w14:paraId="6D290402" w14:textId="77777777">
        <w:tc>
          <w:tcPr>
            <w:tcW w:w="9021" w:type="dxa"/>
            <w:gridSpan w:val="4"/>
            <w:tcMar/>
          </w:tcPr>
          <w:p w:rsidRPr="0004432C" w:rsidR="00110100" w:rsidP="00110100" w:rsidRDefault="00196700" w14:paraId="6D290401" w14:textId="579BFF2F">
            <w:pPr>
              <w:ind w:right="96"/>
            </w:pPr>
            <w:r>
              <w:rPr>
                <w:rStyle w:val="normaltextrun"/>
                <w:color w:val="000000"/>
                <w:shd w:val="clear" w:color="auto" w:fill="FFFFFF"/>
              </w:rPr>
              <w:t xml:space="preserve">Public Bodies have a legal duty to </w:t>
            </w:r>
            <w:r w:rsidRPr="02B23B1F">
              <w:rPr>
                <w:rStyle w:val="normaltextrun"/>
                <w:color w:val="000000" w:themeColor="text1"/>
              </w:rPr>
              <w:t>comply with the requirements of the WBFGA</w:t>
            </w:r>
            <w:r w:rsidR="00046890">
              <w:rPr>
                <w:rStyle w:val="normaltextrun"/>
                <w:color w:val="000000"/>
                <w:shd w:val="clear" w:color="auto" w:fill="FFFFFF"/>
              </w:rPr>
              <w:t xml:space="preserve"> </w:t>
            </w:r>
            <w:r w:rsidR="003B5A09">
              <w:rPr>
                <w:rStyle w:val="normaltextrun"/>
                <w:color w:val="000000"/>
                <w:shd w:val="clear" w:color="auto" w:fill="FFFFFF"/>
              </w:rPr>
              <w:t>as outlined above</w:t>
            </w:r>
            <w:r w:rsidRPr="02B23B1F" w:rsidR="003B5A09">
              <w:rPr>
                <w:rStyle w:val="normaltextrun"/>
                <w:color w:val="000000" w:themeColor="text1"/>
              </w:rPr>
              <w:t xml:space="preserve">.  </w:t>
            </w:r>
            <w:r w:rsidR="00046890">
              <w:rPr>
                <w:rStyle w:val="normaltextrun"/>
                <w:color w:val="000000"/>
                <w:shd w:val="clear" w:color="auto" w:fill="FFFFFF"/>
              </w:rPr>
              <w:t xml:space="preserve">Following an assessment of the Health Board’s implementation and embedding of the Act </w:t>
            </w:r>
            <w:r w:rsidRPr="02B23B1F" w:rsidR="18055314">
              <w:rPr>
                <w:rStyle w:val="normaltextrun"/>
                <w:color w:val="000000" w:themeColor="text1"/>
              </w:rPr>
              <w:t>several</w:t>
            </w:r>
            <w:r w:rsidRPr="02B23B1F" w:rsidR="00046890">
              <w:rPr>
                <w:rStyle w:val="normaltextrun"/>
                <w:color w:val="000000" w:themeColor="text1"/>
              </w:rPr>
              <w:t xml:space="preserve"> actions </w:t>
            </w:r>
            <w:r w:rsidRPr="772FFB4D" w:rsidR="00046890">
              <w:rPr>
                <w:rStyle w:val="normaltextrun"/>
                <w:color w:val="000000" w:themeColor="text1"/>
              </w:rPr>
              <w:t xml:space="preserve">were </w:t>
            </w:r>
            <w:r w:rsidRPr="02B23B1F" w:rsidR="00046890">
              <w:rPr>
                <w:rStyle w:val="normaltextrun"/>
                <w:color w:val="000000" w:themeColor="text1"/>
              </w:rPr>
              <w:t>identified to improve</w:t>
            </w:r>
            <w:r w:rsidRPr="6038F28D" w:rsidR="09E34248">
              <w:rPr>
                <w:rStyle w:val="normaltextrun"/>
                <w:color w:val="000000" w:themeColor="text1"/>
              </w:rPr>
              <w:t xml:space="preserve"> compliance.</w:t>
            </w:r>
            <w:r w:rsidRPr="02B23B1F" w:rsidR="00046890">
              <w:rPr>
                <w:rStyle w:val="normaltextrun"/>
                <w:color w:val="000000" w:themeColor="text1"/>
              </w:rPr>
              <w:t xml:space="preserve">  </w:t>
            </w:r>
            <w:r w:rsidR="1A736742">
              <w:t xml:space="preserve">Whilst there is significant work </w:t>
            </w:r>
            <w:r w:rsidR="1C0CB088">
              <w:t xml:space="preserve">being </w:t>
            </w:r>
            <w:r w:rsidR="1C0CB088">
              <w:lastRenderedPageBreak/>
              <w:t>undertaken across the Health Board</w:t>
            </w:r>
            <w:r w:rsidR="31B089B9">
              <w:t xml:space="preserve"> </w:t>
            </w:r>
            <w:r w:rsidR="1A736742">
              <w:t>that supports the Act</w:t>
            </w:r>
            <w:r w:rsidR="0A163489">
              <w:t xml:space="preserve"> (Appendix 1)</w:t>
            </w:r>
            <w:r w:rsidR="1A736742">
              <w:t>, it isn’t delivered in</w:t>
            </w:r>
            <w:r w:rsidR="325579F1">
              <w:t xml:space="preserve"> a</w:t>
            </w:r>
            <w:r w:rsidR="5C8E978E">
              <w:t xml:space="preserve"> clear way, with many either not realising the Act is applicable to the Health Board or seeing it as an ‘add on’. </w:t>
            </w:r>
          </w:p>
        </w:tc>
      </w:tr>
      <w:tr w:rsidRPr="00F8567E" w:rsidR="00961F73" w:rsidTr="1CE42908" w14:paraId="78C95897" w14:textId="77777777">
        <w:tc>
          <w:tcPr>
            <w:tcW w:w="2977" w:type="dxa"/>
            <w:shd w:val="clear" w:color="auto" w:fill="C1A775"/>
            <w:tcMar/>
          </w:tcPr>
          <w:p w:rsidRPr="00F8567E" w:rsidR="00B22CF9" w:rsidRDefault="00B22CF9" w14:paraId="1B78D4FE" w14:textId="54876F52">
            <w:pPr>
              <w:rPr>
                <w:b/>
                <w:bCs/>
              </w:rPr>
            </w:pPr>
            <w:r w:rsidRPr="6FC5F940">
              <w:rPr>
                <w:b/>
                <w:bCs/>
              </w:rPr>
              <w:lastRenderedPageBreak/>
              <w:t>Decision / Action required</w:t>
            </w:r>
          </w:p>
        </w:tc>
        <w:tc>
          <w:tcPr>
            <w:tcW w:w="6044" w:type="dxa"/>
            <w:gridSpan w:val="3"/>
            <w:tcMar/>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B22CF9" w:rsidRDefault="009F1D1A" w14:paraId="058FCD73" w14:textId="3DA63607">
                <w:pPr>
                  <w:rPr>
                    <w:b/>
                  </w:rPr>
                </w:pPr>
                <w:r>
                  <w:rPr>
                    <w:rStyle w:val="Style1"/>
                  </w:rPr>
                  <w:t>No</w:t>
                </w:r>
              </w:p>
            </w:sdtContent>
          </w:sdt>
        </w:tc>
      </w:tr>
      <w:tr w:rsidRPr="00F8567E" w:rsidR="00961F73" w:rsidTr="1CE42908" w14:paraId="4682E8B7" w14:textId="77777777">
        <w:tc>
          <w:tcPr>
            <w:tcW w:w="9021" w:type="dxa"/>
            <w:gridSpan w:val="4"/>
            <w:shd w:val="clear" w:color="auto" w:fill="C1A775"/>
            <w:tcMar/>
          </w:tcPr>
          <w:p w:rsidRPr="00061E86" w:rsidR="00110100" w:rsidP="00110100" w:rsidRDefault="00110100" w14:paraId="155705B7" w14:textId="5CCD1FFB">
            <w:pPr>
              <w:rPr>
                <w:b/>
              </w:rPr>
            </w:pPr>
            <w:r w:rsidRPr="00F8567E">
              <w:rPr>
                <w:b/>
              </w:rPr>
              <w:t>Recommendations</w:t>
            </w:r>
          </w:p>
        </w:tc>
      </w:tr>
      <w:tr w:rsidRPr="00F8567E" w:rsidR="00110100" w:rsidTr="1CE42908" w14:paraId="6D290418" w14:textId="77777777">
        <w:tc>
          <w:tcPr>
            <w:tcW w:w="9021" w:type="dxa"/>
            <w:gridSpan w:val="4"/>
            <w:tcMar/>
          </w:tcPr>
          <w:p w:rsidRPr="000940E7" w:rsidR="00110100" w:rsidP="00110100" w:rsidRDefault="008B7854" w14:paraId="6D290412" w14:textId="634915AA">
            <w:pPr>
              <w:ind w:right="96"/>
            </w:pPr>
            <w:r>
              <w:t>Committee m</w:t>
            </w:r>
            <w:r w:rsidRPr="000940E7" w:rsidR="00110100">
              <w:t>embers are asked to:</w:t>
            </w:r>
          </w:p>
          <w:p w:rsidRPr="00E31465" w:rsidR="00E31465" w:rsidP="00E31465" w:rsidRDefault="00E31465" w14:paraId="5390AEE5" w14:textId="19A3007E">
            <w:pPr>
              <w:pStyle w:val="ListParagraph"/>
              <w:numPr>
                <w:ilvl w:val="0"/>
                <w:numId w:val="17"/>
              </w:numPr>
              <w:ind w:right="96"/>
              <w:rPr>
                <w:bCs/>
              </w:rPr>
            </w:pPr>
            <w:r w:rsidRPr="00E31465">
              <w:rPr>
                <w:b/>
              </w:rPr>
              <w:t xml:space="preserve">APPROVE </w:t>
            </w:r>
            <w:r w:rsidRPr="00E31465">
              <w:rPr>
                <w:bCs/>
              </w:rPr>
              <w:t xml:space="preserve">the Well-Being of Future Generations Act </w:t>
            </w:r>
            <w:r w:rsidR="64712C31">
              <w:t>Annual</w:t>
            </w:r>
            <w:r w:rsidR="6ED57B76">
              <w:t xml:space="preserve"> </w:t>
            </w:r>
            <w:r w:rsidR="5A925173">
              <w:t>R</w:t>
            </w:r>
            <w:r w:rsidR="6ED57B76">
              <w:t>eport</w:t>
            </w:r>
            <w:r w:rsidRPr="00E31465">
              <w:rPr>
                <w:bCs/>
              </w:rPr>
              <w:t xml:space="preserve"> for 2025/26 (Appendix 1) for translation and publication</w:t>
            </w:r>
          </w:p>
          <w:p w:rsidR="00B5455E" w:rsidP="6038F28D" w:rsidRDefault="006F27B5" w14:paraId="4B52EAE5" w14:textId="77777777">
            <w:pPr>
              <w:pStyle w:val="ListParagraph"/>
              <w:numPr>
                <w:ilvl w:val="0"/>
                <w:numId w:val="17"/>
              </w:numPr>
              <w:spacing w:before="0" w:after="0"/>
              <w:ind w:right="96"/>
            </w:pPr>
            <w:r w:rsidRPr="006F27B5">
              <w:rPr>
                <w:b/>
                <w:caps/>
              </w:rPr>
              <w:t>A</w:t>
            </w:r>
            <w:r w:rsidRPr="006F27B5" w:rsidR="739270ED">
              <w:rPr>
                <w:b/>
                <w:caps/>
              </w:rPr>
              <w:t>cknowledge</w:t>
            </w:r>
            <w:r w:rsidRPr="006F27B5" w:rsidR="00B5455E">
              <w:rPr>
                <w:b/>
                <w:caps/>
              </w:rPr>
              <w:t xml:space="preserve"> </w:t>
            </w:r>
            <w:r w:rsidR="00B5455E">
              <w:rPr>
                <w:bCs/>
              </w:rPr>
              <w:t xml:space="preserve">the challenges </w:t>
            </w:r>
            <w:r w:rsidR="739270ED">
              <w:t>and progress made</w:t>
            </w:r>
            <w:r w:rsidR="00B5455E">
              <w:rPr>
                <w:bCs/>
              </w:rPr>
              <w:t xml:space="preserve"> in utilising the Act </w:t>
            </w:r>
            <w:r w:rsidR="739270ED">
              <w:t>across</w:t>
            </w:r>
            <w:r w:rsidR="00B5455E">
              <w:rPr>
                <w:bCs/>
              </w:rPr>
              <w:t xml:space="preserve"> the Health Board</w:t>
            </w:r>
          </w:p>
          <w:p w:rsidRPr="0053029E" w:rsidR="00110100" w:rsidP="6038F28D" w:rsidRDefault="00E31465" w14:paraId="640DB80F" w14:textId="5E69257B">
            <w:pPr>
              <w:pStyle w:val="ListParagraph"/>
              <w:numPr>
                <w:ilvl w:val="0"/>
                <w:numId w:val="17"/>
              </w:numPr>
              <w:spacing w:before="0" w:after="0"/>
              <w:ind w:right="96"/>
            </w:pPr>
            <w:r w:rsidRPr="07A58CCF">
              <w:rPr>
                <w:b/>
                <w:bCs/>
              </w:rPr>
              <w:t xml:space="preserve">ENDORSE </w:t>
            </w:r>
            <w:r>
              <w:t>the actions in the ‘Next Steps’ section for completion</w:t>
            </w:r>
            <w:r w:rsidR="77AE541A">
              <w:t>, including the development of a cross-organisational programme of work with clear resourcing, deliverables</w:t>
            </w:r>
            <w:r w:rsidR="6ED57B76">
              <w:t>, executive ownership and governance as outlined in Appendix 2.</w:t>
            </w:r>
          </w:p>
          <w:p w:rsidRPr="0053029E" w:rsidR="00110100" w:rsidP="6038F28D" w:rsidRDefault="00110100" w14:paraId="6D290417" w14:textId="1E5A6EB6">
            <w:pPr>
              <w:pStyle w:val="ListParagraph"/>
              <w:ind w:right="96"/>
            </w:pPr>
          </w:p>
        </w:tc>
      </w:tr>
    </w:tbl>
    <w:p w:rsidRPr="00F8567E" w:rsidR="00653AEC" w:rsidP="00423E2A" w:rsidRDefault="0020539A" w14:paraId="6D29041B" w14:textId="2DED8CD4">
      <w:pPr>
        <w:spacing w:before="0" w:after="0" w:line="240" w:lineRule="auto"/>
        <w:jc w:val="center"/>
        <w:rPr>
          <w:b/>
        </w:rPr>
      </w:pPr>
      <w:r w:rsidRPr="00F8567E">
        <w:br w:type="page"/>
      </w:r>
      <w:r w:rsidR="003C299E">
        <w:rPr>
          <w:b/>
        </w:rPr>
        <w:lastRenderedPageBreak/>
        <w:t>SUSTAINABILITY: A CRITICAL ASSESSMENT</w:t>
      </w:r>
    </w:p>
    <w:p w:rsidRPr="001E706B" w:rsidR="00423E2A" w:rsidP="00423E2A" w:rsidRDefault="00423E2A" w14:paraId="149921E9" w14:textId="77777777">
      <w:pPr>
        <w:spacing w:before="0" w:after="0" w:line="240" w:lineRule="auto"/>
        <w:jc w:val="center"/>
        <w:rPr>
          <w:b/>
        </w:rPr>
      </w:pPr>
    </w:p>
    <w:p w:rsidRPr="00F8567E" w:rsidR="00653AEC" w:rsidP="00423E2A" w:rsidRDefault="00653AEC" w14:paraId="6D29041C" w14:textId="675AD0C5">
      <w:pPr>
        <w:pStyle w:val="ListParagraph"/>
        <w:numPr>
          <w:ilvl w:val="0"/>
          <w:numId w:val="16"/>
        </w:numPr>
        <w:spacing w:before="0" w:after="0" w:line="240" w:lineRule="auto"/>
        <w:ind w:left="714" w:hanging="357"/>
        <w:rPr>
          <w:b/>
          <w:bCs/>
        </w:rPr>
      </w:pPr>
      <w:r w:rsidRPr="12BC71B4">
        <w:rPr>
          <w:b/>
          <w:bCs/>
        </w:rPr>
        <w:t>INTRODUCTION</w:t>
      </w:r>
    </w:p>
    <w:p w:rsidR="6038F28D" w:rsidP="6038F28D" w:rsidRDefault="6038F28D" w14:paraId="2F489CDD" w14:textId="50855CE8">
      <w:pPr>
        <w:pStyle w:val="ListParagraph"/>
        <w:spacing w:before="0" w:after="0" w:line="240" w:lineRule="auto"/>
        <w:ind w:left="714" w:hanging="357"/>
        <w:rPr>
          <w:b/>
          <w:bCs/>
        </w:rPr>
      </w:pPr>
    </w:p>
    <w:p w:rsidRPr="001E706B" w:rsidR="00467445" w:rsidP="0015094D" w:rsidRDefault="00467445" w14:paraId="17727F89" w14:textId="61C76E07">
      <w:pPr>
        <w:pStyle w:val="ListParagraph"/>
        <w:spacing w:before="0" w:after="0" w:line="240" w:lineRule="auto"/>
        <w:ind w:left="357"/>
      </w:pPr>
      <w:r w:rsidRPr="001E706B">
        <w:t xml:space="preserve">In 2025, the </w:t>
      </w:r>
      <w:hyperlink r:id="rId11">
        <w:r w:rsidRPr="6038F28D" w:rsidR="5C2D35D4">
          <w:rPr>
            <w:rStyle w:val="Hyperlink"/>
          </w:rPr>
          <w:t>Future Generations Commissioner for Wales published its 10-Year Report and recommendations</w:t>
        </w:r>
      </w:hyperlink>
      <w:r w:rsidR="5C2D35D4">
        <w:t xml:space="preserve"> for public bodies.</w:t>
      </w:r>
      <w:r w:rsidRPr="001E706B">
        <w:t xml:space="preserve"> The Executive Team subsequently received an update outlining how these recommendations would be taken forward within Swansea Bay University Health Board, including proposals to align delivery with the Health Board’s revised governance arrangements. </w:t>
      </w:r>
    </w:p>
    <w:p w:rsidRPr="001E706B" w:rsidR="006D7BE8" w:rsidP="0015094D" w:rsidRDefault="006D7BE8" w14:paraId="16385995" w14:textId="77777777">
      <w:pPr>
        <w:pStyle w:val="ListParagraph"/>
        <w:spacing w:before="0" w:after="0" w:line="240" w:lineRule="auto"/>
        <w:ind w:left="357"/>
      </w:pPr>
    </w:p>
    <w:p w:rsidRPr="001E706B" w:rsidR="00467445" w:rsidP="0015094D" w:rsidRDefault="77E566A8" w14:paraId="1E9374BA" w14:textId="1178916C">
      <w:pPr>
        <w:pStyle w:val="ListParagraph"/>
        <w:spacing w:before="0" w:after="0" w:line="240" w:lineRule="auto"/>
        <w:ind w:left="357"/>
      </w:pPr>
      <w:r>
        <w:t>In</w:t>
      </w:r>
      <w:r w:rsidRPr="001E706B" w:rsidR="00467445">
        <w:t xml:space="preserve"> April 2026, two </w:t>
      </w:r>
      <w:r w:rsidR="4D50F6AC">
        <w:t>presentations were delivered</w:t>
      </w:r>
      <w:r w:rsidR="01DDC68D">
        <w:t xml:space="preserve"> via the</w:t>
      </w:r>
      <w:r w:rsidR="5C2D35D4">
        <w:t xml:space="preserve"> </w:t>
      </w:r>
      <w:r w:rsidRPr="001E706B" w:rsidR="00467445">
        <w:t xml:space="preserve">Board Development </w:t>
      </w:r>
      <w:r w:rsidR="5C2D35D4">
        <w:t>session</w:t>
      </w:r>
      <w:r w:rsidRPr="001E706B" w:rsidR="00467445">
        <w:t xml:space="preserve">: </w:t>
      </w:r>
      <w:r w:rsidRPr="001E706B" w:rsidR="00467445">
        <w:rPr>
          <w:b/>
          <w:bCs/>
        </w:rPr>
        <w:t>“Introduction to the Well-being of Future Generations Act”</w:t>
      </w:r>
      <w:r w:rsidRPr="001E706B" w:rsidR="00467445">
        <w:t xml:space="preserve">, delivered by the Future Generations Commissioner’s Office, and </w:t>
      </w:r>
      <w:r w:rsidRPr="001E706B" w:rsidR="00467445">
        <w:rPr>
          <w:b/>
          <w:bCs/>
        </w:rPr>
        <w:t>“The Climate Emergency is a Health Emergency”</w:t>
      </w:r>
      <w:r w:rsidRPr="001E706B" w:rsidR="00467445">
        <w:t xml:space="preserve">, delivered by Sue West-Jones, Emergency Department Consultant and one of the Health Board’s Sustainability Clinical Leads. </w:t>
      </w:r>
      <w:r w:rsidR="5C2D35D4">
        <w:t xml:space="preserve">These </w:t>
      </w:r>
      <w:r w:rsidR="25FB897A">
        <w:t>presentations</w:t>
      </w:r>
      <w:r w:rsidRPr="001E706B" w:rsidR="00467445">
        <w:t xml:space="preserve"> highlighted both the significant progress being made across the Health Board in relation to sustainability and climate action, and the challenges that remain in embedding these principles consistently across the organisation.</w:t>
      </w:r>
    </w:p>
    <w:p w:rsidR="6038F28D" w:rsidP="0015094D" w:rsidRDefault="6038F28D" w14:paraId="283B298C" w14:textId="65533F54">
      <w:pPr>
        <w:pStyle w:val="ListParagraph"/>
        <w:spacing w:before="0" w:after="0" w:line="240" w:lineRule="auto"/>
        <w:ind w:left="357"/>
      </w:pPr>
    </w:p>
    <w:p w:rsidRPr="009C00B5" w:rsidR="009C00B5" w:rsidP="0015094D" w:rsidRDefault="009C00B5" w14:paraId="4244AC52" w14:textId="77777777">
      <w:pPr>
        <w:spacing w:before="0" w:after="0" w:line="300" w:lineRule="atLeast"/>
        <w:ind w:left="357"/>
      </w:pPr>
      <w:r w:rsidRPr="009C00B5">
        <w:t>Recognising the importance of sustainability and climate change, and the need for continued organisational focus and oversight, it was agreed that a comprehensive report would be developed to provide an overview of sustainability-related activity across the Health Board, highlighting key achievements, challenges and opportunities for further improvement.</w:t>
      </w:r>
    </w:p>
    <w:p w:rsidR="00C70599" w:rsidP="0015094D" w:rsidRDefault="00C70599" w14:paraId="7DBC8C68" w14:textId="77777777">
      <w:pPr>
        <w:pStyle w:val="ListParagraph"/>
        <w:spacing w:before="0" w:after="0" w:line="240" w:lineRule="auto"/>
        <w:ind w:left="363"/>
      </w:pPr>
    </w:p>
    <w:p w:rsidR="00CA4024" w:rsidP="00423E2A" w:rsidRDefault="00CA4024" w14:paraId="1D55A74D" w14:textId="467458CA">
      <w:pPr>
        <w:pStyle w:val="ListParagraph"/>
        <w:numPr>
          <w:ilvl w:val="0"/>
          <w:numId w:val="16"/>
        </w:numPr>
        <w:spacing w:before="0" w:after="0" w:line="240" w:lineRule="auto"/>
        <w:ind w:left="714" w:hanging="357"/>
        <w:rPr>
          <w:rFonts w:eastAsia="Verdana" w:cs="Verdana"/>
          <w:b/>
        </w:rPr>
      </w:pPr>
      <w:r w:rsidRPr="32EBA0C0">
        <w:rPr>
          <w:rFonts w:eastAsia="Verdana" w:cs="Verdana"/>
          <w:b/>
        </w:rPr>
        <w:t>BACKGROUND</w:t>
      </w:r>
    </w:p>
    <w:p w:rsidR="000C4576" w:rsidP="0046087C" w:rsidRDefault="000C4576" w14:paraId="5FE8AFDE" w14:textId="77777777">
      <w:pPr>
        <w:pStyle w:val="ListParagraph"/>
        <w:spacing w:before="0" w:after="0" w:line="240" w:lineRule="auto"/>
        <w:ind w:left="714"/>
        <w:rPr>
          <w:rFonts w:eastAsia="Verdana" w:cs="Verdana"/>
          <w:b/>
        </w:rPr>
      </w:pPr>
    </w:p>
    <w:p w:rsidRPr="000C4576" w:rsidR="005B2746" w:rsidP="0015094D" w:rsidRDefault="005B2746" w14:paraId="5625BD15" w14:textId="1396965B">
      <w:pPr>
        <w:spacing w:before="0" w:after="0" w:line="240" w:lineRule="auto"/>
        <w:ind w:left="357"/>
        <w:rPr>
          <w:rFonts w:eastAsia="Verdana" w:cs="Verdana"/>
        </w:rPr>
      </w:pPr>
      <w:r w:rsidRPr="000C4576">
        <w:rPr>
          <w:rFonts w:eastAsia="Verdana" w:cs="Verdana"/>
        </w:rPr>
        <w:t xml:space="preserve">The Well-being of Future Generations (Wales) Act 2015 places a statutory duty on NHS Wales and other public bodies to apply the principles of sustainable development, adopting a long-term, preventative and collaborative approach to improving the economic, social, environmental and cultural well-being of Wales. These principles align closely with the Health Board's Strategic Objectives. In December 2025, the Executive Team approved an approach that embeds the Act within the Health Board's core strategic framework, integrating its principles into the Organisational Strategy, strategic objectives, planning processes and partnership arrangements, rather than establishing a separate programme of work. This builds on the significant work already being delivered across the organisation. The Health Board remains committed to this approach, with Transforming for the Future (T4TF) providing the primary vehicle for long-term transformation and strategic service planning, ensuring the continued </w:t>
      </w:r>
      <w:r w:rsidRPr="000C4576">
        <w:rPr>
          <w:rFonts w:eastAsia="Verdana" w:cs="Verdana"/>
        </w:rPr>
        <w:lastRenderedPageBreak/>
        <w:t>delivery of the Act's long-term, preventative, collaborative and integrated ambitions.</w:t>
      </w:r>
    </w:p>
    <w:p w:rsidRPr="001E706B" w:rsidR="00423E2A" w:rsidP="00423E2A" w:rsidRDefault="00423E2A" w14:paraId="69635826" w14:textId="77777777">
      <w:pPr>
        <w:spacing w:before="0" w:after="0" w:line="240" w:lineRule="auto"/>
        <w:rPr>
          <w:rFonts w:eastAsia="Verdana" w:cs="Verdana"/>
        </w:rPr>
      </w:pPr>
    </w:p>
    <w:p w:rsidRPr="000539C3" w:rsidR="00CB19B7" w:rsidP="000539C3" w:rsidRDefault="00CB19B7" w14:paraId="5169BD06" w14:textId="1D5FAC12">
      <w:pPr>
        <w:pStyle w:val="ListParagraph"/>
        <w:numPr>
          <w:ilvl w:val="1"/>
          <w:numId w:val="16"/>
        </w:numPr>
        <w:spacing w:before="0" w:after="0" w:line="240" w:lineRule="auto"/>
        <w:rPr>
          <w:rFonts w:eastAsia="Verdana" w:cs="Verdana"/>
          <w:b/>
          <w:bCs/>
        </w:rPr>
      </w:pPr>
      <w:r w:rsidRPr="000539C3">
        <w:rPr>
          <w:rFonts w:eastAsia="Verdana" w:cs="Verdana"/>
          <w:b/>
          <w:bCs/>
        </w:rPr>
        <w:t>National Policy and Political Context</w:t>
      </w:r>
    </w:p>
    <w:p w:rsidRPr="000539C3" w:rsidR="000539C3" w:rsidP="000539C3" w:rsidRDefault="000539C3" w14:paraId="4FB2E749" w14:textId="77777777">
      <w:pPr>
        <w:pStyle w:val="ListParagraph"/>
        <w:spacing w:before="0" w:after="0" w:line="240" w:lineRule="auto"/>
        <w:ind w:left="1080"/>
        <w:rPr>
          <w:rFonts w:eastAsia="Verdana" w:cs="Verdana"/>
          <w:b/>
          <w:bCs/>
        </w:rPr>
      </w:pPr>
    </w:p>
    <w:p w:rsidR="00CB19B7" w:rsidP="000539C3" w:rsidRDefault="00CB19B7" w14:paraId="60855F0D" w14:textId="77777777">
      <w:pPr>
        <w:spacing w:before="0" w:after="0" w:line="240" w:lineRule="auto"/>
        <w:ind w:left="360"/>
        <w:rPr>
          <w:rFonts w:eastAsia="Verdana" w:cs="Verdana"/>
        </w:rPr>
      </w:pPr>
      <w:r w:rsidRPr="001E706B">
        <w:rPr>
          <w:rFonts w:eastAsia="Verdana" w:cs="Verdana"/>
        </w:rPr>
        <w:t>Since the Executive Team agreed the Health Board's approach to implementation of the Well-being of Future Generations (Wales) Act in December 2025, there has been increased national focus on the practical implementation and accountability associated with the Act.</w:t>
      </w:r>
    </w:p>
    <w:p w:rsidRPr="001E706B" w:rsidR="00423E2A" w:rsidP="000539C3" w:rsidRDefault="00423E2A" w14:paraId="283D009F" w14:textId="77777777">
      <w:pPr>
        <w:spacing w:before="0" w:after="0" w:line="240" w:lineRule="auto"/>
        <w:ind w:left="360"/>
        <w:rPr>
          <w:rFonts w:eastAsia="Verdana" w:cs="Verdana"/>
        </w:rPr>
      </w:pPr>
    </w:p>
    <w:p w:rsidR="00FA2EF7" w:rsidP="000539C3" w:rsidRDefault="00FA2EF7" w14:paraId="5D7CF33F" w14:textId="77777777">
      <w:pPr>
        <w:spacing w:before="0" w:after="0" w:line="240" w:lineRule="auto"/>
        <w:ind w:left="360"/>
        <w:rPr>
          <w:rFonts w:eastAsia="Verdana" w:cs="Verdana"/>
        </w:rPr>
      </w:pPr>
      <w:r w:rsidRPr="00FA2EF7">
        <w:rPr>
          <w:rFonts w:eastAsia="Verdana" w:cs="Verdana"/>
        </w:rPr>
        <w:t>The Future Generations Commissioner's 10-Year Report and subsequent Welsh Government statements have increased expectations on public bodies to demonstrate:</w:t>
      </w:r>
    </w:p>
    <w:p w:rsidRPr="00FA2EF7" w:rsidR="00FA2EF7" w:rsidP="000539C3" w:rsidRDefault="00FA2EF7" w14:paraId="400FBE5C" w14:textId="77777777">
      <w:pPr>
        <w:spacing w:before="0" w:after="0" w:line="240" w:lineRule="auto"/>
        <w:ind w:left="360"/>
        <w:rPr>
          <w:rFonts w:eastAsia="Verdana" w:cs="Verdana"/>
        </w:rPr>
      </w:pPr>
    </w:p>
    <w:p w:rsidRPr="00FA2EF7" w:rsidR="00FA2EF7" w:rsidP="000539C3" w:rsidRDefault="00FA2EF7" w14:paraId="1D8C9D1E" w14:textId="77777777">
      <w:pPr>
        <w:pStyle w:val="ListParagraph"/>
        <w:numPr>
          <w:ilvl w:val="0"/>
          <w:numId w:val="35"/>
        </w:numPr>
        <w:spacing w:before="0" w:after="0" w:line="240" w:lineRule="auto"/>
        <w:ind w:left="1080"/>
        <w:rPr>
          <w:rFonts w:eastAsia="Verdana" w:cs="Verdana"/>
        </w:rPr>
      </w:pPr>
      <w:r w:rsidRPr="00FA2EF7">
        <w:rPr>
          <w:rFonts w:eastAsia="Verdana" w:cs="Verdana"/>
        </w:rPr>
        <w:t>Stronger leadership and accountability.</w:t>
      </w:r>
    </w:p>
    <w:p w:rsidRPr="00FA2EF7" w:rsidR="00FA2EF7" w:rsidP="000539C3" w:rsidRDefault="00FA2EF7" w14:paraId="36744A96" w14:textId="77777777">
      <w:pPr>
        <w:pStyle w:val="ListParagraph"/>
        <w:numPr>
          <w:ilvl w:val="0"/>
          <w:numId w:val="35"/>
        </w:numPr>
        <w:spacing w:before="0" w:after="0" w:line="240" w:lineRule="auto"/>
        <w:ind w:left="1080"/>
        <w:rPr>
          <w:rFonts w:eastAsia="Verdana" w:cs="Verdana"/>
        </w:rPr>
      </w:pPr>
      <w:r w:rsidRPr="00FA2EF7">
        <w:rPr>
          <w:rFonts w:eastAsia="Verdana" w:cs="Verdana"/>
        </w:rPr>
        <w:t>Evidence of preventative investment.</w:t>
      </w:r>
    </w:p>
    <w:p w:rsidRPr="00FA2EF7" w:rsidR="00FA2EF7" w:rsidP="000539C3" w:rsidRDefault="00FA2EF7" w14:paraId="265E294C" w14:textId="77777777">
      <w:pPr>
        <w:pStyle w:val="ListParagraph"/>
        <w:numPr>
          <w:ilvl w:val="0"/>
          <w:numId w:val="35"/>
        </w:numPr>
        <w:spacing w:before="0" w:after="0" w:line="240" w:lineRule="auto"/>
        <w:ind w:left="1080"/>
        <w:rPr>
          <w:rFonts w:eastAsia="Verdana" w:cs="Verdana"/>
        </w:rPr>
      </w:pPr>
      <w:r w:rsidRPr="00FA2EF7">
        <w:rPr>
          <w:rFonts w:eastAsia="Verdana" w:cs="Verdana"/>
        </w:rPr>
        <w:t>Long-term planning and system-wide collaboration.</w:t>
      </w:r>
    </w:p>
    <w:p w:rsidR="00FA2EF7" w:rsidP="000539C3" w:rsidRDefault="00FA2EF7" w14:paraId="0563030F" w14:textId="77777777">
      <w:pPr>
        <w:pStyle w:val="ListParagraph"/>
        <w:numPr>
          <w:ilvl w:val="0"/>
          <w:numId w:val="35"/>
        </w:numPr>
        <w:spacing w:before="0" w:after="0" w:line="240" w:lineRule="auto"/>
        <w:ind w:left="1080"/>
        <w:rPr>
          <w:rFonts w:eastAsia="Verdana" w:cs="Verdana"/>
        </w:rPr>
      </w:pPr>
      <w:r w:rsidRPr="00FA2EF7">
        <w:rPr>
          <w:rFonts w:eastAsia="Verdana" w:cs="Verdana"/>
        </w:rPr>
        <w:t>Action to address climate change and health inequalities.</w:t>
      </w:r>
    </w:p>
    <w:p w:rsidRPr="00FA2EF7" w:rsidR="00FA2EF7" w:rsidP="000539C3" w:rsidRDefault="00FA2EF7" w14:paraId="1581420D" w14:textId="77777777">
      <w:pPr>
        <w:pStyle w:val="ListParagraph"/>
        <w:spacing w:before="0" w:after="0" w:line="240" w:lineRule="auto"/>
        <w:ind w:left="1080"/>
        <w:rPr>
          <w:rFonts w:eastAsia="Verdana" w:cs="Verdana"/>
        </w:rPr>
      </w:pPr>
    </w:p>
    <w:p w:rsidR="00FA2EF7" w:rsidP="000539C3" w:rsidRDefault="00FA2EF7" w14:paraId="0E197F6E" w14:textId="4278FDA3">
      <w:pPr>
        <w:spacing w:before="0" w:after="0" w:line="240" w:lineRule="auto"/>
        <w:ind w:left="360"/>
        <w:rPr>
          <w:rFonts w:eastAsia="Verdana" w:cs="Verdana"/>
        </w:rPr>
      </w:pPr>
      <w:r w:rsidRPr="000539C3">
        <w:rPr>
          <w:rFonts w:eastAsia="Verdana" w:cs="Verdana"/>
        </w:rPr>
        <w:t>The Health Board's strategic approach through T4TF remains aligned with these expectations.</w:t>
      </w:r>
    </w:p>
    <w:p w:rsidRPr="001E706B" w:rsidR="0046087C" w:rsidP="00815F1E" w:rsidRDefault="0046087C" w14:paraId="0CDA7929" w14:textId="77777777">
      <w:pPr>
        <w:spacing w:before="0" w:after="0" w:line="240" w:lineRule="auto"/>
      </w:pPr>
    </w:p>
    <w:p w:rsidR="00E66065" w:rsidP="00FA3C6B" w:rsidRDefault="008C71E7" w14:paraId="01075BAB" w14:textId="77777777">
      <w:pPr>
        <w:spacing w:before="0" w:after="0" w:line="240" w:lineRule="auto"/>
        <w:ind w:left="360"/>
        <w:rPr>
          <w:rFonts w:eastAsia="Verdana" w:cs="Verdana"/>
          <w:b/>
          <w:bCs/>
        </w:rPr>
      </w:pPr>
      <w:r w:rsidRPr="001E706B">
        <w:rPr>
          <w:rFonts w:eastAsia="Verdana" w:cs="Verdana"/>
          <w:b/>
          <w:bCs/>
        </w:rPr>
        <w:t xml:space="preserve">2.2 </w:t>
      </w:r>
      <w:r w:rsidRPr="001E706B" w:rsidR="00E66065">
        <w:rPr>
          <w:rFonts w:eastAsia="Verdana" w:cs="Verdana"/>
          <w:b/>
          <w:bCs/>
        </w:rPr>
        <w:t>Implementation of the Act</w:t>
      </w:r>
    </w:p>
    <w:p w:rsidRPr="001E706B" w:rsidR="00793A03" w:rsidP="00423E2A" w:rsidRDefault="00793A03" w14:paraId="4D16B2F6" w14:textId="77777777">
      <w:pPr>
        <w:spacing w:before="0" w:after="0" w:line="240" w:lineRule="auto"/>
        <w:rPr>
          <w:rFonts w:eastAsia="Verdana" w:cs="Verdana"/>
        </w:rPr>
      </w:pPr>
    </w:p>
    <w:p w:rsidRPr="001E706B" w:rsidR="1BAB5340" w:rsidP="00D67294" w:rsidRDefault="00E66065" w14:paraId="7B3571E7" w14:textId="66CD6816">
      <w:pPr>
        <w:spacing w:before="0" w:after="0" w:line="240" w:lineRule="auto"/>
        <w:ind w:left="360"/>
      </w:pPr>
      <w:r w:rsidRPr="001E706B">
        <w:rPr>
          <w:rFonts w:eastAsia="Verdana" w:cs="Verdana"/>
          <w:b/>
          <w:bCs/>
        </w:rPr>
        <w:t>2.2.</w:t>
      </w:r>
      <w:r w:rsidR="0046087C">
        <w:rPr>
          <w:rFonts w:eastAsia="Verdana" w:cs="Verdana"/>
          <w:b/>
          <w:bCs/>
        </w:rPr>
        <w:t>1</w:t>
      </w:r>
      <w:r w:rsidRPr="001E706B">
        <w:rPr>
          <w:rFonts w:eastAsia="Verdana" w:cs="Verdana"/>
          <w:b/>
          <w:bCs/>
        </w:rPr>
        <w:t xml:space="preserve"> </w:t>
      </w:r>
      <w:r w:rsidRPr="001E706B" w:rsidR="6CA5319B">
        <w:rPr>
          <w:rFonts w:eastAsia="Verdana" w:cs="Verdana"/>
          <w:b/>
          <w:bCs/>
        </w:rPr>
        <w:t>Progress and</w:t>
      </w:r>
      <w:r w:rsidRPr="001E706B" w:rsidR="4D3E1426">
        <w:rPr>
          <w:rFonts w:eastAsia="Verdana" w:cs="Verdana"/>
          <w:b/>
          <w:bCs/>
        </w:rPr>
        <w:t xml:space="preserve"> </w:t>
      </w:r>
      <w:r w:rsidRPr="001E706B" w:rsidR="1E3382FF">
        <w:rPr>
          <w:rFonts w:eastAsia="Verdana" w:cs="Verdana"/>
          <w:b/>
          <w:bCs/>
        </w:rPr>
        <w:t>B</w:t>
      </w:r>
      <w:r w:rsidRPr="001E706B" w:rsidR="6CA5319B">
        <w:rPr>
          <w:rFonts w:eastAsia="Verdana" w:cs="Verdana"/>
          <w:b/>
          <w:bCs/>
        </w:rPr>
        <w:t xml:space="preserve">aseline </w:t>
      </w:r>
      <w:r w:rsidRPr="001E706B" w:rsidR="21AC783D">
        <w:rPr>
          <w:rFonts w:eastAsia="Verdana" w:cs="Verdana"/>
          <w:b/>
          <w:bCs/>
        </w:rPr>
        <w:t>A</w:t>
      </w:r>
      <w:r w:rsidRPr="001E706B" w:rsidR="6CA5319B">
        <w:rPr>
          <w:rFonts w:eastAsia="Verdana" w:cs="Verdana"/>
          <w:b/>
          <w:bCs/>
        </w:rPr>
        <w:t>ssessment</w:t>
      </w:r>
    </w:p>
    <w:p w:rsidR="6038F28D" w:rsidP="00D67294" w:rsidRDefault="6038F28D" w14:paraId="75AB2F20" w14:textId="6B3388F5">
      <w:pPr>
        <w:spacing w:before="0" w:after="0" w:line="240" w:lineRule="auto"/>
        <w:ind w:left="360"/>
        <w:rPr>
          <w:rFonts w:eastAsia="Verdana" w:cs="Verdana"/>
          <w:b/>
          <w:bCs/>
        </w:rPr>
      </w:pPr>
    </w:p>
    <w:p w:rsidR="007F65E5" w:rsidP="00A04633" w:rsidRDefault="002F3856" w14:paraId="5516C8CC" w14:textId="7F28B490">
      <w:pPr>
        <w:spacing w:before="0" w:after="0" w:line="240" w:lineRule="auto"/>
        <w:ind w:left="360"/>
        <w:rPr>
          <w:rFonts w:eastAsia="Verdana" w:cs="Verdana"/>
        </w:rPr>
      </w:pPr>
      <w:r w:rsidRPr="001E706B">
        <w:rPr>
          <w:rFonts w:eastAsia="Verdana" w:cs="Verdana"/>
        </w:rPr>
        <w:t xml:space="preserve">Appendix 2 </w:t>
      </w:r>
      <w:r w:rsidRPr="001E706B" w:rsidR="00B148D4">
        <w:rPr>
          <w:rFonts w:eastAsia="Verdana" w:cs="Verdana"/>
        </w:rPr>
        <w:t xml:space="preserve">provides an update on the action plan that was approved by </w:t>
      </w:r>
      <w:r w:rsidRPr="6038F28D" w:rsidR="7C5ABFB3">
        <w:rPr>
          <w:rFonts w:eastAsia="Verdana" w:cs="Verdana"/>
        </w:rPr>
        <w:t>the</w:t>
      </w:r>
      <w:r w:rsidRPr="6038F28D" w:rsidR="5BDBB12C">
        <w:rPr>
          <w:rFonts w:eastAsia="Verdana" w:cs="Verdana"/>
        </w:rPr>
        <w:t xml:space="preserve"> </w:t>
      </w:r>
      <w:r w:rsidRPr="001E706B" w:rsidR="00B148D4">
        <w:rPr>
          <w:rFonts w:eastAsia="Verdana" w:cs="Verdana"/>
        </w:rPr>
        <w:t>Executive Team in December 2025</w:t>
      </w:r>
      <w:r w:rsidR="00A04633">
        <w:rPr>
          <w:rFonts w:eastAsia="Verdana" w:cs="Verdana"/>
        </w:rPr>
        <w:t xml:space="preserve">.  </w:t>
      </w:r>
      <w:r w:rsidRPr="00E037A6" w:rsidR="007F65E5">
        <w:rPr>
          <w:rFonts w:eastAsia="Verdana" w:cs="Verdana"/>
        </w:rPr>
        <w:t>Progress has been made across strategic planning, procurement, sustainability and partnership working. Of the actions agreed in December 2025:</w:t>
      </w:r>
    </w:p>
    <w:p w:rsidRPr="00E037A6" w:rsidR="00E037A6" w:rsidP="00E037A6" w:rsidRDefault="00E037A6" w14:paraId="5F2385D5" w14:textId="77777777">
      <w:pPr>
        <w:spacing w:before="0" w:after="0" w:line="240" w:lineRule="auto"/>
        <w:ind w:left="360"/>
        <w:rPr>
          <w:rFonts w:eastAsia="Verdana" w:cs="Verdana"/>
        </w:rPr>
      </w:pPr>
    </w:p>
    <w:p w:rsidRPr="00E037A6" w:rsidR="007F65E5" w:rsidP="00E037A6" w:rsidRDefault="007F65E5" w14:paraId="66222EC5" w14:textId="77777777">
      <w:pPr>
        <w:pStyle w:val="ListParagraph"/>
        <w:numPr>
          <w:ilvl w:val="0"/>
          <w:numId w:val="37"/>
        </w:numPr>
        <w:spacing w:before="0" w:after="0" w:line="240" w:lineRule="auto"/>
        <w:rPr>
          <w:rFonts w:eastAsia="Verdana" w:cs="Verdana"/>
        </w:rPr>
      </w:pPr>
      <w:r w:rsidRPr="00E037A6">
        <w:rPr>
          <w:rFonts w:eastAsia="Verdana" w:cs="Verdana"/>
        </w:rPr>
        <w:t>5 are complete.</w:t>
      </w:r>
    </w:p>
    <w:p w:rsidRPr="00E037A6" w:rsidR="007F65E5" w:rsidP="00E037A6" w:rsidRDefault="007F65E5" w14:paraId="486934A6" w14:textId="77777777">
      <w:pPr>
        <w:pStyle w:val="ListParagraph"/>
        <w:numPr>
          <w:ilvl w:val="0"/>
          <w:numId w:val="37"/>
        </w:numPr>
        <w:spacing w:before="0" w:after="0" w:line="240" w:lineRule="auto"/>
        <w:rPr>
          <w:rFonts w:eastAsia="Verdana" w:cs="Verdana"/>
        </w:rPr>
      </w:pPr>
      <w:r w:rsidRPr="00E037A6">
        <w:rPr>
          <w:rFonts w:eastAsia="Verdana" w:cs="Verdana"/>
        </w:rPr>
        <w:t>12 are progressing.</w:t>
      </w:r>
    </w:p>
    <w:p w:rsidRPr="00E037A6" w:rsidR="007F65E5" w:rsidP="00E037A6" w:rsidRDefault="007F65E5" w14:paraId="0715B287" w14:textId="77777777">
      <w:pPr>
        <w:pStyle w:val="ListParagraph"/>
        <w:numPr>
          <w:ilvl w:val="0"/>
          <w:numId w:val="37"/>
        </w:numPr>
        <w:spacing w:before="0" w:after="0" w:line="240" w:lineRule="auto"/>
        <w:rPr>
          <w:rFonts w:eastAsia="Verdana" w:cs="Verdana"/>
        </w:rPr>
      </w:pPr>
      <w:r w:rsidRPr="00E037A6">
        <w:rPr>
          <w:rFonts w:eastAsia="Verdana" w:cs="Verdana"/>
        </w:rPr>
        <w:t>4 require further development.</w:t>
      </w:r>
    </w:p>
    <w:p w:rsidRPr="00E037A6" w:rsidR="00E037A6" w:rsidP="00E037A6" w:rsidRDefault="00E037A6" w14:paraId="472F6E11" w14:textId="77777777">
      <w:pPr>
        <w:spacing w:before="0" w:after="0" w:line="240" w:lineRule="auto"/>
        <w:ind w:left="360"/>
        <w:rPr>
          <w:rFonts w:eastAsia="Verdana" w:cs="Verdana"/>
        </w:rPr>
      </w:pPr>
    </w:p>
    <w:p w:rsidRPr="001E706B" w:rsidR="007F65E5" w:rsidP="00E037A6" w:rsidRDefault="007F65E5" w14:paraId="38A2B56C" w14:textId="0F7CA08D">
      <w:pPr>
        <w:spacing w:before="0" w:after="0" w:line="240" w:lineRule="auto"/>
        <w:ind w:left="360"/>
        <w:rPr>
          <w:rFonts w:eastAsia="Verdana" w:cs="Verdana"/>
        </w:rPr>
      </w:pPr>
      <w:r w:rsidRPr="00E037A6">
        <w:rPr>
          <w:rFonts w:eastAsia="Verdana" w:cs="Verdana"/>
        </w:rPr>
        <w:t xml:space="preserve">Strongest progress has been observed in transformational planning, social value and procurement, decarbonisation initiatives, and partnership working. </w:t>
      </w:r>
    </w:p>
    <w:p w:rsidR="00423E2A" w:rsidP="00423E2A" w:rsidRDefault="00423E2A" w14:paraId="2E2657FB" w14:textId="77777777">
      <w:pPr>
        <w:spacing w:before="0" w:after="0" w:line="240" w:lineRule="auto"/>
        <w:rPr>
          <w:rFonts w:eastAsia="Verdana" w:cs="Verdana"/>
        </w:rPr>
      </w:pPr>
    </w:p>
    <w:p w:rsidR="7F1E5ADE" w:rsidP="005E55FD" w:rsidRDefault="00B148D4" w14:paraId="0A9DFD3B" w14:textId="4E75F4DE">
      <w:pPr>
        <w:spacing w:before="0" w:after="0" w:line="240" w:lineRule="auto"/>
        <w:ind w:left="360"/>
        <w:rPr>
          <w:rFonts w:eastAsia="Verdana" w:cs="Verdana"/>
        </w:rPr>
      </w:pPr>
      <w:r w:rsidRPr="001E706B">
        <w:rPr>
          <w:rFonts w:eastAsia="Verdana" w:cs="Verdana"/>
        </w:rPr>
        <w:t xml:space="preserve">The next phase of work </w:t>
      </w:r>
      <w:r w:rsidRPr="001E706B" w:rsidR="00D43517">
        <w:rPr>
          <w:rFonts w:eastAsia="Verdana" w:cs="Verdana"/>
        </w:rPr>
        <w:t xml:space="preserve">should </w:t>
      </w:r>
      <w:r w:rsidRPr="001E706B">
        <w:rPr>
          <w:rFonts w:eastAsia="Verdana" w:cs="Verdana"/>
        </w:rPr>
        <w:t>focus on strengthening preventative investment, workforce development and the systematic application of Future Generations principles across planning, performance and resource allocation processes.</w:t>
      </w:r>
      <w:r w:rsidRPr="6038F28D" w:rsidR="560D2E71">
        <w:rPr>
          <w:rFonts w:eastAsia="Verdana" w:cs="Verdana"/>
        </w:rPr>
        <w:t xml:space="preserve"> </w:t>
      </w:r>
      <w:r w:rsidRPr="6038F28D" w:rsidR="7C7487A4">
        <w:rPr>
          <w:rFonts w:eastAsia="Verdana" w:cs="Verdana"/>
        </w:rPr>
        <w:t>The actions outlined in appendix 2 are largely existing work, althoug</w:t>
      </w:r>
      <w:r w:rsidRPr="6038F28D" w:rsidR="25FEC294">
        <w:rPr>
          <w:rFonts w:eastAsia="Verdana" w:cs="Verdana"/>
        </w:rPr>
        <w:t>h there are some gaps where work programmes are lacking in momentum.  Colleagues from across th</w:t>
      </w:r>
      <w:r w:rsidRPr="6038F28D" w:rsidR="0F18B3D7">
        <w:rPr>
          <w:rFonts w:eastAsia="Verdana" w:cs="Verdana"/>
        </w:rPr>
        <w:t>e</w:t>
      </w:r>
      <w:r w:rsidRPr="6038F28D" w:rsidR="25FEC294">
        <w:rPr>
          <w:rFonts w:eastAsia="Verdana" w:cs="Verdana"/>
        </w:rPr>
        <w:t xml:space="preserve"> Health Board will already be </w:t>
      </w:r>
      <w:r w:rsidRPr="6038F28D" w:rsidR="0F57C66B">
        <w:rPr>
          <w:rFonts w:eastAsia="Verdana" w:cs="Verdana"/>
        </w:rPr>
        <w:t>participating</w:t>
      </w:r>
      <w:r w:rsidRPr="6038F28D" w:rsidR="25FEC294">
        <w:rPr>
          <w:rFonts w:eastAsia="Verdana" w:cs="Verdana"/>
        </w:rPr>
        <w:t xml:space="preserve"> and engaged in this work</w:t>
      </w:r>
      <w:r w:rsidRPr="6038F28D" w:rsidR="24BAC7E2">
        <w:rPr>
          <w:rFonts w:eastAsia="Verdana" w:cs="Verdana"/>
        </w:rPr>
        <w:t xml:space="preserve"> as </w:t>
      </w:r>
      <w:r w:rsidRPr="6038F28D" w:rsidR="24BAC7E2">
        <w:rPr>
          <w:rFonts w:eastAsia="Verdana" w:cs="Verdana"/>
        </w:rPr>
        <w:lastRenderedPageBreak/>
        <w:t>outlined in section 2.2.</w:t>
      </w:r>
      <w:r w:rsidR="00BC5E10">
        <w:rPr>
          <w:rFonts w:eastAsia="Verdana" w:cs="Verdana"/>
        </w:rPr>
        <w:t>2</w:t>
      </w:r>
      <w:r w:rsidRPr="6038F28D" w:rsidR="25FEC294">
        <w:rPr>
          <w:rFonts w:eastAsia="Verdana" w:cs="Verdana"/>
        </w:rPr>
        <w:t>, and an Executive owner of the actions ha</w:t>
      </w:r>
      <w:r w:rsidRPr="6038F28D" w:rsidR="64262446">
        <w:rPr>
          <w:rFonts w:eastAsia="Verdana" w:cs="Verdana"/>
        </w:rPr>
        <w:t>s</w:t>
      </w:r>
      <w:r w:rsidRPr="6038F28D" w:rsidR="25FEC294">
        <w:rPr>
          <w:rFonts w:eastAsia="Verdana" w:cs="Verdana"/>
        </w:rPr>
        <w:t xml:space="preserve"> now </w:t>
      </w:r>
      <w:r w:rsidRPr="6038F28D" w:rsidR="2C797B3E">
        <w:rPr>
          <w:rFonts w:eastAsia="Verdana" w:cs="Verdana"/>
        </w:rPr>
        <w:t>been allocated</w:t>
      </w:r>
      <w:r w:rsidRPr="6038F28D" w:rsidR="711EB83D">
        <w:rPr>
          <w:rFonts w:eastAsia="Verdana" w:cs="Verdana"/>
        </w:rPr>
        <w:t xml:space="preserve"> in appendix 2.</w:t>
      </w:r>
    </w:p>
    <w:p w:rsidR="6038F28D" w:rsidP="005E55FD" w:rsidRDefault="6038F28D" w14:paraId="3691C5F8" w14:textId="1FECA498">
      <w:pPr>
        <w:spacing w:before="0" w:after="0" w:line="240" w:lineRule="auto"/>
        <w:ind w:left="360"/>
        <w:rPr>
          <w:rFonts w:eastAsia="Verdana" w:cs="Verdana"/>
        </w:rPr>
      </w:pPr>
    </w:p>
    <w:p w:rsidRPr="006F4324" w:rsidR="00AA5F3B" w:rsidP="00423E2A" w:rsidRDefault="00135FEC" w14:paraId="40DE6E66" w14:textId="331DBCF7">
      <w:pPr>
        <w:spacing w:before="0" w:after="0" w:line="240" w:lineRule="auto"/>
        <w:jc w:val="both"/>
        <w:rPr>
          <w:b/>
          <w:bCs/>
        </w:rPr>
      </w:pPr>
      <w:r w:rsidRPr="001E706B">
        <w:rPr>
          <w:b/>
          <w:bCs/>
        </w:rPr>
        <w:t>2.2.</w:t>
      </w:r>
      <w:r w:rsidR="006921A6">
        <w:rPr>
          <w:b/>
          <w:bCs/>
        </w:rPr>
        <w:t>2</w:t>
      </w:r>
      <w:r w:rsidRPr="001E706B">
        <w:rPr>
          <w:b/>
          <w:bCs/>
        </w:rPr>
        <w:t xml:space="preserve"> </w:t>
      </w:r>
      <w:r w:rsidRPr="00D05F2C" w:rsidR="00AA5F3B">
        <w:rPr>
          <w:b/>
          <w:bCs/>
        </w:rPr>
        <w:t>Successes</w:t>
      </w:r>
    </w:p>
    <w:p w:rsidR="00AA5F3B" w:rsidP="00423E2A" w:rsidRDefault="00AA5F3B" w14:paraId="303E0856" w14:textId="63C50E51">
      <w:pPr>
        <w:spacing w:before="0" w:after="0" w:line="240" w:lineRule="auto"/>
      </w:pPr>
      <w:r>
        <w:t xml:space="preserve">There is extensive support of the Act demonstrated in the annual ‘Well-Being of Future Generations Report’ (see Appendix 1) with some examples of successes shown in </w:t>
      </w:r>
      <w:r w:rsidR="5695B10C">
        <w:t>Table 2</w:t>
      </w:r>
      <w:r w:rsidR="07C96F57">
        <w:t xml:space="preserve"> below</w:t>
      </w:r>
      <w:r w:rsidR="08411058">
        <w:t>.</w:t>
      </w:r>
    </w:p>
    <w:p w:rsidRPr="001E706B" w:rsidR="00D7632B" w:rsidP="00423E2A" w:rsidRDefault="00D7632B" w14:paraId="6CEA3D92" w14:textId="2318C644">
      <w:pPr>
        <w:spacing w:before="0" w:after="0" w:line="240" w:lineRule="auto"/>
      </w:pPr>
    </w:p>
    <w:p w:rsidR="11221AA3" w:rsidP="00423E2A" w:rsidRDefault="277633B9" w14:paraId="7F1EC7A2" w14:textId="79370AB7">
      <w:pPr>
        <w:spacing w:before="0" w:after="0" w:line="240" w:lineRule="auto"/>
      </w:pPr>
      <w:r w:rsidRPr="001E706B">
        <w:rPr>
          <w:rFonts w:eastAsia="Verdana" w:cs="Verdana"/>
          <w:i/>
          <w:color w:val="44546A" w:themeColor="text2"/>
        </w:rPr>
        <w:t xml:space="preserve">Table </w:t>
      </w:r>
      <w:r w:rsidRPr="6038F28D" w:rsidR="6E2D68AC">
        <w:rPr>
          <w:rFonts w:eastAsia="Verdana" w:cs="Verdana"/>
          <w:i/>
          <w:iCs/>
          <w:color w:val="44546A" w:themeColor="text2"/>
        </w:rPr>
        <w:t>2</w:t>
      </w:r>
      <w:r w:rsidRPr="001E706B">
        <w:rPr>
          <w:rFonts w:eastAsia="Verdana" w:cs="Verdana"/>
          <w:i/>
          <w:color w:val="44546A" w:themeColor="text2"/>
        </w:rPr>
        <w:t>: Health Board sustainable development success examples</w:t>
      </w:r>
    </w:p>
    <w:tbl>
      <w:tblPr>
        <w:tblStyle w:val="TableGrid"/>
        <w:tblW w:w="10768" w:type="dxa"/>
        <w:tblInd w:w="-855" w:type="dxa"/>
        <w:tblLook w:val="04A0" w:firstRow="1" w:lastRow="0" w:firstColumn="1" w:lastColumn="0" w:noHBand="0" w:noVBand="1"/>
      </w:tblPr>
      <w:tblGrid>
        <w:gridCol w:w="5384"/>
        <w:gridCol w:w="5384"/>
      </w:tblGrid>
      <w:tr w:rsidR="32EBA0C0" w:rsidTr="0FC45A23" w14:paraId="41589A9A" w14:textId="77777777">
        <w:trPr>
          <w:trHeight w:val="300"/>
        </w:trPr>
        <w:tc>
          <w:tcPr>
            <w:tcW w:w="5384" w:type="dxa"/>
            <w:tcBorders>
              <w:top w:val="single" w:color="auto" w:sz="8" w:space="0"/>
              <w:left w:val="single" w:color="auto" w:sz="8" w:space="0"/>
              <w:bottom w:val="single" w:color="auto" w:sz="8" w:space="0"/>
              <w:right w:val="single" w:color="auto" w:sz="8" w:space="0"/>
            </w:tcBorders>
            <w:tcMar>
              <w:left w:w="108" w:type="dxa"/>
              <w:right w:w="108" w:type="dxa"/>
            </w:tcMar>
          </w:tcPr>
          <w:p w:rsidRPr="00F63C3F" w:rsidR="32EBA0C0" w:rsidP="00423E2A" w:rsidRDefault="32EBA0C0" w14:paraId="5F6A0B5D" w14:textId="2C7F55D2">
            <w:pPr>
              <w:spacing w:before="0" w:after="0"/>
            </w:pPr>
            <w:r w:rsidRPr="00F63C3F">
              <w:rPr>
                <w:rFonts w:eastAsia="Verdana" w:cs="Verdana"/>
                <w:b/>
              </w:rPr>
              <w:t xml:space="preserve">Apprenticeship Academy: </w:t>
            </w:r>
            <w:r w:rsidRPr="00F63C3F">
              <w:rPr>
                <w:rFonts w:eastAsia="Verdana" w:cs="Verdana"/>
              </w:rPr>
              <w:t>The Apprentice Academy supports career progression and workforce sustainability by expanding apprenticeship opportunities for existing staff. Key achievements include 269 staff undertaking apprenticeship qualifications, 61 staff attending the Admin Academy, and targeted recruitment through apprenticeship vacancies in Digital (4.0 WTE), Estates (2.0 WTE) and Health Care Support (9.0 WTE).</w:t>
            </w:r>
          </w:p>
        </w:tc>
        <w:tc>
          <w:tcPr>
            <w:tcW w:w="5384" w:type="dxa"/>
            <w:tcBorders>
              <w:top w:val="single" w:color="auto" w:sz="8" w:space="0"/>
              <w:left w:val="single" w:color="auto" w:sz="8" w:space="0"/>
              <w:bottom w:val="single" w:color="auto" w:sz="8" w:space="0"/>
              <w:right w:val="single" w:color="auto" w:sz="8" w:space="0"/>
            </w:tcBorders>
            <w:tcMar>
              <w:left w:w="108" w:type="dxa"/>
              <w:right w:w="108" w:type="dxa"/>
            </w:tcMar>
          </w:tcPr>
          <w:p w:rsidRPr="00F63C3F" w:rsidR="32EBA0C0" w:rsidP="00385C2A" w:rsidRDefault="00385C2A" w14:paraId="024776A8" w14:textId="04869589">
            <w:pPr>
              <w:spacing w:before="0" w:after="0"/>
              <w:rPr>
                <w:rFonts w:eastAsia="Verdana" w:cs="Verdana"/>
              </w:rPr>
            </w:pPr>
            <w:r w:rsidRPr="00F63C3F">
              <w:rPr>
                <w:rFonts w:eastAsia="Verdana" w:cs="Verdana"/>
                <w:b/>
              </w:rPr>
              <w:t xml:space="preserve">ICU project: </w:t>
            </w:r>
            <w:r w:rsidRPr="00F63C3F">
              <w:rPr>
                <w:rFonts w:eastAsia="Verdana" w:cs="Verdana"/>
              </w:rPr>
              <w:t>The Green ICU team established a multidisciplinary sustainability programme, delivering measurable reductions in waste, procurement costs and carbon emissions. Successes include reducing single use equipment, cutting glove use, rationalising blood testing, improving recycling, removing disposable plastics and embedding sustainability into staff engagement, governance, education and future service improvement plans.</w:t>
            </w:r>
          </w:p>
        </w:tc>
      </w:tr>
      <w:tr w:rsidR="32EBA0C0" w:rsidTr="0FC45A23" w14:paraId="0B50F3D2" w14:textId="77777777">
        <w:trPr>
          <w:trHeight w:val="50"/>
        </w:trPr>
        <w:tc>
          <w:tcPr>
            <w:tcW w:w="5384" w:type="dxa"/>
            <w:tcBorders>
              <w:top w:val="single" w:color="auto" w:sz="8" w:space="0"/>
              <w:left w:val="single" w:color="auto" w:sz="8" w:space="0"/>
              <w:bottom w:val="single" w:color="auto" w:sz="8" w:space="0"/>
              <w:right w:val="single" w:color="auto" w:sz="8" w:space="0"/>
            </w:tcBorders>
            <w:tcMar>
              <w:left w:w="108" w:type="dxa"/>
              <w:right w:w="108" w:type="dxa"/>
            </w:tcMar>
          </w:tcPr>
          <w:p w:rsidRPr="00F63C3F" w:rsidR="00385C2A" w:rsidP="00724804" w:rsidRDefault="00385C2A" w14:paraId="6985BB7D" w14:textId="0C238D99">
            <w:pPr>
              <w:spacing w:before="0" w:after="0"/>
              <w:rPr>
                <w:rFonts w:eastAsia="Verdana" w:cs="Verdana"/>
              </w:rPr>
            </w:pPr>
            <w:r w:rsidRPr="00F63C3F">
              <w:rPr>
                <w:rFonts w:eastAsia="Verdana" w:cs="Verdana"/>
                <w:b/>
              </w:rPr>
              <w:t xml:space="preserve">Procurement, utilising social values opportunities: </w:t>
            </w:r>
            <w:r w:rsidRPr="00F63C3F">
              <w:rPr>
                <w:rFonts w:eastAsia="Verdana" w:cs="Verdana"/>
              </w:rPr>
              <w:t xml:space="preserve">Working with Lyreco, an All-Wales supplier, to utilise a real time energy monitoring system to support the Estates Team in energy management. This initiative will improve energy efficiency through ultrasonic flow metering, purchasing compliantly while supporting the Foundational economy. The benefits </w:t>
            </w:r>
            <w:r w:rsidRPr="00F63C3F" w:rsidR="00724804">
              <w:rPr>
                <w:rFonts w:eastAsia="Verdana" w:cs="Verdana"/>
              </w:rPr>
              <w:t>include, identifying</w:t>
            </w:r>
            <w:r w:rsidRPr="00F63C3F">
              <w:rPr>
                <w:rFonts w:eastAsia="Verdana" w:cs="Verdana"/>
              </w:rPr>
              <w:t xml:space="preserve"> flow restrictions and blockages</w:t>
            </w:r>
            <w:r w:rsidRPr="00F63C3F" w:rsidR="00724804">
              <w:rPr>
                <w:rFonts w:eastAsia="Verdana" w:cs="Verdana"/>
              </w:rPr>
              <w:t>, and h</w:t>
            </w:r>
            <w:r w:rsidRPr="00F63C3F">
              <w:rPr>
                <w:rFonts w:eastAsia="Verdana" w:cs="Verdana"/>
              </w:rPr>
              <w:t>elp run heating systems as efficiently as possible</w:t>
            </w:r>
          </w:p>
          <w:p w:rsidRPr="00F63C3F" w:rsidR="32EBA0C0" w:rsidP="00385C2A" w:rsidRDefault="32EBA0C0" w14:paraId="4A9240DC" w14:textId="0910DB56">
            <w:pPr>
              <w:pStyle w:val="ListParagraph"/>
              <w:spacing w:before="0" w:after="0"/>
              <w:ind w:left="360"/>
              <w:rPr>
                <w:rFonts w:eastAsia="Verdana" w:cs="Verdana"/>
              </w:rPr>
            </w:pPr>
          </w:p>
        </w:tc>
        <w:tc>
          <w:tcPr>
            <w:tcW w:w="5384" w:type="dxa"/>
            <w:tcBorders>
              <w:top w:val="single" w:color="auto" w:sz="8" w:space="0"/>
              <w:left w:val="single" w:color="auto" w:sz="8" w:space="0"/>
              <w:bottom w:val="single" w:color="auto" w:sz="8" w:space="0"/>
              <w:right w:val="single" w:color="auto" w:sz="8" w:space="0"/>
            </w:tcBorders>
            <w:tcMar>
              <w:left w:w="108" w:type="dxa"/>
              <w:right w:w="108" w:type="dxa"/>
            </w:tcMar>
          </w:tcPr>
          <w:p w:rsidRPr="00F63C3F" w:rsidR="32EBA0C0" w:rsidP="00472BA4" w:rsidRDefault="32EBA0C0" w14:paraId="7642B579" w14:textId="0A34080E">
            <w:pPr>
              <w:spacing w:before="0" w:after="0"/>
            </w:pPr>
            <w:r w:rsidRPr="00F63C3F">
              <w:rPr>
                <w:rFonts w:eastAsia="Verdana" w:cs="Verdana"/>
                <w:b/>
              </w:rPr>
              <w:t xml:space="preserve">Climate adaptation: </w:t>
            </w:r>
            <w:r w:rsidRPr="00F63C3F">
              <w:rPr>
                <w:rFonts w:eastAsia="Verdana" w:cs="Verdana"/>
              </w:rPr>
              <w:t>2025 saw the climate adaptation work commence with a risk and opportunity assessment</w:t>
            </w:r>
            <w:r w:rsidRPr="00F63C3F" w:rsidR="0CA6C89A">
              <w:rPr>
                <w:rFonts w:eastAsia="Verdana" w:cs="Verdana"/>
              </w:rPr>
              <w:t>,</w:t>
            </w:r>
            <w:r w:rsidRPr="00F63C3F">
              <w:rPr>
                <w:rFonts w:eastAsia="Verdana" w:cs="Verdana"/>
              </w:rPr>
              <w:t xml:space="preserve"> considering the long-term </w:t>
            </w:r>
            <w:r w:rsidRPr="00F63C3F" w:rsidR="75D89CC8">
              <w:rPr>
                <w:rFonts w:eastAsia="Verdana" w:cs="Verdana"/>
              </w:rPr>
              <w:t xml:space="preserve">impacts </w:t>
            </w:r>
            <w:r w:rsidRPr="00F63C3F">
              <w:rPr>
                <w:rFonts w:eastAsia="Verdana" w:cs="Verdana"/>
              </w:rPr>
              <w:t>across the organisation</w:t>
            </w:r>
            <w:r w:rsidRPr="00F63C3F" w:rsidR="0C9A4916">
              <w:rPr>
                <w:rFonts w:eastAsia="Verdana" w:cs="Verdana"/>
              </w:rPr>
              <w:t xml:space="preserve"> and</w:t>
            </w:r>
            <w:r w:rsidRPr="00F63C3F">
              <w:rPr>
                <w:rFonts w:eastAsia="Verdana" w:cs="Verdana"/>
              </w:rPr>
              <w:t xml:space="preserve"> mobilising multiple voices. This work programme has been highlighted as successful by Welsh </w:t>
            </w:r>
            <w:proofErr w:type="gramStart"/>
            <w:r w:rsidRPr="00F63C3F">
              <w:rPr>
                <w:rFonts w:eastAsia="Verdana" w:cs="Verdana"/>
              </w:rPr>
              <w:t>Government</w:t>
            </w:r>
            <w:r w:rsidRPr="00F63C3F" w:rsidR="00874894">
              <w:rPr>
                <w:rFonts w:eastAsia="Verdana" w:cs="Verdana"/>
              </w:rPr>
              <w:t>, and</w:t>
            </w:r>
            <w:proofErr w:type="gramEnd"/>
            <w:r w:rsidRPr="00F63C3F" w:rsidR="00874894">
              <w:rPr>
                <w:rFonts w:eastAsia="Verdana" w:cs="Verdana"/>
              </w:rPr>
              <w:t xml:space="preserve"> </w:t>
            </w:r>
            <w:r w:rsidRPr="00F63C3F">
              <w:rPr>
                <w:rFonts w:eastAsia="Verdana" w:cs="Verdana"/>
              </w:rPr>
              <w:t>included SBU</w:t>
            </w:r>
            <w:r w:rsidRPr="00F63C3F" w:rsidR="26289985">
              <w:rPr>
                <w:rFonts w:eastAsia="Verdana" w:cs="Verdana"/>
              </w:rPr>
              <w:t>HB</w:t>
            </w:r>
            <w:r w:rsidRPr="00F63C3F">
              <w:rPr>
                <w:rFonts w:eastAsia="Verdana" w:cs="Verdana"/>
              </w:rPr>
              <w:t xml:space="preserve"> leading an ‘All </w:t>
            </w:r>
            <w:proofErr w:type="spellStart"/>
            <w:r w:rsidRPr="00F63C3F">
              <w:rPr>
                <w:rFonts w:eastAsia="Verdana" w:cs="Verdana"/>
              </w:rPr>
              <w:t>Wales’</w:t>
            </w:r>
            <w:proofErr w:type="spellEnd"/>
            <w:r w:rsidRPr="00F63C3F">
              <w:rPr>
                <w:rFonts w:eastAsia="Verdana" w:cs="Verdana"/>
              </w:rPr>
              <w:t xml:space="preserve"> proposal for investigation into identified risks, with the paper approved by Welsh Government’s Health and Social Care Adaptation Project Board</w:t>
            </w:r>
            <w:r w:rsidR="00A90938">
              <w:rPr>
                <w:rFonts w:eastAsia="Verdana" w:cs="Verdana"/>
              </w:rPr>
              <w:t xml:space="preserve">. </w:t>
            </w:r>
            <w:r w:rsidRPr="00F63C3F">
              <w:rPr>
                <w:rFonts w:eastAsia="Verdana" w:cs="Verdana"/>
              </w:rPr>
              <w:t xml:space="preserve"> </w:t>
            </w:r>
          </w:p>
        </w:tc>
      </w:tr>
      <w:tr w:rsidR="32EBA0C0" w:rsidTr="0FC45A23" w14:paraId="38DAE115" w14:textId="77777777">
        <w:trPr>
          <w:trHeight w:val="300"/>
        </w:trPr>
        <w:tc>
          <w:tcPr>
            <w:tcW w:w="5384" w:type="dxa"/>
            <w:tcBorders>
              <w:top w:val="single" w:color="auto" w:sz="8" w:space="0"/>
              <w:left w:val="single" w:color="auto" w:sz="8" w:space="0"/>
              <w:bottom w:val="single" w:color="auto" w:sz="8" w:space="0"/>
              <w:right w:val="single" w:color="auto" w:sz="8" w:space="0"/>
            </w:tcBorders>
            <w:tcMar>
              <w:left w:w="108" w:type="dxa"/>
              <w:right w:w="108" w:type="dxa"/>
            </w:tcMar>
          </w:tcPr>
          <w:p w:rsidRPr="00F63C3F" w:rsidR="002B6313" w:rsidP="00423E2A" w:rsidRDefault="002B6313" w14:paraId="4ABF41AC" w14:textId="4E792228">
            <w:pPr>
              <w:spacing w:before="0" w:after="0"/>
              <w:rPr>
                <w:rFonts w:eastAsia="Verdana" w:cs="Verdana"/>
                <w:b/>
                <w:bCs/>
              </w:rPr>
            </w:pPr>
            <w:r w:rsidRPr="00F63C3F">
              <w:rPr>
                <w:rFonts w:eastAsia="Verdana" w:cs="Verdana"/>
                <w:b/>
                <w:bCs/>
              </w:rPr>
              <w:t>Strategic Partnerships</w:t>
            </w:r>
          </w:p>
          <w:p w:rsidRPr="00F63C3F" w:rsidR="002B6313" w:rsidP="00423E2A" w:rsidRDefault="002B6313" w14:paraId="184D10B4" w14:textId="77777777">
            <w:pPr>
              <w:spacing w:before="0" w:after="0"/>
              <w:rPr>
                <w:rFonts w:eastAsia="Verdana" w:cs="Verdana"/>
              </w:rPr>
            </w:pPr>
          </w:p>
          <w:p w:rsidRPr="00F63C3F" w:rsidR="32EBA0C0" w:rsidP="00423E2A" w:rsidRDefault="27D9CA18" w14:paraId="2F08A43B" w14:textId="26474C76">
            <w:pPr>
              <w:spacing w:before="0" w:after="0"/>
              <w:rPr>
                <w:rFonts w:eastAsia="Verdana" w:cs="Verdana"/>
              </w:rPr>
            </w:pPr>
            <w:r w:rsidRPr="00F63C3F">
              <w:rPr>
                <w:rFonts w:eastAsia="Verdana" w:cs="Verdana"/>
              </w:rPr>
              <w:t xml:space="preserve">A framework has been developed to support the updating of the Local Development Plans to ensure that </w:t>
            </w:r>
            <w:r w:rsidRPr="00F63C3F" w:rsidR="6C70EBE2">
              <w:rPr>
                <w:rFonts w:eastAsia="Verdana" w:cs="Verdana"/>
              </w:rPr>
              <w:t>h</w:t>
            </w:r>
            <w:r w:rsidRPr="00F63C3F">
              <w:rPr>
                <w:rFonts w:eastAsia="Verdana" w:cs="Verdana"/>
              </w:rPr>
              <w:t xml:space="preserve">ealth </w:t>
            </w:r>
            <w:r w:rsidRPr="00F63C3F" w:rsidR="31AE96A6">
              <w:rPr>
                <w:rFonts w:eastAsia="Verdana" w:cs="Verdana"/>
              </w:rPr>
              <w:t>considerations are built in.</w:t>
            </w:r>
          </w:p>
          <w:p w:rsidRPr="00F63C3F" w:rsidR="004437C4" w:rsidP="00423E2A" w:rsidRDefault="004437C4" w14:paraId="43325B97" w14:textId="77777777">
            <w:pPr>
              <w:spacing w:before="0" w:after="0"/>
            </w:pPr>
          </w:p>
          <w:p w:rsidRPr="00F63C3F" w:rsidR="32EBA0C0" w:rsidP="00423E2A" w:rsidRDefault="32DE0833" w14:paraId="22E3A91A" w14:textId="5088299A">
            <w:pPr>
              <w:spacing w:before="0" w:after="0"/>
              <w:rPr>
                <w:rFonts w:eastAsia="Verdana" w:cs="Verdana"/>
              </w:rPr>
            </w:pPr>
            <w:r w:rsidRPr="00F63C3F">
              <w:rPr>
                <w:rFonts w:eastAsia="Verdana" w:cs="Verdana"/>
              </w:rPr>
              <w:t xml:space="preserve">The ways of working have been applied via the PSB workstreams including specific projects relating to Early Years and the Building a Better </w:t>
            </w:r>
            <w:proofErr w:type="spellStart"/>
            <w:r w:rsidRPr="00F63C3F">
              <w:rPr>
                <w:rFonts w:eastAsia="Verdana" w:cs="Verdana"/>
              </w:rPr>
              <w:t>Dyfatty</w:t>
            </w:r>
            <w:proofErr w:type="spellEnd"/>
            <w:r w:rsidRPr="00F63C3F">
              <w:rPr>
                <w:rFonts w:eastAsia="Verdana" w:cs="Verdana"/>
              </w:rPr>
              <w:t xml:space="preserve"> in Swansea.</w:t>
            </w:r>
          </w:p>
        </w:tc>
        <w:tc>
          <w:tcPr>
            <w:tcW w:w="5384" w:type="dxa"/>
            <w:tcBorders>
              <w:top w:val="single" w:color="auto" w:sz="8" w:space="0"/>
              <w:left w:val="single" w:color="auto" w:sz="8" w:space="0"/>
              <w:bottom w:val="single" w:color="auto" w:sz="8" w:space="0"/>
              <w:right w:val="single" w:color="auto" w:sz="8" w:space="0"/>
            </w:tcBorders>
            <w:tcMar>
              <w:left w:w="108" w:type="dxa"/>
              <w:right w:w="108" w:type="dxa"/>
            </w:tcMar>
          </w:tcPr>
          <w:p w:rsidRPr="00F63C3F" w:rsidR="32EBA0C0" w:rsidP="00423E2A" w:rsidRDefault="7FA4773C" w14:paraId="33362FD1" w14:textId="75496891">
            <w:pPr>
              <w:spacing w:before="0" w:after="0"/>
            </w:pPr>
            <w:r w:rsidRPr="00F63C3F">
              <w:rPr>
                <w:rFonts w:eastAsia="Verdana" w:cs="Verdana"/>
                <w:b/>
                <w:bCs/>
              </w:rPr>
              <w:t>Place-Based Prevention and Warm &amp; Healthy Homes</w:t>
            </w:r>
          </w:p>
          <w:p w:rsidRPr="00F63C3F" w:rsidR="32EBA0C0" w:rsidP="00423E2A" w:rsidRDefault="7FA4773C" w14:paraId="03444027" w14:textId="77A39553">
            <w:pPr>
              <w:spacing w:before="0" w:after="0"/>
            </w:pPr>
            <w:r w:rsidRPr="00F63C3F">
              <w:rPr>
                <w:rFonts w:eastAsia="Verdana" w:cs="Verdana"/>
              </w:rPr>
              <w:t>The Warm &amp; Healthy Homes programme is</w:t>
            </w:r>
            <w:r w:rsidRPr="00F63C3F" w:rsidR="1E3F69DC">
              <w:rPr>
                <w:rFonts w:eastAsia="Verdana" w:cs="Verdana"/>
              </w:rPr>
              <w:t xml:space="preserve"> </w:t>
            </w:r>
            <w:r w:rsidRPr="00F63C3F">
              <w:rPr>
                <w:rFonts w:eastAsia="Verdana" w:cs="Verdana"/>
              </w:rPr>
              <w:t>str</w:t>
            </w:r>
            <w:r w:rsidRPr="00F63C3F" w:rsidR="48B177C0">
              <w:rPr>
                <w:rFonts w:eastAsia="Verdana" w:cs="Verdana"/>
              </w:rPr>
              <w:t>engthening</w:t>
            </w:r>
            <w:r w:rsidRPr="00F63C3F">
              <w:rPr>
                <w:rFonts w:eastAsia="Verdana" w:cs="Verdana"/>
              </w:rPr>
              <w:t xml:space="preserve"> integration between housing, health and community-based prevention approaches. Progress has been made in overlaying postcode, Energy Performance Certificates (EPC) and health data to identify residents living with long-term conditions in energy-inefficient homes, enabling much more targeted </w:t>
            </w:r>
          </w:p>
        </w:tc>
      </w:tr>
    </w:tbl>
    <w:p w:rsidRPr="001E706B" w:rsidR="00D7632B" w:rsidP="00423E2A" w:rsidRDefault="277633B9" w14:paraId="1612CCA0" w14:textId="6B5E5D79">
      <w:pPr>
        <w:spacing w:before="0" w:after="0" w:line="240" w:lineRule="auto"/>
      </w:pPr>
      <w:r w:rsidRPr="32EBA0C0">
        <w:rPr>
          <w:rFonts w:eastAsia="Verdana" w:cs="Verdana"/>
          <w:b/>
          <w:bCs/>
        </w:rPr>
        <w:t xml:space="preserve">Note: </w:t>
      </w:r>
      <w:r w:rsidRPr="32EBA0C0">
        <w:rPr>
          <w:rFonts w:eastAsia="Verdana" w:cs="Verdana"/>
        </w:rPr>
        <w:t>See Appendix 1 for wider examples from across the Health Board.</w:t>
      </w:r>
    </w:p>
    <w:p w:rsidR="00EB05BC" w:rsidP="00423E2A" w:rsidRDefault="0096506A" w14:paraId="35BCAC59" w14:textId="3A417998">
      <w:pPr>
        <w:spacing w:before="0" w:after="0" w:line="240" w:lineRule="auto"/>
        <w:jc w:val="both"/>
        <w:rPr>
          <w:rFonts w:eastAsia="Verdana" w:cs="Verdana"/>
          <w:b/>
        </w:rPr>
      </w:pPr>
      <w:r w:rsidRPr="4373967B">
        <w:rPr>
          <w:rFonts w:eastAsia="Verdana" w:cs="Verdana"/>
          <w:b/>
          <w:bCs/>
        </w:rPr>
        <w:lastRenderedPageBreak/>
        <w:t>2.2.</w:t>
      </w:r>
      <w:r w:rsidR="006921A6">
        <w:rPr>
          <w:rFonts w:eastAsia="Verdana" w:cs="Verdana"/>
          <w:b/>
          <w:bCs/>
        </w:rPr>
        <w:t>3</w:t>
      </w:r>
      <w:r w:rsidRPr="4373967B" w:rsidR="200959AF">
        <w:rPr>
          <w:rFonts w:eastAsia="Verdana" w:cs="Verdana"/>
          <w:b/>
          <w:bCs/>
        </w:rPr>
        <w:t xml:space="preserve"> </w:t>
      </w:r>
      <w:r w:rsidRPr="32EBA0C0" w:rsidR="00EB05BC">
        <w:rPr>
          <w:rFonts w:eastAsia="Verdana" w:cs="Verdana"/>
          <w:b/>
        </w:rPr>
        <w:t>Challenges</w:t>
      </w:r>
    </w:p>
    <w:p w:rsidR="00206F22" w:rsidP="00423E2A" w:rsidRDefault="00206F22" w14:paraId="678D72F5" w14:textId="77777777">
      <w:pPr>
        <w:spacing w:before="0" w:after="0" w:line="240" w:lineRule="auto"/>
        <w:jc w:val="both"/>
        <w:rPr>
          <w:rFonts w:eastAsia="Verdana" w:cs="Verdana"/>
          <w:b/>
        </w:rPr>
      </w:pPr>
    </w:p>
    <w:p w:rsidR="11221AA3" w:rsidP="000727F6" w:rsidRDefault="00206F22" w14:paraId="24F8511F" w14:textId="50CCBC7C">
      <w:pPr>
        <w:spacing w:before="0" w:after="0" w:line="240" w:lineRule="auto"/>
        <w:rPr>
          <w:rFonts w:eastAsia="Verdana" w:cs="Verdana"/>
        </w:rPr>
      </w:pPr>
      <w:r w:rsidRPr="00206F22">
        <w:rPr>
          <w:rFonts w:eastAsia="Verdana" w:cs="Verdana"/>
        </w:rPr>
        <w:t xml:space="preserve">A key challenge remains the inconsistent embedding of the Well-being of Future Generations Act across the organisation, with the Act often perceived as an additional requirement rather than a framework that supports better decision-making, improved outcomes and long-term sustainability. While the action plan approved in December 2025 provides a clear pathway for improvement, successful implementation will require sustained leadership, organisational commitment and cultural change. The challenges identified through staff engagement, sustainability programmes </w:t>
      </w:r>
      <w:r w:rsidRPr="000727F6" w:rsidR="00906D3E">
        <w:rPr>
          <w:rFonts w:eastAsia="Verdana" w:cs="Verdana"/>
        </w:rPr>
        <w:t>including clinical staff</w:t>
      </w:r>
      <w:r w:rsidRPr="00206F22">
        <w:rPr>
          <w:rFonts w:eastAsia="Verdana" w:cs="Verdana"/>
        </w:rPr>
        <w:t xml:space="preserve"> are consistent with findings from the 2025 self-assessment and have informed the priority actions for improvement.</w:t>
      </w:r>
      <w:r w:rsidRPr="000727F6" w:rsidR="00906D3E">
        <w:rPr>
          <w:rFonts w:eastAsia="Verdana" w:cs="Verdana"/>
        </w:rPr>
        <w:t xml:space="preserve">  </w:t>
      </w:r>
      <w:r w:rsidRPr="001E706B" w:rsidR="00906D3E">
        <w:rPr>
          <w:rFonts w:eastAsia="Verdana" w:cs="Verdana"/>
        </w:rPr>
        <w:t>The challenges</w:t>
      </w:r>
      <w:r w:rsidR="00906D3E">
        <w:rPr>
          <w:rFonts w:eastAsia="Verdana" w:cs="Verdana"/>
        </w:rPr>
        <w:t xml:space="preserve"> identified include</w:t>
      </w:r>
      <w:r w:rsidRPr="33C56748" w:rsidR="00906D3E">
        <w:rPr>
          <w:rFonts w:eastAsia="Verdana" w:cs="Verdana"/>
        </w:rPr>
        <w:t>, but are not limited to</w:t>
      </w:r>
      <w:r w:rsidR="00906D3E">
        <w:rPr>
          <w:rFonts w:eastAsia="Verdana" w:cs="Verdana"/>
        </w:rPr>
        <w:t>:</w:t>
      </w:r>
    </w:p>
    <w:p w:rsidRPr="001E706B" w:rsidR="00D7632B" w:rsidP="00423E2A" w:rsidRDefault="00D7632B" w14:paraId="11887532" w14:textId="77777777">
      <w:pPr>
        <w:spacing w:before="0" w:after="0" w:line="240" w:lineRule="auto"/>
        <w:rPr>
          <w:rFonts w:eastAsia="Verdana" w:cs="Verdana"/>
        </w:rPr>
      </w:pPr>
    </w:p>
    <w:tbl>
      <w:tblPr>
        <w:tblStyle w:val="TableGrid"/>
        <w:tblW w:w="0" w:type="auto"/>
        <w:tblLook w:val="04A0" w:firstRow="1" w:lastRow="0" w:firstColumn="1" w:lastColumn="0" w:noHBand="0" w:noVBand="1"/>
      </w:tblPr>
      <w:tblGrid>
        <w:gridCol w:w="2405"/>
        <w:gridCol w:w="6611"/>
      </w:tblGrid>
      <w:tr w:rsidRPr="001E706B" w:rsidR="0065492D" w:rsidTr="00FC44EA" w14:paraId="61496986" w14:textId="77777777">
        <w:trPr>
          <w:trHeight w:val="1018"/>
        </w:trPr>
        <w:tc>
          <w:tcPr>
            <w:tcW w:w="2405" w:type="dxa"/>
          </w:tcPr>
          <w:p w:rsidRPr="001E706B" w:rsidR="0065492D" w:rsidP="00423E2A" w:rsidRDefault="0065492D" w14:paraId="1C8794AE" w14:textId="77777777">
            <w:pPr>
              <w:spacing w:before="0" w:after="0"/>
            </w:pPr>
            <w:r w:rsidRPr="001E706B">
              <w:t>Leadership, Governance &amp; Accountability</w:t>
            </w:r>
          </w:p>
          <w:p w:rsidRPr="001E706B" w:rsidR="0065492D" w:rsidP="00423E2A" w:rsidRDefault="0065492D" w14:paraId="72C7D584" w14:textId="77777777">
            <w:pPr>
              <w:spacing w:before="0" w:after="0"/>
              <w:rPr>
                <w:rFonts w:eastAsia="Verdana" w:cs="Verdana"/>
              </w:rPr>
            </w:pPr>
          </w:p>
        </w:tc>
        <w:tc>
          <w:tcPr>
            <w:tcW w:w="6611" w:type="dxa"/>
          </w:tcPr>
          <w:p w:rsidRPr="001E706B" w:rsidR="0065492D" w:rsidP="000F23A3" w:rsidRDefault="00756B12" w14:paraId="77570AE2" w14:textId="21807987">
            <w:pPr>
              <w:pStyle w:val="ListParagraph"/>
              <w:numPr>
                <w:ilvl w:val="0"/>
                <w:numId w:val="29"/>
              </w:numPr>
              <w:spacing w:before="0" w:after="0"/>
            </w:pPr>
            <w:r w:rsidRPr="001E706B">
              <w:t>Complex governance arrangements and inconsistent communication reduce visibility and priority</w:t>
            </w:r>
          </w:p>
        </w:tc>
      </w:tr>
      <w:tr w:rsidRPr="001E706B" w:rsidR="0065492D" w:rsidTr="008A7CB9" w14:paraId="14CAD960" w14:textId="77777777">
        <w:tc>
          <w:tcPr>
            <w:tcW w:w="2405" w:type="dxa"/>
          </w:tcPr>
          <w:p w:rsidRPr="001E706B" w:rsidR="0065492D" w:rsidP="00423E2A" w:rsidRDefault="0065492D" w14:paraId="2BA53DF0" w14:textId="77777777">
            <w:pPr>
              <w:spacing w:before="0" w:after="0"/>
            </w:pPr>
            <w:r w:rsidRPr="001E706B">
              <w:t>Resources &amp; Capacity</w:t>
            </w:r>
          </w:p>
          <w:p w:rsidRPr="001E706B" w:rsidR="0065492D" w:rsidP="00423E2A" w:rsidRDefault="0065492D" w14:paraId="58622966" w14:textId="77777777">
            <w:pPr>
              <w:spacing w:before="0" w:after="0"/>
              <w:rPr>
                <w:rFonts w:eastAsia="Verdana" w:cs="Verdana"/>
              </w:rPr>
            </w:pPr>
          </w:p>
        </w:tc>
        <w:tc>
          <w:tcPr>
            <w:tcW w:w="6611" w:type="dxa"/>
          </w:tcPr>
          <w:p w:rsidRPr="001E706B" w:rsidR="00083F83" w:rsidP="00423E2A" w:rsidRDefault="00083F83" w14:paraId="7B48131F" w14:textId="77777777">
            <w:pPr>
              <w:pStyle w:val="ListParagraph"/>
              <w:numPr>
                <w:ilvl w:val="0"/>
                <w:numId w:val="29"/>
              </w:numPr>
              <w:spacing w:before="0" w:after="0"/>
            </w:pPr>
            <w:r w:rsidRPr="001E706B">
              <w:t>Reactive pressures limit preventative, long-term planning.</w:t>
            </w:r>
          </w:p>
          <w:p w:rsidRPr="001E706B" w:rsidR="0065492D" w:rsidP="000F23A3" w:rsidRDefault="00083F83" w14:paraId="48DB013A" w14:textId="2553BDE6">
            <w:pPr>
              <w:pStyle w:val="ListParagraph"/>
              <w:numPr>
                <w:ilvl w:val="0"/>
                <w:numId w:val="29"/>
              </w:numPr>
              <w:spacing w:before="0" w:after="0"/>
            </w:pPr>
            <w:r w:rsidRPr="001E706B">
              <w:t>Short-term financial constraints and limited staff capacity hinder investment in sustainability and social value initiatives.</w:t>
            </w:r>
          </w:p>
        </w:tc>
      </w:tr>
      <w:tr w:rsidRPr="001E706B" w:rsidR="0065492D" w:rsidTr="008A7CB9" w14:paraId="548803D0" w14:textId="77777777">
        <w:tc>
          <w:tcPr>
            <w:tcW w:w="2405" w:type="dxa"/>
          </w:tcPr>
          <w:p w:rsidRPr="001E706B" w:rsidR="0065492D" w:rsidP="00423E2A" w:rsidRDefault="0065492D" w14:paraId="6D8A0393" w14:textId="77777777">
            <w:pPr>
              <w:spacing w:before="0" w:after="0"/>
            </w:pPr>
            <w:r w:rsidRPr="001E706B">
              <w:t>Long-Term &amp; Systems Change</w:t>
            </w:r>
          </w:p>
          <w:p w:rsidRPr="001E706B" w:rsidR="0065492D" w:rsidP="00423E2A" w:rsidRDefault="0065492D" w14:paraId="45020068" w14:textId="77777777">
            <w:pPr>
              <w:spacing w:before="0" w:after="0"/>
              <w:rPr>
                <w:rFonts w:eastAsia="Verdana" w:cs="Verdana"/>
              </w:rPr>
            </w:pPr>
          </w:p>
        </w:tc>
        <w:tc>
          <w:tcPr>
            <w:tcW w:w="6611" w:type="dxa"/>
          </w:tcPr>
          <w:p w:rsidRPr="001E706B" w:rsidR="00747B0B" w:rsidP="00423E2A" w:rsidRDefault="00747B0B" w14:paraId="498AFDD9" w14:textId="77777777">
            <w:pPr>
              <w:pStyle w:val="ListParagraph"/>
              <w:numPr>
                <w:ilvl w:val="0"/>
                <w:numId w:val="29"/>
              </w:numPr>
              <w:spacing w:before="0" w:after="0"/>
            </w:pPr>
            <w:r w:rsidRPr="001E706B">
              <w:t>Sustainability projects can face lengthy delays despite clear benefits, often due to ownership, procurement, and funding barriers.</w:t>
            </w:r>
          </w:p>
          <w:p w:rsidRPr="001E706B" w:rsidR="0065492D" w:rsidP="00423E2A" w:rsidRDefault="00747B0B" w14:paraId="78D66906" w14:textId="74395561">
            <w:pPr>
              <w:pStyle w:val="ListParagraph"/>
              <w:numPr>
                <w:ilvl w:val="0"/>
                <w:numId w:val="29"/>
              </w:numPr>
              <w:spacing w:before="0" w:after="0"/>
            </w:pPr>
            <w:r w:rsidRPr="001E706B">
              <w:t>Climate change is not always recognised as an immediate organisational risk requiring proactive action.</w:t>
            </w:r>
          </w:p>
        </w:tc>
      </w:tr>
      <w:tr w:rsidRPr="001E706B" w:rsidR="0065492D" w:rsidTr="008A7CB9" w14:paraId="4EF133D1" w14:textId="77777777">
        <w:tc>
          <w:tcPr>
            <w:tcW w:w="2405" w:type="dxa"/>
          </w:tcPr>
          <w:p w:rsidRPr="001E706B" w:rsidR="0065492D" w:rsidP="00423E2A" w:rsidRDefault="0065492D" w14:paraId="620A3CA4" w14:textId="77777777">
            <w:pPr>
              <w:spacing w:before="0" w:after="0"/>
            </w:pPr>
            <w:r w:rsidRPr="001E706B">
              <w:t>Culture, Awareness &amp; Ways of Working</w:t>
            </w:r>
          </w:p>
          <w:p w:rsidRPr="001E706B" w:rsidR="0065492D" w:rsidP="00423E2A" w:rsidRDefault="0065492D" w14:paraId="01072D7D" w14:textId="77777777">
            <w:pPr>
              <w:spacing w:before="0" w:after="0"/>
              <w:rPr>
                <w:rFonts w:eastAsia="Verdana" w:cs="Verdana"/>
              </w:rPr>
            </w:pPr>
          </w:p>
        </w:tc>
        <w:tc>
          <w:tcPr>
            <w:tcW w:w="6611" w:type="dxa"/>
          </w:tcPr>
          <w:p w:rsidRPr="001E706B" w:rsidR="0065492D" w:rsidP="00423E2A" w:rsidRDefault="001A7862" w14:paraId="0B68CF9B" w14:textId="0650C1A1">
            <w:pPr>
              <w:pStyle w:val="ListParagraph"/>
              <w:numPr>
                <w:ilvl w:val="0"/>
                <w:numId w:val="29"/>
              </w:numPr>
              <w:spacing w:before="0" w:after="0"/>
            </w:pPr>
            <w:r w:rsidRPr="001E706B">
              <w:t>Sustainability is often viewed as cost-cutting or separate from core business, with progress driven by individual commitment rather than organisational culture.</w:t>
            </w:r>
          </w:p>
        </w:tc>
      </w:tr>
      <w:tr w:rsidRPr="001E706B" w:rsidR="0065492D" w:rsidTr="008A7CB9" w14:paraId="19198950" w14:textId="77777777">
        <w:tc>
          <w:tcPr>
            <w:tcW w:w="2405" w:type="dxa"/>
          </w:tcPr>
          <w:p w:rsidRPr="001E706B" w:rsidR="0065492D" w:rsidP="00423E2A" w:rsidRDefault="0065492D" w14:paraId="6DDBB11A" w14:textId="09F81609">
            <w:pPr>
              <w:spacing w:before="0" w:after="0"/>
            </w:pPr>
            <w:r w:rsidRPr="001E706B">
              <w:t>Evidence &amp; Measurement</w:t>
            </w:r>
          </w:p>
          <w:p w:rsidRPr="001E706B" w:rsidR="0065492D" w:rsidP="00423E2A" w:rsidRDefault="0065492D" w14:paraId="165DBB59" w14:textId="77777777">
            <w:pPr>
              <w:spacing w:before="0" w:after="0"/>
              <w:rPr>
                <w:rFonts w:eastAsia="Verdana" w:cs="Verdana"/>
              </w:rPr>
            </w:pPr>
          </w:p>
        </w:tc>
        <w:tc>
          <w:tcPr>
            <w:tcW w:w="6611" w:type="dxa"/>
          </w:tcPr>
          <w:p w:rsidRPr="001E706B" w:rsidR="001A7862" w:rsidP="00423E2A" w:rsidRDefault="001A7862" w14:paraId="3E638B2D" w14:textId="77777777">
            <w:pPr>
              <w:pStyle w:val="ListParagraph"/>
              <w:numPr>
                <w:ilvl w:val="0"/>
                <w:numId w:val="29"/>
              </w:numPr>
              <w:spacing w:before="0" w:after="0"/>
            </w:pPr>
            <w:r w:rsidRPr="001E706B">
              <w:t>Limited targets, accountability, and measurement of outcomes reduce organisational focus.</w:t>
            </w:r>
          </w:p>
          <w:p w:rsidRPr="001E706B" w:rsidR="0065492D" w:rsidP="00423E2A" w:rsidRDefault="001A7862" w14:paraId="24E8FC08" w14:textId="0BDF0655">
            <w:pPr>
              <w:pStyle w:val="ListParagraph"/>
              <w:numPr>
                <w:ilvl w:val="0"/>
                <w:numId w:val="29"/>
              </w:numPr>
              <w:spacing w:before="0" w:after="0"/>
            </w:pPr>
            <w:r w:rsidRPr="001E706B">
              <w:t>Long-term sustainability benefits can be difficult to evidence, reinforcing perceptions that sustainable development is costly rather than value-generating.</w:t>
            </w:r>
          </w:p>
        </w:tc>
      </w:tr>
    </w:tbl>
    <w:p w:rsidR="42A0E3D2" w:rsidP="00423E2A" w:rsidRDefault="42A0E3D2" w14:paraId="3F678912" w14:textId="240B533A">
      <w:pPr>
        <w:pStyle w:val="ListParagraph"/>
        <w:spacing w:before="0" w:after="0" w:line="240" w:lineRule="auto"/>
        <w:ind w:left="1440"/>
        <w:rPr>
          <w:rFonts w:eastAsia="Verdana" w:cs="Verdana"/>
        </w:rPr>
      </w:pPr>
    </w:p>
    <w:p w:rsidR="00694C97" w:rsidP="00423E2A" w:rsidRDefault="00694C97" w14:paraId="184F6E7B" w14:textId="77777777">
      <w:pPr>
        <w:pStyle w:val="ListParagraph"/>
        <w:spacing w:before="0" w:after="0" w:line="240" w:lineRule="auto"/>
        <w:ind w:left="1440"/>
        <w:rPr>
          <w:rFonts w:eastAsia="Verdana" w:cs="Verdana"/>
        </w:rPr>
      </w:pPr>
    </w:p>
    <w:p w:rsidR="00694C97" w:rsidP="00423E2A" w:rsidRDefault="00694C97" w14:paraId="6503E065" w14:textId="77777777">
      <w:pPr>
        <w:pStyle w:val="ListParagraph"/>
        <w:spacing w:before="0" w:after="0" w:line="240" w:lineRule="auto"/>
        <w:ind w:left="1440"/>
        <w:rPr>
          <w:rFonts w:eastAsia="Verdana" w:cs="Verdana"/>
        </w:rPr>
      </w:pPr>
    </w:p>
    <w:p w:rsidR="00694C97" w:rsidP="00423E2A" w:rsidRDefault="00694C97" w14:paraId="6BCA94C9" w14:textId="77777777">
      <w:pPr>
        <w:pStyle w:val="ListParagraph"/>
        <w:spacing w:before="0" w:after="0" w:line="240" w:lineRule="auto"/>
        <w:ind w:left="1440"/>
        <w:rPr>
          <w:rFonts w:eastAsia="Verdana" w:cs="Verdana"/>
        </w:rPr>
      </w:pPr>
    </w:p>
    <w:p w:rsidR="00694C97" w:rsidP="00423E2A" w:rsidRDefault="00694C97" w14:paraId="7CDFBC8F" w14:textId="77777777">
      <w:pPr>
        <w:pStyle w:val="ListParagraph"/>
        <w:spacing w:before="0" w:after="0" w:line="240" w:lineRule="auto"/>
        <w:ind w:left="1440"/>
        <w:rPr>
          <w:rFonts w:eastAsia="Verdana" w:cs="Verdana"/>
        </w:rPr>
      </w:pPr>
    </w:p>
    <w:p w:rsidR="009B7287" w:rsidP="00423E2A" w:rsidRDefault="009B7287" w14:paraId="6D14CDBF" w14:textId="77777777">
      <w:pPr>
        <w:pStyle w:val="ListParagraph"/>
        <w:spacing w:before="0" w:after="0" w:line="240" w:lineRule="auto"/>
        <w:ind w:left="1440"/>
        <w:rPr>
          <w:rFonts w:eastAsia="Verdana" w:cs="Verdana"/>
        </w:rPr>
      </w:pPr>
    </w:p>
    <w:p w:rsidR="00694C97" w:rsidP="00423E2A" w:rsidRDefault="00694C97" w14:paraId="0E28F578" w14:textId="77777777">
      <w:pPr>
        <w:pStyle w:val="ListParagraph"/>
        <w:spacing w:before="0" w:after="0" w:line="240" w:lineRule="auto"/>
        <w:ind w:left="1440"/>
        <w:rPr>
          <w:rFonts w:eastAsia="Verdana" w:cs="Verdana"/>
        </w:rPr>
      </w:pPr>
    </w:p>
    <w:p w:rsidR="00965E6E" w:rsidP="00423E2A" w:rsidRDefault="00965E6E" w14:paraId="6BB0C479" w14:textId="76FB0E7C">
      <w:pPr>
        <w:pStyle w:val="ListParagraph"/>
        <w:numPr>
          <w:ilvl w:val="0"/>
          <w:numId w:val="16"/>
        </w:numPr>
        <w:spacing w:before="0" w:after="0" w:line="240" w:lineRule="auto"/>
        <w:rPr>
          <w:rFonts w:eastAsia="Verdana" w:cs="Verdana"/>
          <w:b/>
        </w:rPr>
      </w:pPr>
      <w:r w:rsidRPr="32EBA0C0">
        <w:rPr>
          <w:rFonts w:eastAsia="Verdana" w:cs="Verdana"/>
          <w:b/>
        </w:rPr>
        <w:lastRenderedPageBreak/>
        <w:t>GOVERNANCE AND RISK ISSUES</w:t>
      </w:r>
    </w:p>
    <w:p w:rsidR="6038F28D" w:rsidP="6038F28D" w:rsidRDefault="6038F28D" w14:paraId="2DAF9BC3" w14:textId="0C8F376D">
      <w:pPr>
        <w:pStyle w:val="ListParagraph"/>
        <w:spacing w:before="0" w:after="0" w:line="240" w:lineRule="auto"/>
        <w:rPr>
          <w:rFonts w:eastAsia="Verdana" w:cs="Verdana"/>
          <w:b/>
          <w:bCs/>
        </w:rPr>
      </w:pPr>
    </w:p>
    <w:p w:rsidR="00965E6E" w:rsidP="00423E2A" w:rsidRDefault="00965E6E" w14:paraId="64B1A65B" w14:textId="0940DF77">
      <w:pPr>
        <w:pStyle w:val="ListParagraph"/>
        <w:numPr>
          <w:ilvl w:val="1"/>
          <w:numId w:val="16"/>
        </w:numPr>
        <w:spacing w:before="0" w:after="0" w:line="240" w:lineRule="auto"/>
        <w:ind w:left="1077"/>
        <w:rPr>
          <w:rFonts w:eastAsia="Verdana" w:cs="Verdana"/>
          <w:b/>
        </w:rPr>
      </w:pPr>
      <w:r w:rsidRPr="32EBA0C0">
        <w:rPr>
          <w:rFonts w:eastAsia="Verdana" w:cs="Verdana"/>
          <w:b/>
        </w:rPr>
        <w:t xml:space="preserve">Governance </w:t>
      </w:r>
    </w:p>
    <w:p w:rsidR="6038F28D" w:rsidP="6038F28D" w:rsidRDefault="6038F28D" w14:paraId="5F01B6E1" w14:textId="1FEC7AE8">
      <w:pPr>
        <w:spacing w:before="0" w:after="0" w:line="240" w:lineRule="auto"/>
        <w:rPr>
          <w:rFonts w:eastAsia="Verdana" w:cs="Verdana"/>
        </w:rPr>
      </w:pPr>
    </w:p>
    <w:p w:rsidRPr="001E706B" w:rsidR="11221AA3" w:rsidP="00694C97" w:rsidRDefault="3ED04D7D" w14:paraId="1B9F663C" w14:textId="672525C3">
      <w:pPr>
        <w:spacing w:before="0" w:after="0" w:line="240" w:lineRule="auto"/>
        <w:ind w:left="357"/>
        <w:jc w:val="both"/>
        <w:rPr>
          <w:rFonts w:eastAsia="Verdana" w:cs="Verdana"/>
        </w:rPr>
      </w:pPr>
      <w:r w:rsidRPr="6038F28D">
        <w:rPr>
          <w:rFonts w:eastAsia="Verdana" w:cs="Verdana"/>
        </w:rPr>
        <w:t xml:space="preserve">Overall, governance and oversight have improved, and the diagram below illustrates the reporting </w:t>
      </w:r>
      <w:r w:rsidRPr="6038F28D" w:rsidR="0BB01118">
        <w:rPr>
          <w:rFonts w:eastAsia="Verdana" w:cs="Verdana"/>
        </w:rPr>
        <w:t xml:space="preserve">structure in place to ensure </w:t>
      </w:r>
      <w:r w:rsidRPr="6038F28D" w:rsidR="32E9F436">
        <w:rPr>
          <w:rFonts w:eastAsia="Verdana" w:cs="Verdana"/>
        </w:rPr>
        <w:t>there</w:t>
      </w:r>
      <w:r w:rsidRPr="6038F28D" w:rsidR="0BB01118">
        <w:rPr>
          <w:rFonts w:eastAsia="Verdana" w:cs="Verdana"/>
        </w:rPr>
        <w:t xml:space="preserve"> </w:t>
      </w:r>
      <w:r w:rsidRPr="6038F28D" w:rsidR="7EB00C62">
        <w:rPr>
          <w:rFonts w:eastAsia="Verdana" w:cs="Verdana"/>
        </w:rPr>
        <w:t xml:space="preserve">is improved visibility </w:t>
      </w:r>
      <w:r w:rsidRPr="6038F28D" w:rsidR="21719E16">
        <w:rPr>
          <w:rFonts w:eastAsia="Verdana" w:cs="Verdana"/>
        </w:rPr>
        <w:t>of</w:t>
      </w:r>
      <w:r w:rsidRPr="6038F28D" w:rsidR="7EB00C62">
        <w:rPr>
          <w:rFonts w:eastAsia="Verdana" w:cs="Verdana"/>
        </w:rPr>
        <w:t xml:space="preserve"> the Act and the action plan agreed.</w:t>
      </w:r>
      <w:r w:rsidRPr="6038F28D" w:rsidR="477B3AB2">
        <w:rPr>
          <w:rFonts w:eastAsia="Verdana" w:cs="Verdana"/>
        </w:rPr>
        <w:t xml:space="preserve"> </w:t>
      </w:r>
      <w:r w:rsidRPr="6038F28D" w:rsidR="46AA8907">
        <w:rPr>
          <w:rFonts w:eastAsia="Verdana" w:cs="Verdana"/>
        </w:rPr>
        <w:t>Whilst the visibility of the Act is improved, work is required to ensure consistent messaging.</w:t>
      </w:r>
    </w:p>
    <w:p w:rsidRPr="001E706B" w:rsidR="008A7CB9" w:rsidP="00423E2A" w:rsidRDefault="06363FBB" w14:paraId="02012DF4" w14:textId="22F59A2C">
      <w:pPr>
        <w:spacing w:before="0" w:after="0" w:line="240" w:lineRule="auto"/>
      </w:pPr>
      <w:r>
        <w:rPr>
          <w:noProof/>
        </w:rPr>
        <w:drawing>
          <wp:inline distT="0" distB="0" distL="0" distR="0" wp14:anchorId="50BB8651" wp14:editId="17ABB12F">
            <wp:extent cx="5724525" cy="2971800"/>
            <wp:effectExtent l="0" t="0" r="9525" b="0"/>
            <wp:docPr id="7036674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695715" name="Picture 1457695715"/>
                    <pic:cNvPicPr/>
                  </pic:nvPicPr>
                  <pic:blipFill>
                    <a:blip r:embed="rId12">
                      <a:extLst>
                        <a:ext uri="{28A0092B-C50C-407E-A947-70E740481C1C}">
                          <a14:useLocalDpi xmlns:a14="http://schemas.microsoft.com/office/drawing/2010/main"/>
                        </a:ext>
                      </a:extLst>
                    </a:blip>
                    <a:stretch>
                      <a:fillRect/>
                    </a:stretch>
                  </pic:blipFill>
                  <pic:spPr>
                    <a:xfrm>
                      <a:off x="0" y="0"/>
                      <a:ext cx="5724525" cy="2971800"/>
                    </a:xfrm>
                    <a:prstGeom prst="rect">
                      <a:avLst/>
                    </a:prstGeom>
                  </pic:spPr>
                </pic:pic>
              </a:graphicData>
            </a:graphic>
          </wp:inline>
        </w:drawing>
      </w:r>
    </w:p>
    <w:p w:rsidR="00ED0E8A" w:rsidP="00423E2A" w:rsidRDefault="5C0CF9FA" w14:paraId="198CE50A" w14:textId="0019F66A">
      <w:pPr>
        <w:pStyle w:val="ListParagraph"/>
        <w:numPr>
          <w:ilvl w:val="1"/>
          <w:numId w:val="16"/>
        </w:numPr>
        <w:spacing w:before="0" w:after="0" w:line="240" w:lineRule="auto"/>
        <w:rPr>
          <w:rFonts w:eastAsia="Verdana" w:cs="Verdana"/>
          <w:b/>
        </w:rPr>
      </w:pPr>
      <w:r w:rsidRPr="6038F28D">
        <w:rPr>
          <w:rFonts w:eastAsia="Verdana" w:cs="Verdana"/>
          <w:b/>
          <w:bCs/>
        </w:rPr>
        <w:t>Risks</w:t>
      </w:r>
      <w:r w:rsidRPr="6038F28D" w:rsidR="44456F6A">
        <w:rPr>
          <w:rFonts w:eastAsia="Verdana" w:cs="Verdana"/>
          <w:b/>
          <w:bCs/>
        </w:rPr>
        <w:t xml:space="preserve"> and Challenges</w:t>
      </w:r>
    </w:p>
    <w:p w:rsidR="6038F28D" w:rsidP="6038F28D" w:rsidRDefault="6038F28D" w14:paraId="77FF1B08" w14:textId="0236CF12">
      <w:pPr>
        <w:spacing w:before="0" w:after="0" w:line="240" w:lineRule="auto"/>
        <w:jc w:val="both"/>
        <w:rPr>
          <w:rFonts w:eastAsia="Verdana" w:cs="Verdana"/>
        </w:rPr>
      </w:pPr>
    </w:p>
    <w:p w:rsidR="13C8CA5E" w:rsidP="00694C97" w:rsidRDefault="13C8CA5E" w14:paraId="0EE41167" w14:textId="7B8C1ED1">
      <w:pPr>
        <w:spacing w:before="0" w:after="0" w:line="240" w:lineRule="auto"/>
        <w:ind w:left="357"/>
        <w:jc w:val="both"/>
      </w:pPr>
      <w:r w:rsidRPr="6038F28D">
        <w:rPr>
          <w:rFonts w:eastAsia="Verdana" w:cs="Verdana"/>
        </w:rPr>
        <w:t>It is critical that the Act is embedded into all that we do as a Health Board and so getting the governance right can be a challenge.</w:t>
      </w:r>
      <w:r w:rsidRPr="6038F28D" w:rsidR="19D66590">
        <w:rPr>
          <w:rFonts w:eastAsia="Verdana" w:cs="Verdana"/>
        </w:rPr>
        <w:t xml:space="preserve">  The governance must be subject to regular review to ensure that visibility is maximised and messages are consistent.  </w:t>
      </w:r>
      <w:r w:rsidRPr="6038F28D" w:rsidR="0204F244">
        <w:rPr>
          <w:rFonts w:eastAsia="Verdana" w:cs="Verdana"/>
        </w:rPr>
        <w:t>There are limited resources aligned to the delivery of the</w:t>
      </w:r>
      <w:r w:rsidRPr="6038F28D" w:rsidR="68F6959C">
        <w:rPr>
          <w:rFonts w:eastAsia="Verdana" w:cs="Verdana"/>
        </w:rPr>
        <w:t xml:space="preserve"> Act</w:t>
      </w:r>
      <w:r w:rsidRPr="6038F28D" w:rsidR="0204F244">
        <w:rPr>
          <w:rFonts w:eastAsia="Verdana" w:cs="Verdana"/>
        </w:rPr>
        <w:t xml:space="preserve"> and the executive team must ensure that the Principles and Ways of Working are embedded into Health Board activities </w:t>
      </w:r>
      <w:r w:rsidRPr="6038F28D" w:rsidR="2168360E">
        <w:rPr>
          <w:rFonts w:eastAsia="Verdana" w:cs="Verdana"/>
        </w:rPr>
        <w:t>wherever</w:t>
      </w:r>
      <w:r w:rsidRPr="6038F28D" w:rsidR="286C93B8">
        <w:rPr>
          <w:rFonts w:eastAsia="Verdana" w:cs="Verdana"/>
        </w:rPr>
        <w:t xml:space="preserve"> possible</w:t>
      </w:r>
      <w:r w:rsidRPr="6038F28D" w:rsidR="1BE10451">
        <w:rPr>
          <w:rFonts w:eastAsia="Verdana" w:cs="Verdana"/>
        </w:rPr>
        <w:t xml:space="preserve"> – the Act must be </w:t>
      </w:r>
      <w:r w:rsidRPr="6038F28D" w:rsidR="6F618E3C">
        <w:rPr>
          <w:rFonts w:eastAsia="Verdana" w:cs="Verdana"/>
        </w:rPr>
        <w:t xml:space="preserve">built into the Health Board’s culture and not dependant on individuals.  </w:t>
      </w:r>
    </w:p>
    <w:p w:rsidRPr="00ED0E8A" w:rsidR="00ED0E8A" w:rsidP="6038F28D" w:rsidRDefault="00ED0E8A" w14:paraId="128C85EF" w14:textId="0800749F">
      <w:pPr>
        <w:spacing w:before="0" w:after="0" w:line="240" w:lineRule="auto"/>
        <w:jc w:val="both"/>
      </w:pPr>
    </w:p>
    <w:p w:rsidRPr="001E706B" w:rsidR="008A7CB9" w:rsidP="00423E2A" w:rsidRDefault="008A7CB9" w14:paraId="54CF95D9" w14:textId="1403BA83">
      <w:pPr>
        <w:pStyle w:val="ListParagraph"/>
        <w:numPr>
          <w:ilvl w:val="0"/>
          <w:numId w:val="16"/>
        </w:numPr>
        <w:spacing w:before="0" w:after="0" w:line="240" w:lineRule="auto"/>
        <w:ind w:left="714" w:hanging="357"/>
        <w:rPr>
          <w:b/>
          <w:bCs/>
        </w:rPr>
      </w:pPr>
      <w:r w:rsidRPr="001E706B">
        <w:rPr>
          <w:b/>
          <w:bCs/>
        </w:rPr>
        <w:t>NEXT STEPS</w:t>
      </w:r>
    </w:p>
    <w:p w:rsidR="6038F28D" w:rsidP="6038F28D" w:rsidRDefault="6038F28D" w14:paraId="470C6096" w14:textId="4FA05C69">
      <w:pPr>
        <w:pStyle w:val="ListParagraph"/>
        <w:spacing w:before="0" w:after="0" w:line="240" w:lineRule="auto"/>
        <w:ind w:left="714" w:hanging="357"/>
        <w:rPr>
          <w:b/>
          <w:bCs/>
        </w:rPr>
      </w:pPr>
    </w:p>
    <w:p w:rsidRPr="001E706B" w:rsidR="008A7CB9" w:rsidP="00694C97" w:rsidRDefault="008A7CB9" w14:paraId="3AB47794" w14:textId="5F98B2E6">
      <w:pPr>
        <w:spacing w:before="0" w:after="0" w:line="240" w:lineRule="auto"/>
        <w:ind w:left="357"/>
        <w:rPr>
          <w:rFonts w:eastAsia="Verdana" w:cs="Verdana"/>
        </w:rPr>
      </w:pPr>
      <w:r w:rsidRPr="001E706B">
        <w:rPr>
          <w:rFonts w:eastAsia="Verdana" w:cs="Verdana"/>
        </w:rPr>
        <w:t xml:space="preserve">The Well-being of Future Generations (Wales) Act has now been in place for 11 years and, following the appointment of Derek Walker as Future Generations Commissioner in 2023, the emphasis has increasingly shifted from awareness of the Act to its effective implementation. Embedding the Act would support the Health Board in delivering its five strategic objectives by strengthening long-term planning, prevention, collaboration and sustainable decision-making. </w:t>
      </w:r>
    </w:p>
    <w:p w:rsidRPr="001E706B" w:rsidR="008A7CB9" w:rsidP="00423E2A" w:rsidRDefault="008A7CB9" w14:paraId="385C4920" w14:textId="77777777">
      <w:pPr>
        <w:spacing w:before="0" w:after="0" w:line="240" w:lineRule="auto"/>
        <w:rPr>
          <w:rFonts w:eastAsia="Verdana" w:cs="Verdana"/>
        </w:rPr>
      </w:pPr>
    </w:p>
    <w:p w:rsidRPr="001E706B" w:rsidR="008A7CB9" w:rsidP="00423E2A" w:rsidRDefault="00E425E5" w14:paraId="476E1ABB" w14:textId="51AC7B15">
      <w:pPr>
        <w:spacing w:before="0" w:after="0" w:line="240" w:lineRule="auto"/>
      </w:pPr>
      <w:r w:rsidRPr="001E706B">
        <w:rPr>
          <w:rFonts w:eastAsia="Verdana" w:cs="Verdana"/>
        </w:rPr>
        <w:lastRenderedPageBreak/>
        <w:t>To</w:t>
      </w:r>
      <w:r w:rsidRPr="001E706B" w:rsidR="008A7CB9">
        <w:rPr>
          <w:rFonts w:eastAsia="Verdana" w:cs="Verdana"/>
        </w:rPr>
        <w:t xml:space="preserve"> support the organisation with embedding the Act and addressing the recommendations in the action plan, the following next steps have been identified: </w:t>
      </w:r>
    </w:p>
    <w:p w:rsidRPr="001E706B" w:rsidR="008A7CB9" w:rsidP="00423E2A" w:rsidRDefault="2AB114F8" w14:paraId="4CB3E245" w14:textId="49D46EF4">
      <w:pPr>
        <w:pStyle w:val="ListParagraph"/>
        <w:numPr>
          <w:ilvl w:val="1"/>
          <w:numId w:val="4"/>
        </w:numPr>
        <w:spacing w:before="0" w:after="0" w:line="240" w:lineRule="auto"/>
        <w:rPr>
          <w:rFonts w:eastAsia="Verdana" w:cs="Verdana"/>
        </w:rPr>
      </w:pPr>
      <w:r w:rsidRPr="6038F28D">
        <w:rPr>
          <w:rFonts w:eastAsia="Verdana" w:cs="Verdana"/>
        </w:rPr>
        <w:t>Progress</w:t>
      </w:r>
      <w:r w:rsidRPr="6038F28D" w:rsidR="008A7CB9">
        <w:rPr>
          <w:rFonts w:eastAsia="Verdana" w:cs="Verdana"/>
        </w:rPr>
        <w:t xml:space="preserve"> </w:t>
      </w:r>
      <w:r w:rsidRPr="001E706B" w:rsidR="008A7CB9">
        <w:rPr>
          <w:rFonts w:eastAsia="Verdana" w:cs="Verdana"/>
        </w:rPr>
        <w:t xml:space="preserve">a cross-organisational programme of work </w:t>
      </w:r>
      <w:r w:rsidRPr="6038F28D" w:rsidR="03CEE9EA">
        <w:rPr>
          <w:rFonts w:eastAsia="Verdana" w:cs="Verdana"/>
        </w:rPr>
        <w:t>aligned to the actions outlined in</w:t>
      </w:r>
      <w:r w:rsidRPr="001E706B" w:rsidR="008A7CB9">
        <w:rPr>
          <w:rFonts w:eastAsia="Verdana" w:cs="Verdana"/>
        </w:rPr>
        <w:t xml:space="preserve"> Appendix 2 with appropriate owners</w:t>
      </w:r>
      <w:r w:rsidRPr="6038F28D" w:rsidR="3B07AC9C">
        <w:rPr>
          <w:rFonts w:eastAsia="Verdana" w:cs="Verdana"/>
        </w:rPr>
        <w:t>;</w:t>
      </w:r>
    </w:p>
    <w:p w:rsidRPr="001E706B" w:rsidR="008A7CB9" w:rsidP="00423E2A" w:rsidRDefault="17B9150D" w14:paraId="2BFC3D58" w14:textId="740875EC">
      <w:pPr>
        <w:pStyle w:val="ListParagraph"/>
        <w:numPr>
          <w:ilvl w:val="1"/>
          <w:numId w:val="4"/>
        </w:numPr>
        <w:spacing w:before="0" w:after="0" w:line="240" w:lineRule="auto"/>
        <w:rPr>
          <w:rFonts w:eastAsia="Verdana" w:cs="Verdana"/>
        </w:rPr>
      </w:pPr>
      <w:r w:rsidRPr="6038F28D">
        <w:rPr>
          <w:rFonts w:eastAsia="Verdana" w:cs="Verdana"/>
        </w:rPr>
        <w:t>Continue to review</w:t>
      </w:r>
      <w:r w:rsidRPr="001E706B" w:rsidR="008A7CB9">
        <w:rPr>
          <w:rFonts w:eastAsia="Verdana" w:cs="Verdana"/>
        </w:rPr>
        <w:t xml:space="preserve"> governance for delivery of the Act’s requirements across the organisation, including clarifying the roles of Board, Formal Execs, Population Health Committee, Sustainable Swansea Bay Steering Group (SSBSG) and other relevant groups</w:t>
      </w:r>
    </w:p>
    <w:p w:rsidRPr="001E706B" w:rsidR="00E425E5" w:rsidP="00423E2A" w:rsidRDefault="00E425E5" w14:paraId="2C4BBEAD" w14:textId="7B308D52">
      <w:pPr>
        <w:pStyle w:val="ListParagraph"/>
        <w:numPr>
          <w:ilvl w:val="1"/>
          <w:numId w:val="4"/>
        </w:numPr>
        <w:spacing w:before="0" w:after="0" w:line="240" w:lineRule="auto"/>
        <w:rPr>
          <w:rFonts w:eastAsia="Verdana" w:cs="Verdana"/>
        </w:rPr>
      </w:pPr>
      <w:r>
        <w:rPr>
          <w:rFonts w:eastAsia="Verdana" w:cs="Verdana"/>
        </w:rPr>
        <w:t>S</w:t>
      </w:r>
      <w:r w:rsidRPr="00E425E5">
        <w:rPr>
          <w:rFonts w:eastAsia="Verdana" w:cs="Verdana"/>
        </w:rPr>
        <w:t>treamline and ensure consistent messagin</w:t>
      </w:r>
      <w:r>
        <w:rPr>
          <w:rFonts w:eastAsia="Verdana" w:cs="Verdana"/>
        </w:rPr>
        <w:t>g around the Act</w:t>
      </w:r>
    </w:p>
    <w:p w:rsidR="001529CD" w:rsidP="6038F28D" w:rsidRDefault="41C530B2" w14:paraId="69239611" w14:textId="31B576F0">
      <w:pPr>
        <w:pStyle w:val="ListParagraph"/>
        <w:numPr>
          <w:ilvl w:val="1"/>
          <w:numId w:val="4"/>
        </w:numPr>
        <w:spacing w:before="0" w:after="0" w:line="240" w:lineRule="auto"/>
        <w:rPr>
          <w:rFonts w:eastAsia="Verdana" w:cs="Verdana"/>
        </w:rPr>
      </w:pPr>
      <w:r w:rsidRPr="6038F28D">
        <w:rPr>
          <w:rFonts w:eastAsia="Verdana" w:cs="Verdana"/>
        </w:rPr>
        <w:t>Integrate</w:t>
      </w:r>
      <w:r w:rsidRPr="6038F28D" w:rsidR="774F9D04">
        <w:rPr>
          <w:rFonts w:eastAsia="Verdana" w:cs="Verdana"/>
        </w:rPr>
        <w:t xml:space="preserve"> and consider</w:t>
      </w:r>
      <w:r w:rsidRPr="001E706B" w:rsidR="008A7CB9">
        <w:rPr>
          <w:rFonts w:eastAsia="Verdana" w:cs="Verdana"/>
        </w:rPr>
        <w:t xml:space="preserve"> </w:t>
      </w:r>
      <w:r w:rsidRPr="772FFB4D" w:rsidR="064B95EA">
        <w:rPr>
          <w:rFonts w:eastAsia="Verdana" w:cs="Verdana"/>
        </w:rPr>
        <w:t>the Act</w:t>
      </w:r>
      <w:r w:rsidRPr="772FFB4D" w:rsidR="008A7CB9">
        <w:rPr>
          <w:rFonts w:eastAsia="Verdana" w:cs="Verdana"/>
        </w:rPr>
        <w:t xml:space="preserve"> </w:t>
      </w:r>
      <w:r w:rsidRPr="6038F28D" w:rsidR="774F9D04">
        <w:rPr>
          <w:rFonts w:eastAsia="Verdana" w:cs="Verdana"/>
        </w:rPr>
        <w:t>when developing</w:t>
      </w:r>
      <w:r w:rsidRPr="001529CD" w:rsidR="001529CD">
        <w:rPr>
          <w:rFonts w:eastAsia="Verdana" w:cs="Verdana"/>
        </w:rPr>
        <w:t xml:space="preserve"> service change </w:t>
      </w:r>
      <w:r w:rsidRPr="6038F28D" w:rsidR="0C1A293C">
        <w:rPr>
          <w:rFonts w:eastAsia="Verdana" w:cs="Verdana"/>
        </w:rPr>
        <w:t>and assessment process and ensure the Act is embedded</w:t>
      </w:r>
      <w:r w:rsidRPr="6038F28D">
        <w:rPr>
          <w:rFonts w:eastAsia="Verdana" w:cs="Verdana"/>
        </w:rPr>
        <w:t xml:space="preserve"> </w:t>
      </w:r>
      <w:r w:rsidRPr="42A0E3D2" w:rsidR="001529CD">
        <w:rPr>
          <w:rFonts w:eastAsia="Verdana" w:cs="Verdana"/>
        </w:rPr>
        <w:t>into design principles across all areas / programmes</w:t>
      </w:r>
    </w:p>
    <w:p w:rsidRPr="001529CD" w:rsidR="006A48E0" w:rsidP="001529CD" w:rsidRDefault="006A48E0" w14:paraId="6C00D033" w14:textId="77777777">
      <w:pPr>
        <w:spacing w:before="0" w:after="0" w:line="240" w:lineRule="auto"/>
        <w:rPr>
          <w:rFonts w:eastAsia="Verdana" w:cs="Verdana"/>
        </w:rPr>
      </w:pPr>
    </w:p>
    <w:p w:rsidRPr="00B50ABC" w:rsidR="00B50ABC" w:rsidP="00423E2A" w:rsidRDefault="00653AEC" w14:paraId="7D6248A7" w14:textId="0848616C">
      <w:pPr>
        <w:pStyle w:val="ListParagraph"/>
        <w:numPr>
          <w:ilvl w:val="0"/>
          <w:numId w:val="16"/>
        </w:numPr>
        <w:spacing w:before="0" w:after="0" w:line="240" w:lineRule="auto"/>
        <w:ind w:left="714" w:hanging="357"/>
        <w:rPr>
          <w:b/>
        </w:rPr>
      </w:pPr>
      <w:r w:rsidRPr="00F8567E">
        <w:rPr>
          <w:b/>
        </w:rPr>
        <w:t xml:space="preserve"> </w:t>
      </w:r>
      <w:r w:rsidRPr="6FC5F940" w:rsidR="00B50ABC">
        <w:rPr>
          <w:b/>
          <w:bCs/>
        </w:rPr>
        <w:t>OPEN AUDIT RECOMMENDATIONS</w:t>
      </w:r>
    </w:p>
    <w:p w:rsidR="6038F28D" w:rsidP="6038F28D" w:rsidRDefault="6038F28D" w14:paraId="28D4DA5D" w14:textId="5A253D6B">
      <w:pPr>
        <w:pStyle w:val="ListParagraph"/>
        <w:spacing w:before="0" w:after="0" w:line="240" w:lineRule="auto"/>
        <w:ind w:left="714" w:hanging="357"/>
        <w:rPr>
          <w:b/>
          <w:bCs/>
        </w:rPr>
      </w:pPr>
    </w:p>
    <w:p w:rsidRPr="001E706B" w:rsidR="00930285" w:rsidP="00694C97" w:rsidRDefault="00930285" w14:paraId="05DDD2D0" w14:textId="700B2FE9">
      <w:pPr>
        <w:spacing w:before="0" w:after="0" w:line="240" w:lineRule="auto"/>
        <w:ind w:left="357"/>
      </w:pPr>
      <w:r>
        <w:t>There are no ‘open audit recommendations</w:t>
      </w:r>
      <w:r w:rsidR="00E152C7">
        <w:t xml:space="preserve">’ related to this paper. However, with the new Senedd government </w:t>
      </w:r>
      <w:r w:rsidR="255FCCD5">
        <w:t>there</w:t>
      </w:r>
      <w:r w:rsidR="00E152C7">
        <w:t xml:space="preserve"> is </w:t>
      </w:r>
      <w:r w:rsidR="255FCCD5">
        <w:t>a proposal that</w:t>
      </w:r>
      <w:r w:rsidR="00E152C7">
        <w:t xml:space="preserve"> audits </w:t>
      </w:r>
      <w:r w:rsidR="3A036D2D">
        <w:t>on</w:t>
      </w:r>
      <w:r w:rsidR="00E152C7">
        <w:t xml:space="preserve"> the Act will commence during </w:t>
      </w:r>
      <w:r w:rsidR="03EB2D84">
        <w:t>Plaid Cymru’s</w:t>
      </w:r>
      <w:r w:rsidR="00E152C7">
        <w:t xml:space="preserve"> term</w:t>
      </w:r>
      <w:r w:rsidR="53D82950">
        <w:t xml:space="preserve"> in office</w:t>
      </w:r>
      <w:r w:rsidR="00E152C7">
        <w:t xml:space="preserve">. </w:t>
      </w:r>
    </w:p>
    <w:p w:rsidRPr="001E706B" w:rsidR="0015345F" w:rsidP="00423E2A" w:rsidRDefault="0015345F" w14:paraId="06148BEB" w14:textId="77777777">
      <w:pPr>
        <w:spacing w:before="0" w:after="0" w:line="240" w:lineRule="auto"/>
        <w:rPr>
          <w:b/>
        </w:rPr>
      </w:pPr>
    </w:p>
    <w:p w:rsidRPr="00F8567E" w:rsidR="00653AEC" w:rsidP="00423E2A" w:rsidRDefault="00653AEC" w14:paraId="6D290427" w14:textId="5AD01FD6">
      <w:pPr>
        <w:pStyle w:val="ListParagraph"/>
        <w:numPr>
          <w:ilvl w:val="0"/>
          <w:numId w:val="16"/>
        </w:numPr>
        <w:spacing w:before="0" w:after="0" w:line="240" w:lineRule="auto"/>
        <w:ind w:left="714" w:hanging="357"/>
        <w:rPr>
          <w:b/>
        </w:rPr>
      </w:pPr>
      <w:r w:rsidRPr="00F8567E">
        <w:rPr>
          <w:b/>
        </w:rPr>
        <w:t>FINANCIAL IMPLICATIONS</w:t>
      </w:r>
    </w:p>
    <w:p w:rsidR="6038F28D" w:rsidP="6038F28D" w:rsidRDefault="6038F28D" w14:paraId="6F7AC45F" w14:textId="4E732A96">
      <w:pPr>
        <w:pStyle w:val="ListParagraph"/>
        <w:spacing w:before="0" w:after="0" w:line="240" w:lineRule="auto"/>
        <w:ind w:left="714" w:hanging="357"/>
        <w:rPr>
          <w:b/>
          <w:bCs/>
        </w:rPr>
      </w:pPr>
    </w:p>
    <w:p w:rsidRPr="00E152C7" w:rsidR="00653AEC" w:rsidP="00694C97" w:rsidRDefault="00E152C7" w14:paraId="6D290429" w14:textId="4B0B123A">
      <w:pPr>
        <w:spacing w:before="0" w:after="0" w:line="240" w:lineRule="auto"/>
        <w:ind w:left="357"/>
        <w:rPr>
          <w:bCs/>
        </w:rPr>
      </w:pPr>
      <w:r w:rsidRPr="00E152C7">
        <w:rPr>
          <w:bCs/>
        </w:rPr>
        <w:t>This</w:t>
      </w:r>
      <w:r>
        <w:rPr>
          <w:bCs/>
        </w:rPr>
        <w:t xml:space="preserve"> paper does not have any direct implications for finance, however, </w:t>
      </w:r>
      <w:r w:rsidR="005B7E29">
        <w:rPr>
          <w:bCs/>
        </w:rPr>
        <w:t>embedding the Act could have positive impacts on Health Board finances</w:t>
      </w:r>
      <w:r w:rsidR="234C4E45">
        <w:t>, as well as prevent harm from short term financial decisions</w:t>
      </w:r>
      <w:r w:rsidR="005B7E29">
        <w:rPr>
          <w:bCs/>
        </w:rPr>
        <w:t>.</w:t>
      </w:r>
    </w:p>
    <w:p w:rsidRPr="001E706B" w:rsidR="0015345F" w:rsidP="00694C97" w:rsidRDefault="0015345F" w14:paraId="32E78876" w14:textId="77777777">
      <w:pPr>
        <w:spacing w:before="0" w:after="0" w:line="240" w:lineRule="auto"/>
        <w:ind w:left="357"/>
        <w:rPr>
          <w:bCs/>
        </w:rPr>
      </w:pPr>
    </w:p>
    <w:p w:rsidRPr="00F8567E" w:rsidR="00653AEC" w:rsidP="00423E2A" w:rsidRDefault="2F82EBDF" w14:paraId="6D29042A" w14:textId="24A88FA9">
      <w:pPr>
        <w:pStyle w:val="ListParagraph"/>
        <w:numPr>
          <w:ilvl w:val="0"/>
          <w:numId w:val="16"/>
        </w:numPr>
        <w:spacing w:before="0" w:after="0" w:line="240" w:lineRule="auto"/>
        <w:ind w:left="714" w:hanging="357"/>
        <w:rPr>
          <w:b/>
        </w:rPr>
      </w:pPr>
      <w:r w:rsidRPr="6038F28D">
        <w:rPr>
          <w:b/>
          <w:bCs/>
        </w:rPr>
        <w:t>RECOMMENDATION</w:t>
      </w:r>
      <w:r w:rsidRPr="6038F28D" w:rsidR="008A32EC">
        <w:rPr>
          <w:b/>
          <w:bCs/>
        </w:rPr>
        <w:t>S</w:t>
      </w:r>
    </w:p>
    <w:p w:rsidR="6038F28D" w:rsidP="6038F28D" w:rsidRDefault="6038F28D" w14:paraId="7D2AABE4" w14:textId="137509BC">
      <w:pPr>
        <w:pStyle w:val="ListParagraph"/>
        <w:spacing w:before="0" w:after="0" w:line="240" w:lineRule="auto"/>
        <w:ind w:left="714" w:hanging="357"/>
        <w:rPr>
          <w:b/>
          <w:bCs/>
        </w:rPr>
      </w:pPr>
    </w:p>
    <w:p w:rsidRPr="001E706B" w:rsidR="13B3BFC9" w:rsidP="00694C97" w:rsidRDefault="008B7854" w14:paraId="16AE7662" w14:textId="1A693210">
      <w:pPr>
        <w:spacing w:before="0" w:after="0" w:line="240" w:lineRule="auto"/>
        <w:ind w:left="357"/>
      </w:pPr>
      <w:r>
        <w:t>Committee members</w:t>
      </w:r>
      <w:r w:rsidR="00CE2A66">
        <w:t xml:space="preserve"> are asked to:</w:t>
      </w:r>
    </w:p>
    <w:p w:rsidR="6038F28D" w:rsidP="00694C97" w:rsidRDefault="6038F28D" w14:paraId="65CA1953" w14:textId="316BE9FC">
      <w:pPr>
        <w:spacing w:before="0" w:after="0" w:line="240" w:lineRule="auto"/>
        <w:ind w:left="357"/>
      </w:pPr>
    </w:p>
    <w:p w:rsidRPr="00394284" w:rsidR="00A72573" w:rsidP="00694C97" w:rsidRDefault="00A72573" w14:paraId="28576C37" w14:textId="57A68881">
      <w:pPr>
        <w:pStyle w:val="ListParagraph"/>
        <w:numPr>
          <w:ilvl w:val="0"/>
          <w:numId w:val="17"/>
        </w:numPr>
        <w:spacing w:before="0" w:after="0" w:line="240" w:lineRule="auto"/>
        <w:ind w:left="1077" w:right="96"/>
      </w:pPr>
      <w:r w:rsidRPr="42A0E3D2">
        <w:rPr>
          <w:b/>
          <w:bCs/>
        </w:rPr>
        <w:t xml:space="preserve">APPROVE </w:t>
      </w:r>
      <w:r>
        <w:t>the Well-Being of Future Generations Act</w:t>
      </w:r>
      <w:r w:rsidR="00A705B4">
        <w:t xml:space="preserve"> Annual</w:t>
      </w:r>
      <w:r>
        <w:t xml:space="preserve"> </w:t>
      </w:r>
      <w:r w:rsidR="00A705B4">
        <w:t>R</w:t>
      </w:r>
      <w:r>
        <w:t xml:space="preserve">eport for 2025/26 (Appendix </w:t>
      </w:r>
      <w:r w:rsidR="001C218E">
        <w:t>1</w:t>
      </w:r>
      <w:r>
        <w:t>) for translation and publication</w:t>
      </w:r>
    </w:p>
    <w:p w:rsidRPr="001E706B" w:rsidR="0015345F" w:rsidP="00694C97" w:rsidRDefault="0015345F" w14:paraId="5A1A7F42" w14:textId="77777777">
      <w:pPr>
        <w:pStyle w:val="ListParagraph"/>
        <w:numPr>
          <w:ilvl w:val="0"/>
          <w:numId w:val="17"/>
        </w:numPr>
        <w:spacing w:before="0" w:after="0" w:line="240" w:lineRule="auto"/>
        <w:ind w:left="1077" w:right="96"/>
      </w:pPr>
      <w:r w:rsidRPr="001E706B">
        <w:rPr>
          <w:b/>
          <w:caps/>
        </w:rPr>
        <w:t xml:space="preserve">Acknowledge </w:t>
      </w:r>
      <w:r w:rsidRPr="001E706B">
        <w:t>the challenges and progress made in utilising the Act across the Health Board</w:t>
      </w:r>
    </w:p>
    <w:p w:rsidRPr="001E706B" w:rsidR="00FE7070" w:rsidP="00694C97" w:rsidRDefault="0015345F" w14:paraId="6D290430" w14:textId="5E69257B">
      <w:pPr>
        <w:pStyle w:val="ListParagraph"/>
        <w:numPr>
          <w:ilvl w:val="0"/>
          <w:numId w:val="17"/>
        </w:numPr>
        <w:spacing w:before="0" w:after="0" w:line="240" w:lineRule="auto"/>
        <w:ind w:left="1077" w:right="96"/>
      </w:pPr>
      <w:r w:rsidRPr="001E706B">
        <w:rPr>
          <w:b/>
          <w:bCs/>
        </w:rPr>
        <w:t xml:space="preserve">ENDORSE </w:t>
      </w:r>
      <w:r w:rsidRPr="001E706B">
        <w:t>the actions in the ‘Next Steps’ section for completion, including the development of a cross-organisational programme of work with clear resourcing, deliverables</w:t>
      </w:r>
      <w:r w:rsidR="28183791">
        <w:t>, executive ownership</w:t>
      </w:r>
      <w:r w:rsidRPr="001E706B">
        <w:t xml:space="preserve"> and governance</w:t>
      </w:r>
      <w:r w:rsidR="3C5084E8">
        <w:t xml:space="preserve"> as outlined in Appendix 2.</w:t>
      </w:r>
    </w:p>
    <w:p w:rsidR="6038F28D" w:rsidP="6038F28D" w:rsidRDefault="6038F28D" w14:paraId="6D273B10" w14:textId="07FF0D26">
      <w:pPr>
        <w:spacing w:before="0" w:after="0"/>
        <w:ind w:right="96"/>
      </w:pPr>
    </w:p>
    <w:p w:rsidR="00694C97" w:rsidP="6038F28D" w:rsidRDefault="00694C97" w14:paraId="2C2C7233" w14:textId="77777777">
      <w:pPr>
        <w:spacing w:before="0" w:after="0"/>
        <w:ind w:right="96"/>
      </w:pPr>
    </w:p>
    <w:p w:rsidR="00E332BB" w:rsidRDefault="00E332BB" w14:paraId="757875F7" w14:textId="296211D7">
      <w:pPr>
        <w:spacing w:before="0" w:after="160"/>
      </w:pPr>
      <w:r>
        <w:br w:type="page"/>
      </w:r>
    </w:p>
    <w:p w:rsidR="00C6775B" w:rsidP="00423E2A" w:rsidRDefault="00C6775B" w14:paraId="325329D1" w14:textId="77777777">
      <w:pPr>
        <w:spacing w:before="0" w:after="0"/>
        <w:ind w:right="96"/>
      </w:pP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0FC45A23" w14:paraId="6D290436" w14:textId="77777777">
        <w:tc>
          <w:tcPr>
            <w:tcW w:w="9245" w:type="dxa"/>
            <w:gridSpan w:val="3"/>
            <w:shd w:val="clear" w:color="auto" w:fill="163E64"/>
          </w:tcPr>
          <w:p w:rsidRPr="001F2857" w:rsidR="00034194" w:rsidP="00423E2A" w:rsidRDefault="0020539A" w14:paraId="6D290435" w14:textId="704162EF">
            <w:pPr>
              <w:spacing w:before="0" w:after="0"/>
              <w:jc w:val="center"/>
              <w:rPr>
                <w:b/>
              </w:rPr>
            </w:pPr>
            <w:r w:rsidRPr="00F8567E">
              <w:rPr>
                <w:b/>
              </w:rPr>
              <w:t>Governance and Assurance</w:t>
            </w:r>
          </w:p>
        </w:tc>
      </w:tr>
      <w:tr w:rsidRPr="00F8567E" w:rsidR="002432C6" w:rsidTr="0FC45A23" w14:paraId="584BF17A" w14:textId="77777777">
        <w:tc>
          <w:tcPr>
            <w:tcW w:w="9245" w:type="dxa"/>
            <w:gridSpan w:val="3"/>
            <w:shd w:val="clear" w:color="auto" w:fill="C1A775"/>
          </w:tcPr>
          <w:p w:rsidRPr="00F8567E" w:rsidR="002432C6" w:rsidP="00423E2A" w:rsidRDefault="002432C6" w14:paraId="4694DF6B" w14:textId="6CC5896F">
            <w:pPr>
              <w:spacing w:before="0" w:after="0"/>
              <w:rPr>
                <w:b/>
              </w:rPr>
            </w:pPr>
            <w:r>
              <w:rPr>
                <w:b/>
              </w:rPr>
              <w:t>Strategic Objectives</w:t>
            </w:r>
          </w:p>
        </w:tc>
      </w:tr>
      <w:tr w:rsidRPr="00F8567E" w:rsidR="00F5324A" w:rsidTr="0FC45A23" w14:paraId="6D29043E" w14:textId="77777777">
        <w:tc>
          <w:tcPr>
            <w:tcW w:w="1809" w:type="dxa"/>
            <w:vMerge w:val="restart"/>
          </w:tcPr>
          <w:p w:rsidRPr="00F8567E" w:rsidR="005D5E16" w:rsidP="00423E2A" w:rsidRDefault="005D5E16" w14:paraId="4BCFE1FB" w14:textId="05AE4DB4">
            <w:pPr>
              <w:spacing w:before="0" w:after="0"/>
              <w:rPr>
                <w:b/>
              </w:rPr>
            </w:pPr>
            <w:r>
              <w:rPr>
                <w:b/>
              </w:rPr>
              <w:t xml:space="preserve">Strategic </w:t>
            </w:r>
            <w:r w:rsidRPr="00F8567E">
              <w:rPr>
                <w:b/>
              </w:rPr>
              <w:t>Objectives</w:t>
            </w:r>
          </w:p>
          <w:p w:rsidRPr="00F8567E" w:rsidR="00F5324A" w:rsidP="00423E2A" w:rsidRDefault="005D5E16" w14:paraId="6D29043B" w14:textId="6893427A">
            <w:pPr>
              <w:spacing w:before="0" w:after="0"/>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423E2A" w:rsidRDefault="006F02B9" w14:paraId="6D29043C" w14:textId="6BE14270">
            <w:pPr>
              <w:spacing w:before="0" w:after="0"/>
            </w:pPr>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rsidRPr="00F8567E" w:rsidR="00F5324A" w:rsidP="00423E2A" w:rsidRDefault="00820E6E" w14:paraId="6D29043D" w14:textId="06E4AB1A">
                <w:pPr>
                  <w:spacing w:before="0" w:after="0"/>
                  <w:jc w:val="center"/>
                </w:pPr>
                <w:r w:rsidRPr="001E706B">
                  <w:rPr>
                    <w:rFonts w:hint="eastAsia" w:ascii="Segoe UI Symbol" w:hAnsi="Segoe UI Symbol" w:eastAsia="MS Gothic" w:cs="Segoe UI Symbol"/>
                  </w:rPr>
                  <w:t>☒</w:t>
                </w:r>
              </w:p>
            </w:tc>
          </w:sdtContent>
        </w:sdt>
      </w:tr>
      <w:tr w:rsidRPr="00F8567E" w:rsidR="00F5324A" w:rsidTr="0FC45A23" w14:paraId="6D290442" w14:textId="77777777">
        <w:tc>
          <w:tcPr>
            <w:tcW w:w="1809" w:type="dxa"/>
            <w:vMerge/>
          </w:tcPr>
          <w:p w:rsidRPr="00F8567E" w:rsidR="00F5324A" w:rsidP="00423E2A" w:rsidRDefault="00F5324A" w14:paraId="6D29043F" w14:textId="77777777">
            <w:pPr>
              <w:spacing w:before="0" w:after="0"/>
              <w:rPr>
                <w:b/>
              </w:rPr>
            </w:pPr>
          </w:p>
        </w:tc>
        <w:tc>
          <w:tcPr>
            <w:tcW w:w="5812" w:type="dxa"/>
          </w:tcPr>
          <w:p w:rsidRPr="00F8567E" w:rsidR="00F5324A" w:rsidP="00423E2A" w:rsidRDefault="004221DC" w14:paraId="6D290440" w14:textId="5071215F">
            <w:pPr>
              <w:spacing w:before="0" w:after="0"/>
            </w:pPr>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rsidRPr="00F8567E" w:rsidR="00F5324A" w:rsidP="00423E2A" w:rsidRDefault="00820E6E" w14:paraId="6D290441" w14:textId="2729DEEF">
                <w:pPr>
                  <w:spacing w:before="0" w:after="0"/>
                  <w:jc w:val="center"/>
                </w:pPr>
                <w:r w:rsidRPr="001E706B">
                  <w:rPr>
                    <w:rFonts w:hint="eastAsia" w:ascii="Segoe UI Symbol" w:hAnsi="Segoe UI Symbol" w:eastAsia="MS Gothic" w:cs="Segoe UI Symbol"/>
                  </w:rPr>
                  <w:t>☒</w:t>
                </w:r>
              </w:p>
            </w:tc>
          </w:sdtContent>
        </w:sdt>
      </w:tr>
      <w:tr w:rsidRPr="00F8567E" w:rsidR="00F5324A" w:rsidTr="0FC45A23" w14:paraId="6D290446" w14:textId="77777777">
        <w:tc>
          <w:tcPr>
            <w:tcW w:w="1809" w:type="dxa"/>
            <w:vMerge/>
          </w:tcPr>
          <w:p w:rsidRPr="00F8567E" w:rsidR="00F5324A" w:rsidP="00423E2A" w:rsidRDefault="00F5324A" w14:paraId="6D290443" w14:textId="77777777">
            <w:pPr>
              <w:spacing w:before="0" w:after="0"/>
              <w:rPr>
                <w:b/>
              </w:rPr>
            </w:pPr>
          </w:p>
        </w:tc>
        <w:tc>
          <w:tcPr>
            <w:tcW w:w="5812" w:type="dxa"/>
          </w:tcPr>
          <w:p w:rsidRPr="00F8567E" w:rsidR="00F5324A" w:rsidP="00423E2A" w:rsidRDefault="004221DC" w14:paraId="6D290444" w14:textId="7BC6B5D7">
            <w:pPr>
              <w:spacing w:before="0" w:after="0"/>
            </w:pPr>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Pr>
              <w:p w:rsidRPr="00F8567E" w:rsidR="00F5324A" w:rsidP="00423E2A" w:rsidRDefault="00820E6E" w14:paraId="6D290445" w14:textId="5A758B87">
                <w:pPr>
                  <w:spacing w:before="0" w:after="0"/>
                  <w:jc w:val="center"/>
                </w:pPr>
                <w:r w:rsidRPr="001E706B">
                  <w:rPr>
                    <w:rFonts w:hint="eastAsia" w:ascii="Segoe UI Symbol" w:hAnsi="Segoe UI Symbol" w:eastAsia="MS Gothic" w:cs="Segoe UI Symbol"/>
                  </w:rPr>
                  <w:t>☒</w:t>
                </w:r>
              </w:p>
            </w:tc>
          </w:sdtContent>
        </w:sdt>
      </w:tr>
      <w:tr w:rsidRPr="00F8567E" w:rsidR="00F5324A" w:rsidTr="0FC45A23" w14:paraId="6D29044D" w14:textId="77777777">
        <w:tc>
          <w:tcPr>
            <w:tcW w:w="1809" w:type="dxa"/>
            <w:vMerge/>
          </w:tcPr>
          <w:p w:rsidRPr="00F8567E" w:rsidR="00F5324A" w:rsidP="00423E2A" w:rsidRDefault="00F5324A" w14:paraId="6D29044A" w14:textId="77777777">
            <w:pPr>
              <w:spacing w:before="0" w:after="0"/>
              <w:rPr>
                <w:b/>
              </w:rPr>
            </w:pPr>
          </w:p>
        </w:tc>
        <w:tc>
          <w:tcPr>
            <w:tcW w:w="5812" w:type="dxa"/>
          </w:tcPr>
          <w:p w:rsidRPr="00F8567E" w:rsidR="00F5324A" w:rsidP="00423E2A" w:rsidRDefault="00233D58" w14:paraId="6D29044B" w14:textId="21751B0B">
            <w:pPr>
              <w:spacing w:before="0" w:after="0"/>
            </w:pPr>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rsidRPr="00F8567E" w:rsidR="00F5324A" w:rsidP="00423E2A" w:rsidRDefault="00820E6E" w14:paraId="6D29044C" w14:textId="2BFD401B">
                <w:pPr>
                  <w:spacing w:before="0" w:after="0"/>
                  <w:jc w:val="center"/>
                </w:pPr>
                <w:r w:rsidRPr="001E706B">
                  <w:rPr>
                    <w:rFonts w:hint="eastAsia" w:ascii="Segoe UI Symbol" w:hAnsi="Segoe UI Symbol" w:eastAsia="MS Gothic" w:cs="Segoe UI Symbol"/>
                  </w:rPr>
                  <w:t>☒</w:t>
                </w:r>
              </w:p>
            </w:tc>
          </w:sdtContent>
        </w:sdt>
      </w:tr>
      <w:tr w:rsidRPr="00F8567E" w:rsidR="00F5324A" w:rsidTr="0FC45A23" w14:paraId="6D290451" w14:textId="77777777">
        <w:tc>
          <w:tcPr>
            <w:tcW w:w="1809" w:type="dxa"/>
            <w:vMerge/>
          </w:tcPr>
          <w:p w:rsidRPr="00F8567E" w:rsidR="00F5324A" w:rsidP="00423E2A" w:rsidRDefault="00F5324A" w14:paraId="6D29044E" w14:textId="77777777">
            <w:pPr>
              <w:spacing w:before="0" w:after="0"/>
              <w:rPr>
                <w:b/>
              </w:rPr>
            </w:pPr>
          </w:p>
        </w:tc>
        <w:tc>
          <w:tcPr>
            <w:tcW w:w="5812" w:type="dxa"/>
          </w:tcPr>
          <w:p w:rsidRPr="00F8567E" w:rsidR="00F5324A" w:rsidP="00423E2A" w:rsidRDefault="00233D58" w14:paraId="6D29044F" w14:textId="57073FBE">
            <w:pPr>
              <w:spacing w:before="0" w:after="0"/>
            </w:pPr>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rsidRPr="00F8567E" w:rsidR="00F5324A" w:rsidP="00423E2A" w:rsidRDefault="00820E6E" w14:paraId="6D290450" w14:textId="72413176">
                <w:pPr>
                  <w:spacing w:before="0" w:after="0"/>
                  <w:jc w:val="center"/>
                </w:pPr>
                <w:r w:rsidRPr="001E706B">
                  <w:rPr>
                    <w:rFonts w:hint="eastAsia" w:ascii="Segoe UI Symbol" w:hAnsi="Segoe UI Symbol" w:eastAsia="MS Gothic" w:cs="Segoe UI Symbol"/>
                  </w:rPr>
                  <w:t>☒</w:t>
                </w:r>
              </w:p>
            </w:tc>
          </w:sdtContent>
        </w:sdt>
      </w:tr>
      <w:tr w:rsidRPr="00F8567E" w:rsidR="00F5324A" w:rsidTr="0FC45A23" w14:paraId="6D29045F" w14:textId="77777777">
        <w:tc>
          <w:tcPr>
            <w:tcW w:w="9245" w:type="dxa"/>
            <w:gridSpan w:val="3"/>
            <w:shd w:val="clear" w:color="auto" w:fill="C1A775"/>
          </w:tcPr>
          <w:p w:rsidRPr="00F8567E" w:rsidR="00F5324A" w:rsidP="00423E2A" w:rsidRDefault="00F5324A" w14:paraId="6D29045E" w14:textId="77777777">
            <w:pPr>
              <w:spacing w:before="0" w:after="0"/>
              <w:rPr>
                <w:b/>
              </w:rPr>
            </w:pPr>
            <w:r w:rsidRPr="00F8567E">
              <w:rPr>
                <w:b/>
              </w:rPr>
              <w:t>Health and Care Standards</w:t>
            </w:r>
          </w:p>
        </w:tc>
      </w:tr>
      <w:tr w:rsidRPr="00F8567E" w:rsidR="00C43F7B" w:rsidTr="0FC45A23" w14:paraId="6D290463" w14:textId="77777777">
        <w:tc>
          <w:tcPr>
            <w:tcW w:w="1809" w:type="dxa"/>
            <w:vMerge w:val="restart"/>
          </w:tcPr>
          <w:p w:rsidRPr="00F8567E" w:rsidR="00C43F7B" w:rsidP="00423E2A" w:rsidRDefault="00C43F7B" w14:paraId="6D290460" w14:textId="1FC1DD16">
            <w:pPr>
              <w:spacing w:before="0" w:after="0"/>
            </w:pPr>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423E2A" w:rsidRDefault="00C43F7B" w14:paraId="6D290461" w14:textId="28B971FB">
            <w:pPr>
              <w:spacing w:before="0" w:after="0"/>
            </w:pPr>
            <w:r w:rsidRPr="00DE4E74">
              <w:t>Safe Care</w:t>
            </w:r>
          </w:p>
        </w:tc>
        <w:sdt>
          <w:sdtPr>
            <w:id w:val="937573542"/>
            <w14:checkbox>
              <w14:checked w14:val="1"/>
              <w14:checkedState w14:val="2612" w14:font="MS Gothic"/>
              <w14:uncheckedState w14:val="2610" w14:font="MS Gothic"/>
            </w14:checkbox>
          </w:sdtPr>
          <w:sdtEndPr/>
          <w:sdtContent>
            <w:tc>
              <w:tcPr>
                <w:tcW w:w="1624" w:type="dxa"/>
              </w:tcPr>
              <w:p w:rsidRPr="00F8567E" w:rsidR="00C43F7B" w:rsidP="00423E2A" w:rsidRDefault="00820E6E" w14:paraId="6D290462" w14:textId="146D21F7">
                <w:pPr>
                  <w:spacing w:before="0" w:after="0"/>
                  <w:jc w:val="center"/>
                </w:pPr>
                <w:r w:rsidRPr="001E706B">
                  <w:rPr>
                    <w:rFonts w:hint="eastAsia" w:ascii="Segoe UI Symbol" w:hAnsi="Segoe UI Symbol" w:eastAsia="MS Gothic" w:cs="Segoe UI Symbol"/>
                  </w:rPr>
                  <w:t>☒</w:t>
                </w:r>
              </w:p>
            </w:tc>
          </w:sdtContent>
        </w:sdt>
      </w:tr>
      <w:tr w:rsidRPr="00F8567E" w:rsidR="00C43F7B" w:rsidTr="0FC45A23" w14:paraId="6D290467" w14:textId="77777777">
        <w:tc>
          <w:tcPr>
            <w:tcW w:w="1809" w:type="dxa"/>
            <w:vMerge/>
          </w:tcPr>
          <w:p w:rsidRPr="00F8567E" w:rsidR="00C43F7B" w:rsidP="00423E2A" w:rsidRDefault="00C43F7B" w14:paraId="6D290464" w14:textId="77777777">
            <w:pPr>
              <w:spacing w:before="0" w:after="0"/>
              <w:rPr>
                <w:b/>
              </w:rPr>
            </w:pPr>
          </w:p>
        </w:tc>
        <w:tc>
          <w:tcPr>
            <w:tcW w:w="5812" w:type="dxa"/>
          </w:tcPr>
          <w:p w:rsidRPr="00F8567E" w:rsidR="00C43F7B" w:rsidP="00423E2A" w:rsidRDefault="00C43F7B" w14:paraId="6D290465" w14:textId="26C0FDA5">
            <w:pPr>
              <w:spacing w:before="0" w:after="0"/>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rsidRPr="00F8567E" w:rsidR="00C43F7B" w:rsidP="00423E2A" w:rsidRDefault="00820E6E" w14:paraId="6D290466" w14:textId="6549483F">
                <w:pPr>
                  <w:spacing w:before="0" w:after="0"/>
                  <w:jc w:val="center"/>
                  <w:rPr>
                    <w:b/>
                  </w:rPr>
                </w:pPr>
                <w:r w:rsidRPr="001E706B">
                  <w:rPr>
                    <w:rFonts w:hint="eastAsia" w:ascii="Segoe UI Symbol" w:hAnsi="Segoe UI Symbol" w:eastAsia="MS Gothic" w:cs="Segoe UI Symbol"/>
                  </w:rPr>
                  <w:t>☒</w:t>
                </w:r>
              </w:p>
            </w:tc>
          </w:sdtContent>
        </w:sdt>
      </w:tr>
      <w:tr w:rsidRPr="00F8567E" w:rsidR="00C43F7B" w:rsidTr="0FC45A23" w14:paraId="6D29046B" w14:textId="77777777">
        <w:tc>
          <w:tcPr>
            <w:tcW w:w="1809" w:type="dxa"/>
            <w:vMerge/>
          </w:tcPr>
          <w:p w:rsidRPr="00F8567E" w:rsidR="00C43F7B" w:rsidP="00423E2A" w:rsidRDefault="00C43F7B" w14:paraId="6D290468" w14:textId="77777777">
            <w:pPr>
              <w:spacing w:before="0" w:after="0"/>
              <w:rPr>
                <w:b/>
              </w:rPr>
            </w:pPr>
          </w:p>
        </w:tc>
        <w:tc>
          <w:tcPr>
            <w:tcW w:w="5812" w:type="dxa"/>
          </w:tcPr>
          <w:p w:rsidRPr="00F8567E" w:rsidR="00C43F7B" w:rsidP="00423E2A" w:rsidRDefault="00C43F7B" w14:paraId="6D290469" w14:textId="3332C186">
            <w:pPr>
              <w:spacing w:before="0" w:after="0"/>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rsidRPr="00F8567E" w:rsidR="00C43F7B" w:rsidP="00423E2A" w:rsidRDefault="00820E6E" w14:paraId="6D29046A" w14:textId="38C2CB6B">
                <w:pPr>
                  <w:spacing w:before="0" w:after="0"/>
                  <w:jc w:val="center"/>
                  <w:rPr>
                    <w:b/>
                  </w:rPr>
                </w:pPr>
                <w:r w:rsidRPr="001E706B">
                  <w:rPr>
                    <w:rFonts w:hint="eastAsia" w:ascii="Segoe UI Symbol" w:hAnsi="Segoe UI Symbol" w:eastAsia="MS Gothic" w:cs="Segoe UI Symbol"/>
                  </w:rPr>
                  <w:t>☒</w:t>
                </w:r>
              </w:p>
            </w:tc>
          </w:sdtContent>
        </w:sdt>
      </w:tr>
      <w:tr w:rsidRPr="00F8567E" w:rsidR="00C43F7B" w:rsidTr="0FC45A23" w14:paraId="6D29046F" w14:textId="77777777">
        <w:tc>
          <w:tcPr>
            <w:tcW w:w="1809" w:type="dxa"/>
            <w:vMerge/>
          </w:tcPr>
          <w:p w:rsidRPr="00F8567E" w:rsidR="00C43F7B" w:rsidP="00423E2A" w:rsidRDefault="00C43F7B" w14:paraId="6D29046C" w14:textId="77777777">
            <w:pPr>
              <w:spacing w:before="0" w:after="0"/>
              <w:rPr>
                <w:b/>
              </w:rPr>
            </w:pPr>
          </w:p>
        </w:tc>
        <w:tc>
          <w:tcPr>
            <w:tcW w:w="5812" w:type="dxa"/>
          </w:tcPr>
          <w:p w:rsidRPr="00F8567E" w:rsidR="00C43F7B" w:rsidP="00423E2A" w:rsidRDefault="00C43F7B" w14:paraId="6D29046D" w14:textId="02FE47C9">
            <w:pPr>
              <w:spacing w:before="0" w:after="0"/>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rsidRPr="00F8567E" w:rsidR="00C43F7B" w:rsidP="00423E2A" w:rsidRDefault="00820E6E" w14:paraId="6D29046E" w14:textId="5DF8347C">
                <w:pPr>
                  <w:spacing w:before="0" w:after="0"/>
                  <w:jc w:val="center"/>
                  <w:rPr>
                    <w:b/>
                  </w:rPr>
                </w:pPr>
                <w:r w:rsidRPr="001E706B">
                  <w:rPr>
                    <w:rFonts w:hint="eastAsia" w:ascii="Segoe UI Symbol" w:hAnsi="Segoe UI Symbol" w:eastAsia="MS Gothic" w:cs="Segoe UI Symbol"/>
                  </w:rPr>
                  <w:t>☒</w:t>
                </w:r>
              </w:p>
            </w:tc>
          </w:sdtContent>
        </w:sdt>
      </w:tr>
      <w:tr w:rsidRPr="00F8567E" w:rsidR="00C43F7B" w:rsidTr="0FC45A23" w14:paraId="6D290473" w14:textId="77777777">
        <w:tc>
          <w:tcPr>
            <w:tcW w:w="1809" w:type="dxa"/>
            <w:vMerge/>
          </w:tcPr>
          <w:p w:rsidRPr="00F8567E" w:rsidR="00C43F7B" w:rsidP="00423E2A" w:rsidRDefault="00C43F7B" w14:paraId="6D290470" w14:textId="77777777">
            <w:pPr>
              <w:spacing w:before="0" w:after="0"/>
              <w:rPr>
                <w:b/>
              </w:rPr>
            </w:pPr>
          </w:p>
        </w:tc>
        <w:tc>
          <w:tcPr>
            <w:tcW w:w="5812" w:type="dxa"/>
          </w:tcPr>
          <w:p w:rsidRPr="00F8567E" w:rsidR="00C43F7B" w:rsidP="00423E2A" w:rsidRDefault="00C43F7B" w14:paraId="6D290471" w14:textId="639A0F69">
            <w:pPr>
              <w:spacing w:before="0" w:after="0"/>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rsidRPr="00F8567E" w:rsidR="00C43F7B" w:rsidP="00423E2A" w:rsidRDefault="00820E6E" w14:paraId="6D290472" w14:textId="7D3E53D4">
                <w:pPr>
                  <w:spacing w:before="0" w:after="0"/>
                  <w:jc w:val="center"/>
                  <w:rPr>
                    <w:b/>
                  </w:rPr>
                </w:pPr>
                <w:r w:rsidRPr="001E706B">
                  <w:rPr>
                    <w:rFonts w:hint="eastAsia" w:ascii="Segoe UI Symbol" w:hAnsi="Segoe UI Symbol" w:eastAsia="MS Gothic" w:cs="Segoe UI Symbol"/>
                  </w:rPr>
                  <w:t>☒</w:t>
                </w:r>
              </w:p>
            </w:tc>
          </w:sdtContent>
        </w:sdt>
      </w:tr>
      <w:tr w:rsidRPr="00F8567E" w:rsidR="00C43F7B" w:rsidTr="0FC45A23" w14:paraId="6D290477" w14:textId="77777777">
        <w:tc>
          <w:tcPr>
            <w:tcW w:w="1809" w:type="dxa"/>
            <w:vMerge/>
          </w:tcPr>
          <w:p w:rsidRPr="00F8567E" w:rsidR="00C43F7B" w:rsidP="00423E2A" w:rsidRDefault="00C43F7B" w14:paraId="6D290474" w14:textId="77777777">
            <w:pPr>
              <w:spacing w:before="0" w:after="0"/>
              <w:rPr>
                <w:b/>
              </w:rPr>
            </w:pPr>
          </w:p>
        </w:tc>
        <w:tc>
          <w:tcPr>
            <w:tcW w:w="5812" w:type="dxa"/>
          </w:tcPr>
          <w:p w:rsidRPr="00F8567E" w:rsidR="00C43F7B" w:rsidP="00423E2A" w:rsidRDefault="00C43F7B" w14:paraId="6D290475" w14:textId="5778DDA9">
            <w:pPr>
              <w:spacing w:before="0" w:after="0"/>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rsidRPr="00F8567E" w:rsidR="00C43F7B" w:rsidP="00423E2A" w:rsidRDefault="00820E6E" w14:paraId="6D290476" w14:textId="141399C5">
                <w:pPr>
                  <w:spacing w:before="0" w:after="0"/>
                  <w:jc w:val="center"/>
                  <w:rPr>
                    <w:b/>
                  </w:rPr>
                </w:pPr>
                <w:r w:rsidRPr="001E706B">
                  <w:rPr>
                    <w:rFonts w:hint="eastAsia" w:ascii="Segoe UI Symbol" w:hAnsi="Segoe UI Symbol" w:eastAsia="MS Gothic" w:cs="Segoe UI Symbol"/>
                  </w:rPr>
                  <w:t>☒</w:t>
                </w:r>
              </w:p>
            </w:tc>
          </w:sdtContent>
        </w:sdt>
      </w:tr>
      <w:tr w:rsidRPr="00F8567E" w:rsidR="00C43F7B" w:rsidTr="0FC45A23" w14:paraId="6D29047B" w14:textId="77777777">
        <w:tc>
          <w:tcPr>
            <w:tcW w:w="1809" w:type="dxa"/>
            <w:vMerge/>
          </w:tcPr>
          <w:p w:rsidRPr="00F8567E" w:rsidR="00C43F7B" w:rsidP="00423E2A" w:rsidRDefault="00C43F7B" w14:paraId="6D290478" w14:textId="77777777">
            <w:pPr>
              <w:spacing w:before="0" w:after="0"/>
              <w:rPr>
                <w:b/>
              </w:rPr>
            </w:pPr>
          </w:p>
        </w:tc>
        <w:tc>
          <w:tcPr>
            <w:tcW w:w="5812" w:type="dxa"/>
          </w:tcPr>
          <w:p w:rsidRPr="00F8567E" w:rsidR="00C43F7B" w:rsidP="00423E2A" w:rsidRDefault="00C43F7B" w14:paraId="6D290479" w14:textId="7328B9FF">
            <w:pPr>
              <w:spacing w:before="0" w:after="0"/>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rsidRPr="00F8567E" w:rsidR="00C43F7B" w:rsidP="00423E2A" w:rsidRDefault="00820E6E" w14:paraId="6D29047A" w14:textId="4DE8D27F">
                <w:pPr>
                  <w:spacing w:before="0" w:after="0"/>
                  <w:jc w:val="center"/>
                  <w:rPr>
                    <w:b/>
                  </w:rPr>
                </w:pPr>
                <w:r w:rsidRPr="001E706B">
                  <w:rPr>
                    <w:rFonts w:hint="eastAsia" w:ascii="Segoe UI Symbol" w:hAnsi="Segoe UI Symbol" w:eastAsia="MS Gothic" w:cs="Segoe UI Symbol"/>
                  </w:rPr>
                  <w:t>☒</w:t>
                </w:r>
              </w:p>
            </w:tc>
          </w:sdtContent>
        </w:sdt>
      </w:tr>
      <w:tr w:rsidRPr="00F8567E" w:rsidR="00925DA1" w:rsidTr="0FC45A23" w14:paraId="4481435E" w14:textId="77777777">
        <w:tc>
          <w:tcPr>
            <w:tcW w:w="1809" w:type="dxa"/>
            <w:vMerge w:val="restart"/>
          </w:tcPr>
          <w:p w:rsidRPr="00F8567E" w:rsidR="00925DA1" w:rsidP="00423E2A" w:rsidRDefault="00925DA1" w14:paraId="24852AC0" w14:textId="79557235">
            <w:pPr>
              <w:spacing w:before="0" w:after="0"/>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423E2A" w:rsidRDefault="00925DA1" w14:paraId="23C5DEE5" w14:textId="11BC75F3">
            <w:pPr>
              <w:spacing w:before="0" w:after="0"/>
            </w:pPr>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rsidR="00925DA1" w:rsidP="00423E2A" w:rsidRDefault="00820E6E" w14:paraId="7904B42E" w14:textId="0F3F8300">
                <w:pPr>
                  <w:spacing w:before="0" w:after="0"/>
                  <w:jc w:val="center"/>
                </w:pPr>
                <w:r w:rsidRPr="001E706B">
                  <w:rPr>
                    <w:rFonts w:hint="eastAsia" w:ascii="Segoe UI Symbol" w:hAnsi="Segoe UI Symbol" w:eastAsia="MS Gothic" w:cs="Segoe UI Symbol"/>
                  </w:rPr>
                  <w:t>☒</w:t>
                </w:r>
              </w:p>
            </w:tc>
          </w:sdtContent>
        </w:sdt>
      </w:tr>
      <w:tr w:rsidRPr="00F8567E" w:rsidR="00925DA1" w:rsidTr="0FC45A23" w14:paraId="2D450AA3" w14:textId="77777777">
        <w:tc>
          <w:tcPr>
            <w:tcW w:w="1809" w:type="dxa"/>
            <w:vMerge/>
          </w:tcPr>
          <w:p w:rsidRPr="00F8567E" w:rsidR="00925DA1" w:rsidP="00423E2A" w:rsidRDefault="00925DA1" w14:paraId="2E025453" w14:textId="77777777">
            <w:pPr>
              <w:spacing w:before="0" w:after="0"/>
              <w:rPr>
                <w:b/>
              </w:rPr>
            </w:pPr>
          </w:p>
        </w:tc>
        <w:tc>
          <w:tcPr>
            <w:tcW w:w="5812" w:type="dxa"/>
          </w:tcPr>
          <w:p w:rsidRPr="00925DA1" w:rsidR="00925DA1" w:rsidP="00423E2A" w:rsidRDefault="00925DA1" w14:paraId="2A69D290" w14:textId="0605AEDE">
            <w:pPr>
              <w:spacing w:before="0" w:after="0"/>
            </w:pPr>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rsidR="00925DA1" w:rsidP="00423E2A" w:rsidRDefault="00820E6E" w14:paraId="38BFB30F" w14:textId="3C9756D3">
                <w:pPr>
                  <w:spacing w:before="0" w:after="0"/>
                  <w:jc w:val="center"/>
                </w:pPr>
                <w:r w:rsidRPr="001E706B">
                  <w:rPr>
                    <w:rFonts w:hint="eastAsia" w:ascii="Segoe UI Symbol" w:hAnsi="Segoe UI Symbol" w:eastAsia="MS Gothic" w:cs="Segoe UI Symbol"/>
                  </w:rPr>
                  <w:t>☒</w:t>
                </w:r>
              </w:p>
            </w:tc>
          </w:sdtContent>
        </w:sdt>
      </w:tr>
      <w:tr w:rsidRPr="00F8567E" w:rsidR="00925DA1" w:rsidTr="0FC45A23" w14:paraId="086E4F8D" w14:textId="77777777">
        <w:tc>
          <w:tcPr>
            <w:tcW w:w="1809" w:type="dxa"/>
            <w:vMerge/>
          </w:tcPr>
          <w:p w:rsidRPr="00F8567E" w:rsidR="00925DA1" w:rsidP="00423E2A" w:rsidRDefault="00925DA1" w14:paraId="4CB5CDEE" w14:textId="77777777">
            <w:pPr>
              <w:spacing w:before="0" w:after="0"/>
              <w:rPr>
                <w:b/>
              </w:rPr>
            </w:pPr>
          </w:p>
        </w:tc>
        <w:tc>
          <w:tcPr>
            <w:tcW w:w="5812" w:type="dxa"/>
          </w:tcPr>
          <w:p w:rsidRPr="00925DA1" w:rsidR="00925DA1" w:rsidP="00423E2A" w:rsidRDefault="00925DA1" w14:paraId="75A9FE92" w14:textId="231227FB">
            <w:pPr>
              <w:spacing w:before="0" w:after="0"/>
            </w:pPr>
            <w:r w:rsidRPr="00925DA1">
              <w:t>Workforce</w:t>
            </w:r>
          </w:p>
        </w:tc>
        <w:sdt>
          <w:sdtPr>
            <w:id w:val="-1282257052"/>
            <w14:checkbox>
              <w14:checked w14:val="1"/>
              <w14:checkedState w14:val="2612" w14:font="MS Gothic"/>
              <w14:uncheckedState w14:val="2610" w14:font="MS Gothic"/>
            </w14:checkbox>
          </w:sdtPr>
          <w:sdtEndPr/>
          <w:sdtContent>
            <w:tc>
              <w:tcPr>
                <w:tcW w:w="1624" w:type="dxa"/>
              </w:tcPr>
              <w:p w:rsidR="00925DA1" w:rsidP="00423E2A" w:rsidRDefault="00820E6E" w14:paraId="15982273" w14:textId="371DE89D">
                <w:pPr>
                  <w:spacing w:before="0" w:after="0"/>
                  <w:jc w:val="center"/>
                </w:pPr>
                <w:r w:rsidRPr="001E706B">
                  <w:rPr>
                    <w:rFonts w:hint="eastAsia" w:ascii="Segoe UI Symbol" w:hAnsi="Segoe UI Symbol" w:eastAsia="MS Gothic" w:cs="Segoe UI Symbol"/>
                  </w:rPr>
                  <w:t>☒</w:t>
                </w:r>
              </w:p>
            </w:tc>
          </w:sdtContent>
        </w:sdt>
      </w:tr>
      <w:tr w:rsidRPr="00F8567E" w:rsidR="00925DA1" w:rsidTr="0FC45A23" w14:paraId="6F3DEEC2" w14:textId="77777777">
        <w:tc>
          <w:tcPr>
            <w:tcW w:w="1809" w:type="dxa"/>
            <w:vMerge/>
          </w:tcPr>
          <w:p w:rsidRPr="00F8567E" w:rsidR="00925DA1" w:rsidP="00423E2A" w:rsidRDefault="00925DA1" w14:paraId="0AEE896D" w14:textId="77777777">
            <w:pPr>
              <w:spacing w:before="0" w:after="0"/>
              <w:rPr>
                <w:b/>
              </w:rPr>
            </w:pPr>
          </w:p>
        </w:tc>
        <w:tc>
          <w:tcPr>
            <w:tcW w:w="5812" w:type="dxa"/>
          </w:tcPr>
          <w:p w:rsidRPr="00925DA1" w:rsidR="00925DA1" w:rsidP="00423E2A" w:rsidRDefault="00925DA1" w14:paraId="7C1ACCB9" w14:textId="0A949DE8">
            <w:pPr>
              <w:spacing w:before="0" w:after="0"/>
            </w:pPr>
            <w:r w:rsidRPr="00925DA1">
              <w:t>Culture</w:t>
            </w:r>
          </w:p>
        </w:tc>
        <w:sdt>
          <w:sdtPr>
            <w:id w:val="617871883"/>
            <w14:checkbox>
              <w14:checked w14:val="1"/>
              <w14:checkedState w14:val="2612" w14:font="MS Gothic"/>
              <w14:uncheckedState w14:val="2610" w14:font="MS Gothic"/>
            </w14:checkbox>
          </w:sdtPr>
          <w:sdtEndPr/>
          <w:sdtContent>
            <w:tc>
              <w:tcPr>
                <w:tcW w:w="1624" w:type="dxa"/>
              </w:tcPr>
              <w:p w:rsidR="00925DA1" w:rsidP="00423E2A" w:rsidRDefault="00820E6E" w14:paraId="2B2CC2E7" w14:textId="70778C0C">
                <w:pPr>
                  <w:spacing w:before="0" w:after="0"/>
                  <w:jc w:val="center"/>
                </w:pPr>
                <w:r w:rsidRPr="001E706B">
                  <w:rPr>
                    <w:rFonts w:hint="eastAsia" w:ascii="Segoe UI Symbol" w:hAnsi="Segoe UI Symbol" w:eastAsia="MS Gothic" w:cs="Segoe UI Symbol"/>
                  </w:rPr>
                  <w:t>☒</w:t>
                </w:r>
              </w:p>
            </w:tc>
          </w:sdtContent>
        </w:sdt>
      </w:tr>
      <w:tr w:rsidRPr="00F8567E" w:rsidR="00925DA1" w:rsidTr="0FC45A23" w14:paraId="7AD6E919" w14:textId="77777777">
        <w:tc>
          <w:tcPr>
            <w:tcW w:w="1809" w:type="dxa"/>
            <w:vMerge/>
          </w:tcPr>
          <w:p w:rsidRPr="00F8567E" w:rsidR="00925DA1" w:rsidP="00423E2A" w:rsidRDefault="00925DA1" w14:paraId="35FD7653" w14:textId="77777777">
            <w:pPr>
              <w:spacing w:before="0" w:after="0"/>
              <w:rPr>
                <w:b/>
              </w:rPr>
            </w:pPr>
          </w:p>
        </w:tc>
        <w:tc>
          <w:tcPr>
            <w:tcW w:w="5812" w:type="dxa"/>
          </w:tcPr>
          <w:p w:rsidRPr="00925DA1" w:rsidR="00925DA1" w:rsidP="00423E2A" w:rsidRDefault="00925DA1" w14:paraId="57B10CB7" w14:textId="027A78F8">
            <w:pPr>
              <w:spacing w:before="0" w:after="0"/>
            </w:pPr>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rsidR="00925DA1" w:rsidP="00423E2A" w:rsidRDefault="00925DA1" w14:paraId="3E41BC05" w14:textId="6BB9AC9B">
                <w:pPr>
                  <w:spacing w:before="0" w:after="0"/>
                  <w:jc w:val="center"/>
                </w:pPr>
                <w:r w:rsidRPr="007C5421">
                  <w:rPr>
                    <w:rFonts w:ascii="Segoe UI Symbol" w:hAnsi="Segoe UI Symbol" w:eastAsia="MS Gothic" w:cs="Segoe UI Symbol"/>
                  </w:rPr>
                  <w:t>☐</w:t>
                </w:r>
              </w:p>
            </w:tc>
          </w:sdtContent>
        </w:sdt>
      </w:tr>
      <w:tr w:rsidRPr="00F8567E" w:rsidR="00925DA1" w:rsidTr="0FC45A23" w14:paraId="5A1317D4" w14:textId="77777777">
        <w:tc>
          <w:tcPr>
            <w:tcW w:w="1809" w:type="dxa"/>
            <w:vMerge/>
          </w:tcPr>
          <w:p w:rsidRPr="00F8567E" w:rsidR="00925DA1" w:rsidP="00423E2A" w:rsidRDefault="00925DA1" w14:paraId="21B969C2" w14:textId="77777777">
            <w:pPr>
              <w:spacing w:before="0" w:after="0"/>
              <w:rPr>
                <w:b/>
              </w:rPr>
            </w:pPr>
          </w:p>
        </w:tc>
        <w:tc>
          <w:tcPr>
            <w:tcW w:w="5812" w:type="dxa"/>
          </w:tcPr>
          <w:p w:rsidRPr="00925DA1" w:rsidR="00925DA1" w:rsidP="00423E2A" w:rsidRDefault="00925DA1" w14:paraId="611AECC0" w14:textId="2F7F719A">
            <w:pPr>
              <w:spacing w:before="0" w:after="0"/>
            </w:pPr>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rsidR="00925DA1" w:rsidP="00423E2A" w:rsidRDefault="00820E6E" w14:paraId="60F96135" w14:textId="2402C143">
                <w:pPr>
                  <w:spacing w:before="0" w:after="0"/>
                  <w:jc w:val="center"/>
                </w:pPr>
                <w:r w:rsidRPr="001E706B">
                  <w:rPr>
                    <w:rFonts w:hint="eastAsia" w:ascii="Segoe UI Symbol" w:hAnsi="Segoe UI Symbol" w:eastAsia="MS Gothic" w:cs="Segoe UI Symbol"/>
                  </w:rPr>
                  <w:t>☒</w:t>
                </w:r>
              </w:p>
            </w:tc>
          </w:sdtContent>
        </w:sdt>
      </w:tr>
      <w:tr w:rsidRPr="00F8567E" w:rsidR="00925DA1" w:rsidTr="0FC45A23" w14:paraId="6D29047D" w14:textId="77777777">
        <w:tc>
          <w:tcPr>
            <w:tcW w:w="9245" w:type="dxa"/>
            <w:gridSpan w:val="3"/>
            <w:shd w:val="clear" w:color="auto" w:fill="C1A775"/>
          </w:tcPr>
          <w:p w:rsidRPr="00F8567E" w:rsidR="00925DA1" w:rsidP="00423E2A" w:rsidRDefault="00925DA1" w14:paraId="6D29047C" w14:textId="45C29034">
            <w:pPr>
              <w:spacing w:before="0" w:after="0"/>
              <w:rPr>
                <w:b/>
              </w:rPr>
            </w:pPr>
            <w:r w:rsidRPr="008267FB">
              <w:rPr>
                <w:b/>
              </w:rPr>
              <w:t>Quality, Safety and Patient Experience</w:t>
            </w:r>
          </w:p>
        </w:tc>
      </w:tr>
      <w:tr w:rsidRPr="00F8567E" w:rsidR="00925DA1" w:rsidTr="0FC45A23" w14:paraId="6D290480" w14:textId="77777777">
        <w:tc>
          <w:tcPr>
            <w:tcW w:w="9245" w:type="dxa"/>
            <w:gridSpan w:val="3"/>
          </w:tcPr>
          <w:p w:rsidRPr="00DB794E" w:rsidR="00925DA1" w:rsidP="00423E2A" w:rsidRDefault="00DB794E" w14:paraId="6D29047F" w14:textId="7770FF1D">
            <w:pPr>
              <w:spacing w:before="0" w:after="0"/>
              <w:rPr>
                <w:bCs/>
              </w:rPr>
            </w:pPr>
            <w:r w:rsidRPr="00DB794E">
              <w:rPr>
                <w:bCs/>
              </w:rPr>
              <w:t xml:space="preserve">There </w:t>
            </w:r>
            <w:r>
              <w:rPr>
                <w:bCs/>
              </w:rPr>
              <w:t xml:space="preserve">are no direct </w:t>
            </w:r>
            <w:r w:rsidR="00820E6E">
              <w:rPr>
                <w:bCs/>
              </w:rPr>
              <w:t>impacts on quality, safety, or patient experience. However, the Act could support all three elements through the five ways of working.</w:t>
            </w:r>
          </w:p>
        </w:tc>
      </w:tr>
      <w:tr w:rsidRPr="00F8567E" w:rsidR="00925DA1" w:rsidTr="0FC45A23" w14:paraId="6D290482" w14:textId="77777777">
        <w:tc>
          <w:tcPr>
            <w:tcW w:w="9245" w:type="dxa"/>
            <w:gridSpan w:val="3"/>
            <w:shd w:val="clear" w:color="auto" w:fill="C1A775"/>
          </w:tcPr>
          <w:p w:rsidRPr="00F8567E" w:rsidR="00925DA1" w:rsidP="00423E2A" w:rsidRDefault="00925DA1" w14:paraId="6D290481" w14:textId="77777777">
            <w:pPr>
              <w:spacing w:before="0" w:after="0"/>
              <w:rPr>
                <w:b/>
              </w:rPr>
            </w:pPr>
            <w:r w:rsidRPr="00F8567E">
              <w:rPr>
                <w:b/>
              </w:rPr>
              <w:t>Financial Implications</w:t>
            </w:r>
          </w:p>
        </w:tc>
      </w:tr>
      <w:tr w:rsidRPr="00F8567E" w:rsidR="00925DA1" w:rsidTr="0FC45A23" w14:paraId="6D290487" w14:textId="77777777">
        <w:tc>
          <w:tcPr>
            <w:tcW w:w="9245" w:type="dxa"/>
            <w:gridSpan w:val="3"/>
          </w:tcPr>
          <w:p w:rsidRPr="00DB794E" w:rsidR="00E4394A" w:rsidP="00423E2A" w:rsidRDefault="1C8134FF" w14:paraId="6D290486" w14:textId="5AE49895">
            <w:pPr>
              <w:spacing w:before="0" w:after="0"/>
              <w:ind w:right="96"/>
            </w:pPr>
            <w:r>
              <w:t xml:space="preserve">There are no direct financial implications from this paper. However, embedding the Act could reduce spending through a preventative, </w:t>
            </w:r>
            <w:r w:rsidR="1496407D">
              <w:t xml:space="preserve">resource aware, and </w:t>
            </w:r>
            <w:r>
              <w:t>future-led lens.</w:t>
            </w:r>
          </w:p>
        </w:tc>
      </w:tr>
      <w:tr w:rsidRPr="00F8567E" w:rsidR="00925DA1" w:rsidTr="0FC45A23" w14:paraId="6D290489" w14:textId="77777777">
        <w:tc>
          <w:tcPr>
            <w:tcW w:w="9245" w:type="dxa"/>
            <w:gridSpan w:val="3"/>
            <w:shd w:val="clear" w:color="auto" w:fill="C1A775"/>
          </w:tcPr>
          <w:p w:rsidRPr="00F8567E" w:rsidR="00925DA1" w:rsidP="00423E2A" w:rsidRDefault="00925DA1" w14:paraId="6D290488" w14:textId="77777777">
            <w:pPr>
              <w:keepNext/>
              <w:keepLines/>
              <w:spacing w:before="0" w:after="0"/>
              <w:ind w:right="96"/>
              <w:rPr>
                <w:b/>
              </w:rPr>
            </w:pPr>
            <w:r w:rsidRPr="00F8567E">
              <w:rPr>
                <w:b/>
              </w:rPr>
              <w:t>Legal Implications (including equality and diversity assessment)</w:t>
            </w:r>
          </w:p>
        </w:tc>
      </w:tr>
      <w:tr w:rsidRPr="00F8567E" w:rsidR="00925DA1" w:rsidTr="0FC45A23" w14:paraId="6D29048C" w14:textId="77777777">
        <w:tc>
          <w:tcPr>
            <w:tcW w:w="9245" w:type="dxa"/>
            <w:gridSpan w:val="3"/>
          </w:tcPr>
          <w:p w:rsidR="00C910BA" w:rsidP="00423E2A" w:rsidRDefault="001F4616" w14:paraId="50C76B4D" w14:textId="37306ACB">
            <w:pPr>
              <w:spacing w:before="0" w:after="0"/>
              <w:ind w:right="96"/>
            </w:pPr>
            <w:r>
              <w:rPr>
                <w:b/>
                <w:bCs/>
              </w:rPr>
              <w:t xml:space="preserve">Well-Being of Future Generations (Wales) Act 2015: </w:t>
            </w:r>
            <w:r w:rsidR="00C910BA">
              <w:t>Each public body must carry out sustainable development.</w:t>
            </w:r>
          </w:p>
          <w:p w:rsidR="00C910BA" w:rsidP="00423E2A" w:rsidRDefault="00C910BA" w14:paraId="0D0F99F4" w14:textId="77777777">
            <w:pPr>
              <w:spacing w:before="0" w:after="0"/>
              <w:ind w:right="96"/>
            </w:pPr>
            <w:r>
              <w:t>The action a public body takes in carrying out sustainable development must include:</w:t>
            </w:r>
          </w:p>
          <w:p w:rsidR="00C910BA" w:rsidP="00423E2A" w:rsidRDefault="00C910BA" w14:paraId="39AA7568" w14:textId="77777777">
            <w:pPr>
              <w:pStyle w:val="ListParagraph"/>
              <w:numPr>
                <w:ilvl w:val="0"/>
                <w:numId w:val="18"/>
              </w:numPr>
              <w:spacing w:before="0" w:after="0"/>
              <w:ind w:right="96"/>
            </w:pPr>
            <w:r>
              <w:lastRenderedPageBreak/>
              <w:t>setting and publishing objectives (“well-being objectives”) that are designed to maximise its contribution to achieving each of the well-being goals, and</w:t>
            </w:r>
          </w:p>
          <w:p w:rsidR="00C910BA" w:rsidP="00423E2A" w:rsidRDefault="00C910BA" w14:paraId="5B66DFC3" w14:textId="77777777">
            <w:pPr>
              <w:pStyle w:val="ListParagraph"/>
              <w:numPr>
                <w:ilvl w:val="0"/>
                <w:numId w:val="18"/>
              </w:numPr>
              <w:spacing w:before="0" w:after="0"/>
              <w:ind w:right="96"/>
            </w:pPr>
            <w:r>
              <w:t>taking all reasonable steps (in exercising its functions) to meet those objectives.</w:t>
            </w:r>
          </w:p>
          <w:p w:rsidR="00C910BA" w:rsidP="00423E2A" w:rsidRDefault="00C910BA" w14:paraId="14A31289" w14:textId="77777777">
            <w:pPr>
              <w:spacing w:before="0" w:after="0"/>
              <w:ind w:right="96"/>
            </w:pPr>
            <w:r>
              <w:t>This means that each public body listed in the Act must work to improve the economic, social, environmental and cultural well-being of Wales. To do this they must set and publish well-being objectives.</w:t>
            </w:r>
          </w:p>
          <w:p w:rsidR="00925DA1" w:rsidP="00423E2A" w:rsidRDefault="00C910BA" w14:paraId="02661F44" w14:textId="77777777">
            <w:pPr>
              <w:spacing w:before="0" w:after="0"/>
              <w:ind w:right="96"/>
            </w:pPr>
            <w:r>
              <w:t>These objectives will show how each public body will work to achieve the vision for Wales set out in the well-being goals. Public bodies must then take action to make sure they meet the objectives they set.</w:t>
            </w:r>
          </w:p>
          <w:p w:rsidRPr="00C910BA" w:rsidR="00C910BA" w:rsidP="00423E2A" w:rsidRDefault="001F4616" w14:paraId="6D29048B" w14:textId="34362F0A">
            <w:pPr>
              <w:spacing w:before="0" w:after="0"/>
              <w:ind w:right="96"/>
            </w:pPr>
            <w:hyperlink w:history="1" r:id="rId13">
              <w:r w:rsidRPr="001F4616">
                <w:rPr>
                  <w:rStyle w:val="Hyperlink"/>
                </w:rPr>
                <w:t>Well-being of Future Generations (Wales) Act 2015: the essentials [HTML] | GOV.WALES</w:t>
              </w:r>
            </w:hyperlink>
          </w:p>
        </w:tc>
      </w:tr>
      <w:tr w:rsidRPr="00F8567E" w:rsidR="00925DA1" w:rsidTr="0FC45A23" w14:paraId="6D29048E" w14:textId="77777777">
        <w:tc>
          <w:tcPr>
            <w:tcW w:w="9245" w:type="dxa"/>
            <w:gridSpan w:val="3"/>
            <w:shd w:val="clear" w:color="auto" w:fill="C1A775"/>
          </w:tcPr>
          <w:p w:rsidRPr="00F8567E" w:rsidR="00925DA1" w:rsidP="00423E2A" w:rsidRDefault="00925DA1" w14:paraId="6D29048D" w14:textId="77777777">
            <w:pPr>
              <w:spacing w:before="0" w:after="0"/>
              <w:ind w:right="96"/>
              <w:rPr>
                <w:b/>
                <w:color w:val="FF0000"/>
              </w:rPr>
            </w:pPr>
            <w:r w:rsidRPr="00F8567E">
              <w:rPr>
                <w:b/>
              </w:rPr>
              <w:lastRenderedPageBreak/>
              <w:t>Staffing Implications</w:t>
            </w:r>
          </w:p>
        </w:tc>
      </w:tr>
      <w:tr w:rsidRPr="00F8567E" w:rsidR="00925DA1" w:rsidTr="0FC45A23" w14:paraId="6D290491" w14:textId="77777777">
        <w:tc>
          <w:tcPr>
            <w:tcW w:w="9245" w:type="dxa"/>
            <w:gridSpan w:val="3"/>
          </w:tcPr>
          <w:p w:rsidRPr="00B92F45" w:rsidR="00925DA1" w:rsidP="00423E2A" w:rsidRDefault="7E8A6170" w14:paraId="6D290490" w14:textId="29695EF8">
            <w:pPr>
              <w:spacing w:before="0" w:after="0"/>
              <w:ind w:right="96"/>
            </w:pPr>
            <w:r>
              <w:t>There are no direct staffing implications from this paper</w:t>
            </w:r>
            <w:r w:rsidR="05B089B2">
              <w:t>, however, there may need to be reallocation of existing resource to support delivery</w:t>
            </w:r>
            <w:r>
              <w:t>.</w:t>
            </w:r>
          </w:p>
        </w:tc>
      </w:tr>
      <w:tr w:rsidRPr="00F8567E" w:rsidR="00925DA1" w:rsidTr="0FC45A23" w14:paraId="6D290493" w14:textId="77777777">
        <w:tc>
          <w:tcPr>
            <w:tcW w:w="9245" w:type="dxa"/>
            <w:gridSpan w:val="3"/>
            <w:shd w:val="clear" w:color="auto" w:fill="C1A775"/>
          </w:tcPr>
          <w:p w:rsidRPr="00F8567E" w:rsidR="00925DA1" w:rsidP="00423E2A" w:rsidRDefault="00925DA1" w14:paraId="6D290492" w14:textId="77777777">
            <w:pPr>
              <w:spacing w:before="0" w:after="0"/>
              <w:ind w:right="96"/>
              <w:rPr>
                <w:b/>
                <w:color w:val="FF0000"/>
              </w:rPr>
            </w:pPr>
            <w:r w:rsidRPr="00F8567E">
              <w:rPr>
                <w:b/>
              </w:rPr>
              <w:t>Long Term Implications (including the impact of the Well-being of Future Generations (Wales) Act 2015)</w:t>
            </w:r>
          </w:p>
        </w:tc>
      </w:tr>
      <w:tr w:rsidRPr="00F8567E" w:rsidR="00925DA1" w:rsidTr="0FC45A23" w14:paraId="6D290496" w14:textId="77777777">
        <w:tc>
          <w:tcPr>
            <w:tcW w:w="9245" w:type="dxa"/>
            <w:gridSpan w:val="3"/>
          </w:tcPr>
          <w:p w:rsidRPr="00A70A25" w:rsidR="00925DA1" w:rsidP="00423E2A" w:rsidRDefault="00A70A25" w14:paraId="6D290495" w14:textId="4A5A61D0">
            <w:pPr>
              <w:spacing w:before="0" w:after="0"/>
              <w:ind w:right="96"/>
            </w:pPr>
            <w:r>
              <w:t>This paper supports implementation of the Well-Being of Future Generations Act, including the five ways of working and seven goals.</w:t>
            </w:r>
          </w:p>
        </w:tc>
      </w:tr>
      <w:tr w:rsidRPr="00F8567E" w:rsidR="00925DA1" w:rsidTr="0FC45A23" w14:paraId="4C321512" w14:textId="77777777">
        <w:tc>
          <w:tcPr>
            <w:tcW w:w="9245" w:type="dxa"/>
            <w:gridSpan w:val="3"/>
            <w:shd w:val="clear" w:color="auto" w:fill="C1A775"/>
          </w:tcPr>
          <w:p w:rsidRPr="00C40206" w:rsidR="00925DA1" w:rsidP="00423E2A" w:rsidRDefault="00925DA1" w14:paraId="7E102395" w14:textId="5A180082">
            <w:pPr>
              <w:spacing w:before="0" w:after="0"/>
              <w:ind w:right="96"/>
              <w:rPr>
                <w:b/>
              </w:rPr>
            </w:pPr>
            <w:r w:rsidRPr="00C40206">
              <w:rPr>
                <w:b/>
              </w:rPr>
              <w:t>Report History</w:t>
            </w:r>
          </w:p>
        </w:tc>
      </w:tr>
      <w:tr w:rsidRPr="00F8567E" w:rsidR="00925DA1" w:rsidTr="772FFB4D" w14:paraId="6D29049A" w14:textId="77777777">
        <w:trPr>
          <w:trHeight w:val="540"/>
        </w:trPr>
        <w:tc>
          <w:tcPr>
            <w:tcW w:w="9245" w:type="dxa"/>
            <w:gridSpan w:val="3"/>
          </w:tcPr>
          <w:p w:rsidR="7836FA7D" w:rsidP="6038F28D" w:rsidRDefault="7836FA7D" w14:paraId="1F0FD233" w14:textId="68A84483">
            <w:pPr>
              <w:rPr>
                <w:rFonts w:eastAsia="Verdana" w:cs="Verdana"/>
                <w:color w:val="000000" w:themeColor="text1"/>
              </w:rPr>
            </w:pPr>
            <w:r w:rsidRPr="6038F28D">
              <w:rPr>
                <w:rFonts w:eastAsia="Verdana" w:cs="Verdana"/>
                <w:color w:val="000000" w:themeColor="text1"/>
              </w:rPr>
              <w:t xml:space="preserve">Over the last 2 years </w:t>
            </w:r>
            <w:r w:rsidRPr="6038F28D" w:rsidR="20D3F689">
              <w:rPr>
                <w:rFonts w:eastAsia="Verdana" w:cs="Verdana"/>
                <w:color w:val="000000" w:themeColor="text1"/>
              </w:rPr>
              <w:t>the Executive Board ha</w:t>
            </w:r>
            <w:r w:rsidR="00E332BB">
              <w:rPr>
                <w:rFonts w:eastAsia="Verdana" w:cs="Verdana"/>
                <w:color w:val="000000" w:themeColor="text1"/>
              </w:rPr>
              <w:t>ve</w:t>
            </w:r>
            <w:r w:rsidRPr="6038F28D" w:rsidR="20D3F689">
              <w:rPr>
                <w:rFonts w:eastAsia="Verdana" w:cs="Verdana"/>
                <w:color w:val="000000" w:themeColor="text1"/>
              </w:rPr>
              <w:t xml:space="preserve"> received </w:t>
            </w:r>
            <w:r w:rsidR="00E332BB">
              <w:rPr>
                <w:rFonts w:eastAsia="Verdana" w:cs="Verdana"/>
                <w:color w:val="000000" w:themeColor="text1"/>
              </w:rPr>
              <w:t>the following</w:t>
            </w:r>
            <w:r w:rsidRPr="6038F28D" w:rsidR="20D3F689">
              <w:rPr>
                <w:rFonts w:eastAsia="Verdana" w:cs="Verdana"/>
                <w:color w:val="000000" w:themeColor="text1"/>
              </w:rPr>
              <w:t xml:space="preserve"> </w:t>
            </w:r>
            <w:r w:rsidR="00E332BB">
              <w:rPr>
                <w:rFonts w:eastAsia="Verdana" w:cs="Verdana"/>
                <w:color w:val="000000" w:themeColor="text1"/>
              </w:rPr>
              <w:t>reports</w:t>
            </w:r>
            <w:r w:rsidRPr="6038F28D" w:rsidR="20D3F689">
              <w:rPr>
                <w:rFonts w:eastAsia="Verdana" w:cs="Verdana"/>
                <w:color w:val="000000" w:themeColor="text1"/>
              </w:rPr>
              <w:t xml:space="preserve"> </w:t>
            </w:r>
            <w:r w:rsidRPr="6038F28D" w:rsidR="2A414664">
              <w:rPr>
                <w:rFonts w:eastAsia="Verdana" w:cs="Verdana"/>
                <w:color w:val="000000" w:themeColor="text1"/>
              </w:rPr>
              <w:t xml:space="preserve">most </w:t>
            </w:r>
            <w:r w:rsidRPr="6038F28D" w:rsidR="2A414664">
              <w:rPr>
                <w:rFonts w:cs="Verdana" w:eastAsiaTheme="minorEastAsia"/>
                <w:color w:val="000000" w:themeColor="text1"/>
              </w:rPr>
              <w:t>aligned with t</w:t>
            </w:r>
            <w:r w:rsidRPr="6038F28D" w:rsidR="72E40546">
              <w:rPr>
                <w:rFonts w:cs="Verdana" w:eastAsiaTheme="minorEastAsia"/>
                <w:color w:val="000000" w:themeColor="text1"/>
              </w:rPr>
              <w:t xml:space="preserve">his paper </w:t>
            </w:r>
            <w:r w:rsidRPr="6038F28D" w:rsidR="20D3F689">
              <w:rPr>
                <w:rFonts w:cs="Verdana" w:eastAsiaTheme="minorEastAsia"/>
                <w:color w:val="000000" w:themeColor="text1"/>
              </w:rPr>
              <w:t>as follows:</w:t>
            </w:r>
          </w:p>
          <w:p w:rsidR="4CED50C4" w:rsidP="6038F28D" w:rsidRDefault="4CED50C4" w14:paraId="41FFD362" w14:textId="5F15C5ED">
            <w:pPr>
              <w:pStyle w:val="ListParagraph"/>
              <w:numPr>
                <w:ilvl w:val="0"/>
                <w:numId w:val="32"/>
              </w:numPr>
              <w:rPr>
                <w:rFonts w:eastAsia="Verdana" w:cs="Verdana"/>
                <w:color w:val="000000" w:themeColor="text1"/>
              </w:rPr>
            </w:pPr>
            <w:r w:rsidRPr="6038F28D">
              <w:rPr>
                <w:rFonts w:eastAsia="Verdana" w:cs="Verdana"/>
                <w:color w:val="000000" w:themeColor="text1"/>
              </w:rPr>
              <w:t xml:space="preserve">August 2024:  </w:t>
            </w:r>
            <w:r w:rsidRPr="6038F28D" w:rsidR="7919608B">
              <w:rPr>
                <w:rFonts w:eastAsia="Verdana" w:cs="Verdana"/>
                <w:color w:val="000000" w:themeColor="text1"/>
              </w:rPr>
              <w:t xml:space="preserve">Well-being of Future Generations (Wales) Act (2015) – Ways of Working Journey Checker  </w:t>
            </w:r>
          </w:p>
          <w:p w:rsidR="7FB63CA9" w:rsidP="6038F28D" w:rsidRDefault="7FB63CA9" w14:paraId="0F76BF76" w14:textId="724098D8">
            <w:pPr>
              <w:pStyle w:val="ListParagraph"/>
              <w:numPr>
                <w:ilvl w:val="0"/>
                <w:numId w:val="32"/>
              </w:numPr>
              <w:rPr>
                <w:rFonts w:eastAsia="Verdana" w:cs="Verdana"/>
                <w:color w:val="000000" w:themeColor="text1"/>
              </w:rPr>
            </w:pPr>
            <w:r w:rsidRPr="6038F28D">
              <w:rPr>
                <w:rFonts w:eastAsia="Verdana" w:cs="Verdana"/>
                <w:color w:val="000000" w:themeColor="text1"/>
              </w:rPr>
              <w:t>August 2025:  Well-being of Future Generations (Wales) Act (</w:t>
            </w:r>
            <w:r w:rsidRPr="6038F28D" w:rsidR="222A1F53">
              <w:rPr>
                <w:rFonts w:eastAsia="Verdana" w:cs="Verdana"/>
                <w:color w:val="000000" w:themeColor="text1"/>
              </w:rPr>
              <w:t>2015) (</w:t>
            </w:r>
            <w:r w:rsidRPr="6038F28D">
              <w:rPr>
                <w:rFonts w:eastAsia="Verdana" w:cs="Verdana"/>
                <w:color w:val="000000" w:themeColor="text1"/>
              </w:rPr>
              <w:t>Annual Report Approval and Update on Commissioners Report)</w:t>
            </w:r>
          </w:p>
          <w:p w:rsidRPr="00E332BB" w:rsidR="00925DA1" w:rsidP="6038F28D" w:rsidRDefault="20D3F689" w14:paraId="05A6FDB8" w14:textId="77777777">
            <w:pPr>
              <w:pStyle w:val="ListParagraph"/>
              <w:numPr>
                <w:ilvl w:val="0"/>
                <w:numId w:val="32"/>
              </w:numPr>
              <w:spacing w:before="0" w:after="0"/>
              <w:rPr>
                <w:rFonts w:eastAsia="Verdana" w:cs="Verdana"/>
              </w:rPr>
            </w:pPr>
            <w:r w:rsidRPr="6038F28D">
              <w:rPr>
                <w:rFonts w:eastAsia="Verdana" w:cs="Verdana"/>
                <w:color w:val="000000" w:themeColor="text1"/>
              </w:rPr>
              <w:t>December 2025:  SBU alignment to the Well-Being of Future Generations (Wales) Act 20215 (WBFGA) and the recommendations of the Future Generation’s Commissioner report 2025</w:t>
            </w:r>
          </w:p>
          <w:p w:rsidRPr="009D10FF" w:rsidR="00E332BB" w:rsidP="6038F28D" w:rsidRDefault="00E332BB" w14:paraId="6D290499" w14:textId="43D51E5D">
            <w:pPr>
              <w:pStyle w:val="ListParagraph"/>
              <w:numPr>
                <w:ilvl w:val="0"/>
                <w:numId w:val="32"/>
              </w:numPr>
              <w:spacing w:before="0" w:after="0"/>
              <w:rPr>
                <w:rFonts w:eastAsia="Verdana" w:cs="Verdana"/>
              </w:rPr>
            </w:pPr>
            <w:r>
              <w:rPr>
                <w:rFonts w:eastAsia="Verdana" w:cs="Verdana"/>
                <w:color w:val="000000" w:themeColor="text1"/>
              </w:rPr>
              <w:t>August 2026: Sustainability – A Critical Assessment and Well-Being of Future Generations Annual Report 2025/26 and Action Plan</w:t>
            </w:r>
          </w:p>
        </w:tc>
      </w:tr>
      <w:tr w:rsidRPr="00F8567E" w:rsidR="00925DA1" w:rsidTr="0FC45A23" w14:paraId="08CD5C29" w14:textId="77777777">
        <w:tc>
          <w:tcPr>
            <w:tcW w:w="9245" w:type="dxa"/>
            <w:gridSpan w:val="3"/>
            <w:shd w:val="clear" w:color="auto" w:fill="C1A775"/>
          </w:tcPr>
          <w:p w:rsidRPr="00F8567E" w:rsidR="00925DA1" w:rsidP="00423E2A" w:rsidRDefault="00925DA1" w14:paraId="6800FBEB" w14:textId="3ED5416B">
            <w:pPr>
              <w:spacing w:before="0" w:after="0"/>
              <w:ind w:right="96"/>
              <w:rPr>
                <w:color w:val="FF0000"/>
              </w:rPr>
            </w:pPr>
            <w:r w:rsidRPr="00C40206">
              <w:rPr>
                <w:b/>
              </w:rPr>
              <w:t>Appendices</w:t>
            </w:r>
          </w:p>
        </w:tc>
      </w:tr>
      <w:tr w:rsidRPr="00F8567E" w:rsidR="00925DA1" w:rsidTr="0FC45A23" w14:paraId="6D29049F" w14:textId="77777777">
        <w:tc>
          <w:tcPr>
            <w:tcW w:w="9245" w:type="dxa"/>
            <w:gridSpan w:val="3"/>
          </w:tcPr>
          <w:p w:rsidR="00925DA1" w:rsidP="00423E2A" w:rsidRDefault="70C2AEF0" w14:paraId="6D29049D" w14:textId="3189C92F">
            <w:pPr>
              <w:spacing w:before="0" w:after="0"/>
              <w:ind w:right="96"/>
            </w:pPr>
            <w:r w:rsidRPr="11221AA3">
              <w:rPr>
                <w:b/>
                <w:bCs/>
              </w:rPr>
              <w:t xml:space="preserve">Appendix 1: </w:t>
            </w:r>
            <w:r w:rsidR="0378F091">
              <w:t>Well-Being of Future Generations Annual Report 2025/26</w:t>
            </w:r>
          </w:p>
          <w:p w:rsidRPr="009D10FF" w:rsidR="00925DA1" w:rsidP="00423E2A" w:rsidRDefault="70C2AEF0" w14:paraId="6D29049E" w14:textId="41586E27">
            <w:pPr>
              <w:spacing w:before="0" w:after="0"/>
              <w:ind w:right="96"/>
            </w:pPr>
            <w:r w:rsidRPr="11221AA3">
              <w:rPr>
                <w:b/>
                <w:bCs/>
              </w:rPr>
              <w:t xml:space="preserve">Appendix 2: </w:t>
            </w:r>
            <w:r w:rsidR="00011084">
              <w:t>Action Plan</w:t>
            </w:r>
            <w:r w:rsidR="31CA5E47">
              <w:t>, December 2025</w:t>
            </w:r>
          </w:p>
        </w:tc>
      </w:tr>
    </w:tbl>
    <w:p w:rsidRPr="00F8567E" w:rsidR="00034194" w:rsidP="00423E2A" w:rsidRDefault="00034194" w14:paraId="6D2904A0" w14:textId="77777777">
      <w:pPr>
        <w:spacing w:before="0" w:after="0" w:line="240" w:lineRule="auto"/>
      </w:pPr>
    </w:p>
    <w:sectPr w:rsidRPr="00F8567E" w:rsidR="00034194" w:rsidSect="00FE7070">
      <w:headerReference w:type="default" r:id="rId14"/>
      <w:footerReference w:type="default" r:id="rId15"/>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03348" w:rsidP="00C107F2" w:rsidRDefault="00903348" w14:paraId="37D23431" w14:textId="77777777">
      <w:pPr>
        <w:spacing w:after="0" w:line="240" w:lineRule="auto"/>
      </w:pPr>
      <w:r>
        <w:separator/>
      </w:r>
    </w:p>
  </w:endnote>
  <w:endnote w:type="continuationSeparator" w:id="0">
    <w:p w:rsidR="00903348" w:rsidP="00C107F2" w:rsidRDefault="00903348" w14:paraId="3D6FF172" w14:textId="77777777">
      <w:pPr>
        <w:spacing w:after="0" w:line="240" w:lineRule="auto"/>
      </w:pPr>
      <w:r>
        <w:continuationSeparator/>
      </w:r>
    </w:p>
  </w:endnote>
  <w:endnote w:type="continuationNotice" w:id="1">
    <w:p w:rsidR="00903348" w:rsidRDefault="00903348" w14:paraId="167E2415"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2747D" w:rsidP="00A951D6" w:rsidRDefault="00646AAE" w14:paraId="4DE57969" w14:textId="77777777">
    <w:pPr>
      <w:pStyle w:val="Footer"/>
      <w:spacing w:before="0"/>
      <w:jc w:val="right"/>
      <w:rPr>
        <w:rStyle w:val="CorporateStyle2"/>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51D6" w:rsidR="00A951D6">
      <w:rPr>
        <w:sz w:val="20"/>
        <w:szCs w:val="20"/>
      </w:rPr>
      <w:t xml:space="preserve">Page </w:t>
    </w:r>
    <w:r w:rsidRPr="00A951D6" w:rsidR="00A951D6">
      <w:rPr>
        <w:sz w:val="20"/>
        <w:szCs w:val="20"/>
      </w:rPr>
      <w:fldChar w:fldCharType="begin"/>
    </w:r>
    <w:r w:rsidRPr="00C62B31" w:rsidR="00A951D6">
      <w:rPr>
        <w:sz w:val="20"/>
        <w:szCs w:val="20"/>
      </w:rPr>
      <w:instrText>PAGE  \* Arabic  \* MERGEFORMAT</w:instrText>
    </w:r>
    <w:r w:rsidRPr="00A951D6" w:rsidR="00A951D6">
      <w:rPr>
        <w:sz w:val="20"/>
        <w:szCs w:val="20"/>
      </w:rPr>
      <w:fldChar w:fldCharType="separate"/>
    </w:r>
    <w:r w:rsidRPr="00C62B31" w:rsidR="00A951D6">
      <w:rPr>
        <w:sz w:val="20"/>
        <w:szCs w:val="20"/>
      </w:rPr>
      <w:t>1</w:t>
    </w:r>
    <w:r w:rsidRPr="00A951D6" w:rsidR="00A951D6">
      <w:rPr>
        <w:sz w:val="20"/>
        <w:szCs w:val="20"/>
      </w:rPr>
      <w:fldChar w:fldCharType="end"/>
    </w:r>
    <w:r w:rsidRPr="00A951D6" w:rsidR="00A951D6">
      <w:rPr>
        <w:sz w:val="20"/>
        <w:szCs w:val="20"/>
      </w:rPr>
      <w:t xml:space="preserve"> of </w:t>
    </w:r>
    <w:r w:rsidRPr="00A951D6" w:rsidR="00A951D6">
      <w:rPr>
        <w:sz w:val="20"/>
        <w:szCs w:val="20"/>
      </w:rPr>
      <w:fldChar w:fldCharType="begin"/>
    </w:r>
    <w:r w:rsidRPr="00C62B31" w:rsidR="00A951D6">
      <w:rPr>
        <w:sz w:val="20"/>
        <w:szCs w:val="20"/>
      </w:rPr>
      <w:instrText>NUMPAGES  \* Arabic  \* MERGEFORMAT</w:instrText>
    </w:r>
    <w:r w:rsidRPr="00A951D6" w:rsidR="00A951D6">
      <w:rPr>
        <w:sz w:val="20"/>
        <w:szCs w:val="20"/>
      </w:rPr>
      <w:fldChar w:fldCharType="separate"/>
    </w:r>
    <w:r w:rsidRPr="00C62B31" w:rsidR="00A951D6">
      <w:rPr>
        <w:sz w:val="20"/>
        <w:szCs w:val="20"/>
      </w:rPr>
      <w:t>2</w:t>
    </w:r>
    <w:r w:rsidRPr="00A951D6" w:rsidR="00A951D6">
      <w:rPr>
        <w:sz w:val="20"/>
        <w:szCs w:val="20"/>
      </w:rPr>
      <w:fldChar w:fldCharType="end"/>
    </w:r>
  </w:p>
  <w:p w:rsidR="003324CB" w:rsidP="00A951D6" w:rsidRDefault="00903348" w14:paraId="6D2904A9" w14:textId="39DFF728">
    <w:pPr>
      <w:pStyle w:val="Footer"/>
      <w:spacing w:before="0"/>
      <w:jc w:val="right"/>
      <w:rPr>
        <w:rStyle w:val="CorporateStyle2"/>
      </w:rPr>
    </w:pPr>
    <w:sdt>
      <w:sdtPr>
        <w:rPr>
          <w:rStyle w:val="CorporateStyle2"/>
        </w:rPr>
        <w:alias w:val="Choose the Meeting"/>
        <w:tag w:val="Choose the Meeting"/>
        <w:id w:val="275833954"/>
        <w:lock w:val="sdtLocked"/>
        <w:placeholder>
          <w:docPart w:val="8FAA2F4628274CC4AF4C9BAC91E58EEB"/>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Executive Board" w:value="Executive Board"/>
        </w:dropDownList>
      </w:sdtPr>
      <w:sdtEndPr>
        <w:rPr>
          <w:rStyle w:val="CorporateStyle2"/>
        </w:rPr>
      </w:sdtEndPr>
      <w:sdtContent>
        <w:r w:rsidR="00E332BB">
          <w:rPr>
            <w:rStyle w:val="CorporateStyle2"/>
          </w:rPr>
          <w:t>Population Health Committee</w:t>
        </w:r>
      </w:sdtContent>
    </w:sdt>
  </w:p>
  <w:sdt>
    <w:sdtPr>
      <w:rPr>
        <w:rStyle w:val="CorporateStyle2"/>
      </w:rPr>
      <w:alias w:val="Insert Meeting Date"/>
      <w:tag w:val="Insert Meeting Date"/>
      <w:id w:val="-214423702"/>
      <w:lock w:val="sdtLocked"/>
      <w:placeholder>
        <w:docPart w:val="1C2F6B875F3B43EEA17E2D7D8BFE2CA3"/>
      </w:placeholder>
      <w15:color w:val="000000"/>
      <w:date w:fullDate="2026-09-08T00:00:00Z">
        <w:dateFormat w:val="dddd, dd MMMM yyyy"/>
        <w:lid w:val="en-GB"/>
        <w:storeMappedDataAs w:val="dateTime"/>
        <w:calendar w:val="gregorian"/>
      </w:date>
    </w:sdtPr>
    <w:sdtEndPr>
      <w:rPr>
        <w:rStyle w:val="DefaultParagraphFont"/>
        <w:sz w:val="24"/>
        <w:szCs w:val="20"/>
      </w:rPr>
    </w:sdtEndPr>
    <w:sdtContent>
      <w:p w:rsidRPr="0031077C" w:rsidR="0031077C" w:rsidP="00A951D6" w:rsidRDefault="00E332BB" w14:paraId="6DC782A8" w14:textId="04C308E6">
        <w:pPr>
          <w:pStyle w:val="Footer"/>
          <w:spacing w:before="0"/>
          <w:jc w:val="right"/>
          <w:rPr>
            <w:sz w:val="20"/>
            <w:szCs w:val="20"/>
          </w:rPr>
        </w:pPr>
        <w:r>
          <w:rPr>
            <w:rStyle w:val="CorporateStyle2"/>
          </w:rPr>
          <w:t>Tuesday, 08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03348" w:rsidP="00C107F2" w:rsidRDefault="00903348" w14:paraId="16ADBA1B" w14:textId="77777777">
      <w:pPr>
        <w:spacing w:after="0" w:line="240" w:lineRule="auto"/>
      </w:pPr>
      <w:r>
        <w:separator/>
      </w:r>
    </w:p>
  </w:footnote>
  <w:footnote w:type="continuationSeparator" w:id="0">
    <w:p w:rsidR="00903348" w:rsidP="00C107F2" w:rsidRDefault="00903348" w14:paraId="4400C687" w14:textId="77777777">
      <w:pPr>
        <w:spacing w:after="0" w:line="240" w:lineRule="auto"/>
      </w:pPr>
      <w:r>
        <w:continuationSeparator/>
      </w:r>
    </w:p>
  </w:footnote>
  <w:footnote w:type="continuationNotice" w:id="1">
    <w:p w:rsidR="00903348" w:rsidRDefault="00903348" w14:paraId="0EC0D79D"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0" locked="0" layoutInCell="1" allowOverlap="1" wp14:anchorId="6D2904AC" wp14:editId="76DF6FEE">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3381"/>
    <w:multiLevelType w:val="hybridMultilevel"/>
    <w:tmpl w:val="2D5ED93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 w15:restartNumberingAfterBreak="0">
    <w:nsid w:val="01F778C2"/>
    <w:multiLevelType w:val="hybridMultilevel"/>
    <w:tmpl w:val="FFFFFFFF"/>
    <w:lvl w:ilvl="0" w:tplc="815036FC">
      <w:start w:val="1"/>
      <w:numFmt w:val="decimal"/>
      <w:lvlText w:val="%1."/>
      <w:lvlJc w:val="left"/>
      <w:pPr>
        <w:ind w:left="720" w:hanging="360"/>
      </w:pPr>
    </w:lvl>
    <w:lvl w:ilvl="1" w:tplc="E97014B6">
      <w:start w:val="1"/>
      <w:numFmt w:val="decimal"/>
      <w:lvlText w:val="%2.2"/>
      <w:lvlJc w:val="left"/>
      <w:pPr>
        <w:ind w:left="1440" w:hanging="360"/>
      </w:pPr>
    </w:lvl>
    <w:lvl w:ilvl="2" w:tplc="F9F48A9A">
      <w:start w:val="1"/>
      <w:numFmt w:val="lowerRoman"/>
      <w:lvlText w:val="%3."/>
      <w:lvlJc w:val="right"/>
      <w:pPr>
        <w:ind w:left="2160" w:hanging="180"/>
      </w:pPr>
    </w:lvl>
    <w:lvl w:ilvl="3" w:tplc="DDD83C04">
      <w:start w:val="1"/>
      <w:numFmt w:val="decimal"/>
      <w:lvlText w:val="%4."/>
      <w:lvlJc w:val="left"/>
      <w:pPr>
        <w:ind w:left="2880" w:hanging="360"/>
      </w:pPr>
    </w:lvl>
    <w:lvl w:ilvl="4" w:tplc="F30A59CA">
      <w:start w:val="1"/>
      <w:numFmt w:val="lowerLetter"/>
      <w:lvlText w:val="%5."/>
      <w:lvlJc w:val="left"/>
      <w:pPr>
        <w:ind w:left="3600" w:hanging="360"/>
      </w:pPr>
    </w:lvl>
    <w:lvl w:ilvl="5" w:tplc="0FB27B10">
      <w:start w:val="1"/>
      <w:numFmt w:val="lowerRoman"/>
      <w:lvlText w:val="%6."/>
      <w:lvlJc w:val="right"/>
      <w:pPr>
        <w:ind w:left="4320" w:hanging="180"/>
      </w:pPr>
    </w:lvl>
    <w:lvl w:ilvl="6" w:tplc="AA7A7514">
      <w:start w:val="1"/>
      <w:numFmt w:val="decimal"/>
      <w:lvlText w:val="%7."/>
      <w:lvlJc w:val="left"/>
      <w:pPr>
        <w:ind w:left="5040" w:hanging="360"/>
      </w:pPr>
    </w:lvl>
    <w:lvl w:ilvl="7" w:tplc="1A5E0D42">
      <w:start w:val="1"/>
      <w:numFmt w:val="lowerLetter"/>
      <w:lvlText w:val="%8."/>
      <w:lvlJc w:val="left"/>
      <w:pPr>
        <w:ind w:left="5760" w:hanging="360"/>
      </w:pPr>
    </w:lvl>
    <w:lvl w:ilvl="8" w:tplc="DA660434">
      <w:start w:val="1"/>
      <w:numFmt w:val="lowerRoman"/>
      <w:lvlText w:val="%9."/>
      <w:lvlJc w:val="right"/>
      <w:pPr>
        <w:ind w:left="6480" w:hanging="180"/>
      </w:pPr>
    </w:lvl>
  </w:abstractNum>
  <w:abstractNum w:abstractNumId="2" w15:restartNumberingAfterBreak="0">
    <w:nsid w:val="0255BA39"/>
    <w:multiLevelType w:val="hybridMultilevel"/>
    <w:tmpl w:val="FFFFFFFF"/>
    <w:lvl w:ilvl="0" w:tplc="B7DE5C04">
      <w:start w:val="1"/>
      <w:numFmt w:val="bullet"/>
      <w:lvlText w:val="·"/>
      <w:lvlJc w:val="left"/>
      <w:pPr>
        <w:ind w:left="720" w:hanging="360"/>
      </w:pPr>
      <w:rPr>
        <w:rFonts w:hint="default" w:ascii="Symbol" w:hAnsi="Symbol"/>
      </w:rPr>
    </w:lvl>
    <w:lvl w:ilvl="1" w:tplc="72F4676E">
      <w:start w:val="1"/>
      <w:numFmt w:val="bullet"/>
      <w:lvlText w:val="o"/>
      <w:lvlJc w:val="left"/>
      <w:pPr>
        <w:ind w:left="1440" w:hanging="360"/>
      </w:pPr>
      <w:rPr>
        <w:rFonts w:hint="default" w:ascii="Courier New" w:hAnsi="Courier New"/>
      </w:rPr>
    </w:lvl>
    <w:lvl w:ilvl="2" w:tplc="716E1532">
      <w:start w:val="1"/>
      <w:numFmt w:val="bullet"/>
      <w:lvlText w:val=""/>
      <w:lvlJc w:val="left"/>
      <w:pPr>
        <w:ind w:left="2160" w:hanging="360"/>
      </w:pPr>
      <w:rPr>
        <w:rFonts w:hint="default" w:ascii="Wingdings" w:hAnsi="Wingdings"/>
      </w:rPr>
    </w:lvl>
    <w:lvl w:ilvl="3" w:tplc="60E84410">
      <w:start w:val="1"/>
      <w:numFmt w:val="bullet"/>
      <w:lvlText w:val=""/>
      <w:lvlJc w:val="left"/>
      <w:pPr>
        <w:ind w:left="2880" w:hanging="360"/>
      </w:pPr>
      <w:rPr>
        <w:rFonts w:hint="default" w:ascii="Symbol" w:hAnsi="Symbol"/>
      </w:rPr>
    </w:lvl>
    <w:lvl w:ilvl="4" w:tplc="89A4C096">
      <w:start w:val="1"/>
      <w:numFmt w:val="bullet"/>
      <w:lvlText w:val="o"/>
      <w:lvlJc w:val="left"/>
      <w:pPr>
        <w:ind w:left="3600" w:hanging="360"/>
      </w:pPr>
      <w:rPr>
        <w:rFonts w:hint="default" w:ascii="Courier New" w:hAnsi="Courier New"/>
      </w:rPr>
    </w:lvl>
    <w:lvl w:ilvl="5" w:tplc="C5CCD8C8">
      <w:start w:val="1"/>
      <w:numFmt w:val="bullet"/>
      <w:lvlText w:val=""/>
      <w:lvlJc w:val="left"/>
      <w:pPr>
        <w:ind w:left="4320" w:hanging="360"/>
      </w:pPr>
      <w:rPr>
        <w:rFonts w:hint="default" w:ascii="Wingdings" w:hAnsi="Wingdings"/>
      </w:rPr>
    </w:lvl>
    <w:lvl w:ilvl="6" w:tplc="2FEE49D4">
      <w:start w:val="1"/>
      <w:numFmt w:val="bullet"/>
      <w:lvlText w:val=""/>
      <w:lvlJc w:val="left"/>
      <w:pPr>
        <w:ind w:left="5040" w:hanging="360"/>
      </w:pPr>
      <w:rPr>
        <w:rFonts w:hint="default" w:ascii="Symbol" w:hAnsi="Symbol"/>
      </w:rPr>
    </w:lvl>
    <w:lvl w:ilvl="7" w:tplc="D81655AA">
      <w:start w:val="1"/>
      <w:numFmt w:val="bullet"/>
      <w:lvlText w:val="o"/>
      <w:lvlJc w:val="left"/>
      <w:pPr>
        <w:ind w:left="5760" w:hanging="360"/>
      </w:pPr>
      <w:rPr>
        <w:rFonts w:hint="default" w:ascii="Courier New" w:hAnsi="Courier New"/>
      </w:rPr>
    </w:lvl>
    <w:lvl w:ilvl="8" w:tplc="B4F6D072">
      <w:start w:val="1"/>
      <w:numFmt w:val="bullet"/>
      <w:lvlText w:val=""/>
      <w:lvlJc w:val="left"/>
      <w:pPr>
        <w:ind w:left="6480" w:hanging="360"/>
      </w:pPr>
      <w:rPr>
        <w:rFonts w:hint="default" w:ascii="Wingdings" w:hAnsi="Wingdings"/>
      </w:rPr>
    </w:lvl>
  </w:abstractNum>
  <w:abstractNum w:abstractNumId="3" w15:restartNumberingAfterBreak="0">
    <w:nsid w:val="02747DD0"/>
    <w:multiLevelType w:val="hybridMultilevel"/>
    <w:tmpl w:val="3196D63C"/>
    <w:lvl w:ilvl="0" w:tplc="FFFFFFFF">
      <w:start w:val="1"/>
      <w:numFmt w:val="decimal"/>
      <w:lvlText w:val="%1."/>
      <w:lvlJc w:val="left"/>
      <w:pPr>
        <w:ind w:left="720" w:hanging="360"/>
      </w:pPr>
    </w:lvl>
    <w:lvl w:ilvl="1" w:tplc="A6D6CBCC">
      <w:start w:val="1"/>
      <w:numFmt w:val="bullet"/>
      <w:lvlText w:val="o"/>
      <w:lvlJc w:val="left"/>
      <w:pPr>
        <w:ind w:left="1440" w:hanging="360"/>
      </w:pPr>
      <w:rPr>
        <w:rFonts w:hint="default" w:ascii="Courier New" w:hAnsi="Courier New"/>
      </w:rPr>
    </w:lvl>
    <w:lvl w:ilvl="2" w:tplc="C7103998">
      <w:start w:val="1"/>
      <w:numFmt w:val="bullet"/>
      <w:lvlText w:val=""/>
      <w:lvlJc w:val="left"/>
      <w:pPr>
        <w:ind w:left="2160" w:hanging="360"/>
      </w:pPr>
      <w:rPr>
        <w:rFonts w:hint="default" w:ascii="Wingdings" w:hAnsi="Wingdings"/>
      </w:rPr>
    </w:lvl>
    <w:lvl w:ilvl="3" w:tplc="FAAC26F2">
      <w:start w:val="1"/>
      <w:numFmt w:val="bullet"/>
      <w:lvlText w:val=""/>
      <w:lvlJc w:val="left"/>
      <w:pPr>
        <w:ind w:left="2880" w:hanging="360"/>
      </w:pPr>
      <w:rPr>
        <w:rFonts w:hint="default" w:ascii="Symbol" w:hAnsi="Symbol"/>
      </w:rPr>
    </w:lvl>
    <w:lvl w:ilvl="4" w:tplc="7C60CF70">
      <w:start w:val="1"/>
      <w:numFmt w:val="bullet"/>
      <w:lvlText w:val="o"/>
      <w:lvlJc w:val="left"/>
      <w:pPr>
        <w:ind w:left="3600" w:hanging="360"/>
      </w:pPr>
      <w:rPr>
        <w:rFonts w:hint="default" w:ascii="Courier New" w:hAnsi="Courier New"/>
      </w:rPr>
    </w:lvl>
    <w:lvl w:ilvl="5" w:tplc="815875FA">
      <w:start w:val="1"/>
      <w:numFmt w:val="bullet"/>
      <w:lvlText w:val=""/>
      <w:lvlJc w:val="left"/>
      <w:pPr>
        <w:ind w:left="4320" w:hanging="360"/>
      </w:pPr>
      <w:rPr>
        <w:rFonts w:hint="default" w:ascii="Wingdings" w:hAnsi="Wingdings"/>
      </w:rPr>
    </w:lvl>
    <w:lvl w:ilvl="6" w:tplc="99E2F3E4">
      <w:start w:val="1"/>
      <w:numFmt w:val="bullet"/>
      <w:lvlText w:val=""/>
      <w:lvlJc w:val="left"/>
      <w:pPr>
        <w:ind w:left="5040" w:hanging="360"/>
      </w:pPr>
      <w:rPr>
        <w:rFonts w:hint="default" w:ascii="Symbol" w:hAnsi="Symbol"/>
      </w:rPr>
    </w:lvl>
    <w:lvl w:ilvl="7" w:tplc="39F276F6">
      <w:start w:val="1"/>
      <w:numFmt w:val="bullet"/>
      <w:lvlText w:val="o"/>
      <w:lvlJc w:val="left"/>
      <w:pPr>
        <w:ind w:left="5760" w:hanging="360"/>
      </w:pPr>
      <w:rPr>
        <w:rFonts w:hint="default" w:ascii="Courier New" w:hAnsi="Courier New"/>
      </w:rPr>
    </w:lvl>
    <w:lvl w:ilvl="8" w:tplc="5C443432">
      <w:start w:val="1"/>
      <w:numFmt w:val="bullet"/>
      <w:lvlText w:val=""/>
      <w:lvlJc w:val="left"/>
      <w:pPr>
        <w:ind w:left="6480" w:hanging="360"/>
      </w:pPr>
      <w:rPr>
        <w:rFonts w:hint="default" w:ascii="Wingdings" w:hAnsi="Wingdings"/>
      </w:rPr>
    </w:lvl>
  </w:abstractNum>
  <w:abstractNum w:abstractNumId="4" w15:restartNumberingAfterBreak="0">
    <w:nsid w:val="04FB359B"/>
    <w:multiLevelType w:val="multilevel"/>
    <w:tmpl w:val="2D72DEE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5" w15:restartNumberingAfterBreak="0">
    <w:nsid w:val="081B1493"/>
    <w:multiLevelType w:val="hybridMultilevel"/>
    <w:tmpl w:val="FFFFFFFF"/>
    <w:lvl w:ilvl="0" w:tplc="37701A0E">
      <w:start w:val="1"/>
      <w:numFmt w:val="bullet"/>
      <w:lvlText w:val="·"/>
      <w:lvlJc w:val="left"/>
      <w:pPr>
        <w:ind w:left="720" w:hanging="360"/>
      </w:pPr>
      <w:rPr>
        <w:rFonts w:hint="default" w:ascii="Symbol" w:hAnsi="Symbol"/>
      </w:rPr>
    </w:lvl>
    <w:lvl w:ilvl="1" w:tplc="ED046676">
      <w:start w:val="1"/>
      <w:numFmt w:val="bullet"/>
      <w:lvlText w:val="o"/>
      <w:lvlJc w:val="left"/>
      <w:pPr>
        <w:ind w:left="1440" w:hanging="360"/>
      </w:pPr>
      <w:rPr>
        <w:rFonts w:hint="default" w:ascii="Courier New" w:hAnsi="Courier New"/>
      </w:rPr>
    </w:lvl>
    <w:lvl w:ilvl="2" w:tplc="153E610E">
      <w:start w:val="1"/>
      <w:numFmt w:val="bullet"/>
      <w:lvlText w:val=""/>
      <w:lvlJc w:val="left"/>
      <w:pPr>
        <w:ind w:left="2160" w:hanging="360"/>
      </w:pPr>
      <w:rPr>
        <w:rFonts w:hint="default" w:ascii="Wingdings" w:hAnsi="Wingdings"/>
      </w:rPr>
    </w:lvl>
    <w:lvl w:ilvl="3" w:tplc="EBA6FA74">
      <w:start w:val="1"/>
      <w:numFmt w:val="bullet"/>
      <w:lvlText w:val=""/>
      <w:lvlJc w:val="left"/>
      <w:pPr>
        <w:ind w:left="2880" w:hanging="360"/>
      </w:pPr>
      <w:rPr>
        <w:rFonts w:hint="default" w:ascii="Symbol" w:hAnsi="Symbol"/>
      </w:rPr>
    </w:lvl>
    <w:lvl w:ilvl="4" w:tplc="D82CD14A">
      <w:start w:val="1"/>
      <w:numFmt w:val="bullet"/>
      <w:lvlText w:val="o"/>
      <w:lvlJc w:val="left"/>
      <w:pPr>
        <w:ind w:left="3600" w:hanging="360"/>
      </w:pPr>
      <w:rPr>
        <w:rFonts w:hint="default" w:ascii="Courier New" w:hAnsi="Courier New"/>
      </w:rPr>
    </w:lvl>
    <w:lvl w:ilvl="5" w:tplc="AD2C0602">
      <w:start w:val="1"/>
      <w:numFmt w:val="bullet"/>
      <w:lvlText w:val=""/>
      <w:lvlJc w:val="left"/>
      <w:pPr>
        <w:ind w:left="4320" w:hanging="360"/>
      </w:pPr>
      <w:rPr>
        <w:rFonts w:hint="default" w:ascii="Wingdings" w:hAnsi="Wingdings"/>
      </w:rPr>
    </w:lvl>
    <w:lvl w:ilvl="6" w:tplc="F6106080">
      <w:start w:val="1"/>
      <w:numFmt w:val="bullet"/>
      <w:lvlText w:val=""/>
      <w:lvlJc w:val="left"/>
      <w:pPr>
        <w:ind w:left="5040" w:hanging="360"/>
      </w:pPr>
      <w:rPr>
        <w:rFonts w:hint="default" w:ascii="Symbol" w:hAnsi="Symbol"/>
      </w:rPr>
    </w:lvl>
    <w:lvl w:ilvl="7" w:tplc="80CA55F8">
      <w:start w:val="1"/>
      <w:numFmt w:val="bullet"/>
      <w:lvlText w:val="o"/>
      <w:lvlJc w:val="left"/>
      <w:pPr>
        <w:ind w:left="5760" w:hanging="360"/>
      </w:pPr>
      <w:rPr>
        <w:rFonts w:hint="default" w:ascii="Courier New" w:hAnsi="Courier New"/>
      </w:rPr>
    </w:lvl>
    <w:lvl w:ilvl="8" w:tplc="8EA03AB2">
      <w:start w:val="1"/>
      <w:numFmt w:val="bullet"/>
      <w:lvlText w:val=""/>
      <w:lvlJc w:val="left"/>
      <w:pPr>
        <w:ind w:left="6480" w:hanging="360"/>
      </w:pPr>
      <w:rPr>
        <w:rFonts w:hint="default" w:ascii="Wingdings" w:hAnsi="Wingdings"/>
      </w:rPr>
    </w:lvl>
  </w:abstractNum>
  <w:abstractNum w:abstractNumId="6" w15:restartNumberingAfterBreak="0">
    <w:nsid w:val="15AB8215"/>
    <w:multiLevelType w:val="hybridMultilevel"/>
    <w:tmpl w:val="FFFFFFFF"/>
    <w:lvl w:ilvl="0" w:tplc="B75E2782">
      <w:start w:val="1"/>
      <w:numFmt w:val="bullet"/>
      <w:lvlText w:val="·"/>
      <w:lvlJc w:val="left"/>
      <w:pPr>
        <w:ind w:left="720" w:hanging="360"/>
      </w:pPr>
      <w:rPr>
        <w:rFonts w:hint="default" w:ascii="Symbol" w:hAnsi="Symbol"/>
      </w:rPr>
    </w:lvl>
    <w:lvl w:ilvl="1" w:tplc="09A416C0">
      <w:start w:val="1"/>
      <w:numFmt w:val="bullet"/>
      <w:lvlText w:val="o"/>
      <w:lvlJc w:val="left"/>
      <w:pPr>
        <w:ind w:left="1440" w:hanging="360"/>
      </w:pPr>
      <w:rPr>
        <w:rFonts w:hint="default" w:ascii="Courier New" w:hAnsi="Courier New"/>
      </w:rPr>
    </w:lvl>
    <w:lvl w:ilvl="2" w:tplc="35F43286">
      <w:start w:val="1"/>
      <w:numFmt w:val="bullet"/>
      <w:lvlText w:val=""/>
      <w:lvlJc w:val="left"/>
      <w:pPr>
        <w:ind w:left="2160" w:hanging="360"/>
      </w:pPr>
      <w:rPr>
        <w:rFonts w:hint="default" w:ascii="Wingdings" w:hAnsi="Wingdings"/>
      </w:rPr>
    </w:lvl>
    <w:lvl w:ilvl="3" w:tplc="96CCA9BA">
      <w:start w:val="1"/>
      <w:numFmt w:val="bullet"/>
      <w:lvlText w:val=""/>
      <w:lvlJc w:val="left"/>
      <w:pPr>
        <w:ind w:left="2880" w:hanging="360"/>
      </w:pPr>
      <w:rPr>
        <w:rFonts w:hint="default" w:ascii="Symbol" w:hAnsi="Symbol"/>
      </w:rPr>
    </w:lvl>
    <w:lvl w:ilvl="4" w:tplc="C8944F86">
      <w:start w:val="1"/>
      <w:numFmt w:val="bullet"/>
      <w:lvlText w:val="o"/>
      <w:lvlJc w:val="left"/>
      <w:pPr>
        <w:ind w:left="3600" w:hanging="360"/>
      </w:pPr>
      <w:rPr>
        <w:rFonts w:hint="default" w:ascii="Courier New" w:hAnsi="Courier New"/>
      </w:rPr>
    </w:lvl>
    <w:lvl w:ilvl="5" w:tplc="3E441672">
      <w:start w:val="1"/>
      <w:numFmt w:val="bullet"/>
      <w:lvlText w:val=""/>
      <w:lvlJc w:val="left"/>
      <w:pPr>
        <w:ind w:left="4320" w:hanging="360"/>
      </w:pPr>
      <w:rPr>
        <w:rFonts w:hint="default" w:ascii="Wingdings" w:hAnsi="Wingdings"/>
      </w:rPr>
    </w:lvl>
    <w:lvl w:ilvl="6" w:tplc="6AF226A6">
      <w:start w:val="1"/>
      <w:numFmt w:val="bullet"/>
      <w:lvlText w:val=""/>
      <w:lvlJc w:val="left"/>
      <w:pPr>
        <w:ind w:left="5040" w:hanging="360"/>
      </w:pPr>
      <w:rPr>
        <w:rFonts w:hint="default" w:ascii="Symbol" w:hAnsi="Symbol"/>
      </w:rPr>
    </w:lvl>
    <w:lvl w:ilvl="7" w:tplc="30B89060">
      <w:start w:val="1"/>
      <w:numFmt w:val="bullet"/>
      <w:lvlText w:val="o"/>
      <w:lvlJc w:val="left"/>
      <w:pPr>
        <w:ind w:left="5760" w:hanging="360"/>
      </w:pPr>
      <w:rPr>
        <w:rFonts w:hint="default" w:ascii="Courier New" w:hAnsi="Courier New"/>
      </w:rPr>
    </w:lvl>
    <w:lvl w:ilvl="8" w:tplc="226CE264">
      <w:start w:val="1"/>
      <w:numFmt w:val="bullet"/>
      <w:lvlText w:val=""/>
      <w:lvlJc w:val="left"/>
      <w:pPr>
        <w:ind w:left="6480" w:hanging="360"/>
      </w:pPr>
      <w:rPr>
        <w:rFonts w:hint="default" w:ascii="Wingdings" w:hAnsi="Wingdings"/>
      </w:rPr>
    </w:lvl>
  </w:abstractNum>
  <w:abstractNum w:abstractNumId="7" w15:restartNumberingAfterBreak="0">
    <w:nsid w:val="163B0B92"/>
    <w:multiLevelType w:val="multilevel"/>
    <w:tmpl w:val="2D72DEE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8" w15:restartNumberingAfterBreak="0">
    <w:nsid w:val="1942B8B6"/>
    <w:multiLevelType w:val="hybridMultilevel"/>
    <w:tmpl w:val="FFFFFFFF"/>
    <w:lvl w:ilvl="0" w:tplc="7AF0DBC0">
      <w:start w:val="1"/>
      <w:numFmt w:val="bullet"/>
      <w:lvlText w:val="·"/>
      <w:lvlJc w:val="left"/>
      <w:pPr>
        <w:ind w:left="720" w:hanging="360"/>
      </w:pPr>
      <w:rPr>
        <w:rFonts w:hint="default" w:ascii="Symbol" w:hAnsi="Symbol"/>
      </w:rPr>
    </w:lvl>
    <w:lvl w:ilvl="1" w:tplc="0C86ED10">
      <w:start w:val="1"/>
      <w:numFmt w:val="bullet"/>
      <w:lvlText w:val="o"/>
      <w:lvlJc w:val="left"/>
      <w:pPr>
        <w:ind w:left="1440" w:hanging="360"/>
      </w:pPr>
      <w:rPr>
        <w:rFonts w:hint="default" w:ascii="Courier New" w:hAnsi="Courier New"/>
      </w:rPr>
    </w:lvl>
    <w:lvl w:ilvl="2" w:tplc="250E0FB0">
      <w:start w:val="1"/>
      <w:numFmt w:val="bullet"/>
      <w:lvlText w:val=""/>
      <w:lvlJc w:val="left"/>
      <w:pPr>
        <w:ind w:left="2160" w:hanging="360"/>
      </w:pPr>
      <w:rPr>
        <w:rFonts w:hint="default" w:ascii="Wingdings" w:hAnsi="Wingdings"/>
      </w:rPr>
    </w:lvl>
    <w:lvl w:ilvl="3" w:tplc="306AAEDE">
      <w:start w:val="1"/>
      <w:numFmt w:val="bullet"/>
      <w:lvlText w:val=""/>
      <w:lvlJc w:val="left"/>
      <w:pPr>
        <w:ind w:left="2880" w:hanging="360"/>
      </w:pPr>
      <w:rPr>
        <w:rFonts w:hint="default" w:ascii="Symbol" w:hAnsi="Symbol"/>
      </w:rPr>
    </w:lvl>
    <w:lvl w:ilvl="4" w:tplc="F2C87326">
      <w:start w:val="1"/>
      <w:numFmt w:val="bullet"/>
      <w:lvlText w:val="o"/>
      <w:lvlJc w:val="left"/>
      <w:pPr>
        <w:ind w:left="3600" w:hanging="360"/>
      </w:pPr>
      <w:rPr>
        <w:rFonts w:hint="default" w:ascii="Courier New" w:hAnsi="Courier New"/>
      </w:rPr>
    </w:lvl>
    <w:lvl w:ilvl="5" w:tplc="15DCF7C8">
      <w:start w:val="1"/>
      <w:numFmt w:val="bullet"/>
      <w:lvlText w:val=""/>
      <w:lvlJc w:val="left"/>
      <w:pPr>
        <w:ind w:left="4320" w:hanging="360"/>
      </w:pPr>
      <w:rPr>
        <w:rFonts w:hint="default" w:ascii="Wingdings" w:hAnsi="Wingdings"/>
      </w:rPr>
    </w:lvl>
    <w:lvl w:ilvl="6" w:tplc="38C075DC">
      <w:start w:val="1"/>
      <w:numFmt w:val="bullet"/>
      <w:lvlText w:val=""/>
      <w:lvlJc w:val="left"/>
      <w:pPr>
        <w:ind w:left="5040" w:hanging="360"/>
      </w:pPr>
      <w:rPr>
        <w:rFonts w:hint="default" w:ascii="Symbol" w:hAnsi="Symbol"/>
      </w:rPr>
    </w:lvl>
    <w:lvl w:ilvl="7" w:tplc="D9F059BA">
      <w:start w:val="1"/>
      <w:numFmt w:val="bullet"/>
      <w:lvlText w:val="o"/>
      <w:lvlJc w:val="left"/>
      <w:pPr>
        <w:ind w:left="5760" w:hanging="360"/>
      </w:pPr>
      <w:rPr>
        <w:rFonts w:hint="default" w:ascii="Courier New" w:hAnsi="Courier New"/>
      </w:rPr>
    </w:lvl>
    <w:lvl w:ilvl="8" w:tplc="C14029B6">
      <w:start w:val="1"/>
      <w:numFmt w:val="bullet"/>
      <w:lvlText w:val=""/>
      <w:lvlJc w:val="left"/>
      <w:pPr>
        <w:ind w:left="6480" w:hanging="360"/>
      </w:pPr>
      <w:rPr>
        <w:rFonts w:hint="default" w:ascii="Wingdings" w:hAnsi="Wingdings"/>
      </w:rPr>
    </w:lvl>
  </w:abstractNum>
  <w:abstractNum w:abstractNumId="9" w15:restartNumberingAfterBreak="0">
    <w:nsid w:val="1D811534"/>
    <w:multiLevelType w:val="multilevel"/>
    <w:tmpl w:val="5D7021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ECA6902"/>
    <w:multiLevelType w:val="multilevel"/>
    <w:tmpl w:val="2D72DEE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1" w15:restartNumberingAfterBreak="0">
    <w:nsid w:val="235F57F5"/>
    <w:multiLevelType w:val="hybridMultilevel"/>
    <w:tmpl w:val="FFFFFFFF"/>
    <w:lvl w:ilvl="0" w:tplc="295ABB0A">
      <w:start w:val="1"/>
      <w:numFmt w:val="bullet"/>
      <w:lvlText w:val="·"/>
      <w:lvlJc w:val="left"/>
      <w:pPr>
        <w:ind w:left="720" w:hanging="360"/>
      </w:pPr>
      <w:rPr>
        <w:rFonts w:hint="default" w:ascii="Symbol" w:hAnsi="Symbol"/>
      </w:rPr>
    </w:lvl>
    <w:lvl w:ilvl="1" w:tplc="113C6734">
      <w:start w:val="1"/>
      <w:numFmt w:val="bullet"/>
      <w:lvlText w:val="o"/>
      <w:lvlJc w:val="left"/>
      <w:pPr>
        <w:ind w:left="1440" w:hanging="360"/>
      </w:pPr>
      <w:rPr>
        <w:rFonts w:hint="default" w:ascii="Courier New" w:hAnsi="Courier New"/>
      </w:rPr>
    </w:lvl>
    <w:lvl w:ilvl="2" w:tplc="AD0C2036">
      <w:start w:val="1"/>
      <w:numFmt w:val="bullet"/>
      <w:lvlText w:val=""/>
      <w:lvlJc w:val="left"/>
      <w:pPr>
        <w:ind w:left="2160" w:hanging="360"/>
      </w:pPr>
      <w:rPr>
        <w:rFonts w:hint="default" w:ascii="Wingdings" w:hAnsi="Wingdings"/>
      </w:rPr>
    </w:lvl>
    <w:lvl w:ilvl="3" w:tplc="107E0A26">
      <w:start w:val="1"/>
      <w:numFmt w:val="bullet"/>
      <w:lvlText w:val=""/>
      <w:lvlJc w:val="left"/>
      <w:pPr>
        <w:ind w:left="2880" w:hanging="360"/>
      </w:pPr>
      <w:rPr>
        <w:rFonts w:hint="default" w:ascii="Symbol" w:hAnsi="Symbol"/>
      </w:rPr>
    </w:lvl>
    <w:lvl w:ilvl="4" w:tplc="D1C2901A">
      <w:start w:val="1"/>
      <w:numFmt w:val="bullet"/>
      <w:lvlText w:val="o"/>
      <w:lvlJc w:val="left"/>
      <w:pPr>
        <w:ind w:left="3600" w:hanging="360"/>
      </w:pPr>
      <w:rPr>
        <w:rFonts w:hint="default" w:ascii="Courier New" w:hAnsi="Courier New"/>
      </w:rPr>
    </w:lvl>
    <w:lvl w:ilvl="5" w:tplc="AC908CCC">
      <w:start w:val="1"/>
      <w:numFmt w:val="bullet"/>
      <w:lvlText w:val=""/>
      <w:lvlJc w:val="left"/>
      <w:pPr>
        <w:ind w:left="4320" w:hanging="360"/>
      </w:pPr>
      <w:rPr>
        <w:rFonts w:hint="default" w:ascii="Wingdings" w:hAnsi="Wingdings"/>
      </w:rPr>
    </w:lvl>
    <w:lvl w:ilvl="6" w:tplc="07ACAE9A">
      <w:start w:val="1"/>
      <w:numFmt w:val="bullet"/>
      <w:lvlText w:val=""/>
      <w:lvlJc w:val="left"/>
      <w:pPr>
        <w:ind w:left="5040" w:hanging="360"/>
      </w:pPr>
      <w:rPr>
        <w:rFonts w:hint="default" w:ascii="Symbol" w:hAnsi="Symbol"/>
      </w:rPr>
    </w:lvl>
    <w:lvl w:ilvl="7" w:tplc="C06438FE">
      <w:start w:val="1"/>
      <w:numFmt w:val="bullet"/>
      <w:lvlText w:val="o"/>
      <w:lvlJc w:val="left"/>
      <w:pPr>
        <w:ind w:left="5760" w:hanging="360"/>
      </w:pPr>
      <w:rPr>
        <w:rFonts w:hint="default" w:ascii="Courier New" w:hAnsi="Courier New"/>
      </w:rPr>
    </w:lvl>
    <w:lvl w:ilvl="8" w:tplc="AFDE6652">
      <w:start w:val="1"/>
      <w:numFmt w:val="bullet"/>
      <w:lvlText w:val=""/>
      <w:lvlJc w:val="left"/>
      <w:pPr>
        <w:ind w:left="6480" w:hanging="360"/>
      </w:pPr>
      <w:rPr>
        <w:rFonts w:hint="default" w:ascii="Wingdings" w:hAnsi="Wingdings"/>
      </w:rPr>
    </w:lvl>
  </w:abstractNum>
  <w:abstractNum w:abstractNumId="12" w15:restartNumberingAfterBreak="0">
    <w:nsid w:val="25C5C23C"/>
    <w:multiLevelType w:val="hybridMultilevel"/>
    <w:tmpl w:val="FFFFFFFF"/>
    <w:lvl w:ilvl="0" w:tplc="663EC0F4">
      <w:start w:val="1"/>
      <w:numFmt w:val="bullet"/>
      <w:lvlText w:val="·"/>
      <w:lvlJc w:val="left"/>
      <w:pPr>
        <w:ind w:left="720" w:hanging="360"/>
      </w:pPr>
      <w:rPr>
        <w:rFonts w:hint="default" w:ascii="Symbol" w:hAnsi="Symbol"/>
      </w:rPr>
    </w:lvl>
    <w:lvl w:ilvl="1" w:tplc="FF7CF710">
      <w:start w:val="1"/>
      <w:numFmt w:val="bullet"/>
      <w:lvlText w:val="o"/>
      <w:lvlJc w:val="left"/>
      <w:pPr>
        <w:ind w:left="1440" w:hanging="360"/>
      </w:pPr>
      <w:rPr>
        <w:rFonts w:hint="default" w:ascii="Courier New" w:hAnsi="Courier New"/>
      </w:rPr>
    </w:lvl>
    <w:lvl w:ilvl="2" w:tplc="D5826E30">
      <w:start w:val="1"/>
      <w:numFmt w:val="bullet"/>
      <w:lvlText w:val=""/>
      <w:lvlJc w:val="left"/>
      <w:pPr>
        <w:ind w:left="2160" w:hanging="360"/>
      </w:pPr>
      <w:rPr>
        <w:rFonts w:hint="default" w:ascii="Wingdings" w:hAnsi="Wingdings"/>
      </w:rPr>
    </w:lvl>
    <w:lvl w:ilvl="3" w:tplc="85521AEC">
      <w:start w:val="1"/>
      <w:numFmt w:val="bullet"/>
      <w:lvlText w:val=""/>
      <w:lvlJc w:val="left"/>
      <w:pPr>
        <w:ind w:left="2880" w:hanging="360"/>
      </w:pPr>
      <w:rPr>
        <w:rFonts w:hint="default" w:ascii="Symbol" w:hAnsi="Symbol"/>
      </w:rPr>
    </w:lvl>
    <w:lvl w:ilvl="4" w:tplc="1D2EE1A4">
      <w:start w:val="1"/>
      <w:numFmt w:val="bullet"/>
      <w:lvlText w:val="o"/>
      <w:lvlJc w:val="left"/>
      <w:pPr>
        <w:ind w:left="3600" w:hanging="360"/>
      </w:pPr>
      <w:rPr>
        <w:rFonts w:hint="default" w:ascii="Courier New" w:hAnsi="Courier New"/>
      </w:rPr>
    </w:lvl>
    <w:lvl w:ilvl="5" w:tplc="12861CE6">
      <w:start w:val="1"/>
      <w:numFmt w:val="bullet"/>
      <w:lvlText w:val=""/>
      <w:lvlJc w:val="left"/>
      <w:pPr>
        <w:ind w:left="4320" w:hanging="360"/>
      </w:pPr>
      <w:rPr>
        <w:rFonts w:hint="default" w:ascii="Wingdings" w:hAnsi="Wingdings"/>
      </w:rPr>
    </w:lvl>
    <w:lvl w:ilvl="6" w:tplc="F0A82764">
      <w:start w:val="1"/>
      <w:numFmt w:val="bullet"/>
      <w:lvlText w:val=""/>
      <w:lvlJc w:val="left"/>
      <w:pPr>
        <w:ind w:left="5040" w:hanging="360"/>
      </w:pPr>
      <w:rPr>
        <w:rFonts w:hint="default" w:ascii="Symbol" w:hAnsi="Symbol"/>
      </w:rPr>
    </w:lvl>
    <w:lvl w:ilvl="7" w:tplc="AFB4FFCC">
      <w:start w:val="1"/>
      <w:numFmt w:val="bullet"/>
      <w:lvlText w:val="o"/>
      <w:lvlJc w:val="left"/>
      <w:pPr>
        <w:ind w:left="5760" w:hanging="360"/>
      </w:pPr>
      <w:rPr>
        <w:rFonts w:hint="default" w:ascii="Courier New" w:hAnsi="Courier New"/>
      </w:rPr>
    </w:lvl>
    <w:lvl w:ilvl="8" w:tplc="E05A835E">
      <w:start w:val="1"/>
      <w:numFmt w:val="bullet"/>
      <w:lvlText w:val=""/>
      <w:lvlJc w:val="left"/>
      <w:pPr>
        <w:ind w:left="6480" w:hanging="360"/>
      </w:pPr>
      <w:rPr>
        <w:rFonts w:hint="default" w:ascii="Wingdings" w:hAnsi="Wingdings"/>
      </w:rPr>
    </w:lvl>
  </w:abstractNum>
  <w:abstractNum w:abstractNumId="13" w15:restartNumberingAfterBreak="0">
    <w:nsid w:val="2B4C4805"/>
    <w:multiLevelType w:val="hybridMultilevel"/>
    <w:tmpl w:val="31165E0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4" w15:restartNumberingAfterBreak="0">
    <w:nsid w:val="2F41042E"/>
    <w:multiLevelType w:val="hybridMultilevel"/>
    <w:tmpl w:val="EC56548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34067679"/>
    <w:multiLevelType w:val="hybridMultilevel"/>
    <w:tmpl w:val="C4C68DC8"/>
    <w:lvl w:ilvl="0" w:tplc="CBD41E44">
      <w:start w:val="1"/>
      <w:numFmt w:val="bullet"/>
      <w:lvlText w:val=""/>
      <w:lvlJc w:val="left"/>
      <w:pPr>
        <w:ind w:left="720" w:hanging="360"/>
      </w:pPr>
      <w:rPr>
        <w:rFonts w:hint="default" w:ascii="Symbol" w:hAnsi="Symbol"/>
      </w:rPr>
    </w:lvl>
    <w:lvl w:ilvl="1" w:tplc="83582B40">
      <w:start w:val="1"/>
      <w:numFmt w:val="bullet"/>
      <w:lvlText w:val="o"/>
      <w:lvlJc w:val="left"/>
      <w:pPr>
        <w:ind w:left="1440" w:hanging="360"/>
      </w:pPr>
      <w:rPr>
        <w:rFonts w:hint="default" w:ascii="Courier New" w:hAnsi="Courier New"/>
      </w:rPr>
    </w:lvl>
    <w:lvl w:ilvl="2" w:tplc="A7DAF8EC">
      <w:start w:val="1"/>
      <w:numFmt w:val="bullet"/>
      <w:lvlText w:val=""/>
      <w:lvlJc w:val="left"/>
      <w:pPr>
        <w:ind w:left="2160" w:hanging="360"/>
      </w:pPr>
      <w:rPr>
        <w:rFonts w:hint="default" w:ascii="Wingdings" w:hAnsi="Wingdings"/>
      </w:rPr>
    </w:lvl>
    <w:lvl w:ilvl="3" w:tplc="014ADFCE">
      <w:start w:val="1"/>
      <w:numFmt w:val="bullet"/>
      <w:lvlText w:val=""/>
      <w:lvlJc w:val="left"/>
      <w:pPr>
        <w:ind w:left="2880" w:hanging="360"/>
      </w:pPr>
      <w:rPr>
        <w:rFonts w:hint="default" w:ascii="Symbol" w:hAnsi="Symbol"/>
      </w:rPr>
    </w:lvl>
    <w:lvl w:ilvl="4" w:tplc="7EC25502">
      <w:start w:val="1"/>
      <w:numFmt w:val="bullet"/>
      <w:lvlText w:val="o"/>
      <w:lvlJc w:val="left"/>
      <w:pPr>
        <w:ind w:left="3600" w:hanging="360"/>
      </w:pPr>
      <w:rPr>
        <w:rFonts w:hint="default" w:ascii="Courier New" w:hAnsi="Courier New"/>
      </w:rPr>
    </w:lvl>
    <w:lvl w:ilvl="5" w:tplc="A6E4E8F4">
      <w:start w:val="1"/>
      <w:numFmt w:val="bullet"/>
      <w:lvlText w:val=""/>
      <w:lvlJc w:val="left"/>
      <w:pPr>
        <w:ind w:left="4320" w:hanging="360"/>
      </w:pPr>
      <w:rPr>
        <w:rFonts w:hint="default" w:ascii="Wingdings" w:hAnsi="Wingdings"/>
      </w:rPr>
    </w:lvl>
    <w:lvl w:ilvl="6" w:tplc="80F25FC8">
      <w:start w:val="1"/>
      <w:numFmt w:val="bullet"/>
      <w:lvlText w:val=""/>
      <w:lvlJc w:val="left"/>
      <w:pPr>
        <w:ind w:left="5040" w:hanging="360"/>
      </w:pPr>
      <w:rPr>
        <w:rFonts w:hint="default" w:ascii="Symbol" w:hAnsi="Symbol"/>
      </w:rPr>
    </w:lvl>
    <w:lvl w:ilvl="7" w:tplc="DFB4B9D4">
      <w:start w:val="1"/>
      <w:numFmt w:val="bullet"/>
      <w:lvlText w:val="o"/>
      <w:lvlJc w:val="left"/>
      <w:pPr>
        <w:ind w:left="5760" w:hanging="360"/>
      </w:pPr>
      <w:rPr>
        <w:rFonts w:hint="default" w:ascii="Courier New" w:hAnsi="Courier New"/>
      </w:rPr>
    </w:lvl>
    <w:lvl w:ilvl="8" w:tplc="AC000B0C">
      <w:start w:val="1"/>
      <w:numFmt w:val="bullet"/>
      <w:lvlText w:val=""/>
      <w:lvlJc w:val="left"/>
      <w:pPr>
        <w:ind w:left="6480" w:hanging="360"/>
      </w:pPr>
      <w:rPr>
        <w:rFonts w:hint="default" w:ascii="Wingdings" w:hAnsi="Wingdings"/>
      </w:rPr>
    </w:lvl>
  </w:abstractNum>
  <w:abstractNum w:abstractNumId="16" w15:restartNumberingAfterBreak="0">
    <w:nsid w:val="36C42EC6"/>
    <w:multiLevelType w:val="hybridMultilevel"/>
    <w:tmpl w:val="FFFFFFFF"/>
    <w:lvl w:ilvl="0" w:tplc="56BE2362">
      <w:start w:val="1"/>
      <w:numFmt w:val="bullet"/>
      <w:lvlText w:val="·"/>
      <w:lvlJc w:val="left"/>
      <w:pPr>
        <w:ind w:left="720" w:hanging="360"/>
      </w:pPr>
      <w:rPr>
        <w:rFonts w:hint="default" w:ascii="Symbol" w:hAnsi="Symbol"/>
      </w:rPr>
    </w:lvl>
    <w:lvl w:ilvl="1" w:tplc="D0328A9C">
      <w:start w:val="1"/>
      <w:numFmt w:val="bullet"/>
      <w:lvlText w:val="o"/>
      <w:lvlJc w:val="left"/>
      <w:pPr>
        <w:ind w:left="1440" w:hanging="360"/>
      </w:pPr>
      <w:rPr>
        <w:rFonts w:hint="default" w:ascii="Courier New" w:hAnsi="Courier New"/>
      </w:rPr>
    </w:lvl>
    <w:lvl w:ilvl="2" w:tplc="0EB8E420">
      <w:start w:val="1"/>
      <w:numFmt w:val="bullet"/>
      <w:lvlText w:val=""/>
      <w:lvlJc w:val="left"/>
      <w:pPr>
        <w:ind w:left="2160" w:hanging="360"/>
      </w:pPr>
      <w:rPr>
        <w:rFonts w:hint="default" w:ascii="Wingdings" w:hAnsi="Wingdings"/>
      </w:rPr>
    </w:lvl>
    <w:lvl w:ilvl="3" w:tplc="57E6637A">
      <w:start w:val="1"/>
      <w:numFmt w:val="bullet"/>
      <w:lvlText w:val=""/>
      <w:lvlJc w:val="left"/>
      <w:pPr>
        <w:ind w:left="2880" w:hanging="360"/>
      </w:pPr>
      <w:rPr>
        <w:rFonts w:hint="default" w:ascii="Symbol" w:hAnsi="Symbol"/>
      </w:rPr>
    </w:lvl>
    <w:lvl w:ilvl="4" w:tplc="C9E4A8BA">
      <w:start w:val="1"/>
      <w:numFmt w:val="bullet"/>
      <w:lvlText w:val="o"/>
      <w:lvlJc w:val="left"/>
      <w:pPr>
        <w:ind w:left="3600" w:hanging="360"/>
      </w:pPr>
      <w:rPr>
        <w:rFonts w:hint="default" w:ascii="Courier New" w:hAnsi="Courier New"/>
      </w:rPr>
    </w:lvl>
    <w:lvl w:ilvl="5" w:tplc="59081F40">
      <w:start w:val="1"/>
      <w:numFmt w:val="bullet"/>
      <w:lvlText w:val=""/>
      <w:lvlJc w:val="left"/>
      <w:pPr>
        <w:ind w:left="4320" w:hanging="360"/>
      </w:pPr>
      <w:rPr>
        <w:rFonts w:hint="default" w:ascii="Wingdings" w:hAnsi="Wingdings"/>
      </w:rPr>
    </w:lvl>
    <w:lvl w:ilvl="6" w:tplc="1EC4BA94">
      <w:start w:val="1"/>
      <w:numFmt w:val="bullet"/>
      <w:lvlText w:val=""/>
      <w:lvlJc w:val="left"/>
      <w:pPr>
        <w:ind w:left="5040" w:hanging="360"/>
      </w:pPr>
      <w:rPr>
        <w:rFonts w:hint="default" w:ascii="Symbol" w:hAnsi="Symbol"/>
      </w:rPr>
    </w:lvl>
    <w:lvl w:ilvl="7" w:tplc="5DAAD448">
      <w:start w:val="1"/>
      <w:numFmt w:val="bullet"/>
      <w:lvlText w:val="o"/>
      <w:lvlJc w:val="left"/>
      <w:pPr>
        <w:ind w:left="5760" w:hanging="360"/>
      </w:pPr>
      <w:rPr>
        <w:rFonts w:hint="default" w:ascii="Courier New" w:hAnsi="Courier New"/>
      </w:rPr>
    </w:lvl>
    <w:lvl w:ilvl="8" w:tplc="6C64C86C">
      <w:start w:val="1"/>
      <w:numFmt w:val="bullet"/>
      <w:lvlText w:val=""/>
      <w:lvlJc w:val="left"/>
      <w:pPr>
        <w:ind w:left="6480" w:hanging="360"/>
      </w:pPr>
      <w:rPr>
        <w:rFonts w:hint="default" w:ascii="Wingdings" w:hAnsi="Wingdings"/>
      </w:rPr>
    </w:lvl>
  </w:abstractNum>
  <w:abstractNum w:abstractNumId="17" w15:restartNumberingAfterBreak="0">
    <w:nsid w:val="3768669C"/>
    <w:multiLevelType w:val="hybridMultilevel"/>
    <w:tmpl w:val="FFFFFFFF"/>
    <w:lvl w:ilvl="0" w:tplc="F800DE4A">
      <w:start w:val="1"/>
      <w:numFmt w:val="bullet"/>
      <w:lvlText w:val="·"/>
      <w:lvlJc w:val="left"/>
      <w:pPr>
        <w:ind w:left="720" w:hanging="360"/>
      </w:pPr>
      <w:rPr>
        <w:rFonts w:hint="default" w:ascii="Symbol" w:hAnsi="Symbol"/>
      </w:rPr>
    </w:lvl>
    <w:lvl w:ilvl="1" w:tplc="58B44C5E">
      <w:start w:val="1"/>
      <w:numFmt w:val="bullet"/>
      <w:lvlText w:val="o"/>
      <w:lvlJc w:val="left"/>
      <w:pPr>
        <w:ind w:left="1440" w:hanging="360"/>
      </w:pPr>
      <w:rPr>
        <w:rFonts w:hint="default" w:ascii="Courier New" w:hAnsi="Courier New"/>
      </w:rPr>
    </w:lvl>
    <w:lvl w:ilvl="2" w:tplc="0126867A">
      <w:start w:val="1"/>
      <w:numFmt w:val="bullet"/>
      <w:lvlText w:val=""/>
      <w:lvlJc w:val="left"/>
      <w:pPr>
        <w:ind w:left="2160" w:hanging="360"/>
      </w:pPr>
      <w:rPr>
        <w:rFonts w:hint="default" w:ascii="Wingdings" w:hAnsi="Wingdings"/>
      </w:rPr>
    </w:lvl>
    <w:lvl w:ilvl="3" w:tplc="A0B24D10">
      <w:start w:val="1"/>
      <w:numFmt w:val="bullet"/>
      <w:lvlText w:val=""/>
      <w:lvlJc w:val="left"/>
      <w:pPr>
        <w:ind w:left="2880" w:hanging="360"/>
      </w:pPr>
      <w:rPr>
        <w:rFonts w:hint="default" w:ascii="Symbol" w:hAnsi="Symbol"/>
      </w:rPr>
    </w:lvl>
    <w:lvl w:ilvl="4" w:tplc="D7E069F4">
      <w:start w:val="1"/>
      <w:numFmt w:val="bullet"/>
      <w:lvlText w:val="o"/>
      <w:lvlJc w:val="left"/>
      <w:pPr>
        <w:ind w:left="3600" w:hanging="360"/>
      </w:pPr>
      <w:rPr>
        <w:rFonts w:hint="default" w:ascii="Courier New" w:hAnsi="Courier New"/>
      </w:rPr>
    </w:lvl>
    <w:lvl w:ilvl="5" w:tplc="3D02F2D2">
      <w:start w:val="1"/>
      <w:numFmt w:val="bullet"/>
      <w:lvlText w:val=""/>
      <w:lvlJc w:val="left"/>
      <w:pPr>
        <w:ind w:left="4320" w:hanging="360"/>
      </w:pPr>
      <w:rPr>
        <w:rFonts w:hint="default" w:ascii="Wingdings" w:hAnsi="Wingdings"/>
      </w:rPr>
    </w:lvl>
    <w:lvl w:ilvl="6" w:tplc="1BC4972A">
      <w:start w:val="1"/>
      <w:numFmt w:val="bullet"/>
      <w:lvlText w:val=""/>
      <w:lvlJc w:val="left"/>
      <w:pPr>
        <w:ind w:left="5040" w:hanging="360"/>
      </w:pPr>
      <w:rPr>
        <w:rFonts w:hint="default" w:ascii="Symbol" w:hAnsi="Symbol"/>
      </w:rPr>
    </w:lvl>
    <w:lvl w:ilvl="7" w:tplc="C65A26F8">
      <w:start w:val="1"/>
      <w:numFmt w:val="bullet"/>
      <w:lvlText w:val="o"/>
      <w:lvlJc w:val="left"/>
      <w:pPr>
        <w:ind w:left="5760" w:hanging="360"/>
      </w:pPr>
      <w:rPr>
        <w:rFonts w:hint="default" w:ascii="Courier New" w:hAnsi="Courier New"/>
      </w:rPr>
    </w:lvl>
    <w:lvl w:ilvl="8" w:tplc="4C32ABE4">
      <w:start w:val="1"/>
      <w:numFmt w:val="bullet"/>
      <w:lvlText w:val=""/>
      <w:lvlJc w:val="left"/>
      <w:pPr>
        <w:ind w:left="6480" w:hanging="360"/>
      </w:pPr>
      <w:rPr>
        <w:rFonts w:hint="default" w:ascii="Wingdings" w:hAnsi="Wingdings"/>
      </w:rPr>
    </w:lvl>
  </w:abstractNum>
  <w:abstractNum w:abstractNumId="18" w15:restartNumberingAfterBreak="0">
    <w:nsid w:val="3FE0390B"/>
    <w:multiLevelType w:val="multilevel"/>
    <w:tmpl w:val="1AB4AF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FF43A7C"/>
    <w:multiLevelType w:val="hybridMultilevel"/>
    <w:tmpl w:val="FFFFFFFF"/>
    <w:lvl w:ilvl="0" w:tplc="B6706212">
      <w:start w:val="1"/>
      <w:numFmt w:val="bullet"/>
      <w:lvlText w:val="·"/>
      <w:lvlJc w:val="left"/>
      <w:pPr>
        <w:ind w:left="720" w:hanging="360"/>
      </w:pPr>
      <w:rPr>
        <w:rFonts w:hint="default" w:ascii="Symbol" w:hAnsi="Symbol"/>
      </w:rPr>
    </w:lvl>
    <w:lvl w:ilvl="1" w:tplc="AFAC0A34">
      <w:start w:val="1"/>
      <w:numFmt w:val="bullet"/>
      <w:lvlText w:val="o"/>
      <w:lvlJc w:val="left"/>
      <w:pPr>
        <w:ind w:left="1440" w:hanging="360"/>
      </w:pPr>
      <w:rPr>
        <w:rFonts w:hint="default" w:ascii="Courier New" w:hAnsi="Courier New"/>
      </w:rPr>
    </w:lvl>
    <w:lvl w:ilvl="2" w:tplc="C6DA2A2E">
      <w:start w:val="1"/>
      <w:numFmt w:val="bullet"/>
      <w:lvlText w:val=""/>
      <w:lvlJc w:val="left"/>
      <w:pPr>
        <w:ind w:left="2160" w:hanging="360"/>
      </w:pPr>
      <w:rPr>
        <w:rFonts w:hint="default" w:ascii="Wingdings" w:hAnsi="Wingdings"/>
      </w:rPr>
    </w:lvl>
    <w:lvl w:ilvl="3" w:tplc="6FFA63E4">
      <w:start w:val="1"/>
      <w:numFmt w:val="bullet"/>
      <w:lvlText w:val=""/>
      <w:lvlJc w:val="left"/>
      <w:pPr>
        <w:ind w:left="2880" w:hanging="360"/>
      </w:pPr>
      <w:rPr>
        <w:rFonts w:hint="default" w:ascii="Symbol" w:hAnsi="Symbol"/>
      </w:rPr>
    </w:lvl>
    <w:lvl w:ilvl="4" w:tplc="B7A0F7DC">
      <w:start w:val="1"/>
      <w:numFmt w:val="bullet"/>
      <w:lvlText w:val="o"/>
      <w:lvlJc w:val="left"/>
      <w:pPr>
        <w:ind w:left="3600" w:hanging="360"/>
      </w:pPr>
      <w:rPr>
        <w:rFonts w:hint="default" w:ascii="Courier New" w:hAnsi="Courier New"/>
      </w:rPr>
    </w:lvl>
    <w:lvl w:ilvl="5" w:tplc="6950836A">
      <w:start w:val="1"/>
      <w:numFmt w:val="bullet"/>
      <w:lvlText w:val=""/>
      <w:lvlJc w:val="left"/>
      <w:pPr>
        <w:ind w:left="4320" w:hanging="360"/>
      </w:pPr>
      <w:rPr>
        <w:rFonts w:hint="default" w:ascii="Wingdings" w:hAnsi="Wingdings"/>
      </w:rPr>
    </w:lvl>
    <w:lvl w:ilvl="6" w:tplc="14F45562">
      <w:start w:val="1"/>
      <w:numFmt w:val="bullet"/>
      <w:lvlText w:val=""/>
      <w:lvlJc w:val="left"/>
      <w:pPr>
        <w:ind w:left="5040" w:hanging="360"/>
      </w:pPr>
      <w:rPr>
        <w:rFonts w:hint="default" w:ascii="Symbol" w:hAnsi="Symbol"/>
      </w:rPr>
    </w:lvl>
    <w:lvl w:ilvl="7" w:tplc="FC341340">
      <w:start w:val="1"/>
      <w:numFmt w:val="bullet"/>
      <w:lvlText w:val="o"/>
      <w:lvlJc w:val="left"/>
      <w:pPr>
        <w:ind w:left="5760" w:hanging="360"/>
      </w:pPr>
      <w:rPr>
        <w:rFonts w:hint="default" w:ascii="Courier New" w:hAnsi="Courier New"/>
      </w:rPr>
    </w:lvl>
    <w:lvl w:ilvl="8" w:tplc="BC26A3C4">
      <w:start w:val="1"/>
      <w:numFmt w:val="bullet"/>
      <w:lvlText w:val=""/>
      <w:lvlJc w:val="left"/>
      <w:pPr>
        <w:ind w:left="6480" w:hanging="360"/>
      </w:pPr>
      <w:rPr>
        <w:rFonts w:hint="default" w:ascii="Wingdings" w:hAnsi="Wingdings"/>
      </w:rPr>
    </w:lvl>
  </w:abstractNum>
  <w:abstractNum w:abstractNumId="20" w15:restartNumberingAfterBreak="0">
    <w:nsid w:val="404582F0"/>
    <w:multiLevelType w:val="hybridMultilevel"/>
    <w:tmpl w:val="FFFFFFFF"/>
    <w:lvl w:ilvl="0" w:tplc="8D4C1CCE">
      <w:start w:val="1"/>
      <w:numFmt w:val="bullet"/>
      <w:lvlText w:val="·"/>
      <w:lvlJc w:val="left"/>
      <w:pPr>
        <w:ind w:left="720" w:hanging="360"/>
      </w:pPr>
      <w:rPr>
        <w:rFonts w:hint="default" w:ascii="Symbol" w:hAnsi="Symbol"/>
      </w:rPr>
    </w:lvl>
    <w:lvl w:ilvl="1" w:tplc="4E78E532">
      <w:start w:val="1"/>
      <w:numFmt w:val="bullet"/>
      <w:lvlText w:val="o"/>
      <w:lvlJc w:val="left"/>
      <w:pPr>
        <w:ind w:left="1440" w:hanging="360"/>
      </w:pPr>
      <w:rPr>
        <w:rFonts w:hint="default" w:ascii="Courier New" w:hAnsi="Courier New"/>
      </w:rPr>
    </w:lvl>
    <w:lvl w:ilvl="2" w:tplc="2EF6DC1C">
      <w:start w:val="1"/>
      <w:numFmt w:val="bullet"/>
      <w:lvlText w:val=""/>
      <w:lvlJc w:val="left"/>
      <w:pPr>
        <w:ind w:left="2160" w:hanging="360"/>
      </w:pPr>
      <w:rPr>
        <w:rFonts w:hint="default" w:ascii="Wingdings" w:hAnsi="Wingdings"/>
      </w:rPr>
    </w:lvl>
    <w:lvl w:ilvl="3" w:tplc="C7BE5D1E">
      <w:start w:val="1"/>
      <w:numFmt w:val="bullet"/>
      <w:lvlText w:val=""/>
      <w:lvlJc w:val="left"/>
      <w:pPr>
        <w:ind w:left="2880" w:hanging="360"/>
      </w:pPr>
      <w:rPr>
        <w:rFonts w:hint="default" w:ascii="Symbol" w:hAnsi="Symbol"/>
      </w:rPr>
    </w:lvl>
    <w:lvl w:ilvl="4" w:tplc="E1C84E12">
      <w:start w:val="1"/>
      <w:numFmt w:val="bullet"/>
      <w:lvlText w:val="o"/>
      <w:lvlJc w:val="left"/>
      <w:pPr>
        <w:ind w:left="3600" w:hanging="360"/>
      </w:pPr>
      <w:rPr>
        <w:rFonts w:hint="default" w:ascii="Courier New" w:hAnsi="Courier New"/>
      </w:rPr>
    </w:lvl>
    <w:lvl w:ilvl="5" w:tplc="6DBEB1DE">
      <w:start w:val="1"/>
      <w:numFmt w:val="bullet"/>
      <w:lvlText w:val=""/>
      <w:lvlJc w:val="left"/>
      <w:pPr>
        <w:ind w:left="4320" w:hanging="360"/>
      </w:pPr>
      <w:rPr>
        <w:rFonts w:hint="default" w:ascii="Wingdings" w:hAnsi="Wingdings"/>
      </w:rPr>
    </w:lvl>
    <w:lvl w:ilvl="6" w:tplc="37A05B22">
      <w:start w:val="1"/>
      <w:numFmt w:val="bullet"/>
      <w:lvlText w:val=""/>
      <w:lvlJc w:val="left"/>
      <w:pPr>
        <w:ind w:left="5040" w:hanging="360"/>
      </w:pPr>
      <w:rPr>
        <w:rFonts w:hint="default" w:ascii="Symbol" w:hAnsi="Symbol"/>
      </w:rPr>
    </w:lvl>
    <w:lvl w:ilvl="7" w:tplc="BFD02266">
      <w:start w:val="1"/>
      <w:numFmt w:val="bullet"/>
      <w:lvlText w:val="o"/>
      <w:lvlJc w:val="left"/>
      <w:pPr>
        <w:ind w:left="5760" w:hanging="360"/>
      </w:pPr>
      <w:rPr>
        <w:rFonts w:hint="default" w:ascii="Courier New" w:hAnsi="Courier New"/>
      </w:rPr>
    </w:lvl>
    <w:lvl w:ilvl="8" w:tplc="23D0574E">
      <w:start w:val="1"/>
      <w:numFmt w:val="bullet"/>
      <w:lvlText w:val=""/>
      <w:lvlJc w:val="left"/>
      <w:pPr>
        <w:ind w:left="6480" w:hanging="360"/>
      </w:pPr>
      <w:rPr>
        <w:rFonts w:hint="default" w:ascii="Wingdings" w:hAnsi="Wingdings"/>
      </w:rPr>
    </w:lvl>
  </w:abstractNum>
  <w:abstractNum w:abstractNumId="21" w15:restartNumberingAfterBreak="0">
    <w:nsid w:val="4C732888"/>
    <w:multiLevelType w:val="hybridMultilevel"/>
    <w:tmpl w:val="39942EB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2" w15:restartNumberingAfterBreak="0">
    <w:nsid w:val="4CBF715F"/>
    <w:multiLevelType w:val="hybridMultilevel"/>
    <w:tmpl w:val="2E8AAA00"/>
    <w:lvl w:ilvl="0" w:tplc="53962D9C">
      <w:start w:val="1"/>
      <w:numFmt w:val="bullet"/>
      <w:lvlText w:val=""/>
      <w:lvlJc w:val="left"/>
      <w:pPr>
        <w:ind w:left="720" w:hanging="360"/>
      </w:pPr>
      <w:rPr>
        <w:rFonts w:hint="default" w:ascii="Symbol" w:hAnsi="Symbol"/>
      </w:rPr>
    </w:lvl>
    <w:lvl w:ilvl="1" w:tplc="3E3ABB00">
      <w:start w:val="1"/>
      <w:numFmt w:val="bullet"/>
      <w:lvlText w:val="o"/>
      <w:lvlJc w:val="left"/>
      <w:pPr>
        <w:ind w:left="1440" w:hanging="360"/>
      </w:pPr>
      <w:rPr>
        <w:rFonts w:hint="default" w:ascii="Courier New" w:hAnsi="Courier New"/>
      </w:rPr>
    </w:lvl>
    <w:lvl w:ilvl="2" w:tplc="6B74B3D6">
      <w:start w:val="1"/>
      <w:numFmt w:val="bullet"/>
      <w:lvlText w:val=""/>
      <w:lvlJc w:val="left"/>
      <w:pPr>
        <w:ind w:left="2160" w:hanging="360"/>
      </w:pPr>
      <w:rPr>
        <w:rFonts w:hint="default" w:ascii="Wingdings" w:hAnsi="Wingdings"/>
      </w:rPr>
    </w:lvl>
    <w:lvl w:ilvl="3" w:tplc="94CCE02C">
      <w:start w:val="1"/>
      <w:numFmt w:val="bullet"/>
      <w:lvlText w:val=""/>
      <w:lvlJc w:val="left"/>
      <w:pPr>
        <w:ind w:left="2880" w:hanging="360"/>
      </w:pPr>
      <w:rPr>
        <w:rFonts w:hint="default" w:ascii="Symbol" w:hAnsi="Symbol"/>
      </w:rPr>
    </w:lvl>
    <w:lvl w:ilvl="4" w:tplc="873A3BE2">
      <w:start w:val="1"/>
      <w:numFmt w:val="bullet"/>
      <w:lvlText w:val="o"/>
      <w:lvlJc w:val="left"/>
      <w:pPr>
        <w:ind w:left="3600" w:hanging="360"/>
      </w:pPr>
      <w:rPr>
        <w:rFonts w:hint="default" w:ascii="Courier New" w:hAnsi="Courier New"/>
      </w:rPr>
    </w:lvl>
    <w:lvl w:ilvl="5" w:tplc="D7765C26">
      <w:start w:val="1"/>
      <w:numFmt w:val="bullet"/>
      <w:lvlText w:val=""/>
      <w:lvlJc w:val="left"/>
      <w:pPr>
        <w:ind w:left="4320" w:hanging="360"/>
      </w:pPr>
      <w:rPr>
        <w:rFonts w:hint="default" w:ascii="Wingdings" w:hAnsi="Wingdings"/>
      </w:rPr>
    </w:lvl>
    <w:lvl w:ilvl="6" w:tplc="7E76DBD6">
      <w:start w:val="1"/>
      <w:numFmt w:val="bullet"/>
      <w:lvlText w:val=""/>
      <w:lvlJc w:val="left"/>
      <w:pPr>
        <w:ind w:left="5040" w:hanging="360"/>
      </w:pPr>
      <w:rPr>
        <w:rFonts w:hint="default" w:ascii="Symbol" w:hAnsi="Symbol"/>
      </w:rPr>
    </w:lvl>
    <w:lvl w:ilvl="7" w:tplc="4B3827A2">
      <w:start w:val="1"/>
      <w:numFmt w:val="bullet"/>
      <w:lvlText w:val="o"/>
      <w:lvlJc w:val="left"/>
      <w:pPr>
        <w:ind w:left="5760" w:hanging="360"/>
      </w:pPr>
      <w:rPr>
        <w:rFonts w:hint="default" w:ascii="Courier New" w:hAnsi="Courier New"/>
      </w:rPr>
    </w:lvl>
    <w:lvl w:ilvl="8" w:tplc="DBF6104E">
      <w:start w:val="1"/>
      <w:numFmt w:val="bullet"/>
      <w:lvlText w:val=""/>
      <w:lvlJc w:val="left"/>
      <w:pPr>
        <w:ind w:left="6480" w:hanging="360"/>
      </w:pPr>
      <w:rPr>
        <w:rFonts w:hint="default" w:ascii="Wingdings" w:hAnsi="Wingdings"/>
      </w:rPr>
    </w:lvl>
  </w:abstractNum>
  <w:abstractNum w:abstractNumId="23" w15:restartNumberingAfterBreak="0">
    <w:nsid w:val="4D0737CE"/>
    <w:multiLevelType w:val="hybridMultilevel"/>
    <w:tmpl w:val="4686F52A"/>
    <w:lvl w:ilvl="0" w:tplc="F498FFC6">
      <w:start w:val="4"/>
      <w:numFmt w:val="decimal"/>
      <w:lvlText w:val="%1.2"/>
      <w:lvlJc w:val="left"/>
      <w:pPr>
        <w:ind w:left="108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F217A52"/>
    <w:multiLevelType w:val="hybridMultilevel"/>
    <w:tmpl w:val="5184C054"/>
    <w:lvl w:ilvl="0" w:tplc="BA3C25A8">
      <w:start w:val="1"/>
      <w:numFmt w:val="bullet"/>
      <w:lvlText w:val=""/>
      <w:lvlJc w:val="left"/>
      <w:pPr>
        <w:ind w:left="1080" w:hanging="360"/>
      </w:pPr>
      <w:rPr>
        <w:rFonts w:hint="default" w:ascii="Symbol" w:hAnsi="Symbol"/>
      </w:rPr>
    </w:lvl>
    <w:lvl w:ilvl="1" w:tplc="09F6922E">
      <w:start w:val="1"/>
      <w:numFmt w:val="bullet"/>
      <w:lvlText w:val="o"/>
      <w:lvlJc w:val="left"/>
      <w:pPr>
        <w:ind w:left="1800" w:hanging="360"/>
      </w:pPr>
      <w:rPr>
        <w:rFonts w:hint="default" w:ascii="Courier New" w:hAnsi="Courier New"/>
      </w:rPr>
    </w:lvl>
    <w:lvl w:ilvl="2" w:tplc="81646D9E">
      <w:start w:val="1"/>
      <w:numFmt w:val="bullet"/>
      <w:lvlText w:val=""/>
      <w:lvlJc w:val="left"/>
      <w:pPr>
        <w:ind w:left="2520" w:hanging="360"/>
      </w:pPr>
      <w:rPr>
        <w:rFonts w:hint="default" w:ascii="Wingdings" w:hAnsi="Wingdings"/>
      </w:rPr>
    </w:lvl>
    <w:lvl w:ilvl="3" w:tplc="D884DB30">
      <w:start w:val="1"/>
      <w:numFmt w:val="bullet"/>
      <w:lvlText w:val=""/>
      <w:lvlJc w:val="left"/>
      <w:pPr>
        <w:ind w:left="3240" w:hanging="360"/>
      </w:pPr>
      <w:rPr>
        <w:rFonts w:hint="default" w:ascii="Symbol" w:hAnsi="Symbol"/>
      </w:rPr>
    </w:lvl>
    <w:lvl w:ilvl="4" w:tplc="483CA044">
      <w:start w:val="1"/>
      <w:numFmt w:val="bullet"/>
      <w:lvlText w:val="o"/>
      <w:lvlJc w:val="left"/>
      <w:pPr>
        <w:ind w:left="3960" w:hanging="360"/>
      </w:pPr>
      <w:rPr>
        <w:rFonts w:hint="default" w:ascii="Courier New" w:hAnsi="Courier New"/>
      </w:rPr>
    </w:lvl>
    <w:lvl w:ilvl="5" w:tplc="EDC2DD38">
      <w:start w:val="1"/>
      <w:numFmt w:val="bullet"/>
      <w:lvlText w:val=""/>
      <w:lvlJc w:val="left"/>
      <w:pPr>
        <w:ind w:left="4680" w:hanging="360"/>
      </w:pPr>
      <w:rPr>
        <w:rFonts w:hint="default" w:ascii="Wingdings" w:hAnsi="Wingdings"/>
      </w:rPr>
    </w:lvl>
    <w:lvl w:ilvl="6" w:tplc="6CC677F0">
      <w:start w:val="1"/>
      <w:numFmt w:val="bullet"/>
      <w:lvlText w:val=""/>
      <w:lvlJc w:val="left"/>
      <w:pPr>
        <w:ind w:left="5400" w:hanging="360"/>
      </w:pPr>
      <w:rPr>
        <w:rFonts w:hint="default" w:ascii="Symbol" w:hAnsi="Symbol"/>
      </w:rPr>
    </w:lvl>
    <w:lvl w:ilvl="7" w:tplc="A546DD0E">
      <w:start w:val="1"/>
      <w:numFmt w:val="bullet"/>
      <w:lvlText w:val="o"/>
      <w:lvlJc w:val="left"/>
      <w:pPr>
        <w:ind w:left="6120" w:hanging="360"/>
      </w:pPr>
      <w:rPr>
        <w:rFonts w:hint="default" w:ascii="Courier New" w:hAnsi="Courier New"/>
      </w:rPr>
    </w:lvl>
    <w:lvl w:ilvl="8" w:tplc="EC54E05E">
      <w:start w:val="1"/>
      <w:numFmt w:val="bullet"/>
      <w:lvlText w:val=""/>
      <w:lvlJc w:val="left"/>
      <w:pPr>
        <w:ind w:left="6840" w:hanging="360"/>
      </w:pPr>
      <w:rPr>
        <w:rFonts w:hint="default" w:ascii="Wingdings" w:hAnsi="Wingdings"/>
      </w:rPr>
    </w:lvl>
  </w:abstractNum>
  <w:abstractNum w:abstractNumId="25" w15:restartNumberingAfterBreak="0">
    <w:nsid w:val="5244DFE9"/>
    <w:multiLevelType w:val="hybridMultilevel"/>
    <w:tmpl w:val="FFFFFFFF"/>
    <w:lvl w:ilvl="0" w:tplc="0FD6D3DC">
      <w:start w:val="1"/>
      <w:numFmt w:val="bullet"/>
      <w:lvlText w:val="·"/>
      <w:lvlJc w:val="left"/>
      <w:pPr>
        <w:ind w:left="360" w:hanging="360"/>
      </w:pPr>
      <w:rPr>
        <w:rFonts w:hint="default" w:ascii="Symbol" w:hAnsi="Symbol"/>
      </w:rPr>
    </w:lvl>
    <w:lvl w:ilvl="1" w:tplc="191232F6">
      <w:start w:val="1"/>
      <w:numFmt w:val="bullet"/>
      <w:lvlText w:val="o"/>
      <w:lvlJc w:val="left"/>
      <w:pPr>
        <w:ind w:left="1080" w:hanging="360"/>
      </w:pPr>
      <w:rPr>
        <w:rFonts w:hint="default" w:ascii="Symbol" w:hAnsi="Symbol"/>
      </w:rPr>
    </w:lvl>
    <w:lvl w:ilvl="2" w:tplc="802476DA">
      <w:start w:val="1"/>
      <w:numFmt w:val="bullet"/>
      <w:lvlText w:val=""/>
      <w:lvlJc w:val="left"/>
      <w:pPr>
        <w:ind w:left="1800" w:hanging="360"/>
      </w:pPr>
      <w:rPr>
        <w:rFonts w:hint="default" w:ascii="Wingdings" w:hAnsi="Wingdings"/>
      </w:rPr>
    </w:lvl>
    <w:lvl w:ilvl="3" w:tplc="E812ACA6">
      <w:start w:val="1"/>
      <w:numFmt w:val="bullet"/>
      <w:lvlText w:val=""/>
      <w:lvlJc w:val="left"/>
      <w:pPr>
        <w:ind w:left="2520" w:hanging="360"/>
      </w:pPr>
      <w:rPr>
        <w:rFonts w:hint="default" w:ascii="Symbol" w:hAnsi="Symbol"/>
      </w:rPr>
    </w:lvl>
    <w:lvl w:ilvl="4" w:tplc="F0A8F480">
      <w:start w:val="1"/>
      <w:numFmt w:val="bullet"/>
      <w:lvlText w:val="o"/>
      <w:lvlJc w:val="left"/>
      <w:pPr>
        <w:ind w:left="3240" w:hanging="360"/>
      </w:pPr>
      <w:rPr>
        <w:rFonts w:hint="default" w:ascii="Courier New" w:hAnsi="Courier New"/>
      </w:rPr>
    </w:lvl>
    <w:lvl w:ilvl="5" w:tplc="56788EEC">
      <w:start w:val="1"/>
      <w:numFmt w:val="bullet"/>
      <w:lvlText w:val=""/>
      <w:lvlJc w:val="left"/>
      <w:pPr>
        <w:ind w:left="3960" w:hanging="360"/>
      </w:pPr>
      <w:rPr>
        <w:rFonts w:hint="default" w:ascii="Wingdings" w:hAnsi="Wingdings"/>
      </w:rPr>
    </w:lvl>
    <w:lvl w:ilvl="6" w:tplc="9668B2C4">
      <w:start w:val="1"/>
      <w:numFmt w:val="bullet"/>
      <w:lvlText w:val=""/>
      <w:lvlJc w:val="left"/>
      <w:pPr>
        <w:ind w:left="4680" w:hanging="360"/>
      </w:pPr>
      <w:rPr>
        <w:rFonts w:hint="default" w:ascii="Symbol" w:hAnsi="Symbol"/>
      </w:rPr>
    </w:lvl>
    <w:lvl w:ilvl="7" w:tplc="76A87180">
      <w:start w:val="1"/>
      <w:numFmt w:val="bullet"/>
      <w:lvlText w:val="o"/>
      <w:lvlJc w:val="left"/>
      <w:pPr>
        <w:ind w:left="5400" w:hanging="360"/>
      </w:pPr>
      <w:rPr>
        <w:rFonts w:hint="default" w:ascii="Courier New" w:hAnsi="Courier New"/>
      </w:rPr>
    </w:lvl>
    <w:lvl w:ilvl="8" w:tplc="CF6AB45A">
      <w:start w:val="1"/>
      <w:numFmt w:val="bullet"/>
      <w:lvlText w:val=""/>
      <w:lvlJc w:val="left"/>
      <w:pPr>
        <w:ind w:left="6120" w:hanging="360"/>
      </w:pPr>
      <w:rPr>
        <w:rFonts w:hint="default" w:ascii="Wingdings" w:hAnsi="Wingdings"/>
      </w:rPr>
    </w:lvl>
  </w:abstractNum>
  <w:abstractNum w:abstractNumId="26" w15:restartNumberingAfterBreak="0">
    <w:nsid w:val="557BF0E7"/>
    <w:multiLevelType w:val="hybridMultilevel"/>
    <w:tmpl w:val="FFFFFFFF"/>
    <w:lvl w:ilvl="0" w:tplc="178A5D7C">
      <w:start w:val="1"/>
      <w:numFmt w:val="bullet"/>
      <w:lvlText w:val="·"/>
      <w:lvlJc w:val="left"/>
      <w:pPr>
        <w:ind w:left="720" w:hanging="360"/>
      </w:pPr>
      <w:rPr>
        <w:rFonts w:hint="default" w:ascii="Symbol" w:hAnsi="Symbol"/>
      </w:rPr>
    </w:lvl>
    <w:lvl w:ilvl="1" w:tplc="F6F47812">
      <w:start w:val="1"/>
      <w:numFmt w:val="bullet"/>
      <w:lvlText w:val="o"/>
      <w:lvlJc w:val="left"/>
      <w:pPr>
        <w:ind w:left="1440" w:hanging="360"/>
      </w:pPr>
      <w:rPr>
        <w:rFonts w:hint="default" w:ascii="Courier New" w:hAnsi="Courier New"/>
      </w:rPr>
    </w:lvl>
    <w:lvl w:ilvl="2" w:tplc="EFEA71DC">
      <w:start w:val="1"/>
      <w:numFmt w:val="bullet"/>
      <w:lvlText w:val=""/>
      <w:lvlJc w:val="left"/>
      <w:pPr>
        <w:ind w:left="2160" w:hanging="360"/>
      </w:pPr>
      <w:rPr>
        <w:rFonts w:hint="default" w:ascii="Wingdings" w:hAnsi="Wingdings"/>
      </w:rPr>
    </w:lvl>
    <w:lvl w:ilvl="3" w:tplc="9DCC0216">
      <w:start w:val="1"/>
      <w:numFmt w:val="bullet"/>
      <w:lvlText w:val=""/>
      <w:lvlJc w:val="left"/>
      <w:pPr>
        <w:ind w:left="2880" w:hanging="360"/>
      </w:pPr>
      <w:rPr>
        <w:rFonts w:hint="default" w:ascii="Symbol" w:hAnsi="Symbol"/>
      </w:rPr>
    </w:lvl>
    <w:lvl w:ilvl="4" w:tplc="4FA0076C">
      <w:start w:val="1"/>
      <w:numFmt w:val="bullet"/>
      <w:lvlText w:val="o"/>
      <w:lvlJc w:val="left"/>
      <w:pPr>
        <w:ind w:left="3600" w:hanging="360"/>
      </w:pPr>
      <w:rPr>
        <w:rFonts w:hint="default" w:ascii="Courier New" w:hAnsi="Courier New"/>
      </w:rPr>
    </w:lvl>
    <w:lvl w:ilvl="5" w:tplc="F4F4FBEC">
      <w:start w:val="1"/>
      <w:numFmt w:val="bullet"/>
      <w:lvlText w:val=""/>
      <w:lvlJc w:val="left"/>
      <w:pPr>
        <w:ind w:left="4320" w:hanging="360"/>
      </w:pPr>
      <w:rPr>
        <w:rFonts w:hint="default" w:ascii="Wingdings" w:hAnsi="Wingdings"/>
      </w:rPr>
    </w:lvl>
    <w:lvl w:ilvl="6" w:tplc="3D4A92BE">
      <w:start w:val="1"/>
      <w:numFmt w:val="bullet"/>
      <w:lvlText w:val=""/>
      <w:lvlJc w:val="left"/>
      <w:pPr>
        <w:ind w:left="5040" w:hanging="360"/>
      </w:pPr>
      <w:rPr>
        <w:rFonts w:hint="default" w:ascii="Symbol" w:hAnsi="Symbol"/>
      </w:rPr>
    </w:lvl>
    <w:lvl w:ilvl="7" w:tplc="F00471CC">
      <w:start w:val="1"/>
      <w:numFmt w:val="bullet"/>
      <w:lvlText w:val="o"/>
      <w:lvlJc w:val="left"/>
      <w:pPr>
        <w:ind w:left="5760" w:hanging="360"/>
      </w:pPr>
      <w:rPr>
        <w:rFonts w:hint="default" w:ascii="Courier New" w:hAnsi="Courier New"/>
      </w:rPr>
    </w:lvl>
    <w:lvl w:ilvl="8" w:tplc="3AD8C136">
      <w:start w:val="1"/>
      <w:numFmt w:val="bullet"/>
      <w:lvlText w:val=""/>
      <w:lvlJc w:val="left"/>
      <w:pPr>
        <w:ind w:left="6480" w:hanging="360"/>
      </w:pPr>
      <w:rPr>
        <w:rFonts w:hint="default" w:ascii="Wingdings" w:hAnsi="Wingdings"/>
      </w:rPr>
    </w:lvl>
  </w:abstractNum>
  <w:abstractNum w:abstractNumId="27" w15:restartNumberingAfterBreak="0">
    <w:nsid w:val="58A56B73"/>
    <w:multiLevelType w:val="multilevel"/>
    <w:tmpl w:val="2D72DEE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28" w15:restartNumberingAfterBreak="0">
    <w:nsid w:val="59D04619"/>
    <w:multiLevelType w:val="multilevel"/>
    <w:tmpl w:val="2D72DEE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29" w15:restartNumberingAfterBreak="0">
    <w:nsid w:val="6080831C"/>
    <w:multiLevelType w:val="hybridMultilevel"/>
    <w:tmpl w:val="D46E3752"/>
    <w:lvl w:ilvl="0" w:tplc="B756DA32">
      <w:start w:val="1"/>
      <w:numFmt w:val="bullet"/>
      <w:lvlText w:val=""/>
      <w:lvlJc w:val="left"/>
      <w:pPr>
        <w:ind w:left="720" w:hanging="360"/>
      </w:pPr>
      <w:rPr>
        <w:rFonts w:hint="default" w:ascii="Symbol" w:hAnsi="Symbol"/>
      </w:rPr>
    </w:lvl>
    <w:lvl w:ilvl="1" w:tplc="2A988852">
      <w:start w:val="1"/>
      <w:numFmt w:val="bullet"/>
      <w:lvlText w:val="o"/>
      <w:lvlJc w:val="left"/>
      <w:pPr>
        <w:ind w:left="1440" w:hanging="360"/>
      </w:pPr>
      <w:rPr>
        <w:rFonts w:hint="default" w:ascii="Courier New" w:hAnsi="Courier New"/>
      </w:rPr>
    </w:lvl>
    <w:lvl w:ilvl="2" w:tplc="37C4BF8A">
      <w:start w:val="1"/>
      <w:numFmt w:val="bullet"/>
      <w:lvlText w:val=""/>
      <w:lvlJc w:val="left"/>
      <w:pPr>
        <w:ind w:left="2160" w:hanging="360"/>
      </w:pPr>
      <w:rPr>
        <w:rFonts w:hint="default" w:ascii="Wingdings" w:hAnsi="Wingdings"/>
      </w:rPr>
    </w:lvl>
    <w:lvl w:ilvl="3" w:tplc="9B8CFA94">
      <w:start w:val="1"/>
      <w:numFmt w:val="bullet"/>
      <w:lvlText w:val=""/>
      <w:lvlJc w:val="left"/>
      <w:pPr>
        <w:ind w:left="2880" w:hanging="360"/>
      </w:pPr>
      <w:rPr>
        <w:rFonts w:hint="default" w:ascii="Symbol" w:hAnsi="Symbol"/>
      </w:rPr>
    </w:lvl>
    <w:lvl w:ilvl="4" w:tplc="BF081B16">
      <w:start w:val="1"/>
      <w:numFmt w:val="bullet"/>
      <w:lvlText w:val="o"/>
      <w:lvlJc w:val="left"/>
      <w:pPr>
        <w:ind w:left="3600" w:hanging="360"/>
      </w:pPr>
      <w:rPr>
        <w:rFonts w:hint="default" w:ascii="Courier New" w:hAnsi="Courier New"/>
      </w:rPr>
    </w:lvl>
    <w:lvl w:ilvl="5" w:tplc="5D5893C4">
      <w:start w:val="1"/>
      <w:numFmt w:val="bullet"/>
      <w:lvlText w:val=""/>
      <w:lvlJc w:val="left"/>
      <w:pPr>
        <w:ind w:left="4320" w:hanging="360"/>
      </w:pPr>
      <w:rPr>
        <w:rFonts w:hint="default" w:ascii="Wingdings" w:hAnsi="Wingdings"/>
      </w:rPr>
    </w:lvl>
    <w:lvl w:ilvl="6" w:tplc="519C310E">
      <w:start w:val="1"/>
      <w:numFmt w:val="bullet"/>
      <w:lvlText w:val=""/>
      <w:lvlJc w:val="left"/>
      <w:pPr>
        <w:ind w:left="5040" w:hanging="360"/>
      </w:pPr>
      <w:rPr>
        <w:rFonts w:hint="default" w:ascii="Symbol" w:hAnsi="Symbol"/>
      </w:rPr>
    </w:lvl>
    <w:lvl w:ilvl="7" w:tplc="35383608">
      <w:start w:val="1"/>
      <w:numFmt w:val="bullet"/>
      <w:lvlText w:val="o"/>
      <w:lvlJc w:val="left"/>
      <w:pPr>
        <w:ind w:left="5760" w:hanging="360"/>
      </w:pPr>
      <w:rPr>
        <w:rFonts w:hint="default" w:ascii="Courier New" w:hAnsi="Courier New"/>
      </w:rPr>
    </w:lvl>
    <w:lvl w:ilvl="8" w:tplc="5C3E1544">
      <w:start w:val="1"/>
      <w:numFmt w:val="bullet"/>
      <w:lvlText w:val=""/>
      <w:lvlJc w:val="left"/>
      <w:pPr>
        <w:ind w:left="6480" w:hanging="360"/>
      </w:pPr>
      <w:rPr>
        <w:rFonts w:hint="default" w:ascii="Wingdings" w:hAnsi="Wingdings"/>
      </w:rPr>
    </w:lvl>
  </w:abstractNum>
  <w:abstractNum w:abstractNumId="30" w15:restartNumberingAfterBreak="0">
    <w:nsid w:val="63451097"/>
    <w:multiLevelType w:val="multilevel"/>
    <w:tmpl w:val="2D72DEE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31" w15:restartNumberingAfterBreak="0">
    <w:nsid w:val="67C37DF5"/>
    <w:multiLevelType w:val="hybridMultilevel"/>
    <w:tmpl w:val="FFFFFFFF"/>
    <w:lvl w:ilvl="0" w:tplc="4AF86278">
      <w:start w:val="1"/>
      <w:numFmt w:val="bullet"/>
      <w:lvlText w:val="·"/>
      <w:lvlJc w:val="left"/>
      <w:pPr>
        <w:ind w:left="720" w:hanging="360"/>
      </w:pPr>
      <w:rPr>
        <w:rFonts w:hint="default" w:ascii="Symbol" w:hAnsi="Symbol"/>
      </w:rPr>
    </w:lvl>
    <w:lvl w:ilvl="1" w:tplc="239A2B24">
      <w:start w:val="1"/>
      <w:numFmt w:val="bullet"/>
      <w:lvlText w:val="o"/>
      <w:lvlJc w:val="left"/>
      <w:pPr>
        <w:ind w:left="1440" w:hanging="360"/>
      </w:pPr>
      <w:rPr>
        <w:rFonts w:hint="default" w:ascii="Courier New" w:hAnsi="Courier New"/>
      </w:rPr>
    </w:lvl>
    <w:lvl w:ilvl="2" w:tplc="5838E104">
      <w:start w:val="1"/>
      <w:numFmt w:val="bullet"/>
      <w:lvlText w:val=""/>
      <w:lvlJc w:val="left"/>
      <w:pPr>
        <w:ind w:left="2160" w:hanging="360"/>
      </w:pPr>
      <w:rPr>
        <w:rFonts w:hint="default" w:ascii="Wingdings" w:hAnsi="Wingdings"/>
      </w:rPr>
    </w:lvl>
    <w:lvl w:ilvl="3" w:tplc="1436C96E">
      <w:start w:val="1"/>
      <w:numFmt w:val="bullet"/>
      <w:lvlText w:val=""/>
      <w:lvlJc w:val="left"/>
      <w:pPr>
        <w:ind w:left="2880" w:hanging="360"/>
      </w:pPr>
      <w:rPr>
        <w:rFonts w:hint="default" w:ascii="Symbol" w:hAnsi="Symbol"/>
      </w:rPr>
    </w:lvl>
    <w:lvl w:ilvl="4" w:tplc="1AFC8214">
      <w:start w:val="1"/>
      <w:numFmt w:val="bullet"/>
      <w:lvlText w:val="o"/>
      <w:lvlJc w:val="left"/>
      <w:pPr>
        <w:ind w:left="3600" w:hanging="360"/>
      </w:pPr>
      <w:rPr>
        <w:rFonts w:hint="default" w:ascii="Courier New" w:hAnsi="Courier New"/>
      </w:rPr>
    </w:lvl>
    <w:lvl w:ilvl="5" w:tplc="CF80DA2A">
      <w:start w:val="1"/>
      <w:numFmt w:val="bullet"/>
      <w:lvlText w:val=""/>
      <w:lvlJc w:val="left"/>
      <w:pPr>
        <w:ind w:left="4320" w:hanging="360"/>
      </w:pPr>
      <w:rPr>
        <w:rFonts w:hint="default" w:ascii="Wingdings" w:hAnsi="Wingdings"/>
      </w:rPr>
    </w:lvl>
    <w:lvl w:ilvl="6" w:tplc="0922C966">
      <w:start w:val="1"/>
      <w:numFmt w:val="bullet"/>
      <w:lvlText w:val=""/>
      <w:lvlJc w:val="left"/>
      <w:pPr>
        <w:ind w:left="5040" w:hanging="360"/>
      </w:pPr>
      <w:rPr>
        <w:rFonts w:hint="default" w:ascii="Symbol" w:hAnsi="Symbol"/>
      </w:rPr>
    </w:lvl>
    <w:lvl w:ilvl="7" w:tplc="C33C66AA">
      <w:start w:val="1"/>
      <w:numFmt w:val="bullet"/>
      <w:lvlText w:val="o"/>
      <w:lvlJc w:val="left"/>
      <w:pPr>
        <w:ind w:left="5760" w:hanging="360"/>
      </w:pPr>
      <w:rPr>
        <w:rFonts w:hint="default" w:ascii="Courier New" w:hAnsi="Courier New"/>
      </w:rPr>
    </w:lvl>
    <w:lvl w:ilvl="8" w:tplc="E33E42E0">
      <w:start w:val="1"/>
      <w:numFmt w:val="bullet"/>
      <w:lvlText w:val=""/>
      <w:lvlJc w:val="left"/>
      <w:pPr>
        <w:ind w:left="6480" w:hanging="360"/>
      </w:pPr>
      <w:rPr>
        <w:rFonts w:hint="default" w:ascii="Wingdings" w:hAnsi="Wingdings"/>
      </w:rPr>
    </w:lvl>
  </w:abstractNum>
  <w:abstractNum w:abstractNumId="32" w15:restartNumberingAfterBreak="0">
    <w:nsid w:val="6CDBADC4"/>
    <w:multiLevelType w:val="hybridMultilevel"/>
    <w:tmpl w:val="7C24D448"/>
    <w:lvl w:ilvl="0" w:tplc="4F8640CE">
      <w:start w:val="1"/>
      <w:numFmt w:val="bullet"/>
      <w:lvlText w:val="·"/>
      <w:lvlJc w:val="left"/>
      <w:pPr>
        <w:ind w:left="720" w:hanging="360"/>
      </w:pPr>
      <w:rPr>
        <w:rFonts w:hint="default" w:ascii="Symbol" w:hAnsi="Symbol"/>
      </w:rPr>
    </w:lvl>
    <w:lvl w:ilvl="1" w:tplc="AA90EC22">
      <w:start w:val="1"/>
      <w:numFmt w:val="bullet"/>
      <w:lvlText w:val="o"/>
      <w:lvlJc w:val="left"/>
      <w:pPr>
        <w:ind w:left="1440" w:hanging="360"/>
      </w:pPr>
      <w:rPr>
        <w:rFonts w:hint="default" w:ascii="Courier New" w:hAnsi="Courier New"/>
      </w:rPr>
    </w:lvl>
    <w:lvl w:ilvl="2" w:tplc="816EC236">
      <w:start w:val="1"/>
      <w:numFmt w:val="bullet"/>
      <w:lvlText w:val=""/>
      <w:lvlJc w:val="left"/>
      <w:pPr>
        <w:ind w:left="2160" w:hanging="360"/>
      </w:pPr>
      <w:rPr>
        <w:rFonts w:hint="default" w:ascii="Wingdings" w:hAnsi="Wingdings"/>
      </w:rPr>
    </w:lvl>
    <w:lvl w:ilvl="3" w:tplc="16B8133A">
      <w:start w:val="1"/>
      <w:numFmt w:val="bullet"/>
      <w:lvlText w:val=""/>
      <w:lvlJc w:val="left"/>
      <w:pPr>
        <w:ind w:left="2880" w:hanging="360"/>
      </w:pPr>
      <w:rPr>
        <w:rFonts w:hint="default" w:ascii="Symbol" w:hAnsi="Symbol"/>
      </w:rPr>
    </w:lvl>
    <w:lvl w:ilvl="4" w:tplc="F5148C3C">
      <w:start w:val="1"/>
      <w:numFmt w:val="bullet"/>
      <w:lvlText w:val="o"/>
      <w:lvlJc w:val="left"/>
      <w:pPr>
        <w:ind w:left="3600" w:hanging="360"/>
      </w:pPr>
      <w:rPr>
        <w:rFonts w:hint="default" w:ascii="Courier New" w:hAnsi="Courier New"/>
      </w:rPr>
    </w:lvl>
    <w:lvl w:ilvl="5" w:tplc="51127AA8">
      <w:start w:val="1"/>
      <w:numFmt w:val="bullet"/>
      <w:lvlText w:val=""/>
      <w:lvlJc w:val="left"/>
      <w:pPr>
        <w:ind w:left="4320" w:hanging="360"/>
      </w:pPr>
      <w:rPr>
        <w:rFonts w:hint="default" w:ascii="Wingdings" w:hAnsi="Wingdings"/>
      </w:rPr>
    </w:lvl>
    <w:lvl w:ilvl="6" w:tplc="F0C095C8">
      <w:start w:val="1"/>
      <w:numFmt w:val="bullet"/>
      <w:lvlText w:val=""/>
      <w:lvlJc w:val="left"/>
      <w:pPr>
        <w:ind w:left="5040" w:hanging="360"/>
      </w:pPr>
      <w:rPr>
        <w:rFonts w:hint="default" w:ascii="Symbol" w:hAnsi="Symbol"/>
      </w:rPr>
    </w:lvl>
    <w:lvl w:ilvl="7" w:tplc="A8B6F4BE">
      <w:start w:val="1"/>
      <w:numFmt w:val="bullet"/>
      <w:lvlText w:val="o"/>
      <w:lvlJc w:val="left"/>
      <w:pPr>
        <w:ind w:left="5760" w:hanging="360"/>
      </w:pPr>
      <w:rPr>
        <w:rFonts w:hint="default" w:ascii="Courier New" w:hAnsi="Courier New"/>
      </w:rPr>
    </w:lvl>
    <w:lvl w:ilvl="8" w:tplc="BE70432C">
      <w:start w:val="1"/>
      <w:numFmt w:val="bullet"/>
      <w:lvlText w:val=""/>
      <w:lvlJc w:val="left"/>
      <w:pPr>
        <w:ind w:left="6480" w:hanging="360"/>
      </w:pPr>
      <w:rPr>
        <w:rFonts w:hint="default" w:ascii="Wingdings" w:hAnsi="Wingdings"/>
      </w:rPr>
    </w:lvl>
  </w:abstractNum>
  <w:abstractNum w:abstractNumId="33" w15:restartNumberingAfterBreak="0">
    <w:nsid w:val="73181D5B"/>
    <w:multiLevelType w:val="multilevel"/>
    <w:tmpl w:val="EB6E88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76685875"/>
    <w:multiLevelType w:val="hybridMultilevel"/>
    <w:tmpl w:val="766A4D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BBC29F8"/>
    <w:multiLevelType w:val="hybridMultilevel"/>
    <w:tmpl w:val="07ACC7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EA25F7F"/>
    <w:multiLevelType w:val="multilevel"/>
    <w:tmpl w:val="2D72DEE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num w:numId="1" w16cid:durableId="1431969663">
    <w:abstractNumId w:val="29"/>
  </w:num>
  <w:num w:numId="2" w16cid:durableId="1705859307">
    <w:abstractNumId w:val="25"/>
  </w:num>
  <w:num w:numId="3" w16cid:durableId="796679826">
    <w:abstractNumId w:val="5"/>
  </w:num>
  <w:num w:numId="4" w16cid:durableId="1594243068">
    <w:abstractNumId w:val="16"/>
  </w:num>
  <w:num w:numId="5" w16cid:durableId="1487936462">
    <w:abstractNumId w:val="6"/>
  </w:num>
  <w:num w:numId="6" w16cid:durableId="1714235480">
    <w:abstractNumId w:val="26"/>
  </w:num>
  <w:num w:numId="7" w16cid:durableId="1068260778">
    <w:abstractNumId w:val="19"/>
  </w:num>
  <w:num w:numId="8" w16cid:durableId="157230349">
    <w:abstractNumId w:val="11"/>
  </w:num>
  <w:num w:numId="9" w16cid:durableId="1303578520">
    <w:abstractNumId w:val="17"/>
  </w:num>
  <w:num w:numId="10" w16cid:durableId="1402630379">
    <w:abstractNumId w:val="12"/>
  </w:num>
  <w:num w:numId="11" w16cid:durableId="1924336417">
    <w:abstractNumId w:val="20"/>
  </w:num>
  <w:num w:numId="12" w16cid:durableId="1507591374">
    <w:abstractNumId w:val="2"/>
  </w:num>
  <w:num w:numId="13" w16cid:durableId="577783984">
    <w:abstractNumId w:val="8"/>
  </w:num>
  <w:num w:numId="14" w16cid:durableId="185170984">
    <w:abstractNumId w:val="1"/>
  </w:num>
  <w:num w:numId="15" w16cid:durableId="1963070048">
    <w:abstractNumId w:val="31"/>
  </w:num>
  <w:num w:numId="16" w16cid:durableId="1770588721">
    <w:abstractNumId w:val="7"/>
  </w:num>
  <w:num w:numId="17" w16cid:durableId="545414145">
    <w:abstractNumId w:val="35"/>
  </w:num>
  <w:num w:numId="18" w16cid:durableId="1693412211">
    <w:abstractNumId w:val="34"/>
  </w:num>
  <w:num w:numId="19" w16cid:durableId="1765569394">
    <w:abstractNumId w:val="22"/>
  </w:num>
  <w:num w:numId="20" w16cid:durableId="801120784">
    <w:abstractNumId w:val="3"/>
  </w:num>
  <w:num w:numId="21" w16cid:durableId="2114201057">
    <w:abstractNumId w:val="23"/>
  </w:num>
  <w:num w:numId="22" w16cid:durableId="270286937">
    <w:abstractNumId w:val="24"/>
  </w:num>
  <w:num w:numId="23" w16cid:durableId="1711373320">
    <w:abstractNumId w:val="36"/>
  </w:num>
  <w:num w:numId="24" w16cid:durableId="1778483132">
    <w:abstractNumId w:val="27"/>
  </w:num>
  <w:num w:numId="25" w16cid:durableId="1712463667">
    <w:abstractNumId w:val="10"/>
  </w:num>
  <w:num w:numId="26" w16cid:durableId="1856188114">
    <w:abstractNumId w:val="30"/>
  </w:num>
  <w:num w:numId="27" w16cid:durableId="106388734">
    <w:abstractNumId w:val="4"/>
  </w:num>
  <w:num w:numId="28" w16cid:durableId="1108770188">
    <w:abstractNumId w:val="28"/>
  </w:num>
  <w:num w:numId="29" w16cid:durableId="1288241353">
    <w:abstractNumId w:val="14"/>
  </w:num>
  <w:num w:numId="30" w16cid:durableId="425999153">
    <w:abstractNumId w:val="32"/>
  </w:num>
  <w:num w:numId="31" w16cid:durableId="1528912899">
    <w:abstractNumId w:val="18"/>
  </w:num>
  <w:num w:numId="32" w16cid:durableId="1165629511">
    <w:abstractNumId w:val="15"/>
  </w:num>
  <w:num w:numId="33" w16cid:durableId="1673725007">
    <w:abstractNumId w:val="21"/>
  </w:num>
  <w:num w:numId="34" w16cid:durableId="1828594383">
    <w:abstractNumId w:val="33"/>
  </w:num>
  <w:num w:numId="35" w16cid:durableId="1698579927">
    <w:abstractNumId w:val="13"/>
  </w:num>
  <w:num w:numId="36" w16cid:durableId="1329670493">
    <w:abstractNumId w:val="9"/>
  </w:num>
  <w:num w:numId="37" w16cid:durableId="579872750">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1B25"/>
    <w:rsid w:val="00001F81"/>
    <w:rsid w:val="00002C38"/>
    <w:rsid w:val="00003757"/>
    <w:rsid w:val="00003CA6"/>
    <w:rsid w:val="000051B4"/>
    <w:rsid w:val="00006BE2"/>
    <w:rsid w:val="00011084"/>
    <w:rsid w:val="00015519"/>
    <w:rsid w:val="00015859"/>
    <w:rsid w:val="000176A0"/>
    <w:rsid w:val="00017807"/>
    <w:rsid w:val="000203BD"/>
    <w:rsid w:val="00021C60"/>
    <w:rsid w:val="00027355"/>
    <w:rsid w:val="00034194"/>
    <w:rsid w:val="00034543"/>
    <w:rsid w:val="00041CF6"/>
    <w:rsid w:val="0004432C"/>
    <w:rsid w:val="00046890"/>
    <w:rsid w:val="00050654"/>
    <w:rsid w:val="000511BD"/>
    <w:rsid w:val="00052D01"/>
    <w:rsid w:val="00053362"/>
    <w:rsid w:val="000539C3"/>
    <w:rsid w:val="00053A75"/>
    <w:rsid w:val="00054F8C"/>
    <w:rsid w:val="00057B2A"/>
    <w:rsid w:val="00061E86"/>
    <w:rsid w:val="00062759"/>
    <w:rsid w:val="000644C8"/>
    <w:rsid w:val="00065531"/>
    <w:rsid w:val="00070189"/>
    <w:rsid w:val="000703FB"/>
    <w:rsid w:val="00070686"/>
    <w:rsid w:val="00070E99"/>
    <w:rsid w:val="000727F6"/>
    <w:rsid w:val="00072D3B"/>
    <w:rsid w:val="00073971"/>
    <w:rsid w:val="00077862"/>
    <w:rsid w:val="000806A9"/>
    <w:rsid w:val="00083F83"/>
    <w:rsid w:val="00083FC0"/>
    <w:rsid w:val="00092018"/>
    <w:rsid w:val="000940E7"/>
    <w:rsid w:val="00094C9B"/>
    <w:rsid w:val="0009693F"/>
    <w:rsid w:val="000A0751"/>
    <w:rsid w:val="000A0A33"/>
    <w:rsid w:val="000A17A7"/>
    <w:rsid w:val="000A2B7B"/>
    <w:rsid w:val="000A3423"/>
    <w:rsid w:val="000A41D4"/>
    <w:rsid w:val="000A4AC8"/>
    <w:rsid w:val="000B105B"/>
    <w:rsid w:val="000B10AC"/>
    <w:rsid w:val="000B125A"/>
    <w:rsid w:val="000B478A"/>
    <w:rsid w:val="000C0C7F"/>
    <w:rsid w:val="000C1C87"/>
    <w:rsid w:val="000C3280"/>
    <w:rsid w:val="000C4576"/>
    <w:rsid w:val="000C4F12"/>
    <w:rsid w:val="000C5B4B"/>
    <w:rsid w:val="000D0F0C"/>
    <w:rsid w:val="000D4DE2"/>
    <w:rsid w:val="000E2994"/>
    <w:rsid w:val="000E379E"/>
    <w:rsid w:val="000E45B6"/>
    <w:rsid w:val="000E4E0D"/>
    <w:rsid w:val="000E7494"/>
    <w:rsid w:val="000F1941"/>
    <w:rsid w:val="000F23A3"/>
    <w:rsid w:val="000F361B"/>
    <w:rsid w:val="000F4A0C"/>
    <w:rsid w:val="00101842"/>
    <w:rsid w:val="00103D06"/>
    <w:rsid w:val="00105025"/>
    <w:rsid w:val="00110100"/>
    <w:rsid w:val="00111919"/>
    <w:rsid w:val="00113DF7"/>
    <w:rsid w:val="001149D4"/>
    <w:rsid w:val="00116609"/>
    <w:rsid w:val="00116AF2"/>
    <w:rsid w:val="001236F0"/>
    <w:rsid w:val="00123A11"/>
    <w:rsid w:val="00132220"/>
    <w:rsid w:val="00133EA1"/>
    <w:rsid w:val="00135FEC"/>
    <w:rsid w:val="00136DF5"/>
    <w:rsid w:val="00140478"/>
    <w:rsid w:val="00141DE1"/>
    <w:rsid w:val="0014307C"/>
    <w:rsid w:val="00144379"/>
    <w:rsid w:val="00144476"/>
    <w:rsid w:val="00144AE5"/>
    <w:rsid w:val="001478C5"/>
    <w:rsid w:val="0015094D"/>
    <w:rsid w:val="001511F4"/>
    <w:rsid w:val="001517E7"/>
    <w:rsid w:val="001529CD"/>
    <w:rsid w:val="0015345F"/>
    <w:rsid w:val="00153E32"/>
    <w:rsid w:val="0016096B"/>
    <w:rsid w:val="00164CF8"/>
    <w:rsid w:val="0016650B"/>
    <w:rsid w:val="001707C4"/>
    <w:rsid w:val="00170B7C"/>
    <w:rsid w:val="00171376"/>
    <w:rsid w:val="0018209C"/>
    <w:rsid w:val="00182C00"/>
    <w:rsid w:val="00182F81"/>
    <w:rsid w:val="00190DCE"/>
    <w:rsid w:val="001927C9"/>
    <w:rsid w:val="00196700"/>
    <w:rsid w:val="001A1338"/>
    <w:rsid w:val="001A2255"/>
    <w:rsid w:val="001A4E1B"/>
    <w:rsid w:val="001A5D60"/>
    <w:rsid w:val="001A5E68"/>
    <w:rsid w:val="001A7862"/>
    <w:rsid w:val="001B0202"/>
    <w:rsid w:val="001B0A6B"/>
    <w:rsid w:val="001B3120"/>
    <w:rsid w:val="001B5A6B"/>
    <w:rsid w:val="001C06A8"/>
    <w:rsid w:val="001C218E"/>
    <w:rsid w:val="001C228C"/>
    <w:rsid w:val="001C4D5C"/>
    <w:rsid w:val="001C533B"/>
    <w:rsid w:val="001C6173"/>
    <w:rsid w:val="001C6C4F"/>
    <w:rsid w:val="001C7A46"/>
    <w:rsid w:val="001D2C56"/>
    <w:rsid w:val="001D4AD4"/>
    <w:rsid w:val="001E0239"/>
    <w:rsid w:val="001E03AC"/>
    <w:rsid w:val="001E05B7"/>
    <w:rsid w:val="001E18F3"/>
    <w:rsid w:val="001E2686"/>
    <w:rsid w:val="001E35E5"/>
    <w:rsid w:val="001E50A0"/>
    <w:rsid w:val="001E54B8"/>
    <w:rsid w:val="001E67D0"/>
    <w:rsid w:val="001E6F3B"/>
    <w:rsid w:val="001E706B"/>
    <w:rsid w:val="001F01CC"/>
    <w:rsid w:val="001F0D08"/>
    <w:rsid w:val="001F17D6"/>
    <w:rsid w:val="001F2857"/>
    <w:rsid w:val="001F3EB8"/>
    <w:rsid w:val="001F4616"/>
    <w:rsid w:val="001F48BE"/>
    <w:rsid w:val="001F67BD"/>
    <w:rsid w:val="001F68FB"/>
    <w:rsid w:val="001F6FFA"/>
    <w:rsid w:val="002010FE"/>
    <w:rsid w:val="0020344B"/>
    <w:rsid w:val="00203F67"/>
    <w:rsid w:val="00203F9B"/>
    <w:rsid w:val="0020539A"/>
    <w:rsid w:val="00206F22"/>
    <w:rsid w:val="00211E99"/>
    <w:rsid w:val="0021318F"/>
    <w:rsid w:val="002140DD"/>
    <w:rsid w:val="0021712E"/>
    <w:rsid w:val="00221AC3"/>
    <w:rsid w:val="00224FBC"/>
    <w:rsid w:val="0023010C"/>
    <w:rsid w:val="002301C6"/>
    <w:rsid w:val="00233330"/>
    <w:rsid w:val="00233D58"/>
    <w:rsid w:val="002346A9"/>
    <w:rsid w:val="00234AC2"/>
    <w:rsid w:val="00240F00"/>
    <w:rsid w:val="00241662"/>
    <w:rsid w:val="002432C6"/>
    <w:rsid w:val="00243759"/>
    <w:rsid w:val="00244AD9"/>
    <w:rsid w:val="002518B7"/>
    <w:rsid w:val="002525E5"/>
    <w:rsid w:val="0025488A"/>
    <w:rsid w:val="00255BA3"/>
    <w:rsid w:val="00256FAD"/>
    <w:rsid w:val="00260A9F"/>
    <w:rsid w:val="00270CB2"/>
    <w:rsid w:val="00272BD5"/>
    <w:rsid w:val="00274F8F"/>
    <w:rsid w:val="00281C2A"/>
    <w:rsid w:val="00283C5C"/>
    <w:rsid w:val="00286448"/>
    <w:rsid w:val="002874C4"/>
    <w:rsid w:val="002877DC"/>
    <w:rsid w:val="002929F9"/>
    <w:rsid w:val="002950FF"/>
    <w:rsid w:val="002957B3"/>
    <w:rsid w:val="00296CD9"/>
    <w:rsid w:val="002A15E9"/>
    <w:rsid w:val="002A3E3A"/>
    <w:rsid w:val="002A706E"/>
    <w:rsid w:val="002A70FF"/>
    <w:rsid w:val="002B15DF"/>
    <w:rsid w:val="002B1EBD"/>
    <w:rsid w:val="002B1FD1"/>
    <w:rsid w:val="002B4C0F"/>
    <w:rsid w:val="002B6313"/>
    <w:rsid w:val="002B7C9A"/>
    <w:rsid w:val="002C3C86"/>
    <w:rsid w:val="002C3DD6"/>
    <w:rsid w:val="002C645B"/>
    <w:rsid w:val="002C77E9"/>
    <w:rsid w:val="002D77FE"/>
    <w:rsid w:val="002E65D7"/>
    <w:rsid w:val="002E6A2F"/>
    <w:rsid w:val="002E6C80"/>
    <w:rsid w:val="002F35A9"/>
    <w:rsid w:val="002F3856"/>
    <w:rsid w:val="002F3EBC"/>
    <w:rsid w:val="003039BA"/>
    <w:rsid w:val="0030739E"/>
    <w:rsid w:val="0031077C"/>
    <w:rsid w:val="003214BB"/>
    <w:rsid w:val="00321D00"/>
    <w:rsid w:val="00322306"/>
    <w:rsid w:val="00323C36"/>
    <w:rsid w:val="00324ACF"/>
    <w:rsid w:val="00325809"/>
    <w:rsid w:val="003261FD"/>
    <w:rsid w:val="003265A4"/>
    <w:rsid w:val="00327139"/>
    <w:rsid w:val="00327324"/>
    <w:rsid w:val="0032747D"/>
    <w:rsid w:val="00331F02"/>
    <w:rsid w:val="003324CB"/>
    <w:rsid w:val="0033689E"/>
    <w:rsid w:val="003403CC"/>
    <w:rsid w:val="003425B5"/>
    <w:rsid w:val="003464BA"/>
    <w:rsid w:val="00347C70"/>
    <w:rsid w:val="00347E20"/>
    <w:rsid w:val="0035638F"/>
    <w:rsid w:val="003567D8"/>
    <w:rsid w:val="00361EEE"/>
    <w:rsid w:val="00362BD9"/>
    <w:rsid w:val="0036350B"/>
    <w:rsid w:val="00365C44"/>
    <w:rsid w:val="00366FDD"/>
    <w:rsid w:val="003742DC"/>
    <w:rsid w:val="00375605"/>
    <w:rsid w:val="00375762"/>
    <w:rsid w:val="003805ED"/>
    <w:rsid w:val="0038067D"/>
    <w:rsid w:val="0038197E"/>
    <w:rsid w:val="0038255A"/>
    <w:rsid w:val="00385C2A"/>
    <w:rsid w:val="00385EEB"/>
    <w:rsid w:val="00387A41"/>
    <w:rsid w:val="00391505"/>
    <w:rsid w:val="00394284"/>
    <w:rsid w:val="00395463"/>
    <w:rsid w:val="0039583C"/>
    <w:rsid w:val="003975CE"/>
    <w:rsid w:val="003B0B86"/>
    <w:rsid w:val="003B1156"/>
    <w:rsid w:val="003B31B1"/>
    <w:rsid w:val="003B5A09"/>
    <w:rsid w:val="003B5F96"/>
    <w:rsid w:val="003B61CF"/>
    <w:rsid w:val="003C0C40"/>
    <w:rsid w:val="003C0FF8"/>
    <w:rsid w:val="003C299E"/>
    <w:rsid w:val="003C5458"/>
    <w:rsid w:val="003C65FD"/>
    <w:rsid w:val="003CE4D1"/>
    <w:rsid w:val="003D15C0"/>
    <w:rsid w:val="003D34C0"/>
    <w:rsid w:val="003D5FED"/>
    <w:rsid w:val="003D7C9D"/>
    <w:rsid w:val="003E00D5"/>
    <w:rsid w:val="003E0668"/>
    <w:rsid w:val="003E1653"/>
    <w:rsid w:val="003E3E06"/>
    <w:rsid w:val="003E53EC"/>
    <w:rsid w:val="003E5A38"/>
    <w:rsid w:val="003E70E1"/>
    <w:rsid w:val="003F3370"/>
    <w:rsid w:val="003F45B4"/>
    <w:rsid w:val="003F5A30"/>
    <w:rsid w:val="003F6C56"/>
    <w:rsid w:val="003F7DFB"/>
    <w:rsid w:val="00400F3D"/>
    <w:rsid w:val="00401144"/>
    <w:rsid w:val="00401186"/>
    <w:rsid w:val="00402B09"/>
    <w:rsid w:val="00404664"/>
    <w:rsid w:val="00405C4B"/>
    <w:rsid w:val="00405D69"/>
    <w:rsid w:val="004071EC"/>
    <w:rsid w:val="0040753F"/>
    <w:rsid w:val="004140C9"/>
    <w:rsid w:val="00414894"/>
    <w:rsid w:val="00417948"/>
    <w:rsid w:val="00417FDB"/>
    <w:rsid w:val="00421791"/>
    <w:rsid w:val="004221DC"/>
    <w:rsid w:val="004222DD"/>
    <w:rsid w:val="00423BC0"/>
    <w:rsid w:val="00423E2A"/>
    <w:rsid w:val="00424C85"/>
    <w:rsid w:val="0042635B"/>
    <w:rsid w:val="00430FE2"/>
    <w:rsid w:val="00433AB3"/>
    <w:rsid w:val="004413F1"/>
    <w:rsid w:val="004437C4"/>
    <w:rsid w:val="00445EDF"/>
    <w:rsid w:val="00447538"/>
    <w:rsid w:val="00451510"/>
    <w:rsid w:val="00451C69"/>
    <w:rsid w:val="0046087C"/>
    <w:rsid w:val="00460A5E"/>
    <w:rsid w:val="00460C91"/>
    <w:rsid w:val="00461835"/>
    <w:rsid w:val="004635FB"/>
    <w:rsid w:val="00464A6F"/>
    <w:rsid w:val="00466612"/>
    <w:rsid w:val="00466F20"/>
    <w:rsid w:val="004671D2"/>
    <w:rsid w:val="00467445"/>
    <w:rsid w:val="004710AC"/>
    <w:rsid w:val="00471D96"/>
    <w:rsid w:val="00472BA4"/>
    <w:rsid w:val="004754FC"/>
    <w:rsid w:val="00477FBE"/>
    <w:rsid w:val="00480823"/>
    <w:rsid w:val="00482D78"/>
    <w:rsid w:val="004841DC"/>
    <w:rsid w:val="00485123"/>
    <w:rsid w:val="004855D7"/>
    <w:rsid w:val="004906E7"/>
    <w:rsid w:val="00491F71"/>
    <w:rsid w:val="0049341D"/>
    <w:rsid w:val="004937D3"/>
    <w:rsid w:val="00495B58"/>
    <w:rsid w:val="0049684B"/>
    <w:rsid w:val="004A3F72"/>
    <w:rsid w:val="004A4F2D"/>
    <w:rsid w:val="004B054A"/>
    <w:rsid w:val="004B2701"/>
    <w:rsid w:val="004B2F3F"/>
    <w:rsid w:val="004B6317"/>
    <w:rsid w:val="004B6A3C"/>
    <w:rsid w:val="004C468E"/>
    <w:rsid w:val="004C6A85"/>
    <w:rsid w:val="004C77B0"/>
    <w:rsid w:val="004D2FE1"/>
    <w:rsid w:val="004D6C6B"/>
    <w:rsid w:val="004E109D"/>
    <w:rsid w:val="004E2A08"/>
    <w:rsid w:val="004E3A8D"/>
    <w:rsid w:val="004F0E46"/>
    <w:rsid w:val="004F135A"/>
    <w:rsid w:val="004F3564"/>
    <w:rsid w:val="004F79D8"/>
    <w:rsid w:val="00500446"/>
    <w:rsid w:val="00500710"/>
    <w:rsid w:val="0050596B"/>
    <w:rsid w:val="005107FE"/>
    <w:rsid w:val="00510E00"/>
    <w:rsid w:val="0051169C"/>
    <w:rsid w:val="00515E19"/>
    <w:rsid w:val="00515FC9"/>
    <w:rsid w:val="00516A76"/>
    <w:rsid w:val="00516D4E"/>
    <w:rsid w:val="00517CB6"/>
    <w:rsid w:val="00520CB6"/>
    <w:rsid w:val="0052297E"/>
    <w:rsid w:val="00524839"/>
    <w:rsid w:val="00524B92"/>
    <w:rsid w:val="00525398"/>
    <w:rsid w:val="00526370"/>
    <w:rsid w:val="0053029E"/>
    <w:rsid w:val="0053076A"/>
    <w:rsid w:val="005331E8"/>
    <w:rsid w:val="005404F4"/>
    <w:rsid w:val="0054111D"/>
    <w:rsid w:val="00541B25"/>
    <w:rsid w:val="005462EA"/>
    <w:rsid w:val="00547BC8"/>
    <w:rsid w:val="00547E35"/>
    <w:rsid w:val="005506AE"/>
    <w:rsid w:val="005520C0"/>
    <w:rsid w:val="00553A0D"/>
    <w:rsid w:val="00555B8B"/>
    <w:rsid w:val="00556711"/>
    <w:rsid w:val="00562585"/>
    <w:rsid w:val="005652AB"/>
    <w:rsid w:val="00574BCF"/>
    <w:rsid w:val="00575E14"/>
    <w:rsid w:val="00576395"/>
    <w:rsid w:val="0058326F"/>
    <w:rsid w:val="005835C5"/>
    <w:rsid w:val="0058382D"/>
    <w:rsid w:val="00585277"/>
    <w:rsid w:val="00585D98"/>
    <w:rsid w:val="00594C9E"/>
    <w:rsid w:val="00594E39"/>
    <w:rsid w:val="00595935"/>
    <w:rsid w:val="005A2071"/>
    <w:rsid w:val="005A5CF2"/>
    <w:rsid w:val="005B1AA4"/>
    <w:rsid w:val="005B26CD"/>
    <w:rsid w:val="005B2746"/>
    <w:rsid w:val="005B7E29"/>
    <w:rsid w:val="005B7E64"/>
    <w:rsid w:val="005D1652"/>
    <w:rsid w:val="005D2C4A"/>
    <w:rsid w:val="005D3DF1"/>
    <w:rsid w:val="005D5AFA"/>
    <w:rsid w:val="005D5E16"/>
    <w:rsid w:val="005D74B1"/>
    <w:rsid w:val="005D7B63"/>
    <w:rsid w:val="005E1C74"/>
    <w:rsid w:val="005E2B49"/>
    <w:rsid w:val="005E55FD"/>
    <w:rsid w:val="005E6276"/>
    <w:rsid w:val="005E6797"/>
    <w:rsid w:val="005E6E91"/>
    <w:rsid w:val="005E7D09"/>
    <w:rsid w:val="005F1A67"/>
    <w:rsid w:val="005F30C1"/>
    <w:rsid w:val="005F38A1"/>
    <w:rsid w:val="005F4E71"/>
    <w:rsid w:val="0060453F"/>
    <w:rsid w:val="00612F73"/>
    <w:rsid w:val="00614A7D"/>
    <w:rsid w:val="006150CB"/>
    <w:rsid w:val="00616C0F"/>
    <w:rsid w:val="00617462"/>
    <w:rsid w:val="00617CE6"/>
    <w:rsid w:val="006201D0"/>
    <w:rsid w:val="00622C6E"/>
    <w:rsid w:val="0062773E"/>
    <w:rsid w:val="00627BB1"/>
    <w:rsid w:val="00640F1A"/>
    <w:rsid w:val="0064147E"/>
    <w:rsid w:val="006426BA"/>
    <w:rsid w:val="00643217"/>
    <w:rsid w:val="0064616C"/>
    <w:rsid w:val="00646AAE"/>
    <w:rsid w:val="00653AEC"/>
    <w:rsid w:val="0065492D"/>
    <w:rsid w:val="00655190"/>
    <w:rsid w:val="00656183"/>
    <w:rsid w:val="00656302"/>
    <w:rsid w:val="006563D7"/>
    <w:rsid w:val="0065796B"/>
    <w:rsid w:val="00660951"/>
    <w:rsid w:val="006621D2"/>
    <w:rsid w:val="00662218"/>
    <w:rsid w:val="00662B9C"/>
    <w:rsid w:val="00670AE6"/>
    <w:rsid w:val="006715A4"/>
    <w:rsid w:val="006729DA"/>
    <w:rsid w:val="00672A4C"/>
    <w:rsid w:val="00673CA4"/>
    <w:rsid w:val="00674AE3"/>
    <w:rsid w:val="00674D08"/>
    <w:rsid w:val="00681E6E"/>
    <w:rsid w:val="00683ECC"/>
    <w:rsid w:val="00684223"/>
    <w:rsid w:val="00685AE0"/>
    <w:rsid w:val="00687037"/>
    <w:rsid w:val="006874B2"/>
    <w:rsid w:val="00687ACF"/>
    <w:rsid w:val="006903E5"/>
    <w:rsid w:val="00690BB5"/>
    <w:rsid w:val="006921A6"/>
    <w:rsid w:val="00692EAE"/>
    <w:rsid w:val="006933A6"/>
    <w:rsid w:val="00694C97"/>
    <w:rsid w:val="006966D9"/>
    <w:rsid w:val="006A48E0"/>
    <w:rsid w:val="006A4DD2"/>
    <w:rsid w:val="006A63FE"/>
    <w:rsid w:val="006A68B1"/>
    <w:rsid w:val="006B36BA"/>
    <w:rsid w:val="006B571E"/>
    <w:rsid w:val="006B6325"/>
    <w:rsid w:val="006B7861"/>
    <w:rsid w:val="006C0696"/>
    <w:rsid w:val="006C374D"/>
    <w:rsid w:val="006C5368"/>
    <w:rsid w:val="006C8E15"/>
    <w:rsid w:val="006D0E46"/>
    <w:rsid w:val="006D1998"/>
    <w:rsid w:val="006D7BE8"/>
    <w:rsid w:val="006E5C56"/>
    <w:rsid w:val="006F02B9"/>
    <w:rsid w:val="006F1EA5"/>
    <w:rsid w:val="006F27B5"/>
    <w:rsid w:val="006F39DD"/>
    <w:rsid w:val="006F4324"/>
    <w:rsid w:val="006F549F"/>
    <w:rsid w:val="006F7C46"/>
    <w:rsid w:val="00700148"/>
    <w:rsid w:val="00700821"/>
    <w:rsid w:val="0070327D"/>
    <w:rsid w:val="00703D77"/>
    <w:rsid w:val="00705A99"/>
    <w:rsid w:val="007065C9"/>
    <w:rsid w:val="0070667A"/>
    <w:rsid w:val="00707FAD"/>
    <w:rsid w:val="007102D6"/>
    <w:rsid w:val="00711095"/>
    <w:rsid w:val="0071385C"/>
    <w:rsid w:val="00715DE8"/>
    <w:rsid w:val="00715FF9"/>
    <w:rsid w:val="00716206"/>
    <w:rsid w:val="00717B99"/>
    <w:rsid w:val="0072129B"/>
    <w:rsid w:val="00724804"/>
    <w:rsid w:val="0072518A"/>
    <w:rsid w:val="0072604C"/>
    <w:rsid w:val="007277B5"/>
    <w:rsid w:val="00727E6A"/>
    <w:rsid w:val="007351E9"/>
    <w:rsid w:val="00737883"/>
    <w:rsid w:val="007406F5"/>
    <w:rsid w:val="00741E6F"/>
    <w:rsid w:val="00742EB8"/>
    <w:rsid w:val="00746D04"/>
    <w:rsid w:val="00747B0B"/>
    <w:rsid w:val="007507F2"/>
    <w:rsid w:val="007530D3"/>
    <w:rsid w:val="00754455"/>
    <w:rsid w:val="00754DC0"/>
    <w:rsid w:val="0075502E"/>
    <w:rsid w:val="007569D2"/>
    <w:rsid w:val="00756B12"/>
    <w:rsid w:val="007574C2"/>
    <w:rsid w:val="0076077A"/>
    <w:rsid w:val="00762BBE"/>
    <w:rsid w:val="00763380"/>
    <w:rsid w:val="0076681D"/>
    <w:rsid w:val="00767E3E"/>
    <w:rsid w:val="007707E9"/>
    <w:rsid w:val="00781648"/>
    <w:rsid w:val="007848A1"/>
    <w:rsid w:val="00785010"/>
    <w:rsid w:val="0078E38E"/>
    <w:rsid w:val="0079246B"/>
    <w:rsid w:val="00793A03"/>
    <w:rsid w:val="00794B66"/>
    <w:rsid w:val="00794E68"/>
    <w:rsid w:val="0079701D"/>
    <w:rsid w:val="00797179"/>
    <w:rsid w:val="007A7ED8"/>
    <w:rsid w:val="007B5113"/>
    <w:rsid w:val="007B683C"/>
    <w:rsid w:val="007C44A2"/>
    <w:rsid w:val="007D29C9"/>
    <w:rsid w:val="007D313C"/>
    <w:rsid w:val="007D3A4E"/>
    <w:rsid w:val="007D3E4F"/>
    <w:rsid w:val="007D5D9F"/>
    <w:rsid w:val="007E1C5C"/>
    <w:rsid w:val="007E2C3F"/>
    <w:rsid w:val="007E5BB1"/>
    <w:rsid w:val="007E600F"/>
    <w:rsid w:val="007E69CF"/>
    <w:rsid w:val="007F0CD9"/>
    <w:rsid w:val="007F125F"/>
    <w:rsid w:val="007F5986"/>
    <w:rsid w:val="007F65E5"/>
    <w:rsid w:val="007F6ADA"/>
    <w:rsid w:val="007F6EFB"/>
    <w:rsid w:val="007F78DC"/>
    <w:rsid w:val="0080027D"/>
    <w:rsid w:val="00802384"/>
    <w:rsid w:val="00804324"/>
    <w:rsid w:val="0081035E"/>
    <w:rsid w:val="0081496D"/>
    <w:rsid w:val="00814E99"/>
    <w:rsid w:val="00815F1E"/>
    <w:rsid w:val="00816B1C"/>
    <w:rsid w:val="00820546"/>
    <w:rsid w:val="00820E6E"/>
    <w:rsid w:val="00824C28"/>
    <w:rsid w:val="008267FB"/>
    <w:rsid w:val="00826D93"/>
    <w:rsid w:val="008311BE"/>
    <w:rsid w:val="008328BB"/>
    <w:rsid w:val="00833375"/>
    <w:rsid w:val="00835757"/>
    <w:rsid w:val="00840DEB"/>
    <w:rsid w:val="0084625A"/>
    <w:rsid w:val="00850C29"/>
    <w:rsid w:val="00852E86"/>
    <w:rsid w:val="00852F08"/>
    <w:rsid w:val="00857B83"/>
    <w:rsid w:val="00857D93"/>
    <w:rsid w:val="00860674"/>
    <w:rsid w:val="008618DC"/>
    <w:rsid w:val="00862F43"/>
    <w:rsid w:val="0086344F"/>
    <w:rsid w:val="0086543D"/>
    <w:rsid w:val="00866BF4"/>
    <w:rsid w:val="00866ECE"/>
    <w:rsid w:val="00874894"/>
    <w:rsid w:val="00875F63"/>
    <w:rsid w:val="00880351"/>
    <w:rsid w:val="00883394"/>
    <w:rsid w:val="00883683"/>
    <w:rsid w:val="00884B02"/>
    <w:rsid w:val="00885CE9"/>
    <w:rsid w:val="0088650B"/>
    <w:rsid w:val="00891BA2"/>
    <w:rsid w:val="0089362C"/>
    <w:rsid w:val="008941B6"/>
    <w:rsid w:val="00894A57"/>
    <w:rsid w:val="00897D5F"/>
    <w:rsid w:val="008A1EB9"/>
    <w:rsid w:val="008A2850"/>
    <w:rsid w:val="008A32EC"/>
    <w:rsid w:val="008A7CB9"/>
    <w:rsid w:val="008B63E9"/>
    <w:rsid w:val="008B6806"/>
    <w:rsid w:val="008B7854"/>
    <w:rsid w:val="008C12C9"/>
    <w:rsid w:val="008C1523"/>
    <w:rsid w:val="008C15D9"/>
    <w:rsid w:val="008C374F"/>
    <w:rsid w:val="008C50D5"/>
    <w:rsid w:val="008C71E7"/>
    <w:rsid w:val="008D0747"/>
    <w:rsid w:val="008D2E0D"/>
    <w:rsid w:val="008D3279"/>
    <w:rsid w:val="008E13D1"/>
    <w:rsid w:val="008E169B"/>
    <w:rsid w:val="008E35B9"/>
    <w:rsid w:val="008E5F54"/>
    <w:rsid w:val="008F1ADD"/>
    <w:rsid w:val="008F442A"/>
    <w:rsid w:val="008F6818"/>
    <w:rsid w:val="009005EE"/>
    <w:rsid w:val="00900F13"/>
    <w:rsid w:val="00901A59"/>
    <w:rsid w:val="00903348"/>
    <w:rsid w:val="0090443F"/>
    <w:rsid w:val="009064AD"/>
    <w:rsid w:val="00906D3E"/>
    <w:rsid w:val="00907AAD"/>
    <w:rsid w:val="00910C0A"/>
    <w:rsid w:val="009112DC"/>
    <w:rsid w:val="009245A8"/>
    <w:rsid w:val="009250CE"/>
    <w:rsid w:val="00925DA1"/>
    <w:rsid w:val="00930285"/>
    <w:rsid w:val="00931E6B"/>
    <w:rsid w:val="009331F3"/>
    <w:rsid w:val="00933586"/>
    <w:rsid w:val="00933910"/>
    <w:rsid w:val="0093399A"/>
    <w:rsid w:val="009348AA"/>
    <w:rsid w:val="00937847"/>
    <w:rsid w:val="009415AF"/>
    <w:rsid w:val="00943769"/>
    <w:rsid w:val="00945C63"/>
    <w:rsid w:val="009472F7"/>
    <w:rsid w:val="009503CE"/>
    <w:rsid w:val="00953C9B"/>
    <w:rsid w:val="00954D78"/>
    <w:rsid w:val="00954E04"/>
    <w:rsid w:val="00955AA9"/>
    <w:rsid w:val="009582FF"/>
    <w:rsid w:val="00960781"/>
    <w:rsid w:val="00961A29"/>
    <w:rsid w:val="00961F73"/>
    <w:rsid w:val="009621AC"/>
    <w:rsid w:val="00962320"/>
    <w:rsid w:val="00963ACA"/>
    <w:rsid w:val="00963C87"/>
    <w:rsid w:val="0096506A"/>
    <w:rsid w:val="00965E6E"/>
    <w:rsid w:val="00975CC1"/>
    <w:rsid w:val="00977D88"/>
    <w:rsid w:val="00982988"/>
    <w:rsid w:val="00982D16"/>
    <w:rsid w:val="00983F5E"/>
    <w:rsid w:val="00985AEC"/>
    <w:rsid w:val="00987FE2"/>
    <w:rsid w:val="009911F2"/>
    <w:rsid w:val="00991C27"/>
    <w:rsid w:val="00992856"/>
    <w:rsid w:val="00994B15"/>
    <w:rsid w:val="0099540D"/>
    <w:rsid w:val="00996159"/>
    <w:rsid w:val="009A6B35"/>
    <w:rsid w:val="009A78CE"/>
    <w:rsid w:val="009A7B67"/>
    <w:rsid w:val="009B243D"/>
    <w:rsid w:val="009B40D7"/>
    <w:rsid w:val="009B516E"/>
    <w:rsid w:val="009B52E7"/>
    <w:rsid w:val="009B7287"/>
    <w:rsid w:val="009C00B5"/>
    <w:rsid w:val="009C2C40"/>
    <w:rsid w:val="009C559B"/>
    <w:rsid w:val="009C63A0"/>
    <w:rsid w:val="009D05D1"/>
    <w:rsid w:val="009D10FF"/>
    <w:rsid w:val="009D1C65"/>
    <w:rsid w:val="009D6AF3"/>
    <w:rsid w:val="009D6C56"/>
    <w:rsid w:val="009E14BB"/>
    <w:rsid w:val="009E53B8"/>
    <w:rsid w:val="009E7AF7"/>
    <w:rsid w:val="009E7CF3"/>
    <w:rsid w:val="009F187A"/>
    <w:rsid w:val="009F1D1A"/>
    <w:rsid w:val="009F2FA5"/>
    <w:rsid w:val="009F7285"/>
    <w:rsid w:val="00A01030"/>
    <w:rsid w:val="00A04633"/>
    <w:rsid w:val="00A059AC"/>
    <w:rsid w:val="00A10D11"/>
    <w:rsid w:val="00A12CBB"/>
    <w:rsid w:val="00A148E4"/>
    <w:rsid w:val="00A14E9F"/>
    <w:rsid w:val="00A20AE9"/>
    <w:rsid w:val="00A20B13"/>
    <w:rsid w:val="00A22C60"/>
    <w:rsid w:val="00A24154"/>
    <w:rsid w:val="00A33023"/>
    <w:rsid w:val="00A34601"/>
    <w:rsid w:val="00A35122"/>
    <w:rsid w:val="00A37DEF"/>
    <w:rsid w:val="00A4008A"/>
    <w:rsid w:val="00A429E6"/>
    <w:rsid w:val="00A43ED3"/>
    <w:rsid w:val="00A445B0"/>
    <w:rsid w:val="00A44C3D"/>
    <w:rsid w:val="00A5458F"/>
    <w:rsid w:val="00A61566"/>
    <w:rsid w:val="00A62D25"/>
    <w:rsid w:val="00A671E8"/>
    <w:rsid w:val="00A67438"/>
    <w:rsid w:val="00A700F9"/>
    <w:rsid w:val="00A703ED"/>
    <w:rsid w:val="00A705B4"/>
    <w:rsid w:val="00A7080B"/>
    <w:rsid w:val="00A70A25"/>
    <w:rsid w:val="00A72573"/>
    <w:rsid w:val="00A73F99"/>
    <w:rsid w:val="00A75525"/>
    <w:rsid w:val="00A80408"/>
    <w:rsid w:val="00A83E54"/>
    <w:rsid w:val="00A84941"/>
    <w:rsid w:val="00A90938"/>
    <w:rsid w:val="00A915B9"/>
    <w:rsid w:val="00A93F9B"/>
    <w:rsid w:val="00A94002"/>
    <w:rsid w:val="00A951D6"/>
    <w:rsid w:val="00A9745F"/>
    <w:rsid w:val="00A97D23"/>
    <w:rsid w:val="00A97E6C"/>
    <w:rsid w:val="00AA3C9E"/>
    <w:rsid w:val="00AA4753"/>
    <w:rsid w:val="00AA5F3B"/>
    <w:rsid w:val="00AB192D"/>
    <w:rsid w:val="00AB4B93"/>
    <w:rsid w:val="00AB6952"/>
    <w:rsid w:val="00AB782B"/>
    <w:rsid w:val="00AB7FA6"/>
    <w:rsid w:val="00AC46F7"/>
    <w:rsid w:val="00AC4AD4"/>
    <w:rsid w:val="00AC69DD"/>
    <w:rsid w:val="00AD00AA"/>
    <w:rsid w:val="00AD064D"/>
    <w:rsid w:val="00AD1DE8"/>
    <w:rsid w:val="00AD40B8"/>
    <w:rsid w:val="00AD486E"/>
    <w:rsid w:val="00AD4E80"/>
    <w:rsid w:val="00AD5CC2"/>
    <w:rsid w:val="00AD6946"/>
    <w:rsid w:val="00AD71BC"/>
    <w:rsid w:val="00AE5A97"/>
    <w:rsid w:val="00AE6C79"/>
    <w:rsid w:val="00AF0FD5"/>
    <w:rsid w:val="00AF66FE"/>
    <w:rsid w:val="00B0479E"/>
    <w:rsid w:val="00B05549"/>
    <w:rsid w:val="00B0564E"/>
    <w:rsid w:val="00B063C2"/>
    <w:rsid w:val="00B105BD"/>
    <w:rsid w:val="00B10AE0"/>
    <w:rsid w:val="00B10CCB"/>
    <w:rsid w:val="00B129EB"/>
    <w:rsid w:val="00B12CC3"/>
    <w:rsid w:val="00B1350B"/>
    <w:rsid w:val="00B148D4"/>
    <w:rsid w:val="00B14EAE"/>
    <w:rsid w:val="00B15816"/>
    <w:rsid w:val="00B16847"/>
    <w:rsid w:val="00B209C1"/>
    <w:rsid w:val="00B21EDC"/>
    <w:rsid w:val="00B224D7"/>
    <w:rsid w:val="00B226EA"/>
    <w:rsid w:val="00B22857"/>
    <w:rsid w:val="00B22CF9"/>
    <w:rsid w:val="00B23EE4"/>
    <w:rsid w:val="00B2458B"/>
    <w:rsid w:val="00B25C58"/>
    <w:rsid w:val="00B31870"/>
    <w:rsid w:val="00B3430C"/>
    <w:rsid w:val="00B35ECC"/>
    <w:rsid w:val="00B405CD"/>
    <w:rsid w:val="00B40898"/>
    <w:rsid w:val="00B4331A"/>
    <w:rsid w:val="00B43371"/>
    <w:rsid w:val="00B44A74"/>
    <w:rsid w:val="00B44A88"/>
    <w:rsid w:val="00B45425"/>
    <w:rsid w:val="00B5008C"/>
    <w:rsid w:val="00B50ABC"/>
    <w:rsid w:val="00B5375E"/>
    <w:rsid w:val="00B5434B"/>
    <w:rsid w:val="00B5455E"/>
    <w:rsid w:val="00B54D41"/>
    <w:rsid w:val="00B6292E"/>
    <w:rsid w:val="00B65D37"/>
    <w:rsid w:val="00B70ED7"/>
    <w:rsid w:val="00B7142D"/>
    <w:rsid w:val="00B71770"/>
    <w:rsid w:val="00B727AE"/>
    <w:rsid w:val="00B72E8B"/>
    <w:rsid w:val="00B72F3B"/>
    <w:rsid w:val="00B72F61"/>
    <w:rsid w:val="00B73447"/>
    <w:rsid w:val="00B74FAA"/>
    <w:rsid w:val="00B80616"/>
    <w:rsid w:val="00B8301B"/>
    <w:rsid w:val="00B83B39"/>
    <w:rsid w:val="00B8415D"/>
    <w:rsid w:val="00B904E5"/>
    <w:rsid w:val="00B92F45"/>
    <w:rsid w:val="00B946C4"/>
    <w:rsid w:val="00B950C1"/>
    <w:rsid w:val="00B97674"/>
    <w:rsid w:val="00BA2507"/>
    <w:rsid w:val="00BA3D0B"/>
    <w:rsid w:val="00BA4BC3"/>
    <w:rsid w:val="00BA5EB1"/>
    <w:rsid w:val="00BB4CFE"/>
    <w:rsid w:val="00BB764F"/>
    <w:rsid w:val="00BC1144"/>
    <w:rsid w:val="00BC241D"/>
    <w:rsid w:val="00BC3EA4"/>
    <w:rsid w:val="00BC5E10"/>
    <w:rsid w:val="00BD1B9E"/>
    <w:rsid w:val="00BD6112"/>
    <w:rsid w:val="00BE1390"/>
    <w:rsid w:val="00BE2936"/>
    <w:rsid w:val="00BE4FE5"/>
    <w:rsid w:val="00BE507F"/>
    <w:rsid w:val="00BE50E3"/>
    <w:rsid w:val="00BF12CE"/>
    <w:rsid w:val="00BF19D8"/>
    <w:rsid w:val="00BF4726"/>
    <w:rsid w:val="00BF61D4"/>
    <w:rsid w:val="00BF67EA"/>
    <w:rsid w:val="00C03F1C"/>
    <w:rsid w:val="00C1040A"/>
    <w:rsid w:val="00C107F2"/>
    <w:rsid w:val="00C21274"/>
    <w:rsid w:val="00C2143D"/>
    <w:rsid w:val="00C21E6B"/>
    <w:rsid w:val="00C22F5A"/>
    <w:rsid w:val="00C24DA9"/>
    <w:rsid w:val="00C25E39"/>
    <w:rsid w:val="00C27042"/>
    <w:rsid w:val="00C3136C"/>
    <w:rsid w:val="00C33A04"/>
    <w:rsid w:val="00C3494F"/>
    <w:rsid w:val="00C40206"/>
    <w:rsid w:val="00C40BF4"/>
    <w:rsid w:val="00C41EB2"/>
    <w:rsid w:val="00C43F7B"/>
    <w:rsid w:val="00C54630"/>
    <w:rsid w:val="00C55200"/>
    <w:rsid w:val="00C5597A"/>
    <w:rsid w:val="00C55C8E"/>
    <w:rsid w:val="00C55D67"/>
    <w:rsid w:val="00C56152"/>
    <w:rsid w:val="00C6106B"/>
    <w:rsid w:val="00C61658"/>
    <w:rsid w:val="00C62B31"/>
    <w:rsid w:val="00C6775B"/>
    <w:rsid w:val="00C70599"/>
    <w:rsid w:val="00C73C0A"/>
    <w:rsid w:val="00C7498C"/>
    <w:rsid w:val="00C74B0D"/>
    <w:rsid w:val="00C74CE6"/>
    <w:rsid w:val="00C77263"/>
    <w:rsid w:val="00C778DF"/>
    <w:rsid w:val="00C77B23"/>
    <w:rsid w:val="00C77E85"/>
    <w:rsid w:val="00C8262C"/>
    <w:rsid w:val="00C827AE"/>
    <w:rsid w:val="00C856A3"/>
    <w:rsid w:val="00C8777E"/>
    <w:rsid w:val="00C90742"/>
    <w:rsid w:val="00C910BA"/>
    <w:rsid w:val="00C933BE"/>
    <w:rsid w:val="00C95B3C"/>
    <w:rsid w:val="00CA0651"/>
    <w:rsid w:val="00CA1009"/>
    <w:rsid w:val="00CA1796"/>
    <w:rsid w:val="00CA4024"/>
    <w:rsid w:val="00CA60DD"/>
    <w:rsid w:val="00CA6D65"/>
    <w:rsid w:val="00CB19B7"/>
    <w:rsid w:val="00CB1C7D"/>
    <w:rsid w:val="00CB1DA0"/>
    <w:rsid w:val="00CC048E"/>
    <w:rsid w:val="00CC0ED3"/>
    <w:rsid w:val="00CC381D"/>
    <w:rsid w:val="00CC3E67"/>
    <w:rsid w:val="00CC4702"/>
    <w:rsid w:val="00CD1788"/>
    <w:rsid w:val="00CD271C"/>
    <w:rsid w:val="00CD3672"/>
    <w:rsid w:val="00CD5828"/>
    <w:rsid w:val="00CD7AA5"/>
    <w:rsid w:val="00CE2494"/>
    <w:rsid w:val="00CE2A66"/>
    <w:rsid w:val="00CE585B"/>
    <w:rsid w:val="00CE6412"/>
    <w:rsid w:val="00CF3079"/>
    <w:rsid w:val="00D05F2C"/>
    <w:rsid w:val="00D11018"/>
    <w:rsid w:val="00D111C0"/>
    <w:rsid w:val="00D11351"/>
    <w:rsid w:val="00D11AD8"/>
    <w:rsid w:val="00D137A1"/>
    <w:rsid w:val="00D16C84"/>
    <w:rsid w:val="00D17AB6"/>
    <w:rsid w:val="00D26EC4"/>
    <w:rsid w:val="00D311BB"/>
    <w:rsid w:val="00D33802"/>
    <w:rsid w:val="00D3577D"/>
    <w:rsid w:val="00D40616"/>
    <w:rsid w:val="00D40B91"/>
    <w:rsid w:val="00D40EBE"/>
    <w:rsid w:val="00D43517"/>
    <w:rsid w:val="00D4469C"/>
    <w:rsid w:val="00D44AA9"/>
    <w:rsid w:val="00D45B01"/>
    <w:rsid w:val="00D51486"/>
    <w:rsid w:val="00D52C46"/>
    <w:rsid w:val="00D53020"/>
    <w:rsid w:val="00D562E7"/>
    <w:rsid w:val="00D578A9"/>
    <w:rsid w:val="00D619CA"/>
    <w:rsid w:val="00D6215B"/>
    <w:rsid w:val="00D6222A"/>
    <w:rsid w:val="00D67294"/>
    <w:rsid w:val="00D70C9F"/>
    <w:rsid w:val="00D721E3"/>
    <w:rsid w:val="00D72DE1"/>
    <w:rsid w:val="00D75306"/>
    <w:rsid w:val="00D7632B"/>
    <w:rsid w:val="00D816A5"/>
    <w:rsid w:val="00D84A29"/>
    <w:rsid w:val="00D851C7"/>
    <w:rsid w:val="00D86C0D"/>
    <w:rsid w:val="00D91401"/>
    <w:rsid w:val="00D914F2"/>
    <w:rsid w:val="00DA0B11"/>
    <w:rsid w:val="00DA0F82"/>
    <w:rsid w:val="00DA368D"/>
    <w:rsid w:val="00DA514D"/>
    <w:rsid w:val="00DA51E0"/>
    <w:rsid w:val="00DA76AD"/>
    <w:rsid w:val="00DB0590"/>
    <w:rsid w:val="00DB308E"/>
    <w:rsid w:val="00DB3140"/>
    <w:rsid w:val="00DB3872"/>
    <w:rsid w:val="00DB4061"/>
    <w:rsid w:val="00DB42A5"/>
    <w:rsid w:val="00DB76B3"/>
    <w:rsid w:val="00DB7838"/>
    <w:rsid w:val="00DB794E"/>
    <w:rsid w:val="00DC25E6"/>
    <w:rsid w:val="00DC333B"/>
    <w:rsid w:val="00DC6D73"/>
    <w:rsid w:val="00DD34AB"/>
    <w:rsid w:val="00DD41FA"/>
    <w:rsid w:val="00DE6E0F"/>
    <w:rsid w:val="00DF3645"/>
    <w:rsid w:val="00DF407B"/>
    <w:rsid w:val="00DF5AB6"/>
    <w:rsid w:val="00DF612E"/>
    <w:rsid w:val="00DF703F"/>
    <w:rsid w:val="00E037A6"/>
    <w:rsid w:val="00E0576D"/>
    <w:rsid w:val="00E057DD"/>
    <w:rsid w:val="00E06294"/>
    <w:rsid w:val="00E10124"/>
    <w:rsid w:val="00E117E4"/>
    <w:rsid w:val="00E152C7"/>
    <w:rsid w:val="00E177E4"/>
    <w:rsid w:val="00E17B63"/>
    <w:rsid w:val="00E2066A"/>
    <w:rsid w:val="00E20F4F"/>
    <w:rsid w:val="00E23179"/>
    <w:rsid w:val="00E238A3"/>
    <w:rsid w:val="00E23F90"/>
    <w:rsid w:val="00E241BE"/>
    <w:rsid w:val="00E242E5"/>
    <w:rsid w:val="00E31442"/>
    <w:rsid w:val="00E31465"/>
    <w:rsid w:val="00E314A5"/>
    <w:rsid w:val="00E31D22"/>
    <w:rsid w:val="00E332BB"/>
    <w:rsid w:val="00E355B2"/>
    <w:rsid w:val="00E3794C"/>
    <w:rsid w:val="00E409AB"/>
    <w:rsid w:val="00E41487"/>
    <w:rsid w:val="00E425E5"/>
    <w:rsid w:val="00E4394A"/>
    <w:rsid w:val="00E440E8"/>
    <w:rsid w:val="00E4796C"/>
    <w:rsid w:val="00E47DC4"/>
    <w:rsid w:val="00E5007A"/>
    <w:rsid w:val="00E50B6D"/>
    <w:rsid w:val="00E50BF1"/>
    <w:rsid w:val="00E50D38"/>
    <w:rsid w:val="00E526EE"/>
    <w:rsid w:val="00E52C94"/>
    <w:rsid w:val="00E53F5E"/>
    <w:rsid w:val="00E55D0F"/>
    <w:rsid w:val="00E575AE"/>
    <w:rsid w:val="00E66065"/>
    <w:rsid w:val="00E725EA"/>
    <w:rsid w:val="00E72730"/>
    <w:rsid w:val="00E75719"/>
    <w:rsid w:val="00E76068"/>
    <w:rsid w:val="00E811BE"/>
    <w:rsid w:val="00E81BFE"/>
    <w:rsid w:val="00E81DB2"/>
    <w:rsid w:val="00E8329B"/>
    <w:rsid w:val="00E838AC"/>
    <w:rsid w:val="00E87B30"/>
    <w:rsid w:val="00E88D93"/>
    <w:rsid w:val="00E959DD"/>
    <w:rsid w:val="00E96288"/>
    <w:rsid w:val="00E9779C"/>
    <w:rsid w:val="00E97DF1"/>
    <w:rsid w:val="00EA0573"/>
    <w:rsid w:val="00EA14DF"/>
    <w:rsid w:val="00EA3168"/>
    <w:rsid w:val="00EA3A39"/>
    <w:rsid w:val="00EA436A"/>
    <w:rsid w:val="00EA4667"/>
    <w:rsid w:val="00EA5C31"/>
    <w:rsid w:val="00EA695C"/>
    <w:rsid w:val="00EB05BC"/>
    <w:rsid w:val="00EB3BDE"/>
    <w:rsid w:val="00EB54CD"/>
    <w:rsid w:val="00EB6664"/>
    <w:rsid w:val="00EC068D"/>
    <w:rsid w:val="00EC231A"/>
    <w:rsid w:val="00EC31A0"/>
    <w:rsid w:val="00EC6AD3"/>
    <w:rsid w:val="00EC7151"/>
    <w:rsid w:val="00ED0E8A"/>
    <w:rsid w:val="00ED2459"/>
    <w:rsid w:val="00ED754B"/>
    <w:rsid w:val="00EE1EE9"/>
    <w:rsid w:val="00EE2899"/>
    <w:rsid w:val="00EE7970"/>
    <w:rsid w:val="00EE7BF1"/>
    <w:rsid w:val="00EF1B66"/>
    <w:rsid w:val="00EF31AD"/>
    <w:rsid w:val="00EF559D"/>
    <w:rsid w:val="00EF7581"/>
    <w:rsid w:val="00F0031F"/>
    <w:rsid w:val="00F03B14"/>
    <w:rsid w:val="00F06538"/>
    <w:rsid w:val="00F06B82"/>
    <w:rsid w:val="00F06D6F"/>
    <w:rsid w:val="00F11CD2"/>
    <w:rsid w:val="00F1387A"/>
    <w:rsid w:val="00F1714E"/>
    <w:rsid w:val="00F17EB4"/>
    <w:rsid w:val="00F204CE"/>
    <w:rsid w:val="00F31E44"/>
    <w:rsid w:val="00F31EBA"/>
    <w:rsid w:val="00F362E3"/>
    <w:rsid w:val="00F402CF"/>
    <w:rsid w:val="00F40582"/>
    <w:rsid w:val="00F40AD1"/>
    <w:rsid w:val="00F423F9"/>
    <w:rsid w:val="00F42701"/>
    <w:rsid w:val="00F44D32"/>
    <w:rsid w:val="00F45135"/>
    <w:rsid w:val="00F47959"/>
    <w:rsid w:val="00F5082D"/>
    <w:rsid w:val="00F510F1"/>
    <w:rsid w:val="00F51A5A"/>
    <w:rsid w:val="00F531BD"/>
    <w:rsid w:val="00F5324A"/>
    <w:rsid w:val="00F55629"/>
    <w:rsid w:val="00F566CB"/>
    <w:rsid w:val="00F57042"/>
    <w:rsid w:val="00F57C68"/>
    <w:rsid w:val="00F618CD"/>
    <w:rsid w:val="00F63C3F"/>
    <w:rsid w:val="00F7169E"/>
    <w:rsid w:val="00F71E0E"/>
    <w:rsid w:val="00F7288F"/>
    <w:rsid w:val="00F7354E"/>
    <w:rsid w:val="00F738A3"/>
    <w:rsid w:val="00F73E3F"/>
    <w:rsid w:val="00F742B9"/>
    <w:rsid w:val="00F77BB9"/>
    <w:rsid w:val="00F8204A"/>
    <w:rsid w:val="00F82EA6"/>
    <w:rsid w:val="00F846D0"/>
    <w:rsid w:val="00F8567E"/>
    <w:rsid w:val="00F86656"/>
    <w:rsid w:val="00F86F6E"/>
    <w:rsid w:val="00F919FC"/>
    <w:rsid w:val="00F91B06"/>
    <w:rsid w:val="00F92873"/>
    <w:rsid w:val="00F948C7"/>
    <w:rsid w:val="00F96183"/>
    <w:rsid w:val="00F97C38"/>
    <w:rsid w:val="00F97F52"/>
    <w:rsid w:val="00FA0CA9"/>
    <w:rsid w:val="00FA2EF7"/>
    <w:rsid w:val="00FA3C6B"/>
    <w:rsid w:val="00FA4079"/>
    <w:rsid w:val="00FA41A5"/>
    <w:rsid w:val="00FA4762"/>
    <w:rsid w:val="00FA5DEC"/>
    <w:rsid w:val="00FA77BD"/>
    <w:rsid w:val="00FB36EF"/>
    <w:rsid w:val="00FB7CB1"/>
    <w:rsid w:val="00FC04A2"/>
    <w:rsid w:val="00FC21DB"/>
    <w:rsid w:val="00FC44EA"/>
    <w:rsid w:val="00FC75FE"/>
    <w:rsid w:val="00FD06D1"/>
    <w:rsid w:val="00FD1BB9"/>
    <w:rsid w:val="00FD2BB2"/>
    <w:rsid w:val="00FD5486"/>
    <w:rsid w:val="00FD5953"/>
    <w:rsid w:val="00FD74FC"/>
    <w:rsid w:val="00FE68D7"/>
    <w:rsid w:val="00FE6FD5"/>
    <w:rsid w:val="00FE7070"/>
    <w:rsid w:val="00FE75E1"/>
    <w:rsid w:val="00FF3285"/>
    <w:rsid w:val="00FF3CAA"/>
    <w:rsid w:val="00FF4BAE"/>
    <w:rsid w:val="00FF6E71"/>
    <w:rsid w:val="00FFE212"/>
    <w:rsid w:val="01116EF3"/>
    <w:rsid w:val="0113589D"/>
    <w:rsid w:val="011EBF8B"/>
    <w:rsid w:val="0124F926"/>
    <w:rsid w:val="015D66C4"/>
    <w:rsid w:val="016688CD"/>
    <w:rsid w:val="0182FC4B"/>
    <w:rsid w:val="01A25E66"/>
    <w:rsid w:val="01A77B57"/>
    <w:rsid w:val="01C3ED08"/>
    <w:rsid w:val="01CBECA7"/>
    <w:rsid w:val="01DDC68D"/>
    <w:rsid w:val="01E88319"/>
    <w:rsid w:val="01E91BDC"/>
    <w:rsid w:val="0204F244"/>
    <w:rsid w:val="020AC374"/>
    <w:rsid w:val="023BE4A1"/>
    <w:rsid w:val="0240B7A0"/>
    <w:rsid w:val="0262CD4E"/>
    <w:rsid w:val="0299B997"/>
    <w:rsid w:val="02B23B1F"/>
    <w:rsid w:val="02B63780"/>
    <w:rsid w:val="02B66DCC"/>
    <w:rsid w:val="02BAFECD"/>
    <w:rsid w:val="02BCDD58"/>
    <w:rsid w:val="02E84699"/>
    <w:rsid w:val="030C81AF"/>
    <w:rsid w:val="031B7D25"/>
    <w:rsid w:val="0338199C"/>
    <w:rsid w:val="0350391B"/>
    <w:rsid w:val="036B3C5F"/>
    <w:rsid w:val="037585CA"/>
    <w:rsid w:val="0378F091"/>
    <w:rsid w:val="0385E1E1"/>
    <w:rsid w:val="03B81A76"/>
    <w:rsid w:val="03BE0425"/>
    <w:rsid w:val="03C85E03"/>
    <w:rsid w:val="03CE228E"/>
    <w:rsid w:val="03CEE9EA"/>
    <w:rsid w:val="03EB2D84"/>
    <w:rsid w:val="03F5EEC2"/>
    <w:rsid w:val="040E44C0"/>
    <w:rsid w:val="04A7E984"/>
    <w:rsid w:val="04B50849"/>
    <w:rsid w:val="04E82BD7"/>
    <w:rsid w:val="0526D376"/>
    <w:rsid w:val="05A04298"/>
    <w:rsid w:val="05B089B2"/>
    <w:rsid w:val="05C29D19"/>
    <w:rsid w:val="0613DF85"/>
    <w:rsid w:val="0634F484"/>
    <w:rsid w:val="06363FBB"/>
    <w:rsid w:val="064B95EA"/>
    <w:rsid w:val="065218BA"/>
    <w:rsid w:val="06586EC0"/>
    <w:rsid w:val="06FCE1DE"/>
    <w:rsid w:val="07521697"/>
    <w:rsid w:val="075785C9"/>
    <w:rsid w:val="0757B456"/>
    <w:rsid w:val="075BD41B"/>
    <w:rsid w:val="075D0286"/>
    <w:rsid w:val="07814403"/>
    <w:rsid w:val="078A85E3"/>
    <w:rsid w:val="078E04A3"/>
    <w:rsid w:val="078EED59"/>
    <w:rsid w:val="07A58CCF"/>
    <w:rsid w:val="07B142D9"/>
    <w:rsid w:val="07B17F40"/>
    <w:rsid w:val="07C5A3E0"/>
    <w:rsid w:val="07C96F57"/>
    <w:rsid w:val="07DFAEC1"/>
    <w:rsid w:val="081E657F"/>
    <w:rsid w:val="082BEBA1"/>
    <w:rsid w:val="0833944A"/>
    <w:rsid w:val="08411058"/>
    <w:rsid w:val="0849F2AA"/>
    <w:rsid w:val="084B0F25"/>
    <w:rsid w:val="085F7912"/>
    <w:rsid w:val="089BD020"/>
    <w:rsid w:val="08A763B0"/>
    <w:rsid w:val="08C55B4B"/>
    <w:rsid w:val="08C78114"/>
    <w:rsid w:val="08EA5E07"/>
    <w:rsid w:val="08EB79A6"/>
    <w:rsid w:val="08F83C2E"/>
    <w:rsid w:val="0900AAA6"/>
    <w:rsid w:val="094B25AE"/>
    <w:rsid w:val="0951310B"/>
    <w:rsid w:val="09695BCA"/>
    <w:rsid w:val="099BCE21"/>
    <w:rsid w:val="09BECBAC"/>
    <w:rsid w:val="09E34248"/>
    <w:rsid w:val="09E843E0"/>
    <w:rsid w:val="0A163489"/>
    <w:rsid w:val="0A3B1F89"/>
    <w:rsid w:val="0AAF1690"/>
    <w:rsid w:val="0ADC6936"/>
    <w:rsid w:val="0AF61B3E"/>
    <w:rsid w:val="0B0CA5D9"/>
    <w:rsid w:val="0B163099"/>
    <w:rsid w:val="0B37563D"/>
    <w:rsid w:val="0B3A9E9B"/>
    <w:rsid w:val="0B4C1CD5"/>
    <w:rsid w:val="0B623970"/>
    <w:rsid w:val="0B98D7F5"/>
    <w:rsid w:val="0BB01118"/>
    <w:rsid w:val="0BD8F9FB"/>
    <w:rsid w:val="0C123F42"/>
    <w:rsid w:val="0C1A293C"/>
    <w:rsid w:val="0C3EF4E4"/>
    <w:rsid w:val="0C538246"/>
    <w:rsid w:val="0C53C8E2"/>
    <w:rsid w:val="0C89BCBF"/>
    <w:rsid w:val="0C91F301"/>
    <w:rsid w:val="0C98AF51"/>
    <w:rsid w:val="0C9A4916"/>
    <w:rsid w:val="0CA6C89A"/>
    <w:rsid w:val="0CC57F65"/>
    <w:rsid w:val="0CF733D0"/>
    <w:rsid w:val="0CFBBFA2"/>
    <w:rsid w:val="0D3E3490"/>
    <w:rsid w:val="0D9B00EE"/>
    <w:rsid w:val="0DB05E49"/>
    <w:rsid w:val="0DB34E18"/>
    <w:rsid w:val="0DBE11D1"/>
    <w:rsid w:val="0DD78475"/>
    <w:rsid w:val="0DDB17F9"/>
    <w:rsid w:val="0E0FAA7F"/>
    <w:rsid w:val="0E2A4CCA"/>
    <w:rsid w:val="0E3A8C44"/>
    <w:rsid w:val="0E587CA6"/>
    <w:rsid w:val="0E7B20DE"/>
    <w:rsid w:val="0E8736CF"/>
    <w:rsid w:val="0E902BC3"/>
    <w:rsid w:val="0E93B940"/>
    <w:rsid w:val="0E986FA9"/>
    <w:rsid w:val="0EB2B830"/>
    <w:rsid w:val="0EB659BD"/>
    <w:rsid w:val="0ED6C2EC"/>
    <w:rsid w:val="0EF4B595"/>
    <w:rsid w:val="0F06210D"/>
    <w:rsid w:val="0F18B3D7"/>
    <w:rsid w:val="0F57C66B"/>
    <w:rsid w:val="0F9D4BCF"/>
    <w:rsid w:val="0FB18B41"/>
    <w:rsid w:val="0FC4271E"/>
    <w:rsid w:val="0FC45A23"/>
    <w:rsid w:val="0FE5D6CC"/>
    <w:rsid w:val="0FF697C7"/>
    <w:rsid w:val="10089CBA"/>
    <w:rsid w:val="1013F477"/>
    <w:rsid w:val="1050D8CA"/>
    <w:rsid w:val="105E6213"/>
    <w:rsid w:val="108CA1C9"/>
    <w:rsid w:val="108F9589"/>
    <w:rsid w:val="10981FF2"/>
    <w:rsid w:val="10986C53"/>
    <w:rsid w:val="10D7EAD3"/>
    <w:rsid w:val="10F1209F"/>
    <w:rsid w:val="11010F88"/>
    <w:rsid w:val="111E63E7"/>
    <w:rsid w:val="11221AA3"/>
    <w:rsid w:val="114C3B8D"/>
    <w:rsid w:val="114DEABF"/>
    <w:rsid w:val="11728386"/>
    <w:rsid w:val="119C94D5"/>
    <w:rsid w:val="11CCCBCA"/>
    <w:rsid w:val="1202A6AE"/>
    <w:rsid w:val="121AE2F5"/>
    <w:rsid w:val="123847D6"/>
    <w:rsid w:val="12413FBE"/>
    <w:rsid w:val="1247AD7E"/>
    <w:rsid w:val="124F1412"/>
    <w:rsid w:val="12527776"/>
    <w:rsid w:val="127983B7"/>
    <w:rsid w:val="128E1D85"/>
    <w:rsid w:val="12B32A7D"/>
    <w:rsid w:val="12BC71B4"/>
    <w:rsid w:val="12CA0755"/>
    <w:rsid w:val="12D5BB65"/>
    <w:rsid w:val="135BB269"/>
    <w:rsid w:val="137769CB"/>
    <w:rsid w:val="1384A7A4"/>
    <w:rsid w:val="13A04BD5"/>
    <w:rsid w:val="13A5C976"/>
    <w:rsid w:val="13B2BFB5"/>
    <w:rsid w:val="13B3BFC9"/>
    <w:rsid w:val="13C6BF7D"/>
    <w:rsid w:val="13C8CA5E"/>
    <w:rsid w:val="1400BF98"/>
    <w:rsid w:val="14242310"/>
    <w:rsid w:val="148A8C2A"/>
    <w:rsid w:val="1496407D"/>
    <w:rsid w:val="15462E98"/>
    <w:rsid w:val="1548B72B"/>
    <w:rsid w:val="1563A583"/>
    <w:rsid w:val="1579A22B"/>
    <w:rsid w:val="15A7DEF7"/>
    <w:rsid w:val="15AC89CC"/>
    <w:rsid w:val="15B2F0B6"/>
    <w:rsid w:val="15C3F210"/>
    <w:rsid w:val="15F43053"/>
    <w:rsid w:val="160D97B7"/>
    <w:rsid w:val="161683F6"/>
    <w:rsid w:val="161F282A"/>
    <w:rsid w:val="16231BE4"/>
    <w:rsid w:val="16254140"/>
    <w:rsid w:val="1632F3D6"/>
    <w:rsid w:val="16437738"/>
    <w:rsid w:val="16519801"/>
    <w:rsid w:val="165962B1"/>
    <w:rsid w:val="166BF5D6"/>
    <w:rsid w:val="168B46D8"/>
    <w:rsid w:val="169F7EF9"/>
    <w:rsid w:val="16BCFE1E"/>
    <w:rsid w:val="16DC7E3E"/>
    <w:rsid w:val="16F08648"/>
    <w:rsid w:val="1701FDC7"/>
    <w:rsid w:val="17180A12"/>
    <w:rsid w:val="17193515"/>
    <w:rsid w:val="1772B312"/>
    <w:rsid w:val="179AF15B"/>
    <w:rsid w:val="17B9150D"/>
    <w:rsid w:val="17E63936"/>
    <w:rsid w:val="18055314"/>
    <w:rsid w:val="183BC19C"/>
    <w:rsid w:val="1883905E"/>
    <w:rsid w:val="188DAC63"/>
    <w:rsid w:val="189A45CC"/>
    <w:rsid w:val="18A4F30A"/>
    <w:rsid w:val="18B5D523"/>
    <w:rsid w:val="18C61BF2"/>
    <w:rsid w:val="18D6119B"/>
    <w:rsid w:val="190767DA"/>
    <w:rsid w:val="190F9433"/>
    <w:rsid w:val="191A5935"/>
    <w:rsid w:val="192B89E1"/>
    <w:rsid w:val="19306258"/>
    <w:rsid w:val="19555560"/>
    <w:rsid w:val="1974CD2E"/>
    <w:rsid w:val="1978E76C"/>
    <w:rsid w:val="197C4B8D"/>
    <w:rsid w:val="199BE5CD"/>
    <w:rsid w:val="199C05BC"/>
    <w:rsid w:val="19A476B0"/>
    <w:rsid w:val="19D66590"/>
    <w:rsid w:val="19F80942"/>
    <w:rsid w:val="1A11EDF9"/>
    <w:rsid w:val="1A46AF80"/>
    <w:rsid w:val="1A4AB286"/>
    <w:rsid w:val="1A6BC7D6"/>
    <w:rsid w:val="1A6C625C"/>
    <w:rsid w:val="1A736742"/>
    <w:rsid w:val="1A7A344D"/>
    <w:rsid w:val="1AA838DA"/>
    <w:rsid w:val="1AE4B1E0"/>
    <w:rsid w:val="1AFB8E56"/>
    <w:rsid w:val="1B47B9FE"/>
    <w:rsid w:val="1B4C5A6E"/>
    <w:rsid w:val="1B4FB24A"/>
    <w:rsid w:val="1B587777"/>
    <w:rsid w:val="1BAB5340"/>
    <w:rsid w:val="1BAB59DD"/>
    <w:rsid w:val="1BBA51B4"/>
    <w:rsid w:val="1BBBC196"/>
    <w:rsid w:val="1BC7C6A9"/>
    <w:rsid w:val="1BE10451"/>
    <w:rsid w:val="1BF4F857"/>
    <w:rsid w:val="1BF81CCB"/>
    <w:rsid w:val="1C0CB088"/>
    <w:rsid w:val="1C0FE93E"/>
    <w:rsid w:val="1C268580"/>
    <w:rsid w:val="1C469419"/>
    <w:rsid w:val="1C8134FF"/>
    <w:rsid w:val="1C9E6C0A"/>
    <w:rsid w:val="1CA16964"/>
    <w:rsid w:val="1CB8A586"/>
    <w:rsid w:val="1CD37BA6"/>
    <w:rsid w:val="1CE42908"/>
    <w:rsid w:val="1CED249C"/>
    <w:rsid w:val="1D382916"/>
    <w:rsid w:val="1D565AB4"/>
    <w:rsid w:val="1D70CDB2"/>
    <w:rsid w:val="1D8FF072"/>
    <w:rsid w:val="1D98F8C3"/>
    <w:rsid w:val="1DB303BB"/>
    <w:rsid w:val="1DB7A293"/>
    <w:rsid w:val="1DCC4C3E"/>
    <w:rsid w:val="1DDD46A7"/>
    <w:rsid w:val="1E2468EF"/>
    <w:rsid w:val="1E3382FF"/>
    <w:rsid w:val="1E3F69DC"/>
    <w:rsid w:val="1EF41A88"/>
    <w:rsid w:val="1EF79231"/>
    <w:rsid w:val="1F523FFA"/>
    <w:rsid w:val="1F634732"/>
    <w:rsid w:val="1F687C4C"/>
    <w:rsid w:val="1F8DE413"/>
    <w:rsid w:val="1F9AFFED"/>
    <w:rsid w:val="1F9CF30C"/>
    <w:rsid w:val="1FB724B7"/>
    <w:rsid w:val="1FD6D601"/>
    <w:rsid w:val="2002A5E2"/>
    <w:rsid w:val="200959AF"/>
    <w:rsid w:val="203D4506"/>
    <w:rsid w:val="203FBBDE"/>
    <w:rsid w:val="2066A15D"/>
    <w:rsid w:val="2078D050"/>
    <w:rsid w:val="20B68056"/>
    <w:rsid w:val="20B89017"/>
    <w:rsid w:val="20D3F689"/>
    <w:rsid w:val="211029DF"/>
    <w:rsid w:val="211103D6"/>
    <w:rsid w:val="2113DBC4"/>
    <w:rsid w:val="21477900"/>
    <w:rsid w:val="216395F7"/>
    <w:rsid w:val="2168360E"/>
    <w:rsid w:val="21719E16"/>
    <w:rsid w:val="2197FEAF"/>
    <w:rsid w:val="21AC783D"/>
    <w:rsid w:val="21C6AA84"/>
    <w:rsid w:val="21D135F7"/>
    <w:rsid w:val="22092080"/>
    <w:rsid w:val="221994A0"/>
    <w:rsid w:val="22200325"/>
    <w:rsid w:val="222A1F53"/>
    <w:rsid w:val="2236088E"/>
    <w:rsid w:val="223763DC"/>
    <w:rsid w:val="225CDD84"/>
    <w:rsid w:val="226D4DD2"/>
    <w:rsid w:val="22A7016C"/>
    <w:rsid w:val="22AC7E79"/>
    <w:rsid w:val="22AFA394"/>
    <w:rsid w:val="22B77C2E"/>
    <w:rsid w:val="22BA84AC"/>
    <w:rsid w:val="22D9EB1D"/>
    <w:rsid w:val="22EA148D"/>
    <w:rsid w:val="234C4E45"/>
    <w:rsid w:val="23500E24"/>
    <w:rsid w:val="2356BE9C"/>
    <w:rsid w:val="236E7FAF"/>
    <w:rsid w:val="238B988A"/>
    <w:rsid w:val="23AACA9E"/>
    <w:rsid w:val="23B8D219"/>
    <w:rsid w:val="23CF579A"/>
    <w:rsid w:val="23E4F778"/>
    <w:rsid w:val="23EBD5AF"/>
    <w:rsid w:val="242233AA"/>
    <w:rsid w:val="243807E6"/>
    <w:rsid w:val="243C76A0"/>
    <w:rsid w:val="247825F8"/>
    <w:rsid w:val="24A068E9"/>
    <w:rsid w:val="24BAC7E2"/>
    <w:rsid w:val="24C0D581"/>
    <w:rsid w:val="24D01AD7"/>
    <w:rsid w:val="24DF26C7"/>
    <w:rsid w:val="24DF5408"/>
    <w:rsid w:val="24FCC5F6"/>
    <w:rsid w:val="2534E6D9"/>
    <w:rsid w:val="254031ED"/>
    <w:rsid w:val="2549195B"/>
    <w:rsid w:val="255178D3"/>
    <w:rsid w:val="255FCCD5"/>
    <w:rsid w:val="256301CD"/>
    <w:rsid w:val="257603B0"/>
    <w:rsid w:val="25FB897A"/>
    <w:rsid w:val="25FEC294"/>
    <w:rsid w:val="2603FCFD"/>
    <w:rsid w:val="260FE035"/>
    <w:rsid w:val="26289985"/>
    <w:rsid w:val="262C44A3"/>
    <w:rsid w:val="26392049"/>
    <w:rsid w:val="263B8A12"/>
    <w:rsid w:val="266751AB"/>
    <w:rsid w:val="266D7618"/>
    <w:rsid w:val="2683A088"/>
    <w:rsid w:val="2684C062"/>
    <w:rsid w:val="268A1EC7"/>
    <w:rsid w:val="269419B8"/>
    <w:rsid w:val="26B24514"/>
    <w:rsid w:val="26BE02CB"/>
    <w:rsid w:val="26C3A426"/>
    <w:rsid w:val="27206200"/>
    <w:rsid w:val="27418EBF"/>
    <w:rsid w:val="2760D3E1"/>
    <w:rsid w:val="276553B3"/>
    <w:rsid w:val="276CDECF"/>
    <w:rsid w:val="277633B9"/>
    <w:rsid w:val="27841D4D"/>
    <w:rsid w:val="278F26D1"/>
    <w:rsid w:val="27BBF71C"/>
    <w:rsid w:val="27C83EFC"/>
    <w:rsid w:val="27D9CA18"/>
    <w:rsid w:val="27E610C6"/>
    <w:rsid w:val="27E648B7"/>
    <w:rsid w:val="27E89AB0"/>
    <w:rsid w:val="27EB31F7"/>
    <w:rsid w:val="27EC0853"/>
    <w:rsid w:val="27F10F48"/>
    <w:rsid w:val="27FD93CD"/>
    <w:rsid w:val="281127EF"/>
    <w:rsid w:val="28183791"/>
    <w:rsid w:val="284AA909"/>
    <w:rsid w:val="284AC890"/>
    <w:rsid w:val="28527440"/>
    <w:rsid w:val="285829B8"/>
    <w:rsid w:val="2868B30A"/>
    <w:rsid w:val="286BB379"/>
    <w:rsid w:val="286C93B8"/>
    <w:rsid w:val="288DDE28"/>
    <w:rsid w:val="28CB2CD9"/>
    <w:rsid w:val="28D50D2C"/>
    <w:rsid w:val="28DC4983"/>
    <w:rsid w:val="294ABF12"/>
    <w:rsid w:val="2972703B"/>
    <w:rsid w:val="2979449C"/>
    <w:rsid w:val="297D8F40"/>
    <w:rsid w:val="299498C8"/>
    <w:rsid w:val="29EA55C5"/>
    <w:rsid w:val="29FF188D"/>
    <w:rsid w:val="2A05AB23"/>
    <w:rsid w:val="2A09BFE3"/>
    <w:rsid w:val="2A31D359"/>
    <w:rsid w:val="2A3FF650"/>
    <w:rsid w:val="2A414664"/>
    <w:rsid w:val="2A72F165"/>
    <w:rsid w:val="2AB114F8"/>
    <w:rsid w:val="2AED25DD"/>
    <w:rsid w:val="2AFD8F1B"/>
    <w:rsid w:val="2B28657A"/>
    <w:rsid w:val="2B2D9947"/>
    <w:rsid w:val="2B3DD91A"/>
    <w:rsid w:val="2B4CCF06"/>
    <w:rsid w:val="2B5A969A"/>
    <w:rsid w:val="2B5B105C"/>
    <w:rsid w:val="2B709E63"/>
    <w:rsid w:val="2B77F4BB"/>
    <w:rsid w:val="2BC3E16A"/>
    <w:rsid w:val="2BE58425"/>
    <w:rsid w:val="2C2328FC"/>
    <w:rsid w:val="2C39A4F5"/>
    <w:rsid w:val="2C41E773"/>
    <w:rsid w:val="2C56E316"/>
    <w:rsid w:val="2C618D2C"/>
    <w:rsid w:val="2C63D551"/>
    <w:rsid w:val="2C66D663"/>
    <w:rsid w:val="2C675120"/>
    <w:rsid w:val="2C6E6427"/>
    <w:rsid w:val="2C797B3E"/>
    <w:rsid w:val="2CC66970"/>
    <w:rsid w:val="2D17C809"/>
    <w:rsid w:val="2D1CDD48"/>
    <w:rsid w:val="2D292EB9"/>
    <w:rsid w:val="2DB1D39D"/>
    <w:rsid w:val="2DB83150"/>
    <w:rsid w:val="2DBDDF1E"/>
    <w:rsid w:val="2DCB1CA8"/>
    <w:rsid w:val="2E142555"/>
    <w:rsid w:val="2E2D7F82"/>
    <w:rsid w:val="2E81D27A"/>
    <w:rsid w:val="2E86D078"/>
    <w:rsid w:val="2E8C01C9"/>
    <w:rsid w:val="2EA16950"/>
    <w:rsid w:val="2EA30BCC"/>
    <w:rsid w:val="2EAD9CA7"/>
    <w:rsid w:val="2EB9345F"/>
    <w:rsid w:val="2EC2EA3B"/>
    <w:rsid w:val="2EEF14A2"/>
    <w:rsid w:val="2F01861F"/>
    <w:rsid w:val="2F21ECDA"/>
    <w:rsid w:val="2F313FB5"/>
    <w:rsid w:val="2F56824F"/>
    <w:rsid w:val="2F5BF780"/>
    <w:rsid w:val="2F5C855C"/>
    <w:rsid w:val="2F62882D"/>
    <w:rsid w:val="2F6A5B19"/>
    <w:rsid w:val="2F6D8789"/>
    <w:rsid w:val="2F7DEC0E"/>
    <w:rsid w:val="2F82EBDF"/>
    <w:rsid w:val="2F903E2B"/>
    <w:rsid w:val="2F9516F2"/>
    <w:rsid w:val="2F9CF848"/>
    <w:rsid w:val="2FA2D30D"/>
    <w:rsid w:val="2FA90FA7"/>
    <w:rsid w:val="2FD6A178"/>
    <w:rsid w:val="302ABB7F"/>
    <w:rsid w:val="302CE163"/>
    <w:rsid w:val="30982475"/>
    <w:rsid w:val="30C67EB3"/>
    <w:rsid w:val="30CE56A3"/>
    <w:rsid w:val="30E00EFF"/>
    <w:rsid w:val="30F7AC22"/>
    <w:rsid w:val="3106DAE6"/>
    <w:rsid w:val="31128072"/>
    <w:rsid w:val="3185C122"/>
    <w:rsid w:val="3186527E"/>
    <w:rsid w:val="31AC4275"/>
    <w:rsid w:val="31AE96A6"/>
    <w:rsid w:val="31B089B9"/>
    <w:rsid w:val="31B6A41D"/>
    <w:rsid w:val="31CA5E47"/>
    <w:rsid w:val="31E06893"/>
    <w:rsid w:val="31E64753"/>
    <w:rsid w:val="32328EA2"/>
    <w:rsid w:val="3249AA9B"/>
    <w:rsid w:val="32538954"/>
    <w:rsid w:val="325579F1"/>
    <w:rsid w:val="32846458"/>
    <w:rsid w:val="3288B131"/>
    <w:rsid w:val="329D5BA8"/>
    <w:rsid w:val="32C1DD40"/>
    <w:rsid w:val="32C5E643"/>
    <w:rsid w:val="32DE0833"/>
    <w:rsid w:val="32E9F436"/>
    <w:rsid w:val="32EBA0C0"/>
    <w:rsid w:val="32F39F88"/>
    <w:rsid w:val="3311D258"/>
    <w:rsid w:val="3324DA6B"/>
    <w:rsid w:val="3359250B"/>
    <w:rsid w:val="335F2077"/>
    <w:rsid w:val="33B4FE66"/>
    <w:rsid w:val="33BA8397"/>
    <w:rsid w:val="33C56748"/>
    <w:rsid w:val="33C7C86B"/>
    <w:rsid w:val="33DC93B1"/>
    <w:rsid w:val="33DD7DF7"/>
    <w:rsid w:val="342F3611"/>
    <w:rsid w:val="343391E8"/>
    <w:rsid w:val="3436293C"/>
    <w:rsid w:val="34400AF1"/>
    <w:rsid w:val="3454164E"/>
    <w:rsid w:val="3483862E"/>
    <w:rsid w:val="34A78154"/>
    <w:rsid w:val="34B1F1EF"/>
    <w:rsid w:val="34B51EE8"/>
    <w:rsid w:val="3537CECB"/>
    <w:rsid w:val="354A1787"/>
    <w:rsid w:val="3591270C"/>
    <w:rsid w:val="35BB01D3"/>
    <w:rsid w:val="35CB5E09"/>
    <w:rsid w:val="35EEA959"/>
    <w:rsid w:val="35EEF625"/>
    <w:rsid w:val="360680C7"/>
    <w:rsid w:val="3626B4A3"/>
    <w:rsid w:val="364A609F"/>
    <w:rsid w:val="364D5090"/>
    <w:rsid w:val="367117E7"/>
    <w:rsid w:val="368D36C2"/>
    <w:rsid w:val="369301C2"/>
    <w:rsid w:val="369E197F"/>
    <w:rsid w:val="36C6A73C"/>
    <w:rsid w:val="36D30169"/>
    <w:rsid w:val="36D87E54"/>
    <w:rsid w:val="37247442"/>
    <w:rsid w:val="3731DA60"/>
    <w:rsid w:val="373A941F"/>
    <w:rsid w:val="375C714B"/>
    <w:rsid w:val="382A05F2"/>
    <w:rsid w:val="385FFE9B"/>
    <w:rsid w:val="38650A0A"/>
    <w:rsid w:val="3872E9E1"/>
    <w:rsid w:val="387A0D61"/>
    <w:rsid w:val="388CDC5C"/>
    <w:rsid w:val="389FEEEE"/>
    <w:rsid w:val="38CC6FD9"/>
    <w:rsid w:val="38D97D9E"/>
    <w:rsid w:val="38DA2B67"/>
    <w:rsid w:val="38F854D0"/>
    <w:rsid w:val="39265A6D"/>
    <w:rsid w:val="394E4E8B"/>
    <w:rsid w:val="39A5B0AC"/>
    <w:rsid w:val="39A80546"/>
    <w:rsid w:val="39B432EA"/>
    <w:rsid w:val="39E12C47"/>
    <w:rsid w:val="39E932B3"/>
    <w:rsid w:val="39EF2ADA"/>
    <w:rsid w:val="39FF997C"/>
    <w:rsid w:val="3A036D2D"/>
    <w:rsid w:val="3A2F8BBF"/>
    <w:rsid w:val="3A3995BE"/>
    <w:rsid w:val="3A59C7F6"/>
    <w:rsid w:val="3AABC58F"/>
    <w:rsid w:val="3AC66134"/>
    <w:rsid w:val="3AE2EF33"/>
    <w:rsid w:val="3B07AC9C"/>
    <w:rsid w:val="3B0A5717"/>
    <w:rsid w:val="3B0FA899"/>
    <w:rsid w:val="3B1D89C5"/>
    <w:rsid w:val="3B2DA799"/>
    <w:rsid w:val="3B34B8C1"/>
    <w:rsid w:val="3BC621EB"/>
    <w:rsid w:val="3C5084E8"/>
    <w:rsid w:val="3C60EA2A"/>
    <w:rsid w:val="3C64085E"/>
    <w:rsid w:val="3C65B1C5"/>
    <w:rsid w:val="3C78017F"/>
    <w:rsid w:val="3C84547A"/>
    <w:rsid w:val="3CDA4C57"/>
    <w:rsid w:val="3D0557B3"/>
    <w:rsid w:val="3D0BE960"/>
    <w:rsid w:val="3D0CE23B"/>
    <w:rsid w:val="3D147904"/>
    <w:rsid w:val="3D1D9514"/>
    <w:rsid w:val="3D204670"/>
    <w:rsid w:val="3D30219D"/>
    <w:rsid w:val="3D3C0ACB"/>
    <w:rsid w:val="3D4C9908"/>
    <w:rsid w:val="3D7C9C6F"/>
    <w:rsid w:val="3D969124"/>
    <w:rsid w:val="3DDC7AFF"/>
    <w:rsid w:val="3DE2E274"/>
    <w:rsid w:val="3E0E9A27"/>
    <w:rsid w:val="3E42BC8C"/>
    <w:rsid w:val="3E463FCD"/>
    <w:rsid w:val="3E6D3469"/>
    <w:rsid w:val="3E8F045A"/>
    <w:rsid w:val="3ED04D7D"/>
    <w:rsid w:val="3EEE8A44"/>
    <w:rsid w:val="3F0A6DEF"/>
    <w:rsid w:val="3F3E0D76"/>
    <w:rsid w:val="3F3FE072"/>
    <w:rsid w:val="3F8D00FA"/>
    <w:rsid w:val="3FC4424A"/>
    <w:rsid w:val="3FD9CE28"/>
    <w:rsid w:val="3FE47A3B"/>
    <w:rsid w:val="3FF9B2F6"/>
    <w:rsid w:val="400CD042"/>
    <w:rsid w:val="401010C4"/>
    <w:rsid w:val="4021D6CA"/>
    <w:rsid w:val="4068762A"/>
    <w:rsid w:val="40D68B37"/>
    <w:rsid w:val="40D85CF7"/>
    <w:rsid w:val="4116098E"/>
    <w:rsid w:val="4156035F"/>
    <w:rsid w:val="4159F640"/>
    <w:rsid w:val="4166B43B"/>
    <w:rsid w:val="4169BDA4"/>
    <w:rsid w:val="417E2099"/>
    <w:rsid w:val="4199A2FB"/>
    <w:rsid w:val="41C530B2"/>
    <w:rsid w:val="41E79146"/>
    <w:rsid w:val="41F56FCC"/>
    <w:rsid w:val="41FA8D6E"/>
    <w:rsid w:val="4210774C"/>
    <w:rsid w:val="42359EDF"/>
    <w:rsid w:val="423649CB"/>
    <w:rsid w:val="424CA117"/>
    <w:rsid w:val="42865041"/>
    <w:rsid w:val="429F50C9"/>
    <w:rsid w:val="42A0E3D2"/>
    <w:rsid w:val="4357551C"/>
    <w:rsid w:val="4373967B"/>
    <w:rsid w:val="43C88293"/>
    <w:rsid w:val="43CB0106"/>
    <w:rsid w:val="43D428C3"/>
    <w:rsid w:val="43D4BB82"/>
    <w:rsid w:val="43D94982"/>
    <w:rsid w:val="43DD2AA7"/>
    <w:rsid w:val="4413416E"/>
    <w:rsid w:val="4413E18F"/>
    <w:rsid w:val="44414FF9"/>
    <w:rsid w:val="44456F6A"/>
    <w:rsid w:val="4457D0CF"/>
    <w:rsid w:val="4484C5CD"/>
    <w:rsid w:val="4488B23F"/>
    <w:rsid w:val="44970958"/>
    <w:rsid w:val="44A1E7EC"/>
    <w:rsid w:val="44F494BE"/>
    <w:rsid w:val="4531AD3D"/>
    <w:rsid w:val="45327751"/>
    <w:rsid w:val="454355ED"/>
    <w:rsid w:val="455067AC"/>
    <w:rsid w:val="456CB3B9"/>
    <w:rsid w:val="456F4B28"/>
    <w:rsid w:val="456FCFF8"/>
    <w:rsid w:val="4591B827"/>
    <w:rsid w:val="45B53B35"/>
    <w:rsid w:val="45CF4F70"/>
    <w:rsid w:val="45D282B3"/>
    <w:rsid w:val="45D8B9B6"/>
    <w:rsid w:val="45EAB2FC"/>
    <w:rsid w:val="4622C12F"/>
    <w:rsid w:val="46238B8C"/>
    <w:rsid w:val="462D5E98"/>
    <w:rsid w:val="4635805A"/>
    <w:rsid w:val="4668E23B"/>
    <w:rsid w:val="46AA8907"/>
    <w:rsid w:val="46CEB144"/>
    <w:rsid w:val="46FFAD54"/>
    <w:rsid w:val="471027A8"/>
    <w:rsid w:val="47290D05"/>
    <w:rsid w:val="473FC0DB"/>
    <w:rsid w:val="474120A5"/>
    <w:rsid w:val="4756D9B7"/>
    <w:rsid w:val="477B3AB2"/>
    <w:rsid w:val="4785928E"/>
    <w:rsid w:val="479E07B5"/>
    <w:rsid w:val="47A6714F"/>
    <w:rsid w:val="47ADD779"/>
    <w:rsid w:val="48055554"/>
    <w:rsid w:val="481053B7"/>
    <w:rsid w:val="48549A5A"/>
    <w:rsid w:val="48986963"/>
    <w:rsid w:val="48B177C0"/>
    <w:rsid w:val="490A300F"/>
    <w:rsid w:val="490B2F24"/>
    <w:rsid w:val="490BBDFC"/>
    <w:rsid w:val="4928DA3A"/>
    <w:rsid w:val="49310074"/>
    <w:rsid w:val="493C454A"/>
    <w:rsid w:val="4959625A"/>
    <w:rsid w:val="497A5761"/>
    <w:rsid w:val="4980C4AF"/>
    <w:rsid w:val="499DF417"/>
    <w:rsid w:val="49AA1FC7"/>
    <w:rsid w:val="49AEB593"/>
    <w:rsid w:val="49B6F83E"/>
    <w:rsid w:val="49C01B3E"/>
    <w:rsid w:val="49E14BFF"/>
    <w:rsid w:val="49FB9089"/>
    <w:rsid w:val="4A134F63"/>
    <w:rsid w:val="4A1F8AFA"/>
    <w:rsid w:val="4A463410"/>
    <w:rsid w:val="4A476E9D"/>
    <w:rsid w:val="4A5A1E77"/>
    <w:rsid w:val="4A9B7C52"/>
    <w:rsid w:val="4AA593A3"/>
    <w:rsid w:val="4AB53400"/>
    <w:rsid w:val="4ADA33CA"/>
    <w:rsid w:val="4ADAF803"/>
    <w:rsid w:val="4AE133E1"/>
    <w:rsid w:val="4AE87495"/>
    <w:rsid w:val="4B26E9BF"/>
    <w:rsid w:val="4B2D2F11"/>
    <w:rsid w:val="4B3A79AA"/>
    <w:rsid w:val="4B572F24"/>
    <w:rsid w:val="4B73FFF9"/>
    <w:rsid w:val="4BA4C3C7"/>
    <w:rsid w:val="4BAAEDAC"/>
    <w:rsid w:val="4BC1E8DA"/>
    <w:rsid w:val="4BDA65D0"/>
    <w:rsid w:val="4BE7073F"/>
    <w:rsid w:val="4BF0209B"/>
    <w:rsid w:val="4BFA3E43"/>
    <w:rsid w:val="4C0E3859"/>
    <w:rsid w:val="4C250C23"/>
    <w:rsid w:val="4C29058F"/>
    <w:rsid w:val="4C32DD22"/>
    <w:rsid w:val="4C3E9FB0"/>
    <w:rsid w:val="4C480F62"/>
    <w:rsid w:val="4C655249"/>
    <w:rsid w:val="4CB03BD5"/>
    <w:rsid w:val="4CB19157"/>
    <w:rsid w:val="4CBFF4A7"/>
    <w:rsid w:val="4CED50C4"/>
    <w:rsid w:val="4CF4E79B"/>
    <w:rsid w:val="4D3E1426"/>
    <w:rsid w:val="4D50F6AC"/>
    <w:rsid w:val="4D6944B6"/>
    <w:rsid w:val="4D6BDBF0"/>
    <w:rsid w:val="4D9F4276"/>
    <w:rsid w:val="4DBE992E"/>
    <w:rsid w:val="4E172DA4"/>
    <w:rsid w:val="4E17FF8F"/>
    <w:rsid w:val="4E2041AC"/>
    <w:rsid w:val="4E2F739B"/>
    <w:rsid w:val="4E35FF6A"/>
    <w:rsid w:val="4E4CF97F"/>
    <w:rsid w:val="4E5F1650"/>
    <w:rsid w:val="4E7EA7E8"/>
    <w:rsid w:val="4E9A2BFD"/>
    <w:rsid w:val="4EB56396"/>
    <w:rsid w:val="4EC96312"/>
    <w:rsid w:val="4EE01324"/>
    <w:rsid w:val="4EEFAE1F"/>
    <w:rsid w:val="4F3FF3BA"/>
    <w:rsid w:val="4F611854"/>
    <w:rsid w:val="4F7E1A2F"/>
    <w:rsid w:val="4F93D43E"/>
    <w:rsid w:val="4FA506AF"/>
    <w:rsid w:val="4FAD1070"/>
    <w:rsid w:val="4FC7BA95"/>
    <w:rsid w:val="4FCBE53C"/>
    <w:rsid w:val="4FD465FB"/>
    <w:rsid w:val="4FF35D12"/>
    <w:rsid w:val="500F4F85"/>
    <w:rsid w:val="501CD5C9"/>
    <w:rsid w:val="5035D341"/>
    <w:rsid w:val="503A00A8"/>
    <w:rsid w:val="504936D6"/>
    <w:rsid w:val="504D6445"/>
    <w:rsid w:val="50505741"/>
    <w:rsid w:val="506D98CB"/>
    <w:rsid w:val="5099AD18"/>
    <w:rsid w:val="509A5BA3"/>
    <w:rsid w:val="50A26129"/>
    <w:rsid w:val="50A8541B"/>
    <w:rsid w:val="50ABF921"/>
    <w:rsid w:val="50E8A0D9"/>
    <w:rsid w:val="50EFD86D"/>
    <w:rsid w:val="51399767"/>
    <w:rsid w:val="515C9403"/>
    <w:rsid w:val="51A0688B"/>
    <w:rsid w:val="51B160C8"/>
    <w:rsid w:val="51D9BD23"/>
    <w:rsid w:val="51F1BF74"/>
    <w:rsid w:val="5212F5EB"/>
    <w:rsid w:val="52364E63"/>
    <w:rsid w:val="52405EC3"/>
    <w:rsid w:val="5252131F"/>
    <w:rsid w:val="52C059FA"/>
    <w:rsid w:val="52DEE834"/>
    <w:rsid w:val="52FE0A4D"/>
    <w:rsid w:val="52FE45DF"/>
    <w:rsid w:val="52FECD73"/>
    <w:rsid w:val="53415350"/>
    <w:rsid w:val="535247BE"/>
    <w:rsid w:val="5369BE75"/>
    <w:rsid w:val="537BAF60"/>
    <w:rsid w:val="538EA677"/>
    <w:rsid w:val="53B4DD99"/>
    <w:rsid w:val="53D82950"/>
    <w:rsid w:val="5444BDC7"/>
    <w:rsid w:val="5451E96A"/>
    <w:rsid w:val="5452CE6A"/>
    <w:rsid w:val="5457019A"/>
    <w:rsid w:val="5466840D"/>
    <w:rsid w:val="54796082"/>
    <w:rsid w:val="54876E17"/>
    <w:rsid w:val="54EA749D"/>
    <w:rsid w:val="5501F14F"/>
    <w:rsid w:val="550D26B7"/>
    <w:rsid w:val="5520DABB"/>
    <w:rsid w:val="5556C395"/>
    <w:rsid w:val="5557E22C"/>
    <w:rsid w:val="556B38F9"/>
    <w:rsid w:val="5572A05D"/>
    <w:rsid w:val="55774A2D"/>
    <w:rsid w:val="557BE600"/>
    <w:rsid w:val="5598BC20"/>
    <w:rsid w:val="55A06E1A"/>
    <w:rsid w:val="55AC6B8C"/>
    <w:rsid w:val="560031C4"/>
    <w:rsid w:val="560D2E71"/>
    <w:rsid w:val="56122A5B"/>
    <w:rsid w:val="56227561"/>
    <w:rsid w:val="5657087D"/>
    <w:rsid w:val="5695B10C"/>
    <w:rsid w:val="56AA2ED5"/>
    <w:rsid w:val="56C66009"/>
    <w:rsid w:val="56C79869"/>
    <w:rsid w:val="56E3AB3C"/>
    <w:rsid w:val="56F37307"/>
    <w:rsid w:val="56F618CB"/>
    <w:rsid w:val="5712D696"/>
    <w:rsid w:val="57177F84"/>
    <w:rsid w:val="5761B7FC"/>
    <w:rsid w:val="576EF7FA"/>
    <w:rsid w:val="5785BF22"/>
    <w:rsid w:val="578B5A18"/>
    <w:rsid w:val="57CFE23B"/>
    <w:rsid w:val="57D7BCCE"/>
    <w:rsid w:val="580B2566"/>
    <w:rsid w:val="58134C2F"/>
    <w:rsid w:val="5827C6DA"/>
    <w:rsid w:val="58663FF8"/>
    <w:rsid w:val="587E5324"/>
    <w:rsid w:val="58923D5E"/>
    <w:rsid w:val="58BDCABD"/>
    <w:rsid w:val="58DF2FBF"/>
    <w:rsid w:val="58F6A2BD"/>
    <w:rsid w:val="591911AD"/>
    <w:rsid w:val="59393339"/>
    <w:rsid w:val="595A6F95"/>
    <w:rsid w:val="5967E101"/>
    <w:rsid w:val="59794268"/>
    <w:rsid w:val="597F1DB9"/>
    <w:rsid w:val="598465A7"/>
    <w:rsid w:val="598800DE"/>
    <w:rsid w:val="59B8074E"/>
    <w:rsid w:val="59EB726E"/>
    <w:rsid w:val="59FF504C"/>
    <w:rsid w:val="5A074CD3"/>
    <w:rsid w:val="5A221F19"/>
    <w:rsid w:val="5A3D8470"/>
    <w:rsid w:val="5A42B006"/>
    <w:rsid w:val="5A486FB5"/>
    <w:rsid w:val="5A714BAA"/>
    <w:rsid w:val="5A77FB69"/>
    <w:rsid w:val="5A8A2C4B"/>
    <w:rsid w:val="5A925173"/>
    <w:rsid w:val="5A9C60AD"/>
    <w:rsid w:val="5AA3681E"/>
    <w:rsid w:val="5AB48F08"/>
    <w:rsid w:val="5B1D79DF"/>
    <w:rsid w:val="5B819F4A"/>
    <w:rsid w:val="5B8EC289"/>
    <w:rsid w:val="5BA46E6F"/>
    <w:rsid w:val="5BA801A9"/>
    <w:rsid w:val="5BB7E8D5"/>
    <w:rsid w:val="5BC931BB"/>
    <w:rsid w:val="5BDBB12C"/>
    <w:rsid w:val="5BE45DA1"/>
    <w:rsid w:val="5C0CF9FA"/>
    <w:rsid w:val="5C196BAF"/>
    <w:rsid w:val="5C2D35D4"/>
    <w:rsid w:val="5C32850D"/>
    <w:rsid w:val="5C36835D"/>
    <w:rsid w:val="5C5DA6C3"/>
    <w:rsid w:val="5C79F243"/>
    <w:rsid w:val="5C7B23E4"/>
    <w:rsid w:val="5C85B6B4"/>
    <w:rsid w:val="5C8E978E"/>
    <w:rsid w:val="5C929AB0"/>
    <w:rsid w:val="5CA12253"/>
    <w:rsid w:val="5CAE1026"/>
    <w:rsid w:val="5CDF4E11"/>
    <w:rsid w:val="5CE6E69E"/>
    <w:rsid w:val="5D018497"/>
    <w:rsid w:val="5D3B7A26"/>
    <w:rsid w:val="5D5B330B"/>
    <w:rsid w:val="5D8EF587"/>
    <w:rsid w:val="5D906439"/>
    <w:rsid w:val="5DBEA078"/>
    <w:rsid w:val="5DBF0767"/>
    <w:rsid w:val="5DE79A9F"/>
    <w:rsid w:val="5DEA0C4F"/>
    <w:rsid w:val="5E0361DF"/>
    <w:rsid w:val="5EA17EFA"/>
    <w:rsid w:val="5EA1D31E"/>
    <w:rsid w:val="5EA3DC36"/>
    <w:rsid w:val="5EAAB64B"/>
    <w:rsid w:val="5EB7DA3B"/>
    <w:rsid w:val="5F227F82"/>
    <w:rsid w:val="5F449A88"/>
    <w:rsid w:val="5F67CC61"/>
    <w:rsid w:val="5F6B430F"/>
    <w:rsid w:val="5F73F552"/>
    <w:rsid w:val="5F746034"/>
    <w:rsid w:val="5F748403"/>
    <w:rsid w:val="5FA2A666"/>
    <w:rsid w:val="5FA6521E"/>
    <w:rsid w:val="5FAFEF0E"/>
    <w:rsid w:val="5FC6DC3A"/>
    <w:rsid w:val="5FE4DBBE"/>
    <w:rsid w:val="5FF55ACD"/>
    <w:rsid w:val="5FFC2974"/>
    <w:rsid w:val="6008FDCF"/>
    <w:rsid w:val="600D880E"/>
    <w:rsid w:val="601D30B2"/>
    <w:rsid w:val="6038F28D"/>
    <w:rsid w:val="603ADC46"/>
    <w:rsid w:val="603FA360"/>
    <w:rsid w:val="60443FC5"/>
    <w:rsid w:val="6051DF7C"/>
    <w:rsid w:val="60957593"/>
    <w:rsid w:val="60DE6B91"/>
    <w:rsid w:val="60EDB46B"/>
    <w:rsid w:val="60EDB8B1"/>
    <w:rsid w:val="60FD866E"/>
    <w:rsid w:val="6153BD25"/>
    <w:rsid w:val="6163AAFF"/>
    <w:rsid w:val="61796801"/>
    <w:rsid w:val="6194D8E6"/>
    <w:rsid w:val="620BEC46"/>
    <w:rsid w:val="62410D5C"/>
    <w:rsid w:val="6266688C"/>
    <w:rsid w:val="627ED281"/>
    <w:rsid w:val="628E0566"/>
    <w:rsid w:val="62EC7F88"/>
    <w:rsid w:val="62F3B37E"/>
    <w:rsid w:val="631FD5A1"/>
    <w:rsid w:val="63201EBD"/>
    <w:rsid w:val="6327265F"/>
    <w:rsid w:val="63ADA120"/>
    <w:rsid w:val="63B0ED81"/>
    <w:rsid w:val="63C67279"/>
    <w:rsid w:val="63C9D416"/>
    <w:rsid w:val="63D8C43A"/>
    <w:rsid w:val="63FD8548"/>
    <w:rsid w:val="64262446"/>
    <w:rsid w:val="6441A9EE"/>
    <w:rsid w:val="6456FFB2"/>
    <w:rsid w:val="64587340"/>
    <w:rsid w:val="64712C31"/>
    <w:rsid w:val="64836777"/>
    <w:rsid w:val="6492F6BC"/>
    <w:rsid w:val="64AD7155"/>
    <w:rsid w:val="64AD7616"/>
    <w:rsid w:val="64D39BC4"/>
    <w:rsid w:val="64DB448B"/>
    <w:rsid w:val="64ED466D"/>
    <w:rsid w:val="6528E15B"/>
    <w:rsid w:val="652FB4EC"/>
    <w:rsid w:val="654BEB6E"/>
    <w:rsid w:val="6590B066"/>
    <w:rsid w:val="65AB9E2F"/>
    <w:rsid w:val="65BA3C55"/>
    <w:rsid w:val="65F9D746"/>
    <w:rsid w:val="66314820"/>
    <w:rsid w:val="6650E887"/>
    <w:rsid w:val="666586F7"/>
    <w:rsid w:val="6688390E"/>
    <w:rsid w:val="66890D3B"/>
    <w:rsid w:val="66B218A8"/>
    <w:rsid w:val="66BFFCEF"/>
    <w:rsid w:val="66E9A79A"/>
    <w:rsid w:val="673767C3"/>
    <w:rsid w:val="6741C018"/>
    <w:rsid w:val="676BE193"/>
    <w:rsid w:val="6781CBDA"/>
    <w:rsid w:val="67941F46"/>
    <w:rsid w:val="67BC29E6"/>
    <w:rsid w:val="67DCCEBA"/>
    <w:rsid w:val="67E08C51"/>
    <w:rsid w:val="67E3E7FC"/>
    <w:rsid w:val="68166DA9"/>
    <w:rsid w:val="682F70EE"/>
    <w:rsid w:val="68315499"/>
    <w:rsid w:val="68880C5A"/>
    <w:rsid w:val="68A1D044"/>
    <w:rsid w:val="68AC823A"/>
    <w:rsid w:val="68BC9E73"/>
    <w:rsid w:val="68E97338"/>
    <w:rsid w:val="68F6959C"/>
    <w:rsid w:val="68FCB7CF"/>
    <w:rsid w:val="69230761"/>
    <w:rsid w:val="692A01D3"/>
    <w:rsid w:val="694E4463"/>
    <w:rsid w:val="69776CB9"/>
    <w:rsid w:val="6987B57A"/>
    <w:rsid w:val="698EE99D"/>
    <w:rsid w:val="699DCFF9"/>
    <w:rsid w:val="69BE8200"/>
    <w:rsid w:val="69E79778"/>
    <w:rsid w:val="6A0817A5"/>
    <w:rsid w:val="6A2F9938"/>
    <w:rsid w:val="6A33E947"/>
    <w:rsid w:val="6A5B2E81"/>
    <w:rsid w:val="6A82EF6A"/>
    <w:rsid w:val="6A87BA6F"/>
    <w:rsid w:val="6A90F6A6"/>
    <w:rsid w:val="6AA7AC49"/>
    <w:rsid w:val="6AB7C397"/>
    <w:rsid w:val="6AE00FA3"/>
    <w:rsid w:val="6B024524"/>
    <w:rsid w:val="6B0627C8"/>
    <w:rsid w:val="6B111C9B"/>
    <w:rsid w:val="6B33FE96"/>
    <w:rsid w:val="6B3E5344"/>
    <w:rsid w:val="6B53253A"/>
    <w:rsid w:val="6B7CAD19"/>
    <w:rsid w:val="6B8A62B3"/>
    <w:rsid w:val="6B9F1E67"/>
    <w:rsid w:val="6BB982C5"/>
    <w:rsid w:val="6C0351F2"/>
    <w:rsid w:val="6C70EBE2"/>
    <w:rsid w:val="6C7AA22B"/>
    <w:rsid w:val="6CA06484"/>
    <w:rsid w:val="6CA30988"/>
    <w:rsid w:val="6CA5319B"/>
    <w:rsid w:val="6CB55B25"/>
    <w:rsid w:val="6CD45DD3"/>
    <w:rsid w:val="6CEC2A96"/>
    <w:rsid w:val="6D05ABE4"/>
    <w:rsid w:val="6D1C503B"/>
    <w:rsid w:val="6D3B6963"/>
    <w:rsid w:val="6D4CCD86"/>
    <w:rsid w:val="6D55BF52"/>
    <w:rsid w:val="6D76680C"/>
    <w:rsid w:val="6D832251"/>
    <w:rsid w:val="6D9942F1"/>
    <w:rsid w:val="6D9E6DBF"/>
    <w:rsid w:val="6DBE5036"/>
    <w:rsid w:val="6DEA27A2"/>
    <w:rsid w:val="6E2D68AC"/>
    <w:rsid w:val="6E4B05BA"/>
    <w:rsid w:val="6E4D0046"/>
    <w:rsid w:val="6E658707"/>
    <w:rsid w:val="6E66F6B1"/>
    <w:rsid w:val="6E68D827"/>
    <w:rsid w:val="6E768D14"/>
    <w:rsid w:val="6EA4B0D6"/>
    <w:rsid w:val="6ED2315B"/>
    <w:rsid w:val="6ED57B76"/>
    <w:rsid w:val="6ED76C0B"/>
    <w:rsid w:val="6EE63786"/>
    <w:rsid w:val="6EF50107"/>
    <w:rsid w:val="6EFAA831"/>
    <w:rsid w:val="6F026AB9"/>
    <w:rsid w:val="6F23844D"/>
    <w:rsid w:val="6F30774E"/>
    <w:rsid w:val="6F4978A7"/>
    <w:rsid w:val="6F618E3C"/>
    <w:rsid w:val="6F9CD431"/>
    <w:rsid w:val="6FAA694D"/>
    <w:rsid w:val="6FBF24DF"/>
    <w:rsid w:val="6FC5F940"/>
    <w:rsid w:val="6FCA9782"/>
    <w:rsid w:val="6FD19BB2"/>
    <w:rsid w:val="6FEEB212"/>
    <w:rsid w:val="7001E8F0"/>
    <w:rsid w:val="70024AD0"/>
    <w:rsid w:val="7014E29C"/>
    <w:rsid w:val="70938887"/>
    <w:rsid w:val="70BD590C"/>
    <w:rsid w:val="70C2AEF0"/>
    <w:rsid w:val="70D6DAD8"/>
    <w:rsid w:val="7107CD66"/>
    <w:rsid w:val="710A7A9E"/>
    <w:rsid w:val="711701AC"/>
    <w:rsid w:val="711EB83D"/>
    <w:rsid w:val="7160B34D"/>
    <w:rsid w:val="718D05FA"/>
    <w:rsid w:val="71DFFD2D"/>
    <w:rsid w:val="71EB9EF9"/>
    <w:rsid w:val="71F8BFB4"/>
    <w:rsid w:val="720E7BBB"/>
    <w:rsid w:val="7266D258"/>
    <w:rsid w:val="7282AC6E"/>
    <w:rsid w:val="72A5E780"/>
    <w:rsid w:val="72A6745B"/>
    <w:rsid w:val="72B8E35C"/>
    <w:rsid w:val="72C07241"/>
    <w:rsid w:val="72E40546"/>
    <w:rsid w:val="730AD804"/>
    <w:rsid w:val="7319DE97"/>
    <w:rsid w:val="731E87EE"/>
    <w:rsid w:val="731E9022"/>
    <w:rsid w:val="73310E8C"/>
    <w:rsid w:val="734E5539"/>
    <w:rsid w:val="739270ED"/>
    <w:rsid w:val="739F94EB"/>
    <w:rsid w:val="73D91626"/>
    <w:rsid w:val="73E5C970"/>
    <w:rsid w:val="73EF6960"/>
    <w:rsid w:val="741118AF"/>
    <w:rsid w:val="74467889"/>
    <w:rsid w:val="744F3007"/>
    <w:rsid w:val="74718D9E"/>
    <w:rsid w:val="74730649"/>
    <w:rsid w:val="749A2A50"/>
    <w:rsid w:val="74B1D3C7"/>
    <w:rsid w:val="74C3934A"/>
    <w:rsid w:val="74CDFB71"/>
    <w:rsid w:val="7581E465"/>
    <w:rsid w:val="75CC3004"/>
    <w:rsid w:val="75D89CC8"/>
    <w:rsid w:val="75E936B6"/>
    <w:rsid w:val="76100BC4"/>
    <w:rsid w:val="764B73A7"/>
    <w:rsid w:val="76A1546D"/>
    <w:rsid w:val="76ACC593"/>
    <w:rsid w:val="76B1F56E"/>
    <w:rsid w:val="76F1C5EF"/>
    <w:rsid w:val="772269D9"/>
    <w:rsid w:val="772FFB4D"/>
    <w:rsid w:val="774F9D04"/>
    <w:rsid w:val="776917B7"/>
    <w:rsid w:val="777C1CF6"/>
    <w:rsid w:val="777F089A"/>
    <w:rsid w:val="77AE541A"/>
    <w:rsid w:val="77AFDED2"/>
    <w:rsid w:val="77B2B48C"/>
    <w:rsid w:val="77E566A8"/>
    <w:rsid w:val="77E68ECA"/>
    <w:rsid w:val="77ECEB8E"/>
    <w:rsid w:val="7805D8C3"/>
    <w:rsid w:val="7836FA7D"/>
    <w:rsid w:val="78417D49"/>
    <w:rsid w:val="7852ECB8"/>
    <w:rsid w:val="78B0C830"/>
    <w:rsid w:val="78CF23B9"/>
    <w:rsid w:val="78F16304"/>
    <w:rsid w:val="78F1ED42"/>
    <w:rsid w:val="7908CF0B"/>
    <w:rsid w:val="790C4106"/>
    <w:rsid w:val="7916B986"/>
    <w:rsid w:val="7919608B"/>
    <w:rsid w:val="7937BDB0"/>
    <w:rsid w:val="794B6489"/>
    <w:rsid w:val="79943079"/>
    <w:rsid w:val="7A2AB531"/>
    <w:rsid w:val="7A3BD6AF"/>
    <w:rsid w:val="7A4DBE5C"/>
    <w:rsid w:val="7A7A1C73"/>
    <w:rsid w:val="7A99B42E"/>
    <w:rsid w:val="7ADB0D60"/>
    <w:rsid w:val="7AF11C7A"/>
    <w:rsid w:val="7B7C4260"/>
    <w:rsid w:val="7B7D605F"/>
    <w:rsid w:val="7B94C936"/>
    <w:rsid w:val="7BAA198F"/>
    <w:rsid w:val="7BD17827"/>
    <w:rsid w:val="7BE6C3F6"/>
    <w:rsid w:val="7C0343A8"/>
    <w:rsid w:val="7C078191"/>
    <w:rsid w:val="7C07E6A4"/>
    <w:rsid w:val="7C3586EB"/>
    <w:rsid w:val="7C5589B9"/>
    <w:rsid w:val="7C5ABFB3"/>
    <w:rsid w:val="7C637CEC"/>
    <w:rsid w:val="7C7487A4"/>
    <w:rsid w:val="7CAD1CB6"/>
    <w:rsid w:val="7CC62D2D"/>
    <w:rsid w:val="7CD4A441"/>
    <w:rsid w:val="7CDF9913"/>
    <w:rsid w:val="7CE90A52"/>
    <w:rsid w:val="7CEF60E8"/>
    <w:rsid w:val="7CF0C68A"/>
    <w:rsid w:val="7D11CFD5"/>
    <w:rsid w:val="7D1DA1CB"/>
    <w:rsid w:val="7D4A6EA9"/>
    <w:rsid w:val="7D4D147E"/>
    <w:rsid w:val="7D66F037"/>
    <w:rsid w:val="7D6FDBDE"/>
    <w:rsid w:val="7D7AD469"/>
    <w:rsid w:val="7D8E0F2B"/>
    <w:rsid w:val="7DA2018E"/>
    <w:rsid w:val="7DCD5F91"/>
    <w:rsid w:val="7E2A98E0"/>
    <w:rsid w:val="7E2D2341"/>
    <w:rsid w:val="7E8A6170"/>
    <w:rsid w:val="7E8BC429"/>
    <w:rsid w:val="7EA2E45A"/>
    <w:rsid w:val="7EB00C62"/>
    <w:rsid w:val="7EBC65B4"/>
    <w:rsid w:val="7EBDC485"/>
    <w:rsid w:val="7F03DBAE"/>
    <w:rsid w:val="7F1E39F1"/>
    <w:rsid w:val="7F1E5ADE"/>
    <w:rsid w:val="7F20FC7B"/>
    <w:rsid w:val="7F2388B8"/>
    <w:rsid w:val="7F4D8B1F"/>
    <w:rsid w:val="7F4FF655"/>
    <w:rsid w:val="7F820691"/>
    <w:rsid w:val="7F8BCCCB"/>
    <w:rsid w:val="7FA4773C"/>
    <w:rsid w:val="7FB63CA9"/>
    <w:rsid w:val="7FC56085"/>
    <w:rsid w:val="7FF82751"/>
    <w:rsid w:val="7FFADE4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4B216A54-953C-49B5-A345-E10658FD5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B63E9"/>
    <w:pPr>
      <w:spacing w:before="120" w:after="120"/>
    </w:p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547E35"/>
    <w:pPr>
      <w:keepNext/>
      <w:keepLines/>
      <w:spacing w:before="40" w:after="0"/>
      <w:outlineLvl w:val="2"/>
    </w:pPr>
    <w:rPr>
      <w:rFonts w:asciiTheme="majorHAnsi" w:hAnsiTheme="majorHAnsi" w:eastAsiaTheme="majorEastAsia" w:cstheme="majorBidi"/>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UnresolvedMention">
    <w:name w:val="Unresolved Mention"/>
    <w:basedOn w:val="DefaultParagraphFont"/>
    <w:uiPriority w:val="99"/>
    <w:semiHidden/>
    <w:unhideWhenUsed/>
    <w:rsid w:val="00656302"/>
    <w:rPr>
      <w:color w:val="605E5C"/>
      <w:shd w:val="clear" w:color="auto" w:fill="E1DFDD"/>
    </w:rPr>
  </w:style>
  <w:style w:type="paragraph" w:styleId="FootnoteText">
    <w:name w:val="footnote text"/>
    <w:basedOn w:val="Normal"/>
    <w:uiPriority w:val="99"/>
    <w:semiHidden/>
    <w:unhideWhenUsed/>
    <w:rsid w:val="2F5BF780"/>
    <w:pPr>
      <w:spacing w:after="0" w:line="240" w:lineRule="auto"/>
    </w:pPr>
    <w:rPr>
      <w:sz w:val="20"/>
      <w:szCs w:val="20"/>
    </w:rPr>
  </w:style>
  <w:style w:type="character" w:styleId="FootnoteReference">
    <w:name w:val="footnote reference"/>
    <w:basedOn w:val="DefaultParagraphFont"/>
    <w:uiPriority w:val="99"/>
    <w:semiHidden/>
    <w:unhideWhenUsed/>
    <w:rsid w:val="2F5BF780"/>
    <w:rPr>
      <w:vertAlign w:val="superscript"/>
    </w:rPr>
  </w:style>
  <w:style w:type="paragraph" w:styleId="pf0" w:customStyle="1">
    <w:name w:val="pf0"/>
    <w:basedOn w:val="Normal"/>
    <w:rsid w:val="00945C63"/>
    <w:pPr>
      <w:spacing w:before="100" w:beforeAutospacing="1" w:after="100" w:afterAutospacing="1" w:line="240" w:lineRule="auto"/>
      <w:ind w:left="720"/>
    </w:pPr>
    <w:rPr>
      <w:rFonts w:ascii="Times New Roman" w:hAnsi="Times New Roman" w:eastAsia="Times New Roman" w:cs="Times New Roman"/>
      <w:lang w:eastAsia="en-GB"/>
    </w:rPr>
  </w:style>
  <w:style w:type="paragraph" w:styleId="NoSpacing">
    <w:name w:val="No Spacing"/>
    <w:uiPriority w:val="1"/>
    <w:qFormat/>
    <w:rsid w:val="60957593"/>
    <w:pPr>
      <w:spacing w:after="0"/>
    </w:pPr>
  </w:style>
  <w:style w:type="paragraph" w:styleId="Caption">
    <w:name w:val="caption"/>
    <w:basedOn w:val="Normal"/>
    <w:next w:val="Normal"/>
    <w:uiPriority w:val="35"/>
    <w:unhideWhenUsed/>
    <w:qFormat/>
    <w:rsid w:val="00CA1796"/>
    <w:pPr>
      <w:spacing w:before="0" w:after="200" w:line="240" w:lineRule="auto"/>
    </w:pPr>
    <w:rPr>
      <w:i/>
      <w:iCs/>
      <w:color w:val="44546A" w:themeColor="text2"/>
      <w:sz w:val="18"/>
      <w:szCs w:val="18"/>
    </w:rPr>
  </w:style>
  <w:style w:type="character" w:styleId="Mention">
    <w:name w:val="Mention"/>
    <w:basedOn w:val="DefaultParagraphFont"/>
    <w:uiPriority w:val="99"/>
    <w:unhideWhenUsed/>
    <w:rsid w:val="00E31465"/>
    <w:rPr>
      <w:color w:val="2B579A"/>
      <w:shd w:val="clear" w:color="auto" w:fill="E1DFDD"/>
    </w:rPr>
  </w:style>
  <w:style w:type="character" w:styleId="normaltextrun" w:customStyle="1">
    <w:name w:val="normaltextrun"/>
    <w:basedOn w:val="DefaultParagraphFont"/>
    <w:rsid w:val="00196700"/>
  </w:style>
  <w:style w:type="paragraph" w:styleId="Title">
    <w:name w:val="Title"/>
    <w:basedOn w:val="Normal"/>
    <w:next w:val="Normal"/>
    <w:link w:val="TitleChar"/>
    <w:uiPriority w:val="10"/>
    <w:qFormat/>
    <w:rsid w:val="002140DD"/>
    <w:pPr>
      <w:spacing w:before="0" w:after="80" w:line="240" w:lineRule="auto"/>
      <w:contextualSpacing/>
    </w:pPr>
    <w:rPr>
      <w:rFonts w:asciiTheme="majorHAnsi" w:hAnsiTheme="majorHAnsi" w:eastAsiaTheme="majorEastAsia" w:cstheme="majorBidi"/>
      <w:b/>
      <w:spacing w:val="-10"/>
      <w:kern w:val="28"/>
      <w:sz w:val="56"/>
      <w:szCs w:val="56"/>
      <w14:ligatures w14:val="standardContextual"/>
    </w:rPr>
  </w:style>
  <w:style w:type="character" w:styleId="TitleChar" w:customStyle="1">
    <w:name w:val="Title Char"/>
    <w:basedOn w:val="DefaultParagraphFont"/>
    <w:link w:val="Title"/>
    <w:uiPriority w:val="10"/>
    <w:rsid w:val="002140DD"/>
    <w:rPr>
      <w:rFonts w:asciiTheme="majorHAnsi" w:hAnsiTheme="majorHAnsi" w:eastAsiaTheme="majorEastAsia" w:cstheme="majorBidi"/>
      <w:b/>
      <w:spacing w:val="-10"/>
      <w:kern w:val="28"/>
      <w:sz w:val="56"/>
      <w:szCs w:val="56"/>
      <w14:ligatures w14:val="standardContextual"/>
    </w:rPr>
  </w:style>
  <w:style w:type="character" w:styleId="Heading3Char" w:customStyle="1">
    <w:name w:val="Heading 3 Char"/>
    <w:basedOn w:val="DefaultParagraphFont"/>
    <w:link w:val="Heading3"/>
    <w:uiPriority w:val="9"/>
    <w:semiHidden/>
    <w:rsid w:val="00547E35"/>
    <w:rPr>
      <w:rFonts w:asciiTheme="majorHAnsi" w:hAnsiTheme="majorHAnsi" w:eastAsiaTheme="majorEastAsia"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283228">
      <w:bodyDiv w:val="1"/>
      <w:marLeft w:val="0"/>
      <w:marRight w:val="0"/>
      <w:marTop w:val="0"/>
      <w:marBottom w:val="0"/>
      <w:divBdr>
        <w:top w:val="none" w:sz="0" w:space="0" w:color="auto"/>
        <w:left w:val="none" w:sz="0" w:space="0" w:color="auto"/>
        <w:bottom w:val="none" w:sz="0" w:space="0" w:color="auto"/>
        <w:right w:val="none" w:sz="0" w:space="0" w:color="auto"/>
      </w:divBdr>
    </w:div>
    <w:div w:id="838617167">
      <w:bodyDiv w:val="1"/>
      <w:marLeft w:val="0"/>
      <w:marRight w:val="0"/>
      <w:marTop w:val="0"/>
      <w:marBottom w:val="0"/>
      <w:divBdr>
        <w:top w:val="none" w:sz="0" w:space="0" w:color="auto"/>
        <w:left w:val="none" w:sz="0" w:space="0" w:color="auto"/>
        <w:bottom w:val="none" w:sz="0" w:space="0" w:color="auto"/>
        <w:right w:val="none" w:sz="0" w:space="0" w:color="auto"/>
      </w:divBdr>
      <w:divsChild>
        <w:div w:id="959650639">
          <w:marLeft w:val="0"/>
          <w:marRight w:val="0"/>
          <w:marTop w:val="0"/>
          <w:marBottom w:val="0"/>
          <w:divBdr>
            <w:top w:val="none" w:sz="0" w:space="0" w:color="auto"/>
            <w:left w:val="none" w:sz="0" w:space="0" w:color="auto"/>
            <w:bottom w:val="none" w:sz="0" w:space="0" w:color="auto"/>
            <w:right w:val="none" w:sz="0" w:space="0" w:color="auto"/>
          </w:divBdr>
        </w:div>
      </w:divsChild>
    </w:div>
    <w:div w:id="1250309850">
      <w:bodyDiv w:val="1"/>
      <w:marLeft w:val="0"/>
      <w:marRight w:val="0"/>
      <w:marTop w:val="0"/>
      <w:marBottom w:val="0"/>
      <w:divBdr>
        <w:top w:val="none" w:sz="0" w:space="0" w:color="auto"/>
        <w:left w:val="none" w:sz="0" w:space="0" w:color="auto"/>
        <w:bottom w:val="none" w:sz="0" w:space="0" w:color="auto"/>
        <w:right w:val="none" w:sz="0" w:space="0" w:color="auto"/>
      </w:divBdr>
      <w:divsChild>
        <w:div w:id="1832405646">
          <w:marLeft w:val="0"/>
          <w:marRight w:val="0"/>
          <w:marTop w:val="0"/>
          <w:marBottom w:val="0"/>
          <w:divBdr>
            <w:top w:val="none" w:sz="0" w:space="0" w:color="auto"/>
            <w:left w:val="none" w:sz="0" w:space="0" w:color="auto"/>
            <w:bottom w:val="none" w:sz="0" w:space="0" w:color="auto"/>
            <w:right w:val="none" w:sz="0" w:space="0" w:color="auto"/>
          </w:divBdr>
        </w:div>
      </w:divsChild>
    </w:div>
    <w:div w:id="1291206259">
      <w:bodyDiv w:val="1"/>
      <w:marLeft w:val="0"/>
      <w:marRight w:val="0"/>
      <w:marTop w:val="0"/>
      <w:marBottom w:val="0"/>
      <w:divBdr>
        <w:top w:val="none" w:sz="0" w:space="0" w:color="auto"/>
        <w:left w:val="none" w:sz="0" w:space="0" w:color="auto"/>
        <w:bottom w:val="none" w:sz="0" w:space="0" w:color="auto"/>
        <w:right w:val="none" w:sz="0" w:space="0" w:color="auto"/>
      </w:divBdr>
      <w:divsChild>
        <w:div w:id="133178359">
          <w:marLeft w:val="0"/>
          <w:marRight w:val="0"/>
          <w:marTop w:val="0"/>
          <w:marBottom w:val="0"/>
          <w:divBdr>
            <w:top w:val="none" w:sz="0" w:space="0" w:color="auto"/>
            <w:left w:val="none" w:sz="0" w:space="0" w:color="auto"/>
            <w:bottom w:val="none" w:sz="0" w:space="0" w:color="auto"/>
            <w:right w:val="none" w:sz="0" w:space="0" w:color="auto"/>
          </w:divBdr>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wales/well-being-future-generations-act-essentials-html"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glossaryDocument" Target="glossary/document.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futuregenerations.wales/discover/about-future-generations-commissioner/future-generations-report-2025/"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microsoft.com/office/2019/05/relationships/documenttasks" Target="documenttasks/documenttasks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FF903887-6B7E-4D10-8CA3-D3D84F8653FA}">
    <t:Anchor>
      <t:Comment id="807683688"/>
    </t:Anchor>
    <t:History>
      <t:Event id="{A37F425A-180D-46CB-8987-3C14496D08EE}" time="2026-07-30T17:07:10.409Z">
        <t:Attribution userId="S::hayley.beharrell@wales.nhs.uk::28b80d73-4262-44db-870b-e0a018def5cb" userProvider="AD" userName="Hayley Beharrell (Swansea Bay UHB - Planning and Partnerships)"/>
        <t:Anchor>
          <t:Comment id="99536116"/>
        </t:Anchor>
        <t:Create/>
      </t:Event>
      <t:Event id="{A7559F7B-F843-4DBD-94AE-CBA41121BDB3}" time="2026-07-30T17:07:10.409Z">
        <t:Attribution userId="S::hayley.beharrell@wales.nhs.uk::28b80d73-4262-44db-870b-e0a018def5cb" userProvider="AD" userName="Hayley Beharrell (Swansea Bay UHB - Planning and Partnerships)"/>
        <t:Anchor>
          <t:Comment id="99536116"/>
        </t:Anchor>
        <t:Assign userId="S::Marc.Davies@wales.nhs.uk::8ae9edfd-7acb-414b-9ac9-9a407931a7fc" userProvider="AD" userName="Marc Davies (Swansea Bay UHB - Public Health)"/>
      </t:Event>
      <t:Event id="{DFD78EF9-75D6-497E-9F71-B01BA0E23FE3}" time="2026-07-30T17:07:10.409Z">
        <t:Attribution userId="S::hayley.beharrell@wales.nhs.uk::28b80d73-4262-44db-870b-e0a018def5cb" userProvider="AD" userName="Hayley Beharrell (Swansea Bay UHB - Planning and Partnerships)"/>
        <t:Anchor>
          <t:Comment id="99536116"/>
        </t:Anchor>
        <t:SetTitle title="@Marc Davies (Swansea Bay UHB - Public Health) Great, can you put some wording in?"/>
      </t:Event>
    </t:History>
  </t:Task>
  <t:Task id="{BBC4BC55-E988-4874-B885-12E59324EFD4}">
    <t:Anchor>
      <t:Comment id="888736502"/>
    </t:Anchor>
    <t:History>
      <t:Event id="{ABCD7B25-4070-4642-B57A-C749906A0E08}" time="2026-07-30T12:58:56.544Z">
        <t:Attribution userId="S::hayley.beharrell@wales.nhs.uk::28b80d73-4262-44db-870b-e0a018def5cb" userProvider="AD" userName="Hayley Beharrell (Swansea Bay UHB - Planning and Partnerships)"/>
        <t:Anchor>
          <t:Comment id="929437543"/>
        </t:Anchor>
        <t:Create/>
      </t:Event>
      <t:Event id="{A58C56BD-47BA-4FBD-8B05-1F709C62C476}" time="2026-07-30T12:58:56.544Z">
        <t:Attribution userId="S::hayley.beharrell@wales.nhs.uk::28b80d73-4262-44db-870b-e0a018def5cb" userProvider="AD" userName="Hayley Beharrell (Swansea Bay UHB - Planning and Partnerships)"/>
        <t:Anchor>
          <t:Comment id="929437543"/>
        </t:Anchor>
        <t:Assign userId="S::Heledd.Bingham@wales.nhs.uk::5cebdd24-206f-4766-aded-bfc29a035e99" userProvider="AD" userName="Heledd Bingham (Swansea Bay UHB - Planning and Partnerships)"/>
      </t:Event>
      <t:Event id="{1647C53B-A056-4F6F-ABDC-67C090B468E9}" time="2026-07-30T12:58:56.544Z">
        <t:Attribution userId="S::hayley.beharrell@wales.nhs.uk::28b80d73-4262-44db-870b-e0a018def5cb" userProvider="AD" userName="Hayley Beharrell (Swansea Bay UHB - Planning and Partnerships)"/>
        <t:Anchor>
          <t:Comment id="929437543"/>
        </t:Anchor>
        <t:SetTitle title="@Heledd Bingham (Swansea Bay UHB - Planning and Partnerships) can you please add here"/>
      </t:Event>
    </t:History>
  </t:Task>
  <t:Task id="{00394BE1-500E-40C2-95E9-B7A0070143AE}">
    <t:Anchor>
      <t:Comment id="370375268"/>
    </t:Anchor>
    <t:History>
      <t:Event id="{383F03C5-0CAD-4979-94FC-F41F42EACC6F}" time="2026-07-30T16:32:54.304Z">
        <t:Attribution userId="S::hayley.beharrell@wales.nhs.uk::28b80d73-4262-44db-870b-e0a018def5cb" userProvider="AD" userName="Hayley Beharrell (Swansea Bay UHB - Planning and Partnerships)"/>
        <t:Anchor>
          <t:Comment id="370375268"/>
        </t:Anchor>
        <t:Create/>
      </t:Event>
      <t:Event id="{12A1524C-3070-4975-970E-D069ED7D52E6}" time="2026-07-30T16:32:54.304Z">
        <t:Attribution userId="S::hayley.beharrell@wales.nhs.uk::28b80d73-4262-44db-870b-e0a018def5cb" userProvider="AD" userName="Hayley Beharrell (Swansea Bay UHB - Planning and Partnerships)"/>
        <t:Anchor>
          <t:Comment id="370375268"/>
        </t:Anchor>
        <t:Assign userId="S::Heledd.Bingham@wales.nhs.uk::5cebdd24-206f-4766-aded-bfc29a035e99" userProvider="AD" userName="Heledd Bingham (Swansea Bay UHB - Planning and Partnerships)"/>
      </t:Event>
      <t:Event id="{80B65DA7-C7A9-4085-9D21-4AF1E74CA4C5}" time="2026-07-30T16:32:54.304Z">
        <t:Attribution userId="S::hayley.beharrell@wales.nhs.uk::28b80d73-4262-44db-870b-e0a018def5cb" userProvider="AD" userName="Hayley Beharrell (Swansea Bay UHB - Planning and Partnerships)"/>
        <t:Anchor>
          <t:Comment id="370375268"/>
        </t:Anchor>
        <t:SetTitle title="@Heledd Bingham (Swansea Bay UHB - Planning and Partnerships) do you have a date for this?"/>
      </t:Event>
    </t:History>
  </t:Task>
  <t:Task id="{143E3D70-0AD1-43A4-9B1F-80140ED49570}">
    <t:Anchor>
      <t:Comment id="229844968"/>
    </t:Anchor>
    <t:History>
      <t:Event id="{3161F4C9-816C-4503-A37E-AB31EDE68529}" time="2026-07-30T16:33:25.294Z">
        <t:Attribution userId="S::hayley.beharrell@wales.nhs.uk::28b80d73-4262-44db-870b-e0a018def5cb" userProvider="AD" userName="Hayley Beharrell (Swansea Bay UHB - Planning and Partnerships)"/>
        <t:Anchor>
          <t:Comment id="229844968"/>
        </t:Anchor>
        <t:Create/>
      </t:Event>
      <t:Event id="{0DF76894-1776-4F49-A4A6-C09B5C06155D}" time="2026-07-30T16:33:25.294Z">
        <t:Attribution userId="S::hayley.beharrell@wales.nhs.uk::28b80d73-4262-44db-870b-e0a018def5cb" userProvider="AD" userName="Hayley Beharrell (Swansea Bay UHB - Planning and Partnerships)"/>
        <t:Anchor>
          <t:Comment id="229844968"/>
        </t:Anchor>
        <t:Assign userId="S::Heledd.Bingham@wales.nhs.uk::5cebdd24-206f-4766-aded-bfc29a035e99" userProvider="AD" userName="Heledd Bingham (Swansea Bay UHB - Planning and Partnerships)"/>
      </t:Event>
      <t:Event id="{60583056-9183-4305-A434-8D7C7613D2A9}" time="2026-07-30T16:33:25.294Z">
        <t:Attribution userId="S::hayley.beharrell@wales.nhs.uk::28b80d73-4262-44db-870b-e0a018def5cb" userProvider="AD" userName="Hayley Beharrell (Swansea Bay UHB - Planning and Partnerships)"/>
        <t:Anchor>
          <t:Comment id="229844968"/>
        </t:Anchor>
        <t:SetTitle title="@Heledd Bingham (Swansea Bay UHB - Planning and Partnerships) @Michelle Davies (Swansea Bay UHB - Planning and Partnerships) do you have a date for this?"/>
      </t:Event>
    </t:History>
  </t:Task>
  <t:Task id="{1007C849-0363-407C-8907-0548E64B04D5}">
    <t:Anchor>
      <t:Comment id="454120369"/>
    </t:Anchor>
    <t:History>
      <t:Event id="{0ACABC8B-4CFA-47D5-BDC0-A4FD88940C2D}" time="2026-07-30T13:01:56.537Z">
        <t:Attribution userId="S::hayley.beharrell@wales.nhs.uk::28b80d73-4262-44db-870b-e0a018def5cb" userProvider="AD" userName="Hayley Beharrell (Swansea Bay UHB - Planning and Partnerships)"/>
        <t:Anchor>
          <t:Comment id="660360764"/>
        </t:Anchor>
        <t:Create/>
      </t:Event>
      <t:Event id="{7212A2D1-6BC1-42E8-8AF3-5BF4D0E9A580}" time="2026-07-30T13:01:56.537Z">
        <t:Attribution userId="S::hayley.beharrell@wales.nhs.uk::28b80d73-4262-44db-870b-e0a018def5cb" userProvider="AD" userName="Hayley Beharrell (Swansea Bay UHB - Planning and Partnerships)"/>
        <t:Anchor>
          <t:Comment id="660360764"/>
        </t:Anchor>
        <t:Assign userId="S::Heledd.Bingham@wales.nhs.uk::5cebdd24-206f-4766-aded-bfc29a035e99" userProvider="AD" userName="Heledd Bingham (Swansea Bay UHB - Planning and Partnerships)"/>
      </t:Event>
      <t:Event id="{1AB6ADD0-E8CC-421A-864A-A9A4F9114734}" time="2026-07-30T13:01:56.537Z">
        <t:Attribution userId="S::hayley.beharrell@wales.nhs.uk::28b80d73-4262-44db-870b-e0a018def5cb" userProvider="AD" userName="Hayley Beharrell (Swansea Bay UHB - Planning and Partnerships)"/>
        <t:Anchor>
          <t:Comment id="660360764"/>
        </t:Anchor>
        <t:SetTitle title="@Heledd Bingham (Swansea Bay UHB - Planning and Partnerships)"/>
      </t:Event>
    </t:History>
  </t:Task>
  <t:Task id="{4F5F8D45-38CF-4DD0-B944-1210A24A534D}">
    <t:Anchor>
      <t:Comment id="1756235242"/>
    </t:Anchor>
    <t:History>
      <t:Event id="{AAF2F64F-2233-4A02-849D-E739CBFC0BCA}" time="2026-08-06T12:08:21.032Z">
        <t:Attribution userId="S::hayley.beharrell@wales.nhs.uk::28b80d73-4262-44db-870b-e0a018def5cb" userProvider="AD" userName="Hayley Beharrell (Swansea Bay UHB - Planning and Partnerships)"/>
        <t:Anchor>
          <t:Comment id="1756235242"/>
        </t:Anchor>
        <t:Create/>
      </t:Event>
      <t:Event id="{C0D133DE-4B39-44CD-9B9B-5A9118AB445B}" time="2026-08-06T12:08:21.032Z">
        <t:Attribution userId="S::hayley.beharrell@wales.nhs.uk::28b80d73-4262-44db-870b-e0a018def5cb" userProvider="AD" userName="Hayley Beharrell (Swansea Bay UHB - Planning and Partnerships)"/>
        <t:Anchor>
          <t:Comment id="1756235242"/>
        </t:Anchor>
        <t:Assign userId="S::Michelle.L.Davies@wales.nhs.uk::9663cf33-c536-4492-a158-56a6deff1d1a" userProvider="AD" userName="Michelle Davies (Swansea Bay UHB - Planning and Partnerships)"/>
      </t:Event>
      <t:Event id="{9EFAE904-BC05-4377-B2ED-6949E30E6D0E}" time="2026-08-06T12:08:21.032Z">
        <t:Attribution userId="S::hayley.beharrell@wales.nhs.uk::28b80d73-4262-44db-870b-e0a018def5cb" userProvider="AD" userName="Hayley Beharrell (Swansea Bay UHB - Planning and Partnerships)"/>
        <t:Anchor>
          <t:Comment id="1756235242"/>
        </t:Anchor>
        <t:SetTitle title="@Michelle Davies (Swansea Bay UHB - Planning and Partnerships) and @Heledd Bingham (Swansea Bay UHB - Planning and Partnerships) Can you complete and include the December paper, and the one on the Ways of Working tracker? Thanks."/>
      </t:Event>
    </t:History>
  </t:Task>
  <t:Task id="{AFE30E97-9EBD-42F4-B1F0-9A11103A77EC}">
    <t:Anchor>
      <t:Comment id="1062962478"/>
    </t:Anchor>
    <t:History>
      <t:Event id="{9580BD7C-1414-4EA7-9AFA-C78F99CD8683}" time="2026-07-30T13:03:56.958Z">
        <t:Attribution userId="S::hayley.beharrell@wales.nhs.uk::28b80d73-4262-44db-870b-e0a018def5cb" userProvider="AD" userName="Hayley Beharrell (Swansea Bay UHB - Planning and Partnerships)"/>
        <t:Anchor>
          <t:Comment id="1005143184"/>
        </t:Anchor>
        <t:Create/>
      </t:Event>
      <t:Event id="{1BF86368-934F-4E05-A552-ECD2D98A0AAD}" time="2026-07-30T13:03:56.958Z">
        <t:Attribution userId="S::hayley.beharrell@wales.nhs.uk::28b80d73-4262-44db-870b-e0a018def5cb" userProvider="AD" userName="Hayley Beharrell (Swansea Bay UHB - Planning and Partnerships)"/>
        <t:Anchor>
          <t:Comment id="1005143184"/>
        </t:Anchor>
        <t:Assign userId="S::Marc.Davies@wales.nhs.uk::8ae9edfd-7acb-414b-9ac9-9a407931a7fc" userProvider="AD" userName="Marc Davies (Swansea Bay UHB - Public Health)"/>
      </t:Event>
      <t:Event id="{6B9D08C3-A06A-485E-B027-415AB8D6C1E2}" time="2026-07-30T13:03:56.958Z">
        <t:Attribution userId="S::hayley.beharrell@wales.nhs.uk::28b80d73-4262-44db-870b-e0a018def5cb" userProvider="AD" userName="Hayley Beharrell (Swansea Bay UHB - Planning and Partnerships)"/>
        <t:Anchor>
          <t:Comment id="1005143184"/>
        </t:Anchor>
        <t:SetTitle title="@Marc Davies (Swansea Bay UHB - Public Health) external examples would be much appreciated"/>
      </t:Event>
    </t:History>
  </t:Task>
  <t:Task id="{1887300D-4955-48AD-A084-3E14274F1A39}">
    <t:Anchor>
      <t:Comment id="355702287"/>
    </t:Anchor>
    <t:History>
      <t:Event id="{BE77BBBF-1FBB-4AC3-8CDA-CEC233F139E1}" time="2026-08-03T13:40:56.041Z">
        <t:Attribution userId="S::Hayley.Beharrell@wales.nhs.uk::28b80d73-4262-44db-870b-e0a018def5cb" userProvider="AD" userName="Hayley Beharrell (Swansea Bay UHB - Planning and Partnerships)"/>
        <t:Anchor>
          <t:Comment id="355702287"/>
        </t:Anchor>
        <t:Create/>
      </t:Event>
      <t:Event id="{ECB1DE57-A9E2-49BE-B45F-D18980F79792}" time="2026-08-03T13:40:56.041Z">
        <t:Attribution userId="S::Hayley.Beharrell@wales.nhs.uk::28b80d73-4262-44db-870b-e0a018def5cb" userProvider="AD" userName="Hayley Beharrell (Swansea Bay UHB - Planning and Partnerships)"/>
        <t:Anchor>
          <t:Comment id="355702287"/>
        </t:Anchor>
        <t:Assign userId="S::Richard.Clayfield@wales.nhs.uk::43074ee4-ae8e-4ce7-a4f6-4258bc26ca90" userProvider="AD" userName="Richard Clayfield (NWSSP - Procurement)"/>
      </t:Event>
      <t:Event id="{4A742822-3260-4190-B179-78BC7844B9B7}" time="2026-08-03T13:40:56.041Z">
        <t:Attribution userId="S::Hayley.Beharrell@wales.nhs.uk::28b80d73-4262-44db-870b-e0a018def5cb" userProvider="AD" userName="Hayley Beharrell (Swansea Bay UHB - Planning and Partnerships)"/>
        <t:Anchor>
          <t:Comment id="355702287"/>
        </t:Anchor>
        <t:SetTitle title="@Richard Clayfield (NWSSP - Procurement) Please complete her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P="00ED754B" w:rsidRDefault="00ED754B">
          <w:pPr>
            <w:pStyle w:val="751D5878A9DB4631BDE7EB878E2E21A8"/>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P="00524839" w:rsidRDefault="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P="0040753F" w:rsidRDefault="0040753F">
          <w:pPr>
            <w:pStyle w:val="BD43B74255644DC7BD675B86491A6DD3"/>
          </w:pPr>
          <w:r w:rsidRPr="00FA4C04">
            <w:rPr>
              <w:rStyle w:val="PlaceholderText"/>
            </w:rPr>
            <w:t>Choose an item.</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P="0040753F" w:rsidRDefault="0040753F">
          <w:pPr>
            <w:pStyle w:val="453E1E0B8AFF4D1F99289921CB762A2D"/>
          </w:pPr>
          <w:r w:rsidRPr="00B105BD">
            <w:rPr>
              <w:rStyle w:val="PlaceholderText"/>
            </w:rPr>
            <w:t>Click or tap to enter a date.</w:t>
          </w:r>
        </w:p>
      </w:docPartBody>
    </w:docPart>
    <w:docPart>
      <w:docPartPr>
        <w:name w:val="516EBF79CF1B4EEEA2E97A7C9110EE83"/>
        <w:category>
          <w:name w:val="General"/>
          <w:gallery w:val="placeholder"/>
        </w:category>
        <w:types>
          <w:type w:val="bbPlcHdr"/>
        </w:types>
        <w:behaviors>
          <w:behavior w:val="content"/>
        </w:behaviors>
        <w:guid w:val="{D2426C1B-64CA-4593-8B49-B5CDF8C73956}"/>
      </w:docPartPr>
      <w:docPartBody>
        <w:p w:rsidR="00770B29" w:rsidRDefault="0040753F">
          <w:pPr>
            <w:pStyle w:val="516EBF79CF1B4EEEA2E97A7C9110EE83"/>
          </w:pPr>
          <w:r w:rsidRPr="00B105BD">
            <w:rPr>
              <w:rStyle w:val="PlaceholderText"/>
            </w:rPr>
            <w:t>Click or tap to enter a date.</w:t>
          </w:r>
        </w:p>
      </w:docPartBody>
    </w:docPart>
    <w:docPart>
      <w:docPartPr>
        <w:name w:val="6E07D43A79DE4A5A99A6289E25BA0041"/>
        <w:category>
          <w:name w:val="General"/>
          <w:gallery w:val="placeholder"/>
        </w:category>
        <w:types>
          <w:type w:val="bbPlcHdr"/>
        </w:types>
        <w:behaviors>
          <w:behavior w:val="content"/>
        </w:behaviors>
        <w:guid w:val="{F80CC752-C54E-472E-95A7-0DA82FE92ADF}"/>
      </w:docPartPr>
      <w:docPartBody>
        <w:p w:rsidR="00770B29" w:rsidRDefault="006D0E46">
          <w:pPr>
            <w:pStyle w:val="6E07D43A79DE4A5A99A6289E25BA0041"/>
          </w:pPr>
          <w:r w:rsidRPr="00FA4C04">
            <w:rPr>
              <w:rStyle w:val="PlaceholderText"/>
            </w:rPr>
            <w:t>Choose an item.</w:t>
          </w:r>
        </w:p>
      </w:docPartBody>
    </w:docPart>
    <w:docPart>
      <w:docPartPr>
        <w:name w:val="8FAA2F4628274CC4AF4C9BAC91E58EEB"/>
        <w:category>
          <w:name w:val="General"/>
          <w:gallery w:val="placeholder"/>
        </w:category>
        <w:types>
          <w:type w:val="bbPlcHdr"/>
        </w:types>
        <w:behaviors>
          <w:behavior w:val="content"/>
        </w:behaviors>
        <w:guid w:val="{1D726FFB-99F7-4C1B-87F4-5E4C71EF0260}"/>
      </w:docPartPr>
      <w:docPartBody>
        <w:p w:rsidR="00770B29" w:rsidRDefault="00ED754B">
          <w:pPr>
            <w:pStyle w:val="8FAA2F4628274CC4AF4C9BAC91E58EEB"/>
          </w:pPr>
          <w:r w:rsidRPr="00FA4C04">
            <w:rPr>
              <w:rStyle w:val="PlaceholderText"/>
            </w:rPr>
            <w:t>Choose an item.</w:t>
          </w:r>
        </w:p>
      </w:docPartBody>
    </w:docPart>
    <w:docPart>
      <w:docPartPr>
        <w:name w:val="1C2F6B875F3B43EEA17E2D7D8BFE2CA3"/>
        <w:category>
          <w:name w:val="General"/>
          <w:gallery w:val="placeholder"/>
        </w:category>
        <w:types>
          <w:type w:val="bbPlcHdr"/>
        </w:types>
        <w:behaviors>
          <w:behavior w:val="content"/>
        </w:behaviors>
        <w:guid w:val="{EDBA3D4B-EBC0-4E8C-9CB3-522953E9D3FD}"/>
      </w:docPartPr>
      <w:docPartBody>
        <w:p w:rsidR="00770B29" w:rsidRDefault="00FF4BAE">
          <w:pPr>
            <w:pStyle w:val="1C2F6B875F3B43EEA17E2D7D8BFE2CA3"/>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A2B7B"/>
    <w:rsid w:val="000C1C87"/>
    <w:rsid w:val="000F6DD0"/>
    <w:rsid w:val="00105025"/>
    <w:rsid w:val="00116AF2"/>
    <w:rsid w:val="00152353"/>
    <w:rsid w:val="00157E0C"/>
    <w:rsid w:val="00186E61"/>
    <w:rsid w:val="00190DCE"/>
    <w:rsid w:val="001B0EEF"/>
    <w:rsid w:val="001B3EFE"/>
    <w:rsid w:val="001C6C4F"/>
    <w:rsid w:val="00240F00"/>
    <w:rsid w:val="00257758"/>
    <w:rsid w:val="002834E9"/>
    <w:rsid w:val="002D7989"/>
    <w:rsid w:val="002E6C80"/>
    <w:rsid w:val="00323C36"/>
    <w:rsid w:val="003261FD"/>
    <w:rsid w:val="00326C15"/>
    <w:rsid w:val="00327324"/>
    <w:rsid w:val="00387A41"/>
    <w:rsid w:val="003B1156"/>
    <w:rsid w:val="003E00D5"/>
    <w:rsid w:val="003F3370"/>
    <w:rsid w:val="0040753F"/>
    <w:rsid w:val="004140C9"/>
    <w:rsid w:val="00453940"/>
    <w:rsid w:val="00467E8C"/>
    <w:rsid w:val="00500DD2"/>
    <w:rsid w:val="00515E19"/>
    <w:rsid w:val="00524839"/>
    <w:rsid w:val="00591655"/>
    <w:rsid w:val="00635FF1"/>
    <w:rsid w:val="00672A4C"/>
    <w:rsid w:val="00674AE3"/>
    <w:rsid w:val="0068384B"/>
    <w:rsid w:val="006C0696"/>
    <w:rsid w:val="006C5368"/>
    <w:rsid w:val="006C53DF"/>
    <w:rsid w:val="006D0E46"/>
    <w:rsid w:val="006F06FF"/>
    <w:rsid w:val="006F549F"/>
    <w:rsid w:val="0076681D"/>
    <w:rsid w:val="00770B29"/>
    <w:rsid w:val="007C73AC"/>
    <w:rsid w:val="007D313C"/>
    <w:rsid w:val="00880351"/>
    <w:rsid w:val="00883394"/>
    <w:rsid w:val="0090443F"/>
    <w:rsid w:val="009064AD"/>
    <w:rsid w:val="00982D16"/>
    <w:rsid w:val="009E14BB"/>
    <w:rsid w:val="00AD486E"/>
    <w:rsid w:val="00AD58A8"/>
    <w:rsid w:val="00AF29AE"/>
    <w:rsid w:val="00B06ACB"/>
    <w:rsid w:val="00B44A88"/>
    <w:rsid w:val="00B71770"/>
    <w:rsid w:val="00B904E5"/>
    <w:rsid w:val="00C03F1C"/>
    <w:rsid w:val="00C174FD"/>
    <w:rsid w:val="00C21274"/>
    <w:rsid w:val="00C3159D"/>
    <w:rsid w:val="00C65FA1"/>
    <w:rsid w:val="00C8719D"/>
    <w:rsid w:val="00C90742"/>
    <w:rsid w:val="00CB2F21"/>
    <w:rsid w:val="00CC048E"/>
    <w:rsid w:val="00CE1832"/>
    <w:rsid w:val="00D6613F"/>
    <w:rsid w:val="00D914F2"/>
    <w:rsid w:val="00DF1B2A"/>
    <w:rsid w:val="00DF7718"/>
    <w:rsid w:val="00E10124"/>
    <w:rsid w:val="00E41487"/>
    <w:rsid w:val="00E53F5E"/>
    <w:rsid w:val="00E62F67"/>
    <w:rsid w:val="00EA3168"/>
    <w:rsid w:val="00EA7988"/>
    <w:rsid w:val="00EC068D"/>
    <w:rsid w:val="00ED754B"/>
    <w:rsid w:val="00F17D9A"/>
    <w:rsid w:val="00F402CF"/>
    <w:rsid w:val="00F5325B"/>
    <w:rsid w:val="00F543B7"/>
    <w:rsid w:val="00F97C38"/>
    <w:rsid w:val="00FB29FD"/>
    <w:rsid w:val="00FC5777"/>
    <w:rsid w:val="00FF4BA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EAB57C5"/>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516EBF79CF1B4EEEA2E97A7C9110EE83">
    <w:name w:val="516EBF79CF1B4EEEA2E97A7C9110EE83"/>
    <w:pPr>
      <w:spacing w:line="259" w:lineRule="auto"/>
    </w:pPr>
    <w:rPr>
      <w:kern w:val="0"/>
      <w:sz w:val="22"/>
      <w:szCs w:val="22"/>
      <w14:ligatures w14:val="none"/>
    </w:rPr>
  </w:style>
  <w:style w:type="paragraph" w:customStyle="1" w:styleId="6E07D43A79DE4A5A99A6289E25BA0041">
    <w:name w:val="6E07D43A79DE4A5A99A6289E25BA0041"/>
    <w:pPr>
      <w:spacing w:line="259" w:lineRule="auto"/>
    </w:pPr>
    <w:rPr>
      <w:kern w:val="0"/>
      <w:sz w:val="22"/>
      <w:szCs w:val="22"/>
      <w14:ligatures w14:val="none"/>
    </w:rPr>
  </w:style>
  <w:style w:type="paragraph" w:customStyle="1" w:styleId="8FAA2F4628274CC4AF4C9BAC91E58EEB">
    <w:name w:val="8FAA2F4628274CC4AF4C9BAC91E58EEB"/>
    <w:pPr>
      <w:spacing w:line="259" w:lineRule="auto"/>
    </w:pPr>
    <w:rPr>
      <w:kern w:val="0"/>
      <w:sz w:val="22"/>
      <w:szCs w:val="22"/>
      <w14:ligatures w14:val="none"/>
    </w:rPr>
  </w:style>
  <w:style w:type="paragraph" w:customStyle="1" w:styleId="1C2F6B875F3B43EEA17E2D7D8BFE2CA3">
    <w:name w:val="1C2F6B875F3B43EEA17E2D7D8BFE2CA3"/>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10A89451-6CB2-440F-B5E6-62A49E843E55}"/>
</file>

<file path=customXml/itemProps2.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Sophie Herbert (Swansea Bay UHB - Corporate Governance )</lastModifiedBy>
  <revision>4</revision>
  <dcterms:created xsi:type="dcterms:W3CDTF">2026-09-01T10:04:00.0000000Z</dcterms:created>
  <dcterms:modified xsi:type="dcterms:W3CDTF">2026-09-01T10:46:50.4280650Z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