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2F3" w:rsidRDefault="005132F3" w:rsidP="00911F3A">
      <w:pPr>
        <w:spacing w:after="120" w:line="240" w:lineRule="auto"/>
        <w:jc w:val="center"/>
        <w:rPr>
          <w:b/>
          <w:bCs/>
          <w:i/>
          <w:sz w:val="28"/>
        </w:rPr>
      </w:pPr>
      <w:r w:rsidRPr="005132F3">
        <w:rPr>
          <w:b/>
          <w:bCs/>
          <w:i/>
          <w:noProof/>
          <w:sz w:val="28"/>
          <w:lang w:eastAsia="en-GB"/>
        </w:rPr>
        <w:drawing>
          <wp:anchor distT="0" distB="0" distL="114300" distR="114300" simplePos="0" relativeHeight="251659264" behindDoc="0" locked="0" layoutInCell="1" allowOverlap="1" wp14:anchorId="5400641F" wp14:editId="2E0DDF17">
            <wp:simplePos x="0" y="0"/>
            <wp:positionH relativeFrom="margin">
              <wp:posOffset>4005580</wp:posOffset>
            </wp:positionH>
            <wp:positionV relativeFrom="paragraph">
              <wp:posOffset>-295275</wp:posOffset>
            </wp:positionV>
            <wp:extent cx="1769745" cy="4508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9745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32F3">
        <w:rPr>
          <w:b/>
          <w:bCs/>
          <w:i/>
          <w:noProof/>
          <w:sz w:val="28"/>
          <w:lang w:eastAsia="en-GB"/>
        </w:rPr>
        <w:drawing>
          <wp:anchor distT="0" distB="0" distL="114300" distR="114300" simplePos="0" relativeHeight="251660288" behindDoc="0" locked="0" layoutInCell="1" allowOverlap="1" wp14:anchorId="6534496C" wp14:editId="21F1ACCC">
            <wp:simplePos x="0" y="0"/>
            <wp:positionH relativeFrom="margin">
              <wp:posOffset>1905</wp:posOffset>
            </wp:positionH>
            <wp:positionV relativeFrom="paragraph">
              <wp:posOffset>-295275</wp:posOffset>
            </wp:positionV>
            <wp:extent cx="358775" cy="352425"/>
            <wp:effectExtent l="0" t="0" r="0" b="0"/>
            <wp:wrapNone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7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132F3">
        <w:rPr>
          <w:b/>
          <w:bCs/>
          <w:i/>
          <w:noProof/>
          <w:sz w:val="28"/>
          <w:lang w:eastAsia="en-GB"/>
        </w:rPr>
        <w:drawing>
          <wp:anchor distT="0" distB="0" distL="114300" distR="114300" simplePos="0" relativeHeight="251661312" behindDoc="0" locked="0" layoutInCell="1" allowOverlap="1" wp14:anchorId="4F7ECB8D" wp14:editId="4E53B7F7">
            <wp:simplePos x="0" y="0"/>
            <wp:positionH relativeFrom="margin">
              <wp:posOffset>9421011</wp:posOffset>
            </wp:positionH>
            <wp:positionV relativeFrom="paragraph">
              <wp:posOffset>-312516</wp:posOffset>
            </wp:positionV>
            <wp:extent cx="358815" cy="352980"/>
            <wp:effectExtent l="0" t="0" r="0" b="0"/>
            <wp:wrapNone/>
            <wp:docPr id="2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815" cy="352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46508" w:rsidRPr="00A46508">
        <w:rPr>
          <w:b/>
          <w:bCs/>
          <w:i/>
          <w:sz w:val="28"/>
        </w:rPr>
        <w:t xml:space="preserve"> </w:t>
      </w:r>
    </w:p>
    <w:p w:rsidR="000E03E9" w:rsidRDefault="00E21358" w:rsidP="00911F3A">
      <w:pPr>
        <w:spacing w:after="120" w:line="240" w:lineRule="auto"/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Tier </w:t>
      </w:r>
      <w:r w:rsidR="00F53E2D" w:rsidRPr="00F53E2D">
        <w:rPr>
          <w:b/>
          <w:bCs/>
          <w:sz w:val="28"/>
        </w:rPr>
        <w:t xml:space="preserve">1 Target </w:t>
      </w:r>
      <w:r w:rsidR="0030624B">
        <w:rPr>
          <w:b/>
          <w:bCs/>
          <w:sz w:val="28"/>
        </w:rPr>
        <w:t xml:space="preserve">Health Care Associate Infection </w:t>
      </w:r>
      <w:r w:rsidR="00F53E2D" w:rsidRPr="00F53E2D">
        <w:rPr>
          <w:b/>
          <w:bCs/>
          <w:sz w:val="28"/>
        </w:rPr>
        <w:t>Reduction</w:t>
      </w:r>
      <w:r w:rsidR="00A46508">
        <w:rPr>
          <w:b/>
          <w:bCs/>
          <w:sz w:val="28"/>
        </w:rPr>
        <w:t xml:space="preserve"> Improvement Plan</w:t>
      </w:r>
      <w:r w:rsidR="0030624B">
        <w:rPr>
          <w:b/>
          <w:bCs/>
          <w:sz w:val="28"/>
        </w:rPr>
        <w:t>, 2022</w:t>
      </w:r>
      <w:r w:rsidR="00023B37">
        <w:rPr>
          <w:b/>
          <w:bCs/>
          <w:sz w:val="28"/>
        </w:rPr>
        <w:t>/</w:t>
      </w:r>
      <w:r w:rsidR="0030624B">
        <w:rPr>
          <w:b/>
          <w:bCs/>
          <w:sz w:val="28"/>
        </w:rPr>
        <w:t>23</w:t>
      </w:r>
    </w:p>
    <w:p w:rsidR="00911F3A" w:rsidRPr="005132F3" w:rsidRDefault="004E11D4" w:rsidP="00911F3A">
      <w:pPr>
        <w:spacing w:after="120" w:line="240" w:lineRule="auto"/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Service </w:t>
      </w:r>
      <w:r w:rsidR="00425F41">
        <w:rPr>
          <w:b/>
          <w:bCs/>
          <w:sz w:val="28"/>
        </w:rPr>
        <w:t>Group:</w:t>
      </w:r>
      <w:r w:rsidR="00911F3A">
        <w:rPr>
          <w:b/>
          <w:bCs/>
          <w:sz w:val="28"/>
        </w:rPr>
        <w:t xml:space="preserve"> </w:t>
      </w:r>
      <w:r w:rsidR="00F34DA5">
        <w:rPr>
          <w:b/>
          <w:bCs/>
          <w:sz w:val="28"/>
          <w:u w:val="single"/>
        </w:rPr>
        <w:t xml:space="preserve"> </w:t>
      </w:r>
      <w:r w:rsidR="000B3B7B">
        <w:rPr>
          <w:b/>
          <w:bCs/>
          <w:sz w:val="28"/>
          <w:u w:val="single"/>
        </w:rPr>
        <w:t xml:space="preserve">Mental Health &amp; Learning disabilities </w:t>
      </w:r>
    </w:p>
    <w:p w:rsidR="00E21358" w:rsidRDefault="005132F3" w:rsidP="00911F3A">
      <w:pPr>
        <w:spacing w:after="120" w:line="240" w:lineRule="auto"/>
        <w:jc w:val="center"/>
        <w:rPr>
          <w:b/>
          <w:bCs/>
          <w:sz w:val="28"/>
        </w:rPr>
      </w:pPr>
      <w:r>
        <w:rPr>
          <w:b/>
          <w:bCs/>
          <w:sz w:val="28"/>
        </w:rPr>
        <w:t>Date:</w:t>
      </w:r>
      <w:r w:rsidR="00F34DA5">
        <w:rPr>
          <w:b/>
          <w:bCs/>
          <w:sz w:val="28"/>
        </w:rPr>
        <w:t xml:space="preserve"> </w:t>
      </w:r>
      <w:r w:rsidR="0030624B">
        <w:rPr>
          <w:b/>
          <w:bCs/>
          <w:sz w:val="28"/>
        </w:rPr>
        <w:t>24.04.2022</w:t>
      </w:r>
    </w:p>
    <w:p w:rsidR="00E21358" w:rsidRPr="00E21358" w:rsidRDefault="00E21358" w:rsidP="00E21358">
      <w:pPr>
        <w:spacing w:after="120" w:line="240" w:lineRule="auto"/>
        <w:rPr>
          <w:b/>
          <w:bCs/>
          <w:sz w:val="24"/>
          <w:szCs w:val="24"/>
          <w:u w:val="single"/>
        </w:rPr>
      </w:pPr>
      <w:r w:rsidRPr="00E21358">
        <w:rPr>
          <w:b/>
          <w:bCs/>
          <w:sz w:val="24"/>
          <w:szCs w:val="24"/>
          <w:u w:val="single"/>
        </w:rPr>
        <w:t>Outcome Objective</w:t>
      </w:r>
    </w:p>
    <w:p w:rsidR="005132F3" w:rsidRDefault="00AF7857" w:rsidP="005132F3">
      <w:pPr>
        <w:spacing w:after="0"/>
        <w:rPr>
          <w:b/>
          <w:bCs/>
        </w:rPr>
      </w:pPr>
      <w:r>
        <w:rPr>
          <w:b/>
          <w:bCs/>
        </w:rPr>
        <w:t xml:space="preserve">Welsh Government Targets - </w:t>
      </w:r>
      <w:r w:rsidR="0067147C">
        <w:rPr>
          <w:b/>
          <w:bCs/>
        </w:rPr>
        <w:t>To reduce Health Care Associate Infections</w:t>
      </w:r>
      <w:r>
        <w:rPr>
          <w:b/>
          <w:bCs/>
        </w:rPr>
        <w:t xml:space="preserve"> by 10-15%</w:t>
      </w:r>
    </w:p>
    <w:p w:rsidR="00AF7857" w:rsidRDefault="00AF7857" w:rsidP="005132F3">
      <w:pPr>
        <w:spacing w:after="0"/>
        <w:rPr>
          <w:bCs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87"/>
        <w:gridCol w:w="13672"/>
      </w:tblGrid>
      <w:tr w:rsidR="005132F3" w:rsidRPr="00E23CDC" w:rsidTr="00C52606">
        <w:trPr>
          <w:trHeight w:val="324"/>
        </w:trPr>
        <w:tc>
          <w:tcPr>
            <w:tcW w:w="1687" w:type="dxa"/>
            <w:tcBorders>
              <w:bottom w:val="single" w:sz="4" w:space="0" w:color="auto"/>
            </w:tcBorders>
            <w:shd w:val="clear" w:color="auto" w:fill="71FF71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>Green</w:t>
            </w:r>
          </w:p>
        </w:tc>
        <w:tc>
          <w:tcPr>
            <w:tcW w:w="13672" w:type="dxa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>On target for completion by deadline date or completed.</w:t>
            </w:r>
          </w:p>
        </w:tc>
      </w:tr>
      <w:tr w:rsidR="005132F3" w:rsidRPr="00E23CDC" w:rsidTr="00C52606">
        <w:trPr>
          <w:trHeight w:val="340"/>
        </w:trPr>
        <w:tc>
          <w:tcPr>
            <w:tcW w:w="1687" w:type="dxa"/>
            <w:tcBorders>
              <w:bottom w:val="single" w:sz="4" w:space="0" w:color="auto"/>
            </w:tcBorders>
            <w:shd w:val="clear" w:color="auto" w:fill="FFC000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>Amber</w:t>
            </w:r>
          </w:p>
        </w:tc>
        <w:tc>
          <w:tcPr>
            <w:tcW w:w="13672" w:type="dxa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 xml:space="preserve">Delay or risk of delay but some progress is being made. Escalation may be required to </w:t>
            </w:r>
            <w:r>
              <w:rPr>
                <w:rFonts w:asciiTheme="minorHAnsi" w:hAnsiTheme="minorHAnsi" w:cs="Arial"/>
                <w:szCs w:val="24"/>
              </w:rPr>
              <w:t>Directorate/Locality</w:t>
            </w:r>
            <w:r w:rsidRPr="00E23CDC">
              <w:rPr>
                <w:rFonts w:asciiTheme="minorHAnsi" w:hAnsiTheme="minorHAnsi" w:cs="Arial"/>
                <w:szCs w:val="24"/>
              </w:rPr>
              <w:t xml:space="preserve">, Site and/or Executive Lead. </w:t>
            </w:r>
          </w:p>
        </w:tc>
      </w:tr>
      <w:tr w:rsidR="005132F3" w:rsidRPr="00E23CDC" w:rsidTr="00C52606">
        <w:trPr>
          <w:trHeight w:val="340"/>
        </w:trPr>
        <w:tc>
          <w:tcPr>
            <w:tcW w:w="1687" w:type="dxa"/>
            <w:shd w:val="clear" w:color="auto" w:fill="FF0000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>Red</w:t>
            </w:r>
          </w:p>
        </w:tc>
        <w:tc>
          <w:tcPr>
            <w:tcW w:w="13672" w:type="dxa"/>
          </w:tcPr>
          <w:p w:rsidR="005132F3" w:rsidRPr="00E23CDC" w:rsidRDefault="005132F3" w:rsidP="00705B63">
            <w:pPr>
              <w:spacing w:after="0"/>
              <w:rPr>
                <w:rFonts w:asciiTheme="minorHAnsi" w:hAnsiTheme="minorHAnsi" w:cs="Arial"/>
                <w:szCs w:val="24"/>
                <w:u w:val="single"/>
              </w:rPr>
            </w:pPr>
            <w:r w:rsidRPr="00E23CDC">
              <w:rPr>
                <w:rFonts w:asciiTheme="minorHAnsi" w:hAnsiTheme="minorHAnsi" w:cs="Arial"/>
                <w:szCs w:val="24"/>
              </w:rPr>
              <w:t xml:space="preserve">Progress not being made, or very significant delay in progress. Escalation to Executive Lead required. </w:t>
            </w:r>
          </w:p>
        </w:tc>
      </w:tr>
    </w:tbl>
    <w:p w:rsidR="005132F3" w:rsidRDefault="005132F3" w:rsidP="00E21358">
      <w:pPr>
        <w:spacing w:after="120" w:line="240" w:lineRule="auto"/>
        <w:rPr>
          <w:b/>
          <w:bCs/>
          <w:sz w:val="28"/>
        </w:rPr>
      </w:pPr>
    </w:p>
    <w:tbl>
      <w:tblPr>
        <w:tblStyle w:val="LightGrid-Accent11"/>
        <w:tblW w:w="16444" w:type="dxa"/>
        <w:jc w:val="center"/>
        <w:tblLayout w:type="fixed"/>
        <w:tblLook w:val="04A0" w:firstRow="1" w:lastRow="0" w:firstColumn="1" w:lastColumn="0" w:noHBand="0" w:noVBand="1"/>
      </w:tblPr>
      <w:tblGrid>
        <w:gridCol w:w="788"/>
        <w:gridCol w:w="1886"/>
        <w:gridCol w:w="1989"/>
        <w:gridCol w:w="1701"/>
        <w:gridCol w:w="1843"/>
        <w:gridCol w:w="1417"/>
        <w:gridCol w:w="1559"/>
        <w:gridCol w:w="1560"/>
        <w:gridCol w:w="2554"/>
        <w:gridCol w:w="1147"/>
      </w:tblGrid>
      <w:tr w:rsidR="00425F41" w:rsidRPr="00425F41" w:rsidTr="000760E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575525" w:rsidRPr="00425F41" w:rsidRDefault="00575525" w:rsidP="00425F41">
            <w:pPr>
              <w:rPr>
                <w:rFonts w:ascii="Arial" w:hAnsi="Arial" w:cs="Arial"/>
                <w:color w:val="FFFFFF" w:themeColor="background1"/>
                <w:lang w:val="en-US"/>
              </w:rPr>
            </w:pPr>
          </w:p>
        </w:tc>
        <w:tc>
          <w:tcPr>
            <w:tcW w:w="1886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bCs w:val="0"/>
                <w:lang w:val="en-US"/>
              </w:rPr>
              <w:t>O</w:t>
            </w:r>
            <w:r w:rsidR="00425F41">
              <w:rPr>
                <w:rFonts w:ascii="Arial" w:hAnsi="Arial" w:cs="Arial"/>
                <w:bCs w:val="0"/>
                <w:lang w:val="en-US"/>
              </w:rPr>
              <w:t>BJECTIVE</w:t>
            </w:r>
          </w:p>
        </w:tc>
        <w:tc>
          <w:tcPr>
            <w:tcW w:w="1989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ACTION</w:t>
            </w:r>
          </w:p>
        </w:tc>
        <w:tc>
          <w:tcPr>
            <w:tcW w:w="1701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BY WHOM</w:t>
            </w:r>
          </w:p>
        </w:tc>
        <w:tc>
          <w:tcPr>
            <w:tcW w:w="1843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Q1</w:t>
            </w:r>
          </w:p>
        </w:tc>
        <w:tc>
          <w:tcPr>
            <w:tcW w:w="1417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Q2</w:t>
            </w:r>
          </w:p>
        </w:tc>
        <w:tc>
          <w:tcPr>
            <w:tcW w:w="1559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Q3</w:t>
            </w:r>
          </w:p>
        </w:tc>
        <w:tc>
          <w:tcPr>
            <w:tcW w:w="1560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bCs w:val="0"/>
                <w:lang w:val="en-US"/>
              </w:rPr>
              <w:t>Q4</w:t>
            </w:r>
          </w:p>
        </w:tc>
        <w:tc>
          <w:tcPr>
            <w:tcW w:w="2554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PROGRESS;</w:t>
            </w:r>
          </w:p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ASSOCIATED RISKS</w:t>
            </w:r>
          </w:p>
        </w:tc>
        <w:tc>
          <w:tcPr>
            <w:tcW w:w="1147" w:type="dxa"/>
            <w:tcBorders>
              <w:top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</w:tcPr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STATUS</w:t>
            </w:r>
          </w:p>
          <w:p w:rsidR="00575525" w:rsidRPr="00425F41" w:rsidRDefault="00575525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(RAG)</w:t>
            </w:r>
          </w:p>
        </w:tc>
      </w:tr>
      <w:tr w:rsidR="005132F3" w:rsidRPr="00425F41" w:rsidTr="00B834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left w:val="single" w:sz="12" w:space="0" w:color="4F81BD" w:themeColor="accent1"/>
              <w:bottom w:val="single" w:sz="12" w:space="0" w:color="4F81BD" w:themeColor="accent1"/>
            </w:tcBorders>
            <w:shd w:val="clear" w:color="auto" w:fill="365F91" w:themeFill="accent1" w:themeFillShade="BF"/>
            <w:vAlign w:val="center"/>
          </w:tcPr>
          <w:p w:rsidR="005132F3" w:rsidRPr="00425F41" w:rsidRDefault="005132F3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 w:rsidRPr="00425F41">
              <w:rPr>
                <w:rFonts w:ascii="Arial" w:hAnsi="Arial" w:cs="Arial"/>
                <w:color w:val="FFFFFF" w:themeColor="background1"/>
              </w:rPr>
              <w:t>1</w:t>
            </w:r>
          </w:p>
        </w:tc>
        <w:tc>
          <w:tcPr>
            <w:tcW w:w="15656" w:type="dxa"/>
            <w:gridSpan w:val="9"/>
            <w:tcBorders>
              <w:top w:val="single" w:sz="18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  <w:vAlign w:val="center"/>
          </w:tcPr>
          <w:p w:rsidR="005132F3" w:rsidRPr="00425F41" w:rsidRDefault="005132F3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C0242B" w:rsidRPr="00425F41" w:rsidTr="006D3C4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C0242B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1.1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  <w:b/>
              </w:rPr>
              <w:t>1  A Delivery Group IP&amp;C structure and management system for Infection reductions will be in place</w:t>
            </w: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The service group will identify a clinical lead for IPC and HCAI across sites to align with expectations from corporate structures.</w:t>
            </w:r>
          </w:p>
        </w:tc>
        <w:tc>
          <w:tcPr>
            <w:tcW w:w="1701" w:type="dxa"/>
            <w:shd w:val="clear" w:color="auto" w:fill="auto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MH/LD Unit Nurse Director</w:t>
            </w:r>
          </w:p>
        </w:tc>
        <w:tc>
          <w:tcPr>
            <w:tcW w:w="1843" w:type="dxa"/>
            <w:shd w:val="clear" w:color="auto" w:fill="auto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IPC and HCAI Lead will be identified.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MHLD SG to review interface between IPC and physical health group to inform reporting assurance pathways. 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 HCMS,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DATIX,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Quality assurance reporting structures 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MHLD SG have confirmed new governance (March 2022)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6D3C40" w:rsidRDefault="00C0242B" w:rsidP="006D3C4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IPC Lead identified – Paula Hopes HoN. </w:t>
            </w:r>
          </w:p>
          <w:p w:rsidR="006D3C40" w:rsidRPr="00425F41" w:rsidRDefault="006D3C40" w:rsidP="006D3C4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IPC and HCAI’s will be managed in the same Service Group meetings due to volume of crossover. </w:t>
            </w:r>
          </w:p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C0242B" w:rsidRPr="00425F41" w:rsidRDefault="00C0242B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C0242B" w:rsidRPr="00425F41" w:rsidTr="00425F4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C0242B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1.2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The Service Group will identify, assess and manage risks in relation to HCAIs, antimicrobial stewardship, decontamination and immunisation through the governance structure.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Unit Nurse Director</w:t>
            </w:r>
          </w:p>
        </w:tc>
        <w:tc>
          <w:tcPr>
            <w:tcW w:w="1843" w:type="dxa"/>
            <w:shd w:val="clear" w:color="auto" w:fill="auto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Establish a multi professional IPC group as part of MHLD SG Governance structure. </w:t>
            </w: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This will be led by identified IPC Lead Nurse.</w:t>
            </w: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  <w:r w:rsidRPr="00425F41">
              <w:rPr>
                <w:rFonts w:ascii="Arial" w:hAnsi="Arial" w:cs="Arial"/>
              </w:rPr>
              <w:t xml:space="preserve">Communicate expectations to all clinical staff in their role in the Tier 1 HACI through sharing of action plan.  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 HCMS,</w:t>
            </w: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DATIX, Quality assurance reporting structures. </w:t>
            </w:r>
          </w:p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554" w:type="dxa"/>
            <w:shd w:val="clear" w:color="auto" w:fill="auto"/>
          </w:tcPr>
          <w:p w:rsidR="00997132" w:rsidRDefault="00C0242B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Achieving via IPC lead a</w:t>
            </w:r>
            <w:r w:rsidR="00997132">
              <w:rPr>
                <w:rFonts w:ascii="Arial" w:hAnsi="Arial" w:cs="Arial"/>
              </w:rPr>
              <w:t>nd service group IPC approach.</w:t>
            </w:r>
          </w:p>
          <w:p w:rsidR="00997132" w:rsidRDefault="00997132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C0242B" w:rsidRPr="00425F41" w:rsidRDefault="00C0242B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C0242B" w:rsidRPr="00425F41" w:rsidRDefault="00C0242B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425F41" w:rsidRPr="00425F41" w:rsidTr="006D3C4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575525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1.3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575525" w:rsidRPr="00425F41" w:rsidRDefault="00575525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75525" w:rsidRPr="00425F41" w:rsidRDefault="00575525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Scope All Wales IPC tier 1 </w:t>
            </w:r>
            <w:r w:rsidR="00AC3B34" w:rsidRPr="00425F41">
              <w:rPr>
                <w:rFonts w:ascii="Arial" w:hAnsi="Arial" w:cs="Arial"/>
              </w:rPr>
              <w:t>p</w:t>
            </w:r>
            <w:r w:rsidRPr="00425F41">
              <w:rPr>
                <w:rFonts w:ascii="Arial" w:hAnsi="Arial" w:cs="Arial"/>
              </w:rPr>
              <w:t>olicies to inform localised Service Group IPC policies where this is appropriate.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3B34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Ho</w:t>
            </w:r>
            <w:r w:rsidR="00575525" w:rsidRPr="00425F41">
              <w:rPr>
                <w:rFonts w:ascii="Arial" w:hAnsi="Arial" w:cs="Arial"/>
              </w:rPr>
              <w:t xml:space="preserve">N, </w:t>
            </w:r>
          </w:p>
          <w:p w:rsidR="00AC3B34" w:rsidRPr="00425F41" w:rsidRDefault="00AC3B34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MHLD SG </w:t>
            </w:r>
            <w:r w:rsidR="00575525" w:rsidRPr="00425F41">
              <w:rPr>
                <w:rFonts w:ascii="Arial" w:hAnsi="Arial" w:cs="Arial"/>
              </w:rPr>
              <w:t xml:space="preserve">Policy Group, </w:t>
            </w:r>
            <w:r w:rsidRPr="00425F41">
              <w:rPr>
                <w:rFonts w:ascii="Arial" w:hAnsi="Arial" w:cs="Arial"/>
              </w:rPr>
              <w:t>MHLD SG IPC Group,</w:t>
            </w:r>
          </w:p>
          <w:p w:rsidR="00575525" w:rsidRPr="00425F41" w:rsidRDefault="00575525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Heads of Departments</w:t>
            </w:r>
          </w:p>
        </w:tc>
        <w:tc>
          <w:tcPr>
            <w:tcW w:w="1843" w:type="dxa"/>
            <w:shd w:val="clear" w:color="auto" w:fill="auto"/>
          </w:tcPr>
          <w:p w:rsidR="00575525" w:rsidRPr="00425F41" w:rsidRDefault="00AC3B34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Undertake scoping of All Wales                 IPC Policies to inform localised need. </w:t>
            </w:r>
          </w:p>
        </w:tc>
        <w:tc>
          <w:tcPr>
            <w:tcW w:w="1417" w:type="dxa"/>
            <w:shd w:val="clear" w:color="auto" w:fill="auto"/>
          </w:tcPr>
          <w:p w:rsidR="00575525" w:rsidRPr="00425F41" w:rsidRDefault="00AC3B34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Identify leads for localised policy development taking a multi professional approach   </w:t>
            </w:r>
          </w:p>
        </w:tc>
        <w:tc>
          <w:tcPr>
            <w:tcW w:w="1559" w:type="dxa"/>
            <w:shd w:val="clear" w:color="auto" w:fill="auto"/>
          </w:tcPr>
          <w:p w:rsidR="00575525" w:rsidRPr="00425F41" w:rsidRDefault="00AC3B34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Communicate and disseminate policies across the MHLD SG promoting IPC as everyone’s business. </w:t>
            </w:r>
          </w:p>
        </w:tc>
        <w:tc>
          <w:tcPr>
            <w:tcW w:w="1560" w:type="dxa"/>
            <w:shd w:val="clear" w:color="auto" w:fill="auto"/>
          </w:tcPr>
          <w:p w:rsidR="00575525" w:rsidRPr="00425F41" w:rsidRDefault="00AC3B34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Through quality assurance framework and MHLD SG Governance structures, Monitor application of IPC policies for assurance purposes </w:t>
            </w:r>
          </w:p>
        </w:tc>
        <w:tc>
          <w:tcPr>
            <w:tcW w:w="2554" w:type="dxa"/>
            <w:shd w:val="clear" w:color="auto" w:fill="auto"/>
          </w:tcPr>
          <w:p w:rsidR="00575525" w:rsidRDefault="009B518C" w:rsidP="001377AC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Laundry policies and standard operating procedures in development </w:t>
            </w:r>
            <w:r w:rsidR="001377AC">
              <w:rPr>
                <w:rFonts w:ascii="Arial" w:hAnsi="Arial" w:cs="Arial"/>
              </w:rPr>
              <w:t xml:space="preserve"> </w:t>
            </w:r>
          </w:p>
          <w:bookmarkStart w:id="0" w:name="_MON_1736762250"/>
          <w:bookmarkEnd w:id="0"/>
          <w:p w:rsidR="009B518C" w:rsidRPr="00425F41" w:rsidRDefault="009B518C" w:rsidP="001377AC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object w:dxaOrig="1539" w:dyaOrig="997" w14:anchorId="7CC54D1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5pt;height:49.5pt" o:ole="">
                  <v:imagedata r:id="rId13" o:title=""/>
                </v:shape>
                <o:OLEObject Type="Embed" ProgID="Word.Document.12" ShapeID="_x0000_i1025" DrawAspect="Icon" ObjectID="_1754807932" r:id="rId14">
                  <o:FieldCodes>\s</o:FieldCodes>
                </o:OLEObject>
              </w:objec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C000"/>
          </w:tcPr>
          <w:p w:rsidR="00575525" w:rsidRPr="00425F41" w:rsidRDefault="00575525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6918E2" w:rsidRPr="00425F41" w:rsidTr="00B834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left w:val="single" w:sz="12" w:space="0" w:color="4F81BD" w:themeColor="accent1"/>
              <w:bottom w:val="single" w:sz="12" w:space="0" w:color="4F81BD" w:themeColor="accent1"/>
            </w:tcBorders>
            <w:shd w:val="clear" w:color="auto" w:fill="365F91" w:themeFill="accent1" w:themeFillShade="BF"/>
            <w:vAlign w:val="center"/>
          </w:tcPr>
          <w:p w:rsidR="006918E2" w:rsidRPr="00425F41" w:rsidRDefault="006918E2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 w:rsidRPr="00425F41">
              <w:rPr>
                <w:rFonts w:ascii="Arial" w:hAnsi="Arial" w:cs="Arial"/>
                <w:color w:val="FFFFFF" w:themeColor="background1"/>
              </w:rPr>
              <w:t>2</w:t>
            </w:r>
          </w:p>
        </w:tc>
        <w:tc>
          <w:tcPr>
            <w:tcW w:w="15656" w:type="dxa"/>
            <w:gridSpan w:val="9"/>
            <w:tcBorders>
              <w:top w:val="single" w:sz="18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  <w:vAlign w:val="center"/>
          </w:tcPr>
          <w:tbl>
            <w:tblPr>
              <w:tblStyle w:val="LightGrid-Accent11"/>
              <w:tblW w:w="16194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159"/>
              <w:gridCol w:w="1989"/>
              <w:gridCol w:w="1701"/>
              <w:gridCol w:w="1843"/>
              <w:gridCol w:w="1412"/>
              <w:gridCol w:w="1565"/>
              <w:gridCol w:w="1559"/>
              <w:gridCol w:w="2570"/>
              <w:gridCol w:w="1396"/>
            </w:tblGrid>
            <w:tr w:rsidR="00425F41" w:rsidRPr="00425F41" w:rsidTr="00425F41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792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59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1C79A9" w:rsidP="00425F41">
                  <w:pPr>
                    <w:rPr>
                      <w:rFonts w:ascii="Arial" w:hAnsi="Arial" w:cs="Arial"/>
                      <w:bCs w:val="0"/>
                      <w:lang w:val="en-US"/>
                    </w:rPr>
                  </w:pPr>
                  <w:r>
                    <w:rPr>
                      <w:rFonts w:ascii="Arial" w:hAnsi="Arial" w:cs="Arial"/>
                      <w:bCs w:val="0"/>
                      <w:lang w:val="en-US"/>
                    </w:rPr>
                    <w:t xml:space="preserve">    Ob</w:t>
                  </w:r>
                  <w:r w:rsidRPr="00425F41">
                    <w:rPr>
                      <w:rFonts w:ascii="Arial" w:hAnsi="Arial" w:cs="Arial"/>
                      <w:bCs w:val="0"/>
                      <w:lang w:val="en-US"/>
                    </w:rPr>
                    <w:t>jective</w:t>
                  </w:r>
                </w:p>
              </w:tc>
              <w:tc>
                <w:tcPr>
                  <w:tcW w:w="1989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ACTION</w:t>
                  </w:r>
                </w:p>
              </w:tc>
              <w:tc>
                <w:tcPr>
                  <w:tcW w:w="1701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BY WHOM</w:t>
                  </w:r>
                </w:p>
              </w:tc>
              <w:tc>
                <w:tcPr>
                  <w:tcW w:w="1843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bCs w:val="0"/>
                      <w:lang w:val="en-US"/>
                    </w:rPr>
                    <w:t>Q1</w:t>
                  </w:r>
                </w:p>
              </w:tc>
              <w:tc>
                <w:tcPr>
                  <w:tcW w:w="1412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Q2</w:t>
                  </w:r>
                </w:p>
              </w:tc>
              <w:tc>
                <w:tcPr>
                  <w:tcW w:w="1565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Q3</w:t>
                  </w:r>
                </w:p>
              </w:tc>
              <w:tc>
                <w:tcPr>
                  <w:tcW w:w="1559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Q4</w:t>
                  </w:r>
                </w:p>
              </w:tc>
              <w:tc>
                <w:tcPr>
                  <w:tcW w:w="2570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PROGRESS;</w:t>
                  </w:r>
                </w:p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ASSOCIATED RISKS</w:t>
                  </w:r>
                </w:p>
              </w:tc>
              <w:tc>
                <w:tcPr>
                  <w:tcW w:w="1396" w:type="dxa"/>
                  <w:tcBorders>
                    <w:top w:val="single" w:sz="12" w:space="0" w:color="4F81BD" w:themeColor="accent1"/>
                    <w:right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STATUS</w:t>
                  </w:r>
                </w:p>
                <w:p w:rsidR="00D54D17" w:rsidRPr="00425F41" w:rsidRDefault="00D54D17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(RAG)</w:t>
                  </w:r>
                </w:p>
              </w:tc>
            </w:tr>
          </w:tbl>
          <w:p w:rsidR="006918E2" w:rsidRPr="00425F41" w:rsidRDefault="006918E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1377AC" w:rsidRPr="00425F41" w:rsidTr="001377A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1377AC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2.1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2 Health Care staff will receive regular training in  practical infection prevention and control techniques, including staff actions to prevent and manage patients with HCAI</w:t>
            </w: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425F41">
              <w:rPr>
                <w:rFonts w:ascii="Arial" w:eastAsia="Arial" w:hAnsi="Arial" w:cs="Arial"/>
              </w:rPr>
              <w:t xml:space="preserve">To maintain </w:t>
            </w:r>
            <w:r>
              <w:rPr>
                <w:rFonts w:ascii="Arial" w:eastAsia="Arial" w:hAnsi="Arial" w:cs="Arial"/>
              </w:rPr>
              <w:t xml:space="preserve">a minimum </w:t>
            </w:r>
            <w:r w:rsidRPr="00425F41">
              <w:rPr>
                <w:rFonts w:ascii="Arial" w:eastAsia="Arial" w:hAnsi="Arial" w:cs="Arial"/>
              </w:rPr>
              <w:t xml:space="preserve">90% compliance with mandatory training.  </w:t>
            </w:r>
          </w:p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Heads of Department </w:t>
            </w:r>
          </w:p>
        </w:tc>
        <w:tc>
          <w:tcPr>
            <w:tcW w:w="1843" w:type="dxa"/>
            <w:shd w:val="clear" w:color="auto" w:fill="auto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Pr="001377AC" w:rsidRDefault="001377AC" w:rsidP="001377A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1377AC">
              <w:rPr>
                <w:rFonts w:ascii="Arial" w:hAnsi="Arial" w:cs="Arial"/>
              </w:rPr>
              <w:t>Ongoing monthly monitoring through Divisional performance scorecards, HCMS,</w:t>
            </w:r>
          </w:p>
          <w:p w:rsidR="001377AC" w:rsidRPr="001377AC" w:rsidRDefault="001377AC" w:rsidP="001377A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1377AC">
              <w:rPr>
                <w:rFonts w:ascii="Arial" w:hAnsi="Arial" w:cs="Arial"/>
              </w:rPr>
              <w:t>DATIX,</w:t>
            </w:r>
          </w:p>
          <w:p w:rsidR="001377AC" w:rsidRPr="00425F41" w:rsidRDefault="001377AC" w:rsidP="001377A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1377AC">
              <w:rPr>
                <w:rFonts w:ascii="Arial" w:hAnsi="Arial" w:cs="Arial"/>
              </w:rPr>
              <w:t>Quality assurance processes</w:t>
            </w:r>
          </w:p>
        </w:tc>
        <w:tc>
          <w:tcPr>
            <w:tcW w:w="2554" w:type="dxa"/>
            <w:shd w:val="clear" w:color="auto" w:fill="auto"/>
          </w:tcPr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Service Group have achieved over 90% each month from April 2021-March 2022.</w:t>
            </w:r>
          </w:p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Monthly Lead Nurse Quality Assurance audits in place.</w:t>
            </w:r>
          </w:p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Areas of concern or hotspot areas will undergo specific focus in collaboration with IPC Colleagues. </w:t>
            </w:r>
          </w:p>
          <w:p w:rsidR="001377AC" w:rsidRPr="00425F41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0760E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2.2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997132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425F41">
              <w:rPr>
                <w:rFonts w:ascii="Arial" w:eastAsia="Arial" w:hAnsi="Arial" w:cs="Arial"/>
              </w:rPr>
              <w:t>85% Aseptic Non Touch Technique</w:t>
            </w:r>
            <w:r w:rsidR="00997132">
              <w:rPr>
                <w:rFonts w:ascii="Arial" w:eastAsia="Arial" w:hAnsi="Arial" w:cs="Arial"/>
              </w:rPr>
              <w:t xml:space="preserve"> (ANTT)</w:t>
            </w:r>
            <w:r w:rsidRPr="00425F41">
              <w:rPr>
                <w:rFonts w:ascii="Arial" w:eastAsia="Arial" w:hAnsi="Arial" w:cs="Arial"/>
              </w:rPr>
              <w:t xml:space="preserve"> compliance for </w:t>
            </w:r>
            <w:r w:rsidR="00997132">
              <w:rPr>
                <w:rFonts w:ascii="Arial" w:eastAsia="Arial" w:hAnsi="Arial" w:cs="Arial"/>
              </w:rPr>
              <w:t>clinical staff.</w:t>
            </w:r>
          </w:p>
          <w:p w:rsidR="00997132" w:rsidRDefault="0099713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997132" w:rsidRDefault="0099713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All trained clinical staff will be assessed as competent in ANNT.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E7169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H0Ns,</w:t>
            </w:r>
            <w:r w:rsidR="00DB19CD" w:rsidRPr="00425F41">
              <w:rPr>
                <w:rFonts w:ascii="Arial" w:hAnsi="Arial" w:cs="Arial"/>
              </w:rPr>
              <w:t xml:space="preserve"> </w:t>
            </w:r>
          </w:p>
          <w:p w:rsidR="00997132" w:rsidRDefault="0099713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997132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Learning and Development </w:t>
            </w:r>
          </w:p>
          <w:p w:rsidR="00997132" w:rsidRDefault="0099713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99713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Ward/</w:t>
            </w:r>
            <w:r w:rsidR="00DB19CD" w:rsidRPr="00425F41">
              <w:rPr>
                <w:rFonts w:ascii="Arial" w:hAnsi="Arial" w:cs="Arial"/>
              </w:rPr>
              <w:t>Team Manager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Confirm current compliance for baseline to inform roll out of training programme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Identify staff to attend training the trainer programme</w:t>
            </w: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Train the trainers will complete ANNT training programme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Develop and begin roll out of ANNT training programme</w:t>
            </w:r>
          </w:p>
        </w:tc>
        <w:tc>
          <w:tcPr>
            <w:tcW w:w="3119" w:type="dxa"/>
            <w:gridSpan w:val="2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 Divisional Quality assurance processes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Quality Governance Structures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554" w:type="dxa"/>
            <w:shd w:val="clear" w:color="auto" w:fill="auto"/>
          </w:tcPr>
          <w:p w:rsidR="00DB19CD" w:rsidRDefault="009B518C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Specific sessions continue for MH and LD staff, attendance has been challenging, escalated through individual managers in partnership with L&amp;D team.</w:t>
            </w:r>
            <w:r w:rsidR="005454A8">
              <w:rPr>
                <w:rFonts w:ascii="Arial" w:hAnsi="Arial" w:cs="Arial"/>
              </w:rPr>
              <w:t xml:space="preserve"> </w:t>
            </w:r>
            <w:r w:rsidR="005454A8" w:rsidRPr="00DB4683">
              <w:rPr>
                <w:rFonts w:ascii="Arial" w:hAnsi="Arial" w:cs="Arial"/>
                <w:highlight w:val="green"/>
              </w:rPr>
              <w:t>L&amp;D lead has been designated to reach out to trainers to assist the up-take of cascaded training</w:t>
            </w:r>
            <w:r w:rsidR="00DB4683">
              <w:rPr>
                <w:rFonts w:ascii="Arial" w:hAnsi="Arial" w:cs="Arial"/>
              </w:rPr>
              <w:t>.</w:t>
            </w:r>
          </w:p>
          <w:p w:rsidR="007060D2" w:rsidRPr="00425F41" w:rsidRDefault="007060D2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7060D2">
              <w:rPr>
                <w:rFonts w:ascii="Arial" w:hAnsi="Arial" w:cs="Arial"/>
                <w:highlight w:val="green"/>
              </w:rPr>
              <w:t>To report numbers trained in April 2024</w: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C000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64611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DB19CD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1377AC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85% compliance for all clinical staff in </w:t>
            </w:r>
            <w:r w:rsidR="00DB19CD" w:rsidRPr="00425F41">
              <w:rPr>
                <w:rFonts w:ascii="Arial" w:eastAsia="Arial" w:hAnsi="Arial" w:cs="Arial"/>
              </w:rPr>
              <w:t xml:space="preserve">Level 2 IPC training. </w:t>
            </w:r>
          </w:p>
          <w:p w:rsidR="001377AC" w:rsidRDefault="001377AC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Heads of Department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Disseminate </w:t>
            </w:r>
            <w:hyperlink r:id="rId15" w:history="1">
              <w:r w:rsidRPr="00A74ECE">
                <w:rPr>
                  <w:rStyle w:val="Hyperlink"/>
                  <w:rFonts w:ascii="Arial" w:hAnsi="Arial" w:cs="Arial"/>
                </w:rPr>
                <w:t>How To Guide from IPC to correct access of IPC on ESR.</w:t>
              </w:r>
            </w:hyperlink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Establish an accurate baseline for MHLD SG compliance with L2 IPC training on ESR. </w:t>
            </w:r>
          </w:p>
          <w:p w:rsidR="001377AC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Include L2 IPC training on divisional scorecards</w:t>
            </w:r>
          </w:p>
          <w:p w:rsidR="001377AC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377AC" w:rsidRPr="00425F41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4536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DB19CD" w:rsidRPr="00DB4683" w:rsidRDefault="001377AC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DB4683">
              <w:rPr>
                <w:rFonts w:ascii="Arial" w:eastAsia="Arial" w:hAnsi="Arial" w:cs="Arial"/>
              </w:rPr>
              <w:t>Divisional p</w:t>
            </w:r>
            <w:r w:rsidR="00DB19CD" w:rsidRPr="00DB4683">
              <w:rPr>
                <w:rFonts w:ascii="Arial" w:eastAsia="Arial" w:hAnsi="Arial" w:cs="Arial"/>
              </w:rPr>
              <w:t xml:space="preserve">erformance scorecard currently </w:t>
            </w:r>
            <w:r w:rsidRPr="00DB4683">
              <w:rPr>
                <w:rFonts w:ascii="Arial" w:eastAsia="Arial" w:hAnsi="Arial" w:cs="Arial"/>
              </w:rPr>
              <w:t>reports on Level 1 IPC training not L2</w:t>
            </w:r>
            <w:r w:rsidR="00DB19CD" w:rsidRPr="00DB4683">
              <w:rPr>
                <w:rFonts w:ascii="Arial" w:eastAsia="Arial" w:hAnsi="Arial" w:cs="Arial"/>
              </w:rPr>
              <w:t xml:space="preserve"> </w:t>
            </w: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  <w:r w:rsidRPr="00DB4683">
              <w:rPr>
                <w:rFonts w:ascii="Arial" w:eastAsia="Arial" w:hAnsi="Arial" w:cs="Arial"/>
                <w:highlight w:val="green"/>
              </w:rPr>
              <w:t>MH/LD service group to complete a scope of level 2 compliance via quality team review Nov 2023.</w:t>
            </w: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  <w:r w:rsidRPr="00DB4683">
              <w:rPr>
                <w:rFonts w:ascii="Arial" w:eastAsia="Arial" w:hAnsi="Arial" w:cs="Arial"/>
                <w:highlight w:val="green"/>
              </w:rPr>
              <w:t>Lead for IPC – to link with Informatics RE up-date to divisional scorecard to reflect scoping results (Nov 2023).</w:t>
            </w: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4683" w:rsidRPr="00DB4683" w:rsidRDefault="00DB4683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  <w:r w:rsidRPr="00DB4683">
              <w:rPr>
                <w:rFonts w:ascii="Arial" w:eastAsia="Arial" w:hAnsi="Arial" w:cs="Arial"/>
                <w:highlight w:val="green"/>
              </w:rPr>
              <w:t>To disseminate to all HONs baseline from scoping and link to Level 2 training for prompt to complete for all clinical staff (Dec 2023)</w:t>
            </w:r>
          </w:p>
          <w:p w:rsidR="00DB19CD" w:rsidRPr="00DB4683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19CD" w:rsidRPr="00DB4683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19CD" w:rsidRPr="00DB4683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  <w:highlight w:val="green"/>
              </w:rPr>
            </w:pPr>
          </w:p>
          <w:p w:rsidR="00DB19CD" w:rsidRPr="00DB4683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highlight w:val="green"/>
              </w:rPr>
            </w:pP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C000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6461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2.3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425F41">
              <w:rPr>
                <w:rFonts w:ascii="Arial" w:eastAsia="Arial" w:hAnsi="Arial" w:cs="Arial"/>
              </w:rPr>
              <w:t xml:space="preserve">Scope a collaboration with IPC for training in the prevention and management of UTIs specific to the patient population of MHLD SG.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E7169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Designated </w:t>
            </w:r>
            <w:r w:rsidR="00DB19CD" w:rsidRPr="00425F41">
              <w:rPr>
                <w:rFonts w:ascii="Arial" w:hAnsi="Arial" w:cs="Arial"/>
              </w:rPr>
              <w:t xml:space="preserve">IPC HON </w:t>
            </w:r>
            <w:r w:rsidRPr="00425F41">
              <w:rPr>
                <w:rFonts w:ascii="Arial" w:hAnsi="Arial" w:cs="Arial"/>
              </w:rPr>
              <w:t xml:space="preserve">lead </w:t>
            </w:r>
            <w:r w:rsidR="00DB19CD" w:rsidRPr="00425F41">
              <w:rPr>
                <w:rFonts w:ascii="Arial" w:hAnsi="Arial" w:cs="Arial"/>
              </w:rPr>
              <w:t>and IPC Service Group Leads.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Establish the specific clinical needs of patients in MHLD SG to inform skills requirements its clinical (multi professional) workforce  </w:t>
            </w: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In collaboration with IPC and clinical colleagues, develop a multi- professional bespoke training programme based on the clinical needs analysis under taken in Q1. </w:t>
            </w:r>
          </w:p>
        </w:tc>
        <w:tc>
          <w:tcPr>
            <w:tcW w:w="3119" w:type="dxa"/>
            <w:gridSpan w:val="2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 Divisional Quality assurance processes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343886" w:rsidRDefault="009B518C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646119">
              <w:rPr>
                <w:rFonts w:ascii="Arial" w:eastAsia="Arial" w:hAnsi="Arial" w:cs="Arial"/>
                <w:highlight w:val="green"/>
              </w:rPr>
              <w:t xml:space="preserve">Task and finish group </w:t>
            </w:r>
            <w:r w:rsidR="00646119" w:rsidRPr="00646119">
              <w:rPr>
                <w:rFonts w:ascii="Arial" w:eastAsia="Arial" w:hAnsi="Arial" w:cs="Arial"/>
                <w:highlight w:val="green"/>
              </w:rPr>
              <w:t>remains to be set up – HON IPC lead and L&amp;D link to action by Jan 2024</w:t>
            </w:r>
          </w:p>
          <w:p w:rsidR="00343886" w:rsidRPr="00425F41" w:rsidRDefault="00343886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0000"/>
          </w:tcPr>
          <w:p w:rsidR="00DB19CD" w:rsidRPr="00343886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0000"/>
              </w:rPr>
            </w:pPr>
          </w:p>
        </w:tc>
      </w:tr>
      <w:tr w:rsidR="00DB19CD" w:rsidRPr="00425F41" w:rsidTr="00425F4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DB19CD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425F41">
              <w:rPr>
                <w:rFonts w:ascii="Arial" w:eastAsia="Arial" w:hAnsi="Arial" w:cs="Arial"/>
              </w:rPr>
              <w:t>Each ward area will have access to local hand hygiene trainers to achieve and sustain 100% hand hygiene training within a rolling training programme.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425F41">
              <w:rPr>
                <w:rFonts w:ascii="Arial" w:eastAsia="Arial" w:hAnsi="Arial" w:cs="Arial"/>
              </w:rPr>
              <w:t xml:space="preserve"> </w:t>
            </w:r>
          </w:p>
          <w:p w:rsidR="00DB19CD" w:rsidRPr="00425F41" w:rsidRDefault="00646119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646119">
              <w:rPr>
                <w:rFonts w:ascii="Arial" w:eastAsia="Arial" w:hAnsi="Arial" w:cs="Arial"/>
                <w:highlight w:val="green"/>
              </w:rPr>
              <w:t>July 2023</w:t>
            </w:r>
            <w:r w:rsidR="00DB19CD" w:rsidRPr="00646119">
              <w:rPr>
                <w:rFonts w:ascii="Arial" w:eastAsia="Arial" w:hAnsi="Arial" w:cs="Arial"/>
                <w:highlight w:val="green"/>
              </w:rPr>
              <w:t xml:space="preserve"> Hand Hygiene 92.1%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Lead Nurses/Heads of Nursing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Scope availability of hand hygiene trainers across MHLD SG to identify areas for focus of trainers.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Source availability of HB hand hygiene training to meet MHLD SG need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DB19CD" w:rsidRPr="00425F41" w:rsidRDefault="00646119" w:rsidP="00646119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00646119">
              <w:rPr>
                <w:rFonts w:ascii="Arial" w:eastAsia="Arial" w:hAnsi="Arial" w:cs="Arial"/>
                <w:highlight w:val="green"/>
              </w:rPr>
              <w:t>Review of Hand hygiene trainer numbers still required – to complete by Oct 2023</w: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C000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EB37DE" w:rsidRPr="00425F41" w:rsidTr="00B834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left w:val="single" w:sz="12" w:space="0" w:color="4F81BD" w:themeColor="accent1"/>
              <w:bottom w:val="single" w:sz="12" w:space="0" w:color="4F81BD" w:themeColor="accent1"/>
            </w:tcBorders>
            <w:shd w:val="clear" w:color="auto" w:fill="365F91" w:themeFill="accent1" w:themeFillShade="BF"/>
            <w:vAlign w:val="center"/>
          </w:tcPr>
          <w:p w:rsidR="00EB37DE" w:rsidRPr="00425F41" w:rsidRDefault="00EB37DE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 w:rsidRPr="00425F41">
              <w:rPr>
                <w:rFonts w:ascii="Arial" w:hAnsi="Arial" w:cs="Arial"/>
                <w:b w:val="0"/>
                <w:color w:val="FFFFFF" w:themeColor="background1"/>
              </w:rPr>
              <w:t>3</w:t>
            </w:r>
          </w:p>
        </w:tc>
        <w:tc>
          <w:tcPr>
            <w:tcW w:w="15656" w:type="dxa"/>
            <w:gridSpan w:val="9"/>
            <w:tcBorders>
              <w:top w:val="single" w:sz="18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  <w:vAlign w:val="center"/>
          </w:tcPr>
          <w:tbl>
            <w:tblPr>
              <w:tblStyle w:val="LightGrid-Accent11"/>
              <w:tblW w:w="16194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2159"/>
              <w:gridCol w:w="1989"/>
              <w:gridCol w:w="1701"/>
              <w:gridCol w:w="1843"/>
              <w:gridCol w:w="1344"/>
              <w:gridCol w:w="1593"/>
              <w:gridCol w:w="1594"/>
              <w:gridCol w:w="2575"/>
              <w:gridCol w:w="1396"/>
            </w:tblGrid>
            <w:tr w:rsidR="00E71692" w:rsidRPr="00425F41" w:rsidTr="00425F41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792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59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bCs w:val="0"/>
                      <w:lang w:val="en-US"/>
                    </w:rPr>
                    <w:t>O</w:t>
                  </w:r>
                  <w:r w:rsidR="000760E5">
                    <w:rPr>
                      <w:rFonts w:ascii="Arial" w:hAnsi="Arial" w:cs="Arial"/>
                      <w:bCs w:val="0"/>
                      <w:lang w:val="en-US"/>
                    </w:rPr>
                    <w:t>O</w:t>
                  </w:r>
                  <w:r w:rsidRPr="00425F41">
                    <w:rPr>
                      <w:rFonts w:ascii="Arial" w:hAnsi="Arial" w:cs="Arial"/>
                      <w:bCs w:val="0"/>
                      <w:lang w:val="en-US"/>
                    </w:rPr>
                    <w:t>bjective</w:t>
                  </w:r>
                </w:p>
              </w:tc>
              <w:tc>
                <w:tcPr>
                  <w:tcW w:w="1989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ACTION</w:t>
                  </w:r>
                </w:p>
              </w:tc>
              <w:tc>
                <w:tcPr>
                  <w:tcW w:w="1701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BY WHOM</w:t>
                  </w:r>
                </w:p>
              </w:tc>
              <w:tc>
                <w:tcPr>
                  <w:tcW w:w="1843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Q1</w:t>
                  </w:r>
                </w:p>
              </w:tc>
              <w:tc>
                <w:tcPr>
                  <w:tcW w:w="1344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Q2</w:t>
                  </w:r>
                </w:p>
              </w:tc>
              <w:tc>
                <w:tcPr>
                  <w:tcW w:w="1593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Q3</w:t>
                  </w:r>
                </w:p>
              </w:tc>
              <w:tc>
                <w:tcPr>
                  <w:tcW w:w="1594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bCs w:val="0"/>
                      <w:lang w:val="en-US"/>
                    </w:rPr>
                    <w:t>Q4</w:t>
                  </w:r>
                </w:p>
              </w:tc>
              <w:tc>
                <w:tcPr>
                  <w:tcW w:w="2575" w:type="dxa"/>
                  <w:tcBorders>
                    <w:top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PROGRESS;</w:t>
                  </w:r>
                </w:p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bCs w:val="0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ASSOCIATED RISKS</w:t>
                  </w:r>
                </w:p>
              </w:tc>
              <w:tc>
                <w:tcPr>
                  <w:tcW w:w="1396" w:type="dxa"/>
                  <w:tcBorders>
                    <w:top w:val="single" w:sz="12" w:space="0" w:color="4F81BD" w:themeColor="accent1"/>
                    <w:right w:val="single" w:sz="12" w:space="0" w:color="4F81BD" w:themeColor="accent1"/>
                  </w:tcBorders>
                  <w:shd w:val="clear" w:color="auto" w:fill="C6D9F1" w:themeFill="text2" w:themeFillTint="33"/>
                </w:tcPr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STATUS</w:t>
                  </w:r>
                </w:p>
                <w:p w:rsidR="00E71692" w:rsidRPr="00425F41" w:rsidRDefault="00E71692" w:rsidP="00425F41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lang w:val="en-US"/>
                    </w:rPr>
                  </w:pPr>
                  <w:r w:rsidRPr="00425F41">
                    <w:rPr>
                      <w:rFonts w:ascii="Arial" w:hAnsi="Arial" w:cs="Arial"/>
                      <w:lang w:val="en-US"/>
                    </w:rPr>
                    <w:t>(RAG)</w:t>
                  </w:r>
                </w:p>
              </w:tc>
            </w:tr>
          </w:tbl>
          <w:p w:rsidR="00EB37DE" w:rsidRPr="00425F41" w:rsidRDefault="00EB37DE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682A4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3.1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3 Prompt detection of Tier 1 HCAI cases, appropriate sampling, prompt isolation, diagnosis and treatment of positive cases.</w:t>
            </w: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Each case of a Tier 1 HCAI will receive a rapid multi-disciplinary review to inform learning opportunities and inform the ongoing management and prevention of HCAI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Medical and Service Group directors to undertake scrutiny of the rapid MDT review for assurance. </w:t>
            </w: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Lead Nurses/HoN/ Medical and Nurse Director 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To communicate to clinical areas expectations of the rapid MDT review process for all Tier 1 HCAI.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monitoring through Divisional performance scorecards,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DB19CD" w:rsidRPr="00425F41" w:rsidRDefault="009B518C" w:rsidP="001377A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Process for rapid review disseminated joint work via IPC leads (service group and Health board to embed process)</w: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6461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3.2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Unexplained diarrhoea poster and SIGHT </w:t>
            </w:r>
            <w:r w:rsidR="00425F41">
              <w:rPr>
                <w:rFonts w:ascii="Arial" w:hAnsi="Arial" w:cs="Arial"/>
              </w:rPr>
              <w:t>m</w:t>
            </w:r>
            <w:r w:rsidRPr="00425F41">
              <w:rPr>
                <w:rFonts w:ascii="Arial" w:hAnsi="Arial" w:cs="Arial"/>
              </w:rPr>
              <w:t xml:space="preserve">neumonic poster will displayed in every clinical area.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HONs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Relevant posters to be disseminated a displayed.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Review compliance through Quality assurance and quality governance processes for assurance.  </w:t>
            </w:r>
          </w:p>
        </w:tc>
        <w:tc>
          <w:tcPr>
            <w:tcW w:w="4536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DB19CD" w:rsidRPr="00425F41" w:rsidRDefault="009B518C" w:rsidP="00923C53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425F41">
              <w:rPr>
                <w:rFonts w:ascii="Arial" w:hAnsi="Arial" w:cs="Arial"/>
              </w:rPr>
              <w:t xml:space="preserve">aseline </w:t>
            </w:r>
            <w:r w:rsidR="00923C53">
              <w:rPr>
                <w:rFonts w:ascii="Arial" w:hAnsi="Arial" w:cs="Arial"/>
              </w:rPr>
              <w:t xml:space="preserve">audit of compliance </w:t>
            </w:r>
            <w:r w:rsidR="00DB19CD" w:rsidRPr="00425F41">
              <w:rPr>
                <w:rFonts w:ascii="Arial" w:hAnsi="Arial" w:cs="Arial"/>
              </w:rPr>
              <w:t xml:space="preserve">across all </w:t>
            </w:r>
            <w:r w:rsidR="00425F41">
              <w:rPr>
                <w:rFonts w:ascii="Arial" w:hAnsi="Arial" w:cs="Arial"/>
              </w:rPr>
              <w:t>clinical areas</w:t>
            </w:r>
            <w:r>
              <w:rPr>
                <w:rFonts w:ascii="Arial" w:hAnsi="Arial" w:cs="Arial"/>
              </w:rPr>
              <w:t xml:space="preserve"> conducted.  (see document in 1.3)</w: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64611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8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3.3</w:t>
            </w:r>
          </w:p>
        </w:tc>
        <w:tc>
          <w:tcPr>
            <w:tcW w:w="1886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1989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To collaborate with the IPC team to increase awareness of timely a</w:t>
            </w:r>
            <w:r w:rsidR="000760E5">
              <w:rPr>
                <w:rFonts w:ascii="Arial" w:hAnsi="Arial" w:cs="Arial"/>
              </w:rPr>
              <w:t xml:space="preserve">nd good quality samples and how </w:t>
            </w:r>
            <w:r w:rsidRPr="00425F41">
              <w:rPr>
                <w:rFonts w:ascii="Arial" w:hAnsi="Arial" w:cs="Arial"/>
              </w:rPr>
              <w:t>to obtain those.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HON’s/ IPC MHLD SG Link</w:t>
            </w:r>
          </w:p>
        </w:tc>
        <w:tc>
          <w:tcPr>
            <w:tcW w:w="1843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To undertake a baseline needs analysis to inform training programme. </w:t>
            </w: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In collaboration with IPC to develop a training package based in work in Q1 and plan roll out of same. </w:t>
            </w:r>
          </w:p>
        </w:tc>
        <w:tc>
          <w:tcPr>
            <w:tcW w:w="3119" w:type="dxa"/>
            <w:gridSpan w:val="2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Ongoing monthly monitoring through 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554" w:type="dxa"/>
            <w:shd w:val="clear" w:color="auto" w:fill="auto"/>
          </w:tcPr>
          <w:p w:rsidR="00DB19CD" w:rsidRPr="00425F41" w:rsidRDefault="009B518C" w:rsidP="00646119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646119">
              <w:rPr>
                <w:rFonts w:ascii="Arial" w:hAnsi="Arial" w:cs="Arial"/>
                <w:highlight w:val="green"/>
              </w:rPr>
              <w:t xml:space="preserve">Task </w:t>
            </w:r>
            <w:r w:rsidR="00AB7E8A" w:rsidRPr="00646119">
              <w:rPr>
                <w:rFonts w:ascii="Arial" w:hAnsi="Arial" w:cs="Arial"/>
                <w:highlight w:val="green"/>
              </w:rPr>
              <w:t xml:space="preserve">and finish group </w:t>
            </w:r>
            <w:r w:rsidR="00646119" w:rsidRPr="00646119">
              <w:rPr>
                <w:rFonts w:ascii="Arial" w:hAnsi="Arial" w:cs="Arial"/>
                <w:highlight w:val="green"/>
              </w:rPr>
              <w:t>not yet established – requires to action by Jan 2024</w:t>
            </w:r>
          </w:p>
        </w:tc>
        <w:tc>
          <w:tcPr>
            <w:tcW w:w="1147" w:type="dxa"/>
            <w:tcBorders>
              <w:right w:val="single" w:sz="12" w:space="0" w:color="4F81BD" w:themeColor="accent1"/>
            </w:tcBorders>
            <w:shd w:val="clear" w:color="auto" w:fill="FF0000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</w:tbl>
    <w:tbl>
      <w:tblPr>
        <w:tblStyle w:val="LightGrid-Accent11"/>
        <w:tblpPr w:leftFromText="180" w:rightFromText="180" w:vertAnchor="text" w:horzAnchor="margin" w:tblpXSpec="center" w:tblpY="-5677"/>
        <w:tblW w:w="16194" w:type="dxa"/>
        <w:tblLayout w:type="fixed"/>
        <w:tblLook w:val="04A0" w:firstRow="1" w:lastRow="0" w:firstColumn="1" w:lastColumn="0" w:noHBand="0" w:noVBand="1"/>
      </w:tblPr>
      <w:tblGrid>
        <w:gridCol w:w="635"/>
        <w:gridCol w:w="2327"/>
        <w:gridCol w:w="2268"/>
        <w:gridCol w:w="1418"/>
        <w:gridCol w:w="1701"/>
        <w:gridCol w:w="1417"/>
        <w:gridCol w:w="1134"/>
        <w:gridCol w:w="142"/>
        <w:gridCol w:w="1134"/>
        <w:gridCol w:w="2964"/>
        <w:gridCol w:w="1054"/>
      </w:tblGrid>
      <w:tr w:rsidR="00E71692" w:rsidRPr="00425F41" w:rsidTr="00E716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top w:val="single" w:sz="12" w:space="0" w:color="4F81BD" w:themeColor="accent1"/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DB19CD" w:rsidP="00425F41">
            <w:pPr>
              <w:rPr>
                <w:rFonts w:ascii="Arial" w:hAnsi="Arial" w:cs="Arial"/>
                <w:color w:val="FFFFFF" w:themeColor="background1"/>
                <w:lang w:val="en-US"/>
              </w:rPr>
            </w:pPr>
          </w:p>
        </w:tc>
        <w:tc>
          <w:tcPr>
            <w:tcW w:w="2327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bCs w:val="0"/>
                <w:lang w:val="en-US"/>
              </w:rPr>
              <w:t>Objective</w:t>
            </w:r>
          </w:p>
        </w:tc>
        <w:tc>
          <w:tcPr>
            <w:tcW w:w="2268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ACTION</w:t>
            </w:r>
          </w:p>
        </w:tc>
        <w:tc>
          <w:tcPr>
            <w:tcW w:w="1418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BY WHOM</w:t>
            </w:r>
          </w:p>
        </w:tc>
        <w:tc>
          <w:tcPr>
            <w:tcW w:w="1701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bCs w:val="0"/>
                <w:lang w:val="en-US"/>
              </w:rPr>
              <w:t>Q1</w:t>
            </w:r>
          </w:p>
        </w:tc>
        <w:tc>
          <w:tcPr>
            <w:tcW w:w="1417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Q2</w:t>
            </w:r>
          </w:p>
        </w:tc>
        <w:tc>
          <w:tcPr>
            <w:tcW w:w="1276" w:type="dxa"/>
            <w:gridSpan w:val="2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Q3</w:t>
            </w:r>
          </w:p>
        </w:tc>
        <w:tc>
          <w:tcPr>
            <w:tcW w:w="1134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Q4</w:t>
            </w:r>
          </w:p>
        </w:tc>
        <w:tc>
          <w:tcPr>
            <w:tcW w:w="2964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PROGRESS;</w:t>
            </w:r>
          </w:p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ASSOCIATED RISKS</w:t>
            </w:r>
          </w:p>
        </w:tc>
        <w:tc>
          <w:tcPr>
            <w:tcW w:w="1054" w:type="dxa"/>
            <w:tcBorders>
              <w:top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STATUS</w:t>
            </w:r>
          </w:p>
          <w:p w:rsidR="00DB19CD" w:rsidRPr="00425F41" w:rsidRDefault="00DB19CD" w:rsidP="00425F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US"/>
              </w:rPr>
            </w:pPr>
            <w:r w:rsidRPr="00425F41">
              <w:rPr>
                <w:rFonts w:ascii="Arial" w:hAnsi="Arial" w:cs="Arial"/>
                <w:lang w:val="en-US"/>
              </w:rPr>
              <w:t>(RAG)</w:t>
            </w:r>
          </w:p>
        </w:tc>
      </w:tr>
      <w:tr w:rsidR="00DB19CD" w:rsidRPr="00425F41" w:rsidTr="00F217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4.1</w:t>
            </w:r>
          </w:p>
        </w:tc>
        <w:tc>
          <w:tcPr>
            <w:tcW w:w="2327" w:type="dxa"/>
            <w:tcBorders>
              <w:top w:val="nil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Environmental cleanliness and mitigation of risk to others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425F41">
              <w:rPr>
                <w:sz w:val="22"/>
                <w:szCs w:val="22"/>
              </w:rPr>
              <w:t>Hand hygiene compliance and adhering to the rules on ‘bare below the elbow’ audited monthly.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Ward Managers/Lead Nurses.</w:t>
            </w:r>
          </w:p>
        </w:tc>
        <w:tc>
          <w:tcPr>
            <w:tcW w:w="5528" w:type="dxa"/>
            <w:gridSpan w:val="5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Ongoing monthly monitoring through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assurance processe</w:t>
            </w:r>
            <w:r w:rsidR="00E71692" w:rsidRPr="00425F41">
              <w:rPr>
                <w:rFonts w:ascii="Arial" w:hAnsi="Arial" w:cs="Arial"/>
              </w:rPr>
              <w:t>s, senior nurse leadership walk</w:t>
            </w:r>
            <w:r w:rsidRPr="00425F41">
              <w:rPr>
                <w:rFonts w:ascii="Arial" w:hAnsi="Arial" w:cs="Arial"/>
              </w:rPr>
              <w:t xml:space="preserve">abouts,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MHLD SG Quality Governance Structures</w:t>
            </w:r>
          </w:p>
        </w:tc>
        <w:tc>
          <w:tcPr>
            <w:tcW w:w="2964" w:type="dxa"/>
            <w:shd w:val="clear" w:color="auto" w:fill="auto"/>
          </w:tcPr>
          <w:p w:rsidR="00DB19CD" w:rsidRPr="00425F41" w:rsidRDefault="00DB19CD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Monitored in monthly HCM’s reporting.</w:t>
            </w:r>
          </w:p>
          <w:p w:rsidR="00DB19CD" w:rsidRPr="00425F41" w:rsidRDefault="00DB19CD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March 2022 Hand Hygien</w:t>
            </w:r>
            <w:r w:rsidR="00425F41">
              <w:rPr>
                <w:rFonts w:ascii="Arial" w:hAnsi="Arial" w:cs="Arial"/>
              </w:rPr>
              <w:t>e Audits achieved over 90% in in</w:t>
            </w:r>
            <w:r w:rsidRPr="00425F41">
              <w:rPr>
                <w:rFonts w:ascii="Arial" w:hAnsi="Arial" w:cs="Arial"/>
              </w:rPr>
              <w:t>patient services.</w:t>
            </w: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E71692" w:rsidRPr="00425F41" w:rsidTr="00F217C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E71692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4.2</w:t>
            </w:r>
          </w:p>
        </w:tc>
        <w:tc>
          <w:tcPr>
            <w:tcW w:w="2327" w:type="dxa"/>
            <w:tcBorders>
              <w:top w:val="nil"/>
              <w:right w:val="single" w:sz="12" w:space="0" w:color="4F81BD" w:themeColor="accent1"/>
            </w:tcBorders>
            <w:shd w:val="clear" w:color="auto" w:fill="F2F7FC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Cleanliness &amp; maintenance of the ward environment and equipment to be monitored by domestic supervisors and ward manager.</w:t>
            </w:r>
          </w:p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18" w:type="dxa"/>
            <w:shd w:val="clear" w:color="auto" w:fill="auto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Hotel Services and Ward Managers</w:t>
            </w:r>
          </w:p>
        </w:tc>
        <w:tc>
          <w:tcPr>
            <w:tcW w:w="1701" w:type="dxa"/>
            <w:shd w:val="clear" w:color="auto" w:fill="auto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Establish with Hotel Services </w:t>
            </w:r>
            <w:r w:rsidR="00425F41" w:rsidRPr="00425F41">
              <w:rPr>
                <w:rFonts w:ascii="Arial" w:hAnsi="Arial" w:cs="Arial"/>
              </w:rPr>
              <w:t>a Standardised</w:t>
            </w:r>
            <w:r w:rsidRPr="00425F41">
              <w:rPr>
                <w:rFonts w:ascii="Arial" w:hAnsi="Arial" w:cs="Arial"/>
              </w:rPr>
              <w:t xml:space="preserve"> approach implementing and auditing to be considered in Service Group IPC meeting.  </w:t>
            </w:r>
          </w:p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3827" w:type="dxa"/>
            <w:gridSpan w:val="4"/>
            <w:shd w:val="clear" w:color="auto" w:fill="auto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Ongoing monthly monitoring through </w:t>
            </w:r>
          </w:p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Quality assurance processes, hotel services cleanliness audit structures, senior nurse leadership and IPC walkabouts, </w:t>
            </w:r>
          </w:p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MHLD SG Quality Governance Structures</w:t>
            </w:r>
          </w:p>
        </w:tc>
        <w:tc>
          <w:tcPr>
            <w:tcW w:w="2964" w:type="dxa"/>
            <w:shd w:val="clear" w:color="auto" w:fill="auto"/>
          </w:tcPr>
          <w:p w:rsidR="00E71692" w:rsidRDefault="00923C53" w:rsidP="00923C5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Action in Q1 commenced through service group IPC governance group </w:t>
            </w:r>
          </w:p>
          <w:p w:rsidR="00A74ECE" w:rsidRPr="00425F41" w:rsidRDefault="00A74ECE" w:rsidP="00923C5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E71692" w:rsidRPr="00425F41" w:rsidRDefault="00E71692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B19CD" w:rsidRPr="00425F41" w:rsidTr="00F217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top w:val="single" w:sz="12" w:space="0" w:color="4F81BD" w:themeColor="accent1"/>
              <w:left w:val="single" w:sz="12" w:space="0" w:color="4F81BD" w:themeColor="accent1"/>
              <w:bottom w:val="single" w:sz="12" w:space="0" w:color="4F81BD" w:themeColor="accent1"/>
              <w:righ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4.3</w:t>
            </w:r>
          </w:p>
        </w:tc>
        <w:tc>
          <w:tcPr>
            <w:tcW w:w="2327" w:type="dxa"/>
            <w:tcBorders>
              <w:top w:val="nil"/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To review the use of washing machines in clinical areas that support patient rehabilitation and implement appropriate actions to prevent risk of cross contamination.</w:t>
            </w:r>
          </w:p>
        </w:tc>
        <w:tc>
          <w:tcPr>
            <w:tcW w:w="1418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IPC and Service Group IPC Leads.</w:t>
            </w: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Collate a baseline of clinical areas where  patient washing machines are in use and current practice measured against IPC Standards </w:t>
            </w: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MHLD SG and IPC to review baseline data collated in Q1 to inform a collaborative risk management plan for clinical areas to prevent risk of decontamination. </w:t>
            </w:r>
          </w:p>
          <w:p w:rsidR="00E71692" w:rsidRPr="00425F41" w:rsidRDefault="00E7169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410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Ongoing monthly monitoring through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assurance processes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senior nurse leadership and IPC walkabouts,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MHLD SG Quality Governance Structures</w:t>
            </w:r>
          </w:p>
        </w:tc>
        <w:tc>
          <w:tcPr>
            <w:tcW w:w="2964" w:type="dxa"/>
            <w:shd w:val="clear" w:color="auto" w:fill="auto"/>
          </w:tcPr>
          <w:p w:rsidR="00F217C7" w:rsidRDefault="00923C53" w:rsidP="00F217C7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F217C7">
              <w:rPr>
                <w:rFonts w:ascii="Arial" w:hAnsi="Arial" w:cs="Arial"/>
                <w:highlight w:val="green"/>
              </w:rPr>
              <w:t xml:space="preserve">Q1 </w:t>
            </w:r>
            <w:r w:rsidR="00F217C7" w:rsidRPr="00F217C7">
              <w:rPr>
                <w:rFonts w:ascii="Arial" w:hAnsi="Arial" w:cs="Arial"/>
                <w:highlight w:val="green"/>
              </w:rPr>
              <w:t>Directorate managers have reviewed and introduced Standard Operating processes for all wards and units utilising patient accessed washing machines – to provide up- date of review/ audits in April 2024</w:t>
            </w:r>
          </w:p>
          <w:p w:rsidR="009B518C" w:rsidRPr="00425F41" w:rsidRDefault="009B518C" w:rsidP="00425F41">
            <w:pPr>
              <w:ind w:left="5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E71692" w:rsidRPr="00425F41" w:rsidTr="00E7169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top w:val="single" w:sz="12" w:space="0" w:color="4F81BD" w:themeColor="accent1"/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DB19CD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 w:rsidRPr="00425F41">
              <w:rPr>
                <w:rFonts w:ascii="Arial" w:hAnsi="Arial" w:cs="Arial"/>
                <w:b w:val="0"/>
                <w:color w:val="FFFFFF" w:themeColor="background1"/>
              </w:rPr>
              <w:t>5</w:t>
            </w:r>
          </w:p>
        </w:tc>
        <w:tc>
          <w:tcPr>
            <w:tcW w:w="2327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Objective</w:t>
            </w:r>
          </w:p>
        </w:tc>
        <w:tc>
          <w:tcPr>
            <w:tcW w:w="2268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ACTION</w:t>
            </w:r>
          </w:p>
        </w:tc>
        <w:tc>
          <w:tcPr>
            <w:tcW w:w="1418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BY WHOM</w:t>
            </w:r>
          </w:p>
        </w:tc>
        <w:tc>
          <w:tcPr>
            <w:tcW w:w="1701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Q1</w:t>
            </w:r>
          </w:p>
        </w:tc>
        <w:tc>
          <w:tcPr>
            <w:tcW w:w="1417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Q2</w:t>
            </w:r>
          </w:p>
        </w:tc>
        <w:tc>
          <w:tcPr>
            <w:tcW w:w="1134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Q3</w:t>
            </w:r>
          </w:p>
        </w:tc>
        <w:tc>
          <w:tcPr>
            <w:tcW w:w="1276" w:type="dxa"/>
            <w:gridSpan w:val="2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</w:rPr>
              <w:t>Q4</w:t>
            </w:r>
          </w:p>
        </w:tc>
        <w:tc>
          <w:tcPr>
            <w:tcW w:w="2964" w:type="dxa"/>
            <w:tcBorders>
              <w:top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  <w:lang w:val="en-US"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PROGRESS;</w:t>
            </w:r>
          </w:p>
          <w:p w:rsidR="00DB19CD" w:rsidRPr="00425F41" w:rsidRDefault="00DB19CD" w:rsidP="00425F41">
            <w:pPr>
              <w:ind w:left="52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ASSOCIATED RISKS</w:t>
            </w:r>
          </w:p>
        </w:tc>
        <w:tc>
          <w:tcPr>
            <w:tcW w:w="1054" w:type="dxa"/>
            <w:tcBorders>
              <w:top w:val="single" w:sz="12" w:space="0" w:color="4F81BD" w:themeColor="accent1"/>
              <w:right w:val="single" w:sz="12" w:space="0" w:color="4F81BD" w:themeColor="accent1"/>
            </w:tcBorders>
            <w:shd w:val="clear" w:color="auto" w:fill="C6D9F1" w:themeFill="text2" w:themeFillTint="33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  <w:lang w:val="en-US"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STATUS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  <w:r w:rsidRPr="00425F41">
              <w:rPr>
                <w:rFonts w:ascii="Arial" w:hAnsi="Arial" w:cs="Arial"/>
                <w:b/>
                <w:lang w:val="en-US"/>
              </w:rPr>
              <w:t>(RAG)</w:t>
            </w:r>
          </w:p>
        </w:tc>
      </w:tr>
      <w:tr w:rsidR="00DB19CD" w:rsidRPr="00425F41" w:rsidTr="009B51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5.1</w:t>
            </w:r>
          </w:p>
        </w:tc>
        <w:tc>
          <w:tcPr>
            <w:tcW w:w="2327" w:type="dxa"/>
            <w:tcBorders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3B2817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Preventing Infections</w:t>
            </w: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3B2817" w:rsidRDefault="001377AC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Identify </w:t>
            </w:r>
            <w:r w:rsidR="00923C53">
              <w:rPr>
                <w:sz w:val="22"/>
                <w:szCs w:val="22"/>
              </w:rPr>
              <w:t>infection indications</w:t>
            </w:r>
            <w:r w:rsidR="003B281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across the MHLD SG.</w:t>
            </w:r>
            <w:r w:rsidR="003B2817">
              <w:rPr>
                <w:sz w:val="22"/>
                <w:szCs w:val="22"/>
              </w:rPr>
              <w:t xml:space="preserve"> </w:t>
            </w:r>
            <w:r w:rsidR="00425F41" w:rsidRPr="00425F41">
              <w:rPr>
                <w:sz w:val="22"/>
                <w:szCs w:val="22"/>
              </w:rPr>
              <w:t xml:space="preserve"> </w:t>
            </w:r>
          </w:p>
          <w:p w:rsidR="003B2817" w:rsidRDefault="003B2817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  <w:highlight w:val="red"/>
              </w:rPr>
            </w:pPr>
          </w:p>
          <w:p w:rsidR="00DB19CD" w:rsidRPr="00425F41" w:rsidRDefault="003B2817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3B2817">
              <w:rPr>
                <w:sz w:val="22"/>
                <w:szCs w:val="22"/>
              </w:rPr>
              <w:t xml:space="preserve">Improve compliance with 'Start Smart Then Focus' (SSTF) antimicrobial stewardship programme, with timely feedback of results to Service </w:t>
            </w:r>
            <w:r>
              <w:rPr>
                <w:sz w:val="22"/>
                <w:szCs w:val="22"/>
              </w:rPr>
              <w:t>Groups</w:t>
            </w:r>
          </w:p>
          <w:p w:rsidR="00DB19CD" w:rsidRPr="00425F41" w:rsidRDefault="00DB19CD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  <w:p w:rsidR="00DB19CD" w:rsidRPr="00425F41" w:rsidRDefault="00DB19CD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  <w:p w:rsidR="00DB19CD" w:rsidRPr="00425F41" w:rsidRDefault="00DB19CD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  <w:p w:rsidR="00DB19CD" w:rsidRPr="00425F41" w:rsidRDefault="00DB19CD" w:rsidP="00425F41">
            <w:pPr>
              <w:pStyle w:val="Defaul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Pharmacy and Medical staffing </w:t>
            </w:r>
          </w:p>
        </w:tc>
        <w:tc>
          <w:tcPr>
            <w:tcW w:w="1701" w:type="dxa"/>
            <w:shd w:val="clear" w:color="auto" w:fill="auto"/>
          </w:tcPr>
          <w:p w:rsidR="00DB19CD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Gather data from antimicrobial audits to identify and better understand the indications of infections within MHLD SG.  </w:t>
            </w:r>
          </w:p>
          <w:p w:rsidR="001C79A9" w:rsidRDefault="001C79A9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1C79A9" w:rsidRPr="00425F41" w:rsidRDefault="001C79A9" w:rsidP="001C79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Continue q</w:t>
            </w:r>
            <w:r w:rsidRPr="001C79A9">
              <w:rPr>
                <w:rFonts w:ascii="Arial" w:hAnsi="Arial" w:cs="Arial"/>
              </w:rPr>
              <w:t>uarterly audits by Pharmacy, with feedback to Service Group</w:t>
            </w:r>
            <w:r>
              <w:rPr>
                <w:rFonts w:ascii="Arial" w:hAnsi="Arial" w:cs="Arial"/>
              </w:rPr>
              <w:t xml:space="preserve"> Quality Governce Structures. </w:t>
            </w: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Utilise data gathered in Q1 to inform workforce training requirements in relation to Tier 1 HCAI.  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Work with pharmacy and IPC colleagues to develop training programme as indicated specific to the MHLD SG indication data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 Ongoing monthly monitoring through Divisional performance scorecards,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</w:tc>
        <w:tc>
          <w:tcPr>
            <w:tcW w:w="2964" w:type="dxa"/>
            <w:shd w:val="clear" w:color="auto" w:fill="auto"/>
          </w:tcPr>
          <w:p w:rsidR="00DB19CD" w:rsidRPr="00425F41" w:rsidRDefault="009B518C" w:rsidP="001C79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Being managed via drugs and therapeutics </w:t>
            </w:r>
            <w:r w:rsidR="001C79A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C000"/>
              </w:rPr>
            </w:pPr>
          </w:p>
        </w:tc>
      </w:tr>
      <w:tr w:rsidR="00DB19CD" w:rsidRPr="00425F41" w:rsidTr="00D1727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DB19CD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5.2</w:t>
            </w:r>
          </w:p>
        </w:tc>
        <w:tc>
          <w:tcPr>
            <w:tcW w:w="2327" w:type="dxa"/>
            <w:tcBorders>
              <w:right w:val="single" w:sz="12" w:space="0" w:color="4F81BD" w:themeColor="accent1"/>
            </w:tcBorders>
            <w:shd w:val="clear" w:color="auto" w:fill="F2F7FC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With low number</w:t>
            </w:r>
            <w:r w:rsidR="00767193">
              <w:rPr>
                <w:rFonts w:ascii="Arial" w:hAnsi="Arial" w:cs="Arial"/>
              </w:rPr>
              <w:t>s of</w:t>
            </w:r>
            <w:r w:rsidRPr="00425F41">
              <w:rPr>
                <w:rFonts w:ascii="Arial" w:hAnsi="Arial" w:cs="Arial"/>
              </w:rPr>
              <w:t xml:space="preserve"> Tier 1 HCAI MHLD SG will explore with IPC how to present data in terms of numbers of days free from infection. 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All wards will display </w:t>
            </w:r>
            <w:r w:rsidRPr="00425F41">
              <w:rPr>
                <w:rFonts w:ascii="Arial" w:hAnsi="Arial" w:cs="Arial"/>
                <w:i/>
              </w:rPr>
              <w:t>days free</w:t>
            </w:r>
            <w:r w:rsidRPr="00425F41">
              <w:rPr>
                <w:rFonts w:ascii="Arial" w:hAnsi="Arial" w:cs="Arial"/>
              </w:rPr>
              <w:t xml:space="preserve"> performance against HCAI  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Service Group IPC Leads/MHLD  SG IPC Link </w:t>
            </w:r>
          </w:p>
        </w:tc>
        <w:tc>
          <w:tcPr>
            <w:tcW w:w="1701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Work with IPC link nurse and agree time parameters for a baseline measurement for clinical areas to display </w:t>
            </w:r>
            <w:r w:rsidRPr="00425F41">
              <w:rPr>
                <w:rFonts w:ascii="Arial" w:hAnsi="Arial" w:cs="Arial"/>
                <w:i/>
              </w:rPr>
              <w:t xml:space="preserve">days free </w:t>
            </w:r>
            <w:r w:rsidRPr="00425F41">
              <w:rPr>
                <w:rFonts w:ascii="Arial" w:hAnsi="Arial" w:cs="Arial"/>
              </w:rPr>
              <w:t>data.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Engage with clinical staff for them to have ownership of reporting data at ward level 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 xml:space="preserve">Develop ongoing systems for measurement of compliance of displaying data on days free from infection.  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Ongoing monthly monitoring through Divisional performance scorecards,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HCMS, Divisional Quality assurance processes</w:t>
            </w:r>
          </w:p>
          <w:p w:rsidR="00DB19CD" w:rsidRPr="00425F41" w:rsidRDefault="00DB19CD" w:rsidP="00425F4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Quality Governance Structures</w:t>
            </w:r>
          </w:p>
        </w:tc>
        <w:tc>
          <w:tcPr>
            <w:tcW w:w="2964" w:type="dxa"/>
            <w:shd w:val="clear" w:color="auto" w:fill="auto"/>
          </w:tcPr>
          <w:p w:rsidR="00DB19CD" w:rsidRPr="00425F41" w:rsidRDefault="00D1727F" w:rsidP="00425F41">
            <w:pPr>
              <w:pStyle w:val="ListParagraph"/>
              <w:ind w:left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Information disseminated via MH and LD ICC group to provide resources to display free from infection rates.</w:t>
            </w: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00B050"/>
          </w:tcPr>
          <w:p w:rsidR="00DB19CD" w:rsidRPr="00425F41" w:rsidRDefault="00DB19CD" w:rsidP="00425F41">
            <w:pPr>
              <w:pStyle w:val="ListParagraph"/>
              <w:ind w:left="128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  <w:tr w:rsidR="00D33662" w:rsidRPr="00425F41" w:rsidTr="00D172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5" w:type="dxa"/>
            <w:tcBorders>
              <w:left w:val="single" w:sz="12" w:space="0" w:color="4F81BD" w:themeColor="accent1"/>
            </w:tcBorders>
            <w:shd w:val="clear" w:color="auto" w:fill="365F91" w:themeFill="accent1" w:themeFillShade="BF"/>
          </w:tcPr>
          <w:p w:rsidR="00D33662" w:rsidRPr="00425F41" w:rsidRDefault="00594060" w:rsidP="00425F41">
            <w:pPr>
              <w:rPr>
                <w:rFonts w:ascii="Arial" w:hAnsi="Arial" w:cs="Arial"/>
                <w:b w:val="0"/>
                <w:color w:val="FFFFFF" w:themeColor="background1"/>
              </w:rPr>
            </w:pPr>
            <w:r>
              <w:rPr>
                <w:rFonts w:ascii="Arial" w:hAnsi="Arial" w:cs="Arial"/>
                <w:b w:val="0"/>
                <w:color w:val="FFFFFF" w:themeColor="background1"/>
              </w:rPr>
              <w:t>5.3</w:t>
            </w:r>
          </w:p>
        </w:tc>
        <w:tc>
          <w:tcPr>
            <w:tcW w:w="2327" w:type="dxa"/>
            <w:tcBorders>
              <w:right w:val="single" w:sz="12" w:space="0" w:color="4F81BD" w:themeColor="accent1"/>
            </w:tcBorders>
            <w:shd w:val="clear" w:color="auto" w:fill="F2F7FC"/>
          </w:tcPr>
          <w:p w:rsidR="00D33662" w:rsidRPr="00425F41" w:rsidRDefault="00D3366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left w:val="single" w:sz="12" w:space="0" w:color="4F81BD" w:themeColor="accent1"/>
            </w:tcBorders>
            <w:shd w:val="clear" w:color="auto" w:fill="auto"/>
          </w:tcPr>
          <w:p w:rsidR="00D33662" w:rsidRPr="00425F41" w:rsidRDefault="00D3366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D33662">
              <w:rPr>
                <w:rFonts w:ascii="Arial" w:hAnsi="Arial" w:cs="Arial"/>
              </w:rPr>
              <w:t>romote handwashing before meals and after toilet use for our patients and service users.</w:t>
            </w:r>
          </w:p>
        </w:tc>
        <w:tc>
          <w:tcPr>
            <w:tcW w:w="1418" w:type="dxa"/>
            <w:shd w:val="clear" w:color="auto" w:fill="auto"/>
          </w:tcPr>
          <w:p w:rsidR="00D33662" w:rsidRPr="00425F41" w:rsidRDefault="00D33662" w:rsidP="00425F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25F41">
              <w:rPr>
                <w:rFonts w:ascii="Arial" w:hAnsi="Arial" w:cs="Arial"/>
              </w:rPr>
              <w:t>IPC and Service Group IPC Leads.</w:t>
            </w:r>
          </w:p>
        </w:tc>
        <w:tc>
          <w:tcPr>
            <w:tcW w:w="1701" w:type="dxa"/>
            <w:shd w:val="clear" w:color="auto" w:fill="auto"/>
          </w:tcPr>
          <w:p w:rsidR="00D33662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Baseline observations on handwashing to be conducted.</w:t>
            </w:r>
          </w:p>
          <w:p w:rsidR="00D33662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Assess environments and consider equipment/resource needs.  </w:t>
            </w:r>
          </w:p>
          <w:p w:rsidR="00D33662" w:rsidRPr="00425F41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:rsidR="00D33662" w:rsidRPr="00425F41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D33662">
              <w:rPr>
                <w:rFonts w:ascii="Arial" w:hAnsi="Arial" w:cs="Arial"/>
              </w:rPr>
              <w:t>Develop health promotion activities on hand washing and supporting materials</w:t>
            </w:r>
          </w:p>
        </w:tc>
        <w:tc>
          <w:tcPr>
            <w:tcW w:w="2410" w:type="dxa"/>
            <w:gridSpan w:val="3"/>
            <w:shd w:val="clear" w:color="auto" w:fill="auto"/>
          </w:tcPr>
          <w:p w:rsidR="00D33662" w:rsidRPr="00D33662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D33662">
              <w:rPr>
                <w:rFonts w:ascii="Arial" w:hAnsi="Arial" w:cs="Arial"/>
              </w:rPr>
              <w:t xml:space="preserve">Ongoing monthly monitoring through </w:t>
            </w:r>
          </w:p>
          <w:p w:rsidR="00D33662" w:rsidRPr="00D33662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D33662">
              <w:rPr>
                <w:rFonts w:ascii="Arial" w:hAnsi="Arial" w:cs="Arial"/>
              </w:rPr>
              <w:t>Quality assurance processes</w:t>
            </w:r>
          </w:p>
          <w:p w:rsidR="00D33662" w:rsidRPr="00D33662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D33662">
              <w:rPr>
                <w:rFonts w:ascii="Arial" w:hAnsi="Arial" w:cs="Arial"/>
              </w:rPr>
              <w:t xml:space="preserve">senior nurse leadership and IPC walkabouts, </w:t>
            </w:r>
          </w:p>
          <w:p w:rsidR="00D33662" w:rsidRPr="00425F41" w:rsidRDefault="00D33662" w:rsidP="00D336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D33662">
              <w:rPr>
                <w:rFonts w:ascii="Arial" w:hAnsi="Arial" w:cs="Arial"/>
              </w:rPr>
              <w:t>MHLD SG Quality Governance Structures</w:t>
            </w:r>
          </w:p>
        </w:tc>
        <w:tc>
          <w:tcPr>
            <w:tcW w:w="2964" w:type="dxa"/>
            <w:shd w:val="clear" w:color="auto" w:fill="auto"/>
          </w:tcPr>
          <w:p w:rsidR="00D33662" w:rsidRPr="00425F41" w:rsidRDefault="00D1727F" w:rsidP="00D1727F">
            <w:pPr>
              <w:pStyle w:val="ListParagraph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Examples of work to be </w:t>
            </w:r>
            <w:r w:rsidR="00D33662">
              <w:rPr>
                <w:rFonts w:ascii="Arial" w:hAnsi="Arial" w:cs="Arial"/>
              </w:rPr>
              <w:t>collated through service group IPC governance group</w:t>
            </w:r>
            <w:r>
              <w:rPr>
                <w:rFonts w:ascii="Arial" w:hAnsi="Arial" w:cs="Arial"/>
              </w:rPr>
              <w:t>. Agreement that this is ward level initiatives, to be considered within the quality assurance framework/health promotion work.</w:t>
            </w:r>
          </w:p>
        </w:tc>
        <w:tc>
          <w:tcPr>
            <w:tcW w:w="1054" w:type="dxa"/>
            <w:tcBorders>
              <w:right w:val="single" w:sz="12" w:space="0" w:color="4F81BD" w:themeColor="accent1"/>
            </w:tcBorders>
            <w:shd w:val="clear" w:color="auto" w:fill="FFC000"/>
          </w:tcPr>
          <w:p w:rsidR="00D33662" w:rsidRPr="00425F41" w:rsidRDefault="00D33662" w:rsidP="00425F41">
            <w:pPr>
              <w:pStyle w:val="ListParagraph"/>
              <w:ind w:left="12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</w:tc>
      </w:tr>
    </w:tbl>
    <w:p w:rsidR="00602F8E" w:rsidRPr="00425F41" w:rsidRDefault="00602F8E" w:rsidP="00425F41">
      <w:pPr>
        <w:rPr>
          <w:rFonts w:ascii="Arial" w:hAnsi="Arial" w:cs="Arial"/>
        </w:rPr>
      </w:pPr>
    </w:p>
    <w:sectPr w:rsidR="00602F8E" w:rsidRPr="00425F41" w:rsidSect="000E03E9">
      <w:footerReference w:type="default" r:id="rId16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3C81" w:rsidRDefault="00A13C81" w:rsidP="00200E8E">
      <w:pPr>
        <w:spacing w:after="0" w:line="240" w:lineRule="auto"/>
      </w:pPr>
      <w:r>
        <w:separator/>
      </w:r>
    </w:p>
  </w:endnote>
  <w:endnote w:type="continuationSeparator" w:id="0">
    <w:p w:rsidR="00A13C81" w:rsidRDefault="00A13C81" w:rsidP="00200E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48300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25F41" w:rsidRDefault="00425F4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769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25F41" w:rsidRDefault="00425F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3C81" w:rsidRDefault="00A13C81" w:rsidP="00200E8E">
      <w:pPr>
        <w:spacing w:after="0" w:line="240" w:lineRule="auto"/>
      </w:pPr>
      <w:r>
        <w:separator/>
      </w:r>
    </w:p>
  </w:footnote>
  <w:footnote w:type="continuationSeparator" w:id="0">
    <w:p w:rsidR="00A13C81" w:rsidRDefault="00A13C81" w:rsidP="00200E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454A2"/>
    <w:multiLevelType w:val="hybridMultilevel"/>
    <w:tmpl w:val="D58858F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E74751"/>
    <w:multiLevelType w:val="hybridMultilevel"/>
    <w:tmpl w:val="60F4E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D817F9"/>
    <w:multiLevelType w:val="hybridMultilevel"/>
    <w:tmpl w:val="E750A688"/>
    <w:lvl w:ilvl="0" w:tplc="0809000B">
      <w:start w:val="1"/>
      <w:numFmt w:val="bullet"/>
      <w:lvlText w:val=""/>
      <w:lvlJc w:val="left"/>
      <w:pPr>
        <w:ind w:left="1866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3" w15:restartNumberingAfterBreak="0">
    <w:nsid w:val="116F123A"/>
    <w:multiLevelType w:val="hybridMultilevel"/>
    <w:tmpl w:val="367C7E20"/>
    <w:lvl w:ilvl="0" w:tplc="EF72AA6A">
      <w:start w:val="2"/>
      <w:numFmt w:val="bullet"/>
      <w:lvlText w:val="-"/>
      <w:lvlJc w:val="left"/>
      <w:pPr>
        <w:ind w:left="412" w:hanging="360"/>
      </w:pPr>
      <w:rPr>
        <w:rFonts w:ascii="Calibri" w:eastAsia="Calibri" w:hAnsi="Calibri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1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2" w:hanging="360"/>
      </w:pPr>
      <w:rPr>
        <w:rFonts w:ascii="Wingdings" w:hAnsi="Wingdings" w:hint="default"/>
      </w:rPr>
    </w:lvl>
  </w:abstractNum>
  <w:abstractNum w:abstractNumId="4" w15:restartNumberingAfterBreak="0">
    <w:nsid w:val="15AB66AA"/>
    <w:multiLevelType w:val="hybridMultilevel"/>
    <w:tmpl w:val="8F1219F0"/>
    <w:lvl w:ilvl="0" w:tplc="08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</w:lvl>
    <w:lvl w:ilvl="2" w:tplc="08090005">
      <w:start w:val="1"/>
      <w:numFmt w:val="decimal"/>
      <w:lvlText w:val="%3."/>
      <w:lvlJc w:val="left"/>
      <w:pPr>
        <w:tabs>
          <w:tab w:val="num" w:pos="2083"/>
        </w:tabs>
        <w:ind w:left="2083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8090003">
      <w:start w:val="1"/>
      <w:numFmt w:val="decimal"/>
      <w:lvlText w:val="%5."/>
      <w:lvlJc w:val="left"/>
      <w:pPr>
        <w:tabs>
          <w:tab w:val="num" w:pos="3523"/>
        </w:tabs>
        <w:ind w:left="3523" w:hanging="360"/>
      </w:pPr>
    </w:lvl>
    <w:lvl w:ilvl="5" w:tplc="08090005">
      <w:start w:val="1"/>
      <w:numFmt w:val="decimal"/>
      <w:lvlText w:val="%6."/>
      <w:lvlJc w:val="left"/>
      <w:pPr>
        <w:tabs>
          <w:tab w:val="num" w:pos="4243"/>
        </w:tabs>
        <w:ind w:left="4243" w:hanging="360"/>
      </w:pPr>
    </w:lvl>
    <w:lvl w:ilvl="6" w:tplc="0809000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8090003">
      <w:start w:val="1"/>
      <w:numFmt w:val="decimal"/>
      <w:lvlText w:val="%8."/>
      <w:lvlJc w:val="left"/>
      <w:pPr>
        <w:tabs>
          <w:tab w:val="num" w:pos="5683"/>
        </w:tabs>
        <w:ind w:left="5683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03"/>
        </w:tabs>
        <w:ind w:left="6403" w:hanging="360"/>
      </w:pPr>
    </w:lvl>
  </w:abstractNum>
  <w:abstractNum w:abstractNumId="5" w15:restartNumberingAfterBreak="0">
    <w:nsid w:val="18441A6E"/>
    <w:multiLevelType w:val="hybridMultilevel"/>
    <w:tmpl w:val="22AC96A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F54629"/>
    <w:multiLevelType w:val="hybridMultilevel"/>
    <w:tmpl w:val="AE9AC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1676A0"/>
    <w:multiLevelType w:val="hybridMultilevel"/>
    <w:tmpl w:val="1BC495BE"/>
    <w:lvl w:ilvl="0" w:tplc="F842AB2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E50AB4"/>
    <w:multiLevelType w:val="hybridMultilevel"/>
    <w:tmpl w:val="766A3B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8"/>
  </w:num>
  <w:num w:numId="4">
    <w:abstractNumId w:val="6"/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3B1"/>
    <w:rsid w:val="0001105F"/>
    <w:rsid w:val="00014361"/>
    <w:rsid w:val="00016D88"/>
    <w:rsid w:val="00023B37"/>
    <w:rsid w:val="00024CB3"/>
    <w:rsid w:val="000378E1"/>
    <w:rsid w:val="00040896"/>
    <w:rsid w:val="000516FE"/>
    <w:rsid w:val="000708BD"/>
    <w:rsid w:val="000760E5"/>
    <w:rsid w:val="00092DB8"/>
    <w:rsid w:val="000B3B7B"/>
    <w:rsid w:val="000B605D"/>
    <w:rsid w:val="000E03E9"/>
    <w:rsid w:val="000E6515"/>
    <w:rsid w:val="000F7932"/>
    <w:rsid w:val="001018A6"/>
    <w:rsid w:val="00107AE4"/>
    <w:rsid w:val="00133FBC"/>
    <w:rsid w:val="00136D42"/>
    <w:rsid w:val="001377AC"/>
    <w:rsid w:val="00140141"/>
    <w:rsid w:val="00164D29"/>
    <w:rsid w:val="00177E59"/>
    <w:rsid w:val="00180F4F"/>
    <w:rsid w:val="00190DFB"/>
    <w:rsid w:val="00196E25"/>
    <w:rsid w:val="001A399B"/>
    <w:rsid w:val="001A7909"/>
    <w:rsid w:val="001B3A61"/>
    <w:rsid w:val="001C79A9"/>
    <w:rsid w:val="001F0002"/>
    <w:rsid w:val="001F6966"/>
    <w:rsid w:val="00200E8E"/>
    <w:rsid w:val="00220512"/>
    <w:rsid w:val="002230EB"/>
    <w:rsid w:val="00223D11"/>
    <w:rsid w:val="00224EE3"/>
    <w:rsid w:val="00254475"/>
    <w:rsid w:val="00261CF9"/>
    <w:rsid w:val="00271953"/>
    <w:rsid w:val="00287F23"/>
    <w:rsid w:val="002C7534"/>
    <w:rsid w:val="002D7005"/>
    <w:rsid w:val="002F58D9"/>
    <w:rsid w:val="00302FDA"/>
    <w:rsid w:val="00303ADB"/>
    <w:rsid w:val="0030624B"/>
    <w:rsid w:val="003065AF"/>
    <w:rsid w:val="003066ED"/>
    <w:rsid w:val="00310426"/>
    <w:rsid w:val="00310929"/>
    <w:rsid w:val="00343886"/>
    <w:rsid w:val="003457EA"/>
    <w:rsid w:val="00357C89"/>
    <w:rsid w:val="00370B29"/>
    <w:rsid w:val="00380848"/>
    <w:rsid w:val="003841E3"/>
    <w:rsid w:val="00395A9F"/>
    <w:rsid w:val="00395BE7"/>
    <w:rsid w:val="003A222C"/>
    <w:rsid w:val="003B2817"/>
    <w:rsid w:val="003B5A09"/>
    <w:rsid w:val="003C2F9A"/>
    <w:rsid w:val="003D00DB"/>
    <w:rsid w:val="003D1014"/>
    <w:rsid w:val="003D77AD"/>
    <w:rsid w:val="003F5976"/>
    <w:rsid w:val="004066DE"/>
    <w:rsid w:val="00425F41"/>
    <w:rsid w:val="00442EA8"/>
    <w:rsid w:val="0047105A"/>
    <w:rsid w:val="00476922"/>
    <w:rsid w:val="0048356F"/>
    <w:rsid w:val="00492622"/>
    <w:rsid w:val="004934EB"/>
    <w:rsid w:val="00497207"/>
    <w:rsid w:val="004A3B56"/>
    <w:rsid w:val="004A4A63"/>
    <w:rsid w:val="004B3E13"/>
    <w:rsid w:val="004B7924"/>
    <w:rsid w:val="004E11D4"/>
    <w:rsid w:val="004E1FFD"/>
    <w:rsid w:val="004E5CE9"/>
    <w:rsid w:val="0050528B"/>
    <w:rsid w:val="00511E0B"/>
    <w:rsid w:val="005132F3"/>
    <w:rsid w:val="00516F0D"/>
    <w:rsid w:val="00537DC5"/>
    <w:rsid w:val="005454A8"/>
    <w:rsid w:val="00575525"/>
    <w:rsid w:val="00592655"/>
    <w:rsid w:val="00594060"/>
    <w:rsid w:val="005A196A"/>
    <w:rsid w:val="005B7B25"/>
    <w:rsid w:val="005B7E4F"/>
    <w:rsid w:val="005C5E52"/>
    <w:rsid w:val="005D1F48"/>
    <w:rsid w:val="005D635A"/>
    <w:rsid w:val="005D77E3"/>
    <w:rsid w:val="005F17F9"/>
    <w:rsid w:val="00602F8E"/>
    <w:rsid w:val="0061243B"/>
    <w:rsid w:val="00613796"/>
    <w:rsid w:val="00622DC0"/>
    <w:rsid w:val="0062573D"/>
    <w:rsid w:val="00631ECD"/>
    <w:rsid w:val="00633D6F"/>
    <w:rsid w:val="006366A9"/>
    <w:rsid w:val="006431CE"/>
    <w:rsid w:val="00646119"/>
    <w:rsid w:val="00653504"/>
    <w:rsid w:val="0067147C"/>
    <w:rsid w:val="00682A47"/>
    <w:rsid w:val="006918E2"/>
    <w:rsid w:val="00692B30"/>
    <w:rsid w:val="006B0BE0"/>
    <w:rsid w:val="006D03FB"/>
    <w:rsid w:val="006D3C40"/>
    <w:rsid w:val="006E5FCB"/>
    <w:rsid w:val="006E7F81"/>
    <w:rsid w:val="006F278F"/>
    <w:rsid w:val="006F285D"/>
    <w:rsid w:val="006F44F7"/>
    <w:rsid w:val="006F5AD4"/>
    <w:rsid w:val="006F6B22"/>
    <w:rsid w:val="00700203"/>
    <w:rsid w:val="00703312"/>
    <w:rsid w:val="00705B63"/>
    <w:rsid w:val="007060D2"/>
    <w:rsid w:val="00711331"/>
    <w:rsid w:val="00724BFA"/>
    <w:rsid w:val="007459E8"/>
    <w:rsid w:val="00767193"/>
    <w:rsid w:val="00767BDB"/>
    <w:rsid w:val="00777694"/>
    <w:rsid w:val="00780FE3"/>
    <w:rsid w:val="0079663D"/>
    <w:rsid w:val="00797E43"/>
    <w:rsid w:val="007A4F70"/>
    <w:rsid w:val="007C1104"/>
    <w:rsid w:val="007D45DE"/>
    <w:rsid w:val="007D69CE"/>
    <w:rsid w:val="007D7BDE"/>
    <w:rsid w:val="007E4CE9"/>
    <w:rsid w:val="007E5F36"/>
    <w:rsid w:val="00811E93"/>
    <w:rsid w:val="00812BBC"/>
    <w:rsid w:val="008344D0"/>
    <w:rsid w:val="00857E40"/>
    <w:rsid w:val="008651DB"/>
    <w:rsid w:val="008747C6"/>
    <w:rsid w:val="008815AC"/>
    <w:rsid w:val="00881C53"/>
    <w:rsid w:val="00890FB3"/>
    <w:rsid w:val="0089101F"/>
    <w:rsid w:val="00897FAA"/>
    <w:rsid w:val="008A60AE"/>
    <w:rsid w:val="008D3990"/>
    <w:rsid w:val="008E0875"/>
    <w:rsid w:val="00902981"/>
    <w:rsid w:val="00911F3A"/>
    <w:rsid w:val="00915883"/>
    <w:rsid w:val="00923C53"/>
    <w:rsid w:val="00927FD3"/>
    <w:rsid w:val="009305C8"/>
    <w:rsid w:val="009400F2"/>
    <w:rsid w:val="00941C7A"/>
    <w:rsid w:val="00942231"/>
    <w:rsid w:val="00943A29"/>
    <w:rsid w:val="00951090"/>
    <w:rsid w:val="009510FF"/>
    <w:rsid w:val="0095353B"/>
    <w:rsid w:val="00953A32"/>
    <w:rsid w:val="009615EF"/>
    <w:rsid w:val="00973293"/>
    <w:rsid w:val="009732FA"/>
    <w:rsid w:val="00976C98"/>
    <w:rsid w:val="00986A06"/>
    <w:rsid w:val="00990B7D"/>
    <w:rsid w:val="0099351D"/>
    <w:rsid w:val="00997132"/>
    <w:rsid w:val="009A1CB8"/>
    <w:rsid w:val="009A78C5"/>
    <w:rsid w:val="009B27BD"/>
    <w:rsid w:val="009B518C"/>
    <w:rsid w:val="009C08E1"/>
    <w:rsid w:val="009C49DC"/>
    <w:rsid w:val="00A11AB5"/>
    <w:rsid w:val="00A11B18"/>
    <w:rsid w:val="00A13C81"/>
    <w:rsid w:val="00A20E27"/>
    <w:rsid w:val="00A31D83"/>
    <w:rsid w:val="00A46508"/>
    <w:rsid w:val="00A467EA"/>
    <w:rsid w:val="00A533FB"/>
    <w:rsid w:val="00A66431"/>
    <w:rsid w:val="00A678F6"/>
    <w:rsid w:val="00A71354"/>
    <w:rsid w:val="00A74ECE"/>
    <w:rsid w:val="00A76932"/>
    <w:rsid w:val="00A76976"/>
    <w:rsid w:val="00A8003F"/>
    <w:rsid w:val="00A8185C"/>
    <w:rsid w:val="00AB74DF"/>
    <w:rsid w:val="00AB7E8A"/>
    <w:rsid w:val="00AC2BDC"/>
    <w:rsid w:val="00AC3B34"/>
    <w:rsid w:val="00AE1C7D"/>
    <w:rsid w:val="00AE59A4"/>
    <w:rsid w:val="00AF0942"/>
    <w:rsid w:val="00AF148B"/>
    <w:rsid w:val="00AF5C3E"/>
    <w:rsid w:val="00AF7738"/>
    <w:rsid w:val="00AF7857"/>
    <w:rsid w:val="00B119C0"/>
    <w:rsid w:val="00B258A6"/>
    <w:rsid w:val="00B27151"/>
    <w:rsid w:val="00B368FD"/>
    <w:rsid w:val="00B417E6"/>
    <w:rsid w:val="00B46717"/>
    <w:rsid w:val="00B57AE0"/>
    <w:rsid w:val="00B83432"/>
    <w:rsid w:val="00BA0A40"/>
    <w:rsid w:val="00BA6D74"/>
    <w:rsid w:val="00BB3151"/>
    <w:rsid w:val="00BB6489"/>
    <w:rsid w:val="00BE114A"/>
    <w:rsid w:val="00BF1FFC"/>
    <w:rsid w:val="00C0242B"/>
    <w:rsid w:val="00C232B6"/>
    <w:rsid w:val="00C249D7"/>
    <w:rsid w:val="00C364B7"/>
    <w:rsid w:val="00C471CE"/>
    <w:rsid w:val="00C52606"/>
    <w:rsid w:val="00C643E2"/>
    <w:rsid w:val="00C774AB"/>
    <w:rsid w:val="00C80433"/>
    <w:rsid w:val="00C87229"/>
    <w:rsid w:val="00CA5AAC"/>
    <w:rsid w:val="00CB6AA1"/>
    <w:rsid w:val="00CB74AA"/>
    <w:rsid w:val="00CC4891"/>
    <w:rsid w:val="00CC5DED"/>
    <w:rsid w:val="00CD3BE7"/>
    <w:rsid w:val="00CD3F22"/>
    <w:rsid w:val="00CE6B0F"/>
    <w:rsid w:val="00D011EF"/>
    <w:rsid w:val="00D030BD"/>
    <w:rsid w:val="00D11117"/>
    <w:rsid w:val="00D12562"/>
    <w:rsid w:val="00D13EF2"/>
    <w:rsid w:val="00D1727F"/>
    <w:rsid w:val="00D33662"/>
    <w:rsid w:val="00D54D17"/>
    <w:rsid w:val="00D56657"/>
    <w:rsid w:val="00D62A67"/>
    <w:rsid w:val="00D62DF9"/>
    <w:rsid w:val="00D656DC"/>
    <w:rsid w:val="00D7013C"/>
    <w:rsid w:val="00D74342"/>
    <w:rsid w:val="00D8327F"/>
    <w:rsid w:val="00D83E0A"/>
    <w:rsid w:val="00D87FF2"/>
    <w:rsid w:val="00D92977"/>
    <w:rsid w:val="00D969C4"/>
    <w:rsid w:val="00DB19CD"/>
    <w:rsid w:val="00DB1EED"/>
    <w:rsid w:val="00DB4683"/>
    <w:rsid w:val="00DC07B0"/>
    <w:rsid w:val="00DC0B17"/>
    <w:rsid w:val="00DE0B57"/>
    <w:rsid w:val="00DE3F3A"/>
    <w:rsid w:val="00DE775E"/>
    <w:rsid w:val="00DE7EEC"/>
    <w:rsid w:val="00E02915"/>
    <w:rsid w:val="00E16F05"/>
    <w:rsid w:val="00E1720B"/>
    <w:rsid w:val="00E21358"/>
    <w:rsid w:val="00E46859"/>
    <w:rsid w:val="00E47171"/>
    <w:rsid w:val="00E47D3B"/>
    <w:rsid w:val="00E57303"/>
    <w:rsid w:val="00E71692"/>
    <w:rsid w:val="00E733B1"/>
    <w:rsid w:val="00EB37DE"/>
    <w:rsid w:val="00EF2020"/>
    <w:rsid w:val="00EF34F6"/>
    <w:rsid w:val="00F0055E"/>
    <w:rsid w:val="00F03B77"/>
    <w:rsid w:val="00F110FF"/>
    <w:rsid w:val="00F11B73"/>
    <w:rsid w:val="00F14BCF"/>
    <w:rsid w:val="00F217C7"/>
    <w:rsid w:val="00F2201E"/>
    <w:rsid w:val="00F34DA5"/>
    <w:rsid w:val="00F53E2D"/>
    <w:rsid w:val="00F651DD"/>
    <w:rsid w:val="00F711D0"/>
    <w:rsid w:val="00F81628"/>
    <w:rsid w:val="00F83AD2"/>
    <w:rsid w:val="00F83AE9"/>
    <w:rsid w:val="00F93B03"/>
    <w:rsid w:val="00FA6029"/>
    <w:rsid w:val="00FA69EA"/>
    <w:rsid w:val="00FB3AB3"/>
    <w:rsid w:val="00FC055E"/>
    <w:rsid w:val="00FC5742"/>
    <w:rsid w:val="00FE79F0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58E0CE"/>
  <w15:docId w15:val="{977334B9-5941-4757-B722-58AD0026C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ld + black"/>
    <w:qFormat/>
    <w:rsid w:val="00E733B1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E65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33B1"/>
    <w:pPr>
      <w:ind w:left="720"/>
      <w:contextualSpacing/>
    </w:pPr>
  </w:style>
  <w:style w:type="table" w:styleId="TableGrid">
    <w:name w:val="Table Grid"/>
    <w:basedOn w:val="TableNormal"/>
    <w:uiPriority w:val="59"/>
    <w:rsid w:val="00E73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Grid3-Accent1">
    <w:name w:val="Medium Grid 3 Accent 1"/>
    <w:basedOn w:val="TableNormal"/>
    <w:uiPriority w:val="69"/>
    <w:rsid w:val="00E733B1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1-Accent1">
    <w:name w:val="Medium Grid 1 Accent 1"/>
    <w:basedOn w:val="TableNormal"/>
    <w:uiPriority w:val="67"/>
    <w:rsid w:val="00E733B1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LightGrid-Accent11">
    <w:name w:val="Light Grid - Accent 11"/>
    <w:basedOn w:val="TableNormal"/>
    <w:uiPriority w:val="62"/>
    <w:rsid w:val="00E733B1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customStyle="1" w:styleId="Default">
    <w:name w:val="Default"/>
    <w:rsid w:val="007D69C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00E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0E8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200E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0E8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65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6508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002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02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0203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02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0203"/>
    <w:rPr>
      <w:rFonts w:ascii="Calibri" w:eastAsia="Calibri" w:hAnsi="Calibri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F6966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F6966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E651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1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sbushare.cymru.nhs.uk/sites/InfPrevCont/SiteAssets/SitePages/Training%20and%20E-learning/How%20to%20access%20IPC%20Level%202%20training%20via%20ESR.pdf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5" ma:contentTypeDescription="Create a new document." ma:contentTypeScope="" ma:versionID="69e743dbee1904209cfa9ea25f87e82a">
  <xsd:schema xmlns:xsd="http://www.w3.org/2001/XMLSchema" xmlns:xs="http://www.w3.org/2001/XMLSchema" xmlns:p="http://schemas.microsoft.com/office/2006/metadata/properties" xmlns:ns3="71e02f92-f1f1-4089-9b78-0fe9c0d669ad" xmlns:ns4="1d0bafc6-86fe-4c88-8f3c-e0496537464d" targetNamespace="http://schemas.microsoft.com/office/2006/metadata/properties" ma:root="true" ma:fieldsID="ddddba9d4d8b59e1a81688fb27af33ca" ns3:_="" ns4:_="">
    <xsd:import namespace="71e02f92-f1f1-4089-9b78-0fe9c0d669ad"/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5F611-D7B8-46AC-8D39-B93EE513250B}">
  <ds:schemaRefs>
    <ds:schemaRef ds:uri="http://schemas.microsoft.com/office/2006/metadata/properties"/>
    <ds:schemaRef ds:uri="http://schemas.microsoft.com/office/infopath/2007/PartnerControls"/>
    <ds:schemaRef ds:uri="1d0bafc6-86fe-4c88-8f3c-e0496537464d"/>
  </ds:schemaRefs>
</ds:datastoreItem>
</file>

<file path=customXml/itemProps2.xml><?xml version="1.0" encoding="utf-8"?>
<ds:datastoreItem xmlns:ds="http://schemas.openxmlformats.org/officeDocument/2006/customXml" ds:itemID="{EFAC9ED5-9F6D-407E-9661-B38DB3FBA0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DD3C7E-9826-4C60-B153-4FE5AFC177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02f92-f1f1-4089-9b78-0fe9c0d669ad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E62716E-42DC-4FD3-8CBE-EA7B9DC89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1964</Words>
  <Characters>11198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Insert name of Directorate/Locality</vt:lpstr>
    </vt:vector>
  </TitlesOfParts>
  <Company>ABMU NHS Trust</Company>
  <LinksUpToDate>false</LinksUpToDate>
  <CharactersWithSpaces>13136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Insert name of Directorate/Locality</dc:title>
  <dc:creator>de005240</dc:creator>
  <cp:lastModifiedBy>Claire Mulcahy (Swansea Bay UHB - Corporate Governance )</cp:lastModifiedBy>
  <cp:revision>1</cp:revision>
  <cp:lastPrinted>2014-11-17T11:08:00Z</cp:lastPrinted>
  <dcterms:created xsi:type="dcterms:W3CDTF">2023-08-29T08:52:00Z</dcterms:created>
  <dcterms:modified xsi:type="dcterms:W3CDTF">2023-08-29T08:52:00Z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