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680100" w14:textId="694CB4D4" w:rsidR="00AD064D" w:rsidRPr="00532AC1" w:rsidRDefault="00C107F2" w:rsidP="00E46177">
      <w:pPr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394CF0A7" wp14:editId="57B90797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70650C49" wp14:editId="6F9543F4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4C5CD629" wp14:editId="2090B9BD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tbl>
      <w:tblPr>
        <w:tblStyle w:val="TableGrid"/>
        <w:tblW w:w="9351" w:type="dxa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1176"/>
      </w:tblGrid>
      <w:tr w:rsidR="00083FC0" w:rsidRPr="00034194" w14:paraId="1F471555" w14:textId="77777777" w:rsidTr="00AD6EB5">
        <w:tc>
          <w:tcPr>
            <w:tcW w:w="2547" w:type="dxa"/>
          </w:tcPr>
          <w:p w14:paraId="54FB5FAD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3-08-29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4A92414B" w14:textId="431DF1D7" w:rsidR="00F5082D" w:rsidRPr="00FA0CA9" w:rsidRDefault="00E51FE9" w:rsidP="003C152D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29 August 2023</w:t>
                </w:r>
              </w:p>
            </w:tc>
          </w:sdtContent>
        </w:sdt>
        <w:tc>
          <w:tcPr>
            <w:tcW w:w="2368" w:type="dxa"/>
            <w:gridSpan w:val="3"/>
          </w:tcPr>
          <w:p w14:paraId="67DFC517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176" w:type="dxa"/>
          </w:tcPr>
          <w:p w14:paraId="0E99044F" w14:textId="0A52B94E" w:rsidR="00F5082D" w:rsidRPr="00FA0CA9" w:rsidRDefault="00ED06D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4.2</w:t>
            </w:r>
          </w:p>
        </w:tc>
      </w:tr>
      <w:tr w:rsidR="0002202B" w:rsidRPr="00034194" w14:paraId="7F572921" w14:textId="77777777" w:rsidTr="00AD6EB5">
        <w:tc>
          <w:tcPr>
            <w:tcW w:w="2547" w:type="dxa"/>
          </w:tcPr>
          <w:p w14:paraId="050A0E10" w14:textId="77777777" w:rsidR="0002202B" w:rsidRPr="00FA0CA9" w:rsidRDefault="0002202B" w:rsidP="0002202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804" w:type="dxa"/>
            <w:gridSpan w:val="6"/>
          </w:tcPr>
          <w:p w14:paraId="6DCA276B" w14:textId="025E54B6" w:rsidR="0002202B" w:rsidRPr="000E4EEA" w:rsidRDefault="000E4EEA" w:rsidP="00A91FC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0E4EEA">
              <w:rPr>
                <w:rFonts w:ascii="Arial" w:hAnsi="Arial" w:cs="Arial"/>
                <w:sz w:val="24"/>
                <w:szCs w:val="24"/>
              </w:rPr>
              <w:t>Patient Experience and Concerns Report</w:t>
            </w:r>
          </w:p>
        </w:tc>
      </w:tr>
      <w:tr w:rsidR="0002202B" w:rsidRPr="00034194" w14:paraId="4FFCA421" w14:textId="77777777" w:rsidTr="00AD6EB5">
        <w:tc>
          <w:tcPr>
            <w:tcW w:w="2547" w:type="dxa"/>
          </w:tcPr>
          <w:p w14:paraId="4DD1E188" w14:textId="77777777" w:rsidR="0002202B" w:rsidRPr="00FA0CA9" w:rsidRDefault="0002202B" w:rsidP="0002202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804" w:type="dxa"/>
            <w:gridSpan w:val="6"/>
          </w:tcPr>
          <w:p w14:paraId="07C5F2B4" w14:textId="03E323AA" w:rsidR="0002202B" w:rsidRPr="00FA0CA9" w:rsidRDefault="00672C12" w:rsidP="00E5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Sue Ford, </w:t>
            </w:r>
            <w:r w:rsidR="00E51FE9">
              <w:rPr>
                <w:rFonts w:ascii="Arial" w:hAnsi="Arial" w:cs="Arial"/>
                <w:sz w:val="24"/>
                <w:szCs w:val="24"/>
              </w:rPr>
              <w:t xml:space="preserve">Assistant Head of Concerns Assurance </w:t>
            </w:r>
          </w:p>
        </w:tc>
      </w:tr>
      <w:tr w:rsidR="0002202B" w:rsidRPr="00034194" w14:paraId="44B711D3" w14:textId="77777777" w:rsidTr="00AD6EB5">
        <w:tc>
          <w:tcPr>
            <w:tcW w:w="2547" w:type="dxa"/>
          </w:tcPr>
          <w:p w14:paraId="2A315D6E" w14:textId="77777777" w:rsidR="0002202B" w:rsidRPr="00FA0CA9" w:rsidRDefault="0002202B" w:rsidP="0002202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804" w:type="dxa"/>
            <w:gridSpan w:val="6"/>
          </w:tcPr>
          <w:p w14:paraId="42DA1DD3" w14:textId="369E2814" w:rsidR="0002202B" w:rsidRPr="00FA0CA9" w:rsidRDefault="00672C12" w:rsidP="00675242">
            <w:pPr>
              <w:rPr>
                <w:rFonts w:ascii="Arial" w:hAnsi="Arial" w:cs="Arial"/>
                <w:sz w:val="24"/>
                <w:szCs w:val="24"/>
              </w:rPr>
            </w:pPr>
            <w:r w:rsidRPr="00B22F7D">
              <w:rPr>
                <w:rFonts w:ascii="Arial" w:hAnsi="Arial" w:cs="Arial"/>
                <w:sz w:val="24"/>
                <w:szCs w:val="24"/>
              </w:rPr>
              <w:t xml:space="preserve">Hazel Lloyd, </w:t>
            </w:r>
            <w:r w:rsidRPr="00104F52">
              <w:rPr>
                <w:rFonts w:ascii="Arial" w:hAnsi="Arial" w:cs="Arial"/>
                <w:sz w:val="24"/>
                <w:szCs w:val="24"/>
              </w:rPr>
              <w:t xml:space="preserve">Director of </w:t>
            </w:r>
            <w:r>
              <w:rPr>
                <w:rFonts w:ascii="Arial" w:hAnsi="Arial" w:cs="Arial"/>
                <w:sz w:val="24"/>
                <w:szCs w:val="24"/>
              </w:rPr>
              <w:t xml:space="preserve">Corporate </w:t>
            </w:r>
            <w:r w:rsidRPr="00104F52">
              <w:rPr>
                <w:rFonts w:ascii="Arial" w:hAnsi="Arial" w:cs="Arial"/>
                <w:sz w:val="24"/>
                <w:szCs w:val="24"/>
              </w:rPr>
              <w:t>Governance</w:t>
            </w:r>
          </w:p>
        </w:tc>
      </w:tr>
      <w:tr w:rsidR="000E4EEA" w:rsidRPr="00034194" w14:paraId="18C0FF44" w14:textId="77777777" w:rsidTr="00AD6EB5">
        <w:tc>
          <w:tcPr>
            <w:tcW w:w="2547" w:type="dxa"/>
          </w:tcPr>
          <w:p w14:paraId="3E33B441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804" w:type="dxa"/>
            <w:gridSpan w:val="6"/>
          </w:tcPr>
          <w:p w14:paraId="6096EAF7" w14:textId="3B46B2A9" w:rsidR="000E4EEA" w:rsidRPr="00FA0CA9" w:rsidRDefault="000E4EEA" w:rsidP="000E4EEA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B22F7D">
              <w:rPr>
                <w:rFonts w:ascii="Arial" w:hAnsi="Arial" w:cs="Arial"/>
                <w:sz w:val="24"/>
                <w:szCs w:val="24"/>
              </w:rPr>
              <w:t xml:space="preserve">Hazel Lloyd, </w:t>
            </w:r>
            <w:r w:rsidRPr="00104F52">
              <w:rPr>
                <w:rFonts w:ascii="Arial" w:hAnsi="Arial" w:cs="Arial"/>
                <w:sz w:val="24"/>
                <w:szCs w:val="24"/>
              </w:rPr>
              <w:t xml:space="preserve">Director of </w:t>
            </w:r>
            <w:r>
              <w:rPr>
                <w:rFonts w:ascii="Arial" w:hAnsi="Arial" w:cs="Arial"/>
                <w:sz w:val="24"/>
                <w:szCs w:val="24"/>
              </w:rPr>
              <w:t xml:space="preserve">Corporate </w:t>
            </w:r>
            <w:r w:rsidRPr="00104F52">
              <w:rPr>
                <w:rFonts w:ascii="Arial" w:hAnsi="Arial" w:cs="Arial"/>
                <w:sz w:val="24"/>
                <w:szCs w:val="24"/>
              </w:rPr>
              <w:t>Governance</w:t>
            </w:r>
          </w:p>
        </w:tc>
      </w:tr>
      <w:tr w:rsidR="000E4EEA" w:rsidRPr="00034194" w14:paraId="110A2F3A" w14:textId="77777777" w:rsidTr="00AD6EB5">
        <w:tc>
          <w:tcPr>
            <w:tcW w:w="2547" w:type="dxa"/>
          </w:tcPr>
          <w:p w14:paraId="3F0D9F02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804" w:type="dxa"/>
            <w:gridSpan w:val="6"/>
          </w:tcPr>
          <w:sdt>
            <w:sdtPr>
              <w:rPr>
                <w:rFonts w:ascii="Arial" w:hAnsi="Arial" w:cs="Arial"/>
                <w:color w:val="FF0000"/>
                <w:sz w:val="24"/>
                <w:szCs w:val="24"/>
              </w:rPr>
              <w:id w:val="2080253580"/>
              <w:placeholder>
                <w:docPart w:val="CFBB6D99D1D6430C963762D1DE17F7CC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0899D843" w14:textId="77777777" w:rsidR="000E4EEA" w:rsidRPr="00FA0CA9" w:rsidRDefault="000E4EEA" w:rsidP="000E4EEA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color w:val="FF0000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E4EEA" w:rsidRPr="00034194" w14:paraId="18A74CDC" w14:textId="77777777" w:rsidTr="00AD6EB5">
        <w:tc>
          <w:tcPr>
            <w:tcW w:w="2547" w:type="dxa"/>
          </w:tcPr>
          <w:p w14:paraId="4EC26FFA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804" w:type="dxa"/>
            <w:gridSpan w:val="6"/>
          </w:tcPr>
          <w:p w14:paraId="144EB499" w14:textId="621039F1" w:rsidR="000E4EEA" w:rsidRDefault="000E4EEA" w:rsidP="000E4EEA">
            <w:pPr>
              <w:ind w:right="95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8465DC">
              <w:rPr>
                <w:rFonts w:ascii="Arial" w:hAnsi="Arial" w:cs="Arial"/>
                <w:sz w:val="24"/>
                <w:szCs w:val="24"/>
              </w:rPr>
              <w:t xml:space="preserve">The purpose of this report is to provide </w:t>
            </w:r>
            <w:r>
              <w:rPr>
                <w:rFonts w:ascii="Arial" w:hAnsi="Arial" w:cs="Arial"/>
                <w:sz w:val="24"/>
                <w:szCs w:val="24"/>
              </w:rPr>
              <w:t>the Committee with a quarterly update against the work of the Patient Experience, Risk &amp; Legal Services Department.</w:t>
            </w:r>
          </w:p>
          <w:p w14:paraId="2A72FED7" w14:textId="77777777" w:rsidR="000E4EEA" w:rsidRPr="00902F20" w:rsidRDefault="000E4EEA" w:rsidP="000E4EEA">
            <w:pPr>
              <w:ind w:right="95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E4EEA" w:rsidRPr="00034194" w14:paraId="0A5B68CB" w14:textId="77777777" w:rsidTr="00AD6EB5">
        <w:tc>
          <w:tcPr>
            <w:tcW w:w="2547" w:type="dxa"/>
          </w:tcPr>
          <w:p w14:paraId="653C43B9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53FF0C10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A7EA550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798F6A8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804" w:type="dxa"/>
            <w:gridSpan w:val="6"/>
          </w:tcPr>
          <w:p w14:paraId="301554AE" w14:textId="15B2C4C1" w:rsidR="000E4EEA" w:rsidRPr="00CE01FB" w:rsidRDefault="000E4EEA" w:rsidP="000E4EEA">
            <w:pPr>
              <w:pStyle w:val="BodyText"/>
              <w:ind w:left="0" w:right="1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E01FB">
              <w:rPr>
                <w:rFonts w:ascii="Arial" w:hAnsi="Arial" w:cs="Arial"/>
                <w:sz w:val="22"/>
                <w:szCs w:val="22"/>
              </w:rPr>
              <w:t>Key issues to highlight include:</w:t>
            </w:r>
          </w:p>
          <w:p w14:paraId="0632E91A" w14:textId="6545D41D" w:rsidR="000E4EEA" w:rsidRPr="00CE01FB" w:rsidRDefault="000E4EEA" w:rsidP="000E4EEA">
            <w:pPr>
              <w:pStyle w:val="BodyText"/>
              <w:ind w:left="0" w:right="14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1D87443" w14:textId="4E53A94F" w:rsidR="000E4EEA" w:rsidRPr="000F122D" w:rsidRDefault="000E4EEA" w:rsidP="000E4EEA">
            <w:pPr>
              <w:pStyle w:val="Default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22"/>
              </w:rPr>
            </w:pPr>
            <w:r w:rsidRPr="001575F0">
              <w:rPr>
                <w:rFonts w:ascii="Arial" w:hAnsi="Arial" w:cs="Arial"/>
                <w:sz w:val="22"/>
              </w:rPr>
              <w:t xml:space="preserve">The Health Board’s target is to respond to at least 80% of formal complaints within the agreed timescale. Welsh Government also issue a target for all Health Board’s to achieve at least 75% each month. </w:t>
            </w:r>
            <w:r w:rsidRPr="000F122D">
              <w:rPr>
                <w:rFonts w:ascii="Arial" w:hAnsi="Arial" w:cs="Arial"/>
              </w:rPr>
              <w:t>The Health Board saw an increase in performance last month with 7</w:t>
            </w:r>
            <w:r>
              <w:rPr>
                <w:rFonts w:ascii="Arial" w:hAnsi="Arial" w:cs="Arial"/>
              </w:rPr>
              <w:t>7</w:t>
            </w:r>
            <w:r w:rsidRPr="000F122D">
              <w:rPr>
                <w:rFonts w:ascii="Arial" w:hAnsi="Arial" w:cs="Arial"/>
              </w:rPr>
              <w:t xml:space="preserve">%. The Corporate team are working closely with the Service Groups to monitor and increase performance. </w:t>
            </w:r>
          </w:p>
          <w:p w14:paraId="2240AE9A" w14:textId="6AA18855" w:rsidR="000E4EEA" w:rsidRPr="00A75ABC" w:rsidRDefault="000E4EEA" w:rsidP="000E4EEA">
            <w:pPr>
              <w:pStyle w:val="ListParagraph"/>
              <w:numPr>
                <w:ilvl w:val="0"/>
                <w:numId w:val="11"/>
              </w:numPr>
              <w:tabs>
                <w:tab w:val="left" w:pos="8240"/>
              </w:tabs>
              <w:jc w:val="both"/>
              <w:rPr>
                <w:rFonts w:ascii="Arial" w:hAnsi="Arial" w:cs="Arial"/>
                <w:color w:val="FF0000"/>
              </w:rPr>
            </w:pPr>
            <w:r w:rsidRPr="00C30907">
              <w:rPr>
                <w:rFonts w:ascii="Arial" w:hAnsi="Arial" w:cs="Arial"/>
              </w:rPr>
              <w:t xml:space="preserve">The Health Board received 652 complaints in quarter 1 (Q1) of 2023/24 (April, May, June). This compares with 586 complaints in quarter 4 (Q4) of 2022/23 (January, February, March).  The totals include complaints received and managed via </w:t>
            </w:r>
            <w:proofErr w:type="gramStart"/>
            <w:r w:rsidRPr="00C30907">
              <w:rPr>
                <w:rFonts w:ascii="Arial" w:hAnsi="Arial" w:cs="Arial"/>
              </w:rPr>
              <w:t>either formal, early resolution and</w:t>
            </w:r>
            <w:proofErr w:type="gramEnd"/>
            <w:r w:rsidRPr="00C30907">
              <w:rPr>
                <w:rFonts w:ascii="Arial" w:hAnsi="Arial" w:cs="Arial"/>
              </w:rPr>
              <w:t xml:space="preserve"> any re-opened complaints. </w:t>
            </w:r>
            <w:r>
              <w:rPr>
                <w:rFonts w:ascii="Arial" w:hAnsi="Arial" w:cs="Arial"/>
              </w:rPr>
              <w:t xml:space="preserve">Further details are in </w:t>
            </w:r>
            <w:r w:rsidRPr="00424DB5">
              <w:rPr>
                <w:rFonts w:ascii="Arial" w:hAnsi="Arial" w:cs="Arial"/>
                <w:b/>
              </w:rPr>
              <w:t>Appendix 1</w:t>
            </w:r>
            <w:r w:rsidRPr="00424DB5">
              <w:rPr>
                <w:rFonts w:ascii="Arial" w:hAnsi="Arial" w:cs="Arial"/>
              </w:rPr>
              <w:t xml:space="preserve"> </w:t>
            </w:r>
            <w:r w:rsidRPr="00424DB5">
              <w:rPr>
                <w:rFonts w:ascii="Arial" w:hAnsi="Arial" w:cs="Arial"/>
                <w:b/>
              </w:rPr>
              <w:t>Pages 4-</w:t>
            </w:r>
            <w:r>
              <w:rPr>
                <w:rFonts w:ascii="Arial" w:hAnsi="Arial" w:cs="Arial"/>
                <w:b/>
              </w:rPr>
              <w:t>8</w:t>
            </w:r>
            <w:r w:rsidRPr="00424DB5">
              <w:rPr>
                <w:rFonts w:ascii="Arial" w:hAnsi="Arial" w:cs="Arial"/>
              </w:rPr>
              <w:t>.</w:t>
            </w:r>
          </w:p>
          <w:p w14:paraId="26F79EB5" w14:textId="22F45554" w:rsidR="000E4EEA" w:rsidRPr="00424DB5" w:rsidRDefault="000E4EEA" w:rsidP="000E4EEA">
            <w:pPr>
              <w:pStyle w:val="ListParagraph"/>
              <w:numPr>
                <w:ilvl w:val="0"/>
                <w:numId w:val="11"/>
              </w:numPr>
              <w:tabs>
                <w:tab w:val="left" w:pos="8240"/>
              </w:tabs>
              <w:jc w:val="both"/>
              <w:rPr>
                <w:rFonts w:ascii="Arial" w:hAnsi="Arial" w:cs="Arial"/>
              </w:rPr>
            </w:pPr>
            <w:r w:rsidRPr="00424DB5">
              <w:rPr>
                <w:rFonts w:ascii="Arial" w:hAnsi="Arial" w:cs="Arial"/>
              </w:rPr>
              <w:t xml:space="preserve">As part of the Health Board’s focus on Urgent Care, Planned Care and Cancer Services </w:t>
            </w:r>
            <w:r w:rsidRPr="00424DB5">
              <w:rPr>
                <w:rFonts w:ascii="Arial" w:hAnsi="Arial" w:cs="Arial"/>
                <w:b/>
              </w:rPr>
              <w:t>Page 1</w:t>
            </w:r>
            <w:r>
              <w:rPr>
                <w:rFonts w:ascii="Arial" w:hAnsi="Arial" w:cs="Arial"/>
                <w:b/>
              </w:rPr>
              <w:t>1</w:t>
            </w:r>
            <w:r w:rsidRPr="00424DB5">
              <w:rPr>
                <w:rFonts w:ascii="Arial" w:hAnsi="Arial" w:cs="Arial"/>
              </w:rPr>
              <w:t xml:space="preserve"> on </w:t>
            </w:r>
            <w:r w:rsidRPr="0058073F">
              <w:rPr>
                <w:rFonts w:ascii="Arial" w:hAnsi="Arial" w:cs="Arial"/>
                <w:b/>
              </w:rPr>
              <w:t>Appendix 1</w:t>
            </w:r>
            <w:r w:rsidRPr="00424DB5">
              <w:rPr>
                <w:rFonts w:ascii="Arial" w:hAnsi="Arial" w:cs="Arial"/>
              </w:rPr>
              <w:t xml:space="preserve"> highlights the complaints performance and themes in these areas. </w:t>
            </w:r>
          </w:p>
          <w:p w14:paraId="3A032D35" w14:textId="7241C5DA" w:rsidR="000E4EEA" w:rsidRPr="00781F5C" w:rsidRDefault="000E4EEA" w:rsidP="000E4EEA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b/>
              </w:rPr>
            </w:pPr>
            <w:r w:rsidRPr="00781F5C">
              <w:rPr>
                <w:rFonts w:ascii="Arial" w:hAnsi="Arial" w:cs="Arial"/>
              </w:rPr>
              <w:t>During Q1 of 2023/24 (April, May, June) the Health Board has received 49 complaints from HMP Swansea</w:t>
            </w:r>
            <w:r>
              <w:rPr>
                <w:rFonts w:ascii="Arial" w:hAnsi="Arial" w:cs="Arial"/>
              </w:rPr>
              <w:t xml:space="preserve"> (compared to 47 during Q4 2022/23)</w:t>
            </w:r>
            <w:r w:rsidRPr="00781F5C">
              <w:rPr>
                <w:rFonts w:ascii="Arial" w:hAnsi="Arial" w:cs="Arial"/>
              </w:rPr>
              <w:t>. Regular meetings have been held with the Prison to discuss and agree the best way forward in regards to recording feedback and complaints received directly by the Prison.</w:t>
            </w:r>
            <w:r>
              <w:rPr>
                <w:rFonts w:ascii="Arial" w:hAnsi="Arial" w:cs="Arial"/>
              </w:rPr>
              <w:t xml:space="preserve"> Full details are on </w:t>
            </w:r>
            <w:r w:rsidRPr="006C0994">
              <w:rPr>
                <w:rFonts w:ascii="Arial" w:hAnsi="Arial" w:cs="Arial"/>
                <w:b/>
              </w:rPr>
              <w:t>Page 14</w:t>
            </w:r>
            <w:r>
              <w:rPr>
                <w:rFonts w:ascii="Arial" w:hAnsi="Arial" w:cs="Arial"/>
              </w:rPr>
              <w:t xml:space="preserve"> of </w:t>
            </w:r>
            <w:r w:rsidRPr="00781F5C">
              <w:rPr>
                <w:rFonts w:ascii="Arial" w:hAnsi="Arial" w:cs="Arial"/>
                <w:b/>
              </w:rPr>
              <w:t>Ap</w:t>
            </w:r>
            <w:bookmarkStart w:id="0" w:name="_GoBack"/>
            <w:bookmarkEnd w:id="0"/>
            <w:r w:rsidRPr="00781F5C">
              <w:rPr>
                <w:rFonts w:ascii="Arial" w:hAnsi="Arial" w:cs="Arial"/>
                <w:b/>
              </w:rPr>
              <w:t>pendix 1.</w:t>
            </w:r>
          </w:p>
          <w:p w14:paraId="40CE28FB" w14:textId="5E547C50" w:rsidR="000E4EEA" w:rsidRPr="0058073F" w:rsidRDefault="000E4EEA" w:rsidP="000E4EEA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Details of complaints and incidents for Maternity Services can be found on </w:t>
            </w:r>
            <w:r w:rsidRPr="00781F5C">
              <w:rPr>
                <w:rFonts w:ascii="Arial" w:hAnsi="Arial" w:cs="Arial"/>
                <w:b/>
              </w:rPr>
              <w:t>Page 15 of Appendix 1</w:t>
            </w:r>
            <w:r>
              <w:rPr>
                <w:rFonts w:ascii="Arial" w:hAnsi="Arial" w:cs="Arial"/>
              </w:rPr>
              <w:t>.</w:t>
            </w:r>
          </w:p>
          <w:p w14:paraId="7D3E09E8" w14:textId="6C80528F" w:rsidR="000E4EEA" w:rsidRDefault="000E4EEA" w:rsidP="000E4EEA">
            <w:pPr>
              <w:pStyle w:val="ListParagraph"/>
              <w:numPr>
                <w:ilvl w:val="0"/>
                <w:numId w:val="11"/>
              </w:numPr>
              <w:tabs>
                <w:tab w:val="left" w:pos="8240"/>
              </w:tabs>
              <w:jc w:val="both"/>
              <w:rPr>
                <w:rFonts w:ascii="Arial" w:hAnsi="Arial" w:cs="Arial"/>
              </w:rPr>
            </w:pPr>
            <w:r w:rsidRPr="00424DB5">
              <w:rPr>
                <w:rFonts w:ascii="Arial" w:hAnsi="Arial" w:cs="Arial"/>
              </w:rPr>
              <w:t xml:space="preserve">The complaints, incidents, compliments and patient feedback for each of the Service Groups is summarised from </w:t>
            </w:r>
            <w:r w:rsidRPr="00424DB5">
              <w:rPr>
                <w:rFonts w:ascii="Arial" w:hAnsi="Arial" w:cs="Arial"/>
                <w:b/>
              </w:rPr>
              <w:t xml:space="preserve">Page </w:t>
            </w:r>
            <w:r>
              <w:rPr>
                <w:rFonts w:ascii="Arial" w:hAnsi="Arial" w:cs="Arial"/>
                <w:b/>
              </w:rPr>
              <w:t>19</w:t>
            </w:r>
            <w:r w:rsidRPr="00424DB5">
              <w:rPr>
                <w:rFonts w:ascii="Arial" w:hAnsi="Arial" w:cs="Arial"/>
              </w:rPr>
              <w:t xml:space="preserve"> on </w:t>
            </w:r>
            <w:r w:rsidRPr="00424DB5">
              <w:rPr>
                <w:rFonts w:ascii="Arial" w:hAnsi="Arial" w:cs="Arial"/>
                <w:b/>
              </w:rPr>
              <w:t>Appendix 1</w:t>
            </w:r>
            <w:r w:rsidRPr="00424DB5">
              <w:rPr>
                <w:rFonts w:ascii="Arial" w:hAnsi="Arial" w:cs="Arial"/>
              </w:rPr>
              <w:t>.</w:t>
            </w:r>
          </w:p>
          <w:p w14:paraId="368A075F" w14:textId="77777777" w:rsidR="000E4EEA" w:rsidRPr="006C0994" w:rsidRDefault="000E4EEA" w:rsidP="000E4EEA">
            <w:pPr>
              <w:pStyle w:val="ListParagraph"/>
              <w:numPr>
                <w:ilvl w:val="0"/>
                <w:numId w:val="11"/>
              </w:numPr>
              <w:tabs>
                <w:tab w:val="left" w:pos="8240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Details of complaints and incidents for the Welsh Fertility Institution can be found on </w:t>
            </w:r>
            <w:r w:rsidRPr="006C0994">
              <w:rPr>
                <w:rFonts w:ascii="Arial" w:hAnsi="Arial" w:cs="Arial"/>
                <w:b/>
              </w:rPr>
              <w:t>Pages 25-26 of Appendix 1.</w:t>
            </w:r>
          </w:p>
          <w:p w14:paraId="443FE3B2" w14:textId="24F00292" w:rsidR="000E4EEA" w:rsidRPr="006C0994" w:rsidRDefault="000E4EEA" w:rsidP="000E4EEA">
            <w:pPr>
              <w:pStyle w:val="ListParagraph"/>
              <w:numPr>
                <w:ilvl w:val="0"/>
                <w:numId w:val="11"/>
              </w:numPr>
              <w:tabs>
                <w:tab w:val="left" w:pos="8240"/>
              </w:tabs>
              <w:jc w:val="both"/>
              <w:rPr>
                <w:rFonts w:ascii="Arial" w:hAnsi="Arial" w:cs="Arial"/>
                <w:szCs w:val="24"/>
              </w:rPr>
            </w:pPr>
            <w:r w:rsidRPr="006C0994">
              <w:rPr>
                <w:rFonts w:ascii="Arial" w:hAnsi="Arial" w:cs="Arial"/>
                <w:szCs w:val="24"/>
              </w:rPr>
              <w:lastRenderedPageBreak/>
              <w:t xml:space="preserve">There </w:t>
            </w:r>
            <w:r>
              <w:rPr>
                <w:rFonts w:ascii="Arial" w:hAnsi="Arial" w:cs="Arial"/>
                <w:szCs w:val="24"/>
              </w:rPr>
              <w:t>has been</w:t>
            </w:r>
            <w:r w:rsidRPr="006C0994">
              <w:rPr>
                <w:rFonts w:ascii="Arial" w:hAnsi="Arial" w:cs="Arial"/>
                <w:szCs w:val="24"/>
              </w:rPr>
              <w:t xml:space="preserve"> an increase in complaints regarding GP Practices in the N</w:t>
            </w:r>
            <w:r>
              <w:rPr>
                <w:rFonts w:ascii="Arial" w:hAnsi="Arial" w:cs="Arial"/>
                <w:szCs w:val="24"/>
              </w:rPr>
              <w:t>eath Port Talbot</w:t>
            </w:r>
            <w:r w:rsidRPr="006C0994">
              <w:rPr>
                <w:rFonts w:ascii="Arial" w:hAnsi="Arial" w:cs="Arial"/>
                <w:szCs w:val="24"/>
              </w:rPr>
              <w:t xml:space="preserve"> area. There has been a rise in complaints regarding the Health Board’s managed practice – </w:t>
            </w:r>
            <w:proofErr w:type="spellStart"/>
            <w:r w:rsidRPr="006C0994">
              <w:rPr>
                <w:rFonts w:ascii="Arial" w:hAnsi="Arial" w:cs="Arial"/>
                <w:szCs w:val="24"/>
              </w:rPr>
              <w:t>Cymmer</w:t>
            </w:r>
            <w:proofErr w:type="spellEnd"/>
            <w:r w:rsidRPr="006C0994">
              <w:rPr>
                <w:rFonts w:ascii="Arial" w:hAnsi="Arial" w:cs="Arial"/>
                <w:szCs w:val="24"/>
              </w:rPr>
              <w:t>/</w:t>
            </w:r>
            <w:proofErr w:type="spellStart"/>
            <w:proofErr w:type="gramStart"/>
            <w:r w:rsidRPr="006C0994">
              <w:rPr>
                <w:rFonts w:ascii="Arial" w:hAnsi="Arial" w:cs="Arial"/>
                <w:szCs w:val="24"/>
              </w:rPr>
              <w:t>Cwmavon</w:t>
            </w:r>
            <w:proofErr w:type="spellEnd"/>
            <w:r w:rsidRPr="006C0994">
              <w:rPr>
                <w:rFonts w:ascii="Arial" w:hAnsi="Arial" w:cs="Arial"/>
                <w:szCs w:val="24"/>
              </w:rPr>
              <w:t>, that</w:t>
            </w:r>
            <w:proofErr w:type="gramEnd"/>
            <w:r w:rsidRPr="006C0994">
              <w:rPr>
                <w:rFonts w:ascii="Arial" w:hAnsi="Arial" w:cs="Arial"/>
                <w:szCs w:val="24"/>
              </w:rPr>
              <w:t xml:space="preserve"> has been highlighted. The majority of these complaints relate to communication and attitude of staff therefore, training has been offered to staff at the practice.</w:t>
            </w:r>
            <w:r>
              <w:rPr>
                <w:rFonts w:ascii="Arial" w:hAnsi="Arial" w:cs="Arial"/>
                <w:szCs w:val="24"/>
              </w:rPr>
              <w:t xml:space="preserve"> Further details are on </w:t>
            </w:r>
            <w:r w:rsidRPr="006C0994">
              <w:rPr>
                <w:rFonts w:ascii="Arial" w:hAnsi="Arial" w:cs="Arial"/>
                <w:b/>
                <w:szCs w:val="24"/>
              </w:rPr>
              <w:t>Page 30 of Appendix 1.</w:t>
            </w:r>
          </w:p>
          <w:p w14:paraId="11EC39BA" w14:textId="6258BEFA" w:rsidR="000E4EEA" w:rsidRPr="006C0994" w:rsidRDefault="000E4EEA" w:rsidP="000E4EEA">
            <w:pPr>
              <w:pStyle w:val="ListParagraph"/>
              <w:numPr>
                <w:ilvl w:val="0"/>
                <w:numId w:val="11"/>
              </w:numPr>
              <w:tabs>
                <w:tab w:val="left" w:pos="8240"/>
              </w:tabs>
              <w:jc w:val="both"/>
              <w:rPr>
                <w:rFonts w:ascii="Arial" w:hAnsi="Arial" w:cs="Arial"/>
              </w:rPr>
            </w:pPr>
            <w:r w:rsidRPr="006C0994">
              <w:rPr>
                <w:rFonts w:ascii="Arial" w:hAnsi="Arial" w:cs="Arial"/>
              </w:rPr>
              <w:t>The Health Board has received a number of compliments from families through the Medical Examiner. This evidences the good</w:t>
            </w:r>
            <w:r>
              <w:rPr>
                <w:rFonts w:ascii="Arial" w:hAnsi="Arial" w:cs="Arial"/>
              </w:rPr>
              <w:t xml:space="preserve"> work being done when treating</w:t>
            </w:r>
            <w:r w:rsidRPr="006C0994">
              <w:rPr>
                <w:rFonts w:ascii="Arial" w:hAnsi="Arial" w:cs="Arial"/>
              </w:rPr>
              <w:t xml:space="preserve"> end of life patients. </w:t>
            </w:r>
            <w:r>
              <w:rPr>
                <w:rFonts w:ascii="Arial" w:hAnsi="Arial" w:cs="Arial"/>
              </w:rPr>
              <w:t xml:space="preserve">Examples can be found on </w:t>
            </w:r>
            <w:r w:rsidRPr="006C0994">
              <w:rPr>
                <w:rFonts w:ascii="Arial" w:hAnsi="Arial" w:cs="Arial"/>
                <w:b/>
              </w:rPr>
              <w:t>Page 39 of Appendix 1.</w:t>
            </w:r>
          </w:p>
          <w:p w14:paraId="0425A36B" w14:textId="77777777" w:rsidR="000E4EEA" w:rsidRPr="006C0994" w:rsidRDefault="000E4EEA" w:rsidP="000E4EEA">
            <w:pPr>
              <w:ind w:left="720"/>
              <w:jc w:val="both"/>
              <w:rPr>
                <w:rFonts w:ascii="Arial" w:hAnsi="Arial" w:cs="Arial"/>
              </w:rPr>
            </w:pPr>
            <w:r w:rsidRPr="006C0994">
              <w:rPr>
                <w:rFonts w:ascii="Arial" w:hAnsi="Arial" w:cs="Arial"/>
              </w:rPr>
              <w:t>The Health Board received a notification from the Ombudsman regarding a Press Release called ‘Groundhog Day 2: An Opportunity for Cultural Change in Complaint Handling?’ received on 13</w:t>
            </w:r>
            <w:r w:rsidRPr="006C0994">
              <w:rPr>
                <w:rFonts w:ascii="Arial" w:hAnsi="Arial" w:cs="Arial"/>
                <w:vertAlign w:val="superscript"/>
              </w:rPr>
              <w:t>th</w:t>
            </w:r>
            <w:r w:rsidRPr="006C0994">
              <w:rPr>
                <w:rFonts w:ascii="Arial" w:hAnsi="Arial" w:cs="Arial"/>
              </w:rPr>
              <w:t xml:space="preserve"> June 2023, and published on 15</w:t>
            </w:r>
            <w:r w:rsidRPr="006C0994">
              <w:rPr>
                <w:rFonts w:ascii="Arial" w:hAnsi="Arial" w:cs="Arial"/>
                <w:vertAlign w:val="superscript"/>
              </w:rPr>
              <w:t xml:space="preserve">th </w:t>
            </w:r>
            <w:r w:rsidRPr="006C0994">
              <w:rPr>
                <w:rFonts w:ascii="Arial" w:hAnsi="Arial" w:cs="Arial"/>
              </w:rPr>
              <w:t xml:space="preserve">June 2023.  The report is in relation to NHS complaints handling on an All-Wales basis and is critical of the handling of a complaint by Swansea Bay. The report includes a number of general recommendations to all Health Boards in Wales which the Ombudsman advises will be helpful as the Health Board implements the Duty of Candour.   </w:t>
            </w:r>
          </w:p>
          <w:p w14:paraId="291E6C02" w14:textId="77777777" w:rsidR="000E4EEA" w:rsidRPr="006C0994" w:rsidRDefault="000E4EEA" w:rsidP="000E4EEA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6C0994">
              <w:rPr>
                <w:rFonts w:ascii="Arial" w:hAnsi="Arial" w:cs="Arial"/>
              </w:rPr>
              <w:t>The Ombudsman’s annual data has been received and we are awaiting the annual letter.</w:t>
            </w:r>
          </w:p>
          <w:p w14:paraId="01A36A25" w14:textId="723C82D7" w:rsidR="000E4EEA" w:rsidRPr="006C0994" w:rsidRDefault="000E4EEA" w:rsidP="000E4EEA">
            <w:pPr>
              <w:pStyle w:val="NoSpacing"/>
              <w:ind w:left="720"/>
              <w:jc w:val="both"/>
              <w:rPr>
                <w:rFonts w:ascii="Arial" w:hAnsi="Arial" w:cs="Arial"/>
              </w:rPr>
            </w:pPr>
          </w:p>
          <w:p w14:paraId="24E1ED5A" w14:textId="3E051731" w:rsidR="000E4EEA" w:rsidRPr="0058073F" w:rsidRDefault="000E4EEA" w:rsidP="000E4EEA">
            <w:pPr>
              <w:pStyle w:val="ListParagraph"/>
              <w:jc w:val="both"/>
              <w:rPr>
                <w:rFonts w:ascii="Arial" w:hAnsi="Arial" w:cs="Arial"/>
              </w:rPr>
            </w:pPr>
          </w:p>
        </w:tc>
      </w:tr>
      <w:tr w:rsidR="000E4EEA" w:rsidRPr="00034194" w14:paraId="4379A6EF" w14:textId="77777777" w:rsidTr="00AD6EB5">
        <w:trPr>
          <w:trHeight w:val="97"/>
        </w:trPr>
        <w:tc>
          <w:tcPr>
            <w:tcW w:w="2547" w:type="dxa"/>
            <w:vMerge w:val="restart"/>
          </w:tcPr>
          <w:p w14:paraId="6FCFF814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Specific Action Required </w:t>
            </w:r>
          </w:p>
          <w:p w14:paraId="186D0A49" w14:textId="77777777" w:rsidR="000E4EEA" w:rsidRPr="00FA0CA9" w:rsidRDefault="000E4EEA" w:rsidP="000E4EEA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2A303F1B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17F1A536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2C5BB726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851" w:type="dxa"/>
            <w:gridSpan w:val="2"/>
            <w:shd w:val="clear" w:color="auto" w:fill="D5DCE4" w:themeFill="text2" w:themeFillTint="33"/>
          </w:tcPr>
          <w:p w14:paraId="558DFEED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E4EEA" w:rsidRPr="00034194" w14:paraId="3ED510DD" w14:textId="77777777" w:rsidTr="00AD6EB5">
        <w:trPr>
          <w:trHeight w:val="96"/>
        </w:trPr>
        <w:tc>
          <w:tcPr>
            <w:tcW w:w="2547" w:type="dxa"/>
            <w:vMerge/>
          </w:tcPr>
          <w:p w14:paraId="2D05FAB0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596EFFF0" w14:textId="77777777" w:rsidR="000E4EEA" w:rsidRPr="00FA0CA9" w:rsidRDefault="000E4EEA" w:rsidP="000E4EEA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125D7767" w14:textId="77777777" w:rsidR="000E4EEA" w:rsidRPr="00FA0CA9" w:rsidRDefault="000E4EEA" w:rsidP="000E4EEA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26BA5C66" w14:textId="77777777" w:rsidR="000E4EEA" w:rsidRPr="00FA0CA9" w:rsidRDefault="000E4EEA" w:rsidP="000E4EEA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51" w:type="dxa"/>
                <w:gridSpan w:val="2"/>
              </w:tcPr>
              <w:p w14:paraId="56776E73" w14:textId="77777777" w:rsidR="000E4EEA" w:rsidRPr="00FA0CA9" w:rsidRDefault="000E4EEA" w:rsidP="000E4EEA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E4EEA" w:rsidRPr="00034194" w14:paraId="4C7A09BA" w14:textId="77777777" w:rsidTr="00AD6EB5">
        <w:tc>
          <w:tcPr>
            <w:tcW w:w="2547" w:type="dxa"/>
          </w:tcPr>
          <w:p w14:paraId="0EF4B505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5CD14646" w14:textId="77777777" w:rsidR="000E4EEA" w:rsidRPr="00FA0CA9" w:rsidRDefault="000E4EEA" w:rsidP="000E4EE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804" w:type="dxa"/>
            <w:gridSpan w:val="6"/>
          </w:tcPr>
          <w:p w14:paraId="6381D3E1" w14:textId="0EAE6ECE" w:rsidR="000E4EEA" w:rsidRDefault="000E4EEA" w:rsidP="000E4EEA">
            <w:pPr>
              <w:spacing w:after="160" w:line="259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 w:rsidRPr="0002202B">
              <w:rPr>
                <w:rFonts w:ascii="Arial" w:hAnsi="Arial" w:cs="Arial"/>
                <w:sz w:val="24"/>
                <w:szCs w:val="24"/>
              </w:rPr>
              <w:t>are asked to:</w:t>
            </w:r>
          </w:p>
          <w:p w14:paraId="29157179" w14:textId="77777777" w:rsidR="000E4EEA" w:rsidRPr="00675242" w:rsidRDefault="000E4EEA" w:rsidP="000E4EEA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RECEIVE </w:t>
            </w:r>
            <w:r>
              <w:rPr>
                <w:rFonts w:ascii="Arial" w:hAnsi="Arial" w:cs="Arial"/>
                <w:sz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quarterly update against the work of the Patient Experience, Risk &amp; Legal Services Department.</w:t>
            </w:r>
          </w:p>
          <w:p w14:paraId="06AA4086" w14:textId="5E5CCC46" w:rsidR="000E4EEA" w:rsidRPr="00EC36C3" w:rsidRDefault="000E4EEA" w:rsidP="000E4EEA">
            <w:pPr>
              <w:pStyle w:val="ListParagraph"/>
              <w:jc w:val="both"/>
              <w:rPr>
                <w:rFonts w:ascii="Arial" w:hAnsi="Arial" w:cs="Arial"/>
                <w:b/>
                <w:sz w:val="24"/>
              </w:rPr>
            </w:pPr>
          </w:p>
        </w:tc>
      </w:tr>
    </w:tbl>
    <w:p w14:paraId="3C704438" w14:textId="77777777" w:rsidR="00650112" w:rsidRDefault="00650112" w:rsidP="00594E45">
      <w:pPr>
        <w:jc w:val="center"/>
      </w:pPr>
    </w:p>
    <w:p w14:paraId="00D4157E" w14:textId="73166010" w:rsidR="002A5706" w:rsidRPr="00594E45" w:rsidRDefault="0020539A" w:rsidP="00594E45">
      <w:pPr>
        <w:jc w:val="center"/>
        <w:rPr>
          <w:rFonts w:ascii="Arial" w:hAnsi="Arial" w:cs="Arial"/>
          <w:sz w:val="24"/>
        </w:rPr>
      </w:pPr>
      <w: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0D6EC592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3492BFB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92938A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215616AA" w14:textId="77777777" w:rsidTr="00F5324A">
        <w:tc>
          <w:tcPr>
            <w:tcW w:w="1809" w:type="dxa"/>
            <w:vMerge w:val="restart"/>
          </w:tcPr>
          <w:p w14:paraId="6D9E2B48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7EF60AA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55C4F2B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79A4338" w14:textId="77777777" w:rsidTr="00F5324A">
        <w:tc>
          <w:tcPr>
            <w:tcW w:w="1809" w:type="dxa"/>
            <w:vMerge/>
          </w:tcPr>
          <w:p w14:paraId="7EB03CC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A18103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8329567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20F4D55" w14:textId="77777777" w:rsidTr="00F5324A">
        <w:tc>
          <w:tcPr>
            <w:tcW w:w="1809" w:type="dxa"/>
            <w:vMerge/>
          </w:tcPr>
          <w:p w14:paraId="24119B07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27533A8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54BA53F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E90A590" w14:textId="77777777" w:rsidTr="00F5324A">
        <w:tc>
          <w:tcPr>
            <w:tcW w:w="1809" w:type="dxa"/>
            <w:vMerge/>
          </w:tcPr>
          <w:p w14:paraId="5016A200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F51B80A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D0E0989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591F9E2" w14:textId="77777777" w:rsidTr="00F5324A">
        <w:tc>
          <w:tcPr>
            <w:tcW w:w="1809" w:type="dxa"/>
            <w:vMerge/>
          </w:tcPr>
          <w:p w14:paraId="7E2C422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02F2BEE5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436E5B15" w14:textId="77777777" w:rsidTr="00F5324A">
        <w:tc>
          <w:tcPr>
            <w:tcW w:w="1809" w:type="dxa"/>
            <w:vMerge/>
          </w:tcPr>
          <w:p w14:paraId="3C2C30C4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6579BA2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9FA53D1" w14:textId="77777777" w:rsidR="00F5324A" w:rsidRPr="00F5324A" w:rsidRDefault="004E5FAE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AF01EAD" w14:textId="77777777" w:rsidTr="00F5324A">
        <w:tc>
          <w:tcPr>
            <w:tcW w:w="1809" w:type="dxa"/>
            <w:vMerge/>
          </w:tcPr>
          <w:p w14:paraId="7BA90C84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F5226A1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A0BFF0" w14:textId="77777777" w:rsidR="00F5324A" w:rsidRPr="00F5324A" w:rsidRDefault="004E5FAE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7EADD552" w14:textId="77777777" w:rsidTr="00F5324A">
        <w:tc>
          <w:tcPr>
            <w:tcW w:w="1809" w:type="dxa"/>
            <w:vMerge/>
          </w:tcPr>
          <w:p w14:paraId="38D5871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2ABAE8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536DF3" w14:textId="77777777" w:rsidR="00F5324A" w:rsidRPr="00F5324A" w:rsidRDefault="004E5F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2E351B8B" w14:textId="77777777" w:rsidTr="00F5324A">
        <w:tc>
          <w:tcPr>
            <w:tcW w:w="1809" w:type="dxa"/>
            <w:vMerge/>
          </w:tcPr>
          <w:p w14:paraId="6DDDA70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B5D4AF2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51127E9" w14:textId="77777777" w:rsidR="00F5324A" w:rsidRPr="00F5324A" w:rsidRDefault="004E5F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021B41B" w14:textId="77777777" w:rsidTr="00F5324A">
        <w:tc>
          <w:tcPr>
            <w:tcW w:w="1809" w:type="dxa"/>
            <w:vMerge/>
          </w:tcPr>
          <w:p w14:paraId="466E6DC0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57538D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D116A24" w14:textId="77777777" w:rsidR="00F5324A" w:rsidRPr="00F5324A" w:rsidRDefault="004E5F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90EC914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8073F29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131874C9" w14:textId="77777777" w:rsidTr="00F5324A">
        <w:tc>
          <w:tcPr>
            <w:tcW w:w="1809" w:type="dxa"/>
            <w:vMerge w:val="restart"/>
          </w:tcPr>
          <w:p w14:paraId="77450584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2DF17F75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4B37190" w14:textId="77777777" w:rsidR="00F5324A" w:rsidRPr="00C95B3C" w:rsidRDefault="004E5FAE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7DD6083F" w14:textId="77777777" w:rsidTr="00F5324A">
        <w:tc>
          <w:tcPr>
            <w:tcW w:w="1809" w:type="dxa"/>
            <w:vMerge/>
          </w:tcPr>
          <w:p w14:paraId="2C4503D6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EB0E0C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2AC7A21" w14:textId="77777777" w:rsidR="00F5324A" w:rsidRPr="00FA0CA9" w:rsidRDefault="004E5F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E3D7E49" w14:textId="77777777" w:rsidTr="00F5324A">
        <w:tc>
          <w:tcPr>
            <w:tcW w:w="1809" w:type="dxa"/>
            <w:vMerge/>
          </w:tcPr>
          <w:p w14:paraId="170744F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CEC5BF8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290F615" w14:textId="77777777" w:rsidR="00F5324A" w:rsidRPr="00FA0CA9" w:rsidRDefault="004E5F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3396170" w14:textId="77777777" w:rsidTr="00F5324A">
        <w:tc>
          <w:tcPr>
            <w:tcW w:w="1809" w:type="dxa"/>
            <w:vMerge/>
          </w:tcPr>
          <w:p w14:paraId="48229D9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305B43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CDF07C2" w14:textId="77777777" w:rsidR="00F5324A" w:rsidRPr="00FA0CA9" w:rsidRDefault="004E5F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4C6AA714" w14:textId="77777777" w:rsidTr="00F5324A">
        <w:tc>
          <w:tcPr>
            <w:tcW w:w="1809" w:type="dxa"/>
            <w:vMerge/>
          </w:tcPr>
          <w:p w14:paraId="5B5BD5D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840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C3B5CFA" w14:textId="77777777" w:rsidR="00F5324A" w:rsidRPr="00FA0CA9" w:rsidRDefault="004E5F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420E0966" w14:textId="77777777" w:rsidTr="00F5324A">
        <w:tc>
          <w:tcPr>
            <w:tcW w:w="1809" w:type="dxa"/>
            <w:vMerge/>
          </w:tcPr>
          <w:p w14:paraId="3298965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2CB520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17B880" w14:textId="77777777" w:rsidR="00F5324A" w:rsidRPr="00FA0CA9" w:rsidRDefault="004E5F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4E4CD23" w14:textId="77777777" w:rsidTr="00F5324A">
        <w:tc>
          <w:tcPr>
            <w:tcW w:w="1809" w:type="dxa"/>
            <w:vMerge/>
          </w:tcPr>
          <w:p w14:paraId="2F8B747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400782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10DAE4E" w14:textId="77777777" w:rsidR="00F5324A" w:rsidRPr="00FA0CA9" w:rsidRDefault="004E5F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779384B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89E99A5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2738D946" w14:textId="77777777" w:rsidTr="00C95B3C">
        <w:tc>
          <w:tcPr>
            <w:tcW w:w="9245" w:type="dxa"/>
            <w:gridSpan w:val="4"/>
          </w:tcPr>
          <w:p w14:paraId="5071578F" w14:textId="77777777" w:rsidR="00F5324A" w:rsidRPr="00FA0CA9" w:rsidRDefault="003D5165" w:rsidP="0002202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94E45">
              <w:rPr>
                <w:rFonts w:ascii="Arial" w:hAnsi="Arial" w:cs="Arial"/>
                <w:sz w:val="24"/>
                <w:szCs w:val="24"/>
              </w:rPr>
              <w:t xml:space="preserve">patient experience, </w:t>
            </w:r>
            <w:r>
              <w:rPr>
                <w:rFonts w:ascii="Arial" w:hAnsi="Arial" w:cs="Arial"/>
                <w:sz w:val="24"/>
                <w:szCs w:val="24"/>
              </w:rPr>
              <w:t>incidents and complaints have been reviewed by the Units Quality &amp; Safety Teams to take forward any learning to mitigate recurrence.</w:t>
            </w:r>
            <w:r w:rsidR="0002202B" w:rsidRPr="00843249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</w:tr>
      <w:tr w:rsidR="00F5324A" w:rsidRPr="00034194" w14:paraId="12B5375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AF4217B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02202B" w:rsidRPr="00034194" w14:paraId="782310E4" w14:textId="77777777" w:rsidTr="00C95B3C">
        <w:tc>
          <w:tcPr>
            <w:tcW w:w="9245" w:type="dxa"/>
            <w:gridSpan w:val="4"/>
          </w:tcPr>
          <w:p w14:paraId="4D19AFCB" w14:textId="77777777" w:rsidR="003D5165" w:rsidRDefault="003D5165" w:rsidP="003D5165">
            <w:pPr>
              <w:ind w:right="96"/>
              <w:jc w:val="both"/>
              <w:rPr>
                <w:rFonts w:ascii="Arial" w:eastAsia="Verdana" w:hAnsi="Arial" w:cs="Arial"/>
                <w:sz w:val="24"/>
                <w:szCs w:val="24"/>
              </w:rPr>
            </w:pPr>
            <w:r>
              <w:rPr>
                <w:rFonts w:ascii="Arial" w:eastAsia="Verdana" w:hAnsi="Arial" w:cs="Arial"/>
                <w:sz w:val="24"/>
                <w:szCs w:val="24"/>
              </w:rPr>
              <w:t xml:space="preserve">Financial implications will be assessed following completion of the investigations. </w:t>
            </w:r>
          </w:p>
          <w:p w14:paraId="6D79E3BF" w14:textId="77777777" w:rsidR="0002202B" w:rsidRPr="00843249" w:rsidRDefault="003D5165" w:rsidP="003D5165">
            <w:pPr>
              <w:ind w:right="96"/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eastAsia="Verdana" w:hAnsi="Arial" w:cs="Arial"/>
                <w:sz w:val="24"/>
                <w:szCs w:val="24"/>
              </w:rPr>
              <w:t xml:space="preserve"> </w:t>
            </w:r>
          </w:p>
        </w:tc>
      </w:tr>
      <w:tr w:rsidR="0002202B" w:rsidRPr="00BC241D" w14:paraId="21D334B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44BFA6E" w14:textId="77777777" w:rsidR="0002202B" w:rsidRPr="00FA0CA9" w:rsidRDefault="0002202B" w:rsidP="0002202B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02202B" w:rsidRPr="00034194" w14:paraId="13462AE6" w14:textId="77777777" w:rsidTr="00C95B3C">
        <w:tc>
          <w:tcPr>
            <w:tcW w:w="9245" w:type="dxa"/>
            <w:gridSpan w:val="4"/>
          </w:tcPr>
          <w:p w14:paraId="3E991EFA" w14:textId="77777777" w:rsidR="0002202B" w:rsidRPr="00FA0CA9" w:rsidRDefault="003D5165" w:rsidP="0002202B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Investigation are ongoing in relation to the incident and complaints and will be managed in accordance with the Civil Procedure Rules of the NHS </w:t>
            </w:r>
            <w:r w:rsidRPr="003D5165">
              <w:rPr>
                <w:rFonts w:ascii="Arial" w:hAnsi="Arial" w:cs="Arial"/>
                <w:sz w:val="24"/>
                <w:szCs w:val="24"/>
              </w:rPr>
              <w:t>Concerns, Complaints and Redress Arrangements Wales Regulations 2011</w:t>
            </w:r>
          </w:p>
        </w:tc>
      </w:tr>
      <w:tr w:rsidR="0002202B" w:rsidRPr="00DA76AD" w14:paraId="42384BBB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5E87760" w14:textId="77777777" w:rsidR="0002202B" w:rsidRPr="00FA0CA9" w:rsidRDefault="0002202B" w:rsidP="0002202B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02202B" w:rsidRPr="00034194" w14:paraId="0DA0D8BE" w14:textId="77777777" w:rsidTr="00C95B3C">
        <w:tc>
          <w:tcPr>
            <w:tcW w:w="9245" w:type="dxa"/>
            <w:gridSpan w:val="4"/>
          </w:tcPr>
          <w:p w14:paraId="3EB02FBD" w14:textId="77777777" w:rsidR="0002202B" w:rsidRDefault="00826FA7" w:rsidP="00594E45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  <w:p w14:paraId="04BE2512" w14:textId="4CB7B539" w:rsidR="00826FA7" w:rsidRPr="00843249" w:rsidRDefault="00826FA7" w:rsidP="00594E45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202B" w:rsidRPr="00034194" w14:paraId="302AD680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EA7A326" w14:textId="77777777" w:rsidR="0002202B" w:rsidRPr="00FA0CA9" w:rsidRDefault="0002202B" w:rsidP="0002202B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02202B" w:rsidRPr="00034194" w14:paraId="5219CE73" w14:textId="77777777" w:rsidTr="00C95B3C">
        <w:tc>
          <w:tcPr>
            <w:tcW w:w="9245" w:type="dxa"/>
            <w:gridSpan w:val="4"/>
          </w:tcPr>
          <w:p w14:paraId="7673C357" w14:textId="77777777" w:rsidR="0002202B" w:rsidRPr="00532AC1" w:rsidRDefault="0002202B" w:rsidP="002A5706">
            <w:pPr>
              <w:spacing w:after="160" w:line="259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2202B">
              <w:rPr>
                <w:rFonts w:ascii="Arial" w:hAnsi="Arial" w:cs="Arial"/>
                <w:sz w:val="24"/>
                <w:szCs w:val="24"/>
              </w:rPr>
              <w:t xml:space="preserve">No implications for the </w:t>
            </w:r>
            <w:r w:rsidR="002A5706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Pr="0002202B">
              <w:rPr>
                <w:rFonts w:ascii="Arial" w:hAnsi="Arial" w:cs="Arial"/>
                <w:sz w:val="24"/>
                <w:szCs w:val="24"/>
              </w:rPr>
              <w:t>to be notified of.</w:t>
            </w:r>
          </w:p>
        </w:tc>
      </w:tr>
      <w:tr w:rsidR="0002202B" w:rsidRPr="00034194" w14:paraId="28F2A3B2" w14:textId="77777777" w:rsidTr="00C95B3C">
        <w:tc>
          <w:tcPr>
            <w:tcW w:w="2470" w:type="dxa"/>
            <w:gridSpan w:val="2"/>
          </w:tcPr>
          <w:p w14:paraId="4311F6B5" w14:textId="77777777" w:rsidR="0002202B" w:rsidRPr="00FA0CA9" w:rsidRDefault="0002202B" w:rsidP="0002202B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23324AEF" w14:textId="5BABC0E8" w:rsidR="0002202B" w:rsidRPr="008252ED" w:rsidRDefault="00826FA7" w:rsidP="007636D7">
            <w:pPr>
              <w:numPr>
                <w:ilvl w:val="0"/>
                <w:numId w:val="2"/>
              </w:numPr>
              <w:spacing w:after="160" w:line="259" w:lineRule="auto"/>
              <w:ind w:right="96"/>
              <w:contextualSpacing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Quarterly</w:t>
            </w:r>
            <w:r w:rsidR="008252ED">
              <w:rPr>
                <w:rFonts w:ascii="Arial" w:hAnsi="Arial" w:cs="Arial"/>
                <w:sz w:val="24"/>
                <w:szCs w:val="24"/>
              </w:rPr>
              <w:t xml:space="preserve"> to the Q&amp;S Committee</w:t>
            </w:r>
          </w:p>
          <w:p w14:paraId="5B7169BF" w14:textId="360E7392" w:rsidR="008252ED" w:rsidRPr="00FA0CA9" w:rsidRDefault="008252ED" w:rsidP="00826FA7">
            <w:pPr>
              <w:spacing w:after="160" w:line="259" w:lineRule="auto"/>
              <w:ind w:left="720" w:right="96"/>
              <w:contextualSpacing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02202B" w:rsidRPr="00034194" w14:paraId="411881AF" w14:textId="77777777" w:rsidTr="00C95B3C">
        <w:tc>
          <w:tcPr>
            <w:tcW w:w="2470" w:type="dxa"/>
            <w:gridSpan w:val="2"/>
          </w:tcPr>
          <w:p w14:paraId="7F7EBF4C" w14:textId="77777777" w:rsidR="0002202B" w:rsidRPr="00FA0CA9" w:rsidRDefault="0002202B" w:rsidP="0002202B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44CE42FC" w14:textId="698ED67D" w:rsidR="00C837D0" w:rsidRDefault="00A47D11" w:rsidP="007636D7">
            <w:pPr>
              <w:numPr>
                <w:ilvl w:val="0"/>
                <w:numId w:val="2"/>
              </w:numPr>
              <w:ind w:right="96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1: </w:t>
            </w:r>
            <w:r w:rsidR="008252ED">
              <w:rPr>
                <w:rFonts w:ascii="Arial" w:hAnsi="Arial" w:cs="Arial"/>
                <w:sz w:val="24"/>
                <w:szCs w:val="24"/>
              </w:rPr>
              <w:t>Patient Experience, Risk &amp; Legal Services Report</w:t>
            </w:r>
          </w:p>
          <w:p w14:paraId="3C7DCC6F" w14:textId="0CF6E00B" w:rsidR="003F23B4" w:rsidRPr="003F7AA9" w:rsidRDefault="003F23B4" w:rsidP="00015322">
            <w:pPr>
              <w:pStyle w:val="ListParagraph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433FBBA" w14:textId="77777777" w:rsidR="00034194" w:rsidRDefault="00034194"/>
    <w:sectPr w:rsidR="00034194" w:rsidSect="00021C60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FA11AF" w14:textId="77777777" w:rsidR="0007542C" w:rsidRDefault="0007542C" w:rsidP="00C107F2">
      <w:pPr>
        <w:spacing w:after="0" w:line="240" w:lineRule="auto"/>
      </w:pPr>
      <w:r>
        <w:separator/>
      </w:r>
    </w:p>
  </w:endnote>
  <w:endnote w:type="continuationSeparator" w:id="0">
    <w:p w14:paraId="5F00E3D0" w14:textId="77777777" w:rsidR="0007542C" w:rsidRDefault="0007542C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6462A8" w14:textId="167FF7D3" w:rsidR="00ED06DA" w:rsidRDefault="00ED06DA">
    <w:pPr>
      <w:pStyle w:val="Footer"/>
    </w:pPr>
    <w:r>
      <w:t>Quality and Safety Committee – Tuesday, 29</w:t>
    </w:r>
    <w:r w:rsidRPr="00ED06DA">
      <w:rPr>
        <w:vertAlign w:val="superscript"/>
      </w:rPr>
      <w:t>th</w:t>
    </w:r>
    <w:r>
      <w:t xml:space="preserve"> August 2023                                                                    </w:t>
    </w:r>
    <w:sdt>
      <w:sdtPr>
        <w:id w:val="49731815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14:paraId="3451A1C2" w14:textId="77777777" w:rsidR="007F5594" w:rsidRDefault="007F55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78C8B4" w14:textId="77777777" w:rsidR="0007542C" w:rsidRDefault="0007542C" w:rsidP="00C107F2">
      <w:pPr>
        <w:spacing w:after="0" w:line="240" w:lineRule="auto"/>
      </w:pPr>
      <w:r>
        <w:separator/>
      </w:r>
    </w:p>
  </w:footnote>
  <w:footnote w:type="continuationSeparator" w:id="0">
    <w:p w14:paraId="1858F5B5" w14:textId="77777777" w:rsidR="0007542C" w:rsidRDefault="0007542C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E2A9F"/>
    <w:multiLevelType w:val="hybridMultilevel"/>
    <w:tmpl w:val="9CBEA3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74AED"/>
    <w:multiLevelType w:val="hybridMultilevel"/>
    <w:tmpl w:val="5C9887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B27E0"/>
    <w:multiLevelType w:val="hybridMultilevel"/>
    <w:tmpl w:val="08063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6B0287"/>
    <w:multiLevelType w:val="hybridMultilevel"/>
    <w:tmpl w:val="705022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C54295"/>
    <w:multiLevelType w:val="hybridMultilevel"/>
    <w:tmpl w:val="5EB0E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FA2592"/>
    <w:multiLevelType w:val="hybridMultilevel"/>
    <w:tmpl w:val="B072A846"/>
    <w:lvl w:ilvl="0" w:tplc="2418FA34">
      <w:start w:val="3"/>
      <w:numFmt w:val="bullet"/>
      <w:lvlText w:val=""/>
      <w:lvlJc w:val="left"/>
      <w:pPr>
        <w:ind w:left="720" w:hanging="360"/>
      </w:pPr>
      <w:rPr>
        <w:rFonts w:ascii="Symbol" w:eastAsia="Verdana" w:hAnsi="Symbol" w:cs="Arial" w:hint="default"/>
        <w:color w:val="000000" w:themeColor="text1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A35679"/>
    <w:multiLevelType w:val="hybridMultilevel"/>
    <w:tmpl w:val="BB4CCA5C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38EE5263"/>
    <w:multiLevelType w:val="hybridMultilevel"/>
    <w:tmpl w:val="50BA850C"/>
    <w:lvl w:ilvl="0" w:tplc="D63E87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EB06D0"/>
    <w:multiLevelType w:val="hybridMultilevel"/>
    <w:tmpl w:val="90C0C2B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454FC"/>
    <w:multiLevelType w:val="hybridMultilevel"/>
    <w:tmpl w:val="314824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46375D"/>
    <w:multiLevelType w:val="hybridMultilevel"/>
    <w:tmpl w:val="923CAA40"/>
    <w:lvl w:ilvl="0" w:tplc="1A6C05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3318A0"/>
    <w:multiLevelType w:val="hybridMultilevel"/>
    <w:tmpl w:val="E42C05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D00B8E"/>
    <w:multiLevelType w:val="hybridMultilevel"/>
    <w:tmpl w:val="4D2CF2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796760"/>
    <w:multiLevelType w:val="hybridMultilevel"/>
    <w:tmpl w:val="8F4CEBF4"/>
    <w:lvl w:ilvl="0" w:tplc="08090001">
      <w:start w:val="1"/>
      <w:numFmt w:val="bullet"/>
      <w:lvlText w:val=""/>
      <w:lvlJc w:val="left"/>
      <w:pPr>
        <w:ind w:left="567" w:hanging="567"/>
      </w:pPr>
      <w:rPr>
        <w:rFonts w:ascii="Symbol" w:hAnsi="Symbol" w:hint="default"/>
        <w:b w:val="0"/>
        <w:i w:val="0"/>
        <w:color w:val="auto"/>
        <w:sz w:val="20"/>
        <w:szCs w:val="2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4"/>
  </w:num>
  <w:num w:numId="4">
    <w:abstractNumId w:val="0"/>
  </w:num>
  <w:num w:numId="5">
    <w:abstractNumId w:val="8"/>
  </w:num>
  <w:num w:numId="6">
    <w:abstractNumId w:val="2"/>
  </w:num>
  <w:num w:numId="7">
    <w:abstractNumId w:val="6"/>
  </w:num>
  <w:num w:numId="8">
    <w:abstractNumId w:val="12"/>
  </w:num>
  <w:num w:numId="9">
    <w:abstractNumId w:val="11"/>
  </w:num>
  <w:num w:numId="10">
    <w:abstractNumId w:val="5"/>
  </w:num>
  <w:num w:numId="11">
    <w:abstractNumId w:val="7"/>
  </w:num>
  <w:num w:numId="12">
    <w:abstractNumId w:val="3"/>
  </w:num>
  <w:num w:numId="13">
    <w:abstractNumId w:val="1"/>
  </w:num>
  <w:num w:numId="14">
    <w:abstractNumId w:val="9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1739"/>
    <w:rsid w:val="00003CA6"/>
    <w:rsid w:val="00004405"/>
    <w:rsid w:val="00005709"/>
    <w:rsid w:val="00015322"/>
    <w:rsid w:val="00021C60"/>
    <w:rsid w:val="0002202B"/>
    <w:rsid w:val="00022992"/>
    <w:rsid w:val="00032B0D"/>
    <w:rsid w:val="00034194"/>
    <w:rsid w:val="0005124B"/>
    <w:rsid w:val="0007542C"/>
    <w:rsid w:val="00076DEA"/>
    <w:rsid w:val="00077946"/>
    <w:rsid w:val="0008001E"/>
    <w:rsid w:val="00083FC0"/>
    <w:rsid w:val="000B334F"/>
    <w:rsid w:val="000B33B4"/>
    <w:rsid w:val="000C1A73"/>
    <w:rsid w:val="000C25C3"/>
    <w:rsid w:val="000C2AD4"/>
    <w:rsid w:val="000C4619"/>
    <w:rsid w:val="000D2995"/>
    <w:rsid w:val="000E41EC"/>
    <w:rsid w:val="000E4EEA"/>
    <w:rsid w:val="000F111D"/>
    <w:rsid w:val="000F122D"/>
    <w:rsid w:val="000F361B"/>
    <w:rsid w:val="00103DC1"/>
    <w:rsid w:val="00104F52"/>
    <w:rsid w:val="00105FFF"/>
    <w:rsid w:val="00126133"/>
    <w:rsid w:val="00130D5D"/>
    <w:rsid w:val="00133EA1"/>
    <w:rsid w:val="001452E2"/>
    <w:rsid w:val="00146A14"/>
    <w:rsid w:val="00147CD9"/>
    <w:rsid w:val="00151339"/>
    <w:rsid w:val="00151E38"/>
    <w:rsid w:val="00155D5C"/>
    <w:rsid w:val="001563EB"/>
    <w:rsid w:val="0016096B"/>
    <w:rsid w:val="0019166D"/>
    <w:rsid w:val="001A7B19"/>
    <w:rsid w:val="001B4C86"/>
    <w:rsid w:val="001B5C30"/>
    <w:rsid w:val="001B796C"/>
    <w:rsid w:val="001C71CE"/>
    <w:rsid w:val="001C7846"/>
    <w:rsid w:val="001D5406"/>
    <w:rsid w:val="001E7A7E"/>
    <w:rsid w:val="0020539A"/>
    <w:rsid w:val="002125F2"/>
    <w:rsid w:val="00213C31"/>
    <w:rsid w:val="0021462C"/>
    <w:rsid w:val="002232CE"/>
    <w:rsid w:val="00233330"/>
    <w:rsid w:val="0023412D"/>
    <w:rsid w:val="00252DE0"/>
    <w:rsid w:val="002551C7"/>
    <w:rsid w:val="002570DB"/>
    <w:rsid w:val="00262AD2"/>
    <w:rsid w:val="00274844"/>
    <w:rsid w:val="00282596"/>
    <w:rsid w:val="002A3E49"/>
    <w:rsid w:val="002A5706"/>
    <w:rsid w:val="002A5C3D"/>
    <w:rsid w:val="002D4E9B"/>
    <w:rsid w:val="002E5ACE"/>
    <w:rsid w:val="002E7270"/>
    <w:rsid w:val="002F0C85"/>
    <w:rsid w:val="002F11C1"/>
    <w:rsid w:val="002F2FFC"/>
    <w:rsid w:val="002F77CA"/>
    <w:rsid w:val="0030037D"/>
    <w:rsid w:val="00313241"/>
    <w:rsid w:val="0031692C"/>
    <w:rsid w:val="00321B6A"/>
    <w:rsid w:val="00352FF4"/>
    <w:rsid w:val="00374A3C"/>
    <w:rsid w:val="00380CCF"/>
    <w:rsid w:val="003857D4"/>
    <w:rsid w:val="00395DF2"/>
    <w:rsid w:val="003A4052"/>
    <w:rsid w:val="003B5ED1"/>
    <w:rsid w:val="003C0FF8"/>
    <w:rsid w:val="003C152D"/>
    <w:rsid w:val="003D0C81"/>
    <w:rsid w:val="003D1699"/>
    <w:rsid w:val="003D5165"/>
    <w:rsid w:val="003F23B4"/>
    <w:rsid w:val="003F7AA9"/>
    <w:rsid w:val="0040018C"/>
    <w:rsid w:val="00414894"/>
    <w:rsid w:val="00424DB5"/>
    <w:rsid w:val="0043415A"/>
    <w:rsid w:val="00442C17"/>
    <w:rsid w:val="00450A3E"/>
    <w:rsid w:val="00452DE6"/>
    <w:rsid w:val="00455481"/>
    <w:rsid w:val="004556C6"/>
    <w:rsid w:val="00461835"/>
    <w:rsid w:val="00467D87"/>
    <w:rsid w:val="00467E7E"/>
    <w:rsid w:val="00482F8E"/>
    <w:rsid w:val="00487840"/>
    <w:rsid w:val="004B2D76"/>
    <w:rsid w:val="004C050F"/>
    <w:rsid w:val="004C6C81"/>
    <w:rsid w:val="004D47A8"/>
    <w:rsid w:val="004E4B4D"/>
    <w:rsid w:val="004E5FAE"/>
    <w:rsid w:val="004F2357"/>
    <w:rsid w:val="0052297E"/>
    <w:rsid w:val="005277D8"/>
    <w:rsid w:val="00532AC1"/>
    <w:rsid w:val="005379FD"/>
    <w:rsid w:val="00552665"/>
    <w:rsid w:val="0056020D"/>
    <w:rsid w:val="005613D7"/>
    <w:rsid w:val="00561936"/>
    <w:rsid w:val="00561B42"/>
    <w:rsid w:val="00570D71"/>
    <w:rsid w:val="00576C72"/>
    <w:rsid w:val="0057782C"/>
    <w:rsid w:val="0058073F"/>
    <w:rsid w:val="00580815"/>
    <w:rsid w:val="00585277"/>
    <w:rsid w:val="00586D13"/>
    <w:rsid w:val="00593A64"/>
    <w:rsid w:val="00594E45"/>
    <w:rsid w:val="005A19F4"/>
    <w:rsid w:val="005A3968"/>
    <w:rsid w:val="005B32B5"/>
    <w:rsid w:val="005B62B6"/>
    <w:rsid w:val="005D1652"/>
    <w:rsid w:val="005D7582"/>
    <w:rsid w:val="005D75B0"/>
    <w:rsid w:val="00603036"/>
    <w:rsid w:val="00607FA6"/>
    <w:rsid w:val="006225F9"/>
    <w:rsid w:val="00637421"/>
    <w:rsid w:val="00650112"/>
    <w:rsid w:val="00653B45"/>
    <w:rsid w:val="00655190"/>
    <w:rsid w:val="00657770"/>
    <w:rsid w:val="00657C42"/>
    <w:rsid w:val="00662218"/>
    <w:rsid w:val="00663725"/>
    <w:rsid w:val="00672C12"/>
    <w:rsid w:val="00675242"/>
    <w:rsid w:val="00684840"/>
    <w:rsid w:val="00685AE0"/>
    <w:rsid w:val="006A1A4C"/>
    <w:rsid w:val="006A359D"/>
    <w:rsid w:val="006B36BC"/>
    <w:rsid w:val="006B43B8"/>
    <w:rsid w:val="006C0994"/>
    <w:rsid w:val="006C3575"/>
    <w:rsid w:val="006C430C"/>
    <w:rsid w:val="006D1998"/>
    <w:rsid w:val="006E40CF"/>
    <w:rsid w:val="006F3F2C"/>
    <w:rsid w:val="00710489"/>
    <w:rsid w:val="00711095"/>
    <w:rsid w:val="00721715"/>
    <w:rsid w:val="0072604C"/>
    <w:rsid w:val="00732958"/>
    <w:rsid w:val="00741C49"/>
    <w:rsid w:val="0075368A"/>
    <w:rsid w:val="007545EF"/>
    <w:rsid w:val="00757179"/>
    <w:rsid w:val="007636D7"/>
    <w:rsid w:val="00764762"/>
    <w:rsid w:val="00781F5C"/>
    <w:rsid w:val="00782ACC"/>
    <w:rsid w:val="00783434"/>
    <w:rsid w:val="007919F3"/>
    <w:rsid w:val="007C1C9B"/>
    <w:rsid w:val="007C3209"/>
    <w:rsid w:val="007D5176"/>
    <w:rsid w:val="007E5666"/>
    <w:rsid w:val="007F5594"/>
    <w:rsid w:val="008028BA"/>
    <w:rsid w:val="00814988"/>
    <w:rsid w:val="008252ED"/>
    <w:rsid w:val="00826FA7"/>
    <w:rsid w:val="00831C0E"/>
    <w:rsid w:val="008369CD"/>
    <w:rsid w:val="00840119"/>
    <w:rsid w:val="00845DEA"/>
    <w:rsid w:val="008465DC"/>
    <w:rsid w:val="00865958"/>
    <w:rsid w:val="00865EE8"/>
    <w:rsid w:val="008675B5"/>
    <w:rsid w:val="00884907"/>
    <w:rsid w:val="00884933"/>
    <w:rsid w:val="008A6CE4"/>
    <w:rsid w:val="008B4ABF"/>
    <w:rsid w:val="008B6353"/>
    <w:rsid w:val="008C15D9"/>
    <w:rsid w:val="008C73B0"/>
    <w:rsid w:val="008D0747"/>
    <w:rsid w:val="00900755"/>
    <w:rsid w:val="00902F20"/>
    <w:rsid w:val="009112DC"/>
    <w:rsid w:val="00921401"/>
    <w:rsid w:val="00930F35"/>
    <w:rsid w:val="00934222"/>
    <w:rsid w:val="00941682"/>
    <w:rsid w:val="00942F68"/>
    <w:rsid w:val="009542C5"/>
    <w:rsid w:val="0097654C"/>
    <w:rsid w:val="009779C0"/>
    <w:rsid w:val="009B198B"/>
    <w:rsid w:val="009B2552"/>
    <w:rsid w:val="009B2A11"/>
    <w:rsid w:val="009C0040"/>
    <w:rsid w:val="009C5280"/>
    <w:rsid w:val="009D0164"/>
    <w:rsid w:val="009D7EF8"/>
    <w:rsid w:val="009E0052"/>
    <w:rsid w:val="009E7AF7"/>
    <w:rsid w:val="009F1CD9"/>
    <w:rsid w:val="00A21641"/>
    <w:rsid w:val="00A455DC"/>
    <w:rsid w:val="00A47D11"/>
    <w:rsid w:val="00A71C83"/>
    <w:rsid w:val="00A75ABC"/>
    <w:rsid w:val="00A75EFC"/>
    <w:rsid w:val="00A8248A"/>
    <w:rsid w:val="00A870AE"/>
    <w:rsid w:val="00A91628"/>
    <w:rsid w:val="00A91FCF"/>
    <w:rsid w:val="00AC4587"/>
    <w:rsid w:val="00AD064D"/>
    <w:rsid w:val="00AD081A"/>
    <w:rsid w:val="00AD3A1D"/>
    <w:rsid w:val="00AD6EB5"/>
    <w:rsid w:val="00AE4A13"/>
    <w:rsid w:val="00AF5E79"/>
    <w:rsid w:val="00AF66B3"/>
    <w:rsid w:val="00B2055F"/>
    <w:rsid w:val="00B22F7D"/>
    <w:rsid w:val="00B46E51"/>
    <w:rsid w:val="00B5335C"/>
    <w:rsid w:val="00B57E78"/>
    <w:rsid w:val="00B64A51"/>
    <w:rsid w:val="00B65015"/>
    <w:rsid w:val="00B9232C"/>
    <w:rsid w:val="00BB113A"/>
    <w:rsid w:val="00BB2A41"/>
    <w:rsid w:val="00BC241D"/>
    <w:rsid w:val="00C00BA3"/>
    <w:rsid w:val="00C01EDA"/>
    <w:rsid w:val="00C107F2"/>
    <w:rsid w:val="00C22BBB"/>
    <w:rsid w:val="00C25D72"/>
    <w:rsid w:val="00C33A04"/>
    <w:rsid w:val="00C448F5"/>
    <w:rsid w:val="00C5579D"/>
    <w:rsid w:val="00C617BD"/>
    <w:rsid w:val="00C67767"/>
    <w:rsid w:val="00C74613"/>
    <w:rsid w:val="00C837D0"/>
    <w:rsid w:val="00C84BF5"/>
    <w:rsid w:val="00C95B3C"/>
    <w:rsid w:val="00C97762"/>
    <w:rsid w:val="00CB7294"/>
    <w:rsid w:val="00CD7AA5"/>
    <w:rsid w:val="00CE01FB"/>
    <w:rsid w:val="00CF3A9A"/>
    <w:rsid w:val="00CF5F8F"/>
    <w:rsid w:val="00D07CC0"/>
    <w:rsid w:val="00D22845"/>
    <w:rsid w:val="00D2344D"/>
    <w:rsid w:val="00D36355"/>
    <w:rsid w:val="00D56C62"/>
    <w:rsid w:val="00D60641"/>
    <w:rsid w:val="00D6391B"/>
    <w:rsid w:val="00D65EA0"/>
    <w:rsid w:val="00D73ACE"/>
    <w:rsid w:val="00D8202F"/>
    <w:rsid w:val="00D83869"/>
    <w:rsid w:val="00DA76AD"/>
    <w:rsid w:val="00DA7744"/>
    <w:rsid w:val="00DB3E40"/>
    <w:rsid w:val="00DD446D"/>
    <w:rsid w:val="00E06FA8"/>
    <w:rsid w:val="00E241C6"/>
    <w:rsid w:val="00E242E5"/>
    <w:rsid w:val="00E243AA"/>
    <w:rsid w:val="00E46177"/>
    <w:rsid w:val="00E51FE9"/>
    <w:rsid w:val="00E6696C"/>
    <w:rsid w:val="00E94EAF"/>
    <w:rsid w:val="00EC1CCA"/>
    <w:rsid w:val="00EC36C3"/>
    <w:rsid w:val="00EC6FC0"/>
    <w:rsid w:val="00EC74D9"/>
    <w:rsid w:val="00ED06DA"/>
    <w:rsid w:val="00EE2486"/>
    <w:rsid w:val="00F06D1A"/>
    <w:rsid w:val="00F11CD2"/>
    <w:rsid w:val="00F25973"/>
    <w:rsid w:val="00F2793B"/>
    <w:rsid w:val="00F32E94"/>
    <w:rsid w:val="00F428DA"/>
    <w:rsid w:val="00F5082D"/>
    <w:rsid w:val="00F531BD"/>
    <w:rsid w:val="00F5324A"/>
    <w:rsid w:val="00F54DC4"/>
    <w:rsid w:val="00F57C68"/>
    <w:rsid w:val="00F625D0"/>
    <w:rsid w:val="00F704C1"/>
    <w:rsid w:val="00F765D0"/>
    <w:rsid w:val="00F76FA2"/>
    <w:rsid w:val="00F83D7E"/>
    <w:rsid w:val="00F8724D"/>
    <w:rsid w:val="00FA0CA9"/>
    <w:rsid w:val="00FB4B31"/>
    <w:rsid w:val="00FC5846"/>
    <w:rsid w:val="00FE79EB"/>
    <w:rsid w:val="00FF5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C3D081"/>
  <w15:docId w15:val="{6CE44BD9-1A82-46AF-9938-EA6D8C4353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40CF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No Spacing1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basedOn w:val="DefaultParagraphFont"/>
    <w:link w:val="ListParagraph"/>
    <w:uiPriority w:val="34"/>
    <w:qFormat/>
    <w:locked/>
    <w:rsid w:val="0002202B"/>
  </w:style>
  <w:style w:type="paragraph" w:customStyle="1" w:styleId="TableParagraph">
    <w:name w:val="Table Paragraph"/>
    <w:basedOn w:val="Normal"/>
    <w:qFormat/>
    <w:rsid w:val="0002202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BodyText">
    <w:name w:val="Body Text"/>
    <w:basedOn w:val="Normal"/>
    <w:link w:val="BodyTextChar"/>
    <w:uiPriority w:val="1"/>
    <w:qFormat/>
    <w:rsid w:val="0002202B"/>
    <w:pPr>
      <w:widowControl w:val="0"/>
      <w:spacing w:after="0" w:line="240" w:lineRule="auto"/>
      <w:ind w:left="140"/>
    </w:pPr>
    <w:rPr>
      <w:rFonts w:ascii="Verdana" w:eastAsia="Verdana" w:hAnsi="Verdana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02202B"/>
    <w:rPr>
      <w:rFonts w:ascii="Verdana" w:eastAsia="Verdana" w:hAnsi="Verdana" w:cs="Times New Roman"/>
      <w:sz w:val="24"/>
      <w:szCs w:val="24"/>
      <w:lang w:val="en-US"/>
    </w:rPr>
  </w:style>
  <w:style w:type="table" w:customStyle="1" w:styleId="TableGrid1">
    <w:name w:val="Table Grid1"/>
    <w:basedOn w:val="TableNormal"/>
    <w:next w:val="TableGrid"/>
    <w:uiPriority w:val="39"/>
    <w:rsid w:val="000220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E06FA8"/>
    <w:pPr>
      <w:spacing w:after="0" w:line="240" w:lineRule="auto"/>
    </w:pPr>
  </w:style>
  <w:style w:type="table" w:customStyle="1" w:styleId="TableGrid2">
    <w:name w:val="Table Grid2"/>
    <w:basedOn w:val="TableNormal"/>
    <w:next w:val="TableGrid"/>
    <w:uiPriority w:val="39"/>
    <w:locked/>
    <w:rsid w:val="000C2AD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rsid w:val="00594E45"/>
    <w:rPr>
      <w:rFonts w:cs="Times New Roman"/>
      <w:color w:val="800080"/>
      <w:u w:val="single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B2055F"/>
  </w:style>
  <w:style w:type="paragraph" w:customStyle="1" w:styleId="xl75">
    <w:name w:val="xl75"/>
    <w:basedOn w:val="Normal"/>
    <w:uiPriority w:val="99"/>
    <w:rsid w:val="00580815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en-GB"/>
    </w:rPr>
  </w:style>
  <w:style w:type="paragraph" w:customStyle="1" w:styleId="paragraph">
    <w:name w:val="paragraph"/>
    <w:basedOn w:val="Normal"/>
    <w:rsid w:val="00763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7636D7"/>
  </w:style>
  <w:style w:type="character" w:customStyle="1" w:styleId="eop">
    <w:name w:val="eop"/>
    <w:basedOn w:val="DefaultParagraphFont"/>
    <w:rsid w:val="007636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79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919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1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4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86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454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1D76E4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CFBB6D99D1D6430C963762D1DE17F7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3AC4AA-7280-4B7D-879A-DD73B621E3BC}"/>
      </w:docPartPr>
      <w:docPartBody>
        <w:p w:rsidR="000F4577" w:rsidRDefault="00FF6796" w:rsidP="00FF6796">
          <w:pPr>
            <w:pStyle w:val="CFBB6D99D1D6430C963762D1DE17F7CC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072FC"/>
    <w:rsid w:val="000B2F45"/>
    <w:rsid w:val="000B6E26"/>
    <w:rsid w:val="000F4577"/>
    <w:rsid w:val="001B4640"/>
    <w:rsid w:val="001D76E4"/>
    <w:rsid w:val="00262BC0"/>
    <w:rsid w:val="00263CA7"/>
    <w:rsid w:val="002927F3"/>
    <w:rsid w:val="00294A06"/>
    <w:rsid w:val="002B0AAD"/>
    <w:rsid w:val="002B41F5"/>
    <w:rsid w:val="00302129"/>
    <w:rsid w:val="003022F5"/>
    <w:rsid w:val="003D7E16"/>
    <w:rsid w:val="00426362"/>
    <w:rsid w:val="0044334E"/>
    <w:rsid w:val="004E69D2"/>
    <w:rsid w:val="00590426"/>
    <w:rsid w:val="005C3CAD"/>
    <w:rsid w:val="005D2C2D"/>
    <w:rsid w:val="005E2574"/>
    <w:rsid w:val="006009AB"/>
    <w:rsid w:val="006038D4"/>
    <w:rsid w:val="00660F43"/>
    <w:rsid w:val="006B18AA"/>
    <w:rsid w:val="007A716B"/>
    <w:rsid w:val="0080592D"/>
    <w:rsid w:val="00855E26"/>
    <w:rsid w:val="0086595F"/>
    <w:rsid w:val="009229A9"/>
    <w:rsid w:val="00997553"/>
    <w:rsid w:val="009A2337"/>
    <w:rsid w:val="00A52068"/>
    <w:rsid w:val="00A94DD1"/>
    <w:rsid w:val="00AA3FE8"/>
    <w:rsid w:val="00AB0317"/>
    <w:rsid w:val="00B52804"/>
    <w:rsid w:val="00C73AE2"/>
    <w:rsid w:val="00CB1DEF"/>
    <w:rsid w:val="00CF381C"/>
    <w:rsid w:val="00D10AC0"/>
    <w:rsid w:val="00DF33B6"/>
    <w:rsid w:val="00DF7AA6"/>
    <w:rsid w:val="00ED118E"/>
    <w:rsid w:val="00FF6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F6796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  <w:style w:type="paragraph" w:customStyle="1" w:styleId="EE78AA9522064B2F8F29AB12752AEC89">
    <w:name w:val="EE78AA9522064B2F8F29AB12752AEC89"/>
    <w:rsid w:val="001D76E4"/>
  </w:style>
  <w:style w:type="paragraph" w:customStyle="1" w:styleId="5650B9DF21294071B203DCA959D0C765">
    <w:name w:val="5650B9DF21294071B203DCA959D0C765"/>
    <w:rsid w:val="001D76E4"/>
  </w:style>
  <w:style w:type="paragraph" w:customStyle="1" w:styleId="CFBB6D99D1D6430C963762D1DE17F7CC">
    <w:name w:val="CFBB6D99D1D6430C963762D1DE17F7CC"/>
    <w:rsid w:val="00FF679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4" ma:contentTypeDescription="Create a new document." ma:contentTypeScope="" ma:versionID="6ec2682ac6eacdc74be2dd7ef820d625">
  <xsd:schema xmlns:xsd="http://www.w3.org/2001/XMLSchema" xmlns:xs="http://www.w3.org/2001/XMLSchema" xmlns:p="http://schemas.microsoft.com/office/2006/metadata/properties" xmlns:ns3="2795bbee-07b4-4e79-98d8-0419d9871cad" targetNamespace="http://schemas.microsoft.com/office/2006/metadata/properties" ma:root="true" ma:fieldsID="0561e591a010fdc59bccb694225bb74f" ns3:_=""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2DCDD18-3D3C-45BD-AA9C-03157992E1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FEC261-0817-4EA1-A662-2898AC4AB29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EBFC26-A7C4-4F34-86D1-CAB28B3E0DA2}">
  <ds:schemaRefs>
    <ds:schemaRef ds:uri="http://www.w3.org/XML/1998/namespace"/>
    <ds:schemaRef ds:uri="http://purl.org/dc/dcmitype/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2795bbee-07b4-4e79-98d8-0419d9871cad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806</Words>
  <Characters>4599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Georgia Pennells (Swansea Bay - Corporate Governance Officer )</cp:lastModifiedBy>
  <cp:revision>4</cp:revision>
  <cp:lastPrinted>2020-02-27T10:22:00Z</cp:lastPrinted>
  <dcterms:created xsi:type="dcterms:W3CDTF">2023-08-08T12:39:00Z</dcterms:created>
  <dcterms:modified xsi:type="dcterms:W3CDTF">2023-08-18T15:37:00Z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