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A1DEB92" w14:textId="77777777" w:rsidR="00644AB7" w:rsidRDefault="00644AB7" w:rsidP="0083616B">
      <w:pPr>
        <w:pStyle w:val="HIWHeading"/>
        <w:spacing w:before="0" w:after="0" w:line="240" w:lineRule="auto"/>
        <w:jc w:val="both"/>
      </w:pPr>
      <w:bookmarkStart w:id="0" w:name="_Toc400445790"/>
      <w:bookmarkStart w:id="1" w:name="_Toc400615013"/>
    </w:p>
    <w:bookmarkEnd w:id="0"/>
    <w:bookmarkEnd w:id="1"/>
    <w:p w14:paraId="5CDC6BFB" w14:textId="507E2C98" w:rsidR="006D7632" w:rsidRPr="00FB097E" w:rsidRDefault="003E337D" w:rsidP="0083616B">
      <w:pPr>
        <w:pStyle w:val="HIWHeading"/>
        <w:spacing w:before="0" w:after="0" w:line="240" w:lineRule="auto"/>
        <w:jc w:val="center"/>
        <w:rPr>
          <w:rFonts w:asciiTheme="minorHAnsi" w:hAnsiTheme="minorHAnsi" w:cstheme="minorHAnsi"/>
          <w:b w:val="0"/>
          <w:bCs/>
          <w:i w:val="0"/>
          <w:iCs/>
        </w:rPr>
      </w:pPr>
      <w:r w:rsidRPr="00FB097E">
        <w:rPr>
          <w:rFonts w:asciiTheme="minorHAnsi" w:hAnsiTheme="minorHAnsi" w:cstheme="minorHAnsi"/>
          <w:b w:val="0"/>
          <w:bCs/>
          <w:i w:val="0"/>
          <w:iCs/>
        </w:rPr>
        <w:t>Health Board</w:t>
      </w:r>
      <w:r w:rsidR="00D922AB" w:rsidRPr="00FB097E">
        <w:rPr>
          <w:rFonts w:asciiTheme="minorHAnsi" w:hAnsiTheme="minorHAnsi" w:cstheme="minorHAnsi"/>
          <w:b w:val="0"/>
          <w:bCs/>
          <w:i w:val="0"/>
          <w:iCs/>
        </w:rPr>
        <w:t xml:space="preserve"> recommendations (</w:t>
      </w:r>
      <w:r w:rsidRPr="00FB097E">
        <w:rPr>
          <w:rFonts w:asciiTheme="minorHAnsi" w:hAnsiTheme="minorHAnsi" w:cstheme="minorHAnsi"/>
          <w:b w:val="0"/>
          <w:bCs/>
          <w:i w:val="0"/>
          <w:iCs/>
        </w:rPr>
        <w:t>12-20</w:t>
      </w:r>
      <w:r w:rsidR="00D922AB" w:rsidRPr="00FB097E">
        <w:rPr>
          <w:rFonts w:asciiTheme="minorHAnsi" w:hAnsiTheme="minorHAnsi" w:cstheme="minorHAnsi"/>
          <w:b w:val="0"/>
          <w:bCs/>
          <w:i w:val="0"/>
          <w:iCs/>
        </w:rPr>
        <w:t>)</w:t>
      </w:r>
    </w:p>
    <w:p w14:paraId="0F275859" w14:textId="77777777" w:rsidR="00B155A6" w:rsidRPr="00FB097E" w:rsidRDefault="00B155A6" w:rsidP="0083616B">
      <w:pPr>
        <w:pStyle w:val="HIWHeading"/>
        <w:spacing w:before="0" w:after="0" w:line="240" w:lineRule="auto"/>
        <w:jc w:val="both"/>
        <w:rPr>
          <w:rFonts w:asciiTheme="minorHAnsi" w:hAnsiTheme="minorHAnsi" w:cstheme="minorHAnsi"/>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13"/>
        <w:gridCol w:w="10345"/>
      </w:tblGrid>
      <w:tr w:rsidR="00B155A6" w:rsidRPr="00FB097E" w14:paraId="6B79DD74" w14:textId="77777777" w:rsidTr="00644AB7">
        <w:tc>
          <w:tcPr>
            <w:tcW w:w="3613" w:type="dxa"/>
          </w:tcPr>
          <w:p w14:paraId="7448081B" w14:textId="77777777" w:rsidR="00B155A6" w:rsidRPr="00FB097E" w:rsidRDefault="00B155A6" w:rsidP="0083616B">
            <w:pPr>
              <w:pStyle w:val="HIWImprovementPlan"/>
              <w:spacing w:before="0"/>
              <w:jc w:val="both"/>
              <w:rPr>
                <w:rFonts w:asciiTheme="minorHAnsi" w:hAnsiTheme="minorHAnsi" w:cstheme="minorHAnsi"/>
                <w:color w:val="00A7CF"/>
              </w:rPr>
            </w:pPr>
            <w:r w:rsidRPr="00FB097E">
              <w:rPr>
                <w:rFonts w:asciiTheme="minorHAnsi" w:hAnsiTheme="minorHAnsi" w:cstheme="minorHAnsi"/>
                <w:color w:val="00A7CF"/>
              </w:rPr>
              <w:t>Service:</w:t>
            </w:r>
          </w:p>
        </w:tc>
        <w:tc>
          <w:tcPr>
            <w:tcW w:w="10345" w:type="dxa"/>
          </w:tcPr>
          <w:p w14:paraId="0A6BFA9C" w14:textId="78AB49AC" w:rsidR="00B155A6" w:rsidRPr="00FB097E" w:rsidRDefault="002E5B3C" w:rsidP="0083616B">
            <w:pPr>
              <w:pStyle w:val="HIWImprovementPlan"/>
              <w:spacing w:before="0"/>
              <w:jc w:val="both"/>
              <w:rPr>
                <w:rFonts w:asciiTheme="minorHAnsi" w:hAnsiTheme="minorHAnsi" w:cstheme="minorHAnsi"/>
                <w:color w:val="00A7CF"/>
              </w:rPr>
            </w:pPr>
            <w:r w:rsidRPr="00FB097E">
              <w:rPr>
                <w:rFonts w:asciiTheme="minorHAnsi" w:hAnsiTheme="minorHAnsi" w:cstheme="minorHAnsi"/>
                <w:color w:val="00A7CF"/>
              </w:rPr>
              <w:t>Child &amp; Adolescent Mental Health Service</w:t>
            </w:r>
          </w:p>
        </w:tc>
      </w:tr>
      <w:tr w:rsidR="00B155A6" w:rsidRPr="00FB097E" w14:paraId="261FD291" w14:textId="77777777" w:rsidTr="00644AB7">
        <w:tc>
          <w:tcPr>
            <w:tcW w:w="3613" w:type="dxa"/>
          </w:tcPr>
          <w:p w14:paraId="3D31A07B" w14:textId="77777777" w:rsidR="00B155A6" w:rsidRPr="00FB097E" w:rsidRDefault="00B155A6" w:rsidP="0083616B">
            <w:pPr>
              <w:pStyle w:val="HIWImprovementPlan"/>
              <w:spacing w:before="0"/>
              <w:jc w:val="both"/>
              <w:rPr>
                <w:rFonts w:asciiTheme="minorHAnsi" w:hAnsiTheme="minorHAnsi" w:cstheme="minorHAnsi"/>
                <w:color w:val="00A7CF"/>
              </w:rPr>
            </w:pPr>
            <w:r w:rsidRPr="00FB097E">
              <w:rPr>
                <w:rFonts w:asciiTheme="minorHAnsi" w:hAnsiTheme="minorHAnsi" w:cstheme="minorHAnsi"/>
                <w:color w:val="00A7CF"/>
              </w:rPr>
              <w:t>Area:</w:t>
            </w:r>
          </w:p>
        </w:tc>
        <w:tc>
          <w:tcPr>
            <w:tcW w:w="10345" w:type="dxa"/>
          </w:tcPr>
          <w:p w14:paraId="33E6538B" w14:textId="07A0456E" w:rsidR="00B155A6" w:rsidRPr="00FB097E" w:rsidRDefault="002E5B3C" w:rsidP="0083616B">
            <w:pPr>
              <w:pStyle w:val="HIWImprovementPlan"/>
              <w:spacing w:before="0"/>
              <w:jc w:val="both"/>
              <w:rPr>
                <w:rFonts w:asciiTheme="minorHAnsi" w:hAnsiTheme="minorHAnsi" w:cstheme="minorHAnsi"/>
                <w:color w:val="00A7CF"/>
              </w:rPr>
            </w:pPr>
            <w:r w:rsidRPr="00FB097E">
              <w:rPr>
                <w:rFonts w:asciiTheme="minorHAnsi" w:hAnsiTheme="minorHAnsi" w:cstheme="minorHAnsi"/>
                <w:color w:val="00A7CF"/>
              </w:rPr>
              <w:t>Swansea Bay University Health Board</w:t>
            </w:r>
          </w:p>
        </w:tc>
      </w:tr>
    </w:tbl>
    <w:p w14:paraId="692BF215" w14:textId="77777777" w:rsidR="006D7632" w:rsidRPr="00FB097E" w:rsidRDefault="006D7632" w:rsidP="0083616B">
      <w:pPr>
        <w:jc w:val="both"/>
        <w:rPr>
          <w:rFonts w:ascii="Arial" w:hAnsi="Arial" w:cs="Arial"/>
          <w:color w:val="FFFFFF" w:themeColor="background1"/>
        </w:rPr>
      </w:pPr>
    </w:p>
    <w:tbl>
      <w:tblPr>
        <w:tblStyle w:val="TableGrid"/>
        <w:tblW w:w="15055" w:type="dxa"/>
        <w:tblInd w:w="-743"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2285"/>
        <w:gridCol w:w="1012"/>
        <w:gridCol w:w="6200"/>
        <w:gridCol w:w="1618"/>
        <w:gridCol w:w="1644"/>
        <w:gridCol w:w="2296"/>
      </w:tblGrid>
      <w:tr w:rsidR="00A06344" w:rsidRPr="00FB097E" w14:paraId="57C0ECF2" w14:textId="5264061A" w:rsidTr="00A06344">
        <w:tc>
          <w:tcPr>
            <w:tcW w:w="2285" w:type="dxa"/>
            <w:tcBorders>
              <w:bottom w:val="single" w:sz="4" w:space="0" w:color="00A8CA"/>
            </w:tcBorders>
            <w:shd w:val="clear" w:color="auto" w:fill="00A8CA"/>
          </w:tcPr>
          <w:p w14:paraId="55F2F801" w14:textId="22DB0F79" w:rsidR="00A06344" w:rsidRPr="00FB097E" w:rsidRDefault="00A06344" w:rsidP="0083616B">
            <w:pPr>
              <w:jc w:val="both"/>
              <w:rPr>
                <w:rFonts w:asciiTheme="minorHAnsi" w:hAnsiTheme="minorHAnsi" w:cstheme="minorHAnsi"/>
                <w:b/>
                <w:color w:val="FFFFFF" w:themeColor="background1"/>
                <w:sz w:val="28"/>
                <w:szCs w:val="28"/>
              </w:rPr>
            </w:pPr>
            <w:r w:rsidRPr="00FB097E">
              <w:rPr>
                <w:rFonts w:asciiTheme="minorHAnsi" w:hAnsiTheme="minorHAnsi" w:cstheme="minorHAnsi"/>
                <w:b/>
                <w:color w:val="FFFFFF" w:themeColor="background1"/>
                <w:sz w:val="28"/>
                <w:szCs w:val="28"/>
              </w:rPr>
              <w:t xml:space="preserve">Recommendation </w:t>
            </w:r>
          </w:p>
        </w:tc>
        <w:tc>
          <w:tcPr>
            <w:tcW w:w="1012" w:type="dxa"/>
            <w:tcBorders>
              <w:bottom w:val="single" w:sz="4" w:space="0" w:color="00A8CA"/>
            </w:tcBorders>
            <w:shd w:val="clear" w:color="auto" w:fill="00A8CA"/>
          </w:tcPr>
          <w:p w14:paraId="6521192D" w14:textId="650143F9" w:rsidR="00A06344" w:rsidRPr="00FB097E" w:rsidRDefault="00A06344" w:rsidP="0083616B">
            <w:pPr>
              <w:jc w:val="both"/>
              <w:rPr>
                <w:rFonts w:asciiTheme="minorHAnsi" w:hAnsiTheme="minorHAnsi" w:cstheme="minorHAnsi"/>
                <w:b/>
                <w:color w:val="FFFFFF" w:themeColor="background1"/>
                <w:sz w:val="28"/>
                <w:szCs w:val="28"/>
              </w:rPr>
            </w:pPr>
            <w:r w:rsidRPr="00FB097E">
              <w:rPr>
                <w:rFonts w:asciiTheme="minorHAnsi" w:hAnsiTheme="minorHAnsi" w:cstheme="minorHAnsi"/>
                <w:b/>
                <w:color w:val="FFFFFF" w:themeColor="background1"/>
                <w:sz w:val="28"/>
                <w:szCs w:val="28"/>
              </w:rPr>
              <w:t>Report page #</w:t>
            </w:r>
          </w:p>
        </w:tc>
        <w:tc>
          <w:tcPr>
            <w:tcW w:w="6200" w:type="dxa"/>
            <w:tcBorders>
              <w:bottom w:val="single" w:sz="4" w:space="0" w:color="00A8CA"/>
            </w:tcBorders>
            <w:shd w:val="clear" w:color="auto" w:fill="00A8CA"/>
          </w:tcPr>
          <w:p w14:paraId="41CFB2E2" w14:textId="77777777" w:rsidR="00A06344" w:rsidRPr="00FB097E" w:rsidRDefault="00A06344" w:rsidP="0083616B">
            <w:pPr>
              <w:jc w:val="both"/>
              <w:rPr>
                <w:rFonts w:asciiTheme="minorHAnsi" w:hAnsiTheme="minorHAnsi" w:cstheme="minorHAnsi"/>
                <w:b/>
                <w:color w:val="FFFFFF" w:themeColor="background1"/>
                <w:sz w:val="28"/>
                <w:szCs w:val="28"/>
              </w:rPr>
            </w:pPr>
            <w:r w:rsidRPr="00FB097E">
              <w:rPr>
                <w:rFonts w:asciiTheme="minorHAnsi" w:hAnsiTheme="minorHAnsi" w:cstheme="minorHAnsi"/>
                <w:b/>
                <w:color w:val="FFFFFF" w:themeColor="background1"/>
                <w:sz w:val="28"/>
                <w:szCs w:val="28"/>
              </w:rPr>
              <w:t>Service Action</w:t>
            </w:r>
          </w:p>
        </w:tc>
        <w:tc>
          <w:tcPr>
            <w:tcW w:w="1618" w:type="dxa"/>
            <w:tcBorders>
              <w:bottom w:val="single" w:sz="4" w:space="0" w:color="00A8CA"/>
            </w:tcBorders>
            <w:shd w:val="clear" w:color="auto" w:fill="00A8CA"/>
          </w:tcPr>
          <w:p w14:paraId="580E5248" w14:textId="28D72FE2" w:rsidR="00A06344" w:rsidRPr="00FB097E" w:rsidRDefault="00A06344" w:rsidP="0083616B">
            <w:pPr>
              <w:jc w:val="both"/>
              <w:rPr>
                <w:rFonts w:asciiTheme="minorHAnsi" w:hAnsiTheme="minorHAnsi" w:cstheme="minorHAnsi"/>
                <w:b/>
                <w:color w:val="FFFFFF" w:themeColor="background1"/>
                <w:sz w:val="28"/>
                <w:szCs w:val="28"/>
              </w:rPr>
            </w:pPr>
            <w:r w:rsidRPr="00FB097E">
              <w:rPr>
                <w:rFonts w:asciiTheme="minorHAnsi" w:hAnsiTheme="minorHAnsi" w:cstheme="minorHAnsi"/>
                <w:b/>
                <w:color w:val="FFFFFF" w:themeColor="background1"/>
                <w:sz w:val="28"/>
                <w:szCs w:val="28"/>
              </w:rPr>
              <w:t>Responsible org. / officer</w:t>
            </w:r>
          </w:p>
        </w:tc>
        <w:tc>
          <w:tcPr>
            <w:tcW w:w="1644" w:type="dxa"/>
            <w:tcBorders>
              <w:bottom w:val="single" w:sz="4" w:space="0" w:color="00A8CA"/>
            </w:tcBorders>
            <w:shd w:val="clear" w:color="auto" w:fill="00A8CA"/>
          </w:tcPr>
          <w:p w14:paraId="38776741" w14:textId="77777777" w:rsidR="00A06344" w:rsidRPr="00FB097E" w:rsidRDefault="00A06344" w:rsidP="0083616B">
            <w:pPr>
              <w:jc w:val="both"/>
              <w:rPr>
                <w:rFonts w:asciiTheme="minorHAnsi" w:hAnsiTheme="minorHAnsi" w:cstheme="minorHAnsi"/>
                <w:b/>
                <w:color w:val="FFFFFF" w:themeColor="background1"/>
                <w:sz w:val="28"/>
                <w:szCs w:val="28"/>
              </w:rPr>
            </w:pPr>
            <w:r w:rsidRPr="00FB097E">
              <w:rPr>
                <w:rFonts w:asciiTheme="minorHAnsi" w:hAnsiTheme="minorHAnsi" w:cstheme="minorHAnsi"/>
                <w:b/>
                <w:color w:val="FFFFFF" w:themeColor="background1"/>
                <w:sz w:val="28"/>
                <w:szCs w:val="28"/>
              </w:rPr>
              <w:t>Timescale</w:t>
            </w:r>
          </w:p>
        </w:tc>
        <w:tc>
          <w:tcPr>
            <w:tcW w:w="2296" w:type="dxa"/>
            <w:tcBorders>
              <w:bottom w:val="single" w:sz="4" w:space="0" w:color="00A8CA"/>
            </w:tcBorders>
            <w:shd w:val="clear" w:color="auto" w:fill="00A8CA"/>
          </w:tcPr>
          <w:p w14:paraId="624AF167" w14:textId="6FB6BEA1" w:rsidR="00A06344" w:rsidRPr="00FB097E" w:rsidRDefault="00A06344" w:rsidP="0083616B">
            <w:pPr>
              <w:jc w:val="both"/>
              <w:rPr>
                <w:rFonts w:asciiTheme="minorHAnsi" w:hAnsiTheme="minorHAnsi" w:cstheme="minorHAnsi"/>
                <w:b/>
                <w:color w:val="FFFFFF" w:themeColor="background1"/>
                <w:sz w:val="28"/>
                <w:szCs w:val="28"/>
              </w:rPr>
            </w:pPr>
            <w:r>
              <w:rPr>
                <w:rFonts w:asciiTheme="minorHAnsi" w:hAnsiTheme="minorHAnsi" w:cstheme="minorHAnsi"/>
                <w:b/>
                <w:color w:val="FFFFFF" w:themeColor="background1"/>
                <w:sz w:val="28"/>
                <w:szCs w:val="28"/>
              </w:rPr>
              <w:t>Progress Update</w:t>
            </w:r>
          </w:p>
        </w:tc>
      </w:tr>
      <w:tr w:rsidR="00A06344" w:rsidRPr="00FB097E" w14:paraId="49AB193F" w14:textId="701BF413" w:rsidTr="00A06344">
        <w:trPr>
          <w:trHeight w:val="70"/>
        </w:trPr>
        <w:tc>
          <w:tcPr>
            <w:tcW w:w="2285" w:type="dxa"/>
            <w:tcBorders>
              <w:top w:val="single" w:sz="4" w:space="0" w:color="00A8CA"/>
              <w:left w:val="single" w:sz="4" w:space="0" w:color="00A8CA"/>
              <w:bottom w:val="single" w:sz="4" w:space="0" w:color="00A8CA"/>
              <w:right w:val="single" w:sz="4" w:space="0" w:color="00A8CA"/>
            </w:tcBorders>
            <w:shd w:val="clear" w:color="auto" w:fill="FFFFFF" w:themeFill="background1"/>
          </w:tcPr>
          <w:p w14:paraId="1F4EF2EE" w14:textId="347F2719" w:rsidR="00A06344" w:rsidRPr="005162DA" w:rsidRDefault="00A06344" w:rsidP="0083616B">
            <w:pPr>
              <w:spacing w:after="120"/>
              <w:jc w:val="both"/>
              <w:rPr>
                <w:rFonts w:asciiTheme="minorHAnsi" w:hAnsiTheme="minorHAnsi" w:cstheme="minorHAnsi"/>
                <w:bCs/>
                <w:sz w:val="22"/>
                <w:szCs w:val="22"/>
              </w:rPr>
            </w:pPr>
            <w:r w:rsidRPr="005162DA">
              <w:rPr>
                <w:rFonts w:asciiTheme="minorHAnsi" w:hAnsiTheme="minorHAnsi" w:cstheme="minorHAnsi"/>
                <w:bCs/>
                <w:sz w:val="22"/>
                <w:szCs w:val="22"/>
              </w:rPr>
              <w:t>12. Health boards must ensure their CAMHS teams reflect on their communication processes with parents, carers and referrers, and ensure timely communication and advice is provided, once a referral for assessment has been made</w:t>
            </w:r>
          </w:p>
        </w:tc>
        <w:tc>
          <w:tcPr>
            <w:tcW w:w="1012" w:type="dxa"/>
            <w:tcBorders>
              <w:top w:val="single" w:sz="4" w:space="0" w:color="00A8CA"/>
              <w:left w:val="single" w:sz="4" w:space="0" w:color="00A8CA"/>
              <w:bottom w:val="single" w:sz="4" w:space="0" w:color="00A8CA"/>
              <w:right w:val="single" w:sz="4" w:space="0" w:color="00A8CA"/>
            </w:tcBorders>
            <w:shd w:val="clear" w:color="auto" w:fill="FFFFFF" w:themeFill="background1"/>
          </w:tcPr>
          <w:p w14:paraId="32CA6755" w14:textId="6FCE32C3" w:rsidR="00A06344" w:rsidRPr="005162DA" w:rsidRDefault="00A06344" w:rsidP="0083616B">
            <w:pPr>
              <w:spacing w:after="120"/>
              <w:jc w:val="both"/>
              <w:rPr>
                <w:rFonts w:asciiTheme="minorHAnsi" w:hAnsiTheme="minorHAnsi" w:cstheme="minorHAnsi"/>
                <w:bCs/>
                <w:sz w:val="22"/>
                <w:szCs w:val="22"/>
              </w:rPr>
            </w:pPr>
            <w:r w:rsidRPr="005162DA">
              <w:rPr>
                <w:rFonts w:asciiTheme="minorHAnsi" w:hAnsiTheme="minorHAnsi" w:cstheme="minorHAnsi"/>
                <w:bCs/>
                <w:sz w:val="22"/>
                <w:szCs w:val="22"/>
              </w:rPr>
              <w:t>18</w:t>
            </w:r>
          </w:p>
        </w:tc>
        <w:tc>
          <w:tcPr>
            <w:tcW w:w="6200" w:type="dxa"/>
            <w:tcBorders>
              <w:top w:val="single" w:sz="4" w:space="0" w:color="00A8CA"/>
              <w:left w:val="single" w:sz="4" w:space="0" w:color="00A8CA"/>
              <w:bottom w:val="single" w:sz="4" w:space="0" w:color="00A8CA"/>
              <w:right w:val="single" w:sz="4" w:space="0" w:color="00A8CA"/>
            </w:tcBorders>
            <w:shd w:val="clear" w:color="auto" w:fill="FFFFFF" w:themeFill="background1"/>
          </w:tcPr>
          <w:p w14:paraId="77BBEAC3" w14:textId="2302E2FE" w:rsidR="00A06344" w:rsidRPr="005162DA" w:rsidRDefault="00A06344" w:rsidP="0083616B">
            <w:pPr>
              <w:spacing w:after="120"/>
              <w:jc w:val="both"/>
              <w:rPr>
                <w:rFonts w:asciiTheme="minorHAnsi" w:hAnsiTheme="minorHAnsi" w:cstheme="minorHAnsi"/>
                <w:bCs/>
              </w:rPr>
            </w:pPr>
            <w:r w:rsidRPr="005162DA">
              <w:rPr>
                <w:rFonts w:asciiTheme="minorHAnsi" w:hAnsiTheme="minorHAnsi" w:cstheme="minorHAnsi"/>
                <w:bCs/>
              </w:rPr>
              <w:t>Narrative: CAMHS Directorate have improved their verbal and written communication processes with young people, parents, carers and referrers following referral into CAMHS including:</w:t>
            </w:r>
          </w:p>
          <w:p w14:paraId="72E41AAC" w14:textId="187A927E" w:rsidR="00A06344" w:rsidRPr="005162DA" w:rsidRDefault="00A06344" w:rsidP="0083616B">
            <w:pPr>
              <w:spacing w:after="120"/>
              <w:jc w:val="both"/>
              <w:rPr>
                <w:rFonts w:asciiTheme="minorHAnsi" w:hAnsiTheme="minorHAnsi" w:cstheme="minorHAnsi"/>
                <w:bCs/>
              </w:rPr>
            </w:pPr>
            <w:r w:rsidRPr="005162DA">
              <w:rPr>
                <w:rFonts w:asciiTheme="minorHAnsi" w:hAnsiTheme="minorHAnsi" w:cstheme="minorHAnsi"/>
                <w:bCs/>
              </w:rPr>
              <w:t>1. a review of the referral management and triage process, and the successful implementation of a ‘supportive call’ for every referral irrespective of the decision regarding whether CAMHS is the most appropriate provider to meet the child’s needs.</w:t>
            </w:r>
          </w:p>
          <w:p w14:paraId="39F359FA" w14:textId="090F92F4" w:rsidR="00A06344" w:rsidRPr="005162DA" w:rsidRDefault="00A06344" w:rsidP="0083616B">
            <w:pPr>
              <w:spacing w:after="120"/>
              <w:jc w:val="both"/>
              <w:rPr>
                <w:rFonts w:asciiTheme="minorHAnsi" w:hAnsiTheme="minorHAnsi" w:cstheme="minorHAnsi"/>
                <w:bCs/>
              </w:rPr>
            </w:pPr>
            <w:r w:rsidRPr="005162DA">
              <w:rPr>
                <w:rFonts w:asciiTheme="minorHAnsi" w:hAnsiTheme="minorHAnsi" w:cstheme="minorHAnsi"/>
                <w:bCs/>
              </w:rPr>
              <w:t>2. implementing a bilingual telephone message with press options to ensure referring professionals or parents/carers access the correct staff member.</w:t>
            </w:r>
          </w:p>
          <w:p w14:paraId="46E28449" w14:textId="737D9C92" w:rsidR="00A06344" w:rsidRPr="005162DA" w:rsidRDefault="00A06344" w:rsidP="0083616B">
            <w:pPr>
              <w:spacing w:after="120"/>
              <w:jc w:val="both"/>
              <w:rPr>
                <w:rFonts w:asciiTheme="minorHAnsi" w:hAnsiTheme="minorHAnsi" w:cstheme="minorHAnsi"/>
                <w:bCs/>
              </w:rPr>
            </w:pPr>
            <w:r w:rsidRPr="005162DA">
              <w:rPr>
                <w:rFonts w:asciiTheme="minorHAnsi" w:hAnsiTheme="minorHAnsi" w:cstheme="minorHAnsi"/>
                <w:bCs/>
              </w:rPr>
              <w:t>3. review of signposting information and outcome letter content provided to young people and families.</w:t>
            </w:r>
          </w:p>
          <w:p w14:paraId="13623855" w14:textId="77777777" w:rsidR="00A06344" w:rsidRPr="005162DA" w:rsidRDefault="00A06344" w:rsidP="0083616B">
            <w:pPr>
              <w:spacing w:after="120"/>
              <w:jc w:val="both"/>
              <w:rPr>
                <w:rFonts w:asciiTheme="minorHAnsi" w:hAnsiTheme="minorHAnsi" w:cstheme="minorHAnsi"/>
                <w:bCs/>
              </w:rPr>
            </w:pPr>
          </w:p>
          <w:p w14:paraId="19EAFDAD" w14:textId="01B10567" w:rsidR="00A06344" w:rsidRPr="005162DA" w:rsidRDefault="00A06344" w:rsidP="0083616B">
            <w:pPr>
              <w:spacing w:after="120"/>
              <w:jc w:val="both"/>
              <w:rPr>
                <w:rFonts w:asciiTheme="minorHAnsi" w:hAnsiTheme="minorHAnsi" w:cstheme="minorHAnsi"/>
                <w:b/>
              </w:rPr>
            </w:pPr>
            <w:r w:rsidRPr="005162DA">
              <w:rPr>
                <w:rFonts w:asciiTheme="minorHAnsi" w:hAnsiTheme="minorHAnsi" w:cstheme="minorHAnsi"/>
                <w:b/>
              </w:rPr>
              <w:t>No further local action identified.</w:t>
            </w:r>
          </w:p>
        </w:tc>
        <w:tc>
          <w:tcPr>
            <w:tcW w:w="1618" w:type="dxa"/>
            <w:tcBorders>
              <w:top w:val="single" w:sz="4" w:space="0" w:color="00A8CA"/>
              <w:left w:val="single" w:sz="4" w:space="0" w:color="00A8CA"/>
              <w:bottom w:val="single" w:sz="4" w:space="0" w:color="00A8CA"/>
              <w:right w:val="single" w:sz="4" w:space="0" w:color="00A8CA"/>
            </w:tcBorders>
            <w:shd w:val="clear" w:color="auto" w:fill="FFFFFF" w:themeFill="background1"/>
          </w:tcPr>
          <w:p w14:paraId="775D35AF" w14:textId="7044CB85" w:rsidR="00A06344" w:rsidRPr="005162DA" w:rsidRDefault="00A06344" w:rsidP="0083616B">
            <w:pPr>
              <w:spacing w:after="120"/>
              <w:jc w:val="both"/>
              <w:rPr>
                <w:rFonts w:asciiTheme="minorHAnsi" w:hAnsiTheme="minorHAnsi" w:cstheme="minorHAnsi"/>
                <w:bCs/>
              </w:rPr>
            </w:pPr>
            <w:r w:rsidRPr="005162DA">
              <w:rPr>
                <w:rFonts w:asciiTheme="minorHAnsi" w:hAnsiTheme="minorHAnsi" w:cstheme="minorHAnsi"/>
                <w:bCs/>
              </w:rPr>
              <w:t>No action identified</w:t>
            </w:r>
          </w:p>
          <w:p w14:paraId="6274AC6C" w14:textId="77777777" w:rsidR="00A06344" w:rsidRPr="005162DA" w:rsidRDefault="00A06344" w:rsidP="0083616B">
            <w:pPr>
              <w:spacing w:after="120"/>
              <w:jc w:val="both"/>
              <w:rPr>
                <w:rFonts w:asciiTheme="minorHAnsi" w:hAnsiTheme="minorHAnsi" w:cstheme="minorHAnsi"/>
                <w:bCs/>
              </w:rPr>
            </w:pPr>
          </w:p>
          <w:p w14:paraId="0974B0F9" w14:textId="77777777" w:rsidR="00A06344" w:rsidRPr="005162DA" w:rsidRDefault="00A06344" w:rsidP="0083616B">
            <w:pPr>
              <w:spacing w:after="120"/>
              <w:jc w:val="both"/>
              <w:rPr>
                <w:rFonts w:asciiTheme="minorHAnsi" w:hAnsiTheme="minorHAnsi" w:cstheme="minorHAnsi"/>
                <w:bCs/>
              </w:rPr>
            </w:pPr>
          </w:p>
          <w:p w14:paraId="512458A8" w14:textId="77777777" w:rsidR="00A06344" w:rsidRPr="005162DA" w:rsidRDefault="00A06344" w:rsidP="0083616B">
            <w:pPr>
              <w:spacing w:after="120"/>
              <w:jc w:val="both"/>
              <w:rPr>
                <w:rFonts w:asciiTheme="minorHAnsi" w:hAnsiTheme="minorHAnsi" w:cstheme="minorHAnsi"/>
                <w:bCs/>
              </w:rPr>
            </w:pPr>
          </w:p>
          <w:p w14:paraId="534615F0" w14:textId="77777777" w:rsidR="00A06344" w:rsidRPr="005162DA" w:rsidRDefault="00A06344" w:rsidP="0083616B">
            <w:pPr>
              <w:spacing w:after="120"/>
              <w:jc w:val="both"/>
              <w:rPr>
                <w:rFonts w:asciiTheme="minorHAnsi" w:hAnsiTheme="minorHAnsi" w:cstheme="minorHAnsi"/>
                <w:bCs/>
              </w:rPr>
            </w:pPr>
          </w:p>
          <w:p w14:paraId="6712887F" w14:textId="1B016112" w:rsidR="00A06344" w:rsidRPr="005162DA" w:rsidRDefault="00A06344" w:rsidP="0083616B">
            <w:pPr>
              <w:spacing w:after="120"/>
              <w:jc w:val="both"/>
              <w:rPr>
                <w:rFonts w:asciiTheme="minorHAnsi" w:hAnsiTheme="minorHAnsi" w:cstheme="minorHAnsi"/>
                <w:bCs/>
              </w:rPr>
            </w:pPr>
          </w:p>
        </w:tc>
        <w:tc>
          <w:tcPr>
            <w:tcW w:w="1644" w:type="dxa"/>
            <w:tcBorders>
              <w:top w:val="single" w:sz="4" w:space="0" w:color="00A8CA"/>
              <w:left w:val="single" w:sz="4" w:space="0" w:color="00A8CA"/>
              <w:bottom w:val="single" w:sz="4" w:space="0" w:color="00A8CA"/>
              <w:right w:val="single" w:sz="4" w:space="0" w:color="00A8CA"/>
            </w:tcBorders>
            <w:shd w:val="clear" w:color="auto" w:fill="FFFFFF" w:themeFill="background1"/>
          </w:tcPr>
          <w:p w14:paraId="26732A2E" w14:textId="77F336E5" w:rsidR="00A06344" w:rsidRPr="00FB097E" w:rsidRDefault="00A06344" w:rsidP="0083616B">
            <w:pPr>
              <w:spacing w:after="120"/>
              <w:jc w:val="both"/>
              <w:rPr>
                <w:rFonts w:asciiTheme="minorHAnsi" w:hAnsiTheme="minorHAnsi" w:cstheme="minorHAnsi"/>
                <w:bCs/>
              </w:rPr>
            </w:pPr>
            <w:r w:rsidRPr="00FB097E">
              <w:rPr>
                <w:rFonts w:asciiTheme="minorHAnsi" w:hAnsiTheme="minorHAnsi" w:cstheme="minorHAnsi"/>
                <w:bCs/>
              </w:rPr>
              <w:t>N/a</w:t>
            </w:r>
          </w:p>
          <w:p w14:paraId="6694D095" w14:textId="77777777" w:rsidR="00A06344" w:rsidRPr="00FB097E" w:rsidRDefault="00A06344" w:rsidP="0083616B">
            <w:pPr>
              <w:spacing w:after="120"/>
              <w:jc w:val="both"/>
              <w:rPr>
                <w:rFonts w:asciiTheme="minorHAnsi" w:hAnsiTheme="minorHAnsi" w:cstheme="minorHAnsi"/>
                <w:bCs/>
              </w:rPr>
            </w:pPr>
          </w:p>
          <w:p w14:paraId="495EF5A2" w14:textId="77777777" w:rsidR="00A06344" w:rsidRPr="00FB097E" w:rsidRDefault="00A06344" w:rsidP="0083616B">
            <w:pPr>
              <w:spacing w:after="120"/>
              <w:jc w:val="both"/>
              <w:rPr>
                <w:rFonts w:asciiTheme="minorHAnsi" w:hAnsiTheme="minorHAnsi" w:cstheme="minorHAnsi"/>
                <w:bCs/>
              </w:rPr>
            </w:pPr>
          </w:p>
          <w:p w14:paraId="7E403909" w14:textId="77777777" w:rsidR="00A06344" w:rsidRPr="00FB097E" w:rsidRDefault="00A06344" w:rsidP="0083616B">
            <w:pPr>
              <w:spacing w:after="120"/>
              <w:jc w:val="both"/>
              <w:rPr>
                <w:rFonts w:asciiTheme="minorHAnsi" w:hAnsiTheme="minorHAnsi" w:cstheme="minorHAnsi"/>
                <w:bCs/>
              </w:rPr>
            </w:pPr>
          </w:p>
          <w:p w14:paraId="20D0D7EF" w14:textId="77777777" w:rsidR="00A06344" w:rsidRPr="00FB097E" w:rsidRDefault="00A06344" w:rsidP="0083616B">
            <w:pPr>
              <w:spacing w:after="120"/>
              <w:jc w:val="both"/>
              <w:rPr>
                <w:rFonts w:asciiTheme="minorHAnsi" w:hAnsiTheme="minorHAnsi" w:cstheme="minorHAnsi"/>
                <w:bCs/>
              </w:rPr>
            </w:pPr>
          </w:p>
          <w:p w14:paraId="0AF00B0E" w14:textId="77777777" w:rsidR="00A06344" w:rsidRPr="00FB097E" w:rsidRDefault="00A06344" w:rsidP="0083616B">
            <w:pPr>
              <w:spacing w:after="120"/>
              <w:jc w:val="both"/>
              <w:rPr>
                <w:rFonts w:asciiTheme="minorHAnsi" w:hAnsiTheme="minorHAnsi" w:cstheme="minorHAnsi"/>
                <w:bCs/>
              </w:rPr>
            </w:pPr>
          </w:p>
          <w:p w14:paraId="2615CCE7" w14:textId="77777777" w:rsidR="00A06344" w:rsidRPr="00FB097E" w:rsidRDefault="00A06344" w:rsidP="0083616B">
            <w:pPr>
              <w:spacing w:after="120"/>
              <w:jc w:val="both"/>
              <w:rPr>
                <w:rFonts w:asciiTheme="minorHAnsi" w:hAnsiTheme="minorHAnsi" w:cstheme="minorHAnsi"/>
                <w:bCs/>
              </w:rPr>
            </w:pPr>
          </w:p>
          <w:p w14:paraId="3880BA06" w14:textId="77777777" w:rsidR="00A06344" w:rsidRPr="00FB097E" w:rsidRDefault="00A06344" w:rsidP="0083616B">
            <w:pPr>
              <w:spacing w:after="120"/>
              <w:jc w:val="both"/>
              <w:rPr>
                <w:rFonts w:asciiTheme="minorHAnsi" w:hAnsiTheme="minorHAnsi" w:cstheme="minorHAnsi"/>
                <w:bCs/>
              </w:rPr>
            </w:pPr>
          </w:p>
          <w:p w14:paraId="6434F176" w14:textId="77777777" w:rsidR="00A06344" w:rsidRPr="00FB097E" w:rsidRDefault="00A06344" w:rsidP="0083616B">
            <w:pPr>
              <w:spacing w:after="120"/>
              <w:jc w:val="both"/>
              <w:rPr>
                <w:rFonts w:asciiTheme="minorHAnsi" w:hAnsiTheme="minorHAnsi" w:cstheme="minorHAnsi"/>
                <w:bCs/>
              </w:rPr>
            </w:pPr>
          </w:p>
          <w:p w14:paraId="12ADD2BE" w14:textId="77777777" w:rsidR="00A06344" w:rsidRPr="00FB097E" w:rsidRDefault="00A06344" w:rsidP="0083616B">
            <w:pPr>
              <w:spacing w:after="120"/>
              <w:jc w:val="both"/>
              <w:rPr>
                <w:rFonts w:asciiTheme="minorHAnsi" w:hAnsiTheme="minorHAnsi" w:cstheme="minorHAnsi"/>
                <w:bCs/>
              </w:rPr>
            </w:pPr>
          </w:p>
          <w:p w14:paraId="45FAD1D0" w14:textId="77777777" w:rsidR="00A06344" w:rsidRPr="00FB097E" w:rsidRDefault="00A06344" w:rsidP="0083616B">
            <w:pPr>
              <w:spacing w:after="120"/>
              <w:jc w:val="both"/>
              <w:rPr>
                <w:rFonts w:asciiTheme="minorHAnsi" w:hAnsiTheme="minorHAnsi" w:cstheme="minorHAnsi"/>
                <w:bCs/>
              </w:rPr>
            </w:pPr>
          </w:p>
          <w:p w14:paraId="10E501A7" w14:textId="77777777" w:rsidR="00A06344" w:rsidRPr="00FB097E" w:rsidRDefault="00A06344" w:rsidP="0083616B">
            <w:pPr>
              <w:spacing w:after="120"/>
              <w:jc w:val="both"/>
              <w:rPr>
                <w:rFonts w:asciiTheme="minorHAnsi" w:hAnsiTheme="minorHAnsi" w:cstheme="minorHAnsi"/>
                <w:bCs/>
              </w:rPr>
            </w:pPr>
          </w:p>
          <w:p w14:paraId="4D0B683F" w14:textId="1EF5A2DE" w:rsidR="00A06344" w:rsidRPr="00FB097E" w:rsidRDefault="00A06344" w:rsidP="0083616B">
            <w:pPr>
              <w:spacing w:after="120"/>
              <w:jc w:val="both"/>
              <w:rPr>
                <w:rFonts w:asciiTheme="minorHAnsi" w:hAnsiTheme="minorHAnsi" w:cstheme="minorHAnsi"/>
                <w:bCs/>
              </w:rPr>
            </w:pPr>
          </w:p>
        </w:tc>
        <w:tc>
          <w:tcPr>
            <w:tcW w:w="2296" w:type="dxa"/>
            <w:tcBorders>
              <w:top w:val="single" w:sz="4" w:space="0" w:color="00A8CA"/>
              <w:left w:val="single" w:sz="4" w:space="0" w:color="00A8CA"/>
              <w:bottom w:val="single" w:sz="4" w:space="0" w:color="00A8CA"/>
              <w:right w:val="single" w:sz="4" w:space="0" w:color="00A8CA"/>
            </w:tcBorders>
            <w:shd w:val="clear" w:color="auto" w:fill="FFFFFF" w:themeFill="background1"/>
          </w:tcPr>
          <w:p w14:paraId="2F38AF24" w14:textId="62EC48A3" w:rsidR="00A06344" w:rsidRPr="00FB097E" w:rsidRDefault="00A06344" w:rsidP="00A06344">
            <w:pPr>
              <w:spacing w:after="120"/>
              <w:jc w:val="both"/>
              <w:rPr>
                <w:rFonts w:asciiTheme="minorHAnsi" w:hAnsiTheme="minorHAnsi" w:cstheme="minorHAnsi"/>
                <w:bCs/>
              </w:rPr>
            </w:pPr>
            <w:r>
              <w:rPr>
                <w:rFonts w:asciiTheme="minorHAnsi" w:hAnsiTheme="minorHAnsi" w:cstheme="minorHAnsi"/>
                <w:bCs/>
              </w:rPr>
              <w:t>No action, so not applicable.</w:t>
            </w:r>
          </w:p>
          <w:p w14:paraId="7B6F802C" w14:textId="77777777" w:rsidR="00A06344" w:rsidRPr="00FB097E" w:rsidRDefault="00A06344" w:rsidP="0083616B">
            <w:pPr>
              <w:spacing w:after="120"/>
              <w:jc w:val="both"/>
              <w:rPr>
                <w:rFonts w:asciiTheme="minorHAnsi" w:hAnsiTheme="minorHAnsi" w:cstheme="minorHAnsi"/>
                <w:bCs/>
              </w:rPr>
            </w:pPr>
          </w:p>
        </w:tc>
      </w:tr>
      <w:tr w:rsidR="00A06344" w:rsidRPr="00FB097E" w14:paraId="236E49ED" w14:textId="7F95212D" w:rsidTr="00A06344">
        <w:tc>
          <w:tcPr>
            <w:tcW w:w="2285" w:type="dxa"/>
            <w:tcBorders>
              <w:top w:val="single" w:sz="4" w:space="0" w:color="00A8CA"/>
              <w:left w:val="single" w:sz="4" w:space="0" w:color="00A8CA"/>
              <w:bottom w:val="single" w:sz="4" w:space="0" w:color="00A8CA"/>
              <w:right w:val="single" w:sz="4" w:space="0" w:color="00A8CA"/>
            </w:tcBorders>
            <w:shd w:val="clear" w:color="auto" w:fill="FFFFFF" w:themeFill="background1"/>
          </w:tcPr>
          <w:p w14:paraId="43F44FFE" w14:textId="5AD83201" w:rsidR="00A06344" w:rsidRPr="005162DA" w:rsidRDefault="00A06344" w:rsidP="00EF33C3">
            <w:pPr>
              <w:spacing w:after="120"/>
              <w:jc w:val="both"/>
              <w:rPr>
                <w:rFonts w:asciiTheme="minorHAnsi" w:hAnsiTheme="minorHAnsi" w:cstheme="minorHAnsi"/>
                <w:bCs/>
                <w:sz w:val="22"/>
                <w:szCs w:val="22"/>
              </w:rPr>
            </w:pPr>
            <w:r w:rsidRPr="005162DA">
              <w:rPr>
                <w:rFonts w:asciiTheme="minorHAnsi" w:hAnsiTheme="minorHAnsi" w:cstheme="minorHAnsi"/>
                <w:bCs/>
                <w:sz w:val="22"/>
                <w:szCs w:val="22"/>
              </w:rPr>
              <w:lastRenderedPageBreak/>
              <w:t>13. Health boards must explore the options available within their local CAMHS teams to facilitate a strengthened approach for communication and partnership working with GP clusters and/ or directly with GP practices</w:t>
            </w:r>
          </w:p>
        </w:tc>
        <w:tc>
          <w:tcPr>
            <w:tcW w:w="1012" w:type="dxa"/>
            <w:tcBorders>
              <w:top w:val="single" w:sz="4" w:space="0" w:color="00A8CA"/>
              <w:left w:val="single" w:sz="4" w:space="0" w:color="00A8CA"/>
              <w:bottom w:val="single" w:sz="4" w:space="0" w:color="00A8CA"/>
              <w:right w:val="single" w:sz="4" w:space="0" w:color="00A8CA"/>
            </w:tcBorders>
            <w:shd w:val="clear" w:color="auto" w:fill="FFFFFF" w:themeFill="background1"/>
          </w:tcPr>
          <w:p w14:paraId="0EAD8F67" w14:textId="105CBDA8" w:rsidR="00A06344" w:rsidRPr="005162DA" w:rsidRDefault="00A06344" w:rsidP="00EF33C3">
            <w:pPr>
              <w:spacing w:after="120"/>
              <w:jc w:val="both"/>
              <w:rPr>
                <w:rFonts w:asciiTheme="minorHAnsi" w:hAnsiTheme="minorHAnsi" w:cstheme="minorHAnsi"/>
                <w:bCs/>
                <w:sz w:val="22"/>
                <w:szCs w:val="22"/>
              </w:rPr>
            </w:pPr>
            <w:r w:rsidRPr="005162DA">
              <w:rPr>
                <w:rFonts w:asciiTheme="minorHAnsi" w:hAnsiTheme="minorHAnsi" w:cstheme="minorHAnsi"/>
                <w:bCs/>
                <w:sz w:val="22"/>
                <w:szCs w:val="22"/>
              </w:rPr>
              <w:t>18</w:t>
            </w:r>
          </w:p>
        </w:tc>
        <w:tc>
          <w:tcPr>
            <w:tcW w:w="6200" w:type="dxa"/>
            <w:tcBorders>
              <w:top w:val="single" w:sz="4" w:space="0" w:color="00A8CA"/>
              <w:left w:val="single" w:sz="4" w:space="0" w:color="00A8CA"/>
              <w:bottom w:val="single" w:sz="4" w:space="0" w:color="00A8CA"/>
              <w:right w:val="single" w:sz="4" w:space="0" w:color="00A8CA"/>
            </w:tcBorders>
            <w:shd w:val="clear" w:color="auto" w:fill="FFFFFF" w:themeFill="background1"/>
          </w:tcPr>
          <w:p w14:paraId="3B2F1427" w14:textId="4257AC4E" w:rsidR="00A06344" w:rsidRPr="005162DA" w:rsidRDefault="00A06344" w:rsidP="00EF33C3">
            <w:pPr>
              <w:spacing w:after="120"/>
              <w:jc w:val="both"/>
              <w:rPr>
                <w:rFonts w:asciiTheme="minorHAnsi" w:hAnsiTheme="minorHAnsi" w:cstheme="minorHAnsi"/>
                <w:bCs/>
              </w:rPr>
            </w:pPr>
            <w:r w:rsidRPr="005162DA">
              <w:rPr>
                <w:rFonts w:asciiTheme="minorHAnsi" w:hAnsiTheme="minorHAnsi" w:cstheme="minorHAnsi"/>
                <w:bCs/>
              </w:rPr>
              <w:t>Narrative: The CAMHS Directorate have previously explored Health-related opportunities to facilitate a strengthened approach for communication and partnership working with GP clusters and/ or directly with GP practices. The original pilot considered basing CAMHS practitioners in GP practices to provide specialist support and advice. Challenges with information sharing/ownership resulted in a model change towards developing an enhanced SPOA function to enhance referrer (and patient) experience in this regard. CAMHS Directorate have also implemented a professionals’ advice function open to GPs and all other referrers.</w:t>
            </w:r>
          </w:p>
          <w:p w14:paraId="1CD926AB" w14:textId="1B77BCAA" w:rsidR="00A06344" w:rsidRPr="005162DA" w:rsidRDefault="00A06344" w:rsidP="00EF33C3">
            <w:pPr>
              <w:spacing w:after="120"/>
              <w:jc w:val="both"/>
              <w:rPr>
                <w:rFonts w:asciiTheme="minorHAnsi" w:hAnsiTheme="minorHAnsi" w:cstheme="minorHAnsi"/>
                <w:bCs/>
              </w:rPr>
            </w:pPr>
            <w:r w:rsidRPr="005162DA">
              <w:rPr>
                <w:rFonts w:asciiTheme="minorHAnsi" w:hAnsiTheme="minorHAnsi" w:cstheme="minorHAnsi"/>
                <w:bCs/>
              </w:rPr>
              <w:t xml:space="preserve">Further strengthening will involve </w:t>
            </w:r>
            <w:proofErr w:type="gramStart"/>
            <w:r w:rsidRPr="005162DA">
              <w:rPr>
                <w:rFonts w:asciiTheme="minorHAnsi" w:hAnsiTheme="minorHAnsi" w:cstheme="minorHAnsi"/>
                <w:bCs/>
              </w:rPr>
              <w:t>Regional</w:t>
            </w:r>
            <w:proofErr w:type="gramEnd"/>
            <w:r w:rsidRPr="005162DA">
              <w:rPr>
                <w:rFonts w:asciiTheme="minorHAnsi" w:hAnsiTheme="minorHAnsi" w:cstheme="minorHAnsi"/>
                <w:bCs/>
              </w:rPr>
              <w:t xml:space="preserve"> developments towards a multi-agency referral centre. The CAMHS Directorate are being supported by the MH&amp;LD Service Group to engage as part of the Regional Partnership Board CYP Programme, Emotional Wellbeing and Mental Health workstream, which is planning to pilot a multi-agency referral panel to consider referrals for mental health/ wellbeing support to enable GPs to refer to one place to obtain support proportional to the presenting need, rather than the requirement of sending multiple referrals to different agencies with varying success [beneficial to the young person and GP].</w:t>
            </w:r>
          </w:p>
          <w:p w14:paraId="77A8C126" w14:textId="77777777" w:rsidR="00A06344" w:rsidRDefault="00A06344" w:rsidP="00EF33C3">
            <w:pPr>
              <w:spacing w:after="120"/>
              <w:jc w:val="both"/>
              <w:rPr>
                <w:rFonts w:asciiTheme="minorHAnsi" w:hAnsiTheme="minorHAnsi" w:cstheme="minorHAnsi"/>
                <w:b/>
              </w:rPr>
            </w:pPr>
            <w:r w:rsidRPr="005162DA">
              <w:rPr>
                <w:rFonts w:asciiTheme="minorHAnsi" w:hAnsiTheme="minorHAnsi" w:cstheme="minorHAnsi"/>
                <w:b/>
              </w:rPr>
              <w:t>No further local action identified.</w:t>
            </w:r>
          </w:p>
          <w:p w14:paraId="33632AE0" w14:textId="3E8461CD" w:rsidR="00A06344" w:rsidRPr="005162DA" w:rsidRDefault="00A06344" w:rsidP="00EF33C3">
            <w:pPr>
              <w:spacing w:after="120"/>
              <w:jc w:val="both"/>
              <w:rPr>
                <w:rFonts w:asciiTheme="minorHAnsi" w:hAnsiTheme="minorHAnsi" w:cstheme="minorHAnsi"/>
                <w:b/>
              </w:rPr>
            </w:pPr>
          </w:p>
        </w:tc>
        <w:tc>
          <w:tcPr>
            <w:tcW w:w="1618" w:type="dxa"/>
            <w:tcBorders>
              <w:top w:val="single" w:sz="4" w:space="0" w:color="00A8CA"/>
              <w:left w:val="single" w:sz="4" w:space="0" w:color="00A8CA"/>
              <w:bottom w:val="single" w:sz="4" w:space="0" w:color="00A8CA"/>
              <w:right w:val="single" w:sz="4" w:space="0" w:color="00A8CA"/>
            </w:tcBorders>
            <w:shd w:val="clear" w:color="auto" w:fill="FFFFFF" w:themeFill="background1"/>
          </w:tcPr>
          <w:p w14:paraId="4B90F910" w14:textId="77777777" w:rsidR="00A06344" w:rsidRPr="005162DA" w:rsidRDefault="00A06344" w:rsidP="00EF33C3">
            <w:pPr>
              <w:spacing w:after="120"/>
              <w:jc w:val="both"/>
              <w:rPr>
                <w:rFonts w:asciiTheme="minorHAnsi" w:hAnsiTheme="minorHAnsi" w:cstheme="minorHAnsi"/>
                <w:bCs/>
              </w:rPr>
            </w:pPr>
            <w:r w:rsidRPr="005162DA">
              <w:rPr>
                <w:rFonts w:asciiTheme="minorHAnsi" w:hAnsiTheme="minorHAnsi" w:cstheme="minorHAnsi"/>
                <w:bCs/>
              </w:rPr>
              <w:t>No action identified</w:t>
            </w:r>
          </w:p>
          <w:p w14:paraId="13AFB6D4" w14:textId="77777777" w:rsidR="00A06344" w:rsidRPr="005162DA" w:rsidRDefault="00A06344" w:rsidP="00EF33C3">
            <w:pPr>
              <w:spacing w:after="120"/>
              <w:jc w:val="both"/>
              <w:rPr>
                <w:rFonts w:asciiTheme="minorHAnsi" w:hAnsiTheme="minorHAnsi" w:cstheme="minorHAnsi"/>
                <w:bCs/>
              </w:rPr>
            </w:pPr>
          </w:p>
          <w:p w14:paraId="57059897" w14:textId="77777777" w:rsidR="00A06344" w:rsidRPr="005162DA" w:rsidRDefault="00A06344" w:rsidP="00EF33C3">
            <w:pPr>
              <w:spacing w:after="120"/>
              <w:jc w:val="both"/>
              <w:rPr>
                <w:rFonts w:asciiTheme="minorHAnsi" w:hAnsiTheme="minorHAnsi" w:cstheme="minorHAnsi"/>
                <w:bCs/>
              </w:rPr>
            </w:pPr>
          </w:p>
          <w:p w14:paraId="0CBBADD4" w14:textId="77777777" w:rsidR="00A06344" w:rsidRPr="005162DA" w:rsidRDefault="00A06344" w:rsidP="00EF33C3">
            <w:pPr>
              <w:spacing w:after="120"/>
              <w:jc w:val="both"/>
              <w:rPr>
                <w:rFonts w:asciiTheme="minorHAnsi" w:hAnsiTheme="minorHAnsi" w:cstheme="minorHAnsi"/>
                <w:bCs/>
              </w:rPr>
            </w:pPr>
          </w:p>
          <w:p w14:paraId="170850BF" w14:textId="77777777" w:rsidR="00A06344" w:rsidRPr="005162DA" w:rsidRDefault="00A06344" w:rsidP="00EF33C3">
            <w:pPr>
              <w:spacing w:after="120"/>
              <w:jc w:val="both"/>
              <w:rPr>
                <w:rFonts w:asciiTheme="minorHAnsi" w:hAnsiTheme="minorHAnsi" w:cstheme="minorHAnsi"/>
                <w:bCs/>
              </w:rPr>
            </w:pPr>
          </w:p>
          <w:p w14:paraId="7E709FA6" w14:textId="5E1AF760" w:rsidR="00A06344" w:rsidRPr="005162DA" w:rsidRDefault="00A06344" w:rsidP="00EF33C3">
            <w:pPr>
              <w:spacing w:after="120"/>
              <w:jc w:val="both"/>
              <w:rPr>
                <w:rFonts w:asciiTheme="minorHAnsi" w:hAnsiTheme="minorHAnsi" w:cstheme="minorHAnsi"/>
                <w:bCs/>
              </w:rPr>
            </w:pPr>
          </w:p>
        </w:tc>
        <w:tc>
          <w:tcPr>
            <w:tcW w:w="1644" w:type="dxa"/>
            <w:tcBorders>
              <w:top w:val="single" w:sz="4" w:space="0" w:color="00A8CA"/>
              <w:left w:val="single" w:sz="4" w:space="0" w:color="00A8CA"/>
              <w:bottom w:val="single" w:sz="4" w:space="0" w:color="00A8CA"/>
              <w:right w:val="single" w:sz="4" w:space="0" w:color="00A8CA"/>
            </w:tcBorders>
            <w:shd w:val="clear" w:color="auto" w:fill="FFFFFF" w:themeFill="background1"/>
          </w:tcPr>
          <w:p w14:paraId="03C86BE7" w14:textId="77777777" w:rsidR="00A06344" w:rsidRPr="005162DA" w:rsidRDefault="00A06344" w:rsidP="00EF33C3">
            <w:pPr>
              <w:spacing w:after="120"/>
              <w:jc w:val="both"/>
              <w:rPr>
                <w:rFonts w:asciiTheme="minorHAnsi" w:hAnsiTheme="minorHAnsi" w:cstheme="minorHAnsi"/>
                <w:bCs/>
              </w:rPr>
            </w:pPr>
            <w:r w:rsidRPr="005162DA">
              <w:rPr>
                <w:rFonts w:asciiTheme="minorHAnsi" w:hAnsiTheme="minorHAnsi" w:cstheme="minorHAnsi"/>
                <w:bCs/>
              </w:rPr>
              <w:t>N/a</w:t>
            </w:r>
          </w:p>
          <w:p w14:paraId="3AE02109" w14:textId="77777777" w:rsidR="00A06344" w:rsidRPr="005162DA" w:rsidRDefault="00A06344" w:rsidP="00EF33C3">
            <w:pPr>
              <w:spacing w:after="120"/>
              <w:jc w:val="both"/>
              <w:rPr>
                <w:rFonts w:asciiTheme="minorHAnsi" w:hAnsiTheme="minorHAnsi" w:cstheme="minorHAnsi"/>
                <w:bCs/>
              </w:rPr>
            </w:pPr>
          </w:p>
          <w:p w14:paraId="43601EE0" w14:textId="77777777" w:rsidR="00A06344" w:rsidRPr="005162DA" w:rsidRDefault="00A06344" w:rsidP="00EF33C3">
            <w:pPr>
              <w:spacing w:after="120"/>
              <w:jc w:val="both"/>
              <w:rPr>
                <w:rFonts w:asciiTheme="minorHAnsi" w:hAnsiTheme="minorHAnsi" w:cstheme="minorHAnsi"/>
                <w:bCs/>
              </w:rPr>
            </w:pPr>
          </w:p>
          <w:p w14:paraId="598D5196" w14:textId="77777777" w:rsidR="00A06344" w:rsidRPr="005162DA" w:rsidRDefault="00A06344" w:rsidP="00EF33C3">
            <w:pPr>
              <w:spacing w:after="120"/>
              <w:jc w:val="both"/>
              <w:rPr>
                <w:rFonts w:asciiTheme="minorHAnsi" w:hAnsiTheme="minorHAnsi" w:cstheme="minorHAnsi"/>
                <w:bCs/>
              </w:rPr>
            </w:pPr>
          </w:p>
          <w:p w14:paraId="1D7FDC02" w14:textId="77777777" w:rsidR="00A06344" w:rsidRPr="005162DA" w:rsidRDefault="00A06344" w:rsidP="00EF33C3">
            <w:pPr>
              <w:spacing w:after="120"/>
              <w:jc w:val="both"/>
              <w:rPr>
                <w:rFonts w:asciiTheme="minorHAnsi" w:hAnsiTheme="minorHAnsi" w:cstheme="minorHAnsi"/>
                <w:bCs/>
              </w:rPr>
            </w:pPr>
          </w:p>
          <w:p w14:paraId="4D27FD83" w14:textId="77777777" w:rsidR="00A06344" w:rsidRPr="005162DA" w:rsidRDefault="00A06344" w:rsidP="00EF33C3">
            <w:pPr>
              <w:spacing w:after="120"/>
              <w:jc w:val="both"/>
              <w:rPr>
                <w:rFonts w:asciiTheme="minorHAnsi" w:hAnsiTheme="minorHAnsi" w:cstheme="minorHAnsi"/>
                <w:bCs/>
              </w:rPr>
            </w:pPr>
          </w:p>
          <w:p w14:paraId="12355AB1" w14:textId="77777777" w:rsidR="00A06344" w:rsidRPr="005162DA" w:rsidRDefault="00A06344" w:rsidP="00EF33C3">
            <w:pPr>
              <w:spacing w:after="120"/>
              <w:jc w:val="both"/>
              <w:rPr>
                <w:rFonts w:asciiTheme="minorHAnsi" w:hAnsiTheme="minorHAnsi" w:cstheme="minorHAnsi"/>
                <w:bCs/>
              </w:rPr>
            </w:pPr>
          </w:p>
          <w:p w14:paraId="23E4F272" w14:textId="77777777" w:rsidR="00A06344" w:rsidRPr="005162DA" w:rsidRDefault="00A06344" w:rsidP="00EF33C3">
            <w:pPr>
              <w:spacing w:after="120"/>
              <w:jc w:val="both"/>
              <w:rPr>
                <w:rFonts w:asciiTheme="minorHAnsi" w:hAnsiTheme="minorHAnsi" w:cstheme="minorHAnsi"/>
                <w:bCs/>
              </w:rPr>
            </w:pPr>
          </w:p>
          <w:p w14:paraId="2135D775" w14:textId="77777777" w:rsidR="00A06344" w:rsidRPr="005162DA" w:rsidRDefault="00A06344" w:rsidP="00EF33C3">
            <w:pPr>
              <w:spacing w:after="120"/>
              <w:jc w:val="both"/>
              <w:rPr>
                <w:rFonts w:asciiTheme="minorHAnsi" w:hAnsiTheme="minorHAnsi" w:cstheme="minorHAnsi"/>
                <w:bCs/>
              </w:rPr>
            </w:pPr>
          </w:p>
          <w:p w14:paraId="29976764" w14:textId="77777777" w:rsidR="00A06344" w:rsidRPr="005162DA" w:rsidRDefault="00A06344" w:rsidP="00EF33C3">
            <w:pPr>
              <w:spacing w:after="120"/>
              <w:jc w:val="both"/>
              <w:rPr>
                <w:rFonts w:asciiTheme="minorHAnsi" w:hAnsiTheme="minorHAnsi" w:cstheme="minorHAnsi"/>
                <w:bCs/>
              </w:rPr>
            </w:pPr>
          </w:p>
          <w:p w14:paraId="30663089" w14:textId="77777777" w:rsidR="00A06344" w:rsidRPr="005162DA" w:rsidRDefault="00A06344" w:rsidP="00EF33C3">
            <w:pPr>
              <w:spacing w:after="120"/>
              <w:jc w:val="both"/>
              <w:rPr>
                <w:rFonts w:asciiTheme="minorHAnsi" w:hAnsiTheme="minorHAnsi" w:cstheme="minorHAnsi"/>
                <w:bCs/>
              </w:rPr>
            </w:pPr>
          </w:p>
          <w:p w14:paraId="5B60BD00" w14:textId="77777777" w:rsidR="00A06344" w:rsidRPr="005162DA" w:rsidRDefault="00A06344" w:rsidP="00EF33C3">
            <w:pPr>
              <w:spacing w:after="120"/>
              <w:jc w:val="both"/>
              <w:rPr>
                <w:rFonts w:asciiTheme="minorHAnsi" w:hAnsiTheme="minorHAnsi" w:cstheme="minorHAnsi"/>
                <w:bCs/>
              </w:rPr>
            </w:pPr>
          </w:p>
          <w:p w14:paraId="293FA2E9" w14:textId="77777777" w:rsidR="00A06344" w:rsidRPr="005162DA" w:rsidRDefault="00A06344" w:rsidP="00EF33C3">
            <w:pPr>
              <w:spacing w:after="120"/>
              <w:jc w:val="both"/>
              <w:rPr>
                <w:rFonts w:asciiTheme="minorHAnsi" w:hAnsiTheme="minorHAnsi" w:cstheme="minorHAnsi"/>
                <w:bCs/>
                <w:sz w:val="2"/>
                <w:szCs w:val="2"/>
              </w:rPr>
            </w:pPr>
          </w:p>
          <w:p w14:paraId="41A9A00F" w14:textId="350E61BD" w:rsidR="00A06344" w:rsidRPr="005162DA" w:rsidRDefault="00A06344" w:rsidP="00EF33C3">
            <w:pPr>
              <w:spacing w:after="120"/>
              <w:jc w:val="both"/>
              <w:rPr>
                <w:rFonts w:asciiTheme="minorHAnsi" w:hAnsiTheme="minorHAnsi" w:cstheme="minorHAnsi"/>
                <w:bCs/>
              </w:rPr>
            </w:pPr>
          </w:p>
        </w:tc>
        <w:tc>
          <w:tcPr>
            <w:tcW w:w="2296" w:type="dxa"/>
            <w:tcBorders>
              <w:top w:val="single" w:sz="4" w:space="0" w:color="00A8CA"/>
              <w:left w:val="single" w:sz="4" w:space="0" w:color="00A8CA"/>
              <w:bottom w:val="single" w:sz="4" w:space="0" w:color="00A8CA"/>
              <w:right w:val="single" w:sz="4" w:space="0" w:color="00A8CA"/>
            </w:tcBorders>
            <w:shd w:val="clear" w:color="auto" w:fill="FFFFFF" w:themeFill="background1"/>
          </w:tcPr>
          <w:p w14:paraId="561DAEC1" w14:textId="77777777" w:rsidR="00A06344" w:rsidRPr="00FB097E" w:rsidRDefault="00A06344" w:rsidP="00A06344">
            <w:pPr>
              <w:spacing w:after="120"/>
              <w:jc w:val="both"/>
              <w:rPr>
                <w:rFonts w:asciiTheme="minorHAnsi" w:hAnsiTheme="minorHAnsi" w:cstheme="minorHAnsi"/>
                <w:bCs/>
              </w:rPr>
            </w:pPr>
            <w:r>
              <w:rPr>
                <w:rFonts w:asciiTheme="minorHAnsi" w:hAnsiTheme="minorHAnsi" w:cstheme="minorHAnsi"/>
                <w:bCs/>
              </w:rPr>
              <w:t>No action, so not applicable.</w:t>
            </w:r>
          </w:p>
          <w:p w14:paraId="1726ABAB" w14:textId="77777777" w:rsidR="00A06344" w:rsidRPr="005162DA" w:rsidRDefault="00A06344" w:rsidP="00EF33C3">
            <w:pPr>
              <w:spacing w:after="120"/>
              <w:jc w:val="both"/>
              <w:rPr>
                <w:rFonts w:asciiTheme="minorHAnsi" w:hAnsiTheme="minorHAnsi" w:cstheme="minorHAnsi"/>
                <w:bCs/>
              </w:rPr>
            </w:pPr>
          </w:p>
        </w:tc>
      </w:tr>
      <w:tr w:rsidR="00A06344" w:rsidRPr="00FB097E" w14:paraId="279362C3" w14:textId="41947D63" w:rsidTr="00A06344">
        <w:tc>
          <w:tcPr>
            <w:tcW w:w="2285" w:type="dxa"/>
            <w:tcBorders>
              <w:top w:val="single" w:sz="4" w:space="0" w:color="00A8CA"/>
              <w:left w:val="single" w:sz="4" w:space="0" w:color="00A8CA"/>
              <w:bottom w:val="single" w:sz="4" w:space="0" w:color="00A8CA"/>
              <w:right w:val="single" w:sz="4" w:space="0" w:color="00A8CA"/>
            </w:tcBorders>
            <w:shd w:val="clear" w:color="auto" w:fill="FFFFFF" w:themeFill="background1"/>
          </w:tcPr>
          <w:p w14:paraId="4EE97794" w14:textId="77777777" w:rsidR="00A06344" w:rsidRPr="00FB097E" w:rsidRDefault="00A06344" w:rsidP="00EF33C3">
            <w:pPr>
              <w:spacing w:after="120"/>
              <w:jc w:val="both"/>
              <w:rPr>
                <w:rFonts w:asciiTheme="minorHAnsi" w:hAnsiTheme="minorHAnsi" w:cstheme="minorHAnsi"/>
                <w:bCs/>
                <w:sz w:val="22"/>
                <w:szCs w:val="22"/>
              </w:rPr>
            </w:pPr>
            <w:r w:rsidRPr="00FB097E">
              <w:rPr>
                <w:rFonts w:asciiTheme="minorHAnsi" w:hAnsiTheme="minorHAnsi" w:cstheme="minorHAnsi"/>
                <w:bCs/>
                <w:sz w:val="22"/>
                <w:szCs w:val="22"/>
              </w:rPr>
              <w:t xml:space="preserve">14. Health boards must reflect on the feedback from CAMHS referrers, parents, and carers to </w:t>
            </w:r>
            <w:r w:rsidRPr="00FB097E">
              <w:rPr>
                <w:rFonts w:asciiTheme="minorHAnsi" w:hAnsiTheme="minorHAnsi" w:cstheme="minorHAnsi"/>
                <w:bCs/>
                <w:sz w:val="22"/>
                <w:szCs w:val="22"/>
              </w:rPr>
              <w:lastRenderedPageBreak/>
              <w:t xml:space="preserve">enhance transparency regarding the criteria and thresholds for accessing CAMHS assessments and interventions. </w:t>
            </w:r>
          </w:p>
          <w:p w14:paraId="5916C0D8" w14:textId="2EB41DD6" w:rsidR="00A06344" w:rsidRPr="00FB097E" w:rsidRDefault="00A06344" w:rsidP="00EF33C3">
            <w:pPr>
              <w:spacing w:after="120"/>
              <w:jc w:val="both"/>
              <w:rPr>
                <w:rFonts w:asciiTheme="minorHAnsi" w:hAnsiTheme="minorHAnsi" w:cstheme="minorHAnsi"/>
                <w:bCs/>
                <w:sz w:val="22"/>
                <w:szCs w:val="22"/>
              </w:rPr>
            </w:pPr>
            <w:r w:rsidRPr="00FB097E">
              <w:rPr>
                <w:rFonts w:asciiTheme="minorHAnsi" w:hAnsiTheme="minorHAnsi" w:cstheme="minorHAnsi"/>
                <w:bCs/>
                <w:sz w:val="22"/>
                <w:szCs w:val="22"/>
              </w:rPr>
              <w:t>This process should involve revising the outcome letter templates used to communicate decisions following the Single Point of Access (SPOA) and CAMHS assessments, ensuring that they clearly convey the rationale behind decisions and improve overall understanding and communication.</w:t>
            </w:r>
          </w:p>
        </w:tc>
        <w:tc>
          <w:tcPr>
            <w:tcW w:w="1012" w:type="dxa"/>
            <w:tcBorders>
              <w:top w:val="single" w:sz="4" w:space="0" w:color="00A8CA"/>
              <w:left w:val="single" w:sz="4" w:space="0" w:color="00A8CA"/>
              <w:bottom w:val="single" w:sz="4" w:space="0" w:color="00A8CA"/>
              <w:right w:val="single" w:sz="4" w:space="0" w:color="00A8CA"/>
            </w:tcBorders>
            <w:shd w:val="clear" w:color="auto" w:fill="FFFFFF" w:themeFill="background1"/>
          </w:tcPr>
          <w:p w14:paraId="58F0FDB4" w14:textId="6B032BD1" w:rsidR="00A06344" w:rsidRPr="00FB097E" w:rsidRDefault="00A06344" w:rsidP="00EF33C3">
            <w:pPr>
              <w:spacing w:after="120"/>
              <w:jc w:val="both"/>
              <w:rPr>
                <w:rFonts w:asciiTheme="minorHAnsi" w:hAnsiTheme="minorHAnsi" w:cstheme="minorHAnsi"/>
                <w:bCs/>
                <w:sz w:val="22"/>
                <w:szCs w:val="22"/>
              </w:rPr>
            </w:pPr>
            <w:r w:rsidRPr="00FB097E">
              <w:rPr>
                <w:rFonts w:asciiTheme="minorHAnsi" w:hAnsiTheme="minorHAnsi" w:cstheme="minorHAnsi"/>
                <w:bCs/>
                <w:sz w:val="22"/>
                <w:szCs w:val="22"/>
              </w:rPr>
              <w:lastRenderedPageBreak/>
              <w:t>21</w:t>
            </w:r>
          </w:p>
        </w:tc>
        <w:tc>
          <w:tcPr>
            <w:tcW w:w="6200" w:type="dxa"/>
            <w:tcBorders>
              <w:top w:val="single" w:sz="4" w:space="0" w:color="00A8CA"/>
              <w:left w:val="single" w:sz="4" w:space="0" w:color="00A8CA"/>
              <w:bottom w:val="single" w:sz="4" w:space="0" w:color="00A8CA"/>
              <w:right w:val="single" w:sz="4" w:space="0" w:color="00A8CA"/>
            </w:tcBorders>
            <w:shd w:val="clear" w:color="auto" w:fill="FFFFFF" w:themeFill="background1"/>
          </w:tcPr>
          <w:p w14:paraId="08E9F412" w14:textId="0751D894" w:rsidR="00A06344" w:rsidRPr="005162DA" w:rsidRDefault="00A06344" w:rsidP="00EF33C3">
            <w:pPr>
              <w:spacing w:after="120"/>
              <w:jc w:val="both"/>
              <w:rPr>
                <w:rFonts w:asciiTheme="minorHAnsi" w:hAnsiTheme="minorHAnsi" w:cstheme="minorHAnsi"/>
                <w:bCs/>
              </w:rPr>
            </w:pPr>
            <w:r w:rsidRPr="005162DA">
              <w:rPr>
                <w:rFonts w:asciiTheme="minorHAnsi" w:hAnsiTheme="minorHAnsi" w:cstheme="minorHAnsi"/>
                <w:bCs/>
              </w:rPr>
              <w:t xml:space="preserve">CAMHS have reflected upon feedback regarding the transparency of criteria and thresholds and have made adjustments/ improvements to the verbal and written </w:t>
            </w:r>
            <w:r w:rsidRPr="005162DA">
              <w:rPr>
                <w:rFonts w:asciiTheme="minorHAnsi" w:hAnsiTheme="minorHAnsi" w:cstheme="minorHAnsi"/>
                <w:bCs/>
              </w:rPr>
              <w:lastRenderedPageBreak/>
              <w:t>communication during and following referral management has been a success. All referrals will receive a telephone call from the SPOA team to discuss further and provide appropriate signposting, advice and risk management plans where required, and the outcome of the triage and assessment will be communicated verbally and in writing.</w:t>
            </w:r>
          </w:p>
          <w:p w14:paraId="3041B710" w14:textId="15692137" w:rsidR="00A06344" w:rsidRPr="005162DA" w:rsidRDefault="00A06344" w:rsidP="00EF33C3">
            <w:pPr>
              <w:spacing w:after="120"/>
              <w:jc w:val="both"/>
              <w:rPr>
                <w:rFonts w:asciiTheme="minorHAnsi" w:hAnsiTheme="minorHAnsi" w:cstheme="minorHAnsi"/>
                <w:b/>
              </w:rPr>
            </w:pPr>
            <w:r w:rsidRPr="005162DA">
              <w:rPr>
                <w:rFonts w:asciiTheme="minorHAnsi" w:hAnsiTheme="minorHAnsi" w:cstheme="minorHAnsi"/>
                <w:b/>
              </w:rPr>
              <w:t xml:space="preserve">Action (1): </w:t>
            </w:r>
            <w:r>
              <w:rPr>
                <w:rFonts w:asciiTheme="minorHAnsi" w:hAnsiTheme="minorHAnsi" w:cstheme="minorHAnsi"/>
                <w:b/>
              </w:rPr>
              <w:t>C</w:t>
            </w:r>
            <w:r w:rsidRPr="005162DA">
              <w:rPr>
                <w:rFonts w:asciiTheme="minorHAnsi" w:hAnsiTheme="minorHAnsi" w:cstheme="minorHAnsi"/>
                <w:b/>
              </w:rPr>
              <w:t>ollect and evaluate feedback from young people, parents, carers and referrers regarding CAMHS letters following referral.</w:t>
            </w:r>
          </w:p>
        </w:tc>
        <w:tc>
          <w:tcPr>
            <w:tcW w:w="1618" w:type="dxa"/>
            <w:tcBorders>
              <w:top w:val="single" w:sz="4" w:space="0" w:color="00A8CA"/>
              <w:left w:val="single" w:sz="4" w:space="0" w:color="00A8CA"/>
              <w:bottom w:val="single" w:sz="4" w:space="0" w:color="00A8CA"/>
              <w:right w:val="single" w:sz="4" w:space="0" w:color="00A8CA"/>
            </w:tcBorders>
            <w:shd w:val="clear" w:color="auto" w:fill="FFFFFF" w:themeFill="background1"/>
          </w:tcPr>
          <w:p w14:paraId="3C76D53F" w14:textId="77777777" w:rsidR="00A06344" w:rsidRPr="005162DA" w:rsidRDefault="00A06344" w:rsidP="00EF33C3">
            <w:pPr>
              <w:spacing w:after="120"/>
              <w:jc w:val="both"/>
              <w:rPr>
                <w:rFonts w:asciiTheme="minorHAnsi" w:hAnsiTheme="minorHAnsi" w:cstheme="minorHAnsi"/>
                <w:bCs/>
              </w:rPr>
            </w:pPr>
          </w:p>
          <w:p w14:paraId="5FBABC87" w14:textId="77777777" w:rsidR="00A06344" w:rsidRPr="005162DA" w:rsidRDefault="00A06344" w:rsidP="00EF33C3">
            <w:pPr>
              <w:spacing w:after="120"/>
              <w:jc w:val="both"/>
              <w:rPr>
                <w:rFonts w:asciiTheme="minorHAnsi" w:hAnsiTheme="minorHAnsi" w:cstheme="minorHAnsi"/>
                <w:bCs/>
              </w:rPr>
            </w:pPr>
          </w:p>
          <w:p w14:paraId="5BE3F940" w14:textId="77777777" w:rsidR="00A06344" w:rsidRPr="005162DA" w:rsidRDefault="00A06344" w:rsidP="00EF33C3">
            <w:pPr>
              <w:spacing w:after="120"/>
              <w:jc w:val="both"/>
              <w:rPr>
                <w:rFonts w:asciiTheme="minorHAnsi" w:hAnsiTheme="minorHAnsi" w:cstheme="minorHAnsi"/>
                <w:bCs/>
              </w:rPr>
            </w:pPr>
          </w:p>
          <w:p w14:paraId="037D4A46" w14:textId="77777777" w:rsidR="00A06344" w:rsidRPr="005162DA" w:rsidRDefault="00A06344" w:rsidP="00EF33C3">
            <w:pPr>
              <w:spacing w:after="120"/>
              <w:jc w:val="both"/>
              <w:rPr>
                <w:rFonts w:asciiTheme="minorHAnsi" w:hAnsiTheme="minorHAnsi" w:cstheme="minorHAnsi"/>
                <w:bCs/>
              </w:rPr>
            </w:pPr>
          </w:p>
          <w:p w14:paraId="541C7E37" w14:textId="77777777" w:rsidR="00A06344" w:rsidRPr="005162DA" w:rsidRDefault="00A06344" w:rsidP="00EF33C3">
            <w:pPr>
              <w:spacing w:after="120"/>
              <w:jc w:val="both"/>
              <w:rPr>
                <w:rFonts w:asciiTheme="minorHAnsi" w:hAnsiTheme="minorHAnsi" w:cstheme="minorHAnsi"/>
                <w:bCs/>
              </w:rPr>
            </w:pPr>
          </w:p>
          <w:p w14:paraId="295C8AB0" w14:textId="7D2C0169" w:rsidR="00A06344" w:rsidRDefault="00A06344" w:rsidP="00EF33C3">
            <w:pPr>
              <w:spacing w:after="120"/>
              <w:jc w:val="both"/>
              <w:rPr>
                <w:rFonts w:asciiTheme="minorHAnsi" w:hAnsiTheme="minorHAnsi" w:cstheme="minorHAnsi"/>
                <w:bCs/>
              </w:rPr>
            </w:pPr>
          </w:p>
          <w:p w14:paraId="1C3F0F75" w14:textId="77777777" w:rsidR="00A06344" w:rsidRPr="005162DA" w:rsidRDefault="00A06344" w:rsidP="00EF33C3">
            <w:pPr>
              <w:spacing w:after="120"/>
              <w:jc w:val="both"/>
              <w:rPr>
                <w:rFonts w:asciiTheme="minorHAnsi" w:hAnsiTheme="minorHAnsi" w:cstheme="minorHAnsi"/>
                <w:bCs/>
              </w:rPr>
            </w:pPr>
          </w:p>
          <w:p w14:paraId="23291437" w14:textId="6422E29D" w:rsidR="00A06344" w:rsidRPr="005162DA" w:rsidRDefault="00A06344" w:rsidP="00EF33C3">
            <w:pPr>
              <w:spacing w:after="120"/>
              <w:jc w:val="both"/>
              <w:rPr>
                <w:rFonts w:asciiTheme="minorHAnsi" w:hAnsiTheme="minorHAnsi" w:cstheme="minorHAnsi"/>
                <w:bCs/>
              </w:rPr>
            </w:pPr>
            <w:r w:rsidRPr="005162DA">
              <w:rPr>
                <w:rFonts w:asciiTheme="minorHAnsi" w:hAnsiTheme="minorHAnsi" w:cstheme="minorHAnsi"/>
                <w:bCs/>
              </w:rPr>
              <w:t>Single Point of Access Team Lead</w:t>
            </w:r>
          </w:p>
          <w:p w14:paraId="64189E07" w14:textId="77777777" w:rsidR="00A06344" w:rsidRPr="005162DA" w:rsidRDefault="00A06344" w:rsidP="00EF33C3">
            <w:pPr>
              <w:spacing w:after="120"/>
              <w:jc w:val="both"/>
              <w:rPr>
                <w:rFonts w:asciiTheme="minorHAnsi" w:hAnsiTheme="minorHAnsi" w:cstheme="minorHAnsi"/>
                <w:bCs/>
              </w:rPr>
            </w:pPr>
          </w:p>
        </w:tc>
        <w:tc>
          <w:tcPr>
            <w:tcW w:w="1644" w:type="dxa"/>
            <w:tcBorders>
              <w:top w:val="single" w:sz="4" w:space="0" w:color="00A8CA"/>
              <w:left w:val="single" w:sz="4" w:space="0" w:color="00A8CA"/>
              <w:bottom w:val="single" w:sz="4" w:space="0" w:color="00A8CA"/>
              <w:right w:val="single" w:sz="4" w:space="0" w:color="00A8CA"/>
            </w:tcBorders>
            <w:shd w:val="clear" w:color="auto" w:fill="FFFFFF" w:themeFill="background1"/>
          </w:tcPr>
          <w:p w14:paraId="2AB122F9" w14:textId="77777777" w:rsidR="00A06344" w:rsidRPr="005162DA" w:rsidRDefault="00A06344" w:rsidP="00EF33C3">
            <w:pPr>
              <w:spacing w:after="120"/>
              <w:jc w:val="both"/>
              <w:rPr>
                <w:rFonts w:asciiTheme="minorHAnsi" w:hAnsiTheme="minorHAnsi" w:cstheme="minorHAnsi"/>
                <w:bCs/>
              </w:rPr>
            </w:pPr>
          </w:p>
          <w:p w14:paraId="1403B417" w14:textId="77777777" w:rsidR="00A06344" w:rsidRPr="005162DA" w:rsidRDefault="00A06344" w:rsidP="00EF33C3">
            <w:pPr>
              <w:spacing w:after="120"/>
              <w:jc w:val="both"/>
              <w:rPr>
                <w:rFonts w:asciiTheme="minorHAnsi" w:hAnsiTheme="minorHAnsi" w:cstheme="minorHAnsi"/>
                <w:bCs/>
              </w:rPr>
            </w:pPr>
          </w:p>
          <w:p w14:paraId="0751ADAF" w14:textId="77777777" w:rsidR="00A06344" w:rsidRPr="005162DA" w:rsidRDefault="00A06344" w:rsidP="00EF33C3">
            <w:pPr>
              <w:spacing w:after="120"/>
              <w:jc w:val="both"/>
              <w:rPr>
                <w:rFonts w:asciiTheme="minorHAnsi" w:hAnsiTheme="minorHAnsi" w:cstheme="minorHAnsi"/>
                <w:bCs/>
              </w:rPr>
            </w:pPr>
          </w:p>
          <w:p w14:paraId="5CD6426E" w14:textId="77777777" w:rsidR="00A06344" w:rsidRPr="005162DA" w:rsidRDefault="00A06344" w:rsidP="00EF33C3">
            <w:pPr>
              <w:spacing w:after="120"/>
              <w:jc w:val="both"/>
              <w:rPr>
                <w:rFonts w:asciiTheme="minorHAnsi" w:hAnsiTheme="minorHAnsi" w:cstheme="minorHAnsi"/>
                <w:bCs/>
              </w:rPr>
            </w:pPr>
          </w:p>
          <w:p w14:paraId="222B68B7" w14:textId="3A40CE27" w:rsidR="00A06344" w:rsidRDefault="00A06344" w:rsidP="00EF33C3">
            <w:pPr>
              <w:spacing w:after="120"/>
              <w:jc w:val="both"/>
              <w:rPr>
                <w:rFonts w:asciiTheme="minorHAnsi" w:hAnsiTheme="minorHAnsi" w:cstheme="minorHAnsi"/>
                <w:bCs/>
              </w:rPr>
            </w:pPr>
          </w:p>
          <w:p w14:paraId="63316F0E" w14:textId="77777777" w:rsidR="00A06344" w:rsidRPr="005162DA" w:rsidRDefault="00A06344" w:rsidP="00EF33C3">
            <w:pPr>
              <w:spacing w:after="120"/>
              <w:jc w:val="both"/>
              <w:rPr>
                <w:rFonts w:asciiTheme="minorHAnsi" w:hAnsiTheme="minorHAnsi" w:cstheme="minorHAnsi"/>
                <w:bCs/>
              </w:rPr>
            </w:pPr>
          </w:p>
          <w:p w14:paraId="655272A4" w14:textId="77777777" w:rsidR="00A06344" w:rsidRPr="005162DA" w:rsidRDefault="00A06344" w:rsidP="00EF33C3">
            <w:pPr>
              <w:spacing w:after="120"/>
              <w:jc w:val="both"/>
              <w:rPr>
                <w:rFonts w:asciiTheme="minorHAnsi" w:hAnsiTheme="minorHAnsi" w:cstheme="minorHAnsi"/>
                <w:bCs/>
              </w:rPr>
            </w:pPr>
          </w:p>
          <w:p w14:paraId="6C1991EB" w14:textId="765CE88D" w:rsidR="00A06344" w:rsidRPr="005162DA" w:rsidRDefault="00A06344" w:rsidP="00EF33C3">
            <w:pPr>
              <w:spacing w:after="120"/>
              <w:jc w:val="both"/>
              <w:rPr>
                <w:rFonts w:asciiTheme="minorHAnsi" w:hAnsiTheme="minorHAnsi" w:cstheme="minorHAnsi"/>
                <w:bCs/>
              </w:rPr>
            </w:pPr>
            <w:r w:rsidRPr="005162DA">
              <w:rPr>
                <w:rFonts w:asciiTheme="minorHAnsi" w:hAnsiTheme="minorHAnsi" w:cstheme="minorHAnsi"/>
                <w:bCs/>
              </w:rPr>
              <w:t>Q2 2025/26</w:t>
            </w:r>
          </w:p>
          <w:p w14:paraId="1F735BBF" w14:textId="77777777" w:rsidR="00A06344" w:rsidRPr="005162DA" w:rsidRDefault="00A06344" w:rsidP="00EF33C3">
            <w:pPr>
              <w:spacing w:after="120"/>
              <w:jc w:val="both"/>
              <w:rPr>
                <w:rFonts w:asciiTheme="minorHAnsi" w:hAnsiTheme="minorHAnsi" w:cstheme="minorHAnsi"/>
                <w:bCs/>
              </w:rPr>
            </w:pPr>
          </w:p>
        </w:tc>
        <w:tc>
          <w:tcPr>
            <w:tcW w:w="2296" w:type="dxa"/>
            <w:tcBorders>
              <w:top w:val="single" w:sz="4" w:space="0" w:color="00A8CA"/>
              <w:left w:val="single" w:sz="4" w:space="0" w:color="00A8CA"/>
              <w:bottom w:val="single" w:sz="4" w:space="0" w:color="00A8CA"/>
              <w:right w:val="single" w:sz="4" w:space="0" w:color="00A8CA"/>
            </w:tcBorders>
            <w:shd w:val="clear" w:color="auto" w:fill="FFFFFF" w:themeFill="background1"/>
          </w:tcPr>
          <w:p w14:paraId="16C80D71" w14:textId="5DF03EF3" w:rsidR="00A06344" w:rsidRDefault="00A06344" w:rsidP="00EF33C3">
            <w:pPr>
              <w:spacing w:after="120"/>
              <w:jc w:val="both"/>
              <w:rPr>
                <w:rFonts w:asciiTheme="minorHAnsi" w:hAnsiTheme="minorHAnsi" w:cstheme="minorHAnsi"/>
                <w:bCs/>
              </w:rPr>
            </w:pPr>
            <w:r>
              <w:rPr>
                <w:rFonts w:asciiTheme="minorHAnsi" w:hAnsiTheme="minorHAnsi" w:cstheme="minorHAnsi"/>
                <w:bCs/>
              </w:rPr>
              <w:lastRenderedPageBreak/>
              <w:t>Action 1 update (</w:t>
            </w:r>
            <w:r w:rsidR="004E4754">
              <w:rPr>
                <w:rFonts w:asciiTheme="minorHAnsi" w:hAnsiTheme="minorHAnsi" w:cstheme="minorHAnsi"/>
                <w:bCs/>
              </w:rPr>
              <w:t>11</w:t>
            </w:r>
            <w:r>
              <w:rPr>
                <w:rFonts w:asciiTheme="minorHAnsi" w:hAnsiTheme="minorHAnsi" w:cstheme="minorHAnsi"/>
                <w:bCs/>
              </w:rPr>
              <w:t>/</w:t>
            </w:r>
            <w:r w:rsidR="004E4754">
              <w:rPr>
                <w:rFonts w:asciiTheme="minorHAnsi" w:hAnsiTheme="minorHAnsi" w:cstheme="minorHAnsi"/>
                <w:bCs/>
              </w:rPr>
              <w:t>11</w:t>
            </w:r>
            <w:r>
              <w:rPr>
                <w:rFonts w:asciiTheme="minorHAnsi" w:hAnsiTheme="minorHAnsi" w:cstheme="minorHAnsi"/>
                <w:bCs/>
              </w:rPr>
              <w:t xml:space="preserve">/2025): </w:t>
            </w:r>
          </w:p>
          <w:p w14:paraId="7A060B20" w14:textId="23EEAF4E" w:rsidR="00A06344" w:rsidRDefault="00A06344" w:rsidP="00EF33C3">
            <w:pPr>
              <w:spacing w:after="120"/>
              <w:jc w:val="both"/>
              <w:rPr>
                <w:rFonts w:asciiTheme="minorHAnsi" w:hAnsiTheme="minorHAnsi" w:cstheme="minorHAnsi"/>
                <w:bCs/>
              </w:rPr>
            </w:pPr>
            <w:r>
              <w:rPr>
                <w:rFonts w:asciiTheme="minorHAnsi" w:hAnsiTheme="minorHAnsi" w:cstheme="minorHAnsi"/>
                <w:bCs/>
              </w:rPr>
              <w:lastRenderedPageBreak/>
              <w:t>Since the review of referral outcome letters, there have been no calls from families requesting clarification of the letter content or clinical decision regarding acceptance.</w:t>
            </w:r>
          </w:p>
          <w:p w14:paraId="043F9206" w14:textId="1B64804A" w:rsidR="00A06344" w:rsidRDefault="00A06344" w:rsidP="00EF33C3">
            <w:pPr>
              <w:spacing w:after="120"/>
              <w:jc w:val="both"/>
              <w:rPr>
                <w:rFonts w:asciiTheme="minorHAnsi" w:hAnsiTheme="minorHAnsi" w:cstheme="minorHAnsi"/>
                <w:bCs/>
              </w:rPr>
            </w:pPr>
            <w:r>
              <w:rPr>
                <w:rFonts w:asciiTheme="minorHAnsi" w:hAnsiTheme="minorHAnsi" w:cstheme="minorHAnsi"/>
                <w:bCs/>
              </w:rPr>
              <w:br/>
              <w:t>No DATIX incidents raised, no complaints received.</w:t>
            </w:r>
          </w:p>
          <w:p w14:paraId="0FDF2A8A" w14:textId="77777777" w:rsidR="00A06344" w:rsidRDefault="00A06344" w:rsidP="00EF33C3">
            <w:pPr>
              <w:spacing w:after="120"/>
              <w:jc w:val="both"/>
              <w:rPr>
                <w:rFonts w:asciiTheme="minorHAnsi" w:hAnsiTheme="minorHAnsi" w:cstheme="minorHAnsi"/>
                <w:bCs/>
              </w:rPr>
            </w:pPr>
          </w:p>
          <w:p w14:paraId="789B16A1" w14:textId="30F31A42" w:rsidR="00A06344" w:rsidRPr="00A06344" w:rsidRDefault="00A06344" w:rsidP="00EF33C3">
            <w:pPr>
              <w:spacing w:after="120"/>
              <w:jc w:val="both"/>
              <w:rPr>
                <w:rFonts w:asciiTheme="minorHAnsi" w:hAnsiTheme="minorHAnsi" w:cstheme="minorHAnsi"/>
                <w:b/>
              </w:rPr>
            </w:pPr>
            <w:r w:rsidRPr="00A06344">
              <w:rPr>
                <w:rFonts w:asciiTheme="minorHAnsi" w:hAnsiTheme="minorHAnsi" w:cstheme="minorHAnsi"/>
                <w:b/>
              </w:rPr>
              <w:t xml:space="preserve">Action </w:t>
            </w:r>
            <w:r>
              <w:rPr>
                <w:rFonts w:asciiTheme="minorHAnsi" w:hAnsiTheme="minorHAnsi" w:cstheme="minorHAnsi"/>
                <w:b/>
              </w:rPr>
              <w:t xml:space="preserve">1 </w:t>
            </w:r>
            <w:r w:rsidRPr="004E4754">
              <w:rPr>
                <w:rFonts w:asciiTheme="minorHAnsi" w:hAnsiTheme="minorHAnsi" w:cstheme="minorHAnsi"/>
                <w:b/>
                <w:highlight w:val="green"/>
              </w:rPr>
              <w:t>complete</w:t>
            </w:r>
            <w:r>
              <w:rPr>
                <w:rFonts w:asciiTheme="minorHAnsi" w:hAnsiTheme="minorHAnsi" w:cstheme="minorHAnsi"/>
                <w:b/>
              </w:rPr>
              <w:t xml:space="preserve"> Q1 2025/26 with ongoing monitoring of new process</w:t>
            </w:r>
            <w:r w:rsidRPr="00A06344">
              <w:rPr>
                <w:rFonts w:asciiTheme="minorHAnsi" w:hAnsiTheme="minorHAnsi" w:cstheme="minorHAnsi"/>
                <w:b/>
              </w:rPr>
              <w:t>.</w:t>
            </w:r>
          </w:p>
        </w:tc>
      </w:tr>
      <w:tr w:rsidR="00A06344" w:rsidRPr="00FB097E" w14:paraId="360B0B41" w14:textId="70C00C41" w:rsidTr="00A06344">
        <w:tc>
          <w:tcPr>
            <w:tcW w:w="2285" w:type="dxa"/>
            <w:tcBorders>
              <w:top w:val="single" w:sz="4" w:space="0" w:color="00A8CA"/>
              <w:left w:val="single" w:sz="4" w:space="0" w:color="00A8CA"/>
              <w:bottom w:val="single" w:sz="4" w:space="0" w:color="00A8CA"/>
              <w:right w:val="single" w:sz="4" w:space="0" w:color="00A8CA"/>
            </w:tcBorders>
            <w:shd w:val="clear" w:color="auto" w:fill="FFFFFF" w:themeFill="background1"/>
          </w:tcPr>
          <w:p w14:paraId="5AAB8695" w14:textId="77777777" w:rsidR="00A06344" w:rsidRPr="00FB097E" w:rsidRDefault="00A06344" w:rsidP="00EF33C3">
            <w:pPr>
              <w:spacing w:after="120"/>
              <w:jc w:val="both"/>
              <w:rPr>
                <w:rFonts w:asciiTheme="minorHAnsi" w:hAnsiTheme="minorHAnsi" w:cstheme="minorHAnsi"/>
                <w:bCs/>
                <w:sz w:val="22"/>
                <w:szCs w:val="22"/>
              </w:rPr>
            </w:pPr>
            <w:r w:rsidRPr="00FB097E">
              <w:rPr>
                <w:rFonts w:asciiTheme="minorHAnsi" w:hAnsiTheme="minorHAnsi" w:cstheme="minorHAnsi"/>
                <w:bCs/>
                <w:sz w:val="22"/>
                <w:szCs w:val="22"/>
              </w:rPr>
              <w:lastRenderedPageBreak/>
              <w:t xml:space="preserve">15. Health boards must ensure improvements are achieved in relation to record keeping across all CAMHS teams. This must consider: </w:t>
            </w:r>
          </w:p>
          <w:p w14:paraId="7F5DC6F0" w14:textId="77777777" w:rsidR="00A06344" w:rsidRPr="00FB097E" w:rsidRDefault="00A06344" w:rsidP="00EF33C3">
            <w:pPr>
              <w:spacing w:after="120"/>
              <w:jc w:val="both"/>
              <w:rPr>
                <w:rFonts w:asciiTheme="minorHAnsi" w:hAnsiTheme="minorHAnsi" w:cstheme="minorHAnsi"/>
                <w:bCs/>
                <w:sz w:val="22"/>
                <w:szCs w:val="22"/>
              </w:rPr>
            </w:pPr>
            <w:r w:rsidRPr="00FB097E">
              <w:rPr>
                <w:rFonts w:asciiTheme="minorHAnsi" w:hAnsiTheme="minorHAnsi" w:cstheme="minorHAnsi"/>
                <w:bCs/>
                <w:sz w:val="22"/>
                <w:szCs w:val="22"/>
              </w:rPr>
              <w:t xml:space="preserve">• Ensuring the recording of clear rationale for a young </w:t>
            </w:r>
            <w:r w:rsidRPr="00FB097E">
              <w:rPr>
                <w:rFonts w:asciiTheme="minorHAnsi" w:hAnsiTheme="minorHAnsi" w:cstheme="minorHAnsi"/>
                <w:bCs/>
                <w:sz w:val="22"/>
                <w:szCs w:val="22"/>
              </w:rPr>
              <w:lastRenderedPageBreak/>
              <w:t xml:space="preserve">person’s eligibility for CAMHS assessment and intervention. </w:t>
            </w:r>
          </w:p>
          <w:p w14:paraId="3878C89F" w14:textId="0156F0BA" w:rsidR="00A06344" w:rsidRPr="00FB097E" w:rsidRDefault="00A06344" w:rsidP="00EF33C3">
            <w:pPr>
              <w:spacing w:after="120"/>
              <w:jc w:val="both"/>
              <w:rPr>
                <w:rFonts w:asciiTheme="minorHAnsi" w:hAnsiTheme="minorHAnsi" w:cstheme="minorHAnsi"/>
                <w:bCs/>
                <w:sz w:val="22"/>
                <w:szCs w:val="22"/>
              </w:rPr>
            </w:pPr>
            <w:r w:rsidRPr="00FB097E">
              <w:rPr>
                <w:rFonts w:asciiTheme="minorHAnsi" w:hAnsiTheme="minorHAnsi" w:cstheme="minorHAnsi"/>
                <w:bCs/>
                <w:sz w:val="22"/>
                <w:szCs w:val="22"/>
              </w:rPr>
              <w:t>• Ensuring that CAMHS teams implement clinical record keeping audits to ensure all staff are maintaining robust documentation in line with their professional codes of conduct</w:t>
            </w:r>
          </w:p>
        </w:tc>
        <w:tc>
          <w:tcPr>
            <w:tcW w:w="1012" w:type="dxa"/>
            <w:tcBorders>
              <w:top w:val="single" w:sz="4" w:space="0" w:color="00A8CA"/>
              <w:left w:val="single" w:sz="4" w:space="0" w:color="00A8CA"/>
              <w:bottom w:val="single" w:sz="4" w:space="0" w:color="00A8CA"/>
              <w:right w:val="single" w:sz="4" w:space="0" w:color="00A8CA"/>
            </w:tcBorders>
            <w:shd w:val="clear" w:color="auto" w:fill="FFFFFF" w:themeFill="background1"/>
          </w:tcPr>
          <w:p w14:paraId="0CB55AD9" w14:textId="7F3A34AA" w:rsidR="00A06344" w:rsidRPr="00FB097E" w:rsidRDefault="00A06344" w:rsidP="00EF33C3">
            <w:pPr>
              <w:spacing w:after="120"/>
              <w:jc w:val="both"/>
              <w:rPr>
                <w:rFonts w:asciiTheme="minorHAnsi" w:hAnsiTheme="minorHAnsi" w:cstheme="minorHAnsi"/>
                <w:bCs/>
                <w:sz w:val="22"/>
                <w:szCs w:val="22"/>
              </w:rPr>
            </w:pPr>
            <w:r w:rsidRPr="00FB097E">
              <w:rPr>
                <w:rFonts w:asciiTheme="minorHAnsi" w:hAnsiTheme="minorHAnsi" w:cstheme="minorHAnsi"/>
                <w:bCs/>
                <w:sz w:val="22"/>
                <w:szCs w:val="22"/>
              </w:rPr>
              <w:lastRenderedPageBreak/>
              <w:t>22</w:t>
            </w:r>
          </w:p>
        </w:tc>
        <w:tc>
          <w:tcPr>
            <w:tcW w:w="6200" w:type="dxa"/>
            <w:tcBorders>
              <w:top w:val="single" w:sz="4" w:space="0" w:color="00A8CA"/>
              <w:left w:val="single" w:sz="4" w:space="0" w:color="00A8CA"/>
              <w:bottom w:val="single" w:sz="4" w:space="0" w:color="00A8CA"/>
              <w:right w:val="single" w:sz="4" w:space="0" w:color="00A8CA"/>
            </w:tcBorders>
            <w:shd w:val="clear" w:color="auto" w:fill="FFFFFF" w:themeFill="background1"/>
          </w:tcPr>
          <w:p w14:paraId="20F9AC47" w14:textId="1F29E4A3" w:rsidR="00A06344" w:rsidRPr="005162DA" w:rsidRDefault="00A06344" w:rsidP="00EF33C3">
            <w:pPr>
              <w:spacing w:after="120"/>
              <w:jc w:val="both"/>
              <w:rPr>
                <w:rFonts w:asciiTheme="minorHAnsi" w:hAnsiTheme="minorHAnsi" w:cstheme="minorHAnsi"/>
                <w:bCs/>
              </w:rPr>
            </w:pPr>
            <w:r w:rsidRPr="005162DA">
              <w:rPr>
                <w:rFonts w:asciiTheme="minorHAnsi" w:hAnsiTheme="minorHAnsi" w:cstheme="minorHAnsi"/>
                <w:bCs/>
              </w:rPr>
              <w:t xml:space="preserve">Narrative: Monthly small clinical record audits, and annual CAMHS-wide record audits are undertaken to ensure robust record keeping in line with professional codes of conduct which is reported through the Divisional Quality &amp; Safety Committee. </w:t>
            </w:r>
          </w:p>
          <w:p w14:paraId="4074B0C5" w14:textId="209F413D" w:rsidR="00A06344" w:rsidRPr="005162DA" w:rsidRDefault="00A06344" w:rsidP="00EF33C3">
            <w:pPr>
              <w:spacing w:after="120"/>
              <w:jc w:val="both"/>
              <w:rPr>
                <w:rFonts w:asciiTheme="minorHAnsi" w:hAnsiTheme="minorHAnsi" w:cstheme="minorHAnsi"/>
                <w:bCs/>
              </w:rPr>
            </w:pPr>
            <w:r w:rsidRPr="005162DA">
              <w:rPr>
                <w:rFonts w:asciiTheme="minorHAnsi" w:hAnsiTheme="minorHAnsi" w:cstheme="minorHAnsi"/>
                <w:bCs/>
              </w:rPr>
              <w:t>Moreover, improvements have been made to capture internal clinical rationale regarding eligibility for CAMHS assessment and intervention at point of referra</w:t>
            </w:r>
            <w:r>
              <w:rPr>
                <w:rFonts w:asciiTheme="minorHAnsi" w:hAnsiTheme="minorHAnsi" w:cstheme="minorHAnsi"/>
                <w:bCs/>
              </w:rPr>
              <w:t>l</w:t>
            </w:r>
            <w:r w:rsidRPr="005162DA">
              <w:rPr>
                <w:rFonts w:asciiTheme="minorHAnsi" w:hAnsiTheme="minorHAnsi" w:cstheme="minorHAnsi"/>
                <w:bCs/>
              </w:rPr>
              <w:t>.</w:t>
            </w:r>
          </w:p>
          <w:p w14:paraId="3086F932" w14:textId="77777777" w:rsidR="00A06344" w:rsidRPr="005162DA" w:rsidRDefault="00A06344" w:rsidP="00EF33C3">
            <w:pPr>
              <w:spacing w:after="120"/>
              <w:jc w:val="both"/>
              <w:rPr>
                <w:rFonts w:asciiTheme="minorHAnsi" w:hAnsiTheme="minorHAnsi" w:cstheme="minorHAnsi"/>
                <w:b/>
              </w:rPr>
            </w:pPr>
          </w:p>
          <w:p w14:paraId="246AFD91" w14:textId="68A47E07" w:rsidR="00A06344" w:rsidRPr="005162DA" w:rsidRDefault="00A06344" w:rsidP="00EF33C3">
            <w:pPr>
              <w:spacing w:after="120"/>
              <w:jc w:val="both"/>
              <w:rPr>
                <w:rFonts w:asciiTheme="minorHAnsi" w:hAnsiTheme="minorHAnsi" w:cstheme="minorHAnsi"/>
                <w:bCs/>
              </w:rPr>
            </w:pPr>
            <w:r w:rsidRPr="005162DA">
              <w:rPr>
                <w:rFonts w:asciiTheme="minorHAnsi" w:hAnsiTheme="minorHAnsi" w:cstheme="minorHAnsi"/>
                <w:b/>
              </w:rPr>
              <w:t>No further local action identified.</w:t>
            </w:r>
          </w:p>
        </w:tc>
        <w:tc>
          <w:tcPr>
            <w:tcW w:w="1618" w:type="dxa"/>
            <w:tcBorders>
              <w:top w:val="single" w:sz="4" w:space="0" w:color="00A8CA"/>
              <w:left w:val="single" w:sz="4" w:space="0" w:color="00A8CA"/>
              <w:bottom w:val="single" w:sz="4" w:space="0" w:color="00A8CA"/>
              <w:right w:val="single" w:sz="4" w:space="0" w:color="00A8CA"/>
            </w:tcBorders>
            <w:shd w:val="clear" w:color="auto" w:fill="FFFFFF" w:themeFill="background1"/>
          </w:tcPr>
          <w:p w14:paraId="2E3B5D22" w14:textId="77777777" w:rsidR="00A06344" w:rsidRPr="005162DA" w:rsidRDefault="00A06344" w:rsidP="00EF33C3">
            <w:pPr>
              <w:spacing w:after="120"/>
              <w:jc w:val="both"/>
              <w:rPr>
                <w:rFonts w:asciiTheme="minorHAnsi" w:hAnsiTheme="minorHAnsi" w:cstheme="minorHAnsi"/>
                <w:bCs/>
              </w:rPr>
            </w:pPr>
            <w:r w:rsidRPr="005162DA">
              <w:rPr>
                <w:rFonts w:asciiTheme="minorHAnsi" w:hAnsiTheme="minorHAnsi" w:cstheme="minorHAnsi"/>
                <w:bCs/>
              </w:rPr>
              <w:lastRenderedPageBreak/>
              <w:t>No action identified</w:t>
            </w:r>
          </w:p>
          <w:p w14:paraId="3670A71C" w14:textId="77777777" w:rsidR="00A06344" w:rsidRPr="005162DA" w:rsidRDefault="00A06344" w:rsidP="00EF33C3">
            <w:pPr>
              <w:spacing w:after="120"/>
              <w:jc w:val="both"/>
              <w:rPr>
                <w:rFonts w:asciiTheme="minorHAnsi" w:hAnsiTheme="minorHAnsi" w:cstheme="minorHAnsi"/>
                <w:bCs/>
              </w:rPr>
            </w:pPr>
          </w:p>
          <w:p w14:paraId="1AC7BB22" w14:textId="77777777" w:rsidR="00A06344" w:rsidRPr="005162DA" w:rsidRDefault="00A06344" w:rsidP="00EF33C3">
            <w:pPr>
              <w:spacing w:after="120"/>
              <w:jc w:val="both"/>
              <w:rPr>
                <w:rFonts w:asciiTheme="minorHAnsi" w:hAnsiTheme="minorHAnsi" w:cstheme="minorHAnsi"/>
                <w:bCs/>
              </w:rPr>
            </w:pPr>
          </w:p>
          <w:p w14:paraId="7B62D8A5" w14:textId="77777777" w:rsidR="00A06344" w:rsidRPr="005162DA" w:rsidRDefault="00A06344" w:rsidP="00EF33C3">
            <w:pPr>
              <w:spacing w:after="120"/>
              <w:jc w:val="both"/>
              <w:rPr>
                <w:rFonts w:asciiTheme="minorHAnsi" w:hAnsiTheme="minorHAnsi" w:cstheme="minorHAnsi"/>
                <w:bCs/>
              </w:rPr>
            </w:pPr>
          </w:p>
          <w:p w14:paraId="1A1E3538" w14:textId="77777777" w:rsidR="00A06344" w:rsidRPr="005162DA" w:rsidRDefault="00A06344" w:rsidP="00EF33C3">
            <w:pPr>
              <w:spacing w:after="120"/>
              <w:jc w:val="both"/>
              <w:rPr>
                <w:rFonts w:asciiTheme="minorHAnsi" w:hAnsiTheme="minorHAnsi" w:cstheme="minorHAnsi"/>
                <w:bCs/>
              </w:rPr>
            </w:pPr>
          </w:p>
          <w:p w14:paraId="378E6923" w14:textId="61B9C159" w:rsidR="00A06344" w:rsidRPr="005162DA" w:rsidRDefault="00A06344" w:rsidP="00EF33C3">
            <w:pPr>
              <w:spacing w:after="120"/>
              <w:jc w:val="both"/>
              <w:rPr>
                <w:rFonts w:asciiTheme="minorHAnsi" w:hAnsiTheme="minorHAnsi" w:cstheme="minorHAnsi"/>
                <w:bCs/>
              </w:rPr>
            </w:pPr>
          </w:p>
        </w:tc>
        <w:tc>
          <w:tcPr>
            <w:tcW w:w="1644" w:type="dxa"/>
            <w:tcBorders>
              <w:top w:val="single" w:sz="4" w:space="0" w:color="00A8CA"/>
              <w:left w:val="single" w:sz="4" w:space="0" w:color="00A8CA"/>
              <w:bottom w:val="single" w:sz="4" w:space="0" w:color="00A8CA"/>
              <w:right w:val="single" w:sz="4" w:space="0" w:color="00A8CA"/>
            </w:tcBorders>
            <w:shd w:val="clear" w:color="auto" w:fill="FFFFFF" w:themeFill="background1"/>
          </w:tcPr>
          <w:p w14:paraId="6E713270" w14:textId="77777777" w:rsidR="00A06344" w:rsidRPr="00FB097E" w:rsidRDefault="00A06344" w:rsidP="00EF33C3">
            <w:pPr>
              <w:spacing w:after="120"/>
              <w:jc w:val="both"/>
              <w:rPr>
                <w:rFonts w:asciiTheme="minorHAnsi" w:hAnsiTheme="minorHAnsi" w:cstheme="minorHAnsi"/>
                <w:bCs/>
              </w:rPr>
            </w:pPr>
            <w:r w:rsidRPr="00FB097E">
              <w:rPr>
                <w:rFonts w:asciiTheme="minorHAnsi" w:hAnsiTheme="minorHAnsi" w:cstheme="minorHAnsi"/>
                <w:bCs/>
              </w:rPr>
              <w:t>N/a</w:t>
            </w:r>
          </w:p>
          <w:p w14:paraId="6D6425CD" w14:textId="13EC61D0" w:rsidR="00A06344" w:rsidRPr="00FB097E" w:rsidRDefault="00A06344" w:rsidP="00EF33C3">
            <w:pPr>
              <w:spacing w:after="120"/>
              <w:jc w:val="both"/>
              <w:rPr>
                <w:rFonts w:asciiTheme="minorHAnsi" w:hAnsiTheme="minorHAnsi" w:cstheme="minorHAnsi"/>
                <w:bCs/>
              </w:rPr>
            </w:pPr>
          </w:p>
        </w:tc>
        <w:tc>
          <w:tcPr>
            <w:tcW w:w="2296" w:type="dxa"/>
            <w:tcBorders>
              <w:top w:val="single" w:sz="4" w:space="0" w:color="00A8CA"/>
              <w:left w:val="single" w:sz="4" w:space="0" w:color="00A8CA"/>
              <w:bottom w:val="single" w:sz="4" w:space="0" w:color="00A8CA"/>
              <w:right w:val="single" w:sz="4" w:space="0" w:color="00A8CA"/>
            </w:tcBorders>
            <w:shd w:val="clear" w:color="auto" w:fill="FFFFFF" w:themeFill="background1"/>
          </w:tcPr>
          <w:p w14:paraId="4BC6102F" w14:textId="77777777" w:rsidR="00A06344" w:rsidRPr="00FB097E" w:rsidRDefault="00A06344" w:rsidP="00A06344">
            <w:pPr>
              <w:spacing w:after="120"/>
              <w:jc w:val="both"/>
              <w:rPr>
                <w:rFonts w:asciiTheme="minorHAnsi" w:hAnsiTheme="minorHAnsi" w:cstheme="minorHAnsi"/>
                <w:bCs/>
              </w:rPr>
            </w:pPr>
            <w:r>
              <w:rPr>
                <w:rFonts w:asciiTheme="minorHAnsi" w:hAnsiTheme="minorHAnsi" w:cstheme="minorHAnsi"/>
                <w:bCs/>
              </w:rPr>
              <w:t>No action, so not applicable.</w:t>
            </w:r>
          </w:p>
          <w:p w14:paraId="12A31DDD" w14:textId="77777777" w:rsidR="00A06344" w:rsidRPr="00FB097E" w:rsidRDefault="00A06344" w:rsidP="00EF33C3">
            <w:pPr>
              <w:spacing w:after="120"/>
              <w:jc w:val="both"/>
              <w:rPr>
                <w:rFonts w:asciiTheme="minorHAnsi" w:hAnsiTheme="minorHAnsi" w:cstheme="minorHAnsi"/>
                <w:bCs/>
              </w:rPr>
            </w:pPr>
          </w:p>
        </w:tc>
      </w:tr>
      <w:tr w:rsidR="00A06344" w:rsidRPr="00FB097E" w14:paraId="0279384C" w14:textId="16BD71B1" w:rsidTr="00A06344">
        <w:tc>
          <w:tcPr>
            <w:tcW w:w="2285" w:type="dxa"/>
            <w:tcBorders>
              <w:top w:val="single" w:sz="4" w:space="0" w:color="00A8CA"/>
              <w:left w:val="single" w:sz="4" w:space="0" w:color="00A8CA"/>
              <w:bottom w:val="single" w:sz="4" w:space="0" w:color="00A8CA"/>
              <w:right w:val="single" w:sz="4" w:space="0" w:color="00A8CA"/>
            </w:tcBorders>
            <w:shd w:val="clear" w:color="auto" w:fill="FFFFFF" w:themeFill="background1"/>
          </w:tcPr>
          <w:p w14:paraId="014534EB" w14:textId="7631BDCE" w:rsidR="00A06344" w:rsidRPr="00FB097E" w:rsidRDefault="00A06344" w:rsidP="00EF33C3">
            <w:pPr>
              <w:spacing w:after="120"/>
              <w:jc w:val="both"/>
              <w:rPr>
                <w:rFonts w:asciiTheme="minorHAnsi" w:hAnsiTheme="minorHAnsi" w:cstheme="minorHAnsi"/>
                <w:bCs/>
                <w:sz w:val="22"/>
                <w:szCs w:val="22"/>
              </w:rPr>
            </w:pPr>
            <w:r w:rsidRPr="00FB097E">
              <w:rPr>
                <w:rFonts w:asciiTheme="minorHAnsi" w:hAnsiTheme="minorHAnsi" w:cstheme="minorHAnsi"/>
                <w:bCs/>
                <w:sz w:val="22"/>
                <w:szCs w:val="22"/>
              </w:rPr>
              <w:t>16. Health boards must ensure that all CAMHS teams regularly review the availability of support services within their locality, across boundaries, and online. This should ensure that when signposting individuals to other services, the options provided are current, accessible, and relevant to meet their needs.</w:t>
            </w:r>
          </w:p>
        </w:tc>
        <w:tc>
          <w:tcPr>
            <w:tcW w:w="1012" w:type="dxa"/>
            <w:tcBorders>
              <w:top w:val="single" w:sz="4" w:space="0" w:color="00A8CA"/>
              <w:left w:val="single" w:sz="4" w:space="0" w:color="00A8CA"/>
              <w:bottom w:val="single" w:sz="4" w:space="0" w:color="00A8CA"/>
              <w:right w:val="single" w:sz="4" w:space="0" w:color="00A8CA"/>
            </w:tcBorders>
            <w:shd w:val="clear" w:color="auto" w:fill="FFFFFF" w:themeFill="background1"/>
          </w:tcPr>
          <w:p w14:paraId="570BD630" w14:textId="590FE2E7" w:rsidR="00A06344" w:rsidRPr="00FB097E" w:rsidRDefault="00A06344" w:rsidP="00EF33C3">
            <w:pPr>
              <w:spacing w:after="120"/>
              <w:jc w:val="both"/>
              <w:rPr>
                <w:rFonts w:asciiTheme="minorHAnsi" w:hAnsiTheme="minorHAnsi" w:cstheme="minorHAnsi"/>
                <w:bCs/>
                <w:sz w:val="22"/>
                <w:szCs w:val="22"/>
              </w:rPr>
            </w:pPr>
            <w:r w:rsidRPr="00FB097E">
              <w:rPr>
                <w:rFonts w:asciiTheme="minorHAnsi" w:hAnsiTheme="minorHAnsi" w:cstheme="minorHAnsi"/>
                <w:bCs/>
                <w:sz w:val="22"/>
                <w:szCs w:val="22"/>
              </w:rPr>
              <w:t>24</w:t>
            </w:r>
          </w:p>
        </w:tc>
        <w:tc>
          <w:tcPr>
            <w:tcW w:w="6200" w:type="dxa"/>
            <w:tcBorders>
              <w:top w:val="single" w:sz="4" w:space="0" w:color="00A8CA"/>
              <w:left w:val="single" w:sz="4" w:space="0" w:color="00A8CA"/>
              <w:bottom w:val="single" w:sz="4" w:space="0" w:color="00A8CA"/>
              <w:right w:val="single" w:sz="4" w:space="0" w:color="00A8CA"/>
            </w:tcBorders>
            <w:shd w:val="clear" w:color="auto" w:fill="FFFFFF" w:themeFill="background1"/>
          </w:tcPr>
          <w:p w14:paraId="1E013EB3" w14:textId="5E74FA78" w:rsidR="00A06344" w:rsidRPr="005162DA" w:rsidRDefault="00A06344" w:rsidP="00EF33C3">
            <w:pPr>
              <w:spacing w:after="120"/>
              <w:jc w:val="both"/>
              <w:rPr>
                <w:rFonts w:asciiTheme="minorHAnsi" w:hAnsiTheme="minorHAnsi" w:cstheme="minorHAnsi"/>
                <w:bCs/>
              </w:rPr>
            </w:pPr>
            <w:r w:rsidRPr="005162DA">
              <w:rPr>
                <w:rFonts w:asciiTheme="minorHAnsi" w:hAnsiTheme="minorHAnsi" w:cstheme="minorHAnsi"/>
                <w:bCs/>
              </w:rPr>
              <w:t>Narrative: Regionally the West Glamorgan Regional Partnership Board has an employed colleague who manages and coordinates the ‘Tidy Minds’ webpage which holds a repository of local support (online and face-to-face provisions). The Single Point of Access team obtain updates and liaise frequently to ensure that changes to the support services are reflected in CAMHS’s practice.</w:t>
            </w:r>
          </w:p>
          <w:p w14:paraId="7C24DFD4" w14:textId="4D9650AA" w:rsidR="00A06344" w:rsidRPr="005162DA" w:rsidRDefault="00A06344" w:rsidP="00EF33C3">
            <w:pPr>
              <w:spacing w:after="120"/>
              <w:jc w:val="both"/>
              <w:rPr>
                <w:rFonts w:asciiTheme="minorHAnsi" w:hAnsiTheme="minorHAnsi" w:cstheme="minorHAnsi"/>
                <w:b/>
              </w:rPr>
            </w:pPr>
            <w:r w:rsidRPr="005162DA">
              <w:rPr>
                <w:rFonts w:asciiTheme="minorHAnsi" w:hAnsiTheme="minorHAnsi" w:cstheme="minorHAnsi"/>
                <w:b/>
              </w:rPr>
              <w:t>No further local action identified.</w:t>
            </w:r>
          </w:p>
        </w:tc>
        <w:tc>
          <w:tcPr>
            <w:tcW w:w="1618" w:type="dxa"/>
            <w:tcBorders>
              <w:top w:val="single" w:sz="4" w:space="0" w:color="00A8CA"/>
              <w:left w:val="single" w:sz="4" w:space="0" w:color="00A8CA"/>
              <w:bottom w:val="single" w:sz="4" w:space="0" w:color="00A8CA"/>
              <w:right w:val="single" w:sz="4" w:space="0" w:color="00A8CA"/>
            </w:tcBorders>
            <w:shd w:val="clear" w:color="auto" w:fill="FFFFFF" w:themeFill="background1"/>
          </w:tcPr>
          <w:p w14:paraId="615CE9E6" w14:textId="77777777" w:rsidR="00A06344" w:rsidRPr="005162DA" w:rsidRDefault="00A06344" w:rsidP="00EF33C3">
            <w:pPr>
              <w:spacing w:after="120"/>
              <w:jc w:val="both"/>
              <w:rPr>
                <w:rFonts w:asciiTheme="minorHAnsi" w:hAnsiTheme="minorHAnsi" w:cstheme="minorHAnsi"/>
                <w:bCs/>
              </w:rPr>
            </w:pPr>
            <w:r w:rsidRPr="005162DA">
              <w:rPr>
                <w:rFonts w:asciiTheme="minorHAnsi" w:hAnsiTheme="minorHAnsi" w:cstheme="minorHAnsi"/>
                <w:bCs/>
              </w:rPr>
              <w:t>No action identified</w:t>
            </w:r>
          </w:p>
          <w:p w14:paraId="2DABBF01" w14:textId="3BCC5C71" w:rsidR="00A06344" w:rsidRPr="005162DA" w:rsidRDefault="00A06344" w:rsidP="00EF33C3">
            <w:pPr>
              <w:spacing w:after="120"/>
              <w:jc w:val="both"/>
              <w:rPr>
                <w:rFonts w:asciiTheme="minorHAnsi" w:hAnsiTheme="minorHAnsi" w:cstheme="minorHAnsi"/>
                <w:bCs/>
              </w:rPr>
            </w:pPr>
          </w:p>
        </w:tc>
        <w:tc>
          <w:tcPr>
            <w:tcW w:w="1644" w:type="dxa"/>
            <w:tcBorders>
              <w:top w:val="single" w:sz="4" w:space="0" w:color="00A8CA"/>
              <w:left w:val="single" w:sz="4" w:space="0" w:color="00A8CA"/>
              <w:bottom w:val="single" w:sz="4" w:space="0" w:color="00A8CA"/>
              <w:right w:val="single" w:sz="4" w:space="0" w:color="00A8CA"/>
            </w:tcBorders>
            <w:shd w:val="clear" w:color="auto" w:fill="FFFFFF" w:themeFill="background1"/>
          </w:tcPr>
          <w:p w14:paraId="21EBD132" w14:textId="77777777" w:rsidR="00A06344" w:rsidRPr="00FB097E" w:rsidRDefault="00A06344" w:rsidP="00EF33C3">
            <w:pPr>
              <w:spacing w:after="120"/>
              <w:jc w:val="both"/>
              <w:rPr>
                <w:rFonts w:asciiTheme="minorHAnsi" w:hAnsiTheme="minorHAnsi" w:cstheme="minorHAnsi"/>
                <w:bCs/>
              </w:rPr>
            </w:pPr>
            <w:r w:rsidRPr="00FB097E">
              <w:rPr>
                <w:rFonts w:asciiTheme="minorHAnsi" w:hAnsiTheme="minorHAnsi" w:cstheme="minorHAnsi"/>
                <w:bCs/>
              </w:rPr>
              <w:t>N/a</w:t>
            </w:r>
          </w:p>
          <w:p w14:paraId="6EC52AED" w14:textId="77777777" w:rsidR="00A06344" w:rsidRPr="00FB097E" w:rsidRDefault="00A06344" w:rsidP="00EF33C3">
            <w:pPr>
              <w:spacing w:after="120"/>
              <w:jc w:val="both"/>
              <w:rPr>
                <w:rFonts w:asciiTheme="minorHAnsi" w:hAnsiTheme="minorHAnsi" w:cstheme="minorHAnsi"/>
                <w:bCs/>
              </w:rPr>
            </w:pPr>
          </w:p>
          <w:p w14:paraId="1D0CB60B" w14:textId="77777777" w:rsidR="00A06344" w:rsidRPr="00FB097E" w:rsidRDefault="00A06344" w:rsidP="00EF33C3">
            <w:pPr>
              <w:spacing w:after="120"/>
              <w:jc w:val="both"/>
              <w:rPr>
                <w:rFonts w:asciiTheme="minorHAnsi" w:hAnsiTheme="minorHAnsi" w:cstheme="minorHAnsi"/>
                <w:bCs/>
              </w:rPr>
            </w:pPr>
          </w:p>
          <w:p w14:paraId="5CD37B54" w14:textId="77777777" w:rsidR="00A06344" w:rsidRPr="00FB097E" w:rsidRDefault="00A06344" w:rsidP="00EF33C3">
            <w:pPr>
              <w:spacing w:after="120"/>
              <w:jc w:val="both"/>
              <w:rPr>
                <w:rFonts w:asciiTheme="minorHAnsi" w:hAnsiTheme="minorHAnsi" w:cstheme="minorHAnsi"/>
                <w:bCs/>
              </w:rPr>
            </w:pPr>
          </w:p>
          <w:p w14:paraId="382F292C" w14:textId="77777777" w:rsidR="00A06344" w:rsidRPr="00FB097E" w:rsidRDefault="00A06344" w:rsidP="00EF33C3">
            <w:pPr>
              <w:spacing w:after="120"/>
              <w:jc w:val="both"/>
              <w:rPr>
                <w:rFonts w:asciiTheme="minorHAnsi" w:hAnsiTheme="minorHAnsi" w:cstheme="minorHAnsi"/>
                <w:bCs/>
                <w:sz w:val="2"/>
                <w:szCs w:val="2"/>
              </w:rPr>
            </w:pPr>
          </w:p>
          <w:p w14:paraId="30CB4DED" w14:textId="1AA15ECE" w:rsidR="00A06344" w:rsidRPr="00FB097E" w:rsidRDefault="00A06344" w:rsidP="00EF33C3">
            <w:pPr>
              <w:spacing w:after="120"/>
              <w:jc w:val="both"/>
              <w:rPr>
                <w:rFonts w:asciiTheme="minorHAnsi" w:hAnsiTheme="minorHAnsi" w:cstheme="minorHAnsi"/>
                <w:bCs/>
              </w:rPr>
            </w:pPr>
          </w:p>
        </w:tc>
        <w:tc>
          <w:tcPr>
            <w:tcW w:w="2296" w:type="dxa"/>
            <w:tcBorders>
              <w:top w:val="single" w:sz="4" w:space="0" w:color="00A8CA"/>
              <w:left w:val="single" w:sz="4" w:space="0" w:color="00A8CA"/>
              <w:bottom w:val="single" w:sz="4" w:space="0" w:color="00A8CA"/>
              <w:right w:val="single" w:sz="4" w:space="0" w:color="00A8CA"/>
            </w:tcBorders>
            <w:shd w:val="clear" w:color="auto" w:fill="FFFFFF" w:themeFill="background1"/>
          </w:tcPr>
          <w:p w14:paraId="0867AE66" w14:textId="77777777" w:rsidR="00A06344" w:rsidRPr="00FB097E" w:rsidRDefault="00A06344" w:rsidP="00A06344">
            <w:pPr>
              <w:spacing w:after="120"/>
              <w:jc w:val="both"/>
              <w:rPr>
                <w:rFonts w:asciiTheme="minorHAnsi" w:hAnsiTheme="minorHAnsi" w:cstheme="minorHAnsi"/>
                <w:bCs/>
              </w:rPr>
            </w:pPr>
            <w:r>
              <w:rPr>
                <w:rFonts w:asciiTheme="minorHAnsi" w:hAnsiTheme="minorHAnsi" w:cstheme="minorHAnsi"/>
                <w:bCs/>
              </w:rPr>
              <w:t>No action, so not applicable.</w:t>
            </w:r>
          </w:p>
          <w:p w14:paraId="7CBF54EF" w14:textId="77777777" w:rsidR="00A06344" w:rsidRPr="00FB097E" w:rsidRDefault="00A06344" w:rsidP="00EF33C3">
            <w:pPr>
              <w:spacing w:after="120"/>
              <w:jc w:val="both"/>
              <w:rPr>
                <w:rFonts w:asciiTheme="minorHAnsi" w:hAnsiTheme="minorHAnsi" w:cstheme="minorHAnsi"/>
                <w:bCs/>
              </w:rPr>
            </w:pPr>
          </w:p>
        </w:tc>
      </w:tr>
      <w:tr w:rsidR="00A06344" w:rsidRPr="00FB097E" w14:paraId="3EA904F6" w14:textId="532A5985" w:rsidTr="00A06344">
        <w:tc>
          <w:tcPr>
            <w:tcW w:w="2285" w:type="dxa"/>
            <w:tcBorders>
              <w:top w:val="single" w:sz="4" w:space="0" w:color="00A8CA"/>
              <w:left w:val="single" w:sz="4" w:space="0" w:color="00A8CA"/>
              <w:bottom w:val="single" w:sz="4" w:space="0" w:color="00A8CA"/>
              <w:right w:val="single" w:sz="4" w:space="0" w:color="00A8CA"/>
            </w:tcBorders>
            <w:shd w:val="clear" w:color="auto" w:fill="FFFFFF" w:themeFill="background1"/>
          </w:tcPr>
          <w:p w14:paraId="7F715BC0" w14:textId="75720635" w:rsidR="00A06344" w:rsidRPr="00FB097E" w:rsidRDefault="00A06344" w:rsidP="00EF33C3">
            <w:pPr>
              <w:spacing w:after="120"/>
              <w:jc w:val="both"/>
              <w:rPr>
                <w:rFonts w:asciiTheme="minorHAnsi" w:hAnsiTheme="minorHAnsi" w:cstheme="minorHAnsi"/>
                <w:bCs/>
                <w:sz w:val="22"/>
                <w:szCs w:val="22"/>
              </w:rPr>
            </w:pPr>
            <w:r w:rsidRPr="00FB097E">
              <w:rPr>
                <w:rFonts w:asciiTheme="minorHAnsi" w:hAnsiTheme="minorHAnsi" w:cstheme="minorHAnsi"/>
                <w:bCs/>
                <w:sz w:val="22"/>
                <w:szCs w:val="22"/>
              </w:rPr>
              <w:t xml:space="preserve">17. Health boards must review their referral outcome processes, including the letter </w:t>
            </w:r>
            <w:r w:rsidRPr="00FB097E">
              <w:rPr>
                <w:rFonts w:asciiTheme="minorHAnsi" w:hAnsiTheme="minorHAnsi" w:cstheme="minorHAnsi"/>
                <w:bCs/>
                <w:sz w:val="22"/>
                <w:szCs w:val="22"/>
              </w:rPr>
              <w:lastRenderedPageBreak/>
              <w:t>templates and the sufficiency of information provided to better inform and engage patients, families, and referrers</w:t>
            </w:r>
          </w:p>
        </w:tc>
        <w:tc>
          <w:tcPr>
            <w:tcW w:w="1012" w:type="dxa"/>
            <w:tcBorders>
              <w:top w:val="single" w:sz="4" w:space="0" w:color="00A8CA"/>
              <w:left w:val="single" w:sz="4" w:space="0" w:color="00A8CA"/>
              <w:bottom w:val="single" w:sz="4" w:space="0" w:color="00A8CA"/>
              <w:right w:val="single" w:sz="4" w:space="0" w:color="00A8CA"/>
            </w:tcBorders>
            <w:shd w:val="clear" w:color="auto" w:fill="FFFFFF" w:themeFill="background1"/>
          </w:tcPr>
          <w:p w14:paraId="3AD9D208" w14:textId="0C29E627" w:rsidR="00A06344" w:rsidRPr="00FB097E" w:rsidRDefault="00A06344" w:rsidP="00EF33C3">
            <w:pPr>
              <w:spacing w:after="120"/>
              <w:jc w:val="both"/>
              <w:rPr>
                <w:rFonts w:asciiTheme="minorHAnsi" w:hAnsiTheme="minorHAnsi" w:cstheme="minorHAnsi"/>
                <w:bCs/>
                <w:sz w:val="22"/>
                <w:szCs w:val="22"/>
              </w:rPr>
            </w:pPr>
            <w:r w:rsidRPr="00FB097E">
              <w:rPr>
                <w:rFonts w:asciiTheme="minorHAnsi" w:hAnsiTheme="minorHAnsi" w:cstheme="minorHAnsi"/>
                <w:bCs/>
                <w:sz w:val="22"/>
                <w:szCs w:val="22"/>
              </w:rPr>
              <w:lastRenderedPageBreak/>
              <w:t>24</w:t>
            </w:r>
          </w:p>
        </w:tc>
        <w:tc>
          <w:tcPr>
            <w:tcW w:w="6200" w:type="dxa"/>
            <w:tcBorders>
              <w:top w:val="single" w:sz="4" w:space="0" w:color="00A8CA"/>
              <w:left w:val="single" w:sz="4" w:space="0" w:color="00A8CA"/>
              <w:bottom w:val="single" w:sz="4" w:space="0" w:color="00A8CA"/>
              <w:right w:val="single" w:sz="4" w:space="0" w:color="00A8CA"/>
            </w:tcBorders>
            <w:shd w:val="clear" w:color="auto" w:fill="FFFFFF" w:themeFill="background1"/>
          </w:tcPr>
          <w:p w14:paraId="5D191A68" w14:textId="77777777" w:rsidR="00A06344" w:rsidRPr="005162DA" w:rsidRDefault="00A06344" w:rsidP="00EF33C3">
            <w:pPr>
              <w:spacing w:after="120"/>
              <w:jc w:val="both"/>
              <w:rPr>
                <w:rFonts w:asciiTheme="minorHAnsi" w:hAnsiTheme="minorHAnsi" w:cstheme="minorHAnsi"/>
                <w:bCs/>
              </w:rPr>
            </w:pPr>
            <w:r w:rsidRPr="005162DA">
              <w:rPr>
                <w:rFonts w:asciiTheme="minorHAnsi" w:hAnsiTheme="minorHAnsi" w:cstheme="minorHAnsi"/>
                <w:bCs/>
              </w:rPr>
              <w:t xml:space="preserve">Narrative: CAMHS Directorate have improved their verbal and written communication processes with young people, </w:t>
            </w:r>
            <w:r w:rsidRPr="005162DA">
              <w:rPr>
                <w:rFonts w:asciiTheme="minorHAnsi" w:hAnsiTheme="minorHAnsi" w:cstheme="minorHAnsi"/>
                <w:bCs/>
              </w:rPr>
              <w:lastRenderedPageBreak/>
              <w:t>parents, carers and referrers following referral into CAMHS including:</w:t>
            </w:r>
          </w:p>
          <w:p w14:paraId="2716ED16" w14:textId="77777777" w:rsidR="00A06344" w:rsidRPr="005162DA" w:rsidRDefault="00A06344" w:rsidP="00EF33C3">
            <w:pPr>
              <w:spacing w:after="120"/>
              <w:jc w:val="both"/>
              <w:rPr>
                <w:rFonts w:asciiTheme="minorHAnsi" w:hAnsiTheme="minorHAnsi" w:cstheme="minorHAnsi"/>
                <w:bCs/>
              </w:rPr>
            </w:pPr>
            <w:r w:rsidRPr="005162DA">
              <w:rPr>
                <w:rFonts w:asciiTheme="minorHAnsi" w:hAnsiTheme="minorHAnsi" w:cstheme="minorHAnsi"/>
                <w:bCs/>
              </w:rPr>
              <w:t>1. a review of the referral management and triage process, and the successful implementation of a ‘supportive call’ for every referral irrespective of the decision regarding whether CAMHS is the most appropriate provider to meet the child’s needs.</w:t>
            </w:r>
          </w:p>
          <w:p w14:paraId="35922EA6" w14:textId="77777777" w:rsidR="00A06344" w:rsidRPr="005162DA" w:rsidRDefault="00A06344" w:rsidP="00EF33C3">
            <w:pPr>
              <w:spacing w:after="120"/>
              <w:jc w:val="both"/>
              <w:rPr>
                <w:rFonts w:asciiTheme="minorHAnsi" w:hAnsiTheme="minorHAnsi" w:cstheme="minorHAnsi"/>
                <w:bCs/>
              </w:rPr>
            </w:pPr>
            <w:r w:rsidRPr="005162DA">
              <w:rPr>
                <w:rFonts w:asciiTheme="minorHAnsi" w:hAnsiTheme="minorHAnsi" w:cstheme="minorHAnsi"/>
                <w:bCs/>
              </w:rPr>
              <w:t>2. implementing a bilingual telephone message with press options to ensure referring professionals or parents/carers access the correct staff member.</w:t>
            </w:r>
          </w:p>
          <w:p w14:paraId="44145EFC" w14:textId="77777777" w:rsidR="00A06344" w:rsidRPr="005162DA" w:rsidRDefault="00A06344" w:rsidP="00EF33C3">
            <w:pPr>
              <w:spacing w:after="120"/>
              <w:jc w:val="both"/>
              <w:rPr>
                <w:rFonts w:asciiTheme="minorHAnsi" w:hAnsiTheme="minorHAnsi" w:cstheme="minorHAnsi"/>
                <w:bCs/>
              </w:rPr>
            </w:pPr>
            <w:r w:rsidRPr="005162DA">
              <w:rPr>
                <w:rFonts w:asciiTheme="minorHAnsi" w:hAnsiTheme="minorHAnsi" w:cstheme="minorHAnsi"/>
                <w:bCs/>
              </w:rPr>
              <w:t>3. review of signposting information and outcome letter content provided to young people and families.</w:t>
            </w:r>
          </w:p>
          <w:p w14:paraId="204A31F7" w14:textId="77777777" w:rsidR="00A06344" w:rsidRPr="005162DA" w:rsidRDefault="00A06344" w:rsidP="00EF33C3">
            <w:pPr>
              <w:spacing w:after="120"/>
              <w:jc w:val="both"/>
              <w:rPr>
                <w:rFonts w:asciiTheme="minorHAnsi" w:hAnsiTheme="minorHAnsi" w:cstheme="minorHAnsi"/>
                <w:bCs/>
              </w:rPr>
            </w:pPr>
          </w:p>
          <w:p w14:paraId="515B626F" w14:textId="596B95E3" w:rsidR="00A06344" w:rsidRPr="005162DA" w:rsidRDefault="00A06344" w:rsidP="00EF33C3">
            <w:pPr>
              <w:spacing w:after="120"/>
              <w:jc w:val="both"/>
              <w:rPr>
                <w:rFonts w:asciiTheme="minorHAnsi" w:hAnsiTheme="minorHAnsi" w:cstheme="minorHAnsi"/>
                <w:b/>
              </w:rPr>
            </w:pPr>
            <w:r w:rsidRPr="005162DA">
              <w:rPr>
                <w:rFonts w:asciiTheme="minorHAnsi" w:hAnsiTheme="minorHAnsi" w:cstheme="minorHAnsi"/>
                <w:b/>
              </w:rPr>
              <w:t>No further local action identified.</w:t>
            </w:r>
          </w:p>
        </w:tc>
        <w:tc>
          <w:tcPr>
            <w:tcW w:w="1618" w:type="dxa"/>
            <w:tcBorders>
              <w:top w:val="single" w:sz="4" w:space="0" w:color="00A8CA"/>
              <w:left w:val="single" w:sz="4" w:space="0" w:color="00A8CA"/>
              <w:bottom w:val="single" w:sz="4" w:space="0" w:color="00A8CA"/>
              <w:right w:val="single" w:sz="4" w:space="0" w:color="00A8CA"/>
            </w:tcBorders>
            <w:shd w:val="clear" w:color="auto" w:fill="FFFFFF" w:themeFill="background1"/>
          </w:tcPr>
          <w:p w14:paraId="0F621868" w14:textId="77777777" w:rsidR="00A06344" w:rsidRPr="005162DA" w:rsidRDefault="00A06344" w:rsidP="00EF33C3">
            <w:pPr>
              <w:spacing w:after="120"/>
              <w:jc w:val="both"/>
              <w:rPr>
                <w:rFonts w:asciiTheme="minorHAnsi" w:hAnsiTheme="minorHAnsi" w:cstheme="minorHAnsi"/>
                <w:bCs/>
              </w:rPr>
            </w:pPr>
            <w:r w:rsidRPr="005162DA">
              <w:rPr>
                <w:rFonts w:asciiTheme="minorHAnsi" w:hAnsiTheme="minorHAnsi" w:cstheme="minorHAnsi"/>
                <w:bCs/>
              </w:rPr>
              <w:lastRenderedPageBreak/>
              <w:t>No action identified</w:t>
            </w:r>
          </w:p>
          <w:p w14:paraId="414F19AF" w14:textId="77777777" w:rsidR="00A06344" w:rsidRPr="005162DA" w:rsidRDefault="00A06344" w:rsidP="00EF33C3">
            <w:pPr>
              <w:spacing w:after="120"/>
              <w:jc w:val="both"/>
              <w:rPr>
                <w:rFonts w:asciiTheme="minorHAnsi" w:hAnsiTheme="minorHAnsi" w:cstheme="minorHAnsi"/>
                <w:bCs/>
              </w:rPr>
            </w:pPr>
          </w:p>
          <w:p w14:paraId="1299287E" w14:textId="77777777" w:rsidR="00A06344" w:rsidRPr="005162DA" w:rsidRDefault="00A06344" w:rsidP="00EF33C3">
            <w:pPr>
              <w:spacing w:after="120"/>
              <w:jc w:val="both"/>
              <w:rPr>
                <w:rFonts w:asciiTheme="minorHAnsi" w:hAnsiTheme="minorHAnsi" w:cstheme="minorHAnsi"/>
                <w:bCs/>
              </w:rPr>
            </w:pPr>
          </w:p>
          <w:p w14:paraId="18B31C0E" w14:textId="77777777" w:rsidR="00A06344" w:rsidRPr="005162DA" w:rsidRDefault="00A06344" w:rsidP="00EF33C3">
            <w:pPr>
              <w:spacing w:after="120"/>
              <w:jc w:val="both"/>
              <w:rPr>
                <w:rFonts w:asciiTheme="minorHAnsi" w:hAnsiTheme="minorHAnsi" w:cstheme="minorHAnsi"/>
                <w:bCs/>
              </w:rPr>
            </w:pPr>
          </w:p>
          <w:p w14:paraId="2A47F3FE" w14:textId="77777777" w:rsidR="00A06344" w:rsidRPr="005162DA" w:rsidRDefault="00A06344" w:rsidP="00EF33C3">
            <w:pPr>
              <w:spacing w:after="120"/>
              <w:jc w:val="both"/>
              <w:rPr>
                <w:rFonts w:asciiTheme="minorHAnsi" w:hAnsiTheme="minorHAnsi" w:cstheme="minorHAnsi"/>
                <w:bCs/>
              </w:rPr>
            </w:pPr>
          </w:p>
          <w:p w14:paraId="39DC1AE2" w14:textId="77777777" w:rsidR="00A06344" w:rsidRPr="005162DA" w:rsidRDefault="00A06344" w:rsidP="00EF33C3">
            <w:pPr>
              <w:spacing w:after="120"/>
              <w:jc w:val="both"/>
              <w:rPr>
                <w:rFonts w:asciiTheme="minorHAnsi" w:hAnsiTheme="minorHAnsi" w:cstheme="minorHAnsi"/>
                <w:bCs/>
              </w:rPr>
            </w:pPr>
          </w:p>
        </w:tc>
        <w:tc>
          <w:tcPr>
            <w:tcW w:w="1644" w:type="dxa"/>
            <w:tcBorders>
              <w:top w:val="single" w:sz="4" w:space="0" w:color="00A8CA"/>
              <w:left w:val="single" w:sz="4" w:space="0" w:color="00A8CA"/>
              <w:bottom w:val="single" w:sz="4" w:space="0" w:color="00A8CA"/>
              <w:right w:val="single" w:sz="4" w:space="0" w:color="00A8CA"/>
            </w:tcBorders>
            <w:shd w:val="clear" w:color="auto" w:fill="FFFFFF" w:themeFill="background1"/>
          </w:tcPr>
          <w:p w14:paraId="2781CA9C" w14:textId="77777777" w:rsidR="00A06344" w:rsidRPr="00FB097E" w:rsidRDefault="00A06344" w:rsidP="00EF33C3">
            <w:pPr>
              <w:spacing w:after="120"/>
              <w:jc w:val="both"/>
              <w:rPr>
                <w:rFonts w:asciiTheme="minorHAnsi" w:hAnsiTheme="minorHAnsi" w:cstheme="minorHAnsi"/>
                <w:bCs/>
              </w:rPr>
            </w:pPr>
            <w:r w:rsidRPr="00FB097E">
              <w:rPr>
                <w:rFonts w:asciiTheme="minorHAnsi" w:hAnsiTheme="minorHAnsi" w:cstheme="minorHAnsi"/>
                <w:bCs/>
              </w:rPr>
              <w:lastRenderedPageBreak/>
              <w:t>N/a</w:t>
            </w:r>
          </w:p>
          <w:p w14:paraId="39467A0B" w14:textId="77777777" w:rsidR="00A06344" w:rsidRPr="00FB097E" w:rsidRDefault="00A06344" w:rsidP="00EF33C3">
            <w:pPr>
              <w:spacing w:after="120"/>
              <w:jc w:val="both"/>
              <w:rPr>
                <w:rFonts w:asciiTheme="minorHAnsi" w:hAnsiTheme="minorHAnsi" w:cstheme="minorHAnsi"/>
                <w:bCs/>
              </w:rPr>
            </w:pPr>
          </w:p>
          <w:p w14:paraId="5FC4DAC0" w14:textId="77777777" w:rsidR="00A06344" w:rsidRPr="00FB097E" w:rsidRDefault="00A06344" w:rsidP="00EF33C3">
            <w:pPr>
              <w:spacing w:after="120"/>
              <w:jc w:val="both"/>
              <w:rPr>
                <w:rFonts w:asciiTheme="minorHAnsi" w:hAnsiTheme="minorHAnsi" w:cstheme="minorHAnsi"/>
                <w:bCs/>
              </w:rPr>
            </w:pPr>
          </w:p>
          <w:p w14:paraId="1E08E107" w14:textId="77777777" w:rsidR="00A06344" w:rsidRPr="00FB097E" w:rsidRDefault="00A06344" w:rsidP="00EF33C3">
            <w:pPr>
              <w:spacing w:after="120"/>
              <w:jc w:val="both"/>
              <w:rPr>
                <w:rFonts w:asciiTheme="minorHAnsi" w:hAnsiTheme="minorHAnsi" w:cstheme="minorHAnsi"/>
                <w:bCs/>
              </w:rPr>
            </w:pPr>
          </w:p>
          <w:p w14:paraId="55AD84E3" w14:textId="77777777" w:rsidR="00A06344" w:rsidRPr="00FB097E" w:rsidRDefault="00A06344" w:rsidP="00EF33C3">
            <w:pPr>
              <w:spacing w:after="120"/>
              <w:jc w:val="both"/>
              <w:rPr>
                <w:rFonts w:asciiTheme="minorHAnsi" w:hAnsiTheme="minorHAnsi" w:cstheme="minorHAnsi"/>
                <w:bCs/>
              </w:rPr>
            </w:pPr>
          </w:p>
          <w:p w14:paraId="7CCFCCE8" w14:textId="77777777" w:rsidR="00A06344" w:rsidRPr="00FB097E" w:rsidRDefault="00A06344" w:rsidP="00EF33C3">
            <w:pPr>
              <w:spacing w:after="120"/>
              <w:jc w:val="both"/>
              <w:rPr>
                <w:rFonts w:asciiTheme="minorHAnsi" w:hAnsiTheme="minorHAnsi" w:cstheme="minorHAnsi"/>
                <w:bCs/>
              </w:rPr>
            </w:pPr>
          </w:p>
          <w:p w14:paraId="4AF4D552" w14:textId="77777777" w:rsidR="00A06344" w:rsidRPr="00FB097E" w:rsidRDefault="00A06344" w:rsidP="00EF33C3">
            <w:pPr>
              <w:spacing w:after="120"/>
              <w:jc w:val="both"/>
              <w:rPr>
                <w:rFonts w:asciiTheme="minorHAnsi" w:hAnsiTheme="minorHAnsi" w:cstheme="minorHAnsi"/>
                <w:bCs/>
              </w:rPr>
            </w:pPr>
          </w:p>
          <w:p w14:paraId="2DA87A24" w14:textId="77777777" w:rsidR="00A06344" w:rsidRPr="00FB097E" w:rsidRDefault="00A06344" w:rsidP="00EF33C3">
            <w:pPr>
              <w:spacing w:after="120"/>
              <w:jc w:val="both"/>
              <w:rPr>
                <w:rFonts w:asciiTheme="minorHAnsi" w:hAnsiTheme="minorHAnsi" w:cstheme="minorHAnsi"/>
                <w:bCs/>
              </w:rPr>
            </w:pPr>
          </w:p>
          <w:p w14:paraId="33627844" w14:textId="77777777" w:rsidR="00A06344" w:rsidRPr="00FB097E" w:rsidRDefault="00A06344" w:rsidP="00EF33C3">
            <w:pPr>
              <w:spacing w:after="120"/>
              <w:jc w:val="both"/>
              <w:rPr>
                <w:rFonts w:asciiTheme="minorHAnsi" w:hAnsiTheme="minorHAnsi" w:cstheme="minorHAnsi"/>
                <w:bCs/>
              </w:rPr>
            </w:pPr>
          </w:p>
          <w:p w14:paraId="63ACA397" w14:textId="77777777" w:rsidR="00A06344" w:rsidRPr="00FB097E" w:rsidRDefault="00A06344" w:rsidP="00EF33C3">
            <w:pPr>
              <w:spacing w:after="120"/>
              <w:jc w:val="both"/>
              <w:rPr>
                <w:rFonts w:asciiTheme="minorHAnsi" w:hAnsiTheme="minorHAnsi" w:cstheme="minorHAnsi"/>
                <w:bCs/>
              </w:rPr>
            </w:pPr>
          </w:p>
          <w:p w14:paraId="710CBE5B" w14:textId="77777777" w:rsidR="00A06344" w:rsidRPr="00FB097E" w:rsidRDefault="00A06344" w:rsidP="00EF33C3">
            <w:pPr>
              <w:spacing w:after="120"/>
              <w:jc w:val="both"/>
              <w:rPr>
                <w:rFonts w:asciiTheme="minorHAnsi" w:hAnsiTheme="minorHAnsi" w:cstheme="minorHAnsi"/>
                <w:bCs/>
              </w:rPr>
            </w:pPr>
          </w:p>
          <w:p w14:paraId="4C0032C8" w14:textId="256825E0" w:rsidR="00A06344" w:rsidRPr="00FB097E" w:rsidRDefault="00A06344" w:rsidP="00EF33C3">
            <w:pPr>
              <w:spacing w:after="120"/>
              <w:jc w:val="both"/>
              <w:rPr>
                <w:rFonts w:asciiTheme="minorHAnsi" w:hAnsiTheme="minorHAnsi" w:cstheme="minorHAnsi"/>
                <w:bCs/>
              </w:rPr>
            </w:pPr>
          </w:p>
        </w:tc>
        <w:tc>
          <w:tcPr>
            <w:tcW w:w="2296" w:type="dxa"/>
            <w:tcBorders>
              <w:top w:val="single" w:sz="4" w:space="0" w:color="00A8CA"/>
              <w:left w:val="single" w:sz="4" w:space="0" w:color="00A8CA"/>
              <w:bottom w:val="single" w:sz="4" w:space="0" w:color="00A8CA"/>
              <w:right w:val="single" w:sz="4" w:space="0" w:color="00A8CA"/>
            </w:tcBorders>
            <w:shd w:val="clear" w:color="auto" w:fill="FFFFFF" w:themeFill="background1"/>
          </w:tcPr>
          <w:p w14:paraId="0C9A31EF" w14:textId="77777777" w:rsidR="00A06344" w:rsidRPr="00FB097E" w:rsidRDefault="00A06344" w:rsidP="00A06344">
            <w:pPr>
              <w:spacing w:after="120"/>
              <w:jc w:val="both"/>
              <w:rPr>
                <w:rFonts w:asciiTheme="minorHAnsi" w:hAnsiTheme="minorHAnsi" w:cstheme="minorHAnsi"/>
                <w:bCs/>
              </w:rPr>
            </w:pPr>
            <w:r>
              <w:rPr>
                <w:rFonts w:asciiTheme="minorHAnsi" w:hAnsiTheme="minorHAnsi" w:cstheme="minorHAnsi"/>
                <w:bCs/>
              </w:rPr>
              <w:lastRenderedPageBreak/>
              <w:t>No action, so not applicable.</w:t>
            </w:r>
          </w:p>
          <w:p w14:paraId="1AB93788" w14:textId="77777777" w:rsidR="00A06344" w:rsidRPr="00FB097E" w:rsidRDefault="00A06344" w:rsidP="00EF33C3">
            <w:pPr>
              <w:spacing w:after="120"/>
              <w:jc w:val="both"/>
              <w:rPr>
                <w:rFonts w:asciiTheme="minorHAnsi" w:hAnsiTheme="minorHAnsi" w:cstheme="minorHAnsi"/>
                <w:bCs/>
              </w:rPr>
            </w:pPr>
          </w:p>
        </w:tc>
      </w:tr>
      <w:tr w:rsidR="00A06344" w:rsidRPr="00FB097E" w14:paraId="54375282" w14:textId="4E942BAE" w:rsidTr="00A06344">
        <w:tc>
          <w:tcPr>
            <w:tcW w:w="2285" w:type="dxa"/>
            <w:tcBorders>
              <w:top w:val="single" w:sz="4" w:space="0" w:color="00A8CA"/>
              <w:left w:val="single" w:sz="4" w:space="0" w:color="00A8CA"/>
              <w:bottom w:val="single" w:sz="4" w:space="0" w:color="00A8CA"/>
              <w:right w:val="single" w:sz="4" w:space="0" w:color="00A8CA"/>
            </w:tcBorders>
            <w:shd w:val="clear" w:color="auto" w:fill="FFFFFF" w:themeFill="background1"/>
          </w:tcPr>
          <w:p w14:paraId="75303731" w14:textId="72874D22" w:rsidR="00A06344" w:rsidRPr="00FB097E" w:rsidRDefault="00A06344" w:rsidP="00EF33C3">
            <w:pPr>
              <w:spacing w:after="120"/>
              <w:jc w:val="both"/>
              <w:rPr>
                <w:rFonts w:asciiTheme="minorHAnsi" w:hAnsiTheme="minorHAnsi" w:cstheme="minorHAnsi"/>
                <w:bCs/>
                <w:sz w:val="22"/>
                <w:szCs w:val="22"/>
              </w:rPr>
            </w:pPr>
            <w:r w:rsidRPr="00FB097E">
              <w:rPr>
                <w:rFonts w:asciiTheme="minorHAnsi" w:hAnsiTheme="minorHAnsi" w:cstheme="minorHAnsi"/>
                <w:bCs/>
                <w:sz w:val="22"/>
                <w:szCs w:val="22"/>
              </w:rPr>
              <w:t xml:space="preserve">18. Health boards must adopt flexible, proactive measures to ensure children and young people who miss CAMHS appointments or show poor engagement are not automatically discharged without assessing their individual circumstances. Strategies should target harder-to-reach </w:t>
            </w:r>
            <w:r w:rsidRPr="00FB097E">
              <w:rPr>
                <w:rFonts w:asciiTheme="minorHAnsi" w:hAnsiTheme="minorHAnsi" w:cstheme="minorHAnsi"/>
                <w:bCs/>
                <w:sz w:val="22"/>
                <w:szCs w:val="22"/>
              </w:rPr>
              <w:lastRenderedPageBreak/>
              <w:t>groups and complex care cases to prevent mental health deterioration, safeguarding their well-being and safety.</w:t>
            </w:r>
          </w:p>
        </w:tc>
        <w:tc>
          <w:tcPr>
            <w:tcW w:w="1012" w:type="dxa"/>
            <w:tcBorders>
              <w:top w:val="single" w:sz="4" w:space="0" w:color="00A8CA"/>
              <w:left w:val="single" w:sz="4" w:space="0" w:color="00A8CA"/>
              <w:bottom w:val="single" w:sz="4" w:space="0" w:color="00A8CA"/>
              <w:right w:val="single" w:sz="4" w:space="0" w:color="00A8CA"/>
            </w:tcBorders>
            <w:shd w:val="clear" w:color="auto" w:fill="FFFFFF" w:themeFill="background1"/>
          </w:tcPr>
          <w:p w14:paraId="55C24D3C" w14:textId="46DBA4C0" w:rsidR="00A06344" w:rsidRPr="00FB097E" w:rsidRDefault="00A06344" w:rsidP="00EF33C3">
            <w:pPr>
              <w:spacing w:after="120"/>
              <w:jc w:val="both"/>
              <w:rPr>
                <w:rFonts w:asciiTheme="minorHAnsi" w:hAnsiTheme="minorHAnsi" w:cstheme="minorHAnsi"/>
                <w:bCs/>
                <w:sz w:val="22"/>
                <w:szCs w:val="22"/>
              </w:rPr>
            </w:pPr>
            <w:r w:rsidRPr="00FB097E">
              <w:rPr>
                <w:rFonts w:asciiTheme="minorHAnsi" w:hAnsiTheme="minorHAnsi" w:cstheme="minorHAnsi"/>
                <w:bCs/>
                <w:sz w:val="22"/>
                <w:szCs w:val="22"/>
              </w:rPr>
              <w:lastRenderedPageBreak/>
              <w:t>41</w:t>
            </w:r>
          </w:p>
        </w:tc>
        <w:tc>
          <w:tcPr>
            <w:tcW w:w="6200" w:type="dxa"/>
            <w:tcBorders>
              <w:top w:val="single" w:sz="4" w:space="0" w:color="00A8CA"/>
              <w:left w:val="single" w:sz="4" w:space="0" w:color="00A8CA"/>
              <w:bottom w:val="single" w:sz="4" w:space="0" w:color="00A8CA"/>
              <w:right w:val="single" w:sz="4" w:space="0" w:color="00A8CA"/>
            </w:tcBorders>
            <w:shd w:val="clear" w:color="auto" w:fill="FFFFFF" w:themeFill="background1"/>
          </w:tcPr>
          <w:p w14:paraId="063F1142" w14:textId="711DDFAF" w:rsidR="00A06344" w:rsidRPr="005162DA" w:rsidRDefault="00A06344" w:rsidP="00EF33C3">
            <w:pPr>
              <w:spacing w:after="120"/>
              <w:jc w:val="both"/>
              <w:rPr>
                <w:rFonts w:asciiTheme="minorHAnsi" w:hAnsiTheme="minorHAnsi" w:cstheme="minorHAnsi"/>
                <w:bCs/>
              </w:rPr>
            </w:pPr>
            <w:r w:rsidRPr="005162DA">
              <w:rPr>
                <w:rFonts w:asciiTheme="minorHAnsi" w:hAnsiTheme="minorHAnsi" w:cstheme="minorHAnsi"/>
                <w:bCs/>
              </w:rPr>
              <w:t xml:space="preserve">Narrative: Decisions to discharge due to engagement issues or missing appointments are considered clinically, on a case-by-case basis.  The CAMHS Directorate utilises an assertive approach when offering appointments to ensure the appointment is suitable (time and location which suits the family’s needs) to limit the number of WNBs/CNAs. CAMHS also has a specialist group of liaison nurses to provide flexible engagement options for young people regardless of their circumstances. </w:t>
            </w:r>
          </w:p>
          <w:p w14:paraId="748ED3A2" w14:textId="77777777" w:rsidR="00A06344" w:rsidRPr="005162DA" w:rsidRDefault="00A06344" w:rsidP="00EF33C3">
            <w:pPr>
              <w:spacing w:after="120"/>
              <w:jc w:val="both"/>
              <w:rPr>
                <w:rFonts w:asciiTheme="minorHAnsi" w:hAnsiTheme="minorHAnsi" w:cstheme="minorHAnsi"/>
                <w:bCs/>
              </w:rPr>
            </w:pPr>
          </w:p>
          <w:p w14:paraId="1A19C925" w14:textId="3F4A6DC8" w:rsidR="00A06344" w:rsidRPr="005162DA" w:rsidRDefault="00A06344" w:rsidP="00EF33C3">
            <w:pPr>
              <w:spacing w:after="120"/>
              <w:jc w:val="both"/>
              <w:rPr>
                <w:rFonts w:asciiTheme="minorHAnsi" w:hAnsiTheme="minorHAnsi" w:cstheme="minorHAnsi"/>
                <w:b/>
              </w:rPr>
            </w:pPr>
            <w:r w:rsidRPr="005162DA">
              <w:rPr>
                <w:rFonts w:asciiTheme="minorHAnsi" w:hAnsiTheme="minorHAnsi" w:cstheme="minorHAnsi"/>
                <w:b/>
              </w:rPr>
              <w:t>No further local action identified.</w:t>
            </w:r>
          </w:p>
        </w:tc>
        <w:tc>
          <w:tcPr>
            <w:tcW w:w="1618" w:type="dxa"/>
            <w:tcBorders>
              <w:top w:val="single" w:sz="4" w:space="0" w:color="00A8CA"/>
              <w:left w:val="single" w:sz="4" w:space="0" w:color="00A8CA"/>
              <w:bottom w:val="single" w:sz="4" w:space="0" w:color="00A8CA"/>
              <w:right w:val="single" w:sz="4" w:space="0" w:color="00A8CA"/>
            </w:tcBorders>
            <w:shd w:val="clear" w:color="auto" w:fill="FFFFFF" w:themeFill="background1"/>
          </w:tcPr>
          <w:p w14:paraId="30E9100F" w14:textId="77777777" w:rsidR="00A06344" w:rsidRPr="005162DA" w:rsidRDefault="00A06344" w:rsidP="00EF33C3">
            <w:pPr>
              <w:spacing w:after="120"/>
              <w:jc w:val="both"/>
              <w:rPr>
                <w:rFonts w:asciiTheme="minorHAnsi" w:hAnsiTheme="minorHAnsi" w:cstheme="minorHAnsi"/>
                <w:bCs/>
              </w:rPr>
            </w:pPr>
            <w:r w:rsidRPr="005162DA">
              <w:rPr>
                <w:rFonts w:asciiTheme="minorHAnsi" w:hAnsiTheme="minorHAnsi" w:cstheme="minorHAnsi"/>
                <w:bCs/>
              </w:rPr>
              <w:t>No action identified</w:t>
            </w:r>
          </w:p>
          <w:p w14:paraId="7819DE6C" w14:textId="77777777" w:rsidR="00A06344" w:rsidRPr="005162DA" w:rsidRDefault="00A06344" w:rsidP="00EF33C3">
            <w:pPr>
              <w:spacing w:after="120"/>
              <w:jc w:val="both"/>
              <w:rPr>
                <w:rFonts w:asciiTheme="minorHAnsi" w:hAnsiTheme="minorHAnsi" w:cstheme="minorHAnsi"/>
                <w:bCs/>
              </w:rPr>
            </w:pPr>
          </w:p>
          <w:p w14:paraId="1376C04F" w14:textId="77777777" w:rsidR="00A06344" w:rsidRPr="005162DA" w:rsidRDefault="00A06344" w:rsidP="00EF33C3">
            <w:pPr>
              <w:spacing w:after="120"/>
              <w:jc w:val="both"/>
              <w:rPr>
                <w:rFonts w:asciiTheme="minorHAnsi" w:hAnsiTheme="minorHAnsi" w:cstheme="minorHAnsi"/>
                <w:bCs/>
              </w:rPr>
            </w:pPr>
          </w:p>
          <w:p w14:paraId="4DBC5FE7" w14:textId="77777777" w:rsidR="00A06344" w:rsidRPr="005162DA" w:rsidRDefault="00A06344" w:rsidP="00EF33C3">
            <w:pPr>
              <w:spacing w:after="120"/>
              <w:jc w:val="both"/>
              <w:rPr>
                <w:rFonts w:asciiTheme="minorHAnsi" w:hAnsiTheme="minorHAnsi" w:cstheme="minorHAnsi"/>
                <w:bCs/>
              </w:rPr>
            </w:pPr>
          </w:p>
          <w:p w14:paraId="4EB80C84" w14:textId="77777777" w:rsidR="00A06344" w:rsidRPr="005162DA" w:rsidRDefault="00A06344" w:rsidP="00EF33C3">
            <w:pPr>
              <w:spacing w:after="120"/>
              <w:jc w:val="both"/>
              <w:rPr>
                <w:rFonts w:asciiTheme="minorHAnsi" w:hAnsiTheme="minorHAnsi" w:cstheme="minorHAnsi"/>
                <w:bCs/>
              </w:rPr>
            </w:pPr>
          </w:p>
          <w:p w14:paraId="6A465BD1" w14:textId="63E059FC" w:rsidR="00A06344" w:rsidRPr="005162DA" w:rsidRDefault="00A06344" w:rsidP="00EF33C3">
            <w:pPr>
              <w:spacing w:after="120"/>
              <w:jc w:val="both"/>
              <w:rPr>
                <w:rFonts w:asciiTheme="minorHAnsi" w:hAnsiTheme="minorHAnsi" w:cstheme="minorHAnsi"/>
                <w:bCs/>
              </w:rPr>
            </w:pPr>
          </w:p>
        </w:tc>
        <w:tc>
          <w:tcPr>
            <w:tcW w:w="1644" w:type="dxa"/>
            <w:tcBorders>
              <w:top w:val="single" w:sz="4" w:space="0" w:color="00A8CA"/>
              <w:left w:val="single" w:sz="4" w:space="0" w:color="00A8CA"/>
              <w:bottom w:val="single" w:sz="4" w:space="0" w:color="00A8CA"/>
              <w:right w:val="single" w:sz="4" w:space="0" w:color="00A8CA"/>
            </w:tcBorders>
            <w:shd w:val="clear" w:color="auto" w:fill="FFFFFF" w:themeFill="background1"/>
          </w:tcPr>
          <w:p w14:paraId="7057B147" w14:textId="77777777" w:rsidR="00A06344" w:rsidRPr="00FB097E" w:rsidRDefault="00A06344" w:rsidP="00EF33C3">
            <w:pPr>
              <w:spacing w:after="120"/>
              <w:jc w:val="both"/>
              <w:rPr>
                <w:rFonts w:asciiTheme="minorHAnsi" w:hAnsiTheme="minorHAnsi" w:cstheme="minorHAnsi"/>
                <w:bCs/>
              </w:rPr>
            </w:pPr>
            <w:r w:rsidRPr="00FB097E">
              <w:rPr>
                <w:rFonts w:asciiTheme="minorHAnsi" w:hAnsiTheme="minorHAnsi" w:cstheme="minorHAnsi"/>
                <w:bCs/>
              </w:rPr>
              <w:t>N/a</w:t>
            </w:r>
          </w:p>
          <w:p w14:paraId="61485CE6" w14:textId="77777777" w:rsidR="00A06344" w:rsidRPr="00FB097E" w:rsidRDefault="00A06344" w:rsidP="00EF33C3">
            <w:pPr>
              <w:spacing w:after="120"/>
              <w:jc w:val="both"/>
              <w:rPr>
                <w:rFonts w:asciiTheme="minorHAnsi" w:hAnsiTheme="minorHAnsi" w:cstheme="minorHAnsi"/>
                <w:bCs/>
              </w:rPr>
            </w:pPr>
          </w:p>
          <w:p w14:paraId="3020C530" w14:textId="77777777" w:rsidR="00A06344" w:rsidRPr="00FB097E" w:rsidRDefault="00A06344" w:rsidP="00EF33C3">
            <w:pPr>
              <w:spacing w:after="120"/>
              <w:jc w:val="both"/>
              <w:rPr>
                <w:rFonts w:asciiTheme="minorHAnsi" w:hAnsiTheme="minorHAnsi" w:cstheme="minorHAnsi"/>
                <w:bCs/>
                <w:sz w:val="2"/>
                <w:szCs w:val="2"/>
              </w:rPr>
            </w:pPr>
          </w:p>
          <w:p w14:paraId="283D56CA" w14:textId="05C4F781" w:rsidR="00A06344" w:rsidRPr="00FB097E" w:rsidRDefault="00A06344" w:rsidP="00EF33C3">
            <w:pPr>
              <w:spacing w:after="120"/>
              <w:jc w:val="both"/>
              <w:rPr>
                <w:rFonts w:asciiTheme="minorHAnsi" w:hAnsiTheme="minorHAnsi" w:cstheme="minorHAnsi"/>
                <w:bCs/>
              </w:rPr>
            </w:pPr>
          </w:p>
        </w:tc>
        <w:tc>
          <w:tcPr>
            <w:tcW w:w="2296" w:type="dxa"/>
            <w:tcBorders>
              <w:top w:val="single" w:sz="4" w:space="0" w:color="00A8CA"/>
              <w:left w:val="single" w:sz="4" w:space="0" w:color="00A8CA"/>
              <w:bottom w:val="single" w:sz="4" w:space="0" w:color="00A8CA"/>
              <w:right w:val="single" w:sz="4" w:space="0" w:color="00A8CA"/>
            </w:tcBorders>
            <w:shd w:val="clear" w:color="auto" w:fill="FFFFFF" w:themeFill="background1"/>
          </w:tcPr>
          <w:p w14:paraId="127A5E1E" w14:textId="77777777" w:rsidR="00A06344" w:rsidRPr="00FB097E" w:rsidRDefault="00A06344" w:rsidP="00A06344">
            <w:pPr>
              <w:spacing w:after="120"/>
              <w:jc w:val="both"/>
              <w:rPr>
                <w:rFonts w:asciiTheme="minorHAnsi" w:hAnsiTheme="minorHAnsi" w:cstheme="minorHAnsi"/>
                <w:bCs/>
              </w:rPr>
            </w:pPr>
            <w:r>
              <w:rPr>
                <w:rFonts w:asciiTheme="minorHAnsi" w:hAnsiTheme="minorHAnsi" w:cstheme="minorHAnsi"/>
                <w:bCs/>
              </w:rPr>
              <w:t>No action, so not applicable.</w:t>
            </w:r>
          </w:p>
          <w:p w14:paraId="255C92CC" w14:textId="77777777" w:rsidR="00A06344" w:rsidRPr="00FB097E" w:rsidRDefault="00A06344" w:rsidP="00EF33C3">
            <w:pPr>
              <w:spacing w:after="120"/>
              <w:jc w:val="both"/>
              <w:rPr>
                <w:rFonts w:asciiTheme="minorHAnsi" w:hAnsiTheme="minorHAnsi" w:cstheme="minorHAnsi"/>
                <w:bCs/>
              </w:rPr>
            </w:pPr>
          </w:p>
        </w:tc>
      </w:tr>
      <w:tr w:rsidR="00A06344" w:rsidRPr="00FB097E" w14:paraId="1D252E57" w14:textId="6B7854C1" w:rsidTr="00A06344">
        <w:tc>
          <w:tcPr>
            <w:tcW w:w="2285" w:type="dxa"/>
            <w:tcBorders>
              <w:top w:val="single" w:sz="4" w:space="0" w:color="00A8CA"/>
              <w:left w:val="single" w:sz="4" w:space="0" w:color="00A8CA"/>
              <w:bottom w:val="single" w:sz="4" w:space="0" w:color="00A8CA"/>
              <w:right w:val="single" w:sz="4" w:space="0" w:color="00A8CA"/>
            </w:tcBorders>
            <w:shd w:val="clear" w:color="auto" w:fill="FFFFFF" w:themeFill="background1"/>
          </w:tcPr>
          <w:p w14:paraId="4EBD53E5" w14:textId="77777777" w:rsidR="00A06344" w:rsidRPr="00FB097E" w:rsidRDefault="00A06344" w:rsidP="00EF33C3">
            <w:pPr>
              <w:spacing w:after="120"/>
              <w:jc w:val="both"/>
              <w:rPr>
                <w:rFonts w:asciiTheme="minorHAnsi" w:hAnsiTheme="minorHAnsi" w:cstheme="minorHAnsi"/>
                <w:bCs/>
                <w:sz w:val="22"/>
                <w:szCs w:val="22"/>
              </w:rPr>
            </w:pPr>
            <w:r w:rsidRPr="00FB097E">
              <w:rPr>
                <w:rFonts w:asciiTheme="minorHAnsi" w:hAnsiTheme="minorHAnsi" w:cstheme="minorHAnsi"/>
                <w:bCs/>
                <w:sz w:val="22"/>
                <w:szCs w:val="22"/>
              </w:rPr>
              <w:t xml:space="preserve">19. Health boards must ensure that local quality improvement practices are strengthened based on the findings of this review. This should include: </w:t>
            </w:r>
          </w:p>
          <w:p w14:paraId="049EEAA1" w14:textId="77777777" w:rsidR="00A06344" w:rsidRPr="00FB097E" w:rsidRDefault="00A06344" w:rsidP="00EF33C3">
            <w:pPr>
              <w:spacing w:after="120"/>
              <w:jc w:val="both"/>
              <w:rPr>
                <w:rFonts w:asciiTheme="minorHAnsi" w:hAnsiTheme="minorHAnsi" w:cstheme="minorHAnsi"/>
                <w:bCs/>
                <w:sz w:val="22"/>
                <w:szCs w:val="22"/>
              </w:rPr>
            </w:pPr>
            <w:r w:rsidRPr="00FB097E">
              <w:rPr>
                <w:rFonts w:asciiTheme="minorHAnsi" w:hAnsiTheme="minorHAnsi" w:cstheme="minorHAnsi"/>
                <w:bCs/>
                <w:sz w:val="22"/>
                <w:szCs w:val="22"/>
              </w:rPr>
              <w:t xml:space="preserve">• Enhancing clinical audit processes </w:t>
            </w:r>
          </w:p>
          <w:p w14:paraId="79242E1F" w14:textId="77777777" w:rsidR="00A06344" w:rsidRPr="00FB097E" w:rsidRDefault="00A06344" w:rsidP="00EF33C3">
            <w:pPr>
              <w:spacing w:after="120"/>
              <w:jc w:val="both"/>
              <w:rPr>
                <w:rFonts w:asciiTheme="minorHAnsi" w:hAnsiTheme="minorHAnsi" w:cstheme="minorHAnsi"/>
                <w:bCs/>
                <w:sz w:val="22"/>
                <w:szCs w:val="22"/>
              </w:rPr>
            </w:pPr>
            <w:r w:rsidRPr="00FB097E">
              <w:rPr>
                <w:rFonts w:asciiTheme="minorHAnsi" w:hAnsiTheme="minorHAnsi" w:cstheme="minorHAnsi"/>
                <w:bCs/>
                <w:sz w:val="22"/>
                <w:szCs w:val="22"/>
              </w:rPr>
              <w:t xml:space="preserve">• Improving record-keeping </w:t>
            </w:r>
          </w:p>
          <w:p w14:paraId="350A6E7A" w14:textId="77777777" w:rsidR="00A06344" w:rsidRPr="00FB097E" w:rsidRDefault="00A06344" w:rsidP="00EF33C3">
            <w:pPr>
              <w:spacing w:after="120"/>
              <w:jc w:val="both"/>
              <w:rPr>
                <w:rFonts w:asciiTheme="minorHAnsi" w:hAnsiTheme="minorHAnsi" w:cstheme="minorHAnsi"/>
                <w:bCs/>
                <w:sz w:val="22"/>
                <w:szCs w:val="22"/>
              </w:rPr>
            </w:pPr>
            <w:r w:rsidRPr="00FB097E">
              <w:rPr>
                <w:rFonts w:asciiTheme="minorHAnsi" w:hAnsiTheme="minorHAnsi" w:cstheme="minorHAnsi"/>
                <w:bCs/>
                <w:sz w:val="22"/>
                <w:szCs w:val="22"/>
              </w:rPr>
              <w:t>• Integration of mental health pathways</w:t>
            </w:r>
          </w:p>
          <w:p w14:paraId="60BB9819" w14:textId="6C3D15E9" w:rsidR="00A06344" w:rsidRPr="00FB097E" w:rsidRDefault="00A06344" w:rsidP="00EF33C3">
            <w:pPr>
              <w:spacing w:after="120"/>
              <w:jc w:val="both"/>
              <w:rPr>
                <w:rFonts w:asciiTheme="minorHAnsi" w:hAnsiTheme="minorHAnsi" w:cstheme="minorHAnsi"/>
                <w:bCs/>
                <w:sz w:val="22"/>
                <w:szCs w:val="22"/>
              </w:rPr>
            </w:pPr>
            <w:r w:rsidRPr="00FB097E">
              <w:rPr>
                <w:rFonts w:asciiTheme="minorHAnsi" w:hAnsiTheme="minorHAnsi" w:cstheme="minorHAnsi"/>
                <w:bCs/>
                <w:sz w:val="22"/>
                <w:szCs w:val="22"/>
              </w:rPr>
              <w:t>• Address staff training needs</w:t>
            </w:r>
          </w:p>
        </w:tc>
        <w:tc>
          <w:tcPr>
            <w:tcW w:w="1012" w:type="dxa"/>
            <w:tcBorders>
              <w:top w:val="single" w:sz="4" w:space="0" w:color="00A8CA"/>
              <w:left w:val="single" w:sz="4" w:space="0" w:color="00A8CA"/>
              <w:bottom w:val="single" w:sz="4" w:space="0" w:color="00A8CA"/>
              <w:right w:val="single" w:sz="4" w:space="0" w:color="00A8CA"/>
            </w:tcBorders>
            <w:shd w:val="clear" w:color="auto" w:fill="FFFFFF" w:themeFill="background1"/>
          </w:tcPr>
          <w:p w14:paraId="17C6EEF8" w14:textId="4FD69D55" w:rsidR="00A06344" w:rsidRPr="00FB097E" w:rsidRDefault="00A06344" w:rsidP="00EF33C3">
            <w:pPr>
              <w:spacing w:after="120"/>
              <w:jc w:val="both"/>
              <w:rPr>
                <w:rFonts w:asciiTheme="minorHAnsi" w:hAnsiTheme="minorHAnsi" w:cstheme="minorHAnsi"/>
                <w:bCs/>
                <w:sz w:val="22"/>
                <w:szCs w:val="22"/>
              </w:rPr>
            </w:pPr>
            <w:r w:rsidRPr="00FB097E">
              <w:rPr>
                <w:rFonts w:asciiTheme="minorHAnsi" w:hAnsiTheme="minorHAnsi" w:cstheme="minorHAnsi"/>
                <w:bCs/>
                <w:sz w:val="22"/>
                <w:szCs w:val="22"/>
              </w:rPr>
              <w:t>41</w:t>
            </w:r>
          </w:p>
        </w:tc>
        <w:tc>
          <w:tcPr>
            <w:tcW w:w="6200" w:type="dxa"/>
            <w:tcBorders>
              <w:top w:val="single" w:sz="4" w:space="0" w:color="00A8CA"/>
              <w:left w:val="single" w:sz="4" w:space="0" w:color="00A8CA"/>
              <w:bottom w:val="single" w:sz="4" w:space="0" w:color="00A8CA"/>
              <w:right w:val="single" w:sz="4" w:space="0" w:color="00A8CA"/>
            </w:tcBorders>
            <w:shd w:val="clear" w:color="auto" w:fill="FFFFFF" w:themeFill="background1"/>
          </w:tcPr>
          <w:p w14:paraId="5A8C8706" w14:textId="2D647DC6" w:rsidR="00A06344" w:rsidRPr="005162DA" w:rsidRDefault="00A06344" w:rsidP="00EF33C3">
            <w:pPr>
              <w:spacing w:after="120"/>
              <w:jc w:val="both"/>
              <w:rPr>
                <w:rFonts w:asciiTheme="minorHAnsi" w:hAnsiTheme="minorHAnsi" w:cstheme="minorHAnsi"/>
                <w:bCs/>
              </w:rPr>
            </w:pPr>
            <w:r w:rsidRPr="005162DA">
              <w:rPr>
                <w:rFonts w:asciiTheme="minorHAnsi" w:hAnsiTheme="minorHAnsi" w:cstheme="minorHAnsi"/>
                <w:bCs/>
              </w:rPr>
              <w:t xml:space="preserve">As part of the benchmarking process against the NHS Wales CAMHS Service Specification (July 2024) to enhance clinical audit processes and improve record-keeping, the following are identified to ensure there is improvement by the Health Board to: </w:t>
            </w:r>
          </w:p>
          <w:p w14:paraId="2D022A9C" w14:textId="373DD7CC" w:rsidR="00A06344" w:rsidRPr="005162DA" w:rsidRDefault="00A06344" w:rsidP="00EF33C3">
            <w:pPr>
              <w:spacing w:after="120"/>
              <w:jc w:val="both"/>
              <w:rPr>
                <w:rFonts w:asciiTheme="minorHAnsi" w:hAnsiTheme="minorHAnsi" w:cstheme="minorHAnsi"/>
                <w:bCs/>
              </w:rPr>
            </w:pPr>
            <w:r w:rsidRPr="005162DA">
              <w:rPr>
                <w:rFonts w:asciiTheme="minorHAnsi" w:hAnsiTheme="minorHAnsi" w:cstheme="minorHAnsi"/>
                <w:bCs/>
              </w:rPr>
              <w:t>• Integrate of mental health pathways with local partner agencies</w:t>
            </w:r>
          </w:p>
          <w:p w14:paraId="17628DA1" w14:textId="7DE62875" w:rsidR="00A06344" w:rsidRPr="005162DA" w:rsidRDefault="00A06344" w:rsidP="00EF33C3">
            <w:pPr>
              <w:spacing w:after="120"/>
              <w:jc w:val="both"/>
              <w:rPr>
                <w:rFonts w:asciiTheme="minorHAnsi" w:hAnsiTheme="minorHAnsi" w:cstheme="minorHAnsi"/>
                <w:bCs/>
              </w:rPr>
            </w:pPr>
            <w:r w:rsidRPr="005162DA">
              <w:rPr>
                <w:rFonts w:asciiTheme="minorHAnsi" w:hAnsiTheme="minorHAnsi" w:cstheme="minorHAnsi"/>
                <w:bCs/>
              </w:rPr>
              <w:t>• A more structured approach to addressing staff training needs</w:t>
            </w:r>
          </w:p>
          <w:p w14:paraId="6BCAD7E6" w14:textId="77777777" w:rsidR="00A06344" w:rsidRPr="005162DA" w:rsidRDefault="00A06344" w:rsidP="00EF33C3">
            <w:pPr>
              <w:spacing w:after="120"/>
              <w:jc w:val="both"/>
              <w:rPr>
                <w:rFonts w:asciiTheme="minorHAnsi" w:hAnsiTheme="minorHAnsi" w:cstheme="minorHAnsi"/>
                <w:b/>
              </w:rPr>
            </w:pPr>
          </w:p>
          <w:p w14:paraId="48E78F9F" w14:textId="579825EE" w:rsidR="00A06344" w:rsidRPr="005162DA" w:rsidRDefault="00A06344" w:rsidP="00EF33C3">
            <w:pPr>
              <w:spacing w:after="120"/>
              <w:jc w:val="both"/>
              <w:rPr>
                <w:rFonts w:asciiTheme="minorHAnsi" w:hAnsiTheme="minorHAnsi" w:cstheme="minorHAnsi"/>
                <w:b/>
              </w:rPr>
            </w:pPr>
            <w:r w:rsidRPr="005162DA">
              <w:rPr>
                <w:rFonts w:asciiTheme="minorHAnsi" w:hAnsiTheme="minorHAnsi" w:cstheme="minorHAnsi"/>
                <w:b/>
              </w:rPr>
              <w:t>Action (2): CAMHS Directorate to continue to engage as part of the Regional Partnership Board CYP Programme workstreams and sub-groups to work towards improving the integration of mental health pathways between local partner agencies in line with the NYTH/NEST Framework.</w:t>
            </w:r>
          </w:p>
          <w:p w14:paraId="33954CAB" w14:textId="77777777" w:rsidR="00A06344" w:rsidRPr="005162DA" w:rsidRDefault="00A06344" w:rsidP="00EF33C3">
            <w:pPr>
              <w:spacing w:after="120"/>
              <w:jc w:val="both"/>
              <w:rPr>
                <w:rFonts w:asciiTheme="minorHAnsi" w:hAnsiTheme="minorHAnsi" w:cstheme="minorHAnsi"/>
                <w:b/>
              </w:rPr>
            </w:pPr>
          </w:p>
          <w:p w14:paraId="45CA6B8C" w14:textId="2D2225D6" w:rsidR="00A06344" w:rsidRPr="005162DA" w:rsidRDefault="00A06344" w:rsidP="00EF33C3">
            <w:pPr>
              <w:spacing w:after="120"/>
              <w:jc w:val="both"/>
              <w:rPr>
                <w:rFonts w:asciiTheme="minorHAnsi" w:hAnsiTheme="minorHAnsi" w:cstheme="minorHAnsi"/>
                <w:b/>
              </w:rPr>
            </w:pPr>
            <w:r w:rsidRPr="005162DA">
              <w:rPr>
                <w:rFonts w:asciiTheme="minorHAnsi" w:hAnsiTheme="minorHAnsi" w:cstheme="minorHAnsi"/>
                <w:b/>
              </w:rPr>
              <w:t>Action (3): CAMHS Directorate to conduct a service-wide training needs assessment.</w:t>
            </w:r>
          </w:p>
        </w:tc>
        <w:tc>
          <w:tcPr>
            <w:tcW w:w="1618" w:type="dxa"/>
            <w:tcBorders>
              <w:top w:val="single" w:sz="4" w:space="0" w:color="00A8CA"/>
              <w:left w:val="single" w:sz="4" w:space="0" w:color="00A8CA"/>
              <w:bottom w:val="single" w:sz="4" w:space="0" w:color="00A8CA"/>
              <w:right w:val="single" w:sz="4" w:space="0" w:color="00A8CA"/>
            </w:tcBorders>
            <w:shd w:val="clear" w:color="auto" w:fill="FFFFFF" w:themeFill="background1"/>
          </w:tcPr>
          <w:p w14:paraId="091DDF8D" w14:textId="77777777" w:rsidR="00A06344" w:rsidRPr="005162DA" w:rsidRDefault="00A06344" w:rsidP="00EF33C3">
            <w:pPr>
              <w:spacing w:after="120"/>
              <w:jc w:val="both"/>
              <w:rPr>
                <w:rFonts w:asciiTheme="minorHAnsi" w:hAnsiTheme="minorHAnsi" w:cstheme="minorHAnsi"/>
                <w:bCs/>
              </w:rPr>
            </w:pPr>
          </w:p>
          <w:p w14:paraId="125A0734" w14:textId="77777777" w:rsidR="00A06344" w:rsidRPr="005162DA" w:rsidRDefault="00A06344" w:rsidP="00EF33C3">
            <w:pPr>
              <w:spacing w:after="120"/>
              <w:jc w:val="both"/>
              <w:rPr>
                <w:rFonts w:asciiTheme="minorHAnsi" w:hAnsiTheme="minorHAnsi" w:cstheme="minorHAnsi"/>
                <w:bCs/>
              </w:rPr>
            </w:pPr>
          </w:p>
          <w:p w14:paraId="165D1E57" w14:textId="77777777" w:rsidR="00A06344" w:rsidRPr="005162DA" w:rsidRDefault="00A06344" w:rsidP="00EF33C3">
            <w:pPr>
              <w:spacing w:after="120"/>
              <w:jc w:val="both"/>
              <w:rPr>
                <w:rFonts w:asciiTheme="minorHAnsi" w:hAnsiTheme="minorHAnsi" w:cstheme="minorHAnsi"/>
                <w:bCs/>
              </w:rPr>
            </w:pPr>
          </w:p>
          <w:p w14:paraId="757AF125" w14:textId="77777777" w:rsidR="00A06344" w:rsidRPr="005162DA" w:rsidRDefault="00A06344" w:rsidP="00EF33C3">
            <w:pPr>
              <w:spacing w:after="120"/>
              <w:jc w:val="both"/>
              <w:rPr>
                <w:rFonts w:asciiTheme="minorHAnsi" w:hAnsiTheme="minorHAnsi" w:cstheme="minorHAnsi"/>
                <w:bCs/>
              </w:rPr>
            </w:pPr>
          </w:p>
          <w:p w14:paraId="21B94A5E" w14:textId="77777777" w:rsidR="00A06344" w:rsidRPr="005162DA" w:rsidRDefault="00A06344" w:rsidP="00EF33C3">
            <w:pPr>
              <w:spacing w:after="120"/>
              <w:jc w:val="both"/>
              <w:rPr>
                <w:rFonts w:asciiTheme="minorHAnsi" w:hAnsiTheme="minorHAnsi" w:cstheme="minorHAnsi"/>
                <w:bCs/>
              </w:rPr>
            </w:pPr>
          </w:p>
          <w:p w14:paraId="5EB54251" w14:textId="77777777" w:rsidR="00A06344" w:rsidRPr="005162DA" w:rsidRDefault="00A06344" w:rsidP="00EF33C3">
            <w:pPr>
              <w:spacing w:after="120"/>
              <w:jc w:val="both"/>
              <w:rPr>
                <w:rFonts w:asciiTheme="minorHAnsi" w:hAnsiTheme="minorHAnsi" w:cstheme="minorHAnsi"/>
                <w:bCs/>
              </w:rPr>
            </w:pPr>
          </w:p>
          <w:p w14:paraId="69968D83" w14:textId="77777777" w:rsidR="00A06344" w:rsidRPr="005162DA" w:rsidRDefault="00A06344" w:rsidP="00EF33C3">
            <w:pPr>
              <w:spacing w:after="120"/>
              <w:jc w:val="both"/>
              <w:rPr>
                <w:rFonts w:asciiTheme="minorHAnsi" w:hAnsiTheme="minorHAnsi" w:cstheme="minorHAnsi"/>
                <w:bCs/>
              </w:rPr>
            </w:pPr>
          </w:p>
          <w:p w14:paraId="24CEDB19" w14:textId="77777777" w:rsidR="00A06344" w:rsidRPr="005162DA" w:rsidRDefault="00A06344" w:rsidP="00EF33C3">
            <w:pPr>
              <w:spacing w:after="120"/>
              <w:jc w:val="both"/>
              <w:rPr>
                <w:rFonts w:asciiTheme="minorHAnsi" w:hAnsiTheme="minorHAnsi" w:cstheme="minorHAnsi"/>
                <w:bCs/>
                <w:sz w:val="12"/>
                <w:szCs w:val="12"/>
              </w:rPr>
            </w:pPr>
          </w:p>
          <w:p w14:paraId="09E773C0" w14:textId="77777777" w:rsidR="00A06344" w:rsidRPr="005162DA" w:rsidRDefault="00A06344" w:rsidP="00EF33C3">
            <w:pPr>
              <w:spacing w:after="120"/>
              <w:jc w:val="both"/>
              <w:rPr>
                <w:rFonts w:asciiTheme="minorHAnsi" w:hAnsiTheme="minorHAnsi" w:cstheme="minorHAnsi"/>
                <w:bCs/>
              </w:rPr>
            </w:pPr>
            <w:r w:rsidRPr="005162DA">
              <w:rPr>
                <w:rFonts w:asciiTheme="minorHAnsi" w:hAnsiTheme="minorHAnsi" w:cstheme="minorHAnsi"/>
                <w:bCs/>
              </w:rPr>
              <w:t>CAMHS Directorate Management Team</w:t>
            </w:r>
          </w:p>
          <w:p w14:paraId="150D3F20" w14:textId="77777777" w:rsidR="00A06344" w:rsidRDefault="00A06344" w:rsidP="00EF33C3">
            <w:pPr>
              <w:spacing w:after="120"/>
              <w:jc w:val="both"/>
              <w:rPr>
                <w:rFonts w:asciiTheme="minorHAnsi" w:hAnsiTheme="minorHAnsi" w:cstheme="minorHAnsi"/>
                <w:bCs/>
              </w:rPr>
            </w:pPr>
          </w:p>
          <w:p w14:paraId="398AD52D" w14:textId="77777777" w:rsidR="00A06344" w:rsidRPr="005162DA" w:rsidRDefault="00A06344" w:rsidP="00EF33C3">
            <w:pPr>
              <w:spacing w:after="120"/>
              <w:jc w:val="both"/>
              <w:rPr>
                <w:rFonts w:asciiTheme="minorHAnsi" w:hAnsiTheme="minorHAnsi" w:cstheme="minorHAnsi"/>
                <w:bCs/>
              </w:rPr>
            </w:pPr>
          </w:p>
          <w:p w14:paraId="018CB055" w14:textId="4A073B3D" w:rsidR="00A06344" w:rsidRPr="005162DA" w:rsidRDefault="00A06344" w:rsidP="00EF33C3">
            <w:pPr>
              <w:spacing w:after="120"/>
              <w:jc w:val="both"/>
              <w:rPr>
                <w:rFonts w:asciiTheme="minorHAnsi" w:hAnsiTheme="minorHAnsi" w:cstheme="minorHAnsi"/>
                <w:bCs/>
              </w:rPr>
            </w:pPr>
            <w:r w:rsidRPr="005162DA">
              <w:rPr>
                <w:rFonts w:asciiTheme="minorHAnsi" w:hAnsiTheme="minorHAnsi" w:cstheme="minorHAnsi"/>
                <w:bCs/>
              </w:rPr>
              <w:t>CAMHS Directorate Management Team</w:t>
            </w:r>
          </w:p>
        </w:tc>
        <w:tc>
          <w:tcPr>
            <w:tcW w:w="1644" w:type="dxa"/>
            <w:tcBorders>
              <w:top w:val="single" w:sz="4" w:space="0" w:color="00A8CA"/>
              <w:left w:val="single" w:sz="4" w:space="0" w:color="00A8CA"/>
              <w:bottom w:val="single" w:sz="4" w:space="0" w:color="00A8CA"/>
              <w:right w:val="single" w:sz="4" w:space="0" w:color="00A8CA"/>
            </w:tcBorders>
            <w:shd w:val="clear" w:color="auto" w:fill="FFFFFF" w:themeFill="background1"/>
          </w:tcPr>
          <w:p w14:paraId="35606DAE" w14:textId="77777777" w:rsidR="00A06344" w:rsidRPr="00FB097E" w:rsidRDefault="00A06344" w:rsidP="00EF33C3">
            <w:pPr>
              <w:spacing w:after="120"/>
              <w:jc w:val="both"/>
              <w:rPr>
                <w:rFonts w:asciiTheme="minorHAnsi" w:hAnsiTheme="minorHAnsi" w:cstheme="minorHAnsi"/>
                <w:bCs/>
              </w:rPr>
            </w:pPr>
          </w:p>
          <w:p w14:paraId="2BD46F4B" w14:textId="77777777" w:rsidR="00A06344" w:rsidRPr="00FB097E" w:rsidRDefault="00A06344" w:rsidP="00EF33C3">
            <w:pPr>
              <w:spacing w:after="120"/>
              <w:jc w:val="both"/>
              <w:rPr>
                <w:rFonts w:asciiTheme="minorHAnsi" w:hAnsiTheme="minorHAnsi" w:cstheme="minorHAnsi"/>
                <w:bCs/>
              </w:rPr>
            </w:pPr>
          </w:p>
          <w:p w14:paraId="139486B9" w14:textId="77777777" w:rsidR="00A06344" w:rsidRPr="00FB097E" w:rsidRDefault="00A06344" w:rsidP="00EF33C3">
            <w:pPr>
              <w:spacing w:after="120"/>
              <w:jc w:val="both"/>
              <w:rPr>
                <w:rFonts w:asciiTheme="minorHAnsi" w:hAnsiTheme="minorHAnsi" w:cstheme="minorHAnsi"/>
                <w:bCs/>
              </w:rPr>
            </w:pPr>
          </w:p>
          <w:p w14:paraId="7BE1E0CB" w14:textId="77777777" w:rsidR="00A06344" w:rsidRPr="00FB097E" w:rsidRDefault="00A06344" w:rsidP="00EF33C3">
            <w:pPr>
              <w:spacing w:after="120"/>
              <w:jc w:val="both"/>
              <w:rPr>
                <w:rFonts w:asciiTheme="minorHAnsi" w:hAnsiTheme="minorHAnsi" w:cstheme="minorHAnsi"/>
                <w:bCs/>
              </w:rPr>
            </w:pPr>
          </w:p>
          <w:p w14:paraId="0EDD65B4" w14:textId="77777777" w:rsidR="00A06344" w:rsidRPr="00FB097E" w:rsidRDefault="00A06344" w:rsidP="00EF33C3">
            <w:pPr>
              <w:spacing w:after="120"/>
              <w:jc w:val="both"/>
              <w:rPr>
                <w:rFonts w:asciiTheme="minorHAnsi" w:hAnsiTheme="minorHAnsi" w:cstheme="minorHAnsi"/>
                <w:bCs/>
              </w:rPr>
            </w:pPr>
          </w:p>
          <w:p w14:paraId="5A141653" w14:textId="77777777" w:rsidR="00A06344" w:rsidRPr="00FB097E" w:rsidRDefault="00A06344" w:rsidP="00EF33C3">
            <w:pPr>
              <w:spacing w:after="120"/>
              <w:jc w:val="both"/>
              <w:rPr>
                <w:rFonts w:asciiTheme="minorHAnsi" w:hAnsiTheme="minorHAnsi" w:cstheme="minorHAnsi"/>
                <w:bCs/>
              </w:rPr>
            </w:pPr>
          </w:p>
          <w:p w14:paraId="17A0D367" w14:textId="77777777" w:rsidR="00A06344" w:rsidRPr="00FB097E" w:rsidRDefault="00A06344" w:rsidP="00EF33C3">
            <w:pPr>
              <w:spacing w:after="120"/>
              <w:jc w:val="both"/>
              <w:rPr>
                <w:rFonts w:asciiTheme="minorHAnsi" w:hAnsiTheme="minorHAnsi" w:cstheme="minorHAnsi"/>
                <w:bCs/>
              </w:rPr>
            </w:pPr>
          </w:p>
          <w:p w14:paraId="15C6BA62" w14:textId="77777777" w:rsidR="00A06344" w:rsidRPr="00FB097E" w:rsidRDefault="00A06344" w:rsidP="00EF33C3">
            <w:pPr>
              <w:spacing w:after="120"/>
              <w:jc w:val="both"/>
              <w:rPr>
                <w:rFonts w:asciiTheme="minorHAnsi" w:hAnsiTheme="minorHAnsi" w:cstheme="minorHAnsi"/>
                <w:bCs/>
                <w:sz w:val="8"/>
                <w:szCs w:val="8"/>
              </w:rPr>
            </w:pPr>
          </w:p>
          <w:p w14:paraId="1BD80BA5" w14:textId="2D223E8F" w:rsidR="00A06344" w:rsidRPr="00FB097E" w:rsidRDefault="00A06344" w:rsidP="00EF33C3">
            <w:pPr>
              <w:spacing w:after="120"/>
              <w:jc w:val="both"/>
              <w:rPr>
                <w:rFonts w:asciiTheme="minorHAnsi" w:hAnsiTheme="minorHAnsi" w:cstheme="minorHAnsi"/>
                <w:bCs/>
              </w:rPr>
            </w:pPr>
            <w:r w:rsidRPr="00FB097E">
              <w:rPr>
                <w:rFonts w:asciiTheme="minorHAnsi" w:hAnsiTheme="minorHAnsi" w:cstheme="minorHAnsi"/>
                <w:bCs/>
              </w:rPr>
              <w:t>Continue engaging on a rolling basis.</w:t>
            </w:r>
          </w:p>
          <w:p w14:paraId="1991974E" w14:textId="77777777" w:rsidR="00A06344" w:rsidRPr="00FB097E" w:rsidRDefault="00A06344" w:rsidP="00EF33C3">
            <w:pPr>
              <w:spacing w:after="120"/>
              <w:jc w:val="both"/>
              <w:rPr>
                <w:rFonts w:asciiTheme="minorHAnsi" w:hAnsiTheme="minorHAnsi" w:cstheme="minorHAnsi"/>
                <w:bCs/>
              </w:rPr>
            </w:pPr>
          </w:p>
          <w:p w14:paraId="4C19D100" w14:textId="77777777" w:rsidR="00A06344" w:rsidRPr="00FB097E" w:rsidRDefault="00A06344" w:rsidP="00EF33C3">
            <w:pPr>
              <w:spacing w:after="120"/>
              <w:jc w:val="both"/>
              <w:rPr>
                <w:rFonts w:asciiTheme="minorHAnsi" w:hAnsiTheme="minorHAnsi" w:cstheme="minorHAnsi"/>
                <w:bCs/>
              </w:rPr>
            </w:pPr>
          </w:p>
          <w:p w14:paraId="08ECFEA7" w14:textId="77777777" w:rsidR="00A06344" w:rsidRPr="00FB097E" w:rsidRDefault="00A06344" w:rsidP="00EF33C3">
            <w:pPr>
              <w:spacing w:after="120"/>
              <w:jc w:val="both"/>
              <w:rPr>
                <w:rFonts w:asciiTheme="minorHAnsi" w:hAnsiTheme="minorHAnsi" w:cstheme="minorHAnsi"/>
                <w:bCs/>
              </w:rPr>
            </w:pPr>
          </w:p>
          <w:p w14:paraId="0D555186" w14:textId="681ACA1C" w:rsidR="00A06344" w:rsidRPr="00FB097E" w:rsidRDefault="00A06344" w:rsidP="00EF33C3">
            <w:pPr>
              <w:spacing w:after="120"/>
              <w:jc w:val="both"/>
              <w:rPr>
                <w:rFonts w:asciiTheme="minorHAnsi" w:hAnsiTheme="minorHAnsi" w:cstheme="minorHAnsi"/>
                <w:bCs/>
              </w:rPr>
            </w:pPr>
            <w:r w:rsidRPr="00FB097E">
              <w:rPr>
                <w:rFonts w:asciiTheme="minorHAnsi" w:hAnsiTheme="minorHAnsi" w:cstheme="minorHAnsi"/>
                <w:bCs/>
              </w:rPr>
              <w:t>Q4 2025/26</w:t>
            </w:r>
          </w:p>
        </w:tc>
        <w:tc>
          <w:tcPr>
            <w:tcW w:w="2296" w:type="dxa"/>
            <w:tcBorders>
              <w:top w:val="single" w:sz="4" w:space="0" w:color="00A8CA"/>
              <w:left w:val="single" w:sz="4" w:space="0" w:color="00A8CA"/>
              <w:bottom w:val="single" w:sz="4" w:space="0" w:color="00A8CA"/>
              <w:right w:val="single" w:sz="4" w:space="0" w:color="00A8CA"/>
            </w:tcBorders>
            <w:shd w:val="clear" w:color="auto" w:fill="FFFFFF" w:themeFill="background1"/>
          </w:tcPr>
          <w:p w14:paraId="45855A03" w14:textId="77777777" w:rsidR="00A06344" w:rsidRDefault="00A06344" w:rsidP="00EF33C3">
            <w:pPr>
              <w:spacing w:after="120"/>
              <w:jc w:val="both"/>
              <w:rPr>
                <w:rFonts w:asciiTheme="minorHAnsi" w:hAnsiTheme="minorHAnsi" w:cstheme="minorHAnsi"/>
                <w:bCs/>
              </w:rPr>
            </w:pPr>
          </w:p>
          <w:p w14:paraId="5A9874CA" w14:textId="77777777" w:rsidR="00A06344" w:rsidRPr="00A06344" w:rsidRDefault="00A06344" w:rsidP="00EF33C3">
            <w:pPr>
              <w:spacing w:after="120"/>
              <w:jc w:val="both"/>
              <w:rPr>
                <w:rFonts w:asciiTheme="minorHAnsi" w:hAnsiTheme="minorHAnsi" w:cstheme="minorHAnsi"/>
                <w:bCs/>
                <w:sz w:val="6"/>
                <w:szCs w:val="6"/>
              </w:rPr>
            </w:pPr>
          </w:p>
          <w:p w14:paraId="264DD12B" w14:textId="248C1C21" w:rsidR="00A06344" w:rsidRDefault="00A06344" w:rsidP="00EF33C3">
            <w:pPr>
              <w:spacing w:after="120"/>
              <w:jc w:val="both"/>
              <w:rPr>
                <w:rFonts w:asciiTheme="minorHAnsi" w:hAnsiTheme="minorHAnsi" w:cstheme="minorHAnsi"/>
                <w:bCs/>
              </w:rPr>
            </w:pPr>
            <w:r>
              <w:rPr>
                <w:rFonts w:asciiTheme="minorHAnsi" w:hAnsiTheme="minorHAnsi" w:cstheme="minorHAnsi"/>
                <w:bCs/>
              </w:rPr>
              <w:t>Action 2 update (</w:t>
            </w:r>
            <w:r w:rsidR="004E4754">
              <w:rPr>
                <w:rFonts w:asciiTheme="minorHAnsi" w:hAnsiTheme="minorHAnsi" w:cstheme="minorHAnsi"/>
                <w:bCs/>
              </w:rPr>
              <w:t>11</w:t>
            </w:r>
            <w:r>
              <w:rPr>
                <w:rFonts w:asciiTheme="minorHAnsi" w:hAnsiTheme="minorHAnsi" w:cstheme="minorHAnsi"/>
                <w:bCs/>
              </w:rPr>
              <w:t>/</w:t>
            </w:r>
            <w:r w:rsidR="004E4754">
              <w:rPr>
                <w:rFonts w:asciiTheme="minorHAnsi" w:hAnsiTheme="minorHAnsi" w:cstheme="minorHAnsi"/>
                <w:bCs/>
              </w:rPr>
              <w:t>11</w:t>
            </w:r>
            <w:r>
              <w:rPr>
                <w:rFonts w:asciiTheme="minorHAnsi" w:hAnsiTheme="minorHAnsi" w:cstheme="minorHAnsi"/>
                <w:bCs/>
              </w:rPr>
              <w:t xml:space="preserve">/2025): CAMHS </w:t>
            </w:r>
            <w:r w:rsidR="004E4754">
              <w:rPr>
                <w:rFonts w:asciiTheme="minorHAnsi" w:hAnsiTheme="minorHAnsi" w:cstheme="minorHAnsi"/>
                <w:bCs/>
              </w:rPr>
              <w:t xml:space="preserve">have established membership of the RPB and part of the ongoing meetings. </w:t>
            </w:r>
          </w:p>
          <w:p w14:paraId="024C29BF" w14:textId="2FE9A8A2" w:rsidR="00A06344" w:rsidRDefault="004E4754" w:rsidP="00EF33C3">
            <w:pPr>
              <w:spacing w:after="120"/>
              <w:jc w:val="both"/>
              <w:rPr>
                <w:rFonts w:asciiTheme="minorHAnsi" w:hAnsiTheme="minorHAnsi" w:cstheme="minorHAnsi"/>
                <w:bCs/>
              </w:rPr>
            </w:pPr>
            <w:r w:rsidRPr="00A06344">
              <w:rPr>
                <w:rFonts w:asciiTheme="minorHAnsi" w:hAnsiTheme="minorHAnsi" w:cstheme="minorHAnsi"/>
                <w:b/>
              </w:rPr>
              <w:t xml:space="preserve">Action </w:t>
            </w:r>
            <w:r>
              <w:rPr>
                <w:rFonts w:asciiTheme="minorHAnsi" w:hAnsiTheme="minorHAnsi" w:cstheme="minorHAnsi"/>
                <w:b/>
              </w:rPr>
              <w:t xml:space="preserve">2 </w:t>
            </w:r>
            <w:r w:rsidRPr="004E4754">
              <w:rPr>
                <w:rFonts w:asciiTheme="minorHAnsi" w:hAnsiTheme="minorHAnsi" w:cstheme="minorHAnsi"/>
                <w:b/>
                <w:highlight w:val="green"/>
              </w:rPr>
              <w:t>complete</w:t>
            </w:r>
            <w:r>
              <w:rPr>
                <w:rFonts w:asciiTheme="minorHAnsi" w:hAnsiTheme="minorHAnsi" w:cstheme="minorHAnsi"/>
                <w:b/>
              </w:rPr>
              <w:t xml:space="preserve"> Q2 2025/26 with ongoing monitoring of new process</w:t>
            </w:r>
            <w:r w:rsidRPr="00A06344">
              <w:rPr>
                <w:rFonts w:asciiTheme="minorHAnsi" w:hAnsiTheme="minorHAnsi" w:cstheme="minorHAnsi"/>
                <w:b/>
              </w:rPr>
              <w:t>.</w:t>
            </w:r>
          </w:p>
          <w:p w14:paraId="16D306F9" w14:textId="77777777" w:rsidR="004E4754" w:rsidRDefault="004E4754" w:rsidP="00EF33C3">
            <w:pPr>
              <w:spacing w:after="120"/>
              <w:jc w:val="both"/>
              <w:rPr>
                <w:rFonts w:asciiTheme="minorHAnsi" w:hAnsiTheme="minorHAnsi" w:cstheme="minorHAnsi"/>
                <w:bCs/>
              </w:rPr>
            </w:pPr>
          </w:p>
          <w:p w14:paraId="1B559F34" w14:textId="77777777" w:rsidR="004E4754" w:rsidRDefault="004E4754" w:rsidP="00EF33C3">
            <w:pPr>
              <w:spacing w:after="120"/>
              <w:jc w:val="both"/>
              <w:rPr>
                <w:rFonts w:asciiTheme="minorHAnsi" w:hAnsiTheme="minorHAnsi" w:cstheme="minorHAnsi"/>
                <w:bCs/>
              </w:rPr>
            </w:pPr>
          </w:p>
          <w:p w14:paraId="4C7866D1" w14:textId="77777777" w:rsidR="004E4754" w:rsidRDefault="004E4754" w:rsidP="00EF33C3">
            <w:pPr>
              <w:spacing w:after="120"/>
              <w:jc w:val="both"/>
              <w:rPr>
                <w:rFonts w:asciiTheme="minorHAnsi" w:hAnsiTheme="minorHAnsi" w:cstheme="minorHAnsi"/>
                <w:bCs/>
              </w:rPr>
            </w:pPr>
          </w:p>
          <w:p w14:paraId="0852D257" w14:textId="77777777" w:rsidR="00A06344" w:rsidRDefault="00A06344" w:rsidP="00EF33C3">
            <w:pPr>
              <w:spacing w:after="120"/>
              <w:jc w:val="both"/>
              <w:rPr>
                <w:rFonts w:asciiTheme="minorHAnsi" w:hAnsiTheme="minorHAnsi" w:cstheme="minorHAnsi"/>
                <w:bCs/>
              </w:rPr>
            </w:pPr>
            <w:r>
              <w:rPr>
                <w:rFonts w:asciiTheme="minorHAnsi" w:hAnsiTheme="minorHAnsi" w:cstheme="minorHAnsi"/>
                <w:bCs/>
              </w:rPr>
              <w:t>Action 3 update (</w:t>
            </w:r>
            <w:r w:rsidR="004E4754">
              <w:rPr>
                <w:rFonts w:asciiTheme="minorHAnsi" w:hAnsiTheme="minorHAnsi" w:cstheme="minorHAnsi"/>
                <w:bCs/>
              </w:rPr>
              <w:t>11</w:t>
            </w:r>
            <w:r>
              <w:rPr>
                <w:rFonts w:asciiTheme="minorHAnsi" w:hAnsiTheme="minorHAnsi" w:cstheme="minorHAnsi"/>
                <w:bCs/>
              </w:rPr>
              <w:t>/</w:t>
            </w:r>
            <w:r w:rsidR="004E4754">
              <w:rPr>
                <w:rFonts w:asciiTheme="minorHAnsi" w:hAnsiTheme="minorHAnsi" w:cstheme="minorHAnsi"/>
                <w:bCs/>
              </w:rPr>
              <w:t>11</w:t>
            </w:r>
            <w:r>
              <w:rPr>
                <w:rFonts w:asciiTheme="minorHAnsi" w:hAnsiTheme="minorHAnsi" w:cstheme="minorHAnsi"/>
                <w:bCs/>
              </w:rPr>
              <w:t xml:space="preserve">/2025): psychologist </w:t>
            </w:r>
            <w:r w:rsidR="004E4754">
              <w:rPr>
                <w:rFonts w:asciiTheme="minorHAnsi" w:hAnsiTheme="minorHAnsi" w:cstheme="minorHAnsi"/>
                <w:bCs/>
              </w:rPr>
              <w:t>undertaking</w:t>
            </w:r>
            <w:r>
              <w:rPr>
                <w:rFonts w:asciiTheme="minorHAnsi" w:hAnsiTheme="minorHAnsi" w:cstheme="minorHAnsi"/>
                <w:bCs/>
              </w:rPr>
              <w:t xml:space="preserve"> the needs analysis </w:t>
            </w:r>
            <w:r w:rsidR="004E4754">
              <w:rPr>
                <w:rFonts w:asciiTheme="minorHAnsi" w:hAnsiTheme="minorHAnsi" w:cstheme="minorHAnsi"/>
                <w:bCs/>
              </w:rPr>
              <w:t xml:space="preserve">during Q3 and further </w:t>
            </w:r>
            <w:r w:rsidR="004E4754">
              <w:rPr>
                <w:rFonts w:asciiTheme="minorHAnsi" w:hAnsiTheme="minorHAnsi" w:cstheme="minorHAnsi"/>
                <w:bCs/>
              </w:rPr>
              <w:lastRenderedPageBreak/>
              <w:t xml:space="preserve">update will be provided in Q4 in line with the timescale. </w:t>
            </w:r>
          </w:p>
          <w:p w14:paraId="6FF4D494" w14:textId="232794FA" w:rsidR="004E4754" w:rsidRDefault="004E4754" w:rsidP="004E4754">
            <w:pPr>
              <w:spacing w:after="120"/>
              <w:jc w:val="both"/>
              <w:rPr>
                <w:rFonts w:asciiTheme="minorHAnsi" w:hAnsiTheme="minorHAnsi" w:cstheme="minorHAnsi"/>
                <w:bCs/>
              </w:rPr>
            </w:pPr>
            <w:r w:rsidRPr="00A06344">
              <w:rPr>
                <w:rFonts w:asciiTheme="minorHAnsi" w:hAnsiTheme="minorHAnsi" w:cstheme="minorHAnsi"/>
                <w:b/>
              </w:rPr>
              <w:t xml:space="preserve">Action </w:t>
            </w:r>
            <w:r>
              <w:rPr>
                <w:rFonts w:asciiTheme="minorHAnsi" w:hAnsiTheme="minorHAnsi" w:cstheme="minorHAnsi"/>
                <w:b/>
              </w:rPr>
              <w:t xml:space="preserve">3 </w:t>
            </w:r>
            <w:r w:rsidRPr="004E4754">
              <w:rPr>
                <w:rFonts w:asciiTheme="minorHAnsi" w:hAnsiTheme="minorHAnsi" w:cstheme="minorHAnsi"/>
                <w:b/>
                <w:highlight w:val="yellow"/>
              </w:rPr>
              <w:t>in progress</w:t>
            </w:r>
            <w:r w:rsidRPr="00A06344">
              <w:rPr>
                <w:rFonts w:asciiTheme="minorHAnsi" w:hAnsiTheme="minorHAnsi" w:cstheme="minorHAnsi"/>
                <w:b/>
              </w:rPr>
              <w:t>.</w:t>
            </w:r>
          </w:p>
          <w:p w14:paraId="228576EC" w14:textId="77777777" w:rsidR="004E4754" w:rsidRDefault="004E4754" w:rsidP="00EF33C3">
            <w:pPr>
              <w:spacing w:after="120"/>
              <w:jc w:val="both"/>
              <w:rPr>
                <w:rFonts w:asciiTheme="minorHAnsi" w:hAnsiTheme="minorHAnsi" w:cstheme="minorHAnsi"/>
                <w:bCs/>
              </w:rPr>
            </w:pPr>
          </w:p>
          <w:p w14:paraId="0258563F" w14:textId="6C5C0DAC" w:rsidR="004E4754" w:rsidRPr="00FB097E" w:rsidRDefault="004E4754" w:rsidP="00EF33C3">
            <w:pPr>
              <w:spacing w:after="120"/>
              <w:jc w:val="both"/>
              <w:rPr>
                <w:rFonts w:asciiTheme="minorHAnsi" w:hAnsiTheme="minorHAnsi" w:cstheme="minorHAnsi"/>
                <w:bCs/>
              </w:rPr>
            </w:pPr>
          </w:p>
        </w:tc>
      </w:tr>
      <w:tr w:rsidR="00A06344" w:rsidRPr="00FB097E" w14:paraId="0A6C335A" w14:textId="11F1522E" w:rsidTr="00A06344">
        <w:tc>
          <w:tcPr>
            <w:tcW w:w="2285" w:type="dxa"/>
            <w:tcBorders>
              <w:top w:val="single" w:sz="4" w:space="0" w:color="00A8CA"/>
              <w:left w:val="single" w:sz="4" w:space="0" w:color="00A8CA"/>
              <w:bottom w:val="single" w:sz="4" w:space="0" w:color="00A8CA"/>
              <w:right w:val="single" w:sz="4" w:space="0" w:color="00A8CA"/>
            </w:tcBorders>
            <w:shd w:val="clear" w:color="auto" w:fill="FFFFFF" w:themeFill="background1"/>
          </w:tcPr>
          <w:p w14:paraId="66AF22A0" w14:textId="3490C10E" w:rsidR="00A06344" w:rsidRPr="00FB097E" w:rsidRDefault="00A06344" w:rsidP="00EF33C3">
            <w:pPr>
              <w:spacing w:after="120"/>
              <w:jc w:val="both"/>
              <w:rPr>
                <w:rFonts w:asciiTheme="minorHAnsi" w:hAnsiTheme="minorHAnsi" w:cstheme="minorHAnsi"/>
                <w:bCs/>
                <w:sz w:val="22"/>
                <w:szCs w:val="22"/>
              </w:rPr>
            </w:pPr>
            <w:r w:rsidRPr="00FB097E">
              <w:rPr>
                <w:rFonts w:asciiTheme="minorHAnsi" w:hAnsiTheme="minorHAnsi" w:cstheme="minorHAnsi"/>
                <w:bCs/>
                <w:sz w:val="22"/>
                <w:szCs w:val="22"/>
              </w:rPr>
              <w:lastRenderedPageBreak/>
              <w:t>20. Health boards should ensure they review their methods of co-production of services with children and young people, and parents and carers</w:t>
            </w:r>
          </w:p>
        </w:tc>
        <w:tc>
          <w:tcPr>
            <w:tcW w:w="1012" w:type="dxa"/>
            <w:tcBorders>
              <w:top w:val="single" w:sz="4" w:space="0" w:color="00A8CA"/>
              <w:left w:val="single" w:sz="4" w:space="0" w:color="00A8CA"/>
              <w:bottom w:val="single" w:sz="4" w:space="0" w:color="00A8CA"/>
              <w:right w:val="single" w:sz="4" w:space="0" w:color="00A8CA"/>
            </w:tcBorders>
            <w:shd w:val="clear" w:color="auto" w:fill="FFFFFF" w:themeFill="background1"/>
          </w:tcPr>
          <w:p w14:paraId="67D04244" w14:textId="076981C2" w:rsidR="00A06344" w:rsidRPr="00FB097E" w:rsidRDefault="00A06344" w:rsidP="00EF33C3">
            <w:pPr>
              <w:spacing w:after="120"/>
              <w:jc w:val="both"/>
              <w:rPr>
                <w:rFonts w:asciiTheme="minorHAnsi" w:hAnsiTheme="minorHAnsi" w:cstheme="minorHAnsi"/>
                <w:bCs/>
                <w:sz w:val="22"/>
                <w:szCs w:val="22"/>
              </w:rPr>
            </w:pPr>
            <w:r w:rsidRPr="00FB097E">
              <w:rPr>
                <w:rFonts w:asciiTheme="minorHAnsi" w:hAnsiTheme="minorHAnsi" w:cstheme="minorHAnsi"/>
                <w:bCs/>
                <w:sz w:val="22"/>
                <w:szCs w:val="22"/>
              </w:rPr>
              <w:t>43</w:t>
            </w:r>
          </w:p>
        </w:tc>
        <w:tc>
          <w:tcPr>
            <w:tcW w:w="6200" w:type="dxa"/>
            <w:tcBorders>
              <w:top w:val="single" w:sz="4" w:space="0" w:color="00A8CA"/>
              <w:left w:val="single" w:sz="4" w:space="0" w:color="00A8CA"/>
              <w:bottom w:val="single" w:sz="4" w:space="0" w:color="00A8CA"/>
              <w:right w:val="single" w:sz="4" w:space="0" w:color="00A8CA"/>
            </w:tcBorders>
            <w:shd w:val="clear" w:color="auto" w:fill="FFFFFF" w:themeFill="background1"/>
          </w:tcPr>
          <w:p w14:paraId="56CEAEA8" w14:textId="77777777" w:rsidR="00A06344" w:rsidRPr="005162DA" w:rsidRDefault="00A06344" w:rsidP="00EF33C3">
            <w:pPr>
              <w:spacing w:after="120"/>
              <w:jc w:val="both"/>
              <w:rPr>
                <w:rFonts w:asciiTheme="minorHAnsi" w:hAnsiTheme="minorHAnsi" w:cstheme="minorHAnsi"/>
                <w:bCs/>
              </w:rPr>
            </w:pPr>
            <w:r w:rsidRPr="005162DA">
              <w:rPr>
                <w:rFonts w:asciiTheme="minorHAnsi" w:hAnsiTheme="minorHAnsi" w:cstheme="minorHAnsi"/>
                <w:bCs/>
              </w:rPr>
              <w:t>Narrative: The Health Board have an established, young-person-led committee called “Bay Youth”, and consider opportunities for co-production as part of service developments.</w:t>
            </w:r>
          </w:p>
          <w:p w14:paraId="3B8B2B5B" w14:textId="3DB1F4E9" w:rsidR="00A06344" w:rsidRPr="005162DA" w:rsidRDefault="00A06344" w:rsidP="00EF33C3">
            <w:pPr>
              <w:spacing w:after="120"/>
              <w:jc w:val="both"/>
              <w:rPr>
                <w:rFonts w:asciiTheme="minorHAnsi" w:hAnsiTheme="minorHAnsi" w:cstheme="minorHAnsi"/>
                <w:b/>
              </w:rPr>
            </w:pPr>
            <w:r w:rsidRPr="005162DA">
              <w:rPr>
                <w:rFonts w:asciiTheme="minorHAnsi" w:hAnsiTheme="minorHAnsi" w:cstheme="minorHAnsi"/>
                <w:b/>
              </w:rPr>
              <w:t>Action (4): CAMHS Management Team, in conjunction with the Health Board, to review methods and opportunities for enhanced coproduction with young people, parents and carers.</w:t>
            </w:r>
          </w:p>
        </w:tc>
        <w:tc>
          <w:tcPr>
            <w:tcW w:w="1618" w:type="dxa"/>
            <w:tcBorders>
              <w:top w:val="single" w:sz="4" w:space="0" w:color="00A8CA"/>
              <w:left w:val="single" w:sz="4" w:space="0" w:color="00A8CA"/>
              <w:bottom w:val="single" w:sz="4" w:space="0" w:color="00A8CA"/>
              <w:right w:val="single" w:sz="4" w:space="0" w:color="00A8CA"/>
            </w:tcBorders>
            <w:shd w:val="clear" w:color="auto" w:fill="FFFFFF" w:themeFill="background1"/>
          </w:tcPr>
          <w:p w14:paraId="650B172D" w14:textId="57938E81" w:rsidR="00A06344" w:rsidRPr="005162DA" w:rsidRDefault="00A06344" w:rsidP="00EF33C3">
            <w:pPr>
              <w:spacing w:after="120"/>
              <w:jc w:val="both"/>
              <w:rPr>
                <w:rFonts w:asciiTheme="minorHAnsi" w:hAnsiTheme="minorHAnsi" w:cstheme="minorHAnsi"/>
                <w:bCs/>
              </w:rPr>
            </w:pPr>
            <w:r w:rsidRPr="005162DA">
              <w:rPr>
                <w:rFonts w:asciiTheme="minorHAnsi" w:hAnsiTheme="minorHAnsi" w:cstheme="minorHAnsi"/>
                <w:bCs/>
              </w:rPr>
              <w:t>CAMHS Directorate Management Team</w:t>
            </w:r>
          </w:p>
        </w:tc>
        <w:tc>
          <w:tcPr>
            <w:tcW w:w="1644" w:type="dxa"/>
            <w:tcBorders>
              <w:top w:val="single" w:sz="4" w:space="0" w:color="00A8CA"/>
              <w:left w:val="single" w:sz="4" w:space="0" w:color="00A8CA"/>
              <w:bottom w:val="single" w:sz="4" w:space="0" w:color="00A8CA"/>
              <w:right w:val="single" w:sz="4" w:space="0" w:color="00A8CA"/>
            </w:tcBorders>
            <w:shd w:val="clear" w:color="auto" w:fill="FFFFFF" w:themeFill="background1"/>
          </w:tcPr>
          <w:p w14:paraId="7585005F" w14:textId="57081FD2" w:rsidR="00A06344" w:rsidRPr="00FB097E" w:rsidRDefault="00A06344" w:rsidP="00EF33C3">
            <w:pPr>
              <w:spacing w:after="120"/>
              <w:jc w:val="both"/>
              <w:rPr>
                <w:rFonts w:asciiTheme="minorHAnsi" w:hAnsiTheme="minorHAnsi" w:cstheme="minorHAnsi"/>
                <w:bCs/>
              </w:rPr>
            </w:pPr>
            <w:r w:rsidRPr="00FB097E">
              <w:rPr>
                <w:rFonts w:asciiTheme="minorHAnsi" w:hAnsiTheme="minorHAnsi" w:cstheme="minorHAnsi"/>
                <w:bCs/>
              </w:rPr>
              <w:t>Q4 2025/26</w:t>
            </w:r>
          </w:p>
        </w:tc>
        <w:tc>
          <w:tcPr>
            <w:tcW w:w="2296" w:type="dxa"/>
            <w:tcBorders>
              <w:top w:val="single" w:sz="4" w:space="0" w:color="00A8CA"/>
              <w:left w:val="single" w:sz="4" w:space="0" w:color="00A8CA"/>
              <w:bottom w:val="single" w:sz="4" w:space="0" w:color="00A8CA"/>
              <w:right w:val="single" w:sz="4" w:space="0" w:color="00A8CA"/>
            </w:tcBorders>
            <w:shd w:val="clear" w:color="auto" w:fill="FFFFFF" w:themeFill="background1"/>
          </w:tcPr>
          <w:p w14:paraId="3EC7FAD1" w14:textId="77777777" w:rsidR="00A06344" w:rsidRDefault="00A06344" w:rsidP="00EF33C3">
            <w:pPr>
              <w:spacing w:after="120"/>
              <w:jc w:val="both"/>
              <w:rPr>
                <w:rFonts w:asciiTheme="minorHAnsi" w:hAnsiTheme="minorHAnsi" w:cstheme="minorHAnsi"/>
                <w:bCs/>
              </w:rPr>
            </w:pPr>
            <w:r>
              <w:rPr>
                <w:rFonts w:asciiTheme="minorHAnsi" w:hAnsiTheme="minorHAnsi" w:cstheme="minorHAnsi"/>
                <w:bCs/>
              </w:rPr>
              <w:t>Action 4 update (05/09/2025):</w:t>
            </w:r>
          </w:p>
          <w:p w14:paraId="529D1059" w14:textId="37B205A8" w:rsidR="00A06344" w:rsidRDefault="00A06344" w:rsidP="00EF33C3">
            <w:pPr>
              <w:spacing w:after="120"/>
              <w:jc w:val="both"/>
              <w:rPr>
                <w:rFonts w:asciiTheme="minorHAnsi" w:hAnsiTheme="minorHAnsi" w:cstheme="minorHAnsi"/>
                <w:bCs/>
              </w:rPr>
            </w:pPr>
            <w:r>
              <w:rPr>
                <w:rFonts w:asciiTheme="minorHAnsi" w:hAnsiTheme="minorHAnsi" w:cstheme="minorHAnsi"/>
                <w:bCs/>
              </w:rPr>
              <w:t>CAMHS participate on the after-school Bay Youth committee.</w:t>
            </w:r>
          </w:p>
          <w:p w14:paraId="4806F2EA" w14:textId="77777777" w:rsidR="00A06344" w:rsidRDefault="00A06344" w:rsidP="00EF33C3">
            <w:pPr>
              <w:spacing w:after="120"/>
              <w:jc w:val="both"/>
              <w:rPr>
                <w:rFonts w:asciiTheme="minorHAnsi" w:hAnsiTheme="minorHAnsi" w:cstheme="minorHAnsi"/>
                <w:bCs/>
              </w:rPr>
            </w:pPr>
            <w:r>
              <w:rPr>
                <w:rFonts w:asciiTheme="minorHAnsi" w:hAnsiTheme="minorHAnsi" w:cstheme="minorHAnsi"/>
                <w:bCs/>
              </w:rPr>
              <w:t xml:space="preserve">CAMHS School In Reach have conducted focus-groups and surveys for comprehensive-age school pupils and teachers to identify needs to inform practice. </w:t>
            </w:r>
          </w:p>
          <w:p w14:paraId="5D95B975" w14:textId="418E9A4D" w:rsidR="00A06344" w:rsidRDefault="00A06344" w:rsidP="00EF33C3">
            <w:pPr>
              <w:spacing w:after="120"/>
              <w:jc w:val="both"/>
              <w:rPr>
                <w:rFonts w:asciiTheme="minorHAnsi" w:hAnsiTheme="minorHAnsi" w:cstheme="minorHAnsi"/>
                <w:bCs/>
              </w:rPr>
            </w:pPr>
            <w:r>
              <w:rPr>
                <w:rFonts w:asciiTheme="minorHAnsi" w:hAnsiTheme="minorHAnsi" w:cstheme="minorHAnsi"/>
                <w:bCs/>
              </w:rPr>
              <w:t xml:space="preserve">Findings have been used to develop a range of whole-class and small-group teaching sessions </w:t>
            </w:r>
            <w:r>
              <w:rPr>
                <w:rFonts w:asciiTheme="minorHAnsi" w:hAnsiTheme="minorHAnsi" w:cstheme="minorHAnsi"/>
                <w:bCs/>
              </w:rPr>
              <w:lastRenderedPageBreak/>
              <w:t xml:space="preserve">which will be rolled out this school year. </w:t>
            </w:r>
          </w:p>
          <w:p w14:paraId="04852F87" w14:textId="77777777" w:rsidR="00A06344" w:rsidRDefault="00A06344" w:rsidP="00A06344">
            <w:pPr>
              <w:spacing w:after="120"/>
              <w:jc w:val="both"/>
              <w:rPr>
                <w:rFonts w:asciiTheme="minorHAnsi" w:hAnsiTheme="minorHAnsi" w:cstheme="minorHAnsi"/>
                <w:bCs/>
              </w:rPr>
            </w:pPr>
            <w:r>
              <w:rPr>
                <w:rFonts w:asciiTheme="minorHAnsi" w:hAnsiTheme="minorHAnsi" w:cstheme="minorHAnsi"/>
                <w:bCs/>
              </w:rPr>
              <w:t>This intelligence will also be utilised to inform the wider CAMHS service of the views of young people with regards to mental health and wellbeing to ensure we meet need with the current service offer.</w:t>
            </w:r>
          </w:p>
          <w:p w14:paraId="4AD0AF3E" w14:textId="09F918A3" w:rsidR="004E4754" w:rsidRPr="004E4754" w:rsidRDefault="004E4754" w:rsidP="004E4754">
            <w:pPr>
              <w:spacing w:after="120"/>
              <w:jc w:val="both"/>
              <w:rPr>
                <w:rFonts w:asciiTheme="minorHAnsi" w:hAnsiTheme="minorHAnsi" w:cstheme="minorHAnsi"/>
                <w:bCs/>
              </w:rPr>
            </w:pPr>
            <w:r w:rsidRPr="004E4754">
              <w:rPr>
                <w:rFonts w:asciiTheme="minorHAnsi" w:hAnsiTheme="minorHAnsi" w:cstheme="minorHAnsi"/>
                <w:b/>
                <w:bCs/>
              </w:rPr>
              <w:t xml:space="preserve">Action </w:t>
            </w:r>
            <w:r>
              <w:rPr>
                <w:rFonts w:asciiTheme="minorHAnsi" w:hAnsiTheme="minorHAnsi" w:cstheme="minorHAnsi"/>
                <w:b/>
                <w:bCs/>
              </w:rPr>
              <w:t>4</w:t>
            </w:r>
            <w:r w:rsidRPr="004E4754">
              <w:rPr>
                <w:rFonts w:asciiTheme="minorHAnsi" w:hAnsiTheme="minorHAnsi" w:cstheme="minorHAnsi"/>
                <w:b/>
                <w:bCs/>
              </w:rPr>
              <w:t xml:space="preserve"> </w:t>
            </w:r>
            <w:r w:rsidRPr="004E4754">
              <w:rPr>
                <w:rFonts w:asciiTheme="minorHAnsi" w:hAnsiTheme="minorHAnsi" w:cstheme="minorHAnsi"/>
                <w:b/>
                <w:bCs/>
                <w:highlight w:val="green"/>
              </w:rPr>
              <w:t>complete</w:t>
            </w:r>
            <w:r w:rsidRPr="004E4754">
              <w:rPr>
                <w:rFonts w:asciiTheme="minorHAnsi" w:hAnsiTheme="minorHAnsi" w:cstheme="minorHAnsi"/>
                <w:b/>
                <w:bCs/>
              </w:rPr>
              <w:t xml:space="preserve"> Q</w:t>
            </w:r>
            <w:r>
              <w:rPr>
                <w:rFonts w:asciiTheme="minorHAnsi" w:hAnsiTheme="minorHAnsi" w:cstheme="minorHAnsi"/>
                <w:b/>
                <w:bCs/>
              </w:rPr>
              <w:t>3</w:t>
            </w:r>
            <w:r w:rsidRPr="004E4754">
              <w:rPr>
                <w:rFonts w:asciiTheme="minorHAnsi" w:hAnsiTheme="minorHAnsi" w:cstheme="minorHAnsi"/>
                <w:b/>
                <w:bCs/>
              </w:rPr>
              <w:t xml:space="preserve"> 2025/26 </w:t>
            </w:r>
          </w:p>
          <w:p w14:paraId="48C1B33B" w14:textId="77777777" w:rsidR="004E4754" w:rsidRDefault="004E4754" w:rsidP="00A06344">
            <w:pPr>
              <w:spacing w:after="120"/>
              <w:jc w:val="both"/>
              <w:rPr>
                <w:rFonts w:asciiTheme="minorHAnsi" w:hAnsiTheme="minorHAnsi" w:cstheme="minorHAnsi"/>
                <w:bCs/>
              </w:rPr>
            </w:pPr>
          </w:p>
          <w:p w14:paraId="71EA7764" w14:textId="047CF4A3" w:rsidR="004E4754" w:rsidRPr="00FB097E" w:rsidRDefault="004E4754" w:rsidP="00A06344">
            <w:pPr>
              <w:spacing w:after="120"/>
              <w:jc w:val="both"/>
              <w:rPr>
                <w:rFonts w:asciiTheme="minorHAnsi" w:hAnsiTheme="minorHAnsi" w:cstheme="minorHAnsi"/>
                <w:bCs/>
              </w:rPr>
            </w:pPr>
          </w:p>
        </w:tc>
      </w:tr>
    </w:tbl>
    <w:p w14:paraId="5C40AB67" w14:textId="77777777" w:rsidR="00643933" w:rsidRPr="00FB097E" w:rsidRDefault="00643933" w:rsidP="0083616B">
      <w:pPr>
        <w:jc w:val="both"/>
        <w:rPr>
          <w:rFonts w:ascii="Arial" w:hAnsi="Arial" w:cs="Arial"/>
        </w:rPr>
      </w:pPr>
    </w:p>
    <w:p w14:paraId="3F925C6A" w14:textId="77777777" w:rsidR="004702DD" w:rsidRPr="00FB097E" w:rsidRDefault="004702DD" w:rsidP="0083616B">
      <w:pPr>
        <w:pStyle w:val="HIWImprovementPlan"/>
        <w:keepNext/>
        <w:spacing w:before="0" w:line="240" w:lineRule="auto"/>
        <w:jc w:val="both"/>
        <w:rPr>
          <w:rFonts w:asciiTheme="minorHAnsi" w:hAnsiTheme="minorHAnsi" w:cstheme="minorHAnsi"/>
          <w:color w:val="00A7CF"/>
        </w:rPr>
      </w:pPr>
    </w:p>
    <w:p w14:paraId="2EE0B9C9" w14:textId="77777777" w:rsidR="007360CD" w:rsidRPr="00FB097E" w:rsidRDefault="007360CD" w:rsidP="0083616B">
      <w:pPr>
        <w:pStyle w:val="HIWImprovementPlan"/>
        <w:keepNext/>
        <w:spacing w:before="0" w:line="240" w:lineRule="auto"/>
        <w:jc w:val="both"/>
        <w:rPr>
          <w:rFonts w:asciiTheme="minorHAnsi" w:hAnsiTheme="minorHAnsi" w:cstheme="minorHAnsi"/>
          <w:color w:val="00A7CF"/>
        </w:rPr>
      </w:pPr>
    </w:p>
    <w:p w14:paraId="6D3D8F59" w14:textId="3A141119" w:rsidR="006D7632" w:rsidRPr="00FB097E" w:rsidRDefault="005E3257" w:rsidP="0083616B">
      <w:pPr>
        <w:pStyle w:val="HIWImprovementPlan"/>
        <w:keepNext/>
        <w:spacing w:before="0" w:line="240" w:lineRule="auto"/>
        <w:jc w:val="both"/>
        <w:rPr>
          <w:rFonts w:asciiTheme="minorHAnsi" w:hAnsiTheme="minorHAnsi" w:cstheme="minorHAnsi"/>
          <w:color w:val="00A7CF"/>
        </w:rPr>
      </w:pPr>
      <w:r w:rsidRPr="00FB097E">
        <w:rPr>
          <w:rFonts w:asciiTheme="minorHAnsi" w:hAnsiTheme="minorHAnsi" w:cstheme="minorHAnsi"/>
          <w:color w:val="00A7CF"/>
        </w:rPr>
        <w:t xml:space="preserve">Health Board </w:t>
      </w:r>
      <w:r w:rsidR="006D7632" w:rsidRPr="00FB097E">
        <w:rPr>
          <w:rFonts w:asciiTheme="minorHAnsi" w:hAnsiTheme="minorHAnsi" w:cstheme="minorHAnsi"/>
          <w:color w:val="00A7CF"/>
        </w:rPr>
        <w:t xml:space="preserve">Representative: </w:t>
      </w:r>
    </w:p>
    <w:p w14:paraId="1234C782" w14:textId="77777777" w:rsidR="00BE267E" w:rsidRPr="00FB097E" w:rsidRDefault="00BE267E" w:rsidP="0083616B">
      <w:pPr>
        <w:pStyle w:val="HIWImprovementPlan"/>
        <w:keepNext/>
        <w:spacing w:before="0" w:line="240" w:lineRule="auto"/>
        <w:jc w:val="both"/>
        <w:rPr>
          <w:rFonts w:asciiTheme="minorHAnsi" w:hAnsiTheme="minorHAnsi" w:cstheme="minorHAnsi"/>
          <w:color w:val="00A7CF"/>
        </w:rPr>
      </w:pPr>
    </w:p>
    <w:tbl>
      <w:tblPr>
        <w:tblStyle w:val="TableGrid"/>
        <w:tblW w:w="0" w:type="auto"/>
        <w:tblBorders>
          <w:top w:val="dashed" w:sz="4" w:space="0" w:color="00A8CA"/>
          <w:left w:val="dashed" w:sz="4" w:space="0" w:color="00A8CA"/>
          <w:bottom w:val="dashed" w:sz="4" w:space="0" w:color="00A8CA"/>
          <w:right w:val="dashed" w:sz="4" w:space="0" w:color="00A8CA"/>
          <w:insideH w:val="none" w:sz="0" w:space="0" w:color="auto"/>
          <w:insideV w:val="none" w:sz="0" w:space="0" w:color="auto"/>
        </w:tblBorders>
        <w:tblLook w:val="04A0" w:firstRow="1" w:lastRow="0" w:firstColumn="1" w:lastColumn="0" w:noHBand="0" w:noVBand="1"/>
      </w:tblPr>
      <w:tblGrid>
        <w:gridCol w:w="2493"/>
        <w:gridCol w:w="11455"/>
      </w:tblGrid>
      <w:tr w:rsidR="00B155A6" w:rsidRPr="00FB097E" w14:paraId="5ABFCC5F" w14:textId="77777777" w:rsidTr="006615D2">
        <w:tc>
          <w:tcPr>
            <w:tcW w:w="2493" w:type="dxa"/>
          </w:tcPr>
          <w:p w14:paraId="42ACFD8E" w14:textId="66D03ECF" w:rsidR="00B155A6" w:rsidRPr="00FB097E" w:rsidRDefault="00B155A6" w:rsidP="0083616B">
            <w:pPr>
              <w:pStyle w:val="HIWImprovementPlan"/>
              <w:keepNext/>
              <w:spacing w:before="0"/>
              <w:jc w:val="both"/>
              <w:rPr>
                <w:rFonts w:asciiTheme="minorHAnsi" w:hAnsiTheme="minorHAnsi" w:cstheme="minorHAnsi"/>
                <w:color w:val="00A7CF"/>
              </w:rPr>
            </w:pPr>
            <w:r w:rsidRPr="00FB097E">
              <w:rPr>
                <w:rFonts w:asciiTheme="minorHAnsi" w:hAnsiTheme="minorHAnsi" w:cstheme="minorHAnsi"/>
                <w:color w:val="00A7CF"/>
              </w:rPr>
              <w:t>Name</w:t>
            </w:r>
            <w:r w:rsidR="005E3257" w:rsidRPr="00FB097E">
              <w:rPr>
                <w:rFonts w:asciiTheme="minorHAnsi" w:hAnsiTheme="minorHAnsi" w:cstheme="minorHAnsi"/>
                <w:color w:val="00A7CF"/>
              </w:rPr>
              <w:t>(s):</w:t>
            </w:r>
            <w:r w:rsidRPr="00FB097E">
              <w:rPr>
                <w:rFonts w:asciiTheme="minorHAnsi" w:hAnsiTheme="minorHAnsi" w:cstheme="minorHAnsi"/>
                <w:color w:val="00A7CF"/>
              </w:rPr>
              <w:t xml:space="preserve"> </w:t>
            </w:r>
          </w:p>
        </w:tc>
        <w:tc>
          <w:tcPr>
            <w:tcW w:w="11455" w:type="dxa"/>
            <w:tcBorders>
              <w:top w:val="nil"/>
              <w:bottom w:val="dashed" w:sz="4" w:space="0" w:color="00A8CA"/>
            </w:tcBorders>
          </w:tcPr>
          <w:p w14:paraId="018808A1" w14:textId="31268495" w:rsidR="006615D2" w:rsidRPr="00FB097E" w:rsidRDefault="005162DA" w:rsidP="005162DA">
            <w:pPr>
              <w:pStyle w:val="HIWImprovementPlan"/>
              <w:keepNext/>
              <w:spacing w:before="0"/>
              <w:jc w:val="both"/>
              <w:rPr>
                <w:rFonts w:asciiTheme="minorHAnsi" w:hAnsiTheme="minorHAnsi" w:cstheme="minorHAnsi"/>
                <w:color w:val="00A7CF"/>
              </w:rPr>
            </w:pPr>
            <w:r>
              <w:rPr>
                <w:rFonts w:asciiTheme="minorHAnsi" w:hAnsiTheme="minorHAnsi" w:cstheme="minorHAnsi"/>
                <w:color w:val="00A7CF"/>
              </w:rPr>
              <w:t>Dermot Nolan</w:t>
            </w:r>
          </w:p>
        </w:tc>
      </w:tr>
      <w:tr w:rsidR="00B155A6" w:rsidRPr="00FB097E" w14:paraId="3B5A480B" w14:textId="77777777" w:rsidTr="006615D2">
        <w:tc>
          <w:tcPr>
            <w:tcW w:w="2493" w:type="dxa"/>
            <w:tcBorders>
              <w:bottom w:val="nil"/>
            </w:tcBorders>
          </w:tcPr>
          <w:p w14:paraId="0B104816" w14:textId="7977D1A3" w:rsidR="00B155A6" w:rsidRPr="00FB097E" w:rsidRDefault="00B155A6" w:rsidP="005162DA">
            <w:pPr>
              <w:pStyle w:val="HIWImprovementPlan"/>
              <w:keepNext/>
              <w:spacing w:before="0"/>
              <w:jc w:val="both"/>
              <w:rPr>
                <w:rFonts w:asciiTheme="minorHAnsi" w:hAnsiTheme="minorHAnsi" w:cstheme="minorHAnsi"/>
                <w:color w:val="00A7CF"/>
              </w:rPr>
            </w:pPr>
            <w:r w:rsidRPr="00FB097E">
              <w:rPr>
                <w:rFonts w:asciiTheme="minorHAnsi" w:hAnsiTheme="minorHAnsi" w:cstheme="minorHAnsi"/>
                <w:color w:val="00A7CF"/>
              </w:rPr>
              <w:t>Role</w:t>
            </w:r>
            <w:r w:rsidR="005E3257" w:rsidRPr="00FB097E">
              <w:rPr>
                <w:rFonts w:asciiTheme="minorHAnsi" w:hAnsiTheme="minorHAnsi" w:cstheme="minorHAnsi"/>
                <w:color w:val="00A7CF"/>
              </w:rPr>
              <w:t>(s)</w:t>
            </w:r>
            <w:r w:rsidRPr="00FB097E">
              <w:rPr>
                <w:rFonts w:asciiTheme="minorHAnsi" w:hAnsiTheme="minorHAnsi" w:cstheme="minorHAnsi"/>
                <w:color w:val="00A7CF"/>
              </w:rPr>
              <w:t xml:space="preserve">: </w:t>
            </w:r>
          </w:p>
        </w:tc>
        <w:tc>
          <w:tcPr>
            <w:tcW w:w="11455" w:type="dxa"/>
            <w:tcBorders>
              <w:top w:val="dashed" w:sz="4" w:space="0" w:color="00A8CA"/>
              <w:bottom w:val="dashed" w:sz="4" w:space="0" w:color="00A8CA"/>
            </w:tcBorders>
          </w:tcPr>
          <w:p w14:paraId="0AAA1E55" w14:textId="7D1D45AF" w:rsidR="006615D2" w:rsidRPr="00FB097E" w:rsidRDefault="005162DA" w:rsidP="005162DA">
            <w:pPr>
              <w:pStyle w:val="HIWImprovementPlan"/>
              <w:keepNext/>
              <w:spacing w:before="0"/>
              <w:jc w:val="both"/>
              <w:rPr>
                <w:rFonts w:asciiTheme="minorHAnsi" w:hAnsiTheme="minorHAnsi" w:cstheme="minorHAnsi"/>
                <w:color w:val="00A7CF"/>
              </w:rPr>
            </w:pPr>
            <w:r>
              <w:rPr>
                <w:rFonts w:asciiTheme="minorHAnsi" w:hAnsiTheme="minorHAnsi" w:cstheme="minorHAnsi"/>
                <w:color w:val="00A7CF"/>
              </w:rPr>
              <w:t>Service Director, SBUHB Mental Health &amp; Learning Disabilities Service Group</w:t>
            </w:r>
          </w:p>
        </w:tc>
      </w:tr>
      <w:tr w:rsidR="00B155A6" w:rsidRPr="00100113" w14:paraId="0D792CA7" w14:textId="77777777" w:rsidTr="006615D2">
        <w:tc>
          <w:tcPr>
            <w:tcW w:w="2493" w:type="dxa"/>
            <w:tcBorders>
              <w:top w:val="nil"/>
              <w:left w:val="nil"/>
              <w:bottom w:val="nil"/>
            </w:tcBorders>
          </w:tcPr>
          <w:p w14:paraId="118AAB6F" w14:textId="77777777" w:rsidR="00B155A6" w:rsidRPr="00100113" w:rsidRDefault="00B155A6" w:rsidP="005162DA">
            <w:pPr>
              <w:pStyle w:val="HIWImprovementPlan"/>
              <w:keepNext/>
              <w:spacing w:before="0"/>
              <w:jc w:val="both"/>
              <w:rPr>
                <w:rFonts w:asciiTheme="minorHAnsi" w:hAnsiTheme="minorHAnsi" w:cstheme="minorHAnsi"/>
                <w:color w:val="00A7CF"/>
              </w:rPr>
            </w:pPr>
            <w:r w:rsidRPr="00FB097E">
              <w:rPr>
                <w:rFonts w:asciiTheme="minorHAnsi" w:hAnsiTheme="minorHAnsi" w:cstheme="minorHAnsi"/>
                <w:color w:val="00A7CF"/>
              </w:rPr>
              <w:t>Date:</w:t>
            </w:r>
            <w:r w:rsidRPr="00100113">
              <w:rPr>
                <w:rFonts w:asciiTheme="minorHAnsi" w:hAnsiTheme="minorHAnsi" w:cstheme="minorHAnsi"/>
                <w:color w:val="00A7CF"/>
              </w:rPr>
              <w:t xml:space="preserve"> </w:t>
            </w:r>
          </w:p>
        </w:tc>
        <w:tc>
          <w:tcPr>
            <w:tcW w:w="11455" w:type="dxa"/>
            <w:tcBorders>
              <w:top w:val="dashed" w:sz="4" w:space="0" w:color="00A8CA"/>
              <w:bottom w:val="dashed" w:sz="4" w:space="0" w:color="00A8CA"/>
            </w:tcBorders>
          </w:tcPr>
          <w:p w14:paraId="0FDF8836" w14:textId="2BAA4006" w:rsidR="00B155A6" w:rsidRPr="005162DA" w:rsidRDefault="005162DA" w:rsidP="005162DA">
            <w:pPr>
              <w:pStyle w:val="HIWImprovementPlan"/>
              <w:keepNext/>
              <w:spacing w:before="0"/>
              <w:jc w:val="both"/>
              <w:rPr>
                <w:rFonts w:asciiTheme="minorHAnsi" w:hAnsiTheme="minorHAnsi" w:cstheme="minorHAnsi"/>
                <w:color w:val="00A7CF"/>
              </w:rPr>
            </w:pPr>
            <w:r w:rsidRPr="005162DA">
              <w:rPr>
                <w:rFonts w:asciiTheme="minorHAnsi" w:hAnsiTheme="minorHAnsi" w:cstheme="minorHAnsi"/>
                <w:color w:val="00A7CF"/>
              </w:rPr>
              <w:t>1</w:t>
            </w:r>
            <w:r w:rsidR="006C23DF">
              <w:rPr>
                <w:rFonts w:asciiTheme="minorHAnsi" w:hAnsiTheme="minorHAnsi" w:cstheme="minorHAnsi"/>
                <w:color w:val="00A7CF"/>
              </w:rPr>
              <w:t>7</w:t>
            </w:r>
            <w:r w:rsidRPr="005162DA">
              <w:rPr>
                <w:rFonts w:asciiTheme="minorHAnsi" w:hAnsiTheme="minorHAnsi" w:cstheme="minorHAnsi"/>
                <w:color w:val="00A7CF"/>
              </w:rPr>
              <w:t>/01/2025</w:t>
            </w:r>
            <w:r w:rsidR="006615D2" w:rsidRPr="005162DA">
              <w:rPr>
                <w:rFonts w:asciiTheme="minorHAnsi" w:hAnsiTheme="minorHAnsi" w:cstheme="minorHAnsi"/>
                <w:color w:val="00A7CF"/>
              </w:rPr>
              <w:t xml:space="preserve"> </w:t>
            </w:r>
            <w:r w:rsidR="005B0A2C">
              <w:rPr>
                <w:rFonts w:asciiTheme="minorHAnsi" w:hAnsiTheme="minorHAnsi" w:cstheme="minorHAnsi"/>
                <w:color w:val="00A7CF"/>
              </w:rPr>
              <w:t xml:space="preserve">(Original Improvement </w:t>
            </w:r>
            <w:proofErr w:type="gramStart"/>
            <w:r w:rsidR="005B0A2C">
              <w:rPr>
                <w:rFonts w:asciiTheme="minorHAnsi" w:hAnsiTheme="minorHAnsi" w:cstheme="minorHAnsi"/>
                <w:color w:val="00A7CF"/>
              </w:rPr>
              <w:t>Plan)</w:t>
            </w:r>
            <w:r w:rsidR="006615D2" w:rsidRPr="005162DA">
              <w:rPr>
                <w:rFonts w:asciiTheme="minorHAnsi" w:hAnsiTheme="minorHAnsi" w:cstheme="minorHAnsi"/>
                <w:color w:val="00A7CF"/>
              </w:rPr>
              <w:t xml:space="preserve">   </w:t>
            </w:r>
            <w:proofErr w:type="gramEnd"/>
          </w:p>
        </w:tc>
      </w:tr>
      <w:tr w:rsidR="004E4754" w:rsidRPr="00FB097E" w14:paraId="71412C25" w14:textId="77777777" w:rsidTr="004E475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493" w:type="dxa"/>
          </w:tcPr>
          <w:p w14:paraId="7A7358FB" w14:textId="77777777" w:rsidR="004E4754" w:rsidRPr="00FB097E" w:rsidRDefault="004E4754" w:rsidP="00B53461">
            <w:pPr>
              <w:pStyle w:val="HIWImprovementPlan"/>
              <w:keepNext/>
              <w:spacing w:before="0"/>
              <w:jc w:val="both"/>
              <w:rPr>
                <w:rFonts w:asciiTheme="minorHAnsi" w:hAnsiTheme="minorHAnsi" w:cstheme="minorHAnsi"/>
                <w:color w:val="00A7CF"/>
              </w:rPr>
            </w:pPr>
            <w:r w:rsidRPr="00FB097E">
              <w:rPr>
                <w:rFonts w:asciiTheme="minorHAnsi" w:hAnsiTheme="minorHAnsi" w:cstheme="minorHAnsi"/>
                <w:color w:val="00A7CF"/>
              </w:rPr>
              <w:t xml:space="preserve">Name(s): </w:t>
            </w:r>
          </w:p>
        </w:tc>
        <w:tc>
          <w:tcPr>
            <w:tcW w:w="11455" w:type="dxa"/>
          </w:tcPr>
          <w:p w14:paraId="362980DB" w14:textId="3F45BB9F" w:rsidR="004E4754" w:rsidRPr="00FB097E" w:rsidRDefault="004E4754" w:rsidP="00B53461">
            <w:pPr>
              <w:pStyle w:val="HIWImprovementPlan"/>
              <w:keepNext/>
              <w:spacing w:before="0"/>
              <w:jc w:val="both"/>
              <w:rPr>
                <w:rFonts w:asciiTheme="minorHAnsi" w:hAnsiTheme="minorHAnsi" w:cstheme="minorHAnsi"/>
                <w:color w:val="00A7CF"/>
              </w:rPr>
            </w:pPr>
            <w:r>
              <w:rPr>
                <w:rFonts w:asciiTheme="minorHAnsi" w:hAnsiTheme="minorHAnsi" w:cstheme="minorHAnsi"/>
                <w:color w:val="00A7CF"/>
              </w:rPr>
              <w:t>Lee Evan</w:t>
            </w:r>
            <w:r w:rsidR="00EB4224">
              <w:rPr>
                <w:rFonts w:asciiTheme="minorHAnsi" w:hAnsiTheme="minorHAnsi" w:cstheme="minorHAnsi"/>
                <w:color w:val="00A7CF"/>
              </w:rPr>
              <w:t>s</w:t>
            </w:r>
            <w:r>
              <w:rPr>
                <w:rFonts w:asciiTheme="minorHAnsi" w:hAnsiTheme="minorHAnsi" w:cstheme="minorHAnsi"/>
                <w:color w:val="00A7CF"/>
              </w:rPr>
              <w:t xml:space="preserve"> </w:t>
            </w:r>
          </w:p>
        </w:tc>
      </w:tr>
      <w:tr w:rsidR="004E4754" w:rsidRPr="00FB097E" w14:paraId="2467E6B2" w14:textId="77777777" w:rsidTr="004E475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493" w:type="dxa"/>
          </w:tcPr>
          <w:p w14:paraId="6C47786E" w14:textId="77777777" w:rsidR="004E4754" w:rsidRPr="00FB097E" w:rsidRDefault="004E4754" w:rsidP="00B53461">
            <w:pPr>
              <w:pStyle w:val="HIWImprovementPlan"/>
              <w:keepNext/>
              <w:spacing w:before="0"/>
              <w:jc w:val="both"/>
              <w:rPr>
                <w:rFonts w:asciiTheme="minorHAnsi" w:hAnsiTheme="minorHAnsi" w:cstheme="minorHAnsi"/>
                <w:color w:val="00A7CF"/>
              </w:rPr>
            </w:pPr>
            <w:r w:rsidRPr="00FB097E">
              <w:rPr>
                <w:rFonts w:asciiTheme="minorHAnsi" w:hAnsiTheme="minorHAnsi" w:cstheme="minorHAnsi"/>
                <w:color w:val="00A7CF"/>
              </w:rPr>
              <w:t xml:space="preserve">Role(s): </w:t>
            </w:r>
          </w:p>
        </w:tc>
        <w:tc>
          <w:tcPr>
            <w:tcW w:w="11455" w:type="dxa"/>
          </w:tcPr>
          <w:p w14:paraId="0CE410DF" w14:textId="0BD4AEA0" w:rsidR="004E4754" w:rsidRPr="00FB097E" w:rsidRDefault="004E4754" w:rsidP="00B53461">
            <w:pPr>
              <w:pStyle w:val="HIWImprovementPlan"/>
              <w:keepNext/>
              <w:spacing w:before="0"/>
              <w:jc w:val="both"/>
              <w:rPr>
                <w:rFonts w:asciiTheme="minorHAnsi" w:hAnsiTheme="minorHAnsi" w:cstheme="minorHAnsi"/>
                <w:color w:val="00A7CF"/>
              </w:rPr>
            </w:pPr>
            <w:r>
              <w:rPr>
                <w:rFonts w:asciiTheme="minorHAnsi" w:hAnsiTheme="minorHAnsi" w:cstheme="minorHAnsi"/>
                <w:color w:val="00A7CF"/>
              </w:rPr>
              <w:t>Associate Service Director, SBUHB Mental Health &amp; Learning Disabilities Service Group</w:t>
            </w:r>
          </w:p>
        </w:tc>
      </w:tr>
      <w:tr w:rsidR="004E4754" w:rsidRPr="005162DA" w14:paraId="548CF6F4" w14:textId="77777777" w:rsidTr="004E475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493" w:type="dxa"/>
          </w:tcPr>
          <w:p w14:paraId="410A1088" w14:textId="56C8FFB9" w:rsidR="004E4754" w:rsidRPr="00100113" w:rsidRDefault="004E4754" w:rsidP="00B53461">
            <w:pPr>
              <w:pStyle w:val="HIWImprovementPlan"/>
              <w:keepNext/>
              <w:spacing w:before="0"/>
              <w:jc w:val="both"/>
              <w:rPr>
                <w:rFonts w:asciiTheme="minorHAnsi" w:hAnsiTheme="minorHAnsi" w:cstheme="minorHAnsi"/>
                <w:color w:val="00A7CF"/>
              </w:rPr>
            </w:pPr>
            <w:r>
              <w:rPr>
                <w:rFonts w:asciiTheme="minorHAnsi" w:hAnsiTheme="minorHAnsi" w:cstheme="minorHAnsi"/>
                <w:color w:val="00A7CF"/>
              </w:rPr>
              <w:t xml:space="preserve">Review </w:t>
            </w:r>
            <w:r w:rsidRPr="00FB097E">
              <w:rPr>
                <w:rFonts w:asciiTheme="minorHAnsi" w:hAnsiTheme="minorHAnsi" w:cstheme="minorHAnsi"/>
                <w:color w:val="00A7CF"/>
              </w:rPr>
              <w:t>Date:</w:t>
            </w:r>
            <w:r w:rsidRPr="00100113">
              <w:rPr>
                <w:rFonts w:asciiTheme="minorHAnsi" w:hAnsiTheme="minorHAnsi" w:cstheme="minorHAnsi"/>
                <w:color w:val="00A7CF"/>
              </w:rPr>
              <w:t xml:space="preserve"> </w:t>
            </w:r>
          </w:p>
        </w:tc>
        <w:tc>
          <w:tcPr>
            <w:tcW w:w="11455" w:type="dxa"/>
          </w:tcPr>
          <w:p w14:paraId="3A291164" w14:textId="623B0267" w:rsidR="004E4754" w:rsidRPr="005162DA" w:rsidRDefault="004E4754" w:rsidP="00B53461">
            <w:pPr>
              <w:pStyle w:val="HIWImprovementPlan"/>
              <w:keepNext/>
              <w:spacing w:before="0"/>
              <w:jc w:val="both"/>
              <w:rPr>
                <w:rFonts w:asciiTheme="minorHAnsi" w:hAnsiTheme="minorHAnsi" w:cstheme="minorHAnsi"/>
                <w:color w:val="00A7CF"/>
              </w:rPr>
            </w:pPr>
            <w:r>
              <w:rPr>
                <w:rFonts w:asciiTheme="minorHAnsi" w:hAnsiTheme="minorHAnsi" w:cstheme="minorHAnsi"/>
                <w:color w:val="00A7CF"/>
              </w:rPr>
              <w:t>11</w:t>
            </w:r>
            <w:r w:rsidRPr="005162DA">
              <w:rPr>
                <w:rFonts w:asciiTheme="minorHAnsi" w:hAnsiTheme="minorHAnsi" w:cstheme="minorHAnsi"/>
                <w:color w:val="00A7CF"/>
              </w:rPr>
              <w:t>/</w:t>
            </w:r>
            <w:r>
              <w:rPr>
                <w:rFonts w:asciiTheme="minorHAnsi" w:hAnsiTheme="minorHAnsi" w:cstheme="minorHAnsi"/>
                <w:color w:val="00A7CF"/>
              </w:rPr>
              <w:t>1</w:t>
            </w:r>
            <w:r w:rsidRPr="005162DA">
              <w:rPr>
                <w:rFonts w:asciiTheme="minorHAnsi" w:hAnsiTheme="minorHAnsi" w:cstheme="minorHAnsi"/>
                <w:color w:val="00A7CF"/>
              </w:rPr>
              <w:t>1/2025</w:t>
            </w:r>
            <w:r w:rsidR="00EB4224">
              <w:rPr>
                <w:rFonts w:asciiTheme="minorHAnsi" w:hAnsiTheme="minorHAnsi" w:cstheme="minorHAnsi"/>
                <w:color w:val="00A7CF"/>
              </w:rPr>
              <w:t xml:space="preserve"> (Update)</w:t>
            </w:r>
            <w:r w:rsidRPr="005162DA">
              <w:rPr>
                <w:rFonts w:asciiTheme="minorHAnsi" w:hAnsiTheme="minorHAnsi" w:cstheme="minorHAnsi"/>
                <w:color w:val="00A7CF"/>
              </w:rPr>
              <w:t xml:space="preserve">  </w:t>
            </w:r>
          </w:p>
        </w:tc>
      </w:tr>
    </w:tbl>
    <w:p w14:paraId="6489A6D2" w14:textId="77777777" w:rsidR="006615D2" w:rsidRDefault="006615D2" w:rsidP="0083616B">
      <w:pPr>
        <w:jc w:val="both"/>
      </w:pPr>
    </w:p>
    <w:sectPr w:rsidR="006615D2" w:rsidSect="00783C42">
      <w:headerReference w:type="even" r:id="rId9"/>
      <w:headerReference w:type="default" r:id="rId10"/>
      <w:footerReference w:type="even" r:id="rId11"/>
      <w:footerReference w:type="default" r:id="rId12"/>
      <w:headerReference w:type="first" r:id="rId13"/>
      <w:footerReference w:type="first" r:id="rId14"/>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067D455" w14:textId="77777777" w:rsidR="00882AB0" w:rsidRDefault="00882AB0" w:rsidP="003F3E61">
      <w:r>
        <w:separator/>
      </w:r>
    </w:p>
  </w:endnote>
  <w:endnote w:type="continuationSeparator" w:id="0">
    <w:p w14:paraId="6134FF62" w14:textId="77777777" w:rsidR="00882AB0" w:rsidRDefault="00882AB0" w:rsidP="003F3E6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rebuchet MS">
    <w:panose1 w:val="020B0603020202020204"/>
    <w:charset w:val="00"/>
    <w:family w:val="swiss"/>
    <w:pitch w:val="variable"/>
    <w:sig w:usb0="000006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3A01F6" w14:textId="77777777" w:rsidR="00555FBB" w:rsidRDefault="00555FB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C5C1FF" w14:textId="77777777" w:rsidR="00643933" w:rsidRPr="00710164" w:rsidRDefault="00643933" w:rsidP="00643933">
    <w:pPr>
      <w:pStyle w:val="Header"/>
      <w:jc w:val="center"/>
      <w:rPr>
        <w:rFonts w:ascii="Arial" w:hAnsi="Arial" w:cs="Arial"/>
        <w:b/>
      </w:rPr>
    </w:pPr>
    <w:r w:rsidRPr="00710164">
      <w:rPr>
        <w:rFonts w:ascii="Arial" w:hAnsi="Arial" w:cs="Arial"/>
        <w:b/>
      </w:rPr>
      <w:t>OFFICIAL SENSITIVE</w:t>
    </w:r>
  </w:p>
  <w:p w14:paraId="4BB0514B" w14:textId="77777777" w:rsidR="00643933" w:rsidRDefault="0064393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787A97" w14:textId="77777777" w:rsidR="00555FBB" w:rsidRDefault="00555FB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1A7FB13" w14:textId="77777777" w:rsidR="00882AB0" w:rsidRDefault="00882AB0" w:rsidP="003F3E61">
      <w:r>
        <w:separator/>
      </w:r>
    </w:p>
  </w:footnote>
  <w:footnote w:type="continuationSeparator" w:id="0">
    <w:p w14:paraId="2B5F1D7B" w14:textId="77777777" w:rsidR="00882AB0" w:rsidRDefault="00882AB0" w:rsidP="003F3E6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92251E" w14:textId="77777777" w:rsidR="00555FBB" w:rsidRDefault="00555FB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825BB8" w14:textId="4A94F3EE" w:rsidR="003F3E61" w:rsidRPr="00710164" w:rsidRDefault="004702DD" w:rsidP="003F3E61">
    <w:pPr>
      <w:pStyle w:val="Header"/>
      <w:jc w:val="center"/>
      <w:rPr>
        <w:rFonts w:ascii="Arial" w:hAnsi="Arial" w:cs="Arial"/>
        <w:b/>
      </w:rPr>
    </w:pPr>
    <w:r>
      <w:rPr>
        <w:noProof/>
      </w:rPr>
      <w:drawing>
        <wp:anchor distT="0" distB="0" distL="114300" distR="114300" simplePos="0" relativeHeight="251657216" behindDoc="0" locked="0" layoutInCell="1" allowOverlap="1" wp14:anchorId="559BE7CD" wp14:editId="7F4A6B0E">
          <wp:simplePos x="0" y="0"/>
          <wp:positionH relativeFrom="margin">
            <wp:posOffset>7532551</wp:posOffset>
          </wp:positionH>
          <wp:positionV relativeFrom="paragraph">
            <wp:posOffset>-264795</wp:posOffset>
          </wp:positionV>
          <wp:extent cx="1253567" cy="500834"/>
          <wp:effectExtent l="0" t="0" r="3810" b="0"/>
          <wp:wrapNone/>
          <wp:docPr id="194120086" name="Picture 1" descr="A close-up of black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120086" name="Picture 1" descr="A close-up of black text&#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1253567" cy="500834"/>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56192" behindDoc="0" locked="0" layoutInCell="1" allowOverlap="1" wp14:anchorId="1472D070" wp14:editId="7A7CE1B2">
          <wp:simplePos x="0" y="0"/>
          <wp:positionH relativeFrom="margin">
            <wp:posOffset>3700871</wp:posOffset>
          </wp:positionH>
          <wp:positionV relativeFrom="paragraph">
            <wp:posOffset>-265611</wp:posOffset>
          </wp:positionV>
          <wp:extent cx="1288064" cy="717171"/>
          <wp:effectExtent l="0" t="0" r="7620" b="6985"/>
          <wp:wrapSquare wrapText="bothSides"/>
          <wp:docPr id="11" name="Picture 11" descr="A black and blu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blue text&#10;&#10;Description automatically generated"/>
                  <pic:cNvPicPr/>
                </pic:nvPicPr>
                <pic:blipFill>
                  <a:blip r:embed="rId2">
                    <a:extLst>
                      <a:ext uri="{28A0092B-C50C-407E-A947-70E740481C1C}">
                        <a14:useLocalDpi xmlns:a14="http://schemas.microsoft.com/office/drawing/2010/main" val="0"/>
                      </a:ext>
                    </a:extLst>
                  </a:blip>
                  <a:stretch>
                    <a:fillRect/>
                  </a:stretch>
                </pic:blipFill>
                <pic:spPr>
                  <a:xfrm>
                    <a:off x="0" y="0"/>
                    <a:ext cx="1288064" cy="717171"/>
                  </a:xfrm>
                  <a:prstGeom prst="rect">
                    <a:avLst/>
                  </a:prstGeom>
                </pic:spPr>
              </pic:pic>
            </a:graphicData>
          </a:graphic>
          <wp14:sizeRelH relativeFrom="margin">
            <wp14:pctWidth>0</wp14:pctWidth>
          </wp14:sizeRelH>
          <wp14:sizeRelV relativeFrom="margin">
            <wp14:pctHeight>0</wp14:pctHeight>
          </wp14:sizeRelV>
        </wp:anchor>
      </w:drawing>
    </w:r>
    <w:r>
      <w:rPr>
        <w:rFonts w:ascii="Trebuchet MS" w:eastAsia="Calibri" w:hAnsi="Trebuchet MS" w:cs="Arial"/>
        <w:b/>
        <w:bCs/>
        <w:noProof/>
        <w:sz w:val="52"/>
        <w:szCs w:val="52"/>
      </w:rPr>
      <w:drawing>
        <wp:anchor distT="0" distB="0" distL="114300" distR="114300" simplePos="0" relativeHeight="251658240" behindDoc="0" locked="0" layoutInCell="1" allowOverlap="1" wp14:anchorId="1D83411B" wp14:editId="588EB05A">
          <wp:simplePos x="0" y="0"/>
          <wp:positionH relativeFrom="margin">
            <wp:align>left</wp:align>
          </wp:positionH>
          <wp:positionV relativeFrom="paragraph">
            <wp:posOffset>-173899</wp:posOffset>
          </wp:positionV>
          <wp:extent cx="1373801" cy="378060"/>
          <wp:effectExtent l="0" t="0" r="0" b="3175"/>
          <wp:wrapSquare wrapText="bothSides"/>
          <wp:docPr id="696713193" name="Picture 1" descr="A black and grey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6713193" name="Picture 1" descr="A black and grey logo&#10;&#10;Description automatically generated"/>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373801" cy="378060"/>
                  </a:xfrm>
                  <a:prstGeom prst="rect">
                    <a:avLst/>
                  </a:prstGeom>
                  <a:noFill/>
                </pic:spPr>
              </pic:pic>
            </a:graphicData>
          </a:graphic>
          <wp14:sizeRelH relativeFrom="margin">
            <wp14:pctWidth>0</wp14:pctWidth>
          </wp14:sizeRelH>
          <wp14:sizeRelV relativeFrom="margin">
            <wp14:pctHeight>0</wp14:pctHeight>
          </wp14:sizeRelV>
        </wp:anchor>
      </w:drawing>
    </w:r>
    <w:r w:rsidR="003F3E61" w:rsidRPr="00710164">
      <w:rPr>
        <w:rFonts w:ascii="Arial" w:hAnsi="Arial" w:cs="Arial"/>
        <w:b/>
      </w:rPr>
      <w:t xml:space="preserve"> </w:t>
    </w:r>
  </w:p>
  <w:p w14:paraId="77058EF0" w14:textId="7E401CFB" w:rsidR="003F3E61" w:rsidRDefault="003F3E61" w:rsidP="003F3E61">
    <w:pPr>
      <w:pStyle w:val="Header"/>
      <w:jc w:val="both"/>
    </w:pPr>
  </w:p>
  <w:p w14:paraId="2B497903" w14:textId="0E3E7D86" w:rsidR="003F3E61" w:rsidRDefault="003F3E61" w:rsidP="003F3E61">
    <w:pPr>
      <w:pStyle w:val="Header"/>
      <w:jc w:val="cent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D28FB8" w14:textId="77777777" w:rsidR="00555FBB" w:rsidRDefault="00555FB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9D3164"/>
    <w:multiLevelType w:val="hybridMultilevel"/>
    <w:tmpl w:val="02E44544"/>
    <w:lvl w:ilvl="0" w:tplc="0809000F">
      <w:start w:val="1"/>
      <w:numFmt w:val="decimal"/>
      <w:lvlText w:val="%1."/>
      <w:lvlJc w:val="left"/>
      <w:pPr>
        <w:ind w:left="720" w:hanging="360"/>
      </w:pPr>
      <w:rPr>
        <w:rFonts w:hint="default"/>
        <w:b w:val="0"/>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E834C20"/>
    <w:multiLevelType w:val="hybridMultilevel"/>
    <w:tmpl w:val="6374BBCE"/>
    <w:lvl w:ilvl="0" w:tplc="F5AAFFC8">
      <w:start w:val="2"/>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F4D6479"/>
    <w:multiLevelType w:val="hybridMultilevel"/>
    <w:tmpl w:val="3F202FA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3B614970"/>
    <w:multiLevelType w:val="hybridMultilevel"/>
    <w:tmpl w:val="69905134"/>
    <w:lvl w:ilvl="0" w:tplc="0809000F">
      <w:start w:val="1"/>
      <w:numFmt w:val="decimal"/>
      <w:lvlText w:val="%1."/>
      <w:lvlJc w:val="left"/>
      <w:pPr>
        <w:ind w:left="360" w:hanging="360"/>
      </w:pPr>
      <w:rPr>
        <w:rFonts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4D20187E"/>
    <w:multiLevelType w:val="hybridMultilevel"/>
    <w:tmpl w:val="691E33D2"/>
    <w:lvl w:ilvl="0" w:tplc="BEEC148A">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B8F3D87"/>
    <w:multiLevelType w:val="hybridMultilevel"/>
    <w:tmpl w:val="9B5CA20E"/>
    <w:lvl w:ilvl="0" w:tplc="0EA05F2C">
      <w:start w:val="1"/>
      <w:numFmt w:val="decimal"/>
      <w:lvlText w:val="%1."/>
      <w:lvlJc w:val="left"/>
      <w:pPr>
        <w:ind w:left="720" w:hanging="360"/>
      </w:pPr>
      <w:rPr>
        <w:rFonts w:ascii="Trebuchet MS" w:eastAsia="Trebuchet MS" w:hAnsi="Trebuchet MS" w:cs="Trebuchet MS" w:hint="default"/>
        <w:b w:val="0"/>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68862EBC"/>
    <w:multiLevelType w:val="hybridMultilevel"/>
    <w:tmpl w:val="8BD4BB0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6AE05ED4"/>
    <w:multiLevelType w:val="hybridMultilevel"/>
    <w:tmpl w:val="E1AC04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715891017">
    <w:abstractNumId w:val="0"/>
  </w:num>
  <w:num w:numId="2" w16cid:durableId="1433669785">
    <w:abstractNumId w:val="7"/>
  </w:num>
  <w:num w:numId="3" w16cid:durableId="1293830040">
    <w:abstractNumId w:val="3"/>
  </w:num>
  <w:num w:numId="4" w16cid:durableId="686828867">
    <w:abstractNumId w:val="5"/>
  </w:num>
  <w:num w:numId="5" w16cid:durableId="1813207304">
    <w:abstractNumId w:val="2"/>
  </w:num>
  <w:num w:numId="6" w16cid:durableId="552303850">
    <w:abstractNumId w:val="6"/>
  </w:num>
  <w:num w:numId="7" w16cid:durableId="1833839380">
    <w:abstractNumId w:val="1"/>
  </w:num>
  <w:num w:numId="8" w16cid:durableId="2826461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7632"/>
    <w:rsid w:val="00010343"/>
    <w:rsid w:val="0004175C"/>
    <w:rsid w:val="000448CB"/>
    <w:rsid w:val="00057963"/>
    <w:rsid w:val="00065B8C"/>
    <w:rsid w:val="000C5EC9"/>
    <w:rsid w:val="00100113"/>
    <w:rsid w:val="001674D6"/>
    <w:rsid w:val="001A6194"/>
    <w:rsid w:val="001C58A0"/>
    <w:rsid w:val="001D030E"/>
    <w:rsid w:val="001D21F8"/>
    <w:rsid w:val="001E6E40"/>
    <w:rsid w:val="00206A6F"/>
    <w:rsid w:val="0026239E"/>
    <w:rsid w:val="002B3CC6"/>
    <w:rsid w:val="002D6CBC"/>
    <w:rsid w:val="002E5B3C"/>
    <w:rsid w:val="00330AA3"/>
    <w:rsid w:val="00371EFD"/>
    <w:rsid w:val="00376E3A"/>
    <w:rsid w:val="003A3C78"/>
    <w:rsid w:val="003C77E8"/>
    <w:rsid w:val="003E332C"/>
    <w:rsid w:val="003E337D"/>
    <w:rsid w:val="003F3E61"/>
    <w:rsid w:val="004702DD"/>
    <w:rsid w:val="00492067"/>
    <w:rsid w:val="004978B1"/>
    <w:rsid w:val="004C19D6"/>
    <w:rsid w:val="004C2E8A"/>
    <w:rsid w:val="004E4754"/>
    <w:rsid w:val="004F0C37"/>
    <w:rsid w:val="005162DA"/>
    <w:rsid w:val="00555FBB"/>
    <w:rsid w:val="00582D78"/>
    <w:rsid w:val="005B0A2C"/>
    <w:rsid w:val="005E3257"/>
    <w:rsid w:val="005F2DED"/>
    <w:rsid w:val="0063790F"/>
    <w:rsid w:val="00637F0B"/>
    <w:rsid w:val="00642EBA"/>
    <w:rsid w:val="00643933"/>
    <w:rsid w:val="00644AB7"/>
    <w:rsid w:val="0065544D"/>
    <w:rsid w:val="006615D2"/>
    <w:rsid w:val="00670D53"/>
    <w:rsid w:val="006C23DF"/>
    <w:rsid w:val="006C7E79"/>
    <w:rsid w:val="006D7632"/>
    <w:rsid w:val="00713982"/>
    <w:rsid w:val="007360CD"/>
    <w:rsid w:val="007624A1"/>
    <w:rsid w:val="00770563"/>
    <w:rsid w:val="007706FB"/>
    <w:rsid w:val="0077715D"/>
    <w:rsid w:val="00791354"/>
    <w:rsid w:val="007A23B9"/>
    <w:rsid w:val="007D3D88"/>
    <w:rsid w:val="007E590A"/>
    <w:rsid w:val="00805471"/>
    <w:rsid w:val="00806B5B"/>
    <w:rsid w:val="00812830"/>
    <w:rsid w:val="00834CC7"/>
    <w:rsid w:val="0083616B"/>
    <w:rsid w:val="00841FB8"/>
    <w:rsid w:val="008718CC"/>
    <w:rsid w:val="00882AB0"/>
    <w:rsid w:val="008A2657"/>
    <w:rsid w:val="008A7832"/>
    <w:rsid w:val="008D3819"/>
    <w:rsid w:val="008F0F94"/>
    <w:rsid w:val="008F65D0"/>
    <w:rsid w:val="0092351D"/>
    <w:rsid w:val="0093482D"/>
    <w:rsid w:val="00940DC5"/>
    <w:rsid w:val="00976508"/>
    <w:rsid w:val="0098115C"/>
    <w:rsid w:val="00993346"/>
    <w:rsid w:val="00A06344"/>
    <w:rsid w:val="00A2452A"/>
    <w:rsid w:val="00A340AA"/>
    <w:rsid w:val="00AF4F12"/>
    <w:rsid w:val="00B155A6"/>
    <w:rsid w:val="00B17708"/>
    <w:rsid w:val="00B22A65"/>
    <w:rsid w:val="00B26142"/>
    <w:rsid w:val="00BD5A5A"/>
    <w:rsid w:val="00BE267E"/>
    <w:rsid w:val="00BE6F9F"/>
    <w:rsid w:val="00CD14AD"/>
    <w:rsid w:val="00D85723"/>
    <w:rsid w:val="00D85F3A"/>
    <w:rsid w:val="00D922AB"/>
    <w:rsid w:val="00DE1F9F"/>
    <w:rsid w:val="00E11337"/>
    <w:rsid w:val="00EB4224"/>
    <w:rsid w:val="00EF33C3"/>
    <w:rsid w:val="00FB097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E1B62FD"/>
  <w15:docId w15:val="{8CA64315-172B-4175-880C-9CCC9B347D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D7632"/>
    <w:pPr>
      <w:spacing w:after="0" w:line="240" w:lineRule="auto"/>
    </w:pPr>
    <w:rPr>
      <w:rFonts w:ascii="Times New Roman" w:eastAsia="Times New Roman" w:hAnsi="Times New Roman"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IWtabletext">
    <w:name w:val="HIW table text"/>
    <w:basedOn w:val="Normal"/>
    <w:link w:val="HIWtabletextChar"/>
    <w:qFormat/>
    <w:rsid w:val="006D7632"/>
    <w:pPr>
      <w:spacing w:before="120" w:after="120" w:line="300" w:lineRule="exact"/>
      <w:jc w:val="both"/>
    </w:pPr>
    <w:rPr>
      <w:rFonts w:ascii="Arial" w:eastAsia="Calibri" w:hAnsi="Arial" w:cs="Arial"/>
      <w:lang w:eastAsia="en-US"/>
    </w:rPr>
  </w:style>
  <w:style w:type="character" w:customStyle="1" w:styleId="HIWtabletextChar">
    <w:name w:val="HIW table text Char"/>
    <w:link w:val="HIWtabletext"/>
    <w:rsid w:val="006D7632"/>
    <w:rPr>
      <w:rFonts w:ascii="Arial" w:eastAsia="Calibri" w:hAnsi="Arial" w:cs="Arial"/>
      <w:sz w:val="24"/>
      <w:szCs w:val="24"/>
    </w:rPr>
  </w:style>
  <w:style w:type="paragraph" w:customStyle="1" w:styleId="HIWTableHeading">
    <w:name w:val="HIW Table Heading"/>
    <w:link w:val="HIWTableHeadingChar"/>
    <w:rsid w:val="006D7632"/>
    <w:pPr>
      <w:spacing w:before="240" w:after="0" w:line="320" w:lineRule="exact"/>
    </w:pPr>
    <w:rPr>
      <w:rFonts w:ascii="Arial" w:eastAsia="Times New Roman" w:hAnsi="Arial" w:cs="Arial"/>
      <w:b/>
      <w:color w:val="FFFFFF" w:themeColor="background1"/>
      <w:sz w:val="28"/>
      <w:szCs w:val="24"/>
      <w:lang w:eastAsia="en-GB"/>
    </w:rPr>
  </w:style>
  <w:style w:type="character" w:customStyle="1" w:styleId="HIWTableHeadingChar">
    <w:name w:val="HIW Table Heading Char"/>
    <w:link w:val="HIWTableHeading"/>
    <w:rsid w:val="006D7632"/>
    <w:rPr>
      <w:rFonts w:ascii="Arial" w:eastAsia="Times New Roman" w:hAnsi="Arial" w:cs="Arial"/>
      <w:b/>
      <w:color w:val="FFFFFF" w:themeColor="background1"/>
      <w:sz w:val="28"/>
      <w:szCs w:val="24"/>
      <w:lang w:eastAsia="en-GB"/>
    </w:rPr>
  </w:style>
  <w:style w:type="paragraph" w:customStyle="1" w:styleId="HIWImprovementPlan">
    <w:name w:val="HIW Improvement Plan"/>
    <w:basedOn w:val="Normal"/>
    <w:link w:val="HIWImprovementPlanChar"/>
    <w:qFormat/>
    <w:rsid w:val="006D7632"/>
    <w:pPr>
      <w:spacing w:before="240" w:line="360" w:lineRule="auto"/>
    </w:pPr>
    <w:rPr>
      <w:rFonts w:ascii="Arial" w:hAnsi="Arial" w:cs="Arial"/>
      <w:b/>
      <w:bCs/>
      <w:color w:val="31849B"/>
      <w:sz w:val="32"/>
      <w:szCs w:val="28"/>
    </w:rPr>
  </w:style>
  <w:style w:type="character" w:customStyle="1" w:styleId="HIWImprovementPlanChar">
    <w:name w:val="HIW Improvement Plan Char"/>
    <w:basedOn w:val="DefaultParagraphFont"/>
    <w:link w:val="HIWImprovementPlan"/>
    <w:rsid w:val="006D7632"/>
    <w:rPr>
      <w:rFonts w:ascii="Arial" w:eastAsia="Times New Roman" w:hAnsi="Arial" w:cs="Arial"/>
      <w:b/>
      <w:bCs/>
      <w:color w:val="31849B"/>
      <w:sz w:val="32"/>
      <w:szCs w:val="28"/>
      <w:lang w:eastAsia="en-GB"/>
    </w:rPr>
  </w:style>
  <w:style w:type="paragraph" w:customStyle="1" w:styleId="HIWHeading">
    <w:name w:val="HIW Heading"/>
    <w:basedOn w:val="Normal"/>
    <w:link w:val="HIWHeadingChar"/>
    <w:qFormat/>
    <w:rsid w:val="006D7632"/>
    <w:pPr>
      <w:tabs>
        <w:tab w:val="left" w:pos="0"/>
      </w:tabs>
      <w:spacing w:before="360" w:after="240" w:line="320" w:lineRule="exact"/>
    </w:pPr>
    <w:rPr>
      <w:rFonts w:ascii="Arial" w:hAnsi="Arial" w:cs="Arial"/>
      <w:b/>
      <w:i/>
      <w:color w:val="00A7CF"/>
      <w:sz w:val="28"/>
      <w:szCs w:val="28"/>
    </w:rPr>
  </w:style>
  <w:style w:type="character" w:customStyle="1" w:styleId="HIWHeadingChar">
    <w:name w:val="HIW Heading Char"/>
    <w:link w:val="HIWHeading"/>
    <w:rsid w:val="006D7632"/>
    <w:rPr>
      <w:rFonts w:ascii="Arial" w:eastAsia="Times New Roman" w:hAnsi="Arial" w:cs="Arial"/>
      <w:b/>
      <w:i/>
      <w:color w:val="00A7CF"/>
      <w:sz w:val="28"/>
      <w:szCs w:val="28"/>
      <w:lang w:eastAsia="en-GB"/>
    </w:rPr>
  </w:style>
  <w:style w:type="paragraph" w:styleId="Header">
    <w:name w:val="header"/>
    <w:basedOn w:val="Normal"/>
    <w:link w:val="HeaderChar"/>
    <w:uiPriority w:val="99"/>
    <w:unhideWhenUsed/>
    <w:rsid w:val="003F3E61"/>
    <w:pPr>
      <w:tabs>
        <w:tab w:val="center" w:pos="4513"/>
        <w:tab w:val="right" w:pos="9026"/>
      </w:tabs>
    </w:pPr>
  </w:style>
  <w:style w:type="character" w:customStyle="1" w:styleId="HeaderChar">
    <w:name w:val="Header Char"/>
    <w:basedOn w:val="DefaultParagraphFont"/>
    <w:link w:val="Header"/>
    <w:uiPriority w:val="99"/>
    <w:rsid w:val="003F3E61"/>
    <w:rPr>
      <w:rFonts w:ascii="Times New Roman" w:eastAsia="Times New Roman" w:hAnsi="Times New Roman" w:cs="Times New Roman"/>
      <w:sz w:val="24"/>
      <w:szCs w:val="24"/>
      <w:lang w:eastAsia="en-GB"/>
    </w:rPr>
  </w:style>
  <w:style w:type="paragraph" w:styleId="Footer">
    <w:name w:val="footer"/>
    <w:basedOn w:val="Normal"/>
    <w:link w:val="FooterChar"/>
    <w:uiPriority w:val="99"/>
    <w:unhideWhenUsed/>
    <w:rsid w:val="003F3E61"/>
    <w:pPr>
      <w:tabs>
        <w:tab w:val="center" w:pos="4513"/>
        <w:tab w:val="right" w:pos="9026"/>
      </w:tabs>
    </w:pPr>
  </w:style>
  <w:style w:type="character" w:customStyle="1" w:styleId="FooterChar">
    <w:name w:val="Footer Char"/>
    <w:basedOn w:val="DefaultParagraphFont"/>
    <w:link w:val="Footer"/>
    <w:uiPriority w:val="99"/>
    <w:rsid w:val="003F3E61"/>
    <w:rPr>
      <w:rFonts w:ascii="Times New Roman" w:eastAsia="Times New Roman" w:hAnsi="Times New Roman" w:cs="Times New Roman"/>
      <w:sz w:val="24"/>
      <w:szCs w:val="24"/>
      <w:lang w:eastAsia="en-GB"/>
    </w:rPr>
  </w:style>
  <w:style w:type="paragraph" w:styleId="BalloonText">
    <w:name w:val="Balloon Text"/>
    <w:basedOn w:val="Normal"/>
    <w:link w:val="BalloonTextChar"/>
    <w:uiPriority w:val="99"/>
    <w:semiHidden/>
    <w:unhideWhenUsed/>
    <w:rsid w:val="003F3E61"/>
    <w:rPr>
      <w:rFonts w:ascii="Tahoma" w:hAnsi="Tahoma" w:cs="Tahoma"/>
      <w:sz w:val="16"/>
      <w:szCs w:val="16"/>
    </w:rPr>
  </w:style>
  <w:style w:type="character" w:customStyle="1" w:styleId="BalloonTextChar">
    <w:name w:val="Balloon Text Char"/>
    <w:basedOn w:val="DefaultParagraphFont"/>
    <w:link w:val="BalloonText"/>
    <w:uiPriority w:val="99"/>
    <w:semiHidden/>
    <w:rsid w:val="003F3E61"/>
    <w:rPr>
      <w:rFonts w:ascii="Tahoma" w:eastAsia="Times New Roman" w:hAnsi="Tahoma" w:cs="Tahoma"/>
      <w:sz w:val="16"/>
      <w:szCs w:val="16"/>
      <w:lang w:eastAsia="en-GB"/>
    </w:rPr>
  </w:style>
  <w:style w:type="table" w:styleId="TableGrid">
    <w:name w:val="Table Grid"/>
    <w:basedOn w:val="TableNormal"/>
    <w:uiPriority w:val="59"/>
    <w:rsid w:val="001674D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92351D"/>
    <w:pPr>
      <w:ind w:left="720"/>
      <w:contextualSpacing/>
    </w:pPr>
  </w:style>
  <w:style w:type="paragraph" w:styleId="CommentText">
    <w:name w:val="annotation text"/>
    <w:basedOn w:val="Normal"/>
    <w:link w:val="CommentTextChar"/>
    <w:uiPriority w:val="99"/>
    <w:semiHidden/>
    <w:unhideWhenUsed/>
    <w:rsid w:val="0092351D"/>
    <w:rPr>
      <w:sz w:val="20"/>
      <w:szCs w:val="20"/>
    </w:rPr>
  </w:style>
  <w:style w:type="character" w:customStyle="1" w:styleId="CommentTextChar">
    <w:name w:val="Comment Text Char"/>
    <w:basedOn w:val="DefaultParagraphFont"/>
    <w:link w:val="CommentText"/>
    <w:uiPriority w:val="99"/>
    <w:semiHidden/>
    <w:rsid w:val="0092351D"/>
    <w:rPr>
      <w:rFonts w:ascii="Times New Roman" w:eastAsia="Times New Roman" w:hAnsi="Times New Roman" w:cs="Times New Roman"/>
      <w:sz w:val="20"/>
      <w:szCs w:val="20"/>
      <w:lang w:eastAsia="en-GB"/>
    </w:rPr>
  </w:style>
  <w:style w:type="paragraph" w:styleId="CommentSubject">
    <w:name w:val="annotation subject"/>
    <w:basedOn w:val="CommentText"/>
    <w:next w:val="CommentText"/>
    <w:link w:val="CommentSubjectChar"/>
    <w:uiPriority w:val="99"/>
    <w:semiHidden/>
    <w:unhideWhenUsed/>
    <w:rsid w:val="0092351D"/>
    <w:pPr>
      <w:spacing w:after="160"/>
    </w:pPr>
    <w:rPr>
      <w:rFonts w:asciiTheme="minorHAnsi" w:eastAsiaTheme="minorHAnsi" w:hAnsiTheme="minorHAnsi" w:cstheme="minorBidi"/>
      <w:b/>
      <w:bCs/>
      <w:lang w:eastAsia="en-US"/>
    </w:rPr>
  </w:style>
  <w:style w:type="character" w:customStyle="1" w:styleId="CommentSubjectChar">
    <w:name w:val="Comment Subject Char"/>
    <w:basedOn w:val="CommentTextChar"/>
    <w:link w:val="CommentSubject"/>
    <w:uiPriority w:val="99"/>
    <w:semiHidden/>
    <w:rsid w:val="0092351D"/>
    <w:rPr>
      <w:rFonts w:ascii="Times New Roman" w:eastAsia="Times New Roman" w:hAnsi="Times New Roman" w:cs="Times New Roman"/>
      <w:b/>
      <w:bCs/>
      <w:sz w:val="20"/>
      <w:szCs w:val="20"/>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customXml" Target="../customXml/item4.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customXml" Target="../customXml/item3.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19" Type="http://schemas.openxmlformats.org/officeDocument/2006/relationships/customXml" Target="../customXml/item5.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etadata xmlns="http://www.objective.com/ecm/document/metadata/FF3C5B18883D4E21973B57C2EEED7FD1" version="1.0.0">
  <systemFields>
    <field name="Objective-Id">
      <value order="0">A23328181</value>
    </field>
    <field name="Objective-Title">
      <value order="0">HIW - New Dental - Non-Compliance Notice - Immediate Improvement plan Appendix A - 2018</value>
    </field>
    <field name="Objective-Description">
      <value order="0"/>
    </field>
    <field name="Objective-CreationStamp">
      <value order="0">2018-08-14T13:22:46Z</value>
    </field>
    <field name="Objective-IsApproved">
      <value order="0">false</value>
    </field>
    <field name="Objective-IsPublished">
      <value order="0">true</value>
    </field>
    <field name="Objective-DatePublished">
      <value order="0">2021-05-19T15:01:46Z</value>
    </field>
    <field name="Objective-ModificationStamp">
      <value order="0">2021-05-19T15:01:46Z</value>
    </field>
    <field name="Objective-Owner">
      <value order="0">Philander, Emma (COOG - Healthcare Inspectorate Wales)</value>
    </field>
    <field name="Objective-Path">
      <value order="0">Objective Global Folder:#Business File Plan:WG Organisational Groups:Covid-19 Inquiry - Excluded File Plan Areas:Corporate Services &amp; Inspectorates (CSI) - Healthcare Inspectorate Wales:1 - Save:PARTNERSHIPS, INTELLIGENCE &amp; METHODOLOGY:Methodology:Standard Forms &amp; Templates - Report Templates - 2016-2021 - Healthcare Inspectorate Wales (HIW):Inspection letter templates - (From April 2017))</value>
    </field>
    <field name="Objective-Parent">
      <value order="0">Inspection letter templates - (From April 2017))</value>
    </field>
    <field name="Objective-State">
      <value order="0">Published</value>
    </field>
    <field name="Objective-VersionId">
      <value order="0">vA68559378</value>
    </field>
    <field name="Objective-Version">
      <value order="0">8.0</value>
    </field>
    <field name="Objective-VersionNumber">
      <value order="0">9</value>
    </field>
    <field name="Objective-VersionComment">
      <value order="0"/>
    </field>
    <field name="Objective-FileNumber">
      <value order="0">qA1170088</value>
    </field>
    <field name="Objective-Classification">
      <value order="0">Official</value>
    </field>
    <field name="Objective-Caveats">
      <value order="0">Caveat - Healthcare Inspectorate Wales - All Staff</value>
    </field>
  </systemFields>
  <catalogues>
    <catalogue name="Document Type Catalogue" type="type" ori="id:cA14">
      <field name="Objective-Date Acquired">
        <value order="0">2018-08-14T22:59:59Z</value>
      </field>
      <field name="Objective-Official Translation">
        <value order="0"/>
      </field>
      <field name="Objective-Connect Creator">
        <value order="0"/>
      </field>
    </catalogue>
  </catalogues>
</metadata>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FF3179AE-6EAB-49F9-8AB7-B9A335638546}">
  <ds:schemaRefs>
    <ds:schemaRef ds:uri="http://schemas.openxmlformats.org/officeDocument/2006/bibliography"/>
  </ds:schemaRefs>
</ds:datastoreItem>
</file>

<file path=customXml/itemProps2.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itemProps3.xml><?xml version="1.0" encoding="utf-8"?>
<ds:datastoreItem xmlns:ds="http://schemas.openxmlformats.org/officeDocument/2006/customXml" ds:itemID="{924FF24A-FA9E-4BDB-9C3F-EEE113AEC22D}"/>
</file>

<file path=customXml/itemProps4.xml><?xml version="1.0" encoding="utf-8"?>
<ds:datastoreItem xmlns:ds="http://schemas.openxmlformats.org/officeDocument/2006/customXml" ds:itemID="{E91002BE-7B5D-4260-886A-81716A0604F7}"/>
</file>

<file path=customXml/itemProps5.xml><?xml version="1.0" encoding="utf-8"?>
<ds:datastoreItem xmlns:ds="http://schemas.openxmlformats.org/officeDocument/2006/customXml" ds:itemID="{EADCC8D5-40CA-420B-83E3-B49AD01BC402}"/>
</file>

<file path=docProps/app.xml><?xml version="1.0" encoding="utf-8"?>
<Properties xmlns="http://schemas.openxmlformats.org/officeDocument/2006/extended-properties" xmlns:vt="http://schemas.openxmlformats.org/officeDocument/2006/docPropsVTypes">
  <Template>Normal</Template>
  <TotalTime>15</TotalTime>
  <Pages>9</Pages>
  <Words>1650</Words>
  <Characters>9405</Characters>
  <Application>Microsoft Office Word</Application>
  <DocSecurity>0</DocSecurity>
  <Lines>78</Lines>
  <Paragraphs>22</Paragraphs>
  <ScaleCrop>false</ScaleCrop>
  <HeadingPairs>
    <vt:vector size="2" baseType="variant">
      <vt:variant>
        <vt:lpstr>Title</vt:lpstr>
      </vt:variant>
      <vt:variant>
        <vt:i4>1</vt:i4>
      </vt:variant>
    </vt:vector>
  </HeadingPairs>
  <TitlesOfParts>
    <vt:vector size="1" baseType="lpstr">
      <vt:lpstr/>
    </vt:vector>
  </TitlesOfParts>
  <Company>Welsh Government</Company>
  <LinksUpToDate>false</LinksUpToDate>
  <CharactersWithSpaces>11033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Philander, Emma (HIW)</dc:creator>
  <cp:lastModifiedBy>Neil Thomas (Swansea Bay UHB - Risk &amp; Assurance)</cp:lastModifiedBy>
  <cp:revision>4</cp:revision>
  <dcterms:created xsi:type="dcterms:W3CDTF">2025-11-12T13:58:00Z</dcterms:created>
  <dcterms:modified xsi:type="dcterms:W3CDTF">2025-11-12T16:56:00Z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A23328181</vt:lpwstr>
  </property>
  <property fmtid="{D5CDD505-2E9C-101B-9397-08002B2CF9AE}" pid="4" name="Objective-Title">
    <vt:lpwstr>HIW - New Dental - Non-Compliance Notice - Immediate Improvement plan Appendix A - 2018</vt:lpwstr>
  </property>
  <property fmtid="{D5CDD505-2E9C-101B-9397-08002B2CF9AE}" pid="5" name="Objective-Description">
    <vt:lpwstr/>
  </property>
  <property fmtid="{D5CDD505-2E9C-101B-9397-08002B2CF9AE}" pid="6" name="Objective-CreationStamp">
    <vt:filetime>2018-08-14T13:22:46Z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2021-05-19T15:01:46Z</vt:filetime>
  </property>
  <property fmtid="{D5CDD505-2E9C-101B-9397-08002B2CF9AE}" pid="10" name="Objective-ModificationStamp">
    <vt:filetime>2021-05-19T15:01:46Z</vt:filetime>
  </property>
  <property fmtid="{D5CDD505-2E9C-101B-9397-08002B2CF9AE}" pid="11" name="Objective-Owner">
    <vt:lpwstr>Philander, Emma (COOG - Healthcare Inspectorate Wales)</vt:lpwstr>
  </property>
  <property fmtid="{D5CDD505-2E9C-101B-9397-08002B2CF9AE}" pid="12" name="Objective-Path">
    <vt:lpwstr>Objective Global Folder:#Business File Plan:WG Organisational Groups:Covid-19 Inquiry - Excluded File Plan Areas:Corporate Services &amp; Inspectorates (CSI) - Healthcare Inspectorate Wales:1 - Save:PARTNERSHIPS, INTELLIGENCE &amp; METHODOLOGY:Methodology:Standard Forms &amp; Templates - Report Templates - 2016-2021 - Healthcare Inspectorate Wales (HIW):Inspection letter templates - (From April 2017)):</vt:lpwstr>
  </property>
  <property fmtid="{D5CDD505-2E9C-101B-9397-08002B2CF9AE}" pid="13" name="Objective-Parent">
    <vt:lpwstr>Inspection letter templates - (From April 2017))</vt:lpwstr>
  </property>
  <property fmtid="{D5CDD505-2E9C-101B-9397-08002B2CF9AE}" pid="14" name="Objective-State">
    <vt:lpwstr>Published</vt:lpwstr>
  </property>
  <property fmtid="{D5CDD505-2E9C-101B-9397-08002B2CF9AE}" pid="15" name="Objective-VersionId">
    <vt:lpwstr>vA68559378</vt:lpwstr>
  </property>
  <property fmtid="{D5CDD505-2E9C-101B-9397-08002B2CF9AE}" pid="16" name="Objective-Version">
    <vt:lpwstr>8.0</vt:lpwstr>
  </property>
  <property fmtid="{D5CDD505-2E9C-101B-9397-08002B2CF9AE}" pid="17" name="Objective-VersionNumber">
    <vt:r8>9</vt:r8>
  </property>
  <property fmtid="{D5CDD505-2E9C-101B-9397-08002B2CF9AE}" pid="18" name="Objective-VersionComment">
    <vt:lpwstr/>
  </property>
  <property fmtid="{D5CDD505-2E9C-101B-9397-08002B2CF9AE}" pid="19" name="Objective-FileNumber">
    <vt:lpwstr>qA1170088</vt:lpwstr>
  </property>
  <property fmtid="{D5CDD505-2E9C-101B-9397-08002B2CF9AE}" pid="20" name="Objective-Classification">
    <vt:lpwstr>[Inherited - Official]</vt:lpwstr>
  </property>
  <property fmtid="{D5CDD505-2E9C-101B-9397-08002B2CF9AE}" pid="21" name="Objective-Caveats">
    <vt:lpwstr>group - Caveat Groups: Caveat - Healthcare Inspectorate Wales - All Staff; </vt:lpwstr>
  </property>
  <property fmtid="{D5CDD505-2E9C-101B-9397-08002B2CF9AE}" pid="22" name="Objective-Language">
    <vt:lpwstr>English (eng)</vt:lpwstr>
  </property>
  <property fmtid="{D5CDD505-2E9C-101B-9397-08002B2CF9AE}" pid="23" name="Objective-Date Acquired">
    <vt:filetime>2018-08-13T23:00:00Z</vt:filetime>
  </property>
  <property fmtid="{D5CDD505-2E9C-101B-9397-08002B2CF9AE}" pid="24" name="Objective-What to Keep">
    <vt:lpwstr>No</vt:lpwstr>
  </property>
  <property fmtid="{D5CDD505-2E9C-101B-9397-08002B2CF9AE}" pid="25" name="Objective-Official Translation">
    <vt:lpwstr/>
  </property>
  <property fmtid="{D5CDD505-2E9C-101B-9397-08002B2CF9AE}" pid="26" name="Objective-Connect Creator">
    <vt:lpwstr/>
  </property>
  <property fmtid="{D5CDD505-2E9C-101B-9397-08002B2CF9AE}" pid="27" name="Objective-Comment">
    <vt:lpwstr/>
  </property>
  <property fmtid="{D5CDD505-2E9C-101B-9397-08002B2CF9AE}" pid="28" name="Objective-Language [system]">
    <vt:lpwstr>English (eng)</vt:lpwstr>
  </property>
  <property fmtid="{D5CDD505-2E9C-101B-9397-08002B2CF9AE}" pid="29" name="Objective-Date Acquired [system]">
    <vt:filetime>2018-08-14T00:00:00Z</vt:filetime>
  </property>
  <property fmtid="{D5CDD505-2E9C-101B-9397-08002B2CF9AE}" pid="30" name="Objective-What to Keep [system]">
    <vt:lpwstr>No</vt:lpwstr>
  </property>
  <property fmtid="{D5CDD505-2E9C-101B-9397-08002B2CF9AE}" pid="31" name="Objective-Official Translation [system]">
    <vt:lpwstr/>
  </property>
  <property fmtid="{D5CDD505-2E9C-101B-9397-08002B2CF9AE}" pid="32" name="Objective-Connect Creator [system]">
    <vt:lpwstr/>
  </property>
  <property fmtid="{D5CDD505-2E9C-101B-9397-08002B2CF9AE}" pid="33" name="ContentTypeId">
    <vt:lpwstr>0x01010001C022EFBB18C64ABE3B9933434D2554</vt:lpwstr>
  </property>
</Properties>
</file>