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D557D1" w14:textId="77777777" w:rsidR="00A47444" w:rsidRDefault="00A47444" w:rsidP="00A47444">
      <w:pPr>
        <w:jc w:val="center"/>
        <w:rPr>
          <w:rFonts w:ascii="Arial" w:hAnsi="Arial" w:cs="Arial"/>
          <w:b/>
          <w:sz w:val="24"/>
          <w:szCs w:val="24"/>
        </w:rPr>
      </w:pPr>
    </w:p>
    <w:p w14:paraId="3196C305" w14:textId="77777777" w:rsidR="00AB3B7C" w:rsidRPr="00D17702" w:rsidRDefault="00AB3B7C" w:rsidP="00AB3B7C">
      <w:pPr>
        <w:jc w:val="center"/>
        <w:rPr>
          <w:rFonts w:ascii="Arial" w:hAnsi="Arial" w:cs="Arial"/>
          <w:b/>
          <w:sz w:val="28"/>
          <w:szCs w:val="28"/>
        </w:rPr>
      </w:pPr>
      <w:r w:rsidRPr="00D17702">
        <w:rPr>
          <w:rFonts w:ascii="Arial" w:hAnsi="Arial" w:cs="Arial"/>
          <w:b/>
          <w:sz w:val="28"/>
          <w:szCs w:val="28"/>
        </w:rPr>
        <w:t>SWANSEA BAY UNIVERSITY HEALTH BOARD</w:t>
      </w:r>
    </w:p>
    <w:p w14:paraId="7FC46556" w14:textId="77777777" w:rsidR="00AB3B7C" w:rsidRPr="00D17702" w:rsidRDefault="00AB3B7C" w:rsidP="00AB3B7C">
      <w:pPr>
        <w:jc w:val="center"/>
        <w:rPr>
          <w:rFonts w:ascii="Arial" w:hAnsi="Arial" w:cs="Arial"/>
          <w:b/>
          <w:sz w:val="28"/>
          <w:szCs w:val="28"/>
        </w:rPr>
      </w:pPr>
      <w:r w:rsidRPr="00D17702">
        <w:rPr>
          <w:rFonts w:ascii="Arial" w:hAnsi="Arial" w:cs="Arial"/>
          <w:b/>
          <w:sz w:val="28"/>
          <w:szCs w:val="28"/>
        </w:rPr>
        <w:t>April 2023</w:t>
      </w:r>
    </w:p>
    <w:p w14:paraId="2C70A23C" w14:textId="77777777" w:rsidR="00D17702" w:rsidRDefault="00AB3B7C" w:rsidP="00AB3B7C">
      <w:pPr>
        <w:jc w:val="center"/>
        <w:rPr>
          <w:rFonts w:ascii="Arial" w:hAnsi="Arial" w:cs="Arial"/>
          <w:b/>
          <w:sz w:val="28"/>
          <w:szCs w:val="28"/>
        </w:rPr>
      </w:pPr>
      <w:r w:rsidRPr="00D17702">
        <w:rPr>
          <w:rFonts w:ascii="Arial" w:hAnsi="Arial" w:cs="Arial"/>
          <w:b/>
          <w:sz w:val="28"/>
          <w:szCs w:val="28"/>
        </w:rPr>
        <w:t>SBUHB Action plan</w:t>
      </w:r>
      <w:r w:rsidR="00D17702">
        <w:rPr>
          <w:rFonts w:ascii="Arial" w:hAnsi="Arial" w:cs="Arial"/>
          <w:b/>
          <w:sz w:val="28"/>
          <w:szCs w:val="28"/>
        </w:rPr>
        <w:t xml:space="preserve"> </w:t>
      </w:r>
    </w:p>
    <w:p w14:paraId="780C935D" w14:textId="77777777" w:rsidR="00AB3B7C" w:rsidRPr="00AB3B7C" w:rsidRDefault="00174FEC" w:rsidP="00AB3B7C">
      <w:pPr>
        <w:jc w:val="center"/>
        <w:rPr>
          <w:rFonts w:ascii="Arial" w:hAnsi="Arial" w:cs="Arial"/>
          <w:b/>
          <w:sz w:val="24"/>
          <w:szCs w:val="24"/>
        </w:rPr>
      </w:pPr>
      <w:r>
        <w:rPr>
          <w:rFonts w:ascii="Arial" w:hAnsi="Arial" w:cs="Arial"/>
          <w:b/>
          <w:sz w:val="28"/>
          <w:szCs w:val="28"/>
        </w:rPr>
        <w:t xml:space="preserve">The action plan has been </w:t>
      </w:r>
      <w:r w:rsidR="00D17702">
        <w:rPr>
          <w:rFonts w:ascii="Arial" w:hAnsi="Arial" w:cs="Arial"/>
          <w:b/>
          <w:sz w:val="28"/>
          <w:szCs w:val="28"/>
        </w:rPr>
        <w:t>developed following a</w:t>
      </w:r>
      <w:r w:rsidR="00AB3B7C" w:rsidRPr="00D17702">
        <w:rPr>
          <w:rFonts w:ascii="Arial" w:hAnsi="Arial" w:cs="Arial"/>
          <w:b/>
          <w:sz w:val="28"/>
          <w:szCs w:val="28"/>
        </w:rPr>
        <w:t xml:space="preserve"> review</w:t>
      </w:r>
      <w:r w:rsidR="00AB3B7C" w:rsidRPr="00AB3B7C">
        <w:rPr>
          <w:rFonts w:ascii="Arial" w:hAnsi="Arial" w:cs="Arial"/>
          <w:b/>
          <w:sz w:val="24"/>
          <w:szCs w:val="24"/>
        </w:rPr>
        <w:t xml:space="preserve"> of the </w:t>
      </w:r>
      <w:r w:rsidR="00AB3B7C" w:rsidRPr="00AB3B7C">
        <w:rPr>
          <w:rFonts w:ascii="Trebuchet MS" w:hAnsi="Trebuchet MS"/>
          <w:b/>
          <w:sz w:val="28"/>
        </w:rPr>
        <w:t>HIW Improvement Plan – adapted from the CTMUHB Mental Health Discharge Review (Reviewing the Quality of Discharge Arrangements from Adult Inpatient Mental Health Units within Cwm Taf Morgannwg University Health Board)</w:t>
      </w:r>
    </w:p>
    <w:p w14:paraId="157E4023" w14:textId="77777777" w:rsidR="00AB3B7C" w:rsidRPr="00AB3B7C" w:rsidRDefault="00AB3B7C" w:rsidP="00AB3B7C">
      <w:pPr>
        <w:spacing w:after="0" w:line="240" w:lineRule="auto"/>
        <w:jc w:val="center"/>
        <w:rPr>
          <w:rFonts w:ascii="Trebuchet MS" w:hAnsi="Trebuchet MS"/>
          <w:b/>
          <w:sz w:val="28"/>
          <w:szCs w:val="28"/>
        </w:rPr>
      </w:pPr>
    </w:p>
    <w:p w14:paraId="276F412E" w14:textId="77777777" w:rsidR="00A326A1" w:rsidRDefault="00A326A1" w:rsidP="00A47444">
      <w:pPr>
        <w:jc w:val="center"/>
        <w:rPr>
          <w:rFonts w:ascii="Arial" w:hAnsi="Arial" w:cs="Arial"/>
          <w:b/>
          <w:sz w:val="24"/>
          <w:szCs w:val="24"/>
        </w:rPr>
      </w:pPr>
    </w:p>
    <w:p w14:paraId="7224399B" w14:textId="77777777" w:rsidR="00A326A1" w:rsidRDefault="00A326A1">
      <w:pPr>
        <w:rPr>
          <w:rFonts w:ascii="Arial" w:hAnsi="Arial" w:cs="Arial"/>
          <w:sz w:val="24"/>
          <w:szCs w:val="24"/>
        </w:rPr>
      </w:pPr>
    </w:p>
    <w:p w14:paraId="72C2DC7A" w14:textId="77777777" w:rsidR="00A47444" w:rsidRDefault="00A47444">
      <w:pPr>
        <w:rPr>
          <w:rFonts w:ascii="Arial" w:hAnsi="Arial" w:cs="Arial"/>
          <w:sz w:val="24"/>
          <w:szCs w:val="24"/>
        </w:rPr>
      </w:pPr>
    </w:p>
    <w:tbl>
      <w:tblPr>
        <w:tblStyle w:val="TableGrid"/>
        <w:tblW w:w="0" w:type="auto"/>
        <w:tblLook w:val="04A0" w:firstRow="1" w:lastRow="0" w:firstColumn="1" w:lastColumn="0" w:noHBand="0" w:noVBand="1"/>
      </w:tblPr>
      <w:tblGrid>
        <w:gridCol w:w="2864"/>
        <w:gridCol w:w="3065"/>
        <w:gridCol w:w="1830"/>
        <w:gridCol w:w="1603"/>
        <w:gridCol w:w="2603"/>
        <w:gridCol w:w="1983"/>
      </w:tblGrid>
      <w:tr w:rsidR="004C0081" w:rsidRPr="003C7679" w14:paraId="503D5A3D" w14:textId="77777777" w:rsidTr="46D2B8AD">
        <w:tc>
          <w:tcPr>
            <w:tcW w:w="2866" w:type="dxa"/>
          </w:tcPr>
          <w:p w14:paraId="38912730" w14:textId="77777777" w:rsidR="004C0081" w:rsidRPr="003C7679" w:rsidRDefault="004C0081">
            <w:pPr>
              <w:rPr>
                <w:rFonts w:ascii="Arial" w:hAnsi="Arial" w:cs="Arial"/>
                <w:b/>
                <w:sz w:val="24"/>
                <w:szCs w:val="24"/>
              </w:rPr>
            </w:pPr>
            <w:r w:rsidRPr="003C7679">
              <w:rPr>
                <w:rFonts w:ascii="Arial" w:hAnsi="Arial" w:cs="Arial"/>
                <w:b/>
                <w:sz w:val="24"/>
                <w:szCs w:val="24"/>
              </w:rPr>
              <w:t>RECOMMENDATIONS</w:t>
            </w:r>
          </w:p>
          <w:p w14:paraId="33992173" w14:textId="77777777" w:rsidR="004C0081" w:rsidRPr="003C7679" w:rsidRDefault="004C0081">
            <w:pPr>
              <w:rPr>
                <w:rFonts w:ascii="Arial" w:hAnsi="Arial" w:cs="Arial"/>
                <w:b/>
                <w:sz w:val="24"/>
                <w:szCs w:val="24"/>
              </w:rPr>
            </w:pPr>
          </w:p>
        </w:tc>
        <w:tc>
          <w:tcPr>
            <w:tcW w:w="3083" w:type="dxa"/>
          </w:tcPr>
          <w:p w14:paraId="14A4F76C" w14:textId="77777777" w:rsidR="004C0081" w:rsidRPr="003C7679" w:rsidRDefault="004C0081">
            <w:pPr>
              <w:rPr>
                <w:rFonts w:ascii="Arial" w:hAnsi="Arial" w:cs="Arial"/>
                <w:b/>
                <w:sz w:val="24"/>
                <w:szCs w:val="24"/>
              </w:rPr>
            </w:pPr>
            <w:r w:rsidRPr="003C7679">
              <w:rPr>
                <w:rFonts w:ascii="Arial" w:hAnsi="Arial" w:cs="Arial"/>
                <w:b/>
                <w:sz w:val="24"/>
                <w:szCs w:val="24"/>
              </w:rPr>
              <w:t>ACTION</w:t>
            </w:r>
          </w:p>
        </w:tc>
        <w:tc>
          <w:tcPr>
            <w:tcW w:w="1808" w:type="dxa"/>
          </w:tcPr>
          <w:p w14:paraId="17B49805" w14:textId="77777777" w:rsidR="004C0081" w:rsidRPr="003C7679" w:rsidRDefault="004C0081">
            <w:pPr>
              <w:rPr>
                <w:rFonts w:ascii="Arial" w:hAnsi="Arial" w:cs="Arial"/>
                <w:b/>
                <w:sz w:val="24"/>
                <w:szCs w:val="24"/>
              </w:rPr>
            </w:pPr>
            <w:r>
              <w:rPr>
                <w:rFonts w:ascii="Arial" w:hAnsi="Arial" w:cs="Arial"/>
                <w:b/>
                <w:sz w:val="24"/>
                <w:szCs w:val="24"/>
              </w:rPr>
              <w:t>LEAD</w:t>
            </w:r>
          </w:p>
        </w:tc>
        <w:tc>
          <w:tcPr>
            <w:tcW w:w="1603" w:type="dxa"/>
          </w:tcPr>
          <w:p w14:paraId="0638AA9F" w14:textId="77777777" w:rsidR="004C0081" w:rsidRDefault="004C0081">
            <w:pPr>
              <w:rPr>
                <w:rFonts w:ascii="Arial" w:hAnsi="Arial" w:cs="Arial"/>
                <w:b/>
                <w:sz w:val="24"/>
                <w:szCs w:val="24"/>
              </w:rPr>
            </w:pPr>
            <w:r>
              <w:rPr>
                <w:rFonts w:ascii="Arial" w:hAnsi="Arial" w:cs="Arial"/>
                <w:b/>
                <w:sz w:val="24"/>
                <w:szCs w:val="24"/>
              </w:rPr>
              <w:t>TIMESCALE</w:t>
            </w:r>
          </w:p>
        </w:tc>
        <w:tc>
          <w:tcPr>
            <w:tcW w:w="2603" w:type="dxa"/>
          </w:tcPr>
          <w:p w14:paraId="46F64F15" w14:textId="77777777" w:rsidR="004C0081" w:rsidRDefault="004C0081">
            <w:pPr>
              <w:rPr>
                <w:rFonts w:ascii="Arial" w:hAnsi="Arial" w:cs="Arial"/>
                <w:b/>
                <w:sz w:val="24"/>
                <w:szCs w:val="24"/>
              </w:rPr>
            </w:pPr>
            <w:r>
              <w:rPr>
                <w:rFonts w:ascii="Arial" w:hAnsi="Arial" w:cs="Arial"/>
                <w:b/>
                <w:sz w:val="24"/>
                <w:szCs w:val="24"/>
              </w:rPr>
              <w:t>PROGRESS/STATUS</w:t>
            </w:r>
          </w:p>
        </w:tc>
        <w:tc>
          <w:tcPr>
            <w:tcW w:w="1985" w:type="dxa"/>
          </w:tcPr>
          <w:p w14:paraId="7244B0BE" w14:textId="77777777" w:rsidR="004C0081" w:rsidRDefault="004C0081">
            <w:pPr>
              <w:rPr>
                <w:rFonts w:ascii="Arial" w:hAnsi="Arial" w:cs="Arial"/>
                <w:b/>
                <w:sz w:val="24"/>
                <w:szCs w:val="24"/>
              </w:rPr>
            </w:pPr>
            <w:r>
              <w:rPr>
                <w:rFonts w:ascii="Arial" w:hAnsi="Arial" w:cs="Arial"/>
                <w:b/>
                <w:sz w:val="24"/>
                <w:szCs w:val="24"/>
              </w:rPr>
              <w:t>COMPLETION DATE</w:t>
            </w:r>
          </w:p>
        </w:tc>
      </w:tr>
      <w:tr w:rsidR="004C0081" w14:paraId="1EC5207F" w14:textId="77777777" w:rsidTr="46D2B8AD">
        <w:tc>
          <w:tcPr>
            <w:tcW w:w="2866" w:type="dxa"/>
          </w:tcPr>
          <w:p w14:paraId="5CBBC1AE" w14:textId="77777777" w:rsidR="004C0081" w:rsidRPr="00303E03" w:rsidRDefault="004C0081" w:rsidP="004815AB">
            <w:pPr>
              <w:pStyle w:val="Default"/>
              <w:jc w:val="both"/>
              <w:rPr>
                <w:b/>
                <w:bCs/>
              </w:rPr>
            </w:pPr>
            <w:r w:rsidRPr="00303E03">
              <w:t>The health board must ensure that patient care and treatment plans</w:t>
            </w:r>
            <w:r>
              <w:t xml:space="preserve"> (CTPs)</w:t>
            </w:r>
            <w:r w:rsidRPr="00303E03">
              <w:t xml:space="preserve">: </w:t>
            </w:r>
          </w:p>
          <w:p w14:paraId="2A022327" w14:textId="77777777" w:rsidR="004C0081" w:rsidRPr="00303E03" w:rsidRDefault="004C0081" w:rsidP="004815AB">
            <w:pPr>
              <w:pStyle w:val="Default"/>
              <w:jc w:val="both"/>
              <w:rPr>
                <w:b/>
                <w:bCs/>
                <w:color w:val="auto"/>
              </w:rPr>
            </w:pPr>
            <w:r w:rsidRPr="00303E03">
              <w:rPr>
                <w:color w:val="auto"/>
              </w:rPr>
              <w:t>a) Reflect the requirements set out within the Men</w:t>
            </w:r>
            <w:r>
              <w:rPr>
                <w:color w:val="auto"/>
              </w:rPr>
              <w:t>tal Health (Wales) Measure 2010.</w:t>
            </w:r>
            <w:r w:rsidRPr="00303E03">
              <w:rPr>
                <w:color w:val="auto"/>
              </w:rPr>
              <w:t xml:space="preserve"> </w:t>
            </w:r>
          </w:p>
          <w:p w14:paraId="2F0B5B12" w14:textId="77777777" w:rsidR="004C0081" w:rsidRPr="004815AB" w:rsidRDefault="004C0081" w:rsidP="004815AB">
            <w:pPr>
              <w:ind w:left="360"/>
              <w:rPr>
                <w:rFonts w:ascii="Arial" w:hAnsi="Arial" w:cs="Arial"/>
                <w:sz w:val="24"/>
                <w:szCs w:val="24"/>
              </w:rPr>
            </w:pPr>
          </w:p>
        </w:tc>
        <w:tc>
          <w:tcPr>
            <w:tcW w:w="3083" w:type="dxa"/>
          </w:tcPr>
          <w:p w14:paraId="61B19B74" w14:textId="77777777" w:rsidR="004C0081" w:rsidRDefault="004C0081">
            <w:pPr>
              <w:rPr>
                <w:rFonts w:ascii="Arial" w:hAnsi="Arial" w:cs="Arial"/>
                <w:sz w:val="24"/>
                <w:szCs w:val="24"/>
              </w:rPr>
            </w:pPr>
            <w:r>
              <w:rPr>
                <w:rFonts w:ascii="Arial" w:hAnsi="Arial" w:cs="Arial"/>
                <w:sz w:val="24"/>
                <w:szCs w:val="24"/>
              </w:rPr>
              <w:t>SBUHB are introducing the recovery star to inform CTPS. This outcome measure tool is a live document that will follow the service user and ensure a consistent approach to meeting the service users’ needs.</w:t>
            </w:r>
          </w:p>
        </w:tc>
        <w:tc>
          <w:tcPr>
            <w:tcW w:w="1808" w:type="dxa"/>
          </w:tcPr>
          <w:p w14:paraId="75A589C7" w14:textId="77777777" w:rsidR="004C0081" w:rsidRDefault="004C0081">
            <w:pPr>
              <w:rPr>
                <w:rFonts w:ascii="Arial" w:hAnsi="Arial" w:cs="Arial"/>
                <w:sz w:val="24"/>
                <w:szCs w:val="24"/>
              </w:rPr>
            </w:pPr>
            <w:r>
              <w:rPr>
                <w:rFonts w:ascii="Arial" w:hAnsi="Arial" w:cs="Arial"/>
                <w:sz w:val="24"/>
                <w:szCs w:val="24"/>
              </w:rPr>
              <w:t>Mental Health Service Development &amp; Transformation Manager</w:t>
            </w:r>
          </w:p>
        </w:tc>
        <w:tc>
          <w:tcPr>
            <w:tcW w:w="1603" w:type="dxa"/>
          </w:tcPr>
          <w:p w14:paraId="6AA392EC" w14:textId="77777777" w:rsidR="004C0081" w:rsidRDefault="004C0081">
            <w:pPr>
              <w:rPr>
                <w:rFonts w:ascii="Arial" w:hAnsi="Arial" w:cs="Arial"/>
                <w:sz w:val="24"/>
                <w:szCs w:val="24"/>
              </w:rPr>
            </w:pPr>
            <w:r>
              <w:rPr>
                <w:rFonts w:ascii="Arial" w:hAnsi="Arial" w:cs="Arial"/>
                <w:sz w:val="24"/>
                <w:szCs w:val="24"/>
              </w:rPr>
              <w:t>June 2023</w:t>
            </w:r>
          </w:p>
        </w:tc>
        <w:tc>
          <w:tcPr>
            <w:tcW w:w="2603" w:type="dxa"/>
          </w:tcPr>
          <w:p w14:paraId="20485CD9" w14:textId="77777777" w:rsidR="004C0081" w:rsidRDefault="00C54E7E" w:rsidP="00C54E7E">
            <w:pPr>
              <w:rPr>
                <w:rFonts w:ascii="Arial" w:hAnsi="Arial" w:cs="Arial"/>
                <w:sz w:val="24"/>
                <w:szCs w:val="24"/>
              </w:rPr>
            </w:pPr>
            <w:r>
              <w:rPr>
                <w:rFonts w:ascii="Arial" w:hAnsi="Arial" w:cs="Arial"/>
                <w:sz w:val="24"/>
                <w:szCs w:val="24"/>
              </w:rPr>
              <w:t xml:space="preserve">The Recovery Star has been implemented and used as an outcome measure </w:t>
            </w:r>
            <w:r w:rsidR="002A53BD">
              <w:rPr>
                <w:rFonts w:ascii="Arial" w:hAnsi="Arial" w:cs="Arial"/>
                <w:sz w:val="24"/>
                <w:szCs w:val="24"/>
              </w:rPr>
              <w:t xml:space="preserve">tool </w:t>
            </w:r>
            <w:r>
              <w:rPr>
                <w:rFonts w:ascii="Arial" w:hAnsi="Arial" w:cs="Arial"/>
                <w:sz w:val="24"/>
                <w:szCs w:val="24"/>
              </w:rPr>
              <w:t xml:space="preserve">to ensure service users have </w:t>
            </w:r>
            <w:r w:rsidR="002A53BD">
              <w:rPr>
                <w:rFonts w:ascii="Arial" w:hAnsi="Arial" w:cs="Arial"/>
                <w:sz w:val="24"/>
                <w:szCs w:val="24"/>
              </w:rPr>
              <w:t xml:space="preserve">a </w:t>
            </w:r>
            <w:r>
              <w:rPr>
                <w:rFonts w:ascii="Arial" w:hAnsi="Arial" w:cs="Arial"/>
                <w:sz w:val="24"/>
                <w:szCs w:val="24"/>
              </w:rPr>
              <w:t>recovery focused CTP.</w:t>
            </w:r>
          </w:p>
        </w:tc>
        <w:tc>
          <w:tcPr>
            <w:tcW w:w="1985" w:type="dxa"/>
            <w:shd w:val="clear" w:color="auto" w:fill="70AD47" w:themeFill="accent6"/>
          </w:tcPr>
          <w:p w14:paraId="131EC701" w14:textId="77777777" w:rsidR="004C0081" w:rsidRDefault="002A53BD">
            <w:pPr>
              <w:rPr>
                <w:rFonts w:ascii="Arial" w:hAnsi="Arial" w:cs="Arial"/>
                <w:sz w:val="24"/>
                <w:szCs w:val="24"/>
              </w:rPr>
            </w:pPr>
            <w:r>
              <w:rPr>
                <w:rFonts w:ascii="Arial" w:hAnsi="Arial" w:cs="Arial"/>
                <w:sz w:val="24"/>
                <w:szCs w:val="24"/>
              </w:rPr>
              <w:t>August 2023</w:t>
            </w:r>
          </w:p>
        </w:tc>
      </w:tr>
      <w:tr w:rsidR="004C0081" w14:paraId="71CF4783" w14:textId="77777777" w:rsidTr="46D2B8AD">
        <w:tc>
          <w:tcPr>
            <w:tcW w:w="2866" w:type="dxa"/>
          </w:tcPr>
          <w:p w14:paraId="0B7C6548" w14:textId="77777777" w:rsidR="004C0081" w:rsidRPr="00AB3B7C" w:rsidRDefault="004C0081" w:rsidP="005423AE">
            <w:pPr>
              <w:pStyle w:val="HIWNOTE"/>
              <w:spacing w:before="0" w:after="0" w:line="240" w:lineRule="auto"/>
              <w:jc w:val="left"/>
              <w:rPr>
                <w:rFonts w:ascii="Trebuchet MS" w:hAnsi="Trebuchet MS"/>
                <w:b w:val="0"/>
                <w:bCs/>
                <w:color w:val="auto"/>
                <w:u w:val="none"/>
              </w:rPr>
            </w:pPr>
            <w:r w:rsidRPr="00AB3B7C">
              <w:rPr>
                <w:rFonts w:ascii="Trebuchet MS" w:hAnsi="Trebuchet MS"/>
                <w:b w:val="0"/>
                <w:color w:val="auto"/>
                <w:u w:val="none"/>
              </w:rPr>
              <w:t xml:space="preserve">The health board must ensure that crisis or contingency plans and </w:t>
            </w:r>
            <w:r w:rsidRPr="00AB3B7C">
              <w:rPr>
                <w:rFonts w:ascii="Trebuchet MS" w:hAnsi="Trebuchet MS"/>
                <w:b w:val="0"/>
                <w:color w:val="auto"/>
                <w:u w:val="none"/>
              </w:rPr>
              <w:lastRenderedPageBreak/>
              <w:t>relapse indicators are routinely developed and documented as part of the discharge planning process. This information should be discussed, agreed and shared with relevant teams, the patient and where appropriate, their family or carer, prior to or on discharge.</w:t>
            </w:r>
          </w:p>
          <w:p w14:paraId="3E463706" w14:textId="77777777" w:rsidR="004C0081" w:rsidRPr="00AB3B7C" w:rsidRDefault="004C0081" w:rsidP="005423AE">
            <w:pPr>
              <w:rPr>
                <w:rFonts w:ascii="Arial" w:hAnsi="Arial" w:cs="Arial"/>
                <w:sz w:val="24"/>
                <w:szCs w:val="24"/>
              </w:rPr>
            </w:pPr>
          </w:p>
        </w:tc>
        <w:tc>
          <w:tcPr>
            <w:tcW w:w="3083" w:type="dxa"/>
          </w:tcPr>
          <w:p w14:paraId="26B9C00A" w14:textId="77777777" w:rsidR="004C0081" w:rsidRDefault="004C0081" w:rsidP="00A80FA2">
            <w:pPr>
              <w:rPr>
                <w:rFonts w:ascii="Arial" w:hAnsi="Arial" w:cs="Arial"/>
                <w:sz w:val="24"/>
                <w:szCs w:val="24"/>
              </w:rPr>
            </w:pPr>
            <w:r>
              <w:rPr>
                <w:rFonts w:ascii="Arial" w:hAnsi="Arial" w:cs="Arial"/>
                <w:sz w:val="24"/>
                <w:szCs w:val="24"/>
              </w:rPr>
              <w:lastRenderedPageBreak/>
              <w:t xml:space="preserve">SBUHB are introducing the recovery star. This will follow the service user and </w:t>
            </w:r>
            <w:r>
              <w:rPr>
                <w:rFonts w:ascii="Arial" w:hAnsi="Arial" w:cs="Arial"/>
                <w:sz w:val="24"/>
                <w:szCs w:val="24"/>
              </w:rPr>
              <w:lastRenderedPageBreak/>
              <w:t>include crisis and contingency plans. This will enhance the crisis plans currently developed as part of the risk management and discharge processes.</w:t>
            </w:r>
          </w:p>
        </w:tc>
        <w:tc>
          <w:tcPr>
            <w:tcW w:w="1808" w:type="dxa"/>
          </w:tcPr>
          <w:p w14:paraId="3F0917D3" w14:textId="77777777" w:rsidR="004C0081" w:rsidRDefault="004C0081">
            <w:pPr>
              <w:rPr>
                <w:rFonts w:ascii="Arial" w:hAnsi="Arial" w:cs="Arial"/>
                <w:sz w:val="24"/>
                <w:szCs w:val="24"/>
              </w:rPr>
            </w:pPr>
            <w:r>
              <w:rPr>
                <w:rFonts w:ascii="Arial" w:hAnsi="Arial" w:cs="Arial"/>
                <w:sz w:val="24"/>
                <w:szCs w:val="24"/>
              </w:rPr>
              <w:lastRenderedPageBreak/>
              <w:t>Mental Health Service Devel</w:t>
            </w:r>
            <w:r w:rsidR="00FC5335">
              <w:rPr>
                <w:rFonts w:ascii="Arial" w:hAnsi="Arial" w:cs="Arial"/>
                <w:sz w:val="24"/>
                <w:szCs w:val="24"/>
              </w:rPr>
              <w:t xml:space="preserve">opment </w:t>
            </w:r>
            <w:r w:rsidR="00FC5335">
              <w:rPr>
                <w:rFonts w:ascii="Arial" w:hAnsi="Arial" w:cs="Arial"/>
                <w:sz w:val="24"/>
                <w:szCs w:val="24"/>
              </w:rPr>
              <w:lastRenderedPageBreak/>
              <w:t>&amp; Transformation Manager</w:t>
            </w:r>
          </w:p>
        </w:tc>
        <w:tc>
          <w:tcPr>
            <w:tcW w:w="1603" w:type="dxa"/>
          </w:tcPr>
          <w:p w14:paraId="5AE3CB79" w14:textId="77777777" w:rsidR="004C0081" w:rsidRDefault="004C0081">
            <w:pPr>
              <w:rPr>
                <w:rFonts w:ascii="Arial" w:hAnsi="Arial" w:cs="Arial"/>
                <w:sz w:val="24"/>
                <w:szCs w:val="24"/>
              </w:rPr>
            </w:pPr>
            <w:r>
              <w:rPr>
                <w:rFonts w:ascii="Arial" w:hAnsi="Arial" w:cs="Arial"/>
                <w:sz w:val="24"/>
                <w:szCs w:val="24"/>
              </w:rPr>
              <w:lastRenderedPageBreak/>
              <w:t>June 2023</w:t>
            </w:r>
          </w:p>
        </w:tc>
        <w:tc>
          <w:tcPr>
            <w:tcW w:w="2603" w:type="dxa"/>
          </w:tcPr>
          <w:p w14:paraId="7001C848" w14:textId="77777777" w:rsidR="004C0081" w:rsidRDefault="002A53BD" w:rsidP="002A53BD">
            <w:pPr>
              <w:rPr>
                <w:rFonts w:ascii="Arial" w:hAnsi="Arial" w:cs="Arial"/>
                <w:sz w:val="24"/>
                <w:szCs w:val="24"/>
              </w:rPr>
            </w:pPr>
            <w:r>
              <w:rPr>
                <w:rFonts w:ascii="Arial" w:hAnsi="Arial" w:cs="Arial"/>
                <w:sz w:val="24"/>
                <w:szCs w:val="24"/>
              </w:rPr>
              <w:t xml:space="preserve">The AIRR team has delivered training on the </w:t>
            </w:r>
            <w:r w:rsidR="00C54E7E">
              <w:rPr>
                <w:rFonts w:ascii="Arial" w:hAnsi="Arial" w:cs="Arial"/>
                <w:sz w:val="24"/>
                <w:szCs w:val="24"/>
              </w:rPr>
              <w:t xml:space="preserve">Recovery Star </w:t>
            </w:r>
            <w:r>
              <w:rPr>
                <w:rFonts w:ascii="Arial" w:hAnsi="Arial" w:cs="Arial"/>
                <w:sz w:val="24"/>
                <w:szCs w:val="24"/>
              </w:rPr>
              <w:lastRenderedPageBreak/>
              <w:t xml:space="preserve">and </w:t>
            </w:r>
            <w:r w:rsidR="00C54E7E">
              <w:rPr>
                <w:rFonts w:ascii="Arial" w:hAnsi="Arial" w:cs="Arial"/>
                <w:sz w:val="24"/>
                <w:szCs w:val="24"/>
              </w:rPr>
              <w:t>has been implemented on the Adult in-patient wards</w:t>
            </w:r>
            <w:r>
              <w:rPr>
                <w:rFonts w:ascii="Arial" w:hAnsi="Arial" w:cs="Arial"/>
                <w:sz w:val="24"/>
                <w:szCs w:val="24"/>
              </w:rPr>
              <w:t>. The R</w:t>
            </w:r>
            <w:r w:rsidR="00C54E7E">
              <w:rPr>
                <w:rFonts w:ascii="Arial" w:hAnsi="Arial" w:cs="Arial"/>
                <w:sz w:val="24"/>
                <w:szCs w:val="24"/>
              </w:rPr>
              <w:t xml:space="preserve">ecovery Star supports </w:t>
            </w:r>
            <w:r>
              <w:rPr>
                <w:rFonts w:ascii="Arial" w:hAnsi="Arial" w:cs="Arial"/>
                <w:sz w:val="24"/>
                <w:szCs w:val="24"/>
              </w:rPr>
              <w:t>the development of a Person Centred Safety Plan, which supports the discharge plan.</w:t>
            </w:r>
          </w:p>
        </w:tc>
        <w:tc>
          <w:tcPr>
            <w:tcW w:w="1985" w:type="dxa"/>
            <w:shd w:val="clear" w:color="auto" w:fill="70AD47" w:themeFill="accent6"/>
          </w:tcPr>
          <w:p w14:paraId="0F6D5E82" w14:textId="77777777" w:rsidR="004C0081" w:rsidRDefault="002A53BD">
            <w:pPr>
              <w:rPr>
                <w:rFonts w:ascii="Arial" w:hAnsi="Arial" w:cs="Arial"/>
                <w:sz w:val="24"/>
                <w:szCs w:val="24"/>
              </w:rPr>
            </w:pPr>
            <w:r>
              <w:rPr>
                <w:rFonts w:ascii="Arial" w:hAnsi="Arial" w:cs="Arial"/>
                <w:sz w:val="24"/>
                <w:szCs w:val="24"/>
              </w:rPr>
              <w:lastRenderedPageBreak/>
              <w:t>August 2023</w:t>
            </w:r>
          </w:p>
        </w:tc>
      </w:tr>
      <w:tr w:rsidR="004C0081" w14:paraId="17E0D5EC" w14:textId="77777777" w:rsidTr="46D2B8AD">
        <w:tc>
          <w:tcPr>
            <w:tcW w:w="2866" w:type="dxa"/>
          </w:tcPr>
          <w:p w14:paraId="37F765D3" w14:textId="77777777" w:rsidR="004C0081" w:rsidRPr="00AB3B7C" w:rsidRDefault="004C0081" w:rsidP="005423AE">
            <w:pPr>
              <w:pStyle w:val="HIWNOTE"/>
              <w:spacing w:before="0" w:after="0" w:line="240" w:lineRule="auto"/>
              <w:jc w:val="left"/>
              <w:rPr>
                <w:rFonts w:ascii="Trebuchet MS" w:hAnsi="Trebuchet MS"/>
                <w:b w:val="0"/>
                <w:color w:val="auto"/>
                <w:u w:val="none"/>
              </w:rPr>
            </w:pPr>
            <w:r w:rsidRPr="00AB3B7C">
              <w:rPr>
                <w:rFonts w:ascii="Trebuchet MS" w:hAnsi="Trebuchet MS"/>
                <w:b w:val="0"/>
                <w:color w:val="auto"/>
                <w:u w:val="none"/>
              </w:rPr>
              <w:t>The health board must ensure that there are adequate arrangements in place for the management and storage of any paper patient records across the health board mental health services:</w:t>
            </w:r>
          </w:p>
          <w:p w14:paraId="290A2599" w14:textId="77777777" w:rsidR="004C0081" w:rsidRPr="00AB3B7C" w:rsidRDefault="004C0081" w:rsidP="005423AE">
            <w:pPr>
              <w:pStyle w:val="HIWNOTE"/>
              <w:spacing w:before="0" w:after="0" w:line="240" w:lineRule="auto"/>
              <w:jc w:val="left"/>
              <w:rPr>
                <w:rFonts w:ascii="Trebuchet MS" w:hAnsi="Trebuchet MS"/>
                <w:b w:val="0"/>
                <w:color w:val="auto"/>
                <w:u w:val="none"/>
              </w:rPr>
            </w:pPr>
            <w:r w:rsidRPr="00AB3B7C">
              <w:rPr>
                <w:rFonts w:ascii="Trebuchet MS" w:hAnsi="Trebuchet MS"/>
                <w:b w:val="0"/>
                <w:color w:val="auto"/>
                <w:u w:val="none"/>
              </w:rPr>
              <w:t>a) to ensure a standardised approach to allow for efficient access to patient information;</w:t>
            </w:r>
          </w:p>
          <w:p w14:paraId="05511F2D" w14:textId="77777777" w:rsidR="004C0081" w:rsidRPr="00AB3B7C" w:rsidRDefault="004C0081" w:rsidP="005423AE">
            <w:pPr>
              <w:pStyle w:val="HIWNOTE"/>
              <w:spacing w:before="0" w:after="0" w:line="240" w:lineRule="auto"/>
              <w:jc w:val="left"/>
              <w:rPr>
                <w:rFonts w:ascii="Trebuchet MS" w:hAnsi="Trebuchet MS"/>
                <w:b w:val="0"/>
                <w:color w:val="auto"/>
                <w:u w:val="none"/>
              </w:rPr>
            </w:pPr>
            <w:r w:rsidRPr="00AB3B7C">
              <w:rPr>
                <w:rFonts w:ascii="Trebuchet MS" w:hAnsi="Trebuchet MS"/>
                <w:b w:val="0"/>
                <w:color w:val="auto"/>
                <w:u w:val="none"/>
              </w:rPr>
              <w:t>b) to maintain the security of patient data and clinical information.</w:t>
            </w:r>
          </w:p>
          <w:p w14:paraId="1425A47E" w14:textId="77777777" w:rsidR="004C0081" w:rsidRPr="00AB3B7C" w:rsidRDefault="004C0081" w:rsidP="005423AE">
            <w:pPr>
              <w:pStyle w:val="HIWNOTE"/>
              <w:spacing w:before="0" w:after="0" w:line="240" w:lineRule="auto"/>
              <w:jc w:val="left"/>
              <w:rPr>
                <w:b w:val="0"/>
              </w:rPr>
            </w:pPr>
          </w:p>
        </w:tc>
        <w:tc>
          <w:tcPr>
            <w:tcW w:w="3083" w:type="dxa"/>
          </w:tcPr>
          <w:p w14:paraId="03243085" w14:textId="77777777" w:rsidR="004C0081" w:rsidRDefault="004C0081" w:rsidP="003C10ED">
            <w:pPr>
              <w:rPr>
                <w:rFonts w:ascii="Arial" w:hAnsi="Arial" w:cs="Arial"/>
                <w:sz w:val="24"/>
                <w:szCs w:val="24"/>
              </w:rPr>
            </w:pPr>
            <w:r>
              <w:rPr>
                <w:rFonts w:ascii="Arial" w:hAnsi="Arial" w:cs="Arial"/>
                <w:sz w:val="24"/>
                <w:szCs w:val="24"/>
              </w:rPr>
              <w:t>SBUHB reviewed its current arrangements and confirmed that all records are secure. All Staff undergo mandatory IG training.</w:t>
            </w:r>
          </w:p>
          <w:p w14:paraId="1E662161" w14:textId="77777777" w:rsidR="004C0081" w:rsidRDefault="004C0081" w:rsidP="003C10ED">
            <w:pPr>
              <w:rPr>
                <w:rFonts w:ascii="Arial" w:hAnsi="Arial" w:cs="Arial"/>
                <w:sz w:val="24"/>
                <w:szCs w:val="24"/>
              </w:rPr>
            </w:pPr>
          </w:p>
          <w:p w14:paraId="4F1B4F85" w14:textId="77777777" w:rsidR="004C0081" w:rsidRDefault="004C0081" w:rsidP="003C10ED">
            <w:pPr>
              <w:rPr>
                <w:rFonts w:ascii="Arial" w:hAnsi="Arial" w:cs="Arial"/>
                <w:sz w:val="24"/>
                <w:szCs w:val="24"/>
              </w:rPr>
            </w:pPr>
            <w:r>
              <w:rPr>
                <w:rFonts w:ascii="Arial" w:hAnsi="Arial" w:cs="Arial"/>
                <w:sz w:val="24"/>
                <w:szCs w:val="24"/>
              </w:rPr>
              <w:t>SBUHB is engaged in the deployment of WCCIS; phase 1 has allowed a number of community mental health staff in Swansea to go live and phase 3 will roll this out to all mental health staff across the SBUHB footprint.</w:t>
            </w:r>
          </w:p>
        </w:tc>
        <w:tc>
          <w:tcPr>
            <w:tcW w:w="1808" w:type="dxa"/>
          </w:tcPr>
          <w:p w14:paraId="65C68485" w14:textId="77777777" w:rsidR="004C0081" w:rsidRDefault="004C0081">
            <w:pPr>
              <w:rPr>
                <w:rFonts w:ascii="Arial" w:hAnsi="Arial" w:cs="Arial"/>
                <w:sz w:val="24"/>
                <w:szCs w:val="24"/>
              </w:rPr>
            </w:pPr>
            <w:r>
              <w:rPr>
                <w:rFonts w:ascii="Arial" w:hAnsi="Arial" w:cs="Arial"/>
                <w:sz w:val="24"/>
                <w:szCs w:val="24"/>
              </w:rPr>
              <w:t>Associate Ser</w:t>
            </w:r>
            <w:r w:rsidR="00FC5335">
              <w:rPr>
                <w:rFonts w:ascii="Arial" w:hAnsi="Arial" w:cs="Arial"/>
                <w:sz w:val="24"/>
                <w:szCs w:val="24"/>
              </w:rPr>
              <w:t>vice Director for Mental Health</w:t>
            </w:r>
          </w:p>
        </w:tc>
        <w:tc>
          <w:tcPr>
            <w:tcW w:w="1603" w:type="dxa"/>
          </w:tcPr>
          <w:p w14:paraId="0BD6CF0A" w14:textId="77777777" w:rsidR="004C0081" w:rsidRDefault="004C0081">
            <w:pPr>
              <w:rPr>
                <w:rFonts w:ascii="Arial" w:hAnsi="Arial" w:cs="Arial"/>
                <w:sz w:val="24"/>
                <w:szCs w:val="24"/>
              </w:rPr>
            </w:pPr>
            <w:r>
              <w:rPr>
                <w:rFonts w:ascii="Arial" w:hAnsi="Arial" w:cs="Arial"/>
                <w:sz w:val="24"/>
                <w:szCs w:val="24"/>
              </w:rPr>
              <w:t>Completed</w:t>
            </w:r>
          </w:p>
          <w:p w14:paraId="4AD17B9D" w14:textId="77777777" w:rsidR="00FC5335" w:rsidRDefault="00FC5335">
            <w:pPr>
              <w:rPr>
                <w:rFonts w:ascii="Arial" w:hAnsi="Arial" w:cs="Arial"/>
                <w:sz w:val="24"/>
                <w:szCs w:val="24"/>
              </w:rPr>
            </w:pPr>
          </w:p>
          <w:p w14:paraId="61800CBA" w14:textId="77777777" w:rsidR="00FC5335" w:rsidRDefault="00FC5335">
            <w:pPr>
              <w:rPr>
                <w:rFonts w:ascii="Arial" w:hAnsi="Arial" w:cs="Arial"/>
                <w:sz w:val="24"/>
                <w:szCs w:val="24"/>
              </w:rPr>
            </w:pPr>
          </w:p>
          <w:p w14:paraId="08751B7B" w14:textId="77777777" w:rsidR="00FC5335" w:rsidRDefault="00FC5335">
            <w:pPr>
              <w:rPr>
                <w:rFonts w:ascii="Arial" w:hAnsi="Arial" w:cs="Arial"/>
                <w:sz w:val="24"/>
                <w:szCs w:val="24"/>
              </w:rPr>
            </w:pPr>
          </w:p>
          <w:p w14:paraId="0FAC0458" w14:textId="77777777" w:rsidR="00FC5335" w:rsidRDefault="00FC5335">
            <w:pPr>
              <w:rPr>
                <w:rFonts w:ascii="Arial" w:hAnsi="Arial" w:cs="Arial"/>
                <w:sz w:val="24"/>
                <w:szCs w:val="24"/>
              </w:rPr>
            </w:pPr>
          </w:p>
          <w:p w14:paraId="552F6275" w14:textId="77777777" w:rsidR="00FC5335" w:rsidRDefault="00FC5335">
            <w:pPr>
              <w:rPr>
                <w:rFonts w:ascii="Arial" w:hAnsi="Arial" w:cs="Arial"/>
                <w:sz w:val="24"/>
                <w:szCs w:val="24"/>
              </w:rPr>
            </w:pPr>
          </w:p>
          <w:p w14:paraId="15E10F14" w14:textId="77777777" w:rsidR="00FC5335" w:rsidRDefault="00FC5335">
            <w:pPr>
              <w:rPr>
                <w:rFonts w:ascii="Arial" w:hAnsi="Arial" w:cs="Arial"/>
                <w:sz w:val="24"/>
                <w:szCs w:val="24"/>
              </w:rPr>
            </w:pPr>
          </w:p>
          <w:p w14:paraId="760C2D4E" w14:textId="77777777" w:rsidR="004C0081" w:rsidRDefault="004C0081">
            <w:pPr>
              <w:rPr>
                <w:rFonts w:ascii="Arial" w:hAnsi="Arial" w:cs="Arial"/>
                <w:sz w:val="24"/>
                <w:szCs w:val="24"/>
              </w:rPr>
            </w:pPr>
            <w:r>
              <w:rPr>
                <w:rFonts w:ascii="Arial" w:hAnsi="Arial" w:cs="Arial"/>
                <w:sz w:val="24"/>
                <w:szCs w:val="24"/>
              </w:rPr>
              <w:t>2024/25</w:t>
            </w:r>
          </w:p>
        </w:tc>
        <w:tc>
          <w:tcPr>
            <w:tcW w:w="2603" w:type="dxa"/>
          </w:tcPr>
          <w:p w14:paraId="4C330EA2" w14:textId="77777777" w:rsidR="004C0081" w:rsidRDefault="004C0081">
            <w:pPr>
              <w:rPr>
                <w:rFonts w:ascii="Arial" w:hAnsi="Arial" w:cs="Arial"/>
                <w:sz w:val="24"/>
                <w:szCs w:val="24"/>
              </w:rPr>
            </w:pPr>
          </w:p>
          <w:p w14:paraId="5DC53C15" w14:textId="77777777" w:rsidR="007B06A8" w:rsidRDefault="007B06A8">
            <w:pPr>
              <w:rPr>
                <w:rFonts w:ascii="Arial" w:hAnsi="Arial" w:cs="Arial"/>
                <w:sz w:val="24"/>
                <w:szCs w:val="24"/>
              </w:rPr>
            </w:pPr>
          </w:p>
          <w:p w14:paraId="729EECA9" w14:textId="77777777" w:rsidR="007B06A8" w:rsidRDefault="007B06A8">
            <w:pPr>
              <w:rPr>
                <w:rFonts w:ascii="Arial" w:hAnsi="Arial" w:cs="Arial"/>
                <w:sz w:val="24"/>
                <w:szCs w:val="24"/>
              </w:rPr>
            </w:pPr>
          </w:p>
          <w:p w14:paraId="55E9F2F9" w14:textId="77777777" w:rsidR="007B06A8" w:rsidRDefault="007B06A8">
            <w:pPr>
              <w:rPr>
                <w:rFonts w:ascii="Arial" w:hAnsi="Arial" w:cs="Arial"/>
                <w:sz w:val="24"/>
                <w:szCs w:val="24"/>
              </w:rPr>
            </w:pPr>
          </w:p>
          <w:p w14:paraId="0B1B23BC" w14:textId="77777777" w:rsidR="007B06A8" w:rsidRDefault="007B06A8">
            <w:pPr>
              <w:rPr>
                <w:rFonts w:ascii="Arial" w:hAnsi="Arial" w:cs="Arial"/>
                <w:sz w:val="24"/>
                <w:szCs w:val="24"/>
              </w:rPr>
            </w:pPr>
          </w:p>
          <w:p w14:paraId="2B369EA4" w14:textId="77777777" w:rsidR="00DD70CC" w:rsidRDefault="00DD70CC">
            <w:pPr>
              <w:rPr>
                <w:rFonts w:ascii="Arial" w:hAnsi="Arial" w:cs="Arial"/>
                <w:sz w:val="24"/>
                <w:szCs w:val="24"/>
              </w:rPr>
            </w:pPr>
          </w:p>
          <w:p w14:paraId="6970CE05" w14:textId="77777777" w:rsidR="00DD70CC" w:rsidRDefault="00DD70CC">
            <w:pPr>
              <w:rPr>
                <w:rFonts w:ascii="Arial" w:hAnsi="Arial" w:cs="Arial"/>
                <w:sz w:val="24"/>
                <w:szCs w:val="24"/>
              </w:rPr>
            </w:pPr>
          </w:p>
          <w:p w14:paraId="279C8ADB" w14:textId="77777777" w:rsidR="007B06A8" w:rsidRDefault="00DD70CC">
            <w:pPr>
              <w:rPr>
                <w:rFonts w:ascii="Arial" w:hAnsi="Arial" w:cs="Arial"/>
                <w:sz w:val="24"/>
                <w:szCs w:val="24"/>
              </w:rPr>
            </w:pPr>
            <w:r>
              <w:rPr>
                <w:rFonts w:ascii="Arial" w:hAnsi="Arial" w:cs="Arial"/>
                <w:sz w:val="24"/>
                <w:szCs w:val="24"/>
              </w:rPr>
              <w:t>Since completing the original action plan the HB has been informed that WCCIS is to be replaced.</w:t>
            </w:r>
          </w:p>
          <w:p w14:paraId="3B87C2C2" w14:textId="77777777" w:rsidR="007B06A8" w:rsidRDefault="007B06A8">
            <w:pPr>
              <w:rPr>
                <w:rFonts w:ascii="Arial" w:hAnsi="Arial" w:cs="Arial"/>
                <w:sz w:val="24"/>
                <w:szCs w:val="24"/>
              </w:rPr>
            </w:pPr>
          </w:p>
          <w:p w14:paraId="62476617" w14:textId="77777777" w:rsidR="007B06A8" w:rsidRDefault="007B06A8">
            <w:pPr>
              <w:rPr>
                <w:rFonts w:ascii="Arial" w:hAnsi="Arial" w:cs="Arial"/>
                <w:sz w:val="24"/>
                <w:szCs w:val="24"/>
              </w:rPr>
            </w:pPr>
            <w:r>
              <w:rPr>
                <w:rFonts w:ascii="Arial" w:hAnsi="Arial" w:cs="Arial"/>
                <w:sz w:val="24"/>
                <w:szCs w:val="24"/>
              </w:rPr>
              <w:t>SBUHB are engaged at a National &amp; Regional level with the Connecting Care programme. This will deliver a replacement for WCCIS as that system will cease in due course.</w:t>
            </w:r>
          </w:p>
          <w:p w14:paraId="6824637C" w14:textId="77777777" w:rsidR="00A10376" w:rsidRDefault="00A10376">
            <w:pPr>
              <w:rPr>
                <w:rFonts w:ascii="Arial" w:hAnsi="Arial" w:cs="Arial"/>
                <w:sz w:val="24"/>
                <w:szCs w:val="24"/>
              </w:rPr>
            </w:pPr>
          </w:p>
          <w:p w14:paraId="570971CC" w14:textId="77777777" w:rsidR="00A10376" w:rsidRDefault="00A10376">
            <w:pPr>
              <w:rPr>
                <w:rFonts w:ascii="Arial" w:hAnsi="Arial" w:cs="Arial"/>
                <w:sz w:val="24"/>
                <w:szCs w:val="24"/>
              </w:rPr>
            </w:pPr>
            <w:r>
              <w:rPr>
                <w:rFonts w:ascii="Arial" w:hAnsi="Arial" w:cs="Arial"/>
                <w:sz w:val="24"/>
                <w:szCs w:val="24"/>
              </w:rPr>
              <w:t xml:space="preserve">RIO will be the replacement system which is due to go live September 2026. </w:t>
            </w:r>
          </w:p>
          <w:p w14:paraId="205F9293" w14:textId="77777777" w:rsidR="00A10376" w:rsidRDefault="00A10376">
            <w:pPr>
              <w:rPr>
                <w:rFonts w:ascii="Arial" w:hAnsi="Arial" w:cs="Arial"/>
                <w:sz w:val="24"/>
                <w:szCs w:val="24"/>
              </w:rPr>
            </w:pPr>
          </w:p>
        </w:tc>
        <w:tc>
          <w:tcPr>
            <w:tcW w:w="1985" w:type="dxa"/>
            <w:shd w:val="clear" w:color="auto" w:fill="FFC000" w:themeFill="accent4"/>
          </w:tcPr>
          <w:p w14:paraId="0D86E7B9" w14:textId="77777777" w:rsidR="004C0081" w:rsidRDefault="004C0081">
            <w:pPr>
              <w:rPr>
                <w:rFonts w:ascii="Arial" w:hAnsi="Arial" w:cs="Arial"/>
                <w:sz w:val="24"/>
                <w:szCs w:val="24"/>
              </w:rPr>
            </w:pPr>
          </w:p>
          <w:p w14:paraId="0B746147" w14:textId="77777777" w:rsidR="007B06A8" w:rsidRDefault="007B06A8">
            <w:pPr>
              <w:rPr>
                <w:rFonts w:ascii="Arial" w:hAnsi="Arial" w:cs="Arial"/>
                <w:sz w:val="24"/>
                <w:szCs w:val="24"/>
              </w:rPr>
            </w:pPr>
          </w:p>
          <w:p w14:paraId="0AC495B2" w14:textId="77777777" w:rsidR="007B06A8" w:rsidRDefault="007B06A8">
            <w:pPr>
              <w:rPr>
                <w:rFonts w:ascii="Arial" w:hAnsi="Arial" w:cs="Arial"/>
                <w:sz w:val="24"/>
                <w:szCs w:val="24"/>
              </w:rPr>
            </w:pPr>
          </w:p>
          <w:p w14:paraId="32AF8A48" w14:textId="77777777" w:rsidR="007B06A8" w:rsidRDefault="007B06A8">
            <w:pPr>
              <w:rPr>
                <w:rFonts w:ascii="Arial" w:hAnsi="Arial" w:cs="Arial"/>
                <w:sz w:val="24"/>
                <w:szCs w:val="24"/>
              </w:rPr>
            </w:pPr>
          </w:p>
          <w:p w14:paraId="1358C3FA" w14:textId="77777777" w:rsidR="007B06A8" w:rsidRDefault="007B06A8">
            <w:pPr>
              <w:rPr>
                <w:rFonts w:ascii="Arial" w:hAnsi="Arial" w:cs="Arial"/>
                <w:sz w:val="24"/>
                <w:szCs w:val="24"/>
              </w:rPr>
            </w:pPr>
          </w:p>
          <w:p w14:paraId="4F62FCCD" w14:textId="77777777" w:rsidR="007B06A8" w:rsidRDefault="007B06A8">
            <w:pPr>
              <w:rPr>
                <w:rFonts w:ascii="Arial" w:hAnsi="Arial" w:cs="Arial"/>
                <w:sz w:val="24"/>
                <w:szCs w:val="24"/>
              </w:rPr>
            </w:pPr>
          </w:p>
          <w:p w14:paraId="23891A0B" w14:textId="77777777" w:rsidR="007B06A8" w:rsidRDefault="007B06A8">
            <w:pPr>
              <w:rPr>
                <w:rFonts w:ascii="Arial" w:hAnsi="Arial" w:cs="Arial"/>
                <w:sz w:val="24"/>
                <w:szCs w:val="24"/>
              </w:rPr>
            </w:pPr>
          </w:p>
          <w:p w14:paraId="5DB8DC1B" w14:textId="77777777" w:rsidR="007B06A8" w:rsidRDefault="7247A205">
            <w:pPr>
              <w:rPr>
                <w:rFonts w:ascii="Arial" w:hAnsi="Arial" w:cs="Arial"/>
                <w:sz w:val="24"/>
                <w:szCs w:val="24"/>
              </w:rPr>
            </w:pPr>
            <w:r w:rsidRPr="00BEBB44">
              <w:rPr>
                <w:rFonts w:ascii="Arial" w:hAnsi="Arial" w:cs="Arial"/>
                <w:sz w:val="24"/>
                <w:szCs w:val="24"/>
              </w:rPr>
              <w:t>September 202</w:t>
            </w:r>
            <w:r w:rsidR="007B06A8" w:rsidRPr="00BEBB44">
              <w:rPr>
                <w:rFonts w:ascii="Arial" w:hAnsi="Arial" w:cs="Arial"/>
                <w:sz w:val="24"/>
                <w:szCs w:val="24"/>
              </w:rPr>
              <w:t>6</w:t>
            </w:r>
          </w:p>
        </w:tc>
      </w:tr>
      <w:tr w:rsidR="004C0081" w14:paraId="453F0630" w14:textId="77777777" w:rsidTr="46D2B8AD">
        <w:tc>
          <w:tcPr>
            <w:tcW w:w="2866" w:type="dxa"/>
          </w:tcPr>
          <w:p w14:paraId="277B779B" w14:textId="77777777" w:rsidR="004C0081" w:rsidRPr="00AB3B7C" w:rsidRDefault="004C0081" w:rsidP="00F553C4">
            <w:pPr>
              <w:pStyle w:val="HIWNOTE"/>
              <w:spacing w:before="0" w:after="0" w:line="240" w:lineRule="auto"/>
              <w:jc w:val="left"/>
              <w:rPr>
                <w:rFonts w:ascii="Trebuchet MS" w:hAnsi="Trebuchet MS"/>
                <w:b w:val="0"/>
                <w:color w:val="auto"/>
                <w:u w:val="none"/>
              </w:rPr>
            </w:pPr>
            <w:r w:rsidRPr="00AB3B7C">
              <w:rPr>
                <w:rFonts w:ascii="Trebuchet MS" w:hAnsi="Trebuchet MS"/>
                <w:b w:val="0"/>
                <w:color w:val="auto"/>
                <w:u w:val="none"/>
              </w:rPr>
              <w:t xml:space="preserve">The health board must provide assurances on the electronic patient clinical records systems in place, within its mental health services, to allow for </w:t>
            </w:r>
            <w:r>
              <w:rPr>
                <w:rFonts w:ascii="Trebuchet MS" w:hAnsi="Trebuchet MS"/>
                <w:b w:val="0"/>
                <w:color w:val="auto"/>
                <w:u w:val="none"/>
              </w:rPr>
              <w:t>e</w:t>
            </w:r>
            <w:r w:rsidRPr="00AB3B7C">
              <w:rPr>
                <w:rFonts w:ascii="Trebuchet MS" w:hAnsi="Trebuchet MS"/>
                <w:b w:val="0"/>
                <w:color w:val="auto"/>
                <w:u w:val="none"/>
              </w:rPr>
              <w:t>ssential information to be shared electronically</w:t>
            </w:r>
            <w:r w:rsidRPr="0037159B">
              <w:rPr>
                <w:rFonts w:ascii="Trebuchet MS" w:hAnsi="Trebuchet MS"/>
                <w:color w:val="auto"/>
                <w:u w:val="none"/>
              </w:rPr>
              <w:t xml:space="preserve"> </w:t>
            </w:r>
            <w:r w:rsidRPr="00AB3B7C">
              <w:rPr>
                <w:rFonts w:ascii="Trebuchet MS" w:hAnsi="Trebuchet MS"/>
                <w:b w:val="0"/>
                <w:color w:val="auto"/>
                <w:u w:val="none"/>
              </w:rPr>
              <w:t xml:space="preserve">between inpatient and community services. </w:t>
            </w:r>
          </w:p>
          <w:p w14:paraId="46A849FA" w14:textId="77777777" w:rsidR="004C0081" w:rsidRDefault="004C0081" w:rsidP="00F101FE">
            <w:pPr>
              <w:pStyle w:val="HIWNOTE"/>
              <w:spacing w:before="0" w:after="0" w:line="240" w:lineRule="auto"/>
              <w:jc w:val="left"/>
              <w:rPr>
                <w:rFonts w:ascii="Trebuchet MS" w:hAnsi="Trebuchet MS"/>
                <w:b w:val="0"/>
                <w:color w:val="auto"/>
                <w:u w:val="none"/>
              </w:rPr>
            </w:pPr>
          </w:p>
          <w:p w14:paraId="412ADF66" w14:textId="77777777" w:rsidR="004C0081" w:rsidRDefault="004C0081" w:rsidP="00F101FE">
            <w:pPr>
              <w:pStyle w:val="HIWNOTE"/>
              <w:spacing w:before="0" w:after="0" w:line="240" w:lineRule="auto"/>
              <w:jc w:val="left"/>
              <w:rPr>
                <w:rFonts w:ascii="Trebuchet MS" w:hAnsi="Trebuchet MS"/>
                <w:b w:val="0"/>
                <w:color w:val="auto"/>
                <w:u w:val="none"/>
              </w:rPr>
            </w:pPr>
          </w:p>
          <w:p w14:paraId="24C93542" w14:textId="77777777" w:rsidR="004C0081" w:rsidRPr="00F553C4" w:rsidRDefault="004C0081" w:rsidP="00D17702">
            <w:pPr>
              <w:pStyle w:val="HIWNOTE"/>
              <w:spacing w:before="0" w:after="0" w:line="240" w:lineRule="auto"/>
              <w:jc w:val="left"/>
            </w:pPr>
          </w:p>
        </w:tc>
        <w:tc>
          <w:tcPr>
            <w:tcW w:w="3083" w:type="dxa"/>
          </w:tcPr>
          <w:p w14:paraId="560CD95A" w14:textId="77777777" w:rsidR="004C0081" w:rsidRDefault="004C0081">
            <w:pPr>
              <w:rPr>
                <w:rFonts w:ascii="Arial" w:hAnsi="Arial" w:cs="Arial"/>
                <w:sz w:val="24"/>
                <w:szCs w:val="24"/>
              </w:rPr>
            </w:pPr>
            <w:r>
              <w:rPr>
                <w:rFonts w:ascii="Arial" w:hAnsi="Arial" w:cs="Arial"/>
                <w:sz w:val="24"/>
                <w:szCs w:val="24"/>
              </w:rPr>
              <w:t>SBUHB is engaged in the deployment of WCCIS; phase 1 has allowed a number of community mental health teams in Swansea to go live and phase 3 will roll this out to all mental health staff across the SBUHB footprint.</w:t>
            </w:r>
          </w:p>
          <w:p w14:paraId="45FB2A43" w14:textId="77777777" w:rsidR="004C0081" w:rsidRDefault="004C0081">
            <w:pPr>
              <w:rPr>
                <w:rFonts w:ascii="Arial" w:hAnsi="Arial" w:cs="Arial"/>
                <w:sz w:val="24"/>
                <w:szCs w:val="24"/>
              </w:rPr>
            </w:pPr>
          </w:p>
          <w:p w14:paraId="4F911AA4" w14:textId="77777777" w:rsidR="004C0081" w:rsidRDefault="004C0081">
            <w:pPr>
              <w:rPr>
                <w:rFonts w:ascii="Arial" w:hAnsi="Arial" w:cs="Arial"/>
                <w:sz w:val="24"/>
                <w:szCs w:val="24"/>
              </w:rPr>
            </w:pPr>
          </w:p>
          <w:p w14:paraId="0CB7D84D" w14:textId="77777777" w:rsidR="004C0081" w:rsidRDefault="004C0081">
            <w:pPr>
              <w:rPr>
                <w:rFonts w:ascii="Arial" w:hAnsi="Arial" w:cs="Arial"/>
                <w:sz w:val="24"/>
                <w:szCs w:val="24"/>
              </w:rPr>
            </w:pPr>
          </w:p>
          <w:p w14:paraId="03F1C9D5" w14:textId="77777777" w:rsidR="004C0081" w:rsidRDefault="004C0081" w:rsidP="00DA43CB">
            <w:pPr>
              <w:rPr>
                <w:rFonts w:ascii="Arial" w:hAnsi="Arial" w:cs="Arial"/>
                <w:sz w:val="24"/>
                <w:szCs w:val="24"/>
              </w:rPr>
            </w:pPr>
          </w:p>
        </w:tc>
        <w:tc>
          <w:tcPr>
            <w:tcW w:w="1808" w:type="dxa"/>
          </w:tcPr>
          <w:p w14:paraId="6DD8AB45" w14:textId="77777777" w:rsidR="004C0081" w:rsidRDefault="004C0081">
            <w:pPr>
              <w:rPr>
                <w:rFonts w:ascii="Arial" w:hAnsi="Arial" w:cs="Arial"/>
                <w:sz w:val="24"/>
                <w:szCs w:val="24"/>
              </w:rPr>
            </w:pPr>
            <w:r>
              <w:rPr>
                <w:rFonts w:ascii="Arial" w:hAnsi="Arial" w:cs="Arial"/>
                <w:sz w:val="24"/>
                <w:szCs w:val="24"/>
              </w:rPr>
              <w:t>Associate Ser</w:t>
            </w:r>
            <w:r w:rsidR="00FC5335">
              <w:rPr>
                <w:rFonts w:ascii="Arial" w:hAnsi="Arial" w:cs="Arial"/>
                <w:sz w:val="24"/>
                <w:szCs w:val="24"/>
              </w:rPr>
              <w:t>vice Director for Mental Health</w:t>
            </w:r>
          </w:p>
          <w:p w14:paraId="2C2F6D6E" w14:textId="77777777" w:rsidR="004C0081" w:rsidRDefault="004C0081">
            <w:pPr>
              <w:rPr>
                <w:rFonts w:ascii="Arial" w:hAnsi="Arial" w:cs="Arial"/>
                <w:sz w:val="24"/>
                <w:szCs w:val="24"/>
              </w:rPr>
            </w:pPr>
          </w:p>
          <w:p w14:paraId="3285D613" w14:textId="77777777" w:rsidR="004C0081" w:rsidRDefault="004C0081">
            <w:pPr>
              <w:rPr>
                <w:rFonts w:ascii="Arial" w:hAnsi="Arial" w:cs="Arial"/>
                <w:sz w:val="24"/>
                <w:szCs w:val="24"/>
              </w:rPr>
            </w:pPr>
          </w:p>
          <w:p w14:paraId="53726AD2" w14:textId="77777777" w:rsidR="004C0081" w:rsidRDefault="004C0081">
            <w:pPr>
              <w:rPr>
                <w:rFonts w:ascii="Arial" w:hAnsi="Arial" w:cs="Arial"/>
                <w:sz w:val="24"/>
                <w:szCs w:val="24"/>
              </w:rPr>
            </w:pPr>
          </w:p>
          <w:p w14:paraId="6778E4E9" w14:textId="77777777" w:rsidR="004C0081" w:rsidRDefault="004C0081">
            <w:pPr>
              <w:rPr>
                <w:rFonts w:ascii="Arial" w:hAnsi="Arial" w:cs="Arial"/>
                <w:sz w:val="24"/>
                <w:szCs w:val="24"/>
              </w:rPr>
            </w:pPr>
          </w:p>
          <w:p w14:paraId="23F2AAB1" w14:textId="77777777" w:rsidR="004C0081" w:rsidRDefault="004C0081">
            <w:pPr>
              <w:rPr>
                <w:rFonts w:ascii="Arial" w:hAnsi="Arial" w:cs="Arial"/>
                <w:sz w:val="24"/>
                <w:szCs w:val="24"/>
              </w:rPr>
            </w:pPr>
          </w:p>
          <w:p w14:paraId="2F8B1F4B" w14:textId="77777777" w:rsidR="004C0081" w:rsidRDefault="004C0081">
            <w:pPr>
              <w:rPr>
                <w:rFonts w:ascii="Arial" w:hAnsi="Arial" w:cs="Arial"/>
                <w:sz w:val="24"/>
                <w:szCs w:val="24"/>
              </w:rPr>
            </w:pPr>
          </w:p>
          <w:p w14:paraId="073C55AB" w14:textId="77777777" w:rsidR="004C0081" w:rsidRDefault="004C0081">
            <w:pPr>
              <w:rPr>
                <w:rFonts w:ascii="Arial" w:hAnsi="Arial" w:cs="Arial"/>
                <w:sz w:val="24"/>
                <w:szCs w:val="24"/>
              </w:rPr>
            </w:pPr>
          </w:p>
          <w:p w14:paraId="30AF374C" w14:textId="77777777" w:rsidR="004C0081" w:rsidRDefault="004C0081">
            <w:pPr>
              <w:rPr>
                <w:rFonts w:ascii="Arial" w:hAnsi="Arial" w:cs="Arial"/>
                <w:sz w:val="24"/>
                <w:szCs w:val="24"/>
              </w:rPr>
            </w:pPr>
          </w:p>
        </w:tc>
        <w:tc>
          <w:tcPr>
            <w:tcW w:w="1603" w:type="dxa"/>
          </w:tcPr>
          <w:p w14:paraId="4CE91E99" w14:textId="77777777" w:rsidR="004C0081" w:rsidRDefault="004C0081">
            <w:pPr>
              <w:rPr>
                <w:rFonts w:ascii="Arial" w:hAnsi="Arial" w:cs="Arial"/>
                <w:sz w:val="24"/>
                <w:szCs w:val="24"/>
              </w:rPr>
            </w:pPr>
            <w:r>
              <w:rPr>
                <w:rFonts w:ascii="Arial" w:hAnsi="Arial" w:cs="Arial"/>
                <w:sz w:val="24"/>
                <w:szCs w:val="24"/>
              </w:rPr>
              <w:t>2024/25</w:t>
            </w:r>
          </w:p>
        </w:tc>
        <w:tc>
          <w:tcPr>
            <w:tcW w:w="2603" w:type="dxa"/>
          </w:tcPr>
          <w:p w14:paraId="2647B212" w14:textId="77777777" w:rsidR="004C0081" w:rsidRDefault="00DD70CC">
            <w:pPr>
              <w:rPr>
                <w:rFonts w:ascii="Arial" w:hAnsi="Arial" w:cs="Arial"/>
                <w:sz w:val="24"/>
                <w:szCs w:val="24"/>
              </w:rPr>
            </w:pPr>
            <w:r>
              <w:rPr>
                <w:rFonts w:ascii="Arial" w:hAnsi="Arial" w:cs="Arial"/>
                <w:sz w:val="24"/>
                <w:szCs w:val="24"/>
              </w:rPr>
              <w:t xml:space="preserve">Since completing the original action plan the HB has been informed that WCCIS is to be replaced. </w:t>
            </w:r>
            <w:r w:rsidR="007B06A8">
              <w:rPr>
                <w:rFonts w:ascii="Arial" w:hAnsi="Arial" w:cs="Arial"/>
                <w:sz w:val="24"/>
                <w:szCs w:val="24"/>
              </w:rPr>
              <w:t>SBUHB are engaged at a National &amp; Regional level with the Connecting Care programme. This will deliver a replacement for WCCIS as that system will cease in due course.</w:t>
            </w:r>
          </w:p>
          <w:p w14:paraId="278711E4" w14:textId="77777777" w:rsidR="00A10376" w:rsidRDefault="00A10376">
            <w:pPr>
              <w:rPr>
                <w:rFonts w:ascii="Arial" w:hAnsi="Arial" w:cs="Arial"/>
                <w:sz w:val="24"/>
                <w:szCs w:val="24"/>
              </w:rPr>
            </w:pPr>
          </w:p>
          <w:p w14:paraId="03C617E5" w14:textId="77777777" w:rsidR="00A10376" w:rsidRDefault="00A10376">
            <w:pPr>
              <w:rPr>
                <w:rFonts w:ascii="Arial" w:hAnsi="Arial" w:cs="Arial"/>
                <w:sz w:val="24"/>
                <w:szCs w:val="24"/>
              </w:rPr>
            </w:pPr>
            <w:r>
              <w:rPr>
                <w:rFonts w:ascii="Arial" w:hAnsi="Arial" w:cs="Arial"/>
                <w:sz w:val="24"/>
                <w:szCs w:val="24"/>
              </w:rPr>
              <w:t xml:space="preserve">RIO will be the replacement system which is due to go live September 2026. </w:t>
            </w:r>
          </w:p>
          <w:p w14:paraId="618F6B48" w14:textId="77777777" w:rsidR="00A10376" w:rsidRDefault="00A10376">
            <w:pPr>
              <w:rPr>
                <w:rFonts w:ascii="Arial" w:hAnsi="Arial" w:cs="Arial"/>
                <w:sz w:val="24"/>
                <w:szCs w:val="24"/>
              </w:rPr>
            </w:pPr>
          </w:p>
        </w:tc>
        <w:tc>
          <w:tcPr>
            <w:tcW w:w="1985" w:type="dxa"/>
            <w:shd w:val="clear" w:color="auto" w:fill="FFC000" w:themeFill="accent4"/>
          </w:tcPr>
          <w:p w14:paraId="561380BF" w14:textId="77777777" w:rsidR="004C0081" w:rsidRDefault="7626E67C">
            <w:pPr>
              <w:rPr>
                <w:rFonts w:ascii="Arial" w:hAnsi="Arial" w:cs="Arial"/>
                <w:sz w:val="24"/>
                <w:szCs w:val="24"/>
              </w:rPr>
            </w:pPr>
            <w:r w:rsidRPr="00BEBB44">
              <w:rPr>
                <w:rFonts w:ascii="Arial" w:hAnsi="Arial" w:cs="Arial"/>
                <w:sz w:val="24"/>
                <w:szCs w:val="24"/>
              </w:rPr>
              <w:t>September 20</w:t>
            </w:r>
            <w:r w:rsidR="007B06A8" w:rsidRPr="00BEBB44">
              <w:rPr>
                <w:rFonts w:ascii="Arial" w:hAnsi="Arial" w:cs="Arial"/>
                <w:sz w:val="24"/>
                <w:szCs w:val="24"/>
              </w:rPr>
              <w:t>26</w:t>
            </w:r>
          </w:p>
        </w:tc>
      </w:tr>
      <w:tr w:rsidR="004C0081" w14:paraId="66732194" w14:textId="77777777" w:rsidTr="46D2B8AD">
        <w:tc>
          <w:tcPr>
            <w:tcW w:w="2866" w:type="dxa"/>
          </w:tcPr>
          <w:p w14:paraId="1DDD415F" w14:textId="77777777" w:rsidR="004C0081" w:rsidRPr="00AB3B7C" w:rsidRDefault="004C0081" w:rsidP="00D17702">
            <w:pPr>
              <w:pStyle w:val="HIWNOTE"/>
              <w:spacing w:before="0" w:after="0" w:line="240" w:lineRule="auto"/>
              <w:jc w:val="left"/>
              <w:rPr>
                <w:rFonts w:ascii="Trebuchet MS" w:hAnsi="Trebuchet MS"/>
                <w:b w:val="0"/>
                <w:bCs/>
                <w:color w:val="auto"/>
                <w:u w:val="none"/>
              </w:rPr>
            </w:pPr>
            <w:r w:rsidRPr="00AB3B7C">
              <w:rPr>
                <w:rFonts w:ascii="Trebuchet MS" w:hAnsi="Trebuchet MS"/>
                <w:b w:val="0"/>
                <w:color w:val="auto"/>
                <w:u w:val="none"/>
              </w:rPr>
              <w:t>The health board must ensure that patients are followed up within three days post discharge from mental health units, in line with national guidance</w:t>
            </w:r>
          </w:p>
          <w:p w14:paraId="4C219C7F" w14:textId="77777777" w:rsidR="004C0081" w:rsidRPr="00AB3B7C" w:rsidRDefault="004C0081" w:rsidP="00F553C4">
            <w:pPr>
              <w:pStyle w:val="HIWNOTE"/>
              <w:spacing w:before="0" w:after="0" w:line="240" w:lineRule="auto"/>
              <w:jc w:val="left"/>
              <w:rPr>
                <w:rFonts w:ascii="Trebuchet MS" w:hAnsi="Trebuchet MS"/>
                <w:b w:val="0"/>
                <w:color w:val="auto"/>
                <w:u w:val="none"/>
              </w:rPr>
            </w:pPr>
          </w:p>
        </w:tc>
        <w:tc>
          <w:tcPr>
            <w:tcW w:w="3083" w:type="dxa"/>
          </w:tcPr>
          <w:p w14:paraId="407D9CD0" w14:textId="77777777" w:rsidR="004C0081" w:rsidRDefault="004C0081" w:rsidP="00D17702">
            <w:pPr>
              <w:rPr>
                <w:rFonts w:ascii="Arial" w:hAnsi="Arial" w:cs="Arial"/>
                <w:sz w:val="24"/>
                <w:szCs w:val="24"/>
              </w:rPr>
            </w:pPr>
            <w:r>
              <w:rPr>
                <w:rFonts w:ascii="Arial" w:hAnsi="Arial" w:cs="Arial"/>
                <w:sz w:val="24"/>
                <w:szCs w:val="24"/>
              </w:rPr>
              <w:t>SBUHB reviewed the current arrangements and found a variance between 7-day and 3-day follow up. All Community Mental Health teams (CMHTS) and Crisis Resolution &amp; Home Treatment Teams (CRHTS) have been instructed to review their current process and to ensure 3-day follow up visits are in place and that they are face to face.</w:t>
            </w:r>
          </w:p>
        </w:tc>
        <w:tc>
          <w:tcPr>
            <w:tcW w:w="1808" w:type="dxa"/>
          </w:tcPr>
          <w:p w14:paraId="2DF5A7E3" w14:textId="77777777" w:rsidR="004C0081" w:rsidRDefault="004C0081" w:rsidP="00FC5335">
            <w:pPr>
              <w:rPr>
                <w:rFonts w:ascii="Arial" w:hAnsi="Arial" w:cs="Arial"/>
                <w:sz w:val="24"/>
                <w:szCs w:val="24"/>
              </w:rPr>
            </w:pPr>
            <w:r>
              <w:rPr>
                <w:rFonts w:ascii="Arial" w:hAnsi="Arial" w:cs="Arial"/>
                <w:sz w:val="24"/>
                <w:szCs w:val="24"/>
              </w:rPr>
              <w:t>Lead Nurse for Adult Co</w:t>
            </w:r>
            <w:r w:rsidR="00FC5335">
              <w:rPr>
                <w:rFonts w:ascii="Arial" w:hAnsi="Arial" w:cs="Arial"/>
                <w:sz w:val="24"/>
                <w:szCs w:val="24"/>
              </w:rPr>
              <w:t xml:space="preserve">mmunity Mental Health Services </w:t>
            </w:r>
            <w:r>
              <w:rPr>
                <w:rFonts w:ascii="Arial" w:hAnsi="Arial" w:cs="Arial"/>
                <w:sz w:val="24"/>
                <w:szCs w:val="24"/>
              </w:rPr>
              <w:t>&amp; Lead Nurse for Uns</w:t>
            </w:r>
            <w:r w:rsidR="00FC5335">
              <w:rPr>
                <w:rFonts w:ascii="Arial" w:hAnsi="Arial" w:cs="Arial"/>
                <w:sz w:val="24"/>
                <w:szCs w:val="24"/>
              </w:rPr>
              <w:t>cheduled Mental Health Services</w:t>
            </w:r>
          </w:p>
        </w:tc>
        <w:tc>
          <w:tcPr>
            <w:tcW w:w="1603" w:type="dxa"/>
          </w:tcPr>
          <w:p w14:paraId="44367E84" w14:textId="77777777" w:rsidR="004C0081" w:rsidRDefault="004C0081">
            <w:pPr>
              <w:rPr>
                <w:rFonts w:ascii="Arial" w:hAnsi="Arial" w:cs="Arial"/>
                <w:sz w:val="24"/>
                <w:szCs w:val="24"/>
              </w:rPr>
            </w:pPr>
            <w:r>
              <w:rPr>
                <w:rFonts w:ascii="Arial" w:hAnsi="Arial" w:cs="Arial"/>
                <w:sz w:val="24"/>
                <w:szCs w:val="24"/>
              </w:rPr>
              <w:t>Completed</w:t>
            </w:r>
          </w:p>
        </w:tc>
        <w:tc>
          <w:tcPr>
            <w:tcW w:w="2603" w:type="dxa"/>
          </w:tcPr>
          <w:p w14:paraId="79A059A1" w14:textId="77777777" w:rsidR="004C0081" w:rsidRDefault="00A334EB">
            <w:pPr>
              <w:rPr>
                <w:rFonts w:ascii="Arial" w:hAnsi="Arial" w:cs="Arial"/>
                <w:sz w:val="24"/>
                <w:szCs w:val="24"/>
              </w:rPr>
            </w:pPr>
            <w:r>
              <w:rPr>
                <w:rFonts w:ascii="Arial" w:hAnsi="Arial" w:cs="Arial"/>
                <w:sz w:val="24"/>
                <w:szCs w:val="24"/>
              </w:rPr>
              <w:t>Data on follow-up from Discharge is now collated and submitted on a monthly basis to the NHS Executive.</w:t>
            </w:r>
          </w:p>
          <w:p w14:paraId="179B60DD" w14:textId="77777777" w:rsidR="00A334EB" w:rsidRDefault="00A334EB">
            <w:pPr>
              <w:rPr>
                <w:rFonts w:ascii="Arial" w:hAnsi="Arial" w:cs="Arial"/>
                <w:sz w:val="24"/>
                <w:szCs w:val="24"/>
              </w:rPr>
            </w:pPr>
          </w:p>
          <w:p w14:paraId="3EDFBD00" w14:textId="77777777" w:rsidR="00A334EB" w:rsidRDefault="00A334EB">
            <w:pPr>
              <w:rPr>
                <w:rFonts w:ascii="Arial" w:hAnsi="Arial" w:cs="Arial"/>
                <w:sz w:val="24"/>
                <w:szCs w:val="24"/>
              </w:rPr>
            </w:pPr>
            <w:r>
              <w:rPr>
                <w:rFonts w:ascii="Arial" w:hAnsi="Arial" w:cs="Arial"/>
                <w:sz w:val="24"/>
                <w:szCs w:val="24"/>
              </w:rPr>
              <w:t>SBUHB are engaged in the National Patient Safety Programme led by the NHS Executive. There is a safer discharge work</w:t>
            </w:r>
            <w:r w:rsidR="00DA53C3">
              <w:rPr>
                <w:rFonts w:ascii="Arial" w:hAnsi="Arial" w:cs="Arial"/>
                <w:sz w:val="24"/>
                <w:szCs w:val="24"/>
              </w:rPr>
              <w:t>-</w:t>
            </w:r>
            <w:r>
              <w:rPr>
                <w:rFonts w:ascii="Arial" w:hAnsi="Arial" w:cs="Arial"/>
                <w:sz w:val="24"/>
                <w:szCs w:val="24"/>
              </w:rPr>
              <w:t>stream</w:t>
            </w:r>
          </w:p>
        </w:tc>
        <w:tc>
          <w:tcPr>
            <w:tcW w:w="1985" w:type="dxa"/>
            <w:shd w:val="clear" w:color="auto" w:fill="70AD47" w:themeFill="accent6"/>
          </w:tcPr>
          <w:p w14:paraId="2862841D" w14:textId="77777777" w:rsidR="004C0081" w:rsidRDefault="00A334EB">
            <w:pPr>
              <w:rPr>
                <w:rFonts w:ascii="Arial" w:hAnsi="Arial" w:cs="Arial"/>
                <w:sz w:val="24"/>
                <w:szCs w:val="24"/>
              </w:rPr>
            </w:pPr>
            <w:r>
              <w:rPr>
                <w:rFonts w:ascii="Arial" w:hAnsi="Arial" w:cs="Arial"/>
                <w:sz w:val="24"/>
                <w:szCs w:val="24"/>
              </w:rPr>
              <w:t>Completed</w:t>
            </w:r>
          </w:p>
        </w:tc>
      </w:tr>
      <w:tr w:rsidR="004C0081" w14:paraId="418A4785" w14:textId="77777777" w:rsidTr="46D2B8AD">
        <w:tc>
          <w:tcPr>
            <w:tcW w:w="2866" w:type="dxa"/>
          </w:tcPr>
          <w:p w14:paraId="69DC0AD2" w14:textId="77777777" w:rsidR="004C0081" w:rsidRPr="00AB3B7C" w:rsidRDefault="004C0081" w:rsidP="00AB3B7C">
            <w:pPr>
              <w:rPr>
                <w:rFonts w:ascii="Arial" w:hAnsi="Arial" w:cs="Arial"/>
                <w:sz w:val="24"/>
                <w:szCs w:val="24"/>
              </w:rPr>
            </w:pPr>
            <w:r w:rsidRPr="00AB3B7C">
              <w:rPr>
                <w:rFonts w:ascii="Trebuchet MS" w:hAnsi="Trebuchet MS"/>
                <w:sz w:val="24"/>
                <w:szCs w:val="24"/>
              </w:rPr>
              <w:t xml:space="preserve">The health board must ensure CRHT’s have appropriate facilities to allow staff to undertake the full requirements of their roles.    </w:t>
            </w:r>
          </w:p>
        </w:tc>
        <w:tc>
          <w:tcPr>
            <w:tcW w:w="3083" w:type="dxa"/>
          </w:tcPr>
          <w:p w14:paraId="3998153F" w14:textId="77777777" w:rsidR="004C0081" w:rsidRDefault="004C0081" w:rsidP="000715F1">
            <w:pPr>
              <w:rPr>
                <w:rFonts w:ascii="Arial" w:hAnsi="Arial" w:cs="Arial"/>
                <w:sz w:val="24"/>
                <w:szCs w:val="24"/>
              </w:rPr>
            </w:pPr>
            <w:r>
              <w:rPr>
                <w:rFonts w:ascii="Arial" w:hAnsi="Arial" w:cs="Arial"/>
                <w:sz w:val="24"/>
                <w:szCs w:val="24"/>
              </w:rPr>
              <w:t>SBUHB have based the newly developed 111 (press 2) service alongside the CRHT in Neath Port Talbot Hospital and this has led to a limit in available space.</w:t>
            </w:r>
          </w:p>
          <w:p w14:paraId="1A73EE80" w14:textId="77777777" w:rsidR="004C0081" w:rsidRDefault="004C0081" w:rsidP="000715F1">
            <w:pPr>
              <w:rPr>
                <w:rFonts w:ascii="Arial" w:hAnsi="Arial" w:cs="Arial"/>
                <w:sz w:val="24"/>
                <w:szCs w:val="24"/>
              </w:rPr>
            </w:pPr>
            <w:r>
              <w:rPr>
                <w:rFonts w:ascii="Arial" w:hAnsi="Arial" w:cs="Arial"/>
                <w:sz w:val="24"/>
                <w:szCs w:val="24"/>
              </w:rPr>
              <w:t>SBUHB will review the NPT CRHT Team base and make improvements. This review has commenced.</w:t>
            </w:r>
          </w:p>
        </w:tc>
        <w:tc>
          <w:tcPr>
            <w:tcW w:w="1808" w:type="dxa"/>
          </w:tcPr>
          <w:p w14:paraId="6C916B74" w14:textId="77777777" w:rsidR="004C0081" w:rsidRDefault="004C0081">
            <w:pPr>
              <w:rPr>
                <w:rFonts w:ascii="Arial" w:hAnsi="Arial" w:cs="Arial"/>
                <w:sz w:val="24"/>
                <w:szCs w:val="24"/>
              </w:rPr>
            </w:pPr>
            <w:r>
              <w:rPr>
                <w:rFonts w:ascii="Arial" w:hAnsi="Arial" w:cs="Arial"/>
                <w:sz w:val="24"/>
                <w:szCs w:val="24"/>
              </w:rPr>
              <w:t xml:space="preserve">Directorate </w:t>
            </w:r>
            <w:r w:rsidR="00FC5335">
              <w:rPr>
                <w:rFonts w:ascii="Arial" w:hAnsi="Arial" w:cs="Arial"/>
                <w:sz w:val="24"/>
                <w:szCs w:val="24"/>
              </w:rPr>
              <w:t>Manager for Adult Mental Health</w:t>
            </w:r>
          </w:p>
        </w:tc>
        <w:tc>
          <w:tcPr>
            <w:tcW w:w="1603" w:type="dxa"/>
          </w:tcPr>
          <w:p w14:paraId="21D441DF" w14:textId="77777777" w:rsidR="004C0081" w:rsidRDefault="004C0081">
            <w:pPr>
              <w:rPr>
                <w:rFonts w:ascii="Arial" w:hAnsi="Arial" w:cs="Arial"/>
                <w:sz w:val="24"/>
                <w:szCs w:val="24"/>
              </w:rPr>
            </w:pPr>
            <w:r>
              <w:rPr>
                <w:rFonts w:ascii="Arial" w:hAnsi="Arial" w:cs="Arial"/>
                <w:sz w:val="24"/>
                <w:szCs w:val="24"/>
              </w:rPr>
              <w:t>Sept 2023</w:t>
            </w:r>
          </w:p>
        </w:tc>
        <w:tc>
          <w:tcPr>
            <w:tcW w:w="2603" w:type="dxa"/>
          </w:tcPr>
          <w:p w14:paraId="66EFBDE2" w14:textId="77777777" w:rsidR="004C0081" w:rsidRDefault="007B06A8">
            <w:pPr>
              <w:rPr>
                <w:rFonts w:ascii="Arial" w:hAnsi="Arial" w:cs="Arial"/>
                <w:sz w:val="24"/>
                <w:szCs w:val="24"/>
              </w:rPr>
            </w:pPr>
            <w:r>
              <w:rPr>
                <w:rFonts w:ascii="Arial" w:hAnsi="Arial" w:cs="Arial"/>
                <w:sz w:val="24"/>
                <w:szCs w:val="24"/>
              </w:rPr>
              <w:t>SBUHB have been able to work col</w:t>
            </w:r>
            <w:r w:rsidR="00DD70CC">
              <w:rPr>
                <w:rFonts w:ascii="Arial" w:hAnsi="Arial" w:cs="Arial"/>
                <w:sz w:val="24"/>
                <w:szCs w:val="24"/>
              </w:rPr>
              <w:t>leagues from Neath Port Talbot H</w:t>
            </w:r>
            <w:r>
              <w:rPr>
                <w:rFonts w:ascii="Arial" w:hAnsi="Arial" w:cs="Arial"/>
                <w:sz w:val="24"/>
                <w:szCs w:val="24"/>
              </w:rPr>
              <w:t>ospital to develop the NPT CRHT base.</w:t>
            </w:r>
          </w:p>
        </w:tc>
        <w:tc>
          <w:tcPr>
            <w:tcW w:w="1985" w:type="dxa"/>
            <w:shd w:val="clear" w:color="auto" w:fill="70AD47" w:themeFill="accent6"/>
          </w:tcPr>
          <w:p w14:paraId="165477F2" w14:textId="77777777" w:rsidR="004C0081" w:rsidRDefault="007B06A8">
            <w:pPr>
              <w:rPr>
                <w:rFonts w:ascii="Arial" w:hAnsi="Arial" w:cs="Arial"/>
                <w:sz w:val="24"/>
                <w:szCs w:val="24"/>
              </w:rPr>
            </w:pPr>
            <w:r>
              <w:rPr>
                <w:rFonts w:ascii="Arial" w:hAnsi="Arial" w:cs="Arial"/>
                <w:sz w:val="24"/>
                <w:szCs w:val="24"/>
              </w:rPr>
              <w:t>Completed</w:t>
            </w:r>
          </w:p>
        </w:tc>
      </w:tr>
      <w:tr w:rsidR="004C0081" w14:paraId="50AC4CC8" w14:textId="77777777" w:rsidTr="46D2B8AD">
        <w:tc>
          <w:tcPr>
            <w:tcW w:w="2866" w:type="dxa"/>
          </w:tcPr>
          <w:p w14:paraId="70E69387" w14:textId="77777777" w:rsidR="004C0081" w:rsidRPr="00AB3B7C" w:rsidRDefault="004C0081" w:rsidP="00C57D34">
            <w:pPr>
              <w:pStyle w:val="HIWNOTE"/>
              <w:spacing w:before="0" w:after="0" w:line="240" w:lineRule="auto"/>
              <w:jc w:val="left"/>
              <w:rPr>
                <w:rFonts w:ascii="Trebuchet MS" w:hAnsi="Trebuchet MS"/>
                <w:b w:val="0"/>
                <w:bCs/>
                <w:color w:val="auto"/>
                <w:u w:val="none"/>
              </w:rPr>
            </w:pPr>
            <w:r w:rsidRPr="00AB3B7C">
              <w:rPr>
                <w:rFonts w:ascii="Trebuchet MS" w:hAnsi="Trebuchet MS"/>
                <w:b w:val="0"/>
                <w:color w:val="auto"/>
                <w:u w:val="none"/>
              </w:rPr>
              <w:t>The health board must consider how it can audit the process in place for social worker identified incidents, which are documented within Datix, and that feedback, learning and actions are shared with them as applicable.</w:t>
            </w:r>
          </w:p>
          <w:p w14:paraId="58B6968E" w14:textId="77777777" w:rsidR="004C0081" w:rsidRPr="00F553C4" w:rsidRDefault="004C0081" w:rsidP="00F553C4">
            <w:pPr>
              <w:ind w:left="360"/>
              <w:rPr>
                <w:rFonts w:ascii="Arial" w:hAnsi="Arial" w:cs="Arial"/>
                <w:sz w:val="24"/>
                <w:szCs w:val="24"/>
              </w:rPr>
            </w:pPr>
          </w:p>
        </w:tc>
        <w:tc>
          <w:tcPr>
            <w:tcW w:w="3083" w:type="dxa"/>
          </w:tcPr>
          <w:p w14:paraId="6FBAB0CE" w14:textId="77777777" w:rsidR="004C0081" w:rsidRDefault="004C0081" w:rsidP="000715F1">
            <w:pPr>
              <w:rPr>
                <w:rFonts w:ascii="Arial" w:hAnsi="Arial" w:cs="Arial"/>
                <w:sz w:val="24"/>
                <w:szCs w:val="24"/>
              </w:rPr>
            </w:pPr>
            <w:r>
              <w:rPr>
                <w:rFonts w:ascii="Arial" w:hAnsi="Arial" w:cs="Arial"/>
                <w:sz w:val="24"/>
                <w:szCs w:val="24"/>
              </w:rPr>
              <w:t>SBUHB have reviewed the current arrangements and apart from informal processes, there is no formal feedback mechanism via Datix for the sharing of learning with social workers.</w:t>
            </w:r>
          </w:p>
          <w:p w14:paraId="681DCC44" w14:textId="77777777" w:rsidR="004C0081" w:rsidRDefault="004C0081" w:rsidP="000715F1">
            <w:pPr>
              <w:rPr>
                <w:rFonts w:ascii="Arial" w:hAnsi="Arial" w:cs="Arial"/>
                <w:sz w:val="24"/>
                <w:szCs w:val="24"/>
              </w:rPr>
            </w:pPr>
          </w:p>
          <w:p w14:paraId="5A32293D" w14:textId="77777777" w:rsidR="004C0081" w:rsidRDefault="004C0081" w:rsidP="000715F1">
            <w:pPr>
              <w:rPr>
                <w:rFonts w:ascii="Arial" w:hAnsi="Arial" w:cs="Arial"/>
                <w:sz w:val="24"/>
                <w:szCs w:val="24"/>
              </w:rPr>
            </w:pPr>
            <w:r>
              <w:rPr>
                <w:rFonts w:ascii="Arial" w:hAnsi="Arial" w:cs="Arial"/>
                <w:sz w:val="24"/>
                <w:szCs w:val="24"/>
              </w:rPr>
              <w:t>Associate Service Director to meet with the Principal Officers for NPT and Swansea Local Authorities to agree a process.</w:t>
            </w:r>
          </w:p>
          <w:p w14:paraId="5164EF83" w14:textId="77777777" w:rsidR="004C0081" w:rsidRDefault="004C0081" w:rsidP="000715F1">
            <w:pPr>
              <w:rPr>
                <w:rFonts w:ascii="Arial" w:hAnsi="Arial" w:cs="Arial"/>
                <w:sz w:val="24"/>
                <w:szCs w:val="24"/>
              </w:rPr>
            </w:pPr>
          </w:p>
          <w:p w14:paraId="28455314" w14:textId="77777777" w:rsidR="004C0081" w:rsidRDefault="004C0081" w:rsidP="000715F1">
            <w:pPr>
              <w:rPr>
                <w:rFonts w:ascii="Arial" w:hAnsi="Arial" w:cs="Arial"/>
                <w:sz w:val="24"/>
                <w:szCs w:val="24"/>
              </w:rPr>
            </w:pPr>
          </w:p>
        </w:tc>
        <w:tc>
          <w:tcPr>
            <w:tcW w:w="1808" w:type="dxa"/>
          </w:tcPr>
          <w:p w14:paraId="0690DB9E" w14:textId="77777777" w:rsidR="004C0081" w:rsidRDefault="004C0081" w:rsidP="00FC5335">
            <w:pPr>
              <w:rPr>
                <w:rFonts w:ascii="Arial" w:hAnsi="Arial" w:cs="Arial"/>
                <w:sz w:val="24"/>
                <w:szCs w:val="24"/>
              </w:rPr>
            </w:pPr>
            <w:r>
              <w:rPr>
                <w:rFonts w:ascii="Arial" w:hAnsi="Arial" w:cs="Arial"/>
                <w:sz w:val="24"/>
                <w:szCs w:val="24"/>
              </w:rPr>
              <w:t>Associate Ser</w:t>
            </w:r>
            <w:r w:rsidR="00FC5335">
              <w:rPr>
                <w:rFonts w:ascii="Arial" w:hAnsi="Arial" w:cs="Arial"/>
                <w:sz w:val="24"/>
                <w:szCs w:val="24"/>
              </w:rPr>
              <w:t>vice Director for Mental Health</w:t>
            </w:r>
          </w:p>
        </w:tc>
        <w:tc>
          <w:tcPr>
            <w:tcW w:w="1603" w:type="dxa"/>
          </w:tcPr>
          <w:p w14:paraId="7E45FC75" w14:textId="77777777" w:rsidR="004C0081" w:rsidRDefault="004C0081">
            <w:pPr>
              <w:rPr>
                <w:rFonts w:ascii="Arial" w:hAnsi="Arial" w:cs="Arial"/>
                <w:sz w:val="24"/>
                <w:szCs w:val="24"/>
              </w:rPr>
            </w:pPr>
            <w:r>
              <w:rPr>
                <w:rFonts w:ascii="Arial" w:hAnsi="Arial" w:cs="Arial"/>
                <w:sz w:val="24"/>
                <w:szCs w:val="24"/>
              </w:rPr>
              <w:t>May 2023</w:t>
            </w:r>
          </w:p>
        </w:tc>
        <w:tc>
          <w:tcPr>
            <w:tcW w:w="2603" w:type="dxa"/>
          </w:tcPr>
          <w:p w14:paraId="5DF32052" w14:textId="77777777" w:rsidR="004C0081" w:rsidRDefault="007B06A8">
            <w:pPr>
              <w:rPr>
                <w:rFonts w:ascii="Arial" w:hAnsi="Arial" w:cs="Arial"/>
                <w:sz w:val="24"/>
                <w:szCs w:val="24"/>
              </w:rPr>
            </w:pPr>
            <w:r>
              <w:rPr>
                <w:rFonts w:ascii="Arial" w:hAnsi="Arial" w:cs="Arial"/>
                <w:sz w:val="24"/>
                <w:szCs w:val="24"/>
              </w:rPr>
              <w:t>Datix incidents and concerns are reviewed and discussed at the monthly Community Managers Operational Group. The Principal Officers for NPT &amp; Swansea Local Authorities attend this meeting</w:t>
            </w:r>
          </w:p>
        </w:tc>
        <w:tc>
          <w:tcPr>
            <w:tcW w:w="1985" w:type="dxa"/>
            <w:shd w:val="clear" w:color="auto" w:fill="70AD47" w:themeFill="accent6"/>
          </w:tcPr>
          <w:p w14:paraId="532BC187" w14:textId="77777777" w:rsidR="004C0081" w:rsidRDefault="007B06A8">
            <w:pPr>
              <w:rPr>
                <w:rFonts w:ascii="Arial" w:hAnsi="Arial" w:cs="Arial"/>
                <w:sz w:val="24"/>
                <w:szCs w:val="24"/>
              </w:rPr>
            </w:pPr>
            <w:r>
              <w:rPr>
                <w:rFonts w:ascii="Arial" w:hAnsi="Arial" w:cs="Arial"/>
                <w:sz w:val="24"/>
                <w:szCs w:val="24"/>
              </w:rPr>
              <w:t>Completed</w:t>
            </w:r>
          </w:p>
        </w:tc>
      </w:tr>
      <w:tr w:rsidR="004C0081" w14:paraId="126FFA93" w14:textId="77777777" w:rsidTr="46D2B8AD">
        <w:tc>
          <w:tcPr>
            <w:tcW w:w="2866" w:type="dxa"/>
          </w:tcPr>
          <w:p w14:paraId="7D0A6E58" w14:textId="77777777" w:rsidR="004C0081" w:rsidRPr="00E77029" w:rsidRDefault="004C0081" w:rsidP="00E77029">
            <w:pPr>
              <w:pStyle w:val="HIWNOTE"/>
              <w:spacing w:before="0" w:after="0" w:line="240" w:lineRule="auto"/>
              <w:jc w:val="left"/>
              <w:rPr>
                <w:rFonts w:ascii="Trebuchet MS" w:hAnsi="Trebuchet MS"/>
                <w:b w:val="0"/>
                <w:bCs/>
                <w:color w:val="auto"/>
                <w:u w:val="none"/>
              </w:rPr>
            </w:pPr>
            <w:r w:rsidRPr="00E77029">
              <w:rPr>
                <w:rFonts w:ascii="Trebuchet MS" w:hAnsi="Trebuchet MS"/>
                <w:b w:val="0"/>
                <w:color w:val="auto"/>
                <w:u w:val="none"/>
              </w:rPr>
              <w:t>The health board must ensure that when staff complete patient risk assessments, the method should reflect the requirements set out within national guidance.</w:t>
            </w:r>
          </w:p>
          <w:p w14:paraId="14381012" w14:textId="77777777" w:rsidR="004C0081" w:rsidRDefault="004C0081" w:rsidP="00C57D34">
            <w:pPr>
              <w:pStyle w:val="HIWNOTE"/>
              <w:spacing w:before="0" w:after="0" w:line="240" w:lineRule="auto"/>
              <w:jc w:val="left"/>
              <w:rPr>
                <w:rFonts w:ascii="Trebuchet MS" w:hAnsi="Trebuchet MS"/>
                <w:color w:val="auto"/>
                <w:u w:val="none"/>
              </w:rPr>
            </w:pPr>
          </w:p>
        </w:tc>
        <w:tc>
          <w:tcPr>
            <w:tcW w:w="3083" w:type="dxa"/>
          </w:tcPr>
          <w:p w14:paraId="45CD3DCF" w14:textId="77777777" w:rsidR="004C0081" w:rsidRDefault="004C0081" w:rsidP="000715F1">
            <w:pPr>
              <w:rPr>
                <w:rFonts w:ascii="Arial" w:hAnsi="Arial" w:cs="Arial"/>
                <w:sz w:val="24"/>
                <w:szCs w:val="24"/>
              </w:rPr>
            </w:pPr>
            <w:r>
              <w:rPr>
                <w:rFonts w:ascii="Arial" w:hAnsi="Arial" w:cs="Arial"/>
                <w:sz w:val="24"/>
                <w:szCs w:val="24"/>
              </w:rPr>
              <w:t>SBUHB currently use an evidence-based risk assessment tool (RAT) that is based on a clinical risk assessment &amp; management formulation approach. There are also plans to introduce WARRN training to all staff as only a limited number of staff are WARRN trained.</w:t>
            </w:r>
          </w:p>
        </w:tc>
        <w:tc>
          <w:tcPr>
            <w:tcW w:w="1808" w:type="dxa"/>
          </w:tcPr>
          <w:p w14:paraId="6DC8FBAC" w14:textId="77777777" w:rsidR="004C0081" w:rsidRDefault="004C0081">
            <w:pPr>
              <w:rPr>
                <w:rFonts w:ascii="Arial" w:hAnsi="Arial" w:cs="Arial"/>
                <w:sz w:val="24"/>
                <w:szCs w:val="24"/>
              </w:rPr>
            </w:pPr>
            <w:r>
              <w:rPr>
                <w:rFonts w:ascii="Arial" w:hAnsi="Arial" w:cs="Arial"/>
                <w:sz w:val="24"/>
                <w:szCs w:val="24"/>
              </w:rPr>
              <w:t>Learning &amp; Development Lead for M</w:t>
            </w:r>
            <w:r w:rsidR="00FC5335">
              <w:rPr>
                <w:rFonts w:ascii="Arial" w:hAnsi="Arial" w:cs="Arial"/>
                <w:sz w:val="24"/>
                <w:szCs w:val="24"/>
              </w:rPr>
              <w:t>ental Health &amp; LD Service Group</w:t>
            </w:r>
          </w:p>
        </w:tc>
        <w:tc>
          <w:tcPr>
            <w:tcW w:w="1603" w:type="dxa"/>
          </w:tcPr>
          <w:p w14:paraId="526BEEA5" w14:textId="77777777" w:rsidR="004C0081" w:rsidRDefault="004C0081">
            <w:pPr>
              <w:rPr>
                <w:rFonts w:ascii="Arial" w:hAnsi="Arial" w:cs="Arial"/>
                <w:sz w:val="24"/>
                <w:szCs w:val="24"/>
              </w:rPr>
            </w:pPr>
            <w:r>
              <w:rPr>
                <w:rFonts w:ascii="Arial" w:hAnsi="Arial" w:cs="Arial"/>
                <w:sz w:val="24"/>
                <w:szCs w:val="24"/>
              </w:rPr>
              <w:t>Dec 2024</w:t>
            </w:r>
          </w:p>
        </w:tc>
        <w:tc>
          <w:tcPr>
            <w:tcW w:w="2603" w:type="dxa"/>
          </w:tcPr>
          <w:p w14:paraId="11AEFED8" w14:textId="77777777" w:rsidR="004C0081" w:rsidRDefault="007B06A8">
            <w:pPr>
              <w:rPr>
                <w:rFonts w:ascii="Arial" w:hAnsi="Arial" w:cs="Arial"/>
                <w:sz w:val="24"/>
                <w:szCs w:val="24"/>
              </w:rPr>
            </w:pPr>
            <w:r>
              <w:rPr>
                <w:rFonts w:ascii="Arial" w:hAnsi="Arial" w:cs="Arial"/>
                <w:sz w:val="24"/>
                <w:szCs w:val="24"/>
              </w:rPr>
              <w:t>WARRN training is being rolled out to all clinical staff.</w:t>
            </w:r>
          </w:p>
          <w:p w14:paraId="01736237" w14:textId="77777777" w:rsidR="00A10376" w:rsidRDefault="00A10376">
            <w:pPr>
              <w:rPr>
                <w:rFonts w:ascii="Arial" w:hAnsi="Arial" w:cs="Arial"/>
                <w:sz w:val="24"/>
                <w:szCs w:val="24"/>
              </w:rPr>
            </w:pPr>
          </w:p>
          <w:p w14:paraId="428B7EDE" w14:textId="77777777" w:rsidR="00A10376" w:rsidRDefault="00A10376">
            <w:pPr>
              <w:rPr>
                <w:rFonts w:ascii="Arial" w:hAnsi="Arial" w:cs="Arial"/>
                <w:sz w:val="24"/>
                <w:szCs w:val="24"/>
              </w:rPr>
            </w:pPr>
            <w:r w:rsidRPr="46D2B8AD">
              <w:rPr>
                <w:rFonts w:ascii="Arial" w:hAnsi="Arial" w:cs="Arial"/>
                <w:sz w:val="24"/>
                <w:szCs w:val="24"/>
              </w:rPr>
              <w:t xml:space="preserve">The Safety Framework has been developed which includes the use of the WARRN. Currently compliance as of </w:t>
            </w:r>
            <w:r w:rsidR="00EF05E5" w:rsidRPr="46D2B8AD">
              <w:rPr>
                <w:rFonts w:ascii="Arial" w:hAnsi="Arial" w:cs="Arial"/>
                <w:sz w:val="24"/>
                <w:szCs w:val="24"/>
              </w:rPr>
              <w:t>September</w:t>
            </w:r>
            <w:r w:rsidRPr="46D2B8AD">
              <w:rPr>
                <w:rFonts w:ascii="Arial" w:hAnsi="Arial" w:cs="Arial"/>
                <w:sz w:val="24"/>
                <w:szCs w:val="24"/>
              </w:rPr>
              <w:t xml:space="preserve"> 2025 was 71% for the adult mental health directorate. </w:t>
            </w:r>
            <w:r w:rsidR="00EF05E5" w:rsidRPr="46D2B8AD">
              <w:rPr>
                <w:rFonts w:ascii="Arial" w:hAnsi="Arial" w:cs="Arial"/>
                <w:sz w:val="24"/>
                <w:szCs w:val="24"/>
              </w:rPr>
              <w:t>Further training sessions are running in 2026</w:t>
            </w:r>
            <w:r w:rsidR="7A0CCE25" w:rsidRPr="46D2B8AD">
              <w:rPr>
                <w:rFonts w:ascii="Arial" w:hAnsi="Arial" w:cs="Arial"/>
                <w:sz w:val="24"/>
                <w:szCs w:val="24"/>
              </w:rPr>
              <w:t>. Service to work towards increasing compliance to 80% by July 2026.</w:t>
            </w:r>
          </w:p>
        </w:tc>
        <w:tc>
          <w:tcPr>
            <w:tcW w:w="1985" w:type="dxa"/>
            <w:shd w:val="clear" w:color="auto" w:fill="FFC000" w:themeFill="accent4"/>
          </w:tcPr>
          <w:p w14:paraId="7C8EEEE6" w14:textId="77777777" w:rsidR="004C0081" w:rsidRDefault="7A0CCE25">
            <w:pPr>
              <w:rPr>
                <w:rFonts w:ascii="Arial" w:hAnsi="Arial" w:cs="Arial"/>
                <w:sz w:val="24"/>
                <w:szCs w:val="24"/>
              </w:rPr>
            </w:pPr>
            <w:r w:rsidRPr="46D2B8AD">
              <w:rPr>
                <w:rFonts w:ascii="Arial" w:hAnsi="Arial" w:cs="Arial"/>
                <w:sz w:val="24"/>
                <w:szCs w:val="24"/>
              </w:rPr>
              <w:t>July 2026</w:t>
            </w:r>
          </w:p>
        </w:tc>
      </w:tr>
    </w:tbl>
    <w:p w14:paraId="6CEC872E" w14:textId="77777777" w:rsidR="00A326A1" w:rsidRDefault="00A326A1">
      <w:pPr>
        <w:rPr>
          <w:rFonts w:ascii="Arial" w:hAnsi="Arial" w:cs="Arial"/>
          <w:sz w:val="24"/>
          <w:szCs w:val="24"/>
        </w:rPr>
      </w:pPr>
    </w:p>
    <w:p w14:paraId="490AEF3D" w14:textId="77777777" w:rsidR="00DB51A8" w:rsidRDefault="00DB51A8">
      <w:pPr>
        <w:rPr>
          <w:rFonts w:ascii="Arial" w:hAnsi="Arial" w:cs="Arial"/>
          <w:sz w:val="24"/>
          <w:szCs w:val="24"/>
        </w:rPr>
      </w:pPr>
      <w:r>
        <w:rPr>
          <w:rFonts w:ascii="Arial" w:hAnsi="Arial" w:cs="Arial"/>
          <w:sz w:val="24"/>
          <w:szCs w:val="24"/>
        </w:rPr>
        <w:t xml:space="preserve">Updated Improvement Plan: October 2024 </w:t>
      </w:r>
    </w:p>
    <w:p w14:paraId="4388D6FE" w14:textId="77777777" w:rsidR="00DB51A8" w:rsidRPr="00A326A1" w:rsidRDefault="00DB51A8">
      <w:pPr>
        <w:rPr>
          <w:rFonts w:ascii="Arial" w:hAnsi="Arial" w:cs="Arial"/>
          <w:sz w:val="24"/>
          <w:szCs w:val="24"/>
        </w:rPr>
      </w:pPr>
      <w:r>
        <w:rPr>
          <w:rFonts w:ascii="Arial" w:hAnsi="Arial" w:cs="Arial"/>
          <w:sz w:val="24"/>
          <w:szCs w:val="24"/>
        </w:rPr>
        <w:t xml:space="preserve">Name: </w:t>
      </w:r>
      <w:r w:rsidR="007A057B">
        <w:rPr>
          <w:rFonts w:ascii="Arial" w:hAnsi="Arial" w:cs="Arial"/>
          <w:sz w:val="24"/>
          <w:szCs w:val="24"/>
        </w:rPr>
        <w:t xml:space="preserve">Janet Williams (Service Director) </w:t>
      </w:r>
    </w:p>
    <w:sectPr w:rsidR="00DB51A8" w:rsidRPr="00A326A1" w:rsidSect="00A326A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C7CDCD" w14:textId="77777777" w:rsidR="00AF46E6" w:rsidRDefault="00AF46E6" w:rsidP="00FC5335">
      <w:pPr>
        <w:spacing w:after="0" w:line="240" w:lineRule="auto"/>
      </w:pPr>
      <w:r>
        <w:separator/>
      </w:r>
    </w:p>
  </w:endnote>
  <w:endnote w:type="continuationSeparator" w:id="0">
    <w:p w14:paraId="6796F450" w14:textId="77777777" w:rsidR="00AF46E6" w:rsidRDefault="00AF46E6" w:rsidP="00FC53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8EBD21" w14:textId="77777777" w:rsidR="00AF46E6" w:rsidRDefault="00AF46E6" w:rsidP="00FC5335">
      <w:pPr>
        <w:spacing w:after="0" w:line="240" w:lineRule="auto"/>
      </w:pPr>
      <w:r>
        <w:separator/>
      </w:r>
    </w:p>
  </w:footnote>
  <w:footnote w:type="continuationSeparator" w:id="0">
    <w:p w14:paraId="01641D18" w14:textId="77777777" w:rsidR="00AF46E6" w:rsidRDefault="00AF46E6" w:rsidP="00FC53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06B1398"/>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A2117AC"/>
    <w:multiLevelType w:val="hybridMultilevel"/>
    <w:tmpl w:val="63ECB73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2378249">
    <w:abstractNumId w:val="1"/>
  </w:num>
  <w:num w:numId="2" w16cid:durableId="6957363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26A1"/>
    <w:rsid w:val="000715F1"/>
    <w:rsid w:val="000A304E"/>
    <w:rsid w:val="000D2995"/>
    <w:rsid w:val="000F62FB"/>
    <w:rsid w:val="00174FEC"/>
    <w:rsid w:val="0028773C"/>
    <w:rsid w:val="002A53BD"/>
    <w:rsid w:val="0039435B"/>
    <w:rsid w:val="003C10ED"/>
    <w:rsid w:val="003C7679"/>
    <w:rsid w:val="004815AB"/>
    <w:rsid w:val="004C0081"/>
    <w:rsid w:val="005423AE"/>
    <w:rsid w:val="00626F78"/>
    <w:rsid w:val="00643A5D"/>
    <w:rsid w:val="00682F90"/>
    <w:rsid w:val="006E3FE4"/>
    <w:rsid w:val="0075268C"/>
    <w:rsid w:val="007A057B"/>
    <w:rsid w:val="007B06A8"/>
    <w:rsid w:val="007C3873"/>
    <w:rsid w:val="008B09F1"/>
    <w:rsid w:val="00A10376"/>
    <w:rsid w:val="00A326A1"/>
    <w:rsid w:val="00A334EB"/>
    <w:rsid w:val="00A47444"/>
    <w:rsid w:val="00A55A85"/>
    <w:rsid w:val="00A80FA2"/>
    <w:rsid w:val="00AB3B7C"/>
    <w:rsid w:val="00AF46E6"/>
    <w:rsid w:val="00BE71DC"/>
    <w:rsid w:val="00BEBB44"/>
    <w:rsid w:val="00C54E7E"/>
    <w:rsid w:val="00C57D34"/>
    <w:rsid w:val="00CF2CA1"/>
    <w:rsid w:val="00D069E1"/>
    <w:rsid w:val="00D17702"/>
    <w:rsid w:val="00D31D23"/>
    <w:rsid w:val="00DA43CB"/>
    <w:rsid w:val="00DA53C3"/>
    <w:rsid w:val="00DB51A8"/>
    <w:rsid w:val="00DD5CE5"/>
    <w:rsid w:val="00DD70CC"/>
    <w:rsid w:val="00E77029"/>
    <w:rsid w:val="00EF05E5"/>
    <w:rsid w:val="00F101FE"/>
    <w:rsid w:val="00F541B8"/>
    <w:rsid w:val="00F553C4"/>
    <w:rsid w:val="00FC5335"/>
    <w:rsid w:val="00FC7147"/>
    <w:rsid w:val="46D2B8AD"/>
    <w:rsid w:val="601C1EED"/>
    <w:rsid w:val="7247A205"/>
    <w:rsid w:val="7626E67C"/>
    <w:rsid w:val="7A0CCE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5E0B2"/>
  <w15:chartTrackingRefBased/>
  <w15:docId w15:val="{C8532B70-CBA8-4EAA-9CEE-AF5AE9E9C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326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C10ED"/>
    <w:pPr>
      <w:ind w:left="720"/>
      <w:contextualSpacing/>
    </w:pPr>
  </w:style>
  <w:style w:type="paragraph" w:customStyle="1" w:styleId="HIWImprovementPlan">
    <w:name w:val="HIW Improvement Plan"/>
    <w:basedOn w:val="Normal"/>
    <w:link w:val="HIWImprovementPlanChar"/>
    <w:qFormat/>
    <w:rsid w:val="004815AB"/>
    <w:pPr>
      <w:spacing w:before="120" w:after="120" w:line="240" w:lineRule="auto"/>
      <w:jc w:val="both"/>
    </w:pPr>
    <w:rPr>
      <w:rFonts w:ascii="Arial" w:eastAsia="Times New Roman" w:hAnsi="Arial" w:cs="Arial"/>
      <w:b/>
      <w:bCs/>
      <w:color w:val="00A7CF"/>
      <w:sz w:val="32"/>
      <w:szCs w:val="28"/>
      <w:lang w:eastAsia="en-GB"/>
    </w:rPr>
  </w:style>
  <w:style w:type="character" w:customStyle="1" w:styleId="HIWImprovementPlanChar">
    <w:name w:val="HIW Improvement Plan Char"/>
    <w:basedOn w:val="DefaultParagraphFont"/>
    <w:link w:val="HIWImprovementPlan"/>
    <w:rsid w:val="004815AB"/>
    <w:rPr>
      <w:rFonts w:ascii="Arial" w:eastAsia="Times New Roman" w:hAnsi="Arial" w:cs="Arial"/>
      <w:b/>
      <w:bCs/>
      <w:color w:val="00A7CF"/>
      <w:sz w:val="32"/>
      <w:szCs w:val="28"/>
      <w:lang w:eastAsia="en-GB"/>
    </w:rPr>
  </w:style>
  <w:style w:type="paragraph" w:customStyle="1" w:styleId="Default">
    <w:name w:val="Default"/>
    <w:rsid w:val="004815AB"/>
    <w:pPr>
      <w:autoSpaceDE w:val="0"/>
      <w:autoSpaceDN w:val="0"/>
      <w:adjustRightInd w:val="0"/>
      <w:spacing w:after="0" w:line="240" w:lineRule="auto"/>
    </w:pPr>
    <w:rPr>
      <w:rFonts w:ascii="Trebuchet MS" w:hAnsi="Trebuchet MS" w:cs="Trebuchet MS"/>
      <w:color w:val="000000"/>
      <w:sz w:val="24"/>
      <w:szCs w:val="24"/>
    </w:rPr>
  </w:style>
  <w:style w:type="paragraph" w:customStyle="1" w:styleId="HIWNOTE">
    <w:name w:val="HIW NOTE"/>
    <w:basedOn w:val="Normal"/>
    <w:link w:val="HIWNOTEChar"/>
    <w:qFormat/>
    <w:rsid w:val="005423AE"/>
    <w:pPr>
      <w:spacing w:before="240" w:after="120" w:line="276" w:lineRule="auto"/>
      <w:jc w:val="both"/>
    </w:pPr>
    <w:rPr>
      <w:rFonts w:ascii="Arial" w:eastAsia="Times New Roman" w:hAnsi="Arial" w:cs="Arial"/>
      <w:b/>
      <w:color w:val="FF0000"/>
      <w:sz w:val="24"/>
      <w:szCs w:val="24"/>
      <w:u w:val="single"/>
      <w:lang w:eastAsia="en-GB"/>
    </w:rPr>
  </w:style>
  <w:style w:type="character" w:customStyle="1" w:styleId="HIWNOTEChar">
    <w:name w:val="HIW NOTE Char"/>
    <w:basedOn w:val="DefaultParagraphFont"/>
    <w:link w:val="HIWNOTE"/>
    <w:rsid w:val="005423AE"/>
    <w:rPr>
      <w:rFonts w:ascii="Arial" w:eastAsia="Times New Roman" w:hAnsi="Arial" w:cs="Arial"/>
      <w:b/>
      <w:color w:val="FF0000"/>
      <w:sz w:val="24"/>
      <w:szCs w:val="24"/>
      <w:u w:val="single"/>
      <w:lang w:eastAsia="en-GB"/>
    </w:rPr>
  </w:style>
  <w:style w:type="paragraph" w:styleId="Header">
    <w:name w:val="header"/>
    <w:basedOn w:val="Normal"/>
    <w:link w:val="HeaderChar"/>
    <w:uiPriority w:val="99"/>
    <w:unhideWhenUsed/>
    <w:rsid w:val="00FC53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335"/>
  </w:style>
  <w:style w:type="paragraph" w:styleId="Footer">
    <w:name w:val="footer"/>
    <w:basedOn w:val="Normal"/>
    <w:link w:val="FooterChar"/>
    <w:uiPriority w:val="99"/>
    <w:unhideWhenUsed/>
    <w:rsid w:val="00FC53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3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5935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E37310F-DD9C-4E97-A21A-81E14B222A8F}">
  <ds:schemaRefs>
    <ds:schemaRef ds:uri="http://schemas.microsoft.com/office/2006/metadata/properties"/>
    <ds:schemaRef ds:uri="http://schemas.microsoft.com/office/infopath/2007/PartnerControls"/>
    <ds:schemaRef ds:uri="7f328ed3-3603-437a-aae4-d8b0d42af1ae"/>
    <ds:schemaRef ds:uri="e09d1299-50c7-4d1b-b4d4-5b9ea28af0e0"/>
  </ds:schemaRefs>
</ds:datastoreItem>
</file>

<file path=customXml/itemProps2.xml><?xml version="1.0" encoding="utf-8"?>
<ds:datastoreItem xmlns:ds="http://schemas.openxmlformats.org/officeDocument/2006/customXml" ds:itemID="{A7EE0BB3-0CEB-42E5-801A-B33ACA2071D5}">
  <ds:schemaRefs>
    <ds:schemaRef ds:uri="http://schemas.microsoft.com/sharepoint/v3/contenttype/forms"/>
  </ds:schemaRefs>
</ds:datastoreItem>
</file>

<file path=customXml/itemProps3.xml><?xml version="1.0" encoding="utf-8"?>
<ds:datastoreItem xmlns:ds="http://schemas.openxmlformats.org/officeDocument/2006/customXml" ds:itemID="{84928CAA-1A41-40AE-86FA-2EAA60856372}"/>
</file>

<file path=docProps/app.xml><?xml version="1.0" encoding="utf-8"?>
<Properties xmlns="http://schemas.openxmlformats.org/officeDocument/2006/extended-properties" xmlns:vt="http://schemas.openxmlformats.org/officeDocument/2006/docPropsVTypes">
  <Template>Normal</Template>
  <TotalTime>1</TotalTime>
  <Pages>5</Pages>
  <Words>1093</Words>
  <Characters>5781</Characters>
  <Application>Microsoft Office Word</Application>
  <DocSecurity>4</DocSecurity>
  <Lines>422</Lines>
  <Paragraphs>72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 Coode (Swansea Bay UHB - Mental Health)</dc:creator>
  <cp:keywords/>
  <dc:description/>
  <cp:lastModifiedBy>Loren Evans (Swansea Bay UHB - MH&amp;LD Feedback, Involvement &amp; Improvement )</cp:lastModifiedBy>
  <cp:revision>2</cp:revision>
  <dcterms:created xsi:type="dcterms:W3CDTF">2025-11-27T08:44:00Z</dcterms:created>
  <dcterms:modified xsi:type="dcterms:W3CDTF">2025-11-27T08:44:00Z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