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903DD" w14:textId="62305AEE" w:rsidR="00AD064D" w:rsidRPr="00767E3E" w:rsidRDefault="0072604C">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1-28T00:00:00Z">
              <w:dateFormat w:val="dd MMMM yyyy"/>
              <w:lid w:val="en-GB"/>
              <w:storeMappedDataAs w:val="dateTime"/>
              <w:calendar w:val="gregorian"/>
            </w:date>
          </w:sdtPr>
          <w:sdtEndPr/>
          <w:sdtContent>
            <w:tc>
              <w:tcPr>
                <w:tcW w:w="3260" w:type="dxa"/>
                <w:gridSpan w:val="2"/>
              </w:tcPr>
              <w:p w14:paraId="6D2903DF" w14:textId="515D81E9" w:rsidR="00F5082D" w:rsidRPr="00FA0CA9" w:rsidRDefault="001834E6" w:rsidP="00FA0CA9">
                <w:pPr>
                  <w:rPr>
                    <w:rFonts w:ascii="Arial" w:hAnsi="Arial" w:cs="Arial"/>
                    <w:b/>
                    <w:sz w:val="24"/>
                    <w:szCs w:val="24"/>
                  </w:rPr>
                </w:pPr>
                <w:r>
                  <w:rPr>
                    <w:rFonts w:ascii="Arial" w:hAnsi="Arial" w:cs="Arial"/>
                    <w:b/>
                    <w:sz w:val="24"/>
                    <w:szCs w:val="24"/>
                  </w:rPr>
                  <w:t>28 January 2025</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6B8EC9D1" w:rsidR="00F5082D" w:rsidRPr="00FA0CA9" w:rsidRDefault="005B6541" w:rsidP="00FA0CA9">
            <w:pPr>
              <w:rPr>
                <w:rFonts w:ascii="Arial" w:hAnsi="Arial" w:cs="Arial"/>
                <w:b/>
                <w:sz w:val="24"/>
                <w:szCs w:val="24"/>
              </w:rPr>
            </w:pPr>
            <w:r>
              <w:rPr>
                <w:rFonts w:ascii="Arial" w:hAnsi="Arial" w:cs="Arial"/>
                <w:b/>
                <w:sz w:val="24"/>
                <w:szCs w:val="24"/>
              </w:rPr>
              <w:t>4.5</w:t>
            </w:r>
          </w:p>
        </w:tc>
      </w:tr>
      <w:tr w:rsidR="005B6541" w:rsidRPr="00034194" w14:paraId="0E7CD902" w14:textId="77777777" w:rsidTr="00DA76AD">
        <w:tc>
          <w:tcPr>
            <w:tcW w:w="2547" w:type="dxa"/>
          </w:tcPr>
          <w:p w14:paraId="6B22E08F" w14:textId="380C4016" w:rsidR="005B6541" w:rsidRPr="005B6541" w:rsidRDefault="005B6541" w:rsidP="005B6541">
            <w:pPr>
              <w:rPr>
                <w:rFonts w:ascii="Arial" w:hAnsi="Arial" w:cs="Arial"/>
                <w:b/>
                <w:bCs/>
                <w:sz w:val="24"/>
                <w:szCs w:val="24"/>
              </w:rPr>
            </w:pPr>
            <w:r w:rsidRPr="005B6541">
              <w:rPr>
                <w:rFonts w:ascii="Arial" w:hAnsi="Arial" w:cs="Arial"/>
                <w:b/>
                <w:bCs/>
                <w:sz w:val="24"/>
                <w:szCs w:val="24"/>
              </w:rPr>
              <w:t>Name of Meeting</w:t>
            </w:r>
          </w:p>
        </w:tc>
        <w:tc>
          <w:tcPr>
            <w:tcW w:w="6469" w:type="dxa"/>
            <w:gridSpan w:val="6"/>
          </w:tcPr>
          <w:p w14:paraId="340DBF9E" w14:textId="5A5C902F" w:rsidR="005B6541" w:rsidRPr="000A32BA" w:rsidRDefault="005B6541" w:rsidP="005B6541">
            <w:pPr>
              <w:rPr>
                <w:rFonts w:ascii="Arial" w:hAnsi="Arial" w:cs="Arial"/>
                <w:b/>
                <w:bCs/>
                <w:sz w:val="24"/>
                <w:szCs w:val="24"/>
              </w:rPr>
            </w:pPr>
            <w:r w:rsidRPr="000A32BA">
              <w:rPr>
                <w:rFonts w:ascii="Arial" w:hAnsi="Arial" w:cs="Arial"/>
                <w:b/>
                <w:bCs/>
                <w:sz w:val="24"/>
                <w:szCs w:val="24"/>
              </w:rPr>
              <w:t>Quality and Safety Committee</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717C1D02" w:rsidR="00034194" w:rsidRPr="00FA0CA9" w:rsidRDefault="00D15947" w:rsidP="00FA0CA9">
            <w:pPr>
              <w:rPr>
                <w:rFonts w:ascii="Arial" w:hAnsi="Arial" w:cs="Arial"/>
                <w:b/>
                <w:sz w:val="24"/>
                <w:szCs w:val="24"/>
              </w:rPr>
            </w:pPr>
            <w:r>
              <w:rPr>
                <w:rFonts w:ascii="Arial" w:hAnsi="Arial" w:cs="Arial"/>
                <w:b/>
                <w:sz w:val="24"/>
                <w:szCs w:val="24"/>
              </w:rPr>
              <w:t xml:space="preserve">Tackling Diabetes Together Improvement Plans </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43AB72EF" w14:textId="661F1538" w:rsidR="00034194" w:rsidRDefault="00D15947" w:rsidP="00FA0CA9">
            <w:pPr>
              <w:rPr>
                <w:rFonts w:ascii="Arial" w:hAnsi="Arial" w:cs="Arial"/>
                <w:sz w:val="24"/>
                <w:szCs w:val="24"/>
              </w:rPr>
            </w:pPr>
            <w:r>
              <w:rPr>
                <w:rFonts w:ascii="Arial" w:hAnsi="Arial" w:cs="Arial"/>
                <w:sz w:val="24"/>
                <w:szCs w:val="24"/>
              </w:rPr>
              <w:t>Julie Morse,</w:t>
            </w:r>
            <w:r w:rsidR="0072247E">
              <w:rPr>
                <w:rFonts w:ascii="Arial" w:hAnsi="Arial" w:cs="Arial"/>
                <w:sz w:val="24"/>
                <w:szCs w:val="24"/>
              </w:rPr>
              <w:t xml:space="preserve"> </w:t>
            </w:r>
            <w:r w:rsidR="0072247E" w:rsidRPr="0072247E">
              <w:rPr>
                <w:rFonts w:ascii="Arial" w:hAnsi="Arial" w:cs="Arial"/>
                <w:sz w:val="24"/>
                <w:szCs w:val="24"/>
              </w:rPr>
              <w:t>Strategic Planning Manager</w:t>
            </w:r>
          </w:p>
          <w:p w14:paraId="02331016" w14:textId="71062DFF" w:rsidR="00D15947" w:rsidRDefault="00D15947" w:rsidP="00FA0CA9">
            <w:pPr>
              <w:rPr>
                <w:rFonts w:ascii="Arial" w:hAnsi="Arial" w:cs="Arial"/>
                <w:sz w:val="24"/>
                <w:szCs w:val="24"/>
              </w:rPr>
            </w:pPr>
            <w:r>
              <w:rPr>
                <w:rFonts w:ascii="Arial" w:hAnsi="Arial" w:cs="Arial"/>
                <w:sz w:val="24"/>
                <w:szCs w:val="24"/>
              </w:rPr>
              <w:t>James Rodaway</w:t>
            </w:r>
            <w:r w:rsidR="00910A53">
              <w:rPr>
                <w:rFonts w:ascii="Arial" w:hAnsi="Arial" w:cs="Arial"/>
                <w:sz w:val="24"/>
                <w:szCs w:val="24"/>
              </w:rPr>
              <w:t xml:space="preserve">, </w:t>
            </w:r>
            <w:r w:rsidR="00910A53" w:rsidRPr="00910A53">
              <w:rPr>
                <w:rFonts w:ascii="Arial" w:hAnsi="Arial" w:cs="Arial"/>
                <w:sz w:val="24"/>
                <w:szCs w:val="24"/>
              </w:rPr>
              <w:t>Associate Director of Population Health</w:t>
            </w:r>
          </w:p>
          <w:p w14:paraId="7BF45D4D" w14:textId="77777777" w:rsidR="00370973" w:rsidRDefault="00370973" w:rsidP="00FA0CA9">
            <w:pPr>
              <w:rPr>
                <w:rFonts w:ascii="Arial" w:hAnsi="Arial" w:cs="Arial"/>
                <w:sz w:val="24"/>
                <w:szCs w:val="24"/>
              </w:rPr>
            </w:pPr>
            <w:r>
              <w:rPr>
                <w:rFonts w:ascii="Arial" w:hAnsi="Arial" w:cs="Arial"/>
                <w:sz w:val="24"/>
                <w:szCs w:val="24"/>
              </w:rPr>
              <w:t>Alice Puchades</w:t>
            </w:r>
            <w:r w:rsidR="00910A53">
              <w:rPr>
                <w:rFonts w:ascii="Arial" w:hAnsi="Arial" w:cs="Arial"/>
                <w:sz w:val="24"/>
                <w:szCs w:val="24"/>
              </w:rPr>
              <w:t xml:space="preserve">, </w:t>
            </w:r>
            <w:r w:rsidR="00910A53" w:rsidRPr="00910A53">
              <w:rPr>
                <w:rFonts w:ascii="Arial" w:hAnsi="Arial" w:cs="Arial"/>
                <w:sz w:val="24"/>
                <w:szCs w:val="24"/>
              </w:rPr>
              <w:t>Consultant in Public Health</w:t>
            </w:r>
          </w:p>
          <w:p w14:paraId="6D2903E7" w14:textId="35FD9DAB" w:rsidR="00E75C7D" w:rsidRPr="00FA0CA9" w:rsidRDefault="00B2153B" w:rsidP="00FA0CA9">
            <w:pPr>
              <w:rPr>
                <w:rFonts w:ascii="Arial" w:hAnsi="Arial" w:cs="Arial"/>
                <w:sz w:val="24"/>
                <w:szCs w:val="24"/>
              </w:rPr>
            </w:pPr>
            <w:r>
              <w:rPr>
                <w:rFonts w:ascii="Arial" w:hAnsi="Arial" w:cs="Arial"/>
                <w:sz w:val="24"/>
                <w:szCs w:val="24"/>
              </w:rPr>
              <w:t xml:space="preserve">Dr </w:t>
            </w:r>
            <w:r w:rsidR="00E75C7D">
              <w:rPr>
                <w:rFonts w:ascii="Arial" w:hAnsi="Arial" w:cs="Arial"/>
                <w:sz w:val="24"/>
                <w:szCs w:val="24"/>
              </w:rPr>
              <w:t>Anjula Mehta, Deputy Executive Medical Director</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1F67C8D6" w:rsidR="00762BBE" w:rsidRPr="00FA0CA9" w:rsidRDefault="00B2153B" w:rsidP="00762BBE">
            <w:pPr>
              <w:rPr>
                <w:rFonts w:ascii="Arial" w:hAnsi="Arial" w:cs="Arial"/>
                <w:sz w:val="24"/>
                <w:szCs w:val="24"/>
              </w:rPr>
            </w:pPr>
            <w:r>
              <w:rPr>
                <w:rFonts w:ascii="Arial" w:hAnsi="Arial" w:cs="Arial"/>
                <w:sz w:val="24"/>
                <w:szCs w:val="24"/>
              </w:rPr>
              <w:t>Dr Richard Evans, Executive Medical Director</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1A9B0F7A" w:rsidR="00762BBE" w:rsidRPr="00FA0CA9" w:rsidRDefault="00B2153B" w:rsidP="00762BBE">
            <w:pPr>
              <w:rPr>
                <w:rFonts w:ascii="Arial" w:hAnsi="Arial" w:cs="Arial"/>
                <w:sz w:val="24"/>
                <w:szCs w:val="24"/>
              </w:rPr>
            </w:pPr>
            <w:r>
              <w:rPr>
                <w:rFonts w:ascii="Arial" w:hAnsi="Arial" w:cs="Arial"/>
                <w:sz w:val="24"/>
                <w:szCs w:val="24"/>
              </w:rPr>
              <w:t xml:space="preserve">Dr </w:t>
            </w:r>
            <w:r w:rsidR="00370973">
              <w:rPr>
                <w:rFonts w:ascii="Arial" w:hAnsi="Arial" w:cs="Arial"/>
                <w:sz w:val="24"/>
                <w:szCs w:val="24"/>
              </w:rPr>
              <w:t xml:space="preserve">Anjula Mehta, Deputy Executive Medical Director </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7014B104" w:rsidR="00653AEC" w:rsidRPr="00FA0CA9" w:rsidRDefault="00370973" w:rsidP="00653AEC">
            <w:pPr>
              <w:rPr>
                <w:rFonts w:ascii="Arial" w:hAnsi="Arial" w:cs="Arial"/>
                <w:sz w:val="24"/>
                <w:szCs w:val="24"/>
              </w:rPr>
            </w:pPr>
            <w:r w:rsidRPr="00910A53">
              <w:rPr>
                <w:rFonts w:ascii="Arial" w:hAnsi="Arial" w:cs="Arial"/>
                <w:sz w:val="24"/>
                <w:szCs w:val="24"/>
              </w:rPr>
              <w:t>Open</w:t>
            </w:r>
            <w:r w:rsidR="00653AEC" w:rsidRPr="00910A53">
              <w:rPr>
                <w:rFonts w:ascii="Arial" w:hAnsi="Arial" w:cs="Arial"/>
                <w:sz w:val="24"/>
                <w:szCs w:val="24"/>
              </w:rPr>
              <w:t xml:space="preserve"> </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5025F3BF" w:rsidR="00653AEC" w:rsidRPr="00FA0CA9" w:rsidRDefault="00C655E7" w:rsidP="00732773">
            <w:pPr>
              <w:ind w:right="96"/>
              <w:rPr>
                <w:rFonts w:ascii="Arial" w:hAnsi="Arial" w:cs="Arial"/>
                <w:sz w:val="24"/>
                <w:szCs w:val="24"/>
              </w:rPr>
            </w:pPr>
            <w:r w:rsidRPr="00732773">
              <w:rPr>
                <w:rFonts w:ascii="Arial" w:hAnsi="Arial" w:cs="Arial"/>
                <w:sz w:val="24"/>
                <w:szCs w:val="24"/>
              </w:rPr>
              <w:t xml:space="preserve">The </w:t>
            </w:r>
            <w:r w:rsidR="00A26574" w:rsidRPr="00732773">
              <w:rPr>
                <w:rFonts w:ascii="Arial" w:hAnsi="Arial" w:cs="Arial"/>
                <w:sz w:val="24"/>
                <w:szCs w:val="24"/>
              </w:rPr>
              <w:t>purpose</w:t>
            </w:r>
            <w:r w:rsidRPr="00732773">
              <w:rPr>
                <w:rFonts w:ascii="Arial" w:hAnsi="Arial" w:cs="Arial"/>
                <w:sz w:val="24"/>
                <w:szCs w:val="24"/>
              </w:rPr>
              <w:t xml:space="preserve"> of the report is to </w:t>
            </w:r>
            <w:r w:rsidR="003B167D">
              <w:rPr>
                <w:rFonts w:ascii="Arial" w:hAnsi="Arial" w:cs="Arial"/>
                <w:sz w:val="24"/>
                <w:szCs w:val="24"/>
              </w:rPr>
              <w:t>set out the health board’s</w:t>
            </w:r>
            <w:r w:rsidR="004366E3" w:rsidRPr="00732773">
              <w:rPr>
                <w:rFonts w:ascii="Arial" w:hAnsi="Arial" w:cs="Arial"/>
                <w:sz w:val="24"/>
                <w:szCs w:val="24"/>
              </w:rPr>
              <w:t xml:space="preserve"> position in relation to the </w:t>
            </w:r>
            <w:r w:rsidR="004366E3" w:rsidRPr="00732773">
              <w:rPr>
                <w:rFonts w:ascii="Arial" w:eastAsia="Verdana Pro" w:hAnsi="Arial" w:cs="Arial"/>
                <w:sz w:val="24"/>
                <w:szCs w:val="24"/>
              </w:rPr>
              <w:t>Diabetes 8 Care Standards</w:t>
            </w:r>
            <w:r w:rsidR="00E45F82" w:rsidRPr="00732773">
              <w:rPr>
                <w:rFonts w:ascii="Arial" w:eastAsia="Verdana Pro" w:hAnsi="Arial" w:cs="Arial"/>
                <w:sz w:val="24"/>
                <w:szCs w:val="24"/>
              </w:rPr>
              <w:t xml:space="preserve"> and the national Tackling Diabetes Together</w:t>
            </w:r>
            <w:r w:rsidR="00732773" w:rsidRPr="00732773">
              <w:rPr>
                <w:rFonts w:ascii="Arial" w:eastAsia="Verdana Pro" w:hAnsi="Arial" w:cs="Arial"/>
                <w:sz w:val="24"/>
                <w:szCs w:val="24"/>
              </w:rPr>
              <w:t xml:space="preserve"> programme. </w:t>
            </w: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65E6F291" w14:textId="77777777" w:rsidR="00C655E7" w:rsidRPr="00C655E7" w:rsidRDefault="00C655E7" w:rsidP="00C655E7">
            <w:pPr>
              <w:pStyle w:val="ListParagraph"/>
              <w:numPr>
                <w:ilvl w:val="0"/>
                <w:numId w:val="11"/>
              </w:numPr>
              <w:rPr>
                <w:rFonts w:ascii="Arial" w:eastAsia="Verdana Pro" w:hAnsi="Arial" w:cs="Arial"/>
                <w:color w:val="1F1F1F"/>
                <w:sz w:val="24"/>
                <w:szCs w:val="24"/>
              </w:rPr>
            </w:pPr>
            <w:r w:rsidRPr="00C655E7">
              <w:rPr>
                <w:rFonts w:ascii="Arial" w:eastAsia="Verdana Pro" w:hAnsi="Arial" w:cs="Arial"/>
                <w:sz w:val="24"/>
                <w:szCs w:val="24"/>
              </w:rPr>
              <w:t xml:space="preserve">Whilst Type 1 diabetes affects around 16,000 people in Wales and cannot be prevented, more than 190,000 people have type 2 diabetes, which </w:t>
            </w:r>
            <w:r w:rsidRPr="00C655E7">
              <w:rPr>
                <w:rFonts w:ascii="Arial" w:eastAsia="Verdana Pro" w:hAnsi="Arial" w:cs="Arial"/>
                <w:sz w:val="24"/>
                <w:szCs w:val="24"/>
                <w:u w:val="single"/>
              </w:rPr>
              <w:t>can</w:t>
            </w:r>
            <w:r w:rsidRPr="00C655E7">
              <w:rPr>
                <w:rFonts w:ascii="Arial" w:eastAsia="Verdana Pro" w:hAnsi="Arial" w:cs="Arial"/>
                <w:sz w:val="24"/>
                <w:szCs w:val="24"/>
              </w:rPr>
              <w:t xml:space="preserve"> be prevented or delayed. Estimates suggest the prevalence of diabetes may rise to 10% of the population by 2035. </w:t>
            </w:r>
          </w:p>
          <w:p w14:paraId="2EB6C54D" w14:textId="77777777" w:rsidR="00C655E7" w:rsidRPr="00C655E7" w:rsidRDefault="00C655E7" w:rsidP="00C655E7">
            <w:pPr>
              <w:pStyle w:val="ListParagraph"/>
              <w:numPr>
                <w:ilvl w:val="0"/>
                <w:numId w:val="11"/>
              </w:numPr>
              <w:rPr>
                <w:rFonts w:ascii="Arial" w:eastAsia="Verdana Pro" w:hAnsi="Arial" w:cs="Arial"/>
                <w:sz w:val="24"/>
                <w:szCs w:val="24"/>
              </w:rPr>
            </w:pPr>
            <w:r w:rsidRPr="00C655E7">
              <w:rPr>
                <w:rFonts w:ascii="Arial" w:eastAsia="Verdana Pro" w:hAnsi="Arial" w:cs="Arial"/>
                <w:sz w:val="24"/>
                <w:szCs w:val="24"/>
              </w:rPr>
              <w:t>People with diabetes require significant support from NHS services to help manage the condition. Part of the new approach is the roll out of support to people who are at highest risk of diabetes and the introduction of new remission services for newly diagnosed people who may be able to reverse the development of the condition.</w:t>
            </w:r>
          </w:p>
          <w:p w14:paraId="27081FA1" w14:textId="77777777" w:rsidR="00C655E7" w:rsidRPr="00C655E7" w:rsidRDefault="00C655E7" w:rsidP="00C655E7">
            <w:pPr>
              <w:pStyle w:val="ListParagraph"/>
              <w:numPr>
                <w:ilvl w:val="0"/>
                <w:numId w:val="11"/>
              </w:numPr>
              <w:ind w:right="96"/>
              <w:rPr>
                <w:rFonts w:ascii="Arial" w:eastAsia="Verdana Pro" w:hAnsi="Arial" w:cs="Arial"/>
                <w:sz w:val="24"/>
                <w:szCs w:val="24"/>
              </w:rPr>
            </w:pPr>
            <w:r w:rsidRPr="00C655E7">
              <w:rPr>
                <w:rFonts w:ascii="Arial" w:eastAsia="Verdana Pro" w:hAnsi="Arial" w:cs="Arial"/>
                <w:sz w:val="24"/>
                <w:szCs w:val="24"/>
              </w:rPr>
              <w:t>Public Health Wales has implemented the Tackling Diabetes Together [TDT] Programme in collaboration with NHS partners. This programme aims to address health inequalities that contribute to the risk of developing diabetes and ensure better management of the condition.</w:t>
            </w:r>
          </w:p>
          <w:p w14:paraId="5DCD1755" w14:textId="77777777" w:rsidR="00653AEC" w:rsidRPr="00C65DDA" w:rsidRDefault="00C655E7" w:rsidP="008D0FC5">
            <w:pPr>
              <w:pStyle w:val="ListParagraph"/>
              <w:numPr>
                <w:ilvl w:val="0"/>
                <w:numId w:val="11"/>
              </w:numPr>
              <w:ind w:right="96"/>
              <w:rPr>
                <w:rFonts w:ascii="Arial" w:hAnsi="Arial" w:cs="Arial"/>
                <w:sz w:val="24"/>
                <w:szCs w:val="24"/>
              </w:rPr>
            </w:pPr>
            <w:r w:rsidRPr="00C655E7">
              <w:rPr>
                <w:rFonts w:ascii="Arial" w:eastAsia="Verdana Pro" w:hAnsi="Arial" w:cs="Arial"/>
                <w:sz w:val="24"/>
                <w:szCs w:val="24"/>
              </w:rPr>
              <w:t>SBUHB has signed up to the TDT Programme and formulated a plan to improve the position in relation to the Diabetes 8 Care Standards.</w:t>
            </w:r>
          </w:p>
          <w:p w14:paraId="6D290401" w14:textId="3B08324F" w:rsidR="007526F2" w:rsidRPr="00FA0CA9" w:rsidRDefault="007526F2" w:rsidP="008D0FC5">
            <w:pPr>
              <w:pStyle w:val="ListParagraph"/>
              <w:numPr>
                <w:ilvl w:val="0"/>
                <w:numId w:val="11"/>
              </w:numPr>
              <w:ind w:right="96"/>
              <w:rPr>
                <w:rFonts w:ascii="Arial" w:hAnsi="Arial" w:cs="Arial"/>
                <w:sz w:val="24"/>
                <w:szCs w:val="24"/>
              </w:rPr>
            </w:pPr>
            <w:r>
              <w:rPr>
                <w:rFonts w:ascii="Arial" w:eastAsia="Verdana Pro" w:hAnsi="Arial" w:cs="Arial"/>
                <w:sz w:val="24"/>
                <w:szCs w:val="24"/>
              </w:rPr>
              <w:t xml:space="preserve">SBUHB needs to develop preventative approaches to tackle the determinants that affect the prevalence of diabetes in our population. </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20A2354F" w:rsidR="00762BBE" w:rsidRPr="00FA0CA9" w:rsidRDefault="008D0FC5"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6D290412" w14:textId="77777777" w:rsidR="00653AEC" w:rsidRPr="00A94746" w:rsidRDefault="00653AEC" w:rsidP="00653AEC">
            <w:pPr>
              <w:ind w:right="96"/>
              <w:rPr>
                <w:rFonts w:ascii="Arial" w:hAnsi="Arial" w:cs="Arial"/>
                <w:sz w:val="24"/>
                <w:szCs w:val="24"/>
              </w:rPr>
            </w:pPr>
            <w:r w:rsidRPr="00A94746">
              <w:rPr>
                <w:rFonts w:ascii="Arial" w:hAnsi="Arial" w:cs="Arial"/>
                <w:sz w:val="24"/>
                <w:szCs w:val="24"/>
              </w:rPr>
              <w:t>Members are asked to:</w:t>
            </w:r>
          </w:p>
          <w:p w14:paraId="6D290416" w14:textId="2E67D6FC" w:rsidR="00653AEC" w:rsidRPr="00A94746" w:rsidRDefault="00A94746" w:rsidP="00A94746">
            <w:pPr>
              <w:pStyle w:val="ListParagraph"/>
              <w:numPr>
                <w:ilvl w:val="0"/>
                <w:numId w:val="18"/>
              </w:numPr>
              <w:ind w:right="96"/>
              <w:rPr>
                <w:rFonts w:ascii="Arial" w:hAnsi="Arial" w:cs="Arial"/>
                <w:bCs/>
                <w:sz w:val="24"/>
                <w:szCs w:val="24"/>
              </w:rPr>
            </w:pPr>
            <w:r w:rsidRPr="00A94746">
              <w:rPr>
                <w:rFonts w:ascii="Arial" w:hAnsi="Arial" w:cs="Arial"/>
                <w:b/>
                <w:sz w:val="24"/>
                <w:szCs w:val="24"/>
              </w:rPr>
              <w:t>ACKNOWLEDGE</w:t>
            </w:r>
            <w:r w:rsidRPr="00A94746">
              <w:rPr>
                <w:rFonts w:ascii="Arial" w:hAnsi="Arial" w:cs="Arial"/>
                <w:bCs/>
                <w:sz w:val="24"/>
                <w:szCs w:val="24"/>
              </w:rPr>
              <w:t xml:space="preserve"> </w:t>
            </w:r>
            <w:r w:rsidR="00985D6A">
              <w:rPr>
                <w:rFonts w:ascii="Arial" w:hAnsi="Arial" w:cs="Arial"/>
                <w:bCs/>
                <w:sz w:val="24"/>
                <w:szCs w:val="24"/>
              </w:rPr>
              <w:t xml:space="preserve">the </w:t>
            </w:r>
            <w:r w:rsidR="00FF5D9E" w:rsidRPr="00A94746">
              <w:rPr>
                <w:rFonts w:ascii="Arial" w:hAnsi="Arial" w:cs="Arial"/>
                <w:bCs/>
                <w:sz w:val="24"/>
                <w:szCs w:val="24"/>
              </w:rPr>
              <w:t xml:space="preserve">increase in </w:t>
            </w:r>
            <w:r w:rsidR="00985D6A">
              <w:rPr>
                <w:rFonts w:ascii="Arial" w:hAnsi="Arial" w:cs="Arial"/>
                <w:bCs/>
                <w:sz w:val="24"/>
                <w:szCs w:val="24"/>
              </w:rPr>
              <w:t>those</w:t>
            </w:r>
            <w:r w:rsidR="00FF5D9E" w:rsidRPr="00A94746">
              <w:rPr>
                <w:rFonts w:ascii="Arial" w:hAnsi="Arial" w:cs="Arial"/>
                <w:bCs/>
                <w:sz w:val="24"/>
                <w:szCs w:val="24"/>
              </w:rPr>
              <w:t xml:space="preserve"> with </w:t>
            </w:r>
            <w:r w:rsidR="008A0B74" w:rsidRPr="00A94746">
              <w:rPr>
                <w:rFonts w:ascii="Arial" w:hAnsi="Arial" w:cs="Arial"/>
                <w:bCs/>
                <w:sz w:val="24"/>
                <w:szCs w:val="24"/>
              </w:rPr>
              <w:t xml:space="preserve">type one and type two diabetes </w:t>
            </w:r>
            <w:r w:rsidR="00C036AB" w:rsidRPr="00A94746">
              <w:rPr>
                <w:rFonts w:ascii="Arial" w:hAnsi="Arial" w:cs="Arial"/>
                <w:bCs/>
                <w:sz w:val="24"/>
                <w:szCs w:val="24"/>
              </w:rPr>
              <w:t>in Swansea Bay;</w:t>
            </w:r>
          </w:p>
          <w:p w14:paraId="4D2BC9D2" w14:textId="2628E539" w:rsidR="00BF5FA0" w:rsidRPr="00A94746" w:rsidRDefault="00A94746" w:rsidP="00A94746">
            <w:pPr>
              <w:pStyle w:val="ListParagraph"/>
              <w:numPr>
                <w:ilvl w:val="0"/>
                <w:numId w:val="18"/>
              </w:numPr>
              <w:ind w:right="96"/>
              <w:rPr>
                <w:rFonts w:ascii="Arial" w:hAnsi="Arial" w:cs="Arial"/>
                <w:bCs/>
                <w:sz w:val="24"/>
                <w:szCs w:val="24"/>
              </w:rPr>
            </w:pPr>
            <w:r w:rsidRPr="00A94746">
              <w:rPr>
                <w:rFonts w:ascii="Arial" w:hAnsi="Arial" w:cs="Arial"/>
                <w:b/>
                <w:sz w:val="24"/>
                <w:szCs w:val="24"/>
              </w:rPr>
              <w:lastRenderedPageBreak/>
              <w:t>ACKNOWLEDGE</w:t>
            </w:r>
            <w:r w:rsidRPr="00A94746">
              <w:rPr>
                <w:rFonts w:ascii="Arial" w:hAnsi="Arial" w:cs="Arial"/>
                <w:bCs/>
                <w:sz w:val="24"/>
                <w:szCs w:val="24"/>
              </w:rPr>
              <w:t xml:space="preserve"> </w:t>
            </w:r>
            <w:r w:rsidR="00BF5FA0" w:rsidRPr="00A94746">
              <w:rPr>
                <w:rFonts w:ascii="Arial" w:hAnsi="Arial" w:cs="Arial"/>
                <w:bCs/>
                <w:sz w:val="24"/>
                <w:szCs w:val="24"/>
              </w:rPr>
              <w:t>the implementation of the Public Health Wales Tackling Diabetes Together Programme</w:t>
            </w:r>
            <w:r w:rsidR="004E44E2">
              <w:rPr>
                <w:rFonts w:ascii="Arial" w:hAnsi="Arial" w:cs="Arial"/>
                <w:bCs/>
                <w:sz w:val="24"/>
                <w:szCs w:val="24"/>
              </w:rPr>
              <w:t>, to which Swansea Bay has signed up and formulated an improvement plan;</w:t>
            </w:r>
            <w:r w:rsidRPr="00A94746">
              <w:rPr>
                <w:rFonts w:ascii="Arial" w:hAnsi="Arial" w:cs="Arial"/>
                <w:bCs/>
                <w:sz w:val="24"/>
                <w:szCs w:val="24"/>
              </w:rPr>
              <w:t xml:space="preserve"> </w:t>
            </w:r>
          </w:p>
          <w:p w14:paraId="6D290417" w14:textId="2630F76D" w:rsidR="00762BBE" w:rsidRPr="00A94746" w:rsidRDefault="00A94746" w:rsidP="00A94746">
            <w:pPr>
              <w:pStyle w:val="ListParagraph"/>
              <w:numPr>
                <w:ilvl w:val="0"/>
                <w:numId w:val="18"/>
              </w:numPr>
              <w:ind w:right="96"/>
              <w:rPr>
                <w:rFonts w:ascii="Arial" w:hAnsi="Arial" w:cs="Arial"/>
              </w:rPr>
            </w:pPr>
            <w:r w:rsidRPr="00A94746">
              <w:rPr>
                <w:rFonts w:ascii="Arial" w:hAnsi="Arial" w:cs="Arial"/>
                <w:b/>
                <w:sz w:val="24"/>
                <w:szCs w:val="24"/>
              </w:rPr>
              <w:t>ACKNOWLEDGE</w:t>
            </w:r>
            <w:r w:rsidRPr="00A94746">
              <w:rPr>
                <w:rFonts w:ascii="Arial" w:hAnsi="Arial" w:cs="Arial"/>
                <w:bCs/>
                <w:sz w:val="24"/>
                <w:szCs w:val="24"/>
              </w:rPr>
              <w:t xml:space="preserve"> </w:t>
            </w:r>
            <w:r w:rsidR="00FF5534" w:rsidRPr="00A94746">
              <w:rPr>
                <w:rFonts w:ascii="Arial" w:hAnsi="Arial" w:cs="Arial"/>
                <w:bCs/>
                <w:sz w:val="24"/>
                <w:szCs w:val="24"/>
              </w:rPr>
              <w:t xml:space="preserve">the re-establishment of the </w:t>
            </w:r>
            <w:r w:rsidR="00FF5534" w:rsidRPr="00A94746">
              <w:rPr>
                <w:rFonts w:ascii="Arial" w:hAnsi="Arial" w:cs="Arial"/>
                <w:sz w:val="24"/>
                <w:szCs w:val="24"/>
              </w:rPr>
              <w:t>Diabetes Planning and Development Group to take forward the work required.</w:t>
            </w:r>
          </w:p>
        </w:tc>
      </w:tr>
    </w:tbl>
    <w:p w14:paraId="6D29041A" w14:textId="46950198" w:rsidR="00653AEC" w:rsidRDefault="0020539A" w:rsidP="00653AEC">
      <w:pPr>
        <w:spacing w:after="0" w:line="240" w:lineRule="auto"/>
        <w:jc w:val="center"/>
        <w:rPr>
          <w:rFonts w:ascii="Arial" w:hAnsi="Arial" w:cs="Arial"/>
          <w:b/>
          <w:sz w:val="24"/>
          <w:szCs w:val="24"/>
        </w:rPr>
      </w:pPr>
      <w:r>
        <w:lastRenderedPageBreak/>
        <w:br w:type="page"/>
      </w:r>
      <w:r w:rsidR="00910A53">
        <w:rPr>
          <w:rFonts w:ascii="Arial" w:hAnsi="Arial" w:cs="Arial"/>
          <w:b/>
          <w:sz w:val="24"/>
          <w:szCs w:val="24"/>
        </w:rPr>
        <w:lastRenderedPageBreak/>
        <w:t>TACKLING DIABETES TOGETHER IMPROVEMENT PLANS</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2F1499E" w14:textId="0F810B14" w:rsidR="00910A53" w:rsidRDefault="00CF5F3C" w:rsidP="00910A53">
      <w:pPr>
        <w:spacing w:after="0" w:line="240" w:lineRule="auto"/>
        <w:rPr>
          <w:rFonts w:ascii="Arial" w:eastAsia="Verdana Pro" w:hAnsi="Arial" w:cs="Arial"/>
          <w:sz w:val="24"/>
          <w:szCs w:val="24"/>
        </w:rPr>
      </w:pPr>
      <w:r w:rsidRPr="00732773">
        <w:rPr>
          <w:rFonts w:ascii="Arial" w:hAnsi="Arial" w:cs="Arial"/>
          <w:sz w:val="24"/>
          <w:szCs w:val="24"/>
        </w:rPr>
        <w:t xml:space="preserve">The purpose of the report is to </w:t>
      </w:r>
      <w:r>
        <w:rPr>
          <w:rFonts w:ascii="Arial" w:hAnsi="Arial" w:cs="Arial"/>
          <w:sz w:val="24"/>
          <w:szCs w:val="24"/>
        </w:rPr>
        <w:t>set out the health board’s</w:t>
      </w:r>
      <w:r w:rsidRPr="00732773">
        <w:rPr>
          <w:rFonts w:ascii="Arial" w:hAnsi="Arial" w:cs="Arial"/>
          <w:sz w:val="24"/>
          <w:szCs w:val="24"/>
        </w:rPr>
        <w:t xml:space="preserve"> position in relation to the </w:t>
      </w:r>
      <w:r w:rsidRPr="00732773">
        <w:rPr>
          <w:rFonts w:ascii="Arial" w:eastAsia="Verdana Pro" w:hAnsi="Arial" w:cs="Arial"/>
          <w:sz w:val="24"/>
          <w:szCs w:val="24"/>
        </w:rPr>
        <w:t>Diabetes 8 Care Standards and the national Tackling Diabetes Together programme.</w:t>
      </w:r>
    </w:p>
    <w:p w14:paraId="691E8A30" w14:textId="77777777" w:rsidR="00CF5F3C" w:rsidRPr="00910A53" w:rsidRDefault="00CF5F3C" w:rsidP="00910A53">
      <w:pPr>
        <w:spacing w:after="0" w:line="240" w:lineRule="auto"/>
        <w:rPr>
          <w:rFonts w:ascii="Arial" w:hAnsi="Arial" w:cs="Arial"/>
          <w:b/>
          <w:sz w:val="24"/>
          <w:szCs w:val="24"/>
        </w:rPr>
      </w:pPr>
    </w:p>
    <w:p w14:paraId="6D29041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41710996" w14:textId="57052DBA" w:rsidR="00250DFD" w:rsidRDefault="00250DFD" w:rsidP="00CE2F61">
      <w:pPr>
        <w:spacing w:after="0" w:line="240" w:lineRule="auto"/>
        <w:rPr>
          <w:rFonts w:ascii="Arial" w:eastAsia="Verdana Pro" w:hAnsi="Arial" w:cs="Arial"/>
          <w:sz w:val="24"/>
          <w:szCs w:val="24"/>
        </w:rPr>
      </w:pPr>
      <w:r w:rsidRPr="00973EAE">
        <w:rPr>
          <w:rFonts w:ascii="Arial" w:eastAsia="Verdana Pro" w:hAnsi="Arial" w:cs="Arial"/>
          <w:sz w:val="24"/>
          <w:szCs w:val="24"/>
        </w:rPr>
        <w:t xml:space="preserve">Whilst Type 1 diabetes affects around 16,000 people in Wales and cannot be prevented, more than 190,000 people have type 2 diabetes, which </w:t>
      </w:r>
      <w:r w:rsidRPr="00973EAE">
        <w:rPr>
          <w:rFonts w:ascii="Arial" w:eastAsia="Verdana Pro" w:hAnsi="Arial" w:cs="Arial"/>
          <w:sz w:val="24"/>
          <w:szCs w:val="24"/>
          <w:u w:val="single"/>
        </w:rPr>
        <w:t>can</w:t>
      </w:r>
      <w:r w:rsidRPr="00973EAE">
        <w:rPr>
          <w:rFonts w:ascii="Arial" w:eastAsia="Verdana Pro" w:hAnsi="Arial" w:cs="Arial"/>
          <w:sz w:val="24"/>
          <w:szCs w:val="24"/>
        </w:rPr>
        <w:t xml:space="preserve"> be prevented or delayed</w:t>
      </w:r>
      <w:r w:rsidR="00E43C4A">
        <w:rPr>
          <w:rFonts w:ascii="Arial" w:eastAsia="Verdana Pro" w:hAnsi="Arial" w:cs="Arial"/>
          <w:sz w:val="24"/>
          <w:szCs w:val="24"/>
        </w:rPr>
        <w:t xml:space="preserve"> by modifying existing risk factors for this disease</w:t>
      </w:r>
      <w:r w:rsidRPr="00973EAE">
        <w:rPr>
          <w:rFonts w:ascii="Arial" w:eastAsia="Verdana Pro" w:hAnsi="Arial" w:cs="Arial"/>
          <w:sz w:val="24"/>
          <w:szCs w:val="24"/>
        </w:rPr>
        <w:t xml:space="preserve">. Estimates suggest the prevalence of diabetes may rise to 10% of the population by 2035. </w:t>
      </w:r>
    </w:p>
    <w:p w14:paraId="36800229" w14:textId="77777777" w:rsidR="000F76FA" w:rsidRDefault="000F76FA" w:rsidP="00CE2F61">
      <w:pPr>
        <w:spacing w:after="0" w:line="240" w:lineRule="auto"/>
        <w:rPr>
          <w:rFonts w:ascii="Arial" w:eastAsia="Verdana Pro" w:hAnsi="Arial" w:cs="Arial"/>
          <w:sz w:val="24"/>
          <w:szCs w:val="24"/>
        </w:rPr>
      </w:pPr>
    </w:p>
    <w:p w14:paraId="3BEE0319" w14:textId="77777777" w:rsidR="000F76FA" w:rsidRDefault="000F76FA" w:rsidP="00CE2F61">
      <w:pPr>
        <w:spacing w:after="0" w:line="240" w:lineRule="auto"/>
        <w:rPr>
          <w:rFonts w:ascii="Arial" w:eastAsia="Verdana Pro" w:hAnsi="Arial" w:cs="Arial"/>
          <w:sz w:val="24"/>
          <w:szCs w:val="24"/>
        </w:rPr>
      </w:pPr>
      <w:r w:rsidRPr="00973EAE">
        <w:rPr>
          <w:rFonts w:ascii="Arial" w:eastAsia="Verdana Pro" w:hAnsi="Arial" w:cs="Arial"/>
          <w:sz w:val="24"/>
          <w:szCs w:val="24"/>
        </w:rPr>
        <w:t>People with diabetes require significant support from NHS services to help manage the condition. Part of the new approach is the roll out of support to people who are at highest risk of diabetes and the introduction of new remission services for newly diagnosed people who may be able to reverse the development of the condition.</w:t>
      </w:r>
    </w:p>
    <w:p w14:paraId="6949350D" w14:textId="77777777" w:rsidR="00CE2F61" w:rsidRDefault="00CE2F61" w:rsidP="00CE2F61">
      <w:pPr>
        <w:spacing w:after="0" w:line="240" w:lineRule="auto"/>
        <w:rPr>
          <w:rFonts w:ascii="Arial" w:hAnsi="Arial" w:cs="Arial"/>
          <w:sz w:val="24"/>
          <w:szCs w:val="24"/>
        </w:rPr>
      </w:pPr>
    </w:p>
    <w:p w14:paraId="74452BF8" w14:textId="77777777" w:rsidR="009A470C" w:rsidRDefault="000655E9" w:rsidP="00CE2F61">
      <w:pPr>
        <w:rPr>
          <w:rFonts w:ascii="Arial" w:hAnsi="Arial" w:cs="Arial"/>
          <w:sz w:val="24"/>
          <w:szCs w:val="24"/>
        </w:rPr>
      </w:pPr>
      <w:r w:rsidRPr="00B0736D">
        <w:rPr>
          <w:rFonts w:ascii="Arial" w:hAnsi="Arial" w:cs="Arial"/>
          <w:sz w:val="24"/>
          <w:szCs w:val="24"/>
        </w:rPr>
        <w:t>Swansea Bay has noted an increase of patients with Type 1 diabetes and a significant increase of patients with Type 2 diabetes (approx. 42,000 more patients now live with Type 2 diabetes).</w:t>
      </w:r>
      <w:r w:rsidR="00D772BF">
        <w:rPr>
          <w:rFonts w:ascii="Arial" w:hAnsi="Arial" w:cs="Arial"/>
          <w:sz w:val="24"/>
          <w:szCs w:val="24"/>
        </w:rPr>
        <w:t xml:space="preserve"> </w:t>
      </w:r>
    </w:p>
    <w:p w14:paraId="4173D8D7" w14:textId="3E8C03BC" w:rsidR="000655E9" w:rsidRDefault="00D772BF" w:rsidP="00CE2F61">
      <w:pPr>
        <w:spacing w:after="0" w:line="240" w:lineRule="auto"/>
        <w:rPr>
          <w:rFonts w:ascii="Arial" w:hAnsi="Arial" w:cs="Arial"/>
          <w:sz w:val="24"/>
          <w:szCs w:val="24"/>
        </w:rPr>
      </w:pPr>
      <w:r>
        <w:rPr>
          <w:rFonts w:ascii="Arial" w:hAnsi="Arial" w:cs="Arial"/>
          <w:sz w:val="24"/>
          <w:szCs w:val="24"/>
        </w:rPr>
        <w:t xml:space="preserve">In addition, the health board </w:t>
      </w:r>
      <w:r w:rsidRPr="00B0736D">
        <w:rPr>
          <w:rFonts w:ascii="Arial" w:hAnsi="Arial" w:cs="Arial"/>
          <w:sz w:val="24"/>
          <w:szCs w:val="24"/>
        </w:rPr>
        <w:t xml:space="preserve">is an outlier (UK-wide) for amputation rates – a key </w:t>
      </w:r>
      <w:r w:rsidR="00E43C4A">
        <w:rPr>
          <w:rFonts w:ascii="Arial" w:hAnsi="Arial" w:cs="Arial"/>
          <w:sz w:val="24"/>
          <w:szCs w:val="24"/>
        </w:rPr>
        <w:t xml:space="preserve">adverse </w:t>
      </w:r>
      <w:r w:rsidRPr="00B0736D">
        <w:rPr>
          <w:rFonts w:ascii="Arial" w:hAnsi="Arial" w:cs="Arial"/>
          <w:sz w:val="24"/>
          <w:szCs w:val="24"/>
        </w:rPr>
        <w:t>outcome of poorly managed diabetes; patients have a 19% mortality rate</w:t>
      </w:r>
      <w:r w:rsidR="000F76FA">
        <w:rPr>
          <w:rFonts w:ascii="Arial" w:hAnsi="Arial" w:cs="Arial"/>
          <w:sz w:val="24"/>
          <w:szCs w:val="24"/>
        </w:rPr>
        <w:t xml:space="preserve"> and </w:t>
      </w:r>
      <w:r w:rsidR="00E43C4A">
        <w:rPr>
          <w:rFonts w:ascii="Arial" w:hAnsi="Arial" w:cs="Arial"/>
          <w:sz w:val="24"/>
          <w:szCs w:val="24"/>
        </w:rPr>
        <w:t xml:space="preserve">SBUHB </w:t>
      </w:r>
      <w:r w:rsidR="000F76FA">
        <w:rPr>
          <w:rFonts w:ascii="Arial" w:hAnsi="Arial" w:cs="Arial"/>
          <w:sz w:val="24"/>
          <w:szCs w:val="24"/>
        </w:rPr>
        <w:t>has</w:t>
      </w:r>
      <w:r w:rsidR="000F76FA" w:rsidRPr="00B0736D">
        <w:rPr>
          <w:rFonts w:ascii="Arial" w:hAnsi="Arial" w:cs="Arial"/>
          <w:sz w:val="24"/>
          <w:szCs w:val="24"/>
        </w:rPr>
        <w:t xml:space="preserve"> the highest number of inpatient spells per 10,000 head of population - inpatient stay costs for diabetics are the highest in Wales.</w:t>
      </w:r>
    </w:p>
    <w:p w14:paraId="7776471B" w14:textId="77777777" w:rsidR="00CE2F61" w:rsidRDefault="00CE2F61" w:rsidP="00CE2F61">
      <w:pPr>
        <w:spacing w:after="0" w:line="240" w:lineRule="auto"/>
        <w:rPr>
          <w:rFonts w:ascii="Arial" w:hAnsi="Arial" w:cs="Arial"/>
          <w:sz w:val="24"/>
          <w:szCs w:val="24"/>
        </w:rPr>
      </w:pPr>
    </w:p>
    <w:p w14:paraId="42972BC7" w14:textId="245F4F69" w:rsidR="000F76FA" w:rsidRPr="00B0736D" w:rsidRDefault="000F76FA" w:rsidP="00CE2F61">
      <w:pPr>
        <w:spacing w:after="0" w:line="240" w:lineRule="auto"/>
        <w:rPr>
          <w:rFonts w:ascii="Arial" w:hAnsi="Arial" w:cs="Arial"/>
          <w:sz w:val="24"/>
          <w:szCs w:val="24"/>
        </w:rPr>
      </w:pPr>
      <w:r w:rsidRPr="00B0736D">
        <w:rPr>
          <w:rFonts w:ascii="Arial" w:hAnsi="Arial" w:cs="Arial"/>
          <w:sz w:val="24"/>
          <w:szCs w:val="24"/>
        </w:rPr>
        <w:t>Although progress is being made in performance against the overall standards for Type 2 diabetes, improvement is required for the standards relating to podiatry/foot surveillance.</w:t>
      </w:r>
    </w:p>
    <w:p w14:paraId="6A8D9EB0" w14:textId="77777777" w:rsidR="00973EAE" w:rsidRPr="00973EAE" w:rsidRDefault="00973EAE" w:rsidP="00CE2F61">
      <w:pPr>
        <w:spacing w:after="0" w:line="240" w:lineRule="auto"/>
        <w:rPr>
          <w:rFonts w:ascii="Arial" w:eastAsia="Verdana Pro" w:hAnsi="Arial" w:cs="Arial"/>
          <w:color w:val="1F1F1F"/>
          <w:sz w:val="24"/>
          <w:szCs w:val="24"/>
        </w:rPr>
      </w:pPr>
    </w:p>
    <w:p w14:paraId="42561D58" w14:textId="77777777" w:rsidR="00250DFD" w:rsidRDefault="00250DFD" w:rsidP="00CE2F61">
      <w:pPr>
        <w:spacing w:after="0" w:line="240" w:lineRule="auto"/>
        <w:ind w:right="96"/>
        <w:rPr>
          <w:rFonts w:ascii="Arial" w:eastAsia="Verdana Pro" w:hAnsi="Arial" w:cs="Arial"/>
          <w:sz w:val="24"/>
          <w:szCs w:val="24"/>
        </w:rPr>
      </w:pPr>
      <w:r w:rsidRPr="00973EAE">
        <w:rPr>
          <w:rFonts w:ascii="Arial" w:eastAsia="Verdana Pro" w:hAnsi="Arial" w:cs="Arial"/>
          <w:sz w:val="24"/>
          <w:szCs w:val="24"/>
        </w:rPr>
        <w:t>Public Health Wales has implemented the Tackling Diabetes Together [TDT] Programme in collaboration with NHS partners. This programme aims to address health inequalities that contribute to the risk of developing diabetes and ensure better management of the condition.</w:t>
      </w:r>
    </w:p>
    <w:p w14:paraId="20DC6652" w14:textId="77777777" w:rsidR="00CE2F61" w:rsidRDefault="00CE2F61" w:rsidP="00CE2F61">
      <w:pPr>
        <w:spacing w:after="0" w:line="240" w:lineRule="auto"/>
        <w:ind w:right="96"/>
        <w:rPr>
          <w:rFonts w:ascii="Arial" w:eastAsia="Verdana Pro" w:hAnsi="Arial" w:cs="Arial"/>
          <w:sz w:val="24"/>
          <w:szCs w:val="24"/>
        </w:rPr>
      </w:pPr>
    </w:p>
    <w:p w14:paraId="410FBC23" w14:textId="404A07E3" w:rsidR="009A470C" w:rsidRPr="000655E9" w:rsidRDefault="00250DFD" w:rsidP="009A470C">
      <w:pPr>
        <w:ind w:right="96"/>
        <w:rPr>
          <w:rFonts w:ascii="Arial" w:eastAsia="Verdana Pro" w:hAnsi="Arial" w:cs="Arial"/>
          <w:sz w:val="24"/>
          <w:szCs w:val="24"/>
        </w:rPr>
      </w:pPr>
      <w:r w:rsidRPr="000655E9">
        <w:rPr>
          <w:rFonts w:ascii="Arial" w:eastAsia="Verdana Pro" w:hAnsi="Arial" w:cs="Arial"/>
          <w:sz w:val="24"/>
          <w:szCs w:val="24"/>
        </w:rPr>
        <w:t>SBUHB has signed up to the TDT Programme and has formulated a plan to improve the Health Board’s position in relation to the Diabetes 8 Care Standards.</w:t>
      </w:r>
    </w:p>
    <w:p w14:paraId="6D290421" w14:textId="77777777" w:rsidR="00653AEC" w:rsidRPr="0072604C" w:rsidRDefault="00653AEC" w:rsidP="00653AEC">
      <w:pPr>
        <w:pStyle w:val="ListParagraph"/>
        <w:spacing w:after="0" w:line="240" w:lineRule="auto"/>
        <w:rPr>
          <w:rFonts w:ascii="Arial" w:hAnsi="Arial" w:cs="Arial"/>
          <w:b/>
          <w:sz w:val="24"/>
          <w:szCs w:val="24"/>
        </w:rPr>
      </w:pPr>
    </w:p>
    <w:p w14:paraId="6D29042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337BC741" w14:textId="77777777" w:rsidR="00C86A1A" w:rsidRPr="00B0736D" w:rsidRDefault="00C86A1A" w:rsidP="00B0736D">
      <w:pPr>
        <w:spacing w:after="0" w:line="240" w:lineRule="auto"/>
        <w:jc w:val="both"/>
        <w:rPr>
          <w:rFonts w:ascii="Arial" w:hAnsi="Arial" w:cs="Arial"/>
          <w:sz w:val="24"/>
          <w:szCs w:val="24"/>
        </w:rPr>
      </w:pPr>
      <w:r w:rsidRPr="00B0736D">
        <w:rPr>
          <w:rFonts w:ascii="Arial" w:hAnsi="Arial" w:cs="Arial"/>
          <w:sz w:val="24"/>
          <w:szCs w:val="24"/>
        </w:rPr>
        <w:t xml:space="preserve">The TDT programme has 6 work streams: </w:t>
      </w:r>
    </w:p>
    <w:p w14:paraId="2E97D950" w14:textId="77777777" w:rsidR="00C86A1A" w:rsidRPr="00FD3F8E" w:rsidRDefault="00C86A1A" w:rsidP="00C86A1A">
      <w:pPr>
        <w:jc w:val="center"/>
        <w:rPr>
          <w:rFonts w:ascii="Verdana" w:hAnsi="Verdana" w:cs="Arial"/>
          <w:sz w:val="24"/>
          <w:szCs w:val="24"/>
        </w:rPr>
      </w:pPr>
      <w:r w:rsidRPr="00900208">
        <w:rPr>
          <w:noProof/>
          <w:lang w:eastAsia="en-GB"/>
        </w:rPr>
        <w:lastRenderedPageBreak/>
        <w:drawing>
          <wp:inline distT="0" distB="0" distL="0" distR="0" wp14:anchorId="63626EEB" wp14:editId="0BE0F6B0">
            <wp:extent cx="6158008" cy="2905125"/>
            <wp:effectExtent l="0" t="0" r="0" b="0"/>
            <wp:docPr id="1273819369" name="Picture 1273819369" descr="A close-up of a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3819369" name="Picture 1273819369" descr="A close-up of a chart&#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6173518" cy="2912442"/>
                    </a:xfrm>
                    <a:prstGeom prst="rect">
                      <a:avLst/>
                    </a:prstGeom>
                  </pic:spPr>
                </pic:pic>
              </a:graphicData>
            </a:graphic>
          </wp:inline>
        </w:drawing>
      </w:r>
    </w:p>
    <w:p w14:paraId="12789D98" w14:textId="77777777" w:rsidR="00C86A1A" w:rsidRPr="00B0736D" w:rsidRDefault="00C86A1A" w:rsidP="00B0736D">
      <w:pPr>
        <w:spacing w:after="0" w:line="240" w:lineRule="auto"/>
        <w:jc w:val="center"/>
        <w:rPr>
          <w:rFonts w:ascii="Arial" w:hAnsi="Arial" w:cs="Arial"/>
          <w:sz w:val="24"/>
          <w:szCs w:val="24"/>
        </w:rPr>
      </w:pPr>
    </w:p>
    <w:p w14:paraId="6B4D0F20" w14:textId="29A7D92D" w:rsidR="00C86A1A" w:rsidRPr="00B0736D" w:rsidRDefault="00C86A1A" w:rsidP="000F76FA">
      <w:pPr>
        <w:spacing w:after="0" w:line="240" w:lineRule="auto"/>
        <w:jc w:val="both"/>
        <w:rPr>
          <w:rFonts w:ascii="Arial" w:hAnsi="Arial" w:cs="Arial"/>
          <w:sz w:val="24"/>
          <w:szCs w:val="24"/>
        </w:rPr>
      </w:pPr>
      <w:r w:rsidRPr="00B0736D">
        <w:rPr>
          <w:rFonts w:ascii="Arial" w:hAnsi="Arial" w:cs="Arial"/>
          <w:sz w:val="24"/>
          <w:szCs w:val="24"/>
        </w:rPr>
        <w:t>SBUHB has signed up to the TDT Programme and has formulated a plan to improve the Health Board’s position in relation to diabetes management and treatment improvement areas that need to be addressed over the next four years</w:t>
      </w:r>
      <w:r w:rsidR="00E43C4A">
        <w:rPr>
          <w:rFonts w:ascii="Arial" w:hAnsi="Arial" w:cs="Arial"/>
          <w:sz w:val="24"/>
          <w:szCs w:val="24"/>
        </w:rPr>
        <w:t>. Our work will align with the two key strategic objectives of the TDT programme</w:t>
      </w:r>
    </w:p>
    <w:p w14:paraId="064A3863" w14:textId="77777777" w:rsidR="00C86A1A" w:rsidRPr="00B0736D" w:rsidRDefault="00C86A1A" w:rsidP="000F76FA">
      <w:pPr>
        <w:spacing w:after="0" w:line="240" w:lineRule="auto"/>
        <w:jc w:val="both"/>
        <w:rPr>
          <w:rFonts w:ascii="Arial" w:hAnsi="Arial" w:cs="Arial"/>
          <w:sz w:val="24"/>
          <w:szCs w:val="24"/>
        </w:rPr>
      </w:pPr>
    </w:p>
    <w:p w14:paraId="6861E7E2" w14:textId="77777777" w:rsidR="00C86A1A" w:rsidRPr="00CE2F61" w:rsidRDefault="00C86A1A" w:rsidP="00F85D8E">
      <w:pPr>
        <w:pStyle w:val="ListParagraph"/>
        <w:numPr>
          <w:ilvl w:val="0"/>
          <w:numId w:val="19"/>
        </w:numPr>
        <w:spacing w:after="0" w:line="240" w:lineRule="auto"/>
        <w:jc w:val="both"/>
        <w:rPr>
          <w:rFonts w:ascii="Arial" w:hAnsi="Arial" w:cs="Arial"/>
          <w:sz w:val="24"/>
          <w:szCs w:val="24"/>
        </w:rPr>
      </w:pPr>
      <w:r w:rsidRPr="00CE2F61">
        <w:rPr>
          <w:rFonts w:ascii="Arial" w:hAnsi="Arial" w:cs="Arial"/>
          <w:sz w:val="24"/>
          <w:szCs w:val="24"/>
        </w:rPr>
        <w:t>Having more people live well with diabetes measured through a reduction in complications such as amputations by December 2028</w:t>
      </w:r>
    </w:p>
    <w:p w14:paraId="02158E33" w14:textId="77777777" w:rsidR="00C86A1A" w:rsidRPr="00CE2F61" w:rsidRDefault="00C86A1A" w:rsidP="00F85D8E">
      <w:pPr>
        <w:pStyle w:val="ListParagraph"/>
        <w:numPr>
          <w:ilvl w:val="0"/>
          <w:numId w:val="19"/>
        </w:numPr>
        <w:spacing w:after="0" w:line="240" w:lineRule="auto"/>
        <w:jc w:val="both"/>
        <w:rPr>
          <w:rFonts w:ascii="Arial" w:hAnsi="Arial" w:cs="Arial"/>
          <w:sz w:val="24"/>
          <w:szCs w:val="24"/>
        </w:rPr>
      </w:pPr>
      <w:r w:rsidRPr="00CE2F61">
        <w:rPr>
          <w:rFonts w:ascii="Arial" w:hAnsi="Arial" w:cs="Arial"/>
          <w:sz w:val="24"/>
          <w:szCs w:val="24"/>
        </w:rPr>
        <w:t>Stopping the prevalence of type 2 diabetes increasing by Dec 2028</w:t>
      </w:r>
    </w:p>
    <w:p w14:paraId="0FFCDC40" w14:textId="77777777" w:rsidR="00C86A1A" w:rsidRPr="00B0736D" w:rsidRDefault="00C86A1A" w:rsidP="000F76FA">
      <w:pPr>
        <w:spacing w:after="0" w:line="240" w:lineRule="auto"/>
        <w:jc w:val="both"/>
        <w:rPr>
          <w:rFonts w:ascii="Arial" w:hAnsi="Arial" w:cs="Arial"/>
          <w:sz w:val="24"/>
          <w:szCs w:val="24"/>
        </w:rPr>
      </w:pPr>
    </w:p>
    <w:p w14:paraId="729A2CAF" w14:textId="77777777" w:rsidR="00C86A1A" w:rsidRPr="00B0736D" w:rsidRDefault="00C86A1A" w:rsidP="000F76FA">
      <w:pPr>
        <w:spacing w:after="0" w:line="240" w:lineRule="auto"/>
        <w:jc w:val="both"/>
        <w:rPr>
          <w:rFonts w:ascii="Arial" w:hAnsi="Arial" w:cs="Arial"/>
          <w:sz w:val="24"/>
          <w:szCs w:val="24"/>
        </w:rPr>
      </w:pPr>
      <w:r w:rsidRPr="00B0736D">
        <w:rPr>
          <w:rFonts w:ascii="Arial" w:hAnsi="Arial" w:cs="Arial"/>
          <w:noProof/>
          <w:sz w:val="24"/>
          <w:szCs w:val="24"/>
          <w:lang w:eastAsia="en-GB"/>
        </w:rPr>
        <w:drawing>
          <wp:anchor distT="0" distB="0" distL="114300" distR="114300" simplePos="0" relativeHeight="251659264" behindDoc="1" locked="0" layoutInCell="1" allowOverlap="1" wp14:anchorId="64B4A719" wp14:editId="017B4520">
            <wp:simplePos x="0" y="0"/>
            <wp:positionH relativeFrom="column">
              <wp:posOffset>3815080</wp:posOffset>
            </wp:positionH>
            <wp:positionV relativeFrom="paragraph">
              <wp:posOffset>32385</wp:posOffset>
            </wp:positionV>
            <wp:extent cx="1835785" cy="1751330"/>
            <wp:effectExtent l="0" t="0" r="0" b="1270"/>
            <wp:wrapTight wrapText="bothSides">
              <wp:wrapPolygon edited="0">
                <wp:start x="0" y="0"/>
                <wp:lineTo x="0" y="21381"/>
                <wp:lineTo x="21294" y="21381"/>
                <wp:lineTo x="21294" y="0"/>
                <wp:lineTo x="0" y="0"/>
              </wp:wrapPolygon>
            </wp:wrapTight>
            <wp:docPr id="468321414" name="Picture 1" descr="A diagram of a building with colorful column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9">
                      <a:extLst>
                        <a:ext uri="{28A0092B-C50C-407E-A947-70E740481C1C}">
                          <a14:useLocalDpi xmlns:a14="http://schemas.microsoft.com/office/drawing/2010/main" val="0"/>
                        </a:ext>
                      </a:extLst>
                    </a:blip>
                    <a:stretch>
                      <a:fillRect/>
                    </a:stretch>
                  </pic:blipFill>
                  <pic:spPr bwMode="auto">
                    <a:xfrm>
                      <a:off x="0" y="0"/>
                      <a:ext cx="1835785" cy="1751330"/>
                    </a:xfrm>
                    <a:prstGeom prst="rect">
                      <a:avLst/>
                    </a:prstGeom>
                    <a:noFill/>
                    <a:ln>
                      <a:noFill/>
                    </a:ln>
                  </pic:spPr>
                </pic:pic>
              </a:graphicData>
            </a:graphic>
          </wp:anchor>
        </w:drawing>
      </w:r>
      <w:r w:rsidRPr="00B0736D">
        <w:rPr>
          <w:rFonts w:ascii="Arial" w:hAnsi="Arial" w:cs="Arial"/>
          <w:sz w:val="24"/>
          <w:szCs w:val="24"/>
        </w:rPr>
        <w:t xml:space="preserve">Swansea Bay University Health Boards Population Health Strategy outlines our approach to tackling health inequity and shifting focus on to prevention to improve the health and wellbeing of the population. </w:t>
      </w:r>
    </w:p>
    <w:p w14:paraId="1FB13794" w14:textId="77777777" w:rsidR="00C86A1A" w:rsidRPr="00B0736D" w:rsidRDefault="00C86A1A" w:rsidP="000F76FA">
      <w:pPr>
        <w:spacing w:after="0" w:line="240" w:lineRule="auto"/>
        <w:jc w:val="both"/>
        <w:rPr>
          <w:rFonts w:ascii="Arial" w:hAnsi="Arial" w:cs="Arial"/>
          <w:sz w:val="24"/>
          <w:szCs w:val="24"/>
        </w:rPr>
      </w:pPr>
    </w:p>
    <w:p w14:paraId="6CADE1EF" w14:textId="77777777" w:rsidR="00C86A1A" w:rsidRPr="00B0736D" w:rsidRDefault="00C86A1A" w:rsidP="000F76FA">
      <w:pPr>
        <w:spacing w:after="0" w:line="240" w:lineRule="auto"/>
        <w:jc w:val="both"/>
        <w:rPr>
          <w:rFonts w:ascii="Arial" w:hAnsi="Arial" w:cs="Arial"/>
          <w:sz w:val="24"/>
          <w:szCs w:val="24"/>
        </w:rPr>
      </w:pPr>
      <w:r w:rsidRPr="00B0736D">
        <w:rPr>
          <w:rFonts w:ascii="Arial" w:hAnsi="Arial" w:cs="Arial"/>
          <w:sz w:val="24"/>
          <w:szCs w:val="24"/>
        </w:rPr>
        <w:t xml:space="preserve">The four-pillar framework within the strategy can support us to articulate the impact from TDT through a population health lens: </w:t>
      </w:r>
    </w:p>
    <w:p w14:paraId="65C17E5D" w14:textId="77777777" w:rsidR="00C86A1A" w:rsidRPr="00B0736D" w:rsidRDefault="00C86A1A" w:rsidP="000F76FA">
      <w:pPr>
        <w:spacing w:after="0" w:line="240" w:lineRule="auto"/>
        <w:jc w:val="both"/>
        <w:rPr>
          <w:rFonts w:ascii="Arial" w:hAnsi="Arial" w:cs="Arial"/>
          <w:sz w:val="24"/>
          <w:szCs w:val="24"/>
        </w:rPr>
      </w:pPr>
    </w:p>
    <w:p w14:paraId="4B19AF65" w14:textId="77777777" w:rsidR="00C86A1A" w:rsidRPr="00B0736D" w:rsidRDefault="00C86A1A" w:rsidP="000F76FA">
      <w:pPr>
        <w:pStyle w:val="ListParagraph"/>
        <w:numPr>
          <w:ilvl w:val="0"/>
          <w:numId w:val="16"/>
        </w:numPr>
        <w:spacing w:after="0" w:line="240" w:lineRule="auto"/>
        <w:contextualSpacing w:val="0"/>
        <w:jc w:val="both"/>
        <w:rPr>
          <w:rFonts w:ascii="Arial" w:hAnsi="Arial" w:cs="Arial"/>
          <w:sz w:val="24"/>
          <w:szCs w:val="24"/>
        </w:rPr>
      </w:pPr>
      <w:r w:rsidRPr="00B0736D">
        <w:rPr>
          <w:rFonts w:ascii="Arial" w:hAnsi="Arial" w:cs="Arial"/>
          <w:i/>
          <w:iCs/>
          <w:sz w:val="24"/>
          <w:szCs w:val="24"/>
        </w:rPr>
        <w:t>Healthcare Provider</w:t>
      </w:r>
      <w:r w:rsidRPr="00B0736D">
        <w:rPr>
          <w:rFonts w:ascii="Arial" w:hAnsi="Arial" w:cs="Arial"/>
          <w:sz w:val="24"/>
          <w:szCs w:val="24"/>
        </w:rPr>
        <w:t xml:space="preserve">: how are we considering equity and shifting our focus to a preventative model of diabetes management that supports our population to live well, prevent or delay the onset of diabetes, and enables those living with diabetes to self-manage the condition? </w:t>
      </w:r>
    </w:p>
    <w:p w14:paraId="336A87F7" w14:textId="77777777" w:rsidR="00C86A1A" w:rsidRPr="00B0736D" w:rsidRDefault="00C86A1A" w:rsidP="000F76FA">
      <w:pPr>
        <w:pStyle w:val="ListParagraph"/>
        <w:numPr>
          <w:ilvl w:val="0"/>
          <w:numId w:val="16"/>
        </w:numPr>
        <w:spacing w:after="0" w:line="240" w:lineRule="auto"/>
        <w:contextualSpacing w:val="0"/>
        <w:jc w:val="both"/>
        <w:rPr>
          <w:rFonts w:ascii="Arial" w:hAnsi="Arial" w:cs="Arial"/>
          <w:sz w:val="24"/>
          <w:szCs w:val="24"/>
        </w:rPr>
      </w:pPr>
      <w:r w:rsidRPr="00B0736D">
        <w:rPr>
          <w:rFonts w:ascii="Arial" w:hAnsi="Arial" w:cs="Arial"/>
          <w:i/>
          <w:iCs/>
          <w:sz w:val="24"/>
          <w:szCs w:val="24"/>
        </w:rPr>
        <w:t>Employer</w:t>
      </w:r>
      <w:r w:rsidRPr="00B0736D">
        <w:rPr>
          <w:rFonts w:ascii="Arial" w:hAnsi="Arial" w:cs="Arial"/>
          <w:sz w:val="24"/>
          <w:szCs w:val="24"/>
        </w:rPr>
        <w:t xml:space="preserve">: what are we doing to support and look after our staff to prevent and manage diabetes? </w:t>
      </w:r>
    </w:p>
    <w:p w14:paraId="18EED325" w14:textId="77777777" w:rsidR="00C86A1A" w:rsidRPr="00B0736D" w:rsidRDefault="00C86A1A" w:rsidP="000F76FA">
      <w:pPr>
        <w:pStyle w:val="ListParagraph"/>
        <w:numPr>
          <w:ilvl w:val="0"/>
          <w:numId w:val="16"/>
        </w:numPr>
        <w:spacing w:after="0" w:line="240" w:lineRule="auto"/>
        <w:contextualSpacing w:val="0"/>
        <w:jc w:val="both"/>
        <w:rPr>
          <w:rFonts w:ascii="Arial" w:hAnsi="Arial" w:cs="Arial"/>
          <w:sz w:val="24"/>
          <w:szCs w:val="24"/>
        </w:rPr>
      </w:pPr>
      <w:r w:rsidRPr="00B0736D">
        <w:rPr>
          <w:rFonts w:ascii="Arial" w:hAnsi="Arial" w:cs="Arial"/>
          <w:i/>
          <w:iCs/>
          <w:sz w:val="24"/>
          <w:szCs w:val="24"/>
        </w:rPr>
        <w:t>Anchor institution</w:t>
      </w:r>
      <w:r w:rsidRPr="00B0736D">
        <w:rPr>
          <w:rFonts w:ascii="Arial" w:hAnsi="Arial" w:cs="Arial"/>
          <w:sz w:val="24"/>
          <w:szCs w:val="24"/>
        </w:rPr>
        <w:t xml:space="preserve">: how are we best utilising our footprint to ensure equitable access to reduce risk factors and improve outcomes? </w:t>
      </w:r>
    </w:p>
    <w:p w14:paraId="1D26DFB3" w14:textId="77777777" w:rsidR="00C86A1A" w:rsidRPr="00B0736D" w:rsidRDefault="00C86A1A" w:rsidP="000F76FA">
      <w:pPr>
        <w:pStyle w:val="ListParagraph"/>
        <w:numPr>
          <w:ilvl w:val="0"/>
          <w:numId w:val="16"/>
        </w:numPr>
        <w:spacing w:after="0" w:line="240" w:lineRule="auto"/>
        <w:contextualSpacing w:val="0"/>
        <w:jc w:val="both"/>
        <w:rPr>
          <w:rFonts w:ascii="Arial" w:hAnsi="Arial" w:cs="Arial"/>
          <w:sz w:val="24"/>
          <w:szCs w:val="24"/>
        </w:rPr>
      </w:pPr>
      <w:r w:rsidRPr="00B0736D">
        <w:rPr>
          <w:rFonts w:ascii="Arial" w:hAnsi="Arial" w:cs="Arial"/>
          <w:i/>
          <w:iCs/>
          <w:sz w:val="24"/>
          <w:szCs w:val="24"/>
        </w:rPr>
        <w:t>Productive partner</w:t>
      </w:r>
      <w:r w:rsidRPr="00B0736D">
        <w:rPr>
          <w:rFonts w:ascii="Arial" w:hAnsi="Arial" w:cs="Arial"/>
          <w:sz w:val="24"/>
          <w:szCs w:val="24"/>
        </w:rPr>
        <w:t xml:space="preserve">: how as a Health Board are we partnering with our GP clusters and others to reduce the prevalence of diabetes and support those with the condition to live well? </w:t>
      </w:r>
    </w:p>
    <w:p w14:paraId="7760A4C6" w14:textId="77777777" w:rsidR="00C86A1A" w:rsidRPr="00B0736D" w:rsidRDefault="00C86A1A" w:rsidP="000F76FA">
      <w:pPr>
        <w:pStyle w:val="ListParagraph"/>
        <w:spacing w:after="0" w:line="240" w:lineRule="auto"/>
        <w:contextualSpacing w:val="0"/>
        <w:jc w:val="both"/>
        <w:rPr>
          <w:rFonts w:ascii="Arial" w:hAnsi="Arial" w:cs="Arial"/>
          <w:sz w:val="24"/>
          <w:szCs w:val="24"/>
        </w:rPr>
      </w:pPr>
    </w:p>
    <w:p w14:paraId="519E3C76" w14:textId="77777777" w:rsidR="00C86A1A" w:rsidRPr="00B0736D" w:rsidRDefault="00C86A1A" w:rsidP="00B0736D">
      <w:pPr>
        <w:spacing w:after="0" w:line="240" w:lineRule="auto"/>
        <w:jc w:val="both"/>
        <w:rPr>
          <w:rFonts w:ascii="Arial" w:hAnsi="Arial" w:cs="Arial"/>
          <w:sz w:val="24"/>
          <w:szCs w:val="24"/>
        </w:rPr>
      </w:pPr>
    </w:p>
    <w:p w14:paraId="3E825083" w14:textId="77777777" w:rsidR="00C86A1A" w:rsidRPr="00B0736D" w:rsidRDefault="00C86A1A" w:rsidP="00B0736D">
      <w:pPr>
        <w:spacing w:after="0" w:line="240" w:lineRule="auto"/>
        <w:jc w:val="both"/>
        <w:rPr>
          <w:rFonts w:ascii="Arial" w:hAnsi="Arial" w:cs="Arial"/>
          <w:b/>
          <w:bCs/>
          <w:sz w:val="24"/>
          <w:szCs w:val="24"/>
          <w:u w:val="single"/>
        </w:rPr>
      </w:pPr>
      <w:r w:rsidRPr="00B0736D">
        <w:rPr>
          <w:rFonts w:ascii="Arial" w:hAnsi="Arial" w:cs="Arial"/>
          <w:b/>
          <w:bCs/>
          <w:sz w:val="24"/>
          <w:szCs w:val="24"/>
          <w:u w:val="single"/>
        </w:rPr>
        <w:t>SBUHB CURRENT POSITION</w:t>
      </w:r>
    </w:p>
    <w:p w14:paraId="28577CAB" w14:textId="77777777" w:rsidR="00C86A1A" w:rsidRPr="00B0736D" w:rsidRDefault="00C86A1A" w:rsidP="00B0736D">
      <w:pPr>
        <w:spacing w:after="0" w:line="240" w:lineRule="auto"/>
        <w:jc w:val="both"/>
        <w:rPr>
          <w:rFonts w:ascii="Arial" w:hAnsi="Arial" w:cs="Arial"/>
          <w:sz w:val="24"/>
          <w:szCs w:val="24"/>
        </w:rPr>
      </w:pPr>
    </w:p>
    <w:p w14:paraId="3F56861C" w14:textId="77777777" w:rsidR="00C86A1A" w:rsidRPr="00B0736D" w:rsidRDefault="00C86A1A" w:rsidP="00B0736D">
      <w:pPr>
        <w:spacing w:after="0" w:line="240" w:lineRule="auto"/>
        <w:jc w:val="both"/>
        <w:rPr>
          <w:rFonts w:ascii="Arial" w:eastAsia="Verdana Pro" w:hAnsi="Arial" w:cs="Arial"/>
          <w:b/>
          <w:bCs/>
          <w:sz w:val="24"/>
          <w:szCs w:val="24"/>
        </w:rPr>
      </w:pPr>
      <w:r w:rsidRPr="00B0736D">
        <w:rPr>
          <w:rFonts w:ascii="Arial" w:eastAsia="Verdana Pro" w:hAnsi="Arial" w:cs="Arial"/>
          <w:b/>
          <w:bCs/>
          <w:sz w:val="24"/>
          <w:szCs w:val="24"/>
        </w:rPr>
        <w:t>Prevalence of Diabetes in SBUHB</w:t>
      </w:r>
    </w:p>
    <w:p w14:paraId="7563BFC7" w14:textId="77777777" w:rsidR="00C86A1A" w:rsidRPr="00B0736D" w:rsidRDefault="00C86A1A" w:rsidP="00B0736D">
      <w:pPr>
        <w:spacing w:after="0" w:line="240" w:lineRule="auto"/>
        <w:jc w:val="both"/>
        <w:rPr>
          <w:rFonts w:ascii="Arial" w:eastAsia="Verdana Pro" w:hAnsi="Arial" w:cs="Arial"/>
          <w:sz w:val="24"/>
          <w:szCs w:val="24"/>
        </w:rPr>
      </w:pPr>
      <w:r w:rsidRPr="00B0736D">
        <w:rPr>
          <w:rFonts w:ascii="Arial" w:eastAsia="Verdana Pro" w:hAnsi="Arial" w:cs="Arial"/>
          <w:sz w:val="24"/>
          <w:szCs w:val="24"/>
        </w:rPr>
        <w:t>Currently 8.13% of people registered in Swansea Bay have diabetes- meaning that over 26,000 people in Swansea Bay have diabetes. Approximately 10% of the NHS budget is spent on people with diabetes and it is estimated that over the next ten years, one in 11 adults in Wales will have Type 2 diabetes; PHW estimates that by 2035/36 there will be a 56% increase in patients living with diabetes. This rising prevalence will incur significant cost to the NHS.</w:t>
      </w:r>
    </w:p>
    <w:p w14:paraId="0EC12CCF" w14:textId="77777777" w:rsidR="00C86A1A" w:rsidRPr="00B0736D" w:rsidRDefault="00C86A1A" w:rsidP="00B0736D">
      <w:pPr>
        <w:spacing w:after="0" w:line="240" w:lineRule="auto"/>
        <w:jc w:val="both"/>
        <w:rPr>
          <w:rFonts w:ascii="Arial" w:eastAsia="Verdana Pro" w:hAnsi="Arial" w:cs="Arial"/>
          <w:sz w:val="24"/>
          <w:szCs w:val="24"/>
        </w:rPr>
      </w:pPr>
    </w:p>
    <w:p w14:paraId="23E0A9E3" w14:textId="77777777" w:rsidR="00C86A1A" w:rsidRPr="00B0736D" w:rsidRDefault="00C86A1A" w:rsidP="00B0736D">
      <w:pPr>
        <w:spacing w:after="0" w:line="240" w:lineRule="auto"/>
        <w:jc w:val="both"/>
        <w:rPr>
          <w:rFonts w:ascii="Arial" w:eastAsia="Verdana Pro" w:hAnsi="Arial" w:cs="Arial"/>
          <w:b/>
          <w:bCs/>
          <w:sz w:val="24"/>
          <w:szCs w:val="24"/>
        </w:rPr>
      </w:pPr>
      <w:r w:rsidRPr="00B0736D">
        <w:rPr>
          <w:rFonts w:ascii="Arial" w:eastAsia="Verdana Pro" w:hAnsi="Arial" w:cs="Arial"/>
          <w:b/>
          <w:bCs/>
          <w:sz w:val="24"/>
          <w:szCs w:val="24"/>
        </w:rPr>
        <w:t xml:space="preserve">Hospital Admissions </w:t>
      </w:r>
    </w:p>
    <w:p w14:paraId="7CE23524" w14:textId="77777777" w:rsidR="00C86A1A" w:rsidRPr="00B0736D" w:rsidRDefault="00C86A1A" w:rsidP="00B0736D">
      <w:pPr>
        <w:spacing w:after="0" w:line="240" w:lineRule="auto"/>
        <w:jc w:val="both"/>
        <w:rPr>
          <w:rFonts w:ascii="Arial" w:eastAsia="Verdana Pro" w:hAnsi="Arial" w:cs="Arial"/>
          <w:sz w:val="24"/>
          <w:szCs w:val="24"/>
        </w:rPr>
      </w:pPr>
      <w:r w:rsidRPr="00B0736D">
        <w:rPr>
          <w:rFonts w:ascii="Arial" w:eastAsia="Verdana Pro" w:hAnsi="Arial" w:cs="Arial"/>
          <w:sz w:val="24"/>
          <w:szCs w:val="24"/>
        </w:rPr>
        <w:t xml:space="preserve">Over 10% of hospital admissions are attributed to people with diabetes. People with diabetes admitted to hospital, have an 8% chance of mortality within the year. This number rises to 13% if they have had an amputation; SBUHB has the highest rate of amputations, certainly in Wales, and one of the highest in the UK. </w:t>
      </w:r>
    </w:p>
    <w:p w14:paraId="0D1D9174" w14:textId="77777777" w:rsidR="00C86A1A" w:rsidRPr="00900208" w:rsidRDefault="00C86A1A" w:rsidP="00C86A1A">
      <w:pPr>
        <w:jc w:val="both"/>
        <w:rPr>
          <w:rFonts w:ascii="Verdana" w:eastAsia="Verdana Pro" w:hAnsi="Verdana" w:cs="Verdana Pro"/>
          <w:sz w:val="24"/>
          <w:szCs w:val="24"/>
        </w:rPr>
      </w:pPr>
    </w:p>
    <w:p w14:paraId="4261CDDB" w14:textId="77777777" w:rsidR="00C86A1A" w:rsidRPr="00900208" w:rsidRDefault="00C86A1A" w:rsidP="00C86A1A">
      <w:pPr>
        <w:jc w:val="center"/>
        <w:rPr>
          <w:rFonts w:ascii="Verdana" w:eastAsia="Verdana Pro" w:hAnsi="Verdana" w:cs="Verdana Pro"/>
          <w:sz w:val="24"/>
          <w:szCs w:val="24"/>
        </w:rPr>
      </w:pPr>
      <w:r>
        <w:rPr>
          <w:noProof/>
          <w:lang w:eastAsia="en-GB"/>
        </w:rPr>
        <w:drawing>
          <wp:inline distT="0" distB="0" distL="0" distR="0" wp14:anchorId="71178456" wp14:editId="447836B9">
            <wp:extent cx="4225088" cy="3103059"/>
            <wp:effectExtent l="0" t="0" r="4445" b="9525"/>
            <wp:docPr id="1742722983" name="Picture 1" descr="A graph of a graph with different colored squar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2722983" name="Picture 1" descr="A graph of a graph with different colored squares&#10;&#10;Description automatically generated with medium confidence"/>
                    <pic:cNvPicPr/>
                  </pic:nvPicPr>
                  <pic:blipFill>
                    <a:blip r:embed="rId10">
                      <a:extLst>
                        <a:ext uri="{28A0092B-C50C-407E-A947-70E740481C1C}">
                          <a14:useLocalDpi xmlns:a14="http://schemas.microsoft.com/office/drawing/2010/main" val="0"/>
                        </a:ext>
                      </a:extLst>
                    </a:blip>
                    <a:stretch>
                      <a:fillRect/>
                    </a:stretch>
                  </pic:blipFill>
                  <pic:spPr>
                    <a:xfrm>
                      <a:off x="0" y="0"/>
                      <a:ext cx="4225088" cy="3103059"/>
                    </a:xfrm>
                    <a:prstGeom prst="rect">
                      <a:avLst/>
                    </a:prstGeom>
                  </pic:spPr>
                </pic:pic>
              </a:graphicData>
            </a:graphic>
          </wp:inline>
        </w:drawing>
      </w:r>
    </w:p>
    <w:p w14:paraId="3D2325AC" w14:textId="77777777" w:rsidR="00C86A1A" w:rsidRPr="00B0736D" w:rsidRDefault="00C86A1A" w:rsidP="00B0736D">
      <w:pPr>
        <w:spacing w:after="0" w:line="240" w:lineRule="auto"/>
        <w:rPr>
          <w:rFonts w:ascii="Arial" w:eastAsia="Verdana Pro" w:hAnsi="Arial" w:cs="Arial"/>
          <w:sz w:val="24"/>
          <w:szCs w:val="24"/>
        </w:rPr>
      </w:pPr>
      <w:r w:rsidRPr="00B0736D">
        <w:rPr>
          <w:rFonts w:ascii="Arial" w:eastAsia="Verdana Pro" w:hAnsi="Arial" w:cs="Arial"/>
          <w:sz w:val="24"/>
          <w:szCs w:val="24"/>
        </w:rPr>
        <w:t xml:space="preserve">The graph above highlights that Swansea Bay is an outlier for the number of inpatient spells relating to amputations compared to the other Health Board areas in Wales. In 2022/23 over 75% of diabetic inpatients on the amputation pathway in Swansea Bay were classed as Emergency Admissions, with an average length of stay of 25 days and an average cost of £23,000 per inpatient spell. </w:t>
      </w:r>
    </w:p>
    <w:p w14:paraId="08690C88" w14:textId="77777777" w:rsidR="00C86A1A" w:rsidRPr="00B0736D" w:rsidRDefault="00C86A1A" w:rsidP="00B0736D">
      <w:pPr>
        <w:spacing w:after="0" w:line="240" w:lineRule="auto"/>
        <w:rPr>
          <w:rFonts w:ascii="Arial" w:eastAsia="Verdana Pro" w:hAnsi="Arial" w:cs="Arial"/>
          <w:sz w:val="24"/>
          <w:szCs w:val="24"/>
        </w:rPr>
      </w:pPr>
    </w:p>
    <w:p w14:paraId="7C6FF509" w14:textId="77777777" w:rsidR="00C86A1A" w:rsidRPr="00B0736D" w:rsidRDefault="00C86A1A" w:rsidP="00B0736D">
      <w:pPr>
        <w:spacing w:after="0" w:line="240" w:lineRule="auto"/>
        <w:rPr>
          <w:rFonts w:ascii="Arial" w:hAnsi="Arial" w:cs="Arial"/>
          <w:b/>
          <w:bCs/>
          <w:sz w:val="24"/>
          <w:szCs w:val="24"/>
        </w:rPr>
      </w:pPr>
      <w:r w:rsidRPr="00B0736D">
        <w:rPr>
          <w:rFonts w:ascii="Arial" w:hAnsi="Arial" w:cs="Arial"/>
          <w:b/>
          <w:bCs/>
          <w:sz w:val="24"/>
          <w:szCs w:val="24"/>
        </w:rPr>
        <w:t>Diabetes Development &amp; Planning Group</w:t>
      </w:r>
    </w:p>
    <w:p w14:paraId="6E185D3E" w14:textId="77777777" w:rsidR="00C86A1A" w:rsidRPr="00B0736D" w:rsidRDefault="00C86A1A" w:rsidP="00B0736D">
      <w:pPr>
        <w:spacing w:after="0" w:line="240" w:lineRule="auto"/>
        <w:rPr>
          <w:rFonts w:ascii="Arial" w:hAnsi="Arial" w:cs="Arial"/>
          <w:sz w:val="24"/>
          <w:szCs w:val="24"/>
        </w:rPr>
      </w:pPr>
      <w:r w:rsidRPr="00B0736D">
        <w:rPr>
          <w:rFonts w:ascii="Arial" w:hAnsi="Arial" w:cs="Arial"/>
          <w:sz w:val="24"/>
          <w:szCs w:val="24"/>
        </w:rPr>
        <w:t>The Health Board has re-established its Diabetes Development &amp; Planning Group [DPDG] to focus on improving compliance with the eight diabetes care standards; action plans will highlight:</w:t>
      </w:r>
    </w:p>
    <w:p w14:paraId="37BE00D8" w14:textId="77777777" w:rsidR="00C86A1A" w:rsidRPr="00B0736D" w:rsidRDefault="00C86A1A" w:rsidP="00B0736D">
      <w:pPr>
        <w:spacing w:after="0" w:line="240" w:lineRule="auto"/>
        <w:rPr>
          <w:rFonts w:ascii="Arial" w:hAnsi="Arial" w:cs="Arial"/>
          <w:sz w:val="24"/>
          <w:szCs w:val="24"/>
        </w:rPr>
      </w:pPr>
    </w:p>
    <w:p w14:paraId="0F3338E9" w14:textId="77777777" w:rsidR="00C86A1A" w:rsidRPr="00B0736D" w:rsidRDefault="00C86A1A" w:rsidP="00B0736D">
      <w:pPr>
        <w:pStyle w:val="ListParagraph"/>
        <w:numPr>
          <w:ilvl w:val="0"/>
          <w:numId w:val="13"/>
        </w:numPr>
        <w:spacing w:after="0" w:line="240" w:lineRule="auto"/>
        <w:rPr>
          <w:rFonts w:ascii="Arial" w:hAnsi="Arial" w:cs="Arial"/>
          <w:sz w:val="24"/>
          <w:szCs w:val="24"/>
        </w:rPr>
      </w:pPr>
      <w:r w:rsidRPr="00B0736D">
        <w:rPr>
          <w:rFonts w:ascii="Arial" w:hAnsi="Arial" w:cs="Arial"/>
          <w:sz w:val="24"/>
          <w:szCs w:val="24"/>
        </w:rPr>
        <w:t>Health inequalities, particularly related to patient engagement in the management of their condition</w:t>
      </w:r>
    </w:p>
    <w:p w14:paraId="3B1AFF56" w14:textId="77777777" w:rsidR="00C86A1A" w:rsidRPr="00B0736D" w:rsidRDefault="00C86A1A" w:rsidP="00B0736D">
      <w:pPr>
        <w:pStyle w:val="ListParagraph"/>
        <w:numPr>
          <w:ilvl w:val="0"/>
          <w:numId w:val="13"/>
        </w:numPr>
        <w:spacing w:after="0" w:line="240" w:lineRule="auto"/>
        <w:rPr>
          <w:rFonts w:ascii="Arial" w:hAnsi="Arial" w:cs="Arial"/>
          <w:sz w:val="24"/>
          <w:szCs w:val="24"/>
        </w:rPr>
      </w:pPr>
      <w:r w:rsidRPr="00B0736D">
        <w:rPr>
          <w:rFonts w:ascii="Arial" w:hAnsi="Arial" w:cs="Arial"/>
          <w:sz w:val="24"/>
          <w:szCs w:val="24"/>
        </w:rPr>
        <w:t>Education in self-management, via standardised communications</w:t>
      </w:r>
    </w:p>
    <w:p w14:paraId="15C26508" w14:textId="77777777" w:rsidR="00C86A1A" w:rsidRPr="00B0736D" w:rsidRDefault="00C86A1A" w:rsidP="00B0736D">
      <w:pPr>
        <w:pStyle w:val="ListParagraph"/>
        <w:numPr>
          <w:ilvl w:val="0"/>
          <w:numId w:val="13"/>
        </w:numPr>
        <w:spacing w:after="0" w:line="240" w:lineRule="auto"/>
        <w:rPr>
          <w:rFonts w:ascii="Arial" w:hAnsi="Arial" w:cs="Arial"/>
          <w:sz w:val="24"/>
          <w:szCs w:val="24"/>
        </w:rPr>
      </w:pPr>
      <w:r w:rsidRPr="00B0736D">
        <w:rPr>
          <w:rFonts w:ascii="Arial" w:hAnsi="Arial" w:cs="Arial"/>
          <w:sz w:val="24"/>
          <w:szCs w:val="24"/>
        </w:rPr>
        <w:lastRenderedPageBreak/>
        <w:t xml:space="preserve">Streamlining and improvement of data flows, mapping optimal pathways </w:t>
      </w:r>
    </w:p>
    <w:p w14:paraId="5DAA8EC4" w14:textId="77777777" w:rsidR="00C86A1A" w:rsidRPr="00B0736D" w:rsidRDefault="00C86A1A" w:rsidP="00B0736D">
      <w:pPr>
        <w:pStyle w:val="ListParagraph"/>
        <w:numPr>
          <w:ilvl w:val="0"/>
          <w:numId w:val="13"/>
        </w:numPr>
        <w:spacing w:after="0" w:line="240" w:lineRule="auto"/>
        <w:rPr>
          <w:rFonts w:ascii="Arial" w:hAnsi="Arial" w:cs="Arial"/>
          <w:sz w:val="24"/>
          <w:szCs w:val="24"/>
        </w:rPr>
      </w:pPr>
      <w:r w:rsidRPr="00B0736D">
        <w:rPr>
          <w:rFonts w:ascii="Arial" w:hAnsi="Arial" w:cs="Arial"/>
          <w:sz w:val="24"/>
          <w:szCs w:val="24"/>
        </w:rPr>
        <w:t>Ensuring robust access points for patients</w:t>
      </w:r>
    </w:p>
    <w:p w14:paraId="7333CB25" w14:textId="77777777" w:rsidR="00C86A1A" w:rsidRPr="00B0736D" w:rsidRDefault="00C86A1A" w:rsidP="00B0736D">
      <w:pPr>
        <w:pStyle w:val="ListParagraph"/>
        <w:spacing w:after="0" w:line="240" w:lineRule="auto"/>
        <w:rPr>
          <w:rFonts w:ascii="Arial" w:hAnsi="Arial" w:cs="Arial"/>
          <w:sz w:val="24"/>
          <w:szCs w:val="24"/>
        </w:rPr>
      </w:pPr>
    </w:p>
    <w:p w14:paraId="25053165" w14:textId="77777777" w:rsidR="00C86A1A" w:rsidRPr="00B0736D" w:rsidRDefault="00C86A1A" w:rsidP="00B0736D">
      <w:pPr>
        <w:spacing w:after="0" w:line="240" w:lineRule="auto"/>
        <w:rPr>
          <w:rFonts w:ascii="Arial" w:hAnsi="Arial" w:cs="Arial"/>
          <w:sz w:val="24"/>
          <w:szCs w:val="24"/>
        </w:rPr>
      </w:pPr>
      <w:r w:rsidRPr="00B0736D">
        <w:rPr>
          <w:rFonts w:ascii="Arial" w:hAnsi="Arial" w:cs="Arial"/>
          <w:sz w:val="24"/>
          <w:szCs w:val="24"/>
        </w:rPr>
        <w:t xml:space="preserve">Following on from the work programme set out by the One Bay Way programme, the goal is to work towards the implementation of a more sustainable community model, rebalancing resources into early intervention and prevention. </w:t>
      </w:r>
    </w:p>
    <w:p w14:paraId="5344B958" w14:textId="77777777" w:rsidR="00C86A1A" w:rsidRPr="00B0736D" w:rsidRDefault="00C86A1A" w:rsidP="00B0736D">
      <w:pPr>
        <w:spacing w:after="0" w:line="240" w:lineRule="auto"/>
        <w:rPr>
          <w:rFonts w:ascii="Arial" w:hAnsi="Arial" w:cs="Arial"/>
          <w:sz w:val="24"/>
          <w:szCs w:val="24"/>
        </w:rPr>
      </w:pPr>
    </w:p>
    <w:p w14:paraId="0E875404" w14:textId="77777777" w:rsidR="00C86A1A" w:rsidRPr="00B0736D" w:rsidRDefault="00C86A1A" w:rsidP="00B0736D">
      <w:pPr>
        <w:spacing w:after="0" w:line="240" w:lineRule="auto"/>
        <w:rPr>
          <w:rFonts w:ascii="Arial" w:hAnsi="Arial" w:cs="Arial"/>
          <w:sz w:val="24"/>
          <w:szCs w:val="24"/>
        </w:rPr>
      </w:pPr>
      <w:r w:rsidRPr="00B0736D">
        <w:rPr>
          <w:rFonts w:ascii="Arial" w:hAnsi="Arial" w:cs="Arial"/>
          <w:sz w:val="24"/>
          <w:szCs w:val="24"/>
        </w:rPr>
        <w:t>The Diabetes Planning and Development Group is taking the lead on planning for improvements, supported by Executive, GP and Consultant leadership. As context in relation to the baseline position for the Health Board, the following can be observed:</w:t>
      </w:r>
    </w:p>
    <w:p w14:paraId="78AED845" w14:textId="77777777" w:rsidR="00C86A1A" w:rsidRPr="00B0736D" w:rsidRDefault="00C86A1A" w:rsidP="00B0736D">
      <w:pPr>
        <w:spacing w:after="0" w:line="240" w:lineRule="auto"/>
        <w:rPr>
          <w:rFonts w:ascii="Arial" w:hAnsi="Arial" w:cs="Arial"/>
          <w:sz w:val="24"/>
          <w:szCs w:val="24"/>
        </w:rPr>
      </w:pPr>
    </w:p>
    <w:p w14:paraId="66ABBF75" w14:textId="77777777" w:rsidR="00C86A1A" w:rsidRPr="003717FF" w:rsidRDefault="00C86A1A" w:rsidP="003717FF">
      <w:pPr>
        <w:pStyle w:val="ListParagraph"/>
        <w:numPr>
          <w:ilvl w:val="0"/>
          <w:numId w:val="17"/>
        </w:numPr>
        <w:spacing w:after="0" w:line="240" w:lineRule="auto"/>
        <w:rPr>
          <w:rFonts w:ascii="Arial" w:hAnsi="Arial" w:cs="Arial"/>
          <w:sz w:val="24"/>
          <w:szCs w:val="24"/>
        </w:rPr>
      </w:pPr>
      <w:r w:rsidRPr="003717FF">
        <w:rPr>
          <w:rFonts w:ascii="Arial" w:hAnsi="Arial" w:cs="Arial"/>
          <w:sz w:val="24"/>
          <w:szCs w:val="24"/>
        </w:rPr>
        <w:t>Swansea Bay has noted an increase of patients with Type 1 diabetes and a significant increase of patients with Type 2 diabetes (approx. 42,000 more patients now live with Type 2 diabetes).</w:t>
      </w:r>
    </w:p>
    <w:p w14:paraId="6431F41E" w14:textId="77777777" w:rsidR="00C86A1A" w:rsidRPr="003717FF" w:rsidRDefault="00C86A1A" w:rsidP="003717FF">
      <w:pPr>
        <w:pStyle w:val="ListParagraph"/>
        <w:numPr>
          <w:ilvl w:val="0"/>
          <w:numId w:val="17"/>
        </w:numPr>
        <w:spacing w:after="0" w:line="240" w:lineRule="auto"/>
        <w:rPr>
          <w:rFonts w:ascii="Arial" w:hAnsi="Arial" w:cs="Arial"/>
          <w:sz w:val="24"/>
          <w:szCs w:val="24"/>
        </w:rPr>
      </w:pPr>
      <w:r w:rsidRPr="003717FF">
        <w:rPr>
          <w:rFonts w:ascii="Arial" w:hAnsi="Arial" w:cs="Arial"/>
          <w:sz w:val="24"/>
          <w:szCs w:val="24"/>
        </w:rPr>
        <w:t>SBUHB is an outlier (UK-wide) for amputation rates – a key outcome of poorly managed diabetes; patients have a 19% mortality rate.</w:t>
      </w:r>
    </w:p>
    <w:p w14:paraId="1F8BC62D" w14:textId="77777777" w:rsidR="00C86A1A" w:rsidRPr="003717FF" w:rsidRDefault="00C86A1A" w:rsidP="003717FF">
      <w:pPr>
        <w:pStyle w:val="ListParagraph"/>
        <w:numPr>
          <w:ilvl w:val="0"/>
          <w:numId w:val="17"/>
        </w:numPr>
        <w:spacing w:after="0" w:line="240" w:lineRule="auto"/>
        <w:rPr>
          <w:rFonts w:ascii="Arial" w:hAnsi="Arial" w:cs="Arial"/>
          <w:sz w:val="24"/>
          <w:szCs w:val="24"/>
        </w:rPr>
      </w:pPr>
      <w:r w:rsidRPr="003717FF">
        <w:rPr>
          <w:rFonts w:ascii="Arial" w:hAnsi="Arial" w:cs="Arial"/>
          <w:sz w:val="24"/>
          <w:szCs w:val="24"/>
        </w:rPr>
        <w:t xml:space="preserve">SBUHB has the highest number of inpatient spells per 10,000 head of population - inpatient stay costs for diabetics are the highest in Wales. </w:t>
      </w:r>
    </w:p>
    <w:p w14:paraId="03C0F566" w14:textId="77777777" w:rsidR="00C86A1A" w:rsidRPr="003717FF" w:rsidRDefault="00C86A1A" w:rsidP="003717FF">
      <w:pPr>
        <w:pStyle w:val="ListParagraph"/>
        <w:numPr>
          <w:ilvl w:val="0"/>
          <w:numId w:val="17"/>
        </w:numPr>
        <w:spacing w:after="0" w:line="240" w:lineRule="auto"/>
        <w:rPr>
          <w:rFonts w:ascii="Arial" w:hAnsi="Arial" w:cs="Arial"/>
          <w:sz w:val="24"/>
          <w:szCs w:val="24"/>
        </w:rPr>
      </w:pPr>
      <w:r w:rsidRPr="003717FF">
        <w:rPr>
          <w:rFonts w:ascii="Arial" w:hAnsi="Arial" w:cs="Arial"/>
          <w:sz w:val="24"/>
          <w:szCs w:val="24"/>
        </w:rPr>
        <w:t>Although progress is being made in performance against the overall standards for Type 2 diabetes, improvement is required for the standards relating to podiatry/foot surveillance.</w:t>
      </w:r>
    </w:p>
    <w:p w14:paraId="1C92F24B" w14:textId="77777777" w:rsidR="00C86A1A" w:rsidRPr="00B0736D" w:rsidRDefault="00C86A1A" w:rsidP="00B0736D">
      <w:pPr>
        <w:spacing w:after="0" w:line="240" w:lineRule="auto"/>
        <w:rPr>
          <w:rFonts w:ascii="Arial" w:eastAsia="Verdana Pro" w:hAnsi="Arial" w:cs="Arial"/>
          <w:sz w:val="24"/>
          <w:szCs w:val="24"/>
        </w:rPr>
      </w:pPr>
    </w:p>
    <w:p w14:paraId="4C65EF7A" w14:textId="7F9933BE" w:rsidR="00C86A1A" w:rsidRPr="00B0736D" w:rsidRDefault="00C86A1A" w:rsidP="00B0736D">
      <w:pPr>
        <w:spacing w:after="0" w:line="240" w:lineRule="auto"/>
        <w:rPr>
          <w:rFonts w:ascii="Arial" w:eastAsia="Verdana Pro" w:hAnsi="Arial" w:cs="Arial"/>
          <w:b/>
          <w:bCs/>
          <w:sz w:val="24"/>
          <w:szCs w:val="24"/>
        </w:rPr>
      </w:pPr>
      <w:r w:rsidRPr="00B0736D">
        <w:rPr>
          <w:rFonts w:ascii="Arial" w:eastAsia="Verdana Pro" w:hAnsi="Arial" w:cs="Arial"/>
          <w:b/>
          <w:bCs/>
          <w:sz w:val="24"/>
          <w:szCs w:val="24"/>
        </w:rPr>
        <w:t xml:space="preserve">8 Care </w:t>
      </w:r>
      <w:r w:rsidR="001A686E">
        <w:rPr>
          <w:rFonts w:ascii="Arial" w:eastAsia="Verdana Pro" w:hAnsi="Arial" w:cs="Arial"/>
          <w:b/>
          <w:bCs/>
          <w:sz w:val="24"/>
          <w:szCs w:val="24"/>
        </w:rPr>
        <w:t>Stan</w:t>
      </w:r>
      <w:r w:rsidR="00024B49">
        <w:rPr>
          <w:rFonts w:ascii="Arial" w:eastAsia="Verdana Pro" w:hAnsi="Arial" w:cs="Arial"/>
          <w:b/>
          <w:bCs/>
          <w:sz w:val="24"/>
          <w:szCs w:val="24"/>
        </w:rPr>
        <w:t>dards</w:t>
      </w:r>
    </w:p>
    <w:p w14:paraId="7172CEEF" w14:textId="7FA44F47" w:rsidR="00F714D7" w:rsidRPr="00E7425A" w:rsidRDefault="00F714D7" w:rsidP="00B0736D">
      <w:pPr>
        <w:spacing w:after="0" w:line="240" w:lineRule="auto"/>
        <w:rPr>
          <w:rFonts w:ascii="Arial" w:eastAsia="Verdana Pro" w:hAnsi="Arial" w:cs="Arial"/>
          <w:sz w:val="24"/>
          <w:szCs w:val="24"/>
        </w:rPr>
      </w:pPr>
      <w:r w:rsidRPr="00E7425A">
        <w:rPr>
          <w:rFonts w:ascii="Arial" w:eastAsia="Verdana Pro" w:hAnsi="Arial" w:cs="Arial"/>
          <w:sz w:val="24"/>
          <w:szCs w:val="24"/>
        </w:rPr>
        <w:t xml:space="preserve">One of the health board’s key priorities over the next five years as part of the Tackling Diabetes Together programme is improving its position against the eight care </w:t>
      </w:r>
      <w:r w:rsidR="001A686E">
        <w:rPr>
          <w:rFonts w:ascii="Arial" w:eastAsia="Verdana Pro" w:hAnsi="Arial" w:cs="Arial"/>
          <w:sz w:val="24"/>
          <w:szCs w:val="24"/>
        </w:rPr>
        <w:t>standards</w:t>
      </w:r>
      <w:r w:rsidRPr="00E7425A">
        <w:rPr>
          <w:rFonts w:ascii="Arial" w:eastAsia="Verdana Pro" w:hAnsi="Arial" w:cs="Arial"/>
          <w:sz w:val="24"/>
          <w:szCs w:val="24"/>
        </w:rPr>
        <w:t xml:space="preserve">. </w:t>
      </w:r>
    </w:p>
    <w:p w14:paraId="3F6BC77F" w14:textId="77777777" w:rsidR="00F714D7" w:rsidRDefault="00F714D7" w:rsidP="00B0736D">
      <w:pPr>
        <w:spacing w:after="0" w:line="240" w:lineRule="auto"/>
        <w:rPr>
          <w:rFonts w:ascii="Arial" w:eastAsia="Verdana Pro" w:hAnsi="Arial" w:cs="Arial"/>
          <w:color w:val="FF0000"/>
          <w:sz w:val="24"/>
          <w:szCs w:val="24"/>
        </w:rPr>
      </w:pPr>
    </w:p>
    <w:p w14:paraId="7DA0F90D" w14:textId="04256B2A" w:rsidR="00C86A1A" w:rsidRPr="00B0736D" w:rsidRDefault="00C86A1A" w:rsidP="00B0736D">
      <w:pPr>
        <w:spacing w:after="0" w:line="240" w:lineRule="auto"/>
        <w:rPr>
          <w:rFonts w:ascii="Arial" w:eastAsia="Verdana Pro" w:hAnsi="Arial" w:cs="Arial"/>
          <w:sz w:val="24"/>
          <w:szCs w:val="24"/>
        </w:rPr>
      </w:pPr>
      <w:r w:rsidRPr="00B0736D">
        <w:rPr>
          <w:rFonts w:ascii="Arial" w:eastAsia="Verdana Pro" w:hAnsi="Arial" w:cs="Arial"/>
          <w:sz w:val="24"/>
          <w:szCs w:val="24"/>
        </w:rPr>
        <w:t xml:space="preserve">Each Health Board is assessed against eight annual care </w:t>
      </w:r>
      <w:r w:rsidR="00024B49">
        <w:rPr>
          <w:rFonts w:ascii="Arial" w:eastAsia="Verdana Pro" w:hAnsi="Arial" w:cs="Arial"/>
          <w:sz w:val="24"/>
          <w:szCs w:val="24"/>
        </w:rPr>
        <w:t>standards</w:t>
      </w:r>
      <w:r w:rsidR="00024B49" w:rsidRPr="00B0736D">
        <w:rPr>
          <w:rFonts w:ascii="Arial" w:eastAsia="Verdana Pro" w:hAnsi="Arial" w:cs="Arial"/>
          <w:sz w:val="24"/>
          <w:szCs w:val="24"/>
        </w:rPr>
        <w:t xml:space="preserve"> </w:t>
      </w:r>
      <w:r w:rsidRPr="00B0736D">
        <w:rPr>
          <w:rFonts w:ascii="Arial" w:eastAsia="Verdana Pro" w:hAnsi="Arial" w:cs="Arial"/>
          <w:sz w:val="24"/>
          <w:szCs w:val="24"/>
        </w:rPr>
        <w:t>as noted below:</w:t>
      </w:r>
    </w:p>
    <w:p w14:paraId="237F70D8" w14:textId="77777777" w:rsidR="00C86A1A" w:rsidRPr="00B0736D" w:rsidRDefault="00C86A1A" w:rsidP="00B0736D">
      <w:pPr>
        <w:spacing w:after="0" w:line="240" w:lineRule="auto"/>
        <w:rPr>
          <w:rFonts w:ascii="Arial" w:eastAsia="Verdana Pro" w:hAnsi="Arial" w:cs="Arial"/>
          <w:sz w:val="24"/>
          <w:szCs w:val="24"/>
        </w:rPr>
      </w:pPr>
    </w:p>
    <w:p w14:paraId="6B18D187" w14:textId="77777777" w:rsidR="00C86A1A" w:rsidRPr="00B0736D" w:rsidRDefault="00C86A1A" w:rsidP="00B0736D">
      <w:pPr>
        <w:numPr>
          <w:ilvl w:val="0"/>
          <w:numId w:val="14"/>
        </w:numPr>
        <w:spacing w:after="0" w:line="240" w:lineRule="auto"/>
        <w:rPr>
          <w:rFonts w:ascii="Arial" w:eastAsia="Verdana Pro" w:hAnsi="Arial" w:cs="Arial"/>
          <w:sz w:val="24"/>
          <w:szCs w:val="24"/>
        </w:rPr>
      </w:pPr>
      <w:r w:rsidRPr="00B0736D">
        <w:rPr>
          <w:rFonts w:ascii="Arial" w:eastAsia="Verdana Pro" w:hAnsi="Arial" w:cs="Arial"/>
          <w:sz w:val="24"/>
          <w:szCs w:val="24"/>
        </w:rPr>
        <w:t>HbA1c (Blood Tests)</w:t>
      </w:r>
    </w:p>
    <w:p w14:paraId="322B17B0" w14:textId="77777777" w:rsidR="00C86A1A" w:rsidRPr="00B0736D" w:rsidRDefault="00C86A1A" w:rsidP="00B0736D">
      <w:pPr>
        <w:numPr>
          <w:ilvl w:val="0"/>
          <w:numId w:val="14"/>
        </w:numPr>
        <w:spacing w:after="0" w:line="240" w:lineRule="auto"/>
        <w:rPr>
          <w:rFonts w:ascii="Arial" w:eastAsia="Verdana Pro" w:hAnsi="Arial" w:cs="Arial"/>
          <w:sz w:val="24"/>
          <w:szCs w:val="24"/>
        </w:rPr>
      </w:pPr>
      <w:r w:rsidRPr="00B0736D">
        <w:rPr>
          <w:rFonts w:ascii="Arial" w:eastAsia="Verdana Pro" w:hAnsi="Arial" w:cs="Arial"/>
          <w:sz w:val="24"/>
          <w:szCs w:val="24"/>
        </w:rPr>
        <w:t>Blood Pressure.</w:t>
      </w:r>
    </w:p>
    <w:p w14:paraId="3A38874A" w14:textId="77777777" w:rsidR="00C86A1A" w:rsidRPr="00B0736D" w:rsidRDefault="00C86A1A" w:rsidP="00B0736D">
      <w:pPr>
        <w:numPr>
          <w:ilvl w:val="0"/>
          <w:numId w:val="14"/>
        </w:numPr>
        <w:spacing w:after="0" w:line="240" w:lineRule="auto"/>
        <w:rPr>
          <w:rFonts w:ascii="Arial" w:eastAsia="Verdana Pro" w:hAnsi="Arial" w:cs="Arial"/>
          <w:sz w:val="24"/>
          <w:szCs w:val="24"/>
        </w:rPr>
      </w:pPr>
      <w:r w:rsidRPr="00B0736D">
        <w:rPr>
          <w:rFonts w:ascii="Arial" w:eastAsia="Verdana Pro" w:hAnsi="Arial" w:cs="Arial"/>
          <w:sz w:val="24"/>
          <w:szCs w:val="24"/>
        </w:rPr>
        <w:t>Cholesterol Level.</w:t>
      </w:r>
    </w:p>
    <w:p w14:paraId="25AAFF3F" w14:textId="77777777" w:rsidR="00C86A1A" w:rsidRPr="00B0736D" w:rsidRDefault="00C86A1A" w:rsidP="00B0736D">
      <w:pPr>
        <w:numPr>
          <w:ilvl w:val="0"/>
          <w:numId w:val="14"/>
        </w:numPr>
        <w:spacing w:after="0" w:line="240" w:lineRule="auto"/>
        <w:rPr>
          <w:rFonts w:ascii="Arial" w:eastAsia="Verdana Pro" w:hAnsi="Arial" w:cs="Arial"/>
          <w:sz w:val="24"/>
          <w:szCs w:val="24"/>
        </w:rPr>
      </w:pPr>
      <w:r w:rsidRPr="00B0736D">
        <w:rPr>
          <w:rFonts w:ascii="Arial" w:eastAsia="Verdana Pro" w:hAnsi="Arial" w:cs="Arial"/>
          <w:sz w:val="24"/>
          <w:szCs w:val="24"/>
        </w:rPr>
        <w:t>Kidney Function.</w:t>
      </w:r>
    </w:p>
    <w:p w14:paraId="2C0ED3CD" w14:textId="77777777" w:rsidR="00C86A1A" w:rsidRPr="00B0736D" w:rsidRDefault="00C86A1A" w:rsidP="00B0736D">
      <w:pPr>
        <w:numPr>
          <w:ilvl w:val="0"/>
          <w:numId w:val="14"/>
        </w:numPr>
        <w:spacing w:after="0" w:line="240" w:lineRule="auto"/>
        <w:rPr>
          <w:rFonts w:ascii="Arial" w:eastAsia="Verdana Pro" w:hAnsi="Arial" w:cs="Arial"/>
          <w:sz w:val="24"/>
          <w:szCs w:val="24"/>
        </w:rPr>
      </w:pPr>
      <w:r w:rsidRPr="00B0736D">
        <w:rPr>
          <w:rFonts w:ascii="Arial" w:eastAsia="Verdana Pro" w:hAnsi="Arial" w:cs="Arial"/>
          <w:sz w:val="24"/>
          <w:szCs w:val="24"/>
        </w:rPr>
        <w:t>Urine Albumin.</w:t>
      </w:r>
    </w:p>
    <w:p w14:paraId="4FE036FD" w14:textId="77777777" w:rsidR="00C86A1A" w:rsidRPr="00B0736D" w:rsidRDefault="00C86A1A" w:rsidP="00B0736D">
      <w:pPr>
        <w:numPr>
          <w:ilvl w:val="0"/>
          <w:numId w:val="14"/>
        </w:numPr>
        <w:spacing w:after="0" w:line="240" w:lineRule="auto"/>
        <w:rPr>
          <w:rFonts w:ascii="Arial" w:eastAsia="Verdana Pro" w:hAnsi="Arial" w:cs="Arial"/>
          <w:sz w:val="24"/>
          <w:szCs w:val="24"/>
        </w:rPr>
      </w:pPr>
      <w:r w:rsidRPr="00B0736D">
        <w:rPr>
          <w:rFonts w:ascii="Arial" w:eastAsia="Verdana Pro" w:hAnsi="Arial" w:cs="Arial"/>
          <w:sz w:val="24"/>
          <w:szCs w:val="24"/>
        </w:rPr>
        <w:t>Foot Surveillance.</w:t>
      </w:r>
    </w:p>
    <w:p w14:paraId="67AA67BE" w14:textId="77777777" w:rsidR="00C86A1A" w:rsidRPr="00B0736D" w:rsidRDefault="00C86A1A" w:rsidP="00B0736D">
      <w:pPr>
        <w:numPr>
          <w:ilvl w:val="0"/>
          <w:numId w:val="14"/>
        </w:numPr>
        <w:spacing w:after="0" w:line="240" w:lineRule="auto"/>
        <w:rPr>
          <w:rFonts w:ascii="Arial" w:eastAsia="Verdana Pro" w:hAnsi="Arial" w:cs="Arial"/>
          <w:b/>
          <w:bCs/>
          <w:sz w:val="24"/>
          <w:szCs w:val="24"/>
          <w:u w:val="single"/>
        </w:rPr>
      </w:pPr>
      <w:r w:rsidRPr="00B0736D">
        <w:rPr>
          <w:rFonts w:ascii="Arial" w:eastAsia="Verdana Pro" w:hAnsi="Arial" w:cs="Arial"/>
          <w:sz w:val="24"/>
          <w:szCs w:val="24"/>
        </w:rPr>
        <w:t>BMI (Height and Weight)</w:t>
      </w:r>
    </w:p>
    <w:p w14:paraId="0F5ACA14" w14:textId="77777777" w:rsidR="00C86A1A" w:rsidRPr="00B0736D" w:rsidRDefault="00C86A1A" w:rsidP="00B0736D">
      <w:pPr>
        <w:numPr>
          <w:ilvl w:val="0"/>
          <w:numId w:val="14"/>
        </w:numPr>
        <w:spacing w:after="0" w:line="240" w:lineRule="auto"/>
        <w:rPr>
          <w:rFonts w:ascii="Arial" w:eastAsia="Verdana Pro" w:hAnsi="Arial" w:cs="Arial"/>
          <w:b/>
          <w:bCs/>
          <w:sz w:val="24"/>
          <w:szCs w:val="24"/>
          <w:u w:val="single"/>
        </w:rPr>
      </w:pPr>
      <w:r w:rsidRPr="00B0736D">
        <w:rPr>
          <w:rFonts w:ascii="Arial" w:eastAsia="Verdana Pro" w:hAnsi="Arial" w:cs="Arial"/>
          <w:sz w:val="24"/>
          <w:szCs w:val="24"/>
        </w:rPr>
        <w:t>Smoking Status</w:t>
      </w:r>
    </w:p>
    <w:p w14:paraId="290723E1" w14:textId="77777777" w:rsidR="00C86A1A" w:rsidRPr="00B0736D" w:rsidRDefault="00C86A1A" w:rsidP="00B0736D">
      <w:pPr>
        <w:spacing w:after="0" w:line="240" w:lineRule="auto"/>
        <w:rPr>
          <w:rFonts w:ascii="Arial" w:eastAsia="Verdana Pro" w:hAnsi="Arial" w:cs="Arial"/>
          <w:b/>
          <w:bCs/>
          <w:sz w:val="24"/>
          <w:szCs w:val="24"/>
          <w:u w:val="single"/>
        </w:rPr>
      </w:pPr>
    </w:p>
    <w:p w14:paraId="11F83493" w14:textId="7CAAF20A" w:rsidR="00C86A1A" w:rsidRPr="00E7425A" w:rsidRDefault="00C86A1A" w:rsidP="00B0736D">
      <w:pPr>
        <w:spacing w:after="0" w:line="240" w:lineRule="auto"/>
        <w:rPr>
          <w:rFonts w:ascii="Arial" w:eastAsia="Verdana Pro" w:hAnsi="Arial" w:cs="Arial"/>
          <w:sz w:val="24"/>
          <w:szCs w:val="24"/>
        </w:rPr>
      </w:pPr>
      <w:r w:rsidRPr="00B0736D">
        <w:rPr>
          <w:rFonts w:ascii="Arial" w:eastAsia="Verdana Pro" w:hAnsi="Arial" w:cs="Arial"/>
          <w:sz w:val="24"/>
          <w:szCs w:val="24"/>
        </w:rPr>
        <w:t xml:space="preserve">The eight care </w:t>
      </w:r>
      <w:r w:rsidR="00024B49">
        <w:rPr>
          <w:rFonts w:ascii="Arial" w:eastAsia="Verdana Pro" w:hAnsi="Arial" w:cs="Arial"/>
          <w:sz w:val="24"/>
          <w:szCs w:val="24"/>
        </w:rPr>
        <w:t>standards</w:t>
      </w:r>
      <w:r w:rsidR="00024B49" w:rsidRPr="00B0736D">
        <w:rPr>
          <w:rFonts w:ascii="Arial" w:eastAsia="Verdana Pro" w:hAnsi="Arial" w:cs="Arial"/>
          <w:sz w:val="24"/>
          <w:szCs w:val="24"/>
        </w:rPr>
        <w:t xml:space="preserve"> </w:t>
      </w:r>
      <w:r w:rsidRPr="00B0736D">
        <w:rPr>
          <w:rFonts w:ascii="Arial" w:eastAsia="Verdana Pro" w:hAnsi="Arial" w:cs="Arial"/>
          <w:sz w:val="24"/>
          <w:szCs w:val="24"/>
        </w:rPr>
        <w:t xml:space="preserve">are annual checks that an individual should receive to ensure the risk of complications is minimised. Any complications detected early will allow intervention to reduce progression. The treatment targets are checks to ensure risk </w:t>
      </w:r>
      <w:r w:rsidRPr="00E7425A">
        <w:rPr>
          <w:rFonts w:ascii="Arial" w:eastAsia="Verdana Pro" w:hAnsi="Arial" w:cs="Arial"/>
          <w:sz w:val="24"/>
          <w:szCs w:val="24"/>
        </w:rPr>
        <w:t>factors are effectively addressed</w:t>
      </w:r>
      <w:r w:rsidR="0098371E" w:rsidRPr="00E7425A">
        <w:rPr>
          <w:rFonts w:ascii="Arial" w:eastAsia="Verdana Pro" w:hAnsi="Arial" w:cs="Arial"/>
          <w:sz w:val="24"/>
          <w:szCs w:val="24"/>
        </w:rPr>
        <w:t>, particularly for complications such as kidney disease, cardiovascular disease,</w:t>
      </w:r>
      <w:r w:rsidR="00E664FF" w:rsidRPr="00E7425A">
        <w:rPr>
          <w:rFonts w:ascii="Arial" w:eastAsia="Verdana Pro" w:hAnsi="Arial" w:cs="Arial"/>
          <w:sz w:val="24"/>
          <w:szCs w:val="24"/>
        </w:rPr>
        <w:t xml:space="preserve"> amputations or stroke</w:t>
      </w:r>
      <w:r w:rsidR="00E24463" w:rsidRPr="00E7425A">
        <w:rPr>
          <w:rFonts w:ascii="Arial" w:eastAsia="Verdana Pro" w:hAnsi="Arial" w:cs="Arial"/>
          <w:sz w:val="24"/>
          <w:szCs w:val="24"/>
        </w:rPr>
        <w:t xml:space="preserve"> and to address risk factors such as obesity or smoking. </w:t>
      </w:r>
      <w:proofErr w:type="gramStart"/>
      <w:r w:rsidR="00E24463" w:rsidRPr="00E7425A">
        <w:rPr>
          <w:rFonts w:ascii="Arial" w:eastAsia="Verdana Pro" w:hAnsi="Arial" w:cs="Arial"/>
          <w:sz w:val="24"/>
          <w:szCs w:val="24"/>
        </w:rPr>
        <w:t>Overall</w:t>
      </w:r>
      <w:proofErr w:type="gramEnd"/>
      <w:r w:rsidR="00E24463" w:rsidRPr="00E7425A">
        <w:rPr>
          <w:rFonts w:ascii="Arial" w:eastAsia="Verdana Pro" w:hAnsi="Arial" w:cs="Arial"/>
          <w:sz w:val="24"/>
          <w:szCs w:val="24"/>
        </w:rPr>
        <w:t xml:space="preserve"> the aim is to </w:t>
      </w:r>
      <w:r w:rsidR="002B1E9F" w:rsidRPr="00E7425A">
        <w:rPr>
          <w:rFonts w:ascii="Arial" w:eastAsia="Verdana Pro" w:hAnsi="Arial" w:cs="Arial"/>
          <w:sz w:val="24"/>
          <w:szCs w:val="24"/>
        </w:rPr>
        <w:t xml:space="preserve">improve patient outcomes and ensure patients with diabetes live healthier and longer. </w:t>
      </w:r>
    </w:p>
    <w:p w14:paraId="2CAB100F" w14:textId="77777777" w:rsidR="002C7361" w:rsidRPr="00E7425A" w:rsidRDefault="002C7361" w:rsidP="00B0736D">
      <w:pPr>
        <w:spacing w:after="0" w:line="240" w:lineRule="auto"/>
        <w:rPr>
          <w:rFonts w:ascii="Arial" w:eastAsia="Verdana Pro" w:hAnsi="Arial" w:cs="Arial"/>
          <w:sz w:val="24"/>
          <w:szCs w:val="24"/>
        </w:rPr>
      </w:pPr>
    </w:p>
    <w:p w14:paraId="76AF387D" w14:textId="3910A0CE" w:rsidR="002C7361" w:rsidRPr="00E7425A" w:rsidRDefault="002C7361" w:rsidP="00B0736D">
      <w:pPr>
        <w:spacing w:after="0" w:line="240" w:lineRule="auto"/>
        <w:rPr>
          <w:rFonts w:ascii="Arial" w:eastAsia="Verdana Pro" w:hAnsi="Arial" w:cs="Arial"/>
          <w:sz w:val="24"/>
          <w:szCs w:val="24"/>
        </w:rPr>
      </w:pPr>
      <w:r w:rsidRPr="00E7425A">
        <w:rPr>
          <w:rFonts w:ascii="Arial" w:eastAsia="Verdana Pro" w:hAnsi="Arial" w:cs="Arial"/>
          <w:sz w:val="24"/>
          <w:szCs w:val="24"/>
        </w:rPr>
        <w:t xml:space="preserve">NHS Wales has signed up to </w:t>
      </w:r>
      <w:r w:rsidR="00814824" w:rsidRPr="00E7425A">
        <w:rPr>
          <w:rFonts w:ascii="Arial" w:eastAsia="Verdana Pro" w:hAnsi="Arial" w:cs="Arial"/>
          <w:sz w:val="24"/>
          <w:szCs w:val="24"/>
        </w:rPr>
        <w:t>the National Diabetes Audit (NDA)</w:t>
      </w:r>
      <w:r w:rsidR="00957655" w:rsidRPr="00E7425A">
        <w:rPr>
          <w:rFonts w:ascii="Arial" w:eastAsia="Verdana Pro" w:hAnsi="Arial" w:cs="Arial"/>
          <w:sz w:val="24"/>
          <w:szCs w:val="24"/>
        </w:rPr>
        <w:t xml:space="preserve"> to collect compliance data relating to the eight care </w:t>
      </w:r>
      <w:r w:rsidR="00024B49">
        <w:rPr>
          <w:rFonts w:ascii="Arial" w:eastAsia="Verdana Pro" w:hAnsi="Arial" w:cs="Arial"/>
          <w:sz w:val="24"/>
          <w:szCs w:val="24"/>
        </w:rPr>
        <w:t>standards</w:t>
      </w:r>
      <w:r w:rsidR="00957655" w:rsidRPr="00E7425A">
        <w:rPr>
          <w:rFonts w:ascii="Arial" w:eastAsia="Verdana Pro" w:hAnsi="Arial" w:cs="Arial"/>
          <w:sz w:val="24"/>
          <w:szCs w:val="24"/>
        </w:rPr>
        <w:t xml:space="preserve">. In NHS England, this is delivered in partnership with Diabetes UK. The benefit of the two home nations </w:t>
      </w:r>
      <w:r w:rsidR="00957655" w:rsidRPr="00E7425A">
        <w:rPr>
          <w:rFonts w:ascii="Arial" w:eastAsia="Verdana Pro" w:hAnsi="Arial" w:cs="Arial"/>
          <w:sz w:val="24"/>
          <w:szCs w:val="24"/>
        </w:rPr>
        <w:lastRenderedPageBreak/>
        <w:t xml:space="preserve">collating this information </w:t>
      </w:r>
      <w:r w:rsidR="00FE04AA" w:rsidRPr="00E7425A">
        <w:rPr>
          <w:rFonts w:ascii="Arial" w:eastAsia="Verdana Pro" w:hAnsi="Arial" w:cs="Arial"/>
          <w:sz w:val="24"/>
          <w:szCs w:val="24"/>
        </w:rPr>
        <w:t>is that it provides a comprehensive picture of diabetes care in England and Wales</w:t>
      </w:r>
      <w:r w:rsidR="00E7238D" w:rsidRPr="00E7425A">
        <w:rPr>
          <w:rFonts w:ascii="Arial" w:eastAsia="Verdana Pro" w:hAnsi="Arial" w:cs="Arial"/>
          <w:sz w:val="24"/>
          <w:szCs w:val="24"/>
        </w:rPr>
        <w:t xml:space="preserve"> and gives local organisations the opportunity to benchmark </w:t>
      </w:r>
      <w:r w:rsidR="004A3A1A" w:rsidRPr="00E7425A">
        <w:rPr>
          <w:rFonts w:ascii="Arial" w:eastAsia="Verdana Pro" w:hAnsi="Arial" w:cs="Arial"/>
          <w:sz w:val="24"/>
          <w:szCs w:val="24"/>
        </w:rPr>
        <w:t>and compare data to identify</w:t>
      </w:r>
      <w:r w:rsidR="00C95365" w:rsidRPr="00E7425A">
        <w:rPr>
          <w:rFonts w:ascii="Arial" w:eastAsia="Verdana Pro" w:hAnsi="Arial" w:cs="Arial"/>
          <w:sz w:val="24"/>
          <w:szCs w:val="24"/>
        </w:rPr>
        <w:t xml:space="preserve"> gaps and share best practice. Within Swansea Bay, this data enables us to </w:t>
      </w:r>
      <w:r w:rsidR="00476C0E" w:rsidRPr="00E7425A">
        <w:rPr>
          <w:rFonts w:ascii="Arial" w:eastAsia="Verdana Pro" w:hAnsi="Arial" w:cs="Arial"/>
          <w:sz w:val="24"/>
          <w:szCs w:val="24"/>
        </w:rPr>
        <w:t xml:space="preserve">determine our priorities and targets for improvement. </w:t>
      </w:r>
      <w:r w:rsidR="008D20AD" w:rsidRPr="00E7425A">
        <w:rPr>
          <w:rFonts w:ascii="Arial" w:eastAsia="Verdana Pro" w:hAnsi="Arial" w:cs="Arial"/>
          <w:sz w:val="24"/>
          <w:szCs w:val="24"/>
        </w:rPr>
        <w:t xml:space="preserve"> It is important to note that </w:t>
      </w:r>
      <w:r w:rsidR="00E4177D" w:rsidRPr="00E7425A">
        <w:rPr>
          <w:rFonts w:ascii="Arial" w:eastAsia="Verdana Pro" w:hAnsi="Arial" w:cs="Arial"/>
          <w:sz w:val="24"/>
          <w:szCs w:val="24"/>
        </w:rPr>
        <w:t xml:space="preserve">is only pulled from the Audit+ systems across primary care </w:t>
      </w:r>
      <w:r w:rsidR="00E5509E" w:rsidRPr="00E7425A">
        <w:rPr>
          <w:rFonts w:ascii="Arial" w:eastAsia="Verdana Pro" w:hAnsi="Arial" w:cs="Arial"/>
          <w:sz w:val="24"/>
          <w:szCs w:val="24"/>
        </w:rPr>
        <w:t xml:space="preserve">so data quality will depend on the reliability and effectiveness of data transfer </w:t>
      </w:r>
      <w:r w:rsidR="001076E1" w:rsidRPr="00E7425A">
        <w:rPr>
          <w:rFonts w:ascii="Arial" w:eastAsia="Verdana Pro" w:hAnsi="Arial" w:cs="Arial"/>
          <w:sz w:val="24"/>
          <w:szCs w:val="24"/>
        </w:rPr>
        <w:t xml:space="preserve">from secondary care and other services, such as podiatry, </w:t>
      </w:r>
      <w:r w:rsidR="000D1B5F" w:rsidRPr="00E7425A">
        <w:rPr>
          <w:rFonts w:ascii="Arial" w:eastAsia="Verdana Pro" w:hAnsi="Arial" w:cs="Arial"/>
          <w:sz w:val="24"/>
          <w:szCs w:val="24"/>
        </w:rPr>
        <w:t xml:space="preserve">and consistent coding to enable complete extraction into the audit system. </w:t>
      </w:r>
    </w:p>
    <w:p w14:paraId="7A05A9F7" w14:textId="77777777" w:rsidR="00C86A1A" w:rsidRPr="00E7425A" w:rsidRDefault="00C86A1A" w:rsidP="00B0736D">
      <w:pPr>
        <w:spacing w:after="0" w:line="240" w:lineRule="auto"/>
        <w:rPr>
          <w:rFonts w:ascii="Arial" w:eastAsia="Verdana Pro" w:hAnsi="Arial" w:cs="Arial"/>
          <w:sz w:val="24"/>
          <w:szCs w:val="24"/>
        </w:rPr>
      </w:pPr>
    </w:p>
    <w:p w14:paraId="46565C45" w14:textId="5DD7A8B8" w:rsidR="00C86A1A" w:rsidRPr="00E7425A" w:rsidRDefault="00C86A1A" w:rsidP="00B0736D">
      <w:pPr>
        <w:spacing w:after="0" w:line="240" w:lineRule="auto"/>
        <w:ind w:right="96"/>
        <w:rPr>
          <w:rFonts w:ascii="Arial" w:eastAsia="Verdana Pro" w:hAnsi="Arial" w:cs="Arial"/>
          <w:sz w:val="24"/>
          <w:szCs w:val="24"/>
        </w:rPr>
      </w:pPr>
      <w:r w:rsidRPr="00E7425A">
        <w:rPr>
          <w:rFonts w:ascii="Arial" w:eastAsia="Verdana Pro" w:hAnsi="Arial" w:cs="Arial"/>
          <w:sz w:val="24"/>
          <w:szCs w:val="24"/>
        </w:rPr>
        <w:t xml:space="preserve">The Health Board’s performance against the </w:t>
      </w:r>
      <w:r w:rsidR="00024B49">
        <w:rPr>
          <w:rFonts w:ascii="Arial" w:eastAsia="Verdana Pro" w:hAnsi="Arial" w:cs="Arial"/>
          <w:sz w:val="24"/>
          <w:szCs w:val="24"/>
        </w:rPr>
        <w:t>standards</w:t>
      </w:r>
      <w:r w:rsidR="00024B49" w:rsidRPr="00E7425A">
        <w:rPr>
          <w:rFonts w:ascii="Arial" w:eastAsia="Verdana Pro" w:hAnsi="Arial" w:cs="Arial"/>
          <w:sz w:val="24"/>
          <w:szCs w:val="24"/>
        </w:rPr>
        <w:t xml:space="preserve"> </w:t>
      </w:r>
      <w:r w:rsidRPr="00E7425A">
        <w:rPr>
          <w:rFonts w:ascii="Arial" w:eastAsia="Verdana Pro" w:hAnsi="Arial" w:cs="Arial"/>
          <w:sz w:val="24"/>
          <w:szCs w:val="24"/>
        </w:rPr>
        <w:t xml:space="preserve">for Type 1 diabetes is exceptionally low at 8.2%. Compliance against the </w:t>
      </w:r>
      <w:r w:rsidR="00024B49">
        <w:rPr>
          <w:rFonts w:ascii="Arial" w:eastAsia="Verdana Pro" w:hAnsi="Arial" w:cs="Arial"/>
          <w:sz w:val="24"/>
          <w:szCs w:val="24"/>
        </w:rPr>
        <w:t>standards</w:t>
      </w:r>
      <w:r w:rsidR="00024B49" w:rsidRPr="00E7425A">
        <w:rPr>
          <w:rFonts w:ascii="Arial" w:eastAsia="Verdana Pro" w:hAnsi="Arial" w:cs="Arial"/>
          <w:sz w:val="24"/>
          <w:szCs w:val="24"/>
        </w:rPr>
        <w:t xml:space="preserve"> </w:t>
      </w:r>
      <w:r w:rsidRPr="00E7425A">
        <w:rPr>
          <w:rFonts w:ascii="Arial" w:eastAsia="Verdana Pro" w:hAnsi="Arial" w:cs="Arial"/>
          <w:sz w:val="24"/>
          <w:szCs w:val="24"/>
        </w:rPr>
        <w:t>for Type 2 diabetes is better at 44.6%, but performance is low for both when compared to England:</w:t>
      </w:r>
    </w:p>
    <w:p w14:paraId="7A1EA080" w14:textId="77777777" w:rsidR="00C86A1A" w:rsidRPr="00900208" w:rsidRDefault="00C86A1A" w:rsidP="00C86A1A">
      <w:pPr>
        <w:ind w:right="96"/>
        <w:jc w:val="both"/>
        <w:rPr>
          <w:rFonts w:ascii="Verdana" w:eastAsia="Verdana Pro" w:hAnsi="Verdana" w:cs="Verdana Pro"/>
          <w:sz w:val="12"/>
          <w:szCs w:val="12"/>
        </w:rPr>
      </w:pPr>
    </w:p>
    <w:p w14:paraId="04003BC0" w14:textId="77777777" w:rsidR="00C86A1A" w:rsidRPr="00FA53D5" w:rsidRDefault="00C86A1A" w:rsidP="00C86A1A">
      <w:pPr>
        <w:ind w:right="96"/>
        <w:jc w:val="both"/>
        <w:rPr>
          <w:rFonts w:ascii="Arial" w:eastAsia="Verdana Pro" w:hAnsi="Arial" w:cs="Arial"/>
          <w:sz w:val="24"/>
          <w:szCs w:val="24"/>
        </w:rPr>
      </w:pPr>
      <w:r w:rsidRPr="00FA53D5">
        <w:rPr>
          <w:rFonts w:ascii="Arial" w:eastAsia="Verdana Pro" w:hAnsi="Arial" w:cs="Arial"/>
          <w:sz w:val="24"/>
          <w:szCs w:val="24"/>
        </w:rPr>
        <w:t xml:space="preserve">                       Type 1        Type 2</w:t>
      </w:r>
    </w:p>
    <w:tbl>
      <w:tblPr>
        <w:tblStyle w:val="TableGrid"/>
        <w:tblW w:w="0" w:type="auto"/>
        <w:tblLayout w:type="fixed"/>
        <w:tblLook w:val="06A0" w:firstRow="1" w:lastRow="0" w:firstColumn="1" w:lastColumn="0" w:noHBand="1" w:noVBand="1"/>
      </w:tblPr>
      <w:tblGrid>
        <w:gridCol w:w="1710"/>
        <w:gridCol w:w="1305"/>
        <w:gridCol w:w="1320"/>
      </w:tblGrid>
      <w:tr w:rsidR="00C86A1A" w:rsidRPr="00FA53D5" w14:paraId="0E62C3C7" w14:textId="77777777" w:rsidTr="006D4E8E">
        <w:trPr>
          <w:trHeight w:val="300"/>
        </w:trPr>
        <w:tc>
          <w:tcPr>
            <w:tcW w:w="1710" w:type="dxa"/>
          </w:tcPr>
          <w:p w14:paraId="1800E1EF" w14:textId="77777777" w:rsidR="00C86A1A" w:rsidRPr="00FA53D5" w:rsidRDefault="00C86A1A" w:rsidP="006D4E8E">
            <w:pPr>
              <w:rPr>
                <w:rFonts w:ascii="Arial" w:eastAsia="Verdana Pro" w:hAnsi="Arial" w:cs="Arial"/>
                <w:sz w:val="24"/>
                <w:szCs w:val="24"/>
              </w:rPr>
            </w:pPr>
            <w:r w:rsidRPr="00FA53D5">
              <w:rPr>
                <w:rFonts w:ascii="Arial" w:eastAsia="Verdana Pro" w:hAnsi="Arial" w:cs="Arial"/>
                <w:sz w:val="24"/>
                <w:szCs w:val="24"/>
              </w:rPr>
              <w:t>Wales</w:t>
            </w:r>
          </w:p>
        </w:tc>
        <w:tc>
          <w:tcPr>
            <w:tcW w:w="1305" w:type="dxa"/>
          </w:tcPr>
          <w:p w14:paraId="74E8559A" w14:textId="77777777" w:rsidR="00C86A1A" w:rsidRPr="00FA53D5" w:rsidRDefault="00C86A1A" w:rsidP="006D4E8E">
            <w:pPr>
              <w:rPr>
                <w:rFonts w:ascii="Arial" w:eastAsia="Verdana Pro" w:hAnsi="Arial" w:cs="Arial"/>
                <w:sz w:val="24"/>
                <w:szCs w:val="24"/>
              </w:rPr>
            </w:pPr>
            <w:r w:rsidRPr="00FA53D5">
              <w:rPr>
                <w:rFonts w:ascii="Arial" w:eastAsia="Verdana Pro" w:hAnsi="Arial" w:cs="Arial"/>
                <w:sz w:val="24"/>
                <w:szCs w:val="24"/>
              </w:rPr>
              <w:t>8.2%</w:t>
            </w:r>
          </w:p>
        </w:tc>
        <w:tc>
          <w:tcPr>
            <w:tcW w:w="1320" w:type="dxa"/>
          </w:tcPr>
          <w:p w14:paraId="1028F59A" w14:textId="77777777" w:rsidR="00C86A1A" w:rsidRPr="00FA53D5" w:rsidRDefault="00C86A1A" w:rsidP="006D4E8E">
            <w:pPr>
              <w:rPr>
                <w:rFonts w:ascii="Arial" w:eastAsia="Verdana Pro" w:hAnsi="Arial" w:cs="Arial"/>
                <w:sz w:val="24"/>
                <w:szCs w:val="24"/>
              </w:rPr>
            </w:pPr>
            <w:r w:rsidRPr="00FA53D5">
              <w:rPr>
                <w:rFonts w:ascii="Arial" w:eastAsia="Verdana Pro" w:hAnsi="Arial" w:cs="Arial"/>
                <w:sz w:val="24"/>
                <w:szCs w:val="24"/>
              </w:rPr>
              <w:t>44.6%</w:t>
            </w:r>
          </w:p>
        </w:tc>
      </w:tr>
      <w:tr w:rsidR="00C86A1A" w:rsidRPr="00FA53D5" w14:paraId="662C19F0" w14:textId="77777777" w:rsidTr="006D4E8E">
        <w:trPr>
          <w:trHeight w:val="300"/>
        </w:trPr>
        <w:tc>
          <w:tcPr>
            <w:tcW w:w="1710" w:type="dxa"/>
          </w:tcPr>
          <w:p w14:paraId="7DFD70EC" w14:textId="77777777" w:rsidR="00C86A1A" w:rsidRPr="00FA53D5" w:rsidRDefault="00C86A1A" w:rsidP="006D4E8E">
            <w:pPr>
              <w:rPr>
                <w:rFonts w:ascii="Arial" w:eastAsia="Verdana Pro" w:hAnsi="Arial" w:cs="Arial"/>
                <w:sz w:val="24"/>
                <w:szCs w:val="24"/>
              </w:rPr>
            </w:pPr>
            <w:r w:rsidRPr="00FA53D5">
              <w:rPr>
                <w:rFonts w:ascii="Arial" w:eastAsia="Verdana Pro" w:hAnsi="Arial" w:cs="Arial"/>
                <w:sz w:val="24"/>
                <w:szCs w:val="24"/>
              </w:rPr>
              <w:t>England</w:t>
            </w:r>
          </w:p>
        </w:tc>
        <w:tc>
          <w:tcPr>
            <w:tcW w:w="1305" w:type="dxa"/>
          </w:tcPr>
          <w:p w14:paraId="7EE20072" w14:textId="77777777" w:rsidR="00C86A1A" w:rsidRPr="00FA53D5" w:rsidRDefault="00C86A1A" w:rsidP="006D4E8E">
            <w:pPr>
              <w:rPr>
                <w:rFonts w:ascii="Arial" w:eastAsia="Verdana Pro" w:hAnsi="Arial" w:cs="Arial"/>
                <w:sz w:val="24"/>
                <w:szCs w:val="24"/>
              </w:rPr>
            </w:pPr>
            <w:r w:rsidRPr="00FA53D5">
              <w:rPr>
                <w:rFonts w:ascii="Arial" w:eastAsia="Verdana Pro" w:hAnsi="Arial" w:cs="Arial"/>
                <w:sz w:val="24"/>
                <w:szCs w:val="24"/>
              </w:rPr>
              <w:t>44.3%</w:t>
            </w:r>
          </w:p>
        </w:tc>
        <w:tc>
          <w:tcPr>
            <w:tcW w:w="1320" w:type="dxa"/>
          </w:tcPr>
          <w:p w14:paraId="3F381937" w14:textId="77777777" w:rsidR="00C86A1A" w:rsidRPr="00FA53D5" w:rsidRDefault="00C86A1A" w:rsidP="006D4E8E">
            <w:pPr>
              <w:rPr>
                <w:rFonts w:ascii="Arial" w:eastAsia="Verdana Pro" w:hAnsi="Arial" w:cs="Arial"/>
                <w:sz w:val="24"/>
                <w:szCs w:val="24"/>
              </w:rPr>
            </w:pPr>
            <w:r w:rsidRPr="00FA53D5">
              <w:rPr>
                <w:rFonts w:ascii="Arial" w:eastAsia="Verdana Pro" w:hAnsi="Arial" w:cs="Arial"/>
                <w:sz w:val="24"/>
                <w:szCs w:val="24"/>
              </w:rPr>
              <w:t>62.3%</w:t>
            </w:r>
          </w:p>
        </w:tc>
      </w:tr>
    </w:tbl>
    <w:p w14:paraId="44EBE68D" w14:textId="77777777" w:rsidR="00C86A1A" w:rsidRPr="00FA53D5" w:rsidRDefault="00C86A1A" w:rsidP="00C86A1A">
      <w:pPr>
        <w:ind w:right="96"/>
        <w:jc w:val="both"/>
        <w:rPr>
          <w:rFonts w:ascii="Arial" w:eastAsia="Verdana Pro" w:hAnsi="Arial" w:cs="Arial"/>
          <w:sz w:val="24"/>
          <w:szCs w:val="24"/>
        </w:rPr>
      </w:pPr>
      <w:r w:rsidRPr="00FA53D5">
        <w:rPr>
          <w:rFonts w:ascii="Arial" w:eastAsia="Verdana Pro" w:hAnsi="Arial" w:cs="Arial"/>
          <w:sz w:val="24"/>
          <w:szCs w:val="24"/>
        </w:rPr>
        <w:t>[</w:t>
      </w:r>
      <w:r w:rsidRPr="00FA53D5">
        <w:rPr>
          <w:rFonts w:ascii="Arial" w:eastAsia="Verdana Pro" w:hAnsi="Arial" w:cs="Arial"/>
          <w:sz w:val="18"/>
          <w:szCs w:val="18"/>
        </w:rPr>
        <w:t>data from NHS Wales diabetes insights &amp; variation Atlas as at Q4 23/24</w:t>
      </w:r>
      <w:r w:rsidRPr="00FA53D5">
        <w:rPr>
          <w:rFonts w:ascii="Arial" w:eastAsia="Verdana Pro" w:hAnsi="Arial" w:cs="Arial"/>
          <w:sz w:val="24"/>
          <w:szCs w:val="24"/>
        </w:rPr>
        <w:t>]</w:t>
      </w:r>
    </w:p>
    <w:p w14:paraId="241006DB" w14:textId="77777777" w:rsidR="00C2401C" w:rsidRDefault="00C2401C" w:rsidP="00B0736D">
      <w:pPr>
        <w:spacing w:after="0" w:line="240" w:lineRule="auto"/>
        <w:ind w:right="96"/>
        <w:rPr>
          <w:rFonts w:ascii="Arial" w:eastAsia="Verdana Pro" w:hAnsi="Arial" w:cs="Arial"/>
          <w:sz w:val="24"/>
          <w:szCs w:val="24"/>
        </w:rPr>
      </w:pPr>
    </w:p>
    <w:p w14:paraId="5BDF4BDD" w14:textId="206E34CE" w:rsidR="00C2401C" w:rsidRPr="006F3EED" w:rsidRDefault="00C2401C" w:rsidP="006F3EED">
      <w:pPr>
        <w:spacing w:after="0" w:line="240" w:lineRule="auto"/>
        <w:ind w:right="96"/>
        <w:rPr>
          <w:rFonts w:ascii="Arial" w:eastAsia="Verdana Pro" w:hAnsi="Arial" w:cs="Arial"/>
          <w:sz w:val="24"/>
          <w:szCs w:val="24"/>
        </w:rPr>
      </w:pPr>
      <w:r w:rsidRPr="006F3EED">
        <w:rPr>
          <w:rFonts w:ascii="Arial" w:eastAsia="Verdana Pro" w:hAnsi="Arial" w:cs="Arial"/>
          <w:sz w:val="24"/>
          <w:szCs w:val="24"/>
        </w:rPr>
        <w:t>SBUHB does not currently perform well overall against these eight standards, and in particular, compliance with the foot surveillance and urine albumin checks are amongst the lowest in Wales.</w:t>
      </w:r>
    </w:p>
    <w:p w14:paraId="1169A264" w14:textId="77777777" w:rsidR="00C2401C" w:rsidRPr="006F3EED" w:rsidRDefault="00C2401C" w:rsidP="006F3EED">
      <w:pPr>
        <w:spacing w:after="0" w:line="240" w:lineRule="auto"/>
        <w:ind w:right="96"/>
        <w:rPr>
          <w:rFonts w:ascii="Arial" w:eastAsia="Verdana Pro" w:hAnsi="Arial" w:cs="Arial"/>
          <w:sz w:val="24"/>
          <w:szCs w:val="24"/>
        </w:rPr>
      </w:pPr>
    </w:p>
    <w:p w14:paraId="19031B63" w14:textId="4E09ACEF" w:rsidR="00C2401C" w:rsidRPr="006F3EED" w:rsidRDefault="00C2401C" w:rsidP="006F3EED">
      <w:pPr>
        <w:spacing w:after="0" w:line="240" w:lineRule="auto"/>
        <w:ind w:right="96"/>
        <w:rPr>
          <w:rFonts w:ascii="Arial" w:eastAsia="Verdana Pro" w:hAnsi="Arial" w:cs="Arial"/>
          <w:sz w:val="24"/>
          <w:szCs w:val="24"/>
        </w:rPr>
      </w:pPr>
      <w:r w:rsidRPr="006F3EED">
        <w:rPr>
          <w:rFonts w:ascii="Arial" w:eastAsia="Verdana Pro" w:hAnsi="Arial" w:cs="Arial"/>
          <w:sz w:val="24"/>
          <w:szCs w:val="24"/>
        </w:rPr>
        <w:t>In terms of type two diabetes, performance is set out below:</w:t>
      </w:r>
    </w:p>
    <w:p w14:paraId="007CEAB3" w14:textId="77777777" w:rsidR="00C450C9" w:rsidRPr="006F3EED" w:rsidRDefault="00C450C9" w:rsidP="006F3EED">
      <w:pPr>
        <w:spacing w:after="0" w:line="240" w:lineRule="auto"/>
        <w:ind w:right="96"/>
        <w:rPr>
          <w:rFonts w:ascii="Arial" w:eastAsia="Verdana Pro" w:hAnsi="Arial" w:cs="Arial"/>
          <w:sz w:val="24"/>
          <w:szCs w:val="24"/>
        </w:rPr>
      </w:pPr>
    </w:p>
    <w:tbl>
      <w:tblPr>
        <w:tblW w:w="11440" w:type="dxa"/>
        <w:tblInd w:w="-1212" w:type="dxa"/>
        <w:tblCellMar>
          <w:left w:w="0" w:type="dxa"/>
          <w:right w:w="0" w:type="dxa"/>
        </w:tblCellMar>
        <w:tblLook w:val="0420" w:firstRow="1" w:lastRow="0" w:firstColumn="0" w:lastColumn="0" w:noHBand="0" w:noVBand="1"/>
      </w:tblPr>
      <w:tblGrid>
        <w:gridCol w:w="3814"/>
        <w:gridCol w:w="3813"/>
        <w:gridCol w:w="3813"/>
      </w:tblGrid>
      <w:tr w:rsidR="00C450C9" w:rsidRPr="006F3EED" w14:paraId="6079563B" w14:textId="77777777" w:rsidTr="00C2401C">
        <w:trPr>
          <w:trHeight w:val="251"/>
        </w:trPr>
        <w:tc>
          <w:tcPr>
            <w:tcW w:w="3814" w:type="dxa"/>
            <w:tcBorders>
              <w:top w:val="single" w:sz="8" w:space="0" w:color="FFFFFF"/>
              <w:left w:val="single" w:sz="8" w:space="0" w:color="FFFFFF"/>
              <w:bottom w:val="single" w:sz="24" w:space="0" w:color="FFFFFF"/>
              <w:right w:val="single" w:sz="8" w:space="0" w:color="FFFFFF"/>
            </w:tcBorders>
            <w:shd w:val="clear" w:color="auto" w:fill="156082"/>
            <w:tcMar>
              <w:top w:w="72" w:type="dxa"/>
              <w:left w:w="144" w:type="dxa"/>
              <w:bottom w:w="72" w:type="dxa"/>
              <w:right w:w="144" w:type="dxa"/>
            </w:tcMar>
            <w:hideMark/>
          </w:tcPr>
          <w:p w14:paraId="1A458015" w14:textId="77777777" w:rsidR="00C450C9" w:rsidRPr="006F3EED" w:rsidRDefault="00C450C9" w:rsidP="006F3EED">
            <w:pPr>
              <w:spacing w:before="40" w:after="40" w:line="240" w:lineRule="auto"/>
              <w:ind w:right="96"/>
              <w:rPr>
                <w:rFonts w:ascii="Arial" w:eastAsia="Verdana Pro" w:hAnsi="Arial" w:cs="Arial"/>
                <w:sz w:val="24"/>
                <w:szCs w:val="24"/>
              </w:rPr>
            </w:pPr>
          </w:p>
        </w:tc>
        <w:tc>
          <w:tcPr>
            <w:tcW w:w="3813" w:type="dxa"/>
            <w:tcBorders>
              <w:top w:val="single" w:sz="8" w:space="0" w:color="FFFFFF"/>
              <w:left w:val="single" w:sz="8" w:space="0" w:color="FFFFFF"/>
              <w:bottom w:val="single" w:sz="24" w:space="0" w:color="FFFFFF"/>
              <w:right w:val="single" w:sz="8" w:space="0" w:color="FFFFFF"/>
            </w:tcBorders>
            <w:shd w:val="clear" w:color="auto" w:fill="156082"/>
            <w:tcMar>
              <w:top w:w="72" w:type="dxa"/>
              <w:left w:w="144" w:type="dxa"/>
              <w:bottom w:w="72" w:type="dxa"/>
              <w:right w:w="144" w:type="dxa"/>
            </w:tcMar>
            <w:hideMark/>
          </w:tcPr>
          <w:p w14:paraId="774F6C49" w14:textId="77777777" w:rsidR="00C450C9" w:rsidRPr="006F3EED" w:rsidRDefault="00C450C9" w:rsidP="006F3EED">
            <w:pPr>
              <w:spacing w:before="40" w:after="40" w:line="240" w:lineRule="auto"/>
              <w:ind w:right="96"/>
              <w:rPr>
                <w:rFonts w:ascii="Arial" w:eastAsia="Verdana Pro" w:hAnsi="Arial" w:cs="Arial"/>
                <w:color w:val="FFFFFF" w:themeColor="background1"/>
                <w:sz w:val="24"/>
                <w:szCs w:val="24"/>
              </w:rPr>
            </w:pPr>
            <w:r w:rsidRPr="006F3EED">
              <w:rPr>
                <w:rFonts w:ascii="Arial" w:eastAsia="Verdana Pro" w:hAnsi="Arial" w:cs="Arial"/>
                <w:b/>
                <w:bCs/>
                <w:color w:val="FFFFFF" w:themeColor="background1"/>
                <w:sz w:val="24"/>
                <w:szCs w:val="24"/>
                <w:lang w:val="en-US"/>
              </w:rPr>
              <w:t>SBUHB</w:t>
            </w:r>
          </w:p>
        </w:tc>
        <w:tc>
          <w:tcPr>
            <w:tcW w:w="3813" w:type="dxa"/>
            <w:tcBorders>
              <w:top w:val="single" w:sz="8" w:space="0" w:color="FFFFFF"/>
              <w:left w:val="single" w:sz="8" w:space="0" w:color="FFFFFF"/>
              <w:bottom w:val="single" w:sz="24" w:space="0" w:color="FFFFFF"/>
              <w:right w:val="single" w:sz="8" w:space="0" w:color="FFFFFF"/>
            </w:tcBorders>
            <w:shd w:val="clear" w:color="auto" w:fill="156082"/>
            <w:tcMar>
              <w:top w:w="72" w:type="dxa"/>
              <w:left w:w="144" w:type="dxa"/>
              <w:bottom w:w="72" w:type="dxa"/>
              <w:right w:w="144" w:type="dxa"/>
            </w:tcMar>
            <w:hideMark/>
          </w:tcPr>
          <w:p w14:paraId="3CFA1160" w14:textId="77777777" w:rsidR="00C450C9" w:rsidRPr="006F3EED" w:rsidRDefault="00C450C9" w:rsidP="006F3EED">
            <w:pPr>
              <w:spacing w:before="40" w:after="40" w:line="240" w:lineRule="auto"/>
              <w:ind w:right="96"/>
              <w:rPr>
                <w:rFonts w:ascii="Arial" w:eastAsia="Verdana Pro" w:hAnsi="Arial" w:cs="Arial"/>
                <w:color w:val="FFFFFF" w:themeColor="background1"/>
                <w:sz w:val="24"/>
                <w:szCs w:val="24"/>
              </w:rPr>
            </w:pPr>
            <w:r w:rsidRPr="006F3EED">
              <w:rPr>
                <w:rFonts w:ascii="Arial" w:eastAsia="Verdana Pro" w:hAnsi="Arial" w:cs="Arial"/>
                <w:b/>
                <w:bCs/>
                <w:color w:val="FFFFFF" w:themeColor="background1"/>
                <w:sz w:val="24"/>
                <w:szCs w:val="24"/>
                <w:lang w:val="en-US"/>
              </w:rPr>
              <w:t xml:space="preserve">All Wales </w:t>
            </w:r>
          </w:p>
        </w:tc>
      </w:tr>
      <w:tr w:rsidR="00C450C9" w:rsidRPr="006F3EED" w14:paraId="3C018229" w14:textId="77777777" w:rsidTr="00C2401C">
        <w:trPr>
          <w:trHeight w:val="269"/>
        </w:trPr>
        <w:tc>
          <w:tcPr>
            <w:tcW w:w="3814" w:type="dxa"/>
            <w:tcBorders>
              <w:top w:val="single" w:sz="24"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29EE04C7" w14:textId="77777777" w:rsidR="00C450C9" w:rsidRPr="006F3EED" w:rsidRDefault="00C450C9" w:rsidP="006F3EED">
            <w:pPr>
              <w:spacing w:before="40" w:after="40" w:line="240" w:lineRule="auto"/>
              <w:ind w:right="96"/>
              <w:rPr>
                <w:rFonts w:ascii="Arial" w:eastAsia="Verdana Pro" w:hAnsi="Arial" w:cs="Arial"/>
                <w:sz w:val="24"/>
                <w:szCs w:val="24"/>
              </w:rPr>
            </w:pPr>
            <w:r w:rsidRPr="006F3EED">
              <w:rPr>
                <w:rFonts w:ascii="Arial" w:eastAsia="Verdana Pro" w:hAnsi="Arial" w:cs="Arial"/>
                <w:sz w:val="24"/>
                <w:szCs w:val="24"/>
                <w:lang w:val="en-US"/>
              </w:rPr>
              <w:t>BP</w:t>
            </w:r>
          </w:p>
        </w:tc>
        <w:tc>
          <w:tcPr>
            <w:tcW w:w="3813" w:type="dxa"/>
            <w:tcBorders>
              <w:top w:val="single" w:sz="24"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2B3A1CFD" w14:textId="77777777" w:rsidR="00C450C9" w:rsidRPr="006F3EED" w:rsidRDefault="00C450C9" w:rsidP="006F3EED">
            <w:pPr>
              <w:spacing w:before="40" w:after="40" w:line="240" w:lineRule="auto"/>
              <w:ind w:right="96"/>
              <w:rPr>
                <w:rFonts w:ascii="Arial" w:eastAsia="Verdana Pro" w:hAnsi="Arial" w:cs="Arial"/>
                <w:sz w:val="24"/>
                <w:szCs w:val="24"/>
              </w:rPr>
            </w:pPr>
            <w:r w:rsidRPr="006F3EED">
              <w:rPr>
                <w:rFonts w:ascii="Arial" w:eastAsia="Verdana Pro" w:hAnsi="Arial" w:cs="Arial"/>
                <w:sz w:val="24"/>
                <w:szCs w:val="24"/>
                <w:lang w:val="en-US"/>
              </w:rPr>
              <w:t>87.13%</w:t>
            </w:r>
          </w:p>
        </w:tc>
        <w:tc>
          <w:tcPr>
            <w:tcW w:w="3813" w:type="dxa"/>
            <w:tcBorders>
              <w:top w:val="single" w:sz="24"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6F76CF74" w14:textId="77777777" w:rsidR="00C450C9" w:rsidRPr="006F3EED" w:rsidRDefault="00C450C9" w:rsidP="006F3EED">
            <w:pPr>
              <w:spacing w:before="40" w:after="40" w:line="240" w:lineRule="auto"/>
              <w:ind w:right="96"/>
              <w:rPr>
                <w:rFonts w:ascii="Arial" w:eastAsia="Verdana Pro" w:hAnsi="Arial" w:cs="Arial"/>
                <w:sz w:val="24"/>
                <w:szCs w:val="24"/>
              </w:rPr>
            </w:pPr>
            <w:r w:rsidRPr="006F3EED">
              <w:rPr>
                <w:rFonts w:ascii="Arial" w:eastAsia="Verdana Pro" w:hAnsi="Arial" w:cs="Arial"/>
                <w:sz w:val="24"/>
                <w:szCs w:val="24"/>
                <w:lang w:val="en-US"/>
              </w:rPr>
              <w:t>88.44%</w:t>
            </w:r>
          </w:p>
        </w:tc>
      </w:tr>
      <w:tr w:rsidR="00C450C9" w:rsidRPr="006F3EED" w14:paraId="3A2A955B" w14:textId="77777777" w:rsidTr="00C2401C">
        <w:trPr>
          <w:trHeight w:val="23"/>
        </w:trPr>
        <w:tc>
          <w:tcPr>
            <w:tcW w:w="3814"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20EB43D3" w14:textId="77777777" w:rsidR="00C450C9" w:rsidRPr="006F3EED" w:rsidRDefault="00C450C9" w:rsidP="006F3EED">
            <w:pPr>
              <w:spacing w:before="40" w:after="40" w:line="240" w:lineRule="auto"/>
              <w:ind w:right="96"/>
              <w:rPr>
                <w:rFonts w:ascii="Arial" w:eastAsia="Verdana Pro" w:hAnsi="Arial" w:cs="Arial"/>
                <w:sz w:val="24"/>
                <w:szCs w:val="24"/>
              </w:rPr>
            </w:pPr>
            <w:r w:rsidRPr="006F3EED">
              <w:rPr>
                <w:rFonts w:ascii="Arial" w:eastAsia="Verdana Pro" w:hAnsi="Arial" w:cs="Arial"/>
                <w:sz w:val="24"/>
                <w:szCs w:val="24"/>
                <w:lang w:val="en-US"/>
              </w:rPr>
              <w:t>BMI</w:t>
            </w:r>
          </w:p>
        </w:tc>
        <w:tc>
          <w:tcPr>
            <w:tcW w:w="3813"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7C95C2D3" w14:textId="77777777" w:rsidR="00C450C9" w:rsidRPr="006F3EED" w:rsidRDefault="00C450C9" w:rsidP="006F3EED">
            <w:pPr>
              <w:spacing w:before="40" w:after="40" w:line="240" w:lineRule="auto"/>
              <w:ind w:right="96"/>
              <w:rPr>
                <w:rFonts w:ascii="Arial" w:eastAsia="Verdana Pro" w:hAnsi="Arial" w:cs="Arial"/>
                <w:sz w:val="24"/>
                <w:szCs w:val="24"/>
              </w:rPr>
            </w:pPr>
            <w:r w:rsidRPr="006F3EED">
              <w:rPr>
                <w:rFonts w:ascii="Arial" w:eastAsia="Verdana Pro" w:hAnsi="Arial" w:cs="Arial"/>
                <w:sz w:val="24"/>
                <w:szCs w:val="24"/>
                <w:lang w:val="en-US"/>
              </w:rPr>
              <w:t>80.63%</w:t>
            </w:r>
          </w:p>
        </w:tc>
        <w:tc>
          <w:tcPr>
            <w:tcW w:w="3813"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18601C4E" w14:textId="77777777" w:rsidR="00C450C9" w:rsidRPr="006F3EED" w:rsidRDefault="00C450C9" w:rsidP="006F3EED">
            <w:pPr>
              <w:spacing w:before="40" w:after="40" w:line="240" w:lineRule="auto"/>
              <w:ind w:right="96"/>
              <w:rPr>
                <w:rFonts w:ascii="Arial" w:eastAsia="Verdana Pro" w:hAnsi="Arial" w:cs="Arial"/>
                <w:sz w:val="24"/>
                <w:szCs w:val="24"/>
              </w:rPr>
            </w:pPr>
            <w:r w:rsidRPr="006F3EED">
              <w:rPr>
                <w:rFonts w:ascii="Arial" w:eastAsia="Verdana Pro" w:hAnsi="Arial" w:cs="Arial"/>
                <w:sz w:val="24"/>
                <w:szCs w:val="24"/>
                <w:lang w:val="en-US"/>
              </w:rPr>
              <w:t>80.3%</w:t>
            </w:r>
          </w:p>
        </w:tc>
      </w:tr>
      <w:tr w:rsidR="00C450C9" w:rsidRPr="006F3EED" w14:paraId="096EA8D2" w14:textId="77777777" w:rsidTr="00C2401C">
        <w:trPr>
          <w:trHeight w:val="347"/>
        </w:trPr>
        <w:tc>
          <w:tcPr>
            <w:tcW w:w="3814"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0EB0A6AB" w14:textId="77777777" w:rsidR="00C450C9" w:rsidRPr="006F3EED" w:rsidRDefault="00C450C9" w:rsidP="006F3EED">
            <w:pPr>
              <w:spacing w:before="40" w:after="40" w:line="240" w:lineRule="auto"/>
              <w:ind w:right="96"/>
              <w:rPr>
                <w:rFonts w:ascii="Arial" w:eastAsia="Verdana Pro" w:hAnsi="Arial" w:cs="Arial"/>
                <w:sz w:val="24"/>
                <w:szCs w:val="24"/>
              </w:rPr>
            </w:pPr>
            <w:r w:rsidRPr="006F3EED">
              <w:rPr>
                <w:rFonts w:ascii="Arial" w:eastAsia="Verdana Pro" w:hAnsi="Arial" w:cs="Arial"/>
                <w:sz w:val="24"/>
                <w:szCs w:val="24"/>
                <w:lang w:val="en-US"/>
              </w:rPr>
              <w:t>Cholesterol</w:t>
            </w:r>
          </w:p>
        </w:tc>
        <w:tc>
          <w:tcPr>
            <w:tcW w:w="3813"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29F6A319" w14:textId="77777777" w:rsidR="00C450C9" w:rsidRPr="006F3EED" w:rsidRDefault="00C450C9" w:rsidP="006F3EED">
            <w:pPr>
              <w:spacing w:before="40" w:after="40" w:line="240" w:lineRule="auto"/>
              <w:ind w:right="96"/>
              <w:rPr>
                <w:rFonts w:ascii="Arial" w:eastAsia="Verdana Pro" w:hAnsi="Arial" w:cs="Arial"/>
                <w:sz w:val="24"/>
                <w:szCs w:val="24"/>
              </w:rPr>
            </w:pPr>
            <w:r w:rsidRPr="006F3EED">
              <w:rPr>
                <w:rFonts w:ascii="Arial" w:eastAsia="Verdana Pro" w:hAnsi="Arial" w:cs="Arial"/>
                <w:sz w:val="24"/>
                <w:szCs w:val="24"/>
                <w:lang w:val="en-US"/>
              </w:rPr>
              <w:t>80.76%</w:t>
            </w:r>
          </w:p>
        </w:tc>
        <w:tc>
          <w:tcPr>
            <w:tcW w:w="3813"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75DBB9AA" w14:textId="77777777" w:rsidR="00C450C9" w:rsidRPr="006F3EED" w:rsidRDefault="00C450C9" w:rsidP="006F3EED">
            <w:pPr>
              <w:spacing w:before="40" w:after="40" w:line="240" w:lineRule="auto"/>
              <w:ind w:right="96"/>
              <w:rPr>
                <w:rFonts w:ascii="Arial" w:eastAsia="Verdana Pro" w:hAnsi="Arial" w:cs="Arial"/>
                <w:sz w:val="24"/>
                <w:szCs w:val="24"/>
              </w:rPr>
            </w:pPr>
            <w:r w:rsidRPr="006F3EED">
              <w:rPr>
                <w:rFonts w:ascii="Arial" w:eastAsia="Verdana Pro" w:hAnsi="Arial" w:cs="Arial"/>
                <w:sz w:val="24"/>
                <w:szCs w:val="24"/>
                <w:lang w:val="en-US"/>
              </w:rPr>
              <w:t>81.54%</w:t>
            </w:r>
          </w:p>
        </w:tc>
      </w:tr>
      <w:tr w:rsidR="00C450C9" w:rsidRPr="006F3EED" w14:paraId="299D738E" w14:textId="77777777" w:rsidTr="00C2401C">
        <w:trPr>
          <w:trHeight w:val="123"/>
        </w:trPr>
        <w:tc>
          <w:tcPr>
            <w:tcW w:w="3814"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754F2FB7" w14:textId="77777777" w:rsidR="00C450C9" w:rsidRPr="006F3EED" w:rsidRDefault="00C450C9" w:rsidP="006F3EED">
            <w:pPr>
              <w:spacing w:before="40" w:after="40" w:line="240" w:lineRule="auto"/>
              <w:ind w:right="96"/>
              <w:rPr>
                <w:rFonts w:ascii="Arial" w:eastAsia="Verdana Pro" w:hAnsi="Arial" w:cs="Arial"/>
                <w:sz w:val="24"/>
                <w:szCs w:val="24"/>
              </w:rPr>
            </w:pPr>
            <w:r w:rsidRPr="006F3EED">
              <w:rPr>
                <w:rFonts w:ascii="Arial" w:eastAsia="Verdana Pro" w:hAnsi="Arial" w:cs="Arial"/>
                <w:sz w:val="24"/>
                <w:szCs w:val="24"/>
                <w:lang w:val="en-US"/>
              </w:rPr>
              <w:t>Foot</w:t>
            </w:r>
          </w:p>
        </w:tc>
        <w:tc>
          <w:tcPr>
            <w:tcW w:w="3813"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79E67EDB" w14:textId="77777777" w:rsidR="00C450C9" w:rsidRPr="006F3EED" w:rsidRDefault="00C450C9" w:rsidP="006F3EED">
            <w:pPr>
              <w:spacing w:before="40" w:after="40" w:line="240" w:lineRule="auto"/>
              <w:ind w:right="96"/>
              <w:rPr>
                <w:rFonts w:ascii="Arial" w:eastAsia="Verdana Pro" w:hAnsi="Arial" w:cs="Arial"/>
                <w:color w:val="FF0000"/>
                <w:sz w:val="24"/>
                <w:szCs w:val="24"/>
              </w:rPr>
            </w:pPr>
            <w:r w:rsidRPr="006F3EED">
              <w:rPr>
                <w:rFonts w:ascii="Arial" w:eastAsia="Verdana Pro" w:hAnsi="Arial" w:cs="Arial"/>
                <w:color w:val="FF0000"/>
                <w:sz w:val="24"/>
                <w:szCs w:val="24"/>
                <w:lang w:val="en-US"/>
              </w:rPr>
              <w:t>66.54%</w:t>
            </w:r>
          </w:p>
        </w:tc>
        <w:tc>
          <w:tcPr>
            <w:tcW w:w="3813"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1A9D8FAC" w14:textId="77777777" w:rsidR="00C450C9" w:rsidRPr="006F3EED" w:rsidRDefault="00C450C9" w:rsidP="006F3EED">
            <w:pPr>
              <w:spacing w:before="40" w:after="40" w:line="240" w:lineRule="auto"/>
              <w:ind w:right="96"/>
              <w:rPr>
                <w:rFonts w:ascii="Arial" w:eastAsia="Verdana Pro" w:hAnsi="Arial" w:cs="Arial"/>
                <w:color w:val="FF0000"/>
                <w:sz w:val="24"/>
                <w:szCs w:val="24"/>
              </w:rPr>
            </w:pPr>
            <w:r w:rsidRPr="006F3EED">
              <w:rPr>
                <w:rFonts w:ascii="Arial" w:eastAsia="Verdana Pro" w:hAnsi="Arial" w:cs="Arial"/>
                <w:color w:val="FF0000"/>
                <w:sz w:val="24"/>
                <w:szCs w:val="24"/>
                <w:lang w:val="en-US"/>
              </w:rPr>
              <w:t>67.51%</w:t>
            </w:r>
          </w:p>
        </w:tc>
      </w:tr>
      <w:tr w:rsidR="00C450C9" w:rsidRPr="006F3EED" w14:paraId="61BB4601" w14:textId="77777777" w:rsidTr="00C2401C">
        <w:trPr>
          <w:trHeight w:val="285"/>
        </w:trPr>
        <w:tc>
          <w:tcPr>
            <w:tcW w:w="3814"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1866DFA9" w14:textId="77777777" w:rsidR="00C450C9" w:rsidRPr="006F3EED" w:rsidRDefault="00C450C9" w:rsidP="006F3EED">
            <w:pPr>
              <w:spacing w:before="40" w:after="40" w:line="240" w:lineRule="auto"/>
              <w:ind w:right="96"/>
              <w:rPr>
                <w:rFonts w:ascii="Arial" w:eastAsia="Verdana Pro" w:hAnsi="Arial" w:cs="Arial"/>
                <w:sz w:val="24"/>
                <w:szCs w:val="24"/>
              </w:rPr>
            </w:pPr>
            <w:r w:rsidRPr="006F3EED">
              <w:rPr>
                <w:rFonts w:ascii="Arial" w:eastAsia="Verdana Pro" w:hAnsi="Arial" w:cs="Arial"/>
                <w:sz w:val="24"/>
                <w:szCs w:val="24"/>
                <w:lang w:val="en-US"/>
              </w:rPr>
              <w:t>HBa1c</w:t>
            </w:r>
          </w:p>
        </w:tc>
        <w:tc>
          <w:tcPr>
            <w:tcW w:w="3813"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3D9F1E67" w14:textId="77777777" w:rsidR="00C450C9" w:rsidRPr="006F3EED" w:rsidRDefault="00C450C9" w:rsidP="006F3EED">
            <w:pPr>
              <w:spacing w:before="40" w:after="40" w:line="240" w:lineRule="auto"/>
              <w:ind w:right="96"/>
              <w:rPr>
                <w:rFonts w:ascii="Arial" w:eastAsia="Verdana Pro" w:hAnsi="Arial" w:cs="Arial"/>
                <w:sz w:val="24"/>
                <w:szCs w:val="24"/>
              </w:rPr>
            </w:pPr>
            <w:r w:rsidRPr="006F3EED">
              <w:rPr>
                <w:rFonts w:ascii="Arial" w:eastAsia="Verdana Pro" w:hAnsi="Arial" w:cs="Arial"/>
                <w:sz w:val="24"/>
                <w:szCs w:val="24"/>
                <w:lang w:val="en-US"/>
              </w:rPr>
              <w:t>87.05%</w:t>
            </w:r>
          </w:p>
        </w:tc>
        <w:tc>
          <w:tcPr>
            <w:tcW w:w="3813"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1C5E1E40" w14:textId="77777777" w:rsidR="00C450C9" w:rsidRPr="006F3EED" w:rsidRDefault="00C450C9" w:rsidP="006F3EED">
            <w:pPr>
              <w:spacing w:before="40" w:after="40" w:line="240" w:lineRule="auto"/>
              <w:ind w:right="96"/>
              <w:rPr>
                <w:rFonts w:ascii="Arial" w:eastAsia="Verdana Pro" w:hAnsi="Arial" w:cs="Arial"/>
                <w:sz w:val="24"/>
                <w:szCs w:val="24"/>
              </w:rPr>
            </w:pPr>
            <w:r w:rsidRPr="006F3EED">
              <w:rPr>
                <w:rFonts w:ascii="Arial" w:eastAsia="Verdana Pro" w:hAnsi="Arial" w:cs="Arial"/>
                <w:sz w:val="24"/>
                <w:szCs w:val="24"/>
                <w:lang w:val="en-US"/>
              </w:rPr>
              <w:t>89.57%</w:t>
            </w:r>
          </w:p>
        </w:tc>
      </w:tr>
      <w:tr w:rsidR="00C450C9" w:rsidRPr="006F3EED" w14:paraId="7970D957" w14:textId="77777777" w:rsidTr="00C2401C">
        <w:trPr>
          <w:trHeight w:val="325"/>
        </w:trPr>
        <w:tc>
          <w:tcPr>
            <w:tcW w:w="3814"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68797C83" w14:textId="77777777" w:rsidR="00C450C9" w:rsidRPr="006F3EED" w:rsidRDefault="00C450C9" w:rsidP="006F3EED">
            <w:pPr>
              <w:spacing w:before="40" w:after="40" w:line="240" w:lineRule="auto"/>
              <w:ind w:right="96"/>
              <w:rPr>
                <w:rFonts w:ascii="Arial" w:eastAsia="Verdana Pro" w:hAnsi="Arial" w:cs="Arial"/>
                <w:sz w:val="24"/>
                <w:szCs w:val="24"/>
              </w:rPr>
            </w:pPr>
            <w:r w:rsidRPr="006F3EED">
              <w:rPr>
                <w:rFonts w:ascii="Arial" w:eastAsia="Verdana Pro" w:hAnsi="Arial" w:cs="Arial"/>
                <w:sz w:val="24"/>
                <w:szCs w:val="24"/>
                <w:lang w:val="en-US"/>
              </w:rPr>
              <w:t xml:space="preserve">Serum </w:t>
            </w:r>
            <w:proofErr w:type="spellStart"/>
            <w:r w:rsidRPr="006F3EED">
              <w:rPr>
                <w:rFonts w:ascii="Arial" w:eastAsia="Verdana Pro" w:hAnsi="Arial" w:cs="Arial"/>
                <w:sz w:val="24"/>
                <w:szCs w:val="24"/>
                <w:lang w:val="en-US"/>
              </w:rPr>
              <w:t>Creatinin</w:t>
            </w:r>
            <w:proofErr w:type="spellEnd"/>
            <w:r w:rsidRPr="006F3EED">
              <w:rPr>
                <w:rFonts w:ascii="Arial" w:eastAsia="Verdana Pro" w:hAnsi="Arial" w:cs="Arial"/>
                <w:sz w:val="24"/>
                <w:szCs w:val="24"/>
                <w:lang w:val="en-US"/>
              </w:rPr>
              <w:t xml:space="preserve"> </w:t>
            </w:r>
          </w:p>
        </w:tc>
        <w:tc>
          <w:tcPr>
            <w:tcW w:w="3813"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17AA99DD" w14:textId="77777777" w:rsidR="00C450C9" w:rsidRPr="006F3EED" w:rsidRDefault="00C450C9" w:rsidP="006F3EED">
            <w:pPr>
              <w:spacing w:before="40" w:after="40" w:line="240" w:lineRule="auto"/>
              <w:ind w:right="96"/>
              <w:rPr>
                <w:rFonts w:ascii="Arial" w:eastAsia="Verdana Pro" w:hAnsi="Arial" w:cs="Arial"/>
                <w:sz w:val="24"/>
                <w:szCs w:val="24"/>
              </w:rPr>
            </w:pPr>
            <w:r w:rsidRPr="006F3EED">
              <w:rPr>
                <w:rFonts w:ascii="Arial" w:eastAsia="Verdana Pro" w:hAnsi="Arial" w:cs="Arial"/>
                <w:sz w:val="24"/>
                <w:szCs w:val="24"/>
                <w:lang w:val="en-US"/>
              </w:rPr>
              <w:t>81.75%</w:t>
            </w:r>
          </w:p>
        </w:tc>
        <w:tc>
          <w:tcPr>
            <w:tcW w:w="3813"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06DD78D3" w14:textId="77777777" w:rsidR="00C450C9" w:rsidRPr="006F3EED" w:rsidRDefault="00C450C9" w:rsidP="006F3EED">
            <w:pPr>
              <w:spacing w:before="40" w:after="40" w:line="240" w:lineRule="auto"/>
              <w:ind w:right="96"/>
              <w:rPr>
                <w:rFonts w:ascii="Arial" w:eastAsia="Verdana Pro" w:hAnsi="Arial" w:cs="Arial"/>
                <w:sz w:val="24"/>
                <w:szCs w:val="24"/>
              </w:rPr>
            </w:pPr>
            <w:r w:rsidRPr="006F3EED">
              <w:rPr>
                <w:rFonts w:ascii="Arial" w:eastAsia="Verdana Pro" w:hAnsi="Arial" w:cs="Arial"/>
                <w:sz w:val="24"/>
                <w:szCs w:val="24"/>
                <w:lang w:val="en-US"/>
              </w:rPr>
              <w:t>90.31%</w:t>
            </w:r>
          </w:p>
        </w:tc>
      </w:tr>
      <w:tr w:rsidR="00C450C9" w:rsidRPr="006F3EED" w14:paraId="3029FBA3" w14:textId="77777777" w:rsidTr="00C2401C">
        <w:trPr>
          <w:trHeight w:val="81"/>
        </w:trPr>
        <w:tc>
          <w:tcPr>
            <w:tcW w:w="3814"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794EE2A0" w14:textId="77777777" w:rsidR="00C450C9" w:rsidRPr="006F3EED" w:rsidRDefault="00C450C9" w:rsidP="006F3EED">
            <w:pPr>
              <w:spacing w:before="40" w:after="40" w:line="240" w:lineRule="auto"/>
              <w:ind w:right="96"/>
              <w:rPr>
                <w:rFonts w:ascii="Arial" w:eastAsia="Verdana Pro" w:hAnsi="Arial" w:cs="Arial"/>
                <w:sz w:val="24"/>
                <w:szCs w:val="24"/>
              </w:rPr>
            </w:pPr>
            <w:r w:rsidRPr="006F3EED">
              <w:rPr>
                <w:rFonts w:ascii="Arial" w:eastAsia="Verdana Pro" w:hAnsi="Arial" w:cs="Arial"/>
                <w:sz w:val="24"/>
                <w:szCs w:val="24"/>
                <w:lang w:val="en-US"/>
              </w:rPr>
              <w:t xml:space="preserve">Smoking </w:t>
            </w:r>
          </w:p>
        </w:tc>
        <w:tc>
          <w:tcPr>
            <w:tcW w:w="3813"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6259166C" w14:textId="77777777" w:rsidR="00C450C9" w:rsidRPr="006F3EED" w:rsidRDefault="00C450C9" w:rsidP="006F3EED">
            <w:pPr>
              <w:spacing w:before="40" w:after="40" w:line="240" w:lineRule="auto"/>
              <w:ind w:right="96"/>
              <w:rPr>
                <w:rFonts w:ascii="Arial" w:eastAsia="Verdana Pro" w:hAnsi="Arial" w:cs="Arial"/>
                <w:sz w:val="24"/>
                <w:szCs w:val="24"/>
              </w:rPr>
            </w:pPr>
            <w:r w:rsidRPr="006F3EED">
              <w:rPr>
                <w:rFonts w:ascii="Arial" w:eastAsia="Verdana Pro" w:hAnsi="Arial" w:cs="Arial"/>
                <w:sz w:val="24"/>
                <w:szCs w:val="24"/>
                <w:lang w:val="en-US"/>
              </w:rPr>
              <w:t>78.01%</w:t>
            </w:r>
          </w:p>
        </w:tc>
        <w:tc>
          <w:tcPr>
            <w:tcW w:w="3813"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0EBE28A5" w14:textId="77777777" w:rsidR="00C450C9" w:rsidRPr="006F3EED" w:rsidRDefault="00C450C9" w:rsidP="006F3EED">
            <w:pPr>
              <w:spacing w:before="40" w:after="40" w:line="240" w:lineRule="auto"/>
              <w:ind w:right="96"/>
              <w:rPr>
                <w:rFonts w:ascii="Arial" w:eastAsia="Verdana Pro" w:hAnsi="Arial" w:cs="Arial"/>
                <w:sz w:val="24"/>
                <w:szCs w:val="24"/>
              </w:rPr>
            </w:pPr>
            <w:r w:rsidRPr="006F3EED">
              <w:rPr>
                <w:rFonts w:ascii="Arial" w:eastAsia="Verdana Pro" w:hAnsi="Arial" w:cs="Arial"/>
                <w:sz w:val="24"/>
                <w:szCs w:val="24"/>
                <w:lang w:val="en-US"/>
              </w:rPr>
              <w:t>75.08%</w:t>
            </w:r>
          </w:p>
        </w:tc>
      </w:tr>
      <w:tr w:rsidR="00C450C9" w:rsidRPr="006F3EED" w14:paraId="65598BAE" w14:textId="77777777" w:rsidTr="00C2401C">
        <w:trPr>
          <w:trHeight w:val="121"/>
        </w:trPr>
        <w:tc>
          <w:tcPr>
            <w:tcW w:w="3814"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55A770CF" w14:textId="77777777" w:rsidR="00C450C9" w:rsidRPr="006F3EED" w:rsidRDefault="00C450C9" w:rsidP="006F3EED">
            <w:pPr>
              <w:spacing w:before="40" w:after="40" w:line="240" w:lineRule="auto"/>
              <w:ind w:right="96"/>
              <w:rPr>
                <w:rFonts w:ascii="Arial" w:eastAsia="Verdana Pro" w:hAnsi="Arial" w:cs="Arial"/>
                <w:sz w:val="24"/>
                <w:szCs w:val="24"/>
              </w:rPr>
            </w:pPr>
            <w:r w:rsidRPr="006F3EED">
              <w:rPr>
                <w:rFonts w:ascii="Arial" w:eastAsia="Verdana Pro" w:hAnsi="Arial" w:cs="Arial"/>
                <w:sz w:val="24"/>
                <w:szCs w:val="24"/>
                <w:lang w:val="en-US"/>
              </w:rPr>
              <w:t>Urine Albumin</w:t>
            </w:r>
          </w:p>
        </w:tc>
        <w:tc>
          <w:tcPr>
            <w:tcW w:w="3813"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139F91D0" w14:textId="77777777" w:rsidR="00C450C9" w:rsidRPr="006F3EED" w:rsidRDefault="00C450C9" w:rsidP="006F3EED">
            <w:pPr>
              <w:spacing w:before="40" w:after="40" w:line="240" w:lineRule="auto"/>
              <w:ind w:right="96"/>
              <w:rPr>
                <w:rFonts w:ascii="Arial" w:eastAsia="Verdana Pro" w:hAnsi="Arial" w:cs="Arial"/>
                <w:color w:val="FF0000"/>
                <w:sz w:val="24"/>
                <w:szCs w:val="24"/>
              </w:rPr>
            </w:pPr>
            <w:r w:rsidRPr="006F3EED">
              <w:rPr>
                <w:rFonts w:ascii="Arial" w:eastAsia="Verdana Pro" w:hAnsi="Arial" w:cs="Arial"/>
                <w:color w:val="FF0000"/>
                <w:sz w:val="24"/>
                <w:szCs w:val="24"/>
                <w:lang w:val="en-US"/>
              </w:rPr>
              <w:t>58.22%</w:t>
            </w:r>
          </w:p>
        </w:tc>
        <w:tc>
          <w:tcPr>
            <w:tcW w:w="3813"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6BA99F84" w14:textId="77777777" w:rsidR="00C450C9" w:rsidRPr="006F3EED" w:rsidRDefault="00C450C9" w:rsidP="006F3EED">
            <w:pPr>
              <w:spacing w:before="40" w:after="40" w:line="240" w:lineRule="auto"/>
              <w:ind w:right="96"/>
              <w:rPr>
                <w:rFonts w:ascii="Arial" w:eastAsia="Verdana Pro" w:hAnsi="Arial" w:cs="Arial"/>
                <w:color w:val="FF0000"/>
                <w:sz w:val="24"/>
                <w:szCs w:val="24"/>
              </w:rPr>
            </w:pPr>
            <w:r w:rsidRPr="006F3EED">
              <w:rPr>
                <w:rFonts w:ascii="Arial" w:eastAsia="Verdana Pro" w:hAnsi="Arial" w:cs="Arial"/>
                <w:color w:val="FF0000"/>
                <w:sz w:val="24"/>
                <w:szCs w:val="24"/>
                <w:lang w:val="en-US"/>
              </w:rPr>
              <w:t>59.92%</w:t>
            </w:r>
          </w:p>
        </w:tc>
      </w:tr>
      <w:tr w:rsidR="00C450C9" w:rsidRPr="006F3EED" w14:paraId="536A8657" w14:textId="77777777" w:rsidTr="00C2401C">
        <w:trPr>
          <w:trHeight w:val="161"/>
        </w:trPr>
        <w:tc>
          <w:tcPr>
            <w:tcW w:w="3814"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37506E73" w14:textId="77777777" w:rsidR="00C450C9" w:rsidRPr="006F3EED" w:rsidRDefault="00C450C9" w:rsidP="006F3EED">
            <w:pPr>
              <w:spacing w:before="40" w:after="40" w:line="240" w:lineRule="auto"/>
              <w:ind w:right="96"/>
              <w:rPr>
                <w:rFonts w:ascii="Arial" w:eastAsia="Verdana Pro" w:hAnsi="Arial" w:cs="Arial"/>
                <w:sz w:val="24"/>
                <w:szCs w:val="24"/>
              </w:rPr>
            </w:pPr>
            <w:r w:rsidRPr="006F3EED">
              <w:rPr>
                <w:rFonts w:ascii="Arial" w:eastAsia="Verdana Pro" w:hAnsi="Arial" w:cs="Arial"/>
                <w:sz w:val="24"/>
                <w:szCs w:val="24"/>
                <w:lang w:val="en-US"/>
              </w:rPr>
              <w:t xml:space="preserve">All </w:t>
            </w:r>
          </w:p>
        </w:tc>
        <w:tc>
          <w:tcPr>
            <w:tcW w:w="3813"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23A9FC42" w14:textId="77777777" w:rsidR="00C450C9" w:rsidRPr="006F3EED" w:rsidRDefault="00C450C9" w:rsidP="006F3EED">
            <w:pPr>
              <w:spacing w:before="40" w:after="40" w:line="240" w:lineRule="auto"/>
              <w:ind w:right="96"/>
              <w:rPr>
                <w:rFonts w:ascii="Arial" w:eastAsia="Verdana Pro" w:hAnsi="Arial" w:cs="Arial"/>
                <w:sz w:val="24"/>
                <w:szCs w:val="24"/>
              </w:rPr>
            </w:pPr>
            <w:r w:rsidRPr="006F3EED">
              <w:rPr>
                <w:rFonts w:ascii="Arial" w:eastAsia="Verdana Pro" w:hAnsi="Arial" w:cs="Arial"/>
                <w:sz w:val="24"/>
                <w:szCs w:val="24"/>
                <w:lang w:val="en-US"/>
              </w:rPr>
              <w:t>44.72%</w:t>
            </w:r>
          </w:p>
        </w:tc>
        <w:tc>
          <w:tcPr>
            <w:tcW w:w="3813"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4B3F3895" w14:textId="77777777" w:rsidR="00C450C9" w:rsidRPr="006F3EED" w:rsidRDefault="00C450C9" w:rsidP="006F3EED">
            <w:pPr>
              <w:spacing w:before="40" w:after="40" w:line="240" w:lineRule="auto"/>
              <w:ind w:right="96"/>
              <w:rPr>
                <w:rFonts w:ascii="Arial" w:eastAsia="Verdana Pro" w:hAnsi="Arial" w:cs="Arial"/>
                <w:sz w:val="24"/>
                <w:szCs w:val="24"/>
              </w:rPr>
            </w:pPr>
            <w:r w:rsidRPr="006F3EED">
              <w:rPr>
                <w:rFonts w:ascii="Arial" w:eastAsia="Verdana Pro" w:hAnsi="Arial" w:cs="Arial"/>
                <w:sz w:val="24"/>
                <w:szCs w:val="24"/>
                <w:lang w:val="en-US"/>
              </w:rPr>
              <w:t>44.59%</w:t>
            </w:r>
          </w:p>
        </w:tc>
      </w:tr>
    </w:tbl>
    <w:p w14:paraId="0707909C" w14:textId="77777777" w:rsidR="00C450C9" w:rsidRPr="006F3EED" w:rsidRDefault="00C450C9" w:rsidP="006F3EED">
      <w:pPr>
        <w:spacing w:after="0" w:line="240" w:lineRule="auto"/>
        <w:ind w:right="96"/>
        <w:rPr>
          <w:rFonts w:ascii="Arial" w:eastAsia="Verdana Pro" w:hAnsi="Arial" w:cs="Arial"/>
          <w:sz w:val="24"/>
          <w:szCs w:val="24"/>
        </w:rPr>
      </w:pPr>
    </w:p>
    <w:p w14:paraId="74D2DF3F" w14:textId="4447E556" w:rsidR="00030B73" w:rsidRPr="00E7425A" w:rsidRDefault="00AB7810" w:rsidP="006F3EED">
      <w:pPr>
        <w:spacing w:after="0" w:line="240" w:lineRule="auto"/>
        <w:rPr>
          <w:rFonts w:ascii="Arial" w:eastAsia="Verdana Pro" w:hAnsi="Arial" w:cs="Arial"/>
          <w:sz w:val="24"/>
          <w:szCs w:val="24"/>
        </w:rPr>
      </w:pPr>
      <w:r w:rsidRPr="00E7425A">
        <w:rPr>
          <w:rFonts w:ascii="Arial" w:eastAsia="Verdana Pro" w:hAnsi="Arial" w:cs="Arial"/>
          <w:sz w:val="24"/>
          <w:szCs w:val="24"/>
        </w:rPr>
        <w:t xml:space="preserve">Data is made available on the completion </w:t>
      </w:r>
      <w:r w:rsidR="00464772" w:rsidRPr="00E7425A">
        <w:rPr>
          <w:rFonts w:ascii="Arial" w:eastAsia="Verdana Pro" w:hAnsi="Arial" w:cs="Arial"/>
          <w:sz w:val="24"/>
          <w:szCs w:val="24"/>
        </w:rPr>
        <w:t xml:space="preserve">of each of the eight care </w:t>
      </w:r>
      <w:r w:rsidR="00024B49">
        <w:rPr>
          <w:rFonts w:ascii="Arial" w:eastAsia="Verdana Pro" w:hAnsi="Arial" w:cs="Arial"/>
          <w:sz w:val="24"/>
          <w:szCs w:val="24"/>
        </w:rPr>
        <w:t>standards</w:t>
      </w:r>
      <w:r w:rsidR="00024B49" w:rsidRPr="00E7425A">
        <w:rPr>
          <w:rFonts w:ascii="Arial" w:eastAsia="Verdana Pro" w:hAnsi="Arial" w:cs="Arial"/>
          <w:sz w:val="24"/>
          <w:szCs w:val="24"/>
        </w:rPr>
        <w:t xml:space="preserve"> </w:t>
      </w:r>
      <w:r w:rsidR="00464772" w:rsidRPr="00E7425A">
        <w:rPr>
          <w:rFonts w:ascii="Arial" w:eastAsia="Verdana Pro" w:hAnsi="Arial" w:cs="Arial"/>
          <w:sz w:val="24"/>
          <w:szCs w:val="24"/>
        </w:rPr>
        <w:t xml:space="preserve">and the table above shows </w:t>
      </w:r>
      <w:r w:rsidR="009926FB" w:rsidRPr="00E7425A">
        <w:rPr>
          <w:rFonts w:ascii="Arial" w:eastAsia="Verdana Pro" w:hAnsi="Arial" w:cs="Arial"/>
          <w:sz w:val="24"/>
          <w:szCs w:val="24"/>
        </w:rPr>
        <w:t xml:space="preserve">a significant difference in completion rates across each one, with the lowest uptake in foot </w:t>
      </w:r>
      <w:r w:rsidR="00DF59E8" w:rsidRPr="00E7425A">
        <w:rPr>
          <w:rFonts w:ascii="Arial" w:eastAsia="Verdana Pro" w:hAnsi="Arial" w:cs="Arial"/>
          <w:sz w:val="24"/>
          <w:szCs w:val="24"/>
        </w:rPr>
        <w:t>surveillance</w:t>
      </w:r>
      <w:r w:rsidR="009926FB" w:rsidRPr="00E7425A">
        <w:rPr>
          <w:rFonts w:ascii="Arial" w:eastAsia="Verdana Pro" w:hAnsi="Arial" w:cs="Arial"/>
          <w:sz w:val="24"/>
          <w:szCs w:val="24"/>
        </w:rPr>
        <w:t xml:space="preserve"> and urine albumin</w:t>
      </w:r>
      <w:r w:rsidR="00DF59E8" w:rsidRPr="00E7425A">
        <w:rPr>
          <w:rFonts w:ascii="Arial" w:eastAsia="Verdana Pro" w:hAnsi="Arial" w:cs="Arial"/>
          <w:sz w:val="24"/>
          <w:szCs w:val="24"/>
        </w:rPr>
        <w:t xml:space="preserve">, not only in the health board but across Wales. The picture is similar within in England.  </w:t>
      </w:r>
    </w:p>
    <w:p w14:paraId="0E1AC029" w14:textId="77777777" w:rsidR="00030B73" w:rsidRDefault="00030B73" w:rsidP="006F3EED">
      <w:pPr>
        <w:spacing w:after="0" w:line="240" w:lineRule="auto"/>
        <w:rPr>
          <w:rFonts w:ascii="Arial" w:eastAsia="Verdana Pro" w:hAnsi="Arial" w:cs="Arial"/>
          <w:color w:val="000000" w:themeColor="text1"/>
          <w:sz w:val="24"/>
          <w:szCs w:val="24"/>
        </w:rPr>
      </w:pPr>
    </w:p>
    <w:p w14:paraId="75BD75BC" w14:textId="02514A48" w:rsidR="00A4547B" w:rsidRDefault="00A4547B" w:rsidP="006F3EED">
      <w:pPr>
        <w:spacing w:after="0" w:line="240" w:lineRule="auto"/>
        <w:rPr>
          <w:rFonts w:ascii="Arial" w:eastAsia="Verdana Pro" w:hAnsi="Arial" w:cs="Arial"/>
          <w:color w:val="000000" w:themeColor="text1"/>
          <w:sz w:val="24"/>
          <w:szCs w:val="24"/>
          <w:lang w:val="en-US"/>
        </w:rPr>
      </w:pPr>
      <w:r w:rsidRPr="006F3EED">
        <w:rPr>
          <w:rFonts w:ascii="Arial" w:eastAsia="Verdana Pro" w:hAnsi="Arial" w:cs="Arial"/>
          <w:color w:val="000000" w:themeColor="text1"/>
          <w:sz w:val="24"/>
          <w:szCs w:val="24"/>
        </w:rPr>
        <w:t xml:space="preserve">Delivery of the eight care standards to type two diabetics is managed through primary care, with the exception of the ‘super six’ patient groups </w:t>
      </w:r>
      <w:r w:rsidR="00704265" w:rsidRPr="006F3EED">
        <w:rPr>
          <w:rFonts w:ascii="Arial" w:eastAsia="Verdana Pro" w:hAnsi="Arial" w:cs="Arial"/>
          <w:color w:val="000000" w:themeColor="text1"/>
          <w:sz w:val="24"/>
          <w:szCs w:val="24"/>
          <w:lang w:val="en-US"/>
        </w:rPr>
        <w:t xml:space="preserve">(Pregnancy, severe renal </w:t>
      </w:r>
      <w:r w:rsidR="004739E5" w:rsidRPr="006F3EED">
        <w:rPr>
          <w:rFonts w:ascii="Arial" w:eastAsia="Verdana Pro" w:hAnsi="Arial" w:cs="Arial"/>
          <w:color w:val="000000" w:themeColor="text1"/>
          <w:sz w:val="24"/>
          <w:szCs w:val="24"/>
          <w:lang w:val="en-US"/>
        </w:rPr>
        <w:t>disease, children</w:t>
      </w:r>
      <w:r w:rsidR="00704265" w:rsidRPr="006F3EED">
        <w:rPr>
          <w:rFonts w:ascii="Arial" w:eastAsia="Verdana Pro" w:hAnsi="Arial" w:cs="Arial"/>
          <w:color w:val="000000" w:themeColor="text1"/>
          <w:sz w:val="24"/>
          <w:szCs w:val="24"/>
          <w:lang w:val="en-US"/>
        </w:rPr>
        <w:t xml:space="preserve"> and young people, active severe foot disease, insulin pumps, current hospital inpatients)</w:t>
      </w:r>
      <w:r w:rsidRPr="006F3EED">
        <w:rPr>
          <w:rFonts w:ascii="Arial" w:eastAsia="Verdana Pro" w:hAnsi="Arial" w:cs="Arial"/>
          <w:color w:val="000000" w:themeColor="text1"/>
          <w:sz w:val="24"/>
          <w:szCs w:val="24"/>
          <w:lang w:val="en-US"/>
        </w:rPr>
        <w:t xml:space="preserve"> who would be managed in secondar</w:t>
      </w:r>
      <w:r w:rsidR="00F75C45">
        <w:rPr>
          <w:rFonts w:ascii="Arial" w:eastAsia="Verdana Pro" w:hAnsi="Arial" w:cs="Arial"/>
          <w:color w:val="000000" w:themeColor="text1"/>
          <w:sz w:val="24"/>
          <w:szCs w:val="24"/>
          <w:lang w:val="en-US"/>
        </w:rPr>
        <w:t>y</w:t>
      </w:r>
      <w:r w:rsidRPr="006F3EED">
        <w:rPr>
          <w:rFonts w:ascii="Arial" w:eastAsia="Verdana Pro" w:hAnsi="Arial" w:cs="Arial"/>
          <w:color w:val="000000" w:themeColor="text1"/>
          <w:sz w:val="24"/>
          <w:szCs w:val="24"/>
          <w:lang w:val="en-US"/>
        </w:rPr>
        <w:t xml:space="preserve"> care along with type one diabetics. </w:t>
      </w:r>
    </w:p>
    <w:p w14:paraId="700440EB" w14:textId="77777777" w:rsidR="00C948CC" w:rsidRDefault="00C948CC" w:rsidP="006F3EED">
      <w:pPr>
        <w:spacing w:after="0" w:line="240" w:lineRule="auto"/>
        <w:rPr>
          <w:rFonts w:ascii="Arial" w:eastAsia="Verdana Pro" w:hAnsi="Arial" w:cs="Arial"/>
          <w:color w:val="000000" w:themeColor="text1"/>
          <w:sz w:val="24"/>
          <w:szCs w:val="24"/>
          <w:lang w:val="en-US"/>
        </w:rPr>
      </w:pPr>
    </w:p>
    <w:p w14:paraId="7B418A51" w14:textId="426FF706" w:rsidR="00C948CC" w:rsidRPr="00E7425A" w:rsidRDefault="00C948CC" w:rsidP="006F3EED">
      <w:pPr>
        <w:spacing w:after="0" w:line="240" w:lineRule="auto"/>
        <w:rPr>
          <w:rFonts w:ascii="Arial" w:eastAsia="Verdana Pro" w:hAnsi="Arial" w:cs="Arial"/>
          <w:sz w:val="24"/>
          <w:szCs w:val="24"/>
          <w:lang w:val="en-US"/>
        </w:rPr>
      </w:pPr>
      <w:r w:rsidRPr="00E7425A">
        <w:rPr>
          <w:rFonts w:ascii="Arial" w:eastAsia="Verdana Pro" w:hAnsi="Arial" w:cs="Arial"/>
          <w:sz w:val="24"/>
          <w:szCs w:val="24"/>
          <w:lang w:val="en-US"/>
        </w:rPr>
        <w:t>This enables compliance with the standards to be broken down further by primary care cluster:</w:t>
      </w:r>
    </w:p>
    <w:p w14:paraId="41F7B025" w14:textId="77777777" w:rsidR="003A2FD9" w:rsidRDefault="003A2FD9" w:rsidP="006F3EED">
      <w:pPr>
        <w:spacing w:after="0" w:line="240" w:lineRule="auto"/>
        <w:rPr>
          <w:rFonts w:ascii="Arial" w:eastAsia="Verdana Pro" w:hAnsi="Arial" w:cs="Arial"/>
          <w:color w:val="FF0000"/>
          <w:sz w:val="24"/>
          <w:szCs w:val="24"/>
          <w:lang w:val="en-US"/>
        </w:rPr>
      </w:pPr>
    </w:p>
    <w:p w14:paraId="23BA8201" w14:textId="37E8B546" w:rsidR="003A2FD9" w:rsidRPr="003A2FD9" w:rsidRDefault="003A2FD9" w:rsidP="006F3EED">
      <w:pPr>
        <w:spacing w:after="0" w:line="240" w:lineRule="auto"/>
        <w:rPr>
          <w:rFonts w:ascii="Arial" w:eastAsia="Verdana Pro" w:hAnsi="Arial" w:cs="Arial"/>
          <w:color w:val="FF0000"/>
          <w:sz w:val="24"/>
          <w:szCs w:val="24"/>
          <w:lang w:val="en-US"/>
        </w:rPr>
      </w:pPr>
      <w:r w:rsidRPr="003A2FD9">
        <w:rPr>
          <w:rFonts w:ascii="Arial" w:eastAsia="Verdana Pro" w:hAnsi="Arial" w:cs="Arial"/>
          <w:noProof/>
          <w:color w:val="FF0000"/>
          <w:sz w:val="24"/>
          <w:szCs w:val="24"/>
        </w:rPr>
        <w:drawing>
          <wp:inline distT="0" distB="0" distL="0" distR="0" wp14:anchorId="757F09CE" wp14:editId="523B4317">
            <wp:extent cx="5667375" cy="2555875"/>
            <wp:effectExtent l="0" t="0" r="9525" b="0"/>
            <wp:docPr id="4" name="Content Placeholder 3" descr="A screenshot of a graph&#10;&#10;Description automatically generated">
              <a:extLst xmlns:a="http://schemas.openxmlformats.org/drawingml/2006/main">
                <a:ext uri="{FF2B5EF4-FFF2-40B4-BE49-F238E27FC236}">
                  <a16:creationId xmlns:a16="http://schemas.microsoft.com/office/drawing/2014/main" id="{B2436CA3-6FD0-A6E1-BB71-1335163FAC7D}"/>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descr="A screenshot of a graph&#10;&#10;Description automatically generated">
                      <a:extLst>
                        <a:ext uri="{FF2B5EF4-FFF2-40B4-BE49-F238E27FC236}">
                          <a16:creationId xmlns:a16="http://schemas.microsoft.com/office/drawing/2014/main" id="{B2436CA3-6FD0-A6E1-BB71-1335163FAC7D}"/>
                        </a:ext>
                      </a:extLst>
                    </pic:cNvPr>
                    <pic:cNvPicPr>
                      <a:picLocks noGrp="1" noChangeAspect="1"/>
                    </pic:cNvPicPr>
                  </pic:nvPicPr>
                  <pic:blipFill rotWithShape="1">
                    <a:blip r:embed="rId11"/>
                    <a:srcRect r="1119"/>
                    <a:stretch/>
                  </pic:blipFill>
                  <pic:spPr bwMode="auto">
                    <a:xfrm>
                      <a:off x="0" y="0"/>
                      <a:ext cx="5667375" cy="2555875"/>
                    </a:xfrm>
                    <a:prstGeom prst="rect">
                      <a:avLst/>
                    </a:prstGeom>
                    <a:ln>
                      <a:noFill/>
                    </a:ln>
                    <a:extLst>
                      <a:ext uri="{53640926-AAD7-44D8-BBD7-CCE9431645EC}">
                        <a14:shadowObscured xmlns:a14="http://schemas.microsoft.com/office/drawing/2010/main"/>
                      </a:ext>
                    </a:extLst>
                  </pic:spPr>
                </pic:pic>
              </a:graphicData>
            </a:graphic>
          </wp:inline>
        </w:drawing>
      </w:r>
    </w:p>
    <w:p w14:paraId="12F34178" w14:textId="77777777" w:rsidR="00C948CC" w:rsidRPr="003A2FD9" w:rsidRDefault="00C948CC" w:rsidP="006F3EED">
      <w:pPr>
        <w:spacing w:after="0" w:line="240" w:lineRule="auto"/>
        <w:rPr>
          <w:rFonts w:ascii="Arial" w:eastAsia="Verdana Pro" w:hAnsi="Arial" w:cs="Arial"/>
          <w:color w:val="FF0000"/>
          <w:sz w:val="24"/>
          <w:szCs w:val="24"/>
          <w:lang w:val="en-US"/>
        </w:rPr>
      </w:pPr>
    </w:p>
    <w:p w14:paraId="7C5AA6FD" w14:textId="6371E94A" w:rsidR="00C948CC" w:rsidRPr="00E7425A" w:rsidRDefault="009C6513" w:rsidP="006F3EED">
      <w:pPr>
        <w:spacing w:after="0" w:line="240" w:lineRule="auto"/>
        <w:rPr>
          <w:rFonts w:ascii="Arial" w:eastAsia="Verdana Pro" w:hAnsi="Arial" w:cs="Arial"/>
          <w:sz w:val="24"/>
          <w:szCs w:val="24"/>
        </w:rPr>
      </w:pPr>
      <w:r w:rsidRPr="00E7425A">
        <w:rPr>
          <w:rFonts w:ascii="Arial" w:eastAsia="Verdana Pro" w:hAnsi="Arial" w:cs="Arial"/>
          <w:sz w:val="24"/>
          <w:szCs w:val="24"/>
          <w:lang w:val="en-US"/>
        </w:rPr>
        <w:t xml:space="preserve">Three of the clusters are achieving </w:t>
      </w:r>
      <w:r w:rsidR="00E7425A" w:rsidRPr="00E7425A">
        <w:rPr>
          <w:rFonts w:ascii="Arial" w:eastAsia="Verdana Pro" w:hAnsi="Arial" w:cs="Arial"/>
          <w:sz w:val="24"/>
          <w:szCs w:val="24"/>
          <w:lang w:val="en-US"/>
        </w:rPr>
        <w:t>significantly</w:t>
      </w:r>
      <w:r w:rsidRPr="00E7425A">
        <w:rPr>
          <w:rFonts w:ascii="Arial" w:eastAsia="Verdana Pro" w:hAnsi="Arial" w:cs="Arial"/>
          <w:sz w:val="24"/>
          <w:szCs w:val="24"/>
          <w:lang w:val="en-US"/>
        </w:rPr>
        <w:t xml:space="preserve"> better than the Wales and England </w:t>
      </w:r>
      <w:r w:rsidR="00A522B6" w:rsidRPr="00E7425A">
        <w:rPr>
          <w:rFonts w:ascii="Arial" w:eastAsia="Verdana Pro" w:hAnsi="Arial" w:cs="Arial"/>
          <w:sz w:val="24"/>
          <w:szCs w:val="24"/>
          <w:lang w:val="en-US"/>
        </w:rPr>
        <w:t>average however there are three clusters which are falling below.</w:t>
      </w:r>
      <w:r w:rsidR="00BB3FC4" w:rsidRPr="00E7425A">
        <w:rPr>
          <w:rFonts w:ascii="Arial" w:eastAsia="Verdana Pro" w:hAnsi="Arial" w:cs="Arial"/>
          <w:sz w:val="24"/>
          <w:szCs w:val="24"/>
          <w:lang w:val="en-US"/>
        </w:rPr>
        <w:t xml:space="preserve"> This links with levels of social deprivation, rurality and GP sustainability data.</w:t>
      </w:r>
    </w:p>
    <w:p w14:paraId="2DF344F6" w14:textId="77777777" w:rsidR="00A4547B" w:rsidRPr="006F3EED" w:rsidRDefault="00A4547B" w:rsidP="006F3EED">
      <w:pPr>
        <w:spacing w:after="0" w:line="240" w:lineRule="auto"/>
        <w:rPr>
          <w:rFonts w:ascii="Arial" w:eastAsia="Verdana Pro" w:hAnsi="Arial" w:cs="Arial"/>
          <w:color w:val="000000" w:themeColor="text1"/>
          <w:sz w:val="24"/>
          <w:szCs w:val="24"/>
        </w:rPr>
      </w:pPr>
    </w:p>
    <w:p w14:paraId="2F4671A2" w14:textId="3A120D47" w:rsidR="007A7BAD" w:rsidRPr="006F3EED" w:rsidRDefault="00A4547B" w:rsidP="006F3EED">
      <w:p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rPr>
        <w:t xml:space="preserve">Availability in practices of services across Swansea Bay is </w:t>
      </w:r>
      <w:r w:rsidR="0068114D" w:rsidRPr="006F3EED">
        <w:rPr>
          <w:rFonts w:ascii="Arial" w:eastAsia="Verdana Pro" w:hAnsi="Arial" w:cs="Arial"/>
          <w:color w:val="000000" w:themeColor="text1"/>
          <w:sz w:val="24"/>
          <w:szCs w:val="24"/>
        </w:rPr>
        <w:t xml:space="preserve">average: </w:t>
      </w:r>
    </w:p>
    <w:p w14:paraId="5E03EC92" w14:textId="77777777" w:rsidR="00A4547B" w:rsidRPr="006F3EED" w:rsidRDefault="00A4547B" w:rsidP="006F3EED">
      <w:pPr>
        <w:spacing w:after="0" w:line="240" w:lineRule="auto"/>
        <w:rPr>
          <w:rFonts w:ascii="Arial" w:eastAsia="Verdana Pro" w:hAnsi="Arial" w:cs="Arial"/>
          <w:color w:val="000000" w:themeColor="text1"/>
          <w:sz w:val="24"/>
          <w:szCs w:val="24"/>
        </w:rPr>
      </w:pPr>
    </w:p>
    <w:p w14:paraId="7C3497CA" w14:textId="37AE7714" w:rsidR="00704265" w:rsidRPr="006F3EED" w:rsidRDefault="00704265" w:rsidP="006F3EED">
      <w:pPr>
        <w:numPr>
          <w:ilvl w:val="1"/>
          <w:numId w:val="26"/>
        </w:num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Number of practices providing Directed Supplementary Service</w:t>
      </w:r>
      <w:r w:rsidR="002C2E5B" w:rsidRPr="006F3EED">
        <w:rPr>
          <w:rFonts w:ascii="Arial" w:eastAsia="Verdana Pro" w:hAnsi="Arial" w:cs="Arial"/>
          <w:color w:val="000000" w:themeColor="text1"/>
          <w:sz w:val="24"/>
          <w:szCs w:val="24"/>
          <w:lang w:val="en-US"/>
        </w:rPr>
        <w:t xml:space="preserve"> (DSS)</w:t>
      </w:r>
      <w:r w:rsidR="00A53E4C" w:rsidRPr="006F3EED">
        <w:rPr>
          <w:rFonts w:ascii="Arial" w:eastAsia="Verdana Pro" w:hAnsi="Arial" w:cs="Arial"/>
          <w:color w:val="000000" w:themeColor="text1"/>
          <w:sz w:val="24"/>
          <w:szCs w:val="24"/>
          <w:lang w:val="en-US"/>
        </w:rPr>
        <w:t xml:space="preserve"> -</w:t>
      </w:r>
      <w:r w:rsidRPr="006F3EED">
        <w:rPr>
          <w:rFonts w:ascii="Arial" w:eastAsia="Verdana Pro" w:hAnsi="Arial" w:cs="Arial"/>
          <w:color w:val="000000" w:themeColor="text1"/>
          <w:sz w:val="24"/>
          <w:szCs w:val="24"/>
          <w:lang w:val="en-US"/>
        </w:rPr>
        <w:t xml:space="preserve"> 42/44</w:t>
      </w:r>
    </w:p>
    <w:p w14:paraId="08B028FB" w14:textId="0867DD94" w:rsidR="00704265" w:rsidRPr="006F3EED" w:rsidRDefault="00704265" w:rsidP="006F3EED">
      <w:pPr>
        <w:numPr>
          <w:ilvl w:val="1"/>
          <w:numId w:val="26"/>
        </w:num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Number of practices providing National Supplementary Service</w:t>
      </w:r>
      <w:r w:rsidR="002C2E5B" w:rsidRPr="006F3EED">
        <w:rPr>
          <w:rFonts w:ascii="Arial" w:eastAsia="Verdana Pro" w:hAnsi="Arial" w:cs="Arial"/>
          <w:color w:val="000000" w:themeColor="text1"/>
          <w:sz w:val="24"/>
          <w:szCs w:val="24"/>
          <w:lang w:val="en-US"/>
        </w:rPr>
        <w:t xml:space="preserve"> (NSS)</w:t>
      </w:r>
      <w:r w:rsidR="00A53E4C" w:rsidRPr="006F3EED">
        <w:rPr>
          <w:rFonts w:ascii="Arial" w:eastAsia="Verdana Pro" w:hAnsi="Arial" w:cs="Arial"/>
          <w:color w:val="000000" w:themeColor="text1"/>
          <w:sz w:val="24"/>
          <w:szCs w:val="24"/>
          <w:lang w:val="en-US"/>
        </w:rPr>
        <w:t xml:space="preserve"> -</w:t>
      </w:r>
      <w:r w:rsidRPr="006F3EED">
        <w:rPr>
          <w:rFonts w:ascii="Arial" w:eastAsia="Verdana Pro" w:hAnsi="Arial" w:cs="Arial"/>
          <w:color w:val="000000" w:themeColor="text1"/>
          <w:sz w:val="24"/>
          <w:szCs w:val="24"/>
          <w:lang w:val="en-US"/>
        </w:rPr>
        <w:t xml:space="preserve"> 36/44</w:t>
      </w:r>
    </w:p>
    <w:p w14:paraId="46D7BD09" w14:textId="77777777" w:rsidR="00A53E4C" w:rsidRDefault="00A53E4C" w:rsidP="006F3EED">
      <w:pPr>
        <w:spacing w:after="0" w:line="240" w:lineRule="auto"/>
        <w:rPr>
          <w:rFonts w:ascii="Arial" w:eastAsia="Verdana Pro" w:hAnsi="Arial" w:cs="Arial"/>
          <w:color w:val="000000" w:themeColor="text1"/>
          <w:sz w:val="24"/>
          <w:szCs w:val="24"/>
          <w:lang w:val="en-US"/>
        </w:rPr>
      </w:pPr>
    </w:p>
    <w:p w14:paraId="541B68A0" w14:textId="3D7E985E" w:rsidR="0047102E" w:rsidRPr="009D11BD" w:rsidRDefault="0047102E" w:rsidP="006F3EED">
      <w:pPr>
        <w:spacing w:after="0" w:line="240" w:lineRule="auto"/>
        <w:rPr>
          <w:rFonts w:ascii="Arial" w:eastAsia="Verdana Pro" w:hAnsi="Arial" w:cs="Arial"/>
          <w:sz w:val="24"/>
          <w:szCs w:val="24"/>
          <w:lang w:val="en-US"/>
        </w:rPr>
      </w:pPr>
      <w:r w:rsidRPr="009D11BD">
        <w:rPr>
          <w:rFonts w:ascii="Arial" w:eastAsia="Verdana Pro" w:hAnsi="Arial" w:cs="Arial"/>
          <w:sz w:val="24"/>
          <w:szCs w:val="24"/>
          <w:lang w:val="en-US"/>
        </w:rPr>
        <w:t xml:space="preserve">The difference between the two services is the NSS enables practices to </w:t>
      </w:r>
      <w:r w:rsidR="00F60341" w:rsidRPr="009D11BD">
        <w:rPr>
          <w:rFonts w:ascii="Arial" w:eastAsia="Verdana Pro" w:hAnsi="Arial" w:cs="Arial"/>
          <w:sz w:val="24"/>
          <w:szCs w:val="24"/>
          <w:lang w:val="en-US"/>
        </w:rPr>
        <w:t xml:space="preserve">initiate and manage type two patients </w:t>
      </w:r>
      <w:r w:rsidR="00EB0E85" w:rsidRPr="009D11BD">
        <w:rPr>
          <w:rFonts w:ascii="Arial" w:eastAsia="Verdana Pro" w:hAnsi="Arial" w:cs="Arial"/>
          <w:sz w:val="24"/>
          <w:szCs w:val="24"/>
          <w:lang w:val="en-US"/>
        </w:rPr>
        <w:t>on G</w:t>
      </w:r>
      <w:r w:rsidR="00FD4248">
        <w:rPr>
          <w:rFonts w:ascii="Arial" w:eastAsia="Verdana Pro" w:hAnsi="Arial" w:cs="Arial"/>
          <w:sz w:val="24"/>
          <w:szCs w:val="24"/>
          <w:lang w:val="en-US"/>
        </w:rPr>
        <w:t>L</w:t>
      </w:r>
      <w:r w:rsidR="00EB0E85" w:rsidRPr="009D11BD">
        <w:rPr>
          <w:rFonts w:ascii="Arial" w:eastAsia="Verdana Pro" w:hAnsi="Arial" w:cs="Arial"/>
          <w:sz w:val="24"/>
          <w:szCs w:val="24"/>
          <w:lang w:val="en-US"/>
        </w:rPr>
        <w:t>P</w:t>
      </w:r>
      <w:r w:rsidR="00FD4248">
        <w:rPr>
          <w:rFonts w:ascii="Arial" w:eastAsia="Verdana Pro" w:hAnsi="Arial" w:cs="Arial"/>
          <w:sz w:val="24"/>
          <w:szCs w:val="24"/>
          <w:lang w:val="en-US"/>
        </w:rPr>
        <w:t>1 medication</w:t>
      </w:r>
      <w:r w:rsidR="00EB0E85" w:rsidRPr="009D11BD">
        <w:rPr>
          <w:rFonts w:ascii="Arial" w:eastAsia="Verdana Pro" w:hAnsi="Arial" w:cs="Arial"/>
          <w:sz w:val="24"/>
          <w:szCs w:val="24"/>
          <w:lang w:val="en-US"/>
        </w:rPr>
        <w:t xml:space="preserve"> and manage </w:t>
      </w:r>
      <w:r w:rsidR="00433CB8" w:rsidRPr="009D11BD">
        <w:rPr>
          <w:rFonts w:ascii="Arial" w:eastAsia="Verdana Pro" w:hAnsi="Arial" w:cs="Arial"/>
          <w:sz w:val="24"/>
          <w:szCs w:val="24"/>
          <w:lang w:val="en-US"/>
        </w:rPr>
        <w:t xml:space="preserve">patients stable on insulin </w:t>
      </w:r>
      <w:r w:rsidR="00FD4248">
        <w:rPr>
          <w:rFonts w:ascii="Arial" w:eastAsia="Verdana Pro" w:hAnsi="Arial" w:cs="Arial"/>
          <w:sz w:val="24"/>
          <w:szCs w:val="24"/>
          <w:lang w:val="en-US"/>
        </w:rPr>
        <w:t xml:space="preserve">treatment. </w:t>
      </w:r>
    </w:p>
    <w:p w14:paraId="4E47CC59" w14:textId="77777777" w:rsidR="0047102E" w:rsidRPr="006F3EED" w:rsidRDefault="0047102E" w:rsidP="006F3EED">
      <w:pPr>
        <w:spacing w:after="0" w:line="240" w:lineRule="auto"/>
        <w:rPr>
          <w:rFonts w:ascii="Arial" w:eastAsia="Verdana Pro" w:hAnsi="Arial" w:cs="Arial"/>
          <w:color w:val="000000" w:themeColor="text1"/>
          <w:sz w:val="24"/>
          <w:szCs w:val="24"/>
          <w:lang w:val="en-US"/>
        </w:rPr>
      </w:pPr>
    </w:p>
    <w:p w14:paraId="7AF2B2EA" w14:textId="795C99E6" w:rsidR="00283A0C" w:rsidRPr="006F3EED" w:rsidRDefault="00283A0C" w:rsidP="006F3EED">
      <w:pPr>
        <w:spacing w:after="0" w:line="240" w:lineRule="auto"/>
        <w:rPr>
          <w:rFonts w:ascii="Arial" w:eastAsia="Verdana Pro" w:hAnsi="Arial" w:cs="Arial"/>
          <w:color w:val="000000" w:themeColor="text1"/>
          <w:sz w:val="24"/>
          <w:szCs w:val="24"/>
          <w:lang w:val="en-US"/>
        </w:rPr>
      </w:pPr>
      <w:r w:rsidRPr="006F3EED">
        <w:rPr>
          <w:rFonts w:ascii="Arial" w:eastAsia="Verdana Pro" w:hAnsi="Arial" w:cs="Arial"/>
          <w:color w:val="000000" w:themeColor="text1"/>
          <w:sz w:val="24"/>
          <w:szCs w:val="24"/>
          <w:lang w:val="en-US"/>
        </w:rPr>
        <w:t xml:space="preserve">Just some of the activities undertaken by primary care to provide the eight care </w:t>
      </w:r>
      <w:r w:rsidR="00024B49">
        <w:rPr>
          <w:rFonts w:ascii="Arial" w:eastAsia="Verdana Pro" w:hAnsi="Arial" w:cs="Arial"/>
          <w:sz w:val="24"/>
          <w:szCs w:val="24"/>
        </w:rPr>
        <w:t xml:space="preserve">standards </w:t>
      </w:r>
      <w:r w:rsidRPr="006F3EED">
        <w:rPr>
          <w:rFonts w:ascii="Arial" w:eastAsia="Verdana Pro" w:hAnsi="Arial" w:cs="Arial"/>
          <w:color w:val="000000" w:themeColor="text1"/>
          <w:sz w:val="24"/>
          <w:szCs w:val="24"/>
          <w:lang w:val="en-US"/>
        </w:rPr>
        <w:t xml:space="preserve">includes: </w:t>
      </w:r>
    </w:p>
    <w:p w14:paraId="799BB3CF" w14:textId="4E7582C8" w:rsidR="005D2555" w:rsidRPr="006F3EED" w:rsidRDefault="00704265" w:rsidP="006F3EED">
      <w:pPr>
        <w:pStyle w:val="ListParagraph"/>
        <w:numPr>
          <w:ilvl w:val="0"/>
          <w:numId w:val="29"/>
        </w:numPr>
        <w:spacing w:after="0" w:line="240" w:lineRule="auto"/>
        <w:rPr>
          <w:rFonts w:ascii="Arial" w:eastAsia="Verdana Pro" w:hAnsi="Arial" w:cs="Arial"/>
          <w:color w:val="000000" w:themeColor="text1"/>
          <w:sz w:val="24"/>
          <w:szCs w:val="24"/>
          <w:lang w:val="en-US"/>
        </w:rPr>
      </w:pPr>
      <w:r w:rsidRPr="006F3EED">
        <w:rPr>
          <w:rFonts w:ascii="Arial" w:eastAsia="Verdana Pro" w:hAnsi="Arial" w:cs="Arial"/>
          <w:sz w:val="24"/>
          <w:szCs w:val="24"/>
          <w:lang w:val="en-US"/>
        </w:rPr>
        <w:t xml:space="preserve">NDA </w:t>
      </w:r>
      <w:r w:rsidR="006F3EED" w:rsidRPr="006F3EED">
        <w:rPr>
          <w:rFonts w:ascii="Arial" w:eastAsia="Verdana Pro" w:hAnsi="Arial" w:cs="Arial"/>
          <w:color w:val="000000" w:themeColor="text1"/>
          <w:sz w:val="24"/>
          <w:szCs w:val="24"/>
          <w:lang w:val="en-US"/>
        </w:rPr>
        <w:t xml:space="preserve">(National Diabetic Audit) </w:t>
      </w:r>
      <w:r w:rsidRPr="006F3EED">
        <w:rPr>
          <w:rFonts w:ascii="Arial" w:eastAsia="Verdana Pro" w:hAnsi="Arial" w:cs="Arial"/>
          <w:color w:val="000000" w:themeColor="text1"/>
          <w:sz w:val="24"/>
          <w:szCs w:val="24"/>
          <w:lang w:val="en-US"/>
        </w:rPr>
        <w:t>engagement</w:t>
      </w:r>
    </w:p>
    <w:p w14:paraId="5E5E8F21" w14:textId="7BD84FCA" w:rsidR="00704265" w:rsidRPr="006F3EED" w:rsidRDefault="00236131" w:rsidP="006F3EED">
      <w:pPr>
        <w:pStyle w:val="ListParagraph"/>
        <w:numPr>
          <w:ilvl w:val="0"/>
          <w:numId w:val="29"/>
        </w:numPr>
        <w:spacing w:after="0" w:line="240" w:lineRule="auto"/>
        <w:rPr>
          <w:rFonts w:ascii="Arial" w:eastAsia="Verdana Pro" w:hAnsi="Arial" w:cs="Arial"/>
          <w:color w:val="000000" w:themeColor="text1"/>
          <w:sz w:val="24"/>
          <w:szCs w:val="24"/>
        </w:rPr>
      </w:pPr>
      <w:r>
        <w:rPr>
          <w:rFonts w:ascii="Arial" w:eastAsia="Verdana Pro" w:hAnsi="Arial" w:cs="Arial"/>
          <w:color w:val="000000" w:themeColor="text1"/>
          <w:sz w:val="24"/>
          <w:szCs w:val="24"/>
          <w:lang w:val="en-US"/>
        </w:rPr>
        <w:t>D</w:t>
      </w:r>
      <w:r w:rsidR="00704265" w:rsidRPr="006F3EED">
        <w:rPr>
          <w:rFonts w:ascii="Arial" w:eastAsia="Verdana Pro" w:hAnsi="Arial" w:cs="Arial"/>
          <w:color w:val="000000" w:themeColor="text1"/>
          <w:sz w:val="24"/>
          <w:szCs w:val="24"/>
          <w:lang w:val="en-US"/>
        </w:rPr>
        <w:t xml:space="preserve">ata extraction from GP systems and coding </w:t>
      </w:r>
    </w:p>
    <w:p w14:paraId="6CA5CCB0" w14:textId="77777777" w:rsidR="00704265" w:rsidRPr="006F3EED" w:rsidRDefault="00704265" w:rsidP="006F3EED">
      <w:pPr>
        <w:numPr>
          <w:ilvl w:val="0"/>
          <w:numId w:val="29"/>
        </w:num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 xml:space="preserve">Annual reviews – call and recall </w:t>
      </w:r>
    </w:p>
    <w:p w14:paraId="2FAA64C3" w14:textId="77777777" w:rsidR="00704265" w:rsidRPr="006F3EED" w:rsidRDefault="00704265" w:rsidP="006F3EED">
      <w:pPr>
        <w:numPr>
          <w:ilvl w:val="0"/>
          <w:numId w:val="29"/>
        </w:num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Medication reviews</w:t>
      </w:r>
    </w:p>
    <w:p w14:paraId="36E86B2D" w14:textId="77777777" w:rsidR="00704265" w:rsidRPr="006F3EED" w:rsidRDefault="00704265" w:rsidP="006F3EED">
      <w:pPr>
        <w:numPr>
          <w:ilvl w:val="0"/>
          <w:numId w:val="29"/>
        </w:num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 xml:space="preserve">Feedback and learning </w:t>
      </w:r>
    </w:p>
    <w:p w14:paraId="0D646B20" w14:textId="77777777" w:rsidR="00704265" w:rsidRPr="006F3EED" w:rsidRDefault="00704265" w:rsidP="006F3EED">
      <w:pPr>
        <w:numPr>
          <w:ilvl w:val="0"/>
          <w:numId w:val="29"/>
        </w:num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 xml:space="preserve">Co-produced care plans/education </w:t>
      </w:r>
    </w:p>
    <w:p w14:paraId="606E72EE" w14:textId="5AFE6861" w:rsidR="00704265" w:rsidRPr="006F3EED" w:rsidRDefault="00704265" w:rsidP="006F3EED">
      <w:pPr>
        <w:numPr>
          <w:ilvl w:val="0"/>
          <w:numId w:val="29"/>
        </w:num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 xml:space="preserve">Management of new </w:t>
      </w:r>
      <w:r w:rsidRPr="003A2FD9">
        <w:rPr>
          <w:rFonts w:ascii="Arial" w:eastAsia="Verdana Pro" w:hAnsi="Arial" w:cs="Arial"/>
          <w:sz w:val="24"/>
          <w:szCs w:val="24"/>
          <w:lang w:val="en-US"/>
        </w:rPr>
        <w:t xml:space="preserve">and existing </w:t>
      </w:r>
      <w:r w:rsidR="005D2555" w:rsidRPr="003A2FD9">
        <w:rPr>
          <w:rFonts w:ascii="Arial" w:eastAsia="Verdana Pro" w:hAnsi="Arial" w:cs="Arial"/>
          <w:sz w:val="24"/>
          <w:szCs w:val="24"/>
          <w:lang w:val="en-US"/>
        </w:rPr>
        <w:t>diabetes management</w:t>
      </w:r>
      <w:r w:rsidRPr="003A2FD9">
        <w:rPr>
          <w:rFonts w:ascii="Arial" w:eastAsia="Verdana Pro" w:hAnsi="Arial" w:cs="Arial"/>
          <w:sz w:val="24"/>
          <w:szCs w:val="24"/>
          <w:lang w:val="en-US"/>
        </w:rPr>
        <w:t xml:space="preserve"> patients </w:t>
      </w:r>
    </w:p>
    <w:p w14:paraId="5FFF71B6" w14:textId="77777777" w:rsidR="002F6044" w:rsidRDefault="002F6044" w:rsidP="006F3EED">
      <w:pPr>
        <w:spacing w:after="0" w:line="240" w:lineRule="auto"/>
        <w:rPr>
          <w:rFonts w:ascii="Arial" w:eastAsia="Verdana Pro" w:hAnsi="Arial" w:cs="Arial"/>
          <w:color w:val="000000" w:themeColor="text1"/>
          <w:sz w:val="24"/>
          <w:szCs w:val="24"/>
        </w:rPr>
      </w:pPr>
    </w:p>
    <w:p w14:paraId="77C27D90" w14:textId="1E73D8CD" w:rsidR="003D1007" w:rsidRPr="009D11BD" w:rsidRDefault="003D1007" w:rsidP="006F3EED">
      <w:pPr>
        <w:spacing w:after="0" w:line="240" w:lineRule="auto"/>
        <w:rPr>
          <w:rFonts w:ascii="Arial" w:eastAsia="Verdana Pro" w:hAnsi="Arial" w:cs="Arial"/>
          <w:sz w:val="24"/>
          <w:szCs w:val="24"/>
        </w:rPr>
      </w:pPr>
      <w:r w:rsidRPr="009D11BD">
        <w:rPr>
          <w:rFonts w:ascii="Arial" w:eastAsia="Verdana Pro" w:hAnsi="Arial" w:cs="Arial"/>
          <w:sz w:val="24"/>
          <w:szCs w:val="24"/>
        </w:rPr>
        <w:lastRenderedPageBreak/>
        <w:t xml:space="preserve">Practice level data was requested for compliance against the individual </w:t>
      </w:r>
      <w:r w:rsidR="00024B49">
        <w:rPr>
          <w:rFonts w:ascii="Arial" w:eastAsia="Verdana Pro" w:hAnsi="Arial" w:cs="Arial"/>
          <w:sz w:val="24"/>
          <w:szCs w:val="24"/>
        </w:rPr>
        <w:t>standards</w:t>
      </w:r>
      <w:r w:rsidR="00024B49" w:rsidRPr="009D11BD">
        <w:rPr>
          <w:rFonts w:ascii="Arial" w:eastAsia="Verdana Pro" w:hAnsi="Arial" w:cs="Arial"/>
          <w:sz w:val="24"/>
          <w:szCs w:val="24"/>
        </w:rPr>
        <w:t xml:space="preserve"> and</w:t>
      </w:r>
      <w:r w:rsidR="00146F19" w:rsidRPr="009D11BD">
        <w:rPr>
          <w:rFonts w:ascii="Arial" w:eastAsia="Verdana Pro" w:hAnsi="Arial" w:cs="Arial"/>
          <w:sz w:val="24"/>
          <w:szCs w:val="24"/>
        </w:rPr>
        <w:t xml:space="preserve"> there was significant variation linked with levels of deprivation, health literacy, </w:t>
      </w:r>
      <w:r w:rsidR="000B5C96" w:rsidRPr="009D11BD">
        <w:rPr>
          <w:rFonts w:ascii="Arial" w:eastAsia="Verdana Pro" w:hAnsi="Arial" w:cs="Arial"/>
          <w:sz w:val="24"/>
          <w:szCs w:val="24"/>
        </w:rPr>
        <w:t xml:space="preserve">and patient engagement, as well as practice sustainability concerns and lack of administrative </w:t>
      </w:r>
      <w:r w:rsidR="00024B49">
        <w:rPr>
          <w:rFonts w:ascii="Arial" w:eastAsia="Verdana Pro" w:hAnsi="Arial" w:cs="Arial"/>
          <w:sz w:val="24"/>
          <w:szCs w:val="24"/>
        </w:rPr>
        <w:t>standards</w:t>
      </w:r>
      <w:r w:rsidR="00024B49" w:rsidRPr="009D11BD">
        <w:rPr>
          <w:rFonts w:ascii="Arial" w:eastAsia="Verdana Pro" w:hAnsi="Arial" w:cs="Arial"/>
          <w:sz w:val="24"/>
          <w:szCs w:val="24"/>
        </w:rPr>
        <w:t xml:space="preserve"> </w:t>
      </w:r>
      <w:r w:rsidR="000B5C96" w:rsidRPr="009D11BD">
        <w:rPr>
          <w:rFonts w:ascii="Arial" w:eastAsia="Verdana Pro" w:hAnsi="Arial" w:cs="Arial"/>
          <w:sz w:val="24"/>
          <w:szCs w:val="24"/>
        </w:rPr>
        <w:t xml:space="preserve">to ensure </w:t>
      </w:r>
      <w:r w:rsidR="00D62F84" w:rsidRPr="009D11BD">
        <w:rPr>
          <w:rFonts w:ascii="Arial" w:eastAsia="Verdana Pro" w:hAnsi="Arial" w:cs="Arial"/>
          <w:sz w:val="24"/>
          <w:szCs w:val="24"/>
        </w:rPr>
        <w:t>consistent and timely data coding.</w:t>
      </w:r>
    </w:p>
    <w:p w14:paraId="7AC4F5C4" w14:textId="77777777" w:rsidR="003D1007" w:rsidRPr="009D11BD" w:rsidRDefault="003D1007" w:rsidP="006F3EED">
      <w:pPr>
        <w:spacing w:after="0" w:line="240" w:lineRule="auto"/>
        <w:rPr>
          <w:rFonts w:ascii="Arial" w:eastAsia="Verdana Pro" w:hAnsi="Arial" w:cs="Arial"/>
          <w:sz w:val="24"/>
          <w:szCs w:val="24"/>
        </w:rPr>
      </w:pPr>
    </w:p>
    <w:p w14:paraId="1D0108BF" w14:textId="6B304B70" w:rsidR="002F6044" w:rsidRPr="009D11BD" w:rsidRDefault="004B6E7B" w:rsidP="006F3EED">
      <w:pPr>
        <w:spacing w:after="0" w:line="240" w:lineRule="auto"/>
        <w:rPr>
          <w:rFonts w:ascii="Arial" w:eastAsia="Verdana Pro" w:hAnsi="Arial" w:cs="Arial"/>
          <w:sz w:val="24"/>
          <w:szCs w:val="24"/>
        </w:rPr>
      </w:pPr>
      <w:r w:rsidRPr="009D11BD">
        <w:rPr>
          <w:rFonts w:ascii="Arial" w:eastAsia="Verdana Pro" w:hAnsi="Arial" w:cs="Arial"/>
          <w:sz w:val="24"/>
          <w:szCs w:val="24"/>
        </w:rPr>
        <w:t xml:space="preserve">In terms of type one performance against the eight care </w:t>
      </w:r>
      <w:r w:rsidR="00024B49">
        <w:rPr>
          <w:rFonts w:ascii="Arial" w:eastAsia="Verdana Pro" w:hAnsi="Arial" w:cs="Arial"/>
          <w:sz w:val="24"/>
          <w:szCs w:val="24"/>
        </w:rPr>
        <w:t>standards</w:t>
      </w:r>
      <w:r w:rsidRPr="009D11BD">
        <w:rPr>
          <w:rFonts w:ascii="Arial" w:eastAsia="Verdana Pro" w:hAnsi="Arial" w:cs="Arial"/>
          <w:sz w:val="24"/>
          <w:szCs w:val="24"/>
        </w:rPr>
        <w:t xml:space="preserve">, </w:t>
      </w:r>
      <w:r w:rsidR="001578D1" w:rsidRPr="009D11BD">
        <w:rPr>
          <w:rFonts w:ascii="Arial" w:eastAsia="Verdana Pro" w:hAnsi="Arial" w:cs="Arial"/>
          <w:sz w:val="24"/>
          <w:szCs w:val="24"/>
        </w:rPr>
        <w:t>which</w:t>
      </w:r>
      <w:r w:rsidRPr="009D11BD">
        <w:rPr>
          <w:rFonts w:ascii="Arial" w:eastAsia="Verdana Pro" w:hAnsi="Arial" w:cs="Arial"/>
          <w:sz w:val="24"/>
          <w:szCs w:val="24"/>
        </w:rPr>
        <w:t xml:space="preserve"> is</w:t>
      </w:r>
      <w:r w:rsidR="001578D1" w:rsidRPr="009D11BD">
        <w:rPr>
          <w:rFonts w:ascii="Arial" w:eastAsia="Verdana Pro" w:hAnsi="Arial" w:cs="Arial"/>
          <w:sz w:val="24"/>
          <w:szCs w:val="24"/>
        </w:rPr>
        <w:t xml:space="preserve"> managed</w:t>
      </w:r>
      <w:r w:rsidRPr="009D11BD">
        <w:rPr>
          <w:rFonts w:ascii="Arial" w:eastAsia="Verdana Pro" w:hAnsi="Arial" w:cs="Arial"/>
          <w:sz w:val="24"/>
          <w:szCs w:val="24"/>
        </w:rPr>
        <w:t xml:space="preserve"> through secondary care</w:t>
      </w:r>
      <w:r w:rsidR="001578D1" w:rsidRPr="009D11BD">
        <w:rPr>
          <w:rFonts w:ascii="Arial" w:eastAsia="Verdana Pro" w:hAnsi="Arial" w:cs="Arial"/>
          <w:sz w:val="24"/>
          <w:szCs w:val="24"/>
        </w:rPr>
        <w:t xml:space="preserve">, </w:t>
      </w:r>
      <w:r w:rsidR="00953BD6" w:rsidRPr="009D11BD">
        <w:rPr>
          <w:rFonts w:ascii="Arial" w:eastAsia="Verdana Pro" w:hAnsi="Arial" w:cs="Arial"/>
          <w:sz w:val="24"/>
          <w:szCs w:val="24"/>
        </w:rPr>
        <w:t xml:space="preserve">the health board falls significantly below the all-Wales target. However, the individual breakdown shows a better performance against some of the key </w:t>
      </w:r>
      <w:r w:rsidR="00024B49">
        <w:rPr>
          <w:rFonts w:ascii="Arial" w:eastAsia="Verdana Pro" w:hAnsi="Arial" w:cs="Arial"/>
          <w:sz w:val="24"/>
          <w:szCs w:val="24"/>
        </w:rPr>
        <w:t>standards</w:t>
      </w:r>
      <w:r w:rsidR="00953BD6" w:rsidRPr="009D11BD">
        <w:rPr>
          <w:rFonts w:ascii="Arial" w:eastAsia="Verdana Pro" w:hAnsi="Arial" w:cs="Arial"/>
          <w:sz w:val="24"/>
          <w:szCs w:val="24"/>
        </w:rPr>
        <w:t>, such as blood pressure,</w:t>
      </w:r>
      <w:r w:rsidR="00272976" w:rsidRPr="009D11BD">
        <w:rPr>
          <w:rFonts w:ascii="Arial" w:eastAsia="Verdana Pro" w:hAnsi="Arial" w:cs="Arial"/>
          <w:sz w:val="24"/>
          <w:szCs w:val="24"/>
        </w:rPr>
        <w:t xml:space="preserve"> serum creatin</w:t>
      </w:r>
      <w:r w:rsidR="0043635B" w:rsidRPr="009D11BD">
        <w:rPr>
          <w:rFonts w:ascii="Arial" w:eastAsia="Verdana Pro" w:hAnsi="Arial" w:cs="Arial"/>
          <w:sz w:val="24"/>
          <w:szCs w:val="24"/>
        </w:rPr>
        <w:t xml:space="preserve">ine and HBa1C, although foot surveillance and urine albumin </w:t>
      </w:r>
      <w:proofErr w:type="gramStart"/>
      <w:r w:rsidR="0043635B" w:rsidRPr="009D11BD">
        <w:rPr>
          <w:rFonts w:ascii="Arial" w:eastAsia="Verdana Pro" w:hAnsi="Arial" w:cs="Arial"/>
          <w:sz w:val="24"/>
          <w:szCs w:val="24"/>
        </w:rPr>
        <w:t>remains</w:t>
      </w:r>
      <w:proofErr w:type="gramEnd"/>
      <w:r w:rsidR="0043635B" w:rsidRPr="009D11BD">
        <w:rPr>
          <w:rFonts w:ascii="Arial" w:eastAsia="Verdana Pro" w:hAnsi="Arial" w:cs="Arial"/>
          <w:sz w:val="24"/>
          <w:szCs w:val="24"/>
        </w:rPr>
        <w:t xml:space="preserve"> low. </w:t>
      </w:r>
    </w:p>
    <w:tbl>
      <w:tblPr>
        <w:tblpPr w:leftFromText="180" w:rightFromText="180" w:vertAnchor="text" w:horzAnchor="margin" w:tblpXSpec="center" w:tblpY="173"/>
        <w:tblW w:w="11040" w:type="dxa"/>
        <w:tblCellMar>
          <w:left w:w="0" w:type="dxa"/>
          <w:right w:w="0" w:type="dxa"/>
        </w:tblCellMar>
        <w:tblLook w:val="0420" w:firstRow="1" w:lastRow="0" w:firstColumn="0" w:lastColumn="0" w:noHBand="0" w:noVBand="1"/>
      </w:tblPr>
      <w:tblGrid>
        <w:gridCol w:w="3840"/>
        <w:gridCol w:w="3600"/>
        <w:gridCol w:w="3600"/>
      </w:tblGrid>
      <w:tr w:rsidR="00340C9E" w:rsidRPr="006F3EED" w14:paraId="22B5E40A" w14:textId="77777777" w:rsidTr="00340C9E">
        <w:trPr>
          <w:trHeight w:val="326"/>
        </w:trPr>
        <w:tc>
          <w:tcPr>
            <w:tcW w:w="3840" w:type="dxa"/>
            <w:tcBorders>
              <w:top w:val="single" w:sz="8" w:space="0" w:color="FFFFFF"/>
              <w:left w:val="single" w:sz="8" w:space="0" w:color="FFFFFF"/>
              <w:bottom w:val="single" w:sz="24" w:space="0" w:color="FFFFFF"/>
              <w:right w:val="single" w:sz="8" w:space="0" w:color="FFFFFF"/>
            </w:tcBorders>
            <w:shd w:val="clear" w:color="auto" w:fill="156082"/>
            <w:tcMar>
              <w:top w:w="72" w:type="dxa"/>
              <w:left w:w="144" w:type="dxa"/>
              <w:bottom w:w="72" w:type="dxa"/>
              <w:right w:w="144" w:type="dxa"/>
            </w:tcMar>
            <w:hideMark/>
          </w:tcPr>
          <w:p w14:paraId="605787E0" w14:textId="77777777" w:rsidR="00340C9E" w:rsidRPr="006F3EED" w:rsidRDefault="00340C9E" w:rsidP="006F3EED">
            <w:pPr>
              <w:spacing w:after="0" w:line="240" w:lineRule="auto"/>
              <w:rPr>
                <w:rFonts w:ascii="Arial" w:eastAsia="Verdana Pro" w:hAnsi="Arial" w:cs="Arial"/>
                <w:color w:val="000000" w:themeColor="text1"/>
                <w:sz w:val="24"/>
                <w:szCs w:val="24"/>
              </w:rPr>
            </w:pPr>
          </w:p>
        </w:tc>
        <w:tc>
          <w:tcPr>
            <w:tcW w:w="3600" w:type="dxa"/>
            <w:tcBorders>
              <w:top w:val="single" w:sz="8" w:space="0" w:color="FFFFFF"/>
              <w:left w:val="single" w:sz="8" w:space="0" w:color="FFFFFF"/>
              <w:bottom w:val="single" w:sz="24" w:space="0" w:color="FFFFFF"/>
              <w:right w:val="single" w:sz="8" w:space="0" w:color="FFFFFF"/>
            </w:tcBorders>
            <w:shd w:val="clear" w:color="auto" w:fill="156082"/>
            <w:tcMar>
              <w:top w:w="72" w:type="dxa"/>
              <w:left w:w="144" w:type="dxa"/>
              <w:bottom w:w="72" w:type="dxa"/>
              <w:right w:w="144" w:type="dxa"/>
            </w:tcMar>
            <w:hideMark/>
          </w:tcPr>
          <w:p w14:paraId="19048CD8" w14:textId="77777777" w:rsidR="00340C9E" w:rsidRPr="006F3EED" w:rsidRDefault="00340C9E" w:rsidP="006F3EED">
            <w:pPr>
              <w:spacing w:after="0" w:line="240" w:lineRule="auto"/>
              <w:rPr>
                <w:rFonts w:ascii="Arial" w:eastAsia="Verdana Pro" w:hAnsi="Arial" w:cs="Arial"/>
                <w:color w:val="FFFFFF" w:themeColor="background1"/>
                <w:sz w:val="24"/>
                <w:szCs w:val="24"/>
              </w:rPr>
            </w:pPr>
            <w:r w:rsidRPr="006F3EED">
              <w:rPr>
                <w:rFonts w:ascii="Arial" w:eastAsia="Verdana Pro" w:hAnsi="Arial" w:cs="Arial"/>
                <w:b/>
                <w:bCs/>
                <w:color w:val="FFFFFF" w:themeColor="background1"/>
                <w:sz w:val="24"/>
                <w:szCs w:val="24"/>
                <w:lang w:val="en-US"/>
              </w:rPr>
              <w:t>SBUHB</w:t>
            </w:r>
          </w:p>
        </w:tc>
        <w:tc>
          <w:tcPr>
            <w:tcW w:w="3600" w:type="dxa"/>
            <w:tcBorders>
              <w:top w:val="single" w:sz="8" w:space="0" w:color="FFFFFF"/>
              <w:left w:val="single" w:sz="8" w:space="0" w:color="FFFFFF"/>
              <w:bottom w:val="single" w:sz="24" w:space="0" w:color="FFFFFF"/>
              <w:right w:val="single" w:sz="8" w:space="0" w:color="FFFFFF"/>
            </w:tcBorders>
            <w:shd w:val="clear" w:color="auto" w:fill="156082"/>
            <w:tcMar>
              <w:top w:w="72" w:type="dxa"/>
              <w:left w:w="144" w:type="dxa"/>
              <w:bottom w:w="72" w:type="dxa"/>
              <w:right w:w="144" w:type="dxa"/>
            </w:tcMar>
            <w:hideMark/>
          </w:tcPr>
          <w:p w14:paraId="5E9C0698" w14:textId="77777777" w:rsidR="00340C9E" w:rsidRPr="006F3EED" w:rsidRDefault="00340C9E" w:rsidP="006F3EED">
            <w:pPr>
              <w:spacing w:after="0" w:line="240" w:lineRule="auto"/>
              <w:rPr>
                <w:rFonts w:ascii="Arial" w:eastAsia="Verdana Pro" w:hAnsi="Arial" w:cs="Arial"/>
                <w:color w:val="FFFFFF" w:themeColor="background1"/>
                <w:sz w:val="24"/>
                <w:szCs w:val="24"/>
              </w:rPr>
            </w:pPr>
            <w:r w:rsidRPr="006F3EED">
              <w:rPr>
                <w:rFonts w:ascii="Arial" w:eastAsia="Verdana Pro" w:hAnsi="Arial" w:cs="Arial"/>
                <w:b/>
                <w:bCs/>
                <w:color w:val="FFFFFF" w:themeColor="background1"/>
                <w:sz w:val="24"/>
                <w:szCs w:val="24"/>
                <w:lang w:val="en-US"/>
              </w:rPr>
              <w:t xml:space="preserve">All Wales </w:t>
            </w:r>
          </w:p>
        </w:tc>
      </w:tr>
      <w:tr w:rsidR="00340C9E" w:rsidRPr="006F3EED" w14:paraId="2E5CF244" w14:textId="77777777" w:rsidTr="00340C9E">
        <w:trPr>
          <w:trHeight w:val="67"/>
        </w:trPr>
        <w:tc>
          <w:tcPr>
            <w:tcW w:w="3840" w:type="dxa"/>
            <w:tcBorders>
              <w:top w:val="single" w:sz="24"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36FA1FE9" w14:textId="77777777" w:rsidR="00340C9E" w:rsidRPr="006F3EED" w:rsidRDefault="00340C9E" w:rsidP="006F3EED">
            <w:p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BP</w:t>
            </w:r>
          </w:p>
        </w:tc>
        <w:tc>
          <w:tcPr>
            <w:tcW w:w="3600" w:type="dxa"/>
            <w:tcBorders>
              <w:top w:val="single" w:sz="24"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34A7040A" w14:textId="77777777" w:rsidR="00340C9E" w:rsidRPr="006F3EED" w:rsidRDefault="00340C9E" w:rsidP="006F3EED">
            <w:p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65.20%</w:t>
            </w:r>
          </w:p>
        </w:tc>
        <w:tc>
          <w:tcPr>
            <w:tcW w:w="3600" w:type="dxa"/>
            <w:tcBorders>
              <w:top w:val="single" w:sz="24"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0652B7AC" w14:textId="77777777" w:rsidR="00340C9E" w:rsidRPr="006F3EED" w:rsidRDefault="00340C9E" w:rsidP="006F3EED">
            <w:p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65.2%</w:t>
            </w:r>
          </w:p>
        </w:tc>
      </w:tr>
      <w:tr w:rsidR="00340C9E" w:rsidRPr="006F3EED" w14:paraId="1BE8FC41" w14:textId="77777777" w:rsidTr="00340C9E">
        <w:trPr>
          <w:trHeight w:val="199"/>
        </w:trPr>
        <w:tc>
          <w:tcPr>
            <w:tcW w:w="3840"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3EC6D7B2" w14:textId="77777777" w:rsidR="00340C9E" w:rsidRPr="006F3EED" w:rsidRDefault="00340C9E" w:rsidP="006F3EED">
            <w:p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BMI</w:t>
            </w:r>
          </w:p>
        </w:tc>
        <w:tc>
          <w:tcPr>
            <w:tcW w:w="3600"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6D4D9BF5" w14:textId="77777777" w:rsidR="00340C9E" w:rsidRPr="006F3EED" w:rsidRDefault="00340C9E" w:rsidP="006F3EED">
            <w:p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54.77%</w:t>
            </w:r>
          </w:p>
        </w:tc>
        <w:tc>
          <w:tcPr>
            <w:tcW w:w="3600"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5564ED1B" w14:textId="77777777" w:rsidR="00340C9E" w:rsidRPr="006F3EED" w:rsidRDefault="00340C9E" w:rsidP="006F3EED">
            <w:p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63.22%</w:t>
            </w:r>
          </w:p>
        </w:tc>
      </w:tr>
      <w:tr w:rsidR="00340C9E" w:rsidRPr="006F3EED" w14:paraId="0BA6126B" w14:textId="77777777" w:rsidTr="00340C9E">
        <w:trPr>
          <w:trHeight w:val="49"/>
        </w:trPr>
        <w:tc>
          <w:tcPr>
            <w:tcW w:w="3840"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5421FC1D" w14:textId="77777777" w:rsidR="00340C9E" w:rsidRPr="006F3EED" w:rsidRDefault="00340C9E" w:rsidP="006F3EED">
            <w:p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Cholesterol</w:t>
            </w:r>
          </w:p>
        </w:tc>
        <w:tc>
          <w:tcPr>
            <w:tcW w:w="3600"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36D1CEB6" w14:textId="77777777" w:rsidR="00340C9E" w:rsidRPr="006F3EED" w:rsidRDefault="00340C9E" w:rsidP="006F3EED">
            <w:p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45.82%</w:t>
            </w:r>
          </w:p>
        </w:tc>
        <w:tc>
          <w:tcPr>
            <w:tcW w:w="3600"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29F3DE5B" w14:textId="77777777" w:rsidR="00340C9E" w:rsidRPr="006F3EED" w:rsidRDefault="00340C9E" w:rsidP="006F3EED">
            <w:p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55.58%</w:t>
            </w:r>
          </w:p>
        </w:tc>
      </w:tr>
      <w:tr w:rsidR="00340C9E" w:rsidRPr="006F3EED" w14:paraId="288B212A" w14:textId="77777777" w:rsidTr="00340C9E">
        <w:trPr>
          <w:trHeight w:val="169"/>
        </w:trPr>
        <w:tc>
          <w:tcPr>
            <w:tcW w:w="3840"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7D1D3FAD" w14:textId="77777777" w:rsidR="00340C9E" w:rsidRPr="006F3EED" w:rsidRDefault="00340C9E" w:rsidP="006F3EED">
            <w:p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Foot</w:t>
            </w:r>
          </w:p>
        </w:tc>
        <w:tc>
          <w:tcPr>
            <w:tcW w:w="3600"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6620C183" w14:textId="77777777" w:rsidR="00340C9E" w:rsidRPr="006F3EED" w:rsidRDefault="00340C9E" w:rsidP="006F3EED">
            <w:pPr>
              <w:spacing w:after="0" w:line="240" w:lineRule="auto"/>
              <w:rPr>
                <w:rFonts w:ascii="Arial" w:eastAsia="Verdana Pro" w:hAnsi="Arial" w:cs="Arial"/>
                <w:color w:val="FF0000"/>
                <w:sz w:val="24"/>
                <w:szCs w:val="24"/>
              </w:rPr>
            </w:pPr>
            <w:r w:rsidRPr="006F3EED">
              <w:rPr>
                <w:rFonts w:ascii="Arial" w:eastAsia="Verdana Pro" w:hAnsi="Arial" w:cs="Arial"/>
                <w:color w:val="FF0000"/>
                <w:sz w:val="24"/>
                <w:szCs w:val="24"/>
                <w:lang w:val="en-US"/>
              </w:rPr>
              <w:t>24.91%</w:t>
            </w:r>
          </w:p>
        </w:tc>
        <w:tc>
          <w:tcPr>
            <w:tcW w:w="3600"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11ACAD90" w14:textId="77777777" w:rsidR="00340C9E" w:rsidRPr="006F3EED" w:rsidRDefault="00340C9E" w:rsidP="006F3EED">
            <w:pPr>
              <w:spacing w:after="0" w:line="240" w:lineRule="auto"/>
              <w:rPr>
                <w:rFonts w:ascii="Arial" w:eastAsia="Verdana Pro" w:hAnsi="Arial" w:cs="Arial"/>
                <w:color w:val="FF0000"/>
                <w:sz w:val="24"/>
                <w:szCs w:val="24"/>
              </w:rPr>
            </w:pPr>
            <w:r w:rsidRPr="006F3EED">
              <w:rPr>
                <w:rFonts w:ascii="Arial" w:eastAsia="Verdana Pro" w:hAnsi="Arial" w:cs="Arial"/>
                <w:color w:val="FF0000"/>
                <w:sz w:val="24"/>
                <w:szCs w:val="24"/>
                <w:lang w:val="en-US"/>
              </w:rPr>
              <w:t>43.10%</w:t>
            </w:r>
          </w:p>
        </w:tc>
      </w:tr>
      <w:tr w:rsidR="00340C9E" w:rsidRPr="006F3EED" w14:paraId="43854E46" w14:textId="77777777" w:rsidTr="00340C9E">
        <w:trPr>
          <w:trHeight w:val="18"/>
        </w:trPr>
        <w:tc>
          <w:tcPr>
            <w:tcW w:w="3840"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7C841668" w14:textId="77777777" w:rsidR="00340C9E" w:rsidRPr="006F3EED" w:rsidRDefault="00340C9E" w:rsidP="006F3EED">
            <w:p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HBa1c</w:t>
            </w:r>
          </w:p>
        </w:tc>
        <w:tc>
          <w:tcPr>
            <w:tcW w:w="3600"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725C7EED" w14:textId="77777777" w:rsidR="00340C9E" w:rsidRPr="006F3EED" w:rsidRDefault="00340C9E" w:rsidP="006F3EED">
            <w:p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56.1%</w:t>
            </w:r>
          </w:p>
        </w:tc>
        <w:tc>
          <w:tcPr>
            <w:tcW w:w="3600"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617E40B5" w14:textId="77777777" w:rsidR="00340C9E" w:rsidRPr="006F3EED" w:rsidRDefault="00340C9E" w:rsidP="006F3EED">
            <w:p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65.71%</w:t>
            </w:r>
          </w:p>
        </w:tc>
      </w:tr>
      <w:tr w:rsidR="00340C9E" w:rsidRPr="006F3EED" w14:paraId="3EAF8D81" w14:textId="77777777" w:rsidTr="00340C9E">
        <w:trPr>
          <w:trHeight w:val="139"/>
        </w:trPr>
        <w:tc>
          <w:tcPr>
            <w:tcW w:w="3840"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6C18AA32" w14:textId="77777777" w:rsidR="00340C9E" w:rsidRPr="006F3EED" w:rsidRDefault="00340C9E" w:rsidP="006F3EED">
            <w:p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 xml:space="preserve">Serum Creatinine </w:t>
            </w:r>
          </w:p>
        </w:tc>
        <w:tc>
          <w:tcPr>
            <w:tcW w:w="3600"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0946270B" w14:textId="77777777" w:rsidR="00340C9E" w:rsidRPr="006F3EED" w:rsidRDefault="00340C9E" w:rsidP="006F3EED">
            <w:p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58.40%</w:t>
            </w:r>
          </w:p>
        </w:tc>
        <w:tc>
          <w:tcPr>
            <w:tcW w:w="3600"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6354939B" w14:textId="77777777" w:rsidR="00340C9E" w:rsidRPr="006F3EED" w:rsidRDefault="00340C9E" w:rsidP="006F3EED">
            <w:p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65.12%</w:t>
            </w:r>
          </w:p>
        </w:tc>
      </w:tr>
      <w:tr w:rsidR="00340C9E" w:rsidRPr="006F3EED" w14:paraId="47D7FFDE" w14:textId="77777777" w:rsidTr="00340C9E">
        <w:trPr>
          <w:trHeight w:val="273"/>
        </w:trPr>
        <w:tc>
          <w:tcPr>
            <w:tcW w:w="3840"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6FD472CA" w14:textId="77777777" w:rsidR="00340C9E" w:rsidRPr="006F3EED" w:rsidRDefault="00340C9E" w:rsidP="006F3EED">
            <w:p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 xml:space="preserve">Smoking </w:t>
            </w:r>
          </w:p>
        </w:tc>
        <w:tc>
          <w:tcPr>
            <w:tcW w:w="3600"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4444A2EC" w14:textId="77777777" w:rsidR="00340C9E" w:rsidRPr="006F3EED" w:rsidRDefault="00340C9E" w:rsidP="006F3EED">
            <w:p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44.96%</w:t>
            </w:r>
          </w:p>
        </w:tc>
        <w:tc>
          <w:tcPr>
            <w:tcW w:w="3600"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182B152C" w14:textId="77777777" w:rsidR="00340C9E" w:rsidRPr="006F3EED" w:rsidRDefault="00340C9E" w:rsidP="006F3EED">
            <w:p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53.58%</w:t>
            </w:r>
          </w:p>
        </w:tc>
      </w:tr>
      <w:tr w:rsidR="00340C9E" w:rsidRPr="006F3EED" w14:paraId="3639B9AE" w14:textId="77777777" w:rsidTr="00340C9E">
        <w:trPr>
          <w:trHeight w:val="18"/>
        </w:trPr>
        <w:tc>
          <w:tcPr>
            <w:tcW w:w="3840"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447FBB0B" w14:textId="77777777" w:rsidR="00340C9E" w:rsidRPr="006F3EED" w:rsidRDefault="00340C9E" w:rsidP="006F3EED">
            <w:p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Urine Albumin</w:t>
            </w:r>
          </w:p>
        </w:tc>
        <w:tc>
          <w:tcPr>
            <w:tcW w:w="3600"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73377534" w14:textId="77777777" w:rsidR="00340C9E" w:rsidRPr="006F3EED" w:rsidRDefault="00340C9E" w:rsidP="006F3EED">
            <w:pPr>
              <w:spacing w:after="0" w:line="240" w:lineRule="auto"/>
              <w:rPr>
                <w:rFonts w:ascii="Arial" w:eastAsia="Verdana Pro" w:hAnsi="Arial" w:cs="Arial"/>
                <w:color w:val="FF0000"/>
                <w:sz w:val="24"/>
                <w:szCs w:val="24"/>
              </w:rPr>
            </w:pPr>
            <w:r w:rsidRPr="006F3EED">
              <w:rPr>
                <w:rFonts w:ascii="Arial" w:eastAsia="Verdana Pro" w:hAnsi="Arial" w:cs="Arial"/>
                <w:color w:val="FF0000"/>
                <w:sz w:val="24"/>
                <w:szCs w:val="24"/>
                <w:lang w:val="en-US"/>
              </w:rPr>
              <w:t>26.19%</w:t>
            </w:r>
          </w:p>
        </w:tc>
        <w:tc>
          <w:tcPr>
            <w:tcW w:w="3600" w:type="dxa"/>
            <w:tcBorders>
              <w:top w:val="single" w:sz="8" w:space="0" w:color="FFFFFF"/>
              <w:left w:val="single" w:sz="8" w:space="0" w:color="FFFFFF"/>
              <w:bottom w:val="single" w:sz="8" w:space="0" w:color="FFFFFF"/>
              <w:right w:val="single" w:sz="8" w:space="0" w:color="FFFFFF"/>
            </w:tcBorders>
            <w:shd w:val="clear" w:color="auto" w:fill="E7EAED"/>
            <w:tcMar>
              <w:top w:w="72" w:type="dxa"/>
              <w:left w:w="144" w:type="dxa"/>
              <w:bottom w:w="72" w:type="dxa"/>
              <w:right w:w="144" w:type="dxa"/>
            </w:tcMar>
            <w:hideMark/>
          </w:tcPr>
          <w:p w14:paraId="31982E6C" w14:textId="77777777" w:rsidR="00340C9E" w:rsidRPr="006F3EED" w:rsidRDefault="00340C9E" w:rsidP="006F3EED">
            <w:pPr>
              <w:spacing w:after="0" w:line="240" w:lineRule="auto"/>
              <w:rPr>
                <w:rFonts w:ascii="Arial" w:eastAsia="Verdana Pro" w:hAnsi="Arial" w:cs="Arial"/>
                <w:color w:val="FF0000"/>
                <w:sz w:val="24"/>
                <w:szCs w:val="24"/>
              </w:rPr>
            </w:pPr>
            <w:r w:rsidRPr="006F3EED">
              <w:rPr>
                <w:rFonts w:ascii="Arial" w:eastAsia="Verdana Pro" w:hAnsi="Arial" w:cs="Arial"/>
                <w:color w:val="FF0000"/>
                <w:sz w:val="24"/>
                <w:szCs w:val="24"/>
                <w:lang w:val="en-US"/>
              </w:rPr>
              <w:t>35.01%</w:t>
            </w:r>
          </w:p>
        </w:tc>
      </w:tr>
      <w:tr w:rsidR="00340C9E" w:rsidRPr="006F3EED" w14:paraId="77FD5FA4" w14:textId="77777777" w:rsidTr="00340C9E">
        <w:trPr>
          <w:trHeight w:val="18"/>
        </w:trPr>
        <w:tc>
          <w:tcPr>
            <w:tcW w:w="3840"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5F9516E2" w14:textId="77777777" w:rsidR="00340C9E" w:rsidRPr="006F3EED" w:rsidRDefault="00340C9E" w:rsidP="006F3EED">
            <w:p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lang w:val="en-US"/>
              </w:rPr>
              <w:t xml:space="preserve">All </w:t>
            </w:r>
          </w:p>
        </w:tc>
        <w:tc>
          <w:tcPr>
            <w:tcW w:w="3600"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759BD1A9" w14:textId="77777777" w:rsidR="00340C9E" w:rsidRPr="006F3EED" w:rsidRDefault="00340C9E" w:rsidP="006F3EED">
            <w:pPr>
              <w:spacing w:after="0" w:line="240" w:lineRule="auto"/>
              <w:rPr>
                <w:rFonts w:ascii="Arial" w:eastAsia="Verdana Pro" w:hAnsi="Arial" w:cs="Arial"/>
                <w:color w:val="FF0000"/>
                <w:sz w:val="24"/>
                <w:szCs w:val="24"/>
              </w:rPr>
            </w:pPr>
            <w:r w:rsidRPr="006F3EED">
              <w:rPr>
                <w:rFonts w:ascii="Arial" w:eastAsia="Verdana Pro" w:hAnsi="Arial" w:cs="Arial"/>
                <w:color w:val="FF0000"/>
                <w:sz w:val="24"/>
                <w:szCs w:val="24"/>
                <w:lang w:val="en-US"/>
              </w:rPr>
              <w:t>8.84%</w:t>
            </w:r>
          </w:p>
        </w:tc>
        <w:tc>
          <w:tcPr>
            <w:tcW w:w="3600" w:type="dxa"/>
            <w:tcBorders>
              <w:top w:val="single" w:sz="8" w:space="0" w:color="FFFFFF"/>
              <w:left w:val="single" w:sz="8" w:space="0" w:color="FFFFFF"/>
              <w:bottom w:val="single" w:sz="8" w:space="0" w:color="FFFFFF"/>
              <w:right w:val="single" w:sz="8" w:space="0" w:color="FFFFFF"/>
            </w:tcBorders>
            <w:shd w:val="clear" w:color="auto" w:fill="CCD2D8"/>
            <w:tcMar>
              <w:top w:w="72" w:type="dxa"/>
              <w:left w:w="144" w:type="dxa"/>
              <w:bottom w:w="72" w:type="dxa"/>
              <w:right w:w="144" w:type="dxa"/>
            </w:tcMar>
            <w:hideMark/>
          </w:tcPr>
          <w:p w14:paraId="75C7405E" w14:textId="77777777" w:rsidR="00340C9E" w:rsidRPr="006F3EED" w:rsidRDefault="00340C9E" w:rsidP="006F3EED">
            <w:pPr>
              <w:spacing w:after="0" w:line="240" w:lineRule="auto"/>
              <w:rPr>
                <w:rFonts w:ascii="Arial" w:eastAsia="Verdana Pro" w:hAnsi="Arial" w:cs="Arial"/>
                <w:color w:val="FF0000"/>
                <w:sz w:val="24"/>
                <w:szCs w:val="24"/>
              </w:rPr>
            </w:pPr>
            <w:r w:rsidRPr="006F3EED">
              <w:rPr>
                <w:rFonts w:ascii="Arial" w:eastAsia="Verdana Pro" w:hAnsi="Arial" w:cs="Arial"/>
                <w:color w:val="FF0000"/>
                <w:sz w:val="24"/>
                <w:szCs w:val="24"/>
                <w:lang w:val="en-US"/>
              </w:rPr>
              <w:t>21.9%</w:t>
            </w:r>
          </w:p>
        </w:tc>
      </w:tr>
    </w:tbl>
    <w:p w14:paraId="0193C7F9" w14:textId="77777777" w:rsidR="0057610A" w:rsidRDefault="0057610A" w:rsidP="006F3EED">
      <w:pPr>
        <w:spacing w:after="0" w:line="240" w:lineRule="auto"/>
        <w:rPr>
          <w:rFonts w:ascii="Arial" w:eastAsia="Verdana Pro" w:hAnsi="Arial" w:cs="Arial"/>
          <w:color w:val="000000" w:themeColor="text1"/>
          <w:sz w:val="24"/>
          <w:szCs w:val="24"/>
        </w:rPr>
      </w:pPr>
    </w:p>
    <w:p w14:paraId="23885E4E" w14:textId="7952AA99" w:rsidR="00BB4860" w:rsidRPr="009D11BD" w:rsidRDefault="00BB4860" w:rsidP="006F3EED">
      <w:pPr>
        <w:spacing w:after="0" w:line="240" w:lineRule="auto"/>
        <w:rPr>
          <w:rFonts w:ascii="Arial" w:eastAsia="Verdana Pro" w:hAnsi="Arial" w:cs="Arial"/>
          <w:sz w:val="24"/>
          <w:szCs w:val="24"/>
        </w:rPr>
      </w:pPr>
      <w:r w:rsidRPr="009D11BD">
        <w:rPr>
          <w:rFonts w:ascii="Arial" w:eastAsia="Verdana Pro" w:hAnsi="Arial" w:cs="Arial"/>
          <w:sz w:val="24"/>
          <w:szCs w:val="24"/>
        </w:rPr>
        <w:t xml:space="preserve">Some of the challenges noted within secondary care data entry include </w:t>
      </w:r>
      <w:r w:rsidR="009548E3" w:rsidRPr="009D11BD">
        <w:rPr>
          <w:rFonts w:ascii="Arial" w:eastAsia="Verdana Pro" w:hAnsi="Arial" w:cs="Arial"/>
          <w:sz w:val="24"/>
          <w:szCs w:val="24"/>
        </w:rPr>
        <w:t>patient engagement with high ‘did not attend’ rates, the move to telephone consultations as a result of the pandemic</w:t>
      </w:r>
      <w:r w:rsidR="00D90FB0" w:rsidRPr="009D11BD">
        <w:rPr>
          <w:rFonts w:ascii="Arial" w:eastAsia="Verdana Pro" w:hAnsi="Arial" w:cs="Arial"/>
          <w:sz w:val="24"/>
          <w:szCs w:val="24"/>
        </w:rPr>
        <w:t xml:space="preserve"> and the availability of podiatry in outpatient clinics to undertake routine and advanced foot care. </w:t>
      </w:r>
      <w:proofErr w:type="gramStart"/>
      <w:r w:rsidR="004F4524" w:rsidRPr="009D11BD">
        <w:rPr>
          <w:rFonts w:ascii="Arial" w:eastAsia="Verdana Pro" w:hAnsi="Arial" w:cs="Arial"/>
          <w:sz w:val="24"/>
          <w:szCs w:val="24"/>
        </w:rPr>
        <w:t>However</w:t>
      </w:r>
      <w:proofErr w:type="gramEnd"/>
      <w:r w:rsidR="004F4524" w:rsidRPr="009D11BD">
        <w:rPr>
          <w:rFonts w:ascii="Arial" w:eastAsia="Verdana Pro" w:hAnsi="Arial" w:cs="Arial"/>
          <w:sz w:val="24"/>
          <w:szCs w:val="24"/>
        </w:rPr>
        <w:t xml:space="preserve"> the most limiting challenge and gap is inconsistent and ineffective </w:t>
      </w:r>
      <w:r w:rsidR="005766FB" w:rsidRPr="009D11BD">
        <w:rPr>
          <w:rFonts w:ascii="Arial" w:eastAsia="Verdana Pro" w:hAnsi="Arial" w:cs="Arial"/>
          <w:sz w:val="24"/>
          <w:szCs w:val="24"/>
        </w:rPr>
        <w:t>data transfer to primary care</w:t>
      </w:r>
      <w:r w:rsidR="003029CF" w:rsidRPr="009D11BD">
        <w:rPr>
          <w:rFonts w:ascii="Arial" w:eastAsia="Verdana Pro" w:hAnsi="Arial" w:cs="Arial"/>
          <w:sz w:val="24"/>
          <w:szCs w:val="24"/>
        </w:rPr>
        <w:t>. For example, during an outpatient’s appointment, a patient’s bloods and/or urine sample results may not be ready when the clinic letter to primary care is drafted but they become available to the consultant at a later time via the Welsh Clinical Portal</w:t>
      </w:r>
      <w:r w:rsidR="004C3FD9" w:rsidRPr="009D11BD">
        <w:rPr>
          <w:rFonts w:ascii="Arial" w:eastAsia="Verdana Pro" w:hAnsi="Arial" w:cs="Arial"/>
          <w:sz w:val="24"/>
          <w:szCs w:val="24"/>
        </w:rPr>
        <w:t xml:space="preserve"> and if normal, would not be communicated to primary care. </w:t>
      </w:r>
    </w:p>
    <w:p w14:paraId="702226B9" w14:textId="77777777" w:rsidR="00947BD1" w:rsidRPr="009D11BD" w:rsidRDefault="00947BD1" w:rsidP="006F3EED">
      <w:pPr>
        <w:spacing w:after="0" w:line="240" w:lineRule="auto"/>
        <w:rPr>
          <w:rFonts w:ascii="Arial" w:eastAsia="Verdana Pro" w:hAnsi="Arial" w:cs="Arial"/>
          <w:sz w:val="24"/>
          <w:szCs w:val="24"/>
        </w:rPr>
      </w:pPr>
    </w:p>
    <w:p w14:paraId="1ABAECD4" w14:textId="0A3303DF" w:rsidR="00947BD1" w:rsidRPr="009D11BD" w:rsidRDefault="00295B42" w:rsidP="006F3EED">
      <w:pPr>
        <w:spacing w:after="0" w:line="240" w:lineRule="auto"/>
        <w:rPr>
          <w:rFonts w:ascii="Arial" w:eastAsia="Verdana Pro" w:hAnsi="Arial" w:cs="Arial"/>
          <w:sz w:val="24"/>
          <w:szCs w:val="24"/>
        </w:rPr>
      </w:pPr>
      <w:r w:rsidRPr="009D11BD">
        <w:rPr>
          <w:rFonts w:ascii="Arial" w:eastAsia="Verdana Pro" w:hAnsi="Arial" w:cs="Arial"/>
          <w:sz w:val="24"/>
          <w:szCs w:val="24"/>
        </w:rPr>
        <w:t xml:space="preserve">Whilst there is clarity where the eight care </w:t>
      </w:r>
      <w:r w:rsidR="00024B49">
        <w:rPr>
          <w:rFonts w:ascii="Arial" w:eastAsia="Verdana Pro" w:hAnsi="Arial" w:cs="Arial"/>
          <w:sz w:val="24"/>
          <w:szCs w:val="24"/>
        </w:rPr>
        <w:t>standards</w:t>
      </w:r>
      <w:r w:rsidR="00024B49" w:rsidRPr="009D11BD">
        <w:rPr>
          <w:rFonts w:ascii="Arial" w:eastAsia="Verdana Pro" w:hAnsi="Arial" w:cs="Arial"/>
          <w:sz w:val="24"/>
          <w:szCs w:val="24"/>
        </w:rPr>
        <w:t xml:space="preserve"> </w:t>
      </w:r>
      <w:r w:rsidRPr="009D11BD">
        <w:rPr>
          <w:rFonts w:ascii="Arial" w:eastAsia="Verdana Pro" w:hAnsi="Arial" w:cs="Arial"/>
          <w:sz w:val="24"/>
          <w:szCs w:val="24"/>
        </w:rPr>
        <w:t xml:space="preserve">are completed for type 1 and stable type 2 </w:t>
      </w:r>
      <w:r w:rsidR="00BB6530" w:rsidRPr="009D11BD">
        <w:rPr>
          <w:rFonts w:ascii="Arial" w:eastAsia="Verdana Pro" w:hAnsi="Arial" w:cs="Arial"/>
          <w:sz w:val="24"/>
          <w:szCs w:val="24"/>
        </w:rPr>
        <w:t>diabetics</w:t>
      </w:r>
      <w:r w:rsidRPr="009D11BD">
        <w:rPr>
          <w:rFonts w:ascii="Arial" w:eastAsia="Verdana Pro" w:hAnsi="Arial" w:cs="Arial"/>
          <w:sz w:val="24"/>
          <w:szCs w:val="24"/>
        </w:rPr>
        <w:t xml:space="preserve">, </w:t>
      </w:r>
      <w:r w:rsidR="00B06498" w:rsidRPr="009D11BD">
        <w:rPr>
          <w:rFonts w:ascii="Arial" w:eastAsia="Verdana Pro" w:hAnsi="Arial" w:cs="Arial"/>
          <w:sz w:val="24"/>
          <w:szCs w:val="24"/>
        </w:rPr>
        <w:t xml:space="preserve">there is </w:t>
      </w:r>
      <w:r w:rsidR="00BB6530" w:rsidRPr="009D11BD">
        <w:rPr>
          <w:rFonts w:ascii="Arial" w:eastAsia="Verdana Pro" w:hAnsi="Arial" w:cs="Arial"/>
          <w:sz w:val="24"/>
          <w:szCs w:val="24"/>
        </w:rPr>
        <w:t>a large</w:t>
      </w:r>
      <w:r w:rsidR="00B06498" w:rsidRPr="009D11BD">
        <w:rPr>
          <w:rFonts w:ascii="Arial" w:eastAsia="Verdana Pro" w:hAnsi="Arial" w:cs="Arial"/>
          <w:sz w:val="24"/>
          <w:szCs w:val="24"/>
        </w:rPr>
        <w:t xml:space="preserve"> group of patients who sit between primary and secondary </w:t>
      </w:r>
      <w:r w:rsidR="0026129B" w:rsidRPr="009D11BD">
        <w:rPr>
          <w:rFonts w:ascii="Arial" w:eastAsia="Verdana Pro" w:hAnsi="Arial" w:cs="Arial"/>
          <w:sz w:val="24"/>
          <w:szCs w:val="24"/>
        </w:rPr>
        <w:t>intermittently</w:t>
      </w:r>
      <w:r w:rsidR="00B94C3C" w:rsidRPr="009D11BD">
        <w:rPr>
          <w:rFonts w:ascii="Arial" w:eastAsia="Verdana Pro" w:hAnsi="Arial" w:cs="Arial"/>
          <w:sz w:val="24"/>
          <w:szCs w:val="24"/>
        </w:rPr>
        <w:t xml:space="preserve"> </w:t>
      </w:r>
      <w:r w:rsidR="0026129B" w:rsidRPr="009D11BD">
        <w:rPr>
          <w:rFonts w:ascii="Arial" w:eastAsia="Verdana Pro" w:hAnsi="Arial" w:cs="Arial"/>
          <w:sz w:val="24"/>
          <w:szCs w:val="24"/>
        </w:rPr>
        <w:t>requiring</w:t>
      </w:r>
      <w:r w:rsidR="00B94C3C" w:rsidRPr="009D11BD">
        <w:rPr>
          <w:rFonts w:ascii="Arial" w:eastAsia="Verdana Pro" w:hAnsi="Arial" w:cs="Arial"/>
          <w:sz w:val="24"/>
          <w:szCs w:val="24"/>
        </w:rPr>
        <w:t xml:space="preserve"> secondary care input </w:t>
      </w:r>
      <w:r w:rsidR="002C603A" w:rsidRPr="009D11BD">
        <w:rPr>
          <w:rFonts w:ascii="Arial" w:eastAsia="Verdana Pro" w:hAnsi="Arial" w:cs="Arial"/>
          <w:sz w:val="24"/>
          <w:szCs w:val="24"/>
        </w:rPr>
        <w:t xml:space="preserve">for </w:t>
      </w:r>
      <w:r w:rsidR="004271F8">
        <w:rPr>
          <w:rFonts w:ascii="Arial" w:eastAsia="Verdana Pro" w:hAnsi="Arial" w:cs="Arial"/>
          <w:sz w:val="24"/>
          <w:szCs w:val="24"/>
        </w:rPr>
        <w:t>insulin treatment</w:t>
      </w:r>
      <w:r w:rsidR="002C603A" w:rsidRPr="009D11BD">
        <w:rPr>
          <w:rFonts w:ascii="Arial" w:eastAsia="Verdana Pro" w:hAnsi="Arial" w:cs="Arial"/>
          <w:sz w:val="24"/>
          <w:szCs w:val="24"/>
        </w:rPr>
        <w:t xml:space="preserve"> escalation and optimisation. This group of patients are often not recalled or do not attend their </w:t>
      </w:r>
      <w:r w:rsidR="0066686C" w:rsidRPr="009D11BD">
        <w:rPr>
          <w:rFonts w:ascii="Arial" w:eastAsia="Verdana Pro" w:hAnsi="Arial" w:cs="Arial"/>
          <w:sz w:val="24"/>
          <w:szCs w:val="24"/>
        </w:rPr>
        <w:t xml:space="preserve">annual reviews in primary care due to lack of clarity as to who is managing their diabetes. As yet, Swansea Bay has not </w:t>
      </w:r>
      <w:r w:rsidR="00FB4797" w:rsidRPr="009D11BD">
        <w:rPr>
          <w:rFonts w:ascii="Arial" w:eastAsia="Verdana Pro" w:hAnsi="Arial" w:cs="Arial"/>
          <w:sz w:val="24"/>
          <w:szCs w:val="24"/>
        </w:rPr>
        <w:t>developed a community diabetes service</w:t>
      </w:r>
      <w:r w:rsidR="0026129B" w:rsidRPr="009D11BD">
        <w:rPr>
          <w:rFonts w:ascii="Arial" w:eastAsia="Verdana Pro" w:hAnsi="Arial" w:cs="Arial"/>
          <w:sz w:val="24"/>
          <w:szCs w:val="24"/>
        </w:rPr>
        <w:t xml:space="preserve"> but this needs to be a priority moving forward for this group of patients. </w:t>
      </w:r>
    </w:p>
    <w:p w14:paraId="49F2028D" w14:textId="77777777" w:rsidR="00BB4860" w:rsidRPr="006F3EED" w:rsidRDefault="00BB4860" w:rsidP="006F3EED">
      <w:pPr>
        <w:spacing w:after="0" w:line="240" w:lineRule="auto"/>
        <w:rPr>
          <w:rFonts w:ascii="Arial" w:eastAsia="Verdana Pro" w:hAnsi="Arial" w:cs="Arial"/>
          <w:color w:val="000000" w:themeColor="text1"/>
          <w:sz w:val="24"/>
          <w:szCs w:val="24"/>
        </w:rPr>
      </w:pPr>
    </w:p>
    <w:p w14:paraId="0D845443" w14:textId="181BEE79" w:rsidR="0057610A" w:rsidRPr="006F3EED" w:rsidRDefault="00185AA5" w:rsidP="006F3EED">
      <w:pPr>
        <w:spacing w:after="0" w:line="240" w:lineRule="auto"/>
        <w:rPr>
          <w:rFonts w:ascii="Arial" w:eastAsia="Verdana Pro" w:hAnsi="Arial" w:cs="Arial"/>
          <w:color w:val="000000" w:themeColor="text1"/>
          <w:sz w:val="24"/>
          <w:szCs w:val="24"/>
        </w:rPr>
      </w:pPr>
      <w:r>
        <w:rPr>
          <w:rFonts w:ascii="Arial" w:eastAsia="Verdana Pro" w:hAnsi="Arial" w:cs="Arial"/>
          <w:color w:val="000000" w:themeColor="text1"/>
          <w:sz w:val="24"/>
          <w:szCs w:val="24"/>
        </w:rPr>
        <w:t xml:space="preserve">The health board has taken a number of strategic and </w:t>
      </w:r>
      <w:r w:rsidR="00FF2AD7">
        <w:rPr>
          <w:rFonts w:ascii="Arial" w:eastAsia="Verdana Pro" w:hAnsi="Arial" w:cs="Arial"/>
          <w:color w:val="000000" w:themeColor="text1"/>
          <w:sz w:val="24"/>
          <w:szCs w:val="24"/>
        </w:rPr>
        <w:t xml:space="preserve">operational actions to improved performance against the eight care </w:t>
      </w:r>
      <w:r w:rsidR="00024B49">
        <w:rPr>
          <w:rFonts w:ascii="Arial" w:eastAsia="Verdana Pro" w:hAnsi="Arial" w:cs="Arial"/>
          <w:sz w:val="24"/>
          <w:szCs w:val="24"/>
        </w:rPr>
        <w:t>standards</w:t>
      </w:r>
      <w:r w:rsidR="00024B49">
        <w:rPr>
          <w:rFonts w:ascii="Arial" w:eastAsia="Verdana Pro" w:hAnsi="Arial" w:cs="Arial"/>
          <w:color w:val="000000" w:themeColor="text1"/>
          <w:sz w:val="24"/>
          <w:szCs w:val="24"/>
        </w:rPr>
        <w:t xml:space="preserve"> </w:t>
      </w:r>
      <w:r w:rsidR="00FF2AD7">
        <w:rPr>
          <w:rFonts w:ascii="Arial" w:eastAsia="Verdana Pro" w:hAnsi="Arial" w:cs="Arial"/>
          <w:color w:val="000000" w:themeColor="text1"/>
          <w:sz w:val="24"/>
          <w:szCs w:val="24"/>
        </w:rPr>
        <w:t xml:space="preserve">in addition to signing up to the Tackling Diabetes Together programme. </w:t>
      </w:r>
      <w:r w:rsidR="003D5C79">
        <w:rPr>
          <w:rFonts w:ascii="Arial" w:eastAsia="Verdana Pro" w:hAnsi="Arial" w:cs="Arial"/>
          <w:color w:val="000000" w:themeColor="text1"/>
          <w:sz w:val="24"/>
          <w:szCs w:val="24"/>
        </w:rPr>
        <w:t xml:space="preserve">As mentioned above, the internal </w:t>
      </w:r>
      <w:r w:rsidR="003D5C79">
        <w:rPr>
          <w:rFonts w:ascii="Arial" w:eastAsia="Verdana Pro" w:hAnsi="Arial" w:cs="Arial"/>
          <w:color w:val="000000" w:themeColor="text1"/>
          <w:sz w:val="24"/>
          <w:szCs w:val="24"/>
        </w:rPr>
        <w:lastRenderedPageBreak/>
        <w:t xml:space="preserve">strategic </w:t>
      </w:r>
      <w:r w:rsidR="009B1BFF">
        <w:rPr>
          <w:rFonts w:ascii="Arial" w:eastAsia="Verdana Pro" w:hAnsi="Arial" w:cs="Arial"/>
          <w:color w:val="000000" w:themeColor="text1"/>
          <w:sz w:val="24"/>
          <w:szCs w:val="24"/>
        </w:rPr>
        <w:t xml:space="preserve">oversight group, the </w:t>
      </w:r>
      <w:r w:rsidR="003D5C79">
        <w:rPr>
          <w:rFonts w:ascii="Arial" w:eastAsia="Verdana Pro" w:hAnsi="Arial" w:cs="Arial"/>
          <w:color w:val="000000" w:themeColor="text1"/>
          <w:sz w:val="24"/>
          <w:szCs w:val="24"/>
        </w:rPr>
        <w:t>DPDG</w:t>
      </w:r>
      <w:r w:rsidR="009B1BFF">
        <w:rPr>
          <w:rFonts w:ascii="Arial" w:eastAsia="Verdana Pro" w:hAnsi="Arial" w:cs="Arial"/>
          <w:color w:val="000000" w:themeColor="text1"/>
          <w:sz w:val="24"/>
          <w:szCs w:val="24"/>
        </w:rPr>
        <w:t xml:space="preserve">, is in place and is attended by key stakeholders from the health board, primary care clusters and Diabetes UK. </w:t>
      </w:r>
    </w:p>
    <w:p w14:paraId="0FA603EC" w14:textId="77777777" w:rsidR="00981959" w:rsidRPr="006F3EED" w:rsidRDefault="00981959" w:rsidP="006F3EED">
      <w:pPr>
        <w:spacing w:after="0" w:line="240" w:lineRule="auto"/>
        <w:rPr>
          <w:rFonts w:ascii="Arial" w:eastAsia="Verdana Pro" w:hAnsi="Arial" w:cs="Arial"/>
          <w:color w:val="000000" w:themeColor="text1"/>
          <w:sz w:val="24"/>
          <w:szCs w:val="24"/>
        </w:rPr>
      </w:pPr>
    </w:p>
    <w:p w14:paraId="232E58F8" w14:textId="5938DF39" w:rsidR="001C02B4" w:rsidRPr="006F3EED" w:rsidRDefault="00A74EA6" w:rsidP="006F3EED">
      <w:pPr>
        <w:spacing w:after="0" w:line="240" w:lineRule="auto"/>
        <w:rPr>
          <w:rFonts w:ascii="Arial" w:eastAsia="Verdana Pro" w:hAnsi="Arial" w:cs="Arial"/>
          <w:color w:val="000000" w:themeColor="text1"/>
          <w:sz w:val="24"/>
          <w:szCs w:val="24"/>
        </w:rPr>
      </w:pPr>
      <w:r w:rsidRPr="006F3EED">
        <w:rPr>
          <w:rFonts w:ascii="Arial" w:eastAsia="Verdana Pro" w:hAnsi="Arial" w:cs="Arial"/>
          <w:color w:val="000000" w:themeColor="text1"/>
          <w:sz w:val="24"/>
          <w:szCs w:val="24"/>
        </w:rPr>
        <w:t xml:space="preserve">In addition, the eight care </w:t>
      </w:r>
      <w:r w:rsidR="00024B49">
        <w:rPr>
          <w:rFonts w:ascii="Arial" w:eastAsia="Verdana Pro" w:hAnsi="Arial" w:cs="Arial"/>
          <w:sz w:val="24"/>
          <w:szCs w:val="24"/>
        </w:rPr>
        <w:t>standards</w:t>
      </w:r>
      <w:r w:rsidR="00024B49" w:rsidRPr="006F3EED">
        <w:rPr>
          <w:rFonts w:ascii="Arial" w:eastAsia="Verdana Pro" w:hAnsi="Arial" w:cs="Arial"/>
          <w:color w:val="000000" w:themeColor="text1"/>
          <w:sz w:val="24"/>
          <w:szCs w:val="24"/>
        </w:rPr>
        <w:t xml:space="preserve"> </w:t>
      </w:r>
      <w:r w:rsidRPr="006F3EED">
        <w:rPr>
          <w:rFonts w:ascii="Arial" w:eastAsia="Verdana Pro" w:hAnsi="Arial" w:cs="Arial"/>
          <w:color w:val="000000" w:themeColor="text1"/>
          <w:sz w:val="24"/>
          <w:szCs w:val="24"/>
        </w:rPr>
        <w:t xml:space="preserve">will be part of the cluster and health board IMTP </w:t>
      </w:r>
      <w:r w:rsidR="002C2E5B" w:rsidRPr="006F3EED">
        <w:rPr>
          <w:rFonts w:ascii="Arial" w:eastAsia="Verdana Pro" w:hAnsi="Arial" w:cs="Arial"/>
          <w:color w:val="000000" w:themeColor="text1"/>
          <w:sz w:val="24"/>
          <w:szCs w:val="24"/>
        </w:rPr>
        <w:t>prioritisation</w:t>
      </w:r>
      <w:r w:rsidRPr="006F3EED">
        <w:rPr>
          <w:rFonts w:ascii="Arial" w:eastAsia="Verdana Pro" w:hAnsi="Arial" w:cs="Arial"/>
          <w:color w:val="000000" w:themeColor="text1"/>
          <w:sz w:val="24"/>
          <w:szCs w:val="24"/>
        </w:rPr>
        <w:t xml:space="preserve"> work and is included in the </w:t>
      </w:r>
      <w:r w:rsidR="00493C13" w:rsidRPr="006F3EED">
        <w:rPr>
          <w:rFonts w:ascii="Arial" w:eastAsia="Verdana Pro" w:hAnsi="Arial" w:cs="Arial"/>
          <w:color w:val="000000" w:themeColor="text1"/>
          <w:sz w:val="24"/>
          <w:szCs w:val="24"/>
        </w:rPr>
        <w:t>Population Health Strategy. This includes pathway mapping and a value-based healthcare approach</w:t>
      </w:r>
      <w:r w:rsidR="002C2E5B" w:rsidRPr="006F3EED">
        <w:rPr>
          <w:rFonts w:ascii="Arial" w:eastAsia="Verdana Pro" w:hAnsi="Arial" w:cs="Arial"/>
          <w:color w:val="000000" w:themeColor="text1"/>
          <w:sz w:val="24"/>
          <w:szCs w:val="24"/>
        </w:rPr>
        <w:t xml:space="preserve"> using baseline practice level performance data as a point on which to build. </w:t>
      </w:r>
      <w:r w:rsidR="001C02B4" w:rsidRPr="006F3EED">
        <w:rPr>
          <w:rFonts w:ascii="Arial" w:hAnsi="Arial" w:cs="Arial"/>
          <w:sz w:val="24"/>
          <w:szCs w:val="24"/>
        </w:rPr>
        <w:t xml:space="preserve"> </w:t>
      </w:r>
    </w:p>
    <w:p w14:paraId="222CD38C" w14:textId="1706ABE3" w:rsidR="007B5C68" w:rsidRPr="006F3EED" w:rsidRDefault="007B5C68" w:rsidP="006F3EED">
      <w:pPr>
        <w:spacing w:after="0" w:line="240" w:lineRule="auto"/>
        <w:rPr>
          <w:rFonts w:ascii="Arial" w:eastAsia="Verdana Pro" w:hAnsi="Arial" w:cs="Arial"/>
          <w:color w:val="040C28"/>
          <w:sz w:val="24"/>
          <w:szCs w:val="24"/>
        </w:rPr>
      </w:pPr>
    </w:p>
    <w:p w14:paraId="53D16B7F" w14:textId="74291689" w:rsidR="007B5C68" w:rsidRPr="006F3EED" w:rsidRDefault="00800A05" w:rsidP="006F3EED">
      <w:pPr>
        <w:spacing w:after="0" w:line="240" w:lineRule="auto"/>
        <w:rPr>
          <w:rFonts w:ascii="Arial" w:eastAsia="Verdana Pro" w:hAnsi="Arial" w:cs="Arial"/>
          <w:sz w:val="24"/>
          <w:szCs w:val="24"/>
          <w:lang w:val="en-US"/>
        </w:rPr>
      </w:pPr>
      <w:r>
        <w:rPr>
          <w:rFonts w:ascii="Arial" w:eastAsia="Verdana Pro" w:hAnsi="Arial" w:cs="Arial"/>
          <w:color w:val="040C28"/>
          <w:sz w:val="24"/>
          <w:szCs w:val="24"/>
        </w:rPr>
        <w:t xml:space="preserve">In addition to the targeted discussions </w:t>
      </w:r>
      <w:r w:rsidR="000444E1">
        <w:rPr>
          <w:rFonts w:ascii="Arial" w:eastAsia="Verdana Pro" w:hAnsi="Arial" w:cs="Arial"/>
          <w:color w:val="040C28"/>
          <w:sz w:val="24"/>
          <w:szCs w:val="24"/>
        </w:rPr>
        <w:t>and target setting with practices following receipt of their baseline data, i</w:t>
      </w:r>
      <w:r w:rsidR="002C2E5B" w:rsidRPr="006F3EED">
        <w:rPr>
          <w:rFonts w:ascii="Arial" w:eastAsia="Verdana Pro" w:hAnsi="Arial" w:cs="Arial"/>
          <w:color w:val="040C28"/>
          <w:sz w:val="24"/>
          <w:szCs w:val="24"/>
        </w:rPr>
        <w:t xml:space="preserve">n October 2024, communication was sent to practices </w:t>
      </w:r>
      <w:r w:rsidR="005347AB">
        <w:rPr>
          <w:rFonts w:ascii="Arial" w:eastAsia="Verdana Pro" w:hAnsi="Arial" w:cs="Arial"/>
          <w:sz w:val="24"/>
          <w:szCs w:val="24"/>
          <w:lang w:val="en-US"/>
        </w:rPr>
        <w:t>reiterating</w:t>
      </w:r>
      <w:r w:rsidR="007B5C68" w:rsidRPr="006F3EED">
        <w:rPr>
          <w:rFonts w:ascii="Arial" w:eastAsia="Verdana Pro" w:hAnsi="Arial" w:cs="Arial"/>
          <w:sz w:val="24"/>
          <w:szCs w:val="24"/>
          <w:lang w:val="en-US"/>
        </w:rPr>
        <w:t xml:space="preserve"> the requirement of the DSS specification, </w:t>
      </w:r>
      <w:r w:rsidR="008F43F2" w:rsidRPr="006F3EED">
        <w:rPr>
          <w:rFonts w:ascii="Arial" w:eastAsia="Verdana Pro" w:hAnsi="Arial" w:cs="Arial"/>
          <w:sz w:val="24"/>
          <w:szCs w:val="24"/>
          <w:lang w:val="en-US"/>
        </w:rPr>
        <w:t>with a follow-</w:t>
      </w:r>
      <w:r w:rsidR="007B5C68" w:rsidRPr="006F3EED">
        <w:rPr>
          <w:rFonts w:ascii="Arial" w:eastAsia="Verdana Pro" w:hAnsi="Arial" w:cs="Arial"/>
          <w:sz w:val="24"/>
          <w:szCs w:val="24"/>
          <w:lang w:val="en-US"/>
        </w:rPr>
        <w:t xml:space="preserve">up </w:t>
      </w:r>
      <w:r w:rsidR="008F43F2" w:rsidRPr="006F3EED">
        <w:rPr>
          <w:rFonts w:ascii="Arial" w:eastAsia="Verdana Pro" w:hAnsi="Arial" w:cs="Arial"/>
          <w:sz w:val="24"/>
          <w:szCs w:val="24"/>
          <w:lang w:val="en-US"/>
        </w:rPr>
        <w:t>se</w:t>
      </w:r>
      <w:r w:rsidR="001B2A60" w:rsidRPr="006F3EED">
        <w:rPr>
          <w:rFonts w:ascii="Arial" w:eastAsia="Verdana Pro" w:hAnsi="Arial" w:cs="Arial"/>
          <w:sz w:val="24"/>
          <w:szCs w:val="24"/>
          <w:lang w:val="en-US"/>
        </w:rPr>
        <w:t xml:space="preserve">nt the following month. </w:t>
      </w:r>
      <w:r w:rsidR="005347AB">
        <w:rPr>
          <w:rFonts w:ascii="Arial" w:eastAsia="Verdana Pro" w:hAnsi="Arial" w:cs="Arial"/>
          <w:sz w:val="24"/>
          <w:szCs w:val="24"/>
          <w:lang w:val="en-US"/>
        </w:rPr>
        <w:t>This will take around six months to see an improvement in outcomes</w:t>
      </w:r>
      <w:r w:rsidR="001E483C">
        <w:rPr>
          <w:rFonts w:ascii="Arial" w:eastAsia="Verdana Pro" w:hAnsi="Arial" w:cs="Arial"/>
          <w:sz w:val="24"/>
          <w:szCs w:val="24"/>
          <w:lang w:val="en-US"/>
        </w:rPr>
        <w:t xml:space="preserve"> and </w:t>
      </w:r>
      <w:r w:rsidR="001B2A60" w:rsidRPr="006F3EED">
        <w:rPr>
          <w:rFonts w:ascii="Arial" w:eastAsia="Verdana Pro" w:hAnsi="Arial" w:cs="Arial"/>
          <w:sz w:val="24"/>
          <w:szCs w:val="24"/>
          <w:lang w:val="en-US"/>
        </w:rPr>
        <w:t>a p</w:t>
      </w:r>
      <w:r w:rsidR="007B5C68" w:rsidRPr="006F3EED">
        <w:rPr>
          <w:rFonts w:ascii="Arial" w:eastAsia="Verdana Pro" w:hAnsi="Arial" w:cs="Arial"/>
          <w:sz w:val="24"/>
          <w:szCs w:val="24"/>
          <w:lang w:val="en-US"/>
        </w:rPr>
        <w:t xml:space="preserve">ost </w:t>
      </w:r>
      <w:r w:rsidR="001B2A60" w:rsidRPr="006F3EED">
        <w:rPr>
          <w:rFonts w:ascii="Arial" w:eastAsia="Verdana Pro" w:hAnsi="Arial" w:cs="Arial"/>
          <w:sz w:val="24"/>
          <w:szCs w:val="24"/>
          <w:lang w:val="en-US"/>
        </w:rPr>
        <w:t xml:space="preserve">payment verification </w:t>
      </w:r>
      <w:r w:rsidR="007B5C68" w:rsidRPr="006F3EED">
        <w:rPr>
          <w:rFonts w:ascii="Arial" w:eastAsia="Verdana Pro" w:hAnsi="Arial" w:cs="Arial"/>
          <w:sz w:val="24"/>
          <w:szCs w:val="24"/>
          <w:lang w:val="en-US"/>
        </w:rPr>
        <w:t>exercise has commenced to review practice claims against clinical aspects of the DSS specification</w:t>
      </w:r>
      <w:r w:rsidR="001E483C">
        <w:rPr>
          <w:rFonts w:ascii="Arial" w:eastAsia="Verdana Pro" w:hAnsi="Arial" w:cs="Arial"/>
          <w:sz w:val="24"/>
          <w:szCs w:val="24"/>
          <w:lang w:val="en-US"/>
        </w:rPr>
        <w:t>.</w:t>
      </w:r>
      <w:r w:rsidR="001B2A60" w:rsidRPr="006F3EED">
        <w:rPr>
          <w:rFonts w:ascii="Arial" w:eastAsia="Verdana Pro" w:hAnsi="Arial" w:cs="Arial"/>
          <w:sz w:val="24"/>
          <w:szCs w:val="24"/>
          <w:lang w:val="en-US"/>
        </w:rPr>
        <w:t xml:space="preserve"> </w:t>
      </w:r>
    </w:p>
    <w:p w14:paraId="46225203" w14:textId="77777777" w:rsidR="007B5C68" w:rsidRPr="006F3EED" w:rsidRDefault="007B5C68" w:rsidP="006F3EED">
      <w:pPr>
        <w:spacing w:after="0" w:line="240" w:lineRule="auto"/>
        <w:rPr>
          <w:rFonts w:ascii="Arial" w:eastAsia="Verdana Pro" w:hAnsi="Arial" w:cs="Arial"/>
          <w:sz w:val="24"/>
          <w:szCs w:val="24"/>
        </w:rPr>
      </w:pPr>
    </w:p>
    <w:p w14:paraId="702ED8C9" w14:textId="73573F41" w:rsidR="007B5C68" w:rsidRPr="006F3EED" w:rsidRDefault="007B5C68" w:rsidP="006F3EED">
      <w:pPr>
        <w:spacing w:after="0" w:line="240" w:lineRule="auto"/>
        <w:rPr>
          <w:rFonts w:ascii="Arial" w:eastAsia="Verdana Pro" w:hAnsi="Arial" w:cs="Arial"/>
          <w:sz w:val="24"/>
          <w:szCs w:val="24"/>
        </w:rPr>
      </w:pPr>
      <w:r w:rsidRPr="006F3EED">
        <w:rPr>
          <w:rFonts w:ascii="Arial" w:eastAsia="Verdana Pro" w:hAnsi="Arial" w:cs="Arial"/>
          <w:sz w:val="24"/>
          <w:szCs w:val="24"/>
          <w:lang w:val="en-US"/>
        </w:rPr>
        <w:t>Through the Primary Care Academy</w:t>
      </w:r>
      <w:r w:rsidR="00BC0863" w:rsidRPr="006F3EED">
        <w:rPr>
          <w:rFonts w:ascii="Arial" w:eastAsia="Verdana Pro" w:hAnsi="Arial" w:cs="Arial"/>
          <w:sz w:val="24"/>
          <w:szCs w:val="24"/>
          <w:lang w:val="en-US"/>
        </w:rPr>
        <w:t>,</w:t>
      </w:r>
      <w:r w:rsidRPr="006F3EED">
        <w:rPr>
          <w:rFonts w:ascii="Arial" w:eastAsia="Verdana Pro" w:hAnsi="Arial" w:cs="Arial"/>
          <w:sz w:val="24"/>
          <w:szCs w:val="24"/>
          <w:lang w:val="en-US"/>
        </w:rPr>
        <w:t xml:space="preserve"> Diabetes Training Programme</w:t>
      </w:r>
      <w:r w:rsidR="00BC0863" w:rsidRPr="006F3EED">
        <w:rPr>
          <w:rFonts w:ascii="Arial" w:eastAsia="Verdana Pro" w:hAnsi="Arial" w:cs="Arial"/>
          <w:sz w:val="24"/>
          <w:szCs w:val="24"/>
          <w:lang w:val="en-US"/>
        </w:rPr>
        <w:t xml:space="preserve"> is </w:t>
      </w:r>
      <w:r w:rsidRPr="006F3EED">
        <w:rPr>
          <w:rFonts w:ascii="Arial" w:eastAsia="Verdana Pro" w:hAnsi="Arial" w:cs="Arial"/>
          <w:sz w:val="24"/>
          <w:szCs w:val="24"/>
          <w:lang w:val="en-US"/>
        </w:rPr>
        <w:t xml:space="preserve">offered to general practice </w:t>
      </w:r>
      <w:r w:rsidR="000A31E7" w:rsidRPr="006F3EED">
        <w:rPr>
          <w:rFonts w:ascii="Arial" w:eastAsia="Verdana Pro" w:hAnsi="Arial" w:cs="Arial"/>
          <w:sz w:val="24"/>
          <w:szCs w:val="24"/>
          <w:lang w:val="en-US"/>
        </w:rPr>
        <w:t xml:space="preserve">with </w:t>
      </w:r>
      <w:r w:rsidRPr="006F3EED">
        <w:rPr>
          <w:rFonts w:ascii="Arial" w:eastAsia="Verdana Pro" w:hAnsi="Arial" w:cs="Arial"/>
          <w:sz w:val="24"/>
          <w:szCs w:val="24"/>
          <w:lang w:val="en-US"/>
        </w:rPr>
        <w:t xml:space="preserve">scoping/planning training for HCSWs which will support with 8 care </w:t>
      </w:r>
      <w:r w:rsidR="00024B49">
        <w:rPr>
          <w:rFonts w:ascii="Arial" w:eastAsia="Verdana Pro" w:hAnsi="Arial" w:cs="Arial"/>
          <w:sz w:val="24"/>
          <w:szCs w:val="24"/>
        </w:rPr>
        <w:t>standards</w:t>
      </w:r>
      <w:r w:rsidR="00024B49" w:rsidRPr="006F3EED">
        <w:rPr>
          <w:rFonts w:ascii="Arial" w:eastAsia="Verdana Pro" w:hAnsi="Arial" w:cs="Arial"/>
          <w:sz w:val="24"/>
          <w:szCs w:val="24"/>
          <w:lang w:val="en-US"/>
        </w:rPr>
        <w:t xml:space="preserve"> </w:t>
      </w:r>
      <w:r w:rsidR="000A31E7" w:rsidRPr="006F3EED">
        <w:rPr>
          <w:rFonts w:ascii="Arial" w:eastAsia="Verdana Pro" w:hAnsi="Arial" w:cs="Arial"/>
          <w:sz w:val="24"/>
          <w:szCs w:val="24"/>
          <w:lang w:val="en-US"/>
        </w:rPr>
        <w:t xml:space="preserve">currently being worked through. </w:t>
      </w:r>
    </w:p>
    <w:p w14:paraId="456DF123" w14:textId="77777777" w:rsidR="00420046" w:rsidRPr="006F3EED" w:rsidRDefault="00420046" w:rsidP="006F3EED">
      <w:pPr>
        <w:spacing w:after="0" w:line="240" w:lineRule="auto"/>
        <w:rPr>
          <w:rFonts w:ascii="Arial" w:eastAsia="Verdana Pro" w:hAnsi="Arial" w:cs="Arial"/>
          <w:sz w:val="24"/>
          <w:szCs w:val="24"/>
          <w:lang w:val="en-US"/>
        </w:rPr>
      </w:pPr>
    </w:p>
    <w:p w14:paraId="40B2D0A5" w14:textId="77777777" w:rsidR="00BE1921" w:rsidRDefault="00511563" w:rsidP="00BE1921">
      <w:pPr>
        <w:spacing w:after="0" w:line="240" w:lineRule="auto"/>
        <w:rPr>
          <w:rFonts w:ascii="Arial" w:eastAsia="Verdana Pro" w:hAnsi="Arial" w:cs="Arial"/>
          <w:sz w:val="24"/>
          <w:szCs w:val="24"/>
          <w:lang w:val="en-US"/>
        </w:rPr>
      </w:pPr>
      <w:r w:rsidRPr="006F3EED">
        <w:rPr>
          <w:rFonts w:ascii="Arial" w:eastAsia="Verdana Pro" w:hAnsi="Arial" w:cs="Arial"/>
          <w:sz w:val="24"/>
          <w:szCs w:val="24"/>
          <w:lang w:val="en-US"/>
        </w:rPr>
        <w:t>Digital</w:t>
      </w:r>
      <w:r w:rsidR="00420046" w:rsidRPr="006F3EED">
        <w:rPr>
          <w:rFonts w:ascii="Arial" w:eastAsia="Verdana Pro" w:hAnsi="Arial" w:cs="Arial"/>
          <w:sz w:val="24"/>
          <w:szCs w:val="24"/>
          <w:lang w:val="en-US"/>
        </w:rPr>
        <w:t xml:space="preserve"> improvements are key, with some of the actions </w:t>
      </w:r>
      <w:r w:rsidR="00F919F6">
        <w:rPr>
          <w:rFonts w:ascii="Arial" w:eastAsia="Verdana Pro" w:hAnsi="Arial" w:cs="Arial"/>
          <w:sz w:val="24"/>
          <w:szCs w:val="24"/>
          <w:lang w:val="en-US"/>
        </w:rPr>
        <w:t>to create</w:t>
      </w:r>
      <w:r w:rsidR="00420046" w:rsidRPr="006F3EED">
        <w:rPr>
          <w:rFonts w:ascii="Arial" w:eastAsia="Verdana Pro" w:hAnsi="Arial" w:cs="Arial"/>
          <w:sz w:val="24"/>
          <w:szCs w:val="24"/>
          <w:lang w:val="en-US"/>
        </w:rPr>
        <w:t xml:space="preserve"> better </w:t>
      </w:r>
      <w:r w:rsidRPr="006F3EED">
        <w:rPr>
          <w:rFonts w:ascii="Arial" w:eastAsia="Verdana Pro" w:hAnsi="Arial" w:cs="Arial"/>
          <w:sz w:val="24"/>
          <w:szCs w:val="24"/>
          <w:lang w:val="en-US"/>
        </w:rPr>
        <w:t>communication</w:t>
      </w:r>
      <w:r w:rsidR="00420046" w:rsidRPr="006F3EED">
        <w:rPr>
          <w:rFonts w:ascii="Arial" w:eastAsia="Verdana Pro" w:hAnsi="Arial" w:cs="Arial"/>
          <w:sz w:val="24"/>
          <w:szCs w:val="24"/>
          <w:lang w:val="en-US"/>
        </w:rPr>
        <w:t xml:space="preserve"> and data transfer between primary and secondary care, including podiatry, and coding within GP systems. </w:t>
      </w:r>
    </w:p>
    <w:p w14:paraId="09709A2A" w14:textId="77777777" w:rsidR="00BE1921" w:rsidRDefault="00BE1921" w:rsidP="00BE1921">
      <w:pPr>
        <w:spacing w:after="0" w:line="240" w:lineRule="auto"/>
        <w:rPr>
          <w:rFonts w:ascii="Arial" w:eastAsia="Verdana Pro" w:hAnsi="Arial" w:cs="Arial"/>
          <w:sz w:val="24"/>
          <w:szCs w:val="24"/>
          <w:lang w:val="en-US"/>
        </w:rPr>
      </w:pPr>
    </w:p>
    <w:p w14:paraId="47B5BD67" w14:textId="1C15B185" w:rsidR="007B5C68" w:rsidRDefault="003B1805" w:rsidP="00BE1921">
      <w:pPr>
        <w:spacing w:after="0" w:line="240" w:lineRule="auto"/>
        <w:rPr>
          <w:rFonts w:ascii="Arial" w:eastAsia="Verdana Pro" w:hAnsi="Arial" w:cs="Arial"/>
          <w:sz w:val="24"/>
          <w:szCs w:val="24"/>
          <w:lang w:val="en-US"/>
        </w:rPr>
      </w:pPr>
      <w:r>
        <w:rPr>
          <w:rFonts w:ascii="Arial" w:eastAsia="Verdana Pro" w:hAnsi="Arial" w:cs="Arial"/>
          <w:sz w:val="24"/>
          <w:szCs w:val="24"/>
          <w:lang w:val="en-US"/>
        </w:rPr>
        <w:t>In terms of cluster development, t</w:t>
      </w:r>
      <w:r w:rsidR="009A3284">
        <w:rPr>
          <w:rFonts w:ascii="Arial" w:eastAsia="Verdana Pro" w:hAnsi="Arial" w:cs="Arial"/>
          <w:sz w:val="24"/>
          <w:szCs w:val="24"/>
          <w:lang w:val="en-US"/>
        </w:rPr>
        <w:t xml:space="preserve">he health board’s largest GP practice has enrolled </w:t>
      </w:r>
      <w:r w:rsidR="00BE1921">
        <w:rPr>
          <w:rFonts w:ascii="Arial" w:eastAsia="Verdana Pro" w:hAnsi="Arial" w:cs="Arial"/>
          <w:sz w:val="24"/>
          <w:szCs w:val="24"/>
          <w:lang w:val="en-US"/>
        </w:rPr>
        <w:t xml:space="preserve">in a pilot for patients to have </w:t>
      </w:r>
      <w:r w:rsidR="007B5C68" w:rsidRPr="006F3EED">
        <w:rPr>
          <w:rFonts w:ascii="Arial" w:eastAsia="Verdana Pro" w:hAnsi="Arial" w:cs="Arial"/>
          <w:sz w:val="24"/>
          <w:szCs w:val="24"/>
          <w:lang w:val="en-US"/>
        </w:rPr>
        <w:t>urine home testing pilot (Urine albumin)</w:t>
      </w:r>
      <w:r>
        <w:rPr>
          <w:rFonts w:ascii="Arial" w:eastAsia="Verdana Pro" w:hAnsi="Arial" w:cs="Arial"/>
          <w:sz w:val="24"/>
          <w:szCs w:val="24"/>
          <w:lang w:val="en-US"/>
        </w:rPr>
        <w:t xml:space="preserve">, with the initial engagement and compliance rates being positive. Each cluster </w:t>
      </w:r>
      <w:r w:rsidR="007428D3">
        <w:rPr>
          <w:rFonts w:ascii="Arial" w:eastAsia="Verdana Pro" w:hAnsi="Arial" w:cs="Arial"/>
          <w:sz w:val="24"/>
          <w:szCs w:val="24"/>
          <w:lang w:val="en-US"/>
        </w:rPr>
        <w:t>now has a dedicated secondary care consultant from whom advice and expertise can be sought for more complex patients</w:t>
      </w:r>
      <w:r w:rsidR="0030568C">
        <w:rPr>
          <w:rFonts w:ascii="Arial" w:eastAsia="Verdana Pro" w:hAnsi="Arial" w:cs="Arial"/>
          <w:sz w:val="24"/>
          <w:szCs w:val="24"/>
          <w:lang w:val="en-US"/>
        </w:rPr>
        <w:t xml:space="preserve">. </w:t>
      </w:r>
    </w:p>
    <w:p w14:paraId="716967D5" w14:textId="77777777" w:rsidR="0030568C" w:rsidRDefault="0030568C" w:rsidP="00BE1921">
      <w:pPr>
        <w:spacing w:after="0" w:line="240" w:lineRule="auto"/>
        <w:rPr>
          <w:rFonts w:ascii="Arial" w:eastAsia="Verdana Pro" w:hAnsi="Arial" w:cs="Arial"/>
          <w:sz w:val="24"/>
          <w:szCs w:val="24"/>
          <w:lang w:val="en-US"/>
        </w:rPr>
      </w:pPr>
    </w:p>
    <w:p w14:paraId="59EA120C" w14:textId="737B2E2A" w:rsidR="0030568C" w:rsidRPr="006F3EED" w:rsidRDefault="0030568C" w:rsidP="00BE1921">
      <w:pPr>
        <w:spacing w:after="0" w:line="240" w:lineRule="auto"/>
        <w:rPr>
          <w:rFonts w:ascii="Arial" w:eastAsia="Verdana Pro" w:hAnsi="Arial" w:cs="Arial"/>
          <w:sz w:val="24"/>
          <w:szCs w:val="24"/>
        </w:rPr>
      </w:pPr>
      <w:r>
        <w:rPr>
          <w:rFonts w:ascii="Arial" w:eastAsia="Verdana Pro" w:hAnsi="Arial" w:cs="Arial"/>
          <w:sz w:val="24"/>
          <w:szCs w:val="24"/>
          <w:lang w:val="en-US"/>
        </w:rPr>
        <w:t xml:space="preserve">Lastly, scoping </w:t>
      </w:r>
      <w:r w:rsidR="009D11BD">
        <w:rPr>
          <w:rFonts w:ascii="Arial" w:eastAsia="Verdana Pro" w:hAnsi="Arial" w:cs="Arial"/>
          <w:sz w:val="24"/>
          <w:szCs w:val="24"/>
          <w:lang w:val="en-US"/>
        </w:rPr>
        <w:t>is underway for</w:t>
      </w:r>
      <w:r>
        <w:rPr>
          <w:rFonts w:ascii="Arial" w:eastAsia="Verdana Pro" w:hAnsi="Arial" w:cs="Arial"/>
          <w:sz w:val="24"/>
          <w:szCs w:val="24"/>
          <w:lang w:val="en-US"/>
        </w:rPr>
        <w:t xml:space="preserve"> a multi-disciplinary diabetes service to deliver specialist </w:t>
      </w:r>
      <w:r w:rsidR="00834F15">
        <w:rPr>
          <w:rFonts w:ascii="Arial" w:eastAsia="Verdana Pro" w:hAnsi="Arial" w:cs="Arial"/>
          <w:sz w:val="24"/>
          <w:szCs w:val="24"/>
          <w:lang w:val="en-US"/>
        </w:rPr>
        <w:t>care for more complex patients in the community and closer to patients</w:t>
      </w:r>
      <w:r w:rsidR="00A21814">
        <w:rPr>
          <w:rFonts w:ascii="Arial" w:eastAsia="Verdana Pro" w:hAnsi="Arial" w:cs="Arial"/>
          <w:sz w:val="24"/>
          <w:szCs w:val="24"/>
          <w:lang w:val="en-US"/>
        </w:rPr>
        <w:t>’</w:t>
      </w:r>
      <w:r w:rsidR="00834F15">
        <w:rPr>
          <w:rFonts w:ascii="Arial" w:eastAsia="Verdana Pro" w:hAnsi="Arial" w:cs="Arial"/>
          <w:sz w:val="24"/>
          <w:szCs w:val="24"/>
          <w:lang w:val="en-US"/>
        </w:rPr>
        <w:t xml:space="preserve"> home</w:t>
      </w:r>
      <w:r w:rsidR="00A21814">
        <w:rPr>
          <w:rFonts w:ascii="Arial" w:eastAsia="Verdana Pro" w:hAnsi="Arial" w:cs="Arial"/>
          <w:sz w:val="24"/>
          <w:szCs w:val="24"/>
          <w:lang w:val="en-US"/>
        </w:rPr>
        <w:t>s</w:t>
      </w:r>
      <w:r w:rsidR="009D11BD">
        <w:rPr>
          <w:rFonts w:ascii="Arial" w:eastAsia="Verdana Pro" w:hAnsi="Arial" w:cs="Arial"/>
          <w:sz w:val="24"/>
          <w:szCs w:val="24"/>
          <w:lang w:val="en-US"/>
        </w:rPr>
        <w:t>.</w:t>
      </w:r>
    </w:p>
    <w:p w14:paraId="511A0E58" w14:textId="77777777" w:rsidR="00B23D0E" w:rsidRPr="00B0736D" w:rsidRDefault="00B23D0E" w:rsidP="00B0736D">
      <w:pPr>
        <w:spacing w:after="0" w:line="240" w:lineRule="auto"/>
        <w:rPr>
          <w:rFonts w:ascii="Arial" w:eastAsia="Verdana Pro" w:hAnsi="Arial" w:cs="Arial"/>
          <w:sz w:val="24"/>
          <w:szCs w:val="24"/>
        </w:rPr>
      </w:pPr>
    </w:p>
    <w:p w14:paraId="693DCEFE" w14:textId="77777777" w:rsidR="00C86A1A" w:rsidRPr="00B0736D" w:rsidRDefault="00C86A1A" w:rsidP="00B0736D">
      <w:pPr>
        <w:spacing w:after="0" w:line="240" w:lineRule="auto"/>
        <w:rPr>
          <w:rFonts w:ascii="Arial" w:eastAsia="Verdana Pro" w:hAnsi="Arial" w:cs="Arial"/>
          <w:b/>
          <w:bCs/>
          <w:color w:val="000000" w:themeColor="text1"/>
          <w:sz w:val="24"/>
          <w:szCs w:val="24"/>
        </w:rPr>
      </w:pPr>
      <w:r w:rsidRPr="00B0736D">
        <w:rPr>
          <w:rFonts w:ascii="Arial" w:eastAsia="Verdana Pro" w:hAnsi="Arial" w:cs="Arial"/>
          <w:b/>
          <w:bCs/>
          <w:color w:val="000000" w:themeColor="text1"/>
          <w:sz w:val="24"/>
          <w:szCs w:val="24"/>
        </w:rPr>
        <w:t>Regional Working</w:t>
      </w:r>
    </w:p>
    <w:p w14:paraId="033AE1FC" w14:textId="60352D93" w:rsidR="00C86A1A" w:rsidRPr="00B0736D" w:rsidRDefault="00C86A1A" w:rsidP="00B0736D">
      <w:pPr>
        <w:spacing w:after="0" w:line="240" w:lineRule="auto"/>
        <w:rPr>
          <w:rFonts w:ascii="Arial" w:eastAsia="Verdana Pro" w:hAnsi="Arial" w:cs="Arial"/>
          <w:color w:val="000000" w:themeColor="text1"/>
          <w:sz w:val="24"/>
          <w:szCs w:val="24"/>
        </w:rPr>
      </w:pPr>
      <w:r w:rsidRPr="00B0736D">
        <w:rPr>
          <w:rFonts w:ascii="Arial" w:eastAsia="Verdana Pro" w:hAnsi="Arial" w:cs="Arial"/>
          <w:color w:val="000000" w:themeColor="text1"/>
          <w:sz w:val="24"/>
          <w:szCs w:val="24"/>
        </w:rPr>
        <w:t xml:space="preserve">A regional Whole Systems Approach (WSA) to healthy weight team has been established and is working across Swansea Bay and Hywel Dda UHBs to </w:t>
      </w:r>
      <w:r w:rsidR="007526F2">
        <w:rPr>
          <w:rFonts w:ascii="Arial" w:eastAsia="Verdana Pro" w:hAnsi="Arial" w:cs="Arial"/>
          <w:color w:val="000000" w:themeColor="text1"/>
          <w:sz w:val="24"/>
          <w:szCs w:val="24"/>
        </w:rPr>
        <w:t xml:space="preserve">develop system capability &amp; capacity. </w:t>
      </w:r>
      <w:r w:rsidRPr="00B0736D">
        <w:rPr>
          <w:rFonts w:ascii="Arial" w:eastAsia="Verdana Pro" w:hAnsi="Arial" w:cs="Arial"/>
          <w:color w:val="000000" w:themeColor="text1"/>
          <w:sz w:val="24"/>
          <w:szCs w:val="24"/>
        </w:rPr>
        <w:t xml:space="preserve"> The team is bringing together organisations and communities in the local area to build a collective understanding of how the local </w:t>
      </w:r>
      <w:r w:rsidR="007526F2">
        <w:rPr>
          <w:rFonts w:ascii="Arial" w:eastAsia="Verdana Pro" w:hAnsi="Arial" w:cs="Arial"/>
          <w:color w:val="000000" w:themeColor="text1"/>
          <w:sz w:val="24"/>
          <w:szCs w:val="24"/>
        </w:rPr>
        <w:t xml:space="preserve">food </w:t>
      </w:r>
      <w:r w:rsidRPr="00B0736D">
        <w:rPr>
          <w:rFonts w:ascii="Arial" w:eastAsia="Verdana Pro" w:hAnsi="Arial" w:cs="Arial"/>
          <w:color w:val="000000" w:themeColor="text1"/>
          <w:sz w:val="24"/>
          <w:szCs w:val="24"/>
        </w:rPr>
        <w:t xml:space="preserve">environment shapes people’s opportunities to maintain a healthy weight, and where best to intervene within the system to achieve long-terms system change - one in which our environment promotes and supports healthy weight. </w:t>
      </w:r>
    </w:p>
    <w:p w14:paraId="04FC2FC1" w14:textId="77777777" w:rsidR="00C86A1A" w:rsidRPr="00B0736D" w:rsidRDefault="00C86A1A" w:rsidP="00B0736D">
      <w:pPr>
        <w:spacing w:after="0" w:line="240" w:lineRule="auto"/>
        <w:rPr>
          <w:rFonts w:ascii="Arial" w:eastAsia="Verdana Pro" w:hAnsi="Arial" w:cs="Arial"/>
          <w:color w:val="000000" w:themeColor="text1"/>
          <w:sz w:val="24"/>
          <w:szCs w:val="24"/>
        </w:rPr>
      </w:pPr>
    </w:p>
    <w:p w14:paraId="59C0C339" w14:textId="77777777" w:rsidR="00C86A1A" w:rsidRPr="00B0736D" w:rsidRDefault="00C86A1A" w:rsidP="00B0736D">
      <w:pPr>
        <w:spacing w:after="0" w:line="240" w:lineRule="auto"/>
        <w:rPr>
          <w:rFonts w:ascii="Arial" w:eastAsia="Verdana Pro" w:hAnsi="Arial" w:cs="Arial"/>
          <w:color w:val="000000" w:themeColor="text1"/>
          <w:sz w:val="24"/>
          <w:szCs w:val="24"/>
        </w:rPr>
      </w:pPr>
      <w:r w:rsidRPr="00B0736D">
        <w:rPr>
          <w:rFonts w:ascii="Arial" w:eastAsia="Verdana Pro" w:hAnsi="Arial" w:cs="Arial"/>
          <w:color w:val="000000" w:themeColor="text1"/>
          <w:sz w:val="24"/>
          <w:szCs w:val="24"/>
        </w:rPr>
        <w:t>This approach goes beyond traditional partnership working. It means looking at the complex interaction of all the various parts of the system – from food sourcing and procurement, affordability of food, access to green and blue spaces, plus planning decisions and active travel options.</w:t>
      </w:r>
    </w:p>
    <w:p w14:paraId="530E56CF" w14:textId="77777777" w:rsidR="00C86A1A" w:rsidRPr="00B0736D" w:rsidRDefault="00C86A1A" w:rsidP="00B0736D">
      <w:pPr>
        <w:spacing w:after="0" w:line="240" w:lineRule="auto"/>
        <w:rPr>
          <w:rFonts w:ascii="Arial" w:eastAsia="Verdana Pro" w:hAnsi="Arial" w:cs="Arial"/>
          <w:color w:val="000000" w:themeColor="text1"/>
          <w:sz w:val="24"/>
          <w:szCs w:val="24"/>
        </w:rPr>
      </w:pPr>
    </w:p>
    <w:p w14:paraId="68253071" w14:textId="77777777" w:rsidR="00C86A1A" w:rsidRPr="00B0736D" w:rsidRDefault="00C86A1A" w:rsidP="00B0736D">
      <w:pPr>
        <w:spacing w:after="0" w:line="240" w:lineRule="auto"/>
        <w:rPr>
          <w:rFonts w:ascii="Arial" w:eastAsia="Verdana Pro" w:hAnsi="Arial" w:cs="Arial"/>
          <w:color w:val="000000" w:themeColor="text1"/>
          <w:sz w:val="24"/>
          <w:szCs w:val="24"/>
        </w:rPr>
      </w:pPr>
      <w:r w:rsidRPr="00B0736D">
        <w:rPr>
          <w:rFonts w:ascii="Arial" w:eastAsia="Verdana Pro" w:hAnsi="Arial" w:cs="Arial"/>
          <w:color w:val="000000" w:themeColor="text1"/>
          <w:sz w:val="24"/>
          <w:szCs w:val="24"/>
        </w:rPr>
        <w:t xml:space="preserve">The team have recently engaged Public Services Boards (PSBs) and wider partners across the region in a series of workshops to agree a single focus for collaboration across the region over the coming years. The analysis of the outputs of the five </w:t>
      </w:r>
      <w:r w:rsidRPr="00B0736D">
        <w:rPr>
          <w:rFonts w:ascii="Arial" w:eastAsia="Verdana Pro" w:hAnsi="Arial" w:cs="Arial"/>
          <w:color w:val="000000" w:themeColor="text1"/>
          <w:sz w:val="24"/>
          <w:szCs w:val="24"/>
        </w:rPr>
        <w:lastRenderedPageBreak/>
        <w:t>workshops is being finalised and will be reported in early December 2024. Once agreed, the priority focus will form the basis for preventative, long-term action to halt the rise in excess weight in the population</w:t>
      </w:r>
    </w:p>
    <w:p w14:paraId="75C058CE" w14:textId="77777777" w:rsidR="00C86A1A" w:rsidRPr="00B0736D" w:rsidRDefault="00C86A1A" w:rsidP="00B0736D">
      <w:pPr>
        <w:spacing w:after="0" w:line="240" w:lineRule="auto"/>
        <w:rPr>
          <w:rFonts w:ascii="Arial" w:hAnsi="Arial" w:cs="Arial"/>
          <w:sz w:val="24"/>
          <w:szCs w:val="24"/>
        </w:rPr>
      </w:pPr>
    </w:p>
    <w:p w14:paraId="6F1BDD68" w14:textId="77777777" w:rsidR="00C86A1A" w:rsidRPr="00B0736D" w:rsidRDefault="00C86A1A" w:rsidP="00B0736D">
      <w:pPr>
        <w:spacing w:after="0" w:line="240" w:lineRule="auto"/>
        <w:rPr>
          <w:rFonts w:ascii="Arial" w:hAnsi="Arial" w:cs="Arial"/>
          <w:b/>
          <w:bCs/>
          <w:sz w:val="24"/>
          <w:szCs w:val="24"/>
        </w:rPr>
      </w:pPr>
      <w:r w:rsidRPr="00B0736D">
        <w:rPr>
          <w:rFonts w:ascii="Arial" w:hAnsi="Arial" w:cs="Arial"/>
          <w:b/>
          <w:bCs/>
          <w:sz w:val="24"/>
          <w:szCs w:val="24"/>
        </w:rPr>
        <w:t>Approach to Prevention</w:t>
      </w:r>
    </w:p>
    <w:p w14:paraId="1B09C151" w14:textId="77777777" w:rsidR="00C86A1A" w:rsidRPr="00B0736D" w:rsidRDefault="00C86A1A" w:rsidP="00B0736D">
      <w:pPr>
        <w:spacing w:after="0" w:line="240" w:lineRule="auto"/>
        <w:rPr>
          <w:rFonts w:ascii="Arial" w:eastAsia="Arial" w:hAnsi="Arial" w:cs="Arial"/>
          <w:color w:val="1F1F1F"/>
          <w:sz w:val="24"/>
          <w:szCs w:val="24"/>
        </w:rPr>
      </w:pPr>
      <w:r w:rsidRPr="00B0736D">
        <w:rPr>
          <w:rFonts w:ascii="Arial" w:hAnsi="Arial" w:cs="Arial"/>
          <w:sz w:val="24"/>
          <w:szCs w:val="24"/>
        </w:rPr>
        <w:t>In</w:t>
      </w:r>
      <w:r w:rsidRPr="00B0736D">
        <w:rPr>
          <w:rFonts w:ascii="Arial" w:eastAsia="Arial" w:hAnsi="Arial" w:cs="Arial"/>
          <w:color w:val="040C28"/>
          <w:sz w:val="24"/>
          <w:szCs w:val="24"/>
        </w:rPr>
        <w:t xml:space="preserve"> prediabetes, weight loss has been shown to delay the onset decrease the risk of Type 2 diabetes</w:t>
      </w:r>
      <w:r w:rsidRPr="00B0736D">
        <w:rPr>
          <w:rFonts w:ascii="Arial" w:eastAsia="Arial" w:hAnsi="Arial" w:cs="Arial"/>
          <w:color w:val="1F1F1F"/>
          <w:sz w:val="24"/>
          <w:szCs w:val="24"/>
        </w:rPr>
        <w:t>, while in established type 2 diabetes weight loss has been shown to improve glycaemic control, with severe calorie restriction even reversing the progression of the disease. Swansea Bay has a range of weight management services available for both adults and children and young people. There are challenges around the limited capacity of the Level 2 adult weight management services compared to demand for the services and Swansea Bay is the only Health Board in Wales without a substantially funded Level 3 adult weight management service. There is work happening across the Health Board on developing the Adult Weight Management Pathway, using a One Bay Way Approach, but there is a lack of substantive funding identified for the development of the adult weight management pathway.</w:t>
      </w:r>
    </w:p>
    <w:p w14:paraId="6049EE81" w14:textId="77777777" w:rsidR="00C86A1A" w:rsidRPr="00B0736D" w:rsidRDefault="00C86A1A" w:rsidP="00B0736D">
      <w:pPr>
        <w:spacing w:after="0" w:line="240" w:lineRule="auto"/>
        <w:rPr>
          <w:rFonts w:ascii="Arial" w:eastAsia="Arial" w:hAnsi="Arial" w:cs="Arial"/>
          <w:color w:val="1F1F1F"/>
          <w:sz w:val="24"/>
          <w:szCs w:val="24"/>
        </w:rPr>
      </w:pPr>
    </w:p>
    <w:p w14:paraId="0F4FBFE8" w14:textId="77777777" w:rsidR="00C86A1A" w:rsidRPr="00B0736D" w:rsidRDefault="00C86A1A" w:rsidP="00B0736D">
      <w:pPr>
        <w:spacing w:after="0" w:line="240" w:lineRule="auto"/>
        <w:rPr>
          <w:rFonts w:ascii="Arial" w:hAnsi="Arial" w:cs="Arial"/>
          <w:sz w:val="24"/>
          <w:szCs w:val="24"/>
          <w:highlight w:val="yellow"/>
        </w:rPr>
      </w:pPr>
      <w:r w:rsidRPr="00B0736D">
        <w:rPr>
          <w:rFonts w:ascii="Arial" w:eastAsia="Arial" w:hAnsi="Arial" w:cs="Arial"/>
          <w:color w:val="1F1F1F"/>
          <w:sz w:val="24"/>
          <w:szCs w:val="24"/>
        </w:rPr>
        <w:t xml:space="preserve">Smoking is also an important risk </w:t>
      </w:r>
      <w:proofErr w:type="gramStart"/>
      <w:r w:rsidRPr="00B0736D">
        <w:rPr>
          <w:rFonts w:ascii="Arial" w:eastAsia="Arial" w:hAnsi="Arial" w:cs="Arial"/>
          <w:color w:val="1F1F1F"/>
          <w:sz w:val="24"/>
          <w:szCs w:val="24"/>
        </w:rPr>
        <w:t>factor,</w:t>
      </w:r>
      <w:proofErr w:type="gramEnd"/>
      <w:r w:rsidRPr="00B0736D">
        <w:rPr>
          <w:rFonts w:ascii="Arial" w:eastAsia="Arial" w:hAnsi="Arial" w:cs="Arial"/>
          <w:color w:val="1F1F1F"/>
          <w:sz w:val="24"/>
          <w:szCs w:val="24"/>
        </w:rPr>
        <w:t xml:space="preserve"> identification of smoking status is one of the 8 Care Standards. People who smoke have an increased risk of developing Type 2 diabetes. People who have diabetes and who smoke have a higher risk of developing complications including diabetic neuropathy and cardiovascular complications, and have higher morbidity rates. In Swansea Bay nearly 14% of adults are smokers, with smoking known to be more prevalent in people living in deprived areas. People living with diabetes should be offered support to quit smoking through the Help Me Quit smoking cessation service, and work should be done across Swansea Bay to support smoke-free becoming the norm. </w:t>
      </w:r>
    </w:p>
    <w:p w14:paraId="0181D01F" w14:textId="77777777" w:rsidR="00C86A1A" w:rsidRPr="00B0736D" w:rsidRDefault="00C86A1A" w:rsidP="00B0736D">
      <w:pPr>
        <w:spacing w:after="0" w:line="240" w:lineRule="auto"/>
        <w:ind w:right="96"/>
        <w:rPr>
          <w:rFonts w:ascii="Arial" w:eastAsia="Arial" w:hAnsi="Arial" w:cs="Arial"/>
          <w:color w:val="040C28"/>
          <w:sz w:val="24"/>
          <w:szCs w:val="24"/>
        </w:rPr>
      </w:pPr>
    </w:p>
    <w:p w14:paraId="6C19E883" w14:textId="77777777" w:rsidR="00C86A1A" w:rsidRPr="00B0736D" w:rsidRDefault="00C86A1A" w:rsidP="00B0736D">
      <w:pPr>
        <w:spacing w:after="0" w:line="240" w:lineRule="auto"/>
        <w:rPr>
          <w:rFonts w:ascii="Arial" w:hAnsi="Arial" w:cs="Arial"/>
          <w:sz w:val="24"/>
          <w:szCs w:val="24"/>
        </w:rPr>
      </w:pPr>
    </w:p>
    <w:p w14:paraId="38F9CCB9" w14:textId="77777777" w:rsidR="00C86A1A" w:rsidRPr="00B0736D" w:rsidRDefault="00C86A1A" w:rsidP="00B0736D">
      <w:pPr>
        <w:spacing w:after="0" w:line="240" w:lineRule="auto"/>
        <w:rPr>
          <w:rFonts w:ascii="Arial" w:hAnsi="Arial" w:cs="Arial"/>
          <w:b/>
          <w:bCs/>
          <w:sz w:val="24"/>
          <w:szCs w:val="24"/>
          <w:u w:val="single"/>
        </w:rPr>
      </w:pPr>
      <w:r w:rsidRPr="00B0736D">
        <w:rPr>
          <w:rFonts w:ascii="Arial" w:hAnsi="Arial" w:cs="Arial"/>
          <w:b/>
          <w:bCs/>
          <w:sz w:val="24"/>
          <w:szCs w:val="24"/>
          <w:u w:val="single"/>
        </w:rPr>
        <w:t>GOVERNANCE</w:t>
      </w:r>
    </w:p>
    <w:p w14:paraId="622FA035" w14:textId="77777777" w:rsidR="00C86A1A" w:rsidRPr="00B0736D" w:rsidRDefault="00C86A1A" w:rsidP="00B0736D">
      <w:pPr>
        <w:spacing w:after="0" w:line="240" w:lineRule="auto"/>
        <w:rPr>
          <w:rFonts w:ascii="Arial" w:hAnsi="Arial" w:cs="Arial"/>
          <w:sz w:val="24"/>
          <w:szCs w:val="24"/>
        </w:rPr>
      </w:pPr>
    </w:p>
    <w:p w14:paraId="58220AA3" w14:textId="77777777" w:rsidR="00C86A1A" w:rsidRPr="00B0736D" w:rsidRDefault="00C86A1A" w:rsidP="00B0736D">
      <w:pPr>
        <w:spacing w:after="0" w:line="240" w:lineRule="auto"/>
        <w:rPr>
          <w:rFonts w:ascii="Arial" w:hAnsi="Arial" w:cs="Arial"/>
          <w:sz w:val="24"/>
          <w:szCs w:val="24"/>
        </w:rPr>
      </w:pPr>
      <w:r w:rsidRPr="00B0736D">
        <w:rPr>
          <w:rFonts w:ascii="Arial" w:hAnsi="Arial" w:cs="Arial"/>
          <w:sz w:val="24"/>
          <w:szCs w:val="24"/>
        </w:rPr>
        <w:t>The DPDG will set out the plans required to deliver improvement against the 8 Diabetes Care Standards – with particular focus on foot checks and urine test checks. Progress will be reported to the Quality &amp; Safety Committee, with key achievements and issues for escalation to also be reported up to the Management Board.</w:t>
      </w:r>
    </w:p>
    <w:p w14:paraId="2CFEF2F2" w14:textId="77777777" w:rsidR="00C86A1A" w:rsidRPr="00B0736D" w:rsidRDefault="00C86A1A" w:rsidP="00B0736D">
      <w:pPr>
        <w:spacing w:after="0" w:line="240" w:lineRule="auto"/>
        <w:rPr>
          <w:rFonts w:ascii="Arial" w:hAnsi="Arial" w:cs="Arial"/>
          <w:sz w:val="24"/>
          <w:szCs w:val="24"/>
        </w:rPr>
      </w:pPr>
    </w:p>
    <w:p w14:paraId="4BBAFEB0" w14:textId="77777777" w:rsidR="00C86A1A" w:rsidRPr="00B0736D" w:rsidRDefault="00C86A1A" w:rsidP="00B0736D">
      <w:pPr>
        <w:spacing w:after="0" w:line="240" w:lineRule="auto"/>
        <w:rPr>
          <w:rFonts w:ascii="Arial" w:hAnsi="Arial" w:cs="Arial"/>
          <w:sz w:val="24"/>
          <w:szCs w:val="24"/>
          <w:lang w:val="en-US"/>
        </w:rPr>
      </w:pPr>
      <w:r w:rsidRPr="00B0736D">
        <w:rPr>
          <w:rFonts w:ascii="Arial" w:hAnsi="Arial" w:cs="Arial"/>
          <w:sz w:val="24"/>
          <w:szCs w:val="24"/>
        </w:rPr>
        <w:t>The DPDG has also applied for funding from the TDT programme to appoint a Health Care Support Worker [HCSW] to out-reach</w:t>
      </w:r>
      <w:r w:rsidRPr="00B0736D">
        <w:rPr>
          <w:rFonts w:ascii="Arial" w:hAnsi="Arial" w:cs="Arial"/>
          <w:sz w:val="24"/>
          <w:szCs w:val="24"/>
          <w:lang w:val="en-US"/>
        </w:rPr>
        <w:t xml:space="preserve"> to patients for their diabetes care, focusing on those who either inconsistently, or not at all, respond and attend their review appointments. The HCSW will align with GP clusters to ensure collaboration and robust communication to plan and target interventions. The HCSW will complete routine diabetes reviews including blood tests, blood pressure checks, foot surveillance and urine samples but also provide targeted education on diabetes, </w:t>
      </w:r>
      <w:proofErr w:type="spellStart"/>
      <w:r w:rsidRPr="00B0736D">
        <w:rPr>
          <w:rFonts w:ascii="Arial" w:hAnsi="Arial" w:cs="Arial"/>
          <w:sz w:val="24"/>
          <w:szCs w:val="24"/>
          <w:lang w:val="en-US"/>
        </w:rPr>
        <w:t>self management</w:t>
      </w:r>
      <w:proofErr w:type="spellEnd"/>
      <w:r w:rsidRPr="00B0736D">
        <w:rPr>
          <w:rFonts w:ascii="Arial" w:hAnsi="Arial" w:cs="Arial"/>
          <w:sz w:val="24"/>
          <w:szCs w:val="24"/>
          <w:lang w:val="en-US"/>
        </w:rPr>
        <w:t xml:space="preserve"> and lifestyle interventions. </w:t>
      </w:r>
    </w:p>
    <w:p w14:paraId="5FC9786F" w14:textId="77777777" w:rsidR="00C86A1A" w:rsidRPr="00B0736D" w:rsidRDefault="00C86A1A" w:rsidP="00B0736D">
      <w:pPr>
        <w:pStyle w:val="PHWHeading"/>
        <w:rPr>
          <w:rFonts w:ascii="Arial" w:hAnsi="Arial" w:cs="Arial"/>
          <w:b w:val="0"/>
          <w:bCs w:val="0"/>
          <w:sz w:val="24"/>
          <w:szCs w:val="24"/>
          <w:lang w:val="en-US"/>
        </w:rPr>
      </w:pPr>
    </w:p>
    <w:p w14:paraId="4F1E13A3" w14:textId="77777777" w:rsidR="00C86A1A" w:rsidRPr="00B0736D" w:rsidRDefault="00C86A1A" w:rsidP="00B0736D">
      <w:pPr>
        <w:widowControl w:val="0"/>
        <w:autoSpaceDE w:val="0"/>
        <w:autoSpaceDN w:val="0"/>
        <w:spacing w:after="0" w:line="240" w:lineRule="auto"/>
        <w:rPr>
          <w:rFonts w:ascii="Arial" w:hAnsi="Arial" w:cs="Arial"/>
          <w:sz w:val="24"/>
          <w:szCs w:val="24"/>
        </w:rPr>
      </w:pPr>
      <w:r w:rsidRPr="00B0736D">
        <w:rPr>
          <w:rFonts w:ascii="Arial" w:hAnsi="Arial" w:cs="Arial"/>
          <w:sz w:val="24"/>
          <w:szCs w:val="24"/>
        </w:rPr>
        <w:t>The Group will also put in place plans to improve patient engagement with self-management and treatment plans. One longer term goal is to reduce amputations required as a result of poor management of diabetes.</w:t>
      </w:r>
    </w:p>
    <w:p w14:paraId="4FE441D6" w14:textId="77777777" w:rsidR="00C86A1A" w:rsidRPr="00B0736D" w:rsidRDefault="00C86A1A" w:rsidP="00B0736D">
      <w:pPr>
        <w:widowControl w:val="0"/>
        <w:autoSpaceDE w:val="0"/>
        <w:autoSpaceDN w:val="0"/>
        <w:spacing w:after="0" w:line="240" w:lineRule="auto"/>
        <w:rPr>
          <w:rFonts w:ascii="Arial" w:hAnsi="Arial" w:cs="Arial"/>
          <w:b/>
          <w:bCs/>
          <w:sz w:val="24"/>
          <w:szCs w:val="24"/>
        </w:rPr>
      </w:pPr>
    </w:p>
    <w:p w14:paraId="02BE7E9F" w14:textId="7F945511" w:rsidR="00C86A1A" w:rsidRPr="00B0736D" w:rsidRDefault="00C86A1A" w:rsidP="00B0736D">
      <w:pPr>
        <w:pStyle w:val="PHWHeading"/>
        <w:rPr>
          <w:rFonts w:ascii="Arial" w:hAnsi="Arial" w:cs="Arial"/>
          <w:b w:val="0"/>
          <w:bCs w:val="0"/>
          <w:sz w:val="24"/>
          <w:szCs w:val="24"/>
          <w:lang w:val="en-US"/>
        </w:rPr>
      </w:pPr>
      <w:r w:rsidRPr="00B0736D">
        <w:rPr>
          <w:rFonts w:ascii="Arial" w:hAnsi="Arial" w:cs="Arial"/>
          <w:b w:val="0"/>
          <w:bCs w:val="0"/>
          <w:sz w:val="24"/>
          <w:szCs w:val="24"/>
        </w:rPr>
        <w:lastRenderedPageBreak/>
        <w:t xml:space="preserve">The proposal is to start in two GP clusters with particularly low eight care </w:t>
      </w:r>
      <w:r w:rsidR="00024B49" w:rsidRPr="00024B49">
        <w:rPr>
          <w:rFonts w:ascii="Arial" w:eastAsia="Verdana Pro" w:hAnsi="Arial" w:cs="Arial"/>
          <w:b w:val="0"/>
          <w:bCs w:val="0"/>
          <w:sz w:val="24"/>
          <w:szCs w:val="24"/>
        </w:rPr>
        <w:t>standards</w:t>
      </w:r>
      <w:r w:rsidR="00024B49" w:rsidRPr="00B0736D">
        <w:rPr>
          <w:rFonts w:ascii="Arial" w:hAnsi="Arial" w:cs="Arial"/>
          <w:b w:val="0"/>
          <w:bCs w:val="0"/>
          <w:sz w:val="24"/>
          <w:szCs w:val="24"/>
        </w:rPr>
        <w:t xml:space="preserve"> </w:t>
      </w:r>
      <w:r w:rsidRPr="00B0736D">
        <w:rPr>
          <w:rFonts w:ascii="Arial" w:hAnsi="Arial" w:cs="Arial"/>
          <w:b w:val="0"/>
          <w:bCs w:val="0"/>
          <w:sz w:val="24"/>
          <w:szCs w:val="24"/>
        </w:rPr>
        <w:t xml:space="preserve">performance and aim to extend role to the remaining clusters once evaluated and successful. </w:t>
      </w:r>
      <w:r w:rsidRPr="00B0736D">
        <w:rPr>
          <w:rFonts w:ascii="Arial" w:hAnsi="Arial" w:cs="Arial"/>
          <w:b w:val="0"/>
          <w:bCs w:val="0"/>
          <w:sz w:val="24"/>
          <w:szCs w:val="24"/>
          <w:lang w:val="en-US"/>
        </w:rPr>
        <w:t xml:space="preserve">According to recent data (Diabetes Insights &amp; Variation Atlas), the two clusters at Upper Valleys and Neath are particularly poor performers (both Type 1 and Type 2) in line with the 8 Care </w:t>
      </w:r>
      <w:r w:rsidR="00024B49" w:rsidRPr="00024B49">
        <w:rPr>
          <w:rFonts w:ascii="Arial" w:eastAsia="Verdana Pro" w:hAnsi="Arial" w:cs="Arial"/>
          <w:b w:val="0"/>
          <w:bCs w:val="0"/>
          <w:sz w:val="24"/>
          <w:szCs w:val="24"/>
        </w:rPr>
        <w:t>standards</w:t>
      </w:r>
      <w:r w:rsidRPr="00B0736D">
        <w:rPr>
          <w:rFonts w:ascii="Arial" w:hAnsi="Arial" w:cs="Arial"/>
          <w:b w:val="0"/>
          <w:bCs w:val="0"/>
          <w:sz w:val="24"/>
          <w:szCs w:val="24"/>
          <w:lang w:val="en-US"/>
        </w:rPr>
        <w:t>, and so the initial focus will be within these two Cluster groups.</w:t>
      </w:r>
    </w:p>
    <w:p w14:paraId="610C3F00" w14:textId="77777777" w:rsidR="00C86A1A" w:rsidRPr="00B0736D" w:rsidRDefault="00C86A1A" w:rsidP="00B0736D">
      <w:pPr>
        <w:spacing w:after="0" w:line="240" w:lineRule="auto"/>
        <w:rPr>
          <w:rFonts w:ascii="Arial" w:hAnsi="Arial" w:cs="Arial"/>
          <w:sz w:val="24"/>
          <w:szCs w:val="24"/>
        </w:rPr>
      </w:pPr>
    </w:p>
    <w:p w14:paraId="2DD9C768" w14:textId="77777777" w:rsidR="00C86A1A" w:rsidRPr="00B0736D" w:rsidRDefault="00C86A1A" w:rsidP="00B0736D">
      <w:pPr>
        <w:spacing w:after="0" w:line="240" w:lineRule="auto"/>
        <w:rPr>
          <w:rFonts w:ascii="Arial" w:hAnsi="Arial" w:cs="Arial"/>
          <w:sz w:val="24"/>
          <w:szCs w:val="24"/>
        </w:rPr>
      </w:pPr>
      <w:r w:rsidRPr="00B0736D">
        <w:rPr>
          <w:rFonts w:ascii="Arial" w:hAnsi="Arial" w:cs="Arial"/>
          <w:sz w:val="24"/>
          <w:szCs w:val="24"/>
        </w:rPr>
        <w:t xml:space="preserve">The aim is also to sign up 20 GP practices to support home testing and changes to outpatient clinic letters have enabled patient care standards process status to be noted for easy viewing. </w:t>
      </w:r>
    </w:p>
    <w:p w14:paraId="16C3BA8C" w14:textId="77777777" w:rsidR="00C86A1A" w:rsidRPr="00B0736D" w:rsidRDefault="00C86A1A" w:rsidP="00B0736D">
      <w:pPr>
        <w:spacing w:after="0" w:line="240" w:lineRule="auto"/>
        <w:rPr>
          <w:rFonts w:ascii="Arial" w:hAnsi="Arial" w:cs="Arial"/>
          <w:sz w:val="24"/>
          <w:szCs w:val="24"/>
        </w:rPr>
      </w:pPr>
    </w:p>
    <w:p w14:paraId="6DD8578F" w14:textId="77777777" w:rsidR="00C86A1A" w:rsidRPr="00B0736D" w:rsidRDefault="00C86A1A" w:rsidP="00B0736D">
      <w:pPr>
        <w:spacing w:after="0" w:line="240" w:lineRule="auto"/>
        <w:rPr>
          <w:rFonts w:ascii="Arial" w:hAnsi="Arial" w:cs="Arial"/>
          <w:sz w:val="24"/>
          <w:szCs w:val="24"/>
        </w:rPr>
      </w:pPr>
      <w:r w:rsidRPr="00B0736D">
        <w:rPr>
          <w:rFonts w:ascii="Arial" w:hAnsi="Arial" w:cs="Arial"/>
          <w:sz w:val="24"/>
          <w:szCs w:val="24"/>
        </w:rPr>
        <w:t xml:space="preserve">The Group is also actively benchmarking with other Health Boards and linking in with Diabetes UK to gain advice on communication models to ensure improved engagement from patients in the management of their condition. </w:t>
      </w:r>
    </w:p>
    <w:p w14:paraId="1FA40CD3" w14:textId="77777777" w:rsidR="00C86A1A" w:rsidRPr="00B0736D" w:rsidRDefault="00C86A1A" w:rsidP="00B0736D">
      <w:pPr>
        <w:spacing w:after="0" w:line="240" w:lineRule="auto"/>
        <w:rPr>
          <w:rFonts w:ascii="Arial" w:hAnsi="Arial" w:cs="Arial"/>
          <w:sz w:val="24"/>
          <w:szCs w:val="24"/>
        </w:rPr>
      </w:pPr>
    </w:p>
    <w:p w14:paraId="738CC880" w14:textId="77777777" w:rsidR="00C86A1A" w:rsidRPr="00B0736D" w:rsidRDefault="00C86A1A" w:rsidP="00B0736D">
      <w:pPr>
        <w:spacing w:after="0" w:line="240" w:lineRule="auto"/>
        <w:rPr>
          <w:rFonts w:ascii="Arial" w:hAnsi="Arial" w:cs="Arial"/>
          <w:b/>
          <w:bCs/>
          <w:sz w:val="24"/>
          <w:szCs w:val="24"/>
          <w:u w:val="single"/>
        </w:rPr>
      </w:pPr>
      <w:r w:rsidRPr="00B0736D">
        <w:rPr>
          <w:rFonts w:ascii="Arial" w:hAnsi="Arial" w:cs="Arial"/>
          <w:b/>
          <w:bCs/>
          <w:sz w:val="24"/>
          <w:szCs w:val="24"/>
          <w:u w:val="single"/>
        </w:rPr>
        <w:t>RISKS</w:t>
      </w:r>
    </w:p>
    <w:p w14:paraId="7AF4CC22" w14:textId="77777777" w:rsidR="00C86A1A" w:rsidRPr="00B0736D" w:rsidRDefault="00C86A1A" w:rsidP="00B0736D">
      <w:pPr>
        <w:spacing w:after="0" w:line="240" w:lineRule="auto"/>
        <w:rPr>
          <w:rFonts w:ascii="Arial" w:hAnsi="Arial" w:cs="Arial"/>
          <w:sz w:val="24"/>
          <w:szCs w:val="24"/>
        </w:rPr>
      </w:pPr>
    </w:p>
    <w:p w14:paraId="1C483B73" w14:textId="77777777" w:rsidR="00C86A1A" w:rsidRPr="00B0736D" w:rsidRDefault="00C86A1A" w:rsidP="00B0736D">
      <w:pPr>
        <w:spacing w:after="0" w:line="240" w:lineRule="auto"/>
        <w:rPr>
          <w:rFonts w:ascii="Arial" w:hAnsi="Arial" w:cs="Arial"/>
          <w:sz w:val="24"/>
          <w:szCs w:val="24"/>
        </w:rPr>
      </w:pPr>
      <w:r w:rsidRPr="00B0736D">
        <w:rPr>
          <w:rFonts w:ascii="Arial" w:hAnsi="Arial" w:cs="Arial"/>
          <w:sz w:val="24"/>
          <w:szCs w:val="24"/>
        </w:rPr>
        <w:t>The diabetes pathway is not supported by robust data capture – data is input into differing systems across the Health Board and only GP data is fed into the National Diabetes Audit for onward reporting. It is also difficult for all clinicians to have timely access to patient information for speedy decision making. The Group is working with Digital colleagues to try to work through a local solution.</w:t>
      </w:r>
    </w:p>
    <w:p w14:paraId="1A1D7170" w14:textId="77777777" w:rsidR="00C86A1A" w:rsidRPr="00B0736D" w:rsidRDefault="00C86A1A" w:rsidP="00B0736D">
      <w:pPr>
        <w:spacing w:after="0" w:line="240" w:lineRule="auto"/>
        <w:rPr>
          <w:rFonts w:ascii="Arial" w:hAnsi="Arial" w:cs="Arial"/>
          <w:sz w:val="24"/>
          <w:szCs w:val="24"/>
        </w:rPr>
      </w:pPr>
    </w:p>
    <w:p w14:paraId="7695942D" w14:textId="77777777" w:rsidR="00C86A1A" w:rsidRDefault="00C86A1A" w:rsidP="00B0736D">
      <w:pPr>
        <w:spacing w:after="0" w:line="240" w:lineRule="auto"/>
        <w:rPr>
          <w:rFonts w:ascii="Arial" w:hAnsi="Arial" w:cs="Arial"/>
          <w:sz w:val="24"/>
          <w:szCs w:val="24"/>
        </w:rPr>
      </w:pPr>
      <w:r w:rsidRPr="00B0736D">
        <w:rPr>
          <w:rFonts w:ascii="Arial" w:hAnsi="Arial" w:cs="Arial"/>
          <w:sz w:val="24"/>
          <w:szCs w:val="24"/>
        </w:rPr>
        <w:t xml:space="preserve">Although improvements in diabetes services features on the IMTP 2024/25, funding has not materialised. This will need to be of high focus in next </w:t>
      </w:r>
      <w:proofErr w:type="spellStart"/>
      <w:r w:rsidRPr="00B0736D">
        <w:rPr>
          <w:rFonts w:ascii="Arial" w:hAnsi="Arial" w:cs="Arial"/>
          <w:sz w:val="24"/>
          <w:szCs w:val="24"/>
        </w:rPr>
        <w:t>years</w:t>
      </w:r>
      <w:proofErr w:type="spellEnd"/>
      <w:r w:rsidRPr="00B0736D">
        <w:rPr>
          <w:rFonts w:ascii="Arial" w:hAnsi="Arial" w:cs="Arial"/>
          <w:sz w:val="24"/>
          <w:szCs w:val="24"/>
        </w:rPr>
        <w:t xml:space="preserve"> IMTP.</w:t>
      </w:r>
    </w:p>
    <w:p w14:paraId="13E1E837" w14:textId="77777777" w:rsidR="007526F2" w:rsidRDefault="007526F2" w:rsidP="00B0736D">
      <w:pPr>
        <w:spacing w:after="0" w:line="240" w:lineRule="auto"/>
        <w:rPr>
          <w:rFonts w:ascii="Arial" w:hAnsi="Arial" w:cs="Arial"/>
          <w:sz w:val="24"/>
          <w:szCs w:val="24"/>
        </w:rPr>
      </w:pPr>
    </w:p>
    <w:p w14:paraId="07FB6153" w14:textId="19D8E18C" w:rsidR="007526F2" w:rsidRPr="00B0736D" w:rsidRDefault="007526F2" w:rsidP="00B0736D">
      <w:pPr>
        <w:spacing w:after="0" w:line="240" w:lineRule="auto"/>
        <w:rPr>
          <w:rFonts w:ascii="Arial" w:hAnsi="Arial" w:cs="Arial"/>
          <w:sz w:val="24"/>
          <w:szCs w:val="24"/>
        </w:rPr>
      </w:pPr>
      <w:r>
        <w:rPr>
          <w:rFonts w:ascii="Arial" w:hAnsi="Arial" w:cs="Arial"/>
          <w:sz w:val="24"/>
          <w:szCs w:val="24"/>
        </w:rPr>
        <w:t xml:space="preserve">Preventative approaches and system working are not sufficiently mature within the Health Board to develop the partnerships required to effect change. </w:t>
      </w:r>
    </w:p>
    <w:p w14:paraId="6D290426" w14:textId="77777777" w:rsidR="00653AEC" w:rsidRPr="00B0736D" w:rsidRDefault="00653AEC" w:rsidP="00B0736D">
      <w:pPr>
        <w:pStyle w:val="ListParagraph"/>
        <w:spacing w:after="0" w:line="240" w:lineRule="auto"/>
        <w:rPr>
          <w:rFonts w:ascii="Arial" w:hAnsi="Arial" w:cs="Arial"/>
          <w:b/>
          <w:sz w:val="24"/>
          <w:szCs w:val="24"/>
        </w:rPr>
      </w:pPr>
    </w:p>
    <w:p w14:paraId="6D290427" w14:textId="77777777" w:rsidR="00653AEC" w:rsidRPr="00B0736D" w:rsidRDefault="00653AEC" w:rsidP="00B0736D">
      <w:pPr>
        <w:pStyle w:val="ListParagraph"/>
        <w:numPr>
          <w:ilvl w:val="0"/>
          <w:numId w:val="1"/>
        </w:numPr>
        <w:spacing w:after="0" w:line="240" w:lineRule="auto"/>
        <w:rPr>
          <w:rFonts w:ascii="Arial" w:hAnsi="Arial" w:cs="Arial"/>
          <w:b/>
          <w:sz w:val="24"/>
          <w:szCs w:val="24"/>
        </w:rPr>
      </w:pPr>
      <w:r w:rsidRPr="00B0736D">
        <w:rPr>
          <w:rFonts w:ascii="Arial" w:hAnsi="Arial" w:cs="Arial"/>
          <w:b/>
          <w:sz w:val="24"/>
          <w:szCs w:val="24"/>
        </w:rPr>
        <w:t xml:space="preserve"> FINANCIAL IMPLICATIONS</w:t>
      </w:r>
    </w:p>
    <w:p w14:paraId="482AEAE7" w14:textId="77777777" w:rsidR="005A0765" w:rsidRPr="00B0736D" w:rsidRDefault="005A0765" w:rsidP="00B0736D">
      <w:pPr>
        <w:spacing w:after="0" w:line="240" w:lineRule="auto"/>
        <w:rPr>
          <w:rFonts w:ascii="Arial" w:hAnsi="Arial" w:cs="Arial"/>
          <w:bCs/>
          <w:sz w:val="24"/>
          <w:szCs w:val="24"/>
        </w:rPr>
      </w:pPr>
      <w:r w:rsidRPr="00B0736D">
        <w:rPr>
          <w:rFonts w:ascii="Arial" w:hAnsi="Arial" w:cs="Arial"/>
          <w:bCs/>
          <w:sz w:val="24"/>
          <w:szCs w:val="24"/>
        </w:rPr>
        <w:t>There is not a financial implication to the improvement programme at this stage, however plans to adopt a new model in the future, to focus the management of diabetes into the community setting, will require investment.</w:t>
      </w:r>
    </w:p>
    <w:p w14:paraId="6D290429" w14:textId="77777777" w:rsidR="00653AEC" w:rsidRPr="00B0736D" w:rsidRDefault="00653AEC" w:rsidP="00B0736D">
      <w:pPr>
        <w:pStyle w:val="ListParagraph"/>
        <w:spacing w:after="0" w:line="240" w:lineRule="auto"/>
        <w:rPr>
          <w:rFonts w:ascii="Arial" w:hAnsi="Arial" w:cs="Arial"/>
          <w:b/>
          <w:sz w:val="24"/>
          <w:szCs w:val="24"/>
        </w:rPr>
      </w:pPr>
    </w:p>
    <w:p w14:paraId="6D29042A" w14:textId="77777777" w:rsidR="00653AEC" w:rsidRPr="00B0736D" w:rsidRDefault="00653AEC" w:rsidP="00B0736D">
      <w:pPr>
        <w:pStyle w:val="ListParagraph"/>
        <w:numPr>
          <w:ilvl w:val="0"/>
          <w:numId w:val="1"/>
        </w:numPr>
        <w:spacing w:after="0" w:line="240" w:lineRule="auto"/>
        <w:rPr>
          <w:rFonts w:ascii="Arial" w:hAnsi="Arial" w:cs="Arial"/>
          <w:b/>
          <w:sz w:val="24"/>
          <w:szCs w:val="24"/>
        </w:rPr>
      </w:pPr>
      <w:r w:rsidRPr="00B0736D">
        <w:rPr>
          <w:rFonts w:ascii="Arial" w:hAnsi="Arial" w:cs="Arial"/>
          <w:b/>
          <w:sz w:val="24"/>
          <w:szCs w:val="24"/>
        </w:rPr>
        <w:t>RECOMMENDATION</w:t>
      </w:r>
    </w:p>
    <w:p w14:paraId="6192B671" w14:textId="77777777" w:rsidR="00985D6A" w:rsidRDefault="00985D6A" w:rsidP="00985D6A">
      <w:pPr>
        <w:spacing w:after="0" w:line="240" w:lineRule="auto"/>
        <w:ind w:right="96"/>
        <w:rPr>
          <w:rFonts w:ascii="Arial" w:hAnsi="Arial" w:cs="Arial"/>
          <w:sz w:val="24"/>
          <w:szCs w:val="24"/>
        </w:rPr>
      </w:pPr>
      <w:r w:rsidRPr="00A94746">
        <w:rPr>
          <w:rFonts w:ascii="Arial" w:hAnsi="Arial" w:cs="Arial"/>
          <w:sz w:val="24"/>
          <w:szCs w:val="24"/>
        </w:rPr>
        <w:t>Members are asked to:</w:t>
      </w:r>
    </w:p>
    <w:p w14:paraId="3F2F6BA6" w14:textId="4D2870EA" w:rsidR="00AC1B76" w:rsidRPr="00816A1A" w:rsidRDefault="00AC1B76" w:rsidP="00985D6A">
      <w:pPr>
        <w:pStyle w:val="ListParagraph"/>
        <w:numPr>
          <w:ilvl w:val="0"/>
          <w:numId w:val="32"/>
        </w:numPr>
        <w:spacing w:after="0" w:line="240" w:lineRule="auto"/>
        <w:ind w:right="96"/>
        <w:rPr>
          <w:rFonts w:ascii="Arial" w:hAnsi="Arial" w:cs="Arial"/>
          <w:sz w:val="24"/>
          <w:szCs w:val="24"/>
        </w:rPr>
      </w:pPr>
      <w:r>
        <w:rPr>
          <w:rFonts w:ascii="Arial" w:hAnsi="Arial" w:cs="Arial"/>
          <w:b/>
          <w:bCs/>
          <w:sz w:val="24"/>
          <w:szCs w:val="24"/>
        </w:rPr>
        <w:t xml:space="preserve">ACKNOWLEDGE </w:t>
      </w:r>
      <w:r>
        <w:rPr>
          <w:rFonts w:ascii="Arial" w:hAnsi="Arial" w:cs="Arial"/>
          <w:sz w:val="24"/>
          <w:szCs w:val="24"/>
        </w:rPr>
        <w:t xml:space="preserve">the </w:t>
      </w:r>
      <w:r w:rsidR="00017127">
        <w:rPr>
          <w:rFonts w:ascii="Arial" w:hAnsi="Arial" w:cs="Arial"/>
          <w:sz w:val="24"/>
          <w:szCs w:val="24"/>
        </w:rPr>
        <w:t>progress made</w:t>
      </w:r>
      <w:r>
        <w:rPr>
          <w:rFonts w:ascii="Arial" w:hAnsi="Arial" w:cs="Arial"/>
          <w:sz w:val="24"/>
          <w:szCs w:val="24"/>
        </w:rPr>
        <w:t xml:space="preserve"> </w:t>
      </w:r>
      <w:r w:rsidR="00017127">
        <w:rPr>
          <w:rFonts w:ascii="Arial" w:hAnsi="Arial" w:cs="Arial"/>
          <w:sz w:val="24"/>
          <w:szCs w:val="24"/>
        </w:rPr>
        <w:t>in reviewing and improving</w:t>
      </w:r>
      <w:r>
        <w:rPr>
          <w:rFonts w:ascii="Arial" w:hAnsi="Arial" w:cs="Arial"/>
          <w:sz w:val="24"/>
          <w:szCs w:val="24"/>
        </w:rPr>
        <w:t xml:space="preserve"> our current Health Board diabetes </w:t>
      </w:r>
      <w:r w:rsidR="00017127">
        <w:rPr>
          <w:rFonts w:ascii="Arial" w:hAnsi="Arial" w:cs="Arial"/>
          <w:sz w:val="24"/>
          <w:szCs w:val="24"/>
        </w:rPr>
        <w:t>pathways</w:t>
      </w:r>
      <w:r w:rsidR="00816A1A">
        <w:rPr>
          <w:rFonts w:ascii="Arial" w:hAnsi="Arial" w:cs="Arial"/>
          <w:sz w:val="24"/>
          <w:szCs w:val="24"/>
        </w:rPr>
        <w:t xml:space="preserve"> </w:t>
      </w:r>
    </w:p>
    <w:p w14:paraId="546DF161" w14:textId="467EFDDC" w:rsidR="00985D6A" w:rsidRPr="00A94746" w:rsidRDefault="00985D6A" w:rsidP="00985D6A">
      <w:pPr>
        <w:pStyle w:val="ListParagraph"/>
        <w:numPr>
          <w:ilvl w:val="0"/>
          <w:numId w:val="18"/>
        </w:numPr>
        <w:spacing w:after="0" w:line="240" w:lineRule="auto"/>
        <w:ind w:right="96"/>
        <w:rPr>
          <w:rFonts w:ascii="Arial" w:hAnsi="Arial" w:cs="Arial"/>
          <w:bCs/>
          <w:sz w:val="24"/>
          <w:szCs w:val="24"/>
        </w:rPr>
      </w:pPr>
      <w:r w:rsidRPr="00A94746">
        <w:rPr>
          <w:rFonts w:ascii="Arial" w:hAnsi="Arial" w:cs="Arial"/>
          <w:b/>
          <w:sz w:val="24"/>
          <w:szCs w:val="24"/>
        </w:rPr>
        <w:t>ACKNOWLEDGE</w:t>
      </w:r>
      <w:r w:rsidRPr="00A94746">
        <w:rPr>
          <w:rFonts w:ascii="Arial" w:hAnsi="Arial" w:cs="Arial"/>
          <w:bCs/>
          <w:sz w:val="24"/>
          <w:szCs w:val="24"/>
        </w:rPr>
        <w:t xml:space="preserve"> </w:t>
      </w:r>
      <w:r>
        <w:rPr>
          <w:rFonts w:ascii="Arial" w:hAnsi="Arial" w:cs="Arial"/>
          <w:bCs/>
          <w:sz w:val="24"/>
          <w:szCs w:val="24"/>
        </w:rPr>
        <w:t xml:space="preserve">the </w:t>
      </w:r>
      <w:r w:rsidR="00816A1A">
        <w:rPr>
          <w:rFonts w:ascii="Arial" w:hAnsi="Arial" w:cs="Arial"/>
          <w:bCs/>
          <w:sz w:val="24"/>
          <w:szCs w:val="24"/>
        </w:rPr>
        <w:t xml:space="preserve">current and predicted rising prevalence </w:t>
      </w:r>
      <w:r w:rsidRPr="00A94746">
        <w:rPr>
          <w:rFonts w:ascii="Arial" w:hAnsi="Arial" w:cs="Arial"/>
          <w:bCs/>
          <w:sz w:val="24"/>
          <w:szCs w:val="24"/>
        </w:rPr>
        <w:t xml:space="preserve">in </w:t>
      </w:r>
      <w:r>
        <w:rPr>
          <w:rFonts w:ascii="Arial" w:hAnsi="Arial" w:cs="Arial"/>
          <w:bCs/>
          <w:sz w:val="24"/>
          <w:szCs w:val="24"/>
        </w:rPr>
        <w:t>those</w:t>
      </w:r>
      <w:r w:rsidRPr="00A94746">
        <w:rPr>
          <w:rFonts w:ascii="Arial" w:hAnsi="Arial" w:cs="Arial"/>
          <w:bCs/>
          <w:sz w:val="24"/>
          <w:szCs w:val="24"/>
        </w:rPr>
        <w:t xml:space="preserve"> with type one and type two diabetes</w:t>
      </w:r>
      <w:r w:rsidR="00816A1A">
        <w:rPr>
          <w:rFonts w:ascii="Arial" w:hAnsi="Arial" w:cs="Arial"/>
          <w:bCs/>
          <w:sz w:val="24"/>
          <w:szCs w:val="24"/>
        </w:rPr>
        <w:t xml:space="preserve"> </w:t>
      </w:r>
    </w:p>
    <w:p w14:paraId="2B9761D2" w14:textId="77777777" w:rsidR="00985D6A" w:rsidRPr="00985D6A" w:rsidRDefault="00985D6A" w:rsidP="00D75233">
      <w:pPr>
        <w:pStyle w:val="ListParagraph"/>
        <w:numPr>
          <w:ilvl w:val="0"/>
          <w:numId w:val="18"/>
        </w:numPr>
        <w:spacing w:after="0" w:line="240" w:lineRule="auto"/>
        <w:ind w:right="96"/>
        <w:rPr>
          <w:rFonts w:ascii="Arial" w:hAnsi="Arial" w:cs="Arial"/>
        </w:rPr>
      </w:pPr>
      <w:r w:rsidRPr="00985D6A">
        <w:rPr>
          <w:rFonts w:ascii="Arial" w:hAnsi="Arial" w:cs="Arial"/>
          <w:b/>
          <w:sz w:val="24"/>
          <w:szCs w:val="24"/>
        </w:rPr>
        <w:t>ACKNOWLEDGE</w:t>
      </w:r>
      <w:r w:rsidRPr="00985D6A">
        <w:rPr>
          <w:rFonts w:ascii="Arial" w:hAnsi="Arial" w:cs="Arial"/>
          <w:bCs/>
          <w:sz w:val="24"/>
          <w:szCs w:val="24"/>
        </w:rPr>
        <w:t xml:space="preserve"> the implementation of the Public Health Wales Tackling Diabetes Together Programme, to which Swansea Bay has signed up and formulated an improvement plan; </w:t>
      </w:r>
    </w:p>
    <w:p w14:paraId="6D29042C" w14:textId="141959D1" w:rsidR="00C33A04" w:rsidRPr="00816A1A" w:rsidRDefault="00985D6A" w:rsidP="00D75233">
      <w:pPr>
        <w:pStyle w:val="ListParagraph"/>
        <w:numPr>
          <w:ilvl w:val="0"/>
          <w:numId w:val="18"/>
        </w:numPr>
        <w:spacing w:after="0" w:line="240" w:lineRule="auto"/>
        <w:ind w:right="96"/>
        <w:rPr>
          <w:rFonts w:ascii="Arial" w:hAnsi="Arial" w:cs="Arial"/>
        </w:rPr>
      </w:pPr>
      <w:r w:rsidRPr="00985D6A">
        <w:rPr>
          <w:rFonts w:ascii="Arial" w:hAnsi="Arial" w:cs="Arial"/>
          <w:b/>
          <w:sz w:val="24"/>
          <w:szCs w:val="24"/>
        </w:rPr>
        <w:t>ACKNOWLEDGE</w:t>
      </w:r>
      <w:r w:rsidRPr="00985D6A">
        <w:rPr>
          <w:rFonts w:ascii="Arial" w:hAnsi="Arial" w:cs="Arial"/>
          <w:bCs/>
          <w:sz w:val="24"/>
          <w:szCs w:val="24"/>
        </w:rPr>
        <w:t xml:space="preserve"> the re-establishment of the </w:t>
      </w:r>
      <w:r w:rsidRPr="00985D6A">
        <w:rPr>
          <w:rFonts w:ascii="Arial" w:hAnsi="Arial" w:cs="Arial"/>
          <w:sz w:val="24"/>
          <w:szCs w:val="24"/>
        </w:rPr>
        <w:t>Diabetes Planning and Development Group to take forward the work required.</w:t>
      </w:r>
    </w:p>
    <w:p w14:paraId="2383D156" w14:textId="453D3128" w:rsidR="00816A1A" w:rsidRPr="00985D6A" w:rsidRDefault="00816A1A" w:rsidP="00D75233">
      <w:pPr>
        <w:pStyle w:val="ListParagraph"/>
        <w:numPr>
          <w:ilvl w:val="0"/>
          <w:numId w:val="18"/>
        </w:numPr>
        <w:spacing w:after="0" w:line="240" w:lineRule="auto"/>
        <w:ind w:right="96"/>
        <w:rPr>
          <w:rFonts w:ascii="Arial" w:hAnsi="Arial" w:cs="Arial"/>
        </w:rPr>
      </w:pPr>
      <w:r>
        <w:rPr>
          <w:rFonts w:ascii="Arial" w:hAnsi="Arial" w:cs="Arial"/>
          <w:b/>
          <w:sz w:val="24"/>
          <w:szCs w:val="24"/>
        </w:rPr>
        <w:t xml:space="preserve">ACKNOWLEDGE </w:t>
      </w:r>
      <w:r>
        <w:rPr>
          <w:rFonts w:ascii="Arial" w:hAnsi="Arial" w:cs="Arial"/>
          <w:bCs/>
          <w:sz w:val="24"/>
          <w:szCs w:val="24"/>
        </w:rPr>
        <w:t xml:space="preserve">the focus on improving current performance against 8 care processes. </w:t>
      </w:r>
    </w:p>
    <w:p w14:paraId="6D29042D" w14:textId="77777777" w:rsidR="00C33A04" w:rsidRDefault="00C33A04" w:rsidP="00F531BD">
      <w:pPr>
        <w:rPr>
          <w:rFonts w:ascii="Arial" w:hAnsi="Arial" w:cs="Arial"/>
          <w:b/>
          <w:sz w:val="24"/>
          <w:szCs w:val="24"/>
        </w:rPr>
      </w:pPr>
    </w:p>
    <w:p w14:paraId="734967DD" w14:textId="77777777" w:rsidR="001A6B68" w:rsidRDefault="001A6B68" w:rsidP="00F531BD">
      <w:pPr>
        <w:rPr>
          <w:rFonts w:ascii="Arial" w:hAnsi="Arial" w:cs="Arial"/>
          <w:b/>
          <w:sz w:val="24"/>
          <w:szCs w:val="24"/>
        </w:rPr>
      </w:pPr>
    </w:p>
    <w:p w14:paraId="62D328A4" w14:textId="77777777" w:rsidR="001A6B68" w:rsidRDefault="001A6B68" w:rsidP="00F531BD">
      <w:pPr>
        <w:rPr>
          <w:rFonts w:ascii="Arial" w:hAnsi="Arial" w:cs="Arial"/>
          <w:b/>
          <w:sz w:val="24"/>
          <w:szCs w:val="24"/>
        </w:rPr>
      </w:pPr>
    </w:p>
    <w:p w14:paraId="5B0D71D8" w14:textId="77777777" w:rsidR="001A6B68" w:rsidRDefault="001A6B68" w:rsidP="00F531BD">
      <w:pPr>
        <w:rPr>
          <w:rFonts w:ascii="Arial" w:hAnsi="Arial" w:cs="Arial"/>
          <w:b/>
          <w:sz w:val="24"/>
          <w:szCs w:val="24"/>
        </w:rPr>
      </w:pPr>
    </w:p>
    <w:p w14:paraId="696C1DE5" w14:textId="2F6CDD4A" w:rsidR="001A6B68" w:rsidRDefault="001A6B68" w:rsidP="00F531BD">
      <w:pPr>
        <w:rPr>
          <w:rFonts w:ascii="Arial" w:hAnsi="Arial" w:cs="Arial"/>
          <w:b/>
          <w:sz w:val="24"/>
          <w:szCs w:val="24"/>
        </w:rPr>
      </w:pPr>
    </w:p>
    <w:p w14:paraId="7B79E9C7" w14:textId="77777777" w:rsidR="001A6B68" w:rsidRDefault="001A6B68" w:rsidP="00F531BD">
      <w:pPr>
        <w:rPr>
          <w:rFonts w:ascii="Arial" w:hAnsi="Arial" w:cs="Arial"/>
          <w:b/>
          <w:sz w:val="24"/>
          <w:szCs w:val="24"/>
        </w:rPr>
      </w:pPr>
    </w:p>
    <w:p w14:paraId="1E6C2256" w14:textId="77777777" w:rsidR="001A6B68" w:rsidRDefault="001A6B68" w:rsidP="00F531BD">
      <w:pPr>
        <w:rPr>
          <w:rFonts w:ascii="Arial" w:hAnsi="Arial" w:cs="Arial"/>
          <w:b/>
          <w:sz w:val="24"/>
          <w:szCs w:val="24"/>
        </w:rPr>
      </w:pPr>
    </w:p>
    <w:p w14:paraId="57AF9DE2" w14:textId="77777777" w:rsidR="001A6B68" w:rsidRDefault="001A6B68" w:rsidP="00F531BD">
      <w:pPr>
        <w:rPr>
          <w:rFonts w:ascii="Arial" w:hAnsi="Arial" w:cs="Arial"/>
          <w:b/>
          <w:sz w:val="24"/>
          <w:szCs w:val="24"/>
        </w:rPr>
      </w:pPr>
    </w:p>
    <w:p w14:paraId="0E3582AE" w14:textId="77777777" w:rsidR="001A6B68" w:rsidRDefault="001A6B68" w:rsidP="00F531BD">
      <w:pPr>
        <w:rPr>
          <w:rFonts w:ascii="Arial" w:hAnsi="Arial" w:cs="Arial"/>
          <w:b/>
          <w:sz w:val="24"/>
          <w:szCs w:val="24"/>
        </w:rPr>
      </w:pPr>
    </w:p>
    <w:p w14:paraId="63E2ABF9" w14:textId="77777777" w:rsidR="001A6B68" w:rsidRDefault="001A6B68" w:rsidP="00F531BD">
      <w:pPr>
        <w:rPr>
          <w:rFonts w:ascii="Arial" w:hAnsi="Arial" w:cs="Arial"/>
          <w:b/>
          <w:sz w:val="24"/>
          <w:szCs w:val="24"/>
        </w:rPr>
      </w:pPr>
    </w:p>
    <w:p w14:paraId="4CF4EA0B" w14:textId="77777777" w:rsidR="001A6B68" w:rsidRDefault="001A6B68" w:rsidP="00F531BD">
      <w:pPr>
        <w:rPr>
          <w:rFonts w:ascii="Arial" w:hAnsi="Arial" w:cs="Arial"/>
          <w:b/>
          <w:sz w:val="24"/>
          <w:szCs w:val="24"/>
        </w:rPr>
      </w:pPr>
    </w:p>
    <w:p w14:paraId="68E2E5B7" w14:textId="77777777" w:rsidR="001A6B68" w:rsidRDefault="001A6B68" w:rsidP="00F531BD">
      <w:pPr>
        <w:rPr>
          <w:rFonts w:ascii="Arial" w:hAnsi="Arial" w:cs="Arial"/>
          <w:b/>
          <w:sz w:val="24"/>
          <w:szCs w:val="24"/>
        </w:rPr>
      </w:pPr>
    </w:p>
    <w:p w14:paraId="2D971C78" w14:textId="77777777" w:rsidR="001A6B68" w:rsidRDefault="001A6B68" w:rsidP="00F531BD">
      <w:pPr>
        <w:rPr>
          <w:rFonts w:ascii="Arial" w:hAnsi="Arial" w:cs="Arial"/>
          <w:b/>
          <w:sz w:val="24"/>
          <w:szCs w:val="24"/>
        </w:rPr>
      </w:pPr>
    </w:p>
    <w:p w14:paraId="44C798F5" w14:textId="77777777" w:rsidR="001A6B68" w:rsidRDefault="001A6B68" w:rsidP="00F531BD">
      <w:pPr>
        <w:rPr>
          <w:rFonts w:ascii="Arial" w:hAnsi="Arial" w:cs="Arial"/>
          <w:b/>
          <w:sz w:val="24"/>
          <w:szCs w:val="24"/>
        </w:rPr>
      </w:pPr>
    </w:p>
    <w:p w14:paraId="1C882C1E" w14:textId="77777777" w:rsidR="001A6B68" w:rsidRDefault="001A6B68" w:rsidP="00F531BD">
      <w:pPr>
        <w:rPr>
          <w:rFonts w:ascii="Arial" w:hAnsi="Arial" w:cs="Arial"/>
          <w:b/>
          <w:sz w:val="24"/>
          <w:szCs w:val="24"/>
        </w:rPr>
      </w:pPr>
    </w:p>
    <w:p w14:paraId="412A0AAD" w14:textId="77777777" w:rsidR="001A6B68" w:rsidRDefault="001A6B68" w:rsidP="00F531BD">
      <w:pPr>
        <w:rPr>
          <w:rFonts w:ascii="Arial" w:hAnsi="Arial" w:cs="Arial"/>
          <w:b/>
          <w:sz w:val="24"/>
          <w:szCs w:val="24"/>
        </w:rPr>
      </w:pPr>
    </w:p>
    <w:p w14:paraId="6391D345" w14:textId="77777777" w:rsidR="001A6B68" w:rsidRDefault="001A6B68" w:rsidP="00F531BD">
      <w:pPr>
        <w:rPr>
          <w:rFonts w:ascii="Arial" w:hAnsi="Arial" w:cs="Arial"/>
          <w:b/>
          <w:sz w:val="24"/>
          <w:szCs w:val="24"/>
        </w:rPr>
      </w:pPr>
    </w:p>
    <w:p w14:paraId="2B2C20FA" w14:textId="77777777" w:rsidR="001A6B68" w:rsidRDefault="001A6B68" w:rsidP="00F531BD">
      <w:pPr>
        <w:rPr>
          <w:rFonts w:ascii="Arial" w:hAnsi="Arial" w:cs="Arial"/>
          <w:b/>
          <w:sz w:val="24"/>
          <w:szCs w:val="24"/>
        </w:rPr>
      </w:pPr>
    </w:p>
    <w:p w14:paraId="489BCE3A" w14:textId="77777777" w:rsidR="001A6B68" w:rsidRDefault="001A6B68" w:rsidP="00F531BD">
      <w:pPr>
        <w:rPr>
          <w:rFonts w:ascii="Arial" w:hAnsi="Arial" w:cs="Arial"/>
          <w:b/>
          <w:sz w:val="24"/>
          <w:szCs w:val="24"/>
        </w:rPr>
      </w:pPr>
    </w:p>
    <w:p w14:paraId="629B7D47" w14:textId="77777777" w:rsidR="001A6B68" w:rsidRDefault="001A6B68" w:rsidP="00F531BD">
      <w:pPr>
        <w:rPr>
          <w:rFonts w:ascii="Arial" w:hAnsi="Arial" w:cs="Arial"/>
          <w:b/>
          <w:sz w:val="24"/>
          <w:szCs w:val="24"/>
        </w:rPr>
      </w:pPr>
    </w:p>
    <w:p w14:paraId="6ACA58D0" w14:textId="77777777" w:rsidR="001A6B68" w:rsidRDefault="001A6B68" w:rsidP="00F531BD">
      <w:pPr>
        <w:rPr>
          <w:rFonts w:ascii="Arial" w:hAnsi="Arial" w:cs="Arial"/>
          <w:b/>
          <w:sz w:val="24"/>
          <w:szCs w:val="24"/>
        </w:rPr>
      </w:pPr>
    </w:p>
    <w:p w14:paraId="6A249942" w14:textId="77777777" w:rsidR="001A6B68" w:rsidRDefault="001A6B68"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092D80D4" w:rsidR="00F5324A" w:rsidRPr="00F5324A" w:rsidRDefault="002F2A1C"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60E644B8" w:rsidR="00F5324A" w:rsidRPr="00F5324A" w:rsidRDefault="002F2A1C"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4C2DD09B" w:rsidR="00F5324A" w:rsidRPr="00F5324A" w:rsidRDefault="002F2A1C"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23DF20CA" w:rsidR="00F5324A" w:rsidRPr="00F5324A" w:rsidRDefault="002F2A1C"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239191BF" w:rsidR="00F5324A" w:rsidRPr="00F5324A" w:rsidRDefault="002F2A1C"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311902EC" w:rsidR="00F5324A" w:rsidRPr="00F5324A" w:rsidRDefault="002F2A1C"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62AE593E" w:rsidR="00F5324A" w:rsidRPr="00C95B3C" w:rsidRDefault="001B25AD"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58D3EB64" w:rsidR="00F5324A" w:rsidRPr="00FA0CA9" w:rsidRDefault="001B25A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1F1595F1" w:rsidR="00F5324A" w:rsidRPr="00FA0CA9" w:rsidRDefault="001B25A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3D21A3F3" w:rsidR="00F5324A" w:rsidRPr="00FA0CA9" w:rsidRDefault="001B25A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3A9BC46E" w:rsidR="00F5324A" w:rsidRPr="00FA0CA9" w:rsidRDefault="001B25A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1DAB63D5" w14:textId="77777777" w:rsidR="001B25AD" w:rsidRPr="001B25AD" w:rsidRDefault="001B25AD" w:rsidP="00595079">
            <w:pPr>
              <w:rPr>
                <w:rFonts w:ascii="Arial" w:hAnsi="Arial" w:cs="Arial"/>
                <w:b/>
                <w:sz w:val="24"/>
                <w:szCs w:val="24"/>
              </w:rPr>
            </w:pPr>
            <w:r w:rsidRPr="001B25AD">
              <w:rPr>
                <w:rFonts w:ascii="Arial" w:hAnsi="Arial" w:cs="Arial"/>
                <w:sz w:val="24"/>
                <w:szCs w:val="24"/>
              </w:rPr>
              <w:t>The Health Board’s improvement plans relating to diabetes will help to reduce the number of patients developing Type 2 diabetes and to better manage patients living with diabetes. The aim is also to bring more patients on board with their own management of their condition, this relieving pressure on the healthcare system, especially the secondary care system.</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620D87" w14:textId="77777777" w:rsidR="00F170AA" w:rsidRPr="00595079" w:rsidRDefault="00F170AA" w:rsidP="00595079">
            <w:pPr>
              <w:ind w:right="96"/>
              <w:rPr>
                <w:rFonts w:ascii="Arial" w:hAnsi="Arial" w:cs="Arial"/>
                <w:sz w:val="24"/>
                <w:szCs w:val="24"/>
              </w:rPr>
            </w:pPr>
            <w:r w:rsidRPr="00595079">
              <w:rPr>
                <w:rFonts w:ascii="Arial" w:hAnsi="Arial" w:cs="Arial"/>
                <w:sz w:val="24"/>
                <w:szCs w:val="24"/>
              </w:rPr>
              <w:t>Noted above</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1DD3F131" w14:textId="77777777" w:rsidR="00EC3DC7" w:rsidRPr="00595079" w:rsidRDefault="00EC3DC7" w:rsidP="00595079">
            <w:pPr>
              <w:ind w:right="96"/>
              <w:rPr>
                <w:rFonts w:ascii="Arial" w:hAnsi="Arial" w:cs="Arial"/>
                <w:sz w:val="24"/>
                <w:szCs w:val="24"/>
              </w:rPr>
            </w:pPr>
            <w:r w:rsidRPr="00595079">
              <w:rPr>
                <w:rFonts w:ascii="Arial" w:hAnsi="Arial" w:cs="Arial"/>
                <w:sz w:val="24"/>
                <w:szCs w:val="24"/>
              </w:rPr>
              <w:t xml:space="preserve">None expected.   </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2E2161AC" w14:textId="24F3ED11" w:rsidR="00EC3DC7" w:rsidRPr="00595079" w:rsidRDefault="00EC3DC7" w:rsidP="00595079">
            <w:pPr>
              <w:ind w:right="96"/>
              <w:rPr>
                <w:rFonts w:ascii="Arial" w:hAnsi="Arial" w:cs="Arial"/>
                <w:sz w:val="24"/>
                <w:szCs w:val="24"/>
              </w:rPr>
            </w:pPr>
            <w:r w:rsidRPr="00595079">
              <w:rPr>
                <w:rFonts w:ascii="Arial" w:hAnsi="Arial" w:cs="Arial"/>
                <w:sz w:val="24"/>
                <w:szCs w:val="24"/>
              </w:rPr>
              <w:t>None expected</w:t>
            </w:r>
            <w:r w:rsidR="00595079" w:rsidRPr="00595079">
              <w:rPr>
                <w:rFonts w:ascii="Arial" w:hAnsi="Arial" w:cs="Arial"/>
                <w:sz w:val="24"/>
                <w:szCs w:val="24"/>
              </w:rPr>
              <w:t xml:space="preserve"> – apart from the one HCSW role funded by Public Health Wales TDT programme</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74261C09" w14:textId="4FFFFAC3" w:rsidR="005C3EFA" w:rsidRPr="005C3EFA" w:rsidRDefault="005C3EFA" w:rsidP="00653AEC">
            <w:pPr>
              <w:ind w:right="96"/>
              <w:rPr>
                <w:rFonts w:ascii="Arial" w:hAnsi="Arial" w:cs="Arial"/>
                <w:sz w:val="24"/>
                <w:szCs w:val="24"/>
              </w:rPr>
            </w:pPr>
            <w:r w:rsidRPr="005C3EFA">
              <w:rPr>
                <w:rFonts w:ascii="Arial" w:hAnsi="Arial" w:cs="Arial"/>
                <w:b/>
                <w:bCs/>
                <w:sz w:val="24"/>
                <w:szCs w:val="24"/>
              </w:rPr>
              <w:t>Collaboration:</w:t>
            </w:r>
            <w:r>
              <w:rPr>
                <w:rFonts w:ascii="Arial" w:hAnsi="Arial" w:cs="Arial"/>
                <w:sz w:val="24"/>
                <w:szCs w:val="24"/>
              </w:rPr>
              <w:t xml:space="preserve"> Delivering a coherent Tacking Diabetes Together programme requires collaboration across secondary and primary care in addition to collaboration with partners from across the region. </w:t>
            </w:r>
          </w:p>
          <w:p w14:paraId="37E91F3C" w14:textId="327C9084" w:rsidR="005C3EFA" w:rsidRPr="005C3EFA" w:rsidRDefault="005C3EFA" w:rsidP="00653AEC">
            <w:pPr>
              <w:ind w:right="96"/>
              <w:rPr>
                <w:rFonts w:ascii="Arial" w:hAnsi="Arial" w:cs="Arial"/>
                <w:sz w:val="24"/>
                <w:szCs w:val="24"/>
              </w:rPr>
            </w:pPr>
            <w:r w:rsidRPr="005C3EFA">
              <w:rPr>
                <w:rFonts w:ascii="Arial" w:hAnsi="Arial" w:cs="Arial"/>
                <w:b/>
                <w:bCs/>
                <w:sz w:val="24"/>
                <w:szCs w:val="24"/>
              </w:rPr>
              <w:t>Long Term:</w:t>
            </w:r>
            <w:r>
              <w:rPr>
                <w:rFonts w:ascii="Arial" w:hAnsi="Arial" w:cs="Arial"/>
                <w:sz w:val="24"/>
                <w:szCs w:val="24"/>
              </w:rPr>
              <w:t xml:space="preserve"> The programme is a long-term programme that the Health Board is committed to delivering. </w:t>
            </w:r>
          </w:p>
          <w:p w14:paraId="216DAE2C" w14:textId="1DB93C3C" w:rsidR="005C3EFA" w:rsidRPr="005C3EFA" w:rsidRDefault="005C3EFA" w:rsidP="00653AEC">
            <w:pPr>
              <w:ind w:right="96"/>
              <w:rPr>
                <w:rFonts w:ascii="Arial" w:hAnsi="Arial" w:cs="Arial"/>
                <w:sz w:val="24"/>
                <w:szCs w:val="24"/>
              </w:rPr>
            </w:pPr>
            <w:r w:rsidRPr="005C3EFA">
              <w:rPr>
                <w:rFonts w:ascii="Arial" w:hAnsi="Arial" w:cs="Arial"/>
                <w:b/>
                <w:bCs/>
                <w:sz w:val="24"/>
                <w:szCs w:val="24"/>
              </w:rPr>
              <w:t>Integration:</w:t>
            </w:r>
            <w:r>
              <w:rPr>
                <w:rFonts w:ascii="Arial" w:hAnsi="Arial" w:cs="Arial"/>
                <w:sz w:val="24"/>
                <w:szCs w:val="24"/>
              </w:rPr>
              <w:t xml:space="preserve"> </w:t>
            </w:r>
            <w:r w:rsidRPr="005C3EFA">
              <w:rPr>
                <w:rFonts w:ascii="Arial" w:hAnsi="Arial" w:cs="Arial"/>
                <w:sz w:val="24"/>
                <w:szCs w:val="24"/>
              </w:rPr>
              <w:t xml:space="preserve"> </w:t>
            </w:r>
            <w:r>
              <w:rPr>
                <w:rFonts w:ascii="Arial" w:hAnsi="Arial" w:cs="Arial"/>
                <w:sz w:val="24"/>
                <w:szCs w:val="24"/>
              </w:rPr>
              <w:t>Providing an integrated response across the Health Board and Clusters is integral to delivering Tackling Diabetes Together.</w:t>
            </w:r>
          </w:p>
          <w:p w14:paraId="058B8D19" w14:textId="10CDA6CF" w:rsidR="005C3EFA" w:rsidRPr="005C3EFA" w:rsidRDefault="005C3EFA" w:rsidP="00653AEC">
            <w:pPr>
              <w:ind w:right="96"/>
              <w:rPr>
                <w:rFonts w:ascii="Arial" w:hAnsi="Arial" w:cs="Arial"/>
                <w:sz w:val="24"/>
                <w:szCs w:val="24"/>
              </w:rPr>
            </w:pPr>
            <w:r w:rsidRPr="005C3EFA">
              <w:rPr>
                <w:rFonts w:ascii="Arial" w:hAnsi="Arial" w:cs="Arial"/>
                <w:b/>
                <w:bCs/>
                <w:sz w:val="24"/>
                <w:szCs w:val="24"/>
              </w:rPr>
              <w:t>Prevention:</w:t>
            </w:r>
            <w:r>
              <w:rPr>
                <w:rFonts w:ascii="Arial" w:hAnsi="Arial" w:cs="Arial"/>
                <w:sz w:val="24"/>
                <w:szCs w:val="24"/>
              </w:rPr>
              <w:t xml:space="preserve"> Preventing diabetes and preventing people with the condition from worsening are key objectives of the programme. </w:t>
            </w:r>
          </w:p>
          <w:p w14:paraId="0223F6BB" w14:textId="093B42E0" w:rsidR="005C3EFA" w:rsidRPr="005C3EFA" w:rsidRDefault="005C3EFA" w:rsidP="00653AEC">
            <w:pPr>
              <w:ind w:right="96"/>
              <w:rPr>
                <w:rFonts w:ascii="Arial" w:hAnsi="Arial" w:cs="Arial"/>
                <w:sz w:val="24"/>
                <w:szCs w:val="24"/>
              </w:rPr>
            </w:pPr>
            <w:r w:rsidRPr="005C3EFA">
              <w:rPr>
                <w:rFonts w:ascii="Arial" w:hAnsi="Arial" w:cs="Arial"/>
                <w:b/>
                <w:bCs/>
                <w:sz w:val="24"/>
                <w:szCs w:val="24"/>
              </w:rPr>
              <w:t>Involvement:</w:t>
            </w:r>
            <w:r>
              <w:rPr>
                <w:rFonts w:ascii="Arial" w:hAnsi="Arial" w:cs="Arial"/>
                <w:sz w:val="24"/>
                <w:szCs w:val="24"/>
              </w:rPr>
              <w:t xml:space="preserve"> Involving patients in the care of their condition is a key objective of the programme. </w:t>
            </w:r>
          </w:p>
          <w:p w14:paraId="6D290495" w14:textId="77777777" w:rsidR="00F5324A" w:rsidRPr="00FA0CA9" w:rsidRDefault="00F5324A" w:rsidP="00F5324A">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0A32BA" w:rsidRDefault="00653AEC" w:rsidP="00653AEC">
            <w:pPr>
              <w:ind w:right="96"/>
              <w:rPr>
                <w:rFonts w:ascii="Arial" w:hAnsi="Arial" w:cs="Arial"/>
                <w:sz w:val="24"/>
                <w:szCs w:val="24"/>
              </w:rPr>
            </w:pPr>
            <w:r w:rsidRPr="000A32BA">
              <w:rPr>
                <w:rFonts w:ascii="Arial" w:hAnsi="Arial" w:cs="Arial"/>
                <w:b/>
                <w:sz w:val="24"/>
                <w:szCs w:val="24"/>
              </w:rPr>
              <w:t>Report History</w:t>
            </w:r>
          </w:p>
        </w:tc>
        <w:tc>
          <w:tcPr>
            <w:tcW w:w="6775" w:type="dxa"/>
            <w:gridSpan w:val="2"/>
          </w:tcPr>
          <w:p w14:paraId="6D290498" w14:textId="4BBE9BB4" w:rsidR="00653AEC" w:rsidRPr="000A32BA" w:rsidRDefault="000A32BA" w:rsidP="00653AEC">
            <w:pPr>
              <w:ind w:right="96"/>
              <w:rPr>
                <w:rFonts w:ascii="Arial" w:hAnsi="Arial" w:cs="Arial"/>
                <w:sz w:val="24"/>
                <w:szCs w:val="24"/>
              </w:rPr>
            </w:pPr>
            <w:r w:rsidRPr="000A32BA">
              <w:rPr>
                <w:rFonts w:ascii="Arial" w:hAnsi="Arial" w:cs="Arial"/>
                <w:sz w:val="24"/>
                <w:szCs w:val="24"/>
              </w:rPr>
              <w:t>Nil.</w:t>
            </w:r>
          </w:p>
          <w:p w14:paraId="6D290499" w14:textId="77777777" w:rsidR="00653AEC" w:rsidRPr="000A32BA" w:rsidRDefault="00653AEC" w:rsidP="00653AEC">
            <w:pPr>
              <w:ind w:right="96"/>
              <w:rPr>
                <w:rFonts w:ascii="Arial" w:hAnsi="Arial" w:cs="Arial"/>
                <w:sz w:val="24"/>
                <w:szCs w:val="24"/>
              </w:rPr>
            </w:pPr>
          </w:p>
        </w:tc>
      </w:tr>
      <w:tr w:rsidR="00653AEC" w:rsidRPr="00034194" w14:paraId="6D29049F" w14:textId="77777777" w:rsidTr="00C95B3C">
        <w:tc>
          <w:tcPr>
            <w:tcW w:w="2470" w:type="dxa"/>
            <w:gridSpan w:val="2"/>
          </w:tcPr>
          <w:p w14:paraId="6D29049B" w14:textId="77777777" w:rsidR="00653AEC" w:rsidRPr="000A32BA" w:rsidRDefault="00653AEC" w:rsidP="00653AEC">
            <w:pPr>
              <w:ind w:right="96"/>
              <w:rPr>
                <w:rFonts w:ascii="Arial" w:hAnsi="Arial" w:cs="Arial"/>
                <w:b/>
                <w:sz w:val="24"/>
                <w:szCs w:val="24"/>
              </w:rPr>
            </w:pPr>
            <w:r w:rsidRPr="000A32BA">
              <w:rPr>
                <w:rFonts w:ascii="Arial" w:hAnsi="Arial" w:cs="Arial"/>
                <w:b/>
                <w:sz w:val="24"/>
                <w:szCs w:val="24"/>
              </w:rPr>
              <w:t>Appendices</w:t>
            </w:r>
          </w:p>
        </w:tc>
        <w:tc>
          <w:tcPr>
            <w:tcW w:w="6775" w:type="dxa"/>
            <w:gridSpan w:val="2"/>
          </w:tcPr>
          <w:p w14:paraId="6D29049C" w14:textId="6A6833FC" w:rsidR="00653AEC" w:rsidRPr="000A32BA" w:rsidRDefault="000A32BA" w:rsidP="00653AEC">
            <w:pPr>
              <w:ind w:right="96"/>
              <w:rPr>
                <w:rFonts w:ascii="Arial" w:hAnsi="Arial" w:cs="Arial"/>
                <w:sz w:val="24"/>
                <w:szCs w:val="24"/>
              </w:rPr>
            </w:pPr>
            <w:r w:rsidRPr="000A32BA">
              <w:rPr>
                <w:rFonts w:ascii="Arial" w:hAnsi="Arial" w:cs="Arial"/>
                <w:sz w:val="24"/>
                <w:szCs w:val="24"/>
              </w:rPr>
              <w:t>Nil.</w:t>
            </w:r>
          </w:p>
          <w:p w14:paraId="6D29049D" w14:textId="77777777" w:rsidR="00653AEC" w:rsidRPr="000A32BA" w:rsidRDefault="00653AEC" w:rsidP="00653AEC">
            <w:pPr>
              <w:ind w:right="96"/>
              <w:rPr>
                <w:rFonts w:ascii="Arial" w:hAnsi="Arial" w:cs="Arial"/>
                <w:sz w:val="24"/>
                <w:szCs w:val="24"/>
              </w:rPr>
            </w:pPr>
          </w:p>
          <w:p w14:paraId="6D29049E" w14:textId="77777777" w:rsidR="00653AEC" w:rsidRPr="000A32BA" w:rsidRDefault="00653AEC" w:rsidP="00653AEC">
            <w:pPr>
              <w:ind w:right="96"/>
              <w:rPr>
                <w:rFonts w:ascii="Arial" w:hAnsi="Arial" w:cs="Arial"/>
                <w:sz w:val="24"/>
                <w:szCs w:val="24"/>
              </w:rPr>
            </w:pPr>
          </w:p>
        </w:tc>
      </w:tr>
    </w:tbl>
    <w:p w14:paraId="6D2904A0" w14:textId="77777777" w:rsidR="00034194" w:rsidRDefault="00034194"/>
    <w:sectPr w:rsidR="00034194"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99ABA6E" w14:textId="77777777" w:rsidR="00D35418" w:rsidRDefault="00D35418" w:rsidP="00C107F2">
      <w:pPr>
        <w:spacing w:after="0" w:line="240" w:lineRule="auto"/>
      </w:pPr>
      <w:r>
        <w:separator/>
      </w:r>
    </w:p>
  </w:endnote>
  <w:endnote w:type="continuationSeparator" w:id="0">
    <w:p w14:paraId="2D9DF9DC" w14:textId="77777777" w:rsidR="00D35418" w:rsidRDefault="00D3541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Pro">
    <w:charset w:val="00"/>
    <w:family w:val="swiss"/>
    <w:pitch w:val="variable"/>
    <w:sig w:usb0="80000287" w:usb1="00000043"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Ubuntu">
    <w:altName w:val="Calibri"/>
    <w:charset w:val="00"/>
    <w:family w:val="swiss"/>
    <w:pitch w:val="variable"/>
    <w:sig w:usb0="E00002FF" w:usb1="5000205B" w:usb2="00000000" w:usb3="00000000" w:csb0="0000009F" w:csb1="00000000"/>
  </w:font>
  <w:font w:name="Ubuntu-Light">
    <w:altName w:val="Times New Roman"/>
    <w:charset w:val="00"/>
    <w:family w:val="roman"/>
    <w:pitch w:val="variable"/>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1299888"/>
      <w:docPartObj>
        <w:docPartGallery w:val="Page Numbers (Bottom of Page)"/>
        <w:docPartUnique/>
      </w:docPartObj>
    </w:sdtPr>
    <w:sdtEndPr>
      <w:rPr>
        <w:noProof/>
      </w:rPr>
    </w:sdtEndPr>
    <w:sdtContent>
      <w:p w14:paraId="4C7ACA5B" w14:textId="77777777" w:rsidR="005B6541" w:rsidRDefault="005B6541" w:rsidP="005B6541">
        <w:pPr>
          <w:pStyle w:val="Footer"/>
          <w:ind w:firstLine="4513"/>
        </w:pPr>
        <w:r>
          <w:t xml:space="preserve">             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15</w:t>
        </w:r>
        <w:r>
          <w:rPr>
            <w:b/>
            <w:bCs/>
          </w:rPr>
          <w:fldChar w:fldCharType="end"/>
        </w:r>
        <w:r w:rsidRPr="00767E3E">
          <w:rPr>
            <w:noProof/>
            <w:lang w:eastAsia="en-GB"/>
          </w:rPr>
          <w:drawing>
            <wp:anchor distT="0" distB="0" distL="114300" distR="114300" simplePos="0" relativeHeight="251661312" behindDoc="1" locked="0" layoutInCell="1" allowOverlap="1" wp14:anchorId="4DA9993E" wp14:editId="7E68AEDE">
              <wp:simplePos x="0" y="0"/>
              <wp:positionH relativeFrom="margin">
                <wp:posOffset>-371475</wp:posOffset>
              </wp:positionH>
              <wp:positionV relativeFrom="paragraph">
                <wp:posOffset>76200</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1DB1EBA3" w14:textId="77777777" w:rsidR="005B6541" w:rsidRPr="009B0027" w:rsidRDefault="005B6541" w:rsidP="005B6541">
    <w:pPr>
      <w:pStyle w:val="Footer"/>
      <w:rPr>
        <w:rFonts w:ascii="Arial" w:hAnsi="Arial" w:cs="Arial"/>
      </w:rPr>
    </w:pPr>
    <w:r>
      <w:t xml:space="preserve">                        Quality &amp; Safety Committee – Tuesday 28th January 2025                               </w:t>
    </w:r>
  </w:p>
  <w:p w14:paraId="6D2904A9" w14:textId="49034B75" w:rsidR="003324CB" w:rsidRPr="005B6541" w:rsidRDefault="003324CB" w:rsidP="005B65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06069A7" w14:textId="77777777" w:rsidR="00D35418" w:rsidRDefault="00D35418" w:rsidP="00C107F2">
      <w:pPr>
        <w:spacing w:after="0" w:line="240" w:lineRule="auto"/>
      </w:pPr>
      <w:r>
        <w:separator/>
      </w:r>
    </w:p>
  </w:footnote>
  <w:footnote w:type="continuationSeparator" w:id="0">
    <w:p w14:paraId="5B6AAF28" w14:textId="77777777" w:rsidR="00D35418" w:rsidRDefault="00D35418"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DC38BC"/>
    <w:multiLevelType w:val="hybridMultilevel"/>
    <w:tmpl w:val="A9FCD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844FE3"/>
    <w:multiLevelType w:val="hybridMultilevel"/>
    <w:tmpl w:val="113EFE4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B861D00"/>
    <w:multiLevelType w:val="hybridMultilevel"/>
    <w:tmpl w:val="6CAA4FCA"/>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4" w15:restartNumberingAfterBreak="0">
    <w:nsid w:val="20353604"/>
    <w:multiLevelType w:val="hybridMultilevel"/>
    <w:tmpl w:val="0046D8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974340"/>
    <w:multiLevelType w:val="hybridMultilevel"/>
    <w:tmpl w:val="540CA7E0"/>
    <w:lvl w:ilvl="0" w:tplc="FFFFFFFF">
      <w:start w:val="1"/>
      <w:numFmt w:val="bullet"/>
      <w:lvlText w:val="o"/>
      <w:lvlJc w:val="left"/>
      <w:pPr>
        <w:tabs>
          <w:tab w:val="num" w:pos="720"/>
        </w:tabs>
        <w:ind w:left="720" w:hanging="360"/>
      </w:pPr>
      <w:rPr>
        <w:rFonts w:ascii="Courier New" w:hAnsi="Courier New" w:hint="default"/>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o"/>
      <w:lvlJc w:val="left"/>
      <w:pPr>
        <w:tabs>
          <w:tab w:val="num" w:pos="2160"/>
        </w:tabs>
        <w:ind w:left="2160" w:hanging="360"/>
      </w:pPr>
      <w:rPr>
        <w:rFonts w:ascii="Courier New" w:hAnsi="Courier New" w:hint="default"/>
      </w:rPr>
    </w:lvl>
    <w:lvl w:ilvl="3" w:tplc="FFFFFFFF" w:tentative="1">
      <w:start w:val="1"/>
      <w:numFmt w:val="bullet"/>
      <w:lvlText w:val="o"/>
      <w:lvlJc w:val="left"/>
      <w:pPr>
        <w:tabs>
          <w:tab w:val="num" w:pos="2880"/>
        </w:tabs>
        <w:ind w:left="2880" w:hanging="360"/>
      </w:pPr>
      <w:rPr>
        <w:rFonts w:ascii="Courier New" w:hAnsi="Courier New"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o"/>
      <w:lvlJc w:val="left"/>
      <w:pPr>
        <w:tabs>
          <w:tab w:val="num" w:pos="4320"/>
        </w:tabs>
        <w:ind w:left="4320" w:hanging="360"/>
      </w:pPr>
      <w:rPr>
        <w:rFonts w:ascii="Courier New" w:hAnsi="Courier New" w:hint="default"/>
      </w:rPr>
    </w:lvl>
    <w:lvl w:ilvl="6" w:tplc="FFFFFFFF" w:tentative="1">
      <w:start w:val="1"/>
      <w:numFmt w:val="bullet"/>
      <w:lvlText w:val="o"/>
      <w:lvlJc w:val="left"/>
      <w:pPr>
        <w:tabs>
          <w:tab w:val="num" w:pos="5040"/>
        </w:tabs>
        <w:ind w:left="5040" w:hanging="360"/>
      </w:pPr>
      <w:rPr>
        <w:rFonts w:ascii="Courier New" w:hAnsi="Courier New"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o"/>
      <w:lvlJc w:val="left"/>
      <w:pPr>
        <w:tabs>
          <w:tab w:val="num" w:pos="6480"/>
        </w:tabs>
        <w:ind w:left="6480" w:hanging="360"/>
      </w:pPr>
      <w:rPr>
        <w:rFonts w:ascii="Courier New" w:hAnsi="Courier New"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2386FFA"/>
    <w:multiLevelType w:val="multilevel"/>
    <w:tmpl w:val="42B6C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6DC1274"/>
    <w:multiLevelType w:val="hybridMultilevel"/>
    <w:tmpl w:val="4F3065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8767BCA"/>
    <w:multiLevelType w:val="hybridMultilevel"/>
    <w:tmpl w:val="9AE60970"/>
    <w:lvl w:ilvl="0" w:tplc="66DC7D06">
      <w:start w:val="1"/>
      <w:numFmt w:val="bullet"/>
      <w:lvlText w:val="•"/>
      <w:lvlJc w:val="left"/>
      <w:pPr>
        <w:tabs>
          <w:tab w:val="num" w:pos="720"/>
        </w:tabs>
        <w:ind w:left="720" w:hanging="360"/>
      </w:pPr>
      <w:rPr>
        <w:rFonts w:ascii="Arial" w:hAnsi="Arial" w:hint="default"/>
      </w:rPr>
    </w:lvl>
    <w:lvl w:ilvl="1" w:tplc="C150D4FA">
      <w:numFmt w:val="bullet"/>
      <w:lvlText w:val="o"/>
      <w:lvlJc w:val="left"/>
      <w:pPr>
        <w:tabs>
          <w:tab w:val="num" w:pos="1440"/>
        </w:tabs>
        <w:ind w:left="1440" w:hanging="360"/>
      </w:pPr>
      <w:rPr>
        <w:rFonts w:ascii="Courier New" w:hAnsi="Courier New" w:hint="default"/>
      </w:rPr>
    </w:lvl>
    <w:lvl w:ilvl="2" w:tplc="2052548E" w:tentative="1">
      <w:start w:val="1"/>
      <w:numFmt w:val="bullet"/>
      <w:lvlText w:val="•"/>
      <w:lvlJc w:val="left"/>
      <w:pPr>
        <w:tabs>
          <w:tab w:val="num" w:pos="2160"/>
        </w:tabs>
        <w:ind w:left="2160" w:hanging="360"/>
      </w:pPr>
      <w:rPr>
        <w:rFonts w:ascii="Arial" w:hAnsi="Arial" w:hint="default"/>
      </w:rPr>
    </w:lvl>
    <w:lvl w:ilvl="3" w:tplc="2EA27952" w:tentative="1">
      <w:start w:val="1"/>
      <w:numFmt w:val="bullet"/>
      <w:lvlText w:val="•"/>
      <w:lvlJc w:val="left"/>
      <w:pPr>
        <w:tabs>
          <w:tab w:val="num" w:pos="2880"/>
        </w:tabs>
        <w:ind w:left="2880" w:hanging="360"/>
      </w:pPr>
      <w:rPr>
        <w:rFonts w:ascii="Arial" w:hAnsi="Arial" w:hint="default"/>
      </w:rPr>
    </w:lvl>
    <w:lvl w:ilvl="4" w:tplc="D512B5C2" w:tentative="1">
      <w:start w:val="1"/>
      <w:numFmt w:val="bullet"/>
      <w:lvlText w:val="•"/>
      <w:lvlJc w:val="left"/>
      <w:pPr>
        <w:tabs>
          <w:tab w:val="num" w:pos="3600"/>
        </w:tabs>
        <w:ind w:left="3600" w:hanging="360"/>
      </w:pPr>
      <w:rPr>
        <w:rFonts w:ascii="Arial" w:hAnsi="Arial" w:hint="default"/>
      </w:rPr>
    </w:lvl>
    <w:lvl w:ilvl="5" w:tplc="5C3A7608" w:tentative="1">
      <w:start w:val="1"/>
      <w:numFmt w:val="bullet"/>
      <w:lvlText w:val="•"/>
      <w:lvlJc w:val="left"/>
      <w:pPr>
        <w:tabs>
          <w:tab w:val="num" w:pos="4320"/>
        </w:tabs>
        <w:ind w:left="4320" w:hanging="360"/>
      </w:pPr>
      <w:rPr>
        <w:rFonts w:ascii="Arial" w:hAnsi="Arial" w:hint="default"/>
      </w:rPr>
    </w:lvl>
    <w:lvl w:ilvl="6" w:tplc="8BFCD268" w:tentative="1">
      <w:start w:val="1"/>
      <w:numFmt w:val="bullet"/>
      <w:lvlText w:val="•"/>
      <w:lvlJc w:val="left"/>
      <w:pPr>
        <w:tabs>
          <w:tab w:val="num" w:pos="5040"/>
        </w:tabs>
        <w:ind w:left="5040" w:hanging="360"/>
      </w:pPr>
      <w:rPr>
        <w:rFonts w:ascii="Arial" w:hAnsi="Arial" w:hint="default"/>
      </w:rPr>
    </w:lvl>
    <w:lvl w:ilvl="7" w:tplc="5B625B70" w:tentative="1">
      <w:start w:val="1"/>
      <w:numFmt w:val="bullet"/>
      <w:lvlText w:val="•"/>
      <w:lvlJc w:val="left"/>
      <w:pPr>
        <w:tabs>
          <w:tab w:val="num" w:pos="5760"/>
        </w:tabs>
        <w:ind w:left="5760" w:hanging="360"/>
      </w:pPr>
      <w:rPr>
        <w:rFonts w:ascii="Arial" w:hAnsi="Arial" w:hint="default"/>
      </w:rPr>
    </w:lvl>
    <w:lvl w:ilvl="8" w:tplc="45368732"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F883487"/>
    <w:multiLevelType w:val="hybridMultilevel"/>
    <w:tmpl w:val="AB963C9C"/>
    <w:lvl w:ilvl="0" w:tplc="8956148E">
      <w:start w:val="1"/>
      <w:numFmt w:val="bullet"/>
      <w:lvlText w:val="o"/>
      <w:lvlJc w:val="left"/>
      <w:pPr>
        <w:tabs>
          <w:tab w:val="num" w:pos="720"/>
        </w:tabs>
        <w:ind w:left="720" w:hanging="360"/>
      </w:pPr>
      <w:rPr>
        <w:rFonts w:ascii="Courier New" w:hAnsi="Courier New" w:hint="default"/>
      </w:rPr>
    </w:lvl>
    <w:lvl w:ilvl="1" w:tplc="0ED2E69E">
      <w:start w:val="1"/>
      <w:numFmt w:val="bullet"/>
      <w:lvlText w:val="o"/>
      <w:lvlJc w:val="left"/>
      <w:pPr>
        <w:tabs>
          <w:tab w:val="num" w:pos="1440"/>
        </w:tabs>
        <w:ind w:left="1440" w:hanging="360"/>
      </w:pPr>
      <w:rPr>
        <w:rFonts w:ascii="Courier New" w:hAnsi="Courier New" w:hint="default"/>
      </w:rPr>
    </w:lvl>
    <w:lvl w:ilvl="2" w:tplc="BB9CEE1E" w:tentative="1">
      <w:start w:val="1"/>
      <w:numFmt w:val="bullet"/>
      <w:lvlText w:val="o"/>
      <w:lvlJc w:val="left"/>
      <w:pPr>
        <w:tabs>
          <w:tab w:val="num" w:pos="2160"/>
        </w:tabs>
        <w:ind w:left="2160" w:hanging="360"/>
      </w:pPr>
      <w:rPr>
        <w:rFonts w:ascii="Courier New" w:hAnsi="Courier New" w:hint="default"/>
      </w:rPr>
    </w:lvl>
    <w:lvl w:ilvl="3" w:tplc="7F5A14D8" w:tentative="1">
      <w:start w:val="1"/>
      <w:numFmt w:val="bullet"/>
      <w:lvlText w:val="o"/>
      <w:lvlJc w:val="left"/>
      <w:pPr>
        <w:tabs>
          <w:tab w:val="num" w:pos="2880"/>
        </w:tabs>
        <w:ind w:left="2880" w:hanging="360"/>
      </w:pPr>
      <w:rPr>
        <w:rFonts w:ascii="Courier New" w:hAnsi="Courier New" w:hint="default"/>
      </w:rPr>
    </w:lvl>
    <w:lvl w:ilvl="4" w:tplc="12023624" w:tentative="1">
      <w:start w:val="1"/>
      <w:numFmt w:val="bullet"/>
      <w:lvlText w:val="o"/>
      <w:lvlJc w:val="left"/>
      <w:pPr>
        <w:tabs>
          <w:tab w:val="num" w:pos="3600"/>
        </w:tabs>
        <w:ind w:left="3600" w:hanging="360"/>
      </w:pPr>
      <w:rPr>
        <w:rFonts w:ascii="Courier New" w:hAnsi="Courier New" w:hint="default"/>
      </w:rPr>
    </w:lvl>
    <w:lvl w:ilvl="5" w:tplc="75DAAA00" w:tentative="1">
      <w:start w:val="1"/>
      <w:numFmt w:val="bullet"/>
      <w:lvlText w:val="o"/>
      <w:lvlJc w:val="left"/>
      <w:pPr>
        <w:tabs>
          <w:tab w:val="num" w:pos="4320"/>
        </w:tabs>
        <w:ind w:left="4320" w:hanging="360"/>
      </w:pPr>
      <w:rPr>
        <w:rFonts w:ascii="Courier New" w:hAnsi="Courier New" w:hint="default"/>
      </w:rPr>
    </w:lvl>
    <w:lvl w:ilvl="6" w:tplc="5B76291C" w:tentative="1">
      <w:start w:val="1"/>
      <w:numFmt w:val="bullet"/>
      <w:lvlText w:val="o"/>
      <w:lvlJc w:val="left"/>
      <w:pPr>
        <w:tabs>
          <w:tab w:val="num" w:pos="5040"/>
        </w:tabs>
        <w:ind w:left="5040" w:hanging="360"/>
      </w:pPr>
      <w:rPr>
        <w:rFonts w:ascii="Courier New" w:hAnsi="Courier New" w:hint="default"/>
      </w:rPr>
    </w:lvl>
    <w:lvl w:ilvl="7" w:tplc="66E4C0BC" w:tentative="1">
      <w:start w:val="1"/>
      <w:numFmt w:val="bullet"/>
      <w:lvlText w:val="o"/>
      <w:lvlJc w:val="left"/>
      <w:pPr>
        <w:tabs>
          <w:tab w:val="num" w:pos="5760"/>
        </w:tabs>
        <w:ind w:left="5760" w:hanging="360"/>
      </w:pPr>
      <w:rPr>
        <w:rFonts w:ascii="Courier New" w:hAnsi="Courier New" w:hint="default"/>
      </w:rPr>
    </w:lvl>
    <w:lvl w:ilvl="8" w:tplc="7778AA3A" w:tentative="1">
      <w:start w:val="1"/>
      <w:numFmt w:val="bullet"/>
      <w:lvlText w:val="o"/>
      <w:lvlJc w:val="left"/>
      <w:pPr>
        <w:tabs>
          <w:tab w:val="num" w:pos="6480"/>
        </w:tabs>
        <w:ind w:left="6480" w:hanging="360"/>
      </w:pPr>
      <w:rPr>
        <w:rFonts w:ascii="Courier New" w:hAnsi="Courier New" w:hint="default"/>
      </w:rPr>
    </w:lvl>
  </w:abstractNum>
  <w:abstractNum w:abstractNumId="11" w15:restartNumberingAfterBreak="0">
    <w:nsid w:val="32DD01D0"/>
    <w:multiLevelType w:val="hybridMultilevel"/>
    <w:tmpl w:val="51AEF2B2"/>
    <w:lvl w:ilvl="0" w:tplc="4940A3A2">
      <w:start w:val="1"/>
      <w:numFmt w:val="bullet"/>
      <w:lvlText w:val="•"/>
      <w:lvlJc w:val="left"/>
      <w:pPr>
        <w:tabs>
          <w:tab w:val="num" w:pos="720"/>
        </w:tabs>
        <w:ind w:left="720" w:hanging="360"/>
      </w:pPr>
      <w:rPr>
        <w:rFonts w:ascii="Arial" w:hAnsi="Arial" w:hint="default"/>
      </w:rPr>
    </w:lvl>
    <w:lvl w:ilvl="1" w:tplc="F908685E">
      <w:start w:val="1"/>
      <w:numFmt w:val="bullet"/>
      <w:lvlText w:val="•"/>
      <w:lvlJc w:val="left"/>
      <w:pPr>
        <w:tabs>
          <w:tab w:val="num" w:pos="1440"/>
        </w:tabs>
        <w:ind w:left="1440" w:hanging="360"/>
      </w:pPr>
      <w:rPr>
        <w:rFonts w:ascii="Arial" w:hAnsi="Arial" w:hint="default"/>
      </w:rPr>
    </w:lvl>
    <w:lvl w:ilvl="2" w:tplc="575CBF10" w:tentative="1">
      <w:start w:val="1"/>
      <w:numFmt w:val="bullet"/>
      <w:lvlText w:val="•"/>
      <w:lvlJc w:val="left"/>
      <w:pPr>
        <w:tabs>
          <w:tab w:val="num" w:pos="2160"/>
        </w:tabs>
        <w:ind w:left="2160" w:hanging="360"/>
      </w:pPr>
      <w:rPr>
        <w:rFonts w:ascii="Arial" w:hAnsi="Arial" w:hint="default"/>
      </w:rPr>
    </w:lvl>
    <w:lvl w:ilvl="3" w:tplc="847ABF60" w:tentative="1">
      <w:start w:val="1"/>
      <w:numFmt w:val="bullet"/>
      <w:lvlText w:val="•"/>
      <w:lvlJc w:val="left"/>
      <w:pPr>
        <w:tabs>
          <w:tab w:val="num" w:pos="2880"/>
        </w:tabs>
        <w:ind w:left="2880" w:hanging="360"/>
      </w:pPr>
      <w:rPr>
        <w:rFonts w:ascii="Arial" w:hAnsi="Arial" w:hint="default"/>
      </w:rPr>
    </w:lvl>
    <w:lvl w:ilvl="4" w:tplc="5D144B0C" w:tentative="1">
      <w:start w:val="1"/>
      <w:numFmt w:val="bullet"/>
      <w:lvlText w:val="•"/>
      <w:lvlJc w:val="left"/>
      <w:pPr>
        <w:tabs>
          <w:tab w:val="num" w:pos="3600"/>
        </w:tabs>
        <w:ind w:left="3600" w:hanging="360"/>
      </w:pPr>
      <w:rPr>
        <w:rFonts w:ascii="Arial" w:hAnsi="Arial" w:hint="default"/>
      </w:rPr>
    </w:lvl>
    <w:lvl w:ilvl="5" w:tplc="A0BE2B36" w:tentative="1">
      <w:start w:val="1"/>
      <w:numFmt w:val="bullet"/>
      <w:lvlText w:val="•"/>
      <w:lvlJc w:val="left"/>
      <w:pPr>
        <w:tabs>
          <w:tab w:val="num" w:pos="4320"/>
        </w:tabs>
        <w:ind w:left="4320" w:hanging="360"/>
      </w:pPr>
      <w:rPr>
        <w:rFonts w:ascii="Arial" w:hAnsi="Arial" w:hint="default"/>
      </w:rPr>
    </w:lvl>
    <w:lvl w:ilvl="6" w:tplc="2A4645CC" w:tentative="1">
      <w:start w:val="1"/>
      <w:numFmt w:val="bullet"/>
      <w:lvlText w:val="•"/>
      <w:lvlJc w:val="left"/>
      <w:pPr>
        <w:tabs>
          <w:tab w:val="num" w:pos="5040"/>
        </w:tabs>
        <w:ind w:left="5040" w:hanging="360"/>
      </w:pPr>
      <w:rPr>
        <w:rFonts w:ascii="Arial" w:hAnsi="Arial" w:hint="default"/>
      </w:rPr>
    </w:lvl>
    <w:lvl w:ilvl="7" w:tplc="2154158A" w:tentative="1">
      <w:start w:val="1"/>
      <w:numFmt w:val="bullet"/>
      <w:lvlText w:val="•"/>
      <w:lvlJc w:val="left"/>
      <w:pPr>
        <w:tabs>
          <w:tab w:val="num" w:pos="5760"/>
        </w:tabs>
        <w:ind w:left="5760" w:hanging="360"/>
      </w:pPr>
      <w:rPr>
        <w:rFonts w:ascii="Arial" w:hAnsi="Arial" w:hint="default"/>
      </w:rPr>
    </w:lvl>
    <w:lvl w:ilvl="8" w:tplc="97D06A7E"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0AC0B91"/>
    <w:multiLevelType w:val="hybridMultilevel"/>
    <w:tmpl w:val="EF426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0AD4A00"/>
    <w:multiLevelType w:val="hybridMultilevel"/>
    <w:tmpl w:val="5DBA2BD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21D7364"/>
    <w:multiLevelType w:val="hybridMultilevel"/>
    <w:tmpl w:val="06A668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C9D4D8E"/>
    <w:multiLevelType w:val="hybridMultilevel"/>
    <w:tmpl w:val="1E2603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6DF504E"/>
    <w:multiLevelType w:val="hybridMultilevel"/>
    <w:tmpl w:val="1DFEF3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69EE303C"/>
    <w:multiLevelType w:val="hybridMultilevel"/>
    <w:tmpl w:val="432A0ECC"/>
    <w:lvl w:ilvl="0" w:tplc="0568AFBC">
      <w:start w:val="1"/>
      <w:numFmt w:val="bullet"/>
      <w:lvlText w:val="•"/>
      <w:lvlJc w:val="left"/>
      <w:pPr>
        <w:tabs>
          <w:tab w:val="num" w:pos="720"/>
        </w:tabs>
        <w:ind w:left="720" w:hanging="360"/>
      </w:pPr>
      <w:rPr>
        <w:rFonts w:ascii="Arial" w:hAnsi="Arial" w:hint="default"/>
      </w:rPr>
    </w:lvl>
    <w:lvl w:ilvl="1" w:tplc="2E92F37E" w:tentative="1">
      <w:start w:val="1"/>
      <w:numFmt w:val="bullet"/>
      <w:lvlText w:val="•"/>
      <w:lvlJc w:val="left"/>
      <w:pPr>
        <w:tabs>
          <w:tab w:val="num" w:pos="1440"/>
        </w:tabs>
        <w:ind w:left="1440" w:hanging="360"/>
      </w:pPr>
      <w:rPr>
        <w:rFonts w:ascii="Arial" w:hAnsi="Arial" w:hint="default"/>
      </w:rPr>
    </w:lvl>
    <w:lvl w:ilvl="2" w:tplc="DC02CFA0" w:tentative="1">
      <w:start w:val="1"/>
      <w:numFmt w:val="bullet"/>
      <w:lvlText w:val="•"/>
      <w:lvlJc w:val="left"/>
      <w:pPr>
        <w:tabs>
          <w:tab w:val="num" w:pos="2160"/>
        </w:tabs>
        <w:ind w:left="2160" w:hanging="360"/>
      </w:pPr>
      <w:rPr>
        <w:rFonts w:ascii="Arial" w:hAnsi="Arial" w:hint="default"/>
      </w:rPr>
    </w:lvl>
    <w:lvl w:ilvl="3" w:tplc="E33ADCE0" w:tentative="1">
      <w:start w:val="1"/>
      <w:numFmt w:val="bullet"/>
      <w:lvlText w:val="•"/>
      <w:lvlJc w:val="left"/>
      <w:pPr>
        <w:tabs>
          <w:tab w:val="num" w:pos="2880"/>
        </w:tabs>
        <w:ind w:left="2880" w:hanging="360"/>
      </w:pPr>
      <w:rPr>
        <w:rFonts w:ascii="Arial" w:hAnsi="Arial" w:hint="default"/>
      </w:rPr>
    </w:lvl>
    <w:lvl w:ilvl="4" w:tplc="2ACAFFA2" w:tentative="1">
      <w:start w:val="1"/>
      <w:numFmt w:val="bullet"/>
      <w:lvlText w:val="•"/>
      <w:lvlJc w:val="left"/>
      <w:pPr>
        <w:tabs>
          <w:tab w:val="num" w:pos="3600"/>
        </w:tabs>
        <w:ind w:left="3600" w:hanging="360"/>
      </w:pPr>
      <w:rPr>
        <w:rFonts w:ascii="Arial" w:hAnsi="Arial" w:hint="default"/>
      </w:rPr>
    </w:lvl>
    <w:lvl w:ilvl="5" w:tplc="A440B860" w:tentative="1">
      <w:start w:val="1"/>
      <w:numFmt w:val="bullet"/>
      <w:lvlText w:val="•"/>
      <w:lvlJc w:val="left"/>
      <w:pPr>
        <w:tabs>
          <w:tab w:val="num" w:pos="4320"/>
        </w:tabs>
        <w:ind w:left="4320" w:hanging="360"/>
      </w:pPr>
      <w:rPr>
        <w:rFonts w:ascii="Arial" w:hAnsi="Arial" w:hint="default"/>
      </w:rPr>
    </w:lvl>
    <w:lvl w:ilvl="6" w:tplc="AC8299A2" w:tentative="1">
      <w:start w:val="1"/>
      <w:numFmt w:val="bullet"/>
      <w:lvlText w:val="•"/>
      <w:lvlJc w:val="left"/>
      <w:pPr>
        <w:tabs>
          <w:tab w:val="num" w:pos="5040"/>
        </w:tabs>
        <w:ind w:left="5040" w:hanging="360"/>
      </w:pPr>
      <w:rPr>
        <w:rFonts w:ascii="Arial" w:hAnsi="Arial" w:hint="default"/>
      </w:rPr>
    </w:lvl>
    <w:lvl w:ilvl="7" w:tplc="48F8BA38" w:tentative="1">
      <w:start w:val="1"/>
      <w:numFmt w:val="bullet"/>
      <w:lvlText w:val="•"/>
      <w:lvlJc w:val="left"/>
      <w:pPr>
        <w:tabs>
          <w:tab w:val="num" w:pos="5760"/>
        </w:tabs>
        <w:ind w:left="5760" w:hanging="360"/>
      </w:pPr>
      <w:rPr>
        <w:rFonts w:ascii="Arial" w:hAnsi="Arial" w:hint="default"/>
      </w:rPr>
    </w:lvl>
    <w:lvl w:ilvl="8" w:tplc="981CF7F0"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70037308"/>
    <w:multiLevelType w:val="hybridMultilevel"/>
    <w:tmpl w:val="A85C6108"/>
    <w:lvl w:ilvl="0" w:tplc="E864E526">
      <w:start w:val="1"/>
      <w:numFmt w:val="bullet"/>
      <w:lvlText w:val="•"/>
      <w:lvlJc w:val="left"/>
      <w:pPr>
        <w:tabs>
          <w:tab w:val="num" w:pos="720"/>
        </w:tabs>
        <w:ind w:left="720" w:hanging="360"/>
      </w:pPr>
      <w:rPr>
        <w:rFonts w:ascii="Arial" w:hAnsi="Arial" w:hint="default"/>
      </w:rPr>
    </w:lvl>
    <w:lvl w:ilvl="1" w:tplc="69D68F18">
      <w:numFmt w:val="bullet"/>
      <w:lvlText w:val="o"/>
      <w:lvlJc w:val="left"/>
      <w:pPr>
        <w:tabs>
          <w:tab w:val="num" w:pos="1440"/>
        </w:tabs>
        <w:ind w:left="1440" w:hanging="360"/>
      </w:pPr>
      <w:rPr>
        <w:rFonts w:ascii="Courier New" w:hAnsi="Courier New" w:hint="default"/>
      </w:rPr>
    </w:lvl>
    <w:lvl w:ilvl="2" w:tplc="35708C62" w:tentative="1">
      <w:start w:val="1"/>
      <w:numFmt w:val="bullet"/>
      <w:lvlText w:val="•"/>
      <w:lvlJc w:val="left"/>
      <w:pPr>
        <w:tabs>
          <w:tab w:val="num" w:pos="2160"/>
        </w:tabs>
        <w:ind w:left="2160" w:hanging="360"/>
      </w:pPr>
      <w:rPr>
        <w:rFonts w:ascii="Arial" w:hAnsi="Arial" w:hint="default"/>
      </w:rPr>
    </w:lvl>
    <w:lvl w:ilvl="3" w:tplc="22600876" w:tentative="1">
      <w:start w:val="1"/>
      <w:numFmt w:val="bullet"/>
      <w:lvlText w:val="•"/>
      <w:lvlJc w:val="left"/>
      <w:pPr>
        <w:tabs>
          <w:tab w:val="num" w:pos="2880"/>
        </w:tabs>
        <w:ind w:left="2880" w:hanging="360"/>
      </w:pPr>
      <w:rPr>
        <w:rFonts w:ascii="Arial" w:hAnsi="Arial" w:hint="default"/>
      </w:rPr>
    </w:lvl>
    <w:lvl w:ilvl="4" w:tplc="09742B1C" w:tentative="1">
      <w:start w:val="1"/>
      <w:numFmt w:val="bullet"/>
      <w:lvlText w:val="•"/>
      <w:lvlJc w:val="left"/>
      <w:pPr>
        <w:tabs>
          <w:tab w:val="num" w:pos="3600"/>
        </w:tabs>
        <w:ind w:left="3600" w:hanging="360"/>
      </w:pPr>
      <w:rPr>
        <w:rFonts w:ascii="Arial" w:hAnsi="Arial" w:hint="default"/>
      </w:rPr>
    </w:lvl>
    <w:lvl w:ilvl="5" w:tplc="5A282066" w:tentative="1">
      <w:start w:val="1"/>
      <w:numFmt w:val="bullet"/>
      <w:lvlText w:val="•"/>
      <w:lvlJc w:val="left"/>
      <w:pPr>
        <w:tabs>
          <w:tab w:val="num" w:pos="4320"/>
        </w:tabs>
        <w:ind w:left="4320" w:hanging="360"/>
      </w:pPr>
      <w:rPr>
        <w:rFonts w:ascii="Arial" w:hAnsi="Arial" w:hint="default"/>
      </w:rPr>
    </w:lvl>
    <w:lvl w:ilvl="6" w:tplc="60AC2012" w:tentative="1">
      <w:start w:val="1"/>
      <w:numFmt w:val="bullet"/>
      <w:lvlText w:val="•"/>
      <w:lvlJc w:val="left"/>
      <w:pPr>
        <w:tabs>
          <w:tab w:val="num" w:pos="5040"/>
        </w:tabs>
        <w:ind w:left="5040" w:hanging="360"/>
      </w:pPr>
      <w:rPr>
        <w:rFonts w:ascii="Arial" w:hAnsi="Arial" w:hint="default"/>
      </w:rPr>
    </w:lvl>
    <w:lvl w:ilvl="7" w:tplc="9D94DF7E" w:tentative="1">
      <w:start w:val="1"/>
      <w:numFmt w:val="bullet"/>
      <w:lvlText w:val="•"/>
      <w:lvlJc w:val="left"/>
      <w:pPr>
        <w:tabs>
          <w:tab w:val="num" w:pos="5760"/>
        </w:tabs>
        <w:ind w:left="5760" w:hanging="360"/>
      </w:pPr>
      <w:rPr>
        <w:rFonts w:ascii="Arial" w:hAnsi="Arial" w:hint="default"/>
      </w:rPr>
    </w:lvl>
    <w:lvl w:ilvl="8" w:tplc="8D50DE18"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BBC29F8"/>
    <w:multiLevelType w:val="hybridMultilevel"/>
    <w:tmpl w:val="9CE450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C48365D"/>
    <w:multiLevelType w:val="hybridMultilevel"/>
    <w:tmpl w:val="97984CDC"/>
    <w:lvl w:ilvl="0" w:tplc="E39426E0">
      <w:start w:val="1"/>
      <w:numFmt w:val="bullet"/>
      <w:lvlText w:val="•"/>
      <w:lvlJc w:val="left"/>
      <w:pPr>
        <w:tabs>
          <w:tab w:val="num" w:pos="720"/>
        </w:tabs>
        <w:ind w:left="720" w:hanging="360"/>
      </w:pPr>
      <w:rPr>
        <w:rFonts w:ascii="Arial" w:hAnsi="Arial" w:hint="default"/>
      </w:rPr>
    </w:lvl>
    <w:lvl w:ilvl="1" w:tplc="DC3A2E4C" w:tentative="1">
      <w:start w:val="1"/>
      <w:numFmt w:val="bullet"/>
      <w:lvlText w:val="•"/>
      <w:lvlJc w:val="left"/>
      <w:pPr>
        <w:tabs>
          <w:tab w:val="num" w:pos="1440"/>
        </w:tabs>
        <w:ind w:left="1440" w:hanging="360"/>
      </w:pPr>
      <w:rPr>
        <w:rFonts w:ascii="Arial" w:hAnsi="Arial" w:hint="default"/>
      </w:rPr>
    </w:lvl>
    <w:lvl w:ilvl="2" w:tplc="722ECDF8" w:tentative="1">
      <w:start w:val="1"/>
      <w:numFmt w:val="bullet"/>
      <w:lvlText w:val="•"/>
      <w:lvlJc w:val="left"/>
      <w:pPr>
        <w:tabs>
          <w:tab w:val="num" w:pos="2160"/>
        </w:tabs>
        <w:ind w:left="2160" w:hanging="360"/>
      </w:pPr>
      <w:rPr>
        <w:rFonts w:ascii="Arial" w:hAnsi="Arial" w:hint="default"/>
      </w:rPr>
    </w:lvl>
    <w:lvl w:ilvl="3" w:tplc="1C62388A" w:tentative="1">
      <w:start w:val="1"/>
      <w:numFmt w:val="bullet"/>
      <w:lvlText w:val="•"/>
      <w:lvlJc w:val="left"/>
      <w:pPr>
        <w:tabs>
          <w:tab w:val="num" w:pos="2880"/>
        </w:tabs>
        <w:ind w:left="2880" w:hanging="360"/>
      </w:pPr>
      <w:rPr>
        <w:rFonts w:ascii="Arial" w:hAnsi="Arial" w:hint="default"/>
      </w:rPr>
    </w:lvl>
    <w:lvl w:ilvl="4" w:tplc="83889E9A" w:tentative="1">
      <w:start w:val="1"/>
      <w:numFmt w:val="bullet"/>
      <w:lvlText w:val="•"/>
      <w:lvlJc w:val="left"/>
      <w:pPr>
        <w:tabs>
          <w:tab w:val="num" w:pos="3600"/>
        </w:tabs>
        <w:ind w:left="3600" w:hanging="360"/>
      </w:pPr>
      <w:rPr>
        <w:rFonts w:ascii="Arial" w:hAnsi="Arial" w:hint="default"/>
      </w:rPr>
    </w:lvl>
    <w:lvl w:ilvl="5" w:tplc="08E20860" w:tentative="1">
      <w:start w:val="1"/>
      <w:numFmt w:val="bullet"/>
      <w:lvlText w:val="•"/>
      <w:lvlJc w:val="left"/>
      <w:pPr>
        <w:tabs>
          <w:tab w:val="num" w:pos="4320"/>
        </w:tabs>
        <w:ind w:left="4320" w:hanging="360"/>
      </w:pPr>
      <w:rPr>
        <w:rFonts w:ascii="Arial" w:hAnsi="Arial" w:hint="default"/>
      </w:rPr>
    </w:lvl>
    <w:lvl w:ilvl="6" w:tplc="97B44DAE" w:tentative="1">
      <w:start w:val="1"/>
      <w:numFmt w:val="bullet"/>
      <w:lvlText w:val="•"/>
      <w:lvlJc w:val="left"/>
      <w:pPr>
        <w:tabs>
          <w:tab w:val="num" w:pos="5040"/>
        </w:tabs>
        <w:ind w:left="5040" w:hanging="360"/>
      </w:pPr>
      <w:rPr>
        <w:rFonts w:ascii="Arial" w:hAnsi="Arial" w:hint="default"/>
      </w:rPr>
    </w:lvl>
    <w:lvl w:ilvl="7" w:tplc="9CEA2434" w:tentative="1">
      <w:start w:val="1"/>
      <w:numFmt w:val="bullet"/>
      <w:lvlText w:val="•"/>
      <w:lvlJc w:val="left"/>
      <w:pPr>
        <w:tabs>
          <w:tab w:val="num" w:pos="5760"/>
        </w:tabs>
        <w:ind w:left="5760" w:hanging="360"/>
      </w:pPr>
      <w:rPr>
        <w:rFonts w:ascii="Arial" w:hAnsi="Arial" w:hint="default"/>
      </w:rPr>
    </w:lvl>
    <w:lvl w:ilvl="8" w:tplc="59523854"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7D8D513F"/>
    <w:multiLevelType w:val="hybridMultilevel"/>
    <w:tmpl w:val="9C9CAFD0"/>
    <w:lvl w:ilvl="0" w:tplc="BC466C6A">
      <w:start w:val="44"/>
      <w:numFmt w:val="bullet"/>
      <w:lvlText w:val="-"/>
      <w:lvlJc w:val="left"/>
      <w:pPr>
        <w:ind w:left="720" w:hanging="360"/>
      </w:pPr>
      <w:rPr>
        <w:rFonts w:ascii="Arial" w:eastAsia="Verdana Pro"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DE7213B"/>
    <w:multiLevelType w:val="hybridMultilevel"/>
    <w:tmpl w:val="B5D431FE"/>
    <w:lvl w:ilvl="0" w:tplc="6234FC96">
      <w:start w:val="1"/>
      <w:numFmt w:val="bullet"/>
      <w:lvlText w:val=""/>
      <w:lvlJc w:val="left"/>
      <w:pPr>
        <w:ind w:left="720" w:hanging="360"/>
      </w:pPr>
      <w:rPr>
        <w:rFonts w:ascii="Symbol" w:hAnsi="Symbol" w:hint="default"/>
      </w:rPr>
    </w:lvl>
    <w:lvl w:ilvl="1" w:tplc="8948FF1C">
      <w:start w:val="1"/>
      <w:numFmt w:val="bullet"/>
      <w:lvlText w:val="o"/>
      <w:lvlJc w:val="left"/>
      <w:pPr>
        <w:ind w:left="1440" w:hanging="360"/>
      </w:pPr>
      <w:rPr>
        <w:rFonts w:ascii="Courier New" w:hAnsi="Courier New" w:hint="default"/>
      </w:rPr>
    </w:lvl>
    <w:lvl w:ilvl="2" w:tplc="837A81DA">
      <w:start w:val="1"/>
      <w:numFmt w:val="bullet"/>
      <w:lvlText w:val=""/>
      <w:lvlJc w:val="left"/>
      <w:pPr>
        <w:ind w:left="2160" w:hanging="360"/>
      </w:pPr>
      <w:rPr>
        <w:rFonts w:ascii="Wingdings" w:hAnsi="Wingdings" w:hint="default"/>
      </w:rPr>
    </w:lvl>
    <w:lvl w:ilvl="3" w:tplc="1564FEBC">
      <w:start w:val="1"/>
      <w:numFmt w:val="bullet"/>
      <w:lvlText w:val=""/>
      <w:lvlJc w:val="left"/>
      <w:pPr>
        <w:ind w:left="2880" w:hanging="360"/>
      </w:pPr>
      <w:rPr>
        <w:rFonts w:ascii="Symbol" w:hAnsi="Symbol" w:hint="default"/>
      </w:rPr>
    </w:lvl>
    <w:lvl w:ilvl="4" w:tplc="37B0D9B8">
      <w:start w:val="1"/>
      <w:numFmt w:val="bullet"/>
      <w:lvlText w:val="o"/>
      <w:lvlJc w:val="left"/>
      <w:pPr>
        <w:ind w:left="3600" w:hanging="360"/>
      </w:pPr>
      <w:rPr>
        <w:rFonts w:ascii="Courier New" w:hAnsi="Courier New" w:hint="default"/>
      </w:rPr>
    </w:lvl>
    <w:lvl w:ilvl="5" w:tplc="E0E4413A">
      <w:start w:val="1"/>
      <w:numFmt w:val="bullet"/>
      <w:lvlText w:val=""/>
      <w:lvlJc w:val="left"/>
      <w:pPr>
        <w:ind w:left="4320" w:hanging="360"/>
      </w:pPr>
      <w:rPr>
        <w:rFonts w:ascii="Wingdings" w:hAnsi="Wingdings" w:hint="default"/>
      </w:rPr>
    </w:lvl>
    <w:lvl w:ilvl="6" w:tplc="C16CCA74">
      <w:start w:val="1"/>
      <w:numFmt w:val="bullet"/>
      <w:lvlText w:val=""/>
      <w:lvlJc w:val="left"/>
      <w:pPr>
        <w:ind w:left="5040" w:hanging="360"/>
      </w:pPr>
      <w:rPr>
        <w:rFonts w:ascii="Symbol" w:hAnsi="Symbol" w:hint="default"/>
      </w:rPr>
    </w:lvl>
    <w:lvl w:ilvl="7" w:tplc="7BAC04D8">
      <w:start w:val="1"/>
      <w:numFmt w:val="bullet"/>
      <w:lvlText w:val="o"/>
      <w:lvlJc w:val="left"/>
      <w:pPr>
        <w:ind w:left="5760" w:hanging="360"/>
      </w:pPr>
      <w:rPr>
        <w:rFonts w:ascii="Courier New" w:hAnsi="Courier New" w:hint="default"/>
      </w:rPr>
    </w:lvl>
    <w:lvl w:ilvl="8" w:tplc="1EDC399C">
      <w:start w:val="1"/>
      <w:numFmt w:val="bullet"/>
      <w:lvlText w:val=""/>
      <w:lvlJc w:val="left"/>
      <w:pPr>
        <w:ind w:left="6480" w:hanging="360"/>
      </w:pPr>
      <w:rPr>
        <w:rFonts w:ascii="Wingdings" w:hAnsi="Wingdings" w:hint="default"/>
      </w:rPr>
    </w:lvl>
  </w:abstractNum>
  <w:abstractNum w:abstractNumId="29" w15:restartNumberingAfterBreak="0">
    <w:nsid w:val="7E70542D"/>
    <w:multiLevelType w:val="hybridMultilevel"/>
    <w:tmpl w:val="04C6A1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E9E3A4C"/>
    <w:multiLevelType w:val="hybridMultilevel"/>
    <w:tmpl w:val="4EDA74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9262022">
    <w:abstractNumId w:val="2"/>
  </w:num>
  <w:num w:numId="2" w16cid:durableId="1543253663">
    <w:abstractNumId w:val="17"/>
  </w:num>
  <w:num w:numId="3" w16cid:durableId="1509440036">
    <w:abstractNumId w:val="13"/>
  </w:num>
  <w:num w:numId="4" w16cid:durableId="954599225">
    <w:abstractNumId w:val="12"/>
  </w:num>
  <w:num w:numId="5" w16cid:durableId="1471629007">
    <w:abstractNumId w:val="6"/>
  </w:num>
  <w:num w:numId="6" w16cid:durableId="1140808752">
    <w:abstractNumId w:val="25"/>
  </w:num>
  <w:num w:numId="7" w16cid:durableId="1231816966">
    <w:abstractNumId w:val="31"/>
  </w:num>
  <w:num w:numId="8" w16cid:durableId="605579688">
    <w:abstractNumId w:val="19"/>
  </w:num>
  <w:num w:numId="9" w16cid:durableId="1107165770">
    <w:abstractNumId w:val="21"/>
  </w:num>
  <w:num w:numId="10" w16cid:durableId="1657225411">
    <w:abstractNumId w:val="24"/>
  </w:num>
  <w:num w:numId="11" w16cid:durableId="1414930140">
    <w:abstractNumId w:val="29"/>
  </w:num>
  <w:num w:numId="12" w16cid:durableId="1858812045">
    <w:abstractNumId w:val="20"/>
  </w:num>
  <w:num w:numId="13" w16cid:durableId="898789626">
    <w:abstractNumId w:val="28"/>
  </w:num>
  <w:num w:numId="14" w16cid:durableId="129519017">
    <w:abstractNumId w:val="7"/>
  </w:num>
  <w:num w:numId="15" w16cid:durableId="231963993">
    <w:abstractNumId w:val="30"/>
  </w:num>
  <w:num w:numId="16" w16cid:durableId="1872910388">
    <w:abstractNumId w:val="18"/>
  </w:num>
  <w:num w:numId="17" w16cid:durableId="1339456964">
    <w:abstractNumId w:val="14"/>
  </w:num>
  <w:num w:numId="18" w16cid:durableId="339284002">
    <w:abstractNumId w:val="0"/>
  </w:num>
  <w:num w:numId="19" w16cid:durableId="1122649803">
    <w:abstractNumId w:val="15"/>
  </w:num>
  <w:num w:numId="20" w16cid:durableId="2119399564">
    <w:abstractNumId w:val="10"/>
  </w:num>
  <w:num w:numId="21" w16cid:durableId="1296719577">
    <w:abstractNumId w:val="23"/>
  </w:num>
  <w:num w:numId="22" w16cid:durableId="191890851">
    <w:abstractNumId w:val="26"/>
  </w:num>
  <w:num w:numId="23" w16cid:durableId="1975023135">
    <w:abstractNumId w:val="22"/>
  </w:num>
  <w:num w:numId="24" w16cid:durableId="372467201">
    <w:abstractNumId w:val="11"/>
  </w:num>
  <w:num w:numId="25" w16cid:durableId="954487010">
    <w:abstractNumId w:val="9"/>
  </w:num>
  <w:num w:numId="26" w16cid:durableId="946084766">
    <w:abstractNumId w:val="5"/>
  </w:num>
  <w:num w:numId="27" w16cid:durableId="522940634">
    <w:abstractNumId w:val="27"/>
  </w:num>
  <w:num w:numId="28" w16cid:durableId="438530064">
    <w:abstractNumId w:val="3"/>
  </w:num>
  <w:num w:numId="29" w16cid:durableId="1384211247">
    <w:abstractNumId w:val="4"/>
  </w:num>
  <w:num w:numId="30" w16cid:durableId="603879088">
    <w:abstractNumId w:val="8"/>
  </w:num>
  <w:num w:numId="31" w16cid:durableId="1051152542">
    <w:abstractNumId w:val="1"/>
  </w:num>
  <w:num w:numId="32" w16cid:durableId="97513982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7127"/>
    <w:rsid w:val="00021C60"/>
    <w:rsid w:val="0002286C"/>
    <w:rsid w:val="00024B49"/>
    <w:rsid w:val="00030B73"/>
    <w:rsid w:val="00034194"/>
    <w:rsid w:val="00037213"/>
    <w:rsid w:val="000444E1"/>
    <w:rsid w:val="000629D3"/>
    <w:rsid w:val="000655E9"/>
    <w:rsid w:val="00083FC0"/>
    <w:rsid w:val="00097BE9"/>
    <w:rsid w:val="000A31E7"/>
    <w:rsid w:val="000A32BA"/>
    <w:rsid w:val="000B5C96"/>
    <w:rsid w:val="000D1B5F"/>
    <w:rsid w:val="000F361B"/>
    <w:rsid w:val="000F76FA"/>
    <w:rsid w:val="001076E1"/>
    <w:rsid w:val="00133EA1"/>
    <w:rsid w:val="00146F19"/>
    <w:rsid w:val="001578D1"/>
    <w:rsid w:val="0016096B"/>
    <w:rsid w:val="0016545E"/>
    <w:rsid w:val="001834E6"/>
    <w:rsid w:val="00185AA5"/>
    <w:rsid w:val="001A686E"/>
    <w:rsid w:val="001A6B68"/>
    <w:rsid w:val="001B25AD"/>
    <w:rsid w:val="001B2A60"/>
    <w:rsid w:val="001C02B4"/>
    <w:rsid w:val="001E393E"/>
    <w:rsid w:val="001E483C"/>
    <w:rsid w:val="001F5593"/>
    <w:rsid w:val="00201AA4"/>
    <w:rsid w:val="0020539A"/>
    <w:rsid w:val="00233330"/>
    <w:rsid w:val="00236131"/>
    <w:rsid w:val="00241662"/>
    <w:rsid w:val="00243C37"/>
    <w:rsid w:val="00250DFD"/>
    <w:rsid w:val="0026129B"/>
    <w:rsid w:val="00272976"/>
    <w:rsid w:val="00273C0B"/>
    <w:rsid w:val="00283A0C"/>
    <w:rsid w:val="002950FF"/>
    <w:rsid w:val="00295B42"/>
    <w:rsid w:val="00296CD9"/>
    <w:rsid w:val="002B1E9F"/>
    <w:rsid w:val="002B7198"/>
    <w:rsid w:val="002B7C9A"/>
    <w:rsid w:val="002C1C48"/>
    <w:rsid w:val="002C2E5B"/>
    <w:rsid w:val="002C3DD6"/>
    <w:rsid w:val="002C603A"/>
    <w:rsid w:val="002C7361"/>
    <w:rsid w:val="002F2A1C"/>
    <w:rsid w:val="002F6044"/>
    <w:rsid w:val="003029CF"/>
    <w:rsid w:val="0030568C"/>
    <w:rsid w:val="0032747D"/>
    <w:rsid w:val="003324CB"/>
    <w:rsid w:val="00340C9E"/>
    <w:rsid w:val="00370973"/>
    <w:rsid w:val="003717FF"/>
    <w:rsid w:val="003A2FD9"/>
    <w:rsid w:val="003B167D"/>
    <w:rsid w:val="003B1805"/>
    <w:rsid w:val="003C0FF8"/>
    <w:rsid w:val="003D1007"/>
    <w:rsid w:val="003D5C79"/>
    <w:rsid w:val="003E0756"/>
    <w:rsid w:val="004021B7"/>
    <w:rsid w:val="00414894"/>
    <w:rsid w:val="00420046"/>
    <w:rsid w:val="004271F8"/>
    <w:rsid w:val="00433CB8"/>
    <w:rsid w:val="0043635B"/>
    <w:rsid w:val="004366E3"/>
    <w:rsid w:val="00442098"/>
    <w:rsid w:val="00461835"/>
    <w:rsid w:val="00464772"/>
    <w:rsid w:val="00464D64"/>
    <w:rsid w:val="0047102E"/>
    <w:rsid w:val="004739E5"/>
    <w:rsid w:val="00476C0E"/>
    <w:rsid w:val="00493C13"/>
    <w:rsid w:val="004A3A1A"/>
    <w:rsid w:val="004B442E"/>
    <w:rsid w:val="004B614B"/>
    <w:rsid w:val="004B6E7B"/>
    <w:rsid w:val="004C3FD9"/>
    <w:rsid w:val="004E44E2"/>
    <w:rsid w:val="004F4524"/>
    <w:rsid w:val="0050700D"/>
    <w:rsid w:val="00511563"/>
    <w:rsid w:val="0052297E"/>
    <w:rsid w:val="005347AB"/>
    <w:rsid w:val="0055581F"/>
    <w:rsid w:val="0057610A"/>
    <w:rsid w:val="005766FB"/>
    <w:rsid w:val="00585277"/>
    <w:rsid w:val="00595079"/>
    <w:rsid w:val="005A0765"/>
    <w:rsid w:val="005A5A41"/>
    <w:rsid w:val="005B6541"/>
    <w:rsid w:val="005C3EFA"/>
    <w:rsid w:val="005D1652"/>
    <w:rsid w:val="005D2555"/>
    <w:rsid w:val="006000C2"/>
    <w:rsid w:val="00611FE5"/>
    <w:rsid w:val="0062719E"/>
    <w:rsid w:val="0063597A"/>
    <w:rsid w:val="00653AEC"/>
    <w:rsid w:val="00655190"/>
    <w:rsid w:val="00662218"/>
    <w:rsid w:val="0066686C"/>
    <w:rsid w:val="0067331A"/>
    <w:rsid w:val="0068114D"/>
    <w:rsid w:val="00681A9B"/>
    <w:rsid w:val="00685AE0"/>
    <w:rsid w:val="006D1998"/>
    <w:rsid w:val="006E4254"/>
    <w:rsid w:val="006F3EED"/>
    <w:rsid w:val="00700981"/>
    <w:rsid w:val="00703D77"/>
    <w:rsid w:val="00704265"/>
    <w:rsid w:val="0070785B"/>
    <w:rsid w:val="00711095"/>
    <w:rsid w:val="00713E6A"/>
    <w:rsid w:val="0072203C"/>
    <w:rsid w:val="0072247E"/>
    <w:rsid w:val="0072604C"/>
    <w:rsid w:val="00732773"/>
    <w:rsid w:val="007428D3"/>
    <w:rsid w:val="007526F2"/>
    <w:rsid w:val="00762BBE"/>
    <w:rsid w:val="00767E3E"/>
    <w:rsid w:val="007A7BAD"/>
    <w:rsid w:val="007B5C68"/>
    <w:rsid w:val="00800A05"/>
    <w:rsid w:val="00814824"/>
    <w:rsid w:val="00816A1A"/>
    <w:rsid w:val="00834F15"/>
    <w:rsid w:val="008A0B74"/>
    <w:rsid w:val="008B21D6"/>
    <w:rsid w:val="008C15D9"/>
    <w:rsid w:val="008C5ECB"/>
    <w:rsid w:val="008D0747"/>
    <w:rsid w:val="008D0FC5"/>
    <w:rsid w:val="008D20AD"/>
    <w:rsid w:val="008D4005"/>
    <w:rsid w:val="008F43F2"/>
    <w:rsid w:val="00910A53"/>
    <w:rsid w:val="009112DC"/>
    <w:rsid w:val="00947BD1"/>
    <w:rsid w:val="009507BB"/>
    <w:rsid w:val="00953BD6"/>
    <w:rsid w:val="009548E3"/>
    <w:rsid w:val="00957655"/>
    <w:rsid w:val="00966F35"/>
    <w:rsid w:val="00973EAE"/>
    <w:rsid w:val="00981959"/>
    <w:rsid w:val="0098371E"/>
    <w:rsid w:val="00985D6A"/>
    <w:rsid w:val="009926FB"/>
    <w:rsid w:val="009A3284"/>
    <w:rsid w:val="009A470C"/>
    <w:rsid w:val="009B1BFF"/>
    <w:rsid w:val="009C6513"/>
    <w:rsid w:val="009D11BD"/>
    <w:rsid w:val="009E7AF7"/>
    <w:rsid w:val="00A21814"/>
    <w:rsid w:val="00A26574"/>
    <w:rsid w:val="00A4547B"/>
    <w:rsid w:val="00A522B6"/>
    <w:rsid w:val="00A53E4C"/>
    <w:rsid w:val="00A74EA6"/>
    <w:rsid w:val="00A94746"/>
    <w:rsid w:val="00AB7810"/>
    <w:rsid w:val="00AC1B76"/>
    <w:rsid w:val="00AD064D"/>
    <w:rsid w:val="00B00802"/>
    <w:rsid w:val="00B06498"/>
    <w:rsid w:val="00B0736D"/>
    <w:rsid w:val="00B2153B"/>
    <w:rsid w:val="00B23D0E"/>
    <w:rsid w:val="00B35ECC"/>
    <w:rsid w:val="00B55CAC"/>
    <w:rsid w:val="00B759BA"/>
    <w:rsid w:val="00B94C3C"/>
    <w:rsid w:val="00BA2507"/>
    <w:rsid w:val="00BB3FC4"/>
    <w:rsid w:val="00BB4860"/>
    <w:rsid w:val="00BB6530"/>
    <w:rsid w:val="00BC0863"/>
    <w:rsid w:val="00BC241D"/>
    <w:rsid w:val="00BD401C"/>
    <w:rsid w:val="00BE1921"/>
    <w:rsid w:val="00BF5FA0"/>
    <w:rsid w:val="00C036AB"/>
    <w:rsid w:val="00C107F2"/>
    <w:rsid w:val="00C2401C"/>
    <w:rsid w:val="00C33A04"/>
    <w:rsid w:val="00C3624B"/>
    <w:rsid w:val="00C450C9"/>
    <w:rsid w:val="00C655E7"/>
    <w:rsid w:val="00C65DDA"/>
    <w:rsid w:val="00C709AE"/>
    <w:rsid w:val="00C86A1A"/>
    <w:rsid w:val="00C948CC"/>
    <w:rsid w:val="00C95365"/>
    <w:rsid w:val="00C95B3C"/>
    <w:rsid w:val="00CA6D65"/>
    <w:rsid w:val="00CD7AA5"/>
    <w:rsid w:val="00CE2F61"/>
    <w:rsid w:val="00CF5F3C"/>
    <w:rsid w:val="00D15947"/>
    <w:rsid w:val="00D20D76"/>
    <w:rsid w:val="00D35418"/>
    <w:rsid w:val="00D62F84"/>
    <w:rsid w:val="00D772BF"/>
    <w:rsid w:val="00D90FB0"/>
    <w:rsid w:val="00DA76AD"/>
    <w:rsid w:val="00DF59E8"/>
    <w:rsid w:val="00E00D03"/>
    <w:rsid w:val="00E17999"/>
    <w:rsid w:val="00E242E5"/>
    <w:rsid w:val="00E24463"/>
    <w:rsid w:val="00E4177D"/>
    <w:rsid w:val="00E43C4A"/>
    <w:rsid w:val="00E45F82"/>
    <w:rsid w:val="00E5509E"/>
    <w:rsid w:val="00E66487"/>
    <w:rsid w:val="00E664FF"/>
    <w:rsid w:val="00E7238D"/>
    <w:rsid w:val="00E7425A"/>
    <w:rsid w:val="00E75C7D"/>
    <w:rsid w:val="00E92B9F"/>
    <w:rsid w:val="00E97601"/>
    <w:rsid w:val="00EB0E85"/>
    <w:rsid w:val="00EC3DC7"/>
    <w:rsid w:val="00EC48DE"/>
    <w:rsid w:val="00ED18E5"/>
    <w:rsid w:val="00EF31AD"/>
    <w:rsid w:val="00F04087"/>
    <w:rsid w:val="00F06D6F"/>
    <w:rsid w:val="00F11CD2"/>
    <w:rsid w:val="00F170AA"/>
    <w:rsid w:val="00F5082D"/>
    <w:rsid w:val="00F51A61"/>
    <w:rsid w:val="00F531BD"/>
    <w:rsid w:val="00F5324A"/>
    <w:rsid w:val="00F57042"/>
    <w:rsid w:val="00F57C68"/>
    <w:rsid w:val="00F60341"/>
    <w:rsid w:val="00F714D7"/>
    <w:rsid w:val="00F75C45"/>
    <w:rsid w:val="00F85D8E"/>
    <w:rsid w:val="00F919F6"/>
    <w:rsid w:val="00FA0CA9"/>
    <w:rsid w:val="00FA1955"/>
    <w:rsid w:val="00FA53D5"/>
    <w:rsid w:val="00FB4797"/>
    <w:rsid w:val="00FD32A7"/>
    <w:rsid w:val="00FD4248"/>
    <w:rsid w:val="00FE04AA"/>
    <w:rsid w:val="00FF1D89"/>
    <w:rsid w:val="00FF2AD7"/>
    <w:rsid w:val="00FF5534"/>
    <w:rsid w:val="00FF5D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HWHeading">
    <w:name w:val="PHW Heading"/>
    <w:basedOn w:val="Normal"/>
    <w:link w:val="PHWHeadingChar"/>
    <w:qFormat/>
    <w:rsid w:val="00C86A1A"/>
    <w:pPr>
      <w:widowControl w:val="0"/>
      <w:autoSpaceDE w:val="0"/>
      <w:autoSpaceDN w:val="0"/>
      <w:spacing w:after="0" w:line="240" w:lineRule="auto"/>
    </w:pPr>
    <w:rPr>
      <w:rFonts w:ascii="Ubuntu" w:eastAsia="Ubuntu-Light" w:hAnsi="Ubuntu" w:cs="Ubuntu-Light"/>
      <w:b/>
      <w:bCs/>
      <w:sz w:val="28"/>
      <w:szCs w:val="28"/>
    </w:rPr>
  </w:style>
  <w:style w:type="character" w:customStyle="1" w:styleId="PHWHeadingChar">
    <w:name w:val="PHW Heading Char"/>
    <w:basedOn w:val="DefaultParagraphFont"/>
    <w:link w:val="PHWHeading"/>
    <w:rsid w:val="00C86A1A"/>
    <w:rPr>
      <w:rFonts w:ascii="Ubuntu" w:eastAsia="Ubuntu-Light" w:hAnsi="Ubuntu" w:cs="Ubuntu-Light"/>
      <w:b/>
      <w:bCs/>
      <w:sz w:val="28"/>
      <w:szCs w:val="28"/>
    </w:rPr>
  </w:style>
  <w:style w:type="paragraph" w:styleId="Revision">
    <w:name w:val="Revision"/>
    <w:hidden/>
    <w:uiPriority w:val="99"/>
    <w:semiHidden/>
    <w:rsid w:val="00B55CA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58996104">
      <w:bodyDiv w:val="1"/>
      <w:marLeft w:val="0"/>
      <w:marRight w:val="0"/>
      <w:marTop w:val="0"/>
      <w:marBottom w:val="0"/>
      <w:divBdr>
        <w:top w:val="none" w:sz="0" w:space="0" w:color="auto"/>
        <w:left w:val="none" w:sz="0" w:space="0" w:color="auto"/>
        <w:bottom w:val="none" w:sz="0" w:space="0" w:color="auto"/>
        <w:right w:val="none" w:sz="0" w:space="0" w:color="auto"/>
      </w:divBdr>
      <w:divsChild>
        <w:div w:id="910891382">
          <w:marLeft w:val="1080"/>
          <w:marRight w:val="0"/>
          <w:marTop w:val="100"/>
          <w:marBottom w:val="0"/>
          <w:divBdr>
            <w:top w:val="none" w:sz="0" w:space="0" w:color="auto"/>
            <w:left w:val="none" w:sz="0" w:space="0" w:color="auto"/>
            <w:bottom w:val="none" w:sz="0" w:space="0" w:color="auto"/>
            <w:right w:val="none" w:sz="0" w:space="0" w:color="auto"/>
          </w:divBdr>
        </w:div>
        <w:div w:id="1920602002">
          <w:marLeft w:val="1080"/>
          <w:marRight w:val="0"/>
          <w:marTop w:val="100"/>
          <w:marBottom w:val="0"/>
          <w:divBdr>
            <w:top w:val="none" w:sz="0" w:space="0" w:color="auto"/>
            <w:left w:val="none" w:sz="0" w:space="0" w:color="auto"/>
            <w:bottom w:val="none" w:sz="0" w:space="0" w:color="auto"/>
            <w:right w:val="none" w:sz="0" w:space="0" w:color="auto"/>
          </w:divBdr>
        </w:div>
        <w:div w:id="1594897505">
          <w:marLeft w:val="360"/>
          <w:marRight w:val="0"/>
          <w:marTop w:val="200"/>
          <w:marBottom w:val="0"/>
          <w:divBdr>
            <w:top w:val="none" w:sz="0" w:space="0" w:color="auto"/>
            <w:left w:val="none" w:sz="0" w:space="0" w:color="auto"/>
            <w:bottom w:val="none" w:sz="0" w:space="0" w:color="auto"/>
            <w:right w:val="none" w:sz="0" w:space="0" w:color="auto"/>
          </w:divBdr>
        </w:div>
        <w:div w:id="810027245">
          <w:marLeft w:val="1080"/>
          <w:marRight w:val="0"/>
          <w:marTop w:val="100"/>
          <w:marBottom w:val="0"/>
          <w:divBdr>
            <w:top w:val="none" w:sz="0" w:space="0" w:color="auto"/>
            <w:left w:val="none" w:sz="0" w:space="0" w:color="auto"/>
            <w:bottom w:val="none" w:sz="0" w:space="0" w:color="auto"/>
            <w:right w:val="none" w:sz="0" w:space="0" w:color="auto"/>
          </w:divBdr>
        </w:div>
        <w:div w:id="1271744701">
          <w:marLeft w:val="1080"/>
          <w:marRight w:val="0"/>
          <w:marTop w:val="100"/>
          <w:marBottom w:val="0"/>
          <w:divBdr>
            <w:top w:val="none" w:sz="0" w:space="0" w:color="auto"/>
            <w:left w:val="none" w:sz="0" w:space="0" w:color="auto"/>
            <w:bottom w:val="none" w:sz="0" w:space="0" w:color="auto"/>
            <w:right w:val="none" w:sz="0" w:space="0" w:color="auto"/>
          </w:divBdr>
        </w:div>
        <w:div w:id="271519645">
          <w:marLeft w:val="1080"/>
          <w:marRight w:val="0"/>
          <w:marTop w:val="100"/>
          <w:marBottom w:val="0"/>
          <w:divBdr>
            <w:top w:val="none" w:sz="0" w:space="0" w:color="auto"/>
            <w:left w:val="none" w:sz="0" w:space="0" w:color="auto"/>
            <w:bottom w:val="none" w:sz="0" w:space="0" w:color="auto"/>
            <w:right w:val="none" w:sz="0" w:space="0" w:color="auto"/>
          </w:divBdr>
        </w:div>
        <w:div w:id="808743602">
          <w:marLeft w:val="1080"/>
          <w:marRight w:val="0"/>
          <w:marTop w:val="100"/>
          <w:marBottom w:val="0"/>
          <w:divBdr>
            <w:top w:val="none" w:sz="0" w:space="0" w:color="auto"/>
            <w:left w:val="none" w:sz="0" w:space="0" w:color="auto"/>
            <w:bottom w:val="none" w:sz="0" w:space="0" w:color="auto"/>
            <w:right w:val="none" w:sz="0" w:space="0" w:color="auto"/>
          </w:divBdr>
        </w:div>
        <w:div w:id="842209434">
          <w:marLeft w:val="1080"/>
          <w:marRight w:val="0"/>
          <w:marTop w:val="100"/>
          <w:marBottom w:val="0"/>
          <w:divBdr>
            <w:top w:val="none" w:sz="0" w:space="0" w:color="auto"/>
            <w:left w:val="none" w:sz="0" w:space="0" w:color="auto"/>
            <w:bottom w:val="none" w:sz="0" w:space="0" w:color="auto"/>
            <w:right w:val="none" w:sz="0" w:space="0" w:color="auto"/>
          </w:divBdr>
        </w:div>
        <w:div w:id="1836844008">
          <w:marLeft w:val="1080"/>
          <w:marRight w:val="0"/>
          <w:marTop w:val="100"/>
          <w:marBottom w:val="0"/>
          <w:divBdr>
            <w:top w:val="none" w:sz="0" w:space="0" w:color="auto"/>
            <w:left w:val="none" w:sz="0" w:space="0" w:color="auto"/>
            <w:bottom w:val="none" w:sz="0" w:space="0" w:color="auto"/>
            <w:right w:val="none" w:sz="0" w:space="0" w:color="auto"/>
          </w:divBdr>
        </w:div>
        <w:div w:id="301161249">
          <w:marLeft w:val="1080"/>
          <w:marRight w:val="0"/>
          <w:marTop w:val="1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001146">
      <w:bodyDiv w:val="1"/>
      <w:marLeft w:val="0"/>
      <w:marRight w:val="0"/>
      <w:marTop w:val="0"/>
      <w:marBottom w:val="0"/>
      <w:divBdr>
        <w:top w:val="none" w:sz="0" w:space="0" w:color="auto"/>
        <w:left w:val="none" w:sz="0" w:space="0" w:color="auto"/>
        <w:bottom w:val="none" w:sz="0" w:space="0" w:color="auto"/>
        <w:right w:val="none" w:sz="0" w:space="0" w:color="auto"/>
      </w:divBdr>
      <w:divsChild>
        <w:div w:id="1159805589">
          <w:marLeft w:val="360"/>
          <w:marRight w:val="0"/>
          <w:marTop w:val="200"/>
          <w:marBottom w:val="0"/>
          <w:divBdr>
            <w:top w:val="none" w:sz="0" w:space="0" w:color="auto"/>
            <w:left w:val="none" w:sz="0" w:space="0" w:color="auto"/>
            <w:bottom w:val="none" w:sz="0" w:space="0" w:color="auto"/>
            <w:right w:val="none" w:sz="0" w:space="0" w:color="auto"/>
          </w:divBdr>
        </w:div>
        <w:div w:id="1403215938">
          <w:marLeft w:val="360"/>
          <w:marRight w:val="0"/>
          <w:marTop w:val="200"/>
          <w:marBottom w:val="0"/>
          <w:divBdr>
            <w:top w:val="none" w:sz="0" w:space="0" w:color="auto"/>
            <w:left w:val="none" w:sz="0" w:space="0" w:color="auto"/>
            <w:bottom w:val="none" w:sz="0" w:space="0" w:color="auto"/>
            <w:right w:val="none" w:sz="0" w:space="0" w:color="auto"/>
          </w:divBdr>
        </w:div>
        <w:div w:id="1642073137">
          <w:marLeft w:val="360"/>
          <w:marRight w:val="0"/>
          <w:marTop w:val="200"/>
          <w:marBottom w:val="0"/>
          <w:divBdr>
            <w:top w:val="none" w:sz="0" w:space="0" w:color="auto"/>
            <w:left w:val="none" w:sz="0" w:space="0" w:color="auto"/>
            <w:bottom w:val="none" w:sz="0" w:space="0" w:color="auto"/>
            <w:right w:val="none" w:sz="0" w:space="0" w:color="auto"/>
          </w:divBdr>
        </w:div>
        <w:div w:id="1276182606">
          <w:marLeft w:val="360"/>
          <w:marRight w:val="0"/>
          <w:marTop w:val="200"/>
          <w:marBottom w:val="0"/>
          <w:divBdr>
            <w:top w:val="none" w:sz="0" w:space="0" w:color="auto"/>
            <w:left w:val="none" w:sz="0" w:space="0" w:color="auto"/>
            <w:bottom w:val="none" w:sz="0" w:space="0" w:color="auto"/>
            <w:right w:val="none" w:sz="0" w:space="0" w:color="auto"/>
          </w:divBdr>
        </w:div>
        <w:div w:id="200095522">
          <w:marLeft w:val="360"/>
          <w:marRight w:val="0"/>
          <w:marTop w:val="200"/>
          <w:marBottom w:val="0"/>
          <w:divBdr>
            <w:top w:val="none" w:sz="0" w:space="0" w:color="auto"/>
            <w:left w:val="none" w:sz="0" w:space="0" w:color="auto"/>
            <w:bottom w:val="none" w:sz="0" w:space="0" w:color="auto"/>
            <w:right w:val="none" w:sz="0" w:space="0" w:color="auto"/>
          </w:divBdr>
        </w:div>
      </w:divsChild>
    </w:div>
    <w:div w:id="977153882">
      <w:bodyDiv w:val="1"/>
      <w:marLeft w:val="0"/>
      <w:marRight w:val="0"/>
      <w:marTop w:val="0"/>
      <w:marBottom w:val="0"/>
      <w:divBdr>
        <w:top w:val="none" w:sz="0" w:space="0" w:color="auto"/>
        <w:left w:val="none" w:sz="0" w:space="0" w:color="auto"/>
        <w:bottom w:val="none" w:sz="0" w:space="0" w:color="auto"/>
        <w:right w:val="none" w:sz="0" w:space="0" w:color="auto"/>
      </w:divBdr>
      <w:divsChild>
        <w:div w:id="680551173">
          <w:marLeft w:val="360"/>
          <w:marRight w:val="0"/>
          <w:marTop w:val="200"/>
          <w:marBottom w:val="0"/>
          <w:divBdr>
            <w:top w:val="none" w:sz="0" w:space="0" w:color="auto"/>
            <w:left w:val="none" w:sz="0" w:space="0" w:color="auto"/>
            <w:bottom w:val="none" w:sz="0" w:space="0" w:color="auto"/>
            <w:right w:val="none" w:sz="0" w:space="0" w:color="auto"/>
          </w:divBdr>
        </w:div>
        <w:div w:id="28115366">
          <w:marLeft w:val="360"/>
          <w:marRight w:val="0"/>
          <w:marTop w:val="200"/>
          <w:marBottom w:val="0"/>
          <w:divBdr>
            <w:top w:val="none" w:sz="0" w:space="0" w:color="auto"/>
            <w:left w:val="none" w:sz="0" w:space="0" w:color="auto"/>
            <w:bottom w:val="none" w:sz="0" w:space="0" w:color="auto"/>
            <w:right w:val="none" w:sz="0" w:space="0" w:color="auto"/>
          </w:divBdr>
        </w:div>
        <w:div w:id="1780375854">
          <w:marLeft w:val="360"/>
          <w:marRight w:val="0"/>
          <w:marTop w:val="200"/>
          <w:marBottom w:val="0"/>
          <w:divBdr>
            <w:top w:val="none" w:sz="0" w:space="0" w:color="auto"/>
            <w:left w:val="none" w:sz="0" w:space="0" w:color="auto"/>
            <w:bottom w:val="none" w:sz="0" w:space="0" w:color="auto"/>
            <w:right w:val="none" w:sz="0" w:space="0" w:color="auto"/>
          </w:divBdr>
        </w:div>
        <w:div w:id="1684546543">
          <w:marLeft w:val="360"/>
          <w:marRight w:val="0"/>
          <w:marTop w:val="200"/>
          <w:marBottom w:val="0"/>
          <w:divBdr>
            <w:top w:val="none" w:sz="0" w:space="0" w:color="auto"/>
            <w:left w:val="none" w:sz="0" w:space="0" w:color="auto"/>
            <w:bottom w:val="none" w:sz="0" w:space="0" w:color="auto"/>
            <w:right w:val="none" w:sz="0" w:space="0" w:color="auto"/>
          </w:divBdr>
        </w:div>
        <w:div w:id="1985036971">
          <w:marLeft w:val="360"/>
          <w:marRight w:val="0"/>
          <w:marTop w:val="200"/>
          <w:marBottom w:val="0"/>
          <w:divBdr>
            <w:top w:val="none" w:sz="0" w:space="0" w:color="auto"/>
            <w:left w:val="none" w:sz="0" w:space="0" w:color="auto"/>
            <w:bottom w:val="none" w:sz="0" w:space="0" w:color="auto"/>
            <w:right w:val="none" w:sz="0" w:space="0" w:color="auto"/>
          </w:divBdr>
        </w:div>
      </w:divsChild>
    </w:div>
    <w:div w:id="108557022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583766">
      <w:bodyDiv w:val="1"/>
      <w:marLeft w:val="0"/>
      <w:marRight w:val="0"/>
      <w:marTop w:val="0"/>
      <w:marBottom w:val="0"/>
      <w:divBdr>
        <w:top w:val="none" w:sz="0" w:space="0" w:color="auto"/>
        <w:left w:val="none" w:sz="0" w:space="0" w:color="auto"/>
        <w:bottom w:val="none" w:sz="0" w:space="0" w:color="auto"/>
        <w:right w:val="none" w:sz="0" w:space="0" w:color="auto"/>
      </w:divBdr>
      <w:divsChild>
        <w:div w:id="256065496">
          <w:marLeft w:val="360"/>
          <w:marRight w:val="0"/>
          <w:marTop w:val="200"/>
          <w:marBottom w:val="0"/>
          <w:divBdr>
            <w:top w:val="none" w:sz="0" w:space="0" w:color="auto"/>
            <w:left w:val="none" w:sz="0" w:space="0" w:color="auto"/>
            <w:bottom w:val="none" w:sz="0" w:space="0" w:color="auto"/>
            <w:right w:val="none" w:sz="0" w:space="0" w:color="auto"/>
          </w:divBdr>
        </w:div>
        <w:div w:id="271910043">
          <w:marLeft w:val="360"/>
          <w:marRight w:val="0"/>
          <w:marTop w:val="200"/>
          <w:marBottom w:val="0"/>
          <w:divBdr>
            <w:top w:val="none" w:sz="0" w:space="0" w:color="auto"/>
            <w:left w:val="none" w:sz="0" w:space="0" w:color="auto"/>
            <w:bottom w:val="none" w:sz="0" w:space="0" w:color="auto"/>
            <w:right w:val="none" w:sz="0" w:space="0" w:color="auto"/>
          </w:divBdr>
        </w:div>
        <w:div w:id="1501240298">
          <w:marLeft w:val="360"/>
          <w:marRight w:val="0"/>
          <w:marTop w:val="200"/>
          <w:marBottom w:val="0"/>
          <w:divBdr>
            <w:top w:val="none" w:sz="0" w:space="0" w:color="auto"/>
            <w:left w:val="none" w:sz="0" w:space="0" w:color="auto"/>
            <w:bottom w:val="none" w:sz="0" w:space="0" w:color="auto"/>
            <w:right w:val="none" w:sz="0" w:space="0" w:color="auto"/>
          </w:divBdr>
        </w:div>
        <w:div w:id="1445153303">
          <w:marLeft w:val="360"/>
          <w:marRight w:val="0"/>
          <w:marTop w:val="200"/>
          <w:marBottom w:val="0"/>
          <w:divBdr>
            <w:top w:val="none" w:sz="0" w:space="0" w:color="auto"/>
            <w:left w:val="none" w:sz="0" w:space="0" w:color="auto"/>
            <w:bottom w:val="none" w:sz="0" w:space="0" w:color="auto"/>
            <w:right w:val="none" w:sz="0" w:space="0" w:color="auto"/>
          </w:divBdr>
        </w:div>
        <w:div w:id="593779257">
          <w:marLeft w:val="360"/>
          <w:marRight w:val="0"/>
          <w:marTop w:val="200"/>
          <w:marBottom w:val="0"/>
          <w:divBdr>
            <w:top w:val="none" w:sz="0" w:space="0" w:color="auto"/>
            <w:left w:val="none" w:sz="0" w:space="0" w:color="auto"/>
            <w:bottom w:val="none" w:sz="0" w:space="0" w:color="auto"/>
            <w:right w:val="none" w:sz="0" w:space="0" w:color="auto"/>
          </w:divBdr>
        </w:div>
      </w:divsChild>
    </w:div>
    <w:div w:id="1860775247">
      <w:bodyDiv w:val="1"/>
      <w:marLeft w:val="0"/>
      <w:marRight w:val="0"/>
      <w:marTop w:val="0"/>
      <w:marBottom w:val="0"/>
      <w:divBdr>
        <w:top w:val="none" w:sz="0" w:space="0" w:color="auto"/>
        <w:left w:val="none" w:sz="0" w:space="0" w:color="auto"/>
        <w:bottom w:val="none" w:sz="0" w:space="0" w:color="auto"/>
        <w:right w:val="none" w:sz="0" w:space="0" w:color="auto"/>
      </w:divBdr>
    </w:div>
    <w:div w:id="1968733485">
      <w:bodyDiv w:val="1"/>
      <w:marLeft w:val="0"/>
      <w:marRight w:val="0"/>
      <w:marTop w:val="0"/>
      <w:marBottom w:val="0"/>
      <w:divBdr>
        <w:top w:val="none" w:sz="0" w:space="0" w:color="auto"/>
        <w:left w:val="none" w:sz="0" w:space="0" w:color="auto"/>
        <w:bottom w:val="none" w:sz="0" w:space="0" w:color="auto"/>
        <w:right w:val="none" w:sz="0" w:space="0" w:color="auto"/>
      </w:divBdr>
      <w:divsChild>
        <w:div w:id="254947674">
          <w:marLeft w:val="360"/>
          <w:marRight w:val="0"/>
          <w:marTop w:val="200"/>
          <w:marBottom w:val="0"/>
          <w:divBdr>
            <w:top w:val="none" w:sz="0" w:space="0" w:color="auto"/>
            <w:left w:val="none" w:sz="0" w:space="0" w:color="auto"/>
            <w:bottom w:val="none" w:sz="0" w:space="0" w:color="auto"/>
            <w:right w:val="none" w:sz="0" w:space="0" w:color="auto"/>
          </w:divBdr>
        </w:div>
        <w:div w:id="1857501727">
          <w:marLeft w:val="360"/>
          <w:marRight w:val="0"/>
          <w:marTop w:val="200"/>
          <w:marBottom w:val="0"/>
          <w:divBdr>
            <w:top w:val="none" w:sz="0" w:space="0" w:color="auto"/>
            <w:left w:val="none" w:sz="0" w:space="0" w:color="auto"/>
            <w:bottom w:val="none" w:sz="0" w:space="0" w:color="auto"/>
            <w:right w:val="none" w:sz="0" w:space="0" w:color="auto"/>
          </w:divBdr>
        </w:div>
        <w:div w:id="1231185922">
          <w:marLeft w:val="1080"/>
          <w:marRight w:val="0"/>
          <w:marTop w:val="100"/>
          <w:marBottom w:val="0"/>
          <w:divBdr>
            <w:top w:val="none" w:sz="0" w:space="0" w:color="auto"/>
            <w:left w:val="none" w:sz="0" w:space="0" w:color="auto"/>
            <w:bottom w:val="none" w:sz="0" w:space="0" w:color="auto"/>
            <w:right w:val="none" w:sz="0" w:space="0" w:color="auto"/>
          </w:divBdr>
        </w:div>
        <w:div w:id="355422346">
          <w:marLeft w:val="1080"/>
          <w:marRight w:val="0"/>
          <w:marTop w:val="100"/>
          <w:marBottom w:val="0"/>
          <w:divBdr>
            <w:top w:val="none" w:sz="0" w:space="0" w:color="auto"/>
            <w:left w:val="none" w:sz="0" w:space="0" w:color="auto"/>
            <w:bottom w:val="none" w:sz="0" w:space="0" w:color="auto"/>
            <w:right w:val="none" w:sz="0" w:space="0" w:color="auto"/>
          </w:divBdr>
        </w:div>
        <w:div w:id="423036607">
          <w:marLeft w:val="360"/>
          <w:marRight w:val="0"/>
          <w:marTop w:val="200"/>
          <w:marBottom w:val="0"/>
          <w:divBdr>
            <w:top w:val="none" w:sz="0" w:space="0" w:color="auto"/>
            <w:left w:val="none" w:sz="0" w:space="0" w:color="auto"/>
            <w:bottom w:val="none" w:sz="0" w:space="0" w:color="auto"/>
            <w:right w:val="none" w:sz="0" w:space="0" w:color="auto"/>
          </w:divBdr>
        </w:div>
        <w:div w:id="456725961">
          <w:marLeft w:val="1080"/>
          <w:marRight w:val="0"/>
          <w:marTop w:val="100"/>
          <w:marBottom w:val="0"/>
          <w:divBdr>
            <w:top w:val="none" w:sz="0" w:space="0" w:color="auto"/>
            <w:left w:val="none" w:sz="0" w:space="0" w:color="auto"/>
            <w:bottom w:val="none" w:sz="0" w:space="0" w:color="auto"/>
            <w:right w:val="none" w:sz="0" w:space="0" w:color="auto"/>
          </w:divBdr>
        </w:div>
        <w:div w:id="1107774252">
          <w:marLeft w:val="1080"/>
          <w:marRight w:val="0"/>
          <w:marTop w:val="100"/>
          <w:marBottom w:val="0"/>
          <w:divBdr>
            <w:top w:val="none" w:sz="0" w:space="0" w:color="auto"/>
            <w:left w:val="none" w:sz="0" w:space="0" w:color="auto"/>
            <w:bottom w:val="none" w:sz="0" w:space="0" w:color="auto"/>
            <w:right w:val="none" w:sz="0" w:space="0" w:color="auto"/>
          </w:divBdr>
        </w:div>
        <w:div w:id="1121147044">
          <w:marLeft w:val="360"/>
          <w:marRight w:val="0"/>
          <w:marTop w:val="200"/>
          <w:marBottom w:val="0"/>
          <w:divBdr>
            <w:top w:val="none" w:sz="0" w:space="0" w:color="auto"/>
            <w:left w:val="none" w:sz="0" w:space="0" w:color="auto"/>
            <w:bottom w:val="none" w:sz="0" w:space="0" w:color="auto"/>
            <w:right w:val="none" w:sz="0" w:space="0" w:color="auto"/>
          </w:divBdr>
        </w:div>
        <w:div w:id="1630479784">
          <w:marLeft w:val="1080"/>
          <w:marRight w:val="0"/>
          <w:marTop w:val="100"/>
          <w:marBottom w:val="0"/>
          <w:divBdr>
            <w:top w:val="none" w:sz="0" w:space="0" w:color="auto"/>
            <w:left w:val="none" w:sz="0" w:space="0" w:color="auto"/>
            <w:bottom w:val="none" w:sz="0" w:space="0" w:color="auto"/>
            <w:right w:val="none" w:sz="0" w:space="0" w:color="auto"/>
          </w:divBdr>
        </w:div>
        <w:div w:id="341319707">
          <w:marLeft w:val="1080"/>
          <w:marRight w:val="0"/>
          <w:marTop w:val="100"/>
          <w:marBottom w:val="0"/>
          <w:divBdr>
            <w:top w:val="none" w:sz="0" w:space="0" w:color="auto"/>
            <w:left w:val="none" w:sz="0" w:space="0" w:color="auto"/>
            <w:bottom w:val="none" w:sz="0" w:space="0" w:color="auto"/>
            <w:right w:val="none" w:sz="0" w:space="0" w:color="auto"/>
          </w:divBdr>
        </w:div>
        <w:div w:id="910578352">
          <w:marLeft w:val="360"/>
          <w:marRight w:val="0"/>
          <w:marTop w:val="200"/>
          <w:marBottom w:val="0"/>
          <w:divBdr>
            <w:top w:val="none" w:sz="0" w:space="0" w:color="auto"/>
            <w:left w:val="none" w:sz="0" w:space="0" w:color="auto"/>
            <w:bottom w:val="none" w:sz="0" w:space="0" w:color="auto"/>
            <w:right w:val="none" w:sz="0" w:space="0" w:color="auto"/>
          </w:divBdr>
        </w:div>
        <w:div w:id="719330192">
          <w:marLeft w:val="360"/>
          <w:marRight w:val="0"/>
          <w:marTop w:val="200"/>
          <w:marBottom w:val="0"/>
          <w:divBdr>
            <w:top w:val="none" w:sz="0" w:space="0" w:color="auto"/>
            <w:left w:val="none" w:sz="0" w:space="0" w:color="auto"/>
            <w:bottom w:val="none" w:sz="0" w:space="0" w:color="auto"/>
            <w:right w:val="none" w:sz="0" w:space="0" w:color="auto"/>
          </w:divBdr>
        </w:div>
        <w:div w:id="504831545">
          <w:marLeft w:val="360"/>
          <w:marRight w:val="0"/>
          <w:marTop w:val="20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Pro">
    <w:charset w:val="00"/>
    <w:family w:val="swiss"/>
    <w:pitch w:val="variable"/>
    <w:sig w:usb0="80000287" w:usb1="00000043"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Ubuntu">
    <w:altName w:val="Calibri"/>
    <w:charset w:val="00"/>
    <w:family w:val="swiss"/>
    <w:pitch w:val="variable"/>
    <w:sig w:usb0="E00002FF" w:usb1="5000205B" w:usb2="00000000" w:usb3="00000000" w:csb0="0000009F" w:csb1="00000000"/>
  </w:font>
  <w:font w:name="Ubuntu-Light">
    <w:altName w:val="Times New Roman"/>
    <w:charset w:val="00"/>
    <w:family w:val="roman"/>
    <w:pitch w:val="variable"/>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F5593"/>
    <w:rsid w:val="00201AA4"/>
    <w:rsid w:val="00243C37"/>
    <w:rsid w:val="002C1C48"/>
    <w:rsid w:val="002E7994"/>
    <w:rsid w:val="00374519"/>
    <w:rsid w:val="00442098"/>
    <w:rsid w:val="00454715"/>
    <w:rsid w:val="0045583A"/>
    <w:rsid w:val="0062719E"/>
    <w:rsid w:val="0063597A"/>
    <w:rsid w:val="0072203C"/>
    <w:rsid w:val="008B21D6"/>
    <w:rsid w:val="00997553"/>
    <w:rsid w:val="00AF33F6"/>
    <w:rsid w:val="00B84040"/>
    <w:rsid w:val="00CB4625"/>
    <w:rsid w:val="00CC510F"/>
    <w:rsid w:val="00CC6053"/>
    <w:rsid w:val="00E00D03"/>
    <w:rsid w:val="00E97601"/>
    <w:rsid w:val="00ED281E"/>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BBEEDC-2D53-48DB-9304-BB391E8BC8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14</Pages>
  <Words>3940</Words>
  <Characters>22459</Characters>
  <Application>Microsoft Office Word</Application>
  <DocSecurity>4</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James Rodaway (SBU - Public Health)</cp:lastModifiedBy>
  <cp:revision>2</cp:revision>
  <dcterms:created xsi:type="dcterms:W3CDTF">2025-01-22T08:57:00Z</dcterms:created>
  <dcterms:modified xsi:type="dcterms:W3CDTF">2025-01-22T08:57:00Z</dcterms:modified>
</cp:coreProperties>
</file>