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5.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588551" w14:textId="3384A397" w:rsidR="002F78F5" w:rsidRPr="00713AFA" w:rsidRDefault="00181EBE" w:rsidP="001B247D">
      <w:pPr>
        <w:spacing w:line="360" w:lineRule="auto"/>
        <w:rPr>
          <w:rFonts w:ascii="Verdana" w:hAnsi="Verdana" w:cs="Arial"/>
        </w:rPr>
      </w:pPr>
      <w:r w:rsidRPr="00713AFA">
        <w:rPr>
          <w:rFonts w:ascii="Verdana" w:hAnsi="Verdana" w:cs="Arial"/>
          <w:noProof/>
        </w:rPr>
        <w:drawing>
          <wp:anchor distT="0" distB="0" distL="114300" distR="114300" simplePos="0" relativeHeight="251658240" behindDoc="0" locked="0" layoutInCell="1" allowOverlap="1" wp14:anchorId="272A31A6" wp14:editId="60332803">
            <wp:simplePos x="0" y="0"/>
            <wp:positionH relativeFrom="column">
              <wp:posOffset>-227443</wp:posOffset>
            </wp:positionH>
            <wp:positionV relativeFrom="paragraph">
              <wp:posOffset>-413919</wp:posOffset>
            </wp:positionV>
            <wp:extent cx="2666144" cy="678184"/>
            <wp:effectExtent l="0" t="0" r="127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66144" cy="678184"/>
                    </a:xfrm>
                    <a:prstGeom prst="rect">
                      <a:avLst/>
                    </a:prstGeom>
                  </pic:spPr>
                </pic:pic>
              </a:graphicData>
            </a:graphic>
            <wp14:sizeRelH relativeFrom="margin">
              <wp14:pctWidth>0</wp14:pctWidth>
            </wp14:sizeRelH>
            <wp14:sizeRelV relativeFrom="margin">
              <wp14:pctHeight>0</wp14:pctHeight>
            </wp14:sizeRelV>
          </wp:anchor>
        </w:drawing>
      </w:r>
      <w:r w:rsidR="003A7075" w:rsidRPr="00713AFA">
        <w:rPr>
          <w:rFonts w:ascii="Verdana" w:hAnsi="Verdana" w:cs="Arial"/>
          <w:noProof/>
        </w:rPr>
        <w:drawing>
          <wp:anchor distT="0" distB="0" distL="114300" distR="114300" simplePos="0" relativeHeight="251658241" behindDoc="0" locked="0" layoutInCell="1" allowOverlap="1" wp14:anchorId="7D745C58" wp14:editId="004A627C">
            <wp:simplePos x="0" y="0"/>
            <wp:positionH relativeFrom="column">
              <wp:posOffset>4024119</wp:posOffset>
            </wp:positionH>
            <wp:positionV relativeFrom="paragraph">
              <wp:posOffset>-416019</wp:posOffset>
            </wp:positionV>
            <wp:extent cx="2210371" cy="684383"/>
            <wp:effectExtent l="0" t="0" r="0" b="190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10371" cy="684383"/>
                    </a:xfrm>
                    <a:prstGeom prst="rect">
                      <a:avLst/>
                    </a:prstGeom>
                  </pic:spPr>
                </pic:pic>
              </a:graphicData>
            </a:graphic>
            <wp14:sizeRelH relativeFrom="margin">
              <wp14:pctWidth>0</wp14:pctWidth>
            </wp14:sizeRelH>
            <wp14:sizeRelV relativeFrom="margin">
              <wp14:pctHeight>0</wp14:pctHeight>
            </wp14:sizeRelV>
          </wp:anchor>
        </w:drawing>
      </w:r>
    </w:p>
    <w:p w14:paraId="62FF4A11" w14:textId="1F063B6A" w:rsidR="00ED52A2" w:rsidRPr="00713AFA" w:rsidRDefault="00ED52A2" w:rsidP="001B247D">
      <w:pPr>
        <w:pStyle w:val="Title"/>
        <w:spacing w:line="360" w:lineRule="auto"/>
        <w:rPr>
          <w:rFonts w:ascii="Verdana" w:hAnsi="Verdana" w:cs="Arial"/>
        </w:rPr>
      </w:pPr>
    </w:p>
    <w:p w14:paraId="76C95F9D" w14:textId="1ED230D2" w:rsidR="002F78F5" w:rsidRPr="00713AFA" w:rsidRDefault="002F78F5" w:rsidP="00C742E5">
      <w:pPr>
        <w:pStyle w:val="Title"/>
        <w:rPr>
          <w:rFonts w:ascii="Verdana" w:hAnsi="Verdana" w:cs="Arial"/>
        </w:rPr>
      </w:pPr>
    </w:p>
    <w:p w14:paraId="26660A64" w14:textId="7BB740C4" w:rsidR="00D50C6E" w:rsidRPr="00713AFA" w:rsidRDefault="00D50C6E" w:rsidP="00C742E5">
      <w:pPr>
        <w:pStyle w:val="Heading1"/>
        <w:jc w:val="center"/>
        <w:rPr>
          <w:rFonts w:ascii="Verdana" w:hAnsi="Verdana" w:cs="Arial"/>
          <w:sz w:val="44"/>
          <w:szCs w:val="40"/>
        </w:rPr>
      </w:pPr>
    </w:p>
    <w:p w14:paraId="33A957A6" w14:textId="77777777" w:rsidR="00D50C6E" w:rsidRPr="00713AFA" w:rsidRDefault="00D50C6E" w:rsidP="00C742E5">
      <w:pPr>
        <w:pStyle w:val="Heading1"/>
        <w:jc w:val="center"/>
        <w:rPr>
          <w:rFonts w:ascii="Verdana" w:hAnsi="Verdana" w:cs="Arial"/>
          <w:sz w:val="44"/>
          <w:szCs w:val="40"/>
        </w:rPr>
      </w:pPr>
    </w:p>
    <w:p w14:paraId="366F3471" w14:textId="77777777" w:rsidR="00EF35C9" w:rsidRPr="00713AFA" w:rsidRDefault="00EF35C9" w:rsidP="001B247D">
      <w:pPr>
        <w:spacing w:line="360" w:lineRule="auto"/>
        <w:jc w:val="center"/>
        <w:rPr>
          <w:rFonts w:ascii="Verdana" w:hAnsi="Verdana" w:cs="Arial"/>
          <w:b/>
          <w:bCs/>
          <w:sz w:val="40"/>
          <w:szCs w:val="40"/>
        </w:rPr>
      </w:pPr>
    </w:p>
    <w:p w14:paraId="633BAFA9" w14:textId="77777777" w:rsidR="00DB3CE2" w:rsidRPr="00713AFA" w:rsidRDefault="00DB3CE2" w:rsidP="001B247D">
      <w:pPr>
        <w:spacing w:line="360" w:lineRule="auto"/>
        <w:jc w:val="center"/>
        <w:rPr>
          <w:rFonts w:ascii="Verdana" w:hAnsi="Verdana" w:cs="Arial"/>
          <w:b/>
          <w:bCs/>
          <w:sz w:val="40"/>
          <w:szCs w:val="40"/>
        </w:rPr>
      </w:pPr>
    </w:p>
    <w:p w14:paraId="03CED3B8" w14:textId="77777777" w:rsidR="00D4039C" w:rsidRPr="00713AFA" w:rsidRDefault="00ED52A2" w:rsidP="00D4039C">
      <w:pPr>
        <w:spacing w:line="256" w:lineRule="auto"/>
        <w:ind w:left="59"/>
        <w:jc w:val="center"/>
        <w:rPr>
          <w:rFonts w:ascii="Verdana" w:hAnsi="Verdana"/>
        </w:rPr>
      </w:pPr>
      <w:r w:rsidRPr="00713AFA">
        <w:rPr>
          <w:rFonts w:ascii="Verdana" w:hAnsi="Verdana" w:cs="Arial"/>
          <w:b/>
          <w:bCs/>
          <w:sz w:val="60"/>
          <w:szCs w:val="60"/>
        </w:rPr>
        <w:t xml:space="preserve"> </w:t>
      </w:r>
    </w:p>
    <w:p w14:paraId="401F3E0C" w14:textId="77777777" w:rsidR="0067636B" w:rsidRDefault="00D4039C" w:rsidP="00D4039C">
      <w:pPr>
        <w:spacing w:line="256" w:lineRule="auto"/>
        <w:jc w:val="center"/>
        <w:rPr>
          <w:rFonts w:ascii="Verdana" w:eastAsia="Verdana" w:hAnsi="Verdana" w:cs="Arial"/>
          <w:b/>
          <w:sz w:val="60"/>
          <w:szCs w:val="60"/>
        </w:rPr>
      </w:pPr>
      <w:r w:rsidRPr="00713AFA">
        <w:rPr>
          <w:rFonts w:ascii="Verdana" w:eastAsia="Verdana" w:hAnsi="Verdana" w:cs="Arial"/>
          <w:b/>
          <w:sz w:val="56"/>
          <w:szCs w:val="28"/>
        </w:rPr>
        <w:t xml:space="preserve"> </w:t>
      </w:r>
      <w:bookmarkStart w:id="0" w:name="_Hlk197723359"/>
      <w:r w:rsidR="00D96587" w:rsidRPr="00421C86">
        <w:rPr>
          <w:rFonts w:ascii="Verdana" w:eastAsia="Verdana" w:hAnsi="Verdana" w:cs="Arial"/>
          <w:b/>
          <w:bCs/>
          <w:i/>
          <w:iCs/>
          <w:sz w:val="60"/>
          <w:szCs w:val="60"/>
        </w:rPr>
        <w:t>Clostridioides</w:t>
      </w:r>
      <w:r w:rsidR="00A74F87" w:rsidRPr="00421C86">
        <w:rPr>
          <w:rFonts w:ascii="Verdana" w:eastAsia="Verdana" w:hAnsi="Verdana" w:cs="Arial"/>
          <w:b/>
          <w:i/>
          <w:iCs/>
          <w:sz w:val="60"/>
          <w:szCs w:val="60"/>
        </w:rPr>
        <w:t xml:space="preserve"> difficile</w:t>
      </w:r>
      <w:r w:rsidR="00421C86" w:rsidRPr="00421C86">
        <w:rPr>
          <w:rFonts w:ascii="Verdana" w:eastAsia="Verdana" w:hAnsi="Verdana" w:cs="Arial"/>
          <w:b/>
          <w:sz w:val="60"/>
          <w:szCs w:val="60"/>
        </w:rPr>
        <w:t xml:space="preserve"> </w:t>
      </w:r>
    </w:p>
    <w:p w14:paraId="712480E9" w14:textId="3CC72D3C" w:rsidR="00FB0073" w:rsidRPr="00421C86" w:rsidRDefault="0067636B" w:rsidP="00D4039C">
      <w:pPr>
        <w:spacing w:line="256" w:lineRule="auto"/>
        <w:jc w:val="center"/>
        <w:rPr>
          <w:rFonts w:ascii="Verdana" w:eastAsia="Verdana" w:hAnsi="Verdana" w:cs="Arial"/>
          <w:b/>
          <w:sz w:val="60"/>
          <w:szCs w:val="60"/>
        </w:rPr>
      </w:pPr>
      <w:r>
        <w:rPr>
          <w:rFonts w:ascii="Verdana" w:eastAsia="Verdana" w:hAnsi="Verdana" w:cs="Arial"/>
          <w:b/>
          <w:sz w:val="60"/>
          <w:szCs w:val="60"/>
        </w:rPr>
        <w:t>(</w:t>
      </w:r>
      <w:r w:rsidRPr="0067636B">
        <w:rPr>
          <w:rFonts w:ascii="Verdana" w:eastAsia="Verdana" w:hAnsi="Verdana" w:cs="Arial"/>
          <w:b/>
          <w:i/>
          <w:iCs/>
          <w:sz w:val="60"/>
          <w:szCs w:val="60"/>
        </w:rPr>
        <w:t>C. difficile</w:t>
      </w:r>
      <w:r>
        <w:rPr>
          <w:rFonts w:ascii="Verdana" w:eastAsia="Verdana" w:hAnsi="Verdana" w:cs="Arial"/>
          <w:b/>
          <w:sz w:val="60"/>
          <w:szCs w:val="60"/>
        </w:rPr>
        <w:t xml:space="preserve">) </w:t>
      </w:r>
      <w:r w:rsidR="00421C86" w:rsidRPr="00421C86">
        <w:rPr>
          <w:rFonts w:ascii="Verdana" w:eastAsia="Verdana" w:hAnsi="Verdana" w:cs="Arial"/>
          <w:b/>
          <w:sz w:val="60"/>
          <w:szCs w:val="60"/>
        </w:rPr>
        <w:t>Standards</w:t>
      </w:r>
      <w:r w:rsidR="00FB0073" w:rsidRPr="00421C86">
        <w:rPr>
          <w:rFonts w:ascii="Verdana" w:eastAsia="Verdana" w:hAnsi="Verdana" w:cs="Arial"/>
          <w:b/>
          <w:sz w:val="60"/>
          <w:szCs w:val="60"/>
        </w:rPr>
        <w:t>:</w:t>
      </w:r>
    </w:p>
    <w:p w14:paraId="599F3536" w14:textId="4337CB91" w:rsidR="00D96587" w:rsidRPr="00421C86" w:rsidRDefault="00FB0073" w:rsidP="00D4039C">
      <w:pPr>
        <w:spacing w:line="256" w:lineRule="auto"/>
        <w:jc w:val="center"/>
        <w:rPr>
          <w:rFonts w:ascii="Verdana" w:eastAsia="Verdana" w:hAnsi="Verdana" w:cs="Arial"/>
          <w:b/>
          <w:i/>
          <w:iCs/>
          <w:sz w:val="60"/>
          <w:szCs w:val="60"/>
        </w:rPr>
      </w:pPr>
      <w:r w:rsidRPr="00421C86">
        <w:rPr>
          <w:rFonts w:ascii="Verdana" w:eastAsia="Verdana" w:hAnsi="Verdana" w:cs="Arial"/>
          <w:b/>
          <w:sz w:val="60"/>
          <w:szCs w:val="60"/>
        </w:rPr>
        <w:t xml:space="preserve">Risk Assessment and Governance </w:t>
      </w:r>
      <w:r w:rsidR="00421C86" w:rsidRPr="00421C86">
        <w:rPr>
          <w:rFonts w:ascii="Verdana" w:eastAsia="Verdana" w:hAnsi="Verdana" w:cs="Arial"/>
          <w:b/>
          <w:sz w:val="60"/>
          <w:szCs w:val="60"/>
        </w:rPr>
        <w:t>Framework</w:t>
      </w:r>
    </w:p>
    <w:bookmarkEnd w:id="0"/>
    <w:p w14:paraId="0F5D538F" w14:textId="5F550A30" w:rsidR="00780463" w:rsidRPr="00713AFA" w:rsidRDefault="00780463" w:rsidP="00D4039C">
      <w:pPr>
        <w:spacing w:line="360" w:lineRule="auto"/>
        <w:jc w:val="center"/>
        <w:rPr>
          <w:rFonts w:ascii="Verdana" w:hAnsi="Verdana" w:cs="Arial"/>
          <w:b/>
          <w:bCs/>
          <w:sz w:val="44"/>
          <w:szCs w:val="52"/>
        </w:rPr>
      </w:pPr>
      <w:r w:rsidRPr="00713AFA">
        <w:rPr>
          <w:rFonts w:ascii="Verdana" w:hAnsi="Verdana" w:cs="Arial"/>
          <w:b/>
          <w:bCs/>
          <w:sz w:val="44"/>
          <w:szCs w:val="52"/>
        </w:rPr>
        <w:t xml:space="preserve">(Version </w:t>
      </w:r>
      <w:r w:rsidR="00E22354" w:rsidRPr="00713AFA">
        <w:rPr>
          <w:rFonts w:ascii="Verdana" w:hAnsi="Verdana" w:cs="Arial"/>
          <w:b/>
          <w:bCs/>
          <w:sz w:val="44"/>
          <w:szCs w:val="52"/>
        </w:rPr>
        <w:t>1</w:t>
      </w:r>
      <w:r w:rsidR="00B2506E">
        <w:rPr>
          <w:rFonts w:ascii="Verdana" w:hAnsi="Verdana" w:cs="Arial"/>
          <w:b/>
          <w:bCs/>
          <w:sz w:val="44"/>
          <w:szCs w:val="52"/>
        </w:rPr>
        <w:t>.0</w:t>
      </w:r>
      <w:r w:rsidRPr="00713AFA">
        <w:rPr>
          <w:rFonts w:ascii="Verdana" w:hAnsi="Verdana" w:cs="Arial"/>
          <w:b/>
          <w:bCs/>
          <w:sz w:val="44"/>
          <w:szCs w:val="52"/>
        </w:rPr>
        <w:t>)</w:t>
      </w:r>
    </w:p>
    <w:p w14:paraId="0A5B517F" w14:textId="77777777" w:rsidR="00EF35C9" w:rsidRPr="00713AFA" w:rsidRDefault="00EF35C9" w:rsidP="001B247D">
      <w:pPr>
        <w:spacing w:line="360" w:lineRule="auto"/>
        <w:rPr>
          <w:rFonts w:ascii="Verdana" w:hAnsi="Verdana" w:cs="Arial"/>
          <w:b/>
          <w:bCs/>
        </w:rPr>
      </w:pPr>
    </w:p>
    <w:p w14:paraId="6C521F9E" w14:textId="77777777" w:rsidR="00AE13FB" w:rsidRPr="00713AFA" w:rsidRDefault="00AE13FB" w:rsidP="001B247D">
      <w:pPr>
        <w:spacing w:line="360" w:lineRule="auto"/>
        <w:rPr>
          <w:rFonts w:ascii="Verdana" w:hAnsi="Verdana" w:cs="Arial"/>
          <w:b/>
          <w:bCs/>
        </w:rPr>
      </w:pPr>
    </w:p>
    <w:p w14:paraId="2593F03A" w14:textId="77777777" w:rsidR="00D4039C" w:rsidRPr="00713AFA" w:rsidRDefault="00D4039C" w:rsidP="001B247D">
      <w:pPr>
        <w:spacing w:line="360" w:lineRule="auto"/>
        <w:rPr>
          <w:rFonts w:ascii="Verdana" w:hAnsi="Verdana" w:cs="Arial"/>
          <w:b/>
          <w:bCs/>
        </w:rPr>
      </w:pPr>
    </w:p>
    <w:p w14:paraId="3773B66A" w14:textId="38BA97BC" w:rsidR="00AE13FB" w:rsidRPr="00713AFA" w:rsidRDefault="00AE13FB" w:rsidP="00B50D0E">
      <w:pPr>
        <w:pStyle w:val="Heading5"/>
        <w:jc w:val="center"/>
        <w:rPr>
          <w:rFonts w:ascii="Verdana" w:hAnsi="Verdana" w:cs="Arial"/>
          <w:sz w:val="40"/>
          <w:u w:val="none"/>
        </w:rPr>
      </w:pPr>
      <w:r w:rsidRPr="00713AFA">
        <w:rPr>
          <w:rFonts w:ascii="Verdana" w:hAnsi="Verdana" w:cs="Arial"/>
          <w:sz w:val="40"/>
          <w:u w:val="none"/>
        </w:rPr>
        <w:t>Infection Prevention &amp; Control</w:t>
      </w:r>
    </w:p>
    <w:p w14:paraId="6D29D613" w14:textId="77777777" w:rsidR="00EF35C9" w:rsidRPr="00713AFA" w:rsidRDefault="00EF35C9" w:rsidP="001B247D">
      <w:pPr>
        <w:spacing w:line="360" w:lineRule="auto"/>
        <w:rPr>
          <w:rFonts w:ascii="Verdana" w:hAnsi="Verdana" w:cs="Arial"/>
          <w:b/>
          <w:bCs/>
        </w:rPr>
      </w:pPr>
    </w:p>
    <w:p w14:paraId="7906815F" w14:textId="77777777" w:rsidR="00EF35C9" w:rsidRPr="00713AFA" w:rsidRDefault="00EF35C9" w:rsidP="001B247D">
      <w:pPr>
        <w:spacing w:line="360" w:lineRule="auto"/>
        <w:rPr>
          <w:rFonts w:ascii="Verdana" w:hAnsi="Verdana" w:cs="Arial"/>
          <w:b/>
          <w:bCs/>
        </w:rPr>
      </w:pPr>
    </w:p>
    <w:p w14:paraId="099E1E10" w14:textId="77777777" w:rsidR="00BB1BFD" w:rsidRPr="00713AFA" w:rsidRDefault="00BB1BFD" w:rsidP="001B247D">
      <w:pPr>
        <w:spacing w:line="360" w:lineRule="auto"/>
        <w:rPr>
          <w:rFonts w:ascii="Verdana" w:hAnsi="Verdana" w:cs="Arial"/>
          <w:b/>
          <w:bCs/>
        </w:rPr>
      </w:pPr>
    </w:p>
    <w:p w14:paraId="11F40BBB" w14:textId="77777777" w:rsidR="00BB1BFD" w:rsidRPr="00713AFA" w:rsidRDefault="00BB1BFD" w:rsidP="001B247D">
      <w:pPr>
        <w:spacing w:line="360" w:lineRule="auto"/>
        <w:rPr>
          <w:rFonts w:ascii="Verdana" w:hAnsi="Verdana" w:cs="Arial"/>
          <w:b/>
          <w:bCs/>
        </w:rPr>
      </w:pPr>
    </w:p>
    <w:p w14:paraId="5A72B616" w14:textId="77777777" w:rsidR="00EF35C9" w:rsidRPr="00713AFA" w:rsidRDefault="00EF35C9" w:rsidP="00AE13FB">
      <w:pPr>
        <w:spacing w:line="360" w:lineRule="auto"/>
        <w:jc w:val="right"/>
        <w:rPr>
          <w:rFonts w:ascii="Verdana" w:hAnsi="Verdana" w:cs="Arial"/>
          <w:i/>
          <w:iCs/>
        </w:rPr>
      </w:pPr>
      <w:r w:rsidRPr="00713AFA">
        <w:rPr>
          <w:rFonts w:ascii="Verdana" w:hAnsi="Verdana" w:cs="Arial"/>
          <w:b/>
          <w:bCs/>
        </w:rPr>
        <w:t xml:space="preserve">Responsible </w:t>
      </w:r>
      <w:r w:rsidR="0040299A" w:rsidRPr="00713AFA">
        <w:rPr>
          <w:rFonts w:ascii="Verdana" w:hAnsi="Verdana" w:cs="Arial"/>
          <w:b/>
          <w:bCs/>
        </w:rPr>
        <w:t>Author</w:t>
      </w:r>
      <w:r w:rsidRPr="00713AFA">
        <w:rPr>
          <w:rFonts w:ascii="Verdana" w:hAnsi="Verdana" w:cs="Arial"/>
          <w:b/>
          <w:bCs/>
        </w:rPr>
        <w:t>:</w:t>
      </w:r>
      <w:r w:rsidRPr="00713AFA">
        <w:rPr>
          <w:rFonts w:ascii="Verdana" w:hAnsi="Verdana" w:cs="Arial"/>
        </w:rPr>
        <w:t xml:space="preserve"> </w:t>
      </w:r>
      <w:r w:rsidR="00D4039C" w:rsidRPr="00713AFA">
        <w:rPr>
          <w:rFonts w:ascii="Verdana" w:hAnsi="Verdana" w:cs="Arial"/>
        </w:rPr>
        <w:t>Head of Nursing, Infection Prevention &amp; Control</w:t>
      </w:r>
    </w:p>
    <w:p w14:paraId="7DC049D2" w14:textId="0B04218F" w:rsidR="002A01A6" w:rsidRDefault="00EF35C9" w:rsidP="000B494E">
      <w:pPr>
        <w:spacing w:line="360" w:lineRule="auto"/>
        <w:ind w:right="-22"/>
        <w:jc w:val="right"/>
        <w:rPr>
          <w:rFonts w:ascii="Verdana" w:hAnsi="Verdana" w:cs="Arial"/>
          <w:i/>
          <w:iCs/>
        </w:rPr>
      </w:pPr>
      <w:r w:rsidRPr="00713AFA">
        <w:rPr>
          <w:rFonts w:ascii="Verdana" w:hAnsi="Verdana" w:cs="Arial"/>
          <w:b/>
          <w:bCs/>
        </w:rPr>
        <w:t>Approved by:</w:t>
      </w:r>
      <w:r w:rsidR="000B494E" w:rsidRPr="00713AFA">
        <w:rPr>
          <w:rFonts w:ascii="Verdana" w:hAnsi="Verdana" w:cs="Arial"/>
          <w:lang w:eastAsia="en-GB"/>
        </w:rPr>
        <w:t xml:space="preserve"> </w:t>
      </w:r>
      <w:r w:rsidR="00FB28BD">
        <w:rPr>
          <w:rFonts w:ascii="Verdana" w:hAnsi="Verdana" w:cs="Arial"/>
          <w:lang w:eastAsia="en-GB"/>
        </w:rPr>
        <w:t>Gold C. difficile High Incidence Management Group</w:t>
      </w:r>
      <w:r w:rsidR="00FB28BD">
        <w:rPr>
          <w:rFonts w:ascii="Verdana" w:hAnsi="Verdana" w:cs="Arial"/>
          <w:i/>
          <w:iCs/>
        </w:rPr>
        <w:t>,</w:t>
      </w:r>
    </w:p>
    <w:p w14:paraId="5B908FE9" w14:textId="69FB2F1E" w:rsidR="00FB28BD" w:rsidRPr="00FB28BD" w:rsidRDefault="00FB28BD" w:rsidP="000B494E">
      <w:pPr>
        <w:spacing w:line="360" w:lineRule="auto"/>
        <w:ind w:right="-22"/>
        <w:jc w:val="right"/>
        <w:rPr>
          <w:rFonts w:ascii="Verdana" w:hAnsi="Verdana" w:cs="Arial"/>
        </w:rPr>
      </w:pPr>
      <w:r w:rsidRPr="00FB28BD">
        <w:rPr>
          <w:rFonts w:ascii="Verdana" w:hAnsi="Verdana" w:cs="Arial"/>
        </w:rPr>
        <w:t>Sub-Group of Infection Prevention &amp; Control Strategic Group</w:t>
      </w:r>
    </w:p>
    <w:p w14:paraId="54DD09B4" w14:textId="0213A00D" w:rsidR="00EF35C9" w:rsidRPr="00713AFA" w:rsidRDefault="002A01A6" w:rsidP="00AE13FB">
      <w:pPr>
        <w:spacing w:line="360" w:lineRule="auto"/>
        <w:jc w:val="right"/>
        <w:rPr>
          <w:rFonts w:ascii="Verdana" w:hAnsi="Verdana" w:cs="Arial"/>
          <w:b/>
        </w:rPr>
      </w:pPr>
      <w:r w:rsidRPr="00713AFA">
        <w:rPr>
          <w:rFonts w:ascii="Verdana" w:hAnsi="Verdana" w:cs="Arial"/>
          <w:b/>
          <w:iCs/>
        </w:rPr>
        <w:t>Approval date</w:t>
      </w:r>
      <w:r w:rsidRPr="00713AFA">
        <w:rPr>
          <w:rFonts w:ascii="Verdana" w:hAnsi="Verdana" w:cs="Arial"/>
          <w:i/>
          <w:iCs/>
        </w:rPr>
        <w:t xml:space="preserve">: </w:t>
      </w:r>
      <w:r w:rsidR="00FB28BD">
        <w:rPr>
          <w:rFonts w:ascii="Verdana" w:hAnsi="Verdana" w:cs="Arial"/>
          <w:iCs/>
        </w:rPr>
        <w:t>20 May 2025</w:t>
      </w:r>
    </w:p>
    <w:p w14:paraId="3ECA2784" w14:textId="203A6A5C" w:rsidR="00EF35C9" w:rsidRPr="00017A0E" w:rsidRDefault="00EF35C9" w:rsidP="00AE13FB">
      <w:pPr>
        <w:pStyle w:val="BodyText2"/>
        <w:spacing w:line="360" w:lineRule="auto"/>
        <w:jc w:val="right"/>
        <w:rPr>
          <w:rFonts w:ascii="Verdana" w:hAnsi="Verdana" w:cs="Arial"/>
          <w:bCs/>
          <w:i/>
          <w:sz w:val="24"/>
        </w:rPr>
      </w:pPr>
      <w:r w:rsidRPr="00713AFA">
        <w:rPr>
          <w:rFonts w:ascii="Verdana" w:hAnsi="Verdana" w:cs="Arial"/>
          <w:b/>
          <w:sz w:val="24"/>
        </w:rPr>
        <w:t>Issue Date:</w:t>
      </w:r>
      <w:r w:rsidR="00A93530" w:rsidRPr="00713AFA">
        <w:rPr>
          <w:rFonts w:ascii="Verdana" w:hAnsi="Verdana" w:cs="Arial"/>
          <w:b/>
          <w:sz w:val="24"/>
        </w:rPr>
        <w:t xml:space="preserve">  </w:t>
      </w:r>
      <w:r w:rsidR="00017A0E" w:rsidRPr="00017A0E">
        <w:rPr>
          <w:rFonts w:ascii="Verdana" w:hAnsi="Verdana" w:cs="Arial"/>
          <w:bCs/>
          <w:sz w:val="24"/>
        </w:rPr>
        <w:t>June 2025</w:t>
      </w:r>
    </w:p>
    <w:p w14:paraId="16B51F25" w14:textId="5BEFDA89" w:rsidR="00AE13FB" w:rsidRPr="00713AFA" w:rsidRDefault="00EF35C9" w:rsidP="00AE13FB">
      <w:pPr>
        <w:pStyle w:val="BodyText2"/>
        <w:spacing w:line="360" w:lineRule="auto"/>
        <w:jc w:val="right"/>
        <w:rPr>
          <w:rFonts w:ascii="Verdana" w:hAnsi="Verdana" w:cs="Arial"/>
          <w:b/>
          <w:i/>
          <w:sz w:val="24"/>
        </w:rPr>
        <w:sectPr w:rsidR="00AE13FB" w:rsidRPr="00713AFA" w:rsidSect="005960AB">
          <w:headerReference w:type="even" r:id="rId13"/>
          <w:headerReference w:type="default" r:id="rId14"/>
          <w:footerReference w:type="even" r:id="rId15"/>
          <w:footerReference w:type="default" r:id="rId16"/>
          <w:headerReference w:type="first" r:id="rId17"/>
          <w:footerReference w:type="first" r:id="rId18"/>
          <w:pgSz w:w="11906" w:h="16838" w:code="9"/>
          <w:pgMar w:top="1440" w:right="1080" w:bottom="993" w:left="1080" w:header="397" w:footer="0" w:gutter="0"/>
          <w:pgBorders w:display="firstPage" w:offsetFrom="page">
            <w:top w:val="single" w:sz="18" w:space="24" w:color="auto"/>
            <w:left w:val="single" w:sz="18" w:space="24" w:color="auto"/>
            <w:bottom w:val="single" w:sz="18" w:space="24" w:color="auto"/>
            <w:right w:val="single" w:sz="18" w:space="24" w:color="auto"/>
          </w:pgBorders>
          <w:pgNumType w:start="1"/>
          <w:cols w:space="708"/>
          <w:docGrid w:linePitch="360"/>
        </w:sectPr>
      </w:pPr>
      <w:r w:rsidRPr="00713AFA">
        <w:rPr>
          <w:rFonts w:ascii="Verdana" w:hAnsi="Verdana" w:cs="Arial"/>
          <w:b/>
          <w:sz w:val="24"/>
        </w:rPr>
        <w:t>Review Date:</w:t>
      </w:r>
      <w:r w:rsidR="00CD78F7" w:rsidRPr="00713AFA">
        <w:rPr>
          <w:rFonts w:ascii="Verdana" w:hAnsi="Verdana" w:cs="Arial"/>
          <w:b/>
          <w:sz w:val="24"/>
        </w:rPr>
        <w:t xml:space="preserve">  </w:t>
      </w:r>
      <w:r w:rsidR="00017A0E" w:rsidRPr="00017A0E">
        <w:rPr>
          <w:rFonts w:ascii="Verdana" w:hAnsi="Verdana" w:cs="Arial"/>
          <w:bCs/>
          <w:sz w:val="24"/>
        </w:rPr>
        <w:t>May 2028</w:t>
      </w:r>
    </w:p>
    <w:p w14:paraId="17C327DC" w14:textId="5C51C53C" w:rsidR="00FB0073" w:rsidRPr="00FB0073" w:rsidRDefault="00FB0073" w:rsidP="00FB0073">
      <w:pPr>
        <w:pStyle w:val="Title"/>
        <w:spacing w:line="276" w:lineRule="auto"/>
        <w:rPr>
          <w:rFonts w:ascii="Verdana" w:eastAsia="Verdana" w:hAnsi="Verdana" w:cs="Arial"/>
          <w:szCs w:val="28"/>
        </w:rPr>
      </w:pPr>
      <w:r w:rsidRPr="00FB0073">
        <w:rPr>
          <w:rFonts w:ascii="Verdana" w:eastAsia="Verdana" w:hAnsi="Verdana" w:cs="Arial"/>
          <w:i/>
          <w:iCs/>
          <w:szCs w:val="28"/>
        </w:rPr>
        <w:lastRenderedPageBreak/>
        <w:t>Clostridioides difficile</w:t>
      </w:r>
      <w:r w:rsidR="00421C86" w:rsidRPr="00421C86">
        <w:rPr>
          <w:rFonts w:ascii="Verdana" w:eastAsia="Verdana" w:hAnsi="Verdana" w:cs="Arial"/>
          <w:szCs w:val="28"/>
        </w:rPr>
        <w:t xml:space="preserve"> </w:t>
      </w:r>
      <w:r w:rsidR="0067636B" w:rsidRPr="0067636B">
        <w:rPr>
          <w:rFonts w:ascii="Verdana" w:eastAsia="Verdana" w:hAnsi="Verdana" w:cs="Arial"/>
          <w:szCs w:val="28"/>
        </w:rPr>
        <w:t>(</w:t>
      </w:r>
      <w:r w:rsidR="0067636B" w:rsidRPr="0067636B">
        <w:rPr>
          <w:rFonts w:ascii="Verdana" w:eastAsia="Verdana" w:hAnsi="Verdana" w:cs="Arial"/>
          <w:i/>
          <w:iCs/>
          <w:szCs w:val="28"/>
        </w:rPr>
        <w:t>C. difficile</w:t>
      </w:r>
      <w:r w:rsidR="0067636B" w:rsidRPr="0067636B">
        <w:rPr>
          <w:rFonts w:ascii="Verdana" w:eastAsia="Verdana" w:hAnsi="Verdana" w:cs="Arial"/>
          <w:szCs w:val="28"/>
        </w:rPr>
        <w:t xml:space="preserve">) </w:t>
      </w:r>
      <w:r w:rsidR="00421C86" w:rsidRPr="00FB0073">
        <w:rPr>
          <w:rFonts w:ascii="Verdana" w:eastAsia="Verdana" w:hAnsi="Verdana" w:cs="Arial"/>
          <w:szCs w:val="28"/>
        </w:rPr>
        <w:t>Standards</w:t>
      </w:r>
      <w:r w:rsidRPr="00FB0073">
        <w:rPr>
          <w:rFonts w:ascii="Verdana" w:eastAsia="Verdana" w:hAnsi="Verdana" w:cs="Arial"/>
          <w:szCs w:val="28"/>
        </w:rPr>
        <w:t>:</w:t>
      </w:r>
    </w:p>
    <w:p w14:paraId="64B78234" w14:textId="3A54ACBC" w:rsidR="00FB0073" w:rsidRDefault="00FB0073" w:rsidP="00FB0073">
      <w:pPr>
        <w:pStyle w:val="Title"/>
        <w:spacing w:line="276" w:lineRule="auto"/>
        <w:rPr>
          <w:rFonts w:ascii="Verdana" w:eastAsia="Verdana" w:hAnsi="Verdana" w:cs="Arial"/>
          <w:szCs w:val="28"/>
        </w:rPr>
      </w:pPr>
      <w:r w:rsidRPr="00FB0073">
        <w:rPr>
          <w:rFonts w:ascii="Verdana" w:eastAsia="Verdana" w:hAnsi="Verdana" w:cs="Arial"/>
          <w:szCs w:val="28"/>
        </w:rPr>
        <w:t xml:space="preserve">Risk Assessment and Governance </w:t>
      </w:r>
      <w:r w:rsidR="00421C86">
        <w:rPr>
          <w:rFonts w:ascii="Verdana" w:eastAsia="Verdana" w:hAnsi="Verdana" w:cs="Arial"/>
          <w:szCs w:val="28"/>
        </w:rPr>
        <w:t>Framework</w:t>
      </w:r>
    </w:p>
    <w:p w14:paraId="13EB08B5" w14:textId="6C5B578D" w:rsidR="005960AB" w:rsidRPr="00713AFA" w:rsidRDefault="005960AB" w:rsidP="00FB0073">
      <w:pPr>
        <w:pStyle w:val="Title"/>
        <w:spacing w:line="276" w:lineRule="auto"/>
        <w:rPr>
          <w:rFonts w:ascii="Verdana" w:eastAsia="Verdana" w:hAnsi="Verdana" w:cs="Arial"/>
          <w:szCs w:val="28"/>
        </w:rPr>
      </w:pPr>
      <w:r w:rsidRPr="00713AFA">
        <w:rPr>
          <w:rFonts w:ascii="Verdana" w:eastAsia="Verdana" w:hAnsi="Verdana" w:cs="Arial"/>
          <w:szCs w:val="28"/>
        </w:rPr>
        <w:t>(Version 1</w:t>
      </w:r>
      <w:r w:rsidR="00B2506E">
        <w:rPr>
          <w:rFonts w:ascii="Verdana" w:eastAsia="Verdana" w:hAnsi="Verdana" w:cs="Arial"/>
          <w:szCs w:val="28"/>
        </w:rPr>
        <w:t>.0</w:t>
      </w:r>
      <w:r w:rsidRPr="00713AFA">
        <w:rPr>
          <w:rFonts w:ascii="Verdana" w:eastAsia="Verdana" w:hAnsi="Verdana" w:cs="Arial"/>
          <w:szCs w:val="28"/>
        </w:rPr>
        <w:t>)</w:t>
      </w:r>
    </w:p>
    <w:p w14:paraId="75889557" w14:textId="77777777" w:rsidR="007B29AD" w:rsidRPr="00713AFA" w:rsidRDefault="007B29AD" w:rsidP="005960AB">
      <w:pPr>
        <w:jc w:val="center"/>
        <w:rPr>
          <w:rFonts w:ascii="Verdana" w:hAnsi="Verdana" w:cs="Arial"/>
          <w:b/>
          <w:sz w:val="36"/>
          <w:szCs w:val="36"/>
        </w:rPr>
      </w:pPr>
    </w:p>
    <w:p w14:paraId="34AB70A8" w14:textId="77777777" w:rsidR="00AA7F24" w:rsidRPr="00713AFA" w:rsidRDefault="00AA7F24" w:rsidP="005960AB">
      <w:pPr>
        <w:jc w:val="center"/>
        <w:rPr>
          <w:rFonts w:ascii="Verdana" w:hAnsi="Verdana" w:cs="Arial"/>
          <w:b/>
          <w:sz w:val="28"/>
          <w:szCs w:val="28"/>
        </w:rPr>
      </w:pPr>
      <w:r w:rsidRPr="00713AFA">
        <w:rPr>
          <w:rFonts w:ascii="Verdana" w:hAnsi="Verdana" w:cs="Arial"/>
          <w:b/>
          <w:sz w:val="28"/>
          <w:szCs w:val="28"/>
        </w:rPr>
        <w:t>Contents</w:t>
      </w:r>
    </w:p>
    <w:p w14:paraId="0B6253BF" w14:textId="77777777" w:rsidR="00AA7F24" w:rsidRDefault="00AA7F24" w:rsidP="00AA7F24">
      <w:pPr>
        <w:spacing w:after="120"/>
        <w:jc w:val="center"/>
        <w:rPr>
          <w:rFonts w:ascii="Verdana" w:hAnsi="Verdana" w:cs="Arial"/>
          <w:bCs/>
        </w:rPr>
      </w:pPr>
    </w:p>
    <w:tbl>
      <w:tblPr>
        <w:tblStyle w:val="TableGrid"/>
        <w:tblW w:w="9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8"/>
        <w:gridCol w:w="6779"/>
        <w:gridCol w:w="831"/>
      </w:tblGrid>
      <w:tr w:rsidR="00740E1E" w14:paraId="0E2E16CD" w14:textId="77777777" w:rsidTr="00334040">
        <w:trPr>
          <w:trHeight w:val="447"/>
        </w:trPr>
        <w:tc>
          <w:tcPr>
            <w:tcW w:w="1778" w:type="dxa"/>
            <w:vAlign w:val="center"/>
          </w:tcPr>
          <w:p w14:paraId="10BA99BA" w14:textId="77777777" w:rsidR="007D20F8" w:rsidRDefault="007D20F8" w:rsidP="006B266E">
            <w:pPr>
              <w:spacing w:after="120"/>
              <w:rPr>
                <w:rFonts w:ascii="Verdana" w:hAnsi="Verdana" w:cs="Arial"/>
                <w:bCs/>
              </w:rPr>
            </w:pPr>
            <w:r>
              <w:rPr>
                <w:rFonts w:ascii="Verdana" w:hAnsi="Verdana" w:cs="Arial"/>
                <w:bCs/>
              </w:rPr>
              <w:t>Section</w:t>
            </w:r>
          </w:p>
        </w:tc>
        <w:tc>
          <w:tcPr>
            <w:tcW w:w="6779" w:type="dxa"/>
            <w:vAlign w:val="center"/>
          </w:tcPr>
          <w:p w14:paraId="61A82A71" w14:textId="77777777" w:rsidR="007D20F8" w:rsidRDefault="007D20F8" w:rsidP="006B266E">
            <w:pPr>
              <w:spacing w:after="120"/>
              <w:rPr>
                <w:rFonts w:ascii="Verdana" w:hAnsi="Verdana" w:cs="Arial"/>
                <w:bCs/>
              </w:rPr>
            </w:pPr>
            <w:r>
              <w:rPr>
                <w:rFonts w:ascii="Verdana" w:hAnsi="Verdana" w:cs="Arial"/>
                <w:bCs/>
              </w:rPr>
              <w:t>Title</w:t>
            </w:r>
          </w:p>
        </w:tc>
        <w:tc>
          <w:tcPr>
            <w:tcW w:w="831" w:type="dxa"/>
            <w:vAlign w:val="center"/>
          </w:tcPr>
          <w:p w14:paraId="0B7121E5" w14:textId="77777777" w:rsidR="007D20F8" w:rsidRDefault="007D20F8" w:rsidP="006B266E">
            <w:pPr>
              <w:spacing w:after="120"/>
              <w:rPr>
                <w:rFonts w:ascii="Verdana" w:hAnsi="Verdana" w:cs="Arial"/>
                <w:bCs/>
              </w:rPr>
            </w:pPr>
            <w:r>
              <w:rPr>
                <w:rFonts w:ascii="Verdana" w:hAnsi="Verdana" w:cs="Arial"/>
                <w:bCs/>
              </w:rPr>
              <w:t>Page</w:t>
            </w:r>
          </w:p>
        </w:tc>
      </w:tr>
      <w:tr w:rsidR="00740E1E" w14:paraId="169CB683" w14:textId="77777777" w:rsidTr="00334040">
        <w:trPr>
          <w:trHeight w:val="447"/>
        </w:trPr>
        <w:tc>
          <w:tcPr>
            <w:tcW w:w="1778" w:type="dxa"/>
            <w:vAlign w:val="center"/>
          </w:tcPr>
          <w:p w14:paraId="192D6A53" w14:textId="77777777" w:rsidR="007D20F8" w:rsidRDefault="007D20F8" w:rsidP="006B266E">
            <w:pPr>
              <w:spacing w:after="120"/>
              <w:rPr>
                <w:rFonts w:ascii="Verdana" w:hAnsi="Verdana" w:cs="Arial"/>
                <w:bCs/>
              </w:rPr>
            </w:pPr>
          </w:p>
        </w:tc>
        <w:tc>
          <w:tcPr>
            <w:tcW w:w="6779" w:type="dxa"/>
            <w:vAlign w:val="center"/>
          </w:tcPr>
          <w:p w14:paraId="7E54C04D" w14:textId="1FF1E75B" w:rsidR="007D20F8" w:rsidRDefault="00740E1E" w:rsidP="006B266E">
            <w:pPr>
              <w:spacing w:after="120"/>
              <w:rPr>
                <w:rFonts w:ascii="Verdana" w:hAnsi="Verdana" w:cs="Arial"/>
                <w:bCs/>
              </w:rPr>
            </w:pPr>
            <w:r>
              <w:rPr>
                <w:rFonts w:ascii="Verdana" w:hAnsi="Verdana" w:cs="Arial"/>
                <w:bCs/>
              </w:rPr>
              <w:t>Table of Contents</w:t>
            </w:r>
          </w:p>
        </w:tc>
        <w:tc>
          <w:tcPr>
            <w:tcW w:w="831" w:type="dxa"/>
            <w:vAlign w:val="center"/>
          </w:tcPr>
          <w:p w14:paraId="14623520" w14:textId="2F64A2AB" w:rsidR="007D20F8" w:rsidRDefault="000758BE" w:rsidP="00E86729">
            <w:pPr>
              <w:spacing w:after="120"/>
              <w:jc w:val="right"/>
              <w:rPr>
                <w:rFonts w:ascii="Verdana" w:hAnsi="Verdana" w:cs="Arial"/>
                <w:bCs/>
              </w:rPr>
            </w:pPr>
            <w:r>
              <w:rPr>
                <w:rFonts w:ascii="Verdana" w:hAnsi="Verdana" w:cs="Arial"/>
                <w:bCs/>
              </w:rPr>
              <w:t>1</w:t>
            </w:r>
          </w:p>
        </w:tc>
      </w:tr>
      <w:tr w:rsidR="00740E1E" w14:paraId="576BEAB2" w14:textId="77777777" w:rsidTr="00334040">
        <w:trPr>
          <w:trHeight w:val="447"/>
        </w:trPr>
        <w:tc>
          <w:tcPr>
            <w:tcW w:w="1778" w:type="dxa"/>
            <w:vAlign w:val="center"/>
          </w:tcPr>
          <w:p w14:paraId="151287AC" w14:textId="77777777" w:rsidR="007D20F8" w:rsidRDefault="007D20F8" w:rsidP="006B266E">
            <w:pPr>
              <w:spacing w:after="120"/>
              <w:rPr>
                <w:rFonts w:ascii="Verdana" w:hAnsi="Verdana" w:cs="Arial"/>
                <w:bCs/>
              </w:rPr>
            </w:pPr>
          </w:p>
        </w:tc>
        <w:tc>
          <w:tcPr>
            <w:tcW w:w="6779" w:type="dxa"/>
            <w:vAlign w:val="center"/>
          </w:tcPr>
          <w:p w14:paraId="02EBA149" w14:textId="621E29A7" w:rsidR="007D20F8" w:rsidRDefault="00740E1E" w:rsidP="006B266E">
            <w:pPr>
              <w:spacing w:after="120"/>
              <w:rPr>
                <w:rFonts w:ascii="Verdana" w:hAnsi="Verdana" w:cs="Arial"/>
                <w:bCs/>
              </w:rPr>
            </w:pPr>
            <w:r>
              <w:rPr>
                <w:rFonts w:ascii="Verdana" w:hAnsi="Verdana" w:cs="Arial"/>
                <w:bCs/>
              </w:rPr>
              <w:t>Version Control</w:t>
            </w:r>
          </w:p>
        </w:tc>
        <w:tc>
          <w:tcPr>
            <w:tcW w:w="831" w:type="dxa"/>
            <w:vAlign w:val="center"/>
          </w:tcPr>
          <w:p w14:paraId="24973228" w14:textId="42C14AE5" w:rsidR="007D20F8" w:rsidRDefault="000758BE" w:rsidP="00E86729">
            <w:pPr>
              <w:spacing w:after="120"/>
              <w:jc w:val="right"/>
              <w:rPr>
                <w:rFonts w:ascii="Verdana" w:hAnsi="Verdana" w:cs="Arial"/>
                <w:bCs/>
              </w:rPr>
            </w:pPr>
            <w:r>
              <w:rPr>
                <w:rFonts w:ascii="Verdana" w:hAnsi="Verdana" w:cs="Arial"/>
                <w:bCs/>
              </w:rPr>
              <w:t>2</w:t>
            </w:r>
          </w:p>
        </w:tc>
      </w:tr>
      <w:tr w:rsidR="00740E1E" w14:paraId="1DD0CCE8" w14:textId="77777777" w:rsidTr="00334040">
        <w:trPr>
          <w:trHeight w:val="447"/>
        </w:trPr>
        <w:tc>
          <w:tcPr>
            <w:tcW w:w="1778" w:type="dxa"/>
            <w:vAlign w:val="center"/>
          </w:tcPr>
          <w:p w14:paraId="6217880D" w14:textId="72DDB811" w:rsidR="007D20F8" w:rsidRDefault="000758BE" w:rsidP="0030261E">
            <w:pPr>
              <w:spacing w:after="120"/>
              <w:rPr>
                <w:rFonts w:ascii="Verdana" w:hAnsi="Verdana" w:cs="Arial"/>
                <w:bCs/>
              </w:rPr>
            </w:pPr>
            <w:r>
              <w:rPr>
                <w:rFonts w:ascii="Verdana" w:hAnsi="Verdana" w:cs="Arial"/>
                <w:bCs/>
              </w:rPr>
              <w:t>1</w:t>
            </w:r>
          </w:p>
        </w:tc>
        <w:tc>
          <w:tcPr>
            <w:tcW w:w="6779" w:type="dxa"/>
            <w:vAlign w:val="center"/>
          </w:tcPr>
          <w:p w14:paraId="3BCB4F50" w14:textId="2D4E7282" w:rsidR="007D20F8" w:rsidRDefault="00740E1E" w:rsidP="006B266E">
            <w:pPr>
              <w:spacing w:after="120"/>
              <w:rPr>
                <w:rFonts w:ascii="Verdana" w:hAnsi="Verdana" w:cs="Arial"/>
                <w:bCs/>
              </w:rPr>
            </w:pPr>
            <w:r>
              <w:rPr>
                <w:rFonts w:ascii="Verdana" w:hAnsi="Verdana" w:cs="Arial"/>
                <w:bCs/>
              </w:rPr>
              <w:t>Introduction</w:t>
            </w:r>
          </w:p>
        </w:tc>
        <w:tc>
          <w:tcPr>
            <w:tcW w:w="831" w:type="dxa"/>
            <w:vAlign w:val="center"/>
          </w:tcPr>
          <w:p w14:paraId="01AE7BD2" w14:textId="0C6305B1" w:rsidR="007D20F8" w:rsidRDefault="000758BE" w:rsidP="00E86729">
            <w:pPr>
              <w:spacing w:after="120"/>
              <w:jc w:val="right"/>
              <w:rPr>
                <w:rFonts w:ascii="Verdana" w:hAnsi="Verdana" w:cs="Arial"/>
                <w:bCs/>
              </w:rPr>
            </w:pPr>
            <w:r>
              <w:rPr>
                <w:rFonts w:ascii="Verdana" w:hAnsi="Verdana" w:cs="Arial"/>
                <w:bCs/>
              </w:rPr>
              <w:t>3</w:t>
            </w:r>
          </w:p>
        </w:tc>
      </w:tr>
      <w:tr w:rsidR="00740E1E" w14:paraId="0E93FDC2" w14:textId="77777777" w:rsidTr="00334040">
        <w:trPr>
          <w:trHeight w:val="438"/>
        </w:trPr>
        <w:tc>
          <w:tcPr>
            <w:tcW w:w="1778" w:type="dxa"/>
            <w:vAlign w:val="center"/>
          </w:tcPr>
          <w:p w14:paraId="6E519ACD" w14:textId="3EEB4895" w:rsidR="007D20F8" w:rsidRDefault="000758BE" w:rsidP="0030261E">
            <w:pPr>
              <w:spacing w:after="120"/>
              <w:rPr>
                <w:rFonts w:ascii="Verdana" w:hAnsi="Verdana" w:cs="Arial"/>
                <w:bCs/>
              </w:rPr>
            </w:pPr>
            <w:r>
              <w:rPr>
                <w:rFonts w:ascii="Verdana" w:hAnsi="Verdana" w:cs="Arial"/>
                <w:bCs/>
              </w:rPr>
              <w:t>2</w:t>
            </w:r>
          </w:p>
        </w:tc>
        <w:tc>
          <w:tcPr>
            <w:tcW w:w="6779" w:type="dxa"/>
            <w:vAlign w:val="center"/>
          </w:tcPr>
          <w:p w14:paraId="4BAC95FF" w14:textId="5813AEE8" w:rsidR="007D20F8" w:rsidRDefault="000758BE" w:rsidP="006B266E">
            <w:pPr>
              <w:spacing w:after="120"/>
              <w:rPr>
                <w:rFonts w:ascii="Verdana" w:hAnsi="Verdana" w:cs="Arial"/>
                <w:bCs/>
              </w:rPr>
            </w:pPr>
            <w:r w:rsidRPr="000758BE">
              <w:rPr>
                <w:rFonts w:ascii="Verdana" w:hAnsi="Verdana" w:cs="Arial"/>
                <w:bCs/>
              </w:rPr>
              <w:t xml:space="preserve">Standards for </w:t>
            </w:r>
            <w:r w:rsidRPr="00F92F76">
              <w:rPr>
                <w:rFonts w:ascii="Verdana" w:hAnsi="Verdana" w:cs="Arial"/>
                <w:bCs/>
                <w:i/>
                <w:iCs/>
              </w:rPr>
              <w:t>C. difficile</w:t>
            </w:r>
            <w:r w:rsidRPr="000758BE">
              <w:rPr>
                <w:rFonts w:ascii="Verdana" w:hAnsi="Verdana" w:cs="Arial"/>
                <w:bCs/>
              </w:rPr>
              <w:t xml:space="preserve"> - summary</w:t>
            </w:r>
          </w:p>
        </w:tc>
        <w:tc>
          <w:tcPr>
            <w:tcW w:w="831" w:type="dxa"/>
            <w:vAlign w:val="center"/>
          </w:tcPr>
          <w:p w14:paraId="3703244A" w14:textId="7D679157" w:rsidR="007D20F8" w:rsidRDefault="00F92F76" w:rsidP="00E86729">
            <w:pPr>
              <w:spacing w:after="120"/>
              <w:jc w:val="right"/>
              <w:rPr>
                <w:rFonts w:ascii="Verdana" w:hAnsi="Verdana" w:cs="Arial"/>
                <w:bCs/>
              </w:rPr>
            </w:pPr>
            <w:r>
              <w:rPr>
                <w:rFonts w:ascii="Verdana" w:hAnsi="Verdana" w:cs="Arial"/>
                <w:bCs/>
              </w:rPr>
              <w:t>5</w:t>
            </w:r>
          </w:p>
        </w:tc>
      </w:tr>
      <w:tr w:rsidR="00F07C3C" w14:paraId="78445B6A" w14:textId="77777777" w:rsidTr="00334040">
        <w:trPr>
          <w:trHeight w:val="764"/>
        </w:trPr>
        <w:tc>
          <w:tcPr>
            <w:tcW w:w="1778" w:type="dxa"/>
            <w:vAlign w:val="center"/>
          </w:tcPr>
          <w:p w14:paraId="5E7AAAE8" w14:textId="57AE958C" w:rsidR="007D20F8" w:rsidRDefault="000758BE" w:rsidP="0030261E">
            <w:pPr>
              <w:spacing w:after="120"/>
              <w:rPr>
                <w:rFonts w:ascii="Verdana" w:hAnsi="Verdana" w:cs="Arial"/>
                <w:bCs/>
              </w:rPr>
            </w:pPr>
            <w:r>
              <w:rPr>
                <w:rFonts w:ascii="Verdana" w:hAnsi="Verdana" w:cs="Arial"/>
                <w:bCs/>
              </w:rPr>
              <w:t>3</w:t>
            </w:r>
          </w:p>
        </w:tc>
        <w:tc>
          <w:tcPr>
            <w:tcW w:w="6779" w:type="dxa"/>
            <w:vAlign w:val="center"/>
          </w:tcPr>
          <w:p w14:paraId="22FB5F4C" w14:textId="3D602C81" w:rsidR="007D20F8" w:rsidRDefault="000758BE" w:rsidP="006B266E">
            <w:pPr>
              <w:spacing w:after="120"/>
              <w:rPr>
                <w:rFonts w:ascii="Verdana" w:hAnsi="Verdana" w:cs="Arial"/>
                <w:bCs/>
              </w:rPr>
            </w:pPr>
            <w:r w:rsidRPr="000758BE">
              <w:rPr>
                <w:rFonts w:ascii="Verdana" w:hAnsi="Verdana" w:cs="Arial"/>
                <w:bCs/>
              </w:rPr>
              <w:t xml:space="preserve">Swansea Bay University Health Board (SBUHB) Standards for </w:t>
            </w:r>
            <w:r w:rsidRPr="00F92F76">
              <w:rPr>
                <w:rFonts w:ascii="Verdana" w:hAnsi="Verdana" w:cs="Arial"/>
                <w:bCs/>
                <w:i/>
                <w:iCs/>
              </w:rPr>
              <w:t>C. difficile</w:t>
            </w:r>
            <w:r w:rsidRPr="000758BE">
              <w:rPr>
                <w:rFonts w:ascii="Verdana" w:hAnsi="Verdana" w:cs="Arial"/>
                <w:bCs/>
              </w:rPr>
              <w:t xml:space="preserve"> (detailed)</w:t>
            </w:r>
          </w:p>
        </w:tc>
        <w:tc>
          <w:tcPr>
            <w:tcW w:w="831" w:type="dxa"/>
            <w:vAlign w:val="center"/>
          </w:tcPr>
          <w:p w14:paraId="2083B85C" w14:textId="0872A77E" w:rsidR="007D20F8" w:rsidRDefault="00334040" w:rsidP="00E86729">
            <w:pPr>
              <w:spacing w:after="120"/>
              <w:jc w:val="right"/>
              <w:rPr>
                <w:rFonts w:ascii="Verdana" w:hAnsi="Verdana" w:cs="Arial"/>
                <w:bCs/>
              </w:rPr>
            </w:pPr>
            <w:r>
              <w:rPr>
                <w:rFonts w:ascii="Verdana" w:hAnsi="Verdana" w:cs="Arial"/>
                <w:bCs/>
              </w:rPr>
              <w:t>7</w:t>
            </w:r>
          </w:p>
        </w:tc>
      </w:tr>
      <w:tr w:rsidR="00B02726" w14:paraId="71F06553" w14:textId="77777777" w:rsidTr="00334040">
        <w:trPr>
          <w:trHeight w:val="447"/>
        </w:trPr>
        <w:tc>
          <w:tcPr>
            <w:tcW w:w="1778" w:type="dxa"/>
            <w:vAlign w:val="center"/>
          </w:tcPr>
          <w:p w14:paraId="6929EAF5" w14:textId="4375366C" w:rsidR="00B02726" w:rsidRDefault="00017A0E" w:rsidP="0030261E">
            <w:pPr>
              <w:spacing w:after="120"/>
              <w:rPr>
                <w:rFonts w:ascii="Verdana" w:hAnsi="Verdana" w:cs="Arial"/>
                <w:bCs/>
              </w:rPr>
            </w:pPr>
            <w:hyperlink w:anchor="Standard1_Roles" w:history="1">
              <w:r w:rsidR="00B02726" w:rsidRPr="00017A0E">
                <w:rPr>
                  <w:rStyle w:val="Hyperlink"/>
                  <w:rFonts w:ascii="Verdana" w:hAnsi="Verdana" w:cs="Arial"/>
                  <w:bCs/>
                </w:rPr>
                <w:t>Standard 1</w:t>
              </w:r>
            </w:hyperlink>
          </w:p>
        </w:tc>
        <w:tc>
          <w:tcPr>
            <w:tcW w:w="6779" w:type="dxa"/>
            <w:vAlign w:val="center"/>
          </w:tcPr>
          <w:p w14:paraId="0827ADAC" w14:textId="47F944DE" w:rsidR="00B02726" w:rsidRPr="000758BE" w:rsidRDefault="00B02726" w:rsidP="00B02726">
            <w:pPr>
              <w:spacing w:after="120"/>
              <w:rPr>
                <w:rFonts w:ascii="Verdana" w:hAnsi="Verdana" w:cs="Arial"/>
                <w:bCs/>
              </w:rPr>
            </w:pPr>
            <w:r>
              <w:rPr>
                <w:rFonts w:ascii="Verdana" w:hAnsi="Verdana" w:cs="Arial"/>
                <w:bCs/>
              </w:rPr>
              <w:t>Roles and Responsibilities</w:t>
            </w:r>
          </w:p>
        </w:tc>
        <w:tc>
          <w:tcPr>
            <w:tcW w:w="831" w:type="dxa"/>
            <w:vAlign w:val="center"/>
          </w:tcPr>
          <w:p w14:paraId="753E4BD7" w14:textId="2178DC12" w:rsidR="00B02726" w:rsidRDefault="00B02726" w:rsidP="00E86729">
            <w:pPr>
              <w:spacing w:after="120"/>
              <w:jc w:val="right"/>
              <w:rPr>
                <w:rFonts w:ascii="Verdana" w:hAnsi="Verdana" w:cs="Arial"/>
                <w:bCs/>
              </w:rPr>
            </w:pPr>
            <w:r>
              <w:rPr>
                <w:rFonts w:ascii="Verdana" w:hAnsi="Verdana" w:cs="Arial"/>
                <w:bCs/>
              </w:rPr>
              <w:t>7</w:t>
            </w:r>
          </w:p>
        </w:tc>
      </w:tr>
      <w:tr w:rsidR="00B02726" w14:paraId="4AF8D42B" w14:textId="77777777" w:rsidTr="00334040">
        <w:trPr>
          <w:trHeight w:val="447"/>
        </w:trPr>
        <w:tc>
          <w:tcPr>
            <w:tcW w:w="1778" w:type="dxa"/>
            <w:vAlign w:val="center"/>
          </w:tcPr>
          <w:p w14:paraId="09345944" w14:textId="1A5D3556" w:rsidR="00B02726" w:rsidRDefault="00017A0E" w:rsidP="0030261E">
            <w:pPr>
              <w:spacing w:after="120"/>
              <w:rPr>
                <w:rFonts w:ascii="Verdana" w:hAnsi="Verdana" w:cs="Arial"/>
                <w:bCs/>
              </w:rPr>
            </w:pPr>
            <w:hyperlink w:anchor="Standard2_Testing" w:history="1">
              <w:r w:rsidR="00B02726" w:rsidRPr="00017A0E">
                <w:rPr>
                  <w:rStyle w:val="Hyperlink"/>
                  <w:rFonts w:ascii="Verdana" w:hAnsi="Verdana" w:cs="Arial"/>
                  <w:bCs/>
                </w:rPr>
                <w:t>Standard 2</w:t>
              </w:r>
            </w:hyperlink>
          </w:p>
        </w:tc>
        <w:tc>
          <w:tcPr>
            <w:tcW w:w="6779" w:type="dxa"/>
            <w:vAlign w:val="center"/>
          </w:tcPr>
          <w:p w14:paraId="38514565" w14:textId="40D3DF4D" w:rsidR="00B02726" w:rsidRPr="000758BE" w:rsidRDefault="00B02726" w:rsidP="00B02726">
            <w:pPr>
              <w:spacing w:after="120"/>
              <w:rPr>
                <w:rFonts w:ascii="Verdana" w:hAnsi="Verdana" w:cs="Arial"/>
                <w:bCs/>
              </w:rPr>
            </w:pPr>
            <w:r>
              <w:rPr>
                <w:rFonts w:ascii="Verdana" w:hAnsi="Verdana" w:cs="Arial"/>
                <w:bCs/>
              </w:rPr>
              <w:t>Testing</w:t>
            </w:r>
          </w:p>
        </w:tc>
        <w:tc>
          <w:tcPr>
            <w:tcW w:w="831" w:type="dxa"/>
            <w:vAlign w:val="center"/>
          </w:tcPr>
          <w:p w14:paraId="20DFF64E" w14:textId="2B5FBF9D" w:rsidR="00B02726" w:rsidRDefault="00B02726" w:rsidP="00E86729">
            <w:pPr>
              <w:spacing w:after="120"/>
              <w:jc w:val="right"/>
              <w:rPr>
                <w:rFonts w:ascii="Verdana" w:hAnsi="Verdana" w:cs="Arial"/>
                <w:bCs/>
              </w:rPr>
            </w:pPr>
            <w:r>
              <w:rPr>
                <w:rFonts w:ascii="Verdana" w:hAnsi="Verdana" w:cs="Arial"/>
                <w:bCs/>
              </w:rPr>
              <w:t>8</w:t>
            </w:r>
          </w:p>
        </w:tc>
      </w:tr>
      <w:tr w:rsidR="00B02726" w14:paraId="2499D6C0" w14:textId="77777777" w:rsidTr="00334040">
        <w:trPr>
          <w:trHeight w:val="447"/>
        </w:trPr>
        <w:tc>
          <w:tcPr>
            <w:tcW w:w="1778" w:type="dxa"/>
            <w:vAlign w:val="center"/>
          </w:tcPr>
          <w:p w14:paraId="3DBDC075" w14:textId="65858168" w:rsidR="00B02726" w:rsidRDefault="00017A0E" w:rsidP="0030261E">
            <w:pPr>
              <w:spacing w:after="120"/>
              <w:rPr>
                <w:rFonts w:ascii="Verdana" w:hAnsi="Verdana" w:cs="Arial"/>
                <w:bCs/>
              </w:rPr>
            </w:pPr>
            <w:hyperlink w:anchor="Standard3_Isolation" w:history="1">
              <w:r w:rsidR="00B02726" w:rsidRPr="00017A0E">
                <w:rPr>
                  <w:rStyle w:val="Hyperlink"/>
                  <w:rFonts w:ascii="Verdana" w:hAnsi="Verdana" w:cs="Arial"/>
                  <w:bCs/>
                </w:rPr>
                <w:t>Standard 3</w:t>
              </w:r>
            </w:hyperlink>
          </w:p>
        </w:tc>
        <w:tc>
          <w:tcPr>
            <w:tcW w:w="6779" w:type="dxa"/>
            <w:vAlign w:val="center"/>
          </w:tcPr>
          <w:p w14:paraId="338D1DB3" w14:textId="1B2A60F8" w:rsidR="00B02726" w:rsidRPr="000758BE" w:rsidRDefault="00B02726" w:rsidP="00B02726">
            <w:pPr>
              <w:spacing w:after="120"/>
              <w:rPr>
                <w:rFonts w:ascii="Verdana" w:hAnsi="Verdana" w:cs="Arial"/>
                <w:bCs/>
              </w:rPr>
            </w:pPr>
            <w:r>
              <w:rPr>
                <w:rFonts w:ascii="Verdana" w:hAnsi="Verdana" w:cs="Arial"/>
                <w:bCs/>
              </w:rPr>
              <w:t>Isolation</w:t>
            </w:r>
          </w:p>
        </w:tc>
        <w:tc>
          <w:tcPr>
            <w:tcW w:w="831" w:type="dxa"/>
            <w:vAlign w:val="center"/>
          </w:tcPr>
          <w:p w14:paraId="47B923A9" w14:textId="087EAC16" w:rsidR="00B02726" w:rsidRDefault="00334040" w:rsidP="00E86729">
            <w:pPr>
              <w:spacing w:after="120"/>
              <w:jc w:val="right"/>
              <w:rPr>
                <w:rFonts w:ascii="Verdana" w:hAnsi="Verdana" w:cs="Arial"/>
                <w:bCs/>
              </w:rPr>
            </w:pPr>
            <w:r>
              <w:rPr>
                <w:rFonts w:ascii="Verdana" w:hAnsi="Verdana" w:cs="Arial"/>
                <w:bCs/>
              </w:rPr>
              <w:t>9</w:t>
            </w:r>
          </w:p>
        </w:tc>
      </w:tr>
      <w:tr w:rsidR="00B02726" w14:paraId="37317423" w14:textId="77777777" w:rsidTr="00334040">
        <w:trPr>
          <w:trHeight w:val="447"/>
        </w:trPr>
        <w:tc>
          <w:tcPr>
            <w:tcW w:w="1778" w:type="dxa"/>
            <w:vAlign w:val="center"/>
          </w:tcPr>
          <w:p w14:paraId="3F3B2A80" w14:textId="02CE44F9" w:rsidR="00B02726" w:rsidRDefault="00017A0E" w:rsidP="0030261E">
            <w:pPr>
              <w:spacing w:after="120"/>
              <w:rPr>
                <w:rFonts w:ascii="Verdana" w:hAnsi="Verdana" w:cs="Arial"/>
                <w:bCs/>
              </w:rPr>
            </w:pPr>
            <w:hyperlink w:anchor="Standard4_IPC_Practice" w:history="1">
              <w:r w:rsidR="00B02726" w:rsidRPr="00017A0E">
                <w:rPr>
                  <w:rStyle w:val="Hyperlink"/>
                  <w:rFonts w:ascii="Verdana" w:hAnsi="Verdana" w:cs="Arial"/>
                  <w:bCs/>
                </w:rPr>
                <w:t>Standard 4</w:t>
              </w:r>
            </w:hyperlink>
          </w:p>
        </w:tc>
        <w:tc>
          <w:tcPr>
            <w:tcW w:w="6779" w:type="dxa"/>
            <w:vAlign w:val="center"/>
          </w:tcPr>
          <w:p w14:paraId="5BDA4D1C" w14:textId="0EBA70A8" w:rsidR="00B02726" w:rsidRPr="000758BE" w:rsidRDefault="00B02726" w:rsidP="00B02726">
            <w:pPr>
              <w:spacing w:after="120"/>
              <w:rPr>
                <w:rFonts w:ascii="Verdana" w:hAnsi="Verdana" w:cs="Arial"/>
                <w:bCs/>
              </w:rPr>
            </w:pPr>
            <w:r>
              <w:rPr>
                <w:rFonts w:ascii="Verdana" w:hAnsi="Verdana" w:cs="Arial"/>
                <w:bCs/>
              </w:rPr>
              <w:t>Infection Prevention &amp; Control Practice</w:t>
            </w:r>
          </w:p>
        </w:tc>
        <w:tc>
          <w:tcPr>
            <w:tcW w:w="831" w:type="dxa"/>
            <w:vAlign w:val="center"/>
          </w:tcPr>
          <w:p w14:paraId="60CD187E" w14:textId="0F0E1E50" w:rsidR="00B02726" w:rsidRDefault="00334040" w:rsidP="00E86729">
            <w:pPr>
              <w:spacing w:after="120"/>
              <w:jc w:val="right"/>
              <w:rPr>
                <w:rFonts w:ascii="Verdana" w:hAnsi="Verdana" w:cs="Arial"/>
                <w:bCs/>
              </w:rPr>
            </w:pPr>
            <w:r>
              <w:rPr>
                <w:rFonts w:ascii="Verdana" w:hAnsi="Verdana" w:cs="Arial"/>
                <w:bCs/>
              </w:rPr>
              <w:t>10</w:t>
            </w:r>
          </w:p>
        </w:tc>
      </w:tr>
      <w:tr w:rsidR="00B02726" w14:paraId="6D935F70" w14:textId="77777777" w:rsidTr="00334040">
        <w:trPr>
          <w:trHeight w:val="447"/>
        </w:trPr>
        <w:tc>
          <w:tcPr>
            <w:tcW w:w="1778" w:type="dxa"/>
            <w:vAlign w:val="center"/>
          </w:tcPr>
          <w:p w14:paraId="460DF13B" w14:textId="56D7991A" w:rsidR="00B02726" w:rsidRDefault="00017A0E" w:rsidP="0030261E">
            <w:pPr>
              <w:spacing w:after="120"/>
              <w:rPr>
                <w:rFonts w:ascii="Verdana" w:hAnsi="Verdana" w:cs="Arial"/>
                <w:bCs/>
              </w:rPr>
            </w:pPr>
            <w:hyperlink w:anchor="Standard5_Environment" w:history="1">
              <w:r w:rsidR="00B02726" w:rsidRPr="00017A0E">
                <w:rPr>
                  <w:rStyle w:val="Hyperlink"/>
                  <w:rFonts w:ascii="Verdana" w:hAnsi="Verdana" w:cs="Arial"/>
                  <w:bCs/>
                </w:rPr>
                <w:t>Standard 5</w:t>
              </w:r>
            </w:hyperlink>
          </w:p>
        </w:tc>
        <w:tc>
          <w:tcPr>
            <w:tcW w:w="6779" w:type="dxa"/>
            <w:vAlign w:val="center"/>
          </w:tcPr>
          <w:p w14:paraId="1FEC3DFA" w14:textId="00118E2F" w:rsidR="00B02726" w:rsidRPr="000758BE" w:rsidRDefault="00B02726" w:rsidP="00B02726">
            <w:pPr>
              <w:spacing w:after="120"/>
              <w:rPr>
                <w:rFonts w:ascii="Verdana" w:hAnsi="Verdana" w:cs="Arial"/>
                <w:bCs/>
              </w:rPr>
            </w:pPr>
            <w:r>
              <w:rPr>
                <w:rFonts w:ascii="Verdana" w:hAnsi="Verdana" w:cs="Arial"/>
                <w:bCs/>
              </w:rPr>
              <w:t>Environment of Care</w:t>
            </w:r>
          </w:p>
        </w:tc>
        <w:tc>
          <w:tcPr>
            <w:tcW w:w="831" w:type="dxa"/>
            <w:vAlign w:val="center"/>
          </w:tcPr>
          <w:p w14:paraId="45126401" w14:textId="50AA91B7" w:rsidR="00B02726" w:rsidRDefault="00B02726" w:rsidP="00E86729">
            <w:pPr>
              <w:spacing w:after="120"/>
              <w:jc w:val="right"/>
              <w:rPr>
                <w:rFonts w:ascii="Verdana" w:hAnsi="Verdana" w:cs="Arial"/>
                <w:bCs/>
              </w:rPr>
            </w:pPr>
            <w:r>
              <w:rPr>
                <w:rFonts w:ascii="Verdana" w:hAnsi="Verdana" w:cs="Arial"/>
                <w:bCs/>
              </w:rPr>
              <w:t>10</w:t>
            </w:r>
          </w:p>
        </w:tc>
      </w:tr>
      <w:tr w:rsidR="00B02726" w14:paraId="1B68D03C" w14:textId="77777777" w:rsidTr="00334040">
        <w:trPr>
          <w:trHeight w:val="447"/>
        </w:trPr>
        <w:tc>
          <w:tcPr>
            <w:tcW w:w="1778" w:type="dxa"/>
            <w:vAlign w:val="center"/>
          </w:tcPr>
          <w:p w14:paraId="7950922D" w14:textId="78802880" w:rsidR="00B02726" w:rsidRDefault="00017A0E" w:rsidP="0030261E">
            <w:pPr>
              <w:spacing w:after="120"/>
              <w:rPr>
                <w:rFonts w:ascii="Verdana" w:hAnsi="Verdana" w:cs="Arial"/>
                <w:bCs/>
              </w:rPr>
            </w:pPr>
            <w:hyperlink w:anchor="Standard6_AMS" w:history="1">
              <w:r w:rsidR="00B02726" w:rsidRPr="00017A0E">
                <w:rPr>
                  <w:rStyle w:val="Hyperlink"/>
                  <w:rFonts w:ascii="Verdana" w:hAnsi="Verdana" w:cs="Arial"/>
                  <w:bCs/>
                </w:rPr>
                <w:t>Standard 6</w:t>
              </w:r>
            </w:hyperlink>
          </w:p>
        </w:tc>
        <w:tc>
          <w:tcPr>
            <w:tcW w:w="6779" w:type="dxa"/>
            <w:vAlign w:val="center"/>
          </w:tcPr>
          <w:p w14:paraId="2304C8B4" w14:textId="79F22A1D" w:rsidR="00B02726" w:rsidRPr="000758BE" w:rsidRDefault="00B02726" w:rsidP="00B02726">
            <w:pPr>
              <w:spacing w:after="120"/>
              <w:rPr>
                <w:rFonts w:ascii="Verdana" w:hAnsi="Verdana" w:cs="Arial"/>
                <w:bCs/>
              </w:rPr>
            </w:pPr>
            <w:r>
              <w:rPr>
                <w:rFonts w:ascii="Verdana" w:hAnsi="Verdana" w:cs="Arial"/>
                <w:bCs/>
              </w:rPr>
              <w:t>Antimicrobial Stewardship</w:t>
            </w:r>
          </w:p>
        </w:tc>
        <w:tc>
          <w:tcPr>
            <w:tcW w:w="831" w:type="dxa"/>
            <w:vAlign w:val="center"/>
          </w:tcPr>
          <w:p w14:paraId="09945AB7" w14:textId="3DB71AD5" w:rsidR="00B02726" w:rsidRDefault="00B02726" w:rsidP="00E86729">
            <w:pPr>
              <w:spacing w:after="120"/>
              <w:jc w:val="right"/>
              <w:rPr>
                <w:rFonts w:ascii="Verdana" w:hAnsi="Verdana" w:cs="Arial"/>
                <w:bCs/>
              </w:rPr>
            </w:pPr>
            <w:r>
              <w:rPr>
                <w:rFonts w:ascii="Verdana" w:hAnsi="Verdana" w:cs="Arial"/>
                <w:bCs/>
              </w:rPr>
              <w:t>1</w:t>
            </w:r>
            <w:r w:rsidR="00334040">
              <w:rPr>
                <w:rFonts w:ascii="Verdana" w:hAnsi="Verdana" w:cs="Arial"/>
                <w:bCs/>
              </w:rPr>
              <w:t>2</w:t>
            </w:r>
          </w:p>
        </w:tc>
      </w:tr>
      <w:tr w:rsidR="00B02726" w14:paraId="60F28BB2" w14:textId="77777777" w:rsidTr="00334040">
        <w:trPr>
          <w:trHeight w:val="438"/>
        </w:trPr>
        <w:tc>
          <w:tcPr>
            <w:tcW w:w="1778" w:type="dxa"/>
            <w:vAlign w:val="center"/>
          </w:tcPr>
          <w:p w14:paraId="5FBBBC9C" w14:textId="49882EBB" w:rsidR="00B02726" w:rsidRDefault="00017A0E" w:rsidP="0030261E">
            <w:pPr>
              <w:spacing w:after="120"/>
              <w:rPr>
                <w:rFonts w:ascii="Verdana" w:hAnsi="Verdana" w:cs="Arial"/>
                <w:bCs/>
              </w:rPr>
            </w:pPr>
            <w:hyperlink w:anchor="Standard7_PII_OB" w:history="1">
              <w:r w:rsidR="00B02726" w:rsidRPr="00017A0E">
                <w:rPr>
                  <w:rStyle w:val="Hyperlink"/>
                  <w:rFonts w:ascii="Verdana" w:hAnsi="Verdana" w:cs="Arial"/>
                  <w:bCs/>
                </w:rPr>
                <w:t>Standard 7</w:t>
              </w:r>
            </w:hyperlink>
          </w:p>
        </w:tc>
        <w:tc>
          <w:tcPr>
            <w:tcW w:w="6779" w:type="dxa"/>
            <w:vAlign w:val="center"/>
          </w:tcPr>
          <w:p w14:paraId="403FA143" w14:textId="7F0DC2F3" w:rsidR="00B02726" w:rsidRPr="000758BE" w:rsidRDefault="00F74FA6" w:rsidP="00B02726">
            <w:pPr>
              <w:spacing w:after="120"/>
              <w:rPr>
                <w:rFonts w:ascii="Verdana" w:hAnsi="Verdana" w:cs="Arial"/>
                <w:bCs/>
              </w:rPr>
            </w:pPr>
            <w:r w:rsidRPr="00F74FA6">
              <w:rPr>
                <w:rFonts w:ascii="Verdana" w:hAnsi="Verdana" w:cs="Arial"/>
                <w:bCs/>
              </w:rPr>
              <w:t xml:space="preserve">Assessment and Management of multiple cases of </w:t>
            </w:r>
            <w:r w:rsidRPr="00F74FA6">
              <w:rPr>
                <w:rFonts w:ascii="Verdana" w:hAnsi="Verdana" w:cs="Arial"/>
                <w:bCs/>
                <w:i/>
                <w:iCs/>
              </w:rPr>
              <w:t xml:space="preserve">C. difficile </w:t>
            </w:r>
            <w:r w:rsidRPr="00F74FA6">
              <w:rPr>
                <w:rFonts w:ascii="Verdana" w:hAnsi="Verdana" w:cs="Arial"/>
                <w:bCs/>
              </w:rPr>
              <w:t>on a ward</w:t>
            </w:r>
          </w:p>
        </w:tc>
        <w:tc>
          <w:tcPr>
            <w:tcW w:w="831" w:type="dxa"/>
            <w:vAlign w:val="center"/>
          </w:tcPr>
          <w:p w14:paraId="641A5317" w14:textId="123D5056" w:rsidR="00B02726" w:rsidRDefault="00B02726" w:rsidP="00E86729">
            <w:pPr>
              <w:spacing w:after="120"/>
              <w:jc w:val="right"/>
              <w:rPr>
                <w:rFonts w:ascii="Verdana" w:hAnsi="Verdana" w:cs="Arial"/>
                <w:bCs/>
              </w:rPr>
            </w:pPr>
            <w:r>
              <w:rPr>
                <w:rFonts w:ascii="Verdana" w:hAnsi="Verdana" w:cs="Arial"/>
                <w:bCs/>
              </w:rPr>
              <w:t>12</w:t>
            </w:r>
          </w:p>
        </w:tc>
      </w:tr>
      <w:tr w:rsidR="00B02726" w14:paraId="4760458C" w14:textId="77777777" w:rsidTr="00334040">
        <w:trPr>
          <w:trHeight w:val="447"/>
        </w:trPr>
        <w:tc>
          <w:tcPr>
            <w:tcW w:w="1778" w:type="dxa"/>
            <w:vAlign w:val="center"/>
          </w:tcPr>
          <w:p w14:paraId="1D05EA4A" w14:textId="4272289D" w:rsidR="00B02726" w:rsidRDefault="00017A0E" w:rsidP="0030261E">
            <w:pPr>
              <w:spacing w:after="120"/>
              <w:rPr>
                <w:rFonts w:ascii="Verdana" w:hAnsi="Verdana" w:cs="Arial"/>
                <w:bCs/>
              </w:rPr>
            </w:pPr>
            <w:hyperlink w:anchor="Standard8_Surge" w:history="1">
              <w:r w:rsidR="00B02726" w:rsidRPr="00017A0E">
                <w:rPr>
                  <w:rStyle w:val="Hyperlink"/>
                  <w:rFonts w:ascii="Verdana" w:hAnsi="Verdana" w:cs="Arial"/>
                  <w:bCs/>
                </w:rPr>
                <w:t>Standard 8</w:t>
              </w:r>
            </w:hyperlink>
          </w:p>
        </w:tc>
        <w:tc>
          <w:tcPr>
            <w:tcW w:w="6779" w:type="dxa"/>
            <w:vAlign w:val="center"/>
          </w:tcPr>
          <w:p w14:paraId="06F9CC10" w14:textId="63F060A3" w:rsidR="00B02726" w:rsidRPr="000758BE" w:rsidRDefault="00B02726" w:rsidP="00B02726">
            <w:pPr>
              <w:spacing w:after="120"/>
              <w:rPr>
                <w:rFonts w:ascii="Verdana" w:hAnsi="Verdana" w:cs="Arial"/>
                <w:bCs/>
              </w:rPr>
            </w:pPr>
            <w:r w:rsidRPr="00B02726">
              <w:rPr>
                <w:rFonts w:ascii="Verdana" w:hAnsi="Verdana" w:cs="Arial"/>
                <w:bCs/>
              </w:rPr>
              <w:t>Surge Capacity IP&amp;C Risk Assessment</w:t>
            </w:r>
          </w:p>
        </w:tc>
        <w:tc>
          <w:tcPr>
            <w:tcW w:w="831" w:type="dxa"/>
            <w:vAlign w:val="center"/>
          </w:tcPr>
          <w:p w14:paraId="3816379D" w14:textId="04B5407D" w:rsidR="00B02726" w:rsidRDefault="00B02726" w:rsidP="00E86729">
            <w:pPr>
              <w:spacing w:after="120"/>
              <w:jc w:val="right"/>
              <w:rPr>
                <w:rFonts w:ascii="Verdana" w:hAnsi="Verdana" w:cs="Arial"/>
                <w:bCs/>
              </w:rPr>
            </w:pPr>
            <w:r>
              <w:rPr>
                <w:rFonts w:ascii="Verdana" w:hAnsi="Verdana" w:cs="Arial"/>
                <w:bCs/>
              </w:rPr>
              <w:t>13</w:t>
            </w:r>
          </w:p>
        </w:tc>
      </w:tr>
      <w:tr w:rsidR="00B02726" w14:paraId="2FD6E9EA" w14:textId="77777777" w:rsidTr="00334040">
        <w:trPr>
          <w:trHeight w:val="447"/>
        </w:trPr>
        <w:tc>
          <w:tcPr>
            <w:tcW w:w="1778" w:type="dxa"/>
            <w:vAlign w:val="center"/>
          </w:tcPr>
          <w:p w14:paraId="3B2A9D1B" w14:textId="7C24AD80" w:rsidR="00B02726" w:rsidRDefault="00017A0E" w:rsidP="0030261E">
            <w:pPr>
              <w:spacing w:after="120"/>
              <w:rPr>
                <w:rFonts w:ascii="Verdana" w:hAnsi="Verdana" w:cs="Arial"/>
                <w:bCs/>
              </w:rPr>
            </w:pPr>
            <w:hyperlink w:anchor="Standard9_RiskAssessmnent_Escalation" w:history="1">
              <w:r w:rsidR="00B02726" w:rsidRPr="00017A0E">
                <w:rPr>
                  <w:rStyle w:val="Hyperlink"/>
                  <w:rFonts w:ascii="Verdana" w:hAnsi="Verdana" w:cs="Arial"/>
                  <w:bCs/>
                </w:rPr>
                <w:t>Standard 9</w:t>
              </w:r>
            </w:hyperlink>
          </w:p>
        </w:tc>
        <w:tc>
          <w:tcPr>
            <w:tcW w:w="6779" w:type="dxa"/>
            <w:vAlign w:val="center"/>
          </w:tcPr>
          <w:p w14:paraId="6CD9D58B" w14:textId="68571044" w:rsidR="00B02726" w:rsidRPr="000758BE" w:rsidRDefault="005E2CB8" w:rsidP="00B02726">
            <w:pPr>
              <w:spacing w:after="120"/>
              <w:rPr>
                <w:rFonts w:ascii="Verdana" w:hAnsi="Verdana" w:cs="Arial"/>
                <w:bCs/>
              </w:rPr>
            </w:pPr>
            <w:r>
              <w:rPr>
                <w:rFonts w:ascii="Verdana" w:hAnsi="Verdana" w:cs="Arial"/>
                <w:bCs/>
              </w:rPr>
              <w:t xml:space="preserve">Risk </w:t>
            </w:r>
            <w:r w:rsidR="00354931">
              <w:rPr>
                <w:rFonts w:ascii="Verdana" w:hAnsi="Verdana" w:cs="Arial"/>
                <w:bCs/>
              </w:rPr>
              <w:t>Assessment and Governance Standards</w:t>
            </w:r>
          </w:p>
        </w:tc>
        <w:tc>
          <w:tcPr>
            <w:tcW w:w="831" w:type="dxa"/>
            <w:vAlign w:val="center"/>
          </w:tcPr>
          <w:p w14:paraId="7BE2334C" w14:textId="6021674B" w:rsidR="00B02726" w:rsidRDefault="00B02726" w:rsidP="00E86729">
            <w:pPr>
              <w:spacing w:after="120"/>
              <w:jc w:val="right"/>
              <w:rPr>
                <w:rFonts w:ascii="Verdana" w:hAnsi="Verdana" w:cs="Arial"/>
                <w:bCs/>
              </w:rPr>
            </w:pPr>
            <w:r>
              <w:rPr>
                <w:rFonts w:ascii="Verdana" w:hAnsi="Verdana" w:cs="Arial"/>
                <w:bCs/>
              </w:rPr>
              <w:t>13</w:t>
            </w:r>
          </w:p>
        </w:tc>
      </w:tr>
      <w:tr w:rsidR="00B02726" w14:paraId="1B6E42C6" w14:textId="77777777" w:rsidTr="00334040">
        <w:trPr>
          <w:trHeight w:val="447"/>
        </w:trPr>
        <w:tc>
          <w:tcPr>
            <w:tcW w:w="1778" w:type="dxa"/>
            <w:vAlign w:val="center"/>
          </w:tcPr>
          <w:p w14:paraId="34F117A3" w14:textId="53480CAF" w:rsidR="00B02726" w:rsidRDefault="00017A0E" w:rsidP="0030261E">
            <w:pPr>
              <w:spacing w:after="120"/>
              <w:rPr>
                <w:rFonts w:ascii="Verdana" w:hAnsi="Verdana" w:cs="Arial"/>
                <w:bCs/>
              </w:rPr>
            </w:pPr>
            <w:hyperlink w:anchor="Standard10_Communication" w:history="1">
              <w:r w:rsidR="00B02726" w:rsidRPr="00017A0E">
                <w:rPr>
                  <w:rStyle w:val="Hyperlink"/>
                  <w:rFonts w:ascii="Verdana" w:hAnsi="Verdana" w:cs="Arial"/>
                  <w:bCs/>
                </w:rPr>
                <w:t>Standard 10</w:t>
              </w:r>
            </w:hyperlink>
          </w:p>
        </w:tc>
        <w:tc>
          <w:tcPr>
            <w:tcW w:w="6779" w:type="dxa"/>
            <w:vAlign w:val="center"/>
          </w:tcPr>
          <w:p w14:paraId="2024A2CE" w14:textId="4E41C255" w:rsidR="00B02726" w:rsidRPr="000758BE" w:rsidRDefault="00B02726" w:rsidP="00B02726">
            <w:pPr>
              <w:spacing w:after="120"/>
              <w:rPr>
                <w:rFonts w:ascii="Verdana" w:hAnsi="Verdana" w:cs="Arial"/>
                <w:bCs/>
              </w:rPr>
            </w:pPr>
            <w:r>
              <w:rPr>
                <w:rFonts w:ascii="Verdana" w:hAnsi="Verdana" w:cs="Arial"/>
                <w:bCs/>
              </w:rPr>
              <w:t>Communication</w:t>
            </w:r>
          </w:p>
        </w:tc>
        <w:tc>
          <w:tcPr>
            <w:tcW w:w="831" w:type="dxa"/>
            <w:vAlign w:val="center"/>
          </w:tcPr>
          <w:p w14:paraId="38868377" w14:textId="05A43375" w:rsidR="00B02726" w:rsidRDefault="00B02726" w:rsidP="00E86729">
            <w:pPr>
              <w:spacing w:after="120"/>
              <w:jc w:val="right"/>
              <w:rPr>
                <w:rFonts w:ascii="Verdana" w:hAnsi="Verdana" w:cs="Arial"/>
                <w:bCs/>
              </w:rPr>
            </w:pPr>
            <w:r>
              <w:rPr>
                <w:rFonts w:ascii="Verdana" w:hAnsi="Verdana" w:cs="Arial"/>
                <w:bCs/>
              </w:rPr>
              <w:t>14</w:t>
            </w:r>
          </w:p>
        </w:tc>
      </w:tr>
      <w:tr w:rsidR="00F07C3C" w14:paraId="1CF8A356" w14:textId="77777777" w:rsidTr="00334040">
        <w:trPr>
          <w:trHeight w:val="447"/>
        </w:trPr>
        <w:tc>
          <w:tcPr>
            <w:tcW w:w="1778" w:type="dxa"/>
            <w:vAlign w:val="center"/>
          </w:tcPr>
          <w:p w14:paraId="7173E1F9" w14:textId="1418135C" w:rsidR="00B02726" w:rsidRDefault="00017A0E" w:rsidP="0030261E">
            <w:pPr>
              <w:spacing w:after="120"/>
              <w:rPr>
                <w:rFonts w:ascii="Verdana" w:hAnsi="Verdana" w:cs="Arial"/>
                <w:bCs/>
              </w:rPr>
            </w:pPr>
            <w:hyperlink w:anchor="Annex1" w:history="1">
              <w:r w:rsidR="00B02726" w:rsidRPr="00017A0E">
                <w:rPr>
                  <w:rStyle w:val="Hyperlink"/>
                  <w:rFonts w:ascii="Verdana" w:hAnsi="Verdana" w:cs="Arial"/>
                  <w:bCs/>
                </w:rPr>
                <w:t>Anne</w:t>
              </w:r>
              <w:r w:rsidR="00B02726" w:rsidRPr="00017A0E">
                <w:rPr>
                  <w:rStyle w:val="Hyperlink"/>
                  <w:rFonts w:ascii="Verdana" w:hAnsi="Verdana" w:cs="Arial"/>
                  <w:bCs/>
                </w:rPr>
                <w:t>x</w:t>
              </w:r>
              <w:r w:rsidR="00B02726" w:rsidRPr="00017A0E">
                <w:rPr>
                  <w:rStyle w:val="Hyperlink"/>
                  <w:rFonts w:ascii="Verdana" w:hAnsi="Verdana" w:cs="Arial"/>
                  <w:bCs/>
                </w:rPr>
                <w:t xml:space="preserve"> 1</w:t>
              </w:r>
            </w:hyperlink>
          </w:p>
        </w:tc>
        <w:tc>
          <w:tcPr>
            <w:tcW w:w="6779" w:type="dxa"/>
            <w:vAlign w:val="center"/>
          </w:tcPr>
          <w:p w14:paraId="05B10007" w14:textId="50E6CD2D" w:rsidR="00B02726" w:rsidRDefault="00717262" w:rsidP="00B02726">
            <w:pPr>
              <w:spacing w:after="120"/>
              <w:rPr>
                <w:rFonts w:ascii="Verdana" w:hAnsi="Verdana" w:cs="Arial"/>
                <w:bCs/>
              </w:rPr>
            </w:pPr>
            <w:r w:rsidRPr="00717262">
              <w:rPr>
                <w:rFonts w:ascii="Verdana" w:hAnsi="Verdana" w:cs="Arial"/>
                <w:bCs/>
              </w:rPr>
              <w:t>Diarrhoea - Assessment of risk</w:t>
            </w:r>
          </w:p>
        </w:tc>
        <w:tc>
          <w:tcPr>
            <w:tcW w:w="831" w:type="dxa"/>
            <w:vAlign w:val="center"/>
          </w:tcPr>
          <w:p w14:paraId="725AB5AD" w14:textId="26046E8C" w:rsidR="00B02726" w:rsidRDefault="00B02726" w:rsidP="00E86729">
            <w:pPr>
              <w:spacing w:after="120"/>
              <w:jc w:val="right"/>
              <w:rPr>
                <w:rFonts w:ascii="Verdana" w:hAnsi="Verdana" w:cs="Arial"/>
                <w:bCs/>
              </w:rPr>
            </w:pPr>
            <w:r>
              <w:rPr>
                <w:rFonts w:ascii="Verdana" w:hAnsi="Verdana" w:cs="Arial"/>
                <w:bCs/>
              </w:rPr>
              <w:t>15</w:t>
            </w:r>
          </w:p>
        </w:tc>
      </w:tr>
      <w:tr w:rsidR="00F07C3C" w14:paraId="21A9548C" w14:textId="77777777" w:rsidTr="00334040">
        <w:trPr>
          <w:trHeight w:val="764"/>
        </w:trPr>
        <w:tc>
          <w:tcPr>
            <w:tcW w:w="1778" w:type="dxa"/>
            <w:vAlign w:val="center"/>
          </w:tcPr>
          <w:p w14:paraId="099EECE4" w14:textId="159B6E73" w:rsidR="00B02726" w:rsidRDefault="00017A0E" w:rsidP="0030261E">
            <w:pPr>
              <w:spacing w:after="120"/>
              <w:rPr>
                <w:rFonts w:ascii="Verdana" w:hAnsi="Verdana" w:cs="Arial"/>
                <w:bCs/>
              </w:rPr>
            </w:pPr>
            <w:hyperlink w:anchor="Annex2" w:history="1">
              <w:r w:rsidR="00B02726" w:rsidRPr="00017A0E">
                <w:rPr>
                  <w:rStyle w:val="Hyperlink"/>
                  <w:rFonts w:ascii="Verdana" w:hAnsi="Verdana" w:cs="Arial"/>
                  <w:bCs/>
                </w:rPr>
                <w:t>Annex 2</w:t>
              </w:r>
            </w:hyperlink>
          </w:p>
        </w:tc>
        <w:tc>
          <w:tcPr>
            <w:tcW w:w="6779" w:type="dxa"/>
            <w:vAlign w:val="center"/>
          </w:tcPr>
          <w:p w14:paraId="30F2A7B8" w14:textId="29043E69" w:rsidR="00B02726" w:rsidRDefault="00717262" w:rsidP="00717262">
            <w:pPr>
              <w:spacing w:after="120"/>
              <w:rPr>
                <w:rFonts w:ascii="Verdana" w:hAnsi="Verdana" w:cs="Arial"/>
                <w:bCs/>
              </w:rPr>
            </w:pPr>
            <w:r w:rsidRPr="00717262">
              <w:rPr>
                <w:rFonts w:ascii="Verdana" w:hAnsi="Verdana" w:cs="Arial"/>
                <w:bCs/>
              </w:rPr>
              <w:t>Isolation of Patient with Suspected or Confirmed C. difficile</w:t>
            </w:r>
            <w:r>
              <w:rPr>
                <w:rFonts w:ascii="Verdana" w:hAnsi="Verdana" w:cs="Arial"/>
                <w:bCs/>
              </w:rPr>
              <w:t xml:space="preserve"> </w:t>
            </w:r>
            <w:r w:rsidRPr="00717262">
              <w:rPr>
                <w:rFonts w:ascii="Verdana" w:hAnsi="Verdana" w:cs="Arial"/>
                <w:bCs/>
              </w:rPr>
              <w:t>– Assessment of Risk &amp; Escalation</w:t>
            </w:r>
          </w:p>
        </w:tc>
        <w:tc>
          <w:tcPr>
            <w:tcW w:w="831" w:type="dxa"/>
            <w:vAlign w:val="center"/>
          </w:tcPr>
          <w:p w14:paraId="6818FCDB" w14:textId="2AF65995" w:rsidR="00B02726" w:rsidRDefault="00B02726" w:rsidP="00E86729">
            <w:pPr>
              <w:spacing w:after="120"/>
              <w:jc w:val="right"/>
              <w:rPr>
                <w:rFonts w:ascii="Verdana" w:hAnsi="Verdana" w:cs="Arial"/>
                <w:bCs/>
              </w:rPr>
            </w:pPr>
            <w:r>
              <w:rPr>
                <w:rFonts w:ascii="Verdana" w:hAnsi="Verdana" w:cs="Arial"/>
                <w:bCs/>
              </w:rPr>
              <w:t>16</w:t>
            </w:r>
          </w:p>
        </w:tc>
      </w:tr>
      <w:tr w:rsidR="00F07C3C" w14:paraId="72F19540" w14:textId="77777777" w:rsidTr="00334040">
        <w:trPr>
          <w:trHeight w:val="447"/>
        </w:trPr>
        <w:tc>
          <w:tcPr>
            <w:tcW w:w="1778" w:type="dxa"/>
            <w:vAlign w:val="center"/>
          </w:tcPr>
          <w:p w14:paraId="781D436A" w14:textId="73A9FC97" w:rsidR="00B02726" w:rsidRDefault="00017A0E" w:rsidP="0030261E">
            <w:pPr>
              <w:spacing w:after="120"/>
              <w:rPr>
                <w:rFonts w:ascii="Verdana" w:hAnsi="Verdana" w:cs="Arial"/>
                <w:bCs/>
              </w:rPr>
            </w:pPr>
            <w:hyperlink w:anchor="Annex3" w:history="1">
              <w:r w:rsidR="00B02726" w:rsidRPr="00017A0E">
                <w:rPr>
                  <w:rStyle w:val="Hyperlink"/>
                  <w:rFonts w:ascii="Verdana" w:hAnsi="Verdana" w:cs="Arial"/>
                  <w:bCs/>
                </w:rPr>
                <w:t>Annex 3</w:t>
              </w:r>
            </w:hyperlink>
          </w:p>
        </w:tc>
        <w:tc>
          <w:tcPr>
            <w:tcW w:w="6779" w:type="dxa"/>
            <w:vAlign w:val="center"/>
          </w:tcPr>
          <w:p w14:paraId="15B0416E" w14:textId="5C9EA47B" w:rsidR="00B02726" w:rsidRDefault="00717262" w:rsidP="00B02726">
            <w:pPr>
              <w:spacing w:after="120"/>
              <w:rPr>
                <w:rFonts w:ascii="Verdana" w:hAnsi="Verdana" w:cs="Arial"/>
                <w:bCs/>
              </w:rPr>
            </w:pPr>
            <w:r w:rsidRPr="00717262">
              <w:rPr>
                <w:rFonts w:ascii="Verdana" w:hAnsi="Verdana" w:cs="Arial"/>
                <w:bCs/>
              </w:rPr>
              <w:t>Cleaning – Assessment of Risk &amp; Escalation</w:t>
            </w:r>
          </w:p>
        </w:tc>
        <w:tc>
          <w:tcPr>
            <w:tcW w:w="831" w:type="dxa"/>
            <w:vAlign w:val="center"/>
          </w:tcPr>
          <w:p w14:paraId="25CADF9F" w14:textId="2FE54B7E" w:rsidR="00B02726" w:rsidRDefault="00B02726" w:rsidP="00E86729">
            <w:pPr>
              <w:spacing w:after="120"/>
              <w:jc w:val="right"/>
              <w:rPr>
                <w:rFonts w:ascii="Verdana" w:hAnsi="Verdana" w:cs="Arial"/>
                <w:bCs/>
              </w:rPr>
            </w:pPr>
            <w:r>
              <w:rPr>
                <w:rFonts w:ascii="Verdana" w:hAnsi="Verdana" w:cs="Arial"/>
                <w:bCs/>
              </w:rPr>
              <w:t>17</w:t>
            </w:r>
          </w:p>
        </w:tc>
      </w:tr>
      <w:tr w:rsidR="00F07C3C" w14:paraId="00E6CAA3" w14:textId="77777777" w:rsidTr="00B85C38">
        <w:trPr>
          <w:trHeight w:val="1072"/>
        </w:trPr>
        <w:tc>
          <w:tcPr>
            <w:tcW w:w="1778" w:type="dxa"/>
            <w:tcBorders>
              <w:bottom w:val="single" w:sz="4" w:space="0" w:color="auto"/>
            </w:tcBorders>
            <w:vAlign w:val="center"/>
          </w:tcPr>
          <w:p w14:paraId="38F7A4D2" w14:textId="2BF11CA0" w:rsidR="00B02726" w:rsidRDefault="00017A0E" w:rsidP="0030261E">
            <w:pPr>
              <w:spacing w:after="120"/>
              <w:rPr>
                <w:rFonts w:ascii="Verdana" w:hAnsi="Verdana" w:cs="Arial"/>
                <w:bCs/>
              </w:rPr>
            </w:pPr>
            <w:hyperlink w:anchor="Annex4" w:history="1">
              <w:r w:rsidR="00B02726" w:rsidRPr="00017A0E">
                <w:rPr>
                  <w:rStyle w:val="Hyperlink"/>
                  <w:rFonts w:ascii="Verdana" w:hAnsi="Verdana" w:cs="Arial"/>
                  <w:bCs/>
                </w:rPr>
                <w:t>Annex 4</w:t>
              </w:r>
            </w:hyperlink>
          </w:p>
        </w:tc>
        <w:tc>
          <w:tcPr>
            <w:tcW w:w="6779" w:type="dxa"/>
            <w:tcBorders>
              <w:bottom w:val="single" w:sz="4" w:space="0" w:color="auto"/>
            </w:tcBorders>
            <w:vAlign w:val="center"/>
          </w:tcPr>
          <w:p w14:paraId="0F7AEDC6" w14:textId="39F3EAE8" w:rsidR="00B02726" w:rsidRDefault="00A30A68" w:rsidP="00B02726">
            <w:pPr>
              <w:spacing w:after="120"/>
              <w:rPr>
                <w:rFonts w:ascii="Verdana" w:hAnsi="Verdana" w:cs="Arial"/>
                <w:bCs/>
              </w:rPr>
            </w:pPr>
            <w:r>
              <w:rPr>
                <w:rFonts w:ascii="Verdana" w:hAnsi="Verdana" w:cs="Arial"/>
                <w:bCs/>
              </w:rPr>
              <w:t xml:space="preserve">Multiple cases of </w:t>
            </w:r>
            <w:r w:rsidRPr="001C3DCC">
              <w:rPr>
                <w:rFonts w:ascii="Verdana" w:hAnsi="Verdana" w:cs="Arial"/>
                <w:bCs/>
                <w:i/>
                <w:iCs/>
              </w:rPr>
              <w:t>C. difficile</w:t>
            </w:r>
            <w:r>
              <w:rPr>
                <w:rFonts w:ascii="Verdana" w:hAnsi="Verdana" w:cs="Arial"/>
                <w:bCs/>
              </w:rPr>
              <w:t xml:space="preserve"> on a ward - </w:t>
            </w:r>
            <w:r w:rsidRPr="00717262">
              <w:rPr>
                <w:rFonts w:ascii="Verdana" w:hAnsi="Verdana" w:cs="Arial"/>
                <w:bCs/>
              </w:rPr>
              <w:t>Period of Increased Incidence/Outbreak – Risk Assessment &amp; Escalation</w:t>
            </w:r>
          </w:p>
        </w:tc>
        <w:tc>
          <w:tcPr>
            <w:tcW w:w="831" w:type="dxa"/>
            <w:tcBorders>
              <w:bottom w:val="single" w:sz="4" w:space="0" w:color="auto"/>
            </w:tcBorders>
            <w:vAlign w:val="center"/>
          </w:tcPr>
          <w:p w14:paraId="7A008477" w14:textId="0407E862" w:rsidR="00B02726" w:rsidRDefault="00B02726" w:rsidP="00E86729">
            <w:pPr>
              <w:spacing w:after="120"/>
              <w:jc w:val="right"/>
              <w:rPr>
                <w:rFonts w:ascii="Verdana" w:hAnsi="Verdana" w:cs="Arial"/>
                <w:bCs/>
              </w:rPr>
            </w:pPr>
            <w:r>
              <w:rPr>
                <w:rFonts w:ascii="Verdana" w:hAnsi="Verdana" w:cs="Arial"/>
                <w:bCs/>
              </w:rPr>
              <w:t>18</w:t>
            </w:r>
          </w:p>
        </w:tc>
      </w:tr>
      <w:tr w:rsidR="00F07C3C" w14:paraId="743D6D9C" w14:textId="77777777" w:rsidTr="00B85C38">
        <w:trPr>
          <w:trHeight w:val="447"/>
        </w:trPr>
        <w:tc>
          <w:tcPr>
            <w:tcW w:w="1778" w:type="dxa"/>
            <w:tcBorders>
              <w:left w:val="nil"/>
              <w:bottom w:val="nil"/>
              <w:right w:val="nil"/>
            </w:tcBorders>
            <w:vAlign w:val="center"/>
          </w:tcPr>
          <w:p w14:paraId="30F87701" w14:textId="25C630F6" w:rsidR="00B02726" w:rsidRDefault="00B02726" w:rsidP="0030261E">
            <w:pPr>
              <w:spacing w:after="120"/>
              <w:rPr>
                <w:rFonts w:ascii="Verdana" w:hAnsi="Verdana" w:cs="Arial"/>
                <w:bCs/>
              </w:rPr>
            </w:pPr>
          </w:p>
        </w:tc>
        <w:tc>
          <w:tcPr>
            <w:tcW w:w="6779" w:type="dxa"/>
            <w:tcBorders>
              <w:left w:val="nil"/>
              <w:bottom w:val="nil"/>
              <w:right w:val="nil"/>
            </w:tcBorders>
            <w:vAlign w:val="center"/>
          </w:tcPr>
          <w:p w14:paraId="46FA2626" w14:textId="46EC0276" w:rsidR="00B02726" w:rsidRDefault="00B02726" w:rsidP="00B02726">
            <w:pPr>
              <w:spacing w:after="120"/>
              <w:rPr>
                <w:rFonts w:ascii="Verdana" w:hAnsi="Verdana" w:cs="Arial"/>
                <w:bCs/>
              </w:rPr>
            </w:pPr>
          </w:p>
        </w:tc>
        <w:tc>
          <w:tcPr>
            <w:tcW w:w="831" w:type="dxa"/>
            <w:tcBorders>
              <w:left w:val="nil"/>
              <w:bottom w:val="nil"/>
              <w:right w:val="nil"/>
            </w:tcBorders>
            <w:vAlign w:val="center"/>
          </w:tcPr>
          <w:p w14:paraId="05965B69" w14:textId="348D24B6" w:rsidR="00B02726" w:rsidRDefault="00B02726" w:rsidP="00E86729">
            <w:pPr>
              <w:spacing w:after="120"/>
              <w:jc w:val="right"/>
              <w:rPr>
                <w:rFonts w:ascii="Verdana" w:hAnsi="Verdana" w:cs="Arial"/>
                <w:bCs/>
              </w:rPr>
            </w:pPr>
          </w:p>
        </w:tc>
      </w:tr>
      <w:tr w:rsidR="00F07C3C" w14:paraId="5D84F881" w14:textId="77777777" w:rsidTr="00B85C38">
        <w:trPr>
          <w:trHeight w:val="447"/>
        </w:trPr>
        <w:tc>
          <w:tcPr>
            <w:tcW w:w="1778" w:type="dxa"/>
            <w:tcBorders>
              <w:top w:val="nil"/>
              <w:left w:val="nil"/>
              <w:bottom w:val="nil"/>
              <w:right w:val="nil"/>
            </w:tcBorders>
            <w:vAlign w:val="center"/>
          </w:tcPr>
          <w:p w14:paraId="73A2E8CA" w14:textId="2CDC0785" w:rsidR="00B02726" w:rsidRDefault="00B02726" w:rsidP="0030261E">
            <w:pPr>
              <w:spacing w:after="120"/>
              <w:rPr>
                <w:rFonts w:ascii="Verdana" w:hAnsi="Verdana" w:cs="Arial"/>
                <w:bCs/>
              </w:rPr>
            </w:pPr>
          </w:p>
        </w:tc>
        <w:tc>
          <w:tcPr>
            <w:tcW w:w="6779" w:type="dxa"/>
            <w:tcBorders>
              <w:top w:val="nil"/>
              <w:left w:val="nil"/>
              <w:bottom w:val="nil"/>
              <w:right w:val="nil"/>
            </w:tcBorders>
            <w:vAlign w:val="center"/>
          </w:tcPr>
          <w:p w14:paraId="4BC9759C" w14:textId="7DAF8FE2" w:rsidR="00B02726" w:rsidRDefault="00B02726" w:rsidP="00B02726">
            <w:pPr>
              <w:spacing w:after="120"/>
              <w:rPr>
                <w:rFonts w:ascii="Verdana" w:hAnsi="Verdana" w:cs="Arial"/>
                <w:bCs/>
              </w:rPr>
            </w:pPr>
          </w:p>
        </w:tc>
        <w:tc>
          <w:tcPr>
            <w:tcW w:w="831" w:type="dxa"/>
            <w:tcBorders>
              <w:top w:val="nil"/>
              <w:left w:val="nil"/>
              <w:bottom w:val="nil"/>
              <w:right w:val="nil"/>
            </w:tcBorders>
            <w:vAlign w:val="center"/>
          </w:tcPr>
          <w:p w14:paraId="0AB1AEA0" w14:textId="6D0D289D" w:rsidR="00B02726" w:rsidRDefault="00B02726" w:rsidP="00E86729">
            <w:pPr>
              <w:spacing w:after="120"/>
              <w:jc w:val="right"/>
              <w:rPr>
                <w:rFonts w:ascii="Verdana" w:hAnsi="Verdana" w:cs="Arial"/>
                <w:bCs/>
              </w:rPr>
            </w:pPr>
          </w:p>
        </w:tc>
      </w:tr>
    </w:tbl>
    <w:p w14:paraId="7A3D7D0E" w14:textId="77777777" w:rsidR="007D20F8" w:rsidRDefault="007D20F8" w:rsidP="00AA7F24">
      <w:pPr>
        <w:spacing w:after="120"/>
        <w:jc w:val="center"/>
        <w:rPr>
          <w:rFonts w:ascii="Verdana" w:hAnsi="Verdana" w:cs="Arial"/>
          <w:bCs/>
        </w:rPr>
      </w:pPr>
    </w:p>
    <w:p w14:paraId="51894F3B" w14:textId="77777777" w:rsidR="007D20F8" w:rsidRDefault="007D20F8" w:rsidP="00AA7F24">
      <w:pPr>
        <w:spacing w:after="120"/>
        <w:jc w:val="center"/>
        <w:rPr>
          <w:rFonts w:ascii="Verdana" w:hAnsi="Verdana" w:cs="Arial"/>
          <w:bCs/>
        </w:rPr>
      </w:pPr>
    </w:p>
    <w:p w14:paraId="591784E7" w14:textId="77777777" w:rsidR="007D20F8" w:rsidRDefault="007D20F8" w:rsidP="00AA7F24">
      <w:pPr>
        <w:spacing w:after="120"/>
        <w:jc w:val="center"/>
        <w:rPr>
          <w:rFonts w:ascii="Verdana" w:hAnsi="Verdana" w:cs="Arial"/>
          <w:bCs/>
        </w:rPr>
        <w:sectPr w:rsidR="007D20F8" w:rsidSect="007B29AD">
          <w:headerReference w:type="even" r:id="rId19"/>
          <w:headerReference w:type="default" r:id="rId20"/>
          <w:footerReference w:type="default" r:id="rId21"/>
          <w:headerReference w:type="first" r:id="rId22"/>
          <w:pgSz w:w="11906" w:h="16838"/>
          <w:pgMar w:top="851" w:right="1440" w:bottom="1440" w:left="1440" w:header="142" w:footer="708" w:gutter="0"/>
          <w:pgNumType w:start="1"/>
          <w:cols w:space="708"/>
          <w:docGrid w:linePitch="360"/>
        </w:sectPr>
      </w:pPr>
    </w:p>
    <w:p w14:paraId="70211C8C" w14:textId="438BDB0D" w:rsidR="007D20F8" w:rsidRPr="00A76531" w:rsidRDefault="007D20F8" w:rsidP="00AA7F24">
      <w:pPr>
        <w:spacing w:after="120"/>
        <w:jc w:val="center"/>
        <w:rPr>
          <w:rFonts w:ascii="Verdana" w:hAnsi="Verdana" w:cs="Arial"/>
          <w:b/>
        </w:rPr>
      </w:pPr>
      <w:r w:rsidRPr="00A76531">
        <w:rPr>
          <w:rFonts w:ascii="Verdana" w:hAnsi="Verdana" w:cs="Arial"/>
          <w:b/>
        </w:rPr>
        <w:t>Version Control</w:t>
      </w:r>
    </w:p>
    <w:p w14:paraId="2B391735" w14:textId="77777777" w:rsidR="007D20F8" w:rsidRDefault="007D20F8" w:rsidP="00AA7F24">
      <w:pPr>
        <w:spacing w:after="120"/>
        <w:jc w:val="center"/>
        <w:rPr>
          <w:rFonts w:ascii="Verdana" w:hAnsi="Verdana" w:cs="Arial"/>
          <w:bCs/>
        </w:rPr>
      </w:pPr>
    </w:p>
    <w:tbl>
      <w:tblPr>
        <w:tblStyle w:val="TableGrid"/>
        <w:tblW w:w="0" w:type="auto"/>
        <w:tblLook w:val="04A0" w:firstRow="1" w:lastRow="0" w:firstColumn="1" w:lastColumn="0" w:noHBand="0" w:noVBand="1"/>
      </w:tblPr>
      <w:tblGrid>
        <w:gridCol w:w="1743"/>
        <w:gridCol w:w="2060"/>
        <w:gridCol w:w="5213"/>
      </w:tblGrid>
      <w:tr w:rsidR="00181A27" w14:paraId="12F04A6D" w14:textId="77777777" w:rsidTr="00181A27">
        <w:tc>
          <w:tcPr>
            <w:tcW w:w="1743" w:type="dxa"/>
            <w:vAlign w:val="center"/>
          </w:tcPr>
          <w:p w14:paraId="423B7493" w14:textId="338DEB1A" w:rsidR="00181A27" w:rsidRDefault="00181A27" w:rsidP="00181A27">
            <w:pPr>
              <w:spacing w:after="120"/>
              <w:rPr>
                <w:rFonts w:ascii="Verdana" w:hAnsi="Verdana" w:cs="Arial"/>
                <w:bCs/>
              </w:rPr>
            </w:pPr>
            <w:r>
              <w:rPr>
                <w:rFonts w:ascii="Verdana" w:hAnsi="Verdana" w:cs="Arial"/>
                <w:bCs/>
              </w:rPr>
              <w:t xml:space="preserve">Version </w:t>
            </w:r>
          </w:p>
        </w:tc>
        <w:tc>
          <w:tcPr>
            <w:tcW w:w="2060" w:type="dxa"/>
            <w:vAlign w:val="center"/>
          </w:tcPr>
          <w:p w14:paraId="1F8CE04E" w14:textId="5184D557" w:rsidR="00181A27" w:rsidRDefault="00181A27" w:rsidP="00181A27">
            <w:pPr>
              <w:spacing w:after="120"/>
              <w:rPr>
                <w:rFonts w:ascii="Verdana" w:hAnsi="Verdana" w:cs="Arial"/>
                <w:bCs/>
              </w:rPr>
            </w:pPr>
            <w:r>
              <w:rPr>
                <w:rFonts w:ascii="Verdana" w:hAnsi="Verdana" w:cs="Arial"/>
                <w:bCs/>
              </w:rPr>
              <w:t>Date of Issue</w:t>
            </w:r>
          </w:p>
        </w:tc>
        <w:tc>
          <w:tcPr>
            <w:tcW w:w="5213" w:type="dxa"/>
            <w:vAlign w:val="center"/>
          </w:tcPr>
          <w:p w14:paraId="7DF3F44E" w14:textId="373E8FD1" w:rsidR="00181A27" w:rsidRDefault="00181A27" w:rsidP="00181A27">
            <w:pPr>
              <w:spacing w:after="120"/>
              <w:rPr>
                <w:rFonts w:ascii="Verdana" w:hAnsi="Verdana" w:cs="Arial"/>
                <w:bCs/>
              </w:rPr>
            </w:pPr>
            <w:r>
              <w:rPr>
                <w:rFonts w:ascii="Verdana" w:hAnsi="Verdana" w:cs="Arial"/>
                <w:bCs/>
              </w:rPr>
              <w:t>Revisions</w:t>
            </w:r>
          </w:p>
        </w:tc>
      </w:tr>
      <w:tr w:rsidR="00181A27" w14:paraId="5F6A66EC" w14:textId="77777777" w:rsidTr="00181A27">
        <w:tc>
          <w:tcPr>
            <w:tcW w:w="1743" w:type="dxa"/>
            <w:vAlign w:val="center"/>
          </w:tcPr>
          <w:p w14:paraId="2763F544" w14:textId="032E0E36" w:rsidR="00181A27" w:rsidRDefault="00181A27" w:rsidP="00181A27">
            <w:pPr>
              <w:spacing w:after="120"/>
              <w:rPr>
                <w:rFonts w:ascii="Verdana" w:hAnsi="Verdana" w:cs="Arial"/>
                <w:bCs/>
              </w:rPr>
            </w:pPr>
            <w:r>
              <w:rPr>
                <w:rFonts w:ascii="Verdana" w:hAnsi="Verdana" w:cs="Arial"/>
                <w:bCs/>
              </w:rPr>
              <w:t>1</w:t>
            </w:r>
            <w:r w:rsidR="00B2506E">
              <w:rPr>
                <w:rFonts w:ascii="Verdana" w:hAnsi="Verdana" w:cs="Arial"/>
                <w:bCs/>
              </w:rPr>
              <w:t>.0</w:t>
            </w:r>
          </w:p>
        </w:tc>
        <w:tc>
          <w:tcPr>
            <w:tcW w:w="2060" w:type="dxa"/>
            <w:vAlign w:val="center"/>
          </w:tcPr>
          <w:p w14:paraId="49C454F8" w14:textId="65A62B0D" w:rsidR="00181A27" w:rsidRDefault="00181A27" w:rsidP="00181A27">
            <w:pPr>
              <w:spacing w:after="120"/>
              <w:rPr>
                <w:rFonts w:ascii="Verdana" w:hAnsi="Verdana" w:cs="Arial"/>
                <w:bCs/>
              </w:rPr>
            </w:pPr>
            <w:r>
              <w:rPr>
                <w:rFonts w:ascii="Verdana" w:hAnsi="Verdana" w:cs="Arial"/>
                <w:bCs/>
              </w:rPr>
              <w:t>tbc</w:t>
            </w:r>
          </w:p>
        </w:tc>
        <w:tc>
          <w:tcPr>
            <w:tcW w:w="5213" w:type="dxa"/>
            <w:vAlign w:val="center"/>
          </w:tcPr>
          <w:p w14:paraId="40C4F7FC" w14:textId="7AD6286F" w:rsidR="00181A27" w:rsidRDefault="00740E1E" w:rsidP="00181A27">
            <w:pPr>
              <w:spacing w:after="120"/>
              <w:rPr>
                <w:rFonts w:ascii="Verdana" w:hAnsi="Verdana" w:cs="Arial"/>
                <w:bCs/>
              </w:rPr>
            </w:pPr>
            <w:r>
              <w:rPr>
                <w:rFonts w:ascii="Verdana" w:hAnsi="Verdana" w:cs="Arial"/>
                <w:bCs/>
              </w:rPr>
              <w:t>First version</w:t>
            </w:r>
          </w:p>
        </w:tc>
      </w:tr>
      <w:tr w:rsidR="00181A27" w14:paraId="45BC14DF" w14:textId="77777777" w:rsidTr="00181A27">
        <w:tc>
          <w:tcPr>
            <w:tcW w:w="1743" w:type="dxa"/>
            <w:vAlign w:val="center"/>
          </w:tcPr>
          <w:p w14:paraId="0FFB468D" w14:textId="77777777" w:rsidR="00181A27" w:rsidRDefault="00181A27" w:rsidP="00181A27">
            <w:pPr>
              <w:spacing w:after="120"/>
              <w:rPr>
                <w:rFonts w:ascii="Verdana" w:hAnsi="Verdana" w:cs="Arial"/>
                <w:bCs/>
              </w:rPr>
            </w:pPr>
          </w:p>
        </w:tc>
        <w:tc>
          <w:tcPr>
            <w:tcW w:w="2060" w:type="dxa"/>
            <w:vAlign w:val="center"/>
          </w:tcPr>
          <w:p w14:paraId="5FB96830" w14:textId="77777777" w:rsidR="00181A27" w:rsidRDefault="00181A27" w:rsidP="00181A27">
            <w:pPr>
              <w:spacing w:after="120"/>
              <w:rPr>
                <w:rFonts w:ascii="Verdana" w:hAnsi="Verdana" w:cs="Arial"/>
                <w:bCs/>
              </w:rPr>
            </w:pPr>
          </w:p>
        </w:tc>
        <w:tc>
          <w:tcPr>
            <w:tcW w:w="5213" w:type="dxa"/>
            <w:vAlign w:val="center"/>
          </w:tcPr>
          <w:p w14:paraId="35CE4865" w14:textId="40322B71" w:rsidR="00181A27" w:rsidRDefault="00181A27" w:rsidP="00181A27">
            <w:pPr>
              <w:spacing w:after="120"/>
              <w:rPr>
                <w:rFonts w:ascii="Verdana" w:hAnsi="Verdana" w:cs="Arial"/>
                <w:bCs/>
              </w:rPr>
            </w:pPr>
          </w:p>
        </w:tc>
      </w:tr>
    </w:tbl>
    <w:p w14:paraId="4F00C3BA" w14:textId="77777777" w:rsidR="007D20F8" w:rsidRDefault="007D20F8" w:rsidP="00AA7F24">
      <w:pPr>
        <w:spacing w:after="120"/>
        <w:jc w:val="center"/>
        <w:rPr>
          <w:rFonts w:ascii="Verdana" w:hAnsi="Verdana" w:cs="Arial"/>
          <w:bCs/>
        </w:rPr>
      </w:pPr>
    </w:p>
    <w:p w14:paraId="3C79B44E" w14:textId="77777777" w:rsidR="00A76531" w:rsidRDefault="00A76531" w:rsidP="00AA7F24">
      <w:pPr>
        <w:spacing w:after="120"/>
        <w:jc w:val="center"/>
        <w:rPr>
          <w:rFonts w:ascii="Verdana" w:hAnsi="Verdana" w:cs="Arial"/>
          <w:bCs/>
        </w:rPr>
      </w:pPr>
    </w:p>
    <w:p w14:paraId="35F5282A" w14:textId="77777777" w:rsidR="00A76531" w:rsidRDefault="00A76531" w:rsidP="00AA7F24">
      <w:pPr>
        <w:spacing w:after="120"/>
        <w:jc w:val="center"/>
        <w:rPr>
          <w:rFonts w:ascii="Verdana" w:hAnsi="Verdana" w:cs="Arial"/>
          <w:bCs/>
        </w:rPr>
      </w:pPr>
    </w:p>
    <w:p w14:paraId="78C754F2" w14:textId="77777777" w:rsidR="00A76531" w:rsidRDefault="00A76531" w:rsidP="00AA7F24">
      <w:pPr>
        <w:spacing w:after="120"/>
        <w:jc w:val="center"/>
        <w:rPr>
          <w:rFonts w:ascii="Verdana" w:hAnsi="Verdana" w:cs="Arial"/>
          <w:bCs/>
        </w:rPr>
      </w:pPr>
    </w:p>
    <w:p w14:paraId="74D08170" w14:textId="77777777" w:rsidR="00A76531" w:rsidRDefault="00A76531" w:rsidP="00AA7F24">
      <w:pPr>
        <w:spacing w:after="120"/>
        <w:jc w:val="center"/>
        <w:rPr>
          <w:rFonts w:ascii="Verdana" w:hAnsi="Verdana" w:cs="Arial"/>
          <w:bCs/>
        </w:rPr>
      </w:pPr>
    </w:p>
    <w:p w14:paraId="439DB070" w14:textId="77777777" w:rsidR="00A76531" w:rsidRDefault="00A76531" w:rsidP="00AA7F24">
      <w:pPr>
        <w:spacing w:after="120"/>
        <w:jc w:val="center"/>
        <w:rPr>
          <w:rFonts w:ascii="Verdana" w:hAnsi="Verdana" w:cs="Arial"/>
          <w:bCs/>
        </w:rPr>
      </w:pPr>
    </w:p>
    <w:p w14:paraId="2E20062A" w14:textId="77777777" w:rsidR="00A76531" w:rsidRDefault="00A76531" w:rsidP="00AA7F24">
      <w:pPr>
        <w:spacing w:after="120"/>
        <w:jc w:val="center"/>
        <w:rPr>
          <w:rFonts w:ascii="Verdana" w:hAnsi="Verdana" w:cs="Arial"/>
          <w:bCs/>
        </w:rPr>
      </w:pPr>
    </w:p>
    <w:p w14:paraId="19B4AA32" w14:textId="77777777" w:rsidR="00A76531" w:rsidRDefault="00A76531" w:rsidP="00AA7F24">
      <w:pPr>
        <w:spacing w:after="120"/>
        <w:jc w:val="center"/>
        <w:rPr>
          <w:rFonts w:ascii="Verdana" w:hAnsi="Verdana" w:cs="Arial"/>
          <w:bCs/>
        </w:rPr>
      </w:pPr>
    </w:p>
    <w:p w14:paraId="56703402" w14:textId="77777777" w:rsidR="00A76531" w:rsidRDefault="00A76531" w:rsidP="00AA7F24">
      <w:pPr>
        <w:spacing w:after="120"/>
        <w:jc w:val="center"/>
        <w:rPr>
          <w:rFonts w:ascii="Verdana" w:hAnsi="Verdana" w:cs="Arial"/>
          <w:bCs/>
        </w:rPr>
      </w:pPr>
    </w:p>
    <w:p w14:paraId="658851A3" w14:textId="77777777" w:rsidR="00A76531" w:rsidRDefault="00A76531" w:rsidP="00AA7F24">
      <w:pPr>
        <w:spacing w:after="120"/>
        <w:jc w:val="center"/>
        <w:rPr>
          <w:rFonts w:ascii="Verdana" w:hAnsi="Verdana" w:cs="Arial"/>
          <w:bCs/>
        </w:rPr>
      </w:pPr>
    </w:p>
    <w:p w14:paraId="4BC74572" w14:textId="77777777" w:rsidR="00A76531" w:rsidRDefault="00A76531" w:rsidP="00AA7F24">
      <w:pPr>
        <w:spacing w:after="120"/>
        <w:jc w:val="center"/>
        <w:rPr>
          <w:rFonts w:ascii="Verdana" w:hAnsi="Verdana" w:cs="Arial"/>
          <w:bCs/>
        </w:rPr>
      </w:pPr>
    </w:p>
    <w:p w14:paraId="004C3E7A" w14:textId="77777777" w:rsidR="00A76531" w:rsidRDefault="00A76531" w:rsidP="00AA7F24">
      <w:pPr>
        <w:spacing w:after="120"/>
        <w:jc w:val="center"/>
        <w:rPr>
          <w:rFonts w:ascii="Verdana" w:hAnsi="Verdana" w:cs="Arial"/>
          <w:bCs/>
        </w:rPr>
      </w:pPr>
    </w:p>
    <w:p w14:paraId="5673BF3B" w14:textId="77777777" w:rsidR="00A76531" w:rsidRDefault="00A76531" w:rsidP="00AA7F24">
      <w:pPr>
        <w:spacing w:after="120"/>
        <w:jc w:val="center"/>
        <w:rPr>
          <w:rFonts w:ascii="Verdana" w:hAnsi="Verdana" w:cs="Arial"/>
          <w:bCs/>
        </w:rPr>
      </w:pPr>
    </w:p>
    <w:p w14:paraId="008F722E" w14:textId="77777777" w:rsidR="00A76531" w:rsidRDefault="00A76531" w:rsidP="00AA7F24">
      <w:pPr>
        <w:spacing w:after="120"/>
        <w:jc w:val="center"/>
        <w:rPr>
          <w:rFonts w:ascii="Verdana" w:hAnsi="Verdana" w:cs="Arial"/>
          <w:bCs/>
        </w:rPr>
      </w:pPr>
    </w:p>
    <w:p w14:paraId="3EB246F1" w14:textId="77777777" w:rsidR="00A76531" w:rsidRDefault="00A76531" w:rsidP="00AA7F24">
      <w:pPr>
        <w:spacing w:after="120"/>
        <w:jc w:val="center"/>
        <w:rPr>
          <w:rFonts w:ascii="Verdana" w:hAnsi="Verdana" w:cs="Arial"/>
          <w:bCs/>
        </w:rPr>
      </w:pPr>
    </w:p>
    <w:p w14:paraId="4F103350" w14:textId="4CBD23A4" w:rsidR="00A76531" w:rsidRDefault="00A575F4" w:rsidP="00A575F4">
      <w:pPr>
        <w:tabs>
          <w:tab w:val="left" w:pos="3855"/>
        </w:tabs>
        <w:spacing w:after="120"/>
        <w:rPr>
          <w:rFonts w:ascii="Verdana" w:hAnsi="Verdana" w:cs="Arial"/>
          <w:bCs/>
        </w:rPr>
      </w:pPr>
      <w:r>
        <w:rPr>
          <w:rFonts w:ascii="Verdana" w:hAnsi="Verdana" w:cs="Arial"/>
          <w:bCs/>
        </w:rPr>
        <w:tab/>
      </w:r>
    </w:p>
    <w:p w14:paraId="61C75D62" w14:textId="77777777" w:rsidR="007D20F8" w:rsidRDefault="007D20F8" w:rsidP="00AA7F24">
      <w:pPr>
        <w:spacing w:after="120"/>
        <w:jc w:val="center"/>
        <w:rPr>
          <w:rFonts w:ascii="Verdana" w:hAnsi="Verdana" w:cs="Arial"/>
          <w:bCs/>
        </w:rPr>
      </w:pPr>
    </w:p>
    <w:p w14:paraId="67AA70E9" w14:textId="77777777" w:rsidR="007D20F8" w:rsidRPr="00713AFA" w:rsidRDefault="007D20F8" w:rsidP="00AA7F24">
      <w:pPr>
        <w:spacing w:after="120"/>
        <w:jc w:val="center"/>
        <w:rPr>
          <w:rFonts w:ascii="Verdana" w:hAnsi="Verdana" w:cs="Arial"/>
          <w:bCs/>
        </w:rPr>
      </w:pPr>
    </w:p>
    <w:p w14:paraId="77F1B664" w14:textId="77777777" w:rsidR="00AA7F24" w:rsidRDefault="00AA7F24" w:rsidP="00AA7F24">
      <w:pPr>
        <w:spacing w:after="120"/>
        <w:jc w:val="center"/>
        <w:rPr>
          <w:rFonts w:ascii="Verdana" w:hAnsi="Verdana" w:cs="Arial"/>
          <w:bCs/>
        </w:rPr>
      </w:pPr>
    </w:p>
    <w:p w14:paraId="4E7F20EC" w14:textId="77777777" w:rsidR="00B2506E" w:rsidRPr="00B2506E" w:rsidRDefault="00B2506E" w:rsidP="00B2506E">
      <w:pPr>
        <w:rPr>
          <w:rFonts w:ascii="Verdana" w:hAnsi="Verdana" w:cs="Arial"/>
        </w:rPr>
      </w:pPr>
    </w:p>
    <w:p w14:paraId="7FEAB7F3" w14:textId="77777777" w:rsidR="00B2506E" w:rsidRPr="00B2506E" w:rsidRDefault="00B2506E" w:rsidP="00B2506E">
      <w:pPr>
        <w:rPr>
          <w:rFonts w:ascii="Verdana" w:hAnsi="Verdana" w:cs="Arial"/>
        </w:rPr>
      </w:pPr>
    </w:p>
    <w:p w14:paraId="1469E377" w14:textId="77777777" w:rsidR="00B2506E" w:rsidRPr="00B2506E" w:rsidRDefault="00B2506E" w:rsidP="00B2506E">
      <w:pPr>
        <w:rPr>
          <w:rFonts w:ascii="Verdana" w:hAnsi="Verdana" w:cs="Arial"/>
        </w:rPr>
      </w:pPr>
    </w:p>
    <w:p w14:paraId="116E0ECC" w14:textId="77777777" w:rsidR="00B2506E" w:rsidRPr="00B2506E" w:rsidRDefault="00B2506E" w:rsidP="00B2506E">
      <w:pPr>
        <w:rPr>
          <w:rFonts w:ascii="Verdana" w:hAnsi="Verdana" w:cs="Arial"/>
        </w:rPr>
      </w:pPr>
    </w:p>
    <w:p w14:paraId="4648CD24" w14:textId="77777777" w:rsidR="00B2506E" w:rsidRPr="00B2506E" w:rsidRDefault="00B2506E" w:rsidP="00B2506E">
      <w:pPr>
        <w:rPr>
          <w:rFonts w:ascii="Verdana" w:hAnsi="Verdana" w:cs="Arial"/>
        </w:rPr>
      </w:pPr>
    </w:p>
    <w:p w14:paraId="0710A959" w14:textId="77777777" w:rsidR="00B2506E" w:rsidRPr="00B2506E" w:rsidRDefault="00B2506E" w:rsidP="00B2506E">
      <w:pPr>
        <w:rPr>
          <w:rFonts w:ascii="Verdana" w:hAnsi="Verdana" w:cs="Arial"/>
        </w:rPr>
      </w:pPr>
    </w:p>
    <w:p w14:paraId="431572BF" w14:textId="77777777" w:rsidR="00B2506E" w:rsidRPr="00B2506E" w:rsidRDefault="00B2506E" w:rsidP="00B2506E">
      <w:pPr>
        <w:rPr>
          <w:rFonts w:ascii="Verdana" w:hAnsi="Verdana" w:cs="Arial"/>
        </w:rPr>
      </w:pPr>
    </w:p>
    <w:p w14:paraId="31C6669A" w14:textId="77777777" w:rsidR="00B2506E" w:rsidRPr="00B2506E" w:rsidRDefault="00B2506E" w:rsidP="00B2506E">
      <w:pPr>
        <w:rPr>
          <w:rFonts w:ascii="Verdana" w:hAnsi="Verdana" w:cs="Arial"/>
        </w:rPr>
      </w:pPr>
    </w:p>
    <w:p w14:paraId="74FE59BD" w14:textId="77777777" w:rsidR="00B2506E" w:rsidRPr="00B2506E" w:rsidRDefault="00B2506E" w:rsidP="00B2506E">
      <w:pPr>
        <w:rPr>
          <w:rFonts w:ascii="Verdana" w:hAnsi="Verdana" w:cs="Arial"/>
        </w:rPr>
      </w:pPr>
    </w:p>
    <w:p w14:paraId="260A97EE" w14:textId="77777777" w:rsidR="00B2506E" w:rsidRPr="00B2506E" w:rsidRDefault="00B2506E" w:rsidP="00B2506E">
      <w:pPr>
        <w:rPr>
          <w:rFonts w:ascii="Verdana" w:hAnsi="Verdana" w:cs="Arial"/>
        </w:rPr>
      </w:pPr>
    </w:p>
    <w:p w14:paraId="05C319AD" w14:textId="77777777" w:rsidR="00B2506E" w:rsidRPr="00B2506E" w:rsidRDefault="00B2506E" w:rsidP="00B2506E">
      <w:pPr>
        <w:rPr>
          <w:rFonts w:ascii="Verdana" w:hAnsi="Verdana" w:cs="Arial"/>
        </w:rPr>
      </w:pPr>
    </w:p>
    <w:p w14:paraId="6D0EA598" w14:textId="77777777" w:rsidR="00B2506E" w:rsidRPr="00B2506E" w:rsidRDefault="00B2506E" w:rsidP="00B2506E">
      <w:pPr>
        <w:rPr>
          <w:rFonts w:ascii="Verdana" w:hAnsi="Verdana" w:cs="Arial"/>
        </w:rPr>
      </w:pPr>
    </w:p>
    <w:p w14:paraId="504D6C1F" w14:textId="77777777" w:rsidR="00B2506E" w:rsidRPr="00B2506E" w:rsidRDefault="00B2506E" w:rsidP="00B2506E">
      <w:pPr>
        <w:rPr>
          <w:rFonts w:ascii="Verdana" w:hAnsi="Verdana" w:cs="Arial"/>
        </w:rPr>
      </w:pPr>
    </w:p>
    <w:p w14:paraId="53304197" w14:textId="77777777" w:rsidR="00B2506E" w:rsidRPr="00B2506E" w:rsidRDefault="00B2506E" w:rsidP="00B2506E">
      <w:pPr>
        <w:rPr>
          <w:rFonts w:ascii="Verdana" w:hAnsi="Verdana" w:cs="Arial"/>
        </w:rPr>
      </w:pPr>
    </w:p>
    <w:p w14:paraId="2C572A35" w14:textId="3A95A212" w:rsidR="00B2506E" w:rsidRPr="00B2506E" w:rsidRDefault="00B2506E" w:rsidP="00B2506E">
      <w:pPr>
        <w:tabs>
          <w:tab w:val="left" w:pos="2550"/>
        </w:tabs>
        <w:rPr>
          <w:rFonts w:ascii="Verdana" w:hAnsi="Verdana" w:cs="Arial"/>
        </w:rPr>
      </w:pPr>
      <w:r>
        <w:rPr>
          <w:rFonts w:ascii="Verdana" w:hAnsi="Verdana" w:cs="Arial"/>
        </w:rPr>
        <w:tab/>
      </w:r>
    </w:p>
    <w:p w14:paraId="087AC1D5" w14:textId="46B0E587" w:rsidR="00B2506E" w:rsidRPr="00B2506E" w:rsidRDefault="00B2506E" w:rsidP="00B2506E">
      <w:pPr>
        <w:rPr>
          <w:rFonts w:ascii="Verdana" w:hAnsi="Verdana" w:cs="Arial"/>
        </w:rPr>
        <w:sectPr w:rsidR="00B2506E" w:rsidRPr="00B2506E" w:rsidSect="00B02726">
          <w:pgSz w:w="11906" w:h="16838"/>
          <w:pgMar w:top="851" w:right="1440" w:bottom="1440" w:left="1440" w:header="142" w:footer="708" w:gutter="0"/>
          <w:cols w:space="708"/>
          <w:docGrid w:linePitch="360"/>
        </w:sectPr>
      </w:pPr>
    </w:p>
    <w:p w14:paraId="183231D6" w14:textId="0F305657" w:rsidR="00352411" w:rsidRPr="00352411" w:rsidRDefault="00352411" w:rsidP="00352411">
      <w:pPr>
        <w:pStyle w:val="Title"/>
        <w:spacing w:line="276" w:lineRule="auto"/>
        <w:rPr>
          <w:rFonts w:ascii="Verdana" w:eastAsia="Verdana" w:hAnsi="Verdana"/>
          <w:sz w:val="28"/>
          <w:szCs w:val="28"/>
        </w:rPr>
      </w:pPr>
      <w:r w:rsidRPr="00352411">
        <w:rPr>
          <w:rFonts w:ascii="Verdana" w:eastAsia="Verdana" w:hAnsi="Verdana"/>
          <w:i/>
          <w:iCs/>
          <w:sz w:val="28"/>
          <w:szCs w:val="28"/>
        </w:rPr>
        <w:t>Clostridioides difficile</w:t>
      </w:r>
      <w:r w:rsidR="00F37100">
        <w:rPr>
          <w:rFonts w:ascii="Verdana" w:eastAsia="Verdana" w:hAnsi="Verdana"/>
          <w:sz w:val="28"/>
          <w:szCs w:val="28"/>
        </w:rPr>
        <w:t xml:space="preserve"> </w:t>
      </w:r>
      <w:r w:rsidR="0067636B" w:rsidRPr="0067636B">
        <w:rPr>
          <w:rFonts w:ascii="Verdana" w:eastAsia="Verdana" w:hAnsi="Verdana"/>
          <w:sz w:val="28"/>
          <w:szCs w:val="28"/>
        </w:rPr>
        <w:t>(</w:t>
      </w:r>
      <w:r w:rsidR="0067636B" w:rsidRPr="0067636B">
        <w:rPr>
          <w:rFonts w:ascii="Verdana" w:eastAsia="Verdana" w:hAnsi="Verdana"/>
          <w:i/>
          <w:iCs/>
          <w:sz w:val="28"/>
          <w:szCs w:val="28"/>
        </w:rPr>
        <w:t>C. difficile</w:t>
      </w:r>
      <w:r w:rsidR="0067636B" w:rsidRPr="0067636B">
        <w:rPr>
          <w:rFonts w:ascii="Verdana" w:eastAsia="Verdana" w:hAnsi="Verdana"/>
          <w:sz w:val="28"/>
          <w:szCs w:val="28"/>
        </w:rPr>
        <w:t xml:space="preserve">) </w:t>
      </w:r>
      <w:r w:rsidR="00F37100">
        <w:rPr>
          <w:rFonts w:ascii="Verdana" w:eastAsia="Verdana" w:hAnsi="Verdana"/>
          <w:sz w:val="28"/>
          <w:szCs w:val="28"/>
        </w:rPr>
        <w:t>Standards:</w:t>
      </w:r>
    </w:p>
    <w:p w14:paraId="70944B27" w14:textId="29D113AE" w:rsidR="006F4685" w:rsidRDefault="00352411" w:rsidP="00352411">
      <w:pPr>
        <w:pStyle w:val="Title"/>
        <w:spacing w:line="276" w:lineRule="auto"/>
        <w:rPr>
          <w:rFonts w:ascii="Verdana" w:eastAsia="Verdana" w:hAnsi="Verdana"/>
          <w:sz w:val="28"/>
          <w:szCs w:val="28"/>
        </w:rPr>
      </w:pPr>
      <w:r w:rsidRPr="00352411">
        <w:rPr>
          <w:rFonts w:ascii="Verdana" w:eastAsia="Verdana" w:hAnsi="Verdana"/>
          <w:sz w:val="28"/>
          <w:szCs w:val="28"/>
        </w:rPr>
        <w:t xml:space="preserve">Risk Assessment and Governance </w:t>
      </w:r>
      <w:r w:rsidR="00F37100">
        <w:rPr>
          <w:rFonts w:ascii="Verdana" w:eastAsia="Verdana" w:hAnsi="Verdana"/>
          <w:sz w:val="28"/>
          <w:szCs w:val="28"/>
        </w:rPr>
        <w:t>Framework</w:t>
      </w:r>
    </w:p>
    <w:p w14:paraId="12CC1879" w14:textId="77777777" w:rsidR="00352411" w:rsidRDefault="00352411" w:rsidP="00352411">
      <w:pPr>
        <w:pStyle w:val="Title"/>
        <w:spacing w:line="276" w:lineRule="auto"/>
        <w:rPr>
          <w:rFonts w:ascii="Verdana" w:eastAsia="Verdana" w:hAnsi="Verdana" w:cs="Arial"/>
          <w:szCs w:val="28"/>
        </w:rPr>
      </w:pPr>
    </w:p>
    <w:p w14:paraId="011D9C7F" w14:textId="7F31D587" w:rsidR="0070448F" w:rsidRPr="00713AFA" w:rsidRDefault="0070448F" w:rsidP="0016603B">
      <w:pPr>
        <w:pStyle w:val="Title"/>
        <w:numPr>
          <w:ilvl w:val="0"/>
          <w:numId w:val="18"/>
        </w:numPr>
        <w:spacing w:after="120" w:line="276" w:lineRule="auto"/>
        <w:ind w:hanging="720"/>
        <w:jc w:val="left"/>
        <w:rPr>
          <w:rFonts w:ascii="Verdana" w:eastAsia="Verdana" w:hAnsi="Verdana" w:cs="Arial"/>
          <w:szCs w:val="28"/>
        </w:rPr>
      </w:pPr>
      <w:r>
        <w:rPr>
          <w:rFonts w:ascii="Verdana" w:eastAsia="Verdana" w:hAnsi="Verdana" w:cs="Arial"/>
          <w:szCs w:val="28"/>
        </w:rPr>
        <w:t>Introduct</w:t>
      </w:r>
      <w:r w:rsidR="002D6139">
        <w:rPr>
          <w:rFonts w:ascii="Verdana" w:eastAsia="Verdana" w:hAnsi="Verdana" w:cs="Arial"/>
          <w:szCs w:val="28"/>
        </w:rPr>
        <w:t>ion</w:t>
      </w:r>
    </w:p>
    <w:p w14:paraId="727B6664" w14:textId="2A58CB15" w:rsidR="00693C67" w:rsidRPr="00713AFA" w:rsidRDefault="00693C67" w:rsidP="00ED74E5">
      <w:pPr>
        <w:pStyle w:val="Title"/>
        <w:spacing w:after="120"/>
        <w:jc w:val="both"/>
        <w:rPr>
          <w:rFonts w:ascii="Verdana" w:hAnsi="Verdana" w:cs="Arial"/>
          <w:b w:val="0"/>
          <w:bCs w:val="0"/>
        </w:rPr>
      </w:pPr>
      <w:r w:rsidRPr="00713AFA">
        <w:rPr>
          <w:rFonts w:ascii="Verdana" w:hAnsi="Verdana" w:cs="Arial"/>
          <w:b w:val="0"/>
          <w:bCs w:val="0"/>
          <w:i/>
          <w:iCs/>
        </w:rPr>
        <w:t>Clostridioides difficile</w:t>
      </w:r>
      <w:r w:rsidRPr="00713AFA">
        <w:rPr>
          <w:rFonts w:ascii="Verdana" w:hAnsi="Verdana" w:cs="Arial"/>
          <w:b w:val="0"/>
          <w:bCs w:val="0"/>
        </w:rPr>
        <w:t xml:space="preserve"> (</w:t>
      </w:r>
      <w:r w:rsidRPr="00713AFA">
        <w:rPr>
          <w:rFonts w:ascii="Verdana" w:hAnsi="Verdana" w:cs="Arial"/>
          <w:b w:val="0"/>
          <w:bCs w:val="0"/>
          <w:i/>
          <w:iCs/>
        </w:rPr>
        <w:t>C. difficile</w:t>
      </w:r>
      <w:r w:rsidRPr="00713AFA">
        <w:rPr>
          <w:rFonts w:ascii="Verdana" w:hAnsi="Verdana" w:cs="Arial"/>
          <w:b w:val="0"/>
          <w:bCs w:val="0"/>
        </w:rPr>
        <w:t xml:space="preserve">) is a bacterium found in the gut of humans (and animals). It can be found in people with no symptoms (colonisation) but can cause disease when there is an imbalance of the normal gut bacteria, usually </w:t>
      </w:r>
      <w:r w:rsidR="00254E3B" w:rsidRPr="00713AFA">
        <w:rPr>
          <w:rFonts w:ascii="Verdana" w:hAnsi="Verdana" w:cs="Arial"/>
          <w:b w:val="0"/>
          <w:bCs w:val="0"/>
        </w:rPr>
        <w:t>because of</w:t>
      </w:r>
      <w:r w:rsidRPr="00713AFA">
        <w:rPr>
          <w:rFonts w:ascii="Verdana" w:hAnsi="Verdana" w:cs="Arial"/>
          <w:b w:val="0"/>
          <w:bCs w:val="0"/>
        </w:rPr>
        <w:t xml:space="preserve"> antibiotic use. When this imbalance of the normal gut bacteria occurs, </w:t>
      </w:r>
      <w:r w:rsidRPr="00713AFA">
        <w:rPr>
          <w:rFonts w:ascii="Verdana" w:hAnsi="Verdana" w:cs="Arial"/>
          <w:b w:val="0"/>
          <w:bCs w:val="0"/>
          <w:i/>
          <w:iCs/>
        </w:rPr>
        <w:t>C. difficile</w:t>
      </w:r>
      <w:r w:rsidRPr="00713AFA">
        <w:rPr>
          <w:rFonts w:ascii="Verdana" w:hAnsi="Verdana" w:cs="Arial"/>
          <w:b w:val="0"/>
          <w:bCs w:val="0"/>
        </w:rPr>
        <w:t xml:space="preserve"> bacteria can multiply to high numbers in the gut and, where there is a toxigenic strain of </w:t>
      </w:r>
      <w:r w:rsidRPr="00713AFA">
        <w:rPr>
          <w:rFonts w:ascii="Verdana" w:hAnsi="Verdana" w:cs="Arial"/>
          <w:b w:val="0"/>
          <w:bCs w:val="0"/>
          <w:i/>
          <w:iCs/>
        </w:rPr>
        <w:t>C. difficile</w:t>
      </w:r>
      <w:r w:rsidRPr="00713AFA">
        <w:rPr>
          <w:rFonts w:ascii="Verdana" w:hAnsi="Verdana" w:cs="Arial"/>
          <w:b w:val="0"/>
          <w:bCs w:val="0"/>
        </w:rPr>
        <w:t>, the toxins produced can cause inflammation and damage to the colon (colitis). Symptoms may occur within days of starting antibiotics or</w:t>
      </w:r>
      <w:r w:rsidR="008960E4">
        <w:rPr>
          <w:rFonts w:ascii="Verdana" w:hAnsi="Verdana" w:cs="Arial"/>
          <w:b w:val="0"/>
          <w:bCs w:val="0"/>
        </w:rPr>
        <w:t xml:space="preserve"> </w:t>
      </w:r>
      <w:r w:rsidRPr="00713AFA">
        <w:rPr>
          <w:rFonts w:ascii="Verdana" w:hAnsi="Verdana" w:cs="Arial"/>
          <w:b w:val="0"/>
          <w:bCs w:val="0"/>
        </w:rPr>
        <w:t xml:space="preserve">symptoms may occur up to 3 months later. </w:t>
      </w:r>
    </w:p>
    <w:p w14:paraId="34A91361" w14:textId="60160C2A" w:rsidR="008E20DC" w:rsidRPr="00713AFA" w:rsidRDefault="008E20DC" w:rsidP="00ED74E5">
      <w:pPr>
        <w:pStyle w:val="Title"/>
        <w:spacing w:after="120"/>
        <w:jc w:val="both"/>
        <w:rPr>
          <w:rFonts w:ascii="Verdana" w:hAnsi="Verdana" w:cs="Arial"/>
          <w:b w:val="0"/>
          <w:bCs w:val="0"/>
        </w:rPr>
      </w:pPr>
      <w:r w:rsidRPr="00713AFA">
        <w:rPr>
          <w:rFonts w:ascii="Verdana" w:eastAsia="Verdana" w:hAnsi="Verdana" w:cs="Arial"/>
          <w:b w:val="0"/>
          <w:bCs w:val="0"/>
          <w:i/>
          <w:iCs/>
          <w:szCs w:val="28"/>
        </w:rPr>
        <w:t xml:space="preserve">Clostridioides difficile </w:t>
      </w:r>
      <w:r w:rsidRPr="00713AFA">
        <w:rPr>
          <w:rFonts w:ascii="Verdana" w:eastAsia="Verdana" w:hAnsi="Verdana" w:cs="Arial"/>
          <w:b w:val="0"/>
          <w:bCs w:val="0"/>
          <w:szCs w:val="28"/>
        </w:rPr>
        <w:t xml:space="preserve">infection is </w:t>
      </w:r>
      <w:r w:rsidR="00DA668F">
        <w:rPr>
          <w:rFonts w:ascii="Verdana" w:eastAsia="Verdana" w:hAnsi="Verdana" w:cs="Arial"/>
          <w:b w:val="0"/>
          <w:bCs w:val="0"/>
          <w:szCs w:val="28"/>
        </w:rPr>
        <w:t>very</w:t>
      </w:r>
      <w:r w:rsidRPr="00713AFA">
        <w:rPr>
          <w:rFonts w:ascii="Verdana" w:eastAsia="Verdana" w:hAnsi="Verdana" w:cs="Arial"/>
          <w:b w:val="0"/>
          <w:bCs w:val="0"/>
          <w:szCs w:val="28"/>
        </w:rPr>
        <w:t xml:space="preserve"> unpleasant for patients</w:t>
      </w:r>
      <w:r w:rsidR="00FA681B">
        <w:rPr>
          <w:rFonts w:ascii="Verdana" w:eastAsia="Verdana" w:hAnsi="Verdana" w:cs="Arial"/>
          <w:b w:val="0"/>
          <w:bCs w:val="0"/>
          <w:szCs w:val="28"/>
        </w:rPr>
        <w:t>. It can cause serious illness and can lead to death</w:t>
      </w:r>
      <w:r w:rsidR="00A46113">
        <w:rPr>
          <w:rFonts w:ascii="Verdana" w:eastAsia="Verdana" w:hAnsi="Verdana" w:cs="Arial"/>
          <w:b w:val="0"/>
          <w:bCs w:val="0"/>
          <w:szCs w:val="28"/>
        </w:rPr>
        <w:t xml:space="preserve">, particularly </w:t>
      </w:r>
      <w:r w:rsidR="00B85C38">
        <w:rPr>
          <w:rFonts w:ascii="Verdana" w:eastAsia="Verdana" w:hAnsi="Verdana" w:cs="Arial"/>
          <w:b w:val="0"/>
          <w:bCs w:val="0"/>
          <w:szCs w:val="28"/>
        </w:rPr>
        <w:t xml:space="preserve">in </w:t>
      </w:r>
      <w:r w:rsidR="00B85C38" w:rsidRPr="00713AFA">
        <w:rPr>
          <w:rFonts w:ascii="Verdana" w:eastAsia="Verdana" w:hAnsi="Verdana" w:cs="Arial"/>
          <w:b w:val="0"/>
          <w:bCs w:val="0"/>
          <w:szCs w:val="28"/>
        </w:rPr>
        <w:t>elderly</w:t>
      </w:r>
      <w:r w:rsidRPr="00713AFA">
        <w:rPr>
          <w:rFonts w:ascii="Verdana" w:eastAsia="Verdana" w:hAnsi="Verdana" w:cs="Arial"/>
          <w:b w:val="0"/>
          <w:bCs w:val="0"/>
          <w:szCs w:val="28"/>
        </w:rPr>
        <w:t xml:space="preserve"> patients with </w:t>
      </w:r>
      <w:r w:rsidR="00A46113">
        <w:rPr>
          <w:rFonts w:ascii="Verdana" w:eastAsia="Verdana" w:hAnsi="Verdana" w:cs="Arial"/>
          <w:b w:val="0"/>
          <w:bCs w:val="0"/>
          <w:szCs w:val="28"/>
        </w:rPr>
        <w:t>other health conditions</w:t>
      </w:r>
      <w:r w:rsidRPr="00713AFA">
        <w:rPr>
          <w:rFonts w:ascii="Verdana" w:eastAsia="Verdana" w:hAnsi="Verdana" w:cs="Arial"/>
          <w:b w:val="0"/>
          <w:bCs w:val="0"/>
          <w:szCs w:val="28"/>
        </w:rPr>
        <w:t xml:space="preserve">. It causes diarrhoeal illness, which can be mild, moderate, </w:t>
      </w:r>
      <w:r w:rsidR="0077793A" w:rsidRPr="00713AFA">
        <w:rPr>
          <w:rFonts w:ascii="Verdana" w:eastAsia="Verdana" w:hAnsi="Verdana" w:cs="Arial"/>
          <w:b w:val="0"/>
          <w:bCs w:val="0"/>
          <w:szCs w:val="28"/>
        </w:rPr>
        <w:t>severe,</w:t>
      </w:r>
      <w:r w:rsidRPr="00713AFA">
        <w:rPr>
          <w:rFonts w:ascii="Verdana" w:eastAsia="Verdana" w:hAnsi="Verdana" w:cs="Arial"/>
          <w:b w:val="0"/>
          <w:bCs w:val="0"/>
          <w:szCs w:val="28"/>
        </w:rPr>
        <w:t xml:space="preserve"> and life-threatening. It may cause mucosal damage and inflammation of the large bowel; occasionally, patients may develop a severe, life</w:t>
      </w:r>
      <w:r w:rsidR="00515ED9" w:rsidRPr="00713AFA">
        <w:rPr>
          <w:rFonts w:ascii="Verdana" w:eastAsia="Verdana" w:hAnsi="Verdana" w:cs="Arial"/>
          <w:b w:val="0"/>
          <w:bCs w:val="0"/>
          <w:szCs w:val="28"/>
        </w:rPr>
        <w:t>-</w:t>
      </w:r>
      <w:r w:rsidRPr="00713AFA">
        <w:rPr>
          <w:rFonts w:ascii="Verdana" w:eastAsia="Verdana" w:hAnsi="Verdana" w:cs="Arial"/>
          <w:b w:val="0"/>
          <w:bCs w:val="0"/>
          <w:szCs w:val="28"/>
        </w:rPr>
        <w:t xml:space="preserve">threatening form of the disease called ‘Pseudomembranous colitis’ resulting in severe damage to the colon. </w:t>
      </w:r>
    </w:p>
    <w:p w14:paraId="1EB305FF" w14:textId="59BE5DB6" w:rsidR="001B008D" w:rsidRPr="00713AFA" w:rsidRDefault="001B008D" w:rsidP="001B008D">
      <w:pPr>
        <w:pStyle w:val="Title"/>
        <w:spacing w:after="120"/>
        <w:jc w:val="both"/>
        <w:rPr>
          <w:rFonts w:ascii="Verdana" w:eastAsia="Verdana" w:hAnsi="Verdana" w:cs="Arial"/>
          <w:b w:val="0"/>
          <w:bCs w:val="0"/>
          <w:szCs w:val="28"/>
        </w:rPr>
      </w:pPr>
      <w:r w:rsidRPr="00713AFA">
        <w:rPr>
          <w:rFonts w:ascii="Verdana" w:eastAsia="Verdana" w:hAnsi="Verdana" w:cs="Arial"/>
          <w:b w:val="0"/>
          <w:bCs w:val="0"/>
          <w:szCs w:val="28"/>
        </w:rPr>
        <w:t xml:space="preserve">Patients who have </w:t>
      </w:r>
      <w:r w:rsidRPr="00713AFA">
        <w:rPr>
          <w:rFonts w:ascii="Verdana" w:eastAsia="Verdana" w:hAnsi="Verdana" w:cs="Arial"/>
          <w:b w:val="0"/>
          <w:bCs w:val="0"/>
          <w:i/>
          <w:iCs/>
          <w:szCs w:val="28"/>
        </w:rPr>
        <w:t>C. difficile</w:t>
      </w:r>
      <w:r w:rsidRPr="00713AFA">
        <w:rPr>
          <w:rFonts w:ascii="Verdana" w:eastAsia="Verdana" w:hAnsi="Verdana" w:cs="Arial"/>
          <w:b w:val="0"/>
          <w:bCs w:val="0"/>
          <w:szCs w:val="28"/>
        </w:rPr>
        <w:t xml:space="preserve"> infection, or those that are carriers (colonised) of </w:t>
      </w:r>
      <w:r w:rsidRPr="00713AFA">
        <w:rPr>
          <w:rFonts w:ascii="Verdana" w:eastAsia="Verdana" w:hAnsi="Verdana" w:cs="Arial"/>
          <w:b w:val="0"/>
          <w:bCs w:val="0"/>
          <w:i/>
          <w:iCs/>
          <w:szCs w:val="28"/>
        </w:rPr>
        <w:t xml:space="preserve">C. difficile, </w:t>
      </w:r>
      <w:r w:rsidRPr="00713AFA">
        <w:rPr>
          <w:rFonts w:ascii="Verdana" w:eastAsia="Verdana" w:hAnsi="Verdana" w:cs="Arial"/>
          <w:b w:val="0"/>
          <w:bCs w:val="0"/>
          <w:szCs w:val="28"/>
        </w:rPr>
        <w:t xml:space="preserve">may pose a risk to other patients nursed in the same area by being a source of </w:t>
      </w:r>
      <w:r w:rsidRPr="00713AFA">
        <w:rPr>
          <w:rFonts w:ascii="Verdana" w:eastAsia="Verdana" w:hAnsi="Verdana" w:cs="Arial"/>
          <w:b w:val="0"/>
          <w:bCs w:val="0"/>
          <w:i/>
          <w:iCs/>
          <w:szCs w:val="28"/>
        </w:rPr>
        <w:t xml:space="preserve">C. difficile </w:t>
      </w:r>
      <w:r w:rsidRPr="00713AFA">
        <w:rPr>
          <w:rFonts w:ascii="Verdana" w:eastAsia="Verdana" w:hAnsi="Verdana" w:cs="Arial"/>
          <w:b w:val="0"/>
          <w:bCs w:val="0"/>
          <w:szCs w:val="28"/>
        </w:rPr>
        <w:t xml:space="preserve">spores that, if passed onto other patients, may cause </w:t>
      </w:r>
      <w:r w:rsidR="00353F76" w:rsidRPr="00353F76">
        <w:rPr>
          <w:rFonts w:ascii="Verdana" w:eastAsia="Verdana" w:hAnsi="Verdana" w:cs="Arial"/>
          <w:b w:val="0"/>
          <w:bCs w:val="0"/>
          <w:i/>
          <w:iCs/>
          <w:szCs w:val="28"/>
        </w:rPr>
        <w:t>C. difficile</w:t>
      </w:r>
      <w:r w:rsidR="00353F76">
        <w:rPr>
          <w:rFonts w:ascii="Verdana" w:eastAsia="Verdana" w:hAnsi="Verdana" w:cs="Arial"/>
          <w:b w:val="0"/>
          <w:bCs w:val="0"/>
          <w:szCs w:val="28"/>
        </w:rPr>
        <w:t xml:space="preserve"> infection</w:t>
      </w:r>
      <w:r w:rsidRPr="00713AFA">
        <w:rPr>
          <w:rFonts w:ascii="Verdana" w:eastAsia="Verdana" w:hAnsi="Verdana" w:cs="Arial"/>
          <w:b w:val="0"/>
          <w:bCs w:val="0"/>
          <w:szCs w:val="28"/>
        </w:rPr>
        <w:t xml:space="preserve"> in those patients. Therefore, in </w:t>
      </w:r>
      <w:r w:rsidR="00493873">
        <w:rPr>
          <w:rFonts w:ascii="Verdana" w:eastAsia="Verdana" w:hAnsi="Verdana" w:cs="Arial"/>
          <w:b w:val="0"/>
          <w:bCs w:val="0"/>
          <w:szCs w:val="28"/>
        </w:rPr>
        <w:t>Swansea Bay University Health Board (</w:t>
      </w:r>
      <w:r w:rsidRPr="00713AFA">
        <w:rPr>
          <w:rFonts w:ascii="Verdana" w:eastAsia="Verdana" w:hAnsi="Verdana" w:cs="Arial"/>
          <w:b w:val="0"/>
          <w:bCs w:val="0"/>
          <w:szCs w:val="28"/>
        </w:rPr>
        <w:t>SBUHB</w:t>
      </w:r>
      <w:r w:rsidR="00493873">
        <w:rPr>
          <w:rFonts w:ascii="Verdana" w:eastAsia="Verdana" w:hAnsi="Verdana" w:cs="Arial"/>
          <w:b w:val="0"/>
          <w:bCs w:val="0"/>
          <w:szCs w:val="28"/>
        </w:rPr>
        <w:t>)</w:t>
      </w:r>
      <w:r w:rsidRPr="00713AFA">
        <w:rPr>
          <w:rFonts w:ascii="Verdana" w:eastAsia="Verdana" w:hAnsi="Verdana" w:cs="Arial"/>
          <w:b w:val="0"/>
          <w:bCs w:val="0"/>
          <w:szCs w:val="28"/>
        </w:rPr>
        <w:t xml:space="preserve"> all patients who have diarrhoea, including those whose diarrhoea is not thought be infectious in origin should be managed in a way that reduces the risks to other patients; they should have a stool sample sent to the laboratory and preventative measures should be in place including isolation of the patient until </w:t>
      </w:r>
      <w:r w:rsidRPr="00713AFA">
        <w:rPr>
          <w:rFonts w:ascii="Verdana" w:eastAsia="Verdana" w:hAnsi="Verdana" w:cs="Arial"/>
          <w:b w:val="0"/>
          <w:bCs w:val="0"/>
          <w:i/>
          <w:iCs/>
          <w:szCs w:val="28"/>
        </w:rPr>
        <w:t xml:space="preserve">C. difficile </w:t>
      </w:r>
      <w:r w:rsidRPr="00713AFA">
        <w:rPr>
          <w:rFonts w:ascii="Verdana" w:eastAsia="Verdana" w:hAnsi="Verdana" w:cs="Arial"/>
          <w:b w:val="0"/>
          <w:bCs w:val="0"/>
          <w:szCs w:val="28"/>
        </w:rPr>
        <w:t>carriage has been excluded.</w:t>
      </w:r>
      <w:r w:rsidRPr="00713AFA">
        <w:rPr>
          <w:rFonts w:ascii="Verdana" w:eastAsia="Verdana" w:hAnsi="Verdana" w:cs="Arial"/>
          <w:b w:val="0"/>
          <w:bCs w:val="0"/>
          <w:i/>
          <w:iCs/>
          <w:szCs w:val="28"/>
        </w:rPr>
        <w:t xml:space="preserve"> </w:t>
      </w:r>
    </w:p>
    <w:p w14:paraId="444B2D0E" w14:textId="4F52DA09" w:rsidR="001300BE" w:rsidRPr="00713AFA" w:rsidRDefault="001300BE" w:rsidP="001300BE">
      <w:pPr>
        <w:pStyle w:val="Title"/>
        <w:spacing w:after="120"/>
        <w:jc w:val="both"/>
        <w:rPr>
          <w:rFonts w:ascii="Verdana" w:eastAsia="Verdana" w:hAnsi="Verdana" w:cs="Arial"/>
          <w:b w:val="0"/>
          <w:bCs w:val="0"/>
          <w:szCs w:val="28"/>
        </w:rPr>
      </w:pPr>
      <w:r w:rsidRPr="00713AFA">
        <w:rPr>
          <w:rFonts w:ascii="Verdana" w:hAnsi="Verdana" w:cs="Arial"/>
          <w:b w:val="0"/>
          <w:bCs w:val="0"/>
        </w:rPr>
        <w:t xml:space="preserve">Swansea Bay University Health Board has had the highest incidence of </w:t>
      </w:r>
      <w:r w:rsidRPr="00713AFA">
        <w:rPr>
          <w:rFonts w:ascii="Verdana" w:hAnsi="Verdana" w:cs="Arial"/>
          <w:b w:val="0"/>
          <w:bCs w:val="0"/>
          <w:i/>
          <w:iCs/>
        </w:rPr>
        <w:t>C. difficile</w:t>
      </w:r>
      <w:r w:rsidRPr="00713AFA">
        <w:rPr>
          <w:rFonts w:ascii="Verdana" w:hAnsi="Verdana" w:cs="Arial"/>
          <w:b w:val="0"/>
          <w:bCs w:val="0"/>
        </w:rPr>
        <w:t xml:space="preserve"> infection in NHS Wales since its establishment in 2019</w:t>
      </w:r>
      <w:r w:rsidR="0077793A" w:rsidRPr="00713AFA">
        <w:rPr>
          <w:rFonts w:ascii="Verdana" w:hAnsi="Verdana" w:cs="Arial"/>
          <w:b w:val="0"/>
          <w:bCs w:val="0"/>
        </w:rPr>
        <w:t xml:space="preserve">. </w:t>
      </w:r>
      <w:r w:rsidRPr="00713AFA">
        <w:rPr>
          <w:rFonts w:ascii="Verdana" w:hAnsi="Verdana" w:cs="Arial"/>
          <w:b w:val="0"/>
          <w:bCs w:val="0"/>
        </w:rPr>
        <w:t>The annual number of cases has continued to increase annually since 2019/20 FY</w:t>
      </w:r>
      <w:r w:rsidR="0077793A" w:rsidRPr="00713AFA">
        <w:rPr>
          <w:rFonts w:ascii="Verdana" w:hAnsi="Verdana" w:cs="Arial"/>
          <w:b w:val="0"/>
          <w:bCs w:val="0"/>
        </w:rPr>
        <w:t xml:space="preserve">. </w:t>
      </w:r>
      <w:r w:rsidR="00965D30" w:rsidRPr="00713AFA">
        <w:rPr>
          <w:rFonts w:ascii="Verdana" w:hAnsi="Verdana" w:cs="Arial"/>
          <w:b w:val="0"/>
          <w:bCs w:val="0"/>
        </w:rPr>
        <w:t>T</w:t>
      </w:r>
      <w:r w:rsidRPr="00713AFA">
        <w:rPr>
          <w:rFonts w:ascii="Verdana" w:hAnsi="Verdana" w:cs="Arial"/>
          <w:b w:val="0"/>
          <w:bCs w:val="0"/>
        </w:rPr>
        <w:t xml:space="preserve">he number of cases of </w:t>
      </w:r>
      <w:r w:rsidRPr="00713AFA">
        <w:rPr>
          <w:rFonts w:ascii="Verdana" w:hAnsi="Verdana" w:cs="Arial"/>
          <w:b w:val="0"/>
          <w:bCs w:val="0"/>
          <w:i/>
          <w:iCs/>
        </w:rPr>
        <w:t>C. difficile</w:t>
      </w:r>
      <w:r w:rsidRPr="00713AFA">
        <w:rPr>
          <w:rFonts w:ascii="Verdana" w:hAnsi="Verdana" w:cs="Arial"/>
          <w:b w:val="0"/>
          <w:bCs w:val="0"/>
        </w:rPr>
        <w:t xml:space="preserve"> infection has </w:t>
      </w:r>
      <w:r w:rsidR="008906B9" w:rsidRPr="00713AFA">
        <w:rPr>
          <w:rFonts w:ascii="Verdana" w:hAnsi="Verdana" w:cs="Arial"/>
          <w:b w:val="0"/>
          <w:bCs w:val="0"/>
        </w:rPr>
        <w:t>exactly</w:t>
      </w:r>
      <w:r w:rsidRPr="00713AFA">
        <w:rPr>
          <w:rFonts w:ascii="Verdana" w:hAnsi="Verdana" w:cs="Arial"/>
          <w:b w:val="0"/>
          <w:bCs w:val="0"/>
        </w:rPr>
        <w:t xml:space="preserve"> doubled over the 6 years from FY2019/20 to FY 2024/25</w:t>
      </w:r>
      <w:r w:rsidR="008906B9" w:rsidRPr="00713AFA">
        <w:rPr>
          <w:rFonts w:ascii="Verdana" w:hAnsi="Verdana" w:cs="Arial"/>
          <w:b w:val="0"/>
          <w:bCs w:val="0"/>
        </w:rPr>
        <w:t xml:space="preserve"> (138 cases </w:t>
      </w:r>
      <w:r w:rsidR="00FF42B6" w:rsidRPr="00713AFA">
        <w:rPr>
          <w:rFonts w:ascii="Verdana" w:hAnsi="Verdana" w:cs="Arial"/>
          <w:b w:val="0"/>
          <w:bCs w:val="0"/>
        </w:rPr>
        <w:t>and 276 cases respectively)</w:t>
      </w:r>
      <w:r w:rsidR="0077793A" w:rsidRPr="00713AFA">
        <w:rPr>
          <w:rFonts w:ascii="Verdana" w:hAnsi="Verdana" w:cs="Arial"/>
          <w:b w:val="0"/>
          <w:bCs w:val="0"/>
        </w:rPr>
        <w:t xml:space="preserve">. </w:t>
      </w:r>
    </w:p>
    <w:p w14:paraId="130C385F" w14:textId="316F4A6A" w:rsidR="001300BE" w:rsidRPr="00713AFA" w:rsidRDefault="0037214A" w:rsidP="001300BE">
      <w:pPr>
        <w:spacing w:after="240"/>
        <w:jc w:val="both"/>
        <w:rPr>
          <w:rFonts w:ascii="Verdana" w:hAnsi="Verdana" w:cs="Arial"/>
        </w:rPr>
      </w:pPr>
      <w:r w:rsidRPr="00713AFA">
        <w:rPr>
          <w:rFonts w:ascii="Verdana" w:hAnsi="Verdana" w:cs="Arial"/>
        </w:rPr>
        <w:t xml:space="preserve">There is an increasing burden and risk of </w:t>
      </w:r>
      <w:r w:rsidRPr="00713AFA">
        <w:rPr>
          <w:rFonts w:ascii="Verdana" w:hAnsi="Verdana" w:cs="Arial"/>
          <w:i/>
          <w:iCs/>
        </w:rPr>
        <w:t>Clostridioides difficile</w:t>
      </w:r>
      <w:r w:rsidRPr="00713AFA">
        <w:rPr>
          <w:rFonts w:ascii="Verdana" w:hAnsi="Verdana" w:cs="Arial"/>
        </w:rPr>
        <w:t xml:space="preserve"> (</w:t>
      </w:r>
      <w:r w:rsidRPr="00421C86">
        <w:rPr>
          <w:rFonts w:ascii="Verdana" w:hAnsi="Verdana" w:cs="Arial"/>
          <w:i/>
          <w:iCs/>
        </w:rPr>
        <w:t>C. difficile</w:t>
      </w:r>
      <w:r w:rsidRPr="00713AFA">
        <w:rPr>
          <w:rFonts w:ascii="Verdana" w:hAnsi="Verdana" w:cs="Arial"/>
        </w:rPr>
        <w:t xml:space="preserve">) infection in the Swansea Bay </w:t>
      </w:r>
      <w:r w:rsidR="0021634C" w:rsidRPr="00713AFA">
        <w:rPr>
          <w:rFonts w:ascii="Verdana" w:hAnsi="Verdana" w:cs="Arial"/>
        </w:rPr>
        <w:t xml:space="preserve">University Health Board (SBUHB) </w:t>
      </w:r>
      <w:r w:rsidRPr="00713AFA">
        <w:rPr>
          <w:rFonts w:ascii="Verdana" w:hAnsi="Verdana" w:cs="Arial"/>
        </w:rPr>
        <w:t xml:space="preserve">population despite improvement initiatives to date. Risks for hospital patients are increasing, and this paper discusses existing Health Board protocols and guidance for the prevention and control of </w:t>
      </w:r>
      <w:r w:rsidRPr="00713AFA">
        <w:rPr>
          <w:rFonts w:ascii="Verdana" w:hAnsi="Verdana" w:cs="Arial"/>
          <w:i/>
          <w:iCs/>
        </w:rPr>
        <w:t>C. difficile</w:t>
      </w:r>
      <w:r w:rsidRPr="00713AFA">
        <w:rPr>
          <w:rFonts w:ascii="Verdana" w:hAnsi="Verdana" w:cs="Arial"/>
        </w:rPr>
        <w:t xml:space="preserve">, and the risks associated with inequitable cleaning hours across inpatient areas, the inability to adequately deep clean and disinfect environments contaminated with </w:t>
      </w:r>
      <w:r w:rsidRPr="00713AFA">
        <w:rPr>
          <w:rFonts w:ascii="Verdana" w:hAnsi="Verdana" w:cs="Arial"/>
          <w:i/>
          <w:iCs/>
        </w:rPr>
        <w:t>C. difficile</w:t>
      </w:r>
      <w:r w:rsidRPr="00713AFA">
        <w:rPr>
          <w:rFonts w:ascii="Verdana" w:hAnsi="Verdana" w:cs="Arial"/>
        </w:rPr>
        <w:t xml:space="preserve">, and the risk of exposure to, and transmission of, </w:t>
      </w:r>
      <w:r w:rsidRPr="00713AFA">
        <w:rPr>
          <w:rFonts w:ascii="Verdana" w:hAnsi="Verdana" w:cs="Arial"/>
          <w:i/>
          <w:iCs/>
        </w:rPr>
        <w:t>C. difficile</w:t>
      </w:r>
      <w:r w:rsidRPr="00713AFA">
        <w:rPr>
          <w:rFonts w:ascii="Verdana" w:hAnsi="Verdana" w:cs="Arial"/>
        </w:rPr>
        <w:t xml:space="preserve"> to patients admitted to our hospitals.</w:t>
      </w:r>
      <w:r w:rsidR="00E91A8C" w:rsidRPr="00713AFA">
        <w:rPr>
          <w:rFonts w:ascii="Verdana" w:hAnsi="Verdana" w:cs="Arial"/>
        </w:rPr>
        <w:t xml:space="preserve">  </w:t>
      </w:r>
    </w:p>
    <w:p w14:paraId="3E69AB2A" w14:textId="2ABE7998" w:rsidR="001B008D" w:rsidRPr="00713AFA" w:rsidRDefault="001B008D" w:rsidP="001B008D">
      <w:pPr>
        <w:pStyle w:val="Title"/>
        <w:spacing w:after="120"/>
        <w:jc w:val="both"/>
        <w:rPr>
          <w:rFonts w:ascii="Verdana" w:eastAsia="Verdana" w:hAnsi="Verdana" w:cs="Arial"/>
          <w:b w:val="0"/>
          <w:bCs w:val="0"/>
          <w:szCs w:val="28"/>
        </w:rPr>
      </w:pPr>
      <w:r w:rsidRPr="00713AFA">
        <w:rPr>
          <w:rFonts w:ascii="Verdana" w:eastAsia="Verdana" w:hAnsi="Verdana" w:cs="Arial"/>
          <w:b w:val="0"/>
          <w:bCs w:val="0"/>
          <w:szCs w:val="28"/>
        </w:rPr>
        <w:t>Prevention, early diagnosis, correct treatment</w:t>
      </w:r>
      <w:r w:rsidR="00161A20" w:rsidRPr="00713AFA">
        <w:rPr>
          <w:rFonts w:ascii="Verdana" w:eastAsia="Verdana" w:hAnsi="Verdana" w:cs="Arial"/>
          <w:b w:val="0"/>
          <w:bCs w:val="0"/>
          <w:szCs w:val="28"/>
        </w:rPr>
        <w:t>,</w:t>
      </w:r>
      <w:r w:rsidRPr="00713AFA">
        <w:rPr>
          <w:rFonts w:ascii="Verdana" w:eastAsia="Verdana" w:hAnsi="Verdana" w:cs="Arial"/>
          <w:b w:val="0"/>
          <w:bCs w:val="0"/>
          <w:szCs w:val="28"/>
        </w:rPr>
        <w:t xml:space="preserve"> and optimal</w:t>
      </w:r>
      <w:r w:rsidR="00161A20" w:rsidRPr="00713AFA">
        <w:rPr>
          <w:rFonts w:ascii="Verdana" w:eastAsia="Verdana" w:hAnsi="Verdana" w:cs="Arial"/>
          <w:b w:val="0"/>
          <w:bCs w:val="0"/>
          <w:szCs w:val="28"/>
        </w:rPr>
        <w:t xml:space="preserve"> and effective</w:t>
      </w:r>
      <w:r w:rsidRPr="00713AFA">
        <w:rPr>
          <w:rFonts w:ascii="Verdana" w:eastAsia="Verdana" w:hAnsi="Verdana" w:cs="Arial"/>
          <w:b w:val="0"/>
          <w:bCs w:val="0"/>
          <w:szCs w:val="28"/>
        </w:rPr>
        <w:t xml:space="preserve"> management is critical</w:t>
      </w:r>
      <w:r w:rsidR="00161A20" w:rsidRPr="00713AFA">
        <w:rPr>
          <w:rFonts w:ascii="Verdana" w:eastAsia="Verdana" w:hAnsi="Verdana" w:cs="Arial"/>
          <w:b w:val="0"/>
          <w:bCs w:val="0"/>
          <w:szCs w:val="28"/>
        </w:rPr>
        <w:t>.</w:t>
      </w:r>
      <w:r w:rsidRPr="00713AFA">
        <w:rPr>
          <w:rFonts w:ascii="Verdana" w:eastAsia="Verdana" w:hAnsi="Verdana" w:cs="Arial"/>
          <w:b w:val="0"/>
          <w:bCs w:val="0"/>
          <w:szCs w:val="28"/>
        </w:rPr>
        <w:t xml:space="preserve"> </w:t>
      </w:r>
    </w:p>
    <w:p w14:paraId="5B07A1DA" w14:textId="77777777" w:rsidR="00352411" w:rsidRDefault="00352411">
      <w:pPr>
        <w:rPr>
          <w:rFonts w:ascii="Verdana" w:hAnsi="Verdana" w:cs="Arial"/>
        </w:rPr>
      </w:pPr>
      <w:r>
        <w:rPr>
          <w:rFonts w:ascii="Verdana" w:hAnsi="Verdana" w:cs="Arial"/>
        </w:rPr>
        <w:br w:type="page"/>
      </w:r>
    </w:p>
    <w:p w14:paraId="457F563A" w14:textId="21768637" w:rsidR="00AE1C25" w:rsidRDefault="00865968" w:rsidP="002F175E">
      <w:pPr>
        <w:spacing w:after="240"/>
        <w:jc w:val="both"/>
        <w:rPr>
          <w:rFonts w:ascii="Verdana" w:hAnsi="Verdana" w:cs="Arial"/>
        </w:rPr>
      </w:pPr>
      <w:r w:rsidRPr="00713AFA">
        <w:rPr>
          <w:rFonts w:ascii="Verdana" w:hAnsi="Verdana" w:cs="Arial"/>
        </w:rPr>
        <w:t>Swansea Bay University Health Board’s</w:t>
      </w:r>
      <w:r w:rsidR="003619EF" w:rsidRPr="00713AFA">
        <w:rPr>
          <w:rFonts w:ascii="Verdana" w:hAnsi="Verdana" w:cs="Arial"/>
        </w:rPr>
        <w:t xml:space="preserve"> </w:t>
      </w:r>
      <w:r w:rsidR="003F3292" w:rsidRPr="00713AFA">
        <w:rPr>
          <w:rFonts w:ascii="Verdana" w:hAnsi="Verdana" w:cs="Arial"/>
          <w:b/>
          <w:bCs/>
        </w:rPr>
        <w:t>Quality Ambition 1</w:t>
      </w:r>
      <w:r w:rsidR="008D69EA" w:rsidRPr="00745310">
        <w:rPr>
          <w:rFonts w:ascii="Verdana" w:hAnsi="Verdana" w:cs="Arial"/>
          <w:sz w:val="22"/>
          <w:szCs w:val="22"/>
          <w:vertAlign w:val="superscript"/>
        </w:rPr>
        <w:t>1</w:t>
      </w:r>
      <w:r w:rsidR="003F3292" w:rsidRPr="00713AFA">
        <w:rPr>
          <w:rFonts w:ascii="Verdana" w:hAnsi="Verdana" w:cs="Arial"/>
        </w:rPr>
        <w:t xml:space="preserve"> is to </w:t>
      </w:r>
      <w:r w:rsidRPr="00713AFA">
        <w:rPr>
          <w:rFonts w:ascii="Verdana" w:hAnsi="Verdana" w:cs="Arial"/>
        </w:rPr>
        <w:t xml:space="preserve">be a </w:t>
      </w:r>
      <w:r w:rsidR="00491137" w:rsidRPr="00713AFA">
        <w:rPr>
          <w:rFonts w:ascii="Verdana" w:hAnsi="Verdana" w:cs="Arial"/>
          <w:b/>
          <w:bCs/>
        </w:rPr>
        <w:t>high</w:t>
      </w:r>
      <w:r w:rsidR="00AE1C25" w:rsidRPr="00713AFA">
        <w:rPr>
          <w:rFonts w:ascii="Verdana" w:hAnsi="Verdana" w:cs="Arial"/>
          <w:b/>
          <w:bCs/>
        </w:rPr>
        <w:t xml:space="preserve"> </w:t>
      </w:r>
      <w:r w:rsidR="00491137" w:rsidRPr="00713AFA">
        <w:rPr>
          <w:rFonts w:ascii="Verdana" w:hAnsi="Verdana" w:cs="Arial"/>
          <w:b/>
          <w:bCs/>
        </w:rPr>
        <w:t>quality</w:t>
      </w:r>
      <w:r w:rsidR="004E3627" w:rsidRPr="00713AFA">
        <w:rPr>
          <w:rFonts w:ascii="Verdana" w:hAnsi="Verdana" w:cs="Arial"/>
          <w:b/>
          <w:bCs/>
        </w:rPr>
        <w:t xml:space="preserve"> </w:t>
      </w:r>
      <w:r w:rsidRPr="00713AFA">
        <w:rPr>
          <w:rFonts w:ascii="Verdana" w:hAnsi="Verdana" w:cs="Arial"/>
          <w:b/>
          <w:bCs/>
        </w:rPr>
        <w:t>organisation</w:t>
      </w:r>
      <w:r w:rsidR="004E3627" w:rsidRPr="00713AFA">
        <w:rPr>
          <w:rFonts w:ascii="Verdana" w:hAnsi="Verdana" w:cs="Arial"/>
          <w:b/>
          <w:bCs/>
        </w:rPr>
        <w:t xml:space="preserve">, </w:t>
      </w:r>
      <w:r w:rsidR="00FA7AA3" w:rsidRPr="00713AFA">
        <w:rPr>
          <w:rFonts w:ascii="Verdana" w:hAnsi="Verdana" w:cs="Arial"/>
          <w:b/>
          <w:bCs/>
        </w:rPr>
        <w:t>which</w:t>
      </w:r>
      <w:r w:rsidR="004E3627" w:rsidRPr="00713AFA">
        <w:rPr>
          <w:rFonts w:ascii="Verdana" w:hAnsi="Verdana" w:cs="Arial"/>
          <w:b/>
          <w:bCs/>
        </w:rPr>
        <w:t xml:space="preserve"> delivers safe </w:t>
      </w:r>
      <w:r w:rsidR="00980D3B" w:rsidRPr="00713AFA">
        <w:rPr>
          <w:rFonts w:ascii="Verdana" w:hAnsi="Verdana" w:cs="Arial"/>
          <w:b/>
          <w:bCs/>
        </w:rPr>
        <w:t xml:space="preserve">and reliable care </w:t>
      </w:r>
      <w:r w:rsidR="004E3627" w:rsidRPr="00713AFA">
        <w:rPr>
          <w:rFonts w:ascii="Verdana" w:hAnsi="Verdana" w:cs="Arial"/>
          <w:b/>
          <w:bCs/>
        </w:rPr>
        <w:t>high quality care</w:t>
      </w:r>
      <w:r w:rsidR="00191612" w:rsidRPr="00713AFA">
        <w:rPr>
          <w:rFonts w:ascii="Verdana" w:hAnsi="Verdana" w:cs="Arial"/>
        </w:rPr>
        <w:t xml:space="preserve">. Safe care </w:t>
      </w:r>
      <w:r w:rsidR="003F3292" w:rsidRPr="00713AFA">
        <w:rPr>
          <w:rFonts w:ascii="Verdana" w:hAnsi="Verdana" w:cs="Arial"/>
        </w:rPr>
        <w:t xml:space="preserve">meaning that </w:t>
      </w:r>
      <w:r w:rsidR="003F3292" w:rsidRPr="00713AFA">
        <w:rPr>
          <w:rFonts w:ascii="Verdana" w:hAnsi="Verdana" w:cs="Arial"/>
          <w:i/>
          <w:iCs/>
        </w:rPr>
        <w:t>no avoidable arm should come to patients whilst they are in our care</w:t>
      </w:r>
      <w:r w:rsidR="008C555E" w:rsidRPr="00713AFA">
        <w:rPr>
          <w:rFonts w:ascii="Verdana" w:hAnsi="Verdana" w:cs="Arial"/>
        </w:rPr>
        <w:t xml:space="preserve">, and </w:t>
      </w:r>
      <w:r w:rsidR="00191612" w:rsidRPr="00713AFA">
        <w:rPr>
          <w:rFonts w:ascii="Verdana" w:hAnsi="Verdana" w:cs="Arial"/>
        </w:rPr>
        <w:t xml:space="preserve">reliable </w:t>
      </w:r>
      <w:r w:rsidR="005B2B90" w:rsidRPr="00713AFA">
        <w:rPr>
          <w:rFonts w:ascii="Verdana" w:hAnsi="Verdana" w:cs="Arial"/>
        </w:rPr>
        <w:t xml:space="preserve">meaning that </w:t>
      </w:r>
      <w:r w:rsidR="005B2B90" w:rsidRPr="00713AFA">
        <w:rPr>
          <w:rFonts w:ascii="Verdana" w:hAnsi="Verdana" w:cs="Arial"/>
          <w:i/>
          <w:iCs/>
        </w:rPr>
        <w:t>we deliver consistent care to a standard that patients can rely upo</w:t>
      </w:r>
      <w:r w:rsidR="005730C7" w:rsidRPr="00713AFA">
        <w:rPr>
          <w:rFonts w:ascii="Verdana" w:hAnsi="Verdana" w:cs="Arial"/>
          <w:i/>
          <w:iCs/>
        </w:rPr>
        <w:t>n</w:t>
      </w:r>
      <w:r w:rsidR="005730C7" w:rsidRPr="00713AFA">
        <w:rPr>
          <w:rFonts w:ascii="Verdana" w:hAnsi="Verdana" w:cs="Arial"/>
        </w:rPr>
        <w:t xml:space="preserve">. </w:t>
      </w:r>
      <w:r w:rsidR="00504B23" w:rsidRPr="00713AFA">
        <w:rPr>
          <w:rFonts w:ascii="Verdana" w:hAnsi="Verdana" w:cs="Arial"/>
        </w:rPr>
        <w:t>However, for our patients receiving care in our hospitals in 2024/25</w:t>
      </w:r>
      <w:r w:rsidR="003800F5" w:rsidRPr="00713AFA">
        <w:rPr>
          <w:rFonts w:ascii="Verdana" w:hAnsi="Verdana" w:cs="Arial"/>
        </w:rPr>
        <w:t xml:space="preserve">, 73% of all </w:t>
      </w:r>
      <w:r w:rsidR="003800F5" w:rsidRPr="00713AFA">
        <w:rPr>
          <w:rFonts w:ascii="Verdana" w:hAnsi="Verdana" w:cs="Arial"/>
          <w:i/>
          <w:iCs/>
        </w:rPr>
        <w:t>C. difficile infections</w:t>
      </w:r>
      <w:r w:rsidR="003800F5" w:rsidRPr="00713AFA">
        <w:rPr>
          <w:rFonts w:ascii="Verdana" w:hAnsi="Verdana" w:cs="Arial"/>
        </w:rPr>
        <w:t xml:space="preserve"> were categorised as </w:t>
      </w:r>
      <w:r w:rsidR="00A137FA" w:rsidRPr="00713AFA">
        <w:rPr>
          <w:rFonts w:ascii="Verdana" w:hAnsi="Verdana" w:cs="Arial"/>
        </w:rPr>
        <w:t>hospital acquired</w:t>
      </w:r>
      <w:r w:rsidR="0077793A" w:rsidRPr="00713AFA">
        <w:rPr>
          <w:rFonts w:ascii="Verdana" w:hAnsi="Verdana" w:cs="Arial"/>
        </w:rPr>
        <w:t xml:space="preserve">. </w:t>
      </w:r>
      <w:r w:rsidR="003800F5" w:rsidRPr="00713AFA">
        <w:rPr>
          <w:rFonts w:ascii="Verdana" w:hAnsi="Verdana" w:cs="Arial"/>
        </w:rPr>
        <w:t xml:space="preserve">This was a </w:t>
      </w:r>
      <w:r w:rsidR="00AB1886" w:rsidRPr="00713AFA">
        <w:rPr>
          <w:rFonts w:ascii="Verdana" w:hAnsi="Verdana" w:cs="Arial"/>
        </w:rPr>
        <w:t xml:space="preserve">10.6% increase compared with the previous year. </w:t>
      </w:r>
    </w:p>
    <w:p w14:paraId="3CF94FF9" w14:textId="6B27336C" w:rsidR="00D83283" w:rsidRPr="00713AFA" w:rsidRDefault="00CA3A93" w:rsidP="002F175E">
      <w:pPr>
        <w:spacing w:after="240"/>
        <w:jc w:val="both"/>
        <w:rPr>
          <w:rFonts w:ascii="Verdana" w:hAnsi="Verdana" w:cs="Arial"/>
        </w:rPr>
      </w:pPr>
      <w:r>
        <w:rPr>
          <w:rFonts w:ascii="Verdana" w:hAnsi="Verdana" w:cs="Arial"/>
        </w:rPr>
        <w:t xml:space="preserve">The </w:t>
      </w:r>
      <w:r w:rsidR="000829BE">
        <w:rPr>
          <w:rFonts w:ascii="Verdana" w:hAnsi="Verdana" w:cs="Arial"/>
        </w:rPr>
        <w:t xml:space="preserve">number of periods of increased incidence of </w:t>
      </w:r>
      <w:r w:rsidR="000829BE" w:rsidRPr="003D77F3">
        <w:rPr>
          <w:rFonts w:ascii="Verdana" w:hAnsi="Verdana" w:cs="Arial"/>
          <w:i/>
          <w:iCs/>
        </w:rPr>
        <w:t>C. difficile</w:t>
      </w:r>
      <w:r w:rsidR="000829BE">
        <w:rPr>
          <w:rFonts w:ascii="Verdana" w:hAnsi="Verdana" w:cs="Arial"/>
        </w:rPr>
        <w:t xml:space="preserve"> (</w:t>
      </w:r>
      <w:r w:rsidR="00950FBD">
        <w:rPr>
          <w:rFonts w:ascii="Verdana" w:hAnsi="Verdana" w:cs="Arial"/>
        </w:rPr>
        <w:t>PCR positive</w:t>
      </w:r>
      <w:r w:rsidR="001F3C1F">
        <w:rPr>
          <w:rFonts w:ascii="Verdana" w:hAnsi="Verdana" w:cs="Arial"/>
        </w:rPr>
        <w:t xml:space="preserve"> cases</w:t>
      </w:r>
      <w:r w:rsidR="000829BE">
        <w:rPr>
          <w:rFonts w:ascii="Verdana" w:hAnsi="Verdana" w:cs="Arial"/>
        </w:rPr>
        <w:t>)</w:t>
      </w:r>
      <w:r w:rsidR="00027975">
        <w:rPr>
          <w:rFonts w:ascii="Verdana" w:hAnsi="Verdana" w:cs="Arial"/>
        </w:rPr>
        <w:t xml:space="preserve"> reported in Datix </w:t>
      </w:r>
      <w:r w:rsidR="00D83283">
        <w:rPr>
          <w:rFonts w:ascii="Verdana" w:hAnsi="Verdana" w:cs="Arial"/>
        </w:rPr>
        <w:t xml:space="preserve">in 2024/25 </w:t>
      </w:r>
      <w:r w:rsidR="00DC5E65">
        <w:rPr>
          <w:rFonts w:ascii="Verdana" w:hAnsi="Verdana" w:cs="Arial"/>
        </w:rPr>
        <w:t>rose</w:t>
      </w:r>
      <w:r w:rsidR="00027975">
        <w:rPr>
          <w:rFonts w:ascii="Verdana" w:hAnsi="Verdana" w:cs="Arial"/>
        </w:rPr>
        <w:t xml:space="preserve"> by 52</w:t>
      </w:r>
      <w:r w:rsidR="00D83283">
        <w:rPr>
          <w:rFonts w:ascii="Verdana" w:hAnsi="Verdana" w:cs="Arial"/>
        </w:rPr>
        <w:t>% compared with the previous year.</w:t>
      </w:r>
      <w:r w:rsidR="00950FBD">
        <w:rPr>
          <w:rFonts w:ascii="Verdana" w:hAnsi="Verdana" w:cs="Arial"/>
        </w:rPr>
        <w:t xml:space="preserve"> </w:t>
      </w:r>
      <w:r w:rsidR="0010478A">
        <w:rPr>
          <w:rFonts w:ascii="Verdana" w:hAnsi="Verdana" w:cs="Arial"/>
        </w:rPr>
        <w:t>O</w:t>
      </w:r>
      <w:r w:rsidR="00950FBD">
        <w:rPr>
          <w:rFonts w:ascii="Verdana" w:hAnsi="Verdana" w:cs="Arial"/>
        </w:rPr>
        <w:t xml:space="preserve">utbreaks of </w:t>
      </w:r>
      <w:r w:rsidR="00950FBD" w:rsidRPr="008A6586">
        <w:rPr>
          <w:rFonts w:ascii="Verdana" w:hAnsi="Verdana" w:cs="Arial"/>
          <w:i/>
          <w:iCs/>
        </w:rPr>
        <w:t>C. difficile</w:t>
      </w:r>
      <w:r w:rsidR="00950FBD">
        <w:rPr>
          <w:rFonts w:ascii="Verdana" w:hAnsi="Verdana" w:cs="Arial"/>
        </w:rPr>
        <w:t xml:space="preserve"> </w:t>
      </w:r>
      <w:r w:rsidR="0010478A">
        <w:rPr>
          <w:rFonts w:ascii="Verdana" w:hAnsi="Verdana" w:cs="Arial"/>
        </w:rPr>
        <w:t xml:space="preserve">are those </w:t>
      </w:r>
      <w:r w:rsidR="00346628">
        <w:rPr>
          <w:rFonts w:ascii="Verdana" w:hAnsi="Verdana" w:cs="Arial"/>
        </w:rPr>
        <w:t>that are linked in time and place (</w:t>
      </w:r>
      <w:r w:rsidR="008A6586">
        <w:rPr>
          <w:rFonts w:ascii="Verdana" w:hAnsi="Verdana" w:cs="Arial"/>
        </w:rPr>
        <w:t>epidemiologically linked</w:t>
      </w:r>
      <w:r w:rsidR="00346628">
        <w:rPr>
          <w:rFonts w:ascii="Verdana" w:hAnsi="Verdana" w:cs="Arial"/>
        </w:rPr>
        <w:t>) and linked by Whole Genomic Seq</w:t>
      </w:r>
      <w:r w:rsidR="0010478A">
        <w:rPr>
          <w:rFonts w:ascii="Verdana" w:hAnsi="Verdana" w:cs="Arial"/>
        </w:rPr>
        <w:t>uencing which confirm that transmission has occurred in hospital</w:t>
      </w:r>
      <w:r w:rsidR="0077793A">
        <w:rPr>
          <w:rFonts w:ascii="Verdana" w:hAnsi="Verdana" w:cs="Arial"/>
        </w:rPr>
        <w:t xml:space="preserve">. </w:t>
      </w:r>
      <w:r w:rsidR="0010478A">
        <w:rPr>
          <w:rFonts w:ascii="Verdana" w:hAnsi="Verdana" w:cs="Arial"/>
        </w:rPr>
        <w:t xml:space="preserve">The number of </w:t>
      </w:r>
      <w:r w:rsidR="0010478A" w:rsidRPr="008A6586">
        <w:rPr>
          <w:rFonts w:ascii="Verdana" w:hAnsi="Verdana" w:cs="Arial"/>
          <w:i/>
          <w:iCs/>
        </w:rPr>
        <w:t>C. difficile</w:t>
      </w:r>
      <w:r w:rsidR="0010478A">
        <w:rPr>
          <w:rFonts w:ascii="Verdana" w:hAnsi="Verdana" w:cs="Arial"/>
        </w:rPr>
        <w:t xml:space="preserve"> outbreaks reported in Datix in 2024/25</w:t>
      </w:r>
      <w:r w:rsidR="00ED0C7E">
        <w:rPr>
          <w:rFonts w:ascii="Verdana" w:hAnsi="Verdana" w:cs="Arial"/>
        </w:rPr>
        <w:t xml:space="preserve"> has increased by 63% compared with 2023/24.</w:t>
      </w:r>
    </w:p>
    <w:p w14:paraId="0D108902" w14:textId="1A817DF7" w:rsidR="00585A2E" w:rsidRDefault="00E55513" w:rsidP="001300BE">
      <w:pPr>
        <w:spacing w:after="240"/>
        <w:jc w:val="both"/>
        <w:rPr>
          <w:rFonts w:ascii="Verdana" w:hAnsi="Verdana" w:cs="Arial"/>
        </w:rPr>
      </w:pPr>
      <w:r>
        <w:rPr>
          <w:rFonts w:ascii="Verdana" w:hAnsi="Verdana" w:cs="Arial"/>
        </w:rPr>
        <w:t xml:space="preserve">To improve how the health board manages </w:t>
      </w:r>
      <w:r w:rsidRPr="00585A2E">
        <w:rPr>
          <w:rFonts w:ascii="Verdana" w:hAnsi="Verdana" w:cs="Arial"/>
          <w:i/>
          <w:iCs/>
        </w:rPr>
        <w:t>C. difficile</w:t>
      </w:r>
      <w:r>
        <w:rPr>
          <w:rFonts w:ascii="Verdana" w:hAnsi="Verdana" w:cs="Arial"/>
        </w:rPr>
        <w:t xml:space="preserve">, </w:t>
      </w:r>
      <w:r w:rsidR="00585A2E">
        <w:rPr>
          <w:rFonts w:ascii="Verdana" w:hAnsi="Verdana" w:cs="Arial"/>
        </w:rPr>
        <w:t>the health board</w:t>
      </w:r>
      <w:r>
        <w:rPr>
          <w:rFonts w:ascii="Verdana" w:hAnsi="Verdana" w:cs="Arial"/>
        </w:rPr>
        <w:t xml:space="preserve"> must create</w:t>
      </w:r>
      <w:r w:rsidR="00373D42">
        <w:rPr>
          <w:rFonts w:ascii="Verdana" w:hAnsi="Verdana" w:cs="Arial"/>
        </w:rPr>
        <w:t xml:space="preserve"> and promote clear standards, along with a risk assessment and governance framework</w:t>
      </w:r>
      <w:r w:rsidR="0029512A">
        <w:rPr>
          <w:rFonts w:ascii="Verdana" w:hAnsi="Verdana" w:cs="Arial"/>
        </w:rPr>
        <w:t xml:space="preserve">. </w:t>
      </w:r>
      <w:r w:rsidR="004B3CDF">
        <w:rPr>
          <w:rFonts w:ascii="Verdana" w:hAnsi="Verdana" w:cs="Arial"/>
        </w:rPr>
        <w:t>These standards will communicate clearly to all staff, patients and the public that</w:t>
      </w:r>
      <w:r w:rsidR="00585A2E">
        <w:rPr>
          <w:rFonts w:ascii="Verdana" w:hAnsi="Verdana" w:cs="Arial"/>
        </w:rPr>
        <w:t xml:space="preserve"> preventing this infection is a high priority. </w:t>
      </w:r>
    </w:p>
    <w:p w14:paraId="4FF4EE97" w14:textId="6A4E6F3C" w:rsidR="00DB35B1" w:rsidRPr="00713AFA" w:rsidRDefault="00415071" w:rsidP="001300BE">
      <w:pPr>
        <w:spacing w:after="240"/>
        <w:jc w:val="both"/>
        <w:rPr>
          <w:rFonts w:ascii="Verdana" w:hAnsi="Verdana" w:cs="Arial"/>
        </w:rPr>
      </w:pPr>
      <w:r w:rsidRPr="00713AFA">
        <w:rPr>
          <w:rFonts w:ascii="Verdana" w:hAnsi="Verdana" w:cs="Arial"/>
        </w:rPr>
        <w:t xml:space="preserve">The </w:t>
      </w:r>
      <w:r w:rsidR="002F1579">
        <w:rPr>
          <w:rFonts w:ascii="Verdana" w:hAnsi="Verdana" w:cs="Arial"/>
        </w:rPr>
        <w:t>s</w:t>
      </w:r>
      <w:r w:rsidRPr="00364F99">
        <w:rPr>
          <w:rFonts w:ascii="Verdana" w:hAnsi="Verdana" w:cs="Arial"/>
        </w:rPr>
        <w:t>tandards</w:t>
      </w:r>
      <w:r w:rsidRPr="00713AFA">
        <w:rPr>
          <w:rFonts w:ascii="Verdana" w:hAnsi="Verdana" w:cs="Arial"/>
        </w:rPr>
        <w:t xml:space="preserve"> in this </w:t>
      </w:r>
      <w:r w:rsidR="002F1579">
        <w:rPr>
          <w:rFonts w:ascii="Verdana" w:hAnsi="Verdana" w:cs="Arial"/>
        </w:rPr>
        <w:t xml:space="preserve">framework </w:t>
      </w:r>
      <w:r w:rsidRPr="00713AFA">
        <w:rPr>
          <w:rFonts w:ascii="Verdana" w:hAnsi="Verdana" w:cs="Arial"/>
        </w:rPr>
        <w:t>document are based on evidence-based national guidance, best-practice guid</w:t>
      </w:r>
      <w:r w:rsidR="008805B3">
        <w:rPr>
          <w:rFonts w:ascii="Verdana" w:hAnsi="Verdana" w:cs="Arial"/>
        </w:rPr>
        <w:t>ance,</w:t>
      </w:r>
      <w:r w:rsidRPr="00713AFA">
        <w:rPr>
          <w:rFonts w:ascii="Verdana" w:hAnsi="Verdana" w:cs="Arial"/>
        </w:rPr>
        <w:t xml:space="preserve"> and </w:t>
      </w:r>
      <w:r w:rsidR="00E64341" w:rsidRPr="00713AFA">
        <w:rPr>
          <w:rFonts w:ascii="Verdana" w:hAnsi="Verdana" w:cs="Arial"/>
        </w:rPr>
        <w:t xml:space="preserve">lessons learned within the health board from the robust scrutiny of </w:t>
      </w:r>
      <w:r w:rsidR="00C200DF" w:rsidRPr="00713AFA">
        <w:rPr>
          <w:rFonts w:ascii="Verdana" w:hAnsi="Verdana" w:cs="Arial"/>
        </w:rPr>
        <w:t xml:space="preserve">healthcare associated </w:t>
      </w:r>
      <w:r w:rsidR="00C200DF" w:rsidRPr="00713AFA">
        <w:rPr>
          <w:rFonts w:ascii="Verdana" w:hAnsi="Verdana" w:cs="Arial"/>
          <w:i/>
          <w:iCs/>
        </w:rPr>
        <w:t>C. difficile</w:t>
      </w:r>
      <w:r w:rsidR="00C200DF" w:rsidRPr="00713AFA">
        <w:rPr>
          <w:rFonts w:ascii="Verdana" w:hAnsi="Verdana" w:cs="Arial"/>
        </w:rPr>
        <w:t xml:space="preserve"> infection that has been established over the </w:t>
      </w:r>
      <w:r w:rsidR="00EA5EBD" w:rsidRPr="00713AFA">
        <w:rPr>
          <w:rFonts w:ascii="Verdana" w:hAnsi="Verdana" w:cs="Arial"/>
        </w:rPr>
        <w:t>previous two years.</w:t>
      </w:r>
    </w:p>
    <w:p w14:paraId="3271E4C5" w14:textId="7BE6273A" w:rsidR="000F32C8" w:rsidRDefault="002B21DF" w:rsidP="001300BE">
      <w:pPr>
        <w:spacing w:after="240"/>
        <w:jc w:val="both"/>
        <w:rPr>
          <w:rFonts w:ascii="Verdana" w:hAnsi="Verdana" w:cs="Arial"/>
        </w:rPr>
      </w:pPr>
      <w:r w:rsidRPr="00713AFA">
        <w:rPr>
          <w:rFonts w:ascii="Verdana" w:hAnsi="Verdana" w:cs="Arial"/>
        </w:rPr>
        <w:t xml:space="preserve">Whilst the health board may not be able to </w:t>
      </w:r>
      <w:r w:rsidR="006F75C7" w:rsidRPr="00713AFA">
        <w:rPr>
          <w:rFonts w:ascii="Verdana" w:hAnsi="Verdana" w:cs="Arial"/>
        </w:rPr>
        <w:t xml:space="preserve">always achieve all the </w:t>
      </w:r>
      <w:r w:rsidR="00364F99" w:rsidRPr="00364F99">
        <w:rPr>
          <w:rFonts w:ascii="Verdana" w:hAnsi="Verdana" w:cs="Arial"/>
        </w:rPr>
        <w:t xml:space="preserve">standards </w:t>
      </w:r>
      <w:r w:rsidR="006F75C7" w:rsidRPr="00364F99">
        <w:rPr>
          <w:rFonts w:ascii="Verdana" w:hAnsi="Verdana" w:cs="Arial"/>
        </w:rPr>
        <w:t xml:space="preserve">for </w:t>
      </w:r>
      <w:r w:rsidR="006F75C7" w:rsidRPr="00364F99">
        <w:rPr>
          <w:rFonts w:ascii="Verdana" w:hAnsi="Verdana" w:cs="Arial"/>
          <w:i/>
          <w:iCs/>
        </w:rPr>
        <w:t>C. difficile</w:t>
      </w:r>
      <w:r w:rsidRPr="00713AFA">
        <w:rPr>
          <w:rFonts w:ascii="Verdana" w:hAnsi="Verdana" w:cs="Arial"/>
        </w:rPr>
        <w:t xml:space="preserve"> due to service </w:t>
      </w:r>
      <w:r w:rsidR="000F32C8">
        <w:rPr>
          <w:rFonts w:ascii="Verdana" w:hAnsi="Verdana" w:cs="Arial"/>
        </w:rPr>
        <w:t xml:space="preserve">and system </w:t>
      </w:r>
      <w:r w:rsidRPr="00713AFA">
        <w:rPr>
          <w:rFonts w:ascii="Verdana" w:hAnsi="Verdana" w:cs="Arial"/>
        </w:rPr>
        <w:t xml:space="preserve">pressures, </w:t>
      </w:r>
      <w:r w:rsidR="002D3DFB" w:rsidRPr="00713AFA">
        <w:rPr>
          <w:rFonts w:ascii="Verdana" w:hAnsi="Verdana" w:cs="Arial"/>
        </w:rPr>
        <w:t xml:space="preserve">it </w:t>
      </w:r>
      <w:r w:rsidR="003139AD" w:rsidRPr="00713AFA">
        <w:rPr>
          <w:rFonts w:ascii="Verdana" w:hAnsi="Verdana" w:cs="Arial"/>
        </w:rPr>
        <w:t>remain</w:t>
      </w:r>
      <w:r w:rsidR="002D3DFB" w:rsidRPr="00713AFA">
        <w:rPr>
          <w:rFonts w:ascii="Verdana" w:hAnsi="Verdana" w:cs="Arial"/>
        </w:rPr>
        <w:t xml:space="preserve">s important </w:t>
      </w:r>
      <w:r w:rsidR="005962D6" w:rsidRPr="00713AFA">
        <w:rPr>
          <w:rFonts w:ascii="Verdana" w:hAnsi="Verdana" w:cs="Arial"/>
        </w:rPr>
        <w:t>that the s</w:t>
      </w:r>
      <w:r w:rsidR="002D3DFB" w:rsidRPr="00713AFA">
        <w:rPr>
          <w:rFonts w:ascii="Verdana" w:hAnsi="Verdana" w:cs="Arial"/>
        </w:rPr>
        <w:t>tandards</w:t>
      </w:r>
      <w:r w:rsidR="005962D6" w:rsidRPr="00713AFA">
        <w:rPr>
          <w:rFonts w:ascii="Verdana" w:hAnsi="Verdana" w:cs="Arial"/>
        </w:rPr>
        <w:t xml:space="preserve"> are </w:t>
      </w:r>
      <w:r w:rsidR="00210F1E" w:rsidRPr="00713AFA">
        <w:rPr>
          <w:rFonts w:ascii="Verdana" w:hAnsi="Verdana" w:cs="Arial"/>
        </w:rPr>
        <w:t xml:space="preserve">set, </w:t>
      </w:r>
      <w:r w:rsidR="0077793A" w:rsidRPr="00713AFA">
        <w:rPr>
          <w:rFonts w:ascii="Verdana" w:hAnsi="Verdana" w:cs="Arial"/>
        </w:rPr>
        <w:t>accepted,</w:t>
      </w:r>
      <w:r w:rsidR="00210F1E" w:rsidRPr="00713AFA">
        <w:rPr>
          <w:rFonts w:ascii="Verdana" w:hAnsi="Verdana" w:cs="Arial"/>
        </w:rPr>
        <w:t xml:space="preserve"> and promoted</w:t>
      </w:r>
      <w:r w:rsidR="0077793A" w:rsidRPr="00713AFA">
        <w:rPr>
          <w:rFonts w:ascii="Verdana" w:hAnsi="Verdana" w:cs="Arial"/>
        </w:rPr>
        <w:t xml:space="preserve">. </w:t>
      </w:r>
      <w:r w:rsidR="00121B67">
        <w:rPr>
          <w:rFonts w:ascii="Verdana" w:hAnsi="Verdana" w:cs="Arial"/>
        </w:rPr>
        <w:t xml:space="preserve">It is essential that </w:t>
      </w:r>
      <w:r w:rsidR="003865F9">
        <w:rPr>
          <w:rFonts w:ascii="Verdana" w:hAnsi="Verdana" w:cs="Arial"/>
        </w:rPr>
        <w:t xml:space="preserve">there is robust governance supporting </w:t>
      </w:r>
      <w:r w:rsidR="00121B67">
        <w:rPr>
          <w:rFonts w:ascii="Verdana" w:hAnsi="Verdana" w:cs="Arial"/>
        </w:rPr>
        <w:t>th</w:t>
      </w:r>
      <w:r w:rsidR="00340BB8">
        <w:rPr>
          <w:rFonts w:ascii="Verdana" w:hAnsi="Verdana" w:cs="Arial"/>
        </w:rPr>
        <w:t xml:space="preserve">at include </w:t>
      </w:r>
      <w:r w:rsidR="003C5AF3" w:rsidRPr="00713AFA">
        <w:rPr>
          <w:rFonts w:ascii="Verdana" w:hAnsi="Verdana" w:cs="Arial"/>
        </w:rPr>
        <w:t xml:space="preserve">escalation, reporting, and monitoring achievement of, or derogation from, the </w:t>
      </w:r>
      <w:r w:rsidR="002F1579">
        <w:rPr>
          <w:rFonts w:ascii="Verdana" w:hAnsi="Verdana" w:cs="Arial"/>
        </w:rPr>
        <w:t>s</w:t>
      </w:r>
      <w:r w:rsidR="003C5AF3" w:rsidRPr="002F1579">
        <w:rPr>
          <w:rFonts w:ascii="Verdana" w:hAnsi="Verdana" w:cs="Arial"/>
        </w:rPr>
        <w:t>tandards</w:t>
      </w:r>
      <w:r w:rsidR="000B6C14" w:rsidRPr="00713AFA">
        <w:rPr>
          <w:rFonts w:ascii="Verdana" w:hAnsi="Verdana" w:cs="Arial"/>
        </w:rPr>
        <w:t xml:space="preserve">. </w:t>
      </w:r>
    </w:p>
    <w:p w14:paraId="5FF23F3D" w14:textId="39BFC547" w:rsidR="00E42EBE" w:rsidRPr="00713AFA" w:rsidRDefault="003139AD" w:rsidP="001300BE">
      <w:pPr>
        <w:spacing w:after="240"/>
        <w:jc w:val="both"/>
        <w:rPr>
          <w:rFonts w:ascii="Verdana" w:hAnsi="Verdana" w:cs="Arial"/>
        </w:rPr>
      </w:pPr>
      <w:r w:rsidRPr="00713AFA">
        <w:rPr>
          <w:rFonts w:ascii="Verdana" w:hAnsi="Verdana" w:cs="Arial"/>
        </w:rPr>
        <w:t xml:space="preserve">This </w:t>
      </w:r>
      <w:r w:rsidR="006B5AAC" w:rsidRPr="00713AFA">
        <w:rPr>
          <w:rFonts w:ascii="Verdana" w:hAnsi="Verdana" w:cs="Arial"/>
        </w:rPr>
        <w:t xml:space="preserve">is the right thing to do for the </w:t>
      </w:r>
      <w:r w:rsidR="00090D0E" w:rsidRPr="00713AFA">
        <w:rPr>
          <w:rFonts w:ascii="Verdana" w:hAnsi="Verdana" w:cs="Arial"/>
        </w:rPr>
        <w:t xml:space="preserve">patients </w:t>
      </w:r>
      <w:r w:rsidR="006B5AAC" w:rsidRPr="00713AFA">
        <w:rPr>
          <w:rFonts w:ascii="Verdana" w:hAnsi="Verdana" w:cs="Arial"/>
        </w:rPr>
        <w:t xml:space="preserve">and </w:t>
      </w:r>
      <w:r w:rsidR="00090D0E" w:rsidRPr="00713AFA">
        <w:rPr>
          <w:rFonts w:ascii="Verdana" w:hAnsi="Verdana" w:cs="Arial"/>
        </w:rPr>
        <w:t xml:space="preserve">population </w:t>
      </w:r>
      <w:r w:rsidR="000F32C8">
        <w:rPr>
          <w:rFonts w:ascii="Verdana" w:hAnsi="Verdana" w:cs="Arial"/>
        </w:rPr>
        <w:t>served by</w:t>
      </w:r>
      <w:r w:rsidR="006B5AAC" w:rsidRPr="00713AFA">
        <w:rPr>
          <w:rFonts w:ascii="Verdana" w:hAnsi="Verdana" w:cs="Arial"/>
        </w:rPr>
        <w:t xml:space="preserve"> Swansea Bay University Health Board</w:t>
      </w:r>
      <w:r w:rsidR="00C86319">
        <w:rPr>
          <w:rFonts w:ascii="Verdana" w:hAnsi="Verdana" w:cs="Arial"/>
        </w:rPr>
        <w:t xml:space="preserve">. </w:t>
      </w:r>
      <w:r w:rsidR="000F32C8">
        <w:rPr>
          <w:rFonts w:ascii="Verdana" w:hAnsi="Verdana" w:cs="Arial"/>
        </w:rPr>
        <w:t>T</w:t>
      </w:r>
      <w:r w:rsidR="00B50D16" w:rsidRPr="00713AFA">
        <w:rPr>
          <w:rFonts w:ascii="Verdana" w:hAnsi="Verdana" w:cs="Arial"/>
        </w:rPr>
        <w:t xml:space="preserve">hese standards will inform future direction, developments, </w:t>
      </w:r>
      <w:r w:rsidR="00C86319" w:rsidRPr="00713AFA">
        <w:rPr>
          <w:rFonts w:ascii="Verdana" w:hAnsi="Verdana" w:cs="Arial"/>
        </w:rPr>
        <w:t>priorities,</w:t>
      </w:r>
      <w:r w:rsidR="00B50D16" w:rsidRPr="00713AFA">
        <w:rPr>
          <w:rFonts w:ascii="Verdana" w:hAnsi="Verdana" w:cs="Arial"/>
        </w:rPr>
        <w:t xml:space="preserve"> and plans for achieving the goal of being </w:t>
      </w:r>
      <w:r w:rsidR="000932EA">
        <w:rPr>
          <w:rFonts w:ascii="Verdana" w:hAnsi="Verdana" w:cs="Arial"/>
        </w:rPr>
        <w:t>a</w:t>
      </w:r>
      <w:r w:rsidR="00B50D16" w:rsidRPr="00713AFA">
        <w:rPr>
          <w:rFonts w:ascii="Verdana" w:hAnsi="Verdana" w:cs="Arial"/>
        </w:rPr>
        <w:t xml:space="preserve"> high</w:t>
      </w:r>
      <w:r w:rsidR="00E42EBE" w:rsidRPr="00713AFA">
        <w:rPr>
          <w:rFonts w:ascii="Verdana" w:hAnsi="Verdana" w:cs="Arial"/>
        </w:rPr>
        <w:t>-</w:t>
      </w:r>
      <w:r w:rsidR="00B50D16" w:rsidRPr="00713AFA">
        <w:rPr>
          <w:rFonts w:ascii="Verdana" w:hAnsi="Verdana" w:cs="Arial"/>
        </w:rPr>
        <w:t xml:space="preserve">quality organisation, which </w:t>
      </w:r>
      <w:r w:rsidR="006C5B48" w:rsidRPr="00713AFA">
        <w:rPr>
          <w:rFonts w:ascii="Verdana" w:hAnsi="Verdana" w:cs="Arial"/>
        </w:rPr>
        <w:t xml:space="preserve">aims to reduce the incidence of </w:t>
      </w:r>
      <w:r w:rsidR="006C5B48" w:rsidRPr="00713AFA">
        <w:rPr>
          <w:rFonts w:ascii="Verdana" w:hAnsi="Verdana" w:cs="Arial"/>
          <w:i/>
          <w:iCs/>
        </w:rPr>
        <w:t>C. difficile</w:t>
      </w:r>
      <w:r w:rsidR="006C5B48" w:rsidRPr="00713AFA">
        <w:rPr>
          <w:rFonts w:ascii="Verdana" w:hAnsi="Verdana" w:cs="Arial"/>
        </w:rPr>
        <w:t xml:space="preserve"> infection to be the lowest in Wales</w:t>
      </w:r>
      <w:r w:rsidR="00421C86">
        <w:rPr>
          <w:rFonts w:ascii="Verdana" w:hAnsi="Verdana" w:cs="Arial"/>
        </w:rPr>
        <w:t xml:space="preserve"> and amongst the lowest in the UK</w:t>
      </w:r>
      <w:r w:rsidR="00C86319" w:rsidRPr="00713AFA">
        <w:rPr>
          <w:rFonts w:ascii="Verdana" w:hAnsi="Verdana" w:cs="Arial"/>
        </w:rPr>
        <w:t xml:space="preserve">. </w:t>
      </w:r>
    </w:p>
    <w:p w14:paraId="5D17E2E6" w14:textId="77777777" w:rsidR="002A545B" w:rsidRDefault="002A545B" w:rsidP="002A545B">
      <w:pPr>
        <w:pStyle w:val="Title"/>
        <w:spacing w:after="120"/>
        <w:jc w:val="both"/>
        <w:rPr>
          <w:rFonts w:ascii="Verdana" w:eastAsia="Verdana" w:hAnsi="Verdana" w:cs="Arial"/>
          <w:b w:val="0"/>
          <w:bCs w:val="0"/>
          <w:szCs w:val="28"/>
        </w:rPr>
      </w:pPr>
    </w:p>
    <w:p w14:paraId="15FAF3CC" w14:textId="77777777" w:rsidR="000057BB" w:rsidRDefault="000057BB" w:rsidP="002A545B">
      <w:pPr>
        <w:pStyle w:val="Title"/>
        <w:spacing w:after="120"/>
        <w:jc w:val="both"/>
        <w:rPr>
          <w:rFonts w:ascii="Verdana" w:eastAsia="Verdana" w:hAnsi="Verdana" w:cs="Arial"/>
          <w:b w:val="0"/>
          <w:bCs w:val="0"/>
          <w:szCs w:val="28"/>
        </w:rPr>
      </w:pPr>
    </w:p>
    <w:p w14:paraId="3E631BCE" w14:textId="77777777" w:rsidR="000057BB" w:rsidRPr="00713AFA" w:rsidRDefault="000057BB" w:rsidP="002A545B">
      <w:pPr>
        <w:pStyle w:val="Title"/>
        <w:spacing w:after="120"/>
        <w:jc w:val="both"/>
        <w:rPr>
          <w:rFonts w:ascii="Verdana" w:eastAsia="Verdana" w:hAnsi="Verdana" w:cs="Arial"/>
          <w:b w:val="0"/>
          <w:bCs w:val="0"/>
          <w:szCs w:val="28"/>
        </w:rPr>
      </w:pPr>
    </w:p>
    <w:p w14:paraId="56E7FA61" w14:textId="77777777" w:rsidR="00AC542A" w:rsidRDefault="00AC542A" w:rsidP="00AC542A">
      <w:pPr>
        <w:pStyle w:val="Title"/>
        <w:spacing w:after="120"/>
        <w:jc w:val="both"/>
        <w:rPr>
          <w:rFonts w:ascii="Verdana" w:eastAsia="Verdana" w:hAnsi="Verdana" w:cs="Arial"/>
          <w:b w:val="0"/>
          <w:bCs w:val="0"/>
          <w:szCs w:val="28"/>
          <w:vertAlign w:val="superscript"/>
        </w:rPr>
      </w:pPr>
    </w:p>
    <w:p w14:paraId="5FF61B3F" w14:textId="0B4A4968" w:rsidR="002D6139" w:rsidRPr="000057BB" w:rsidRDefault="008D69EA" w:rsidP="000057BB">
      <w:pPr>
        <w:pStyle w:val="Title"/>
        <w:spacing w:after="120"/>
        <w:jc w:val="both"/>
        <w:rPr>
          <w:rFonts w:ascii="Verdana" w:eastAsia="Verdana" w:hAnsi="Verdana" w:cs="Arial"/>
          <w:b w:val="0"/>
          <w:bCs w:val="0"/>
          <w:szCs w:val="28"/>
        </w:rPr>
      </w:pPr>
      <w:r w:rsidRPr="00713AFA">
        <w:rPr>
          <w:rFonts w:ascii="Verdana" w:eastAsia="Verdana" w:hAnsi="Verdana" w:cs="Arial"/>
          <w:b w:val="0"/>
          <w:bCs w:val="0"/>
          <w:szCs w:val="28"/>
          <w:vertAlign w:val="superscript"/>
        </w:rPr>
        <w:t>1</w:t>
      </w:r>
      <w:r w:rsidRPr="00713AFA">
        <w:rPr>
          <w:rFonts w:ascii="Verdana" w:eastAsia="Verdana" w:hAnsi="Verdana" w:cs="Arial"/>
          <w:b w:val="0"/>
          <w:bCs w:val="0"/>
          <w:szCs w:val="28"/>
        </w:rPr>
        <w:t xml:space="preserve"> </w:t>
      </w:r>
      <w:r w:rsidR="008308C3" w:rsidRPr="00713AFA">
        <w:rPr>
          <w:rFonts w:ascii="Verdana" w:eastAsia="Verdana" w:hAnsi="Verdana" w:cs="Arial"/>
          <w:b w:val="0"/>
          <w:bCs w:val="0"/>
          <w:szCs w:val="28"/>
        </w:rPr>
        <w:t>Swansea Bay University Health Board 5 year Quality Strategy, 2023.</w:t>
      </w:r>
      <w:r w:rsidR="002D6139">
        <w:rPr>
          <w:rFonts w:ascii="Verdana" w:eastAsia="Verdana" w:hAnsi="Verdana" w:cs="Arial"/>
          <w:sz w:val="28"/>
          <w:szCs w:val="32"/>
        </w:rPr>
        <w:br w:type="page"/>
      </w:r>
    </w:p>
    <w:p w14:paraId="52BEA48A" w14:textId="5A3C26DE" w:rsidR="00181EBE" w:rsidRPr="00713AFA" w:rsidRDefault="00181EBE" w:rsidP="00EB30E7">
      <w:pPr>
        <w:pStyle w:val="Title"/>
        <w:numPr>
          <w:ilvl w:val="0"/>
          <w:numId w:val="18"/>
        </w:numPr>
        <w:spacing w:after="120"/>
        <w:ind w:hanging="720"/>
        <w:jc w:val="left"/>
        <w:rPr>
          <w:rFonts w:ascii="Verdana" w:eastAsia="Verdana" w:hAnsi="Verdana" w:cs="Arial"/>
          <w:sz w:val="28"/>
          <w:szCs w:val="32"/>
        </w:rPr>
      </w:pPr>
      <w:r w:rsidRPr="00713AFA">
        <w:rPr>
          <w:rFonts w:ascii="Verdana" w:eastAsia="Verdana" w:hAnsi="Verdana" w:cs="Arial"/>
          <w:sz w:val="28"/>
          <w:szCs w:val="32"/>
        </w:rPr>
        <w:t xml:space="preserve">Standards for </w:t>
      </w:r>
      <w:r w:rsidRPr="00713AFA">
        <w:rPr>
          <w:rFonts w:ascii="Verdana" w:eastAsia="Verdana" w:hAnsi="Verdana" w:cs="Arial"/>
          <w:i/>
          <w:iCs/>
          <w:sz w:val="28"/>
          <w:szCs w:val="32"/>
        </w:rPr>
        <w:t>C. difficile</w:t>
      </w:r>
      <w:r w:rsidR="00EB30E7">
        <w:rPr>
          <w:rFonts w:ascii="Verdana" w:eastAsia="Verdana" w:hAnsi="Verdana" w:cs="Arial"/>
          <w:i/>
          <w:iCs/>
          <w:sz w:val="28"/>
          <w:szCs w:val="32"/>
        </w:rPr>
        <w:t xml:space="preserve"> </w:t>
      </w:r>
      <w:r w:rsidR="000758BE">
        <w:rPr>
          <w:rFonts w:ascii="Verdana" w:eastAsia="Verdana" w:hAnsi="Verdana" w:cs="Arial"/>
          <w:sz w:val="28"/>
          <w:szCs w:val="32"/>
        </w:rPr>
        <w:t>-</w:t>
      </w:r>
      <w:r w:rsidR="00EB30E7">
        <w:rPr>
          <w:rFonts w:ascii="Verdana" w:eastAsia="Verdana" w:hAnsi="Verdana" w:cs="Arial"/>
          <w:sz w:val="28"/>
          <w:szCs w:val="32"/>
        </w:rPr>
        <w:t xml:space="preserve"> </w:t>
      </w:r>
      <w:r w:rsidR="00E1787A">
        <w:rPr>
          <w:rFonts w:ascii="Verdana" w:eastAsia="Verdana" w:hAnsi="Verdana" w:cs="Arial"/>
          <w:sz w:val="28"/>
          <w:szCs w:val="32"/>
        </w:rPr>
        <w:t>summary</w:t>
      </w:r>
    </w:p>
    <w:p w14:paraId="484C77A3" w14:textId="77777777" w:rsidR="00420B0E" w:rsidRPr="00713AFA" w:rsidRDefault="00420B0E" w:rsidP="00181EBE">
      <w:pPr>
        <w:pStyle w:val="Title"/>
        <w:spacing w:after="120"/>
        <w:jc w:val="both"/>
        <w:rPr>
          <w:rFonts w:ascii="Verdana" w:eastAsia="Verdana" w:hAnsi="Verdana" w:cs="Arial"/>
          <w:szCs w:val="28"/>
        </w:rPr>
      </w:pPr>
    </w:p>
    <w:tbl>
      <w:tblPr>
        <w:tblStyle w:val="TableGrid"/>
        <w:tblW w:w="0" w:type="auto"/>
        <w:tblInd w:w="114" w:type="dxa"/>
        <w:tblLook w:val="04A0" w:firstRow="1" w:lastRow="0" w:firstColumn="1" w:lastColumn="0" w:noHBand="0" w:noVBand="1"/>
      </w:tblPr>
      <w:tblGrid>
        <w:gridCol w:w="2142"/>
        <w:gridCol w:w="7021"/>
      </w:tblGrid>
      <w:tr w:rsidR="00713AFA" w14:paraId="0C3DD37F" w14:textId="77777777" w:rsidTr="00713AFA">
        <w:tc>
          <w:tcPr>
            <w:tcW w:w="2142" w:type="dxa"/>
          </w:tcPr>
          <w:p w14:paraId="2A2F45D2" w14:textId="36F6DC32" w:rsidR="00713AFA" w:rsidRDefault="00713AFA" w:rsidP="00181EBE">
            <w:pPr>
              <w:pStyle w:val="Title"/>
              <w:spacing w:after="120"/>
              <w:jc w:val="both"/>
              <w:rPr>
                <w:rFonts w:ascii="Verdana" w:eastAsia="Verdana" w:hAnsi="Verdana" w:cs="Arial"/>
                <w:szCs w:val="28"/>
              </w:rPr>
            </w:pPr>
            <w:hyperlink w:anchor="Standard1_Roles" w:history="1">
              <w:r w:rsidRPr="00E1787A">
                <w:rPr>
                  <w:rStyle w:val="Hyperlink"/>
                  <w:rFonts w:ascii="Verdana" w:eastAsia="Verdana" w:hAnsi="Verdana" w:cs="Arial"/>
                  <w:szCs w:val="28"/>
                </w:rPr>
                <w:t>Standard 1</w:t>
              </w:r>
            </w:hyperlink>
          </w:p>
        </w:tc>
        <w:tc>
          <w:tcPr>
            <w:tcW w:w="7021" w:type="dxa"/>
          </w:tcPr>
          <w:p w14:paraId="14B20117" w14:textId="77777777" w:rsidR="00713AFA" w:rsidRDefault="00713AFA" w:rsidP="00181EBE">
            <w:pPr>
              <w:pStyle w:val="Title"/>
              <w:spacing w:after="120"/>
              <w:jc w:val="both"/>
              <w:rPr>
                <w:rFonts w:ascii="Verdana" w:eastAsia="Verdana" w:hAnsi="Verdana" w:cs="Arial"/>
                <w:szCs w:val="28"/>
              </w:rPr>
            </w:pPr>
            <w:r w:rsidRPr="00713AFA">
              <w:rPr>
                <w:rFonts w:ascii="Verdana" w:eastAsia="Verdana" w:hAnsi="Verdana" w:cs="Arial"/>
                <w:szCs w:val="28"/>
              </w:rPr>
              <w:t>Roles and Responsibilities:</w:t>
            </w:r>
          </w:p>
          <w:p w14:paraId="729654BD" w14:textId="47F36290" w:rsidR="00713AFA" w:rsidRDefault="00713AFA" w:rsidP="00181EBE">
            <w:pPr>
              <w:pStyle w:val="Title"/>
              <w:spacing w:after="120"/>
              <w:jc w:val="both"/>
              <w:rPr>
                <w:rFonts w:ascii="Verdana" w:eastAsia="Verdana" w:hAnsi="Verdana" w:cs="Arial"/>
                <w:szCs w:val="28"/>
              </w:rPr>
            </w:pPr>
            <w:r w:rsidRPr="00713AFA">
              <w:rPr>
                <w:rFonts w:ascii="Verdana" w:eastAsia="Verdana" w:hAnsi="Verdana" w:cs="Arial"/>
                <w:b w:val="0"/>
              </w:rPr>
              <w:t xml:space="preserve">SBUHB has clear lines of accountability to ensure these </w:t>
            </w:r>
            <w:r w:rsidRPr="00713AFA">
              <w:rPr>
                <w:rFonts w:ascii="Verdana" w:eastAsia="Verdana" w:hAnsi="Verdana" w:cs="Arial"/>
                <w:b w:val="0"/>
                <w:i/>
                <w:iCs/>
              </w:rPr>
              <w:t>C. difficile</w:t>
            </w:r>
            <w:r w:rsidRPr="00713AFA">
              <w:rPr>
                <w:rFonts w:ascii="Verdana" w:eastAsia="Verdana" w:hAnsi="Verdana" w:cs="Arial"/>
                <w:b w:val="0"/>
              </w:rPr>
              <w:t xml:space="preserve"> standards are implemented and monitored</w:t>
            </w:r>
          </w:p>
        </w:tc>
      </w:tr>
      <w:tr w:rsidR="00713AFA" w14:paraId="1F88D093" w14:textId="77777777" w:rsidTr="00713AFA">
        <w:tc>
          <w:tcPr>
            <w:tcW w:w="2142" w:type="dxa"/>
          </w:tcPr>
          <w:p w14:paraId="3AE753ED" w14:textId="4000DB60" w:rsidR="00713AFA" w:rsidRDefault="00713AFA" w:rsidP="00181EBE">
            <w:pPr>
              <w:pStyle w:val="Title"/>
              <w:spacing w:after="120"/>
              <w:jc w:val="both"/>
              <w:rPr>
                <w:rFonts w:ascii="Verdana" w:eastAsia="Verdana" w:hAnsi="Verdana" w:cs="Arial"/>
                <w:szCs w:val="28"/>
              </w:rPr>
            </w:pPr>
            <w:hyperlink w:anchor="Standard2_Testing" w:history="1">
              <w:r w:rsidRPr="00E1787A">
                <w:rPr>
                  <w:rStyle w:val="Hyperlink"/>
                  <w:rFonts w:ascii="Verdana" w:eastAsia="Verdana" w:hAnsi="Verdana" w:cs="Arial"/>
                  <w:szCs w:val="28"/>
                </w:rPr>
                <w:t>Standard 2</w:t>
              </w:r>
            </w:hyperlink>
          </w:p>
        </w:tc>
        <w:tc>
          <w:tcPr>
            <w:tcW w:w="7021" w:type="dxa"/>
          </w:tcPr>
          <w:p w14:paraId="0AFACECC" w14:textId="14F4E386" w:rsidR="00713AFA" w:rsidRDefault="00713AFA" w:rsidP="00181EBE">
            <w:pPr>
              <w:pStyle w:val="Title"/>
              <w:spacing w:after="120"/>
              <w:jc w:val="both"/>
              <w:rPr>
                <w:rFonts w:ascii="Verdana" w:eastAsia="Verdana" w:hAnsi="Verdana" w:cs="Arial"/>
                <w:szCs w:val="28"/>
              </w:rPr>
            </w:pPr>
            <w:r w:rsidRPr="00713AFA">
              <w:rPr>
                <w:rFonts w:ascii="Verdana" w:eastAsia="Verdana" w:hAnsi="Verdana" w:cs="Arial"/>
                <w:szCs w:val="28"/>
              </w:rPr>
              <w:t>Testing</w:t>
            </w:r>
            <w:r>
              <w:rPr>
                <w:rFonts w:ascii="Verdana" w:eastAsia="Verdana" w:hAnsi="Verdana" w:cs="Arial"/>
                <w:szCs w:val="28"/>
              </w:rPr>
              <w:t>:</w:t>
            </w:r>
          </w:p>
          <w:p w14:paraId="578B8C0E" w14:textId="21414781" w:rsidR="00713AFA" w:rsidRPr="00713AFA" w:rsidRDefault="00713AFA" w:rsidP="00713AFA">
            <w:pPr>
              <w:pStyle w:val="Title"/>
              <w:spacing w:after="120"/>
              <w:jc w:val="left"/>
              <w:rPr>
                <w:rFonts w:ascii="Verdana" w:eastAsia="Verdana" w:hAnsi="Verdana" w:cs="Arial"/>
                <w:b w:val="0"/>
                <w:sz w:val="22"/>
                <w:szCs w:val="22"/>
              </w:rPr>
            </w:pPr>
            <w:r w:rsidRPr="00713AFA">
              <w:rPr>
                <w:rFonts w:ascii="Verdana" w:eastAsia="Verdana" w:hAnsi="Verdana" w:cs="Arial"/>
                <w:b w:val="0"/>
              </w:rPr>
              <w:t xml:space="preserve">SBUHB has established arrangements for prompt laboratory testing and reporting of </w:t>
            </w:r>
            <w:r w:rsidRPr="00713AFA">
              <w:rPr>
                <w:rFonts w:ascii="Verdana" w:eastAsia="Verdana" w:hAnsi="Verdana" w:cs="Arial"/>
                <w:b w:val="0"/>
                <w:i/>
                <w:iCs/>
              </w:rPr>
              <w:t>C. difficile</w:t>
            </w:r>
            <w:r w:rsidRPr="00713AFA">
              <w:rPr>
                <w:rFonts w:ascii="Verdana" w:eastAsia="Verdana" w:hAnsi="Verdana" w:cs="Arial"/>
                <w:b w:val="0"/>
              </w:rPr>
              <w:t xml:space="preserve"> in line with national best practice standards.</w:t>
            </w:r>
          </w:p>
        </w:tc>
      </w:tr>
      <w:tr w:rsidR="00713AFA" w14:paraId="476852B1" w14:textId="77777777" w:rsidTr="00713AFA">
        <w:tc>
          <w:tcPr>
            <w:tcW w:w="2142" w:type="dxa"/>
          </w:tcPr>
          <w:p w14:paraId="5EB668EC" w14:textId="434266D5" w:rsidR="00713AFA" w:rsidRDefault="00713AFA" w:rsidP="00181EBE">
            <w:pPr>
              <w:pStyle w:val="Title"/>
              <w:spacing w:after="120"/>
              <w:jc w:val="both"/>
              <w:rPr>
                <w:rFonts w:ascii="Verdana" w:eastAsia="Verdana" w:hAnsi="Verdana" w:cs="Arial"/>
                <w:szCs w:val="28"/>
              </w:rPr>
            </w:pPr>
            <w:hyperlink w:anchor="Standard3_Isolation" w:history="1">
              <w:r w:rsidRPr="00E1787A">
                <w:rPr>
                  <w:rStyle w:val="Hyperlink"/>
                  <w:rFonts w:ascii="Verdana" w:eastAsia="Verdana" w:hAnsi="Verdana" w:cs="Arial"/>
                  <w:szCs w:val="28"/>
                </w:rPr>
                <w:t>Standard 3</w:t>
              </w:r>
            </w:hyperlink>
          </w:p>
        </w:tc>
        <w:tc>
          <w:tcPr>
            <w:tcW w:w="7021" w:type="dxa"/>
          </w:tcPr>
          <w:p w14:paraId="42C73483" w14:textId="77777777" w:rsidR="00713AFA" w:rsidRPr="00713AFA" w:rsidRDefault="00713AFA" w:rsidP="00181EBE">
            <w:pPr>
              <w:pStyle w:val="Title"/>
              <w:spacing w:after="120"/>
              <w:jc w:val="both"/>
              <w:rPr>
                <w:rFonts w:ascii="Verdana" w:eastAsia="Verdana" w:hAnsi="Verdana" w:cs="Arial"/>
              </w:rPr>
            </w:pPr>
            <w:r w:rsidRPr="00713AFA">
              <w:rPr>
                <w:rFonts w:ascii="Verdana" w:eastAsia="Verdana" w:hAnsi="Verdana" w:cs="Arial"/>
              </w:rPr>
              <w:t>Isolation:</w:t>
            </w:r>
          </w:p>
          <w:p w14:paraId="16E4178E" w14:textId="1C1BBF2B" w:rsidR="00713AFA" w:rsidRPr="00713AFA" w:rsidRDefault="00713AFA" w:rsidP="00713AFA">
            <w:pPr>
              <w:pStyle w:val="Title"/>
              <w:spacing w:after="120"/>
              <w:jc w:val="left"/>
              <w:rPr>
                <w:rFonts w:ascii="Verdana" w:eastAsia="Verdana" w:hAnsi="Verdana" w:cs="Arial"/>
              </w:rPr>
            </w:pPr>
            <w:r w:rsidRPr="00713AFA">
              <w:rPr>
                <w:rFonts w:ascii="Verdana" w:eastAsia="Verdana" w:hAnsi="Verdana" w:cs="Arial"/>
                <w:b w:val="0"/>
              </w:rPr>
              <w:t>Patients with unexplained, p</w:t>
            </w:r>
            <w:r w:rsidR="00C22092">
              <w:rPr>
                <w:rFonts w:ascii="Verdana" w:eastAsia="Verdana" w:hAnsi="Verdana" w:cs="Arial"/>
                <w:b w:val="0"/>
              </w:rPr>
              <w:t>otentially</w:t>
            </w:r>
            <w:r w:rsidRPr="00713AFA">
              <w:rPr>
                <w:rFonts w:ascii="Verdana" w:eastAsia="Verdana" w:hAnsi="Verdana" w:cs="Arial"/>
                <w:b w:val="0"/>
              </w:rPr>
              <w:t xml:space="preserve"> infective diarrhoea will be promptly isolated to minimise risk of transmission of infection (which will be </w:t>
            </w:r>
            <w:r w:rsidRPr="00713AFA">
              <w:rPr>
                <w:rFonts w:ascii="Verdana" w:eastAsia="Verdana" w:hAnsi="Verdana" w:cs="Arial"/>
                <w:bCs w:val="0"/>
              </w:rPr>
              <w:t xml:space="preserve">within </w:t>
            </w:r>
            <w:r w:rsidRPr="00713AFA">
              <w:rPr>
                <w:rFonts w:ascii="Verdana" w:eastAsia="Verdana" w:hAnsi="Verdana" w:cs="Arial"/>
                <w:b w:val="0"/>
              </w:rPr>
              <w:t xml:space="preserve">2 </w:t>
            </w:r>
            <w:r w:rsidRPr="00713AFA">
              <w:rPr>
                <w:rFonts w:ascii="Verdana" w:eastAsia="Verdana" w:hAnsi="Verdana" w:cs="Arial"/>
                <w:bCs w:val="0"/>
              </w:rPr>
              <w:t xml:space="preserve">hours </w:t>
            </w:r>
            <w:r w:rsidRPr="00713AFA">
              <w:rPr>
                <w:rFonts w:ascii="Verdana" w:eastAsia="Verdana" w:hAnsi="Verdana" w:cs="Arial"/>
                <w:b w:val="0"/>
              </w:rPr>
              <w:t xml:space="preserve">of symptom onset for patients where there is a </w:t>
            </w:r>
            <w:r w:rsidRPr="00713AFA">
              <w:rPr>
                <w:rFonts w:ascii="Verdana" w:eastAsia="Verdana" w:hAnsi="Verdana" w:cs="Arial"/>
                <w:bCs w:val="0"/>
              </w:rPr>
              <w:t>high suspicion</w:t>
            </w:r>
            <w:r w:rsidRPr="00713AFA">
              <w:rPr>
                <w:rFonts w:ascii="Verdana" w:eastAsia="Verdana" w:hAnsi="Verdana" w:cs="Arial"/>
                <w:b w:val="0"/>
              </w:rPr>
              <w:t xml:space="preserve">, or a </w:t>
            </w:r>
            <w:r w:rsidRPr="00713AFA">
              <w:rPr>
                <w:rFonts w:ascii="Verdana" w:eastAsia="Verdana" w:hAnsi="Verdana" w:cs="Arial"/>
                <w:bCs w:val="0"/>
              </w:rPr>
              <w:t>confirmed positive result</w:t>
            </w:r>
            <w:r w:rsidRPr="00713AFA">
              <w:rPr>
                <w:rFonts w:ascii="Verdana" w:eastAsia="Verdana" w:hAnsi="Verdana" w:cs="Arial"/>
                <w:b w:val="0"/>
              </w:rPr>
              <w:t xml:space="preserve">, of </w:t>
            </w:r>
            <w:r w:rsidRPr="00713AFA">
              <w:rPr>
                <w:rFonts w:ascii="Verdana" w:eastAsia="Verdana" w:hAnsi="Verdana" w:cs="Arial"/>
                <w:bCs w:val="0"/>
                <w:i/>
                <w:iCs/>
              </w:rPr>
              <w:t>C. difficile</w:t>
            </w:r>
            <w:r w:rsidRPr="00713AFA">
              <w:rPr>
                <w:rFonts w:ascii="Verdana" w:eastAsia="Verdana" w:hAnsi="Verdana" w:cs="Arial"/>
                <w:b w:val="0"/>
              </w:rPr>
              <w:t>).</w:t>
            </w:r>
          </w:p>
        </w:tc>
      </w:tr>
      <w:tr w:rsidR="00713AFA" w14:paraId="593950C9" w14:textId="77777777" w:rsidTr="00713AFA">
        <w:tc>
          <w:tcPr>
            <w:tcW w:w="2142" w:type="dxa"/>
          </w:tcPr>
          <w:p w14:paraId="08391B4F" w14:textId="0E187BC4" w:rsidR="00713AFA" w:rsidRDefault="00713AFA" w:rsidP="00181EBE">
            <w:pPr>
              <w:pStyle w:val="Title"/>
              <w:spacing w:after="120"/>
              <w:jc w:val="both"/>
              <w:rPr>
                <w:rFonts w:ascii="Verdana" w:eastAsia="Verdana" w:hAnsi="Verdana" w:cs="Arial"/>
                <w:szCs w:val="28"/>
              </w:rPr>
            </w:pPr>
            <w:hyperlink w:anchor="Standard4_IPC_Practice" w:history="1">
              <w:r w:rsidRPr="00E1787A">
                <w:rPr>
                  <w:rStyle w:val="Hyperlink"/>
                  <w:rFonts w:ascii="Verdana" w:eastAsia="Verdana" w:hAnsi="Verdana" w:cs="Arial"/>
                  <w:szCs w:val="28"/>
                </w:rPr>
                <w:t>Standard 4</w:t>
              </w:r>
            </w:hyperlink>
          </w:p>
        </w:tc>
        <w:tc>
          <w:tcPr>
            <w:tcW w:w="7021" w:type="dxa"/>
          </w:tcPr>
          <w:p w14:paraId="4180A953" w14:textId="77777777" w:rsidR="00713AFA" w:rsidRDefault="00713AFA" w:rsidP="00181EBE">
            <w:pPr>
              <w:pStyle w:val="Title"/>
              <w:spacing w:after="120"/>
              <w:jc w:val="both"/>
              <w:rPr>
                <w:rFonts w:ascii="Verdana" w:eastAsia="Verdana" w:hAnsi="Verdana" w:cs="Arial"/>
                <w:szCs w:val="28"/>
              </w:rPr>
            </w:pPr>
            <w:r w:rsidRPr="00713AFA">
              <w:rPr>
                <w:rFonts w:ascii="Verdana" w:eastAsia="Verdana" w:hAnsi="Verdana" w:cs="Arial"/>
                <w:szCs w:val="28"/>
              </w:rPr>
              <w:t>Infection Prevention &amp; Control Practice</w:t>
            </w:r>
            <w:r>
              <w:rPr>
                <w:rFonts w:ascii="Verdana" w:eastAsia="Verdana" w:hAnsi="Verdana" w:cs="Arial"/>
                <w:szCs w:val="28"/>
              </w:rPr>
              <w:t>:</w:t>
            </w:r>
          </w:p>
          <w:p w14:paraId="11D9525C" w14:textId="7D2E8129" w:rsidR="00713AFA" w:rsidRPr="00713AFA" w:rsidRDefault="005266B2" w:rsidP="00181EBE">
            <w:pPr>
              <w:pStyle w:val="Title"/>
              <w:spacing w:after="120"/>
              <w:jc w:val="both"/>
              <w:rPr>
                <w:rFonts w:ascii="Verdana" w:eastAsia="Verdana" w:hAnsi="Verdana" w:cs="Arial"/>
              </w:rPr>
            </w:pPr>
            <w:r>
              <w:rPr>
                <w:rFonts w:ascii="Verdana" w:eastAsia="Verdana" w:hAnsi="Verdana" w:cs="Arial"/>
                <w:b w:val="0"/>
              </w:rPr>
              <w:t>Infection prevention &amp; control (</w:t>
            </w:r>
            <w:r w:rsidR="00713AFA" w:rsidRPr="00713AFA">
              <w:rPr>
                <w:rFonts w:ascii="Verdana" w:eastAsia="Verdana" w:hAnsi="Verdana" w:cs="Arial"/>
                <w:b w:val="0"/>
              </w:rPr>
              <w:t>IP&amp;C</w:t>
            </w:r>
            <w:r>
              <w:rPr>
                <w:rFonts w:ascii="Verdana" w:eastAsia="Verdana" w:hAnsi="Verdana" w:cs="Arial"/>
                <w:b w:val="0"/>
              </w:rPr>
              <w:t>)</w:t>
            </w:r>
            <w:r w:rsidR="00713AFA" w:rsidRPr="00713AFA">
              <w:rPr>
                <w:rFonts w:ascii="Verdana" w:eastAsia="Verdana" w:hAnsi="Verdana" w:cs="Arial"/>
                <w:b w:val="0"/>
              </w:rPr>
              <w:t xml:space="preserve"> practices will be applied consistently </w:t>
            </w:r>
            <w:r w:rsidR="004E4F64">
              <w:rPr>
                <w:rFonts w:ascii="Verdana" w:eastAsia="Verdana" w:hAnsi="Verdana" w:cs="Arial"/>
                <w:b w:val="0"/>
              </w:rPr>
              <w:t xml:space="preserve">always, </w:t>
            </w:r>
            <w:r w:rsidR="00713AFA" w:rsidRPr="00713AFA">
              <w:rPr>
                <w:rFonts w:ascii="Verdana" w:eastAsia="Verdana" w:hAnsi="Verdana" w:cs="Arial"/>
                <w:b w:val="0"/>
              </w:rPr>
              <w:t>by all staff, in all care settings, for all patients whether infection is known to be present or not to ensure the safety of those being cared for, staff and visitors in the care environment.</w:t>
            </w:r>
          </w:p>
        </w:tc>
      </w:tr>
      <w:tr w:rsidR="00713AFA" w14:paraId="3E9AA8DC" w14:textId="77777777" w:rsidTr="00B635AB">
        <w:trPr>
          <w:trHeight w:val="5478"/>
        </w:trPr>
        <w:tc>
          <w:tcPr>
            <w:tcW w:w="2142" w:type="dxa"/>
          </w:tcPr>
          <w:p w14:paraId="06DD2629" w14:textId="2A938F72" w:rsidR="00713AFA" w:rsidRDefault="00713AFA" w:rsidP="00181EBE">
            <w:pPr>
              <w:pStyle w:val="Title"/>
              <w:spacing w:after="120"/>
              <w:jc w:val="both"/>
              <w:rPr>
                <w:rFonts w:ascii="Verdana" w:eastAsia="Verdana" w:hAnsi="Verdana" w:cs="Arial"/>
                <w:szCs w:val="28"/>
              </w:rPr>
            </w:pPr>
            <w:hyperlink w:anchor="Standard5_Environment" w:history="1">
              <w:r w:rsidRPr="00E1787A">
                <w:rPr>
                  <w:rStyle w:val="Hyperlink"/>
                  <w:rFonts w:ascii="Verdana" w:eastAsia="Verdana" w:hAnsi="Verdana" w:cs="Arial"/>
                  <w:szCs w:val="28"/>
                </w:rPr>
                <w:t>Standard 5</w:t>
              </w:r>
            </w:hyperlink>
          </w:p>
        </w:tc>
        <w:tc>
          <w:tcPr>
            <w:tcW w:w="7021" w:type="dxa"/>
          </w:tcPr>
          <w:p w14:paraId="438F5D67" w14:textId="77777777" w:rsidR="00713AFA" w:rsidRDefault="00713AFA" w:rsidP="00181EBE">
            <w:pPr>
              <w:pStyle w:val="Title"/>
              <w:spacing w:after="120"/>
              <w:jc w:val="both"/>
              <w:rPr>
                <w:rFonts w:ascii="Verdana" w:eastAsia="Verdana" w:hAnsi="Verdana" w:cs="Arial"/>
                <w:szCs w:val="28"/>
              </w:rPr>
            </w:pPr>
            <w:r w:rsidRPr="00713AFA">
              <w:rPr>
                <w:rFonts w:ascii="Verdana" w:eastAsia="Verdana" w:hAnsi="Verdana" w:cs="Arial"/>
                <w:szCs w:val="28"/>
              </w:rPr>
              <w:t>Environment of Care</w:t>
            </w:r>
            <w:r>
              <w:rPr>
                <w:rFonts w:ascii="Verdana" w:eastAsia="Verdana" w:hAnsi="Verdana" w:cs="Arial"/>
                <w:szCs w:val="28"/>
              </w:rPr>
              <w:t>:</w:t>
            </w:r>
          </w:p>
          <w:p w14:paraId="66AA94AC" w14:textId="383A70FF" w:rsidR="00713AFA" w:rsidRPr="00713AFA" w:rsidRDefault="00713AFA" w:rsidP="00713AFA">
            <w:pPr>
              <w:pStyle w:val="Title"/>
              <w:numPr>
                <w:ilvl w:val="0"/>
                <w:numId w:val="11"/>
              </w:numPr>
              <w:spacing w:after="120"/>
              <w:ind w:left="357" w:hanging="357"/>
              <w:jc w:val="left"/>
              <w:rPr>
                <w:rFonts w:ascii="Verdana" w:hAnsi="Verdana" w:cs="Arial"/>
                <w:b w:val="0"/>
                <w:bCs w:val="0"/>
              </w:rPr>
            </w:pPr>
            <w:r w:rsidRPr="00713AFA">
              <w:rPr>
                <w:rFonts w:ascii="Verdana" w:hAnsi="Verdana" w:cs="Arial"/>
                <w:b w:val="0"/>
                <w:bCs w:val="0"/>
              </w:rPr>
              <w:t>SBUHB will provide a safe, clean environment that prevents and minimises the transmission of infection</w:t>
            </w:r>
            <w:r w:rsidR="00C86319" w:rsidRPr="00713AFA">
              <w:rPr>
                <w:rFonts w:ascii="Verdana" w:hAnsi="Verdana" w:cs="Arial"/>
                <w:b w:val="0"/>
                <w:bCs w:val="0"/>
              </w:rPr>
              <w:t xml:space="preserve">. </w:t>
            </w:r>
          </w:p>
          <w:p w14:paraId="39167BDA" w14:textId="15884522" w:rsidR="00713AFA" w:rsidRPr="00713AFA" w:rsidRDefault="00713AFA" w:rsidP="00713AFA">
            <w:pPr>
              <w:pStyle w:val="Title"/>
              <w:numPr>
                <w:ilvl w:val="0"/>
                <w:numId w:val="11"/>
              </w:numPr>
              <w:spacing w:after="120"/>
              <w:ind w:left="357" w:hanging="357"/>
              <w:jc w:val="left"/>
              <w:rPr>
                <w:rFonts w:ascii="Verdana" w:hAnsi="Verdana" w:cs="Arial"/>
                <w:b w:val="0"/>
                <w:bCs w:val="0"/>
              </w:rPr>
            </w:pPr>
            <w:r w:rsidRPr="00713AFA">
              <w:rPr>
                <w:rFonts w:ascii="Verdana" w:hAnsi="Verdana" w:cs="Arial"/>
                <w:b w:val="0"/>
                <w:bCs w:val="0"/>
              </w:rPr>
              <w:t>SBUHB will provide patient care equipment and furniture that has been cleaned and decontaminated between patients.</w:t>
            </w:r>
          </w:p>
          <w:p w14:paraId="2E9A2D38" w14:textId="77777777" w:rsidR="00713AFA" w:rsidRPr="00713AFA" w:rsidRDefault="00713AFA" w:rsidP="00713AFA">
            <w:pPr>
              <w:pStyle w:val="Title"/>
              <w:numPr>
                <w:ilvl w:val="0"/>
                <w:numId w:val="11"/>
              </w:numPr>
              <w:spacing w:after="120"/>
              <w:ind w:left="357" w:hanging="357"/>
              <w:jc w:val="left"/>
              <w:rPr>
                <w:rFonts w:ascii="Verdana" w:hAnsi="Verdana" w:cs="Arial"/>
                <w:b w:val="0"/>
                <w:bCs w:val="0"/>
              </w:rPr>
            </w:pPr>
            <w:r w:rsidRPr="00713AFA">
              <w:rPr>
                <w:rFonts w:ascii="Verdana" w:hAnsi="Verdana" w:cs="Arial"/>
                <w:b w:val="0"/>
                <w:bCs w:val="0"/>
              </w:rPr>
              <w:t xml:space="preserve">SBUHB will work towards the provision of dedicated decant facilities on acute sites to enable the thorough deep clean and high level decontamination of rooms where there has been </w:t>
            </w:r>
            <w:r w:rsidRPr="00713AFA">
              <w:rPr>
                <w:rFonts w:ascii="Verdana" w:hAnsi="Verdana" w:cs="Arial"/>
                <w:b w:val="0"/>
                <w:bCs w:val="0"/>
                <w:i/>
                <w:iCs/>
              </w:rPr>
              <w:t>C. difficile.</w:t>
            </w:r>
          </w:p>
          <w:p w14:paraId="6D0D9F06" w14:textId="47770527" w:rsidR="00713AFA" w:rsidRPr="00713AFA" w:rsidRDefault="00713AFA" w:rsidP="00B635AB">
            <w:pPr>
              <w:pStyle w:val="Title"/>
              <w:numPr>
                <w:ilvl w:val="0"/>
                <w:numId w:val="11"/>
              </w:numPr>
              <w:spacing w:after="120"/>
              <w:ind w:left="357" w:hanging="357"/>
              <w:jc w:val="left"/>
              <w:rPr>
                <w:rFonts w:ascii="Verdana" w:hAnsi="Verdana" w:cs="Arial"/>
                <w:b w:val="0"/>
                <w:bCs w:val="0"/>
              </w:rPr>
            </w:pPr>
            <w:r w:rsidRPr="00713AFA">
              <w:rPr>
                <w:rFonts w:ascii="Verdana" w:hAnsi="Verdana" w:cs="Arial"/>
                <w:b w:val="0"/>
                <w:bCs w:val="0"/>
              </w:rPr>
              <w:t xml:space="preserve">SBUHB will </w:t>
            </w:r>
            <w:r w:rsidR="00434FF5">
              <w:rPr>
                <w:rFonts w:ascii="Verdana" w:hAnsi="Verdana" w:cs="Arial"/>
                <w:b w:val="0"/>
                <w:bCs w:val="0"/>
              </w:rPr>
              <w:t xml:space="preserve">make every effort </w:t>
            </w:r>
            <w:r w:rsidR="000A57BB">
              <w:rPr>
                <w:rFonts w:ascii="Verdana" w:hAnsi="Verdana" w:cs="Arial"/>
                <w:b w:val="0"/>
                <w:bCs w:val="0"/>
              </w:rPr>
              <w:t xml:space="preserve">to ensure that patients are not admitted to an area where </w:t>
            </w:r>
            <w:r w:rsidR="000A57BB" w:rsidRPr="00AA433E">
              <w:rPr>
                <w:rFonts w:ascii="Verdana" w:hAnsi="Verdana" w:cs="Arial"/>
                <w:b w:val="0"/>
                <w:bCs w:val="0"/>
                <w:i/>
                <w:iCs/>
              </w:rPr>
              <w:t>C. difficile</w:t>
            </w:r>
            <w:r w:rsidR="000A57BB">
              <w:rPr>
                <w:rFonts w:ascii="Verdana" w:hAnsi="Verdana" w:cs="Arial"/>
                <w:b w:val="0"/>
                <w:bCs w:val="0"/>
              </w:rPr>
              <w:t xml:space="preserve"> was present until the area has been thoroughly clean</w:t>
            </w:r>
            <w:r w:rsidR="00AA433E">
              <w:rPr>
                <w:rFonts w:ascii="Verdana" w:hAnsi="Verdana" w:cs="Arial"/>
                <w:b w:val="0"/>
                <w:bCs w:val="0"/>
              </w:rPr>
              <w:t xml:space="preserve">ed using the </w:t>
            </w:r>
            <w:hyperlink r:id="rId23" w:history="1">
              <w:r w:rsidRPr="00AA433E">
                <w:rPr>
                  <w:rStyle w:val="Hyperlink"/>
                  <w:rFonts w:ascii="Verdana" w:hAnsi="Verdana" w:cs="Arial"/>
                </w:rPr>
                <w:t xml:space="preserve">4D decontamination </w:t>
              </w:r>
              <w:r w:rsidR="00AA433E" w:rsidRPr="00AA433E">
                <w:rPr>
                  <w:rStyle w:val="Hyperlink"/>
                  <w:rFonts w:ascii="Verdana" w:hAnsi="Verdana" w:cs="Arial"/>
                </w:rPr>
                <w:t>p</w:t>
              </w:r>
              <w:r w:rsidR="00AA433E" w:rsidRPr="00AA433E">
                <w:rPr>
                  <w:rStyle w:val="Hyperlink"/>
                  <w:rFonts w:ascii="Verdana" w:hAnsi="Verdana"/>
                </w:rPr>
                <w:t>rocess</w:t>
              </w:r>
            </w:hyperlink>
            <w:r w:rsidRPr="00713AFA">
              <w:rPr>
                <w:rFonts w:ascii="Verdana" w:hAnsi="Verdana" w:cs="Arial"/>
              </w:rPr>
              <w:t>.</w:t>
            </w:r>
          </w:p>
        </w:tc>
      </w:tr>
    </w:tbl>
    <w:p w14:paraId="4E4F208C" w14:textId="77777777" w:rsidR="00713AFA" w:rsidRDefault="00713AFA">
      <w:r>
        <w:rPr>
          <w:b/>
          <w:bCs/>
        </w:rPr>
        <w:br w:type="page"/>
      </w:r>
    </w:p>
    <w:tbl>
      <w:tblPr>
        <w:tblStyle w:val="TableGrid"/>
        <w:tblW w:w="0" w:type="auto"/>
        <w:tblInd w:w="114" w:type="dxa"/>
        <w:tblLook w:val="04A0" w:firstRow="1" w:lastRow="0" w:firstColumn="1" w:lastColumn="0" w:noHBand="0" w:noVBand="1"/>
      </w:tblPr>
      <w:tblGrid>
        <w:gridCol w:w="2142"/>
        <w:gridCol w:w="7021"/>
      </w:tblGrid>
      <w:tr w:rsidR="00713AFA" w14:paraId="0036E919" w14:textId="77777777" w:rsidTr="00713AFA">
        <w:tc>
          <w:tcPr>
            <w:tcW w:w="2142" w:type="dxa"/>
          </w:tcPr>
          <w:p w14:paraId="4E4CC72E" w14:textId="6B97E6A5" w:rsidR="00713AFA" w:rsidRDefault="00713AFA" w:rsidP="00181EBE">
            <w:pPr>
              <w:pStyle w:val="Title"/>
              <w:spacing w:after="120"/>
              <w:jc w:val="both"/>
              <w:rPr>
                <w:rFonts w:ascii="Verdana" w:eastAsia="Verdana" w:hAnsi="Verdana" w:cs="Arial"/>
                <w:szCs w:val="28"/>
              </w:rPr>
            </w:pPr>
            <w:hyperlink w:anchor="Standard6_AMS" w:history="1">
              <w:r w:rsidRPr="00E1787A">
                <w:rPr>
                  <w:rStyle w:val="Hyperlink"/>
                  <w:rFonts w:ascii="Verdana" w:eastAsia="Verdana" w:hAnsi="Verdana" w:cs="Arial"/>
                  <w:szCs w:val="28"/>
                </w:rPr>
                <w:t>Standard 6</w:t>
              </w:r>
            </w:hyperlink>
          </w:p>
        </w:tc>
        <w:tc>
          <w:tcPr>
            <w:tcW w:w="7021" w:type="dxa"/>
          </w:tcPr>
          <w:p w14:paraId="0DEFBDFB" w14:textId="77777777" w:rsidR="00713AFA" w:rsidRDefault="00713AFA" w:rsidP="00181EBE">
            <w:pPr>
              <w:pStyle w:val="Title"/>
              <w:spacing w:after="120"/>
              <w:jc w:val="both"/>
              <w:rPr>
                <w:rFonts w:ascii="Verdana" w:eastAsia="Verdana" w:hAnsi="Verdana" w:cs="Arial"/>
                <w:szCs w:val="28"/>
              </w:rPr>
            </w:pPr>
            <w:r w:rsidRPr="00713AFA">
              <w:rPr>
                <w:rFonts w:ascii="Verdana" w:eastAsia="Verdana" w:hAnsi="Verdana" w:cs="Arial"/>
                <w:szCs w:val="28"/>
              </w:rPr>
              <w:t>Antimicrobial Stewardship</w:t>
            </w:r>
            <w:r>
              <w:rPr>
                <w:rFonts w:ascii="Verdana" w:eastAsia="Verdana" w:hAnsi="Verdana" w:cs="Arial"/>
                <w:szCs w:val="28"/>
              </w:rPr>
              <w:t>:</w:t>
            </w:r>
          </w:p>
          <w:p w14:paraId="7281FF95" w14:textId="08B71530" w:rsidR="00713AFA" w:rsidRDefault="00713AFA" w:rsidP="00713AFA">
            <w:pPr>
              <w:pStyle w:val="Title"/>
              <w:spacing w:after="120"/>
              <w:jc w:val="left"/>
              <w:rPr>
                <w:rFonts w:ascii="Verdana" w:eastAsia="Verdana" w:hAnsi="Verdana" w:cs="Arial"/>
                <w:szCs w:val="28"/>
              </w:rPr>
            </w:pPr>
            <w:r w:rsidRPr="00713AFA">
              <w:rPr>
                <w:rFonts w:ascii="Verdana" w:eastAsia="Verdana" w:hAnsi="Verdana" w:cs="Arial"/>
                <w:b w:val="0"/>
              </w:rPr>
              <w:t xml:space="preserve">There are robust antimicrobial stewardship polices and processes in place that minimise the risk of development of </w:t>
            </w:r>
            <w:r w:rsidRPr="00713AFA">
              <w:rPr>
                <w:rFonts w:ascii="Verdana" w:eastAsia="Verdana" w:hAnsi="Verdana" w:cs="Arial"/>
                <w:b w:val="0"/>
                <w:i/>
                <w:iCs/>
              </w:rPr>
              <w:t>C. difficile</w:t>
            </w:r>
            <w:r w:rsidRPr="00713AFA">
              <w:rPr>
                <w:rFonts w:ascii="Verdana" w:eastAsia="Verdana" w:hAnsi="Verdana" w:cs="Arial"/>
                <w:b w:val="0"/>
              </w:rPr>
              <w:t>.</w:t>
            </w:r>
          </w:p>
        </w:tc>
      </w:tr>
      <w:tr w:rsidR="00713AFA" w14:paraId="606C23B7" w14:textId="77777777" w:rsidTr="00713AFA">
        <w:tc>
          <w:tcPr>
            <w:tcW w:w="2142" w:type="dxa"/>
          </w:tcPr>
          <w:p w14:paraId="6725E06D" w14:textId="6DDE2B9C" w:rsidR="00713AFA" w:rsidRDefault="00713AFA" w:rsidP="00181EBE">
            <w:pPr>
              <w:pStyle w:val="Title"/>
              <w:spacing w:after="120"/>
              <w:jc w:val="both"/>
              <w:rPr>
                <w:rFonts w:ascii="Verdana" w:eastAsia="Verdana" w:hAnsi="Verdana" w:cs="Arial"/>
                <w:szCs w:val="28"/>
              </w:rPr>
            </w:pPr>
            <w:hyperlink w:anchor="Standard7_PII_OB" w:history="1">
              <w:r w:rsidRPr="00E1787A">
                <w:rPr>
                  <w:rStyle w:val="Hyperlink"/>
                  <w:rFonts w:ascii="Verdana" w:eastAsia="Verdana" w:hAnsi="Verdana" w:cs="Arial"/>
                  <w:szCs w:val="28"/>
                </w:rPr>
                <w:t>Standard 7</w:t>
              </w:r>
            </w:hyperlink>
          </w:p>
        </w:tc>
        <w:tc>
          <w:tcPr>
            <w:tcW w:w="7021" w:type="dxa"/>
          </w:tcPr>
          <w:p w14:paraId="04015DA6" w14:textId="793B4976" w:rsidR="00713AFA" w:rsidRDefault="00602D5A" w:rsidP="00181EBE">
            <w:pPr>
              <w:pStyle w:val="Title"/>
              <w:spacing w:after="120"/>
              <w:jc w:val="both"/>
              <w:rPr>
                <w:rFonts w:ascii="Verdana" w:eastAsia="Verdana" w:hAnsi="Verdana" w:cs="Arial"/>
                <w:szCs w:val="28"/>
              </w:rPr>
            </w:pPr>
            <w:bookmarkStart w:id="1" w:name="_Hlk197518702"/>
            <w:r>
              <w:rPr>
                <w:rFonts w:ascii="Verdana" w:eastAsia="Verdana" w:hAnsi="Verdana" w:cs="Arial"/>
                <w:bCs w:val="0"/>
              </w:rPr>
              <w:t>Assessment an</w:t>
            </w:r>
            <w:r w:rsidR="0076768A">
              <w:rPr>
                <w:rFonts w:ascii="Verdana" w:eastAsia="Verdana" w:hAnsi="Verdana" w:cs="Arial"/>
                <w:bCs w:val="0"/>
              </w:rPr>
              <w:t>d Management</w:t>
            </w:r>
            <w:r w:rsidR="0018234F" w:rsidRPr="00713AFA">
              <w:rPr>
                <w:rFonts w:ascii="Verdana" w:eastAsia="Verdana" w:hAnsi="Verdana" w:cs="Arial"/>
                <w:bCs w:val="0"/>
              </w:rPr>
              <w:t xml:space="preserve"> </w:t>
            </w:r>
            <w:r w:rsidR="0018234F">
              <w:rPr>
                <w:rFonts w:ascii="Verdana" w:eastAsia="Verdana" w:hAnsi="Verdana" w:cs="Arial"/>
                <w:bCs w:val="0"/>
              </w:rPr>
              <w:t>of</w:t>
            </w:r>
            <w:r w:rsidR="0076768A">
              <w:rPr>
                <w:rFonts w:ascii="Verdana" w:eastAsia="Verdana" w:hAnsi="Verdana" w:cs="Arial"/>
                <w:bCs w:val="0"/>
              </w:rPr>
              <w:t xml:space="preserve"> multiple cases of </w:t>
            </w:r>
            <w:r w:rsidR="0018234F" w:rsidRPr="00344214">
              <w:rPr>
                <w:rFonts w:ascii="Verdana" w:eastAsia="Verdana" w:hAnsi="Verdana" w:cs="Arial"/>
                <w:bCs w:val="0"/>
                <w:i/>
                <w:iCs/>
              </w:rPr>
              <w:t>C. difficile</w:t>
            </w:r>
            <w:r w:rsidR="0018234F">
              <w:rPr>
                <w:rFonts w:ascii="Verdana" w:eastAsia="Verdana" w:hAnsi="Verdana" w:cs="Arial"/>
                <w:bCs w:val="0"/>
              </w:rPr>
              <w:t xml:space="preserve"> </w:t>
            </w:r>
            <w:r w:rsidR="00336549">
              <w:rPr>
                <w:rFonts w:ascii="Verdana" w:eastAsia="Verdana" w:hAnsi="Verdana" w:cs="Arial"/>
                <w:bCs w:val="0"/>
              </w:rPr>
              <w:t>on a ward</w:t>
            </w:r>
            <w:bookmarkEnd w:id="1"/>
            <w:r w:rsidR="00713AFA">
              <w:rPr>
                <w:rFonts w:ascii="Verdana" w:eastAsia="Verdana" w:hAnsi="Verdana" w:cs="Arial"/>
                <w:szCs w:val="28"/>
              </w:rPr>
              <w:t>:</w:t>
            </w:r>
          </w:p>
          <w:p w14:paraId="25A51B2F" w14:textId="77777777" w:rsidR="00BD5211" w:rsidRDefault="00BD5211" w:rsidP="00BD5211">
            <w:pPr>
              <w:pStyle w:val="Title"/>
              <w:jc w:val="left"/>
              <w:rPr>
                <w:rFonts w:ascii="Verdana" w:eastAsia="Verdana" w:hAnsi="Verdana" w:cs="Arial"/>
                <w:b w:val="0"/>
              </w:rPr>
            </w:pPr>
            <w:r>
              <w:rPr>
                <w:rFonts w:ascii="Verdana" w:eastAsia="Verdana" w:hAnsi="Verdana" w:cs="Arial"/>
                <w:b w:val="0"/>
              </w:rPr>
              <w:t>Minimise transmission of infection, and minimise impact on patients and services, through the effective management of:</w:t>
            </w:r>
          </w:p>
          <w:p w14:paraId="4A109C3C" w14:textId="77777777" w:rsidR="00BD5211" w:rsidRDefault="00BD5211" w:rsidP="00BD5211">
            <w:pPr>
              <w:pStyle w:val="Title"/>
              <w:numPr>
                <w:ilvl w:val="0"/>
                <w:numId w:val="21"/>
              </w:numPr>
              <w:ind w:left="357" w:hanging="357"/>
              <w:jc w:val="left"/>
              <w:rPr>
                <w:rFonts w:ascii="Verdana" w:eastAsia="Verdana" w:hAnsi="Verdana" w:cs="Arial"/>
                <w:b w:val="0"/>
              </w:rPr>
            </w:pPr>
            <w:r>
              <w:rPr>
                <w:rFonts w:ascii="Verdana" w:eastAsia="Verdana" w:hAnsi="Verdana" w:cs="Arial"/>
                <w:b w:val="0"/>
              </w:rPr>
              <w:t xml:space="preserve">Multiple </w:t>
            </w:r>
            <w:r w:rsidRPr="00BD5211">
              <w:rPr>
                <w:rFonts w:ascii="Verdana" w:eastAsia="Verdana" w:hAnsi="Verdana" w:cs="Arial"/>
                <w:b w:val="0"/>
              </w:rPr>
              <w:t xml:space="preserve">community onset or hospital onset </w:t>
            </w:r>
            <w:r>
              <w:rPr>
                <w:rFonts w:ascii="Verdana" w:eastAsia="Verdana" w:hAnsi="Verdana" w:cs="Arial"/>
                <w:b w:val="0"/>
              </w:rPr>
              <w:t xml:space="preserve">cases of </w:t>
            </w:r>
            <w:r w:rsidRPr="008F204D">
              <w:rPr>
                <w:rFonts w:ascii="Verdana" w:eastAsia="Verdana" w:hAnsi="Verdana" w:cs="Arial"/>
                <w:b w:val="0"/>
                <w:i/>
                <w:iCs/>
              </w:rPr>
              <w:t>C. difficile</w:t>
            </w:r>
            <w:r>
              <w:rPr>
                <w:rFonts w:ascii="Verdana" w:eastAsia="Verdana" w:hAnsi="Verdana" w:cs="Arial"/>
                <w:b w:val="0"/>
                <w:i/>
                <w:iCs/>
              </w:rPr>
              <w:t xml:space="preserve"> </w:t>
            </w:r>
            <w:r w:rsidRPr="00BD5211">
              <w:rPr>
                <w:rFonts w:ascii="Verdana" w:eastAsia="Verdana" w:hAnsi="Verdana" w:cs="Arial"/>
                <w:b w:val="0"/>
              </w:rPr>
              <w:t>on a ward</w:t>
            </w:r>
            <w:r>
              <w:rPr>
                <w:rFonts w:ascii="Verdana" w:eastAsia="Verdana" w:hAnsi="Verdana" w:cs="Arial"/>
                <w:b w:val="0"/>
                <w:i/>
                <w:iCs/>
              </w:rPr>
              <w:t>.</w:t>
            </w:r>
          </w:p>
          <w:p w14:paraId="793CEAE8" w14:textId="578D0571" w:rsidR="00FB531E" w:rsidRPr="00F314DD" w:rsidRDefault="00BD5211" w:rsidP="00F314DD">
            <w:pPr>
              <w:pStyle w:val="Title"/>
              <w:numPr>
                <w:ilvl w:val="0"/>
                <w:numId w:val="21"/>
              </w:numPr>
              <w:ind w:left="357" w:hanging="357"/>
              <w:jc w:val="left"/>
              <w:rPr>
                <w:rFonts w:ascii="Verdana" w:eastAsia="Verdana" w:hAnsi="Verdana" w:cs="Arial"/>
                <w:b w:val="0"/>
              </w:rPr>
            </w:pPr>
            <w:r>
              <w:rPr>
                <w:rFonts w:ascii="Verdana" w:eastAsia="Verdana" w:hAnsi="Verdana" w:cs="Arial"/>
                <w:b w:val="0"/>
              </w:rPr>
              <w:t xml:space="preserve">Number of confirmed </w:t>
            </w:r>
            <w:r w:rsidRPr="00B23BE1">
              <w:rPr>
                <w:rFonts w:ascii="Verdana" w:eastAsia="Verdana" w:hAnsi="Verdana" w:cs="Arial"/>
                <w:b w:val="0"/>
                <w:i/>
                <w:iCs/>
              </w:rPr>
              <w:t>C. difficile</w:t>
            </w:r>
            <w:r>
              <w:rPr>
                <w:rFonts w:ascii="Verdana" w:eastAsia="Verdana" w:hAnsi="Verdana" w:cs="Arial"/>
                <w:b w:val="0"/>
              </w:rPr>
              <w:t xml:space="preserve"> cases </w:t>
            </w:r>
            <w:r w:rsidR="00F314DD">
              <w:rPr>
                <w:rFonts w:ascii="Verdana" w:eastAsia="Verdana" w:hAnsi="Verdana" w:cs="Arial"/>
                <w:b w:val="0"/>
              </w:rPr>
              <w:t xml:space="preserve">over a given period </w:t>
            </w:r>
            <w:r w:rsidRPr="00F314DD">
              <w:rPr>
                <w:rFonts w:ascii="Verdana" w:eastAsia="Verdana" w:hAnsi="Verdana" w:cs="Arial"/>
                <w:b w:val="0"/>
              </w:rPr>
              <w:t xml:space="preserve">which prompts investigation by IPC team. </w:t>
            </w:r>
          </w:p>
          <w:p w14:paraId="331FA791" w14:textId="0BA25B37" w:rsidR="00713AFA" w:rsidRPr="00FB531E" w:rsidRDefault="00BD5211" w:rsidP="00FB531E">
            <w:pPr>
              <w:pStyle w:val="Title"/>
              <w:numPr>
                <w:ilvl w:val="0"/>
                <w:numId w:val="21"/>
              </w:numPr>
              <w:spacing w:after="120"/>
              <w:ind w:left="357" w:hanging="357"/>
              <w:jc w:val="left"/>
              <w:rPr>
                <w:rFonts w:ascii="Verdana" w:eastAsia="Verdana" w:hAnsi="Verdana" w:cs="Arial"/>
                <w:b w:val="0"/>
              </w:rPr>
            </w:pPr>
            <w:r w:rsidRPr="00FB531E">
              <w:rPr>
                <w:rFonts w:ascii="Verdana" w:eastAsia="Verdana" w:hAnsi="Verdana" w:cs="Arial"/>
                <w:b w:val="0"/>
              </w:rPr>
              <w:t xml:space="preserve">Confirmed outbreaks of </w:t>
            </w:r>
            <w:r w:rsidRPr="00FB531E">
              <w:rPr>
                <w:rFonts w:ascii="Verdana" w:eastAsia="Verdana" w:hAnsi="Verdana" w:cs="Arial"/>
                <w:b w:val="0"/>
                <w:i/>
                <w:iCs/>
              </w:rPr>
              <w:t>C. difficile</w:t>
            </w:r>
            <w:r w:rsidR="00FB531E">
              <w:rPr>
                <w:rFonts w:ascii="Verdana" w:eastAsia="Verdana" w:hAnsi="Verdana" w:cs="Arial"/>
                <w:b w:val="0"/>
                <w:i/>
                <w:iCs/>
              </w:rPr>
              <w:t>.</w:t>
            </w:r>
          </w:p>
        </w:tc>
      </w:tr>
      <w:tr w:rsidR="00713AFA" w14:paraId="0557EB1E" w14:textId="77777777" w:rsidTr="00713AFA">
        <w:tc>
          <w:tcPr>
            <w:tcW w:w="2142" w:type="dxa"/>
          </w:tcPr>
          <w:p w14:paraId="1EFF4782" w14:textId="31BD2B49" w:rsidR="00713AFA" w:rsidRDefault="00713AFA" w:rsidP="00181EBE">
            <w:pPr>
              <w:pStyle w:val="Title"/>
              <w:spacing w:after="120"/>
              <w:jc w:val="both"/>
              <w:rPr>
                <w:rFonts w:ascii="Verdana" w:eastAsia="Verdana" w:hAnsi="Verdana" w:cs="Arial"/>
                <w:szCs w:val="28"/>
              </w:rPr>
            </w:pPr>
            <w:hyperlink w:anchor="Standard8_Surge" w:history="1">
              <w:r w:rsidRPr="00E1787A">
                <w:rPr>
                  <w:rStyle w:val="Hyperlink"/>
                  <w:rFonts w:ascii="Verdana" w:eastAsia="Verdana" w:hAnsi="Verdana" w:cs="Arial"/>
                  <w:szCs w:val="28"/>
                </w:rPr>
                <w:t xml:space="preserve">Standard </w:t>
              </w:r>
              <w:r w:rsidR="0071375C">
                <w:rPr>
                  <w:rStyle w:val="Hyperlink"/>
                  <w:rFonts w:ascii="Verdana" w:eastAsia="Verdana" w:hAnsi="Verdana" w:cs="Arial"/>
                  <w:szCs w:val="28"/>
                </w:rPr>
                <w:t>8</w:t>
              </w:r>
            </w:hyperlink>
          </w:p>
        </w:tc>
        <w:tc>
          <w:tcPr>
            <w:tcW w:w="7021" w:type="dxa"/>
          </w:tcPr>
          <w:p w14:paraId="1DB61DB1" w14:textId="77777777" w:rsidR="00713AFA" w:rsidRDefault="00713AFA" w:rsidP="00181EBE">
            <w:pPr>
              <w:pStyle w:val="Title"/>
              <w:spacing w:after="120"/>
              <w:jc w:val="both"/>
              <w:rPr>
                <w:rFonts w:ascii="Verdana" w:eastAsia="Verdana" w:hAnsi="Verdana" w:cs="Arial"/>
                <w:bCs w:val="0"/>
              </w:rPr>
            </w:pPr>
            <w:r w:rsidRPr="00713AFA">
              <w:rPr>
                <w:rFonts w:ascii="Verdana" w:eastAsia="Verdana" w:hAnsi="Verdana" w:cs="Arial"/>
                <w:bCs w:val="0"/>
              </w:rPr>
              <w:t>Surge Capacity IP&amp;C Risk Assessment</w:t>
            </w:r>
            <w:r>
              <w:rPr>
                <w:rFonts w:ascii="Verdana" w:eastAsia="Verdana" w:hAnsi="Verdana" w:cs="Arial"/>
                <w:bCs w:val="0"/>
              </w:rPr>
              <w:t>:</w:t>
            </w:r>
          </w:p>
          <w:p w14:paraId="426705D7" w14:textId="6E9DDAE7" w:rsidR="00836B1A" w:rsidRPr="00836B1A" w:rsidRDefault="00836B1A" w:rsidP="00181EBE">
            <w:pPr>
              <w:pStyle w:val="Title"/>
              <w:spacing w:after="120"/>
              <w:jc w:val="both"/>
              <w:rPr>
                <w:rFonts w:ascii="Verdana" w:eastAsia="Verdana" w:hAnsi="Verdana" w:cs="Arial"/>
                <w:b w:val="0"/>
                <w:bCs w:val="0"/>
                <w:szCs w:val="28"/>
              </w:rPr>
            </w:pPr>
            <w:r w:rsidRPr="00836B1A">
              <w:rPr>
                <w:rFonts w:ascii="Verdana" w:eastAsia="Verdana" w:hAnsi="Verdana" w:cs="Arial"/>
                <w:b w:val="0"/>
              </w:rPr>
              <w:t>Operational Services will review the potential IP&amp;C impact when undertaking a risk assessment of proposed surge capacity.</w:t>
            </w:r>
          </w:p>
        </w:tc>
      </w:tr>
      <w:tr w:rsidR="00713AFA" w14:paraId="56885983" w14:textId="77777777" w:rsidTr="00713AFA">
        <w:tc>
          <w:tcPr>
            <w:tcW w:w="2142" w:type="dxa"/>
          </w:tcPr>
          <w:p w14:paraId="7D2225AE" w14:textId="44CA4E10" w:rsidR="00713AFA" w:rsidRDefault="00713AFA" w:rsidP="00181EBE">
            <w:pPr>
              <w:pStyle w:val="Title"/>
              <w:spacing w:after="120"/>
              <w:jc w:val="both"/>
              <w:rPr>
                <w:rFonts w:ascii="Verdana" w:eastAsia="Verdana" w:hAnsi="Verdana" w:cs="Arial"/>
                <w:szCs w:val="28"/>
              </w:rPr>
            </w:pPr>
            <w:hyperlink w:anchor="Standard9_RiskAssessmnent_Escalation" w:history="1">
              <w:r w:rsidRPr="00E1787A">
                <w:rPr>
                  <w:rStyle w:val="Hyperlink"/>
                  <w:rFonts w:ascii="Verdana" w:eastAsia="Verdana" w:hAnsi="Verdana" w:cs="Arial"/>
                  <w:szCs w:val="28"/>
                </w:rPr>
                <w:t xml:space="preserve">Standard </w:t>
              </w:r>
              <w:r w:rsidR="0071375C">
                <w:rPr>
                  <w:rStyle w:val="Hyperlink"/>
                  <w:rFonts w:ascii="Verdana" w:eastAsia="Verdana" w:hAnsi="Verdana" w:cs="Arial"/>
                  <w:szCs w:val="28"/>
                </w:rPr>
                <w:t>9</w:t>
              </w:r>
            </w:hyperlink>
          </w:p>
        </w:tc>
        <w:tc>
          <w:tcPr>
            <w:tcW w:w="7021" w:type="dxa"/>
          </w:tcPr>
          <w:p w14:paraId="128996EB" w14:textId="39223894" w:rsidR="00713AFA" w:rsidRDefault="00354931" w:rsidP="00181EBE">
            <w:pPr>
              <w:pStyle w:val="Title"/>
              <w:spacing w:after="120"/>
              <w:jc w:val="both"/>
              <w:rPr>
                <w:rFonts w:ascii="Verdana" w:eastAsia="Verdana" w:hAnsi="Verdana" w:cs="Arial"/>
                <w:szCs w:val="28"/>
              </w:rPr>
            </w:pPr>
            <w:r>
              <w:rPr>
                <w:rFonts w:ascii="Verdana" w:hAnsi="Verdana" w:cs="Arial"/>
                <w:bCs w:val="0"/>
              </w:rPr>
              <w:t>Risk Assessment and Governance Standards</w:t>
            </w:r>
            <w:r w:rsidR="00713AFA">
              <w:rPr>
                <w:rFonts w:ascii="Verdana" w:eastAsia="Verdana" w:hAnsi="Verdana" w:cs="Arial"/>
                <w:szCs w:val="28"/>
              </w:rPr>
              <w:t>:</w:t>
            </w:r>
          </w:p>
          <w:p w14:paraId="220C8CF5" w14:textId="2A9B86BE" w:rsidR="00836B1A" w:rsidRPr="00836B1A" w:rsidRDefault="00815096" w:rsidP="00181EBE">
            <w:pPr>
              <w:pStyle w:val="Title"/>
              <w:spacing w:after="120"/>
              <w:jc w:val="both"/>
              <w:rPr>
                <w:rFonts w:ascii="Verdana" w:eastAsia="Verdana" w:hAnsi="Verdana" w:cs="Arial"/>
                <w:b w:val="0"/>
                <w:bCs w:val="0"/>
                <w:szCs w:val="28"/>
              </w:rPr>
            </w:pPr>
            <w:r w:rsidRPr="00815096">
              <w:rPr>
                <w:rFonts w:ascii="Verdana" w:hAnsi="Verdana" w:cs="Arial"/>
                <w:b w:val="0"/>
                <w:bCs w:val="0"/>
              </w:rPr>
              <w:t xml:space="preserve">To ensure patient safety and minimise the risk of </w:t>
            </w:r>
            <w:r w:rsidRPr="00815096">
              <w:rPr>
                <w:rFonts w:ascii="Verdana" w:hAnsi="Verdana" w:cs="Arial"/>
                <w:b w:val="0"/>
                <w:bCs w:val="0"/>
                <w:i/>
                <w:iCs/>
              </w:rPr>
              <w:t>C. difficile</w:t>
            </w:r>
            <w:r w:rsidRPr="00815096">
              <w:rPr>
                <w:rFonts w:ascii="Verdana" w:hAnsi="Verdana" w:cs="Arial"/>
                <w:b w:val="0"/>
                <w:bCs w:val="0"/>
              </w:rPr>
              <w:t xml:space="preserve"> infection, SBUHB has a robust risk assessment and governance framework for decisions relating to </w:t>
            </w:r>
            <w:r w:rsidRPr="00815096">
              <w:rPr>
                <w:rFonts w:ascii="Verdana" w:hAnsi="Verdana" w:cs="Arial"/>
                <w:b w:val="0"/>
                <w:bCs w:val="0"/>
                <w:i/>
                <w:iCs/>
              </w:rPr>
              <w:t>C. difficile.</w:t>
            </w:r>
          </w:p>
        </w:tc>
      </w:tr>
      <w:tr w:rsidR="00713AFA" w14:paraId="02468C3A" w14:textId="77777777" w:rsidTr="00713AFA">
        <w:tc>
          <w:tcPr>
            <w:tcW w:w="2142" w:type="dxa"/>
          </w:tcPr>
          <w:p w14:paraId="623535FF" w14:textId="411B5480" w:rsidR="00713AFA" w:rsidRDefault="00713AFA" w:rsidP="00181EBE">
            <w:pPr>
              <w:pStyle w:val="Title"/>
              <w:spacing w:after="120"/>
              <w:jc w:val="both"/>
              <w:rPr>
                <w:rFonts w:ascii="Verdana" w:eastAsia="Verdana" w:hAnsi="Verdana" w:cs="Arial"/>
                <w:szCs w:val="28"/>
              </w:rPr>
            </w:pPr>
            <w:hyperlink w:anchor="Standard10_Communication" w:history="1">
              <w:r w:rsidRPr="00E1787A">
                <w:rPr>
                  <w:rStyle w:val="Hyperlink"/>
                  <w:rFonts w:ascii="Verdana" w:eastAsia="Verdana" w:hAnsi="Verdana" w:cs="Arial"/>
                  <w:szCs w:val="28"/>
                </w:rPr>
                <w:t>Standard 1</w:t>
              </w:r>
              <w:r w:rsidR="0071375C">
                <w:rPr>
                  <w:rStyle w:val="Hyperlink"/>
                  <w:rFonts w:ascii="Verdana" w:eastAsia="Verdana" w:hAnsi="Verdana" w:cs="Arial"/>
                  <w:szCs w:val="28"/>
                </w:rPr>
                <w:t>0</w:t>
              </w:r>
            </w:hyperlink>
          </w:p>
        </w:tc>
        <w:tc>
          <w:tcPr>
            <w:tcW w:w="7021" w:type="dxa"/>
          </w:tcPr>
          <w:p w14:paraId="76AF0D17" w14:textId="77777777" w:rsidR="00713AFA" w:rsidRDefault="00713AFA" w:rsidP="00181EBE">
            <w:pPr>
              <w:pStyle w:val="Title"/>
              <w:spacing w:after="120"/>
              <w:jc w:val="both"/>
              <w:rPr>
                <w:rFonts w:ascii="Verdana" w:eastAsia="Verdana" w:hAnsi="Verdana" w:cs="Arial"/>
                <w:szCs w:val="28"/>
              </w:rPr>
            </w:pPr>
            <w:r w:rsidRPr="00713AFA">
              <w:rPr>
                <w:rFonts w:ascii="Verdana" w:eastAsia="Verdana" w:hAnsi="Verdana" w:cs="Arial"/>
                <w:szCs w:val="28"/>
              </w:rPr>
              <w:t>Communication</w:t>
            </w:r>
            <w:r>
              <w:rPr>
                <w:rFonts w:ascii="Verdana" w:eastAsia="Verdana" w:hAnsi="Verdana" w:cs="Arial"/>
                <w:szCs w:val="28"/>
              </w:rPr>
              <w:t>:</w:t>
            </w:r>
          </w:p>
          <w:p w14:paraId="67B432C4" w14:textId="2FBAC2F1" w:rsidR="00637E9C" w:rsidRDefault="00637E9C" w:rsidP="00637E9C">
            <w:pPr>
              <w:pStyle w:val="Title"/>
              <w:numPr>
                <w:ilvl w:val="0"/>
                <w:numId w:val="29"/>
              </w:numPr>
              <w:spacing w:after="120"/>
              <w:ind w:left="357" w:hanging="357"/>
              <w:jc w:val="left"/>
              <w:rPr>
                <w:rFonts w:ascii="Verdana" w:eastAsia="Verdana" w:hAnsi="Verdana" w:cs="Arial"/>
                <w:b w:val="0"/>
              </w:rPr>
            </w:pPr>
            <w:r w:rsidRPr="00637E9C">
              <w:rPr>
                <w:rFonts w:ascii="Verdana" w:eastAsia="Verdana" w:hAnsi="Verdana" w:cs="Arial"/>
                <w:b w:val="0"/>
              </w:rPr>
              <w:t xml:space="preserve">Clear, accessible IP&amp;C advice must </w:t>
            </w:r>
            <w:r w:rsidR="00AB05DA" w:rsidRPr="00637E9C">
              <w:rPr>
                <w:rFonts w:ascii="Verdana" w:eastAsia="Verdana" w:hAnsi="Verdana" w:cs="Arial"/>
                <w:b w:val="0"/>
              </w:rPr>
              <w:t>always be available</w:t>
            </w:r>
            <w:r w:rsidRPr="00637E9C">
              <w:rPr>
                <w:rFonts w:ascii="Verdana" w:eastAsia="Verdana" w:hAnsi="Verdana" w:cs="Arial"/>
                <w:b w:val="0"/>
              </w:rPr>
              <w:t>, including out-of-hours. A governance process must support escalation, justify and review any deviations, and evaluate outcomes to support learning and improvement.</w:t>
            </w:r>
          </w:p>
          <w:p w14:paraId="2E6560FD" w14:textId="07050C44" w:rsidR="00713AFA" w:rsidRPr="00637E9C" w:rsidRDefault="00637E9C" w:rsidP="00637E9C">
            <w:pPr>
              <w:pStyle w:val="Title"/>
              <w:numPr>
                <w:ilvl w:val="0"/>
                <w:numId w:val="29"/>
              </w:numPr>
              <w:spacing w:after="120"/>
              <w:ind w:left="357" w:hanging="357"/>
              <w:jc w:val="left"/>
              <w:rPr>
                <w:rFonts w:ascii="Verdana" w:eastAsia="Verdana" w:hAnsi="Verdana" w:cs="Arial"/>
                <w:b w:val="0"/>
              </w:rPr>
            </w:pPr>
            <w:r w:rsidRPr="00637E9C">
              <w:rPr>
                <w:rFonts w:ascii="Verdana" w:eastAsia="Verdana" w:hAnsi="Verdana" w:cs="Arial"/>
                <w:b w:val="0"/>
              </w:rPr>
              <w:t>The Health Board will uphold a culture of openness and transparency in accordance with the Duty of Candour.</w:t>
            </w:r>
          </w:p>
        </w:tc>
      </w:tr>
    </w:tbl>
    <w:p w14:paraId="014D21A8" w14:textId="77777777" w:rsidR="00420B0E" w:rsidRPr="00713AFA" w:rsidRDefault="00420B0E" w:rsidP="00181EBE">
      <w:pPr>
        <w:pStyle w:val="Title"/>
        <w:spacing w:after="120"/>
        <w:jc w:val="both"/>
        <w:rPr>
          <w:rFonts w:ascii="Verdana" w:eastAsia="Verdana" w:hAnsi="Verdana" w:cs="Arial"/>
          <w:szCs w:val="28"/>
        </w:rPr>
      </w:pPr>
    </w:p>
    <w:p w14:paraId="2F6A3ABE" w14:textId="77777777" w:rsidR="00420B0E" w:rsidRPr="00713AFA" w:rsidRDefault="00420B0E" w:rsidP="00181EBE">
      <w:pPr>
        <w:pStyle w:val="Title"/>
        <w:spacing w:after="120"/>
        <w:jc w:val="both"/>
        <w:rPr>
          <w:rFonts w:ascii="Verdana" w:eastAsia="Verdana" w:hAnsi="Verdana" w:cs="Arial"/>
          <w:szCs w:val="28"/>
        </w:rPr>
      </w:pPr>
    </w:p>
    <w:p w14:paraId="070825DF" w14:textId="77777777" w:rsidR="00420B0E" w:rsidRPr="00713AFA" w:rsidRDefault="00420B0E" w:rsidP="00181EBE">
      <w:pPr>
        <w:pStyle w:val="Title"/>
        <w:spacing w:after="120"/>
        <w:jc w:val="both"/>
        <w:rPr>
          <w:rFonts w:ascii="Verdana" w:eastAsia="Verdana" w:hAnsi="Verdana" w:cs="Arial"/>
          <w:szCs w:val="28"/>
        </w:rPr>
      </w:pPr>
    </w:p>
    <w:p w14:paraId="792577D5" w14:textId="77777777" w:rsidR="00420B0E" w:rsidRPr="00713AFA" w:rsidRDefault="00420B0E" w:rsidP="00181EBE">
      <w:pPr>
        <w:pStyle w:val="Title"/>
        <w:spacing w:after="120"/>
        <w:jc w:val="both"/>
        <w:rPr>
          <w:rFonts w:ascii="Verdana" w:eastAsia="Verdana" w:hAnsi="Verdana" w:cs="Arial"/>
          <w:szCs w:val="28"/>
        </w:rPr>
      </w:pPr>
    </w:p>
    <w:p w14:paraId="06DD782E" w14:textId="77777777" w:rsidR="003B5E80" w:rsidRPr="00713AFA" w:rsidRDefault="003B5E80" w:rsidP="00615D4D">
      <w:pPr>
        <w:pStyle w:val="Title"/>
        <w:spacing w:line="276" w:lineRule="auto"/>
        <w:rPr>
          <w:rFonts w:ascii="Verdana" w:eastAsia="Verdana" w:hAnsi="Verdana" w:cs="Arial"/>
          <w:b w:val="0"/>
        </w:rPr>
      </w:pPr>
    </w:p>
    <w:p w14:paraId="470F752E" w14:textId="77777777" w:rsidR="00D16501" w:rsidRPr="00713AFA" w:rsidRDefault="00D16501" w:rsidP="00615D4D">
      <w:pPr>
        <w:pStyle w:val="Title"/>
        <w:spacing w:line="276" w:lineRule="auto"/>
        <w:rPr>
          <w:rFonts w:ascii="Verdana" w:eastAsia="Verdana" w:hAnsi="Verdana" w:cs="Arial"/>
          <w:b w:val="0"/>
        </w:rPr>
      </w:pPr>
    </w:p>
    <w:p w14:paraId="775E670C" w14:textId="77777777" w:rsidR="00D16501" w:rsidRPr="00713AFA" w:rsidRDefault="00D16501" w:rsidP="00615D4D">
      <w:pPr>
        <w:pStyle w:val="Title"/>
        <w:spacing w:line="276" w:lineRule="auto"/>
        <w:rPr>
          <w:rFonts w:ascii="Verdana" w:eastAsia="Verdana" w:hAnsi="Verdana" w:cs="Arial"/>
          <w:b w:val="0"/>
        </w:rPr>
        <w:sectPr w:rsidR="00D16501" w:rsidRPr="00713AFA" w:rsidSect="00161A20">
          <w:headerReference w:type="even" r:id="rId24"/>
          <w:headerReference w:type="default" r:id="rId25"/>
          <w:headerReference w:type="first" r:id="rId26"/>
          <w:pgSz w:w="11906" w:h="16838"/>
          <w:pgMar w:top="826" w:right="991" w:bottom="709" w:left="1440" w:header="142" w:footer="515" w:gutter="0"/>
          <w:cols w:space="708"/>
          <w:docGrid w:linePitch="360"/>
        </w:sectPr>
      </w:pPr>
    </w:p>
    <w:p w14:paraId="5D5C6909" w14:textId="213564A3" w:rsidR="00D16501" w:rsidRPr="00713AFA" w:rsidRDefault="00322AEE" w:rsidP="00307699">
      <w:pPr>
        <w:pStyle w:val="Title"/>
        <w:numPr>
          <w:ilvl w:val="0"/>
          <w:numId w:val="18"/>
        </w:numPr>
        <w:spacing w:after="120"/>
        <w:ind w:left="833" w:hanging="833"/>
        <w:jc w:val="left"/>
        <w:rPr>
          <w:rFonts w:ascii="Verdana" w:eastAsia="Verdana" w:hAnsi="Verdana" w:cs="Arial"/>
          <w:bCs w:val="0"/>
          <w:sz w:val="28"/>
          <w:szCs w:val="28"/>
        </w:rPr>
      </w:pPr>
      <w:r w:rsidRPr="00713AFA">
        <w:rPr>
          <w:rFonts w:ascii="Verdana" w:eastAsia="Verdana" w:hAnsi="Verdana" w:cs="Arial"/>
          <w:bCs w:val="0"/>
          <w:sz w:val="28"/>
          <w:szCs w:val="28"/>
        </w:rPr>
        <w:t>Swansea Bay University Health Board</w:t>
      </w:r>
      <w:r w:rsidR="002D15E2" w:rsidRPr="00713AFA">
        <w:rPr>
          <w:rFonts w:ascii="Verdana" w:eastAsia="Verdana" w:hAnsi="Verdana" w:cs="Arial"/>
          <w:bCs w:val="0"/>
          <w:sz w:val="28"/>
          <w:szCs w:val="28"/>
        </w:rPr>
        <w:t xml:space="preserve"> (SBUHB)</w:t>
      </w:r>
      <w:r w:rsidRPr="00713AFA">
        <w:rPr>
          <w:rFonts w:ascii="Verdana" w:eastAsia="Verdana" w:hAnsi="Verdana" w:cs="Arial"/>
          <w:bCs w:val="0"/>
          <w:sz w:val="28"/>
          <w:szCs w:val="28"/>
        </w:rPr>
        <w:t xml:space="preserve"> </w:t>
      </w:r>
      <w:r w:rsidR="00681665" w:rsidRPr="00713AFA">
        <w:rPr>
          <w:rFonts w:ascii="Verdana" w:eastAsia="Verdana" w:hAnsi="Verdana" w:cs="Arial"/>
          <w:bCs w:val="0"/>
          <w:sz w:val="28"/>
          <w:szCs w:val="28"/>
        </w:rPr>
        <w:t>Standards</w:t>
      </w:r>
      <w:r w:rsidRPr="00713AFA">
        <w:rPr>
          <w:rFonts w:ascii="Verdana" w:eastAsia="Verdana" w:hAnsi="Verdana" w:cs="Arial"/>
          <w:bCs w:val="0"/>
          <w:sz w:val="28"/>
          <w:szCs w:val="28"/>
        </w:rPr>
        <w:t xml:space="preserve"> for </w:t>
      </w:r>
      <w:r w:rsidRPr="00713AFA">
        <w:rPr>
          <w:rFonts w:ascii="Verdana" w:eastAsia="Verdana" w:hAnsi="Verdana" w:cs="Arial"/>
          <w:bCs w:val="0"/>
          <w:i/>
          <w:iCs/>
          <w:sz w:val="28"/>
          <w:szCs w:val="28"/>
        </w:rPr>
        <w:t>C. difficile</w:t>
      </w:r>
      <w:r w:rsidR="00307699">
        <w:rPr>
          <w:rFonts w:ascii="Verdana" w:eastAsia="Verdana" w:hAnsi="Verdana" w:cs="Arial"/>
          <w:bCs w:val="0"/>
          <w:i/>
          <w:iCs/>
          <w:sz w:val="28"/>
          <w:szCs w:val="28"/>
        </w:rPr>
        <w:t xml:space="preserve"> </w:t>
      </w:r>
      <w:r w:rsidR="00E1787A">
        <w:rPr>
          <w:rFonts w:ascii="Verdana" w:eastAsia="Verdana" w:hAnsi="Verdana" w:cs="Arial"/>
          <w:bCs w:val="0"/>
          <w:sz w:val="28"/>
          <w:szCs w:val="28"/>
        </w:rPr>
        <w:t>(detailed)</w:t>
      </w:r>
    </w:p>
    <w:tbl>
      <w:tblPr>
        <w:tblStyle w:val="TableGrid"/>
        <w:tblW w:w="15578" w:type="dxa"/>
        <w:tblInd w:w="-113" w:type="dxa"/>
        <w:tblLook w:val="04A0" w:firstRow="1" w:lastRow="0" w:firstColumn="1" w:lastColumn="0" w:noHBand="0" w:noVBand="1"/>
      </w:tblPr>
      <w:tblGrid>
        <w:gridCol w:w="3321"/>
        <w:gridCol w:w="12257"/>
      </w:tblGrid>
      <w:tr w:rsidR="00681665" w:rsidRPr="00713AFA" w14:paraId="1E165BCE" w14:textId="77777777" w:rsidTr="002E2230">
        <w:trPr>
          <w:trHeight w:val="313"/>
        </w:trPr>
        <w:tc>
          <w:tcPr>
            <w:tcW w:w="3321" w:type="dxa"/>
            <w:shd w:val="clear" w:color="auto" w:fill="DEEAF6" w:themeFill="accent5" w:themeFillTint="33"/>
          </w:tcPr>
          <w:p w14:paraId="1EE06918" w14:textId="719BCC56" w:rsidR="00681665" w:rsidRPr="00713AFA" w:rsidRDefault="00681665" w:rsidP="00615D4D">
            <w:pPr>
              <w:pStyle w:val="Title"/>
              <w:spacing w:line="276" w:lineRule="auto"/>
              <w:rPr>
                <w:rFonts w:ascii="Verdana" w:eastAsia="Verdana" w:hAnsi="Verdana" w:cs="Arial"/>
                <w:b w:val="0"/>
              </w:rPr>
            </w:pPr>
            <w:r w:rsidRPr="00713AFA">
              <w:rPr>
                <w:rFonts w:ascii="Verdana" w:eastAsia="Verdana" w:hAnsi="Verdana" w:cs="Arial"/>
                <w:b w:val="0"/>
              </w:rPr>
              <w:t>Standard</w:t>
            </w:r>
          </w:p>
        </w:tc>
        <w:tc>
          <w:tcPr>
            <w:tcW w:w="12257" w:type="dxa"/>
            <w:shd w:val="clear" w:color="auto" w:fill="DEEAF6" w:themeFill="accent5" w:themeFillTint="33"/>
          </w:tcPr>
          <w:p w14:paraId="222C71CC" w14:textId="02941A4B" w:rsidR="00681665" w:rsidRPr="00713AFA" w:rsidRDefault="00DB49A2" w:rsidP="00DB49A2">
            <w:pPr>
              <w:pStyle w:val="Title"/>
              <w:spacing w:line="276" w:lineRule="auto"/>
              <w:ind w:left="148"/>
              <w:jc w:val="left"/>
              <w:rPr>
                <w:rFonts w:ascii="Verdana" w:eastAsia="Verdana" w:hAnsi="Verdana" w:cs="Arial"/>
                <w:b w:val="0"/>
              </w:rPr>
            </w:pPr>
            <w:r w:rsidRPr="00713AFA">
              <w:rPr>
                <w:rFonts w:ascii="Verdana" w:eastAsia="Verdana" w:hAnsi="Verdana" w:cs="Arial"/>
                <w:b w:val="0"/>
              </w:rPr>
              <w:t>Expectation</w:t>
            </w:r>
          </w:p>
        </w:tc>
      </w:tr>
      <w:tr w:rsidR="00681665" w:rsidRPr="00713AFA" w14:paraId="0C6E9179" w14:textId="77777777" w:rsidTr="002E2230">
        <w:trPr>
          <w:trHeight w:val="2870"/>
        </w:trPr>
        <w:tc>
          <w:tcPr>
            <w:tcW w:w="3321" w:type="dxa"/>
          </w:tcPr>
          <w:p w14:paraId="049CEE51" w14:textId="77777777" w:rsidR="00681665" w:rsidRPr="00836B1A" w:rsidRDefault="00775C09" w:rsidP="005355EB">
            <w:pPr>
              <w:pStyle w:val="Title"/>
              <w:spacing w:after="120"/>
              <w:jc w:val="left"/>
              <w:rPr>
                <w:rFonts w:ascii="Verdana" w:eastAsia="Verdana" w:hAnsi="Verdana" w:cs="Arial"/>
                <w:bCs w:val="0"/>
              </w:rPr>
            </w:pPr>
            <w:bookmarkStart w:id="2" w:name="Standard1_Roles"/>
            <w:r w:rsidRPr="00836B1A">
              <w:rPr>
                <w:rFonts w:ascii="Verdana" w:eastAsia="Verdana" w:hAnsi="Verdana" w:cs="Arial"/>
                <w:bCs w:val="0"/>
              </w:rPr>
              <w:t xml:space="preserve">Standard </w:t>
            </w:r>
            <w:r w:rsidR="00681665" w:rsidRPr="00836B1A">
              <w:rPr>
                <w:rFonts w:ascii="Verdana" w:eastAsia="Verdana" w:hAnsi="Verdana" w:cs="Arial"/>
                <w:bCs w:val="0"/>
              </w:rPr>
              <w:t>1</w:t>
            </w:r>
            <w:r w:rsidRPr="00836B1A">
              <w:rPr>
                <w:rFonts w:ascii="Verdana" w:eastAsia="Verdana" w:hAnsi="Verdana" w:cs="Arial"/>
                <w:bCs w:val="0"/>
              </w:rPr>
              <w:t xml:space="preserve">: </w:t>
            </w:r>
            <w:bookmarkStart w:id="3" w:name="_Hlk196859551"/>
            <w:r w:rsidRPr="00836B1A">
              <w:rPr>
                <w:rFonts w:ascii="Verdana" w:eastAsia="Verdana" w:hAnsi="Verdana" w:cs="Arial"/>
                <w:bCs w:val="0"/>
              </w:rPr>
              <w:t>Roles and Responsibilities</w:t>
            </w:r>
            <w:bookmarkEnd w:id="3"/>
          </w:p>
          <w:bookmarkEnd w:id="2"/>
          <w:p w14:paraId="5ACCA641" w14:textId="1E2D5DD0" w:rsidR="00702169" w:rsidRPr="00836B1A" w:rsidRDefault="002D15E2" w:rsidP="00CA29D9">
            <w:pPr>
              <w:pStyle w:val="Title"/>
              <w:jc w:val="left"/>
              <w:rPr>
                <w:rFonts w:ascii="Verdana" w:eastAsia="Verdana" w:hAnsi="Verdana" w:cs="Arial"/>
                <w:b w:val="0"/>
              </w:rPr>
            </w:pPr>
            <w:r w:rsidRPr="00836B1A">
              <w:rPr>
                <w:rFonts w:ascii="Verdana" w:eastAsia="Verdana" w:hAnsi="Verdana" w:cs="Arial"/>
                <w:b w:val="0"/>
              </w:rPr>
              <w:t>SBUHB has</w:t>
            </w:r>
            <w:r w:rsidR="00702169" w:rsidRPr="00836B1A">
              <w:rPr>
                <w:rFonts w:ascii="Verdana" w:eastAsia="Verdana" w:hAnsi="Verdana" w:cs="Arial"/>
                <w:b w:val="0"/>
              </w:rPr>
              <w:t xml:space="preserve"> clear lines of accountability to ensure these </w:t>
            </w:r>
            <w:r w:rsidRPr="00836B1A">
              <w:rPr>
                <w:rFonts w:ascii="Verdana" w:eastAsia="Verdana" w:hAnsi="Verdana" w:cs="Arial"/>
                <w:b w:val="0"/>
                <w:i/>
                <w:iCs/>
              </w:rPr>
              <w:t>C. difficile</w:t>
            </w:r>
            <w:r w:rsidRPr="00836B1A">
              <w:rPr>
                <w:rFonts w:ascii="Verdana" w:eastAsia="Verdana" w:hAnsi="Verdana" w:cs="Arial"/>
                <w:b w:val="0"/>
              </w:rPr>
              <w:t xml:space="preserve"> </w:t>
            </w:r>
            <w:r w:rsidR="00702169" w:rsidRPr="00836B1A">
              <w:rPr>
                <w:rFonts w:ascii="Verdana" w:eastAsia="Verdana" w:hAnsi="Verdana" w:cs="Arial"/>
                <w:b w:val="0"/>
              </w:rPr>
              <w:t>standards are implemented and monitored</w:t>
            </w:r>
          </w:p>
        </w:tc>
        <w:tc>
          <w:tcPr>
            <w:tcW w:w="12257" w:type="dxa"/>
          </w:tcPr>
          <w:p w14:paraId="7662F894" w14:textId="77777777" w:rsidR="00681665" w:rsidRPr="00713AFA" w:rsidRDefault="00E40AEE" w:rsidP="00591AEB">
            <w:pPr>
              <w:pStyle w:val="Title"/>
              <w:spacing w:after="120"/>
              <w:jc w:val="left"/>
              <w:rPr>
                <w:rFonts w:ascii="Verdana" w:eastAsia="Verdana" w:hAnsi="Verdana" w:cs="Arial"/>
                <w:bCs w:val="0"/>
              </w:rPr>
            </w:pPr>
            <w:r w:rsidRPr="00713AFA">
              <w:rPr>
                <w:rFonts w:ascii="Verdana" w:eastAsia="Verdana" w:hAnsi="Verdana" w:cs="Arial"/>
                <w:bCs w:val="0"/>
              </w:rPr>
              <w:t>This includes:</w:t>
            </w:r>
          </w:p>
          <w:p w14:paraId="1EF275D1" w14:textId="36903392" w:rsidR="00E40AEE" w:rsidRPr="00713AFA" w:rsidRDefault="00FA0726" w:rsidP="00591AEB">
            <w:pPr>
              <w:pStyle w:val="Title"/>
              <w:numPr>
                <w:ilvl w:val="0"/>
                <w:numId w:val="5"/>
              </w:numPr>
              <w:spacing w:after="120"/>
              <w:ind w:left="363" w:hanging="238"/>
              <w:jc w:val="left"/>
              <w:rPr>
                <w:rFonts w:ascii="Verdana" w:eastAsia="Verdana" w:hAnsi="Verdana" w:cs="Arial"/>
                <w:b w:val="0"/>
              </w:rPr>
            </w:pPr>
            <w:r w:rsidRPr="00713AFA">
              <w:rPr>
                <w:rFonts w:ascii="Verdana" w:eastAsia="Verdana" w:hAnsi="Verdana" w:cs="Arial"/>
                <w:b w:val="0"/>
              </w:rPr>
              <w:t xml:space="preserve">Board agreement on </w:t>
            </w:r>
            <w:r w:rsidR="008038F2" w:rsidRPr="00713AFA">
              <w:rPr>
                <w:rFonts w:ascii="Verdana" w:eastAsia="Verdana" w:hAnsi="Verdana" w:cs="Arial"/>
                <w:b w:val="0"/>
              </w:rPr>
              <w:t xml:space="preserve">the standards that will be applicable in the health board for the </w:t>
            </w:r>
            <w:r w:rsidR="00652617" w:rsidRPr="00713AFA">
              <w:rPr>
                <w:rFonts w:ascii="Verdana" w:eastAsia="Verdana" w:hAnsi="Verdana" w:cs="Arial"/>
                <w:b w:val="0"/>
              </w:rPr>
              <w:t xml:space="preserve">oversight and </w:t>
            </w:r>
            <w:r w:rsidR="008038F2" w:rsidRPr="00713AFA">
              <w:rPr>
                <w:rFonts w:ascii="Verdana" w:eastAsia="Verdana" w:hAnsi="Verdana" w:cs="Arial"/>
                <w:b w:val="0"/>
              </w:rPr>
              <w:t xml:space="preserve">management </w:t>
            </w:r>
            <w:r w:rsidR="00652617" w:rsidRPr="00713AFA">
              <w:rPr>
                <w:rFonts w:ascii="Verdana" w:eastAsia="Verdana" w:hAnsi="Verdana" w:cs="Arial"/>
                <w:b w:val="0"/>
              </w:rPr>
              <w:t xml:space="preserve">of healthcare-associated </w:t>
            </w:r>
            <w:r w:rsidR="00652617" w:rsidRPr="00713AFA">
              <w:rPr>
                <w:rFonts w:ascii="Verdana" w:eastAsia="Verdana" w:hAnsi="Verdana" w:cs="Arial"/>
                <w:b w:val="0"/>
                <w:i/>
                <w:iCs/>
              </w:rPr>
              <w:t>C. difficile</w:t>
            </w:r>
            <w:r w:rsidR="00652617" w:rsidRPr="00713AFA">
              <w:rPr>
                <w:rFonts w:ascii="Verdana" w:eastAsia="Verdana" w:hAnsi="Verdana" w:cs="Arial"/>
                <w:b w:val="0"/>
              </w:rPr>
              <w:t xml:space="preserve">, </w:t>
            </w:r>
            <w:r w:rsidR="003E661C" w:rsidRPr="00713AFA">
              <w:rPr>
                <w:rFonts w:ascii="Verdana" w:eastAsia="Verdana" w:hAnsi="Verdana" w:cs="Arial"/>
                <w:b w:val="0"/>
              </w:rPr>
              <w:t>minimising risks of infection transmission</w:t>
            </w:r>
            <w:r w:rsidR="00426B88" w:rsidRPr="00713AFA">
              <w:rPr>
                <w:rFonts w:ascii="Verdana" w:eastAsia="Verdana" w:hAnsi="Verdana" w:cs="Arial"/>
                <w:b w:val="0"/>
              </w:rPr>
              <w:t>, and ensuring optimal outcomes</w:t>
            </w:r>
            <w:r w:rsidR="005819D4" w:rsidRPr="00713AFA">
              <w:rPr>
                <w:rFonts w:ascii="Verdana" w:eastAsia="Verdana" w:hAnsi="Verdana" w:cs="Arial"/>
                <w:b w:val="0"/>
              </w:rPr>
              <w:t>.</w:t>
            </w:r>
          </w:p>
          <w:p w14:paraId="21AC8E49" w14:textId="33F6C933" w:rsidR="00467610" w:rsidRPr="00713AFA" w:rsidRDefault="00467610" w:rsidP="00591AEB">
            <w:pPr>
              <w:pStyle w:val="Title"/>
              <w:numPr>
                <w:ilvl w:val="0"/>
                <w:numId w:val="5"/>
              </w:numPr>
              <w:spacing w:after="120"/>
              <w:ind w:left="363" w:hanging="238"/>
              <w:jc w:val="left"/>
              <w:rPr>
                <w:rFonts w:ascii="Verdana" w:eastAsia="Verdana" w:hAnsi="Verdana" w:cs="Arial"/>
                <w:b w:val="0"/>
              </w:rPr>
            </w:pPr>
            <w:r w:rsidRPr="00713AFA">
              <w:rPr>
                <w:rFonts w:ascii="Verdana" w:eastAsia="Verdana" w:hAnsi="Verdana" w:cs="Arial"/>
                <w:b w:val="0"/>
              </w:rPr>
              <w:t xml:space="preserve">Appropriate governance </w:t>
            </w:r>
            <w:r w:rsidR="00666807" w:rsidRPr="00713AFA">
              <w:rPr>
                <w:rFonts w:ascii="Verdana" w:eastAsia="Verdana" w:hAnsi="Verdana" w:cs="Arial"/>
                <w:b w:val="0"/>
              </w:rPr>
              <w:t xml:space="preserve">structures and processed at board, service group, </w:t>
            </w:r>
            <w:r w:rsidR="00C86319" w:rsidRPr="00713AFA">
              <w:rPr>
                <w:rFonts w:ascii="Verdana" w:eastAsia="Verdana" w:hAnsi="Verdana" w:cs="Arial"/>
                <w:b w:val="0"/>
              </w:rPr>
              <w:t>division,</w:t>
            </w:r>
            <w:r w:rsidR="00666807" w:rsidRPr="00713AFA">
              <w:rPr>
                <w:rFonts w:ascii="Verdana" w:eastAsia="Verdana" w:hAnsi="Verdana" w:cs="Arial"/>
                <w:b w:val="0"/>
              </w:rPr>
              <w:t xml:space="preserve"> and ward levels.</w:t>
            </w:r>
          </w:p>
          <w:p w14:paraId="6D18137C" w14:textId="211BAD23" w:rsidR="001F07A0" w:rsidRPr="00713AFA" w:rsidRDefault="0075464C" w:rsidP="00591AEB">
            <w:pPr>
              <w:pStyle w:val="Title"/>
              <w:numPr>
                <w:ilvl w:val="0"/>
                <w:numId w:val="5"/>
              </w:numPr>
              <w:spacing w:after="120"/>
              <w:ind w:left="363" w:hanging="238"/>
              <w:jc w:val="left"/>
              <w:rPr>
                <w:rFonts w:ascii="Verdana" w:eastAsia="Verdana" w:hAnsi="Verdana" w:cs="Arial"/>
                <w:b w:val="0"/>
              </w:rPr>
            </w:pPr>
            <w:r w:rsidRPr="00713AFA">
              <w:rPr>
                <w:rFonts w:ascii="Verdana" w:eastAsia="Verdana" w:hAnsi="Verdana" w:cs="Arial"/>
                <w:b w:val="0"/>
              </w:rPr>
              <w:t>A</w:t>
            </w:r>
            <w:r w:rsidR="001F07A0" w:rsidRPr="00713AFA">
              <w:rPr>
                <w:rFonts w:ascii="Verdana" w:eastAsia="Verdana" w:hAnsi="Verdana" w:cs="Arial"/>
                <w:b w:val="0"/>
              </w:rPr>
              <w:t xml:space="preserve"> </w:t>
            </w:r>
            <w:hyperlink r:id="rId27" w:history="1">
              <w:r w:rsidR="001F07A0" w:rsidRPr="00713AFA">
                <w:rPr>
                  <w:rStyle w:val="Hyperlink"/>
                  <w:rFonts w:ascii="Verdana" w:eastAsia="Verdana" w:hAnsi="Verdana" w:cs="Arial"/>
                  <w:b w:val="0"/>
                </w:rPr>
                <w:t>health board protocol</w:t>
              </w:r>
              <w:r w:rsidR="009D7D27" w:rsidRPr="00713AFA">
                <w:rPr>
                  <w:rStyle w:val="Hyperlink"/>
                  <w:rFonts w:ascii="Verdana" w:eastAsia="Verdana" w:hAnsi="Verdana" w:cs="Arial"/>
                  <w:b w:val="0"/>
                </w:rPr>
                <w:t xml:space="preserve"> for the management of </w:t>
              </w:r>
              <w:r w:rsidR="009D7D27" w:rsidRPr="00713AFA">
                <w:rPr>
                  <w:rStyle w:val="Hyperlink"/>
                  <w:rFonts w:ascii="Verdana" w:eastAsia="Verdana" w:hAnsi="Verdana" w:cs="Arial"/>
                  <w:b w:val="0"/>
                  <w:i/>
                  <w:iCs/>
                </w:rPr>
                <w:t>C. difficile</w:t>
              </w:r>
            </w:hyperlink>
            <w:r w:rsidR="003F4D9F" w:rsidRPr="00713AFA">
              <w:rPr>
                <w:rFonts w:ascii="Verdana" w:eastAsia="Verdana" w:hAnsi="Verdana" w:cs="Arial"/>
                <w:b w:val="0"/>
              </w:rPr>
              <w:t>, which is reviewed every three years as a minimum</w:t>
            </w:r>
            <w:r w:rsidR="00C12BAD" w:rsidRPr="00713AFA">
              <w:rPr>
                <w:rFonts w:ascii="Verdana" w:eastAsia="Verdana" w:hAnsi="Verdana" w:cs="Arial"/>
                <w:b w:val="0"/>
              </w:rPr>
              <w:t>, and which is accessible to staff</w:t>
            </w:r>
            <w:r w:rsidR="003F4D9F" w:rsidRPr="00713AFA">
              <w:rPr>
                <w:rFonts w:ascii="Verdana" w:eastAsia="Verdana" w:hAnsi="Verdana" w:cs="Arial"/>
                <w:b w:val="0"/>
              </w:rPr>
              <w:t>.</w:t>
            </w:r>
          </w:p>
          <w:p w14:paraId="18D983CE" w14:textId="327E305B" w:rsidR="00AD25E0" w:rsidRPr="00713AFA" w:rsidRDefault="00AD25E0" w:rsidP="00591AEB">
            <w:pPr>
              <w:pStyle w:val="Title"/>
              <w:numPr>
                <w:ilvl w:val="0"/>
                <w:numId w:val="5"/>
              </w:numPr>
              <w:spacing w:after="120"/>
              <w:ind w:left="363" w:hanging="238"/>
              <w:jc w:val="left"/>
              <w:rPr>
                <w:rFonts w:ascii="Verdana" w:eastAsia="Verdana" w:hAnsi="Verdana" w:cs="Arial"/>
                <w:b w:val="0"/>
              </w:rPr>
            </w:pPr>
            <w:r w:rsidRPr="00713AFA">
              <w:rPr>
                <w:rFonts w:ascii="Verdana" w:eastAsia="Verdana" w:hAnsi="Verdana" w:cs="Arial"/>
                <w:b w:val="0"/>
              </w:rPr>
              <w:t xml:space="preserve">The Infection Prevention &amp; Control Team </w:t>
            </w:r>
            <w:r w:rsidR="00073077" w:rsidRPr="00713AFA">
              <w:rPr>
                <w:rFonts w:ascii="Verdana" w:eastAsia="Verdana" w:hAnsi="Verdana" w:cs="Arial"/>
                <w:b w:val="0"/>
              </w:rPr>
              <w:t>(IP</w:t>
            </w:r>
            <w:r w:rsidR="005355EB" w:rsidRPr="00713AFA">
              <w:rPr>
                <w:rFonts w:ascii="Verdana" w:eastAsia="Verdana" w:hAnsi="Verdana" w:cs="Arial"/>
                <w:b w:val="0"/>
              </w:rPr>
              <w:t>&amp;</w:t>
            </w:r>
            <w:r w:rsidR="00073077" w:rsidRPr="00713AFA">
              <w:rPr>
                <w:rFonts w:ascii="Verdana" w:eastAsia="Verdana" w:hAnsi="Verdana" w:cs="Arial"/>
                <w:b w:val="0"/>
              </w:rPr>
              <w:t>C</w:t>
            </w:r>
            <w:r w:rsidR="0000489D" w:rsidRPr="00713AFA">
              <w:rPr>
                <w:rFonts w:ascii="Verdana" w:eastAsia="Verdana" w:hAnsi="Verdana" w:cs="Arial"/>
                <w:b w:val="0"/>
              </w:rPr>
              <w:t xml:space="preserve">T) </w:t>
            </w:r>
            <w:r w:rsidR="00D146CC" w:rsidRPr="00713AFA">
              <w:rPr>
                <w:rFonts w:ascii="Verdana" w:eastAsia="Verdana" w:hAnsi="Verdana" w:cs="Arial"/>
                <w:b w:val="0"/>
              </w:rPr>
              <w:t xml:space="preserve">undertakes surveillance of </w:t>
            </w:r>
            <w:r w:rsidR="00D146CC" w:rsidRPr="00713AFA">
              <w:rPr>
                <w:rFonts w:ascii="Verdana" w:eastAsia="Verdana" w:hAnsi="Verdana" w:cs="Arial"/>
                <w:b w:val="0"/>
                <w:i/>
                <w:iCs/>
              </w:rPr>
              <w:t>C. difficile</w:t>
            </w:r>
            <w:r w:rsidR="00D146CC" w:rsidRPr="00713AFA">
              <w:rPr>
                <w:rFonts w:ascii="Verdana" w:eastAsia="Verdana" w:hAnsi="Verdana" w:cs="Arial"/>
                <w:b w:val="0"/>
              </w:rPr>
              <w:t xml:space="preserve"> </w:t>
            </w:r>
            <w:r w:rsidR="006B1E29" w:rsidRPr="00713AFA">
              <w:rPr>
                <w:rFonts w:ascii="Verdana" w:eastAsia="Verdana" w:hAnsi="Verdana" w:cs="Arial"/>
                <w:b w:val="0"/>
              </w:rPr>
              <w:t xml:space="preserve">to identify </w:t>
            </w:r>
            <w:r w:rsidR="00340A23" w:rsidRPr="00713AFA">
              <w:rPr>
                <w:rFonts w:ascii="Verdana" w:eastAsia="Verdana" w:hAnsi="Verdana" w:cs="Arial"/>
                <w:b w:val="0"/>
              </w:rPr>
              <w:t xml:space="preserve">cases and provide advice on the </w:t>
            </w:r>
            <w:r w:rsidR="0000489D" w:rsidRPr="00713AFA">
              <w:rPr>
                <w:rFonts w:ascii="Verdana" w:eastAsia="Verdana" w:hAnsi="Verdana" w:cs="Arial"/>
                <w:b w:val="0"/>
              </w:rPr>
              <w:t>infection prevention &amp; control</w:t>
            </w:r>
            <w:r w:rsidR="00340A23" w:rsidRPr="00713AFA">
              <w:rPr>
                <w:rFonts w:ascii="Verdana" w:eastAsia="Verdana" w:hAnsi="Verdana" w:cs="Arial"/>
                <w:b w:val="0"/>
              </w:rPr>
              <w:t xml:space="preserve"> management of cases, </w:t>
            </w:r>
            <w:r w:rsidR="00C86319" w:rsidRPr="00713AFA">
              <w:rPr>
                <w:rFonts w:ascii="Verdana" w:eastAsia="Verdana" w:hAnsi="Verdana" w:cs="Arial"/>
                <w:b w:val="0"/>
              </w:rPr>
              <w:t>incident</w:t>
            </w:r>
            <w:r w:rsidR="00C86319">
              <w:rPr>
                <w:rFonts w:ascii="Verdana" w:eastAsia="Verdana" w:hAnsi="Verdana" w:cs="Arial"/>
                <w:b w:val="0"/>
              </w:rPr>
              <w:t>s,</w:t>
            </w:r>
            <w:r w:rsidR="00340A23" w:rsidRPr="00713AFA">
              <w:rPr>
                <w:rFonts w:ascii="Verdana" w:eastAsia="Verdana" w:hAnsi="Verdana" w:cs="Arial"/>
                <w:b w:val="0"/>
              </w:rPr>
              <w:t xml:space="preserve"> and outbreaks.</w:t>
            </w:r>
            <w:r w:rsidR="006B1E29" w:rsidRPr="00713AFA">
              <w:rPr>
                <w:rFonts w:ascii="Verdana" w:eastAsia="Verdana" w:hAnsi="Verdana" w:cs="Arial"/>
                <w:b w:val="0"/>
              </w:rPr>
              <w:t xml:space="preserve"> </w:t>
            </w:r>
          </w:p>
          <w:p w14:paraId="19B2E132" w14:textId="3AB223A4" w:rsidR="0084145E" w:rsidRPr="00713AFA" w:rsidRDefault="0084145E" w:rsidP="00591AEB">
            <w:pPr>
              <w:pStyle w:val="Title"/>
              <w:numPr>
                <w:ilvl w:val="0"/>
                <w:numId w:val="5"/>
              </w:numPr>
              <w:spacing w:after="120"/>
              <w:ind w:left="363" w:hanging="238"/>
              <w:jc w:val="left"/>
              <w:rPr>
                <w:rFonts w:ascii="Verdana" w:eastAsia="Verdana" w:hAnsi="Verdana" w:cs="Arial"/>
                <w:b w:val="0"/>
              </w:rPr>
            </w:pPr>
            <w:r w:rsidRPr="00713AFA">
              <w:rPr>
                <w:rFonts w:ascii="Verdana" w:eastAsia="Verdana" w:hAnsi="Verdana" w:cs="Arial"/>
                <w:b w:val="0"/>
              </w:rPr>
              <w:t xml:space="preserve">The clinician in charge of the patient, ward and department managers </w:t>
            </w:r>
            <w:r w:rsidR="00120DD4" w:rsidRPr="00713AFA">
              <w:rPr>
                <w:rFonts w:ascii="Verdana" w:eastAsia="Verdana" w:hAnsi="Verdana" w:cs="Arial"/>
                <w:b w:val="0"/>
              </w:rPr>
              <w:t>are</w:t>
            </w:r>
            <w:r w:rsidRPr="00713AFA">
              <w:rPr>
                <w:rFonts w:ascii="Verdana" w:eastAsia="Verdana" w:hAnsi="Verdana" w:cs="Arial"/>
                <w:b w:val="0"/>
              </w:rPr>
              <w:t xml:space="preserve"> responsib</w:t>
            </w:r>
            <w:r w:rsidR="00120DD4" w:rsidRPr="00713AFA">
              <w:rPr>
                <w:rFonts w:ascii="Verdana" w:eastAsia="Verdana" w:hAnsi="Verdana" w:cs="Arial"/>
                <w:b w:val="0"/>
              </w:rPr>
              <w:t xml:space="preserve">le </w:t>
            </w:r>
            <w:r w:rsidRPr="00713AFA">
              <w:rPr>
                <w:rFonts w:ascii="Verdana" w:eastAsia="Verdana" w:hAnsi="Verdana" w:cs="Arial"/>
                <w:b w:val="0"/>
              </w:rPr>
              <w:t xml:space="preserve">for ensuring patients with known or suspected </w:t>
            </w:r>
            <w:r w:rsidRPr="00713AFA">
              <w:rPr>
                <w:rFonts w:ascii="Verdana" w:eastAsia="Verdana" w:hAnsi="Verdana" w:cs="Arial"/>
                <w:b w:val="0"/>
                <w:i/>
                <w:iCs/>
              </w:rPr>
              <w:t>C</w:t>
            </w:r>
            <w:r w:rsidR="00120DD4" w:rsidRPr="00713AFA">
              <w:rPr>
                <w:rFonts w:ascii="Verdana" w:eastAsia="Verdana" w:hAnsi="Verdana" w:cs="Arial"/>
                <w:b w:val="0"/>
                <w:i/>
                <w:iCs/>
              </w:rPr>
              <w:t>. difficile</w:t>
            </w:r>
            <w:r w:rsidRPr="00713AFA">
              <w:rPr>
                <w:rFonts w:ascii="Verdana" w:eastAsia="Verdana" w:hAnsi="Verdana" w:cs="Arial"/>
                <w:b w:val="0"/>
              </w:rPr>
              <w:t xml:space="preserve"> infections are identified, </w:t>
            </w:r>
            <w:r w:rsidR="00C86319" w:rsidRPr="00713AFA">
              <w:rPr>
                <w:rFonts w:ascii="Verdana" w:eastAsia="Verdana" w:hAnsi="Verdana" w:cs="Arial"/>
                <w:b w:val="0"/>
              </w:rPr>
              <w:t>reported,</w:t>
            </w:r>
            <w:r w:rsidRPr="00713AFA">
              <w:rPr>
                <w:rFonts w:ascii="Verdana" w:eastAsia="Verdana" w:hAnsi="Verdana" w:cs="Arial"/>
                <w:b w:val="0"/>
              </w:rPr>
              <w:t xml:space="preserve"> and managed promptly in line with </w:t>
            </w:r>
            <w:r w:rsidR="00120DD4" w:rsidRPr="00713AFA">
              <w:rPr>
                <w:rFonts w:ascii="Verdana" w:eastAsia="Verdana" w:hAnsi="Verdana" w:cs="Arial"/>
                <w:b w:val="0"/>
              </w:rPr>
              <w:t>health bard protocols.</w:t>
            </w:r>
          </w:p>
          <w:p w14:paraId="359375F1" w14:textId="6C8AD237" w:rsidR="006B30ED" w:rsidRPr="00713AFA" w:rsidRDefault="000F400E" w:rsidP="00591AEB">
            <w:pPr>
              <w:pStyle w:val="Title"/>
              <w:numPr>
                <w:ilvl w:val="0"/>
                <w:numId w:val="5"/>
              </w:numPr>
              <w:spacing w:after="120"/>
              <w:ind w:left="363" w:hanging="238"/>
              <w:jc w:val="left"/>
              <w:rPr>
                <w:rFonts w:ascii="Verdana" w:eastAsia="Verdana" w:hAnsi="Verdana" w:cs="Arial"/>
                <w:b w:val="0"/>
              </w:rPr>
            </w:pPr>
            <w:r w:rsidRPr="00713AFA">
              <w:rPr>
                <w:rFonts w:ascii="Verdana" w:eastAsia="Verdana" w:hAnsi="Verdana" w:cs="Arial"/>
                <w:b w:val="0"/>
              </w:rPr>
              <w:t xml:space="preserve">Robust </w:t>
            </w:r>
            <w:r w:rsidR="006B30ED" w:rsidRPr="00713AFA">
              <w:rPr>
                <w:rFonts w:ascii="Verdana" w:eastAsia="Verdana" w:hAnsi="Verdana" w:cs="Arial"/>
                <w:b w:val="0"/>
              </w:rPr>
              <w:t>process</w:t>
            </w:r>
            <w:r w:rsidRPr="00713AFA">
              <w:rPr>
                <w:rFonts w:ascii="Verdana" w:eastAsia="Verdana" w:hAnsi="Verdana" w:cs="Arial"/>
                <w:b w:val="0"/>
              </w:rPr>
              <w:t>es are</w:t>
            </w:r>
            <w:r w:rsidR="006B30ED" w:rsidRPr="00713AFA">
              <w:rPr>
                <w:rFonts w:ascii="Verdana" w:eastAsia="Verdana" w:hAnsi="Verdana" w:cs="Arial"/>
                <w:b w:val="0"/>
              </w:rPr>
              <w:t xml:space="preserve"> in place to report, escalate and address non-compliance with the </w:t>
            </w:r>
            <w:r w:rsidR="00A137FA" w:rsidRPr="00713AFA">
              <w:rPr>
                <w:rFonts w:ascii="Verdana" w:eastAsia="Verdana" w:hAnsi="Verdana" w:cs="Arial"/>
                <w:b w:val="0"/>
              </w:rPr>
              <w:t>standards.</w:t>
            </w:r>
          </w:p>
          <w:p w14:paraId="1F1E0D7E" w14:textId="2B68E9AC" w:rsidR="0074603E" w:rsidRPr="00713AFA" w:rsidRDefault="000F400E" w:rsidP="00591AEB">
            <w:pPr>
              <w:pStyle w:val="Title"/>
              <w:numPr>
                <w:ilvl w:val="0"/>
                <w:numId w:val="5"/>
              </w:numPr>
              <w:spacing w:after="120"/>
              <w:ind w:left="363" w:hanging="238"/>
              <w:jc w:val="left"/>
              <w:rPr>
                <w:rFonts w:ascii="Verdana" w:eastAsia="Verdana" w:hAnsi="Verdana" w:cs="Arial"/>
                <w:b w:val="0"/>
              </w:rPr>
            </w:pPr>
            <w:r w:rsidRPr="00713AFA">
              <w:rPr>
                <w:rFonts w:ascii="Verdana" w:eastAsia="Verdana" w:hAnsi="Verdana" w:cs="Arial"/>
                <w:b w:val="0"/>
              </w:rPr>
              <w:t>Robust p</w:t>
            </w:r>
            <w:r w:rsidR="0074603E" w:rsidRPr="00713AFA">
              <w:rPr>
                <w:rFonts w:ascii="Verdana" w:eastAsia="Verdana" w:hAnsi="Verdana" w:cs="Arial"/>
                <w:b w:val="0"/>
              </w:rPr>
              <w:t xml:space="preserve">rocesses are in place to investigate and report cases, </w:t>
            </w:r>
            <w:r w:rsidR="00C86319" w:rsidRPr="00713AFA">
              <w:rPr>
                <w:rFonts w:ascii="Verdana" w:eastAsia="Verdana" w:hAnsi="Verdana" w:cs="Arial"/>
                <w:b w:val="0"/>
              </w:rPr>
              <w:t>incidents,</w:t>
            </w:r>
            <w:r w:rsidR="0074603E" w:rsidRPr="00713AFA">
              <w:rPr>
                <w:rFonts w:ascii="Verdana" w:eastAsia="Verdana" w:hAnsi="Verdana" w:cs="Arial"/>
                <w:b w:val="0"/>
              </w:rPr>
              <w:t xml:space="preserve"> and outbreaks</w:t>
            </w:r>
            <w:r w:rsidR="00EB0DA7" w:rsidRPr="00713AFA">
              <w:rPr>
                <w:rFonts w:ascii="Verdana" w:eastAsia="Verdana" w:hAnsi="Verdana" w:cs="Arial"/>
                <w:b w:val="0"/>
              </w:rPr>
              <w:t>.</w:t>
            </w:r>
          </w:p>
          <w:p w14:paraId="7458FABE" w14:textId="00DA43A5" w:rsidR="00590B31" w:rsidRPr="00713AFA" w:rsidRDefault="00EB0DA7" w:rsidP="00591AEB">
            <w:pPr>
              <w:pStyle w:val="Title"/>
              <w:numPr>
                <w:ilvl w:val="0"/>
                <w:numId w:val="5"/>
              </w:numPr>
              <w:spacing w:after="120"/>
              <w:ind w:left="363" w:hanging="238"/>
              <w:jc w:val="left"/>
              <w:rPr>
                <w:rFonts w:ascii="Verdana" w:eastAsia="Verdana" w:hAnsi="Verdana" w:cs="Arial"/>
                <w:b w:val="0"/>
              </w:rPr>
            </w:pPr>
            <w:r w:rsidRPr="00713AFA">
              <w:rPr>
                <w:rFonts w:ascii="Verdana" w:eastAsia="Verdana" w:hAnsi="Verdana" w:cs="Arial"/>
                <w:b w:val="0"/>
              </w:rPr>
              <w:t>Robust reporting systems both internally and externally</w:t>
            </w:r>
            <w:r w:rsidR="00947F74" w:rsidRPr="00713AFA">
              <w:rPr>
                <w:rFonts w:ascii="Verdana" w:eastAsia="Verdana" w:hAnsi="Verdana" w:cs="Arial"/>
                <w:b w:val="0"/>
              </w:rPr>
              <w:t xml:space="preserve">, </w:t>
            </w:r>
            <w:r w:rsidRPr="00713AFA">
              <w:rPr>
                <w:rFonts w:ascii="Verdana" w:eastAsia="Verdana" w:hAnsi="Verdana" w:cs="Arial"/>
                <w:b w:val="0"/>
              </w:rPr>
              <w:t xml:space="preserve">including </w:t>
            </w:r>
            <w:r w:rsidR="005355EB" w:rsidRPr="00713AFA">
              <w:rPr>
                <w:rFonts w:ascii="Verdana" w:eastAsia="Verdana" w:hAnsi="Verdana" w:cs="Arial"/>
                <w:b w:val="0"/>
              </w:rPr>
              <w:t>Datix</w:t>
            </w:r>
            <w:r w:rsidR="00947F74" w:rsidRPr="00713AFA">
              <w:rPr>
                <w:rFonts w:ascii="Verdana" w:eastAsia="Verdana" w:hAnsi="Verdana" w:cs="Arial"/>
                <w:b w:val="0"/>
              </w:rPr>
              <w:t xml:space="preserve">, for reporting </w:t>
            </w:r>
            <w:r w:rsidR="00044181" w:rsidRPr="00713AFA">
              <w:rPr>
                <w:rFonts w:ascii="Verdana" w:eastAsia="Verdana" w:hAnsi="Verdana" w:cs="Arial"/>
                <w:b w:val="0"/>
              </w:rPr>
              <w:t>hospital onset</w:t>
            </w:r>
            <w:r w:rsidR="00903C39" w:rsidRPr="00713AFA">
              <w:rPr>
                <w:rFonts w:ascii="Verdana" w:eastAsia="Verdana" w:hAnsi="Verdana" w:cs="Arial"/>
                <w:b w:val="0"/>
              </w:rPr>
              <w:t xml:space="preserve"> and community onset</w:t>
            </w:r>
            <w:r w:rsidR="00044181" w:rsidRPr="00713AFA">
              <w:rPr>
                <w:rFonts w:ascii="Verdana" w:eastAsia="Verdana" w:hAnsi="Verdana" w:cs="Arial"/>
                <w:b w:val="0"/>
              </w:rPr>
              <w:t xml:space="preserve"> healthcare associated cases of </w:t>
            </w:r>
            <w:r w:rsidR="00044181" w:rsidRPr="00713AFA">
              <w:rPr>
                <w:rFonts w:ascii="Verdana" w:eastAsia="Verdana" w:hAnsi="Verdana" w:cs="Arial"/>
                <w:b w:val="0"/>
                <w:i/>
                <w:iCs/>
              </w:rPr>
              <w:t>C. difficile</w:t>
            </w:r>
            <w:r w:rsidR="00044181" w:rsidRPr="00713AFA">
              <w:rPr>
                <w:rFonts w:ascii="Verdana" w:eastAsia="Verdana" w:hAnsi="Verdana" w:cs="Arial"/>
                <w:b w:val="0"/>
              </w:rPr>
              <w:t>.</w:t>
            </w:r>
          </w:p>
          <w:p w14:paraId="78130332" w14:textId="41FDB1B8" w:rsidR="00E40AEE" w:rsidRPr="00713AFA" w:rsidRDefault="00EB0DA7" w:rsidP="00591AEB">
            <w:pPr>
              <w:pStyle w:val="Title"/>
              <w:numPr>
                <w:ilvl w:val="0"/>
                <w:numId w:val="5"/>
              </w:numPr>
              <w:spacing w:after="120"/>
              <w:ind w:left="363" w:hanging="238"/>
              <w:jc w:val="left"/>
              <w:rPr>
                <w:rFonts w:ascii="Verdana" w:eastAsia="Verdana" w:hAnsi="Verdana" w:cs="Arial"/>
                <w:b w:val="0"/>
              </w:rPr>
            </w:pPr>
            <w:r w:rsidRPr="00713AFA">
              <w:rPr>
                <w:rFonts w:ascii="Verdana" w:eastAsia="Verdana" w:hAnsi="Verdana" w:cs="Arial"/>
                <w:b w:val="0"/>
              </w:rPr>
              <w:t xml:space="preserve">Robust systems for testing </w:t>
            </w:r>
            <w:r w:rsidR="004B7527" w:rsidRPr="00713AFA">
              <w:rPr>
                <w:rFonts w:ascii="Verdana" w:eastAsia="Verdana" w:hAnsi="Verdana" w:cs="Arial"/>
                <w:b w:val="0"/>
              </w:rPr>
              <w:t xml:space="preserve">for </w:t>
            </w:r>
            <w:r w:rsidR="004B7527" w:rsidRPr="00713AFA">
              <w:rPr>
                <w:rFonts w:ascii="Verdana" w:eastAsia="Verdana" w:hAnsi="Verdana" w:cs="Arial"/>
                <w:b w:val="0"/>
                <w:i/>
                <w:iCs/>
              </w:rPr>
              <w:t>C. difficile</w:t>
            </w:r>
            <w:r w:rsidR="004B7527" w:rsidRPr="00713AFA">
              <w:rPr>
                <w:rFonts w:ascii="Verdana" w:eastAsia="Verdana" w:hAnsi="Verdana" w:cs="Arial"/>
                <w:b w:val="0"/>
              </w:rPr>
              <w:t xml:space="preserve"> </w:t>
            </w:r>
            <w:r w:rsidRPr="00713AFA">
              <w:rPr>
                <w:rFonts w:ascii="Verdana" w:eastAsia="Verdana" w:hAnsi="Verdana" w:cs="Arial"/>
                <w:b w:val="0"/>
              </w:rPr>
              <w:t>and the</w:t>
            </w:r>
            <w:r w:rsidR="004B7527" w:rsidRPr="00713AFA">
              <w:rPr>
                <w:rFonts w:ascii="Verdana" w:eastAsia="Verdana" w:hAnsi="Verdana" w:cs="Arial"/>
                <w:b w:val="0"/>
              </w:rPr>
              <w:t xml:space="preserve"> prompt</w:t>
            </w:r>
            <w:r w:rsidRPr="00713AFA">
              <w:rPr>
                <w:rFonts w:ascii="Verdana" w:eastAsia="Verdana" w:hAnsi="Verdana" w:cs="Arial"/>
                <w:b w:val="0"/>
              </w:rPr>
              <w:t xml:space="preserve"> reporting of results from PHW laboratory services</w:t>
            </w:r>
            <w:r w:rsidR="004B7527" w:rsidRPr="00713AFA">
              <w:rPr>
                <w:rFonts w:ascii="Verdana" w:eastAsia="Verdana" w:hAnsi="Verdana" w:cs="Arial"/>
                <w:b w:val="0"/>
              </w:rPr>
              <w:t>.</w:t>
            </w:r>
          </w:p>
        </w:tc>
      </w:tr>
    </w:tbl>
    <w:p w14:paraId="704801E0" w14:textId="77777777" w:rsidR="00836B1A" w:rsidRDefault="00836B1A">
      <w:r>
        <w:rPr>
          <w:b/>
          <w:bCs/>
        </w:rPr>
        <w:br w:type="page"/>
      </w:r>
    </w:p>
    <w:tbl>
      <w:tblPr>
        <w:tblStyle w:val="TableGrid"/>
        <w:tblW w:w="15578" w:type="dxa"/>
        <w:tblInd w:w="-113" w:type="dxa"/>
        <w:tblLook w:val="04A0" w:firstRow="1" w:lastRow="0" w:firstColumn="1" w:lastColumn="0" w:noHBand="0" w:noVBand="1"/>
      </w:tblPr>
      <w:tblGrid>
        <w:gridCol w:w="3321"/>
        <w:gridCol w:w="12257"/>
      </w:tblGrid>
      <w:tr w:rsidR="00681665" w:rsidRPr="00713AFA" w14:paraId="0601394E" w14:textId="77777777" w:rsidTr="002E2230">
        <w:trPr>
          <w:trHeight w:val="313"/>
        </w:trPr>
        <w:tc>
          <w:tcPr>
            <w:tcW w:w="3321" w:type="dxa"/>
          </w:tcPr>
          <w:p w14:paraId="7A45AE75" w14:textId="570830E1" w:rsidR="00681665" w:rsidRPr="00836B1A" w:rsidRDefault="00E97FD3" w:rsidP="005355EB">
            <w:pPr>
              <w:pStyle w:val="Title"/>
              <w:spacing w:after="120"/>
              <w:jc w:val="left"/>
              <w:rPr>
                <w:rFonts w:ascii="Verdana" w:eastAsia="Verdana" w:hAnsi="Verdana" w:cs="Arial"/>
                <w:bCs w:val="0"/>
              </w:rPr>
            </w:pPr>
            <w:bookmarkStart w:id="4" w:name="Standard2_Testing"/>
            <w:r w:rsidRPr="00836B1A">
              <w:rPr>
                <w:rFonts w:ascii="Verdana" w:eastAsia="Verdana" w:hAnsi="Verdana" w:cs="Arial"/>
                <w:bCs w:val="0"/>
              </w:rPr>
              <w:t xml:space="preserve">Standard </w:t>
            </w:r>
            <w:r w:rsidR="0099424D" w:rsidRPr="00836B1A">
              <w:rPr>
                <w:rFonts w:ascii="Verdana" w:eastAsia="Verdana" w:hAnsi="Verdana" w:cs="Arial"/>
                <w:bCs w:val="0"/>
              </w:rPr>
              <w:t>2</w:t>
            </w:r>
            <w:r w:rsidRPr="00836B1A">
              <w:rPr>
                <w:rFonts w:ascii="Verdana" w:eastAsia="Verdana" w:hAnsi="Verdana" w:cs="Arial"/>
                <w:bCs w:val="0"/>
              </w:rPr>
              <w:t xml:space="preserve">: </w:t>
            </w:r>
            <w:bookmarkStart w:id="5" w:name="_Hlk196859593"/>
            <w:r w:rsidR="00DF753A" w:rsidRPr="00836B1A">
              <w:rPr>
                <w:rFonts w:ascii="Verdana" w:eastAsia="Verdana" w:hAnsi="Verdana" w:cs="Arial"/>
                <w:bCs w:val="0"/>
              </w:rPr>
              <w:t>Testing</w:t>
            </w:r>
            <w:bookmarkEnd w:id="5"/>
          </w:p>
          <w:bookmarkEnd w:id="4"/>
          <w:p w14:paraId="53B35AFF" w14:textId="24FB480F" w:rsidR="00837F4D" w:rsidRPr="00836B1A" w:rsidRDefault="002D15E2" w:rsidP="00CA29D9">
            <w:pPr>
              <w:pStyle w:val="Title"/>
              <w:jc w:val="left"/>
              <w:rPr>
                <w:rFonts w:ascii="Verdana" w:eastAsia="Verdana" w:hAnsi="Verdana" w:cs="Arial"/>
                <w:b w:val="0"/>
              </w:rPr>
            </w:pPr>
            <w:r w:rsidRPr="00836B1A">
              <w:rPr>
                <w:rFonts w:ascii="Verdana" w:eastAsia="Verdana" w:hAnsi="Verdana" w:cs="Arial"/>
                <w:b w:val="0"/>
              </w:rPr>
              <w:t>SBUHB</w:t>
            </w:r>
            <w:r w:rsidR="00622949" w:rsidRPr="00836B1A">
              <w:rPr>
                <w:rFonts w:ascii="Verdana" w:eastAsia="Verdana" w:hAnsi="Verdana" w:cs="Arial"/>
                <w:b w:val="0"/>
              </w:rPr>
              <w:t xml:space="preserve"> </w:t>
            </w:r>
            <w:r w:rsidR="00EB14EF" w:rsidRPr="00836B1A">
              <w:rPr>
                <w:rFonts w:ascii="Verdana" w:eastAsia="Verdana" w:hAnsi="Verdana" w:cs="Arial"/>
                <w:b w:val="0"/>
              </w:rPr>
              <w:t xml:space="preserve">has established arrangements for </w:t>
            </w:r>
            <w:r w:rsidR="00E32145" w:rsidRPr="00836B1A">
              <w:rPr>
                <w:rFonts w:ascii="Verdana" w:eastAsia="Verdana" w:hAnsi="Verdana" w:cs="Arial"/>
                <w:b w:val="0"/>
              </w:rPr>
              <w:t xml:space="preserve">prompt laboratory </w:t>
            </w:r>
            <w:r w:rsidR="00797FE0" w:rsidRPr="00836B1A">
              <w:rPr>
                <w:rFonts w:ascii="Verdana" w:eastAsia="Verdana" w:hAnsi="Verdana" w:cs="Arial"/>
                <w:b w:val="0"/>
              </w:rPr>
              <w:t>t</w:t>
            </w:r>
            <w:r w:rsidR="00E32145" w:rsidRPr="00836B1A">
              <w:rPr>
                <w:rFonts w:ascii="Verdana" w:eastAsia="Verdana" w:hAnsi="Verdana" w:cs="Arial"/>
                <w:b w:val="0"/>
              </w:rPr>
              <w:t xml:space="preserve">esting and reporting of </w:t>
            </w:r>
            <w:r w:rsidR="00797FE0" w:rsidRPr="00836B1A">
              <w:rPr>
                <w:rFonts w:ascii="Verdana" w:eastAsia="Verdana" w:hAnsi="Verdana" w:cs="Arial"/>
                <w:b w:val="0"/>
                <w:i/>
                <w:iCs/>
              </w:rPr>
              <w:t>C. difficile</w:t>
            </w:r>
            <w:r w:rsidR="00797FE0" w:rsidRPr="00836B1A">
              <w:rPr>
                <w:rFonts w:ascii="Verdana" w:eastAsia="Verdana" w:hAnsi="Verdana" w:cs="Arial"/>
                <w:b w:val="0"/>
              </w:rPr>
              <w:t xml:space="preserve"> </w:t>
            </w:r>
            <w:r w:rsidR="00732205" w:rsidRPr="00836B1A">
              <w:rPr>
                <w:rFonts w:ascii="Verdana" w:eastAsia="Verdana" w:hAnsi="Verdana" w:cs="Arial"/>
                <w:b w:val="0"/>
              </w:rPr>
              <w:t>in line with national best practice standards.</w:t>
            </w:r>
          </w:p>
          <w:p w14:paraId="577DBD6F" w14:textId="77777777" w:rsidR="00837F4D" w:rsidRPr="00836B1A" w:rsidRDefault="00837F4D" w:rsidP="00CA29D9">
            <w:pPr>
              <w:pStyle w:val="Title"/>
              <w:jc w:val="left"/>
              <w:rPr>
                <w:rFonts w:ascii="Verdana" w:eastAsia="Verdana" w:hAnsi="Verdana" w:cs="Arial"/>
                <w:b w:val="0"/>
              </w:rPr>
            </w:pPr>
          </w:p>
          <w:p w14:paraId="1A15A375" w14:textId="3DA9125D" w:rsidR="00837F4D" w:rsidRPr="00836B1A" w:rsidRDefault="00837F4D" w:rsidP="00CA29D9">
            <w:pPr>
              <w:pStyle w:val="Title"/>
              <w:jc w:val="left"/>
              <w:rPr>
                <w:rFonts w:ascii="Verdana" w:eastAsia="Verdana" w:hAnsi="Verdana" w:cs="Arial"/>
                <w:bCs w:val="0"/>
              </w:rPr>
            </w:pPr>
            <w:r w:rsidRPr="00836B1A">
              <w:rPr>
                <w:rFonts w:ascii="Verdana" w:eastAsia="Verdana" w:hAnsi="Verdana" w:cs="Arial"/>
                <w:bCs w:val="0"/>
              </w:rPr>
              <w:t xml:space="preserve">Refer to </w:t>
            </w:r>
            <w:hyperlink w:anchor="Annex1" w:history="1">
              <w:r w:rsidRPr="00F2606E">
                <w:rPr>
                  <w:rStyle w:val="Hyperlink"/>
                  <w:rFonts w:ascii="Verdana" w:eastAsia="Verdana" w:hAnsi="Verdana" w:cs="Arial"/>
                  <w:bCs w:val="0"/>
                </w:rPr>
                <w:t>Annex 1</w:t>
              </w:r>
            </w:hyperlink>
          </w:p>
        </w:tc>
        <w:tc>
          <w:tcPr>
            <w:tcW w:w="12257" w:type="dxa"/>
          </w:tcPr>
          <w:p w14:paraId="18144296" w14:textId="77777777" w:rsidR="00CA22F6" w:rsidRPr="00713AFA" w:rsidRDefault="00CA22F6" w:rsidP="00591AEB">
            <w:pPr>
              <w:pStyle w:val="Title"/>
              <w:spacing w:after="120"/>
              <w:ind w:left="6"/>
              <w:jc w:val="left"/>
              <w:rPr>
                <w:rFonts w:ascii="Verdana" w:eastAsia="Verdana" w:hAnsi="Verdana" w:cs="Arial"/>
                <w:bCs w:val="0"/>
              </w:rPr>
            </w:pPr>
            <w:r w:rsidRPr="00713AFA">
              <w:rPr>
                <w:rFonts w:ascii="Verdana" w:eastAsia="Verdana" w:hAnsi="Verdana" w:cs="Arial"/>
                <w:bCs w:val="0"/>
              </w:rPr>
              <w:t>This includes:</w:t>
            </w:r>
          </w:p>
          <w:p w14:paraId="6C1FA697" w14:textId="77777777" w:rsidR="00975B1D" w:rsidRPr="00713AFA" w:rsidRDefault="00881768" w:rsidP="00591AEB">
            <w:pPr>
              <w:numPr>
                <w:ilvl w:val="0"/>
                <w:numId w:val="5"/>
              </w:numPr>
              <w:spacing w:after="120"/>
              <w:ind w:left="362" w:hanging="238"/>
              <w:rPr>
                <w:rFonts w:ascii="Verdana" w:hAnsi="Verdana" w:cs="Arial"/>
                <w:iCs/>
              </w:rPr>
            </w:pPr>
            <w:r w:rsidRPr="00713AFA">
              <w:rPr>
                <w:rFonts w:ascii="Verdana" w:eastAsia="Verdana" w:hAnsi="Verdana" w:cs="Arial"/>
                <w:bCs/>
              </w:rPr>
              <w:t xml:space="preserve">SBUHB has a Service Level Agreement with Public Health Wales for the provision of testing for and reporting on </w:t>
            </w:r>
            <w:r w:rsidRPr="00713AFA">
              <w:rPr>
                <w:rFonts w:ascii="Verdana" w:eastAsia="Verdana" w:hAnsi="Verdana" w:cs="Arial"/>
                <w:bCs/>
                <w:i/>
                <w:iCs/>
              </w:rPr>
              <w:t>C. difficile</w:t>
            </w:r>
            <w:r w:rsidR="009C7E41" w:rsidRPr="00713AFA">
              <w:rPr>
                <w:rFonts w:ascii="Verdana" w:eastAsia="Verdana" w:hAnsi="Verdana" w:cs="Arial"/>
                <w:bCs/>
                <w:i/>
                <w:iCs/>
              </w:rPr>
              <w:t>.</w:t>
            </w:r>
            <w:r w:rsidR="00975B1D" w:rsidRPr="00713AFA">
              <w:rPr>
                <w:rFonts w:ascii="Verdana" w:eastAsia="Verdana" w:hAnsi="Verdana" w:cs="Arial"/>
                <w:bCs/>
                <w:i/>
                <w:iCs/>
              </w:rPr>
              <w:t xml:space="preserve"> </w:t>
            </w:r>
          </w:p>
          <w:p w14:paraId="1E8C7951" w14:textId="44435419" w:rsidR="00CC3C99" w:rsidRPr="00713AFA" w:rsidRDefault="00CC3C99" w:rsidP="00591AEB">
            <w:pPr>
              <w:numPr>
                <w:ilvl w:val="0"/>
                <w:numId w:val="5"/>
              </w:numPr>
              <w:spacing w:after="120"/>
              <w:ind w:left="362" w:hanging="238"/>
              <w:rPr>
                <w:rFonts w:ascii="Verdana" w:hAnsi="Verdana" w:cs="Arial"/>
                <w:iCs/>
              </w:rPr>
            </w:pPr>
            <w:r w:rsidRPr="00713AFA">
              <w:rPr>
                <w:rFonts w:ascii="Verdana" w:hAnsi="Verdana" w:cs="Arial"/>
                <w:iCs/>
              </w:rPr>
              <w:t>Robust reporting mechanisms to ensure IP&amp;C, clinicians and care staff can act upon positive results in a timely manner including verbal reporting and via IP&amp;C electronic patient management system</w:t>
            </w:r>
            <w:r w:rsidR="00561EA4" w:rsidRPr="00713AFA">
              <w:rPr>
                <w:rFonts w:ascii="Verdana" w:hAnsi="Verdana" w:cs="Arial"/>
                <w:iCs/>
              </w:rPr>
              <w:t xml:space="preserve"> (ICNet)</w:t>
            </w:r>
            <w:r w:rsidRPr="00713AFA">
              <w:rPr>
                <w:rFonts w:ascii="Verdana" w:hAnsi="Verdana" w:cs="Arial"/>
                <w:iCs/>
              </w:rPr>
              <w:t>.</w:t>
            </w:r>
          </w:p>
          <w:p w14:paraId="0A540373" w14:textId="69ED1D3D" w:rsidR="00694F6B" w:rsidRPr="00713AFA" w:rsidRDefault="00694F6B" w:rsidP="00591AEB">
            <w:pPr>
              <w:numPr>
                <w:ilvl w:val="0"/>
                <w:numId w:val="5"/>
              </w:numPr>
              <w:spacing w:after="120"/>
              <w:ind w:left="362" w:hanging="238"/>
              <w:rPr>
                <w:rFonts w:ascii="Verdana" w:hAnsi="Verdana" w:cs="Arial"/>
                <w:iCs/>
              </w:rPr>
            </w:pPr>
            <w:r w:rsidRPr="00713AFA">
              <w:rPr>
                <w:rFonts w:ascii="Verdana" w:hAnsi="Verdana" w:cs="Arial"/>
                <w:iCs/>
              </w:rPr>
              <w:t>Staff</w:t>
            </w:r>
            <w:r w:rsidR="001C3651" w:rsidRPr="00713AFA">
              <w:rPr>
                <w:rFonts w:ascii="Verdana" w:hAnsi="Verdana" w:cs="Arial"/>
                <w:iCs/>
              </w:rPr>
              <w:t xml:space="preserve"> </w:t>
            </w:r>
            <w:r w:rsidR="006611F4" w:rsidRPr="00713AFA">
              <w:rPr>
                <w:rFonts w:ascii="Verdana" w:hAnsi="Verdana" w:cs="Arial"/>
                <w:iCs/>
              </w:rPr>
              <w:t xml:space="preserve">following the SIGHT mnemonic </w:t>
            </w:r>
            <w:r w:rsidR="005548B8" w:rsidRPr="00713AFA">
              <w:rPr>
                <w:rFonts w:ascii="Verdana" w:hAnsi="Verdana" w:cs="Arial"/>
                <w:iCs/>
              </w:rPr>
              <w:t>(Suspect-Isolate-Gloves-Hand Hygiene-Test) and send a sample</w:t>
            </w:r>
            <w:r w:rsidR="009E2F68" w:rsidRPr="00713AFA">
              <w:rPr>
                <w:rFonts w:ascii="Verdana" w:hAnsi="Verdana" w:cs="Arial"/>
                <w:iCs/>
              </w:rPr>
              <w:t xml:space="preserve"> </w:t>
            </w:r>
            <w:r w:rsidR="00406206" w:rsidRPr="00713AFA">
              <w:rPr>
                <w:rFonts w:ascii="Verdana" w:hAnsi="Verdana" w:cs="Arial"/>
                <w:iCs/>
              </w:rPr>
              <w:t xml:space="preserve">as soon as possible when a patient </w:t>
            </w:r>
            <w:r w:rsidR="00996CF2" w:rsidRPr="00713AFA">
              <w:rPr>
                <w:rFonts w:ascii="Verdana" w:hAnsi="Verdana" w:cs="Arial"/>
                <w:iCs/>
              </w:rPr>
              <w:t>has unexplained diarrhoea</w:t>
            </w:r>
            <w:r w:rsidR="00853F37" w:rsidRPr="00713AFA">
              <w:rPr>
                <w:rFonts w:ascii="Verdana" w:hAnsi="Verdana" w:cs="Arial"/>
                <w:iCs/>
              </w:rPr>
              <w:t xml:space="preserve"> </w:t>
            </w:r>
            <w:r w:rsidR="00996CF2" w:rsidRPr="00713AFA">
              <w:rPr>
                <w:rFonts w:ascii="Verdana" w:hAnsi="Verdana" w:cs="Arial"/>
                <w:iCs/>
              </w:rPr>
              <w:t>(Bristol Stool Type 5 – 7).</w:t>
            </w:r>
          </w:p>
          <w:p w14:paraId="09F42D2D" w14:textId="300C4D8D" w:rsidR="00AA0888" w:rsidRPr="00713AFA" w:rsidRDefault="00B81BDC" w:rsidP="00591AEB">
            <w:pPr>
              <w:numPr>
                <w:ilvl w:val="0"/>
                <w:numId w:val="5"/>
              </w:numPr>
              <w:spacing w:after="120"/>
              <w:ind w:left="362" w:hanging="238"/>
              <w:rPr>
                <w:rFonts w:ascii="Verdana" w:eastAsia="Verdana" w:hAnsi="Verdana" w:cs="Arial"/>
                <w:b/>
              </w:rPr>
            </w:pPr>
            <w:r w:rsidRPr="00713AFA">
              <w:rPr>
                <w:rFonts w:ascii="Verdana" w:hAnsi="Verdana" w:cs="Arial"/>
                <w:iCs/>
              </w:rPr>
              <w:t>Where a patient has, or has had</w:t>
            </w:r>
            <w:r w:rsidR="007C57F9" w:rsidRPr="00713AFA">
              <w:rPr>
                <w:rFonts w:ascii="Verdana" w:hAnsi="Verdana" w:cs="Arial"/>
                <w:iCs/>
              </w:rPr>
              <w:t xml:space="preserve">, a </w:t>
            </w:r>
            <w:r w:rsidR="007C57F9" w:rsidRPr="00713AFA">
              <w:rPr>
                <w:rFonts w:ascii="Verdana" w:hAnsi="Verdana" w:cs="Arial"/>
                <w:i/>
              </w:rPr>
              <w:t>C. difficile</w:t>
            </w:r>
            <w:r w:rsidR="007C57F9" w:rsidRPr="00713AFA">
              <w:rPr>
                <w:rFonts w:ascii="Verdana" w:hAnsi="Verdana" w:cs="Arial"/>
                <w:iCs/>
              </w:rPr>
              <w:t xml:space="preserve"> PCR positive result, </w:t>
            </w:r>
            <w:r w:rsidR="003E0061" w:rsidRPr="00713AFA">
              <w:rPr>
                <w:rFonts w:ascii="Verdana" w:hAnsi="Verdana" w:cs="Arial"/>
                <w:iCs/>
              </w:rPr>
              <w:t>e</w:t>
            </w:r>
            <w:r w:rsidR="00CC3C99" w:rsidRPr="00713AFA">
              <w:rPr>
                <w:rFonts w:ascii="Verdana" w:hAnsi="Verdana" w:cs="Arial"/>
                <w:iCs/>
              </w:rPr>
              <w:t>lectronic</w:t>
            </w:r>
            <w:r w:rsidR="002F337B" w:rsidRPr="00713AFA">
              <w:rPr>
                <w:rFonts w:ascii="Verdana" w:hAnsi="Verdana" w:cs="Arial"/>
                <w:iCs/>
              </w:rPr>
              <w:t>ally</w:t>
            </w:r>
            <w:r w:rsidR="00CC3C99" w:rsidRPr="00713AFA">
              <w:rPr>
                <w:rFonts w:ascii="Verdana" w:hAnsi="Verdana" w:cs="Arial"/>
                <w:iCs/>
              </w:rPr>
              <w:t xml:space="preserve"> </w:t>
            </w:r>
            <w:r w:rsidR="002F4FCE" w:rsidRPr="00713AFA">
              <w:rPr>
                <w:rFonts w:ascii="Verdana" w:hAnsi="Verdana" w:cs="Arial"/>
                <w:iCs/>
              </w:rPr>
              <w:t>flag</w:t>
            </w:r>
            <w:r w:rsidR="002F337B" w:rsidRPr="00713AFA">
              <w:rPr>
                <w:rFonts w:ascii="Verdana" w:hAnsi="Verdana" w:cs="Arial"/>
                <w:iCs/>
              </w:rPr>
              <w:t>ging</w:t>
            </w:r>
            <w:r w:rsidR="002F4FCE" w:rsidRPr="00713AFA">
              <w:rPr>
                <w:rFonts w:ascii="Verdana" w:hAnsi="Verdana" w:cs="Arial"/>
                <w:iCs/>
              </w:rPr>
              <w:t xml:space="preserve"> </w:t>
            </w:r>
            <w:r w:rsidR="00CC3C99" w:rsidRPr="00713AFA">
              <w:rPr>
                <w:rFonts w:ascii="Verdana" w:hAnsi="Verdana" w:cs="Arial"/>
                <w:iCs/>
              </w:rPr>
              <w:t xml:space="preserve">the patient record to alert staff to </w:t>
            </w:r>
            <w:r w:rsidR="00937DAF" w:rsidRPr="00713AFA">
              <w:rPr>
                <w:rFonts w:ascii="Verdana" w:hAnsi="Verdana" w:cs="Arial"/>
                <w:iCs/>
              </w:rPr>
              <w:t xml:space="preserve">the history of </w:t>
            </w:r>
            <w:r w:rsidR="00937DAF" w:rsidRPr="00713AFA">
              <w:rPr>
                <w:rFonts w:ascii="Verdana" w:hAnsi="Verdana" w:cs="Arial"/>
                <w:i/>
              </w:rPr>
              <w:t>C. difficile</w:t>
            </w:r>
            <w:r w:rsidR="00C41653" w:rsidRPr="00713AFA">
              <w:rPr>
                <w:rFonts w:ascii="Verdana" w:hAnsi="Verdana" w:cs="Arial"/>
                <w:iCs/>
              </w:rPr>
              <w:t xml:space="preserve">. </w:t>
            </w:r>
            <w:r w:rsidR="0071178A" w:rsidRPr="00713AFA">
              <w:rPr>
                <w:rFonts w:ascii="Verdana" w:hAnsi="Verdana" w:cs="Arial"/>
                <w:iCs/>
              </w:rPr>
              <w:t xml:space="preserve">If the patient is an inpatient, </w:t>
            </w:r>
            <w:r w:rsidR="002F337B" w:rsidRPr="00713AFA">
              <w:rPr>
                <w:rFonts w:ascii="Verdana" w:hAnsi="Verdana" w:cs="Arial"/>
                <w:iCs/>
              </w:rPr>
              <w:t xml:space="preserve">updating </w:t>
            </w:r>
            <w:r w:rsidR="0071178A" w:rsidRPr="00713AFA">
              <w:rPr>
                <w:rFonts w:ascii="Verdana" w:hAnsi="Verdana" w:cs="Arial"/>
                <w:iCs/>
              </w:rPr>
              <w:t xml:space="preserve">the patient’s SIGNAL record </w:t>
            </w:r>
            <w:r w:rsidR="002F337B" w:rsidRPr="00713AFA">
              <w:rPr>
                <w:rFonts w:ascii="Verdana" w:hAnsi="Verdana" w:cs="Arial"/>
                <w:iCs/>
              </w:rPr>
              <w:t>to</w:t>
            </w:r>
            <w:r w:rsidR="0071178A" w:rsidRPr="00713AFA">
              <w:rPr>
                <w:rFonts w:ascii="Verdana" w:hAnsi="Verdana" w:cs="Arial"/>
                <w:iCs/>
              </w:rPr>
              <w:t xml:space="preserve"> </w:t>
            </w:r>
            <w:r w:rsidR="00322AEE" w:rsidRPr="00713AFA">
              <w:rPr>
                <w:rFonts w:ascii="Verdana" w:hAnsi="Verdana" w:cs="Arial"/>
                <w:iCs/>
              </w:rPr>
              <w:t xml:space="preserve">identify current or previous </w:t>
            </w:r>
            <w:r w:rsidR="00322AEE" w:rsidRPr="00713AFA">
              <w:rPr>
                <w:rFonts w:ascii="Verdana" w:hAnsi="Verdana" w:cs="Arial"/>
                <w:i/>
              </w:rPr>
              <w:t>C. difficile</w:t>
            </w:r>
            <w:r w:rsidR="00322AEE" w:rsidRPr="00713AFA">
              <w:rPr>
                <w:rFonts w:ascii="Verdana" w:hAnsi="Verdana" w:cs="Arial"/>
                <w:iCs/>
              </w:rPr>
              <w:t xml:space="preserve"> infection</w:t>
            </w:r>
            <w:r w:rsidR="00C41653" w:rsidRPr="00713AFA">
              <w:rPr>
                <w:rFonts w:ascii="Verdana" w:hAnsi="Verdana" w:cs="Arial"/>
                <w:iCs/>
              </w:rPr>
              <w:t xml:space="preserve">. </w:t>
            </w:r>
          </w:p>
          <w:p w14:paraId="7212B19E" w14:textId="5FC1A82A" w:rsidR="0071178A" w:rsidRPr="00713AFA" w:rsidRDefault="00B00072" w:rsidP="00591AEB">
            <w:pPr>
              <w:numPr>
                <w:ilvl w:val="0"/>
                <w:numId w:val="5"/>
              </w:numPr>
              <w:spacing w:after="120"/>
              <w:ind w:left="363" w:hanging="238"/>
              <w:rPr>
                <w:rFonts w:ascii="Verdana" w:eastAsia="Verdana" w:hAnsi="Verdana" w:cs="Arial"/>
                <w:b/>
              </w:rPr>
            </w:pPr>
            <w:r w:rsidRPr="00713AFA">
              <w:rPr>
                <w:rFonts w:ascii="Verdana" w:eastAsia="Verdana" w:hAnsi="Verdana" w:cs="Arial"/>
                <w:bCs/>
              </w:rPr>
              <w:t>A</w:t>
            </w:r>
            <w:r w:rsidR="002F337B" w:rsidRPr="00713AFA">
              <w:rPr>
                <w:rFonts w:ascii="Verdana" w:eastAsia="Verdana" w:hAnsi="Verdana" w:cs="Arial"/>
                <w:bCs/>
              </w:rPr>
              <w:t xml:space="preserve">dding a </w:t>
            </w:r>
            <w:r w:rsidR="000F1BA0" w:rsidRPr="00713AFA">
              <w:rPr>
                <w:rFonts w:ascii="Verdana" w:eastAsia="Verdana" w:hAnsi="Verdana" w:cs="Arial"/>
                <w:bCs/>
              </w:rPr>
              <w:t>‘</w:t>
            </w:r>
            <w:r w:rsidR="000F1BA0" w:rsidRPr="00713AFA">
              <w:rPr>
                <w:rFonts w:ascii="Verdana" w:eastAsia="Verdana" w:hAnsi="Verdana" w:cs="Arial"/>
                <w:bCs/>
                <w:i/>
                <w:iCs/>
              </w:rPr>
              <w:t>Sensitivity</w:t>
            </w:r>
            <w:r w:rsidR="000F1BA0" w:rsidRPr="00713AFA">
              <w:rPr>
                <w:rFonts w:ascii="Verdana" w:eastAsia="Verdana" w:hAnsi="Verdana" w:cs="Arial"/>
                <w:bCs/>
              </w:rPr>
              <w:t xml:space="preserve">’ </w:t>
            </w:r>
            <w:r w:rsidR="000434B8" w:rsidRPr="00713AFA">
              <w:rPr>
                <w:rFonts w:ascii="Verdana" w:eastAsia="Verdana" w:hAnsi="Verdana" w:cs="Arial"/>
                <w:bCs/>
              </w:rPr>
              <w:t>no</w:t>
            </w:r>
            <w:r w:rsidR="00E6457F" w:rsidRPr="00713AFA">
              <w:rPr>
                <w:rFonts w:ascii="Verdana" w:eastAsia="Verdana" w:hAnsi="Verdana" w:cs="Arial"/>
                <w:bCs/>
              </w:rPr>
              <w:t>te</w:t>
            </w:r>
            <w:r w:rsidRPr="00713AFA">
              <w:rPr>
                <w:rFonts w:ascii="Verdana" w:eastAsia="Verdana" w:hAnsi="Verdana" w:cs="Arial"/>
                <w:bCs/>
              </w:rPr>
              <w:t xml:space="preserve"> on a patient’s HEPMA record </w:t>
            </w:r>
            <w:r w:rsidR="00E6457F" w:rsidRPr="00713AFA">
              <w:rPr>
                <w:rFonts w:ascii="Verdana" w:eastAsia="Verdana" w:hAnsi="Verdana" w:cs="Arial"/>
                <w:bCs/>
              </w:rPr>
              <w:t>when there is</w:t>
            </w:r>
            <w:r w:rsidRPr="00713AFA">
              <w:rPr>
                <w:rFonts w:ascii="Verdana" w:eastAsia="Verdana" w:hAnsi="Verdana" w:cs="Arial"/>
                <w:bCs/>
              </w:rPr>
              <w:t xml:space="preserve"> a </w:t>
            </w:r>
            <w:r w:rsidRPr="00713AFA">
              <w:rPr>
                <w:rFonts w:ascii="Verdana" w:eastAsia="Verdana" w:hAnsi="Verdana" w:cs="Arial"/>
                <w:bCs/>
                <w:i/>
                <w:iCs/>
              </w:rPr>
              <w:t>C. difficile</w:t>
            </w:r>
            <w:r w:rsidRPr="00713AFA">
              <w:rPr>
                <w:rFonts w:ascii="Verdana" w:eastAsia="Verdana" w:hAnsi="Verdana" w:cs="Arial"/>
                <w:bCs/>
              </w:rPr>
              <w:t xml:space="preserve"> PCR positive result</w:t>
            </w:r>
            <w:r w:rsidR="002F337B" w:rsidRPr="00713AFA">
              <w:rPr>
                <w:rFonts w:ascii="Verdana" w:eastAsia="Verdana" w:hAnsi="Verdana" w:cs="Arial"/>
                <w:bCs/>
              </w:rPr>
              <w:t>, alerting</w:t>
            </w:r>
            <w:r w:rsidRPr="00713AFA">
              <w:rPr>
                <w:rFonts w:ascii="Verdana" w:eastAsia="Verdana" w:hAnsi="Verdana" w:cs="Arial"/>
                <w:bCs/>
              </w:rPr>
              <w:t xml:space="preserve"> prescribers to the risk of</w:t>
            </w:r>
            <w:r w:rsidR="00A748EC" w:rsidRPr="00713AFA">
              <w:rPr>
                <w:rFonts w:ascii="Verdana" w:eastAsia="Verdana" w:hAnsi="Verdana" w:cs="Arial"/>
                <w:bCs/>
              </w:rPr>
              <w:t xml:space="preserve"> </w:t>
            </w:r>
            <w:r w:rsidR="00A748EC" w:rsidRPr="00713AFA">
              <w:rPr>
                <w:rFonts w:ascii="Verdana" w:eastAsia="Verdana" w:hAnsi="Verdana" w:cs="Arial"/>
                <w:bCs/>
                <w:i/>
                <w:iCs/>
              </w:rPr>
              <w:t>C. difficile</w:t>
            </w:r>
            <w:r w:rsidRPr="00713AFA">
              <w:rPr>
                <w:rFonts w:ascii="Verdana" w:eastAsia="Verdana" w:hAnsi="Verdana" w:cs="Arial"/>
                <w:bCs/>
              </w:rPr>
              <w:t xml:space="preserve"> infection</w:t>
            </w:r>
            <w:r w:rsidR="00A748EC" w:rsidRPr="00713AFA">
              <w:rPr>
                <w:rFonts w:ascii="Verdana" w:eastAsia="Verdana" w:hAnsi="Verdana" w:cs="Arial"/>
                <w:bCs/>
              </w:rPr>
              <w:t xml:space="preserve"> </w:t>
            </w:r>
            <w:r w:rsidR="00C05632" w:rsidRPr="00713AFA">
              <w:rPr>
                <w:rFonts w:ascii="Verdana" w:eastAsia="Verdana" w:hAnsi="Verdana" w:cs="Arial"/>
                <w:bCs/>
              </w:rPr>
              <w:t>or recurrent infection</w:t>
            </w:r>
            <w:r w:rsidR="002E3C30" w:rsidRPr="00713AFA">
              <w:rPr>
                <w:rFonts w:ascii="Verdana" w:eastAsia="Verdana" w:hAnsi="Verdana" w:cs="Arial"/>
                <w:bCs/>
              </w:rPr>
              <w:t>, which may</w:t>
            </w:r>
            <w:r w:rsidR="00C05632" w:rsidRPr="00713AFA">
              <w:rPr>
                <w:rFonts w:ascii="Verdana" w:eastAsia="Verdana" w:hAnsi="Verdana" w:cs="Arial"/>
                <w:bCs/>
              </w:rPr>
              <w:t xml:space="preserve"> inform decisions on prescribing </w:t>
            </w:r>
            <w:r w:rsidR="002E3C30" w:rsidRPr="00713AFA">
              <w:rPr>
                <w:rFonts w:ascii="Verdana" w:eastAsia="Verdana" w:hAnsi="Verdana" w:cs="Arial"/>
                <w:bCs/>
              </w:rPr>
              <w:t xml:space="preserve">or reviewing </w:t>
            </w:r>
            <w:r w:rsidR="00C05632" w:rsidRPr="00713AFA">
              <w:rPr>
                <w:rFonts w:ascii="Verdana" w:eastAsia="Verdana" w:hAnsi="Verdana" w:cs="Arial"/>
                <w:bCs/>
              </w:rPr>
              <w:t xml:space="preserve">antibiotics </w:t>
            </w:r>
            <w:r w:rsidR="001B6844" w:rsidRPr="00713AFA">
              <w:rPr>
                <w:rFonts w:ascii="Verdana" w:eastAsia="Verdana" w:hAnsi="Verdana" w:cs="Arial"/>
                <w:bCs/>
              </w:rPr>
              <w:t>or</w:t>
            </w:r>
            <w:r w:rsidR="00C05632" w:rsidRPr="00713AFA">
              <w:rPr>
                <w:rFonts w:ascii="Verdana" w:eastAsia="Verdana" w:hAnsi="Verdana" w:cs="Arial"/>
                <w:bCs/>
              </w:rPr>
              <w:t xml:space="preserve"> acid suppression therapy.</w:t>
            </w:r>
          </w:p>
          <w:p w14:paraId="4B2C8543" w14:textId="290B7470" w:rsidR="00786E50" w:rsidRPr="00713AFA" w:rsidRDefault="002F337B" w:rsidP="00591AEB">
            <w:pPr>
              <w:numPr>
                <w:ilvl w:val="0"/>
                <w:numId w:val="5"/>
              </w:numPr>
              <w:spacing w:after="120"/>
              <w:ind w:left="363" w:hanging="238"/>
              <w:rPr>
                <w:rFonts w:ascii="Verdana" w:eastAsia="Verdana" w:hAnsi="Verdana" w:cs="Arial"/>
              </w:rPr>
            </w:pPr>
            <w:r w:rsidRPr="00713AFA">
              <w:rPr>
                <w:rFonts w:ascii="Verdana" w:eastAsia="Verdana" w:hAnsi="Verdana" w:cs="Arial"/>
              </w:rPr>
              <w:t xml:space="preserve">Reporting a </w:t>
            </w:r>
            <w:r w:rsidR="00240407" w:rsidRPr="00713AFA">
              <w:rPr>
                <w:rFonts w:ascii="Verdana" w:eastAsia="Verdana" w:hAnsi="Verdana" w:cs="Arial"/>
              </w:rPr>
              <w:t xml:space="preserve">delay or a failure to </w:t>
            </w:r>
            <w:r w:rsidR="00C41653">
              <w:rPr>
                <w:rFonts w:ascii="Verdana" w:eastAsia="Verdana" w:hAnsi="Verdana" w:cs="Arial"/>
              </w:rPr>
              <w:t>collect and send a sample</w:t>
            </w:r>
            <w:r w:rsidR="00240407" w:rsidRPr="00713AFA">
              <w:rPr>
                <w:rFonts w:ascii="Verdana" w:eastAsia="Verdana" w:hAnsi="Verdana" w:cs="Arial"/>
              </w:rPr>
              <w:t xml:space="preserve"> as an incident </w:t>
            </w:r>
            <w:r w:rsidR="0016239C" w:rsidRPr="00713AFA">
              <w:rPr>
                <w:rFonts w:ascii="Verdana" w:eastAsia="Verdana" w:hAnsi="Verdana" w:cs="Arial"/>
              </w:rPr>
              <w:t>i</w:t>
            </w:r>
            <w:r w:rsidR="00240407" w:rsidRPr="00713AFA">
              <w:rPr>
                <w:rFonts w:ascii="Verdana" w:eastAsia="Verdana" w:hAnsi="Verdana" w:cs="Arial"/>
              </w:rPr>
              <w:t>n Datix.</w:t>
            </w:r>
          </w:p>
        </w:tc>
      </w:tr>
    </w:tbl>
    <w:p w14:paraId="2061DFCF" w14:textId="77777777" w:rsidR="00690E4E" w:rsidRDefault="00690E4E">
      <w:bookmarkStart w:id="6" w:name="Standard3_Isolation"/>
      <w:r>
        <w:rPr>
          <w:b/>
          <w:bCs/>
        </w:rPr>
        <w:br w:type="page"/>
      </w:r>
    </w:p>
    <w:tbl>
      <w:tblPr>
        <w:tblStyle w:val="TableGrid"/>
        <w:tblW w:w="15578" w:type="dxa"/>
        <w:tblInd w:w="-113" w:type="dxa"/>
        <w:tblLook w:val="04A0" w:firstRow="1" w:lastRow="0" w:firstColumn="1" w:lastColumn="0" w:noHBand="0" w:noVBand="1"/>
      </w:tblPr>
      <w:tblGrid>
        <w:gridCol w:w="3321"/>
        <w:gridCol w:w="12257"/>
      </w:tblGrid>
      <w:tr w:rsidR="00681665" w:rsidRPr="00713AFA" w14:paraId="180E70A7" w14:textId="77777777" w:rsidTr="002E2230">
        <w:trPr>
          <w:trHeight w:val="323"/>
        </w:trPr>
        <w:tc>
          <w:tcPr>
            <w:tcW w:w="3321" w:type="dxa"/>
          </w:tcPr>
          <w:p w14:paraId="4110FCDE" w14:textId="69D80C6F" w:rsidR="00681665" w:rsidRPr="00591AEB" w:rsidRDefault="00E97FD3" w:rsidP="005355EB">
            <w:pPr>
              <w:pStyle w:val="Title"/>
              <w:spacing w:after="120"/>
              <w:jc w:val="left"/>
              <w:rPr>
                <w:rFonts w:ascii="Verdana" w:eastAsia="Verdana" w:hAnsi="Verdana" w:cs="Arial"/>
                <w:bCs w:val="0"/>
              </w:rPr>
            </w:pPr>
            <w:r w:rsidRPr="00591AEB">
              <w:rPr>
                <w:rFonts w:ascii="Verdana" w:eastAsia="Verdana" w:hAnsi="Verdana" w:cs="Arial"/>
                <w:bCs w:val="0"/>
              </w:rPr>
              <w:t xml:space="preserve">Standard </w:t>
            </w:r>
            <w:r w:rsidR="0099424D" w:rsidRPr="00591AEB">
              <w:rPr>
                <w:rFonts w:ascii="Verdana" w:eastAsia="Verdana" w:hAnsi="Verdana" w:cs="Arial"/>
                <w:bCs w:val="0"/>
              </w:rPr>
              <w:t>3</w:t>
            </w:r>
            <w:r w:rsidRPr="00591AEB">
              <w:rPr>
                <w:rFonts w:ascii="Verdana" w:eastAsia="Verdana" w:hAnsi="Verdana" w:cs="Arial"/>
                <w:bCs w:val="0"/>
              </w:rPr>
              <w:t xml:space="preserve">: </w:t>
            </w:r>
            <w:r w:rsidR="00DF753A" w:rsidRPr="00591AEB">
              <w:rPr>
                <w:rFonts w:ascii="Verdana" w:eastAsia="Verdana" w:hAnsi="Verdana" w:cs="Arial"/>
                <w:bCs w:val="0"/>
              </w:rPr>
              <w:t>Isolation</w:t>
            </w:r>
          </w:p>
          <w:bookmarkEnd w:id="6"/>
          <w:p w14:paraId="3E535485" w14:textId="505BA727" w:rsidR="00E903FB" w:rsidRPr="00591AEB" w:rsidRDefault="00E903FB" w:rsidP="00CA29D9">
            <w:pPr>
              <w:pStyle w:val="Title"/>
              <w:jc w:val="left"/>
              <w:rPr>
                <w:rFonts w:ascii="Verdana" w:eastAsia="Verdana" w:hAnsi="Verdana" w:cs="Arial"/>
                <w:b w:val="0"/>
              </w:rPr>
            </w:pPr>
            <w:r w:rsidRPr="00591AEB">
              <w:rPr>
                <w:rFonts w:ascii="Verdana" w:eastAsia="Verdana" w:hAnsi="Verdana" w:cs="Arial"/>
                <w:b w:val="0"/>
              </w:rPr>
              <w:t xml:space="preserve">Patients with unexplained, </w:t>
            </w:r>
            <w:r w:rsidR="004E4F64">
              <w:rPr>
                <w:rFonts w:ascii="Verdana" w:eastAsia="Verdana" w:hAnsi="Verdana" w:cs="Arial"/>
                <w:b w:val="0"/>
              </w:rPr>
              <w:t>p</w:t>
            </w:r>
            <w:r w:rsidR="007A0275">
              <w:rPr>
                <w:rFonts w:ascii="Verdana" w:eastAsia="Verdana" w:hAnsi="Verdana" w:cs="Arial"/>
                <w:b w:val="0"/>
              </w:rPr>
              <w:t xml:space="preserve">otentially </w:t>
            </w:r>
            <w:r w:rsidRPr="00591AEB">
              <w:rPr>
                <w:rFonts w:ascii="Verdana" w:eastAsia="Verdana" w:hAnsi="Verdana" w:cs="Arial"/>
                <w:b w:val="0"/>
              </w:rPr>
              <w:t xml:space="preserve">infective diarrhoea </w:t>
            </w:r>
            <w:r w:rsidR="008C466F" w:rsidRPr="00591AEB">
              <w:rPr>
                <w:rFonts w:ascii="Verdana" w:eastAsia="Verdana" w:hAnsi="Verdana" w:cs="Arial"/>
                <w:b w:val="0"/>
              </w:rPr>
              <w:t>w</w:t>
            </w:r>
            <w:r w:rsidRPr="00591AEB">
              <w:rPr>
                <w:rFonts w:ascii="Verdana" w:eastAsia="Verdana" w:hAnsi="Verdana" w:cs="Arial"/>
                <w:b w:val="0"/>
              </w:rPr>
              <w:t xml:space="preserve">ill be promptly isolated to minimise risk of transmission </w:t>
            </w:r>
            <w:r w:rsidR="008C466F" w:rsidRPr="00591AEB">
              <w:rPr>
                <w:rFonts w:ascii="Verdana" w:eastAsia="Verdana" w:hAnsi="Verdana" w:cs="Arial"/>
                <w:b w:val="0"/>
              </w:rPr>
              <w:t>of infection</w:t>
            </w:r>
            <w:r w:rsidR="00207F89" w:rsidRPr="00591AEB">
              <w:rPr>
                <w:rFonts w:ascii="Verdana" w:eastAsia="Verdana" w:hAnsi="Verdana" w:cs="Arial"/>
                <w:b w:val="0"/>
              </w:rPr>
              <w:t xml:space="preserve"> (</w:t>
            </w:r>
            <w:r w:rsidR="00F642DB" w:rsidRPr="00591AEB">
              <w:rPr>
                <w:rFonts w:ascii="Verdana" w:eastAsia="Verdana" w:hAnsi="Verdana" w:cs="Arial"/>
                <w:b w:val="0"/>
              </w:rPr>
              <w:t xml:space="preserve">which will be </w:t>
            </w:r>
            <w:r w:rsidR="0023131E" w:rsidRPr="00591AEB">
              <w:rPr>
                <w:rFonts w:ascii="Verdana" w:eastAsia="Verdana" w:hAnsi="Verdana" w:cs="Arial"/>
                <w:bCs w:val="0"/>
              </w:rPr>
              <w:t xml:space="preserve">within </w:t>
            </w:r>
            <w:r w:rsidR="0023131E" w:rsidRPr="00591AEB">
              <w:rPr>
                <w:rFonts w:ascii="Verdana" w:eastAsia="Verdana" w:hAnsi="Verdana" w:cs="Arial"/>
                <w:b w:val="0"/>
              </w:rPr>
              <w:t xml:space="preserve">2 </w:t>
            </w:r>
            <w:r w:rsidR="0023131E" w:rsidRPr="00591AEB">
              <w:rPr>
                <w:rFonts w:ascii="Verdana" w:eastAsia="Verdana" w:hAnsi="Verdana" w:cs="Arial"/>
                <w:bCs w:val="0"/>
              </w:rPr>
              <w:t xml:space="preserve">hours </w:t>
            </w:r>
            <w:r w:rsidR="0023131E" w:rsidRPr="00591AEB">
              <w:rPr>
                <w:rFonts w:ascii="Verdana" w:eastAsia="Verdana" w:hAnsi="Verdana" w:cs="Arial"/>
                <w:b w:val="0"/>
              </w:rPr>
              <w:t xml:space="preserve">of symptom onset </w:t>
            </w:r>
            <w:r w:rsidR="00F642DB" w:rsidRPr="00591AEB">
              <w:rPr>
                <w:rFonts w:ascii="Verdana" w:eastAsia="Verdana" w:hAnsi="Verdana" w:cs="Arial"/>
                <w:b w:val="0"/>
              </w:rPr>
              <w:t xml:space="preserve">for patients </w:t>
            </w:r>
            <w:r w:rsidR="00207F89" w:rsidRPr="00591AEB">
              <w:rPr>
                <w:rFonts w:ascii="Verdana" w:eastAsia="Verdana" w:hAnsi="Verdana" w:cs="Arial"/>
                <w:b w:val="0"/>
              </w:rPr>
              <w:t xml:space="preserve">where there is a </w:t>
            </w:r>
            <w:r w:rsidR="00207F89" w:rsidRPr="00591AEB">
              <w:rPr>
                <w:rFonts w:ascii="Verdana" w:eastAsia="Verdana" w:hAnsi="Verdana" w:cs="Arial"/>
                <w:bCs w:val="0"/>
              </w:rPr>
              <w:t>high suspicion</w:t>
            </w:r>
            <w:r w:rsidR="0023131E" w:rsidRPr="00591AEB">
              <w:rPr>
                <w:rFonts w:ascii="Verdana" w:eastAsia="Verdana" w:hAnsi="Verdana" w:cs="Arial"/>
                <w:b w:val="0"/>
              </w:rPr>
              <w:t xml:space="preserve">, or a </w:t>
            </w:r>
            <w:r w:rsidR="0023131E" w:rsidRPr="00591AEB">
              <w:rPr>
                <w:rFonts w:ascii="Verdana" w:eastAsia="Verdana" w:hAnsi="Verdana" w:cs="Arial"/>
                <w:bCs w:val="0"/>
              </w:rPr>
              <w:t>confirmed positive result</w:t>
            </w:r>
            <w:r w:rsidR="0023131E" w:rsidRPr="00591AEB">
              <w:rPr>
                <w:rFonts w:ascii="Verdana" w:eastAsia="Verdana" w:hAnsi="Verdana" w:cs="Arial"/>
                <w:b w:val="0"/>
              </w:rPr>
              <w:t xml:space="preserve">, of </w:t>
            </w:r>
            <w:r w:rsidR="0023131E" w:rsidRPr="00591AEB">
              <w:rPr>
                <w:rFonts w:ascii="Verdana" w:eastAsia="Verdana" w:hAnsi="Verdana" w:cs="Arial"/>
                <w:bCs w:val="0"/>
                <w:i/>
                <w:iCs/>
              </w:rPr>
              <w:t>C. difficile</w:t>
            </w:r>
            <w:r w:rsidR="00EB2EDA" w:rsidRPr="00591AEB">
              <w:rPr>
                <w:rFonts w:ascii="Verdana" w:eastAsia="Verdana" w:hAnsi="Verdana" w:cs="Arial"/>
                <w:b w:val="0"/>
              </w:rPr>
              <w:t>).</w:t>
            </w:r>
          </w:p>
          <w:p w14:paraId="55E2096F" w14:textId="7397FEA0" w:rsidR="008C466F" w:rsidRPr="00591AEB" w:rsidRDefault="008C466F" w:rsidP="00CA29D9">
            <w:pPr>
              <w:pStyle w:val="Title"/>
              <w:jc w:val="left"/>
              <w:rPr>
                <w:rFonts w:ascii="Verdana" w:eastAsia="Verdana" w:hAnsi="Verdana" w:cs="Arial"/>
                <w:b w:val="0"/>
              </w:rPr>
            </w:pPr>
          </w:p>
          <w:p w14:paraId="29103DB5" w14:textId="77777777" w:rsidR="00837F4D" w:rsidRPr="00591AEB" w:rsidRDefault="00837F4D" w:rsidP="00CA29D9">
            <w:pPr>
              <w:pStyle w:val="Title"/>
              <w:jc w:val="left"/>
              <w:rPr>
                <w:rFonts w:ascii="Verdana" w:eastAsia="Verdana" w:hAnsi="Verdana" w:cs="Arial"/>
                <w:b w:val="0"/>
              </w:rPr>
            </w:pPr>
          </w:p>
          <w:p w14:paraId="78001044" w14:textId="002B14F8" w:rsidR="00837F4D" w:rsidRPr="00591AEB" w:rsidRDefault="00837F4D" w:rsidP="00837F4D">
            <w:pPr>
              <w:pStyle w:val="Title"/>
              <w:spacing w:after="120"/>
              <w:jc w:val="left"/>
              <w:rPr>
                <w:rFonts w:ascii="Verdana" w:eastAsia="Verdana" w:hAnsi="Verdana" w:cs="Arial"/>
                <w:bCs w:val="0"/>
              </w:rPr>
            </w:pPr>
            <w:r w:rsidRPr="00591AEB">
              <w:rPr>
                <w:rFonts w:ascii="Verdana" w:eastAsia="Verdana" w:hAnsi="Verdana" w:cs="Arial"/>
                <w:bCs w:val="0"/>
              </w:rPr>
              <w:t xml:space="preserve">Refer to </w:t>
            </w:r>
            <w:hyperlink w:anchor="Annex2" w:history="1">
              <w:r w:rsidRPr="00F2606E">
                <w:rPr>
                  <w:rStyle w:val="Hyperlink"/>
                  <w:rFonts w:ascii="Verdana" w:eastAsia="Verdana" w:hAnsi="Verdana" w:cs="Arial"/>
                  <w:bCs w:val="0"/>
                </w:rPr>
                <w:t>Annex 2</w:t>
              </w:r>
            </w:hyperlink>
          </w:p>
        </w:tc>
        <w:tc>
          <w:tcPr>
            <w:tcW w:w="12257" w:type="dxa"/>
          </w:tcPr>
          <w:p w14:paraId="21C9D457" w14:textId="77777777" w:rsidR="00CA22F6" w:rsidRPr="00713AFA" w:rsidRDefault="00CA22F6" w:rsidP="00591AEB">
            <w:pPr>
              <w:pStyle w:val="Title"/>
              <w:spacing w:after="120"/>
              <w:jc w:val="left"/>
              <w:rPr>
                <w:rFonts w:ascii="Verdana" w:eastAsia="Verdana" w:hAnsi="Verdana" w:cs="Arial"/>
                <w:bCs w:val="0"/>
              </w:rPr>
            </w:pPr>
            <w:r w:rsidRPr="00713AFA">
              <w:rPr>
                <w:rFonts w:ascii="Verdana" w:eastAsia="Verdana" w:hAnsi="Verdana" w:cs="Arial"/>
                <w:bCs w:val="0"/>
              </w:rPr>
              <w:t>This includes:</w:t>
            </w:r>
          </w:p>
          <w:p w14:paraId="72CD8734" w14:textId="0A38BE3E" w:rsidR="00240C89" w:rsidRPr="00713AFA" w:rsidRDefault="00240C89" w:rsidP="00591AEB">
            <w:pPr>
              <w:numPr>
                <w:ilvl w:val="0"/>
                <w:numId w:val="7"/>
              </w:numPr>
              <w:tabs>
                <w:tab w:val="clear" w:pos="720"/>
              </w:tabs>
              <w:spacing w:after="120"/>
              <w:ind w:left="362" w:hanging="238"/>
              <w:rPr>
                <w:rFonts w:ascii="Verdana" w:hAnsi="Verdana" w:cs="Arial"/>
                <w:iCs/>
              </w:rPr>
            </w:pPr>
            <w:r w:rsidRPr="00713AFA">
              <w:rPr>
                <w:rFonts w:ascii="Verdana" w:hAnsi="Verdana" w:cs="Arial"/>
                <w:iCs/>
              </w:rPr>
              <w:t xml:space="preserve">A written </w:t>
            </w:r>
            <w:r w:rsidR="00E10B19" w:rsidRPr="00713AFA">
              <w:rPr>
                <w:rFonts w:ascii="Verdana" w:hAnsi="Verdana" w:cs="Arial"/>
                <w:iCs/>
              </w:rPr>
              <w:t>protocol</w:t>
            </w:r>
            <w:r w:rsidRPr="00713AFA">
              <w:rPr>
                <w:rFonts w:ascii="Verdana" w:hAnsi="Verdana" w:cs="Arial"/>
                <w:iCs/>
              </w:rPr>
              <w:t xml:space="preserve"> for single room prioritisation for any patients with suspected or known infecti</w:t>
            </w:r>
            <w:r w:rsidR="00C16F59" w:rsidRPr="00713AFA">
              <w:rPr>
                <w:rFonts w:ascii="Verdana" w:hAnsi="Verdana" w:cs="Arial"/>
                <w:iCs/>
              </w:rPr>
              <w:t>ve diarrhoea</w:t>
            </w:r>
            <w:r w:rsidRPr="00713AFA">
              <w:rPr>
                <w:rFonts w:ascii="Verdana" w:hAnsi="Verdana" w:cs="Arial"/>
                <w:iCs/>
              </w:rPr>
              <w:t xml:space="preserve">, especially with a known/suspected </w:t>
            </w:r>
            <w:r w:rsidR="00E10B19" w:rsidRPr="00713AFA">
              <w:rPr>
                <w:rFonts w:ascii="Verdana" w:hAnsi="Verdana" w:cs="Arial"/>
                <w:i/>
              </w:rPr>
              <w:t>C. difficile</w:t>
            </w:r>
            <w:r w:rsidRPr="00713AFA">
              <w:rPr>
                <w:rFonts w:ascii="Verdana" w:hAnsi="Verdana" w:cs="Arial"/>
                <w:iCs/>
              </w:rPr>
              <w:t>.</w:t>
            </w:r>
          </w:p>
          <w:p w14:paraId="6A47F0A4" w14:textId="6FDA39F9" w:rsidR="00A7704F" w:rsidRPr="00713AFA" w:rsidRDefault="007F200B" w:rsidP="00591AEB">
            <w:pPr>
              <w:numPr>
                <w:ilvl w:val="0"/>
                <w:numId w:val="7"/>
              </w:numPr>
              <w:tabs>
                <w:tab w:val="clear" w:pos="720"/>
              </w:tabs>
              <w:spacing w:after="120"/>
              <w:ind w:left="362" w:hanging="238"/>
              <w:rPr>
                <w:rFonts w:ascii="Verdana" w:hAnsi="Verdana" w:cs="Arial"/>
                <w:iCs/>
              </w:rPr>
            </w:pPr>
            <w:r w:rsidRPr="00713AFA">
              <w:rPr>
                <w:rFonts w:ascii="Verdana" w:hAnsi="Verdana" w:cs="Arial"/>
                <w:iCs/>
              </w:rPr>
              <w:t xml:space="preserve">Promptly isolating </w:t>
            </w:r>
            <w:r w:rsidR="007E293B" w:rsidRPr="00713AFA">
              <w:rPr>
                <w:rFonts w:ascii="Verdana" w:hAnsi="Verdana" w:cs="Arial"/>
                <w:iCs/>
              </w:rPr>
              <w:t>patients with unexplained</w:t>
            </w:r>
            <w:r w:rsidR="00A7704F" w:rsidRPr="00713AFA">
              <w:rPr>
                <w:rFonts w:ascii="Verdana" w:hAnsi="Verdana" w:cs="Arial"/>
                <w:iCs/>
              </w:rPr>
              <w:t xml:space="preserve">, </w:t>
            </w:r>
            <w:r w:rsidR="007A0275">
              <w:rPr>
                <w:rFonts w:ascii="Verdana" w:hAnsi="Verdana" w:cs="Arial"/>
                <w:iCs/>
              </w:rPr>
              <w:t>potentially</w:t>
            </w:r>
            <w:r w:rsidR="00A7704F" w:rsidRPr="00713AFA">
              <w:rPr>
                <w:rFonts w:ascii="Verdana" w:hAnsi="Verdana" w:cs="Arial"/>
                <w:iCs/>
              </w:rPr>
              <w:t xml:space="preserve"> infective diarrhoea whilst awaiting test result, </w:t>
            </w:r>
            <w:r w:rsidR="00CC0E21" w:rsidRPr="00713AFA">
              <w:rPr>
                <w:rFonts w:ascii="Verdana" w:hAnsi="Verdana" w:cs="Arial"/>
                <w:iCs/>
              </w:rPr>
              <w:t>and reviewing the result to determine whether isolation may be discontinued</w:t>
            </w:r>
            <w:r w:rsidR="00582CB3" w:rsidRPr="00713AFA">
              <w:rPr>
                <w:rFonts w:ascii="Verdana" w:hAnsi="Verdana" w:cs="Arial"/>
                <w:iCs/>
              </w:rPr>
              <w:t xml:space="preserve"> and to inform the need for </w:t>
            </w:r>
            <w:r w:rsidR="007725A4" w:rsidRPr="00713AFA">
              <w:rPr>
                <w:rFonts w:ascii="Verdana" w:hAnsi="Verdana" w:cs="Arial"/>
                <w:iCs/>
              </w:rPr>
              <w:t>further investigations of the cause</w:t>
            </w:r>
            <w:r w:rsidR="00C86319" w:rsidRPr="00713AFA">
              <w:rPr>
                <w:rFonts w:ascii="Verdana" w:hAnsi="Verdana" w:cs="Arial"/>
                <w:iCs/>
              </w:rPr>
              <w:t xml:space="preserve">. </w:t>
            </w:r>
            <w:r w:rsidR="004A7171" w:rsidRPr="00713AFA">
              <w:rPr>
                <w:rFonts w:ascii="Verdana" w:hAnsi="Verdana" w:cs="Arial"/>
                <w:iCs/>
              </w:rPr>
              <w:t>Undertaking</w:t>
            </w:r>
            <w:r w:rsidR="00AF7032" w:rsidRPr="00713AFA">
              <w:rPr>
                <w:rFonts w:ascii="Verdana" w:hAnsi="Verdana" w:cs="Arial"/>
                <w:iCs/>
              </w:rPr>
              <w:t xml:space="preserve"> a risk assessment of likelih</w:t>
            </w:r>
            <w:r w:rsidR="004A7171" w:rsidRPr="00713AFA">
              <w:rPr>
                <w:rFonts w:ascii="Verdana" w:hAnsi="Verdana" w:cs="Arial"/>
                <w:iCs/>
              </w:rPr>
              <w:t xml:space="preserve">ood of </w:t>
            </w:r>
            <w:r w:rsidR="004A7171" w:rsidRPr="00713AFA">
              <w:rPr>
                <w:rFonts w:ascii="Verdana" w:hAnsi="Verdana" w:cs="Arial"/>
                <w:i/>
              </w:rPr>
              <w:t>C. difficile</w:t>
            </w:r>
            <w:r w:rsidR="004A7171" w:rsidRPr="00713AFA">
              <w:rPr>
                <w:rFonts w:ascii="Verdana" w:hAnsi="Verdana" w:cs="Arial"/>
                <w:iCs/>
              </w:rPr>
              <w:t xml:space="preserve">, based on known risk </w:t>
            </w:r>
            <w:r w:rsidR="00747D8E" w:rsidRPr="00713AFA">
              <w:rPr>
                <w:rFonts w:ascii="Verdana" w:hAnsi="Verdana" w:cs="Arial"/>
                <w:iCs/>
              </w:rPr>
              <w:t>factors, and</w:t>
            </w:r>
            <w:r w:rsidR="005940FC" w:rsidRPr="00713AFA">
              <w:rPr>
                <w:rFonts w:ascii="Verdana" w:hAnsi="Verdana" w:cs="Arial"/>
                <w:iCs/>
              </w:rPr>
              <w:t xml:space="preserve"> using the outcome of the risk assessment for the </w:t>
            </w:r>
            <w:r w:rsidR="00747D8E" w:rsidRPr="00713AFA">
              <w:rPr>
                <w:rFonts w:ascii="Verdana" w:hAnsi="Verdana" w:cs="Arial"/>
                <w:iCs/>
              </w:rPr>
              <w:t>prioritis</w:t>
            </w:r>
            <w:r w:rsidR="005940FC" w:rsidRPr="00713AFA">
              <w:rPr>
                <w:rFonts w:ascii="Verdana" w:hAnsi="Verdana" w:cs="Arial"/>
                <w:iCs/>
              </w:rPr>
              <w:t>ation</w:t>
            </w:r>
            <w:r w:rsidR="00747D8E" w:rsidRPr="00713AFA">
              <w:rPr>
                <w:rFonts w:ascii="Verdana" w:hAnsi="Verdana" w:cs="Arial"/>
                <w:iCs/>
              </w:rPr>
              <w:t xml:space="preserve"> of available single rooms</w:t>
            </w:r>
            <w:r w:rsidR="001F6B42" w:rsidRPr="00713AFA">
              <w:rPr>
                <w:rFonts w:ascii="Verdana" w:hAnsi="Verdana" w:cs="Arial"/>
                <w:iCs/>
              </w:rPr>
              <w:t>.</w:t>
            </w:r>
          </w:p>
          <w:p w14:paraId="51C8C169" w14:textId="2555F5A4" w:rsidR="00240C89" w:rsidRPr="00713AFA" w:rsidRDefault="00A7704F" w:rsidP="00591AEB">
            <w:pPr>
              <w:numPr>
                <w:ilvl w:val="0"/>
                <w:numId w:val="7"/>
              </w:numPr>
              <w:tabs>
                <w:tab w:val="clear" w:pos="720"/>
              </w:tabs>
              <w:spacing w:after="120"/>
              <w:ind w:left="362" w:hanging="238"/>
              <w:rPr>
                <w:rFonts w:ascii="Verdana" w:hAnsi="Verdana" w:cs="Arial"/>
                <w:iCs/>
              </w:rPr>
            </w:pPr>
            <w:r w:rsidRPr="00713AFA">
              <w:rPr>
                <w:rFonts w:ascii="Verdana" w:hAnsi="Verdana" w:cs="Arial"/>
                <w:iCs/>
              </w:rPr>
              <w:t>Promptly</w:t>
            </w:r>
            <w:r w:rsidR="00CC0E21" w:rsidRPr="00713AFA">
              <w:rPr>
                <w:rFonts w:ascii="Verdana" w:hAnsi="Verdana" w:cs="Arial"/>
                <w:iCs/>
              </w:rPr>
              <w:t xml:space="preserve"> isolating </w:t>
            </w:r>
            <w:r w:rsidR="007F200B" w:rsidRPr="00713AFA">
              <w:rPr>
                <w:rFonts w:ascii="Verdana" w:hAnsi="Verdana" w:cs="Arial"/>
                <w:iCs/>
              </w:rPr>
              <w:t>k</w:t>
            </w:r>
            <w:r w:rsidR="00240C89" w:rsidRPr="00713AFA">
              <w:rPr>
                <w:rFonts w:ascii="Verdana" w:hAnsi="Verdana" w:cs="Arial"/>
                <w:iCs/>
              </w:rPr>
              <w:t xml:space="preserve">nown or suspected cases </w:t>
            </w:r>
            <w:r w:rsidR="000D5829" w:rsidRPr="00713AFA">
              <w:rPr>
                <w:rFonts w:ascii="Verdana" w:hAnsi="Verdana" w:cs="Arial"/>
                <w:iCs/>
              </w:rPr>
              <w:t xml:space="preserve">of </w:t>
            </w:r>
            <w:r w:rsidR="000D5829" w:rsidRPr="00713AFA">
              <w:rPr>
                <w:rFonts w:ascii="Verdana" w:hAnsi="Verdana" w:cs="Arial"/>
                <w:i/>
              </w:rPr>
              <w:t>C. difficile</w:t>
            </w:r>
            <w:r w:rsidR="000D5829" w:rsidRPr="00713AFA">
              <w:rPr>
                <w:rFonts w:ascii="Verdana" w:hAnsi="Verdana" w:cs="Arial"/>
                <w:iCs/>
              </w:rPr>
              <w:t xml:space="preserve"> </w:t>
            </w:r>
            <w:r w:rsidR="00240C89" w:rsidRPr="00713AFA">
              <w:rPr>
                <w:rFonts w:ascii="Verdana" w:hAnsi="Verdana" w:cs="Arial"/>
                <w:iCs/>
              </w:rPr>
              <w:t>to reduce</w:t>
            </w:r>
            <w:r w:rsidR="000D5829" w:rsidRPr="00713AFA">
              <w:rPr>
                <w:rFonts w:ascii="Verdana" w:hAnsi="Verdana" w:cs="Arial"/>
                <w:iCs/>
              </w:rPr>
              <w:t xml:space="preserve"> exposure of other patients and </w:t>
            </w:r>
            <w:r w:rsidR="00D47644" w:rsidRPr="00713AFA">
              <w:rPr>
                <w:rFonts w:ascii="Verdana" w:hAnsi="Verdana" w:cs="Arial"/>
                <w:iCs/>
              </w:rPr>
              <w:t>reduce</w:t>
            </w:r>
            <w:r w:rsidR="00240C89" w:rsidRPr="00713AFA">
              <w:rPr>
                <w:rFonts w:ascii="Verdana" w:hAnsi="Verdana" w:cs="Arial"/>
                <w:iCs/>
              </w:rPr>
              <w:t xml:space="preserve"> transmission risks</w:t>
            </w:r>
            <w:r w:rsidR="00C86319" w:rsidRPr="00713AFA">
              <w:rPr>
                <w:rFonts w:ascii="Verdana" w:hAnsi="Verdana" w:cs="Arial"/>
                <w:iCs/>
              </w:rPr>
              <w:t xml:space="preserve">. </w:t>
            </w:r>
            <w:r w:rsidR="005940FC" w:rsidRPr="00713AFA">
              <w:rPr>
                <w:rFonts w:ascii="Verdana" w:hAnsi="Verdana" w:cs="Arial"/>
                <w:iCs/>
              </w:rPr>
              <w:t xml:space="preserve">Recognising that the </w:t>
            </w:r>
            <w:r w:rsidR="00025781" w:rsidRPr="00713AFA">
              <w:rPr>
                <w:rFonts w:ascii="Verdana" w:hAnsi="Verdana" w:cs="Arial"/>
                <w:iCs/>
              </w:rPr>
              <w:t xml:space="preserve">standard for time to </w:t>
            </w:r>
            <w:r w:rsidR="00516239" w:rsidRPr="00713AFA">
              <w:rPr>
                <w:rFonts w:ascii="Verdana" w:hAnsi="Verdana" w:cs="Arial"/>
                <w:iCs/>
              </w:rPr>
              <w:t>isolation of</w:t>
            </w:r>
            <w:r w:rsidR="00025781" w:rsidRPr="00713AFA">
              <w:rPr>
                <w:rFonts w:ascii="Verdana" w:hAnsi="Verdana" w:cs="Arial"/>
                <w:iCs/>
              </w:rPr>
              <w:t xml:space="preserve"> confirmed cases of </w:t>
            </w:r>
            <w:r w:rsidR="00025781" w:rsidRPr="00713AFA">
              <w:rPr>
                <w:rFonts w:ascii="Verdana" w:hAnsi="Verdana" w:cs="Arial"/>
                <w:i/>
              </w:rPr>
              <w:t>C. difficile</w:t>
            </w:r>
            <w:r w:rsidR="00025781" w:rsidRPr="00713AFA">
              <w:rPr>
                <w:rFonts w:ascii="Verdana" w:hAnsi="Verdana" w:cs="Arial"/>
                <w:iCs/>
              </w:rPr>
              <w:t xml:space="preserve"> is within 2 hours.</w:t>
            </w:r>
          </w:p>
          <w:p w14:paraId="499329E3" w14:textId="5061BB5A" w:rsidR="00FD6041" w:rsidRPr="00713AFA" w:rsidRDefault="00CC0E21" w:rsidP="00591AEB">
            <w:pPr>
              <w:numPr>
                <w:ilvl w:val="0"/>
                <w:numId w:val="7"/>
              </w:numPr>
              <w:tabs>
                <w:tab w:val="clear" w:pos="720"/>
              </w:tabs>
              <w:spacing w:after="120"/>
              <w:ind w:left="362" w:hanging="238"/>
              <w:rPr>
                <w:rFonts w:ascii="Verdana" w:hAnsi="Verdana" w:cs="Arial"/>
                <w:iCs/>
              </w:rPr>
            </w:pPr>
            <w:r w:rsidRPr="00713AFA">
              <w:rPr>
                <w:rFonts w:ascii="Verdana" w:hAnsi="Verdana" w:cs="Arial"/>
                <w:iCs/>
              </w:rPr>
              <w:t>Escalating to Site Managers and IP</w:t>
            </w:r>
            <w:r w:rsidR="005355EB" w:rsidRPr="00713AFA">
              <w:rPr>
                <w:rFonts w:ascii="Verdana" w:hAnsi="Verdana" w:cs="Arial"/>
                <w:iCs/>
              </w:rPr>
              <w:t>&amp;</w:t>
            </w:r>
            <w:r w:rsidRPr="00713AFA">
              <w:rPr>
                <w:rFonts w:ascii="Verdana" w:hAnsi="Verdana" w:cs="Arial"/>
                <w:iCs/>
              </w:rPr>
              <w:t>C</w:t>
            </w:r>
            <w:r w:rsidR="005355EB" w:rsidRPr="00713AFA">
              <w:rPr>
                <w:rFonts w:ascii="Verdana" w:hAnsi="Verdana" w:cs="Arial"/>
                <w:iCs/>
              </w:rPr>
              <w:t>T</w:t>
            </w:r>
            <w:r w:rsidRPr="00713AFA">
              <w:rPr>
                <w:rFonts w:ascii="Verdana" w:hAnsi="Verdana" w:cs="Arial"/>
                <w:iCs/>
              </w:rPr>
              <w:t xml:space="preserve"> </w:t>
            </w:r>
            <w:r w:rsidR="00D47644" w:rsidRPr="00713AFA">
              <w:rPr>
                <w:rFonts w:ascii="Verdana" w:hAnsi="Verdana" w:cs="Arial"/>
                <w:iCs/>
              </w:rPr>
              <w:t xml:space="preserve">an </w:t>
            </w:r>
            <w:r w:rsidR="00FD6041" w:rsidRPr="00713AFA">
              <w:rPr>
                <w:rFonts w:ascii="Verdana" w:hAnsi="Verdana" w:cs="Arial"/>
                <w:iCs/>
              </w:rPr>
              <w:t xml:space="preserve">inability to isolate </w:t>
            </w:r>
            <w:r w:rsidR="00D47644" w:rsidRPr="00713AFA">
              <w:rPr>
                <w:rFonts w:ascii="Verdana" w:hAnsi="Verdana" w:cs="Arial"/>
                <w:iCs/>
              </w:rPr>
              <w:t xml:space="preserve">cases of </w:t>
            </w:r>
            <w:r w:rsidR="002605FF" w:rsidRPr="00713AFA">
              <w:rPr>
                <w:rFonts w:ascii="Verdana" w:hAnsi="Verdana" w:cs="Arial"/>
                <w:iCs/>
              </w:rPr>
              <w:t>u</w:t>
            </w:r>
            <w:r w:rsidR="00D47644" w:rsidRPr="00713AFA">
              <w:rPr>
                <w:rFonts w:ascii="Verdana" w:hAnsi="Verdana" w:cs="Arial"/>
                <w:iCs/>
              </w:rPr>
              <w:t>nexplained diarrhoea</w:t>
            </w:r>
            <w:r w:rsidR="002605FF" w:rsidRPr="00713AFA">
              <w:rPr>
                <w:rFonts w:ascii="Verdana" w:hAnsi="Verdana" w:cs="Arial"/>
                <w:iCs/>
              </w:rPr>
              <w:t>,</w:t>
            </w:r>
            <w:r w:rsidR="00D47644" w:rsidRPr="00713AFA">
              <w:rPr>
                <w:rFonts w:ascii="Verdana" w:hAnsi="Verdana" w:cs="Arial"/>
                <w:iCs/>
              </w:rPr>
              <w:t xml:space="preserve"> or </w:t>
            </w:r>
            <w:r w:rsidR="002605FF" w:rsidRPr="00713AFA">
              <w:rPr>
                <w:rFonts w:ascii="Verdana" w:hAnsi="Verdana" w:cs="Arial"/>
                <w:iCs/>
              </w:rPr>
              <w:t xml:space="preserve">suspected or </w:t>
            </w:r>
            <w:r w:rsidR="00D47644" w:rsidRPr="00713AFA">
              <w:rPr>
                <w:rFonts w:ascii="Verdana" w:hAnsi="Verdana" w:cs="Arial"/>
                <w:iCs/>
              </w:rPr>
              <w:t xml:space="preserve">confirmed </w:t>
            </w:r>
            <w:r w:rsidR="002605FF" w:rsidRPr="00713AFA">
              <w:rPr>
                <w:rFonts w:ascii="Verdana" w:hAnsi="Verdana" w:cs="Arial"/>
                <w:iCs/>
              </w:rPr>
              <w:t xml:space="preserve">cases of </w:t>
            </w:r>
            <w:r w:rsidR="00D47644" w:rsidRPr="00713AFA">
              <w:rPr>
                <w:rFonts w:ascii="Verdana" w:hAnsi="Verdana" w:cs="Arial"/>
                <w:i/>
              </w:rPr>
              <w:t>C. diffic</w:t>
            </w:r>
            <w:r w:rsidR="002605FF" w:rsidRPr="00713AFA">
              <w:rPr>
                <w:rFonts w:ascii="Verdana" w:hAnsi="Verdana" w:cs="Arial"/>
                <w:i/>
              </w:rPr>
              <w:t>i</w:t>
            </w:r>
            <w:r w:rsidR="00D47644" w:rsidRPr="00713AFA">
              <w:rPr>
                <w:rFonts w:ascii="Verdana" w:hAnsi="Verdana" w:cs="Arial"/>
                <w:i/>
              </w:rPr>
              <w:t>le</w:t>
            </w:r>
            <w:r w:rsidR="00FD6041" w:rsidRPr="00713AFA">
              <w:rPr>
                <w:rFonts w:ascii="Verdana" w:hAnsi="Verdana" w:cs="Arial"/>
                <w:iCs/>
              </w:rPr>
              <w:t>, and report</w:t>
            </w:r>
            <w:r w:rsidR="007725A4" w:rsidRPr="00713AFA">
              <w:rPr>
                <w:rFonts w:ascii="Verdana" w:hAnsi="Verdana" w:cs="Arial"/>
                <w:iCs/>
              </w:rPr>
              <w:t>ing this</w:t>
            </w:r>
            <w:r w:rsidR="00FD6041" w:rsidRPr="00713AFA">
              <w:rPr>
                <w:rFonts w:ascii="Verdana" w:hAnsi="Verdana" w:cs="Arial"/>
                <w:iCs/>
              </w:rPr>
              <w:t xml:space="preserve"> as an incident in </w:t>
            </w:r>
            <w:r w:rsidR="007725A4" w:rsidRPr="00713AFA">
              <w:rPr>
                <w:rFonts w:ascii="Verdana" w:hAnsi="Verdana" w:cs="Arial"/>
                <w:iCs/>
              </w:rPr>
              <w:t>Datix</w:t>
            </w:r>
            <w:r w:rsidR="00FD6041" w:rsidRPr="00713AFA">
              <w:rPr>
                <w:rFonts w:ascii="Verdana" w:hAnsi="Verdana" w:cs="Arial"/>
                <w:iCs/>
              </w:rPr>
              <w:t>.</w:t>
            </w:r>
          </w:p>
          <w:p w14:paraId="2CC5E2D9" w14:textId="505D3E31" w:rsidR="00D47644" w:rsidRPr="00713AFA" w:rsidRDefault="004E5D35" w:rsidP="00591AEB">
            <w:pPr>
              <w:numPr>
                <w:ilvl w:val="0"/>
                <w:numId w:val="7"/>
              </w:numPr>
              <w:tabs>
                <w:tab w:val="clear" w:pos="720"/>
              </w:tabs>
              <w:spacing w:after="120"/>
              <w:ind w:left="362" w:hanging="238"/>
              <w:rPr>
                <w:rFonts w:ascii="Verdana" w:hAnsi="Verdana" w:cs="Arial"/>
                <w:iCs/>
              </w:rPr>
            </w:pPr>
            <w:r w:rsidRPr="00713AFA">
              <w:rPr>
                <w:rFonts w:ascii="Verdana" w:hAnsi="Verdana" w:cs="Arial"/>
                <w:iCs/>
              </w:rPr>
              <w:t>Report</w:t>
            </w:r>
            <w:r w:rsidR="00D47644" w:rsidRPr="00713AFA">
              <w:rPr>
                <w:rFonts w:ascii="Verdana" w:hAnsi="Verdana" w:cs="Arial"/>
                <w:iCs/>
              </w:rPr>
              <w:t>ing a failure</w:t>
            </w:r>
            <w:r w:rsidRPr="00713AFA">
              <w:rPr>
                <w:rFonts w:ascii="Verdana" w:hAnsi="Verdana" w:cs="Arial"/>
                <w:iCs/>
              </w:rPr>
              <w:t xml:space="preserve"> or</w:t>
            </w:r>
            <w:r w:rsidR="00D47644" w:rsidRPr="00713AFA">
              <w:rPr>
                <w:rFonts w:ascii="Verdana" w:hAnsi="Verdana" w:cs="Arial"/>
                <w:iCs/>
              </w:rPr>
              <w:t xml:space="preserve"> delay </w:t>
            </w:r>
            <w:r w:rsidRPr="00713AFA">
              <w:rPr>
                <w:rFonts w:ascii="Verdana" w:hAnsi="Verdana" w:cs="Arial"/>
                <w:iCs/>
              </w:rPr>
              <w:t>in isolating</w:t>
            </w:r>
            <w:r w:rsidR="00F8795B" w:rsidRPr="00713AFA">
              <w:rPr>
                <w:rFonts w:ascii="Verdana" w:hAnsi="Verdana" w:cs="Arial"/>
                <w:iCs/>
              </w:rPr>
              <w:t xml:space="preserve"> a suspected or known case of </w:t>
            </w:r>
            <w:r w:rsidR="00F8795B" w:rsidRPr="00713AFA">
              <w:rPr>
                <w:rFonts w:ascii="Verdana" w:hAnsi="Verdana" w:cs="Arial"/>
                <w:i/>
              </w:rPr>
              <w:t>C. difficile</w:t>
            </w:r>
            <w:r w:rsidR="00D47644" w:rsidRPr="00713AFA">
              <w:rPr>
                <w:rFonts w:ascii="Verdana" w:hAnsi="Verdana" w:cs="Arial"/>
                <w:iCs/>
              </w:rPr>
              <w:t xml:space="preserve"> as an incident in </w:t>
            </w:r>
            <w:r w:rsidR="0077028A" w:rsidRPr="00713AFA">
              <w:rPr>
                <w:rFonts w:ascii="Verdana" w:hAnsi="Verdana" w:cs="Arial"/>
                <w:iCs/>
              </w:rPr>
              <w:t>Datix</w:t>
            </w:r>
            <w:r w:rsidR="00D47644" w:rsidRPr="00713AFA">
              <w:rPr>
                <w:rFonts w:ascii="Verdana" w:hAnsi="Verdana" w:cs="Arial"/>
                <w:iCs/>
              </w:rPr>
              <w:t xml:space="preserve"> </w:t>
            </w:r>
            <w:r w:rsidR="0077028A" w:rsidRPr="00713AFA">
              <w:rPr>
                <w:rFonts w:ascii="Verdana" w:hAnsi="Verdana" w:cs="Arial"/>
                <w:iCs/>
              </w:rPr>
              <w:t>and escalating to the Matron, Head o</w:t>
            </w:r>
            <w:r w:rsidR="00753B18" w:rsidRPr="00713AFA">
              <w:rPr>
                <w:rFonts w:ascii="Verdana" w:hAnsi="Verdana" w:cs="Arial"/>
                <w:iCs/>
              </w:rPr>
              <w:t>f</w:t>
            </w:r>
            <w:r w:rsidR="0077028A" w:rsidRPr="00713AFA">
              <w:rPr>
                <w:rFonts w:ascii="Verdana" w:hAnsi="Verdana" w:cs="Arial"/>
                <w:iCs/>
              </w:rPr>
              <w:t xml:space="preserve"> </w:t>
            </w:r>
            <w:r w:rsidR="00753B18" w:rsidRPr="00713AFA">
              <w:rPr>
                <w:rFonts w:ascii="Verdana" w:hAnsi="Verdana" w:cs="Arial"/>
                <w:iCs/>
              </w:rPr>
              <w:t>Nursing, and IP</w:t>
            </w:r>
            <w:r w:rsidR="005355EB" w:rsidRPr="00713AFA">
              <w:rPr>
                <w:rFonts w:ascii="Verdana" w:hAnsi="Verdana" w:cs="Arial"/>
                <w:iCs/>
              </w:rPr>
              <w:t>&amp;</w:t>
            </w:r>
            <w:r w:rsidR="00753B18" w:rsidRPr="00713AFA">
              <w:rPr>
                <w:rFonts w:ascii="Verdana" w:hAnsi="Verdana" w:cs="Arial"/>
                <w:iCs/>
              </w:rPr>
              <w:t>C</w:t>
            </w:r>
            <w:r w:rsidR="005355EB" w:rsidRPr="00713AFA">
              <w:rPr>
                <w:rFonts w:ascii="Verdana" w:hAnsi="Verdana" w:cs="Arial"/>
                <w:iCs/>
              </w:rPr>
              <w:t>T</w:t>
            </w:r>
            <w:r w:rsidR="00D47644" w:rsidRPr="00713AFA">
              <w:rPr>
                <w:rFonts w:ascii="Verdana" w:hAnsi="Verdana" w:cs="Arial"/>
                <w:iCs/>
              </w:rPr>
              <w:t>.</w:t>
            </w:r>
          </w:p>
          <w:p w14:paraId="357D03FA" w14:textId="30ADCEB6" w:rsidR="00BE087C" w:rsidRPr="00713AFA" w:rsidRDefault="00D64291" w:rsidP="00591AEB">
            <w:pPr>
              <w:numPr>
                <w:ilvl w:val="0"/>
                <w:numId w:val="7"/>
              </w:numPr>
              <w:tabs>
                <w:tab w:val="clear" w:pos="720"/>
              </w:tabs>
              <w:spacing w:after="120"/>
              <w:ind w:left="363" w:hanging="238"/>
              <w:rPr>
                <w:rFonts w:ascii="Verdana" w:hAnsi="Verdana" w:cs="Arial"/>
                <w:iCs/>
              </w:rPr>
            </w:pPr>
            <w:r w:rsidRPr="00713AFA">
              <w:rPr>
                <w:rFonts w:ascii="Verdana" w:hAnsi="Verdana" w:cs="Arial"/>
                <w:iCs/>
              </w:rPr>
              <w:t xml:space="preserve">Where there are more known or suspected cases of </w:t>
            </w:r>
            <w:r w:rsidRPr="00713AFA">
              <w:rPr>
                <w:rFonts w:ascii="Verdana" w:hAnsi="Verdana" w:cs="Arial"/>
                <w:i/>
              </w:rPr>
              <w:t>C. difficile</w:t>
            </w:r>
            <w:r w:rsidRPr="00713AFA">
              <w:rPr>
                <w:rFonts w:ascii="Verdana" w:hAnsi="Verdana" w:cs="Arial"/>
                <w:iCs/>
              </w:rPr>
              <w:t>, or diarrhoea with other infective cause (e.g. Norovirus)</w:t>
            </w:r>
            <w:r w:rsidR="00073077" w:rsidRPr="00713AFA">
              <w:rPr>
                <w:rFonts w:ascii="Verdana" w:hAnsi="Verdana" w:cs="Arial"/>
                <w:iCs/>
              </w:rPr>
              <w:t>,</w:t>
            </w:r>
            <w:r w:rsidR="008109C0" w:rsidRPr="00713AFA">
              <w:rPr>
                <w:rFonts w:ascii="Verdana" w:hAnsi="Verdana" w:cs="Arial"/>
                <w:iCs/>
              </w:rPr>
              <w:t xml:space="preserve"> th</w:t>
            </w:r>
            <w:r w:rsidR="00073077" w:rsidRPr="00713AFA">
              <w:rPr>
                <w:rFonts w:ascii="Verdana" w:hAnsi="Verdana" w:cs="Arial"/>
                <w:iCs/>
              </w:rPr>
              <w:t>a</w:t>
            </w:r>
            <w:r w:rsidR="008109C0" w:rsidRPr="00713AFA">
              <w:rPr>
                <w:rFonts w:ascii="Verdana" w:hAnsi="Verdana" w:cs="Arial"/>
                <w:iCs/>
              </w:rPr>
              <w:t xml:space="preserve">n there are single rooms, </w:t>
            </w:r>
            <w:r w:rsidR="00073077" w:rsidRPr="00713AFA">
              <w:rPr>
                <w:rFonts w:ascii="Verdana" w:hAnsi="Verdana" w:cs="Arial"/>
                <w:iCs/>
              </w:rPr>
              <w:t xml:space="preserve">ensuring that the </w:t>
            </w:r>
            <w:r w:rsidR="00240C89" w:rsidRPr="00713AFA">
              <w:rPr>
                <w:rFonts w:ascii="Verdana" w:hAnsi="Verdana" w:cs="Arial"/>
                <w:iCs/>
              </w:rPr>
              <w:t>IP</w:t>
            </w:r>
            <w:r w:rsidR="005355EB" w:rsidRPr="00713AFA">
              <w:rPr>
                <w:rFonts w:ascii="Verdana" w:hAnsi="Verdana" w:cs="Arial"/>
                <w:iCs/>
              </w:rPr>
              <w:t>&amp;</w:t>
            </w:r>
            <w:r w:rsidR="00240C89" w:rsidRPr="00713AFA">
              <w:rPr>
                <w:rFonts w:ascii="Verdana" w:hAnsi="Verdana" w:cs="Arial"/>
                <w:iCs/>
              </w:rPr>
              <w:t>C</w:t>
            </w:r>
            <w:r w:rsidR="005355EB" w:rsidRPr="00713AFA">
              <w:rPr>
                <w:rFonts w:ascii="Verdana" w:hAnsi="Verdana" w:cs="Arial"/>
                <w:iCs/>
              </w:rPr>
              <w:t xml:space="preserve">T </w:t>
            </w:r>
            <w:r w:rsidR="008960E4" w:rsidRPr="00713AFA">
              <w:rPr>
                <w:rFonts w:ascii="Verdana" w:hAnsi="Verdana" w:cs="Arial"/>
                <w:iCs/>
              </w:rPr>
              <w:t>participate in</w:t>
            </w:r>
            <w:r w:rsidR="00240C89" w:rsidRPr="00713AFA">
              <w:rPr>
                <w:rFonts w:ascii="Verdana" w:hAnsi="Verdana" w:cs="Arial"/>
                <w:iCs/>
              </w:rPr>
              <w:t xml:space="preserve"> the risk assessment of case isolation. Cohorting is only to be done after consultation with</w:t>
            </w:r>
            <w:r w:rsidR="00073077" w:rsidRPr="00713AFA">
              <w:rPr>
                <w:rFonts w:ascii="Verdana" w:hAnsi="Verdana" w:cs="Arial"/>
                <w:iCs/>
              </w:rPr>
              <w:t>,</w:t>
            </w:r>
            <w:r w:rsidR="00240C89" w:rsidRPr="00713AFA">
              <w:rPr>
                <w:rFonts w:ascii="Verdana" w:hAnsi="Verdana" w:cs="Arial"/>
                <w:iCs/>
              </w:rPr>
              <w:t xml:space="preserve"> and advice from the IP</w:t>
            </w:r>
            <w:r w:rsidR="005355EB" w:rsidRPr="00713AFA">
              <w:rPr>
                <w:rFonts w:ascii="Verdana" w:hAnsi="Verdana" w:cs="Arial"/>
                <w:iCs/>
              </w:rPr>
              <w:t>&amp;CT</w:t>
            </w:r>
            <w:r w:rsidR="00073077" w:rsidRPr="00713AFA">
              <w:rPr>
                <w:rFonts w:ascii="Verdana" w:hAnsi="Verdana" w:cs="Arial"/>
                <w:iCs/>
              </w:rPr>
              <w:t>,</w:t>
            </w:r>
            <w:r w:rsidR="00212A4F" w:rsidRPr="00713AFA">
              <w:rPr>
                <w:rFonts w:ascii="Verdana" w:hAnsi="Verdana" w:cs="Arial"/>
                <w:iCs/>
              </w:rPr>
              <w:t xml:space="preserve"> and the on-call Microbiologist (if out-of-hours) via Consultant Connect</w:t>
            </w:r>
            <w:r w:rsidR="00240C89" w:rsidRPr="00713AFA">
              <w:rPr>
                <w:rFonts w:ascii="Verdana" w:hAnsi="Verdana" w:cs="Arial"/>
                <w:iCs/>
              </w:rPr>
              <w:t>.</w:t>
            </w:r>
          </w:p>
        </w:tc>
      </w:tr>
    </w:tbl>
    <w:p w14:paraId="08A278B4" w14:textId="77777777" w:rsidR="00690E4E" w:rsidRDefault="00690E4E">
      <w:bookmarkStart w:id="7" w:name="Standard4_IPC_Practice"/>
      <w:r>
        <w:rPr>
          <w:b/>
          <w:bCs/>
        </w:rPr>
        <w:br w:type="page"/>
      </w:r>
    </w:p>
    <w:tbl>
      <w:tblPr>
        <w:tblStyle w:val="TableGrid"/>
        <w:tblW w:w="15578" w:type="dxa"/>
        <w:tblInd w:w="-113" w:type="dxa"/>
        <w:tblLook w:val="04A0" w:firstRow="1" w:lastRow="0" w:firstColumn="1" w:lastColumn="0" w:noHBand="0" w:noVBand="1"/>
      </w:tblPr>
      <w:tblGrid>
        <w:gridCol w:w="3321"/>
        <w:gridCol w:w="12257"/>
      </w:tblGrid>
      <w:tr w:rsidR="00802710" w:rsidRPr="00713AFA" w14:paraId="2EB2C6C1" w14:textId="77777777" w:rsidTr="002E2230">
        <w:trPr>
          <w:trHeight w:val="636"/>
        </w:trPr>
        <w:tc>
          <w:tcPr>
            <w:tcW w:w="3321" w:type="dxa"/>
          </w:tcPr>
          <w:p w14:paraId="64955AD1" w14:textId="65D3C7BD" w:rsidR="00802710" w:rsidRPr="00591AEB" w:rsidRDefault="00802710" w:rsidP="005355EB">
            <w:pPr>
              <w:pStyle w:val="Title"/>
              <w:spacing w:after="120"/>
              <w:jc w:val="left"/>
              <w:rPr>
                <w:rFonts w:ascii="Verdana" w:eastAsia="Verdana" w:hAnsi="Verdana" w:cs="Arial"/>
                <w:bCs w:val="0"/>
              </w:rPr>
            </w:pPr>
            <w:r w:rsidRPr="00591AEB">
              <w:rPr>
                <w:rFonts w:ascii="Verdana" w:eastAsia="Verdana" w:hAnsi="Verdana" w:cs="Arial"/>
                <w:bCs w:val="0"/>
              </w:rPr>
              <w:t>Standard 4</w:t>
            </w:r>
            <w:bookmarkEnd w:id="7"/>
            <w:r w:rsidRPr="00591AEB">
              <w:rPr>
                <w:rFonts w:ascii="Verdana" w:eastAsia="Verdana" w:hAnsi="Verdana" w:cs="Arial"/>
                <w:bCs w:val="0"/>
              </w:rPr>
              <w:t xml:space="preserve">: Infection Prevention and Control Practice </w:t>
            </w:r>
          </w:p>
          <w:p w14:paraId="6B74BCCC" w14:textId="1BE384D5" w:rsidR="00802710" w:rsidRPr="00591AEB" w:rsidRDefault="005266B2" w:rsidP="005355EB">
            <w:pPr>
              <w:pStyle w:val="Title"/>
              <w:spacing w:after="120"/>
              <w:jc w:val="left"/>
              <w:rPr>
                <w:rFonts w:ascii="Verdana" w:eastAsia="Verdana" w:hAnsi="Verdana" w:cs="Arial"/>
                <w:b w:val="0"/>
              </w:rPr>
            </w:pPr>
            <w:r w:rsidRPr="005266B2">
              <w:rPr>
                <w:rFonts w:ascii="Verdana" w:eastAsia="Verdana" w:hAnsi="Verdana" w:cs="Arial"/>
                <w:b w:val="0"/>
              </w:rPr>
              <w:t xml:space="preserve">Infection prevention &amp; control (IP&amp;C) </w:t>
            </w:r>
            <w:r w:rsidR="00802710" w:rsidRPr="00591AEB">
              <w:rPr>
                <w:rFonts w:ascii="Verdana" w:eastAsia="Verdana" w:hAnsi="Verdana" w:cs="Arial"/>
                <w:b w:val="0"/>
              </w:rPr>
              <w:t xml:space="preserve">practices will be applied consistently by all staff, in all care settings, </w:t>
            </w:r>
            <w:r w:rsidR="00C46101">
              <w:rPr>
                <w:rFonts w:ascii="Verdana" w:eastAsia="Verdana" w:hAnsi="Verdana" w:cs="Arial"/>
                <w:b w:val="0"/>
              </w:rPr>
              <w:t>always</w:t>
            </w:r>
            <w:r w:rsidR="00802710" w:rsidRPr="00591AEB">
              <w:rPr>
                <w:rFonts w:ascii="Verdana" w:eastAsia="Verdana" w:hAnsi="Verdana" w:cs="Arial"/>
                <w:b w:val="0"/>
              </w:rPr>
              <w:t>, for all patients whether infection is known to be present or not to ensure the safety of those being cared for, staff and visitors in the care environment.</w:t>
            </w:r>
          </w:p>
        </w:tc>
        <w:tc>
          <w:tcPr>
            <w:tcW w:w="12257" w:type="dxa"/>
          </w:tcPr>
          <w:p w14:paraId="787BD40B" w14:textId="77777777" w:rsidR="00802710" w:rsidRPr="00713AFA" w:rsidRDefault="00802710" w:rsidP="00591AEB">
            <w:pPr>
              <w:pStyle w:val="Title"/>
              <w:spacing w:after="120"/>
              <w:jc w:val="left"/>
              <w:rPr>
                <w:rFonts w:ascii="Verdana" w:eastAsia="Verdana" w:hAnsi="Verdana" w:cs="Arial"/>
                <w:bCs w:val="0"/>
              </w:rPr>
            </w:pPr>
            <w:r w:rsidRPr="00713AFA">
              <w:rPr>
                <w:rFonts w:ascii="Verdana" w:eastAsia="Verdana" w:hAnsi="Verdana" w:cs="Arial"/>
                <w:bCs w:val="0"/>
              </w:rPr>
              <w:t>This includes:</w:t>
            </w:r>
          </w:p>
          <w:p w14:paraId="4182A69A" w14:textId="77777777" w:rsidR="00802710" w:rsidRPr="00713AFA" w:rsidRDefault="00802710" w:rsidP="00591AEB">
            <w:pPr>
              <w:numPr>
                <w:ilvl w:val="0"/>
                <w:numId w:val="7"/>
              </w:numPr>
              <w:tabs>
                <w:tab w:val="clear" w:pos="720"/>
                <w:tab w:val="num" w:pos="367"/>
              </w:tabs>
              <w:spacing w:after="120"/>
              <w:ind w:left="367" w:hanging="238"/>
              <w:rPr>
                <w:rFonts w:ascii="Verdana" w:hAnsi="Verdana" w:cs="Arial"/>
              </w:rPr>
            </w:pPr>
            <w:r w:rsidRPr="00713AFA">
              <w:rPr>
                <w:rFonts w:ascii="Verdana" w:hAnsi="Verdana" w:cs="Arial"/>
              </w:rPr>
              <w:t xml:space="preserve">The consistent implementation of </w:t>
            </w:r>
            <w:hyperlink r:id="rId28" w:history="1">
              <w:r w:rsidRPr="00713AFA">
                <w:rPr>
                  <w:rStyle w:val="Hyperlink"/>
                  <w:rFonts w:ascii="Verdana" w:hAnsi="Verdana" w:cs="Arial"/>
                </w:rPr>
                <w:t>standard infection control precautions (SICP’s)</w:t>
              </w:r>
            </w:hyperlink>
            <w:r w:rsidRPr="00713AFA">
              <w:rPr>
                <w:rFonts w:ascii="Verdana" w:hAnsi="Verdana" w:cs="Arial"/>
              </w:rPr>
              <w:t xml:space="preserve"> and </w:t>
            </w:r>
            <w:hyperlink r:id="rId29" w:history="1">
              <w:r w:rsidRPr="00713AFA">
                <w:rPr>
                  <w:rStyle w:val="Hyperlink"/>
                  <w:rFonts w:ascii="Verdana" w:hAnsi="Verdana" w:cs="Arial"/>
                </w:rPr>
                <w:t>transmission-based precautions</w:t>
              </w:r>
            </w:hyperlink>
            <w:r w:rsidRPr="00713AFA">
              <w:rPr>
                <w:rFonts w:ascii="Verdana" w:hAnsi="Verdana" w:cs="Arial"/>
              </w:rPr>
              <w:t xml:space="preserve"> to reduce the spread of </w:t>
            </w:r>
            <w:r w:rsidRPr="00713AFA">
              <w:rPr>
                <w:rFonts w:ascii="Verdana" w:hAnsi="Verdana" w:cs="Arial"/>
                <w:i/>
                <w:iCs/>
              </w:rPr>
              <w:t>C. difficile</w:t>
            </w:r>
            <w:r w:rsidRPr="00713AFA">
              <w:rPr>
                <w:rFonts w:ascii="Verdana" w:hAnsi="Verdana" w:cs="Arial"/>
              </w:rPr>
              <w:t xml:space="preserve"> (</w:t>
            </w:r>
            <w:hyperlink r:id="rId30" w:history="1">
              <w:r w:rsidRPr="00713AFA">
                <w:rPr>
                  <w:rStyle w:val="Hyperlink"/>
                  <w:rFonts w:ascii="Verdana" w:hAnsi="Verdana" w:cs="Arial"/>
                </w:rPr>
                <w:t>National Infection Prevention &amp; Control Manual</w:t>
              </w:r>
            </w:hyperlink>
            <w:r w:rsidRPr="00713AFA">
              <w:rPr>
                <w:rFonts w:ascii="Verdana" w:hAnsi="Verdana" w:cs="Arial"/>
              </w:rPr>
              <w:t>).</w:t>
            </w:r>
          </w:p>
          <w:p w14:paraId="4C3E3E7B" w14:textId="2310A29E" w:rsidR="00802710" w:rsidRPr="00713AFA" w:rsidRDefault="00802710" w:rsidP="00591AEB">
            <w:pPr>
              <w:numPr>
                <w:ilvl w:val="0"/>
                <w:numId w:val="7"/>
              </w:numPr>
              <w:tabs>
                <w:tab w:val="clear" w:pos="720"/>
                <w:tab w:val="num" w:pos="367"/>
              </w:tabs>
              <w:spacing w:after="120"/>
              <w:ind w:left="367" w:hanging="238"/>
              <w:rPr>
                <w:rFonts w:ascii="Verdana" w:hAnsi="Verdana" w:cs="Arial"/>
              </w:rPr>
            </w:pPr>
            <w:r w:rsidRPr="00713AFA">
              <w:rPr>
                <w:rFonts w:ascii="Verdana" w:hAnsi="Verdana" w:cs="Arial"/>
              </w:rPr>
              <w:t>Consistent compliance with Hand Hygiene, Bare Below Elbow (BBE), uniform and dress code. These are monitored with lapses/failures escalated to the senior clinical team.</w:t>
            </w:r>
          </w:p>
          <w:p w14:paraId="0AEFDB0A" w14:textId="77777777" w:rsidR="00802710" w:rsidRPr="00713AFA" w:rsidRDefault="00802710" w:rsidP="00591AEB">
            <w:pPr>
              <w:numPr>
                <w:ilvl w:val="0"/>
                <w:numId w:val="7"/>
              </w:numPr>
              <w:tabs>
                <w:tab w:val="clear" w:pos="720"/>
                <w:tab w:val="num" w:pos="367"/>
              </w:tabs>
              <w:spacing w:after="120"/>
              <w:ind w:left="367" w:hanging="238"/>
              <w:rPr>
                <w:rFonts w:ascii="Verdana" w:eastAsia="Verdana" w:hAnsi="Verdana" w:cs="Arial"/>
                <w:b/>
              </w:rPr>
            </w:pPr>
            <w:r w:rsidRPr="00713AFA">
              <w:rPr>
                <w:rFonts w:ascii="Verdana" w:hAnsi="Verdana" w:cs="Arial"/>
              </w:rPr>
              <w:t>Audit of IPC -Standard Precautions in the Care Environment and IPC – Standard Precautions Practice is included in Ward and IP&amp;C audit programmes, and as part of outbreak management.</w:t>
            </w:r>
          </w:p>
        </w:tc>
      </w:tr>
      <w:tr w:rsidR="001C5305" w:rsidRPr="00713AFA" w14:paraId="6FCC6279" w14:textId="77777777" w:rsidTr="002E2230">
        <w:trPr>
          <w:trHeight w:val="636"/>
        </w:trPr>
        <w:tc>
          <w:tcPr>
            <w:tcW w:w="3321" w:type="dxa"/>
          </w:tcPr>
          <w:p w14:paraId="7D8C6A8C" w14:textId="06549FB7" w:rsidR="001C5305" w:rsidRPr="00591AEB" w:rsidRDefault="001C5305" w:rsidP="005355EB">
            <w:pPr>
              <w:pStyle w:val="Title"/>
              <w:spacing w:after="120"/>
              <w:jc w:val="left"/>
              <w:rPr>
                <w:rFonts w:ascii="Verdana" w:eastAsia="Verdana" w:hAnsi="Verdana" w:cs="Arial"/>
                <w:bCs w:val="0"/>
              </w:rPr>
            </w:pPr>
            <w:bookmarkStart w:id="8" w:name="Standard5_Environment"/>
            <w:r w:rsidRPr="00591AEB">
              <w:rPr>
                <w:rFonts w:ascii="Verdana" w:eastAsia="Verdana" w:hAnsi="Verdana" w:cs="Arial"/>
                <w:bCs w:val="0"/>
              </w:rPr>
              <w:t xml:space="preserve">Standard </w:t>
            </w:r>
            <w:r w:rsidR="00802710" w:rsidRPr="00591AEB">
              <w:rPr>
                <w:rFonts w:ascii="Verdana" w:eastAsia="Verdana" w:hAnsi="Verdana" w:cs="Arial"/>
                <w:bCs w:val="0"/>
              </w:rPr>
              <w:t>5</w:t>
            </w:r>
            <w:bookmarkEnd w:id="8"/>
            <w:r w:rsidRPr="00591AEB">
              <w:rPr>
                <w:rFonts w:ascii="Verdana" w:eastAsia="Verdana" w:hAnsi="Verdana" w:cs="Arial"/>
                <w:bCs w:val="0"/>
              </w:rPr>
              <w:t xml:space="preserve">: </w:t>
            </w:r>
            <w:r w:rsidR="00016437" w:rsidRPr="00591AEB">
              <w:rPr>
                <w:rFonts w:ascii="Verdana" w:eastAsia="Verdana" w:hAnsi="Verdana" w:cs="Arial"/>
                <w:bCs w:val="0"/>
              </w:rPr>
              <w:t>Environment</w:t>
            </w:r>
            <w:r w:rsidR="00DE3010" w:rsidRPr="00591AEB">
              <w:rPr>
                <w:rFonts w:ascii="Verdana" w:eastAsia="Verdana" w:hAnsi="Verdana" w:cs="Arial"/>
                <w:bCs w:val="0"/>
              </w:rPr>
              <w:t xml:space="preserve"> of Care</w:t>
            </w:r>
          </w:p>
          <w:p w14:paraId="0EE071AD" w14:textId="7A954BB8" w:rsidR="001C5305" w:rsidRPr="00591AEB" w:rsidRDefault="001C5305" w:rsidP="003342DA">
            <w:pPr>
              <w:pStyle w:val="Title"/>
              <w:numPr>
                <w:ilvl w:val="0"/>
                <w:numId w:val="16"/>
              </w:numPr>
              <w:spacing w:after="120"/>
              <w:ind w:left="357" w:hanging="357"/>
              <w:jc w:val="left"/>
              <w:rPr>
                <w:rFonts w:ascii="Verdana" w:hAnsi="Verdana" w:cs="Arial"/>
                <w:b w:val="0"/>
                <w:bCs w:val="0"/>
              </w:rPr>
            </w:pPr>
            <w:r w:rsidRPr="00591AEB">
              <w:rPr>
                <w:rFonts w:ascii="Verdana" w:hAnsi="Verdana" w:cs="Arial"/>
                <w:b w:val="0"/>
                <w:bCs w:val="0"/>
              </w:rPr>
              <w:t>SBUHB will provide a safe, clean environment that prevents and minimises the transmission of infection</w:t>
            </w:r>
            <w:r w:rsidR="000B6C14" w:rsidRPr="00591AEB">
              <w:rPr>
                <w:rFonts w:ascii="Verdana" w:hAnsi="Verdana" w:cs="Arial"/>
                <w:b w:val="0"/>
                <w:bCs w:val="0"/>
              </w:rPr>
              <w:t xml:space="preserve">. </w:t>
            </w:r>
          </w:p>
          <w:p w14:paraId="55DFA895" w14:textId="2C261B4A" w:rsidR="00BE087C" w:rsidRPr="00591AEB" w:rsidRDefault="009B19B0" w:rsidP="003342DA">
            <w:pPr>
              <w:pStyle w:val="Title"/>
              <w:numPr>
                <w:ilvl w:val="0"/>
                <w:numId w:val="16"/>
              </w:numPr>
              <w:spacing w:after="120"/>
              <w:ind w:left="357" w:hanging="357"/>
              <w:jc w:val="left"/>
              <w:rPr>
                <w:rFonts w:ascii="Verdana" w:hAnsi="Verdana" w:cs="Arial"/>
                <w:b w:val="0"/>
                <w:bCs w:val="0"/>
              </w:rPr>
            </w:pPr>
            <w:r w:rsidRPr="00591AEB">
              <w:rPr>
                <w:rFonts w:ascii="Verdana" w:hAnsi="Verdana" w:cs="Arial"/>
                <w:b w:val="0"/>
                <w:bCs w:val="0"/>
              </w:rPr>
              <w:t xml:space="preserve">SBUHB will </w:t>
            </w:r>
            <w:r w:rsidR="00C46101" w:rsidRPr="00591AEB">
              <w:rPr>
                <w:rFonts w:ascii="Verdana" w:hAnsi="Verdana" w:cs="Arial"/>
                <w:b w:val="0"/>
                <w:bCs w:val="0"/>
              </w:rPr>
              <w:t>provide patient</w:t>
            </w:r>
            <w:r w:rsidR="00C10B98" w:rsidRPr="00591AEB">
              <w:rPr>
                <w:rFonts w:ascii="Verdana" w:hAnsi="Verdana" w:cs="Arial"/>
                <w:b w:val="0"/>
                <w:bCs w:val="0"/>
              </w:rPr>
              <w:t xml:space="preserve"> care equipment </w:t>
            </w:r>
            <w:r w:rsidR="00EE6DCC" w:rsidRPr="00591AEB">
              <w:rPr>
                <w:rFonts w:ascii="Verdana" w:hAnsi="Verdana" w:cs="Arial"/>
                <w:b w:val="0"/>
                <w:bCs w:val="0"/>
              </w:rPr>
              <w:t xml:space="preserve">and furniture </w:t>
            </w:r>
            <w:r w:rsidRPr="00591AEB">
              <w:rPr>
                <w:rFonts w:ascii="Verdana" w:hAnsi="Verdana" w:cs="Arial"/>
                <w:b w:val="0"/>
                <w:bCs w:val="0"/>
              </w:rPr>
              <w:t xml:space="preserve">that </w:t>
            </w:r>
            <w:r w:rsidR="005414FC" w:rsidRPr="00591AEB">
              <w:rPr>
                <w:rFonts w:ascii="Verdana" w:hAnsi="Verdana" w:cs="Arial"/>
                <w:b w:val="0"/>
                <w:bCs w:val="0"/>
              </w:rPr>
              <w:t xml:space="preserve">has </w:t>
            </w:r>
            <w:r w:rsidR="00EE6DCC" w:rsidRPr="00591AEB">
              <w:rPr>
                <w:rFonts w:ascii="Verdana" w:hAnsi="Verdana" w:cs="Arial"/>
                <w:b w:val="0"/>
                <w:bCs w:val="0"/>
              </w:rPr>
              <w:t>be</w:t>
            </w:r>
            <w:r w:rsidR="005414FC" w:rsidRPr="00591AEB">
              <w:rPr>
                <w:rFonts w:ascii="Verdana" w:hAnsi="Verdana" w:cs="Arial"/>
                <w:b w:val="0"/>
                <w:bCs w:val="0"/>
              </w:rPr>
              <w:t>en</w:t>
            </w:r>
            <w:r w:rsidR="00EE6DCC" w:rsidRPr="00591AEB">
              <w:rPr>
                <w:rFonts w:ascii="Verdana" w:hAnsi="Verdana" w:cs="Arial"/>
                <w:b w:val="0"/>
                <w:bCs w:val="0"/>
              </w:rPr>
              <w:t xml:space="preserve"> cleaned and decontaminated between </w:t>
            </w:r>
            <w:r w:rsidR="00454427" w:rsidRPr="00591AEB">
              <w:rPr>
                <w:rFonts w:ascii="Verdana" w:hAnsi="Verdana" w:cs="Arial"/>
                <w:b w:val="0"/>
                <w:bCs w:val="0"/>
              </w:rPr>
              <w:t>patients</w:t>
            </w:r>
            <w:r w:rsidR="00DE7F3D" w:rsidRPr="00591AEB">
              <w:rPr>
                <w:rFonts w:ascii="Verdana" w:hAnsi="Verdana" w:cs="Arial"/>
                <w:b w:val="0"/>
                <w:bCs w:val="0"/>
              </w:rPr>
              <w:t>.</w:t>
            </w:r>
          </w:p>
          <w:p w14:paraId="412FA18C" w14:textId="44993255" w:rsidR="00F56067" w:rsidRPr="00591AEB" w:rsidRDefault="00F56067" w:rsidP="003342DA">
            <w:pPr>
              <w:pStyle w:val="Title"/>
              <w:numPr>
                <w:ilvl w:val="0"/>
                <w:numId w:val="16"/>
              </w:numPr>
              <w:spacing w:after="120"/>
              <w:ind w:left="357" w:hanging="357"/>
              <w:jc w:val="left"/>
              <w:rPr>
                <w:rFonts w:ascii="Verdana" w:hAnsi="Verdana" w:cs="Arial"/>
                <w:b w:val="0"/>
                <w:bCs w:val="0"/>
              </w:rPr>
            </w:pPr>
            <w:r w:rsidRPr="00591AEB">
              <w:rPr>
                <w:rFonts w:ascii="Verdana" w:hAnsi="Verdana" w:cs="Arial"/>
                <w:b w:val="0"/>
                <w:bCs w:val="0"/>
              </w:rPr>
              <w:t xml:space="preserve">SBUHB will work towards the provision of dedicated decant facilities </w:t>
            </w:r>
            <w:r w:rsidR="00A974B3" w:rsidRPr="00591AEB">
              <w:rPr>
                <w:rFonts w:ascii="Verdana" w:hAnsi="Verdana" w:cs="Arial"/>
                <w:b w:val="0"/>
                <w:bCs w:val="0"/>
              </w:rPr>
              <w:t xml:space="preserve">on acute sites to enable the thorough deep clean and </w:t>
            </w:r>
            <w:r w:rsidR="00F076B3" w:rsidRPr="00591AEB">
              <w:rPr>
                <w:rFonts w:ascii="Verdana" w:hAnsi="Verdana" w:cs="Arial"/>
                <w:b w:val="0"/>
                <w:bCs w:val="0"/>
              </w:rPr>
              <w:t>high</w:t>
            </w:r>
            <w:r w:rsidR="001F6B3E" w:rsidRPr="00591AEB">
              <w:rPr>
                <w:rFonts w:ascii="Verdana" w:hAnsi="Verdana" w:cs="Arial"/>
                <w:b w:val="0"/>
                <w:bCs w:val="0"/>
              </w:rPr>
              <w:t xml:space="preserve"> </w:t>
            </w:r>
            <w:r w:rsidR="00F076B3" w:rsidRPr="00591AEB">
              <w:rPr>
                <w:rFonts w:ascii="Verdana" w:hAnsi="Verdana" w:cs="Arial"/>
                <w:b w:val="0"/>
                <w:bCs w:val="0"/>
              </w:rPr>
              <w:t xml:space="preserve">level </w:t>
            </w:r>
            <w:r w:rsidR="00A974B3" w:rsidRPr="00591AEB">
              <w:rPr>
                <w:rFonts w:ascii="Verdana" w:hAnsi="Verdana" w:cs="Arial"/>
                <w:b w:val="0"/>
                <w:bCs w:val="0"/>
              </w:rPr>
              <w:t xml:space="preserve">decontamination of </w:t>
            </w:r>
            <w:r w:rsidR="00F076B3" w:rsidRPr="00591AEB">
              <w:rPr>
                <w:rFonts w:ascii="Verdana" w:hAnsi="Verdana" w:cs="Arial"/>
                <w:b w:val="0"/>
                <w:bCs w:val="0"/>
              </w:rPr>
              <w:t xml:space="preserve">rooms where there has been </w:t>
            </w:r>
            <w:r w:rsidR="00F076B3" w:rsidRPr="00591AEB">
              <w:rPr>
                <w:rFonts w:ascii="Verdana" w:hAnsi="Verdana" w:cs="Arial"/>
                <w:b w:val="0"/>
                <w:bCs w:val="0"/>
                <w:i/>
                <w:iCs/>
              </w:rPr>
              <w:t>C. difficile.</w:t>
            </w:r>
          </w:p>
          <w:p w14:paraId="5375B437" w14:textId="70A2BBBE" w:rsidR="001C5305" w:rsidRPr="00591AEB" w:rsidRDefault="00AA433E" w:rsidP="003342DA">
            <w:pPr>
              <w:pStyle w:val="Title"/>
              <w:numPr>
                <w:ilvl w:val="0"/>
                <w:numId w:val="16"/>
              </w:numPr>
              <w:ind w:left="357" w:hanging="357"/>
              <w:jc w:val="left"/>
              <w:rPr>
                <w:rFonts w:ascii="Verdana" w:hAnsi="Verdana" w:cs="Arial"/>
                <w:b w:val="0"/>
                <w:bCs w:val="0"/>
              </w:rPr>
            </w:pPr>
            <w:r w:rsidRPr="00713AFA">
              <w:rPr>
                <w:rFonts w:ascii="Verdana" w:hAnsi="Verdana" w:cs="Arial"/>
                <w:b w:val="0"/>
                <w:bCs w:val="0"/>
              </w:rPr>
              <w:t xml:space="preserve">SBUHB will </w:t>
            </w:r>
            <w:r>
              <w:rPr>
                <w:rFonts w:ascii="Verdana" w:hAnsi="Verdana" w:cs="Arial"/>
                <w:b w:val="0"/>
                <w:bCs w:val="0"/>
              </w:rPr>
              <w:t xml:space="preserve">make </w:t>
            </w:r>
            <w:r w:rsidRPr="00AA433E">
              <w:rPr>
                <w:rFonts w:ascii="Verdana" w:hAnsi="Verdana" w:cs="Arial"/>
                <w:b w:val="0"/>
                <w:bCs w:val="0"/>
              </w:rPr>
              <w:t xml:space="preserve">every effort to ensure that patients are not admitted to an area where </w:t>
            </w:r>
            <w:r w:rsidRPr="00AA433E">
              <w:rPr>
                <w:rFonts w:ascii="Verdana" w:hAnsi="Verdana" w:cs="Arial"/>
                <w:b w:val="0"/>
                <w:bCs w:val="0"/>
                <w:i/>
                <w:iCs/>
              </w:rPr>
              <w:t>C. difficile</w:t>
            </w:r>
            <w:r w:rsidRPr="00AA433E">
              <w:rPr>
                <w:rFonts w:ascii="Verdana" w:hAnsi="Verdana" w:cs="Arial"/>
                <w:b w:val="0"/>
                <w:bCs w:val="0"/>
              </w:rPr>
              <w:t xml:space="preserve"> was present until the area has been thoroughly cleaned using the </w:t>
            </w:r>
            <w:hyperlink r:id="rId31" w:history="1">
              <w:r w:rsidRPr="00AA433E">
                <w:rPr>
                  <w:rStyle w:val="Hyperlink"/>
                  <w:rFonts w:ascii="Verdana" w:hAnsi="Verdana" w:cs="Arial"/>
                </w:rPr>
                <w:t>4D decontamination p</w:t>
              </w:r>
              <w:r w:rsidRPr="00AA433E">
                <w:rPr>
                  <w:rStyle w:val="Hyperlink"/>
                  <w:rFonts w:ascii="Verdana" w:hAnsi="Verdana"/>
                </w:rPr>
                <w:t>rocess</w:t>
              </w:r>
            </w:hyperlink>
            <w:r w:rsidR="001C5305" w:rsidRPr="00591AEB">
              <w:rPr>
                <w:rFonts w:ascii="Verdana" w:hAnsi="Verdana" w:cs="Arial"/>
              </w:rPr>
              <w:t>.</w:t>
            </w:r>
          </w:p>
          <w:p w14:paraId="658F8EED" w14:textId="77777777" w:rsidR="001C5305" w:rsidRPr="00591AEB" w:rsidRDefault="001C5305" w:rsidP="008D0420">
            <w:pPr>
              <w:pStyle w:val="Title"/>
              <w:jc w:val="left"/>
              <w:rPr>
                <w:rFonts w:ascii="Verdana" w:hAnsi="Verdana" w:cs="Arial"/>
                <w:b w:val="0"/>
                <w:bCs w:val="0"/>
              </w:rPr>
            </w:pPr>
          </w:p>
          <w:p w14:paraId="19D09A69" w14:textId="4213EA70" w:rsidR="001C5305" w:rsidRPr="00591AEB" w:rsidRDefault="001C5305" w:rsidP="00F2606E">
            <w:pPr>
              <w:pStyle w:val="Title"/>
              <w:spacing w:after="120"/>
              <w:jc w:val="left"/>
              <w:rPr>
                <w:rFonts w:ascii="Verdana" w:hAnsi="Verdana" w:cs="Arial"/>
              </w:rPr>
            </w:pPr>
            <w:r w:rsidRPr="00591AEB">
              <w:rPr>
                <w:rFonts w:ascii="Verdana" w:hAnsi="Verdana" w:cs="Arial"/>
              </w:rPr>
              <w:t xml:space="preserve">Refer to </w:t>
            </w:r>
            <w:hyperlink w:anchor="Annex3" w:history="1">
              <w:r w:rsidRPr="00F2606E">
                <w:rPr>
                  <w:rStyle w:val="Hyperlink"/>
                  <w:rFonts w:ascii="Verdana" w:hAnsi="Verdana" w:cs="Arial"/>
                </w:rPr>
                <w:t>Annex 3</w:t>
              </w:r>
            </w:hyperlink>
          </w:p>
        </w:tc>
        <w:tc>
          <w:tcPr>
            <w:tcW w:w="12257" w:type="dxa"/>
          </w:tcPr>
          <w:p w14:paraId="72C06A3C" w14:textId="77777777" w:rsidR="001C5305" w:rsidRPr="00713AFA" w:rsidRDefault="001C5305" w:rsidP="003342DA">
            <w:pPr>
              <w:pStyle w:val="Title"/>
              <w:spacing w:after="120"/>
              <w:jc w:val="left"/>
              <w:rPr>
                <w:rFonts w:ascii="Verdana" w:eastAsia="Verdana" w:hAnsi="Verdana" w:cs="Arial"/>
                <w:bCs w:val="0"/>
              </w:rPr>
            </w:pPr>
            <w:r w:rsidRPr="00713AFA">
              <w:rPr>
                <w:rFonts w:ascii="Verdana" w:eastAsia="Verdana" w:hAnsi="Verdana" w:cs="Arial"/>
                <w:bCs w:val="0"/>
              </w:rPr>
              <w:t>This includes:</w:t>
            </w:r>
          </w:p>
          <w:p w14:paraId="5F664140" w14:textId="38C07254" w:rsidR="00FA4E1F" w:rsidRPr="00713AFA" w:rsidRDefault="001C5305" w:rsidP="003342DA">
            <w:pPr>
              <w:pStyle w:val="Title"/>
              <w:numPr>
                <w:ilvl w:val="0"/>
                <w:numId w:val="10"/>
              </w:numPr>
              <w:spacing w:after="120"/>
              <w:ind w:left="367" w:hanging="357"/>
              <w:jc w:val="left"/>
              <w:rPr>
                <w:rFonts w:ascii="Verdana" w:eastAsia="Verdana" w:hAnsi="Verdana" w:cs="Arial"/>
                <w:b w:val="0"/>
                <w:bCs w:val="0"/>
              </w:rPr>
            </w:pPr>
            <w:r w:rsidRPr="00713AFA">
              <w:rPr>
                <w:rFonts w:ascii="Verdana" w:eastAsia="Verdana" w:hAnsi="Verdana" w:cs="Arial"/>
                <w:b w:val="0"/>
              </w:rPr>
              <w:t xml:space="preserve">Adhering to the </w:t>
            </w:r>
            <w:r w:rsidR="005355EB" w:rsidRPr="00713AFA">
              <w:rPr>
                <w:rFonts w:ascii="Verdana" w:eastAsia="Verdana" w:hAnsi="Verdana" w:cs="Arial"/>
                <w:b w:val="0"/>
              </w:rPr>
              <w:t>All-Wales</w:t>
            </w:r>
            <w:r w:rsidRPr="00713AFA">
              <w:rPr>
                <w:rFonts w:ascii="Verdana" w:eastAsia="Verdana" w:hAnsi="Verdana" w:cs="Arial"/>
                <w:b w:val="0"/>
              </w:rPr>
              <w:t xml:space="preserve"> National standards for cleanliness</w:t>
            </w:r>
            <w:r w:rsidR="00FC534D" w:rsidRPr="00713AFA">
              <w:rPr>
                <w:rFonts w:ascii="Verdana" w:eastAsia="Verdana" w:hAnsi="Verdana" w:cs="Arial"/>
                <w:b w:val="0"/>
              </w:rPr>
              <w:t xml:space="preserve"> and </w:t>
            </w:r>
            <w:r w:rsidR="00734C36" w:rsidRPr="00713AFA">
              <w:rPr>
                <w:rFonts w:ascii="Verdana" w:eastAsia="Verdana" w:hAnsi="Verdana" w:cs="Arial"/>
                <w:b w:val="0"/>
              </w:rPr>
              <w:t>undertaking audit to monitor compliance against the standards</w:t>
            </w:r>
            <w:r w:rsidR="000B6C14" w:rsidRPr="00713AFA">
              <w:rPr>
                <w:rFonts w:ascii="Verdana" w:eastAsia="Verdana" w:hAnsi="Verdana" w:cs="Arial"/>
                <w:b w:val="0"/>
              </w:rPr>
              <w:t xml:space="preserve">. </w:t>
            </w:r>
            <w:r w:rsidR="00FA4E1F" w:rsidRPr="00713AFA">
              <w:rPr>
                <w:rFonts w:ascii="Verdana" w:hAnsi="Verdana" w:cs="Arial"/>
                <w:b w:val="0"/>
                <w:bCs w:val="0"/>
              </w:rPr>
              <w:t>Ensuring there is ward, divisional, service group, and board oversight of audit outcomes.</w:t>
            </w:r>
          </w:p>
          <w:p w14:paraId="5F242B85" w14:textId="77777777" w:rsidR="007B3954" w:rsidRPr="00713AFA" w:rsidRDefault="007B3954" w:rsidP="003342DA">
            <w:pPr>
              <w:pStyle w:val="Title"/>
              <w:numPr>
                <w:ilvl w:val="0"/>
                <w:numId w:val="10"/>
              </w:numPr>
              <w:spacing w:after="120"/>
              <w:ind w:left="367" w:hanging="219"/>
              <w:jc w:val="left"/>
              <w:rPr>
                <w:rFonts w:ascii="Verdana" w:eastAsia="Verdana" w:hAnsi="Verdana" w:cs="Arial"/>
                <w:b w:val="0"/>
              </w:rPr>
            </w:pPr>
            <w:r w:rsidRPr="00713AFA">
              <w:rPr>
                <w:rFonts w:ascii="Verdana" w:eastAsia="Verdana" w:hAnsi="Verdana" w:cs="Arial"/>
                <w:b w:val="0"/>
              </w:rPr>
              <w:t>Ensuring that any concerns regarding the domestic cleaning provision are escalated to the Domestic Services Manager, the relevant Matron, Head of Nursing, and the IP&amp;CT, and that, if appropriate, this is reported in Datix.</w:t>
            </w:r>
          </w:p>
          <w:p w14:paraId="0FD1FBF9" w14:textId="70E22D68" w:rsidR="001120F8" w:rsidRPr="00713AFA" w:rsidRDefault="00DE7F3D" w:rsidP="003342DA">
            <w:pPr>
              <w:pStyle w:val="Title"/>
              <w:numPr>
                <w:ilvl w:val="0"/>
                <w:numId w:val="10"/>
              </w:numPr>
              <w:spacing w:after="120"/>
              <w:ind w:left="367" w:hanging="357"/>
              <w:jc w:val="left"/>
              <w:rPr>
                <w:rFonts w:ascii="Verdana" w:eastAsia="Verdana" w:hAnsi="Verdana" w:cs="Arial"/>
                <w:b w:val="0"/>
              </w:rPr>
            </w:pPr>
            <w:r w:rsidRPr="00713AFA">
              <w:rPr>
                <w:rFonts w:ascii="Verdana" w:eastAsia="Verdana" w:hAnsi="Verdana" w:cs="Arial"/>
                <w:b w:val="0"/>
              </w:rPr>
              <w:t>Ensuring that all patient care equipment and furniture is in a good state of repair</w:t>
            </w:r>
            <w:r w:rsidR="00D42F90" w:rsidRPr="00713AFA">
              <w:rPr>
                <w:rFonts w:ascii="Verdana" w:eastAsia="Verdana" w:hAnsi="Verdana" w:cs="Arial"/>
                <w:b w:val="0"/>
              </w:rPr>
              <w:t xml:space="preserve">, and </w:t>
            </w:r>
            <w:r w:rsidR="00695D13" w:rsidRPr="00713AFA">
              <w:rPr>
                <w:rFonts w:ascii="Verdana" w:eastAsia="Verdana" w:hAnsi="Verdana" w:cs="Arial"/>
                <w:b w:val="0"/>
              </w:rPr>
              <w:t xml:space="preserve">that it is cleaned and </w:t>
            </w:r>
            <w:r w:rsidR="00D42F90" w:rsidRPr="00713AFA">
              <w:rPr>
                <w:rFonts w:ascii="Verdana" w:eastAsia="Verdana" w:hAnsi="Verdana" w:cs="Arial"/>
                <w:b w:val="0"/>
              </w:rPr>
              <w:t>decontaminated</w:t>
            </w:r>
            <w:r w:rsidR="00695D13" w:rsidRPr="00713AFA">
              <w:rPr>
                <w:rFonts w:ascii="Verdana" w:eastAsia="Verdana" w:hAnsi="Verdana" w:cs="Arial"/>
                <w:b w:val="0"/>
              </w:rPr>
              <w:t xml:space="preserve"> between </w:t>
            </w:r>
            <w:r w:rsidR="00EB3569" w:rsidRPr="00713AFA">
              <w:rPr>
                <w:rFonts w:ascii="Verdana" w:eastAsia="Verdana" w:hAnsi="Verdana" w:cs="Arial"/>
                <w:b w:val="0"/>
              </w:rPr>
              <w:t>patients</w:t>
            </w:r>
            <w:r w:rsidR="00D42F90" w:rsidRPr="00713AFA">
              <w:rPr>
                <w:rFonts w:ascii="Verdana" w:eastAsia="Verdana" w:hAnsi="Verdana" w:cs="Arial"/>
                <w:b w:val="0"/>
              </w:rPr>
              <w:t xml:space="preserve"> </w:t>
            </w:r>
            <w:r w:rsidR="00695D13" w:rsidRPr="00713AFA">
              <w:rPr>
                <w:rFonts w:ascii="Verdana" w:eastAsia="Verdana" w:hAnsi="Verdana" w:cs="Arial"/>
                <w:b w:val="0"/>
              </w:rPr>
              <w:t xml:space="preserve">in line with </w:t>
            </w:r>
            <w:r w:rsidR="00EB3569" w:rsidRPr="00713AFA">
              <w:rPr>
                <w:rFonts w:ascii="Verdana" w:eastAsia="Verdana" w:hAnsi="Verdana" w:cs="Arial"/>
                <w:b w:val="0"/>
              </w:rPr>
              <w:t xml:space="preserve">manufacturer and local guidance, and in line with </w:t>
            </w:r>
            <w:r w:rsidR="00D11D5B" w:rsidRPr="00713AFA">
              <w:rPr>
                <w:rFonts w:ascii="Verdana" w:eastAsia="Verdana" w:hAnsi="Verdana" w:cs="Arial"/>
                <w:b w:val="0"/>
              </w:rPr>
              <w:t xml:space="preserve">the </w:t>
            </w:r>
            <w:hyperlink r:id="rId32" w:history="1">
              <w:r w:rsidR="00D11D5B" w:rsidRPr="00713AFA">
                <w:rPr>
                  <w:rStyle w:val="Hyperlink"/>
                  <w:rFonts w:ascii="Verdana" w:hAnsi="Verdana" w:cs="Arial"/>
                  <w:b w:val="0"/>
                  <w:bCs w:val="0"/>
                </w:rPr>
                <w:t>National Infection Prevention &amp; Control Manual</w:t>
              </w:r>
            </w:hyperlink>
            <w:r w:rsidR="00D11D5B" w:rsidRPr="00713AFA">
              <w:rPr>
                <w:rFonts w:ascii="Verdana" w:hAnsi="Verdana" w:cs="Arial"/>
              </w:rPr>
              <w:t>.</w:t>
            </w:r>
            <w:r w:rsidR="001120F8" w:rsidRPr="00713AFA">
              <w:rPr>
                <w:rFonts w:ascii="Verdana" w:hAnsi="Verdana" w:cs="Arial"/>
              </w:rPr>
              <w:t xml:space="preserve"> </w:t>
            </w:r>
          </w:p>
          <w:p w14:paraId="2FF4E3F8" w14:textId="4A5C8C2F" w:rsidR="00FA4E1F" w:rsidRPr="00713AFA" w:rsidRDefault="00FA4E1F" w:rsidP="003342DA">
            <w:pPr>
              <w:pStyle w:val="Title"/>
              <w:numPr>
                <w:ilvl w:val="0"/>
                <w:numId w:val="10"/>
              </w:numPr>
              <w:spacing w:after="120"/>
              <w:ind w:left="367" w:hanging="357"/>
              <w:jc w:val="left"/>
              <w:rPr>
                <w:rFonts w:ascii="Verdana" w:eastAsia="Verdana" w:hAnsi="Verdana" w:cs="Arial"/>
                <w:b w:val="0"/>
                <w:bCs w:val="0"/>
              </w:rPr>
            </w:pPr>
            <w:r w:rsidRPr="00713AFA">
              <w:rPr>
                <w:rFonts w:ascii="Verdana" w:eastAsia="Verdana" w:hAnsi="Verdana" w:cs="Arial"/>
                <w:b w:val="0"/>
                <w:bCs w:val="0"/>
              </w:rPr>
              <w:t xml:space="preserve">Ensuring that </w:t>
            </w:r>
            <w:r w:rsidR="00DB350D" w:rsidRPr="00713AFA">
              <w:rPr>
                <w:rFonts w:ascii="Verdana" w:eastAsia="Verdana" w:hAnsi="Verdana" w:cs="Arial"/>
                <w:b w:val="0"/>
                <w:bCs w:val="0"/>
              </w:rPr>
              <w:t xml:space="preserve">wards and departments undertake audit of standards of cleanliness of the care environment (including </w:t>
            </w:r>
            <w:r w:rsidRPr="00713AFA">
              <w:rPr>
                <w:rFonts w:ascii="Verdana" w:eastAsia="Verdana" w:hAnsi="Verdana" w:cs="Arial"/>
                <w:b w:val="0"/>
                <w:bCs w:val="0"/>
              </w:rPr>
              <w:t>care equipment</w:t>
            </w:r>
            <w:r w:rsidR="00DB350D" w:rsidRPr="00713AFA">
              <w:rPr>
                <w:rFonts w:ascii="Verdana" w:eastAsia="Verdana" w:hAnsi="Verdana" w:cs="Arial"/>
                <w:b w:val="0"/>
                <w:bCs w:val="0"/>
              </w:rPr>
              <w:t>)</w:t>
            </w:r>
            <w:r w:rsidRPr="00713AFA">
              <w:rPr>
                <w:rFonts w:ascii="Verdana" w:eastAsia="Verdana" w:hAnsi="Verdana" w:cs="Arial"/>
                <w:b w:val="0"/>
                <w:bCs w:val="0"/>
              </w:rPr>
              <w:t xml:space="preserve"> and </w:t>
            </w:r>
            <w:r w:rsidR="00DB350D" w:rsidRPr="00713AFA">
              <w:rPr>
                <w:rFonts w:ascii="Verdana" w:eastAsia="Verdana" w:hAnsi="Verdana" w:cs="Arial"/>
                <w:b w:val="0"/>
                <w:bCs w:val="0"/>
              </w:rPr>
              <w:t xml:space="preserve">that there is a </w:t>
            </w:r>
            <w:r w:rsidR="005562FC" w:rsidRPr="00713AFA">
              <w:rPr>
                <w:rFonts w:ascii="Verdana" w:eastAsia="Verdana" w:hAnsi="Verdana" w:cs="Arial"/>
                <w:b w:val="0"/>
                <w:bCs w:val="0"/>
              </w:rPr>
              <w:t>process for monit</w:t>
            </w:r>
            <w:r w:rsidR="008B2336" w:rsidRPr="00713AFA">
              <w:rPr>
                <w:rFonts w:ascii="Verdana" w:eastAsia="Verdana" w:hAnsi="Verdana" w:cs="Arial"/>
                <w:b w:val="0"/>
                <w:bCs w:val="0"/>
              </w:rPr>
              <w:t xml:space="preserve">oring and tracking </w:t>
            </w:r>
            <w:r w:rsidR="007B3954" w:rsidRPr="00713AFA">
              <w:rPr>
                <w:rFonts w:ascii="Verdana" w:eastAsia="Verdana" w:hAnsi="Verdana" w:cs="Arial"/>
                <w:b w:val="0"/>
                <w:bCs w:val="0"/>
              </w:rPr>
              <w:t>audit results.</w:t>
            </w:r>
            <w:r w:rsidRPr="00713AFA">
              <w:rPr>
                <w:rFonts w:ascii="Verdana" w:eastAsia="Verdana" w:hAnsi="Verdana" w:cs="Arial"/>
                <w:b w:val="0"/>
                <w:bCs w:val="0"/>
              </w:rPr>
              <w:t xml:space="preserve"> </w:t>
            </w:r>
          </w:p>
          <w:p w14:paraId="458B42E5" w14:textId="6B63E4EB" w:rsidR="001C5305" w:rsidRPr="00713AFA" w:rsidRDefault="001C5305" w:rsidP="003342DA">
            <w:pPr>
              <w:pStyle w:val="Title"/>
              <w:numPr>
                <w:ilvl w:val="0"/>
                <w:numId w:val="10"/>
              </w:numPr>
              <w:spacing w:after="120"/>
              <w:ind w:left="367" w:hanging="219"/>
              <w:jc w:val="left"/>
              <w:rPr>
                <w:rFonts w:ascii="Verdana" w:eastAsia="Verdana" w:hAnsi="Verdana" w:cs="Arial"/>
                <w:b w:val="0"/>
              </w:rPr>
            </w:pPr>
            <w:r w:rsidRPr="00713AFA">
              <w:rPr>
                <w:rFonts w:ascii="Verdana" w:eastAsia="Verdana" w:hAnsi="Verdana" w:cs="Arial"/>
                <w:b w:val="0"/>
              </w:rPr>
              <w:t xml:space="preserve">Ensuring that the multi-bedded patient room, in which a patient with diarrhoea was situated at the time of onset, is cleaned to a </w:t>
            </w:r>
            <w:r w:rsidRPr="00713AFA">
              <w:rPr>
                <w:rFonts w:ascii="Verdana" w:eastAsia="Verdana" w:hAnsi="Verdana" w:cs="Arial"/>
                <w:bCs w:val="0"/>
                <w:color w:val="FA9106"/>
              </w:rPr>
              <w:t>3D cleaning level</w:t>
            </w:r>
            <w:r w:rsidRPr="00713AFA">
              <w:rPr>
                <w:rFonts w:ascii="Verdana" w:eastAsia="Verdana" w:hAnsi="Verdana" w:cs="Arial"/>
                <w:b w:val="0"/>
                <w:color w:val="FFC000"/>
              </w:rPr>
              <w:t xml:space="preserve"> </w:t>
            </w:r>
            <w:r w:rsidRPr="00713AFA">
              <w:rPr>
                <w:rFonts w:ascii="Verdana" w:eastAsia="Verdana" w:hAnsi="Verdana" w:cs="Arial"/>
                <w:bCs w:val="0"/>
              </w:rPr>
              <w:t>as a minimum</w:t>
            </w:r>
            <w:r w:rsidR="000B6C14" w:rsidRPr="00713AFA">
              <w:rPr>
                <w:rFonts w:ascii="Verdana" w:eastAsia="Verdana" w:hAnsi="Verdana" w:cs="Arial"/>
                <w:b w:val="0"/>
              </w:rPr>
              <w:t xml:space="preserve">. </w:t>
            </w:r>
            <w:r w:rsidRPr="00713AFA">
              <w:rPr>
                <w:rFonts w:ascii="Verdana" w:eastAsia="Verdana" w:hAnsi="Verdana" w:cs="Arial"/>
                <w:b w:val="0"/>
                <w:u w:val="single"/>
              </w:rPr>
              <w:t xml:space="preserve">If </w:t>
            </w:r>
            <w:r w:rsidRPr="00713AFA">
              <w:rPr>
                <w:rFonts w:ascii="Verdana" w:eastAsia="Verdana" w:hAnsi="Verdana" w:cs="Arial"/>
                <w:b w:val="0"/>
                <w:i/>
                <w:iCs/>
                <w:u w:val="single"/>
              </w:rPr>
              <w:t>C. difficile</w:t>
            </w:r>
            <w:r w:rsidRPr="00713AFA">
              <w:rPr>
                <w:rFonts w:ascii="Verdana" w:eastAsia="Verdana" w:hAnsi="Verdana" w:cs="Arial"/>
                <w:b w:val="0"/>
                <w:u w:val="single"/>
              </w:rPr>
              <w:t xml:space="preserve"> is confirmed, the room is to be cleaned to a higher </w:t>
            </w:r>
            <w:r w:rsidRPr="00713AFA">
              <w:rPr>
                <w:rFonts w:ascii="Verdana" w:eastAsia="Verdana" w:hAnsi="Verdana" w:cs="Arial"/>
                <w:bCs w:val="0"/>
                <w:color w:val="FF0000"/>
                <w:u w:val="single"/>
              </w:rPr>
              <w:t>4D cleaning level</w:t>
            </w:r>
            <w:r w:rsidRPr="00713AFA">
              <w:rPr>
                <w:rFonts w:ascii="Verdana" w:eastAsia="Verdana" w:hAnsi="Verdana" w:cs="Arial"/>
                <w:b w:val="0"/>
                <w:color w:val="FF0000"/>
                <w:u w:val="single"/>
              </w:rPr>
              <w:t xml:space="preserve"> </w:t>
            </w:r>
            <w:r w:rsidRPr="00713AFA">
              <w:rPr>
                <w:rFonts w:ascii="Verdana" w:eastAsia="Verdana" w:hAnsi="Verdana" w:cs="Arial"/>
                <w:b w:val="0"/>
                <w:u w:val="single"/>
              </w:rPr>
              <w:t xml:space="preserve">to mitigate against the risk of </w:t>
            </w:r>
            <w:r w:rsidRPr="00713AFA">
              <w:rPr>
                <w:rFonts w:ascii="Verdana" w:eastAsia="Verdana" w:hAnsi="Verdana" w:cs="Arial"/>
                <w:b w:val="0"/>
                <w:i/>
                <w:iCs/>
                <w:u w:val="single"/>
              </w:rPr>
              <w:t>C. difficile</w:t>
            </w:r>
            <w:r w:rsidRPr="00713AFA">
              <w:rPr>
                <w:rFonts w:ascii="Verdana" w:eastAsia="Verdana" w:hAnsi="Verdana" w:cs="Arial"/>
                <w:b w:val="0"/>
                <w:u w:val="single"/>
              </w:rPr>
              <w:t xml:space="preserve"> spores remaining within that environment as an ongoing source of infection to other patients</w:t>
            </w:r>
            <w:r w:rsidRPr="00713AFA">
              <w:rPr>
                <w:rFonts w:ascii="Verdana" w:eastAsia="Verdana" w:hAnsi="Verdana" w:cs="Arial"/>
                <w:b w:val="0"/>
              </w:rPr>
              <w:t>.</w:t>
            </w:r>
          </w:p>
          <w:p w14:paraId="0A9223D6" w14:textId="49B4679D" w:rsidR="001C5305" w:rsidRPr="00713AFA" w:rsidRDefault="001C5305" w:rsidP="003342DA">
            <w:pPr>
              <w:pStyle w:val="Title"/>
              <w:numPr>
                <w:ilvl w:val="0"/>
                <w:numId w:val="10"/>
              </w:numPr>
              <w:spacing w:after="120"/>
              <w:ind w:left="367" w:hanging="219"/>
              <w:jc w:val="left"/>
              <w:rPr>
                <w:rFonts w:ascii="Verdana" w:eastAsia="Verdana" w:hAnsi="Verdana" w:cs="Arial"/>
                <w:b w:val="0"/>
              </w:rPr>
            </w:pPr>
            <w:r w:rsidRPr="00713AFA">
              <w:rPr>
                <w:rFonts w:ascii="Verdana" w:eastAsia="Verdana" w:hAnsi="Verdana" w:cs="Arial"/>
                <w:b w:val="0"/>
              </w:rPr>
              <w:t>Where a decision is made to admit a new patient into an area that has not been decontaminated to the correct health board standard, ensur</w:t>
            </w:r>
            <w:r w:rsidR="0016239C" w:rsidRPr="00713AFA">
              <w:rPr>
                <w:rFonts w:ascii="Verdana" w:eastAsia="Verdana" w:hAnsi="Verdana" w:cs="Arial"/>
                <w:b w:val="0"/>
              </w:rPr>
              <w:t>ing</w:t>
            </w:r>
            <w:r w:rsidRPr="00713AFA">
              <w:rPr>
                <w:rFonts w:ascii="Verdana" w:eastAsia="Verdana" w:hAnsi="Verdana" w:cs="Arial"/>
                <w:b w:val="0"/>
              </w:rPr>
              <w:t xml:space="preserve"> that:</w:t>
            </w:r>
          </w:p>
          <w:p w14:paraId="237577A6" w14:textId="78B417A3" w:rsidR="001C5305" w:rsidRPr="00713AFA" w:rsidRDefault="00992EC2" w:rsidP="003342DA">
            <w:pPr>
              <w:pStyle w:val="Title"/>
              <w:numPr>
                <w:ilvl w:val="0"/>
                <w:numId w:val="13"/>
              </w:numPr>
              <w:spacing w:after="120"/>
              <w:ind w:left="724" w:hanging="357"/>
              <w:jc w:val="left"/>
              <w:rPr>
                <w:rFonts w:ascii="Verdana" w:eastAsia="Verdana" w:hAnsi="Verdana" w:cs="Arial"/>
                <w:b w:val="0"/>
              </w:rPr>
            </w:pPr>
            <w:r>
              <w:rPr>
                <w:rFonts w:ascii="Verdana" w:eastAsia="Verdana" w:hAnsi="Verdana" w:cs="Arial"/>
                <w:b w:val="0"/>
              </w:rPr>
              <w:t xml:space="preserve">Staff will undertake </w:t>
            </w:r>
            <w:r w:rsidR="00353F76">
              <w:rPr>
                <w:rFonts w:ascii="Verdana" w:eastAsia="Verdana" w:hAnsi="Verdana" w:cs="Arial"/>
                <w:b w:val="0"/>
              </w:rPr>
              <w:t xml:space="preserve">and document </w:t>
            </w:r>
            <w:r w:rsidR="001C5305" w:rsidRPr="00713AFA">
              <w:rPr>
                <w:rFonts w:ascii="Verdana" w:eastAsia="Verdana" w:hAnsi="Verdana" w:cs="Arial"/>
                <w:b w:val="0"/>
              </w:rPr>
              <w:t>a risk assessment.</w:t>
            </w:r>
          </w:p>
          <w:p w14:paraId="6C7BE9E7" w14:textId="675A5BFE" w:rsidR="001C5305" w:rsidRPr="00713AFA" w:rsidRDefault="001C5305" w:rsidP="003342DA">
            <w:pPr>
              <w:pStyle w:val="Title"/>
              <w:numPr>
                <w:ilvl w:val="0"/>
                <w:numId w:val="13"/>
              </w:numPr>
              <w:spacing w:after="120"/>
              <w:ind w:left="724" w:hanging="357"/>
              <w:jc w:val="left"/>
              <w:rPr>
                <w:rFonts w:ascii="Verdana" w:eastAsia="Verdana" w:hAnsi="Verdana" w:cs="Arial"/>
                <w:b w:val="0"/>
              </w:rPr>
            </w:pPr>
            <w:r w:rsidRPr="00713AFA">
              <w:rPr>
                <w:rFonts w:ascii="Verdana" w:eastAsia="Verdana" w:hAnsi="Verdana" w:cs="Arial"/>
                <w:b w:val="0"/>
              </w:rPr>
              <w:t xml:space="preserve">If it is considered that the risk of not admitting the patient would be greater than the risk of </w:t>
            </w:r>
            <w:r w:rsidR="005D2F3D">
              <w:rPr>
                <w:rFonts w:ascii="Verdana" w:eastAsia="Verdana" w:hAnsi="Verdana" w:cs="Arial"/>
                <w:b w:val="0"/>
              </w:rPr>
              <w:t>potential</w:t>
            </w:r>
            <w:r w:rsidRPr="00713AFA">
              <w:rPr>
                <w:rFonts w:ascii="Verdana" w:eastAsia="Verdana" w:hAnsi="Verdana" w:cs="Arial"/>
                <w:b w:val="0"/>
              </w:rPr>
              <w:t xml:space="preserve"> exposure to </w:t>
            </w:r>
            <w:r w:rsidRPr="00713AFA">
              <w:rPr>
                <w:rFonts w:ascii="Verdana" w:eastAsia="Verdana" w:hAnsi="Verdana" w:cs="Arial"/>
                <w:b w:val="0"/>
                <w:i/>
                <w:iCs/>
              </w:rPr>
              <w:t>C. difficile</w:t>
            </w:r>
            <w:r w:rsidRPr="00713AFA">
              <w:rPr>
                <w:rFonts w:ascii="Verdana" w:eastAsia="Verdana" w:hAnsi="Verdana" w:cs="Arial"/>
                <w:b w:val="0"/>
              </w:rPr>
              <w:t>, ensur</w:t>
            </w:r>
            <w:r w:rsidR="00CD2C45" w:rsidRPr="00713AFA">
              <w:rPr>
                <w:rFonts w:ascii="Verdana" w:eastAsia="Verdana" w:hAnsi="Verdana" w:cs="Arial"/>
                <w:b w:val="0"/>
              </w:rPr>
              <w:t>ing</w:t>
            </w:r>
            <w:r w:rsidRPr="00713AFA">
              <w:rPr>
                <w:rFonts w:ascii="Verdana" w:eastAsia="Verdana" w:hAnsi="Verdana" w:cs="Arial"/>
                <w:b w:val="0"/>
              </w:rPr>
              <w:t xml:space="preserve"> that the patient is informed and understands the risk, and this is documented in patient notes.</w:t>
            </w:r>
          </w:p>
          <w:p w14:paraId="68C93183" w14:textId="3878412A" w:rsidR="001C5305" w:rsidRPr="00713AFA" w:rsidRDefault="00CD2C45" w:rsidP="003342DA">
            <w:pPr>
              <w:pStyle w:val="Title"/>
              <w:numPr>
                <w:ilvl w:val="0"/>
                <w:numId w:val="13"/>
              </w:numPr>
              <w:spacing w:after="120"/>
              <w:ind w:left="724" w:hanging="357"/>
              <w:jc w:val="left"/>
              <w:rPr>
                <w:rFonts w:ascii="Verdana" w:eastAsia="Verdana" w:hAnsi="Verdana" w:cs="Arial"/>
                <w:b w:val="0"/>
              </w:rPr>
            </w:pPr>
            <w:r w:rsidRPr="00713AFA">
              <w:rPr>
                <w:rFonts w:ascii="Verdana" w:eastAsia="Verdana" w:hAnsi="Verdana" w:cs="Arial"/>
                <w:b w:val="0"/>
              </w:rPr>
              <w:t xml:space="preserve">Ensuring that this decision to admit is reported as a </w:t>
            </w:r>
            <w:r w:rsidR="001C5305" w:rsidRPr="00713AFA">
              <w:rPr>
                <w:rFonts w:ascii="Verdana" w:eastAsia="Verdana" w:hAnsi="Verdana" w:cs="Arial"/>
                <w:b w:val="0"/>
              </w:rPr>
              <w:t>patient safety incident i</w:t>
            </w:r>
            <w:r w:rsidRPr="00713AFA">
              <w:rPr>
                <w:rFonts w:ascii="Verdana" w:eastAsia="Verdana" w:hAnsi="Verdana" w:cs="Arial"/>
                <w:b w:val="0"/>
              </w:rPr>
              <w:t>n</w:t>
            </w:r>
            <w:r w:rsidR="001C5305" w:rsidRPr="00713AFA">
              <w:rPr>
                <w:rFonts w:ascii="Verdana" w:eastAsia="Verdana" w:hAnsi="Verdana" w:cs="Arial"/>
                <w:b w:val="0"/>
              </w:rPr>
              <w:t xml:space="preserve"> Datix, noting the risks, and that the patient has been informed of the risk</w:t>
            </w:r>
            <w:r w:rsidRPr="00713AFA">
              <w:rPr>
                <w:rFonts w:ascii="Verdana" w:eastAsia="Verdana" w:hAnsi="Verdana" w:cs="Arial"/>
                <w:b w:val="0"/>
              </w:rPr>
              <w:t>. Ensuring</w:t>
            </w:r>
            <w:r w:rsidR="001C5305" w:rsidRPr="00713AFA">
              <w:rPr>
                <w:rFonts w:ascii="Verdana" w:eastAsia="Verdana" w:hAnsi="Verdana" w:cs="Arial"/>
                <w:b w:val="0"/>
              </w:rPr>
              <w:t xml:space="preserve"> that a copy of the risk assessment is uploaded as a document in the corresponding Datix incident report.</w:t>
            </w:r>
          </w:p>
          <w:p w14:paraId="097D4C54" w14:textId="17FFABB4" w:rsidR="001C5305" w:rsidRPr="00713AFA" w:rsidRDefault="001C5305" w:rsidP="003342DA">
            <w:pPr>
              <w:pStyle w:val="Title"/>
              <w:numPr>
                <w:ilvl w:val="0"/>
                <w:numId w:val="10"/>
              </w:numPr>
              <w:spacing w:after="120"/>
              <w:ind w:left="367" w:hanging="219"/>
              <w:jc w:val="left"/>
              <w:rPr>
                <w:rFonts w:ascii="Verdana" w:eastAsia="Verdana" w:hAnsi="Verdana" w:cs="Arial"/>
                <w:b w:val="0"/>
              </w:rPr>
            </w:pPr>
            <w:r w:rsidRPr="00713AFA">
              <w:rPr>
                <w:rFonts w:ascii="Verdana" w:eastAsia="Verdana" w:hAnsi="Verdana" w:cs="Arial"/>
                <w:b w:val="0"/>
              </w:rPr>
              <w:t xml:space="preserve">Providing enhanced cleaning and disinfection </w:t>
            </w:r>
            <w:r w:rsidR="00CD2C45" w:rsidRPr="00713AFA">
              <w:rPr>
                <w:rFonts w:ascii="Verdana" w:eastAsia="Verdana" w:hAnsi="Verdana" w:cs="Arial"/>
                <w:b w:val="0"/>
              </w:rPr>
              <w:t>o</w:t>
            </w:r>
            <w:r w:rsidRPr="00713AFA">
              <w:rPr>
                <w:rFonts w:ascii="Verdana" w:eastAsia="Verdana" w:hAnsi="Verdana" w:cs="Arial"/>
                <w:b w:val="0"/>
              </w:rPr>
              <w:t xml:space="preserve">f frequent touch points when </w:t>
            </w:r>
            <w:r w:rsidRPr="00713AFA">
              <w:rPr>
                <w:rFonts w:ascii="Verdana" w:eastAsia="Verdana" w:hAnsi="Verdana" w:cs="Arial"/>
                <w:b w:val="0"/>
                <w:i/>
                <w:iCs/>
              </w:rPr>
              <w:t>C. difficile</w:t>
            </w:r>
            <w:r w:rsidRPr="00713AFA">
              <w:rPr>
                <w:rFonts w:ascii="Verdana" w:eastAsia="Verdana" w:hAnsi="Verdana" w:cs="Arial"/>
                <w:b w:val="0"/>
              </w:rPr>
              <w:t xml:space="preserve"> positive patients are detected</w:t>
            </w:r>
            <w:r w:rsidR="00483A55" w:rsidRPr="00713AFA">
              <w:rPr>
                <w:rFonts w:ascii="Verdana" w:eastAsia="Verdana" w:hAnsi="Verdana" w:cs="Arial"/>
                <w:b w:val="0"/>
              </w:rPr>
              <w:t>.</w:t>
            </w:r>
          </w:p>
          <w:p w14:paraId="4E19BCDC" w14:textId="73FD5FAF" w:rsidR="006A6786" w:rsidRPr="00713AFA" w:rsidRDefault="006A6786" w:rsidP="003342DA">
            <w:pPr>
              <w:pStyle w:val="Title"/>
              <w:numPr>
                <w:ilvl w:val="0"/>
                <w:numId w:val="10"/>
              </w:numPr>
              <w:spacing w:after="120"/>
              <w:ind w:left="367" w:hanging="219"/>
              <w:jc w:val="left"/>
              <w:rPr>
                <w:rFonts w:ascii="Verdana" w:eastAsia="Verdana" w:hAnsi="Verdana" w:cs="Arial"/>
                <w:b w:val="0"/>
              </w:rPr>
            </w:pPr>
            <w:r w:rsidRPr="00713AFA">
              <w:rPr>
                <w:rFonts w:ascii="Verdana" w:eastAsia="Verdana" w:hAnsi="Verdana" w:cs="Arial"/>
                <w:b w:val="0"/>
              </w:rPr>
              <w:t xml:space="preserve">Provision of decant facilities </w:t>
            </w:r>
            <w:r w:rsidR="00244D78" w:rsidRPr="00713AFA">
              <w:rPr>
                <w:rFonts w:ascii="Verdana" w:eastAsia="Verdana" w:hAnsi="Verdana" w:cs="Arial"/>
                <w:b w:val="0"/>
              </w:rPr>
              <w:t>on all acute sites to allow the deep clean and high level disinfection (UV-C or HPV) of rooms where there ha</w:t>
            </w:r>
            <w:r w:rsidR="005E4906" w:rsidRPr="00713AFA">
              <w:rPr>
                <w:rFonts w:ascii="Verdana" w:eastAsia="Verdana" w:hAnsi="Verdana" w:cs="Arial"/>
                <w:b w:val="0"/>
              </w:rPr>
              <w:t xml:space="preserve">ve </w:t>
            </w:r>
            <w:r w:rsidR="00244D78" w:rsidRPr="00713AFA">
              <w:rPr>
                <w:rFonts w:ascii="Verdana" w:eastAsia="Verdana" w:hAnsi="Verdana" w:cs="Arial"/>
                <w:b w:val="0"/>
              </w:rPr>
              <w:t xml:space="preserve">been </w:t>
            </w:r>
            <w:r w:rsidR="00244D78" w:rsidRPr="00713AFA">
              <w:rPr>
                <w:rFonts w:ascii="Verdana" w:eastAsia="Verdana" w:hAnsi="Verdana" w:cs="Arial"/>
                <w:b w:val="0"/>
                <w:i/>
                <w:iCs/>
              </w:rPr>
              <w:t>C. difficile</w:t>
            </w:r>
            <w:r w:rsidR="005E4906" w:rsidRPr="00713AFA">
              <w:rPr>
                <w:rFonts w:ascii="Verdana" w:eastAsia="Verdana" w:hAnsi="Verdana" w:cs="Arial"/>
                <w:b w:val="0"/>
              </w:rPr>
              <w:t xml:space="preserve"> cases.</w:t>
            </w:r>
          </w:p>
          <w:p w14:paraId="5E0B238E" w14:textId="37102650" w:rsidR="001C5305" w:rsidRPr="00713AFA" w:rsidRDefault="00E37656" w:rsidP="003342DA">
            <w:pPr>
              <w:pStyle w:val="Title"/>
              <w:numPr>
                <w:ilvl w:val="0"/>
                <w:numId w:val="10"/>
              </w:numPr>
              <w:spacing w:after="120"/>
              <w:ind w:left="367" w:hanging="219"/>
              <w:jc w:val="left"/>
              <w:rPr>
                <w:rFonts w:ascii="Verdana" w:eastAsia="Verdana" w:hAnsi="Verdana" w:cs="Arial"/>
                <w:b w:val="0"/>
              </w:rPr>
            </w:pPr>
            <w:r w:rsidRPr="00713AFA">
              <w:rPr>
                <w:rFonts w:ascii="Verdana" w:eastAsia="Verdana" w:hAnsi="Verdana" w:cs="Arial"/>
                <w:b w:val="0"/>
              </w:rPr>
              <w:t>Ensuring that the</w:t>
            </w:r>
            <w:r w:rsidR="001C5305" w:rsidRPr="00713AFA">
              <w:rPr>
                <w:rFonts w:ascii="Verdana" w:eastAsia="Verdana" w:hAnsi="Verdana" w:cs="Arial"/>
                <w:b w:val="0"/>
              </w:rPr>
              <w:t xml:space="preserve">re are robust processes in place to ensure the physical environment is maintained in a good state of repair. </w:t>
            </w:r>
          </w:p>
          <w:p w14:paraId="6C5FE04A" w14:textId="570CE0F6" w:rsidR="001C5305" w:rsidRPr="00713AFA" w:rsidRDefault="00E37656" w:rsidP="003342DA">
            <w:pPr>
              <w:pStyle w:val="Title"/>
              <w:numPr>
                <w:ilvl w:val="0"/>
                <w:numId w:val="10"/>
              </w:numPr>
              <w:spacing w:after="120"/>
              <w:ind w:left="367" w:hanging="219"/>
              <w:jc w:val="left"/>
              <w:rPr>
                <w:rFonts w:ascii="Verdana" w:eastAsia="Verdana" w:hAnsi="Verdana" w:cs="Arial"/>
                <w:b w:val="0"/>
              </w:rPr>
            </w:pPr>
            <w:r w:rsidRPr="00713AFA">
              <w:rPr>
                <w:rFonts w:ascii="Verdana" w:eastAsia="Verdana" w:hAnsi="Verdana" w:cs="Arial"/>
                <w:b w:val="0"/>
              </w:rPr>
              <w:t>Ensuring that d</w:t>
            </w:r>
            <w:r w:rsidR="001C5305" w:rsidRPr="00713AFA">
              <w:rPr>
                <w:rFonts w:ascii="Verdana" w:eastAsia="Verdana" w:hAnsi="Verdana" w:cs="Arial"/>
                <w:b w:val="0"/>
              </w:rPr>
              <w:t>efects and faults identified as a risk for infection transmission are rapidly reported and dealt with by estates teams, especially in the management of incidents and outbreaks of infection.</w:t>
            </w:r>
          </w:p>
          <w:p w14:paraId="115B1F4C" w14:textId="29798951" w:rsidR="001C5305" w:rsidRPr="00713AFA" w:rsidRDefault="001C5305" w:rsidP="003342DA">
            <w:pPr>
              <w:pStyle w:val="Title"/>
              <w:numPr>
                <w:ilvl w:val="0"/>
                <w:numId w:val="10"/>
              </w:numPr>
              <w:spacing w:after="120"/>
              <w:ind w:left="368" w:hanging="238"/>
              <w:jc w:val="left"/>
              <w:rPr>
                <w:rFonts w:ascii="Verdana" w:eastAsia="Verdana" w:hAnsi="Verdana" w:cs="Arial"/>
                <w:b w:val="0"/>
              </w:rPr>
            </w:pPr>
            <w:r w:rsidRPr="00713AFA">
              <w:rPr>
                <w:rFonts w:ascii="Verdana" w:eastAsia="Verdana" w:hAnsi="Verdana" w:cs="Arial"/>
                <w:b w:val="0"/>
              </w:rPr>
              <w:t xml:space="preserve">Investigation of </w:t>
            </w:r>
            <w:r w:rsidRPr="00713AFA">
              <w:rPr>
                <w:rFonts w:ascii="Verdana" w:eastAsia="Verdana" w:hAnsi="Verdana" w:cs="Arial"/>
                <w:b w:val="0"/>
                <w:i/>
                <w:iCs/>
              </w:rPr>
              <w:t>C. difficile</w:t>
            </w:r>
            <w:r w:rsidRPr="00713AFA">
              <w:rPr>
                <w:rFonts w:ascii="Verdana" w:eastAsia="Verdana" w:hAnsi="Verdana" w:cs="Arial"/>
                <w:b w:val="0"/>
              </w:rPr>
              <w:t xml:space="preserve"> transmission routes includes the role of the physical environment e.g. water outlets, ventilation, built environment.</w:t>
            </w:r>
          </w:p>
        </w:tc>
      </w:tr>
    </w:tbl>
    <w:p w14:paraId="6AEAC501" w14:textId="77777777" w:rsidR="00690E4E" w:rsidRDefault="00690E4E">
      <w:bookmarkStart w:id="9" w:name="Standard6_AMS"/>
      <w:r>
        <w:rPr>
          <w:b/>
          <w:bCs/>
        </w:rPr>
        <w:br w:type="page"/>
      </w:r>
    </w:p>
    <w:tbl>
      <w:tblPr>
        <w:tblStyle w:val="TableGrid"/>
        <w:tblW w:w="15578" w:type="dxa"/>
        <w:tblInd w:w="-113" w:type="dxa"/>
        <w:tblLook w:val="04A0" w:firstRow="1" w:lastRow="0" w:firstColumn="1" w:lastColumn="0" w:noHBand="0" w:noVBand="1"/>
      </w:tblPr>
      <w:tblGrid>
        <w:gridCol w:w="3321"/>
        <w:gridCol w:w="12257"/>
      </w:tblGrid>
      <w:tr w:rsidR="00623BF7" w:rsidRPr="00713AFA" w14:paraId="7EB19F19" w14:textId="77777777" w:rsidTr="002E2230">
        <w:trPr>
          <w:trHeight w:val="323"/>
        </w:trPr>
        <w:tc>
          <w:tcPr>
            <w:tcW w:w="3321" w:type="dxa"/>
          </w:tcPr>
          <w:p w14:paraId="1A1EDB0A" w14:textId="2519D41B" w:rsidR="00623BF7" w:rsidRPr="003342DA" w:rsidRDefault="00623BF7" w:rsidP="007D0C09">
            <w:pPr>
              <w:pStyle w:val="Title"/>
              <w:spacing w:after="120"/>
              <w:jc w:val="left"/>
              <w:rPr>
                <w:rFonts w:ascii="Verdana" w:eastAsia="Verdana" w:hAnsi="Verdana" w:cs="Arial"/>
                <w:bCs w:val="0"/>
              </w:rPr>
            </w:pPr>
            <w:r w:rsidRPr="003342DA">
              <w:rPr>
                <w:rFonts w:ascii="Verdana" w:eastAsia="Verdana" w:hAnsi="Verdana" w:cs="Arial"/>
                <w:bCs w:val="0"/>
              </w:rPr>
              <w:t>Standard 6</w:t>
            </w:r>
            <w:bookmarkEnd w:id="9"/>
            <w:r w:rsidRPr="003342DA">
              <w:rPr>
                <w:rFonts w:ascii="Verdana" w:eastAsia="Verdana" w:hAnsi="Verdana" w:cs="Arial"/>
                <w:bCs w:val="0"/>
              </w:rPr>
              <w:t>: Antimicrobial Stewardship</w:t>
            </w:r>
          </w:p>
          <w:p w14:paraId="2CC5C721" w14:textId="77777777" w:rsidR="00623BF7" w:rsidRPr="003342DA" w:rsidRDefault="00623BF7" w:rsidP="007D0C09">
            <w:pPr>
              <w:pStyle w:val="Title"/>
              <w:jc w:val="left"/>
              <w:rPr>
                <w:rFonts w:ascii="Verdana" w:eastAsia="Verdana" w:hAnsi="Verdana" w:cs="Arial"/>
                <w:b w:val="0"/>
              </w:rPr>
            </w:pPr>
            <w:r w:rsidRPr="003342DA">
              <w:rPr>
                <w:rFonts w:ascii="Verdana" w:eastAsia="Verdana" w:hAnsi="Verdana" w:cs="Arial"/>
                <w:b w:val="0"/>
              </w:rPr>
              <w:t xml:space="preserve">There are robust antimicrobial stewardship polices and processes in place that minimise the risk of development of </w:t>
            </w:r>
            <w:r w:rsidRPr="003342DA">
              <w:rPr>
                <w:rFonts w:ascii="Verdana" w:eastAsia="Verdana" w:hAnsi="Verdana" w:cs="Arial"/>
                <w:b w:val="0"/>
                <w:i/>
                <w:iCs/>
              </w:rPr>
              <w:t>C. difficile</w:t>
            </w:r>
            <w:r w:rsidRPr="003342DA">
              <w:rPr>
                <w:rFonts w:ascii="Verdana" w:eastAsia="Verdana" w:hAnsi="Verdana" w:cs="Arial"/>
                <w:b w:val="0"/>
              </w:rPr>
              <w:t>.</w:t>
            </w:r>
          </w:p>
          <w:p w14:paraId="3A75152E" w14:textId="77777777" w:rsidR="00623BF7" w:rsidRPr="003342DA" w:rsidRDefault="00623BF7" w:rsidP="007D0C09">
            <w:pPr>
              <w:pStyle w:val="Title"/>
              <w:jc w:val="left"/>
              <w:rPr>
                <w:rFonts w:ascii="Verdana" w:eastAsia="Verdana" w:hAnsi="Verdana" w:cs="Arial"/>
                <w:b w:val="0"/>
              </w:rPr>
            </w:pPr>
          </w:p>
          <w:p w14:paraId="38BA5789" w14:textId="78BC27FF" w:rsidR="00623BF7" w:rsidRPr="00F2606E" w:rsidRDefault="00623BF7" w:rsidP="007D0C09">
            <w:pPr>
              <w:pStyle w:val="Title"/>
              <w:jc w:val="left"/>
              <w:rPr>
                <w:rFonts w:ascii="Verdana" w:eastAsia="Verdana" w:hAnsi="Verdana" w:cs="Arial"/>
                <w:bCs w:val="0"/>
              </w:rPr>
            </w:pPr>
          </w:p>
        </w:tc>
        <w:tc>
          <w:tcPr>
            <w:tcW w:w="12257" w:type="dxa"/>
          </w:tcPr>
          <w:p w14:paraId="5FBCE3BB" w14:textId="77777777" w:rsidR="00623BF7" w:rsidRPr="00713AFA" w:rsidRDefault="00623BF7" w:rsidP="003342DA">
            <w:pPr>
              <w:pStyle w:val="Title"/>
              <w:spacing w:after="120"/>
              <w:jc w:val="left"/>
              <w:rPr>
                <w:rFonts w:ascii="Verdana" w:eastAsia="Verdana" w:hAnsi="Verdana" w:cs="Arial"/>
                <w:bCs w:val="0"/>
              </w:rPr>
            </w:pPr>
            <w:r w:rsidRPr="00713AFA">
              <w:rPr>
                <w:rFonts w:ascii="Verdana" w:eastAsia="Verdana" w:hAnsi="Verdana" w:cs="Arial"/>
                <w:bCs w:val="0"/>
              </w:rPr>
              <w:t>This includes:</w:t>
            </w:r>
          </w:p>
          <w:p w14:paraId="6C796947" w14:textId="77777777" w:rsidR="00623BF7" w:rsidRPr="00713AFA" w:rsidRDefault="00623BF7" w:rsidP="003342DA">
            <w:pPr>
              <w:pStyle w:val="Title"/>
              <w:numPr>
                <w:ilvl w:val="0"/>
                <w:numId w:val="6"/>
              </w:numPr>
              <w:spacing w:after="120"/>
              <w:ind w:left="367" w:hanging="238"/>
              <w:jc w:val="left"/>
              <w:rPr>
                <w:rFonts w:ascii="Verdana" w:eastAsia="Verdana" w:hAnsi="Verdana" w:cs="Arial"/>
                <w:b w:val="0"/>
              </w:rPr>
            </w:pPr>
            <w:r w:rsidRPr="00713AFA">
              <w:rPr>
                <w:rFonts w:ascii="Verdana" w:eastAsia="Verdana" w:hAnsi="Verdana" w:cs="Arial"/>
                <w:b w:val="0"/>
              </w:rPr>
              <w:t>Antimicrobial Guidelines readily available and accessible for health board staff.</w:t>
            </w:r>
          </w:p>
          <w:p w14:paraId="08C8BBA9" w14:textId="78631647" w:rsidR="00623BF7" w:rsidRPr="00713AFA" w:rsidRDefault="00623BF7" w:rsidP="003342DA">
            <w:pPr>
              <w:pStyle w:val="Title"/>
              <w:numPr>
                <w:ilvl w:val="0"/>
                <w:numId w:val="6"/>
              </w:numPr>
              <w:spacing w:after="120"/>
              <w:ind w:left="367" w:hanging="238"/>
              <w:jc w:val="left"/>
              <w:rPr>
                <w:rFonts w:ascii="Verdana" w:eastAsia="Verdana" w:hAnsi="Verdana" w:cs="Arial"/>
                <w:b w:val="0"/>
              </w:rPr>
            </w:pPr>
            <w:r w:rsidRPr="00713AFA">
              <w:rPr>
                <w:rFonts w:ascii="Verdana" w:eastAsia="Verdana" w:hAnsi="Verdana" w:cs="Arial"/>
                <w:b w:val="0"/>
              </w:rPr>
              <w:t>There is an Antimicrobial Stewardship Group which sets a clear antimicrobial stewardship protocol for all health board staff that highlights the roles and responsibility of individual</w:t>
            </w:r>
            <w:r w:rsidR="009C01B4">
              <w:rPr>
                <w:rFonts w:ascii="Verdana" w:eastAsia="Verdana" w:hAnsi="Verdana" w:cs="Arial"/>
                <w:b w:val="0"/>
              </w:rPr>
              <w:t>s</w:t>
            </w:r>
            <w:r w:rsidRPr="00713AFA">
              <w:rPr>
                <w:rFonts w:ascii="Verdana" w:eastAsia="Verdana" w:hAnsi="Verdana" w:cs="Arial"/>
                <w:b w:val="0"/>
              </w:rPr>
              <w:t xml:space="preserve"> to ensure best practice when prescribing antimicrobials.</w:t>
            </w:r>
          </w:p>
          <w:p w14:paraId="17D40768" w14:textId="77777777" w:rsidR="00623BF7" w:rsidRPr="00713AFA" w:rsidRDefault="00623BF7" w:rsidP="003342DA">
            <w:pPr>
              <w:pStyle w:val="Title"/>
              <w:numPr>
                <w:ilvl w:val="0"/>
                <w:numId w:val="6"/>
              </w:numPr>
              <w:spacing w:after="120"/>
              <w:ind w:left="367" w:hanging="238"/>
              <w:jc w:val="left"/>
              <w:rPr>
                <w:rFonts w:ascii="Verdana" w:eastAsia="Verdana" w:hAnsi="Verdana" w:cs="Arial"/>
                <w:b w:val="0"/>
              </w:rPr>
            </w:pPr>
            <w:r w:rsidRPr="00713AFA">
              <w:rPr>
                <w:rFonts w:ascii="Verdana" w:eastAsia="Verdana" w:hAnsi="Verdana" w:cs="Arial"/>
                <w:b w:val="0"/>
              </w:rPr>
              <w:t xml:space="preserve">Utilising Start Smart Then Focus (SSTF) across health board as part of the stewardship protocol. </w:t>
            </w:r>
          </w:p>
          <w:p w14:paraId="3C2CDF6C" w14:textId="77777777" w:rsidR="00623BF7" w:rsidRPr="00713AFA" w:rsidRDefault="00623BF7" w:rsidP="003342DA">
            <w:pPr>
              <w:pStyle w:val="Title"/>
              <w:numPr>
                <w:ilvl w:val="0"/>
                <w:numId w:val="6"/>
              </w:numPr>
              <w:spacing w:after="120"/>
              <w:ind w:left="367" w:hanging="238"/>
              <w:jc w:val="left"/>
              <w:rPr>
                <w:rFonts w:ascii="Verdana" w:eastAsia="Verdana" w:hAnsi="Verdana" w:cs="Arial"/>
                <w:b w:val="0"/>
              </w:rPr>
            </w:pPr>
            <w:r w:rsidRPr="00713AFA">
              <w:rPr>
                <w:rFonts w:ascii="Verdana" w:eastAsia="Verdana" w:hAnsi="Verdana" w:cs="Arial"/>
                <w:b w:val="0"/>
              </w:rPr>
              <w:t>Review of organisational antimicrobial usage and prescribing with audit of data at regular intervals by Antimicrobial Stewardship Group.</w:t>
            </w:r>
          </w:p>
          <w:p w14:paraId="20840662" w14:textId="77777777" w:rsidR="00623BF7" w:rsidRPr="00713AFA" w:rsidRDefault="00623BF7" w:rsidP="003342DA">
            <w:pPr>
              <w:pStyle w:val="Title"/>
              <w:numPr>
                <w:ilvl w:val="0"/>
                <w:numId w:val="6"/>
              </w:numPr>
              <w:spacing w:after="120"/>
              <w:ind w:left="367" w:hanging="238"/>
              <w:jc w:val="left"/>
              <w:rPr>
                <w:rFonts w:ascii="Verdana" w:eastAsia="Verdana" w:hAnsi="Verdana" w:cs="Arial"/>
                <w:b w:val="0"/>
              </w:rPr>
            </w:pPr>
            <w:r w:rsidRPr="00713AFA">
              <w:rPr>
                <w:rFonts w:ascii="Verdana" w:eastAsia="Verdana" w:hAnsi="Verdana" w:cs="Arial"/>
                <w:b w:val="0"/>
              </w:rPr>
              <w:t>Taking specific actions where there are early signals of increasing antimicrobial resistance or antimicrobial consumption trends, particularly broad-spectrum agents.</w:t>
            </w:r>
          </w:p>
          <w:p w14:paraId="03F59068" w14:textId="77777777" w:rsidR="00623BF7" w:rsidRPr="00713AFA" w:rsidRDefault="00623BF7" w:rsidP="003342DA">
            <w:pPr>
              <w:pStyle w:val="Title"/>
              <w:numPr>
                <w:ilvl w:val="0"/>
                <w:numId w:val="6"/>
              </w:numPr>
              <w:spacing w:after="120"/>
              <w:ind w:left="368" w:hanging="238"/>
              <w:jc w:val="left"/>
              <w:rPr>
                <w:rFonts w:ascii="Verdana" w:eastAsia="Verdana" w:hAnsi="Verdana" w:cs="Arial"/>
                <w:b w:val="0"/>
              </w:rPr>
            </w:pPr>
            <w:r w:rsidRPr="00713AFA">
              <w:rPr>
                <w:rFonts w:ascii="Verdana" w:eastAsia="Verdana" w:hAnsi="Verdana" w:cs="Arial"/>
                <w:b w:val="0"/>
              </w:rPr>
              <w:t>Providing education, training and support for all prescribers and to all staff involved in delivering antimicrobial stewardship.</w:t>
            </w:r>
          </w:p>
        </w:tc>
      </w:tr>
      <w:tr w:rsidR="00681665" w:rsidRPr="00713AFA" w14:paraId="7562970C" w14:textId="77777777" w:rsidTr="002E2230">
        <w:trPr>
          <w:trHeight w:val="636"/>
        </w:trPr>
        <w:tc>
          <w:tcPr>
            <w:tcW w:w="3321" w:type="dxa"/>
          </w:tcPr>
          <w:p w14:paraId="0B0397C8" w14:textId="60FBAFAA" w:rsidR="00336549" w:rsidRDefault="00DF753A" w:rsidP="00336549">
            <w:pPr>
              <w:pStyle w:val="Title"/>
              <w:spacing w:after="120"/>
              <w:jc w:val="left"/>
              <w:rPr>
                <w:rFonts w:ascii="Verdana" w:eastAsia="Verdana" w:hAnsi="Verdana" w:cs="Arial"/>
                <w:szCs w:val="28"/>
              </w:rPr>
            </w:pPr>
            <w:bookmarkStart w:id="10" w:name="Standard7_PII_OB"/>
            <w:r w:rsidRPr="00713AFA">
              <w:rPr>
                <w:rFonts w:ascii="Verdana" w:eastAsia="Verdana" w:hAnsi="Verdana" w:cs="Arial"/>
                <w:bCs w:val="0"/>
              </w:rPr>
              <w:t xml:space="preserve">Standard </w:t>
            </w:r>
            <w:r w:rsidR="00623BF7" w:rsidRPr="00713AFA">
              <w:rPr>
                <w:rFonts w:ascii="Verdana" w:eastAsia="Verdana" w:hAnsi="Verdana" w:cs="Arial"/>
                <w:bCs w:val="0"/>
              </w:rPr>
              <w:t>7</w:t>
            </w:r>
            <w:r w:rsidRPr="00713AFA">
              <w:rPr>
                <w:rFonts w:ascii="Verdana" w:eastAsia="Verdana" w:hAnsi="Verdana" w:cs="Arial"/>
                <w:bCs w:val="0"/>
              </w:rPr>
              <w:t xml:space="preserve">: </w:t>
            </w:r>
            <w:bookmarkStart w:id="11" w:name="_Hlk196859810"/>
            <w:r w:rsidR="00336549">
              <w:rPr>
                <w:rFonts w:ascii="Verdana" w:eastAsia="Verdana" w:hAnsi="Verdana" w:cs="Arial"/>
                <w:bCs w:val="0"/>
              </w:rPr>
              <w:t>Assessment and Management</w:t>
            </w:r>
            <w:r w:rsidR="00336549" w:rsidRPr="00713AFA">
              <w:rPr>
                <w:rFonts w:ascii="Verdana" w:eastAsia="Verdana" w:hAnsi="Verdana" w:cs="Arial"/>
                <w:bCs w:val="0"/>
              </w:rPr>
              <w:t xml:space="preserve"> </w:t>
            </w:r>
            <w:r w:rsidR="00336549">
              <w:rPr>
                <w:rFonts w:ascii="Verdana" w:eastAsia="Verdana" w:hAnsi="Verdana" w:cs="Arial"/>
                <w:bCs w:val="0"/>
              </w:rPr>
              <w:t xml:space="preserve">of multiple cases of </w:t>
            </w:r>
            <w:r w:rsidR="00336549" w:rsidRPr="00344214">
              <w:rPr>
                <w:rFonts w:ascii="Verdana" w:eastAsia="Verdana" w:hAnsi="Verdana" w:cs="Arial"/>
                <w:bCs w:val="0"/>
                <w:i/>
                <w:iCs/>
              </w:rPr>
              <w:t>C. difficile</w:t>
            </w:r>
            <w:r w:rsidR="00336549">
              <w:rPr>
                <w:rFonts w:ascii="Verdana" w:eastAsia="Verdana" w:hAnsi="Verdana" w:cs="Arial"/>
                <w:bCs w:val="0"/>
              </w:rPr>
              <w:t xml:space="preserve"> on a ward: </w:t>
            </w:r>
          </w:p>
          <w:bookmarkEnd w:id="10"/>
          <w:bookmarkEnd w:id="11"/>
          <w:p w14:paraId="7927B2B5" w14:textId="44824E77" w:rsidR="0086633E" w:rsidRDefault="0086633E" w:rsidP="0086633E">
            <w:pPr>
              <w:pStyle w:val="Title"/>
              <w:jc w:val="left"/>
              <w:rPr>
                <w:rFonts w:ascii="Verdana" w:eastAsia="Verdana" w:hAnsi="Verdana" w:cs="Arial"/>
                <w:b w:val="0"/>
              </w:rPr>
            </w:pPr>
            <w:r>
              <w:rPr>
                <w:rFonts w:ascii="Verdana" w:eastAsia="Verdana" w:hAnsi="Verdana" w:cs="Arial"/>
                <w:b w:val="0"/>
              </w:rPr>
              <w:t>Minimise transmission of infection, and minimise impact on patients and services</w:t>
            </w:r>
            <w:r w:rsidR="007A7D78">
              <w:rPr>
                <w:rFonts w:ascii="Verdana" w:eastAsia="Verdana" w:hAnsi="Verdana" w:cs="Arial"/>
                <w:b w:val="0"/>
              </w:rPr>
              <w:t>,</w:t>
            </w:r>
            <w:r>
              <w:rPr>
                <w:rFonts w:ascii="Verdana" w:eastAsia="Verdana" w:hAnsi="Verdana" w:cs="Arial"/>
                <w:b w:val="0"/>
              </w:rPr>
              <w:t xml:space="preserve"> through the effective management of:</w:t>
            </w:r>
          </w:p>
          <w:p w14:paraId="040395EA" w14:textId="1924A8D1" w:rsidR="00B47094" w:rsidRDefault="00F813C0" w:rsidP="00F314DD">
            <w:pPr>
              <w:pStyle w:val="Title"/>
              <w:numPr>
                <w:ilvl w:val="0"/>
                <w:numId w:val="25"/>
              </w:numPr>
              <w:ind w:left="357" w:hanging="357"/>
              <w:jc w:val="left"/>
              <w:rPr>
                <w:rFonts w:ascii="Verdana" w:eastAsia="Verdana" w:hAnsi="Verdana" w:cs="Arial"/>
                <w:b w:val="0"/>
              </w:rPr>
            </w:pPr>
            <w:r>
              <w:rPr>
                <w:rFonts w:ascii="Verdana" w:eastAsia="Verdana" w:hAnsi="Verdana" w:cs="Arial"/>
                <w:b w:val="0"/>
              </w:rPr>
              <w:t xml:space="preserve">Multiple </w:t>
            </w:r>
            <w:r w:rsidR="00BD5211" w:rsidRPr="00BD5211">
              <w:rPr>
                <w:rFonts w:ascii="Verdana" w:eastAsia="Verdana" w:hAnsi="Verdana" w:cs="Arial"/>
                <w:b w:val="0"/>
              </w:rPr>
              <w:t xml:space="preserve">community onset or hospital onset </w:t>
            </w:r>
            <w:r w:rsidR="00611C5C">
              <w:rPr>
                <w:rFonts w:ascii="Verdana" w:eastAsia="Verdana" w:hAnsi="Verdana" w:cs="Arial"/>
                <w:b w:val="0"/>
              </w:rPr>
              <w:t>cases of</w:t>
            </w:r>
            <w:r w:rsidR="00B47094">
              <w:rPr>
                <w:rFonts w:ascii="Verdana" w:eastAsia="Verdana" w:hAnsi="Verdana" w:cs="Arial"/>
                <w:b w:val="0"/>
              </w:rPr>
              <w:t xml:space="preserve"> </w:t>
            </w:r>
            <w:r w:rsidR="00B47094" w:rsidRPr="008F204D">
              <w:rPr>
                <w:rFonts w:ascii="Verdana" w:eastAsia="Verdana" w:hAnsi="Verdana" w:cs="Arial"/>
                <w:b w:val="0"/>
                <w:i/>
                <w:iCs/>
              </w:rPr>
              <w:t xml:space="preserve">C. </w:t>
            </w:r>
            <w:r w:rsidR="00482AD9" w:rsidRPr="008F204D">
              <w:rPr>
                <w:rFonts w:ascii="Verdana" w:eastAsia="Verdana" w:hAnsi="Verdana" w:cs="Arial"/>
                <w:b w:val="0"/>
                <w:i/>
                <w:iCs/>
              </w:rPr>
              <w:t>difficile</w:t>
            </w:r>
            <w:r w:rsidR="00E91A36">
              <w:rPr>
                <w:rFonts w:ascii="Verdana" w:eastAsia="Verdana" w:hAnsi="Verdana" w:cs="Arial"/>
                <w:b w:val="0"/>
                <w:i/>
                <w:iCs/>
              </w:rPr>
              <w:t xml:space="preserve"> </w:t>
            </w:r>
            <w:r w:rsidR="00E91A36" w:rsidRPr="00BD5211">
              <w:rPr>
                <w:rFonts w:ascii="Verdana" w:eastAsia="Verdana" w:hAnsi="Verdana" w:cs="Arial"/>
                <w:b w:val="0"/>
              </w:rPr>
              <w:t>on a ward</w:t>
            </w:r>
            <w:r w:rsidR="00482AD9">
              <w:rPr>
                <w:rFonts w:ascii="Verdana" w:eastAsia="Verdana" w:hAnsi="Verdana" w:cs="Arial"/>
                <w:b w:val="0"/>
                <w:i/>
                <w:iCs/>
              </w:rPr>
              <w:t>.</w:t>
            </w:r>
          </w:p>
          <w:p w14:paraId="6D920270" w14:textId="7A879820" w:rsidR="00B47094" w:rsidRDefault="00F314DD" w:rsidP="00F314DD">
            <w:pPr>
              <w:pStyle w:val="Title"/>
              <w:numPr>
                <w:ilvl w:val="0"/>
                <w:numId w:val="25"/>
              </w:numPr>
              <w:ind w:left="357" w:hanging="357"/>
              <w:jc w:val="left"/>
              <w:rPr>
                <w:rFonts w:ascii="Verdana" w:eastAsia="Verdana" w:hAnsi="Verdana" w:cs="Arial"/>
                <w:b w:val="0"/>
              </w:rPr>
            </w:pPr>
            <w:r w:rsidRPr="00F314DD">
              <w:rPr>
                <w:rFonts w:ascii="Verdana" w:eastAsia="Verdana" w:hAnsi="Verdana" w:cs="Arial"/>
                <w:b w:val="0"/>
              </w:rPr>
              <w:t>Number of confirmed C. difficile cases over a given period which prompts investigation by IPC team</w:t>
            </w:r>
            <w:r w:rsidR="00482AD9">
              <w:rPr>
                <w:rFonts w:ascii="Verdana" w:eastAsia="Verdana" w:hAnsi="Verdana" w:cs="Arial"/>
                <w:b w:val="0"/>
              </w:rPr>
              <w:t>.</w:t>
            </w:r>
            <w:r w:rsidR="0018234F">
              <w:rPr>
                <w:rFonts w:ascii="Verdana" w:eastAsia="Verdana" w:hAnsi="Verdana" w:cs="Arial"/>
                <w:b w:val="0"/>
              </w:rPr>
              <w:t xml:space="preserve"> </w:t>
            </w:r>
          </w:p>
          <w:p w14:paraId="4FBE6ADF" w14:textId="51D99971" w:rsidR="001F5FCE" w:rsidRDefault="00431767" w:rsidP="00F314DD">
            <w:pPr>
              <w:pStyle w:val="Title"/>
              <w:numPr>
                <w:ilvl w:val="0"/>
                <w:numId w:val="25"/>
              </w:numPr>
              <w:ind w:left="357" w:hanging="357"/>
              <w:jc w:val="left"/>
              <w:rPr>
                <w:rFonts w:ascii="Verdana" w:eastAsia="Verdana" w:hAnsi="Verdana" w:cs="Arial"/>
                <w:b w:val="0"/>
              </w:rPr>
            </w:pPr>
            <w:r>
              <w:rPr>
                <w:rFonts w:ascii="Verdana" w:eastAsia="Verdana" w:hAnsi="Verdana" w:cs="Arial"/>
                <w:b w:val="0"/>
              </w:rPr>
              <w:t>Confirmed o</w:t>
            </w:r>
            <w:r w:rsidR="008F204D" w:rsidRPr="003342DA">
              <w:rPr>
                <w:rFonts w:ascii="Verdana" w:eastAsia="Verdana" w:hAnsi="Verdana" w:cs="Arial"/>
                <w:b w:val="0"/>
              </w:rPr>
              <w:t>utbreaks</w:t>
            </w:r>
            <w:r>
              <w:rPr>
                <w:rFonts w:ascii="Verdana" w:eastAsia="Verdana" w:hAnsi="Verdana" w:cs="Arial"/>
                <w:b w:val="0"/>
              </w:rPr>
              <w:t xml:space="preserve"> </w:t>
            </w:r>
            <w:r w:rsidR="00425795">
              <w:rPr>
                <w:rFonts w:ascii="Verdana" w:eastAsia="Verdana" w:hAnsi="Verdana" w:cs="Arial"/>
                <w:b w:val="0"/>
              </w:rPr>
              <w:t xml:space="preserve">of </w:t>
            </w:r>
            <w:r w:rsidR="00425795" w:rsidRPr="00425795">
              <w:rPr>
                <w:rFonts w:ascii="Verdana" w:eastAsia="Verdana" w:hAnsi="Verdana" w:cs="Arial"/>
                <w:b w:val="0"/>
                <w:i/>
                <w:iCs/>
              </w:rPr>
              <w:t>C. difficile</w:t>
            </w:r>
            <w:r w:rsidR="00425795">
              <w:rPr>
                <w:rFonts w:ascii="Verdana" w:eastAsia="Verdana" w:hAnsi="Verdana" w:cs="Arial"/>
                <w:b w:val="0"/>
                <w:i/>
                <w:iCs/>
              </w:rPr>
              <w:t>.</w:t>
            </w:r>
          </w:p>
          <w:p w14:paraId="734D8968" w14:textId="77777777" w:rsidR="00F2606E" w:rsidRDefault="00F2606E" w:rsidP="00CA29D9">
            <w:pPr>
              <w:pStyle w:val="Title"/>
              <w:jc w:val="left"/>
              <w:rPr>
                <w:rFonts w:ascii="Verdana" w:eastAsia="Verdana" w:hAnsi="Verdana" w:cs="Arial"/>
                <w:b w:val="0"/>
              </w:rPr>
            </w:pPr>
          </w:p>
          <w:p w14:paraId="025840ED" w14:textId="77777777" w:rsidR="00F2606E" w:rsidRDefault="00F2606E" w:rsidP="00CA29D9">
            <w:pPr>
              <w:pStyle w:val="Title"/>
              <w:jc w:val="left"/>
            </w:pPr>
            <w:r w:rsidRPr="00F2606E">
              <w:rPr>
                <w:rFonts w:ascii="Verdana" w:eastAsia="Verdana" w:hAnsi="Verdana" w:cs="Arial"/>
                <w:bCs w:val="0"/>
              </w:rPr>
              <w:t xml:space="preserve">Refer to </w:t>
            </w:r>
            <w:hyperlink w:anchor="Annex4" w:history="1">
              <w:r w:rsidRPr="00F2606E">
                <w:rPr>
                  <w:rStyle w:val="Hyperlink"/>
                  <w:rFonts w:ascii="Verdana" w:eastAsia="Verdana" w:hAnsi="Verdana" w:cs="Arial"/>
                  <w:bCs w:val="0"/>
                </w:rPr>
                <w:t xml:space="preserve">Annex </w:t>
              </w:r>
              <w:r w:rsidR="00D50BA5">
                <w:rPr>
                  <w:rStyle w:val="Hyperlink"/>
                  <w:rFonts w:ascii="Verdana" w:eastAsia="Verdana" w:hAnsi="Verdana" w:cs="Arial"/>
                  <w:bCs w:val="0"/>
                </w:rPr>
                <w:t>4</w:t>
              </w:r>
            </w:hyperlink>
          </w:p>
          <w:p w14:paraId="6095BB8F" w14:textId="12421A9C" w:rsidR="004534FD" w:rsidRPr="00F2606E" w:rsidRDefault="004534FD" w:rsidP="00CA29D9">
            <w:pPr>
              <w:pStyle w:val="Title"/>
              <w:jc w:val="left"/>
              <w:rPr>
                <w:rFonts w:ascii="Verdana" w:eastAsia="Verdana" w:hAnsi="Verdana" w:cs="Arial"/>
                <w:bCs w:val="0"/>
                <w:sz w:val="22"/>
                <w:szCs w:val="22"/>
              </w:rPr>
            </w:pPr>
          </w:p>
        </w:tc>
        <w:tc>
          <w:tcPr>
            <w:tcW w:w="12257" w:type="dxa"/>
          </w:tcPr>
          <w:p w14:paraId="59F11A77" w14:textId="77777777" w:rsidR="00CA22F6" w:rsidRPr="00713AFA" w:rsidRDefault="00CA22F6" w:rsidP="003342DA">
            <w:pPr>
              <w:pStyle w:val="Title"/>
              <w:spacing w:after="120"/>
              <w:ind w:left="10"/>
              <w:jc w:val="left"/>
              <w:rPr>
                <w:rFonts w:ascii="Verdana" w:eastAsia="Verdana" w:hAnsi="Verdana" w:cs="Arial"/>
                <w:bCs w:val="0"/>
              </w:rPr>
            </w:pPr>
            <w:r w:rsidRPr="00713AFA">
              <w:rPr>
                <w:rFonts w:ascii="Verdana" w:eastAsia="Verdana" w:hAnsi="Verdana" w:cs="Arial"/>
                <w:bCs w:val="0"/>
              </w:rPr>
              <w:t>This includes:</w:t>
            </w:r>
          </w:p>
          <w:p w14:paraId="50042289" w14:textId="18DC61B6" w:rsidR="00F2131C" w:rsidRPr="00713AFA" w:rsidRDefault="004A0B20" w:rsidP="003342DA">
            <w:pPr>
              <w:numPr>
                <w:ilvl w:val="0"/>
                <w:numId w:val="7"/>
              </w:numPr>
              <w:tabs>
                <w:tab w:val="clear" w:pos="720"/>
                <w:tab w:val="num" w:pos="367"/>
              </w:tabs>
              <w:spacing w:after="120"/>
              <w:ind w:left="367" w:hanging="238"/>
              <w:rPr>
                <w:rFonts w:ascii="Verdana" w:hAnsi="Verdana" w:cs="Arial"/>
              </w:rPr>
            </w:pPr>
            <w:r w:rsidRPr="00713AFA">
              <w:rPr>
                <w:rFonts w:ascii="Verdana" w:hAnsi="Verdana" w:cs="Arial"/>
              </w:rPr>
              <w:t xml:space="preserve">A robust programme of surveillance of </w:t>
            </w:r>
            <w:r w:rsidRPr="00713AFA">
              <w:rPr>
                <w:rFonts w:ascii="Verdana" w:hAnsi="Verdana" w:cs="Arial"/>
                <w:i/>
                <w:iCs/>
              </w:rPr>
              <w:t>C. difficile</w:t>
            </w:r>
            <w:r w:rsidRPr="00713AFA">
              <w:rPr>
                <w:rFonts w:ascii="Verdana" w:hAnsi="Verdana" w:cs="Arial"/>
              </w:rPr>
              <w:t xml:space="preserve"> to </w:t>
            </w:r>
            <w:r w:rsidR="00883C92">
              <w:rPr>
                <w:rFonts w:ascii="Verdana" w:hAnsi="Verdana" w:cs="Arial"/>
              </w:rPr>
              <w:t xml:space="preserve">monitor trends </w:t>
            </w:r>
            <w:r w:rsidR="00634878">
              <w:rPr>
                <w:rFonts w:ascii="Verdana" w:hAnsi="Verdana" w:cs="Arial"/>
              </w:rPr>
              <w:t xml:space="preserve">to enable early </w:t>
            </w:r>
            <w:r w:rsidR="00801DB4">
              <w:rPr>
                <w:rFonts w:ascii="Verdana" w:hAnsi="Verdana" w:cs="Arial"/>
              </w:rPr>
              <w:t>detection and investigation of p</w:t>
            </w:r>
            <w:r w:rsidR="005D2F3D">
              <w:rPr>
                <w:rFonts w:ascii="Verdana" w:hAnsi="Verdana" w:cs="Arial"/>
              </w:rPr>
              <w:t xml:space="preserve">otential </w:t>
            </w:r>
            <w:r w:rsidR="006C684A" w:rsidRPr="00713AFA">
              <w:rPr>
                <w:rFonts w:ascii="Verdana" w:hAnsi="Verdana" w:cs="Arial"/>
              </w:rPr>
              <w:t>outbreaks.</w:t>
            </w:r>
          </w:p>
          <w:p w14:paraId="48C932CB" w14:textId="5A843EEB" w:rsidR="00320B0B" w:rsidRPr="00713AFA" w:rsidRDefault="00320B0B" w:rsidP="003342DA">
            <w:pPr>
              <w:numPr>
                <w:ilvl w:val="0"/>
                <w:numId w:val="7"/>
              </w:numPr>
              <w:tabs>
                <w:tab w:val="clear" w:pos="720"/>
                <w:tab w:val="num" w:pos="367"/>
              </w:tabs>
              <w:spacing w:after="120"/>
              <w:ind w:left="367" w:hanging="238"/>
              <w:rPr>
                <w:rFonts w:ascii="Verdana" w:hAnsi="Verdana" w:cs="Arial"/>
                <w:iCs/>
              </w:rPr>
            </w:pPr>
            <w:r w:rsidRPr="00713AFA">
              <w:rPr>
                <w:rFonts w:ascii="Verdana" w:hAnsi="Verdana" w:cs="Arial"/>
                <w:iCs/>
              </w:rPr>
              <w:t xml:space="preserve">Following the </w:t>
            </w:r>
            <w:hyperlink r:id="rId33" w:history="1">
              <w:r w:rsidR="00F2131C" w:rsidRPr="00A506A7">
                <w:rPr>
                  <w:rStyle w:val="Hyperlink"/>
                  <w:rFonts w:ascii="Verdana" w:hAnsi="Verdana" w:cs="Arial"/>
                  <w:iCs/>
                </w:rPr>
                <w:t>Protocol for Infection Outbreak/Incident Management (‘Health Board Outbreak/Incident Plan’)</w:t>
              </w:r>
            </w:hyperlink>
            <w:r w:rsidR="00DB2DFB">
              <w:rPr>
                <w:rFonts w:ascii="Verdana" w:hAnsi="Verdana" w:cs="Arial"/>
                <w:iCs/>
              </w:rPr>
              <w:t xml:space="preserve">, </w:t>
            </w:r>
            <w:r w:rsidR="00CF7619">
              <w:rPr>
                <w:rFonts w:ascii="Verdana" w:hAnsi="Verdana" w:cs="Arial"/>
                <w:iCs/>
              </w:rPr>
              <w:t xml:space="preserve">undertaking </w:t>
            </w:r>
            <w:r w:rsidR="00CC2B6E">
              <w:rPr>
                <w:rFonts w:ascii="Verdana" w:hAnsi="Verdana" w:cs="Arial"/>
                <w:iCs/>
              </w:rPr>
              <w:t>an</w:t>
            </w:r>
            <w:r w:rsidR="00DB2DFB">
              <w:rPr>
                <w:rFonts w:ascii="Verdana" w:hAnsi="Verdana" w:cs="Arial"/>
                <w:iCs/>
              </w:rPr>
              <w:t xml:space="preserve"> </w:t>
            </w:r>
            <w:r w:rsidR="00A67201">
              <w:rPr>
                <w:rFonts w:ascii="Verdana" w:hAnsi="Verdana" w:cs="Arial"/>
                <w:iCs/>
              </w:rPr>
              <w:t xml:space="preserve">incident impact assessment </w:t>
            </w:r>
            <w:r w:rsidR="00F1494E">
              <w:rPr>
                <w:rFonts w:ascii="Verdana" w:hAnsi="Verdana" w:cs="Arial"/>
                <w:iCs/>
              </w:rPr>
              <w:t>and categorisation</w:t>
            </w:r>
            <w:r w:rsidR="000877B8">
              <w:rPr>
                <w:rFonts w:ascii="Verdana" w:hAnsi="Verdana" w:cs="Arial"/>
                <w:iCs/>
              </w:rPr>
              <w:t>, and establish</w:t>
            </w:r>
            <w:r w:rsidR="00CC2B6E">
              <w:rPr>
                <w:rFonts w:ascii="Verdana" w:hAnsi="Verdana" w:cs="Arial"/>
                <w:iCs/>
              </w:rPr>
              <w:t>ing an</w:t>
            </w:r>
            <w:r w:rsidR="000877B8">
              <w:rPr>
                <w:rFonts w:ascii="Verdana" w:hAnsi="Verdana" w:cs="Arial"/>
                <w:iCs/>
              </w:rPr>
              <w:t xml:space="preserve"> Incident Management Team or Outbreak Control Group as appropriate.</w:t>
            </w:r>
          </w:p>
          <w:p w14:paraId="262CE3E9" w14:textId="258AE659" w:rsidR="00684C2D" w:rsidRDefault="00CE6C08" w:rsidP="003342DA">
            <w:pPr>
              <w:numPr>
                <w:ilvl w:val="0"/>
                <w:numId w:val="7"/>
              </w:numPr>
              <w:tabs>
                <w:tab w:val="clear" w:pos="720"/>
                <w:tab w:val="num" w:pos="367"/>
              </w:tabs>
              <w:spacing w:after="120"/>
              <w:ind w:left="367" w:hanging="238"/>
              <w:rPr>
                <w:rFonts w:ascii="Verdana" w:hAnsi="Verdana" w:cs="Arial"/>
                <w:iCs/>
              </w:rPr>
            </w:pPr>
            <w:r>
              <w:rPr>
                <w:rFonts w:ascii="Verdana" w:hAnsi="Verdana" w:cs="Arial"/>
                <w:iCs/>
              </w:rPr>
              <w:t xml:space="preserve">Multi-disciplinary </w:t>
            </w:r>
            <w:r w:rsidR="00CD311C">
              <w:rPr>
                <w:rFonts w:ascii="Verdana" w:hAnsi="Verdana" w:cs="Arial"/>
                <w:iCs/>
              </w:rPr>
              <w:t xml:space="preserve">assessment of </w:t>
            </w:r>
            <w:r w:rsidR="00BC2881">
              <w:rPr>
                <w:rFonts w:ascii="Verdana" w:hAnsi="Verdana" w:cs="Arial"/>
                <w:iCs/>
              </w:rPr>
              <w:t xml:space="preserve">IPC practices, </w:t>
            </w:r>
            <w:r w:rsidR="00CD311C">
              <w:rPr>
                <w:rFonts w:ascii="Verdana" w:hAnsi="Verdana" w:cs="Arial"/>
                <w:iCs/>
              </w:rPr>
              <w:t xml:space="preserve">environment of care, </w:t>
            </w:r>
            <w:r w:rsidR="00E216B6">
              <w:rPr>
                <w:rFonts w:ascii="Verdana" w:hAnsi="Verdana" w:cs="Arial"/>
                <w:iCs/>
              </w:rPr>
              <w:t xml:space="preserve">and </w:t>
            </w:r>
            <w:r w:rsidR="00CD311C">
              <w:rPr>
                <w:rFonts w:ascii="Verdana" w:hAnsi="Verdana" w:cs="Arial"/>
                <w:iCs/>
              </w:rPr>
              <w:t>an</w:t>
            </w:r>
            <w:r w:rsidR="00E216B6">
              <w:rPr>
                <w:rFonts w:ascii="Verdana" w:hAnsi="Verdana" w:cs="Arial"/>
                <w:iCs/>
              </w:rPr>
              <w:t>timicrobial prescribing,</w:t>
            </w:r>
            <w:r w:rsidR="00A62F50">
              <w:rPr>
                <w:rFonts w:ascii="Verdana" w:hAnsi="Verdana" w:cs="Arial"/>
                <w:iCs/>
              </w:rPr>
              <w:t xml:space="preserve"> that potentially increases</w:t>
            </w:r>
            <w:r w:rsidR="00392DD1">
              <w:rPr>
                <w:rFonts w:ascii="Verdana" w:hAnsi="Verdana" w:cs="Arial"/>
                <w:iCs/>
              </w:rPr>
              <w:t xml:space="preserve"> patient risk for </w:t>
            </w:r>
            <w:r w:rsidR="00392DD1" w:rsidRPr="000363D4">
              <w:rPr>
                <w:rFonts w:ascii="Verdana" w:hAnsi="Verdana" w:cs="Arial"/>
                <w:i/>
              </w:rPr>
              <w:t>C. difficile</w:t>
            </w:r>
            <w:r w:rsidR="00392DD1">
              <w:rPr>
                <w:rFonts w:ascii="Verdana" w:hAnsi="Verdana" w:cs="Arial"/>
                <w:iCs/>
              </w:rPr>
              <w:t xml:space="preserve"> infection or cross-transmission.</w:t>
            </w:r>
          </w:p>
          <w:p w14:paraId="445905C2" w14:textId="2F713C8E" w:rsidR="00CB6549" w:rsidRDefault="00AC3D60" w:rsidP="003342DA">
            <w:pPr>
              <w:numPr>
                <w:ilvl w:val="0"/>
                <w:numId w:val="7"/>
              </w:numPr>
              <w:tabs>
                <w:tab w:val="clear" w:pos="720"/>
                <w:tab w:val="num" w:pos="367"/>
              </w:tabs>
              <w:spacing w:after="120"/>
              <w:ind w:left="367" w:hanging="238"/>
              <w:rPr>
                <w:rFonts w:ascii="Verdana" w:hAnsi="Verdana" w:cs="Arial"/>
                <w:iCs/>
              </w:rPr>
            </w:pPr>
            <w:r>
              <w:rPr>
                <w:rFonts w:ascii="Verdana" w:hAnsi="Verdana" w:cs="Arial"/>
                <w:iCs/>
              </w:rPr>
              <w:t>A</w:t>
            </w:r>
            <w:r w:rsidR="00CB6549" w:rsidRPr="00713AFA">
              <w:rPr>
                <w:rFonts w:ascii="Verdana" w:hAnsi="Verdana" w:cs="Arial"/>
                <w:iCs/>
              </w:rPr>
              <w:t>ssess</w:t>
            </w:r>
            <w:r>
              <w:rPr>
                <w:rFonts w:ascii="Verdana" w:hAnsi="Verdana" w:cs="Arial"/>
                <w:iCs/>
              </w:rPr>
              <w:t>ing the</w:t>
            </w:r>
            <w:r w:rsidR="00CB6549" w:rsidRPr="00713AFA">
              <w:rPr>
                <w:rFonts w:ascii="Verdana" w:hAnsi="Verdana" w:cs="Arial"/>
                <w:iCs/>
              </w:rPr>
              <w:t xml:space="preserve"> risk</w:t>
            </w:r>
            <w:r w:rsidR="00074B5C">
              <w:rPr>
                <w:rFonts w:ascii="Verdana" w:hAnsi="Verdana" w:cs="Arial"/>
                <w:iCs/>
              </w:rPr>
              <w:t xml:space="preserve"> and impact</w:t>
            </w:r>
            <w:r w:rsidR="00242455">
              <w:rPr>
                <w:rFonts w:ascii="Verdana" w:hAnsi="Verdana" w:cs="Arial"/>
                <w:iCs/>
              </w:rPr>
              <w:t xml:space="preserve"> of </w:t>
            </w:r>
            <w:r w:rsidR="00242455" w:rsidRPr="00242455">
              <w:rPr>
                <w:rFonts w:ascii="Verdana" w:hAnsi="Verdana" w:cs="Arial"/>
                <w:i/>
              </w:rPr>
              <w:t>C. difficile</w:t>
            </w:r>
            <w:r w:rsidR="00242455">
              <w:rPr>
                <w:rFonts w:ascii="Verdana" w:hAnsi="Verdana" w:cs="Arial"/>
                <w:iCs/>
              </w:rPr>
              <w:t xml:space="preserve"> infections</w:t>
            </w:r>
            <w:r w:rsidR="00CB6549" w:rsidRPr="00713AFA">
              <w:rPr>
                <w:rFonts w:ascii="Verdana" w:hAnsi="Verdana" w:cs="Arial"/>
                <w:iCs/>
              </w:rPr>
              <w:t xml:space="preserve"> in relation to </w:t>
            </w:r>
            <w:r w:rsidR="005941F1" w:rsidRPr="00713AFA">
              <w:rPr>
                <w:rFonts w:ascii="Verdana" w:hAnsi="Verdana" w:cs="Arial"/>
                <w:iCs/>
              </w:rPr>
              <w:t xml:space="preserve">bay or ward </w:t>
            </w:r>
            <w:r w:rsidR="00A137FA" w:rsidRPr="00713AFA">
              <w:rPr>
                <w:rFonts w:ascii="Verdana" w:hAnsi="Verdana" w:cs="Arial"/>
                <w:iCs/>
              </w:rPr>
              <w:t>closure and</w:t>
            </w:r>
            <w:r w:rsidR="005941F1" w:rsidRPr="00713AFA">
              <w:rPr>
                <w:rFonts w:ascii="Verdana" w:hAnsi="Verdana" w:cs="Arial"/>
                <w:iCs/>
              </w:rPr>
              <w:t xml:space="preserve"> communicating the outcome of the assessment </w:t>
            </w:r>
            <w:r w:rsidR="00352691" w:rsidRPr="00713AFA">
              <w:rPr>
                <w:rFonts w:ascii="Verdana" w:hAnsi="Verdana" w:cs="Arial"/>
                <w:iCs/>
              </w:rPr>
              <w:t xml:space="preserve">to </w:t>
            </w:r>
            <w:r w:rsidR="008C13AA" w:rsidRPr="00713AFA">
              <w:rPr>
                <w:rFonts w:ascii="Verdana" w:hAnsi="Verdana" w:cs="Arial"/>
                <w:iCs/>
              </w:rPr>
              <w:t xml:space="preserve">Site Teams, Clinical Executive Directors and </w:t>
            </w:r>
            <w:r w:rsidR="00140E7C" w:rsidRPr="00713AFA">
              <w:rPr>
                <w:rFonts w:ascii="Verdana" w:hAnsi="Verdana" w:cs="Arial"/>
                <w:iCs/>
              </w:rPr>
              <w:t>On-call managers.</w:t>
            </w:r>
          </w:p>
          <w:p w14:paraId="5BC9A0A8" w14:textId="7DBDB698" w:rsidR="00AC3D60" w:rsidRPr="00B95311" w:rsidRDefault="00002B08" w:rsidP="00D4682F">
            <w:pPr>
              <w:numPr>
                <w:ilvl w:val="0"/>
                <w:numId w:val="7"/>
              </w:numPr>
              <w:tabs>
                <w:tab w:val="clear" w:pos="720"/>
                <w:tab w:val="num" w:pos="367"/>
              </w:tabs>
              <w:spacing w:after="120"/>
              <w:ind w:left="367" w:hanging="238"/>
              <w:rPr>
                <w:rFonts w:ascii="Verdana" w:hAnsi="Verdana" w:cs="Arial"/>
                <w:iCs/>
              </w:rPr>
            </w:pPr>
            <w:r w:rsidRPr="00B95311">
              <w:rPr>
                <w:rFonts w:ascii="Verdana" w:hAnsi="Verdana" w:cs="Arial"/>
                <w:iCs/>
              </w:rPr>
              <w:t xml:space="preserve">Following a robust assurance process during these incidents or </w:t>
            </w:r>
            <w:r w:rsidR="00E91A36" w:rsidRPr="00B95311">
              <w:rPr>
                <w:rFonts w:ascii="Verdana" w:hAnsi="Verdana" w:cs="Arial"/>
                <w:iCs/>
              </w:rPr>
              <w:t>outbreaks and</w:t>
            </w:r>
            <w:r w:rsidR="00B95311" w:rsidRPr="00B95311">
              <w:rPr>
                <w:rFonts w:ascii="Verdana" w:hAnsi="Verdana" w:cs="Arial"/>
                <w:iCs/>
              </w:rPr>
              <w:t xml:space="preserve"> </w:t>
            </w:r>
            <w:r w:rsidR="00C72A00" w:rsidRPr="00B95311">
              <w:rPr>
                <w:rFonts w:ascii="Verdana" w:hAnsi="Verdana" w:cs="Arial"/>
                <w:iCs/>
              </w:rPr>
              <w:t>escalating and de-escalating</w:t>
            </w:r>
            <w:r w:rsidR="003A2051" w:rsidRPr="00B95311">
              <w:rPr>
                <w:rFonts w:ascii="Verdana" w:hAnsi="Verdana" w:cs="Arial"/>
                <w:iCs/>
              </w:rPr>
              <w:t xml:space="preserve"> </w:t>
            </w:r>
            <w:r w:rsidR="00C14F18" w:rsidRPr="00B95311">
              <w:rPr>
                <w:rFonts w:ascii="Verdana" w:hAnsi="Verdana" w:cs="Arial"/>
                <w:iCs/>
              </w:rPr>
              <w:t xml:space="preserve">appropriately </w:t>
            </w:r>
            <w:r w:rsidR="003A2051" w:rsidRPr="00B95311">
              <w:rPr>
                <w:rFonts w:ascii="Verdana" w:hAnsi="Verdana" w:cs="Arial"/>
                <w:iCs/>
              </w:rPr>
              <w:t>until incident/outbreak concluded.</w:t>
            </w:r>
          </w:p>
          <w:p w14:paraId="5A58216D" w14:textId="6E184053" w:rsidR="005A0A7B" w:rsidRDefault="005A0A7B" w:rsidP="00D13265">
            <w:pPr>
              <w:numPr>
                <w:ilvl w:val="0"/>
                <w:numId w:val="7"/>
              </w:numPr>
              <w:tabs>
                <w:tab w:val="clear" w:pos="720"/>
                <w:tab w:val="num" w:pos="367"/>
              </w:tabs>
              <w:spacing w:after="120"/>
              <w:ind w:left="367" w:hanging="238"/>
              <w:rPr>
                <w:rFonts w:ascii="Verdana" w:hAnsi="Verdana" w:cs="Arial"/>
                <w:iCs/>
              </w:rPr>
            </w:pPr>
            <w:r w:rsidRPr="00BB64BD">
              <w:rPr>
                <w:rFonts w:ascii="Verdana" w:hAnsi="Verdana" w:cs="Arial"/>
              </w:rPr>
              <w:t xml:space="preserve">Auditing of IPC -Standard Precautions in the Care Environment and IPC – Standard Precautions Practice is included in Ward and IP&amp;C audit programmes, and as part of </w:t>
            </w:r>
            <w:r w:rsidR="00002B08">
              <w:rPr>
                <w:rFonts w:ascii="Verdana" w:hAnsi="Verdana" w:cs="Arial"/>
              </w:rPr>
              <w:t>incident/</w:t>
            </w:r>
            <w:r w:rsidRPr="00BB64BD">
              <w:rPr>
                <w:rFonts w:ascii="Verdana" w:hAnsi="Verdana" w:cs="Arial"/>
              </w:rPr>
              <w:t>outbreak management</w:t>
            </w:r>
            <w:r w:rsidR="00002B08">
              <w:rPr>
                <w:rFonts w:ascii="Verdana" w:hAnsi="Verdana" w:cs="Arial"/>
              </w:rPr>
              <w:t>.</w:t>
            </w:r>
          </w:p>
          <w:p w14:paraId="6B49482B" w14:textId="3D67D2BC" w:rsidR="00681665" w:rsidRPr="00690E4E" w:rsidRDefault="00D13265" w:rsidP="00690E4E">
            <w:pPr>
              <w:numPr>
                <w:ilvl w:val="0"/>
                <w:numId w:val="7"/>
              </w:numPr>
              <w:tabs>
                <w:tab w:val="clear" w:pos="720"/>
                <w:tab w:val="num" w:pos="367"/>
              </w:tabs>
              <w:spacing w:after="120"/>
              <w:ind w:left="367" w:hanging="238"/>
              <w:rPr>
                <w:rFonts w:ascii="Verdana" w:hAnsi="Verdana" w:cs="Arial"/>
                <w:iCs/>
              </w:rPr>
            </w:pPr>
            <w:r w:rsidRPr="00713AFA">
              <w:rPr>
                <w:rFonts w:ascii="Verdana" w:hAnsi="Verdana" w:cs="Arial"/>
                <w:iCs/>
              </w:rPr>
              <w:t xml:space="preserve">Timely reporting mechanisms both internally and externally. </w:t>
            </w:r>
          </w:p>
        </w:tc>
      </w:tr>
      <w:tr w:rsidR="003B359C" w:rsidRPr="003342DA" w14:paraId="3985C1A9" w14:textId="77777777" w:rsidTr="006F32ED">
        <w:trPr>
          <w:trHeight w:val="636"/>
        </w:trPr>
        <w:tc>
          <w:tcPr>
            <w:tcW w:w="3321" w:type="dxa"/>
          </w:tcPr>
          <w:p w14:paraId="360A168C" w14:textId="09DEE016" w:rsidR="003B359C" w:rsidRPr="003342DA" w:rsidRDefault="003B359C" w:rsidP="008C5257">
            <w:pPr>
              <w:pStyle w:val="Title"/>
              <w:spacing w:after="120"/>
              <w:jc w:val="left"/>
              <w:rPr>
                <w:rFonts w:ascii="Verdana" w:eastAsia="Verdana" w:hAnsi="Verdana" w:cs="Arial"/>
                <w:bCs w:val="0"/>
              </w:rPr>
            </w:pPr>
            <w:bookmarkStart w:id="12" w:name="Standard8_Surge"/>
            <w:r w:rsidRPr="003342DA">
              <w:rPr>
                <w:rFonts w:ascii="Verdana" w:eastAsia="Verdana" w:hAnsi="Verdana" w:cs="Arial"/>
                <w:bCs w:val="0"/>
              </w:rPr>
              <w:t>Standard 8: Surge Capacity IP&amp;C Risk Assessment</w:t>
            </w:r>
          </w:p>
          <w:bookmarkEnd w:id="12"/>
          <w:p w14:paraId="3C0FBE52" w14:textId="77777777" w:rsidR="003B359C" w:rsidRPr="003342DA" w:rsidRDefault="003B359C" w:rsidP="008C5257">
            <w:pPr>
              <w:pStyle w:val="Title"/>
              <w:spacing w:after="120"/>
              <w:jc w:val="left"/>
              <w:rPr>
                <w:rFonts w:ascii="Verdana" w:eastAsia="Verdana" w:hAnsi="Verdana" w:cs="Arial"/>
                <w:b w:val="0"/>
              </w:rPr>
            </w:pPr>
            <w:r w:rsidRPr="003342DA">
              <w:rPr>
                <w:rFonts w:ascii="Verdana" w:eastAsia="Verdana" w:hAnsi="Verdana" w:cs="Arial"/>
                <w:b w:val="0"/>
              </w:rPr>
              <w:t>Operational Services will review the potential IP&amp;C impact when undertaking a risk assessment of proposed surge capacity.</w:t>
            </w:r>
          </w:p>
        </w:tc>
        <w:tc>
          <w:tcPr>
            <w:tcW w:w="12257" w:type="dxa"/>
          </w:tcPr>
          <w:p w14:paraId="430511E0" w14:textId="77777777" w:rsidR="003B359C" w:rsidRPr="003342DA" w:rsidRDefault="003B359C" w:rsidP="008C5257">
            <w:pPr>
              <w:pStyle w:val="Title"/>
              <w:jc w:val="left"/>
              <w:rPr>
                <w:rFonts w:ascii="Verdana" w:eastAsia="Verdana" w:hAnsi="Verdana" w:cs="Arial"/>
                <w:bCs w:val="0"/>
              </w:rPr>
            </w:pPr>
            <w:r w:rsidRPr="003342DA">
              <w:rPr>
                <w:rFonts w:ascii="Verdana" w:eastAsia="Verdana" w:hAnsi="Verdana" w:cs="Arial"/>
                <w:bCs w:val="0"/>
              </w:rPr>
              <w:t>This includes:</w:t>
            </w:r>
          </w:p>
          <w:p w14:paraId="348BA028" w14:textId="77777777" w:rsidR="003B359C" w:rsidRDefault="003B359C" w:rsidP="008C5257">
            <w:pPr>
              <w:pStyle w:val="Title"/>
              <w:numPr>
                <w:ilvl w:val="0"/>
                <w:numId w:val="6"/>
              </w:numPr>
              <w:ind w:left="367" w:hanging="238"/>
              <w:jc w:val="left"/>
              <w:rPr>
                <w:rFonts w:ascii="Verdana" w:eastAsia="Verdana" w:hAnsi="Verdana" w:cs="Arial"/>
                <w:b w:val="0"/>
              </w:rPr>
            </w:pPr>
            <w:r w:rsidRPr="003342DA">
              <w:rPr>
                <w:rFonts w:ascii="Verdana" w:eastAsia="Verdana" w:hAnsi="Verdana" w:cs="Arial"/>
                <w:b w:val="0"/>
              </w:rPr>
              <w:t>Ensuring that infection risks are included in assessing and identifying areas that can be used for surge capacity and that these risks will inform final decisions.</w:t>
            </w:r>
          </w:p>
          <w:p w14:paraId="7E2113EB" w14:textId="1503752D" w:rsidR="0090488C" w:rsidRPr="003342DA" w:rsidRDefault="0090488C" w:rsidP="0090488C">
            <w:pPr>
              <w:pStyle w:val="Title"/>
              <w:ind w:left="367"/>
              <w:jc w:val="left"/>
              <w:rPr>
                <w:rFonts w:ascii="Verdana" w:eastAsia="Verdana" w:hAnsi="Verdana" w:cs="Arial"/>
                <w:b w:val="0"/>
              </w:rPr>
            </w:pPr>
          </w:p>
          <w:p w14:paraId="6B8BF9F1" w14:textId="77777777" w:rsidR="003B359C" w:rsidRPr="003342DA" w:rsidRDefault="003B359C" w:rsidP="008C5257">
            <w:pPr>
              <w:pStyle w:val="Title"/>
              <w:ind w:left="148"/>
              <w:jc w:val="left"/>
              <w:rPr>
                <w:rFonts w:ascii="Verdana" w:eastAsia="Verdana" w:hAnsi="Verdana" w:cs="Arial"/>
                <w:b w:val="0"/>
              </w:rPr>
            </w:pPr>
          </w:p>
          <w:p w14:paraId="74008377" w14:textId="77777777" w:rsidR="003B359C" w:rsidRPr="003342DA" w:rsidRDefault="003B359C" w:rsidP="008C5257">
            <w:pPr>
              <w:pStyle w:val="Title"/>
              <w:ind w:left="148"/>
              <w:jc w:val="left"/>
              <w:rPr>
                <w:rFonts w:ascii="Verdana" w:eastAsia="Verdana" w:hAnsi="Verdana" w:cs="Arial"/>
                <w:b w:val="0"/>
              </w:rPr>
            </w:pPr>
          </w:p>
          <w:p w14:paraId="52C0623E" w14:textId="77777777" w:rsidR="003B359C" w:rsidRPr="003342DA" w:rsidRDefault="003B359C" w:rsidP="008C5257">
            <w:pPr>
              <w:pStyle w:val="Title"/>
              <w:ind w:left="148"/>
              <w:jc w:val="left"/>
              <w:rPr>
                <w:rFonts w:ascii="Verdana" w:eastAsia="Verdana" w:hAnsi="Verdana" w:cs="Arial"/>
                <w:bCs w:val="0"/>
              </w:rPr>
            </w:pPr>
          </w:p>
        </w:tc>
      </w:tr>
      <w:tr w:rsidR="00623BF7" w:rsidRPr="003342DA" w14:paraId="21DAA813" w14:textId="77777777" w:rsidTr="006F32ED">
        <w:trPr>
          <w:trHeight w:val="636"/>
        </w:trPr>
        <w:tc>
          <w:tcPr>
            <w:tcW w:w="3321" w:type="dxa"/>
          </w:tcPr>
          <w:p w14:paraId="52434BF1" w14:textId="3449D475" w:rsidR="00623BF7" w:rsidRPr="003342DA" w:rsidRDefault="00623BF7" w:rsidP="00912AB9">
            <w:pPr>
              <w:pStyle w:val="Title"/>
              <w:spacing w:after="120"/>
              <w:jc w:val="left"/>
              <w:rPr>
                <w:rFonts w:ascii="Verdana" w:eastAsia="Verdana" w:hAnsi="Verdana" w:cs="Arial"/>
                <w:bCs w:val="0"/>
              </w:rPr>
            </w:pPr>
            <w:bookmarkStart w:id="13" w:name="Standard9_RiskAssessmnent_Escalation"/>
            <w:r w:rsidRPr="003342DA">
              <w:rPr>
                <w:rFonts w:ascii="Verdana" w:eastAsia="Verdana" w:hAnsi="Verdana" w:cs="Arial"/>
                <w:bCs w:val="0"/>
              </w:rPr>
              <w:t xml:space="preserve">Standard </w:t>
            </w:r>
            <w:r w:rsidR="003B359C" w:rsidRPr="003342DA">
              <w:rPr>
                <w:rFonts w:ascii="Verdana" w:eastAsia="Verdana" w:hAnsi="Verdana" w:cs="Arial"/>
                <w:bCs w:val="0"/>
              </w:rPr>
              <w:t>9</w:t>
            </w:r>
            <w:r w:rsidRPr="003342DA">
              <w:rPr>
                <w:rFonts w:ascii="Verdana" w:eastAsia="Verdana" w:hAnsi="Verdana" w:cs="Arial"/>
                <w:bCs w:val="0"/>
              </w:rPr>
              <w:t xml:space="preserve">: </w:t>
            </w:r>
            <w:r w:rsidR="00354931" w:rsidRPr="00354931">
              <w:rPr>
                <w:rFonts w:ascii="Verdana" w:eastAsia="Verdana" w:hAnsi="Verdana" w:cs="Arial"/>
                <w:bCs w:val="0"/>
              </w:rPr>
              <w:t>Risk Assessment and Governance Standards</w:t>
            </w:r>
          </w:p>
          <w:bookmarkEnd w:id="13"/>
          <w:p w14:paraId="34BBB20A" w14:textId="516658B6" w:rsidR="00623BF7" w:rsidRDefault="002C5ED8" w:rsidP="00912AB9">
            <w:pPr>
              <w:pStyle w:val="Title"/>
              <w:spacing w:after="120"/>
              <w:jc w:val="left"/>
              <w:rPr>
                <w:rFonts w:ascii="Verdana" w:hAnsi="Verdana" w:cs="Arial"/>
                <w:b w:val="0"/>
                <w:bCs w:val="0"/>
              </w:rPr>
            </w:pPr>
            <w:r>
              <w:rPr>
                <w:rFonts w:ascii="Verdana" w:hAnsi="Verdana" w:cs="Arial"/>
                <w:b w:val="0"/>
                <w:bCs w:val="0"/>
              </w:rPr>
              <w:t>To ensure patient safety</w:t>
            </w:r>
            <w:r w:rsidR="00212C20">
              <w:rPr>
                <w:rFonts w:ascii="Verdana" w:hAnsi="Verdana" w:cs="Arial"/>
                <w:b w:val="0"/>
                <w:bCs w:val="0"/>
              </w:rPr>
              <w:t xml:space="preserve"> and minimise the risk of </w:t>
            </w:r>
            <w:r w:rsidR="00212C20" w:rsidRPr="00212C20">
              <w:rPr>
                <w:rFonts w:ascii="Verdana" w:hAnsi="Verdana" w:cs="Arial"/>
                <w:b w:val="0"/>
                <w:bCs w:val="0"/>
                <w:i/>
                <w:iCs/>
              </w:rPr>
              <w:t>C. difficile</w:t>
            </w:r>
            <w:r w:rsidR="00212C20">
              <w:rPr>
                <w:rFonts w:ascii="Verdana" w:hAnsi="Verdana" w:cs="Arial"/>
                <w:b w:val="0"/>
                <w:bCs w:val="0"/>
              </w:rPr>
              <w:t xml:space="preserve"> infection, </w:t>
            </w:r>
            <w:r w:rsidR="008E4FFC" w:rsidRPr="003342DA">
              <w:rPr>
                <w:rFonts w:ascii="Verdana" w:hAnsi="Verdana" w:cs="Arial"/>
                <w:b w:val="0"/>
                <w:bCs w:val="0"/>
              </w:rPr>
              <w:t xml:space="preserve">SBUHB </w:t>
            </w:r>
            <w:r w:rsidR="002B62F9" w:rsidRPr="003342DA">
              <w:rPr>
                <w:rFonts w:ascii="Verdana" w:hAnsi="Verdana" w:cs="Arial"/>
                <w:b w:val="0"/>
                <w:bCs w:val="0"/>
              </w:rPr>
              <w:t xml:space="preserve">has </w:t>
            </w:r>
            <w:r w:rsidR="002C5E98">
              <w:rPr>
                <w:rFonts w:ascii="Verdana" w:hAnsi="Verdana" w:cs="Arial"/>
                <w:b w:val="0"/>
                <w:bCs w:val="0"/>
              </w:rPr>
              <w:t xml:space="preserve">a </w:t>
            </w:r>
            <w:r w:rsidR="001F1A9C">
              <w:rPr>
                <w:rFonts w:ascii="Verdana" w:hAnsi="Verdana" w:cs="Arial"/>
                <w:b w:val="0"/>
                <w:bCs w:val="0"/>
              </w:rPr>
              <w:t>robust</w:t>
            </w:r>
            <w:r w:rsidR="00F718D0">
              <w:rPr>
                <w:rFonts w:ascii="Verdana" w:hAnsi="Verdana" w:cs="Arial"/>
                <w:b w:val="0"/>
                <w:bCs w:val="0"/>
              </w:rPr>
              <w:t xml:space="preserve"> risk assessment and governance </w:t>
            </w:r>
            <w:r w:rsidR="00815096">
              <w:rPr>
                <w:rFonts w:ascii="Verdana" w:hAnsi="Verdana" w:cs="Arial"/>
                <w:b w:val="0"/>
                <w:bCs w:val="0"/>
              </w:rPr>
              <w:t xml:space="preserve">framework for </w:t>
            </w:r>
            <w:r w:rsidR="00F718D0">
              <w:rPr>
                <w:rFonts w:ascii="Verdana" w:hAnsi="Verdana" w:cs="Arial"/>
                <w:b w:val="0"/>
                <w:bCs w:val="0"/>
              </w:rPr>
              <w:t>decisions relat</w:t>
            </w:r>
            <w:r w:rsidR="00815096">
              <w:rPr>
                <w:rFonts w:ascii="Verdana" w:hAnsi="Verdana" w:cs="Arial"/>
                <w:b w:val="0"/>
                <w:bCs w:val="0"/>
              </w:rPr>
              <w:t>ing</w:t>
            </w:r>
            <w:r w:rsidR="00F718D0">
              <w:rPr>
                <w:rFonts w:ascii="Verdana" w:hAnsi="Verdana" w:cs="Arial"/>
                <w:b w:val="0"/>
                <w:bCs w:val="0"/>
              </w:rPr>
              <w:t xml:space="preserve"> to </w:t>
            </w:r>
            <w:r w:rsidR="00F718D0" w:rsidRPr="00C929A2">
              <w:rPr>
                <w:rFonts w:ascii="Verdana" w:hAnsi="Verdana" w:cs="Arial"/>
                <w:b w:val="0"/>
                <w:bCs w:val="0"/>
                <w:i/>
                <w:iCs/>
              </w:rPr>
              <w:t>C. difficile</w:t>
            </w:r>
            <w:r w:rsidR="001F1A9C">
              <w:rPr>
                <w:rFonts w:ascii="Verdana" w:hAnsi="Verdana" w:cs="Arial"/>
                <w:b w:val="0"/>
                <w:bCs w:val="0"/>
              </w:rPr>
              <w:t>.</w:t>
            </w:r>
            <w:r w:rsidR="002F29B0">
              <w:rPr>
                <w:rFonts w:ascii="Verdana" w:hAnsi="Verdana" w:cs="Arial"/>
                <w:b w:val="0"/>
                <w:bCs w:val="0"/>
              </w:rPr>
              <w:t xml:space="preserve"> </w:t>
            </w:r>
          </w:p>
          <w:p w14:paraId="5984BCEB" w14:textId="77777777" w:rsidR="005A7FB8" w:rsidRDefault="005A7FB8" w:rsidP="00912AB9">
            <w:pPr>
              <w:pStyle w:val="Title"/>
              <w:spacing w:after="120"/>
              <w:jc w:val="left"/>
              <w:rPr>
                <w:rFonts w:ascii="Verdana" w:eastAsia="Verdana" w:hAnsi="Verdana" w:cs="Arial"/>
                <w:b w:val="0"/>
                <w:bCs w:val="0"/>
              </w:rPr>
            </w:pPr>
          </w:p>
          <w:p w14:paraId="7AC5430D" w14:textId="70020D71" w:rsidR="005A7FB8" w:rsidRPr="005A7FB8" w:rsidRDefault="005A7FB8" w:rsidP="00912AB9">
            <w:pPr>
              <w:pStyle w:val="Title"/>
              <w:spacing w:after="120"/>
              <w:jc w:val="left"/>
              <w:rPr>
                <w:rFonts w:ascii="Verdana" w:eastAsia="Verdana" w:hAnsi="Verdana" w:cs="Arial"/>
              </w:rPr>
            </w:pPr>
          </w:p>
        </w:tc>
        <w:tc>
          <w:tcPr>
            <w:tcW w:w="12257" w:type="dxa"/>
          </w:tcPr>
          <w:p w14:paraId="7CAA3624" w14:textId="77777777" w:rsidR="00623BF7" w:rsidRPr="003342DA" w:rsidRDefault="00623BF7" w:rsidP="003342DA">
            <w:pPr>
              <w:pStyle w:val="Title"/>
              <w:spacing w:after="120"/>
              <w:jc w:val="left"/>
              <w:rPr>
                <w:rFonts w:ascii="Verdana" w:eastAsia="Verdana" w:hAnsi="Verdana" w:cs="Arial"/>
                <w:bCs w:val="0"/>
              </w:rPr>
            </w:pPr>
            <w:r w:rsidRPr="003342DA">
              <w:rPr>
                <w:rFonts w:ascii="Verdana" w:eastAsia="Verdana" w:hAnsi="Verdana" w:cs="Arial"/>
                <w:bCs w:val="0"/>
              </w:rPr>
              <w:t>This includes:</w:t>
            </w:r>
          </w:p>
          <w:p w14:paraId="3C4BCD02" w14:textId="3F074223" w:rsidR="000B2B4A" w:rsidRDefault="006C54B8" w:rsidP="004B216D">
            <w:pPr>
              <w:pStyle w:val="Title"/>
              <w:numPr>
                <w:ilvl w:val="0"/>
                <w:numId w:val="6"/>
              </w:numPr>
              <w:spacing w:after="120"/>
              <w:ind w:left="365" w:hanging="238"/>
              <w:jc w:val="left"/>
              <w:rPr>
                <w:rFonts w:ascii="Verdana" w:eastAsia="Verdana" w:hAnsi="Verdana" w:cs="Arial"/>
                <w:b w:val="0"/>
              </w:rPr>
            </w:pPr>
            <w:r w:rsidRPr="003342DA">
              <w:rPr>
                <w:rFonts w:ascii="Verdana" w:eastAsia="Verdana" w:hAnsi="Verdana" w:cs="Arial"/>
                <w:b w:val="0"/>
              </w:rPr>
              <w:t xml:space="preserve">Ensuring </w:t>
            </w:r>
            <w:r w:rsidR="00DF3710">
              <w:rPr>
                <w:rFonts w:ascii="Verdana" w:eastAsia="Verdana" w:hAnsi="Verdana" w:cs="Arial"/>
                <w:b w:val="0"/>
              </w:rPr>
              <w:t xml:space="preserve">a </w:t>
            </w:r>
            <w:r w:rsidR="00DF3710" w:rsidRPr="00DD5265">
              <w:rPr>
                <w:rFonts w:ascii="Verdana" w:eastAsia="Verdana" w:hAnsi="Verdana" w:cs="Arial"/>
                <w:bCs w:val="0"/>
              </w:rPr>
              <w:t xml:space="preserve">comprehensive and </w:t>
            </w:r>
            <w:r w:rsidR="000449B6" w:rsidRPr="00DD5265">
              <w:rPr>
                <w:rFonts w:ascii="Verdana" w:eastAsia="Verdana" w:hAnsi="Verdana" w:cs="Arial"/>
                <w:bCs w:val="0"/>
              </w:rPr>
              <w:t xml:space="preserve">documented risk </w:t>
            </w:r>
            <w:r w:rsidR="00DD5265" w:rsidRPr="00DD5265">
              <w:rPr>
                <w:rFonts w:ascii="Verdana" w:eastAsia="Verdana" w:hAnsi="Verdana" w:cs="Arial"/>
                <w:bCs w:val="0"/>
              </w:rPr>
              <w:t>assessment</w:t>
            </w:r>
            <w:r w:rsidR="00DD5265">
              <w:rPr>
                <w:rFonts w:ascii="Verdana" w:eastAsia="Verdana" w:hAnsi="Verdana" w:cs="Arial"/>
                <w:b w:val="0"/>
              </w:rPr>
              <w:t xml:space="preserve"> </w:t>
            </w:r>
            <w:r w:rsidR="000449B6">
              <w:rPr>
                <w:rFonts w:ascii="Verdana" w:eastAsia="Verdana" w:hAnsi="Verdana" w:cs="Arial"/>
                <w:b w:val="0"/>
              </w:rPr>
              <w:t>precede</w:t>
            </w:r>
            <w:r w:rsidR="00DD5265">
              <w:rPr>
                <w:rFonts w:ascii="Verdana" w:eastAsia="Verdana" w:hAnsi="Verdana" w:cs="Arial"/>
                <w:b w:val="0"/>
              </w:rPr>
              <w:t>s</w:t>
            </w:r>
            <w:r w:rsidR="000449B6">
              <w:rPr>
                <w:rFonts w:ascii="Verdana" w:eastAsia="Verdana" w:hAnsi="Verdana" w:cs="Arial"/>
                <w:b w:val="0"/>
              </w:rPr>
              <w:t xml:space="preserve"> any of the following decisions:</w:t>
            </w:r>
            <w:r w:rsidR="000B2B4A">
              <w:rPr>
                <w:rFonts w:ascii="Verdana" w:eastAsia="Verdana" w:hAnsi="Verdana" w:cs="Arial"/>
                <w:b w:val="0"/>
              </w:rPr>
              <w:t xml:space="preserve"> </w:t>
            </w:r>
          </w:p>
          <w:p w14:paraId="2C68FC5E" w14:textId="5682DF82" w:rsidR="000B2B4A" w:rsidRPr="003342DA" w:rsidRDefault="00DD5265" w:rsidP="000E143F">
            <w:pPr>
              <w:pStyle w:val="Title"/>
              <w:numPr>
                <w:ilvl w:val="0"/>
                <w:numId w:val="26"/>
              </w:numPr>
              <w:spacing w:after="120"/>
              <w:jc w:val="left"/>
              <w:rPr>
                <w:rFonts w:ascii="Verdana" w:eastAsia="Verdana" w:hAnsi="Verdana" w:cs="Arial"/>
                <w:b w:val="0"/>
              </w:rPr>
            </w:pPr>
            <w:r w:rsidRPr="00DD5265">
              <w:rPr>
                <w:rFonts w:ascii="Verdana" w:eastAsia="Verdana" w:hAnsi="Verdana" w:cs="Arial"/>
                <w:b w:val="0"/>
              </w:rPr>
              <w:t xml:space="preserve">Not isolating a suspected or confirmed </w:t>
            </w:r>
            <w:r w:rsidRPr="00DD5265">
              <w:rPr>
                <w:rFonts w:ascii="Verdana" w:eastAsia="Verdana" w:hAnsi="Verdana" w:cs="Arial"/>
                <w:b w:val="0"/>
                <w:i/>
                <w:iCs/>
              </w:rPr>
              <w:t>C. difficile</w:t>
            </w:r>
            <w:r w:rsidRPr="00DD5265">
              <w:rPr>
                <w:rFonts w:ascii="Verdana" w:eastAsia="Verdana" w:hAnsi="Verdana" w:cs="Arial"/>
                <w:b w:val="0"/>
              </w:rPr>
              <w:t xml:space="preserve"> case</w:t>
            </w:r>
            <w:r>
              <w:rPr>
                <w:rFonts w:ascii="Verdana" w:eastAsia="Verdana" w:hAnsi="Verdana" w:cs="Arial"/>
                <w:b w:val="0"/>
              </w:rPr>
              <w:t>.</w:t>
            </w:r>
            <w:r w:rsidR="000B2B4A" w:rsidRPr="003342DA">
              <w:rPr>
                <w:rFonts w:ascii="Verdana" w:eastAsia="Verdana" w:hAnsi="Verdana" w:cs="Arial"/>
                <w:b w:val="0"/>
              </w:rPr>
              <w:t xml:space="preserve"> </w:t>
            </w:r>
          </w:p>
          <w:p w14:paraId="1AA6D6AB" w14:textId="77777777" w:rsidR="000E617F" w:rsidRPr="000E617F" w:rsidRDefault="000E617F" w:rsidP="000E143F">
            <w:pPr>
              <w:pStyle w:val="Title"/>
              <w:numPr>
                <w:ilvl w:val="0"/>
                <w:numId w:val="26"/>
              </w:numPr>
              <w:spacing w:after="120"/>
              <w:jc w:val="left"/>
              <w:rPr>
                <w:rFonts w:ascii="Verdana" w:eastAsia="Verdana" w:hAnsi="Verdana" w:cs="Arial"/>
                <w:b w:val="0"/>
              </w:rPr>
            </w:pPr>
            <w:r w:rsidRPr="000E617F">
              <w:rPr>
                <w:rFonts w:ascii="Verdana" w:eastAsia="Verdana" w:hAnsi="Verdana" w:cs="Arial"/>
                <w:b w:val="0"/>
              </w:rPr>
              <w:t>Derogating from the standard 4D clean and instead performing a 3D clean.</w:t>
            </w:r>
          </w:p>
          <w:p w14:paraId="0D862695" w14:textId="77777777" w:rsidR="000E617F" w:rsidRPr="000E617F" w:rsidRDefault="000E617F" w:rsidP="000E143F">
            <w:pPr>
              <w:pStyle w:val="Title"/>
              <w:numPr>
                <w:ilvl w:val="0"/>
                <w:numId w:val="26"/>
              </w:numPr>
              <w:spacing w:after="120"/>
              <w:jc w:val="left"/>
              <w:rPr>
                <w:rFonts w:ascii="Verdana" w:eastAsia="Verdana" w:hAnsi="Verdana" w:cs="Arial"/>
                <w:b w:val="0"/>
              </w:rPr>
            </w:pPr>
            <w:r w:rsidRPr="000E617F">
              <w:rPr>
                <w:rFonts w:ascii="Verdana" w:eastAsia="Verdana" w:hAnsi="Verdana" w:cs="Arial"/>
                <w:b w:val="0"/>
              </w:rPr>
              <w:t>Admitting patients into a bay prior to completion of the required 4D or derogated 3D clean.</w:t>
            </w:r>
          </w:p>
          <w:p w14:paraId="6E82C80A" w14:textId="77777777" w:rsidR="000E617F" w:rsidRPr="000E617F" w:rsidRDefault="000E617F" w:rsidP="000E143F">
            <w:pPr>
              <w:pStyle w:val="Title"/>
              <w:numPr>
                <w:ilvl w:val="0"/>
                <w:numId w:val="26"/>
              </w:numPr>
              <w:spacing w:after="120"/>
              <w:jc w:val="left"/>
              <w:rPr>
                <w:rFonts w:ascii="Verdana" w:eastAsia="Verdana" w:hAnsi="Verdana" w:cs="Arial"/>
                <w:b w:val="0"/>
              </w:rPr>
            </w:pPr>
            <w:r w:rsidRPr="000E617F">
              <w:rPr>
                <w:rFonts w:ascii="Verdana" w:eastAsia="Verdana" w:hAnsi="Verdana" w:cs="Arial"/>
                <w:b w:val="0"/>
              </w:rPr>
              <w:t xml:space="preserve">Placing additional patients (pre-emptively) into a ward under investigation or confirmed to have a </w:t>
            </w:r>
            <w:r w:rsidRPr="00353572">
              <w:rPr>
                <w:rFonts w:ascii="Verdana" w:eastAsia="Verdana" w:hAnsi="Verdana" w:cs="Arial"/>
                <w:b w:val="0"/>
                <w:i/>
                <w:iCs/>
              </w:rPr>
              <w:t>C. difficile</w:t>
            </w:r>
            <w:r w:rsidRPr="000E617F">
              <w:rPr>
                <w:rFonts w:ascii="Verdana" w:eastAsia="Verdana" w:hAnsi="Verdana" w:cs="Arial"/>
                <w:b w:val="0"/>
              </w:rPr>
              <w:t xml:space="preserve"> outbreak.</w:t>
            </w:r>
          </w:p>
          <w:p w14:paraId="2A412464" w14:textId="77777777" w:rsidR="000E617F" w:rsidRPr="000E617F" w:rsidRDefault="000E617F" w:rsidP="000E143F">
            <w:pPr>
              <w:pStyle w:val="Title"/>
              <w:numPr>
                <w:ilvl w:val="0"/>
                <w:numId w:val="26"/>
              </w:numPr>
              <w:spacing w:after="120"/>
              <w:jc w:val="left"/>
              <w:rPr>
                <w:rFonts w:ascii="Verdana" w:eastAsia="Verdana" w:hAnsi="Verdana" w:cs="Arial"/>
                <w:b w:val="0"/>
              </w:rPr>
            </w:pPr>
            <w:r w:rsidRPr="000E617F">
              <w:rPr>
                <w:rFonts w:ascii="Verdana" w:eastAsia="Verdana" w:hAnsi="Verdana" w:cs="Arial"/>
                <w:b w:val="0"/>
              </w:rPr>
              <w:t xml:space="preserve">Cohorting patients with suspected or confirmed </w:t>
            </w:r>
            <w:r w:rsidRPr="00353572">
              <w:rPr>
                <w:rFonts w:ascii="Verdana" w:eastAsia="Verdana" w:hAnsi="Verdana" w:cs="Arial"/>
                <w:b w:val="0"/>
                <w:i/>
                <w:iCs/>
              </w:rPr>
              <w:t>C. difficile</w:t>
            </w:r>
            <w:r w:rsidRPr="000E617F">
              <w:rPr>
                <w:rFonts w:ascii="Verdana" w:eastAsia="Verdana" w:hAnsi="Verdana" w:cs="Arial"/>
                <w:b w:val="0"/>
              </w:rPr>
              <w:t xml:space="preserve"> infection.</w:t>
            </w:r>
          </w:p>
          <w:p w14:paraId="201DD471" w14:textId="77777777" w:rsidR="000E617F" w:rsidRDefault="000E617F" w:rsidP="000E143F">
            <w:pPr>
              <w:pStyle w:val="Title"/>
              <w:numPr>
                <w:ilvl w:val="0"/>
                <w:numId w:val="26"/>
              </w:numPr>
              <w:spacing w:after="120"/>
              <w:jc w:val="left"/>
              <w:rPr>
                <w:rFonts w:ascii="Verdana" w:eastAsia="Verdana" w:hAnsi="Verdana" w:cs="Arial"/>
                <w:b w:val="0"/>
              </w:rPr>
            </w:pPr>
            <w:r w:rsidRPr="000E617F">
              <w:rPr>
                <w:rFonts w:ascii="Verdana" w:eastAsia="Verdana" w:hAnsi="Verdana" w:cs="Arial"/>
                <w:b w:val="0"/>
              </w:rPr>
              <w:t xml:space="preserve">Re-opening a bay or ward earlier than the date agreed by the Bronze or Silver </w:t>
            </w:r>
            <w:r w:rsidRPr="00353572">
              <w:rPr>
                <w:rFonts w:ascii="Verdana" w:eastAsia="Verdana" w:hAnsi="Verdana" w:cs="Arial"/>
                <w:b w:val="0"/>
                <w:i/>
                <w:iCs/>
              </w:rPr>
              <w:t>C. difficile</w:t>
            </w:r>
            <w:r w:rsidRPr="000E617F">
              <w:rPr>
                <w:rFonts w:ascii="Verdana" w:eastAsia="Verdana" w:hAnsi="Verdana" w:cs="Arial"/>
                <w:b w:val="0"/>
              </w:rPr>
              <w:t xml:space="preserve"> Incident/Outbreak Control Group.</w:t>
            </w:r>
          </w:p>
          <w:p w14:paraId="019A057E" w14:textId="37440A07" w:rsidR="000E143F" w:rsidRDefault="000E143F" w:rsidP="000E617F">
            <w:pPr>
              <w:pStyle w:val="Title"/>
              <w:numPr>
                <w:ilvl w:val="0"/>
                <w:numId w:val="6"/>
              </w:numPr>
              <w:spacing w:after="120"/>
              <w:ind w:left="365" w:hanging="238"/>
              <w:jc w:val="left"/>
              <w:rPr>
                <w:rFonts w:ascii="Verdana" w:eastAsia="Verdana" w:hAnsi="Verdana" w:cs="Arial"/>
                <w:b w:val="0"/>
              </w:rPr>
            </w:pPr>
            <w:r>
              <w:rPr>
                <w:rFonts w:ascii="Verdana" w:eastAsia="Verdana" w:hAnsi="Verdana" w:cs="Arial"/>
                <w:b w:val="0"/>
              </w:rPr>
              <w:t>Ensuring the outcomes of any risk assessments and decisions made</w:t>
            </w:r>
            <w:r w:rsidR="00C72FC3">
              <w:rPr>
                <w:rFonts w:ascii="Verdana" w:eastAsia="Verdana" w:hAnsi="Verdana" w:cs="Arial"/>
                <w:b w:val="0"/>
              </w:rPr>
              <w:t xml:space="preserve"> which </w:t>
            </w:r>
            <w:r w:rsidR="00A05342">
              <w:rPr>
                <w:rFonts w:ascii="Verdana" w:eastAsia="Verdana" w:hAnsi="Verdana" w:cs="Arial"/>
                <w:b w:val="0"/>
              </w:rPr>
              <w:t>lead</w:t>
            </w:r>
            <w:r w:rsidR="00C72FC3">
              <w:rPr>
                <w:rFonts w:ascii="Verdana" w:eastAsia="Verdana" w:hAnsi="Verdana" w:cs="Arial"/>
                <w:b w:val="0"/>
              </w:rPr>
              <w:t xml:space="preserve"> to a derogation from the standards in this document</w:t>
            </w:r>
            <w:r>
              <w:rPr>
                <w:rFonts w:ascii="Verdana" w:eastAsia="Verdana" w:hAnsi="Verdana" w:cs="Arial"/>
                <w:b w:val="0"/>
              </w:rPr>
              <w:t xml:space="preserve"> are escalated to the following:</w:t>
            </w:r>
          </w:p>
          <w:p w14:paraId="26D29774" w14:textId="1A6671A4" w:rsidR="00A05342" w:rsidRPr="00A05342" w:rsidRDefault="00A05342" w:rsidP="00F847DA">
            <w:pPr>
              <w:pStyle w:val="Title"/>
              <w:numPr>
                <w:ilvl w:val="0"/>
                <w:numId w:val="27"/>
              </w:numPr>
              <w:spacing w:after="120"/>
              <w:jc w:val="left"/>
              <w:rPr>
                <w:rFonts w:ascii="Verdana" w:eastAsia="Verdana" w:hAnsi="Verdana" w:cs="Arial"/>
                <w:b w:val="0"/>
              </w:rPr>
            </w:pPr>
            <w:r w:rsidRPr="00A05342">
              <w:rPr>
                <w:rFonts w:ascii="Verdana" w:eastAsia="Verdana" w:hAnsi="Verdana" w:cs="Arial"/>
                <w:b w:val="0"/>
              </w:rPr>
              <w:t>Silver and Gold On-Call</w:t>
            </w:r>
            <w:r w:rsidR="00AC6086">
              <w:rPr>
                <w:rFonts w:ascii="Verdana" w:eastAsia="Verdana" w:hAnsi="Verdana" w:cs="Arial"/>
                <w:b w:val="0"/>
              </w:rPr>
              <w:t>.</w:t>
            </w:r>
          </w:p>
          <w:p w14:paraId="7808F82E" w14:textId="6722563A" w:rsidR="00A05342" w:rsidRDefault="00A05342" w:rsidP="00F847DA">
            <w:pPr>
              <w:pStyle w:val="Title"/>
              <w:numPr>
                <w:ilvl w:val="0"/>
                <w:numId w:val="27"/>
              </w:numPr>
              <w:spacing w:after="120"/>
              <w:jc w:val="left"/>
              <w:rPr>
                <w:rFonts w:ascii="Verdana" w:eastAsia="Verdana" w:hAnsi="Verdana" w:cs="Arial"/>
                <w:b w:val="0"/>
              </w:rPr>
            </w:pPr>
            <w:r w:rsidRPr="00A05342">
              <w:rPr>
                <w:rFonts w:ascii="Verdana" w:eastAsia="Verdana" w:hAnsi="Verdana" w:cs="Arial"/>
                <w:b w:val="0"/>
              </w:rPr>
              <w:t>Service Directors</w:t>
            </w:r>
            <w:r w:rsidR="00AC6086">
              <w:rPr>
                <w:rFonts w:ascii="Verdana" w:eastAsia="Verdana" w:hAnsi="Verdana" w:cs="Arial"/>
                <w:b w:val="0"/>
              </w:rPr>
              <w:t>.</w:t>
            </w:r>
          </w:p>
          <w:p w14:paraId="1B2CE97D" w14:textId="2B52CB02" w:rsidR="00D83F41" w:rsidRPr="00A05342" w:rsidRDefault="00D83F41" w:rsidP="00F847DA">
            <w:pPr>
              <w:pStyle w:val="Title"/>
              <w:numPr>
                <w:ilvl w:val="0"/>
                <w:numId w:val="27"/>
              </w:numPr>
              <w:spacing w:after="120"/>
              <w:jc w:val="left"/>
              <w:rPr>
                <w:rFonts w:ascii="Verdana" w:eastAsia="Verdana" w:hAnsi="Verdana" w:cs="Arial"/>
                <w:b w:val="0"/>
              </w:rPr>
            </w:pPr>
            <w:r>
              <w:rPr>
                <w:rFonts w:ascii="Verdana" w:eastAsia="Verdana" w:hAnsi="Verdana" w:cs="Arial"/>
                <w:b w:val="0"/>
              </w:rPr>
              <w:t>The Infection Prevention and Control Team</w:t>
            </w:r>
            <w:r w:rsidR="00AC6086">
              <w:rPr>
                <w:rFonts w:ascii="Verdana" w:eastAsia="Verdana" w:hAnsi="Verdana" w:cs="Arial"/>
                <w:b w:val="0"/>
              </w:rPr>
              <w:t>.</w:t>
            </w:r>
          </w:p>
          <w:p w14:paraId="0B260203" w14:textId="2242E0B3" w:rsidR="00A05342" w:rsidRPr="00A05342" w:rsidRDefault="00A05342" w:rsidP="00F847DA">
            <w:pPr>
              <w:pStyle w:val="Title"/>
              <w:numPr>
                <w:ilvl w:val="0"/>
                <w:numId w:val="27"/>
              </w:numPr>
              <w:spacing w:after="120"/>
              <w:jc w:val="left"/>
              <w:rPr>
                <w:rFonts w:ascii="Verdana" w:eastAsia="Verdana" w:hAnsi="Verdana" w:cs="Arial"/>
                <w:b w:val="0"/>
              </w:rPr>
            </w:pPr>
            <w:r w:rsidRPr="00A05342">
              <w:rPr>
                <w:rFonts w:ascii="Verdana" w:eastAsia="Verdana" w:hAnsi="Verdana" w:cs="Arial"/>
                <w:b w:val="0"/>
              </w:rPr>
              <w:t>Executive Lead for Infection Prevention and Control</w:t>
            </w:r>
            <w:r w:rsidR="00AC6086">
              <w:rPr>
                <w:rFonts w:ascii="Verdana" w:eastAsia="Verdana" w:hAnsi="Verdana" w:cs="Arial"/>
                <w:b w:val="0"/>
              </w:rPr>
              <w:t>.</w:t>
            </w:r>
          </w:p>
          <w:p w14:paraId="12F2021B" w14:textId="31952A70" w:rsidR="00A05342" w:rsidRDefault="00A05342" w:rsidP="000E617F">
            <w:pPr>
              <w:pStyle w:val="Title"/>
              <w:numPr>
                <w:ilvl w:val="0"/>
                <w:numId w:val="6"/>
              </w:numPr>
              <w:spacing w:after="120"/>
              <w:ind w:left="365" w:hanging="238"/>
              <w:jc w:val="left"/>
              <w:rPr>
                <w:rFonts w:ascii="Verdana" w:eastAsia="Verdana" w:hAnsi="Verdana" w:cs="Arial"/>
                <w:b w:val="0"/>
              </w:rPr>
            </w:pPr>
            <w:r>
              <w:rPr>
                <w:rFonts w:ascii="Verdana" w:eastAsia="Verdana" w:hAnsi="Verdana" w:cs="Arial"/>
                <w:b w:val="0"/>
              </w:rPr>
              <w:t>Ensuring there is oversight</w:t>
            </w:r>
            <w:r w:rsidR="00484AEF">
              <w:rPr>
                <w:rFonts w:ascii="Verdana" w:eastAsia="Verdana" w:hAnsi="Verdana" w:cs="Arial"/>
                <w:b w:val="0"/>
              </w:rPr>
              <w:t>, learning and continuous improvement</w:t>
            </w:r>
            <w:r w:rsidR="003C16DA">
              <w:rPr>
                <w:rFonts w:ascii="Verdana" w:eastAsia="Verdana" w:hAnsi="Verdana" w:cs="Arial"/>
                <w:b w:val="0"/>
              </w:rPr>
              <w:t xml:space="preserve"> through the formal </w:t>
            </w:r>
            <w:r>
              <w:rPr>
                <w:rFonts w:ascii="Verdana" w:eastAsia="Verdana" w:hAnsi="Verdana" w:cs="Arial"/>
                <w:b w:val="0"/>
              </w:rPr>
              <w:t xml:space="preserve">review </w:t>
            </w:r>
            <w:r w:rsidR="00BB2741">
              <w:rPr>
                <w:rFonts w:ascii="Verdana" w:eastAsia="Verdana" w:hAnsi="Verdana" w:cs="Arial"/>
                <w:b w:val="0"/>
              </w:rPr>
              <w:t>of all decisions that derogate from t</w:t>
            </w:r>
            <w:r w:rsidR="008F050F">
              <w:rPr>
                <w:rFonts w:ascii="Verdana" w:eastAsia="Verdana" w:hAnsi="Verdana" w:cs="Arial"/>
                <w:b w:val="0"/>
              </w:rPr>
              <w:t xml:space="preserve">hese </w:t>
            </w:r>
            <w:r w:rsidR="008F050F" w:rsidRPr="00F847DA">
              <w:rPr>
                <w:rFonts w:ascii="Verdana" w:eastAsia="Verdana" w:hAnsi="Verdana" w:cs="Arial"/>
                <w:b w:val="0"/>
                <w:i/>
                <w:iCs/>
              </w:rPr>
              <w:t>C. difficile</w:t>
            </w:r>
            <w:r w:rsidR="008F050F">
              <w:rPr>
                <w:rFonts w:ascii="Verdana" w:eastAsia="Verdana" w:hAnsi="Verdana" w:cs="Arial"/>
                <w:b w:val="0"/>
              </w:rPr>
              <w:t xml:space="preserve"> standards at</w:t>
            </w:r>
            <w:r w:rsidR="006E4E8C">
              <w:rPr>
                <w:rFonts w:ascii="Verdana" w:eastAsia="Verdana" w:hAnsi="Verdana" w:cs="Arial"/>
                <w:b w:val="0"/>
              </w:rPr>
              <w:t>:</w:t>
            </w:r>
          </w:p>
          <w:p w14:paraId="616321B9" w14:textId="2EC9C7F8" w:rsidR="008130C1" w:rsidRDefault="008130C1" w:rsidP="003C3121">
            <w:pPr>
              <w:pStyle w:val="Title"/>
              <w:numPr>
                <w:ilvl w:val="0"/>
                <w:numId w:val="28"/>
              </w:numPr>
              <w:spacing w:after="120"/>
              <w:jc w:val="left"/>
              <w:rPr>
                <w:rFonts w:ascii="Verdana" w:eastAsia="Verdana" w:hAnsi="Verdana" w:cs="Arial"/>
                <w:b w:val="0"/>
              </w:rPr>
            </w:pPr>
            <w:r>
              <w:rPr>
                <w:rFonts w:ascii="Verdana" w:eastAsia="Verdana" w:hAnsi="Verdana" w:cs="Arial"/>
                <w:b w:val="0"/>
              </w:rPr>
              <w:t>Service Group Infection Prevention and Control Groups</w:t>
            </w:r>
            <w:r w:rsidR="003C3121">
              <w:rPr>
                <w:rFonts w:ascii="Verdana" w:eastAsia="Verdana" w:hAnsi="Verdana" w:cs="Arial"/>
                <w:b w:val="0"/>
              </w:rPr>
              <w:t>.</w:t>
            </w:r>
          </w:p>
          <w:p w14:paraId="72EDA4DD" w14:textId="4BB59E04" w:rsidR="00623BF7" w:rsidRPr="006B4024" w:rsidRDefault="003C3121" w:rsidP="006B4024">
            <w:pPr>
              <w:pStyle w:val="Title"/>
              <w:numPr>
                <w:ilvl w:val="0"/>
                <w:numId w:val="28"/>
              </w:numPr>
              <w:spacing w:after="120"/>
              <w:jc w:val="left"/>
              <w:rPr>
                <w:rFonts w:ascii="Verdana" w:eastAsia="Verdana" w:hAnsi="Verdana" w:cs="Arial"/>
                <w:b w:val="0"/>
              </w:rPr>
            </w:pPr>
            <w:r>
              <w:rPr>
                <w:rFonts w:ascii="Verdana" w:eastAsia="Verdana" w:hAnsi="Verdana" w:cs="Arial"/>
                <w:b w:val="0"/>
              </w:rPr>
              <w:t>Health Board Infection Prevention &amp; Control Strategic Group.</w:t>
            </w:r>
          </w:p>
        </w:tc>
      </w:tr>
      <w:tr w:rsidR="00623BF7" w:rsidRPr="003342DA" w14:paraId="41966F30" w14:textId="77777777" w:rsidTr="006F32ED">
        <w:trPr>
          <w:trHeight w:val="636"/>
        </w:trPr>
        <w:tc>
          <w:tcPr>
            <w:tcW w:w="3321" w:type="dxa"/>
          </w:tcPr>
          <w:p w14:paraId="7E87CACF" w14:textId="43A66163" w:rsidR="00623BF7" w:rsidRPr="003342DA" w:rsidRDefault="00623BF7" w:rsidP="001D5732">
            <w:pPr>
              <w:pStyle w:val="Title"/>
              <w:spacing w:after="120"/>
              <w:jc w:val="left"/>
              <w:rPr>
                <w:rFonts w:ascii="Verdana" w:eastAsia="Verdana" w:hAnsi="Verdana" w:cs="Arial"/>
                <w:bCs w:val="0"/>
              </w:rPr>
            </w:pPr>
            <w:bookmarkStart w:id="14" w:name="Standard10_Communication"/>
            <w:r w:rsidRPr="003342DA">
              <w:rPr>
                <w:rFonts w:ascii="Verdana" w:eastAsia="Verdana" w:hAnsi="Verdana" w:cs="Arial"/>
                <w:bCs w:val="0"/>
              </w:rPr>
              <w:t xml:space="preserve">Standard </w:t>
            </w:r>
            <w:r w:rsidR="00901918" w:rsidRPr="003342DA">
              <w:rPr>
                <w:rFonts w:ascii="Verdana" w:eastAsia="Verdana" w:hAnsi="Verdana" w:cs="Arial"/>
                <w:bCs w:val="0"/>
              </w:rPr>
              <w:t>10</w:t>
            </w:r>
            <w:r w:rsidRPr="003342DA">
              <w:rPr>
                <w:rFonts w:ascii="Verdana" w:eastAsia="Verdana" w:hAnsi="Verdana" w:cs="Arial"/>
                <w:bCs w:val="0"/>
              </w:rPr>
              <w:t>: Communication</w:t>
            </w:r>
          </w:p>
          <w:bookmarkEnd w:id="14"/>
          <w:p w14:paraId="5560C09F" w14:textId="7D61B536" w:rsidR="00637E9C" w:rsidRDefault="00637E9C" w:rsidP="00B74E46">
            <w:pPr>
              <w:pStyle w:val="Title"/>
              <w:numPr>
                <w:ilvl w:val="0"/>
                <w:numId w:val="29"/>
              </w:numPr>
              <w:spacing w:after="120"/>
              <w:ind w:left="357" w:hanging="357"/>
              <w:jc w:val="left"/>
              <w:rPr>
                <w:rFonts w:ascii="Verdana" w:eastAsia="Verdana" w:hAnsi="Verdana" w:cs="Arial"/>
                <w:b w:val="0"/>
              </w:rPr>
            </w:pPr>
            <w:r w:rsidRPr="00637E9C">
              <w:rPr>
                <w:rFonts w:ascii="Verdana" w:eastAsia="Verdana" w:hAnsi="Verdana" w:cs="Arial"/>
                <w:b w:val="0"/>
              </w:rPr>
              <w:t xml:space="preserve">Clear, accessible IP&amp;C advice must </w:t>
            </w:r>
            <w:r w:rsidR="00AB05DA" w:rsidRPr="00637E9C">
              <w:rPr>
                <w:rFonts w:ascii="Verdana" w:eastAsia="Verdana" w:hAnsi="Verdana" w:cs="Arial"/>
                <w:b w:val="0"/>
              </w:rPr>
              <w:t>always be available</w:t>
            </w:r>
            <w:r w:rsidRPr="00637E9C">
              <w:rPr>
                <w:rFonts w:ascii="Verdana" w:eastAsia="Verdana" w:hAnsi="Verdana" w:cs="Arial"/>
                <w:b w:val="0"/>
              </w:rPr>
              <w:t>, including out-of-hours. A governance process must support escalation, justify and review any deviations, and evaluate outcomes to support learning and improvement.</w:t>
            </w:r>
          </w:p>
          <w:p w14:paraId="488B50C9" w14:textId="5061DCCF" w:rsidR="00E802B2" w:rsidRPr="003342DA" w:rsidRDefault="00BC254D" w:rsidP="00B74E46">
            <w:pPr>
              <w:pStyle w:val="Title"/>
              <w:numPr>
                <w:ilvl w:val="0"/>
                <w:numId w:val="29"/>
              </w:numPr>
              <w:spacing w:after="120"/>
              <w:ind w:left="357" w:hanging="357"/>
              <w:jc w:val="left"/>
              <w:rPr>
                <w:rFonts w:ascii="Verdana" w:eastAsia="Verdana" w:hAnsi="Verdana" w:cs="Arial"/>
                <w:b w:val="0"/>
              </w:rPr>
            </w:pPr>
            <w:r w:rsidRPr="00BC254D">
              <w:rPr>
                <w:rFonts w:ascii="Verdana" w:eastAsia="Verdana" w:hAnsi="Verdana" w:cs="Arial"/>
                <w:b w:val="0"/>
              </w:rPr>
              <w:t>The Health Board will uphold a culture of openness and transparency</w:t>
            </w:r>
            <w:r>
              <w:rPr>
                <w:rFonts w:ascii="Verdana" w:eastAsia="Verdana" w:hAnsi="Verdana" w:cs="Arial"/>
                <w:b w:val="0"/>
              </w:rPr>
              <w:t xml:space="preserve"> i</w:t>
            </w:r>
            <w:r w:rsidRPr="00BC254D">
              <w:rPr>
                <w:rFonts w:ascii="Verdana" w:eastAsia="Verdana" w:hAnsi="Verdana" w:cs="Arial"/>
                <w:b w:val="0"/>
              </w:rPr>
              <w:t>n accordance with the Duty of Candour</w:t>
            </w:r>
            <w:r>
              <w:rPr>
                <w:rFonts w:ascii="Verdana" w:eastAsia="Verdana" w:hAnsi="Verdana" w:cs="Arial"/>
                <w:b w:val="0"/>
              </w:rPr>
              <w:t>.</w:t>
            </w:r>
          </w:p>
        </w:tc>
        <w:tc>
          <w:tcPr>
            <w:tcW w:w="12257" w:type="dxa"/>
          </w:tcPr>
          <w:p w14:paraId="23A7051D" w14:textId="77777777" w:rsidR="00623BF7" w:rsidRPr="003C2A3D" w:rsidRDefault="00623BF7" w:rsidP="003342DA">
            <w:pPr>
              <w:pStyle w:val="Title"/>
              <w:spacing w:after="120"/>
              <w:jc w:val="left"/>
              <w:rPr>
                <w:rFonts w:ascii="Verdana" w:eastAsia="Verdana" w:hAnsi="Verdana" w:cs="Arial"/>
                <w:bCs w:val="0"/>
              </w:rPr>
            </w:pPr>
            <w:r w:rsidRPr="003C2A3D">
              <w:rPr>
                <w:rFonts w:ascii="Verdana" w:eastAsia="Verdana" w:hAnsi="Verdana" w:cs="Arial"/>
                <w:bCs w:val="0"/>
              </w:rPr>
              <w:t>This includes:</w:t>
            </w:r>
          </w:p>
          <w:p w14:paraId="1DD635CD" w14:textId="0FE236BE" w:rsidR="00A32D4A" w:rsidRPr="003C2A3D" w:rsidRDefault="00A32D4A" w:rsidP="003342DA">
            <w:pPr>
              <w:pStyle w:val="Title"/>
              <w:numPr>
                <w:ilvl w:val="0"/>
                <w:numId w:val="6"/>
              </w:numPr>
              <w:spacing w:after="120"/>
              <w:ind w:left="367" w:hanging="238"/>
              <w:jc w:val="left"/>
              <w:rPr>
                <w:rFonts w:ascii="Verdana" w:eastAsia="Verdana" w:hAnsi="Verdana" w:cs="Arial"/>
                <w:b w:val="0"/>
              </w:rPr>
            </w:pPr>
            <w:r w:rsidRPr="003C2A3D">
              <w:rPr>
                <w:rFonts w:ascii="Verdana" w:eastAsia="Verdana" w:hAnsi="Verdana" w:cs="Arial"/>
                <w:b w:val="0"/>
              </w:rPr>
              <w:t>Clear</w:t>
            </w:r>
            <w:r w:rsidR="00054E7C" w:rsidRPr="003C2A3D">
              <w:rPr>
                <w:rFonts w:ascii="Verdana" w:eastAsia="Verdana" w:hAnsi="Verdana" w:cs="Arial"/>
                <w:b w:val="0"/>
              </w:rPr>
              <w:t>ly</w:t>
            </w:r>
            <w:r w:rsidRPr="003C2A3D">
              <w:rPr>
                <w:rFonts w:ascii="Verdana" w:eastAsia="Verdana" w:hAnsi="Verdana" w:cs="Arial"/>
                <w:b w:val="0"/>
              </w:rPr>
              <w:t xml:space="preserve"> communicati</w:t>
            </w:r>
            <w:r w:rsidR="00054E7C" w:rsidRPr="003C2A3D">
              <w:rPr>
                <w:rFonts w:ascii="Verdana" w:eastAsia="Verdana" w:hAnsi="Verdana" w:cs="Arial"/>
                <w:b w:val="0"/>
              </w:rPr>
              <w:t>ng</w:t>
            </w:r>
            <w:r w:rsidRPr="003C2A3D">
              <w:rPr>
                <w:rFonts w:ascii="Verdana" w:eastAsia="Verdana" w:hAnsi="Verdana" w:cs="Arial"/>
                <w:b w:val="0"/>
              </w:rPr>
              <w:t xml:space="preserve"> IP&amp;C advice in relation to Periods of Increased Incidence and Outbreaks, bay or ward closures, and any additional restriction available to staff and managers out of hours.</w:t>
            </w:r>
          </w:p>
          <w:p w14:paraId="3DDAB078" w14:textId="4C2F7E66" w:rsidR="00A32D4A" w:rsidRPr="003C2A3D" w:rsidRDefault="00F25D1C" w:rsidP="003342DA">
            <w:pPr>
              <w:pStyle w:val="Title"/>
              <w:numPr>
                <w:ilvl w:val="0"/>
                <w:numId w:val="6"/>
              </w:numPr>
              <w:spacing w:after="120"/>
              <w:ind w:left="367" w:hanging="238"/>
              <w:jc w:val="left"/>
              <w:rPr>
                <w:rFonts w:ascii="Verdana" w:eastAsia="Verdana" w:hAnsi="Verdana" w:cs="Arial"/>
                <w:b w:val="0"/>
              </w:rPr>
            </w:pPr>
            <w:r w:rsidRPr="003C2A3D">
              <w:rPr>
                <w:rFonts w:ascii="Verdana" w:eastAsia="Verdana" w:hAnsi="Verdana" w:cs="Arial"/>
                <w:b w:val="0"/>
              </w:rPr>
              <w:t xml:space="preserve">Reviewing derogation, or deviation from IP&amp;C advice, or from the health board’s </w:t>
            </w:r>
            <w:r w:rsidRPr="003C2A3D">
              <w:rPr>
                <w:rFonts w:ascii="Verdana" w:eastAsia="Verdana" w:hAnsi="Verdana" w:cs="Arial"/>
                <w:bCs w:val="0"/>
              </w:rPr>
              <w:t xml:space="preserve">Standards for </w:t>
            </w:r>
            <w:r w:rsidRPr="003C2A3D">
              <w:rPr>
                <w:rFonts w:ascii="Verdana" w:eastAsia="Verdana" w:hAnsi="Verdana" w:cs="Arial"/>
                <w:bCs w:val="0"/>
                <w:i/>
                <w:iCs/>
              </w:rPr>
              <w:t>C. difficile</w:t>
            </w:r>
            <w:r w:rsidRPr="003C2A3D">
              <w:rPr>
                <w:rFonts w:ascii="Verdana" w:eastAsia="Verdana" w:hAnsi="Verdana" w:cs="Arial"/>
                <w:b w:val="0"/>
              </w:rPr>
              <w:t xml:space="preserve"> </w:t>
            </w:r>
            <w:r w:rsidR="00A32D4A" w:rsidRPr="003C2A3D">
              <w:rPr>
                <w:rFonts w:ascii="Verdana" w:eastAsia="Verdana" w:hAnsi="Verdana" w:cs="Arial"/>
                <w:b w:val="0"/>
              </w:rPr>
              <w:t xml:space="preserve">with site teams, </w:t>
            </w:r>
            <w:r w:rsidRPr="003C2A3D">
              <w:rPr>
                <w:rFonts w:ascii="Verdana" w:eastAsia="Verdana" w:hAnsi="Verdana" w:cs="Arial"/>
                <w:b w:val="0"/>
              </w:rPr>
              <w:t xml:space="preserve">and </w:t>
            </w:r>
            <w:r w:rsidR="00A32D4A" w:rsidRPr="003C2A3D">
              <w:rPr>
                <w:rFonts w:ascii="Verdana" w:eastAsia="Verdana" w:hAnsi="Verdana" w:cs="Arial"/>
                <w:b w:val="0"/>
              </w:rPr>
              <w:t>report</w:t>
            </w:r>
            <w:r w:rsidRPr="003C2A3D">
              <w:rPr>
                <w:rFonts w:ascii="Verdana" w:eastAsia="Verdana" w:hAnsi="Verdana" w:cs="Arial"/>
                <w:b w:val="0"/>
              </w:rPr>
              <w:t>ing</w:t>
            </w:r>
            <w:r w:rsidR="00A32D4A" w:rsidRPr="003C2A3D">
              <w:rPr>
                <w:rFonts w:ascii="Verdana" w:eastAsia="Verdana" w:hAnsi="Verdana" w:cs="Arial"/>
                <w:b w:val="0"/>
              </w:rPr>
              <w:t xml:space="preserve"> in Datix where appropriate, </w:t>
            </w:r>
            <w:r w:rsidRPr="003C2A3D">
              <w:rPr>
                <w:rFonts w:ascii="Verdana" w:eastAsia="Verdana" w:hAnsi="Verdana" w:cs="Arial"/>
                <w:b w:val="0"/>
              </w:rPr>
              <w:t xml:space="preserve">and </w:t>
            </w:r>
            <w:r w:rsidR="00A32D4A" w:rsidRPr="003C2A3D">
              <w:rPr>
                <w:rFonts w:ascii="Verdana" w:eastAsia="Verdana" w:hAnsi="Verdana" w:cs="Arial"/>
                <w:b w:val="0"/>
              </w:rPr>
              <w:t>escalat</w:t>
            </w:r>
            <w:r w:rsidRPr="003C2A3D">
              <w:rPr>
                <w:rFonts w:ascii="Verdana" w:eastAsia="Verdana" w:hAnsi="Verdana" w:cs="Arial"/>
                <w:b w:val="0"/>
              </w:rPr>
              <w:t>ing</w:t>
            </w:r>
            <w:r w:rsidR="00A32D4A" w:rsidRPr="003C2A3D">
              <w:rPr>
                <w:rFonts w:ascii="Verdana" w:eastAsia="Verdana" w:hAnsi="Verdana" w:cs="Arial"/>
                <w:b w:val="0"/>
              </w:rPr>
              <w:t xml:space="preserve"> to Service Group Directors, Executive Director of Nursing &amp; Patient Experience and the Executive Medical Director.</w:t>
            </w:r>
          </w:p>
          <w:p w14:paraId="597BF80F" w14:textId="4A113A3B" w:rsidR="00623BF7" w:rsidRPr="003C2A3D" w:rsidRDefault="008A48BC" w:rsidP="003342DA">
            <w:pPr>
              <w:pStyle w:val="Title"/>
              <w:numPr>
                <w:ilvl w:val="0"/>
                <w:numId w:val="6"/>
              </w:numPr>
              <w:spacing w:after="120"/>
              <w:ind w:left="367" w:hanging="238"/>
              <w:jc w:val="left"/>
              <w:rPr>
                <w:rFonts w:ascii="Verdana" w:eastAsia="Verdana" w:hAnsi="Verdana" w:cs="Arial"/>
                <w:b w:val="0"/>
              </w:rPr>
            </w:pPr>
            <w:r w:rsidRPr="003C2A3D">
              <w:rPr>
                <w:rFonts w:ascii="Verdana" w:eastAsia="Verdana" w:hAnsi="Verdana" w:cs="Arial"/>
                <w:b w:val="0"/>
              </w:rPr>
              <w:t>Communicating with NHS Executive and Welsh Govern</w:t>
            </w:r>
            <w:r w:rsidR="008A04AB" w:rsidRPr="003C2A3D">
              <w:rPr>
                <w:rFonts w:ascii="Verdana" w:eastAsia="Verdana" w:hAnsi="Verdana" w:cs="Arial"/>
                <w:b w:val="0"/>
              </w:rPr>
              <w:t xml:space="preserve">ment in line with </w:t>
            </w:r>
            <w:r w:rsidR="00065ED8" w:rsidRPr="003C2A3D">
              <w:rPr>
                <w:rFonts w:ascii="Verdana" w:eastAsia="Verdana" w:hAnsi="Verdana" w:cs="Arial"/>
                <w:b w:val="0"/>
              </w:rPr>
              <w:t xml:space="preserve">the </w:t>
            </w:r>
            <w:r w:rsidR="008A04AB" w:rsidRPr="003C2A3D">
              <w:rPr>
                <w:rFonts w:ascii="Verdana" w:eastAsia="Verdana" w:hAnsi="Verdana" w:cs="Arial"/>
                <w:b w:val="0"/>
              </w:rPr>
              <w:t>National Policy on Patient Safety Incident Reporting</w:t>
            </w:r>
            <w:r w:rsidR="00065ED8" w:rsidRPr="003C2A3D">
              <w:rPr>
                <w:rFonts w:ascii="Verdana" w:eastAsia="Verdana" w:hAnsi="Verdana" w:cs="Arial"/>
                <w:b w:val="0"/>
              </w:rPr>
              <w:t xml:space="preserve"> and Supporting Section 3 – Guidance on nationally reporting specific incident types.</w:t>
            </w:r>
          </w:p>
          <w:p w14:paraId="546C5C2E" w14:textId="77777777" w:rsidR="00486A08" w:rsidRPr="00486A08" w:rsidRDefault="00065ED8" w:rsidP="00BD3535">
            <w:pPr>
              <w:pStyle w:val="Title"/>
              <w:numPr>
                <w:ilvl w:val="0"/>
                <w:numId w:val="6"/>
              </w:numPr>
              <w:spacing w:after="120"/>
              <w:ind w:left="367" w:hanging="238"/>
              <w:jc w:val="left"/>
              <w:rPr>
                <w:rFonts w:ascii="Verdana" w:eastAsia="Verdana" w:hAnsi="Verdana" w:cs="Arial"/>
                <w:b w:val="0"/>
              </w:rPr>
            </w:pPr>
            <w:r w:rsidRPr="003C2A3D">
              <w:rPr>
                <w:rFonts w:ascii="Verdana" w:eastAsia="Verdana" w:hAnsi="Verdana" w:cs="Arial"/>
                <w:b w:val="0"/>
              </w:rPr>
              <w:t>Being open and can</w:t>
            </w:r>
            <w:r w:rsidR="008D31F1" w:rsidRPr="003C2A3D">
              <w:rPr>
                <w:rFonts w:ascii="Verdana" w:eastAsia="Verdana" w:hAnsi="Verdana" w:cs="Arial"/>
                <w:b w:val="0"/>
              </w:rPr>
              <w:t xml:space="preserve">did </w:t>
            </w:r>
            <w:r w:rsidR="00076BB5" w:rsidRPr="003C2A3D">
              <w:rPr>
                <w:rFonts w:ascii="Verdana" w:eastAsia="Verdana" w:hAnsi="Verdana" w:cs="Arial"/>
                <w:b w:val="0"/>
              </w:rPr>
              <w:t>with our patient</w:t>
            </w:r>
            <w:r w:rsidR="000941F5" w:rsidRPr="003C2A3D">
              <w:rPr>
                <w:rFonts w:ascii="Verdana" w:eastAsia="Verdana" w:hAnsi="Verdana" w:cs="Arial"/>
                <w:b w:val="0"/>
              </w:rPr>
              <w:t>s, in line with Duty of Candour,</w:t>
            </w:r>
            <w:r w:rsidR="00076BB5" w:rsidRPr="003C2A3D">
              <w:rPr>
                <w:rFonts w:ascii="Verdana" w:eastAsia="Verdana" w:hAnsi="Verdana" w:cs="Arial"/>
                <w:b w:val="0"/>
              </w:rPr>
              <w:t xml:space="preserve"> when a</w:t>
            </w:r>
            <w:r w:rsidR="002A18BD" w:rsidRPr="003C2A3D">
              <w:rPr>
                <w:rFonts w:ascii="Verdana" w:eastAsia="Verdana" w:hAnsi="Verdana" w:cs="Arial"/>
                <w:b w:val="0"/>
              </w:rPr>
              <w:t xml:space="preserve"> </w:t>
            </w:r>
            <w:r w:rsidR="002A18BD" w:rsidRPr="003C2A3D">
              <w:rPr>
                <w:rFonts w:ascii="Verdana" w:eastAsia="Verdana" w:hAnsi="Verdana" w:cs="Arial"/>
                <w:b w:val="0"/>
                <w:i/>
                <w:iCs/>
              </w:rPr>
              <w:t>C. difficile</w:t>
            </w:r>
            <w:r w:rsidR="002A18BD" w:rsidRPr="003C2A3D">
              <w:rPr>
                <w:rFonts w:ascii="Verdana" w:eastAsia="Verdana" w:hAnsi="Verdana" w:cs="Arial"/>
                <w:b w:val="0"/>
              </w:rPr>
              <w:t xml:space="preserve"> infection results in </w:t>
            </w:r>
            <w:r w:rsidR="00965BA1" w:rsidRPr="003C2A3D">
              <w:rPr>
                <w:rFonts w:ascii="Verdana" w:eastAsia="Verdana" w:hAnsi="Verdana" w:cs="Arial"/>
                <w:b w:val="0"/>
              </w:rPr>
              <w:t>m</w:t>
            </w:r>
            <w:r w:rsidR="002A18BD" w:rsidRPr="003C2A3D">
              <w:rPr>
                <w:rFonts w:ascii="Verdana" w:eastAsia="Verdana" w:hAnsi="Verdana" w:cs="Arial"/>
                <w:b w:val="0"/>
              </w:rPr>
              <w:t>oderate</w:t>
            </w:r>
            <w:r w:rsidR="00F80D84" w:rsidRPr="003C2A3D">
              <w:rPr>
                <w:rFonts w:ascii="Verdana" w:eastAsia="Verdana" w:hAnsi="Verdana" w:cs="Arial"/>
                <w:b w:val="0"/>
              </w:rPr>
              <w:t xml:space="preserve"> </w:t>
            </w:r>
            <w:r w:rsidR="00965BA1" w:rsidRPr="003C2A3D">
              <w:rPr>
                <w:rFonts w:ascii="Verdana" w:eastAsia="Verdana" w:hAnsi="Verdana" w:cs="Arial"/>
                <w:b w:val="0"/>
              </w:rPr>
              <w:t>or severe harm</w:t>
            </w:r>
            <w:r w:rsidR="00DB6F3A" w:rsidRPr="003C2A3D">
              <w:rPr>
                <w:rFonts w:ascii="Verdana" w:eastAsia="Verdana" w:hAnsi="Verdana" w:cs="Arial"/>
                <w:b w:val="0"/>
              </w:rPr>
              <w:t xml:space="preserve">, or death </w:t>
            </w:r>
            <w:proofErr w:type="gramStart"/>
            <w:r w:rsidR="00DB6F3A" w:rsidRPr="003C2A3D">
              <w:rPr>
                <w:rFonts w:ascii="Verdana" w:eastAsia="Verdana" w:hAnsi="Verdana" w:cs="Arial"/>
                <w:b w:val="0"/>
              </w:rPr>
              <w:t>as a consequence of</w:t>
            </w:r>
            <w:proofErr w:type="gramEnd"/>
            <w:r w:rsidR="00DB6F3A" w:rsidRPr="003C2A3D">
              <w:rPr>
                <w:rFonts w:ascii="Verdana" w:eastAsia="Verdana" w:hAnsi="Verdana" w:cs="Arial"/>
                <w:b w:val="0"/>
              </w:rPr>
              <w:t xml:space="preserve"> </w:t>
            </w:r>
            <w:r w:rsidR="00DB6F3A" w:rsidRPr="003C2A3D">
              <w:rPr>
                <w:rFonts w:ascii="Verdana" w:eastAsia="Verdana" w:hAnsi="Verdana" w:cs="Arial"/>
                <w:b w:val="0"/>
                <w:i/>
                <w:iCs/>
              </w:rPr>
              <w:t>C. difficile</w:t>
            </w:r>
            <w:r w:rsidR="00486A08">
              <w:rPr>
                <w:rFonts w:ascii="Verdana" w:eastAsia="Verdana" w:hAnsi="Verdana" w:cs="Arial"/>
                <w:b w:val="0"/>
                <w:i/>
                <w:iCs/>
              </w:rPr>
              <w:t>.</w:t>
            </w:r>
          </w:p>
          <w:p w14:paraId="56D747D6" w14:textId="01B3E889" w:rsidR="000F5BA0" w:rsidRPr="003C2A3D" w:rsidRDefault="00486A08" w:rsidP="00BD3535">
            <w:pPr>
              <w:pStyle w:val="Title"/>
              <w:numPr>
                <w:ilvl w:val="0"/>
                <w:numId w:val="6"/>
              </w:numPr>
              <w:spacing w:after="120"/>
              <w:ind w:left="367" w:hanging="238"/>
              <w:jc w:val="left"/>
              <w:rPr>
                <w:rFonts w:ascii="Verdana" w:eastAsia="Verdana" w:hAnsi="Verdana" w:cs="Arial"/>
                <w:b w:val="0"/>
              </w:rPr>
            </w:pPr>
            <w:r w:rsidRPr="00486A08">
              <w:rPr>
                <w:rFonts w:ascii="Verdana" w:eastAsia="Verdana" w:hAnsi="Verdana" w:cs="Arial"/>
                <w:b w:val="0"/>
              </w:rPr>
              <w:t>Additionally</w:t>
            </w:r>
            <w:r w:rsidRPr="00486A08">
              <w:rPr>
                <w:rFonts w:ascii="Verdana" w:eastAsia="Verdana" w:hAnsi="Verdana" w:cs="Arial"/>
                <w:b w:val="0"/>
                <w:i/>
                <w:iCs/>
              </w:rPr>
              <w:t xml:space="preserve">, </w:t>
            </w:r>
            <w:r>
              <w:rPr>
                <w:rFonts w:ascii="Verdana" w:eastAsia="Verdana" w:hAnsi="Verdana" w:cs="Arial"/>
                <w:b w:val="0"/>
              </w:rPr>
              <w:t xml:space="preserve">being open and transparent with our patients </w:t>
            </w:r>
            <w:r w:rsidR="000941F5" w:rsidRPr="003C2A3D">
              <w:rPr>
                <w:rFonts w:ascii="Verdana" w:eastAsia="Verdana" w:hAnsi="Verdana" w:cs="Arial"/>
                <w:b w:val="0"/>
              </w:rPr>
              <w:t>whe</w:t>
            </w:r>
            <w:r>
              <w:rPr>
                <w:rFonts w:ascii="Verdana" w:eastAsia="Verdana" w:hAnsi="Verdana" w:cs="Arial"/>
                <w:b w:val="0"/>
              </w:rPr>
              <w:t>n</w:t>
            </w:r>
            <w:r w:rsidR="000941F5" w:rsidRPr="003C2A3D">
              <w:rPr>
                <w:rFonts w:ascii="Verdana" w:eastAsia="Verdana" w:hAnsi="Verdana" w:cs="Arial"/>
                <w:b w:val="0"/>
              </w:rPr>
              <w:t xml:space="preserve"> there is a</w:t>
            </w:r>
            <w:r w:rsidR="001B5DAE" w:rsidRPr="003C2A3D">
              <w:rPr>
                <w:rFonts w:ascii="Verdana" w:eastAsia="Verdana" w:hAnsi="Verdana" w:cs="Arial"/>
                <w:b w:val="0"/>
              </w:rPr>
              <w:t xml:space="preserve">n </w:t>
            </w:r>
            <w:r w:rsidR="00910B8C" w:rsidRPr="003C2A3D">
              <w:rPr>
                <w:rFonts w:ascii="Verdana" w:eastAsia="Verdana" w:hAnsi="Verdana" w:cs="Arial"/>
                <w:b w:val="0"/>
              </w:rPr>
              <w:t>epidemiologically linked</w:t>
            </w:r>
            <w:r w:rsidR="001B5DAE" w:rsidRPr="003C2A3D">
              <w:rPr>
                <w:rFonts w:ascii="Verdana" w:eastAsia="Verdana" w:hAnsi="Verdana" w:cs="Arial"/>
                <w:b w:val="0"/>
              </w:rPr>
              <w:t xml:space="preserve"> outbreak of </w:t>
            </w:r>
            <w:r w:rsidR="001B5DAE" w:rsidRPr="003C2A3D">
              <w:rPr>
                <w:rFonts w:ascii="Verdana" w:eastAsia="Verdana" w:hAnsi="Verdana" w:cs="Arial"/>
                <w:b w:val="0"/>
                <w:i/>
                <w:iCs/>
              </w:rPr>
              <w:t>C. difficile</w:t>
            </w:r>
            <w:r w:rsidR="001B5DAE" w:rsidRPr="003C2A3D">
              <w:rPr>
                <w:rFonts w:ascii="Verdana" w:eastAsia="Verdana" w:hAnsi="Verdana" w:cs="Arial"/>
                <w:b w:val="0"/>
              </w:rPr>
              <w:t xml:space="preserve"> confirmed </w:t>
            </w:r>
            <w:r w:rsidR="003C2A3D" w:rsidRPr="003C2A3D">
              <w:rPr>
                <w:rFonts w:ascii="Verdana" w:eastAsia="Verdana" w:hAnsi="Verdana" w:cs="Arial"/>
                <w:b w:val="0"/>
              </w:rPr>
              <w:t>by Whole Genome Sequencing.</w:t>
            </w:r>
          </w:p>
          <w:p w14:paraId="3E96FDE1" w14:textId="77777777" w:rsidR="00623BF7" w:rsidRPr="003C2A3D" w:rsidRDefault="00623BF7" w:rsidP="003342DA">
            <w:pPr>
              <w:pStyle w:val="Title"/>
              <w:spacing w:after="120"/>
              <w:ind w:left="148"/>
              <w:jc w:val="left"/>
              <w:rPr>
                <w:rFonts w:ascii="Verdana" w:eastAsia="Verdana" w:hAnsi="Verdana" w:cs="Arial"/>
                <w:bCs w:val="0"/>
              </w:rPr>
            </w:pPr>
          </w:p>
        </w:tc>
      </w:tr>
    </w:tbl>
    <w:p w14:paraId="1D04EA64" w14:textId="77777777" w:rsidR="00F01C57" w:rsidRPr="00713AFA" w:rsidRDefault="00F01C57" w:rsidP="007C4787">
      <w:pPr>
        <w:pStyle w:val="Title"/>
        <w:spacing w:line="276" w:lineRule="auto"/>
        <w:jc w:val="left"/>
        <w:rPr>
          <w:rFonts w:ascii="Verdana" w:eastAsia="Verdana" w:hAnsi="Verdana" w:cs="Arial"/>
          <w:b w:val="0"/>
        </w:rPr>
        <w:sectPr w:rsidR="00F01C57" w:rsidRPr="00713AFA" w:rsidSect="00690E4E">
          <w:headerReference w:type="even" r:id="rId34"/>
          <w:headerReference w:type="default" r:id="rId35"/>
          <w:headerReference w:type="first" r:id="rId36"/>
          <w:pgSz w:w="16838" w:h="11906" w:orient="landscape"/>
          <w:pgMar w:top="1085" w:right="826" w:bottom="723" w:left="709" w:header="142" w:footer="0" w:gutter="0"/>
          <w:cols w:space="708"/>
          <w:docGrid w:linePitch="360"/>
        </w:sectPr>
      </w:pPr>
    </w:p>
    <w:p w14:paraId="5EBD41A9" w14:textId="77777777" w:rsidR="00A27AD5" w:rsidRDefault="00A27AD5" w:rsidP="00615D4D">
      <w:pPr>
        <w:pStyle w:val="Title"/>
        <w:spacing w:line="276" w:lineRule="auto"/>
        <w:rPr>
          <w:rFonts w:ascii="Verdana" w:eastAsia="Verdana" w:hAnsi="Verdana" w:cs="Arial"/>
          <w:bCs w:val="0"/>
        </w:rPr>
      </w:pPr>
    </w:p>
    <w:p w14:paraId="0B81430C" w14:textId="0B4AF564" w:rsidR="00326B7A" w:rsidRDefault="00326B7A" w:rsidP="00326B7A">
      <w:pPr>
        <w:pStyle w:val="Title"/>
        <w:spacing w:line="276" w:lineRule="auto"/>
        <w:rPr>
          <w:rFonts w:ascii="Verdana" w:eastAsia="Verdana" w:hAnsi="Verdana" w:cs="Arial"/>
          <w:bCs w:val="0"/>
        </w:rPr>
      </w:pPr>
      <w:bookmarkStart w:id="15" w:name="Annex1"/>
      <w:r w:rsidRPr="0065200B">
        <w:rPr>
          <w:rFonts w:ascii="Verdana" w:eastAsia="Verdana" w:hAnsi="Verdana" w:cs="Arial"/>
          <w:bCs w:val="0"/>
        </w:rPr>
        <w:t>Annex 1: Diarrhoea - Assessment of risk</w:t>
      </w:r>
    </w:p>
    <w:bookmarkEnd w:id="15"/>
    <w:p w14:paraId="76ED749D" w14:textId="77777777" w:rsidR="00326B7A" w:rsidRDefault="00326B7A" w:rsidP="00326B7A">
      <w:pPr>
        <w:pStyle w:val="Title"/>
        <w:spacing w:line="276" w:lineRule="auto"/>
        <w:rPr>
          <w:rFonts w:ascii="Verdana" w:eastAsia="Verdana" w:hAnsi="Verdana" w:cs="Arial"/>
          <w:b w:val="0"/>
        </w:rPr>
      </w:pPr>
    </w:p>
    <w:p w14:paraId="5498BDEE" w14:textId="660C1235" w:rsidR="00196770" w:rsidRPr="00196770" w:rsidRDefault="00BB5D04" w:rsidP="00196770">
      <w:pPr>
        <w:pStyle w:val="Title"/>
        <w:spacing w:line="276" w:lineRule="auto"/>
        <w:rPr>
          <w:rFonts w:ascii="Verdana" w:eastAsia="Verdana" w:hAnsi="Verdana" w:cs="Arial"/>
        </w:rPr>
      </w:pPr>
      <w:r w:rsidRPr="00BB5D04">
        <w:rPr>
          <w:rFonts w:ascii="Verdana" w:eastAsia="Verdana" w:hAnsi="Verdana" w:cs="Arial"/>
          <w:noProof/>
        </w:rPr>
        <w:drawing>
          <wp:inline distT="0" distB="0" distL="0" distR="0" wp14:anchorId="1E2916B1" wp14:editId="1D8C22C3">
            <wp:extent cx="9777730" cy="5450287"/>
            <wp:effectExtent l="0" t="0" r="0" b="0"/>
            <wp:docPr id="1605259938" name="Picture 28"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259938" name="Picture 28" descr="A diagram of a company&#10;&#10;AI-generated content may be incorrect."/>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780120" cy="5451619"/>
                    </a:xfrm>
                    <a:prstGeom prst="rect">
                      <a:avLst/>
                    </a:prstGeom>
                    <a:noFill/>
                    <a:ln>
                      <a:noFill/>
                    </a:ln>
                  </pic:spPr>
                </pic:pic>
              </a:graphicData>
            </a:graphic>
          </wp:inline>
        </w:drawing>
      </w:r>
    </w:p>
    <w:p w14:paraId="60A46FDF" w14:textId="77777777" w:rsidR="0035239F" w:rsidRPr="00713AFA" w:rsidRDefault="0035239F" w:rsidP="00615D4D">
      <w:pPr>
        <w:pStyle w:val="Title"/>
        <w:spacing w:line="276" w:lineRule="auto"/>
        <w:rPr>
          <w:rFonts w:ascii="Verdana" w:eastAsia="Verdana" w:hAnsi="Verdana" w:cs="Arial"/>
          <w:b w:val="0"/>
        </w:rPr>
        <w:sectPr w:rsidR="0035239F" w:rsidRPr="00713AFA" w:rsidSect="006D2847">
          <w:headerReference w:type="even" r:id="rId38"/>
          <w:headerReference w:type="default" r:id="rId39"/>
          <w:headerReference w:type="first" r:id="rId40"/>
          <w:pgSz w:w="16838" w:h="11906" w:orient="landscape"/>
          <w:pgMar w:top="720" w:right="720" w:bottom="720" w:left="720" w:header="142" w:footer="0" w:gutter="0"/>
          <w:cols w:space="708"/>
          <w:docGrid w:linePitch="360"/>
        </w:sectPr>
      </w:pPr>
    </w:p>
    <w:p w14:paraId="1CAB9F97" w14:textId="77777777" w:rsidR="00E02EA9" w:rsidRPr="00713AFA" w:rsidRDefault="00E02EA9" w:rsidP="00615D4D">
      <w:pPr>
        <w:pStyle w:val="Title"/>
        <w:spacing w:line="276" w:lineRule="auto"/>
        <w:rPr>
          <w:rFonts w:ascii="Verdana" w:eastAsia="Verdana" w:hAnsi="Verdana" w:cs="Arial"/>
          <w:b w:val="0"/>
        </w:rPr>
      </w:pPr>
    </w:p>
    <w:p w14:paraId="47400CE4" w14:textId="77777777" w:rsidR="00FD2CDD" w:rsidRPr="0065200B" w:rsidRDefault="00DF5A44" w:rsidP="00615D4D">
      <w:pPr>
        <w:pStyle w:val="Title"/>
        <w:spacing w:line="276" w:lineRule="auto"/>
        <w:rPr>
          <w:rFonts w:ascii="Verdana" w:eastAsia="Verdana" w:hAnsi="Verdana" w:cs="Arial"/>
          <w:bCs w:val="0"/>
        </w:rPr>
      </w:pPr>
      <w:bookmarkStart w:id="16" w:name="Annex2"/>
      <w:r w:rsidRPr="0065200B">
        <w:rPr>
          <w:rFonts w:ascii="Verdana" w:eastAsia="Verdana" w:hAnsi="Verdana" w:cs="Arial"/>
          <w:bCs w:val="0"/>
        </w:rPr>
        <w:t>Annex 2:</w:t>
      </w:r>
      <w:r w:rsidR="00E43065" w:rsidRPr="0065200B">
        <w:rPr>
          <w:rFonts w:ascii="Verdana" w:eastAsia="Verdana" w:hAnsi="Verdana" w:cs="Arial"/>
          <w:bCs w:val="0"/>
        </w:rPr>
        <w:t xml:space="preserve"> Isolation </w:t>
      </w:r>
      <w:r w:rsidR="00B0234B" w:rsidRPr="0065200B">
        <w:rPr>
          <w:rFonts w:ascii="Verdana" w:eastAsia="Verdana" w:hAnsi="Verdana" w:cs="Arial"/>
          <w:bCs w:val="0"/>
        </w:rPr>
        <w:t xml:space="preserve">of </w:t>
      </w:r>
      <w:r w:rsidR="00FD2CDD" w:rsidRPr="0065200B">
        <w:rPr>
          <w:rFonts w:ascii="Verdana" w:eastAsia="Verdana" w:hAnsi="Verdana" w:cs="Arial"/>
          <w:bCs w:val="0"/>
        </w:rPr>
        <w:t xml:space="preserve">Patient with Suspected or Confirmed </w:t>
      </w:r>
      <w:r w:rsidR="00FD2CDD" w:rsidRPr="0065200B">
        <w:rPr>
          <w:rFonts w:ascii="Verdana" w:eastAsia="Verdana" w:hAnsi="Verdana" w:cs="Arial"/>
          <w:bCs w:val="0"/>
          <w:i/>
          <w:iCs/>
        </w:rPr>
        <w:t>C. difficile</w:t>
      </w:r>
    </w:p>
    <w:p w14:paraId="42B5270C" w14:textId="5E33A9A4" w:rsidR="00DF5A44" w:rsidRPr="0065200B" w:rsidRDefault="00C72D1D" w:rsidP="00972E9E">
      <w:pPr>
        <w:pStyle w:val="Title"/>
        <w:spacing w:after="120" w:line="276" w:lineRule="auto"/>
        <w:rPr>
          <w:rFonts w:ascii="Verdana" w:eastAsia="Verdana" w:hAnsi="Verdana" w:cs="Arial"/>
          <w:bCs w:val="0"/>
        </w:rPr>
      </w:pPr>
      <w:r w:rsidRPr="0065200B">
        <w:rPr>
          <w:rFonts w:ascii="Verdana" w:eastAsia="Verdana" w:hAnsi="Verdana" w:cs="Arial"/>
          <w:bCs w:val="0"/>
        </w:rPr>
        <w:t xml:space="preserve">– Assessment of </w:t>
      </w:r>
      <w:r w:rsidR="00A234EC" w:rsidRPr="0065200B">
        <w:rPr>
          <w:rFonts w:ascii="Verdana" w:eastAsia="Verdana" w:hAnsi="Verdana" w:cs="Arial"/>
          <w:bCs w:val="0"/>
        </w:rPr>
        <w:t>Risk &amp; Escalation</w:t>
      </w:r>
      <w:bookmarkEnd w:id="16"/>
    </w:p>
    <w:p w14:paraId="1042D966" w14:textId="1F36BAF7" w:rsidR="00867F81" w:rsidRPr="00867F81" w:rsidRDefault="00867F81" w:rsidP="00867F81">
      <w:pPr>
        <w:pStyle w:val="Title"/>
        <w:spacing w:line="276" w:lineRule="auto"/>
        <w:rPr>
          <w:rFonts w:ascii="Verdana" w:eastAsia="Verdana" w:hAnsi="Verdana" w:cs="Arial"/>
        </w:rPr>
      </w:pPr>
      <w:r w:rsidRPr="00867F81">
        <w:rPr>
          <w:rFonts w:ascii="Verdana" w:eastAsia="Verdana" w:hAnsi="Verdana" w:cs="Arial"/>
          <w:noProof/>
        </w:rPr>
        <w:drawing>
          <wp:inline distT="0" distB="0" distL="0" distR="0" wp14:anchorId="297F35E2" wp14:editId="190CEA03">
            <wp:extent cx="9777730" cy="5376545"/>
            <wp:effectExtent l="0" t="0" r="0" b="0"/>
            <wp:docPr id="1545962046" name="Picture 12" descr="A group of colorful boxes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962046" name="Picture 12" descr="A group of colorful boxes with text&#10;&#10;AI-generated content may be incorrect."/>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9777730" cy="5376545"/>
                    </a:xfrm>
                    <a:prstGeom prst="rect">
                      <a:avLst/>
                    </a:prstGeom>
                    <a:noFill/>
                    <a:ln>
                      <a:noFill/>
                    </a:ln>
                  </pic:spPr>
                </pic:pic>
              </a:graphicData>
            </a:graphic>
          </wp:inline>
        </w:drawing>
      </w:r>
    </w:p>
    <w:p w14:paraId="439735E0" w14:textId="5538CE89" w:rsidR="0074415E" w:rsidRPr="0074415E" w:rsidRDefault="0074415E" w:rsidP="0074415E">
      <w:pPr>
        <w:pStyle w:val="Title"/>
        <w:spacing w:line="276" w:lineRule="auto"/>
        <w:rPr>
          <w:rFonts w:ascii="Verdana" w:eastAsia="Verdana" w:hAnsi="Verdana" w:cs="Arial"/>
        </w:rPr>
      </w:pPr>
    </w:p>
    <w:p w14:paraId="3C01B3E9" w14:textId="7BB88317" w:rsidR="00DF5A44" w:rsidRPr="00713AFA" w:rsidRDefault="00DF5A44" w:rsidP="0074415E">
      <w:pPr>
        <w:pStyle w:val="Title"/>
        <w:spacing w:line="276" w:lineRule="auto"/>
        <w:jc w:val="left"/>
        <w:rPr>
          <w:rFonts w:ascii="Verdana" w:eastAsia="Verdana" w:hAnsi="Verdana" w:cs="Arial"/>
          <w:b w:val="0"/>
        </w:rPr>
        <w:sectPr w:rsidR="00DF5A44" w:rsidRPr="00713AFA" w:rsidSect="0022630F">
          <w:pgSz w:w="16838" w:h="11906" w:orient="landscape"/>
          <w:pgMar w:top="720" w:right="720" w:bottom="543" w:left="720" w:header="142" w:footer="0" w:gutter="0"/>
          <w:cols w:space="708"/>
          <w:docGrid w:linePitch="360"/>
        </w:sectPr>
      </w:pPr>
    </w:p>
    <w:p w14:paraId="5067DEC6" w14:textId="6543C00D" w:rsidR="00DF5A44" w:rsidRDefault="00DF5A44" w:rsidP="00E45B68">
      <w:pPr>
        <w:pStyle w:val="Title"/>
        <w:spacing w:after="120" w:line="276" w:lineRule="auto"/>
        <w:rPr>
          <w:rFonts w:ascii="Verdana" w:eastAsia="Verdana" w:hAnsi="Verdana" w:cs="Arial"/>
          <w:bCs w:val="0"/>
        </w:rPr>
      </w:pPr>
      <w:bookmarkStart w:id="17" w:name="Annex3"/>
      <w:r w:rsidRPr="0065200B">
        <w:rPr>
          <w:rFonts w:ascii="Verdana" w:eastAsia="Verdana" w:hAnsi="Verdana" w:cs="Arial"/>
          <w:bCs w:val="0"/>
        </w:rPr>
        <w:t>Annex 3:</w:t>
      </w:r>
      <w:r w:rsidR="0080226E" w:rsidRPr="0065200B">
        <w:rPr>
          <w:rFonts w:ascii="Verdana" w:eastAsia="Verdana" w:hAnsi="Verdana" w:cs="Arial"/>
          <w:bCs w:val="0"/>
        </w:rPr>
        <w:t xml:space="preserve"> </w:t>
      </w:r>
      <w:r w:rsidR="00C72D1D" w:rsidRPr="0065200B">
        <w:rPr>
          <w:rFonts w:ascii="Verdana" w:eastAsia="Verdana" w:hAnsi="Verdana" w:cs="Arial"/>
          <w:bCs w:val="0"/>
        </w:rPr>
        <w:t xml:space="preserve">Cleaning </w:t>
      </w:r>
      <w:r w:rsidR="00A234EC" w:rsidRPr="0065200B">
        <w:rPr>
          <w:rFonts w:ascii="Verdana" w:eastAsia="Verdana" w:hAnsi="Verdana" w:cs="Arial"/>
          <w:bCs w:val="0"/>
        </w:rPr>
        <w:t>– Assessment of Risk &amp; Escalation</w:t>
      </w:r>
    </w:p>
    <w:bookmarkEnd w:id="17"/>
    <w:p w14:paraId="7F062642" w14:textId="733F5FFA" w:rsidR="00D57163" w:rsidRPr="00D57163" w:rsidRDefault="00D57163" w:rsidP="00D57163">
      <w:pPr>
        <w:pStyle w:val="Title"/>
        <w:spacing w:line="276" w:lineRule="auto"/>
        <w:rPr>
          <w:rFonts w:ascii="Verdana" w:eastAsia="Verdana" w:hAnsi="Verdana" w:cs="Arial"/>
        </w:rPr>
      </w:pPr>
      <w:r w:rsidRPr="00D57163">
        <w:rPr>
          <w:rFonts w:ascii="Verdana" w:eastAsia="Verdana" w:hAnsi="Verdana" w:cs="Arial"/>
          <w:noProof/>
        </w:rPr>
        <w:drawing>
          <wp:inline distT="0" distB="0" distL="0" distR="0" wp14:anchorId="3532F5A2" wp14:editId="4264B7F4">
            <wp:extent cx="7991827" cy="6051463"/>
            <wp:effectExtent l="0" t="0" r="0" b="6985"/>
            <wp:docPr id="233517396" name="Picture 4"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517396" name="Picture 4" descr="A screenshot of a computer screen&#10;&#10;AI-generated content may be incorrect."/>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8017493" cy="6070898"/>
                    </a:xfrm>
                    <a:prstGeom prst="rect">
                      <a:avLst/>
                    </a:prstGeom>
                    <a:noFill/>
                    <a:ln>
                      <a:noFill/>
                    </a:ln>
                  </pic:spPr>
                </pic:pic>
              </a:graphicData>
            </a:graphic>
          </wp:inline>
        </w:drawing>
      </w:r>
    </w:p>
    <w:p w14:paraId="3BFC3EEE" w14:textId="3866CD4F" w:rsidR="00E92512" w:rsidRPr="00E92512" w:rsidRDefault="00E92512" w:rsidP="00E92512">
      <w:pPr>
        <w:pStyle w:val="Title"/>
        <w:spacing w:line="276" w:lineRule="auto"/>
        <w:rPr>
          <w:rFonts w:ascii="Verdana" w:eastAsia="Verdana" w:hAnsi="Verdana" w:cs="Arial"/>
        </w:rPr>
      </w:pPr>
    </w:p>
    <w:p w14:paraId="7CB7887F" w14:textId="67F0C118" w:rsidR="00AD5305" w:rsidRPr="00AD5305" w:rsidRDefault="00AD5305" w:rsidP="00AD5305">
      <w:pPr>
        <w:pStyle w:val="Title"/>
        <w:spacing w:line="276" w:lineRule="auto"/>
        <w:rPr>
          <w:rFonts w:ascii="Verdana" w:eastAsia="Verdana" w:hAnsi="Verdana" w:cs="Arial"/>
        </w:rPr>
      </w:pPr>
    </w:p>
    <w:p w14:paraId="3D65E704" w14:textId="46A577C0" w:rsidR="008043FE" w:rsidRDefault="008043FE" w:rsidP="008043FE">
      <w:pPr>
        <w:pStyle w:val="Title"/>
        <w:spacing w:line="276" w:lineRule="auto"/>
        <w:rPr>
          <w:rFonts w:ascii="Verdana" w:eastAsia="Verdana" w:hAnsi="Verdana" w:cs="Arial"/>
        </w:rPr>
        <w:sectPr w:rsidR="008043FE" w:rsidSect="0016711E">
          <w:headerReference w:type="even" r:id="rId43"/>
          <w:headerReference w:type="default" r:id="rId44"/>
          <w:footerReference w:type="default" r:id="rId45"/>
          <w:headerReference w:type="first" r:id="rId46"/>
          <w:pgSz w:w="16838" w:h="11906" w:orient="landscape"/>
          <w:pgMar w:top="476" w:right="720" w:bottom="720" w:left="720" w:header="142" w:footer="0" w:gutter="0"/>
          <w:cols w:space="708"/>
          <w:docGrid w:linePitch="360"/>
        </w:sectPr>
      </w:pPr>
    </w:p>
    <w:p w14:paraId="6808073E" w14:textId="7171B53E" w:rsidR="0065200B" w:rsidRDefault="00D108F7" w:rsidP="002C0108">
      <w:pPr>
        <w:pStyle w:val="Title"/>
        <w:spacing w:before="120" w:after="120"/>
        <w:ind w:left="1548" w:hanging="1548"/>
        <w:rPr>
          <w:rFonts w:ascii="Verdana" w:eastAsia="Verdana" w:hAnsi="Verdana" w:cs="Arial"/>
          <w:bCs w:val="0"/>
        </w:rPr>
      </w:pPr>
      <w:bookmarkStart w:id="18" w:name="Annex4"/>
      <w:r w:rsidRPr="0065200B">
        <w:rPr>
          <w:rFonts w:ascii="Verdana" w:eastAsia="Verdana" w:hAnsi="Verdana" w:cs="Arial"/>
          <w:bCs w:val="0"/>
        </w:rPr>
        <w:t xml:space="preserve">Annex </w:t>
      </w:r>
      <w:r w:rsidR="00212C0C">
        <w:rPr>
          <w:rFonts w:ascii="Verdana" w:eastAsia="Verdana" w:hAnsi="Verdana" w:cs="Arial"/>
          <w:bCs w:val="0"/>
        </w:rPr>
        <w:t>4</w:t>
      </w:r>
      <w:r w:rsidRPr="0065200B">
        <w:rPr>
          <w:rFonts w:ascii="Verdana" w:eastAsia="Verdana" w:hAnsi="Verdana" w:cs="Arial"/>
          <w:bCs w:val="0"/>
        </w:rPr>
        <w:t xml:space="preserve">: </w:t>
      </w:r>
      <w:r w:rsidR="00514D21">
        <w:rPr>
          <w:rFonts w:ascii="Verdana" w:eastAsia="Verdana" w:hAnsi="Verdana" w:cs="Arial"/>
          <w:bCs w:val="0"/>
        </w:rPr>
        <w:tab/>
      </w:r>
      <w:r w:rsidR="00A5029A">
        <w:rPr>
          <w:rFonts w:ascii="Verdana" w:eastAsia="Verdana" w:hAnsi="Verdana" w:cs="Arial"/>
          <w:bCs w:val="0"/>
        </w:rPr>
        <w:t>Risk A</w:t>
      </w:r>
      <w:r w:rsidR="00A5029A" w:rsidRPr="00A30A68">
        <w:rPr>
          <w:rFonts w:ascii="Verdana" w:eastAsia="Verdana" w:hAnsi="Verdana" w:cs="Arial"/>
          <w:bCs w:val="0"/>
        </w:rPr>
        <w:t xml:space="preserve">ssessment </w:t>
      </w:r>
      <w:r w:rsidR="00A30A68" w:rsidRPr="00A30A68">
        <w:rPr>
          <w:rFonts w:ascii="Verdana" w:eastAsia="Verdana" w:hAnsi="Verdana" w:cs="Arial"/>
          <w:bCs w:val="0"/>
        </w:rPr>
        <w:t xml:space="preserve">and Management of multiple cases of </w:t>
      </w:r>
      <w:r w:rsidR="00A30A68" w:rsidRPr="00A30A68">
        <w:rPr>
          <w:rFonts w:ascii="Verdana" w:eastAsia="Verdana" w:hAnsi="Verdana" w:cs="Arial"/>
          <w:bCs w:val="0"/>
          <w:i/>
          <w:iCs/>
        </w:rPr>
        <w:t>C. difficile</w:t>
      </w:r>
      <w:r w:rsidR="00A30A68" w:rsidRPr="00A30A68">
        <w:rPr>
          <w:rFonts w:ascii="Verdana" w:eastAsia="Verdana" w:hAnsi="Verdana" w:cs="Arial"/>
          <w:bCs w:val="0"/>
        </w:rPr>
        <w:t xml:space="preserve"> on a ward</w:t>
      </w:r>
    </w:p>
    <w:bookmarkEnd w:id="18"/>
    <w:p w14:paraId="537275A9" w14:textId="080CEC09" w:rsidR="00D13AC8" w:rsidRPr="004818DD" w:rsidRDefault="006B4024" w:rsidP="004818DD">
      <w:pPr>
        <w:pStyle w:val="Title"/>
        <w:spacing w:before="120" w:after="120"/>
        <w:ind w:left="1548" w:hanging="1548"/>
        <w:rPr>
          <w:rFonts w:ascii="Verdana" w:hAnsi="Verdana" w:cs="Arial"/>
          <w:b w:val="0"/>
          <w:bCs w:val="0"/>
        </w:rPr>
      </w:pPr>
      <w:r w:rsidRPr="006B4024">
        <w:rPr>
          <w:rFonts w:ascii="Verdana" w:eastAsia="Verdana" w:hAnsi="Verdana" w:cs="Arial"/>
          <w:noProof/>
        </w:rPr>
        <w:drawing>
          <wp:inline distT="0" distB="0" distL="0" distR="0" wp14:anchorId="1BE99192" wp14:editId="0E1B6F91">
            <wp:extent cx="7413298" cy="6100127"/>
            <wp:effectExtent l="0" t="0" r="0" b="0"/>
            <wp:docPr id="760109197" name="Picture 18"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109197" name="Picture 18" descr="A screenshot of a computer screen&#10;&#10;AI-generated content may be incorrect."/>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7463907" cy="6141771"/>
                    </a:xfrm>
                    <a:prstGeom prst="rect">
                      <a:avLst/>
                    </a:prstGeom>
                    <a:noFill/>
                    <a:ln>
                      <a:noFill/>
                    </a:ln>
                  </pic:spPr>
                </pic:pic>
              </a:graphicData>
            </a:graphic>
          </wp:inline>
        </w:drawing>
      </w:r>
    </w:p>
    <w:sectPr w:rsidR="00D13AC8" w:rsidRPr="004818DD" w:rsidSect="006B4024">
      <w:headerReference w:type="even" r:id="rId48"/>
      <w:headerReference w:type="default" r:id="rId49"/>
      <w:headerReference w:type="first" r:id="rId50"/>
      <w:pgSz w:w="16838" w:h="11906" w:orient="landscape"/>
      <w:pgMar w:top="720" w:right="720" w:bottom="542" w:left="720" w:header="142"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D8685A" w14:textId="77777777" w:rsidR="00BC73A9" w:rsidRDefault="00BC73A9">
      <w:r>
        <w:separator/>
      </w:r>
    </w:p>
  </w:endnote>
  <w:endnote w:type="continuationSeparator" w:id="0">
    <w:p w14:paraId="0D4FFB1B" w14:textId="77777777" w:rsidR="00BC73A9" w:rsidRDefault="00BC73A9">
      <w:r>
        <w:continuationSeparator/>
      </w:r>
    </w:p>
  </w:endnote>
  <w:endnote w:type="continuationNotice" w:id="1">
    <w:p w14:paraId="307FE541" w14:textId="77777777" w:rsidR="00BC73A9" w:rsidRDefault="00BC73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yntax">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E08F6B" w14:textId="77777777" w:rsidR="00D4039C" w:rsidRDefault="00D4039C" w:rsidP="00DB3CE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EAE693" w14:textId="77777777" w:rsidR="00D4039C" w:rsidRDefault="00D4039C" w:rsidP="00DB3CE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1644701669"/>
      <w:docPartObj>
        <w:docPartGallery w:val="Page Numbers (Bottom of Page)"/>
        <w:docPartUnique/>
      </w:docPartObj>
    </w:sdtPr>
    <w:sdtEndPr>
      <w:rPr>
        <w:rFonts w:ascii="Times New Roman" w:hAnsi="Times New Roman" w:cs="Times New Roman"/>
        <w:noProof/>
      </w:rPr>
    </w:sdtEndPr>
    <w:sdtContent>
      <w:p w14:paraId="22AAC82C" w14:textId="77777777" w:rsidR="007B29AD" w:rsidRDefault="007B29AD" w:rsidP="007B29AD">
        <w:pPr>
          <w:pStyle w:val="Footer"/>
          <w:rPr>
            <w:rFonts w:ascii="Arial" w:hAnsi="Arial" w:cs="Arial"/>
          </w:rPr>
        </w:pPr>
      </w:p>
      <w:p w14:paraId="0CCE15C8" w14:textId="77777777" w:rsidR="007B29AD" w:rsidRDefault="00B035E0">
        <w:pPr>
          <w:pStyle w:val="Footer"/>
          <w:jc w:val="right"/>
        </w:pPr>
      </w:p>
    </w:sdtContent>
  </w:sdt>
  <w:p w14:paraId="59264C4E" w14:textId="77777777" w:rsidR="00D4039C" w:rsidRDefault="00D4039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2D7582" w14:textId="77777777" w:rsidR="00D4039C" w:rsidRDefault="00D4039C" w:rsidP="003C19BD">
    <w:pPr>
      <w:pStyle w:val="Footer"/>
      <w:pBdr>
        <w:bottom w:val="single" w:sz="12" w:space="1" w:color="auto"/>
      </w:pBdr>
      <w:rPr>
        <w:rFonts w:ascii="Arial" w:hAnsi="Arial" w:cs="Arial"/>
      </w:rPr>
    </w:pPr>
  </w:p>
  <w:p w14:paraId="6001EEF1" w14:textId="77777777" w:rsidR="00D4039C" w:rsidRDefault="00D4039C" w:rsidP="003C19BD">
    <w:pPr>
      <w:pStyle w:val="Footer"/>
      <w:jc w:val="both"/>
      <w:rPr>
        <w:rFonts w:ascii="Arial" w:hAnsi="Arial" w:cs="Arial"/>
        <w:sz w:val="18"/>
        <w:szCs w:val="18"/>
      </w:rPr>
    </w:pPr>
    <w:r w:rsidRPr="001E515F">
      <w:rPr>
        <w:rFonts w:ascii="Arial" w:hAnsi="Arial" w:cs="Arial"/>
        <w:i/>
        <w:sz w:val="18"/>
        <w:szCs w:val="18"/>
      </w:rPr>
      <w:t>Clostridium difficile</w:t>
    </w:r>
    <w:r>
      <w:rPr>
        <w:rFonts w:ascii="Arial" w:hAnsi="Arial" w:cs="Arial"/>
        <w:sz w:val="18"/>
        <w:szCs w:val="18"/>
      </w:rPr>
      <w:t xml:space="preserve"> Infection Policy</w:t>
    </w:r>
  </w:p>
  <w:p w14:paraId="453870FD" w14:textId="77777777" w:rsidR="00D4039C" w:rsidRPr="00D804E3" w:rsidRDefault="00D4039C" w:rsidP="003C19BD">
    <w:pPr>
      <w:pStyle w:val="Footer"/>
      <w:rPr>
        <w:rFonts w:ascii="Arial" w:hAnsi="Arial" w:cs="Arial"/>
      </w:rPr>
    </w:pPr>
    <w:r>
      <w:rPr>
        <w:rFonts w:ascii="Arial" w:hAnsi="Arial" w:cs="Arial"/>
        <w:sz w:val="18"/>
        <w:szCs w:val="18"/>
      </w:rPr>
      <w:t>Version 5.0</w:t>
    </w:r>
    <w:r>
      <w:rPr>
        <w:rFonts w:ascii="Arial" w:hAnsi="Arial" w:cs="Arial"/>
        <w:sz w:val="18"/>
        <w:szCs w:val="18"/>
      </w:rPr>
      <w:tab/>
    </w:r>
    <w:r>
      <w:rPr>
        <w:rFonts w:ascii="Arial" w:hAnsi="Arial" w:cs="Arial"/>
        <w:sz w:val="18"/>
        <w:szCs w:val="18"/>
      </w:rPr>
      <w:tab/>
    </w:r>
    <w:r w:rsidRPr="00D804E3">
      <w:rPr>
        <w:rFonts w:ascii="Arial" w:hAnsi="Arial" w:cs="Arial"/>
      </w:rPr>
      <w:fldChar w:fldCharType="begin"/>
    </w:r>
    <w:r w:rsidRPr="00D804E3">
      <w:rPr>
        <w:rFonts w:ascii="Arial" w:hAnsi="Arial" w:cs="Arial"/>
      </w:rPr>
      <w:instrText xml:space="preserve"> PAGE   \* MERGEFORMAT </w:instrText>
    </w:r>
    <w:r w:rsidRPr="00D804E3">
      <w:rPr>
        <w:rFonts w:ascii="Arial" w:hAnsi="Arial" w:cs="Arial"/>
      </w:rPr>
      <w:fldChar w:fldCharType="separate"/>
    </w:r>
    <w:r>
      <w:rPr>
        <w:rFonts w:ascii="Arial" w:hAnsi="Arial" w:cs="Arial"/>
        <w:noProof/>
      </w:rPr>
      <w:t>1</w:t>
    </w:r>
    <w:r w:rsidRPr="00D804E3">
      <w:rPr>
        <w:rFonts w:ascii="Arial" w:hAnsi="Arial" w:cs="Arial"/>
      </w:rPr>
      <w:fldChar w:fldCharType="end"/>
    </w:r>
  </w:p>
  <w:p w14:paraId="215360CB" w14:textId="77777777" w:rsidR="00D4039C" w:rsidRDefault="00D4039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52631207"/>
      <w:docPartObj>
        <w:docPartGallery w:val="Page Numbers (Bottom of Page)"/>
        <w:docPartUnique/>
      </w:docPartObj>
    </w:sdtPr>
    <w:sdtEndPr>
      <w:rPr>
        <w:noProof/>
      </w:rPr>
    </w:sdtEndPr>
    <w:sdtContent>
      <w:p w14:paraId="5E49DECB" w14:textId="2933C073" w:rsidR="00B630F0" w:rsidRDefault="009F4DAA" w:rsidP="00B630F0">
        <w:pPr>
          <w:pStyle w:val="Footer"/>
          <w:rPr>
            <w:rFonts w:ascii="Arial" w:hAnsi="Arial" w:cs="Arial"/>
            <w:sz w:val="18"/>
          </w:rPr>
        </w:pPr>
        <w:r w:rsidRPr="00B630F0">
          <w:rPr>
            <w:rFonts w:ascii="Arial" w:hAnsi="Arial" w:cs="Arial"/>
            <w:i/>
            <w:iCs/>
            <w:sz w:val="18"/>
          </w:rPr>
          <w:t>C. difficile</w:t>
        </w:r>
        <w:r w:rsidR="008C301E">
          <w:rPr>
            <w:rFonts w:ascii="Arial" w:hAnsi="Arial" w:cs="Arial"/>
            <w:sz w:val="18"/>
          </w:rPr>
          <w:t xml:space="preserve"> Standards</w:t>
        </w:r>
        <w:r w:rsidR="00A95EF2">
          <w:rPr>
            <w:rFonts w:ascii="Arial" w:hAnsi="Arial" w:cs="Arial"/>
            <w:sz w:val="18"/>
          </w:rPr>
          <w:t>:</w:t>
        </w:r>
        <w:r w:rsidR="008C301E">
          <w:rPr>
            <w:rFonts w:ascii="Arial" w:hAnsi="Arial" w:cs="Arial"/>
            <w:sz w:val="18"/>
          </w:rPr>
          <w:t xml:space="preserve"> Risk Assessment and Governance </w:t>
        </w:r>
        <w:r w:rsidR="00B630F0">
          <w:rPr>
            <w:rFonts w:ascii="Arial" w:hAnsi="Arial" w:cs="Arial"/>
            <w:sz w:val="18"/>
          </w:rPr>
          <w:t>Framework</w:t>
        </w:r>
        <w:r w:rsidR="007B29AD" w:rsidRPr="007B29AD">
          <w:rPr>
            <w:rFonts w:ascii="Arial" w:hAnsi="Arial" w:cs="Arial"/>
            <w:sz w:val="18"/>
          </w:rPr>
          <w:t xml:space="preserve">, </w:t>
        </w:r>
        <w:r w:rsidR="00AC542A">
          <w:rPr>
            <w:rFonts w:ascii="Arial" w:hAnsi="Arial" w:cs="Arial"/>
            <w:sz w:val="18"/>
          </w:rPr>
          <w:t xml:space="preserve">May 2025, </w:t>
        </w:r>
        <w:r w:rsidR="007B29AD" w:rsidRPr="007B29AD">
          <w:rPr>
            <w:rFonts w:ascii="Arial" w:hAnsi="Arial" w:cs="Arial"/>
            <w:sz w:val="18"/>
          </w:rPr>
          <w:t>Version 1</w:t>
        </w:r>
        <w:r w:rsidR="00B2506E">
          <w:rPr>
            <w:rFonts w:ascii="Arial" w:hAnsi="Arial" w:cs="Arial"/>
            <w:sz w:val="18"/>
          </w:rPr>
          <w:t>.0</w:t>
        </w:r>
      </w:p>
      <w:p w14:paraId="08355137" w14:textId="33D221C6" w:rsidR="007B29AD" w:rsidRPr="007B29AD" w:rsidRDefault="007B29AD" w:rsidP="00B630F0">
        <w:pPr>
          <w:pStyle w:val="Footer"/>
          <w:jc w:val="right"/>
          <w:rPr>
            <w:rFonts w:ascii="Arial" w:hAnsi="Arial" w:cs="Arial"/>
          </w:rPr>
        </w:pPr>
        <w:r w:rsidRPr="007B29AD">
          <w:rPr>
            <w:rFonts w:ascii="Arial" w:hAnsi="Arial" w:cs="Arial"/>
          </w:rPr>
          <w:fldChar w:fldCharType="begin"/>
        </w:r>
        <w:r w:rsidRPr="007B29AD">
          <w:rPr>
            <w:rFonts w:ascii="Arial" w:hAnsi="Arial" w:cs="Arial"/>
          </w:rPr>
          <w:instrText xml:space="preserve"> PAGE   \* MERGEFORMAT </w:instrText>
        </w:r>
        <w:r w:rsidRPr="007B29AD">
          <w:rPr>
            <w:rFonts w:ascii="Arial" w:hAnsi="Arial" w:cs="Arial"/>
          </w:rPr>
          <w:fldChar w:fldCharType="separate"/>
        </w:r>
        <w:r w:rsidR="000B494E">
          <w:rPr>
            <w:rFonts w:ascii="Arial" w:hAnsi="Arial" w:cs="Arial"/>
            <w:noProof/>
          </w:rPr>
          <w:t>1</w:t>
        </w:r>
        <w:r w:rsidRPr="007B29AD">
          <w:rPr>
            <w:rFonts w:ascii="Arial" w:hAnsi="Arial" w:cs="Arial"/>
            <w:noProof/>
          </w:rPr>
          <w:fldChar w:fldCharType="end"/>
        </w:r>
      </w:p>
    </w:sdtContent>
  </w:sdt>
  <w:p w14:paraId="0079691A" w14:textId="77777777" w:rsidR="007B29AD" w:rsidRDefault="007B29A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109053675"/>
      <w:docPartObj>
        <w:docPartGallery w:val="Page Numbers (Bottom of Page)"/>
        <w:docPartUnique/>
      </w:docPartObj>
    </w:sdtPr>
    <w:sdtEndPr>
      <w:rPr>
        <w:noProof/>
      </w:rPr>
    </w:sdtEndPr>
    <w:sdtContent>
      <w:p w14:paraId="4766131D" w14:textId="449BF91F" w:rsidR="006B4024" w:rsidRDefault="006B4024" w:rsidP="006B4024">
        <w:pPr>
          <w:pStyle w:val="Footer"/>
          <w:rPr>
            <w:rFonts w:ascii="Arial" w:hAnsi="Arial" w:cs="Arial"/>
            <w:sz w:val="18"/>
          </w:rPr>
        </w:pPr>
        <w:r w:rsidRPr="00B630F0">
          <w:rPr>
            <w:rFonts w:ascii="Arial" w:hAnsi="Arial" w:cs="Arial"/>
            <w:i/>
            <w:iCs/>
            <w:sz w:val="18"/>
          </w:rPr>
          <w:t>C. difficile</w:t>
        </w:r>
        <w:r>
          <w:rPr>
            <w:rFonts w:ascii="Arial" w:hAnsi="Arial" w:cs="Arial"/>
            <w:sz w:val="18"/>
          </w:rPr>
          <w:t xml:space="preserve"> Standards: Risk Assessment and Governance Framework</w:t>
        </w:r>
        <w:r w:rsidRPr="007B29AD">
          <w:rPr>
            <w:rFonts w:ascii="Arial" w:hAnsi="Arial" w:cs="Arial"/>
            <w:sz w:val="18"/>
          </w:rPr>
          <w:t xml:space="preserve">, </w:t>
        </w:r>
        <w:r>
          <w:rPr>
            <w:rFonts w:ascii="Arial" w:hAnsi="Arial" w:cs="Arial"/>
            <w:sz w:val="18"/>
          </w:rPr>
          <w:t xml:space="preserve">May 2025, </w:t>
        </w:r>
        <w:r w:rsidRPr="007B29AD">
          <w:rPr>
            <w:rFonts w:ascii="Arial" w:hAnsi="Arial" w:cs="Arial"/>
            <w:sz w:val="18"/>
          </w:rPr>
          <w:t>Version 1</w:t>
        </w:r>
        <w:r w:rsidR="00B2506E">
          <w:rPr>
            <w:rFonts w:ascii="Arial" w:hAnsi="Arial" w:cs="Arial"/>
            <w:sz w:val="18"/>
          </w:rPr>
          <w:t>.0</w:t>
        </w:r>
      </w:p>
      <w:p w14:paraId="04A796FE" w14:textId="31F80E83" w:rsidR="0016711E" w:rsidRPr="007B29AD" w:rsidRDefault="0016711E" w:rsidP="006B4024">
        <w:pPr>
          <w:pStyle w:val="Footer"/>
          <w:jc w:val="right"/>
          <w:rPr>
            <w:rFonts w:ascii="Arial" w:hAnsi="Arial" w:cs="Arial"/>
          </w:rPr>
        </w:pPr>
        <w:r w:rsidRPr="007B29AD">
          <w:rPr>
            <w:rFonts w:ascii="Arial" w:hAnsi="Arial" w:cs="Arial"/>
          </w:rPr>
          <w:fldChar w:fldCharType="begin"/>
        </w:r>
        <w:r w:rsidRPr="007B29AD">
          <w:rPr>
            <w:rFonts w:ascii="Arial" w:hAnsi="Arial" w:cs="Arial"/>
          </w:rPr>
          <w:instrText xml:space="preserve"> PAGE   \* MERGEFORMAT </w:instrText>
        </w:r>
        <w:r w:rsidRPr="007B29AD">
          <w:rPr>
            <w:rFonts w:ascii="Arial" w:hAnsi="Arial" w:cs="Arial"/>
          </w:rPr>
          <w:fldChar w:fldCharType="separate"/>
        </w:r>
        <w:r>
          <w:rPr>
            <w:rFonts w:ascii="Arial" w:hAnsi="Arial" w:cs="Arial"/>
            <w:noProof/>
          </w:rPr>
          <w:t>1</w:t>
        </w:r>
        <w:r w:rsidRPr="007B29AD">
          <w:rPr>
            <w:rFonts w:ascii="Arial" w:hAnsi="Arial" w:cs="Arial"/>
            <w:noProof/>
          </w:rPr>
          <w:fldChar w:fldCharType="end"/>
        </w:r>
      </w:p>
    </w:sdtContent>
  </w:sdt>
  <w:p w14:paraId="2C5834F0" w14:textId="77777777" w:rsidR="0016711E" w:rsidRDefault="001671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6257BF" w14:textId="77777777" w:rsidR="00BC73A9" w:rsidRDefault="00BC73A9">
      <w:r>
        <w:separator/>
      </w:r>
    </w:p>
  </w:footnote>
  <w:footnote w:type="continuationSeparator" w:id="0">
    <w:p w14:paraId="7A47C4DC" w14:textId="77777777" w:rsidR="00BC73A9" w:rsidRDefault="00BC73A9">
      <w:r>
        <w:continuationSeparator/>
      </w:r>
    </w:p>
  </w:footnote>
  <w:footnote w:type="continuationNotice" w:id="1">
    <w:p w14:paraId="0418220A" w14:textId="77777777" w:rsidR="00BC73A9" w:rsidRDefault="00BC73A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664ED1" w14:textId="77777777" w:rsidR="001203C9" w:rsidRDefault="001203C9">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EC6F7" w14:textId="77777777" w:rsidR="001203C9" w:rsidRDefault="001203C9">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AE70A7" w14:textId="77777777" w:rsidR="00916BB1" w:rsidRDefault="00916BB1" w:rsidP="000359CA">
    <w:pPr>
      <w:pStyle w:val="Header"/>
      <w:rPr>
        <w:rFonts w:ascii="Arial" w:hAnsi="Arial" w:cs="Arial"/>
        <w:b/>
      </w:rPr>
    </w:pPr>
    <w:r w:rsidRPr="00A93F81">
      <w:rPr>
        <w:rFonts w:ascii="Arial" w:hAnsi="Arial" w:cs="Arial"/>
        <w:b/>
        <w:noProof/>
      </w:rPr>
      <w:drawing>
        <wp:anchor distT="0" distB="0" distL="114300" distR="114300" simplePos="0" relativeHeight="251654144" behindDoc="0" locked="0" layoutInCell="1" allowOverlap="1" wp14:anchorId="682493BA" wp14:editId="5E4442CD">
          <wp:simplePos x="0" y="0"/>
          <wp:positionH relativeFrom="column">
            <wp:posOffset>-302260</wp:posOffset>
          </wp:positionH>
          <wp:positionV relativeFrom="paragraph">
            <wp:posOffset>0</wp:posOffset>
          </wp:positionV>
          <wp:extent cx="1904365" cy="485775"/>
          <wp:effectExtent l="0" t="0" r="635" b="9525"/>
          <wp:wrapNone/>
          <wp:docPr id="1002763803" name="Picture 1002763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
                    <a:extLst>
                      <a:ext uri="{28A0092B-C50C-407E-A947-70E740481C1C}">
                        <a14:useLocalDpi xmlns:a14="http://schemas.microsoft.com/office/drawing/2010/main" val="0"/>
                      </a:ext>
                    </a:extLst>
                  </a:blip>
                  <a:stretch>
                    <a:fillRect/>
                  </a:stretch>
                </pic:blipFill>
                <pic:spPr>
                  <a:xfrm>
                    <a:off x="0" y="0"/>
                    <a:ext cx="1904365" cy="48577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noProof/>
      </w:rPr>
      <w:drawing>
        <wp:anchor distT="0" distB="0" distL="114300" distR="114300" simplePos="0" relativeHeight="251653120" behindDoc="0" locked="0" layoutInCell="1" allowOverlap="1" wp14:anchorId="7BC39274" wp14:editId="18D66022">
          <wp:simplePos x="0" y="0"/>
          <wp:positionH relativeFrom="column">
            <wp:posOffset>8407922</wp:posOffset>
          </wp:positionH>
          <wp:positionV relativeFrom="paragraph">
            <wp:posOffset>111100</wp:posOffset>
          </wp:positionV>
          <wp:extent cx="1418400" cy="439200"/>
          <wp:effectExtent l="0" t="0" r="0" b="0"/>
          <wp:wrapNone/>
          <wp:docPr id="1327237375" name="Picture 1327237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
                    <a:extLst>
                      <a:ext uri="{28A0092B-C50C-407E-A947-70E740481C1C}">
                        <a14:useLocalDpi xmlns:a14="http://schemas.microsoft.com/office/drawing/2010/main" val="0"/>
                      </a:ext>
                    </a:extLst>
                  </a:blip>
                  <a:stretch>
                    <a:fillRect/>
                  </a:stretch>
                </pic:blipFill>
                <pic:spPr>
                  <a:xfrm>
                    <a:off x="0" y="0"/>
                    <a:ext cx="1418400" cy="439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71425" w14:textId="77777777" w:rsidR="001203C9" w:rsidRDefault="001203C9">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E59FD" w14:textId="77777777" w:rsidR="001203C9" w:rsidRDefault="001203C9">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533143" w14:textId="77777777" w:rsidR="006F08B2" w:rsidRDefault="006F08B2" w:rsidP="000359CA">
    <w:pPr>
      <w:pStyle w:val="Header"/>
      <w:rPr>
        <w:rFonts w:ascii="Arial" w:hAnsi="Arial" w:cs="Arial"/>
        <w:b/>
      </w:rPr>
    </w:pPr>
    <w:r>
      <w:rPr>
        <w:rFonts w:ascii="Arial" w:hAnsi="Arial" w:cs="Arial"/>
        <w:b/>
        <w:noProof/>
      </w:rPr>
      <w:drawing>
        <wp:anchor distT="0" distB="0" distL="114300" distR="114300" simplePos="0" relativeHeight="251658240" behindDoc="0" locked="0" layoutInCell="1" allowOverlap="1" wp14:anchorId="7B95D956" wp14:editId="360B1A64">
          <wp:simplePos x="0" y="0"/>
          <wp:positionH relativeFrom="column">
            <wp:posOffset>8531159</wp:posOffset>
          </wp:positionH>
          <wp:positionV relativeFrom="paragraph">
            <wp:posOffset>46990</wp:posOffset>
          </wp:positionV>
          <wp:extent cx="1418400" cy="439200"/>
          <wp:effectExtent l="0" t="0" r="0" b="0"/>
          <wp:wrapNone/>
          <wp:docPr id="621136114" name="Picture 621136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418400" cy="439200"/>
                  </a:xfrm>
                  <a:prstGeom prst="rect">
                    <a:avLst/>
                  </a:prstGeom>
                </pic:spPr>
              </pic:pic>
            </a:graphicData>
          </a:graphic>
          <wp14:sizeRelH relativeFrom="margin">
            <wp14:pctWidth>0</wp14:pctWidth>
          </wp14:sizeRelH>
          <wp14:sizeRelV relativeFrom="margin">
            <wp14:pctHeight>0</wp14:pctHeight>
          </wp14:sizeRelV>
        </wp:anchor>
      </w:drawing>
    </w:r>
    <w:r w:rsidRPr="00A93F81">
      <w:rPr>
        <w:rFonts w:ascii="Arial" w:hAnsi="Arial" w:cs="Arial"/>
        <w:b/>
        <w:noProof/>
      </w:rPr>
      <w:drawing>
        <wp:anchor distT="0" distB="0" distL="114300" distR="114300" simplePos="0" relativeHeight="251659264" behindDoc="0" locked="0" layoutInCell="1" allowOverlap="1" wp14:anchorId="5CEE3555" wp14:editId="3980D7F2">
          <wp:simplePos x="0" y="0"/>
          <wp:positionH relativeFrom="column">
            <wp:posOffset>-229161</wp:posOffset>
          </wp:positionH>
          <wp:positionV relativeFrom="paragraph">
            <wp:posOffset>-2540</wp:posOffset>
          </wp:positionV>
          <wp:extent cx="1904365" cy="485775"/>
          <wp:effectExtent l="0" t="0" r="635" b="9525"/>
          <wp:wrapNone/>
          <wp:docPr id="2015999011" name="Picture 2015999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
                    <a:extLst>
                      <a:ext uri="{28A0092B-C50C-407E-A947-70E740481C1C}">
                        <a14:useLocalDpi xmlns:a14="http://schemas.microsoft.com/office/drawing/2010/main" val="0"/>
                      </a:ext>
                    </a:extLst>
                  </a:blip>
                  <a:stretch>
                    <a:fillRect/>
                  </a:stretch>
                </pic:blipFill>
                <pic:spPr>
                  <a:xfrm>
                    <a:off x="0" y="0"/>
                    <a:ext cx="1904365" cy="485775"/>
                  </a:xfrm>
                  <a:prstGeom prst="rect">
                    <a:avLst/>
                  </a:prstGeom>
                </pic:spPr>
              </pic:pic>
            </a:graphicData>
          </a:graphic>
          <wp14:sizeRelH relativeFrom="page">
            <wp14:pctWidth>0</wp14:pctWidth>
          </wp14:sizeRelH>
          <wp14:sizeRelV relativeFrom="page">
            <wp14:pctHeight>0</wp14:pctHeight>
          </wp14:sizeRelV>
        </wp:anchor>
      </w:drawing>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278EBD" w14:textId="77777777" w:rsidR="001203C9" w:rsidRDefault="001203C9">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20BA85" w14:textId="77777777" w:rsidR="001203C9" w:rsidRDefault="001203C9">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9CD3C" w14:textId="77777777" w:rsidR="006F08B2" w:rsidRDefault="006F08B2" w:rsidP="000359CA">
    <w:pPr>
      <w:pStyle w:val="Header"/>
      <w:rPr>
        <w:rFonts w:ascii="Arial" w:hAnsi="Arial" w:cs="Arial"/>
        <w:b/>
      </w:rPr>
    </w:pPr>
    <w:r>
      <w:rPr>
        <w:rFonts w:ascii="Arial" w:hAnsi="Arial" w:cs="Arial"/>
        <w:b/>
        <w:noProof/>
      </w:rPr>
      <w:drawing>
        <wp:anchor distT="0" distB="0" distL="114300" distR="114300" simplePos="0" relativeHeight="251655168" behindDoc="0" locked="0" layoutInCell="1" allowOverlap="1" wp14:anchorId="1F33422D" wp14:editId="265F30B6">
          <wp:simplePos x="0" y="0"/>
          <wp:positionH relativeFrom="column">
            <wp:posOffset>8458769</wp:posOffset>
          </wp:positionH>
          <wp:positionV relativeFrom="paragraph">
            <wp:posOffset>46990</wp:posOffset>
          </wp:positionV>
          <wp:extent cx="1418400" cy="439200"/>
          <wp:effectExtent l="0" t="0" r="0" b="0"/>
          <wp:wrapNone/>
          <wp:docPr id="1156257565" name="Picture 1156257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418400" cy="439200"/>
                  </a:xfrm>
                  <a:prstGeom prst="rect">
                    <a:avLst/>
                  </a:prstGeom>
                </pic:spPr>
              </pic:pic>
            </a:graphicData>
          </a:graphic>
          <wp14:sizeRelH relativeFrom="margin">
            <wp14:pctWidth>0</wp14:pctWidth>
          </wp14:sizeRelH>
          <wp14:sizeRelV relativeFrom="margin">
            <wp14:pctHeight>0</wp14:pctHeight>
          </wp14:sizeRelV>
        </wp:anchor>
      </w:drawing>
    </w:r>
    <w:r w:rsidRPr="00A93F81">
      <w:rPr>
        <w:rFonts w:ascii="Arial" w:hAnsi="Arial" w:cs="Arial"/>
        <w:b/>
        <w:noProof/>
      </w:rPr>
      <w:drawing>
        <wp:anchor distT="0" distB="0" distL="114300" distR="114300" simplePos="0" relativeHeight="251656192" behindDoc="0" locked="0" layoutInCell="1" allowOverlap="1" wp14:anchorId="6D2E5EF4" wp14:editId="26FDAFA7">
          <wp:simplePos x="0" y="0"/>
          <wp:positionH relativeFrom="column">
            <wp:posOffset>-229161</wp:posOffset>
          </wp:positionH>
          <wp:positionV relativeFrom="paragraph">
            <wp:posOffset>-2540</wp:posOffset>
          </wp:positionV>
          <wp:extent cx="1904365" cy="485775"/>
          <wp:effectExtent l="0" t="0" r="635" b="9525"/>
          <wp:wrapNone/>
          <wp:docPr id="1089138507" name="Picture 108913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
                    <a:extLst>
                      <a:ext uri="{28A0092B-C50C-407E-A947-70E740481C1C}">
                        <a14:useLocalDpi xmlns:a14="http://schemas.microsoft.com/office/drawing/2010/main" val="0"/>
                      </a:ext>
                    </a:extLst>
                  </a:blip>
                  <a:stretch>
                    <a:fillRect/>
                  </a:stretch>
                </pic:blipFill>
                <pic:spPr>
                  <a:xfrm>
                    <a:off x="0" y="0"/>
                    <a:ext cx="1904365" cy="485775"/>
                  </a:xfrm>
                  <a:prstGeom prst="rect">
                    <a:avLst/>
                  </a:prstGeom>
                </pic:spPr>
              </pic:pic>
            </a:graphicData>
          </a:graphic>
          <wp14:sizeRelH relativeFrom="page">
            <wp14:pctWidth>0</wp14:pctWidth>
          </wp14:sizeRelH>
          <wp14:sizeRelV relativeFrom="page">
            <wp14:pctHeight>0</wp14:pctHeight>
          </wp14:sizeRelV>
        </wp:anchor>
      </w:drawing>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6F638" w14:textId="77777777" w:rsidR="001203C9" w:rsidRDefault="001203C9">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D5BED" w14:textId="77777777" w:rsidR="001203C9" w:rsidRDefault="001203C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E95335" w14:textId="77777777" w:rsidR="00D4039C" w:rsidRDefault="00D4039C">
    <w:pPr>
      <w:pStyle w:val="Header"/>
    </w:pPr>
    <w:r>
      <w:tab/>
    </w:r>
    <w:r>
      <w:tab/>
    </w:r>
    <w:r>
      <w:tab/>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47E2BC" w14:textId="77777777" w:rsidR="006F08B2" w:rsidRDefault="006F08B2" w:rsidP="000359CA">
    <w:pPr>
      <w:pStyle w:val="Header"/>
      <w:rPr>
        <w:rFonts w:ascii="Arial" w:hAnsi="Arial" w:cs="Arial"/>
        <w:b/>
      </w:rPr>
    </w:pPr>
    <w:r>
      <w:rPr>
        <w:rFonts w:ascii="Arial" w:hAnsi="Arial" w:cs="Arial"/>
        <w:b/>
        <w:noProof/>
      </w:rPr>
      <w:drawing>
        <wp:anchor distT="0" distB="0" distL="114300" distR="114300" simplePos="0" relativeHeight="251660288" behindDoc="0" locked="0" layoutInCell="1" allowOverlap="1" wp14:anchorId="24D1F3C8" wp14:editId="0333E1FC">
          <wp:simplePos x="0" y="0"/>
          <wp:positionH relativeFrom="column">
            <wp:posOffset>8453631</wp:posOffset>
          </wp:positionH>
          <wp:positionV relativeFrom="paragraph">
            <wp:posOffset>0</wp:posOffset>
          </wp:positionV>
          <wp:extent cx="1418400" cy="439200"/>
          <wp:effectExtent l="0" t="0" r="0" b="0"/>
          <wp:wrapNone/>
          <wp:docPr id="1929558887" name="Picture 1929558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418400" cy="439200"/>
                  </a:xfrm>
                  <a:prstGeom prst="rect">
                    <a:avLst/>
                  </a:prstGeom>
                </pic:spPr>
              </pic:pic>
            </a:graphicData>
          </a:graphic>
          <wp14:sizeRelH relativeFrom="margin">
            <wp14:pctWidth>0</wp14:pctWidth>
          </wp14:sizeRelH>
          <wp14:sizeRelV relativeFrom="margin">
            <wp14:pctHeight>0</wp14:pctHeight>
          </wp14:sizeRelV>
        </wp:anchor>
      </w:drawing>
    </w:r>
    <w:r w:rsidRPr="00A93F81">
      <w:rPr>
        <w:rFonts w:ascii="Arial" w:hAnsi="Arial" w:cs="Arial"/>
        <w:b/>
        <w:noProof/>
      </w:rPr>
      <w:drawing>
        <wp:anchor distT="0" distB="0" distL="114300" distR="114300" simplePos="0" relativeHeight="251661312" behindDoc="0" locked="0" layoutInCell="1" allowOverlap="1" wp14:anchorId="06D1C016" wp14:editId="37C2BC3F">
          <wp:simplePos x="0" y="0"/>
          <wp:positionH relativeFrom="column">
            <wp:posOffset>-229161</wp:posOffset>
          </wp:positionH>
          <wp:positionV relativeFrom="paragraph">
            <wp:posOffset>-2540</wp:posOffset>
          </wp:positionV>
          <wp:extent cx="1904365" cy="485775"/>
          <wp:effectExtent l="0" t="0" r="635" b="9525"/>
          <wp:wrapNone/>
          <wp:docPr id="1734748032" name="Picture 1734748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
                    <a:extLst>
                      <a:ext uri="{28A0092B-C50C-407E-A947-70E740481C1C}">
                        <a14:useLocalDpi xmlns:a14="http://schemas.microsoft.com/office/drawing/2010/main" val="0"/>
                      </a:ext>
                    </a:extLst>
                  </a:blip>
                  <a:stretch>
                    <a:fillRect/>
                  </a:stretch>
                </pic:blipFill>
                <pic:spPr>
                  <a:xfrm>
                    <a:off x="0" y="0"/>
                    <a:ext cx="1904365" cy="485775"/>
                  </a:xfrm>
                  <a:prstGeom prst="rect">
                    <a:avLst/>
                  </a:prstGeom>
                </pic:spPr>
              </pic:pic>
            </a:graphicData>
          </a:graphic>
          <wp14:sizeRelH relativeFrom="page">
            <wp14:pctWidth>0</wp14:pctWidth>
          </wp14:sizeRelH>
          <wp14:sizeRelV relativeFrom="page">
            <wp14:pctHeight>0</wp14:pctHeight>
          </wp14:sizeRelV>
        </wp:anchor>
      </w:drawing>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BCBCE" w14:textId="77777777" w:rsidR="001203C9" w:rsidRDefault="001203C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463FA" w14:textId="77777777" w:rsidR="001203C9" w:rsidRDefault="001203C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33618" w14:textId="62F75492" w:rsidR="00A643EB" w:rsidRDefault="00A643E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3069C" w14:textId="45745C40" w:rsidR="00D4039C" w:rsidRDefault="00D4039C" w:rsidP="00EF116D">
    <w:pPr>
      <w:pStyle w:val="Header"/>
      <w:rPr>
        <w:rFonts w:ascii="Arial" w:hAnsi="Arial" w:cs="Arial"/>
        <w:b/>
      </w:rPr>
    </w:pPr>
  </w:p>
  <w:p w14:paraId="199EC526" w14:textId="77777777" w:rsidR="00D4039C" w:rsidRPr="005E7CDD" w:rsidRDefault="00D4039C" w:rsidP="005E7CDD">
    <w:pPr>
      <w:pStyle w:val="Header"/>
      <w:jc w:val="right"/>
      <w:rPr>
        <w:rFonts w:ascii="Arial" w:hAnsi="Arial" w:cs="Arial"/>
        <w:b/>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35D437" w14:textId="0FCA67A8" w:rsidR="00A643EB" w:rsidRDefault="00A643EB">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3233A7" w14:textId="77777777" w:rsidR="001203C9" w:rsidRDefault="001203C9">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E9D734" w14:textId="77777777" w:rsidR="00181EBE" w:rsidRDefault="00181EBE" w:rsidP="000359CA">
    <w:pPr>
      <w:pStyle w:val="Header"/>
      <w:rPr>
        <w:rFonts w:ascii="Arial" w:hAnsi="Arial" w:cs="Arial"/>
        <w:b/>
      </w:rPr>
    </w:pPr>
    <w:r>
      <w:rPr>
        <w:rFonts w:ascii="Arial" w:hAnsi="Arial" w:cs="Arial"/>
        <w:b/>
        <w:noProof/>
      </w:rPr>
      <w:drawing>
        <wp:anchor distT="0" distB="0" distL="114300" distR="114300" simplePos="0" relativeHeight="251657216" behindDoc="0" locked="0" layoutInCell="1" allowOverlap="1" wp14:anchorId="64CBC357" wp14:editId="7811DA23">
          <wp:simplePos x="0" y="0"/>
          <wp:positionH relativeFrom="column">
            <wp:posOffset>8407922</wp:posOffset>
          </wp:positionH>
          <wp:positionV relativeFrom="paragraph">
            <wp:posOffset>111100</wp:posOffset>
          </wp:positionV>
          <wp:extent cx="1418400" cy="439200"/>
          <wp:effectExtent l="0" t="0" r="0" b="0"/>
          <wp:wrapNone/>
          <wp:docPr id="193004862" name="Picture 193004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418400" cy="439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6F50A" w14:textId="77777777" w:rsidR="001203C9" w:rsidRDefault="001203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955B0"/>
    <w:multiLevelType w:val="multilevel"/>
    <w:tmpl w:val="2D9AC370"/>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1" w15:restartNumberingAfterBreak="0">
    <w:nsid w:val="051F2EFD"/>
    <w:multiLevelType w:val="multilevel"/>
    <w:tmpl w:val="46CE983A"/>
    <w:styleLink w:val="Style1"/>
    <w:lvl w:ilvl="0">
      <w:start w:val="9"/>
      <w:numFmt w:val="decimal"/>
      <w:lvlText w:val="%1.0"/>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 w15:restartNumberingAfterBreak="0">
    <w:nsid w:val="07BF4D9E"/>
    <w:multiLevelType w:val="hybridMultilevel"/>
    <w:tmpl w:val="E4D67604"/>
    <w:lvl w:ilvl="0" w:tplc="08090001">
      <w:start w:val="1"/>
      <w:numFmt w:val="bullet"/>
      <w:lvlText w:val=""/>
      <w:lvlJc w:val="left"/>
      <w:pPr>
        <w:ind w:left="868" w:hanging="360"/>
      </w:pPr>
      <w:rPr>
        <w:rFonts w:ascii="Symbol" w:hAnsi="Symbol" w:hint="default"/>
      </w:rPr>
    </w:lvl>
    <w:lvl w:ilvl="1" w:tplc="08090003" w:tentative="1">
      <w:start w:val="1"/>
      <w:numFmt w:val="bullet"/>
      <w:lvlText w:val="o"/>
      <w:lvlJc w:val="left"/>
      <w:pPr>
        <w:ind w:left="1588" w:hanging="360"/>
      </w:pPr>
      <w:rPr>
        <w:rFonts w:ascii="Courier New" w:hAnsi="Courier New" w:cs="Courier New" w:hint="default"/>
      </w:rPr>
    </w:lvl>
    <w:lvl w:ilvl="2" w:tplc="08090005" w:tentative="1">
      <w:start w:val="1"/>
      <w:numFmt w:val="bullet"/>
      <w:lvlText w:val=""/>
      <w:lvlJc w:val="left"/>
      <w:pPr>
        <w:ind w:left="2308" w:hanging="360"/>
      </w:pPr>
      <w:rPr>
        <w:rFonts w:ascii="Wingdings" w:hAnsi="Wingdings" w:hint="default"/>
      </w:rPr>
    </w:lvl>
    <w:lvl w:ilvl="3" w:tplc="08090001" w:tentative="1">
      <w:start w:val="1"/>
      <w:numFmt w:val="bullet"/>
      <w:lvlText w:val=""/>
      <w:lvlJc w:val="left"/>
      <w:pPr>
        <w:ind w:left="3028" w:hanging="360"/>
      </w:pPr>
      <w:rPr>
        <w:rFonts w:ascii="Symbol" w:hAnsi="Symbol" w:hint="default"/>
      </w:rPr>
    </w:lvl>
    <w:lvl w:ilvl="4" w:tplc="08090003" w:tentative="1">
      <w:start w:val="1"/>
      <w:numFmt w:val="bullet"/>
      <w:lvlText w:val="o"/>
      <w:lvlJc w:val="left"/>
      <w:pPr>
        <w:ind w:left="3748" w:hanging="360"/>
      </w:pPr>
      <w:rPr>
        <w:rFonts w:ascii="Courier New" w:hAnsi="Courier New" w:cs="Courier New" w:hint="default"/>
      </w:rPr>
    </w:lvl>
    <w:lvl w:ilvl="5" w:tplc="08090005" w:tentative="1">
      <w:start w:val="1"/>
      <w:numFmt w:val="bullet"/>
      <w:lvlText w:val=""/>
      <w:lvlJc w:val="left"/>
      <w:pPr>
        <w:ind w:left="4468" w:hanging="360"/>
      </w:pPr>
      <w:rPr>
        <w:rFonts w:ascii="Wingdings" w:hAnsi="Wingdings" w:hint="default"/>
      </w:rPr>
    </w:lvl>
    <w:lvl w:ilvl="6" w:tplc="08090001" w:tentative="1">
      <w:start w:val="1"/>
      <w:numFmt w:val="bullet"/>
      <w:lvlText w:val=""/>
      <w:lvlJc w:val="left"/>
      <w:pPr>
        <w:ind w:left="5188" w:hanging="360"/>
      </w:pPr>
      <w:rPr>
        <w:rFonts w:ascii="Symbol" w:hAnsi="Symbol" w:hint="default"/>
      </w:rPr>
    </w:lvl>
    <w:lvl w:ilvl="7" w:tplc="08090003" w:tentative="1">
      <w:start w:val="1"/>
      <w:numFmt w:val="bullet"/>
      <w:lvlText w:val="o"/>
      <w:lvlJc w:val="left"/>
      <w:pPr>
        <w:ind w:left="5908" w:hanging="360"/>
      </w:pPr>
      <w:rPr>
        <w:rFonts w:ascii="Courier New" w:hAnsi="Courier New" w:cs="Courier New" w:hint="default"/>
      </w:rPr>
    </w:lvl>
    <w:lvl w:ilvl="8" w:tplc="08090005" w:tentative="1">
      <w:start w:val="1"/>
      <w:numFmt w:val="bullet"/>
      <w:lvlText w:val=""/>
      <w:lvlJc w:val="left"/>
      <w:pPr>
        <w:ind w:left="6628" w:hanging="360"/>
      </w:pPr>
      <w:rPr>
        <w:rFonts w:ascii="Wingdings" w:hAnsi="Wingdings" w:hint="default"/>
      </w:rPr>
    </w:lvl>
  </w:abstractNum>
  <w:abstractNum w:abstractNumId="3" w15:restartNumberingAfterBreak="0">
    <w:nsid w:val="09483254"/>
    <w:multiLevelType w:val="multilevel"/>
    <w:tmpl w:val="062E90B6"/>
    <w:lvl w:ilvl="0">
      <w:start w:val="1"/>
      <w:numFmt w:val="decimal"/>
      <w:lvlText w:val="%1."/>
      <w:lvlJc w:val="left"/>
      <w:pPr>
        <w:ind w:left="720" w:hanging="360"/>
      </w:p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1D25CCC"/>
    <w:multiLevelType w:val="hybridMultilevel"/>
    <w:tmpl w:val="72B4C2CE"/>
    <w:lvl w:ilvl="0" w:tplc="0809000B">
      <w:start w:val="1"/>
      <w:numFmt w:val="bullet"/>
      <w:lvlText w:val=""/>
      <w:lvlJc w:val="left"/>
      <w:pPr>
        <w:ind w:left="1084" w:hanging="360"/>
      </w:pPr>
      <w:rPr>
        <w:rFonts w:ascii="Wingdings" w:hAnsi="Wingdings" w:hint="default"/>
      </w:rPr>
    </w:lvl>
    <w:lvl w:ilvl="1" w:tplc="08090003" w:tentative="1">
      <w:start w:val="1"/>
      <w:numFmt w:val="bullet"/>
      <w:lvlText w:val="o"/>
      <w:lvlJc w:val="left"/>
      <w:pPr>
        <w:ind w:left="1804" w:hanging="360"/>
      </w:pPr>
      <w:rPr>
        <w:rFonts w:ascii="Courier New" w:hAnsi="Courier New" w:cs="Courier New" w:hint="default"/>
      </w:rPr>
    </w:lvl>
    <w:lvl w:ilvl="2" w:tplc="08090005" w:tentative="1">
      <w:start w:val="1"/>
      <w:numFmt w:val="bullet"/>
      <w:lvlText w:val=""/>
      <w:lvlJc w:val="left"/>
      <w:pPr>
        <w:ind w:left="2524" w:hanging="360"/>
      </w:pPr>
      <w:rPr>
        <w:rFonts w:ascii="Wingdings" w:hAnsi="Wingdings" w:hint="default"/>
      </w:rPr>
    </w:lvl>
    <w:lvl w:ilvl="3" w:tplc="08090001" w:tentative="1">
      <w:start w:val="1"/>
      <w:numFmt w:val="bullet"/>
      <w:lvlText w:val=""/>
      <w:lvlJc w:val="left"/>
      <w:pPr>
        <w:ind w:left="3244" w:hanging="360"/>
      </w:pPr>
      <w:rPr>
        <w:rFonts w:ascii="Symbol" w:hAnsi="Symbol" w:hint="default"/>
      </w:rPr>
    </w:lvl>
    <w:lvl w:ilvl="4" w:tplc="08090003" w:tentative="1">
      <w:start w:val="1"/>
      <w:numFmt w:val="bullet"/>
      <w:lvlText w:val="o"/>
      <w:lvlJc w:val="left"/>
      <w:pPr>
        <w:ind w:left="3964" w:hanging="360"/>
      </w:pPr>
      <w:rPr>
        <w:rFonts w:ascii="Courier New" w:hAnsi="Courier New" w:cs="Courier New" w:hint="default"/>
      </w:rPr>
    </w:lvl>
    <w:lvl w:ilvl="5" w:tplc="08090005" w:tentative="1">
      <w:start w:val="1"/>
      <w:numFmt w:val="bullet"/>
      <w:lvlText w:val=""/>
      <w:lvlJc w:val="left"/>
      <w:pPr>
        <w:ind w:left="4684" w:hanging="360"/>
      </w:pPr>
      <w:rPr>
        <w:rFonts w:ascii="Wingdings" w:hAnsi="Wingdings" w:hint="default"/>
      </w:rPr>
    </w:lvl>
    <w:lvl w:ilvl="6" w:tplc="08090001" w:tentative="1">
      <w:start w:val="1"/>
      <w:numFmt w:val="bullet"/>
      <w:lvlText w:val=""/>
      <w:lvlJc w:val="left"/>
      <w:pPr>
        <w:ind w:left="5404" w:hanging="360"/>
      </w:pPr>
      <w:rPr>
        <w:rFonts w:ascii="Symbol" w:hAnsi="Symbol" w:hint="default"/>
      </w:rPr>
    </w:lvl>
    <w:lvl w:ilvl="7" w:tplc="08090003" w:tentative="1">
      <w:start w:val="1"/>
      <w:numFmt w:val="bullet"/>
      <w:lvlText w:val="o"/>
      <w:lvlJc w:val="left"/>
      <w:pPr>
        <w:ind w:left="6124" w:hanging="360"/>
      </w:pPr>
      <w:rPr>
        <w:rFonts w:ascii="Courier New" w:hAnsi="Courier New" w:cs="Courier New" w:hint="default"/>
      </w:rPr>
    </w:lvl>
    <w:lvl w:ilvl="8" w:tplc="08090005" w:tentative="1">
      <w:start w:val="1"/>
      <w:numFmt w:val="bullet"/>
      <w:lvlText w:val=""/>
      <w:lvlJc w:val="left"/>
      <w:pPr>
        <w:ind w:left="6844" w:hanging="360"/>
      </w:pPr>
      <w:rPr>
        <w:rFonts w:ascii="Wingdings" w:hAnsi="Wingdings" w:hint="default"/>
      </w:rPr>
    </w:lvl>
  </w:abstractNum>
  <w:abstractNum w:abstractNumId="5" w15:restartNumberingAfterBreak="0">
    <w:nsid w:val="1A7C4453"/>
    <w:multiLevelType w:val="hybridMultilevel"/>
    <w:tmpl w:val="07AA4FB4"/>
    <w:lvl w:ilvl="0" w:tplc="0809000B">
      <w:start w:val="1"/>
      <w:numFmt w:val="bullet"/>
      <w:lvlText w:val=""/>
      <w:lvlJc w:val="left"/>
      <w:pPr>
        <w:ind w:left="868" w:hanging="360"/>
      </w:pPr>
      <w:rPr>
        <w:rFonts w:ascii="Wingdings" w:hAnsi="Wingdings" w:hint="default"/>
      </w:rPr>
    </w:lvl>
    <w:lvl w:ilvl="1" w:tplc="FFFFFFFF" w:tentative="1">
      <w:start w:val="1"/>
      <w:numFmt w:val="bullet"/>
      <w:lvlText w:val="o"/>
      <w:lvlJc w:val="left"/>
      <w:pPr>
        <w:ind w:left="1588" w:hanging="360"/>
      </w:pPr>
      <w:rPr>
        <w:rFonts w:ascii="Courier New" w:hAnsi="Courier New" w:cs="Courier New" w:hint="default"/>
      </w:rPr>
    </w:lvl>
    <w:lvl w:ilvl="2" w:tplc="FFFFFFFF" w:tentative="1">
      <w:start w:val="1"/>
      <w:numFmt w:val="bullet"/>
      <w:lvlText w:val=""/>
      <w:lvlJc w:val="left"/>
      <w:pPr>
        <w:ind w:left="2308" w:hanging="360"/>
      </w:pPr>
      <w:rPr>
        <w:rFonts w:ascii="Wingdings" w:hAnsi="Wingdings" w:hint="default"/>
      </w:rPr>
    </w:lvl>
    <w:lvl w:ilvl="3" w:tplc="FFFFFFFF" w:tentative="1">
      <w:start w:val="1"/>
      <w:numFmt w:val="bullet"/>
      <w:lvlText w:val=""/>
      <w:lvlJc w:val="left"/>
      <w:pPr>
        <w:ind w:left="3028" w:hanging="360"/>
      </w:pPr>
      <w:rPr>
        <w:rFonts w:ascii="Symbol" w:hAnsi="Symbol" w:hint="default"/>
      </w:rPr>
    </w:lvl>
    <w:lvl w:ilvl="4" w:tplc="FFFFFFFF" w:tentative="1">
      <w:start w:val="1"/>
      <w:numFmt w:val="bullet"/>
      <w:lvlText w:val="o"/>
      <w:lvlJc w:val="left"/>
      <w:pPr>
        <w:ind w:left="3748" w:hanging="360"/>
      </w:pPr>
      <w:rPr>
        <w:rFonts w:ascii="Courier New" w:hAnsi="Courier New" w:cs="Courier New" w:hint="default"/>
      </w:rPr>
    </w:lvl>
    <w:lvl w:ilvl="5" w:tplc="FFFFFFFF" w:tentative="1">
      <w:start w:val="1"/>
      <w:numFmt w:val="bullet"/>
      <w:lvlText w:val=""/>
      <w:lvlJc w:val="left"/>
      <w:pPr>
        <w:ind w:left="4468" w:hanging="360"/>
      </w:pPr>
      <w:rPr>
        <w:rFonts w:ascii="Wingdings" w:hAnsi="Wingdings" w:hint="default"/>
      </w:rPr>
    </w:lvl>
    <w:lvl w:ilvl="6" w:tplc="FFFFFFFF" w:tentative="1">
      <w:start w:val="1"/>
      <w:numFmt w:val="bullet"/>
      <w:lvlText w:val=""/>
      <w:lvlJc w:val="left"/>
      <w:pPr>
        <w:ind w:left="5188" w:hanging="360"/>
      </w:pPr>
      <w:rPr>
        <w:rFonts w:ascii="Symbol" w:hAnsi="Symbol" w:hint="default"/>
      </w:rPr>
    </w:lvl>
    <w:lvl w:ilvl="7" w:tplc="FFFFFFFF" w:tentative="1">
      <w:start w:val="1"/>
      <w:numFmt w:val="bullet"/>
      <w:lvlText w:val="o"/>
      <w:lvlJc w:val="left"/>
      <w:pPr>
        <w:ind w:left="5908" w:hanging="360"/>
      </w:pPr>
      <w:rPr>
        <w:rFonts w:ascii="Courier New" w:hAnsi="Courier New" w:cs="Courier New" w:hint="default"/>
      </w:rPr>
    </w:lvl>
    <w:lvl w:ilvl="8" w:tplc="FFFFFFFF" w:tentative="1">
      <w:start w:val="1"/>
      <w:numFmt w:val="bullet"/>
      <w:lvlText w:val=""/>
      <w:lvlJc w:val="left"/>
      <w:pPr>
        <w:ind w:left="6628" w:hanging="360"/>
      </w:pPr>
      <w:rPr>
        <w:rFonts w:ascii="Wingdings" w:hAnsi="Wingdings" w:hint="default"/>
      </w:rPr>
    </w:lvl>
  </w:abstractNum>
  <w:abstractNum w:abstractNumId="6" w15:restartNumberingAfterBreak="0">
    <w:nsid w:val="1ED806BB"/>
    <w:multiLevelType w:val="hybridMultilevel"/>
    <w:tmpl w:val="A024F354"/>
    <w:lvl w:ilvl="0" w:tplc="0A56BF18">
      <w:numFmt w:val="bullet"/>
      <w:lvlText w:val="•"/>
      <w:lvlJc w:val="left"/>
      <w:pPr>
        <w:ind w:left="724" w:hanging="576"/>
      </w:pPr>
      <w:rPr>
        <w:rFonts w:ascii="Arial" w:eastAsia="Verdana" w:hAnsi="Arial" w:cs="Arial" w:hint="default"/>
      </w:rPr>
    </w:lvl>
    <w:lvl w:ilvl="1" w:tplc="08090003" w:tentative="1">
      <w:start w:val="1"/>
      <w:numFmt w:val="bullet"/>
      <w:lvlText w:val="o"/>
      <w:lvlJc w:val="left"/>
      <w:pPr>
        <w:ind w:left="1228" w:hanging="360"/>
      </w:pPr>
      <w:rPr>
        <w:rFonts w:ascii="Courier New" w:hAnsi="Courier New" w:cs="Courier New" w:hint="default"/>
      </w:rPr>
    </w:lvl>
    <w:lvl w:ilvl="2" w:tplc="08090005" w:tentative="1">
      <w:start w:val="1"/>
      <w:numFmt w:val="bullet"/>
      <w:lvlText w:val=""/>
      <w:lvlJc w:val="left"/>
      <w:pPr>
        <w:ind w:left="1948" w:hanging="360"/>
      </w:pPr>
      <w:rPr>
        <w:rFonts w:ascii="Wingdings" w:hAnsi="Wingdings" w:hint="default"/>
      </w:rPr>
    </w:lvl>
    <w:lvl w:ilvl="3" w:tplc="08090001" w:tentative="1">
      <w:start w:val="1"/>
      <w:numFmt w:val="bullet"/>
      <w:lvlText w:val=""/>
      <w:lvlJc w:val="left"/>
      <w:pPr>
        <w:ind w:left="2668" w:hanging="360"/>
      </w:pPr>
      <w:rPr>
        <w:rFonts w:ascii="Symbol" w:hAnsi="Symbol" w:hint="default"/>
      </w:rPr>
    </w:lvl>
    <w:lvl w:ilvl="4" w:tplc="08090003" w:tentative="1">
      <w:start w:val="1"/>
      <w:numFmt w:val="bullet"/>
      <w:lvlText w:val="o"/>
      <w:lvlJc w:val="left"/>
      <w:pPr>
        <w:ind w:left="3388" w:hanging="360"/>
      </w:pPr>
      <w:rPr>
        <w:rFonts w:ascii="Courier New" w:hAnsi="Courier New" w:cs="Courier New" w:hint="default"/>
      </w:rPr>
    </w:lvl>
    <w:lvl w:ilvl="5" w:tplc="08090005" w:tentative="1">
      <w:start w:val="1"/>
      <w:numFmt w:val="bullet"/>
      <w:lvlText w:val=""/>
      <w:lvlJc w:val="left"/>
      <w:pPr>
        <w:ind w:left="4108" w:hanging="360"/>
      </w:pPr>
      <w:rPr>
        <w:rFonts w:ascii="Wingdings" w:hAnsi="Wingdings" w:hint="default"/>
      </w:rPr>
    </w:lvl>
    <w:lvl w:ilvl="6" w:tplc="08090001" w:tentative="1">
      <w:start w:val="1"/>
      <w:numFmt w:val="bullet"/>
      <w:lvlText w:val=""/>
      <w:lvlJc w:val="left"/>
      <w:pPr>
        <w:ind w:left="4828" w:hanging="360"/>
      </w:pPr>
      <w:rPr>
        <w:rFonts w:ascii="Symbol" w:hAnsi="Symbol" w:hint="default"/>
      </w:rPr>
    </w:lvl>
    <w:lvl w:ilvl="7" w:tplc="08090003" w:tentative="1">
      <w:start w:val="1"/>
      <w:numFmt w:val="bullet"/>
      <w:lvlText w:val="o"/>
      <w:lvlJc w:val="left"/>
      <w:pPr>
        <w:ind w:left="5548" w:hanging="360"/>
      </w:pPr>
      <w:rPr>
        <w:rFonts w:ascii="Courier New" w:hAnsi="Courier New" w:cs="Courier New" w:hint="default"/>
      </w:rPr>
    </w:lvl>
    <w:lvl w:ilvl="8" w:tplc="08090005" w:tentative="1">
      <w:start w:val="1"/>
      <w:numFmt w:val="bullet"/>
      <w:lvlText w:val=""/>
      <w:lvlJc w:val="left"/>
      <w:pPr>
        <w:ind w:left="6268" w:hanging="360"/>
      </w:pPr>
      <w:rPr>
        <w:rFonts w:ascii="Wingdings" w:hAnsi="Wingdings" w:hint="default"/>
      </w:rPr>
    </w:lvl>
  </w:abstractNum>
  <w:abstractNum w:abstractNumId="7" w15:restartNumberingAfterBreak="0">
    <w:nsid w:val="21BF58C9"/>
    <w:multiLevelType w:val="multilevel"/>
    <w:tmpl w:val="00002213"/>
    <w:styleLink w:val="Style2"/>
    <w:lvl w:ilvl="0">
      <w:start w:val="10"/>
      <w:numFmt w:val="decimal"/>
      <w:lvlText w:val="9.%1"/>
      <w:lvlJc w:val="left"/>
      <w:pPr>
        <w:tabs>
          <w:tab w:val="num" w:pos="720"/>
        </w:tabs>
        <w:ind w:left="72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3D96E53"/>
    <w:multiLevelType w:val="hybridMultilevel"/>
    <w:tmpl w:val="669A9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E8458F"/>
    <w:multiLevelType w:val="hybridMultilevel"/>
    <w:tmpl w:val="94C6F9C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7D439CE"/>
    <w:multiLevelType w:val="hybridMultilevel"/>
    <w:tmpl w:val="94C6F9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B453CAE"/>
    <w:multiLevelType w:val="hybridMultilevel"/>
    <w:tmpl w:val="442812F0"/>
    <w:lvl w:ilvl="0" w:tplc="A184BA86">
      <w:numFmt w:val="bullet"/>
      <w:lvlText w:val="-"/>
      <w:lvlJc w:val="left"/>
      <w:pPr>
        <w:ind w:left="1084" w:hanging="360"/>
      </w:pPr>
      <w:rPr>
        <w:rFonts w:ascii="Arial" w:eastAsia="Verdana" w:hAnsi="Arial" w:cs="Arial" w:hint="default"/>
      </w:rPr>
    </w:lvl>
    <w:lvl w:ilvl="1" w:tplc="08090003" w:tentative="1">
      <w:start w:val="1"/>
      <w:numFmt w:val="bullet"/>
      <w:lvlText w:val="o"/>
      <w:lvlJc w:val="left"/>
      <w:pPr>
        <w:ind w:left="1804" w:hanging="360"/>
      </w:pPr>
      <w:rPr>
        <w:rFonts w:ascii="Courier New" w:hAnsi="Courier New" w:cs="Courier New" w:hint="default"/>
      </w:rPr>
    </w:lvl>
    <w:lvl w:ilvl="2" w:tplc="08090005" w:tentative="1">
      <w:start w:val="1"/>
      <w:numFmt w:val="bullet"/>
      <w:lvlText w:val=""/>
      <w:lvlJc w:val="left"/>
      <w:pPr>
        <w:ind w:left="2524" w:hanging="360"/>
      </w:pPr>
      <w:rPr>
        <w:rFonts w:ascii="Wingdings" w:hAnsi="Wingdings" w:hint="default"/>
      </w:rPr>
    </w:lvl>
    <w:lvl w:ilvl="3" w:tplc="08090001" w:tentative="1">
      <w:start w:val="1"/>
      <w:numFmt w:val="bullet"/>
      <w:lvlText w:val=""/>
      <w:lvlJc w:val="left"/>
      <w:pPr>
        <w:ind w:left="3244" w:hanging="360"/>
      </w:pPr>
      <w:rPr>
        <w:rFonts w:ascii="Symbol" w:hAnsi="Symbol" w:hint="default"/>
      </w:rPr>
    </w:lvl>
    <w:lvl w:ilvl="4" w:tplc="08090003" w:tentative="1">
      <w:start w:val="1"/>
      <w:numFmt w:val="bullet"/>
      <w:lvlText w:val="o"/>
      <w:lvlJc w:val="left"/>
      <w:pPr>
        <w:ind w:left="3964" w:hanging="360"/>
      </w:pPr>
      <w:rPr>
        <w:rFonts w:ascii="Courier New" w:hAnsi="Courier New" w:cs="Courier New" w:hint="default"/>
      </w:rPr>
    </w:lvl>
    <w:lvl w:ilvl="5" w:tplc="08090005" w:tentative="1">
      <w:start w:val="1"/>
      <w:numFmt w:val="bullet"/>
      <w:lvlText w:val=""/>
      <w:lvlJc w:val="left"/>
      <w:pPr>
        <w:ind w:left="4684" w:hanging="360"/>
      </w:pPr>
      <w:rPr>
        <w:rFonts w:ascii="Wingdings" w:hAnsi="Wingdings" w:hint="default"/>
      </w:rPr>
    </w:lvl>
    <w:lvl w:ilvl="6" w:tplc="08090001" w:tentative="1">
      <w:start w:val="1"/>
      <w:numFmt w:val="bullet"/>
      <w:lvlText w:val=""/>
      <w:lvlJc w:val="left"/>
      <w:pPr>
        <w:ind w:left="5404" w:hanging="360"/>
      </w:pPr>
      <w:rPr>
        <w:rFonts w:ascii="Symbol" w:hAnsi="Symbol" w:hint="default"/>
      </w:rPr>
    </w:lvl>
    <w:lvl w:ilvl="7" w:tplc="08090003" w:tentative="1">
      <w:start w:val="1"/>
      <w:numFmt w:val="bullet"/>
      <w:lvlText w:val="o"/>
      <w:lvlJc w:val="left"/>
      <w:pPr>
        <w:ind w:left="6124" w:hanging="360"/>
      </w:pPr>
      <w:rPr>
        <w:rFonts w:ascii="Courier New" w:hAnsi="Courier New" w:cs="Courier New" w:hint="default"/>
      </w:rPr>
    </w:lvl>
    <w:lvl w:ilvl="8" w:tplc="08090005" w:tentative="1">
      <w:start w:val="1"/>
      <w:numFmt w:val="bullet"/>
      <w:lvlText w:val=""/>
      <w:lvlJc w:val="left"/>
      <w:pPr>
        <w:ind w:left="6844" w:hanging="360"/>
      </w:pPr>
      <w:rPr>
        <w:rFonts w:ascii="Wingdings" w:hAnsi="Wingdings" w:hint="default"/>
      </w:rPr>
    </w:lvl>
  </w:abstractNum>
  <w:abstractNum w:abstractNumId="12" w15:restartNumberingAfterBreak="0">
    <w:nsid w:val="2EBA6346"/>
    <w:multiLevelType w:val="hybridMultilevel"/>
    <w:tmpl w:val="A11C54CC"/>
    <w:lvl w:ilvl="0" w:tplc="08090017">
      <w:start w:val="1"/>
      <w:numFmt w:val="lowerLetter"/>
      <w:lvlText w:val="%1)"/>
      <w:lvlJc w:val="left"/>
      <w:pPr>
        <w:ind w:left="1077" w:hanging="360"/>
      </w:pPr>
    </w:lvl>
    <w:lvl w:ilvl="1" w:tplc="08090019" w:tentative="1">
      <w:start w:val="1"/>
      <w:numFmt w:val="lowerLetter"/>
      <w:lvlText w:val="%2."/>
      <w:lvlJc w:val="left"/>
      <w:pPr>
        <w:ind w:left="1797" w:hanging="360"/>
      </w:pPr>
    </w:lvl>
    <w:lvl w:ilvl="2" w:tplc="0809001B" w:tentative="1">
      <w:start w:val="1"/>
      <w:numFmt w:val="lowerRoman"/>
      <w:lvlText w:val="%3."/>
      <w:lvlJc w:val="right"/>
      <w:pPr>
        <w:ind w:left="2517" w:hanging="180"/>
      </w:pPr>
    </w:lvl>
    <w:lvl w:ilvl="3" w:tplc="0809000F" w:tentative="1">
      <w:start w:val="1"/>
      <w:numFmt w:val="decimal"/>
      <w:lvlText w:val="%4."/>
      <w:lvlJc w:val="left"/>
      <w:pPr>
        <w:ind w:left="3237" w:hanging="360"/>
      </w:pPr>
    </w:lvl>
    <w:lvl w:ilvl="4" w:tplc="08090019" w:tentative="1">
      <w:start w:val="1"/>
      <w:numFmt w:val="lowerLetter"/>
      <w:lvlText w:val="%5."/>
      <w:lvlJc w:val="left"/>
      <w:pPr>
        <w:ind w:left="3957" w:hanging="360"/>
      </w:pPr>
    </w:lvl>
    <w:lvl w:ilvl="5" w:tplc="0809001B" w:tentative="1">
      <w:start w:val="1"/>
      <w:numFmt w:val="lowerRoman"/>
      <w:lvlText w:val="%6."/>
      <w:lvlJc w:val="right"/>
      <w:pPr>
        <w:ind w:left="4677" w:hanging="180"/>
      </w:pPr>
    </w:lvl>
    <w:lvl w:ilvl="6" w:tplc="0809000F" w:tentative="1">
      <w:start w:val="1"/>
      <w:numFmt w:val="decimal"/>
      <w:lvlText w:val="%7."/>
      <w:lvlJc w:val="left"/>
      <w:pPr>
        <w:ind w:left="5397" w:hanging="360"/>
      </w:pPr>
    </w:lvl>
    <w:lvl w:ilvl="7" w:tplc="08090019" w:tentative="1">
      <w:start w:val="1"/>
      <w:numFmt w:val="lowerLetter"/>
      <w:lvlText w:val="%8."/>
      <w:lvlJc w:val="left"/>
      <w:pPr>
        <w:ind w:left="6117" w:hanging="360"/>
      </w:pPr>
    </w:lvl>
    <w:lvl w:ilvl="8" w:tplc="0809001B" w:tentative="1">
      <w:start w:val="1"/>
      <w:numFmt w:val="lowerRoman"/>
      <w:lvlText w:val="%9."/>
      <w:lvlJc w:val="right"/>
      <w:pPr>
        <w:ind w:left="6837" w:hanging="180"/>
      </w:pPr>
    </w:lvl>
  </w:abstractNum>
  <w:abstractNum w:abstractNumId="13" w15:restartNumberingAfterBreak="0">
    <w:nsid w:val="356D542D"/>
    <w:multiLevelType w:val="hybridMultilevel"/>
    <w:tmpl w:val="36B894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44155A"/>
    <w:multiLevelType w:val="hybridMultilevel"/>
    <w:tmpl w:val="7D860EA2"/>
    <w:lvl w:ilvl="0" w:tplc="77E64F9A">
      <w:start w:val="1"/>
      <w:numFmt w:val="bullet"/>
      <w:lvlText w:val="‒"/>
      <w:lvlJc w:val="left"/>
      <w:pPr>
        <w:ind w:left="868" w:hanging="360"/>
      </w:pPr>
      <w:rPr>
        <w:rFonts w:ascii="Arial" w:hAnsi="Arial" w:hint="default"/>
      </w:rPr>
    </w:lvl>
    <w:lvl w:ilvl="1" w:tplc="FFFFFFFF" w:tentative="1">
      <w:start w:val="1"/>
      <w:numFmt w:val="bullet"/>
      <w:lvlText w:val="o"/>
      <w:lvlJc w:val="left"/>
      <w:pPr>
        <w:ind w:left="1588" w:hanging="360"/>
      </w:pPr>
      <w:rPr>
        <w:rFonts w:ascii="Courier New" w:hAnsi="Courier New" w:cs="Courier New" w:hint="default"/>
      </w:rPr>
    </w:lvl>
    <w:lvl w:ilvl="2" w:tplc="FFFFFFFF" w:tentative="1">
      <w:start w:val="1"/>
      <w:numFmt w:val="bullet"/>
      <w:lvlText w:val=""/>
      <w:lvlJc w:val="left"/>
      <w:pPr>
        <w:ind w:left="2308" w:hanging="360"/>
      </w:pPr>
      <w:rPr>
        <w:rFonts w:ascii="Wingdings" w:hAnsi="Wingdings" w:hint="default"/>
      </w:rPr>
    </w:lvl>
    <w:lvl w:ilvl="3" w:tplc="FFFFFFFF" w:tentative="1">
      <w:start w:val="1"/>
      <w:numFmt w:val="bullet"/>
      <w:lvlText w:val=""/>
      <w:lvlJc w:val="left"/>
      <w:pPr>
        <w:ind w:left="3028" w:hanging="360"/>
      </w:pPr>
      <w:rPr>
        <w:rFonts w:ascii="Symbol" w:hAnsi="Symbol" w:hint="default"/>
      </w:rPr>
    </w:lvl>
    <w:lvl w:ilvl="4" w:tplc="FFFFFFFF" w:tentative="1">
      <w:start w:val="1"/>
      <w:numFmt w:val="bullet"/>
      <w:lvlText w:val="o"/>
      <w:lvlJc w:val="left"/>
      <w:pPr>
        <w:ind w:left="3748" w:hanging="360"/>
      </w:pPr>
      <w:rPr>
        <w:rFonts w:ascii="Courier New" w:hAnsi="Courier New" w:cs="Courier New" w:hint="default"/>
      </w:rPr>
    </w:lvl>
    <w:lvl w:ilvl="5" w:tplc="FFFFFFFF" w:tentative="1">
      <w:start w:val="1"/>
      <w:numFmt w:val="bullet"/>
      <w:lvlText w:val=""/>
      <w:lvlJc w:val="left"/>
      <w:pPr>
        <w:ind w:left="4468" w:hanging="360"/>
      </w:pPr>
      <w:rPr>
        <w:rFonts w:ascii="Wingdings" w:hAnsi="Wingdings" w:hint="default"/>
      </w:rPr>
    </w:lvl>
    <w:lvl w:ilvl="6" w:tplc="FFFFFFFF" w:tentative="1">
      <w:start w:val="1"/>
      <w:numFmt w:val="bullet"/>
      <w:lvlText w:val=""/>
      <w:lvlJc w:val="left"/>
      <w:pPr>
        <w:ind w:left="5188" w:hanging="360"/>
      </w:pPr>
      <w:rPr>
        <w:rFonts w:ascii="Symbol" w:hAnsi="Symbol" w:hint="default"/>
      </w:rPr>
    </w:lvl>
    <w:lvl w:ilvl="7" w:tplc="FFFFFFFF" w:tentative="1">
      <w:start w:val="1"/>
      <w:numFmt w:val="bullet"/>
      <w:lvlText w:val="o"/>
      <w:lvlJc w:val="left"/>
      <w:pPr>
        <w:ind w:left="5908" w:hanging="360"/>
      </w:pPr>
      <w:rPr>
        <w:rFonts w:ascii="Courier New" w:hAnsi="Courier New" w:cs="Courier New" w:hint="default"/>
      </w:rPr>
    </w:lvl>
    <w:lvl w:ilvl="8" w:tplc="FFFFFFFF" w:tentative="1">
      <w:start w:val="1"/>
      <w:numFmt w:val="bullet"/>
      <w:lvlText w:val=""/>
      <w:lvlJc w:val="left"/>
      <w:pPr>
        <w:ind w:left="6628" w:hanging="360"/>
      </w:pPr>
      <w:rPr>
        <w:rFonts w:ascii="Wingdings" w:hAnsi="Wingdings" w:hint="default"/>
      </w:rPr>
    </w:lvl>
  </w:abstractNum>
  <w:abstractNum w:abstractNumId="15" w15:restartNumberingAfterBreak="0">
    <w:nsid w:val="491150A1"/>
    <w:multiLevelType w:val="hybridMultilevel"/>
    <w:tmpl w:val="0A468B44"/>
    <w:lvl w:ilvl="0" w:tplc="0809000B">
      <w:start w:val="1"/>
      <w:numFmt w:val="bullet"/>
      <w:lvlText w:val=""/>
      <w:lvlJc w:val="left"/>
      <w:pPr>
        <w:ind w:left="868" w:hanging="360"/>
      </w:pPr>
      <w:rPr>
        <w:rFonts w:ascii="Wingdings" w:hAnsi="Wingdings" w:hint="default"/>
      </w:rPr>
    </w:lvl>
    <w:lvl w:ilvl="1" w:tplc="FFFFFFFF" w:tentative="1">
      <w:start w:val="1"/>
      <w:numFmt w:val="bullet"/>
      <w:lvlText w:val="o"/>
      <w:lvlJc w:val="left"/>
      <w:pPr>
        <w:ind w:left="1588" w:hanging="360"/>
      </w:pPr>
      <w:rPr>
        <w:rFonts w:ascii="Courier New" w:hAnsi="Courier New" w:cs="Courier New" w:hint="default"/>
      </w:rPr>
    </w:lvl>
    <w:lvl w:ilvl="2" w:tplc="FFFFFFFF" w:tentative="1">
      <w:start w:val="1"/>
      <w:numFmt w:val="bullet"/>
      <w:lvlText w:val=""/>
      <w:lvlJc w:val="left"/>
      <w:pPr>
        <w:ind w:left="2308" w:hanging="360"/>
      </w:pPr>
      <w:rPr>
        <w:rFonts w:ascii="Wingdings" w:hAnsi="Wingdings" w:hint="default"/>
      </w:rPr>
    </w:lvl>
    <w:lvl w:ilvl="3" w:tplc="FFFFFFFF" w:tentative="1">
      <w:start w:val="1"/>
      <w:numFmt w:val="bullet"/>
      <w:lvlText w:val=""/>
      <w:lvlJc w:val="left"/>
      <w:pPr>
        <w:ind w:left="3028" w:hanging="360"/>
      </w:pPr>
      <w:rPr>
        <w:rFonts w:ascii="Symbol" w:hAnsi="Symbol" w:hint="default"/>
      </w:rPr>
    </w:lvl>
    <w:lvl w:ilvl="4" w:tplc="FFFFFFFF" w:tentative="1">
      <w:start w:val="1"/>
      <w:numFmt w:val="bullet"/>
      <w:lvlText w:val="o"/>
      <w:lvlJc w:val="left"/>
      <w:pPr>
        <w:ind w:left="3748" w:hanging="360"/>
      </w:pPr>
      <w:rPr>
        <w:rFonts w:ascii="Courier New" w:hAnsi="Courier New" w:cs="Courier New" w:hint="default"/>
      </w:rPr>
    </w:lvl>
    <w:lvl w:ilvl="5" w:tplc="FFFFFFFF" w:tentative="1">
      <w:start w:val="1"/>
      <w:numFmt w:val="bullet"/>
      <w:lvlText w:val=""/>
      <w:lvlJc w:val="left"/>
      <w:pPr>
        <w:ind w:left="4468" w:hanging="360"/>
      </w:pPr>
      <w:rPr>
        <w:rFonts w:ascii="Wingdings" w:hAnsi="Wingdings" w:hint="default"/>
      </w:rPr>
    </w:lvl>
    <w:lvl w:ilvl="6" w:tplc="FFFFFFFF" w:tentative="1">
      <w:start w:val="1"/>
      <w:numFmt w:val="bullet"/>
      <w:lvlText w:val=""/>
      <w:lvlJc w:val="left"/>
      <w:pPr>
        <w:ind w:left="5188" w:hanging="360"/>
      </w:pPr>
      <w:rPr>
        <w:rFonts w:ascii="Symbol" w:hAnsi="Symbol" w:hint="default"/>
      </w:rPr>
    </w:lvl>
    <w:lvl w:ilvl="7" w:tplc="FFFFFFFF" w:tentative="1">
      <w:start w:val="1"/>
      <w:numFmt w:val="bullet"/>
      <w:lvlText w:val="o"/>
      <w:lvlJc w:val="left"/>
      <w:pPr>
        <w:ind w:left="5908" w:hanging="360"/>
      </w:pPr>
      <w:rPr>
        <w:rFonts w:ascii="Courier New" w:hAnsi="Courier New" w:cs="Courier New" w:hint="default"/>
      </w:rPr>
    </w:lvl>
    <w:lvl w:ilvl="8" w:tplc="FFFFFFFF" w:tentative="1">
      <w:start w:val="1"/>
      <w:numFmt w:val="bullet"/>
      <w:lvlText w:val=""/>
      <w:lvlJc w:val="left"/>
      <w:pPr>
        <w:ind w:left="6628" w:hanging="360"/>
      </w:pPr>
      <w:rPr>
        <w:rFonts w:ascii="Wingdings" w:hAnsi="Wingdings" w:hint="default"/>
      </w:rPr>
    </w:lvl>
  </w:abstractNum>
  <w:abstractNum w:abstractNumId="16" w15:restartNumberingAfterBreak="0">
    <w:nsid w:val="4CD72664"/>
    <w:multiLevelType w:val="hybridMultilevel"/>
    <w:tmpl w:val="190E964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DAB4F2A"/>
    <w:multiLevelType w:val="hybridMultilevel"/>
    <w:tmpl w:val="DD605234"/>
    <w:lvl w:ilvl="0" w:tplc="08090001">
      <w:start w:val="1"/>
      <w:numFmt w:val="bullet"/>
      <w:lvlText w:val=""/>
      <w:lvlJc w:val="left"/>
      <w:pPr>
        <w:ind w:left="868"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0910FC2"/>
    <w:multiLevelType w:val="hybridMultilevel"/>
    <w:tmpl w:val="94C6F9C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0F34EC7"/>
    <w:multiLevelType w:val="multilevel"/>
    <w:tmpl w:val="137245AE"/>
    <w:lvl w:ilvl="0">
      <w:start w:val="1"/>
      <w:numFmt w:val="decimal"/>
      <w:lvlText w:val="%1."/>
      <w:lvlJc w:val="left"/>
      <w:pPr>
        <w:ind w:left="360" w:hanging="360"/>
      </w:pPr>
      <w:rPr>
        <w:rFonts w:hint="default"/>
        <w:b/>
        <w:i w:val="0"/>
      </w:rPr>
    </w:lvl>
    <w:lvl w:ilvl="1">
      <w:start w:val="1"/>
      <w:numFmt w:val="decimal"/>
      <w:lvlText w:val="%1.%2"/>
      <w:lvlJc w:val="left"/>
      <w:pPr>
        <w:ind w:left="786" w:hanging="360"/>
      </w:pPr>
      <w:rPr>
        <w:rFonts w:hint="default"/>
        <w:b w:val="0"/>
        <w:sz w:val="24"/>
        <w:szCs w:val="24"/>
      </w:rPr>
    </w:lvl>
    <w:lvl w:ilvl="2">
      <w:start w:val="1"/>
      <w:numFmt w:val="decimal"/>
      <w:lvlText w:val="%1.%2.%3"/>
      <w:lvlJc w:val="left"/>
      <w:pPr>
        <w:ind w:left="1997" w:hanging="720"/>
      </w:pPr>
      <w:rPr>
        <w:rFonts w:hint="default"/>
        <w:b w:val="0"/>
      </w:rPr>
    </w:lvl>
    <w:lvl w:ilvl="3">
      <w:start w:val="1"/>
      <w:numFmt w:val="decimal"/>
      <w:lvlText w:val="%1.%2.%3.%4"/>
      <w:lvlJc w:val="left"/>
      <w:pPr>
        <w:ind w:left="1503" w:hanging="108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787" w:hanging="1800"/>
      </w:pPr>
      <w:rPr>
        <w:rFonts w:hint="default"/>
      </w:rPr>
    </w:lvl>
    <w:lvl w:ilvl="8">
      <w:start w:val="1"/>
      <w:numFmt w:val="decimal"/>
      <w:lvlText w:val="%1.%2.%3.%4.%5.%6.%7.%8.%9"/>
      <w:lvlJc w:val="left"/>
      <w:pPr>
        <w:ind w:left="2928" w:hanging="1800"/>
      </w:pPr>
      <w:rPr>
        <w:rFonts w:hint="default"/>
      </w:rPr>
    </w:lvl>
  </w:abstractNum>
  <w:abstractNum w:abstractNumId="20" w15:restartNumberingAfterBreak="0">
    <w:nsid w:val="63E6342A"/>
    <w:multiLevelType w:val="multilevel"/>
    <w:tmpl w:val="01C8D33A"/>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65D72667"/>
    <w:multiLevelType w:val="hybridMultilevel"/>
    <w:tmpl w:val="2AE04748"/>
    <w:lvl w:ilvl="0" w:tplc="77E64F9A">
      <w:start w:val="1"/>
      <w:numFmt w:val="bullet"/>
      <w:lvlText w:val="‒"/>
      <w:lvlJc w:val="left"/>
      <w:pPr>
        <w:ind w:left="868"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A963C2B"/>
    <w:multiLevelType w:val="hybridMultilevel"/>
    <w:tmpl w:val="49E8D0AC"/>
    <w:lvl w:ilvl="0" w:tplc="0809000B">
      <w:start w:val="1"/>
      <w:numFmt w:val="bullet"/>
      <w:lvlText w:val=""/>
      <w:lvlJc w:val="left"/>
      <w:pPr>
        <w:ind w:left="868" w:hanging="360"/>
      </w:pPr>
      <w:rPr>
        <w:rFonts w:ascii="Wingdings" w:hAnsi="Wingdings" w:hint="default"/>
      </w:rPr>
    </w:lvl>
    <w:lvl w:ilvl="1" w:tplc="FFFFFFFF" w:tentative="1">
      <w:start w:val="1"/>
      <w:numFmt w:val="bullet"/>
      <w:lvlText w:val="o"/>
      <w:lvlJc w:val="left"/>
      <w:pPr>
        <w:ind w:left="1588" w:hanging="360"/>
      </w:pPr>
      <w:rPr>
        <w:rFonts w:ascii="Courier New" w:hAnsi="Courier New" w:cs="Courier New" w:hint="default"/>
      </w:rPr>
    </w:lvl>
    <w:lvl w:ilvl="2" w:tplc="FFFFFFFF" w:tentative="1">
      <w:start w:val="1"/>
      <w:numFmt w:val="bullet"/>
      <w:lvlText w:val=""/>
      <w:lvlJc w:val="left"/>
      <w:pPr>
        <w:ind w:left="2308" w:hanging="360"/>
      </w:pPr>
      <w:rPr>
        <w:rFonts w:ascii="Wingdings" w:hAnsi="Wingdings" w:hint="default"/>
      </w:rPr>
    </w:lvl>
    <w:lvl w:ilvl="3" w:tplc="FFFFFFFF" w:tentative="1">
      <w:start w:val="1"/>
      <w:numFmt w:val="bullet"/>
      <w:lvlText w:val=""/>
      <w:lvlJc w:val="left"/>
      <w:pPr>
        <w:ind w:left="3028" w:hanging="360"/>
      </w:pPr>
      <w:rPr>
        <w:rFonts w:ascii="Symbol" w:hAnsi="Symbol" w:hint="default"/>
      </w:rPr>
    </w:lvl>
    <w:lvl w:ilvl="4" w:tplc="FFFFFFFF" w:tentative="1">
      <w:start w:val="1"/>
      <w:numFmt w:val="bullet"/>
      <w:lvlText w:val="o"/>
      <w:lvlJc w:val="left"/>
      <w:pPr>
        <w:ind w:left="3748" w:hanging="360"/>
      </w:pPr>
      <w:rPr>
        <w:rFonts w:ascii="Courier New" w:hAnsi="Courier New" w:cs="Courier New" w:hint="default"/>
      </w:rPr>
    </w:lvl>
    <w:lvl w:ilvl="5" w:tplc="FFFFFFFF" w:tentative="1">
      <w:start w:val="1"/>
      <w:numFmt w:val="bullet"/>
      <w:lvlText w:val=""/>
      <w:lvlJc w:val="left"/>
      <w:pPr>
        <w:ind w:left="4468" w:hanging="360"/>
      </w:pPr>
      <w:rPr>
        <w:rFonts w:ascii="Wingdings" w:hAnsi="Wingdings" w:hint="default"/>
      </w:rPr>
    </w:lvl>
    <w:lvl w:ilvl="6" w:tplc="FFFFFFFF" w:tentative="1">
      <w:start w:val="1"/>
      <w:numFmt w:val="bullet"/>
      <w:lvlText w:val=""/>
      <w:lvlJc w:val="left"/>
      <w:pPr>
        <w:ind w:left="5188" w:hanging="360"/>
      </w:pPr>
      <w:rPr>
        <w:rFonts w:ascii="Symbol" w:hAnsi="Symbol" w:hint="default"/>
      </w:rPr>
    </w:lvl>
    <w:lvl w:ilvl="7" w:tplc="FFFFFFFF" w:tentative="1">
      <w:start w:val="1"/>
      <w:numFmt w:val="bullet"/>
      <w:lvlText w:val="o"/>
      <w:lvlJc w:val="left"/>
      <w:pPr>
        <w:ind w:left="5908" w:hanging="360"/>
      </w:pPr>
      <w:rPr>
        <w:rFonts w:ascii="Courier New" w:hAnsi="Courier New" w:cs="Courier New" w:hint="default"/>
      </w:rPr>
    </w:lvl>
    <w:lvl w:ilvl="8" w:tplc="FFFFFFFF" w:tentative="1">
      <w:start w:val="1"/>
      <w:numFmt w:val="bullet"/>
      <w:lvlText w:val=""/>
      <w:lvlJc w:val="left"/>
      <w:pPr>
        <w:ind w:left="6628" w:hanging="360"/>
      </w:pPr>
      <w:rPr>
        <w:rFonts w:ascii="Wingdings" w:hAnsi="Wingdings" w:hint="default"/>
      </w:rPr>
    </w:lvl>
  </w:abstractNum>
  <w:abstractNum w:abstractNumId="23" w15:restartNumberingAfterBreak="0">
    <w:nsid w:val="6B7407A9"/>
    <w:multiLevelType w:val="hybridMultilevel"/>
    <w:tmpl w:val="DADCD656"/>
    <w:lvl w:ilvl="0" w:tplc="08090001">
      <w:start w:val="1"/>
      <w:numFmt w:val="bullet"/>
      <w:lvlText w:val=""/>
      <w:lvlJc w:val="left"/>
      <w:pPr>
        <w:ind w:left="868" w:hanging="360"/>
      </w:pPr>
      <w:rPr>
        <w:rFonts w:ascii="Symbol" w:hAnsi="Symbol" w:hint="default"/>
      </w:rPr>
    </w:lvl>
    <w:lvl w:ilvl="1" w:tplc="08090003" w:tentative="1">
      <w:start w:val="1"/>
      <w:numFmt w:val="bullet"/>
      <w:lvlText w:val="o"/>
      <w:lvlJc w:val="left"/>
      <w:pPr>
        <w:ind w:left="1588" w:hanging="360"/>
      </w:pPr>
      <w:rPr>
        <w:rFonts w:ascii="Courier New" w:hAnsi="Courier New" w:cs="Courier New" w:hint="default"/>
      </w:rPr>
    </w:lvl>
    <w:lvl w:ilvl="2" w:tplc="08090005" w:tentative="1">
      <w:start w:val="1"/>
      <w:numFmt w:val="bullet"/>
      <w:lvlText w:val=""/>
      <w:lvlJc w:val="left"/>
      <w:pPr>
        <w:ind w:left="2308" w:hanging="360"/>
      </w:pPr>
      <w:rPr>
        <w:rFonts w:ascii="Wingdings" w:hAnsi="Wingdings" w:hint="default"/>
      </w:rPr>
    </w:lvl>
    <w:lvl w:ilvl="3" w:tplc="08090001" w:tentative="1">
      <w:start w:val="1"/>
      <w:numFmt w:val="bullet"/>
      <w:lvlText w:val=""/>
      <w:lvlJc w:val="left"/>
      <w:pPr>
        <w:ind w:left="3028" w:hanging="360"/>
      </w:pPr>
      <w:rPr>
        <w:rFonts w:ascii="Symbol" w:hAnsi="Symbol" w:hint="default"/>
      </w:rPr>
    </w:lvl>
    <w:lvl w:ilvl="4" w:tplc="08090003" w:tentative="1">
      <w:start w:val="1"/>
      <w:numFmt w:val="bullet"/>
      <w:lvlText w:val="o"/>
      <w:lvlJc w:val="left"/>
      <w:pPr>
        <w:ind w:left="3748" w:hanging="360"/>
      </w:pPr>
      <w:rPr>
        <w:rFonts w:ascii="Courier New" w:hAnsi="Courier New" w:cs="Courier New" w:hint="default"/>
      </w:rPr>
    </w:lvl>
    <w:lvl w:ilvl="5" w:tplc="08090005" w:tentative="1">
      <w:start w:val="1"/>
      <w:numFmt w:val="bullet"/>
      <w:lvlText w:val=""/>
      <w:lvlJc w:val="left"/>
      <w:pPr>
        <w:ind w:left="4468" w:hanging="360"/>
      </w:pPr>
      <w:rPr>
        <w:rFonts w:ascii="Wingdings" w:hAnsi="Wingdings" w:hint="default"/>
      </w:rPr>
    </w:lvl>
    <w:lvl w:ilvl="6" w:tplc="08090001" w:tentative="1">
      <w:start w:val="1"/>
      <w:numFmt w:val="bullet"/>
      <w:lvlText w:val=""/>
      <w:lvlJc w:val="left"/>
      <w:pPr>
        <w:ind w:left="5188" w:hanging="360"/>
      </w:pPr>
      <w:rPr>
        <w:rFonts w:ascii="Symbol" w:hAnsi="Symbol" w:hint="default"/>
      </w:rPr>
    </w:lvl>
    <w:lvl w:ilvl="7" w:tplc="08090003" w:tentative="1">
      <w:start w:val="1"/>
      <w:numFmt w:val="bullet"/>
      <w:lvlText w:val="o"/>
      <w:lvlJc w:val="left"/>
      <w:pPr>
        <w:ind w:left="5908" w:hanging="360"/>
      </w:pPr>
      <w:rPr>
        <w:rFonts w:ascii="Courier New" w:hAnsi="Courier New" w:cs="Courier New" w:hint="default"/>
      </w:rPr>
    </w:lvl>
    <w:lvl w:ilvl="8" w:tplc="08090005" w:tentative="1">
      <w:start w:val="1"/>
      <w:numFmt w:val="bullet"/>
      <w:lvlText w:val=""/>
      <w:lvlJc w:val="left"/>
      <w:pPr>
        <w:ind w:left="6628" w:hanging="360"/>
      </w:pPr>
      <w:rPr>
        <w:rFonts w:ascii="Wingdings" w:hAnsi="Wingdings" w:hint="default"/>
      </w:rPr>
    </w:lvl>
  </w:abstractNum>
  <w:abstractNum w:abstractNumId="24" w15:restartNumberingAfterBreak="0">
    <w:nsid w:val="6BC11CE6"/>
    <w:multiLevelType w:val="hybridMultilevel"/>
    <w:tmpl w:val="190E96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C332D5C"/>
    <w:multiLevelType w:val="hybridMultilevel"/>
    <w:tmpl w:val="D256B4E2"/>
    <w:lvl w:ilvl="0" w:tplc="08090001">
      <w:start w:val="1"/>
      <w:numFmt w:val="bullet"/>
      <w:lvlText w:val=""/>
      <w:lvlJc w:val="left"/>
      <w:pPr>
        <w:ind w:left="868" w:hanging="360"/>
      </w:pPr>
      <w:rPr>
        <w:rFonts w:ascii="Symbol" w:hAnsi="Symbol" w:hint="default"/>
      </w:rPr>
    </w:lvl>
    <w:lvl w:ilvl="1" w:tplc="08090003" w:tentative="1">
      <w:start w:val="1"/>
      <w:numFmt w:val="bullet"/>
      <w:lvlText w:val="o"/>
      <w:lvlJc w:val="left"/>
      <w:pPr>
        <w:ind w:left="1588" w:hanging="360"/>
      </w:pPr>
      <w:rPr>
        <w:rFonts w:ascii="Courier New" w:hAnsi="Courier New" w:cs="Courier New" w:hint="default"/>
      </w:rPr>
    </w:lvl>
    <w:lvl w:ilvl="2" w:tplc="08090005" w:tentative="1">
      <w:start w:val="1"/>
      <w:numFmt w:val="bullet"/>
      <w:lvlText w:val=""/>
      <w:lvlJc w:val="left"/>
      <w:pPr>
        <w:ind w:left="2308" w:hanging="360"/>
      </w:pPr>
      <w:rPr>
        <w:rFonts w:ascii="Wingdings" w:hAnsi="Wingdings" w:hint="default"/>
      </w:rPr>
    </w:lvl>
    <w:lvl w:ilvl="3" w:tplc="08090001" w:tentative="1">
      <w:start w:val="1"/>
      <w:numFmt w:val="bullet"/>
      <w:lvlText w:val=""/>
      <w:lvlJc w:val="left"/>
      <w:pPr>
        <w:ind w:left="3028" w:hanging="360"/>
      </w:pPr>
      <w:rPr>
        <w:rFonts w:ascii="Symbol" w:hAnsi="Symbol" w:hint="default"/>
      </w:rPr>
    </w:lvl>
    <w:lvl w:ilvl="4" w:tplc="08090003" w:tentative="1">
      <w:start w:val="1"/>
      <w:numFmt w:val="bullet"/>
      <w:lvlText w:val="o"/>
      <w:lvlJc w:val="left"/>
      <w:pPr>
        <w:ind w:left="3748" w:hanging="360"/>
      </w:pPr>
      <w:rPr>
        <w:rFonts w:ascii="Courier New" w:hAnsi="Courier New" w:cs="Courier New" w:hint="default"/>
      </w:rPr>
    </w:lvl>
    <w:lvl w:ilvl="5" w:tplc="08090005" w:tentative="1">
      <w:start w:val="1"/>
      <w:numFmt w:val="bullet"/>
      <w:lvlText w:val=""/>
      <w:lvlJc w:val="left"/>
      <w:pPr>
        <w:ind w:left="4468" w:hanging="360"/>
      </w:pPr>
      <w:rPr>
        <w:rFonts w:ascii="Wingdings" w:hAnsi="Wingdings" w:hint="default"/>
      </w:rPr>
    </w:lvl>
    <w:lvl w:ilvl="6" w:tplc="08090001" w:tentative="1">
      <w:start w:val="1"/>
      <w:numFmt w:val="bullet"/>
      <w:lvlText w:val=""/>
      <w:lvlJc w:val="left"/>
      <w:pPr>
        <w:ind w:left="5188" w:hanging="360"/>
      </w:pPr>
      <w:rPr>
        <w:rFonts w:ascii="Symbol" w:hAnsi="Symbol" w:hint="default"/>
      </w:rPr>
    </w:lvl>
    <w:lvl w:ilvl="7" w:tplc="08090003" w:tentative="1">
      <w:start w:val="1"/>
      <w:numFmt w:val="bullet"/>
      <w:lvlText w:val="o"/>
      <w:lvlJc w:val="left"/>
      <w:pPr>
        <w:ind w:left="5908" w:hanging="360"/>
      </w:pPr>
      <w:rPr>
        <w:rFonts w:ascii="Courier New" w:hAnsi="Courier New" w:cs="Courier New" w:hint="default"/>
      </w:rPr>
    </w:lvl>
    <w:lvl w:ilvl="8" w:tplc="08090005" w:tentative="1">
      <w:start w:val="1"/>
      <w:numFmt w:val="bullet"/>
      <w:lvlText w:val=""/>
      <w:lvlJc w:val="left"/>
      <w:pPr>
        <w:ind w:left="6628" w:hanging="360"/>
      </w:pPr>
      <w:rPr>
        <w:rFonts w:ascii="Wingdings" w:hAnsi="Wingdings" w:hint="default"/>
      </w:rPr>
    </w:lvl>
  </w:abstractNum>
  <w:abstractNum w:abstractNumId="26" w15:restartNumberingAfterBreak="0">
    <w:nsid w:val="74577C3D"/>
    <w:multiLevelType w:val="hybridMultilevel"/>
    <w:tmpl w:val="1E945F82"/>
    <w:lvl w:ilvl="0" w:tplc="08090001">
      <w:start w:val="1"/>
      <w:numFmt w:val="bullet"/>
      <w:lvlText w:val=""/>
      <w:lvlJc w:val="left"/>
      <w:pPr>
        <w:ind w:left="724" w:hanging="576"/>
      </w:pPr>
      <w:rPr>
        <w:rFonts w:ascii="Symbol" w:hAnsi="Symbol" w:hint="default"/>
      </w:rPr>
    </w:lvl>
    <w:lvl w:ilvl="1" w:tplc="08090003" w:tentative="1">
      <w:start w:val="1"/>
      <w:numFmt w:val="bullet"/>
      <w:lvlText w:val="o"/>
      <w:lvlJc w:val="left"/>
      <w:pPr>
        <w:ind w:left="1228" w:hanging="360"/>
      </w:pPr>
      <w:rPr>
        <w:rFonts w:ascii="Courier New" w:hAnsi="Courier New" w:cs="Courier New" w:hint="default"/>
      </w:rPr>
    </w:lvl>
    <w:lvl w:ilvl="2" w:tplc="08090005" w:tentative="1">
      <w:start w:val="1"/>
      <w:numFmt w:val="bullet"/>
      <w:lvlText w:val=""/>
      <w:lvlJc w:val="left"/>
      <w:pPr>
        <w:ind w:left="1948" w:hanging="360"/>
      </w:pPr>
      <w:rPr>
        <w:rFonts w:ascii="Wingdings" w:hAnsi="Wingdings" w:hint="default"/>
      </w:rPr>
    </w:lvl>
    <w:lvl w:ilvl="3" w:tplc="08090001" w:tentative="1">
      <w:start w:val="1"/>
      <w:numFmt w:val="bullet"/>
      <w:lvlText w:val=""/>
      <w:lvlJc w:val="left"/>
      <w:pPr>
        <w:ind w:left="2668" w:hanging="360"/>
      </w:pPr>
      <w:rPr>
        <w:rFonts w:ascii="Symbol" w:hAnsi="Symbol" w:hint="default"/>
      </w:rPr>
    </w:lvl>
    <w:lvl w:ilvl="4" w:tplc="08090003" w:tentative="1">
      <w:start w:val="1"/>
      <w:numFmt w:val="bullet"/>
      <w:lvlText w:val="o"/>
      <w:lvlJc w:val="left"/>
      <w:pPr>
        <w:ind w:left="3388" w:hanging="360"/>
      </w:pPr>
      <w:rPr>
        <w:rFonts w:ascii="Courier New" w:hAnsi="Courier New" w:cs="Courier New" w:hint="default"/>
      </w:rPr>
    </w:lvl>
    <w:lvl w:ilvl="5" w:tplc="08090005" w:tentative="1">
      <w:start w:val="1"/>
      <w:numFmt w:val="bullet"/>
      <w:lvlText w:val=""/>
      <w:lvlJc w:val="left"/>
      <w:pPr>
        <w:ind w:left="4108" w:hanging="360"/>
      </w:pPr>
      <w:rPr>
        <w:rFonts w:ascii="Wingdings" w:hAnsi="Wingdings" w:hint="default"/>
      </w:rPr>
    </w:lvl>
    <w:lvl w:ilvl="6" w:tplc="08090001" w:tentative="1">
      <w:start w:val="1"/>
      <w:numFmt w:val="bullet"/>
      <w:lvlText w:val=""/>
      <w:lvlJc w:val="left"/>
      <w:pPr>
        <w:ind w:left="4828" w:hanging="360"/>
      </w:pPr>
      <w:rPr>
        <w:rFonts w:ascii="Symbol" w:hAnsi="Symbol" w:hint="default"/>
      </w:rPr>
    </w:lvl>
    <w:lvl w:ilvl="7" w:tplc="08090003" w:tentative="1">
      <w:start w:val="1"/>
      <w:numFmt w:val="bullet"/>
      <w:lvlText w:val="o"/>
      <w:lvlJc w:val="left"/>
      <w:pPr>
        <w:ind w:left="5548" w:hanging="360"/>
      </w:pPr>
      <w:rPr>
        <w:rFonts w:ascii="Courier New" w:hAnsi="Courier New" w:cs="Courier New" w:hint="default"/>
      </w:rPr>
    </w:lvl>
    <w:lvl w:ilvl="8" w:tplc="08090005" w:tentative="1">
      <w:start w:val="1"/>
      <w:numFmt w:val="bullet"/>
      <w:lvlText w:val=""/>
      <w:lvlJc w:val="left"/>
      <w:pPr>
        <w:ind w:left="6268" w:hanging="360"/>
      </w:pPr>
      <w:rPr>
        <w:rFonts w:ascii="Wingdings" w:hAnsi="Wingdings" w:hint="default"/>
      </w:rPr>
    </w:lvl>
  </w:abstractNum>
  <w:num w:numId="1" w16cid:durableId="920334876">
    <w:abstractNumId w:val="1"/>
  </w:num>
  <w:num w:numId="2" w16cid:durableId="1810973433">
    <w:abstractNumId w:val="7"/>
  </w:num>
  <w:num w:numId="3" w16cid:durableId="959798686">
    <w:abstractNumId w:val="19"/>
  </w:num>
  <w:num w:numId="4" w16cid:durableId="214122634">
    <w:abstractNumId w:val="8"/>
  </w:num>
  <w:num w:numId="5" w16cid:durableId="1122505255">
    <w:abstractNumId w:val="25"/>
  </w:num>
  <w:num w:numId="6" w16cid:durableId="129054906">
    <w:abstractNumId w:val="23"/>
  </w:num>
  <w:num w:numId="7" w16cid:durableId="2008482630">
    <w:abstractNumId w:val="20"/>
  </w:num>
  <w:num w:numId="8" w16cid:durableId="1981298421">
    <w:abstractNumId w:val="2"/>
  </w:num>
  <w:num w:numId="9" w16cid:durableId="2116485454">
    <w:abstractNumId w:val="6"/>
  </w:num>
  <w:num w:numId="10" w16cid:durableId="1460874808">
    <w:abstractNumId w:val="26"/>
  </w:num>
  <w:num w:numId="11" w16cid:durableId="255987999">
    <w:abstractNumId w:val="16"/>
  </w:num>
  <w:num w:numId="12" w16cid:durableId="1404569199">
    <w:abstractNumId w:val="11"/>
  </w:num>
  <w:num w:numId="13" w16cid:durableId="61568809">
    <w:abstractNumId w:val="4"/>
  </w:num>
  <w:num w:numId="14" w16cid:durableId="8029557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673191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42486465">
    <w:abstractNumId w:val="24"/>
  </w:num>
  <w:num w:numId="17" w16cid:durableId="9185630">
    <w:abstractNumId w:val="13"/>
  </w:num>
  <w:num w:numId="18" w16cid:durableId="61559850">
    <w:abstractNumId w:val="3"/>
  </w:num>
  <w:num w:numId="19" w16cid:durableId="562134369">
    <w:abstractNumId w:val="0"/>
  </w:num>
  <w:num w:numId="20" w16cid:durableId="1351712540">
    <w:abstractNumId w:val="10"/>
  </w:num>
  <w:num w:numId="21" w16cid:durableId="1249268457">
    <w:abstractNumId w:val="18"/>
  </w:num>
  <w:num w:numId="22" w16cid:durableId="1570072924">
    <w:abstractNumId w:val="14"/>
  </w:num>
  <w:num w:numId="23" w16cid:durableId="440809023">
    <w:abstractNumId w:val="17"/>
  </w:num>
  <w:num w:numId="24" w16cid:durableId="2026469317">
    <w:abstractNumId w:val="21"/>
  </w:num>
  <w:num w:numId="25" w16cid:durableId="1222206352">
    <w:abstractNumId w:val="9"/>
  </w:num>
  <w:num w:numId="26" w16cid:durableId="67240296">
    <w:abstractNumId w:val="22"/>
  </w:num>
  <w:num w:numId="27" w16cid:durableId="1953517209">
    <w:abstractNumId w:val="15"/>
  </w:num>
  <w:num w:numId="28" w16cid:durableId="1780180898">
    <w:abstractNumId w:val="5"/>
  </w:num>
  <w:num w:numId="29" w16cid:durableId="1217620142">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9"/>
  <w:drawingGridVerticalSpacing w:val="181"/>
  <w:displayHorizontalDrawingGridEvery w:val="2"/>
  <w:noPunctuationKerning/>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6856"/>
    <w:rsid w:val="000006BF"/>
    <w:rsid w:val="00001E47"/>
    <w:rsid w:val="00002B08"/>
    <w:rsid w:val="0000353C"/>
    <w:rsid w:val="0000489D"/>
    <w:rsid w:val="00004A20"/>
    <w:rsid w:val="00005084"/>
    <w:rsid w:val="000057BB"/>
    <w:rsid w:val="00010012"/>
    <w:rsid w:val="00010F25"/>
    <w:rsid w:val="0001167D"/>
    <w:rsid w:val="00011CB7"/>
    <w:rsid w:val="00011FA6"/>
    <w:rsid w:val="00012643"/>
    <w:rsid w:val="000139EF"/>
    <w:rsid w:val="000153B7"/>
    <w:rsid w:val="00015907"/>
    <w:rsid w:val="000163A4"/>
    <w:rsid w:val="00016437"/>
    <w:rsid w:val="00016B83"/>
    <w:rsid w:val="00016F1C"/>
    <w:rsid w:val="000171D8"/>
    <w:rsid w:val="00017238"/>
    <w:rsid w:val="00017A0E"/>
    <w:rsid w:val="00017BE6"/>
    <w:rsid w:val="00020B34"/>
    <w:rsid w:val="00021C48"/>
    <w:rsid w:val="00022131"/>
    <w:rsid w:val="0002268A"/>
    <w:rsid w:val="00023524"/>
    <w:rsid w:val="00023611"/>
    <w:rsid w:val="00025781"/>
    <w:rsid w:val="000260C0"/>
    <w:rsid w:val="00026639"/>
    <w:rsid w:val="00026858"/>
    <w:rsid w:val="00027975"/>
    <w:rsid w:val="0003220C"/>
    <w:rsid w:val="000325F8"/>
    <w:rsid w:val="00033E51"/>
    <w:rsid w:val="00034355"/>
    <w:rsid w:val="00034CBB"/>
    <w:rsid w:val="000358E8"/>
    <w:rsid w:val="000359CA"/>
    <w:rsid w:val="000363D4"/>
    <w:rsid w:val="00036C51"/>
    <w:rsid w:val="0003762C"/>
    <w:rsid w:val="00040B34"/>
    <w:rsid w:val="00041048"/>
    <w:rsid w:val="0004175A"/>
    <w:rsid w:val="00042A06"/>
    <w:rsid w:val="000434B8"/>
    <w:rsid w:val="00044181"/>
    <w:rsid w:val="000449B6"/>
    <w:rsid w:val="000449F8"/>
    <w:rsid w:val="00044E77"/>
    <w:rsid w:val="00045C77"/>
    <w:rsid w:val="0004708D"/>
    <w:rsid w:val="00052E1E"/>
    <w:rsid w:val="00053AE7"/>
    <w:rsid w:val="00053B20"/>
    <w:rsid w:val="00054E7C"/>
    <w:rsid w:val="00054F32"/>
    <w:rsid w:val="0005627F"/>
    <w:rsid w:val="0005632A"/>
    <w:rsid w:val="000614E9"/>
    <w:rsid w:val="00065ED8"/>
    <w:rsid w:val="000667DD"/>
    <w:rsid w:val="0006690D"/>
    <w:rsid w:val="00066EEE"/>
    <w:rsid w:val="00071D3D"/>
    <w:rsid w:val="00073077"/>
    <w:rsid w:val="0007399D"/>
    <w:rsid w:val="00074B5C"/>
    <w:rsid w:val="000758BE"/>
    <w:rsid w:val="000766FF"/>
    <w:rsid w:val="00076BB5"/>
    <w:rsid w:val="00077294"/>
    <w:rsid w:val="00080CEA"/>
    <w:rsid w:val="00081848"/>
    <w:rsid w:val="00082117"/>
    <w:rsid w:val="000829BE"/>
    <w:rsid w:val="00082BEF"/>
    <w:rsid w:val="00086E74"/>
    <w:rsid w:val="000877B8"/>
    <w:rsid w:val="00087E05"/>
    <w:rsid w:val="00090D0E"/>
    <w:rsid w:val="00092571"/>
    <w:rsid w:val="000932EA"/>
    <w:rsid w:val="000941F5"/>
    <w:rsid w:val="0009754B"/>
    <w:rsid w:val="000A02E9"/>
    <w:rsid w:val="000A214E"/>
    <w:rsid w:val="000A2FE6"/>
    <w:rsid w:val="000A346B"/>
    <w:rsid w:val="000A3696"/>
    <w:rsid w:val="000A4420"/>
    <w:rsid w:val="000A4680"/>
    <w:rsid w:val="000A57BB"/>
    <w:rsid w:val="000A73A6"/>
    <w:rsid w:val="000B0851"/>
    <w:rsid w:val="000B253D"/>
    <w:rsid w:val="000B2B4A"/>
    <w:rsid w:val="000B2D5C"/>
    <w:rsid w:val="000B2ECA"/>
    <w:rsid w:val="000B3032"/>
    <w:rsid w:val="000B3BDD"/>
    <w:rsid w:val="000B3CED"/>
    <w:rsid w:val="000B4448"/>
    <w:rsid w:val="000B494E"/>
    <w:rsid w:val="000B4C84"/>
    <w:rsid w:val="000B6C14"/>
    <w:rsid w:val="000C0EFA"/>
    <w:rsid w:val="000C259C"/>
    <w:rsid w:val="000C3484"/>
    <w:rsid w:val="000C397A"/>
    <w:rsid w:val="000C5B13"/>
    <w:rsid w:val="000C62F2"/>
    <w:rsid w:val="000C704E"/>
    <w:rsid w:val="000C706A"/>
    <w:rsid w:val="000C7A27"/>
    <w:rsid w:val="000C7E63"/>
    <w:rsid w:val="000D08ED"/>
    <w:rsid w:val="000D29C2"/>
    <w:rsid w:val="000D2CD7"/>
    <w:rsid w:val="000D5304"/>
    <w:rsid w:val="000D5829"/>
    <w:rsid w:val="000D5C75"/>
    <w:rsid w:val="000D5EC5"/>
    <w:rsid w:val="000D5F2F"/>
    <w:rsid w:val="000D5FE1"/>
    <w:rsid w:val="000D6DCA"/>
    <w:rsid w:val="000E0ADB"/>
    <w:rsid w:val="000E143F"/>
    <w:rsid w:val="000E1651"/>
    <w:rsid w:val="000E37CB"/>
    <w:rsid w:val="000E3E38"/>
    <w:rsid w:val="000E4F31"/>
    <w:rsid w:val="000E5430"/>
    <w:rsid w:val="000E6113"/>
    <w:rsid w:val="000E617F"/>
    <w:rsid w:val="000E6A02"/>
    <w:rsid w:val="000F01E6"/>
    <w:rsid w:val="000F0D79"/>
    <w:rsid w:val="000F123A"/>
    <w:rsid w:val="000F1505"/>
    <w:rsid w:val="000F1BA0"/>
    <w:rsid w:val="000F32C8"/>
    <w:rsid w:val="000F32DE"/>
    <w:rsid w:val="000F400E"/>
    <w:rsid w:val="000F4B42"/>
    <w:rsid w:val="000F5A90"/>
    <w:rsid w:val="000F5BA0"/>
    <w:rsid w:val="000F5DEA"/>
    <w:rsid w:val="000F5F8A"/>
    <w:rsid w:val="000F6748"/>
    <w:rsid w:val="000F6CE7"/>
    <w:rsid w:val="000F71AA"/>
    <w:rsid w:val="000F792A"/>
    <w:rsid w:val="001014DF"/>
    <w:rsid w:val="0010229E"/>
    <w:rsid w:val="001024A9"/>
    <w:rsid w:val="0010478A"/>
    <w:rsid w:val="00106091"/>
    <w:rsid w:val="0010727F"/>
    <w:rsid w:val="0010743F"/>
    <w:rsid w:val="00107520"/>
    <w:rsid w:val="00107C75"/>
    <w:rsid w:val="0011045D"/>
    <w:rsid w:val="001105F1"/>
    <w:rsid w:val="00110F37"/>
    <w:rsid w:val="001111CC"/>
    <w:rsid w:val="001120F8"/>
    <w:rsid w:val="001127DD"/>
    <w:rsid w:val="001129DA"/>
    <w:rsid w:val="00113059"/>
    <w:rsid w:val="00114D24"/>
    <w:rsid w:val="001203C9"/>
    <w:rsid w:val="00120DD4"/>
    <w:rsid w:val="00121556"/>
    <w:rsid w:val="00121B67"/>
    <w:rsid w:val="001222EC"/>
    <w:rsid w:val="00122486"/>
    <w:rsid w:val="001233C4"/>
    <w:rsid w:val="0012484B"/>
    <w:rsid w:val="001255CD"/>
    <w:rsid w:val="00125A2F"/>
    <w:rsid w:val="00125AF1"/>
    <w:rsid w:val="001269BE"/>
    <w:rsid w:val="001300BE"/>
    <w:rsid w:val="00131E8E"/>
    <w:rsid w:val="0013503A"/>
    <w:rsid w:val="00136014"/>
    <w:rsid w:val="00136F0B"/>
    <w:rsid w:val="00140AAD"/>
    <w:rsid w:val="00140E7C"/>
    <w:rsid w:val="00141A96"/>
    <w:rsid w:val="00142320"/>
    <w:rsid w:val="0014264F"/>
    <w:rsid w:val="00142FC8"/>
    <w:rsid w:val="00143340"/>
    <w:rsid w:val="00143E27"/>
    <w:rsid w:val="00143FFE"/>
    <w:rsid w:val="00144537"/>
    <w:rsid w:val="001450C5"/>
    <w:rsid w:val="00145DC0"/>
    <w:rsid w:val="00145F57"/>
    <w:rsid w:val="00146C71"/>
    <w:rsid w:val="001472B3"/>
    <w:rsid w:val="001476DD"/>
    <w:rsid w:val="00147A4A"/>
    <w:rsid w:val="0015067B"/>
    <w:rsid w:val="00152DD5"/>
    <w:rsid w:val="00152EAA"/>
    <w:rsid w:val="0015304C"/>
    <w:rsid w:val="00155308"/>
    <w:rsid w:val="001558FF"/>
    <w:rsid w:val="001563CA"/>
    <w:rsid w:val="00156BFB"/>
    <w:rsid w:val="00160297"/>
    <w:rsid w:val="001604C1"/>
    <w:rsid w:val="00160A6E"/>
    <w:rsid w:val="00161A20"/>
    <w:rsid w:val="0016201C"/>
    <w:rsid w:val="0016239C"/>
    <w:rsid w:val="001624BB"/>
    <w:rsid w:val="00164E6F"/>
    <w:rsid w:val="00165077"/>
    <w:rsid w:val="00165FCB"/>
    <w:rsid w:val="0016603B"/>
    <w:rsid w:val="00167057"/>
    <w:rsid w:val="0016711E"/>
    <w:rsid w:val="0016789C"/>
    <w:rsid w:val="0016791C"/>
    <w:rsid w:val="001679C4"/>
    <w:rsid w:val="00167F42"/>
    <w:rsid w:val="00170348"/>
    <w:rsid w:val="0017105A"/>
    <w:rsid w:val="00171692"/>
    <w:rsid w:val="00171A25"/>
    <w:rsid w:val="00171BE0"/>
    <w:rsid w:val="001720C6"/>
    <w:rsid w:val="001726E4"/>
    <w:rsid w:val="00172F11"/>
    <w:rsid w:val="00172F4C"/>
    <w:rsid w:val="001734AF"/>
    <w:rsid w:val="00173E12"/>
    <w:rsid w:val="001752B6"/>
    <w:rsid w:val="0017663B"/>
    <w:rsid w:val="0017733E"/>
    <w:rsid w:val="001777DC"/>
    <w:rsid w:val="001801A8"/>
    <w:rsid w:val="00180460"/>
    <w:rsid w:val="001815CA"/>
    <w:rsid w:val="0018184E"/>
    <w:rsid w:val="00181A27"/>
    <w:rsid w:val="00181B63"/>
    <w:rsid w:val="00181EBE"/>
    <w:rsid w:val="0018234F"/>
    <w:rsid w:val="00185105"/>
    <w:rsid w:val="00185388"/>
    <w:rsid w:val="00185500"/>
    <w:rsid w:val="00186E4B"/>
    <w:rsid w:val="00186F80"/>
    <w:rsid w:val="00191612"/>
    <w:rsid w:val="001916ED"/>
    <w:rsid w:val="00191B52"/>
    <w:rsid w:val="00191F66"/>
    <w:rsid w:val="00195147"/>
    <w:rsid w:val="00195727"/>
    <w:rsid w:val="00196770"/>
    <w:rsid w:val="001976FB"/>
    <w:rsid w:val="001A0BFC"/>
    <w:rsid w:val="001A2BF3"/>
    <w:rsid w:val="001A3A63"/>
    <w:rsid w:val="001A4448"/>
    <w:rsid w:val="001A4F12"/>
    <w:rsid w:val="001A52BC"/>
    <w:rsid w:val="001A53D8"/>
    <w:rsid w:val="001A55FB"/>
    <w:rsid w:val="001A5E83"/>
    <w:rsid w:val="001A600F"/>
    <w:rsid w:val="001A6952"/>
    <w:rsid w:val="001A6F4A"/>
    <w:rsid w:val="001B008D"/>
    <w:rsid w:val="001B1114"/>
    <w:rsid w:val="001B1A86"/>
    <w:rsid w:val="001B247D"/>
    <w:rsid w:val="001B3584"/>
    <w:rsid w:val="001B3B1B"/>
    <w:rsid w:val="001B433A"/>
    <w:rsid w:val="001B5DAE"/>
    <w:rsid w:val="001B5E1A"/>
    <w:rsid w:val="001B62E8"/>
    <w:rsid w:val="001B6844"/>
    <w:rsid w:val="001B6B7D"/>
    <w:rsid w:val="001B7037"/>
    <w:rsid w:val="001B761A"/>
    <w:rsid w:val="001B77E1"/>
    <w:rsid w:val="001C1AFD"/>
    <w:rsid w:val="001C1C77"/>
    <w:rsid w:val="001C3651"/>
    <w:rsid w:val="001C3DCC"/>
    <w:rsid w:val="001C3DF5"/>
    <w:rsid w:val="001C4A93"/>
    <w:rsid w:val="001C5305"/>
    <w:rsid w:val="001C6A60"/>
    <w:rsid w:val="001D0574"/>
    <w:rsid w:val="001D0A4C"/>
    <w:rsid w:val="001D3EB1"/>
    <w:rsid w:val="001D5564"/>
    <w:rsid w:val="001D5ABF"/>
    <w:rsid w:val="001D5D45"/>
    <w:rsid w:val="001D6FCF"/>
    <w:rsid w:val="001E185F"/>
    <w:rsid w:val="001E35D1"/>
    <w:rsid w:val="001E515F"/>
    <w:rsid w:val="001E5F7A"/>
    <w:rsid w:val="001E7016"/>
    <w:rsid w:val="001E7459"/>
    <w:rsid w:val="001E7A4F"/>
    <w:rsid w:val="001F007A"/>
    <w:rsid w:val="001F02DC"/>
    <w:rsid w:val="001F07A0"/>
    <w:rsid w:val="001F15E1"/>
    <w:rsid w:val="001F1A9C"/>
    <w:rsid w:val="001F3C1F"/>
    <w:rsid w:val="001F3C33"/>
    <w:rsid w:val="001F459A"/>
    <w:rsid w:val="001F58B0"/>
    <w:rsid w:val="001F5FCE"/>
    <w:rsid w:val="001F6B3E"/>
    <w:rsid w:val="001F6B42"/>
    <w:rsid w:val="001F6CF3"/>
    <w:rsid w:val="001F77BA"/>
    <w:rsid w:val="001F7A3F"/>
    <w:rsid w:val="002001B5"/>
    <w:rsid w:val="00202A4B"/>
    <w:rsid w:val="002043FE"/>
    <w:rsid w:val="00204C77"/>
    <w:rsid w:val="00205EEC"/>
    <w:rsid w:val="00205FD9"/>
    <w:rsid w:val="002069FE"/>
    <w:rsid w:val="00207F89"/>
    <w:rsid w:val="002107B8"/>
    <w:rsid w:val="00210853"/>
    <w:rsid w:val="00210F1E"/>
    <w:rsid w:val="0021280C"/>
    <w:rsid w:val="00212A4F"/>
    <w:rsid w:val="00212C0C"/>
    <w:rsid w:val="00212C20"/>
    <w:rsid w:val="00216338"/>
    <w:rsid w:val="0021633B"/>
    <w:rsid w:val="0021634C"/>
    <w:rsid w:val="00216F79"/>
    <w:rsid w:val="00220282"/>
    <w:rsid w:val="00220407"/>
    <w:rsid w:val="00221606"/>
    <w:rsid w:val="002229D5"/>
    <w:rsid w:val="00223006"/>
    <w:rsid w:val="002245D0"/>
    <w:rsid w:val="002253AC"/>
    <w:rsid w:val="0022630F"/>
    <w:rsid w:val="002270A6"/>
    <w:rsid w:val="0023131E"/>
    <w:rsid w:val="002342EB"/>
    <w:rsid w:val="00240407"/>
    <w:rsid w:val="00240C89"/>
    <w:rsid w:val="00241242"/>
    <w:rsid w:val="002414A7"/>
    <w:rsid w:val="00241728"/>
    <w:rsid w:val="002418CE"/>
    <w:rsid w:val="00242455"/>
    <w:rsid w:val="00243BB1"/>
    <w:rsid w:val="00244C4F"/>
    <w:rsid w:val="00244D78"/>
    <w:rsid w:val="00244DFF"/>
    <w:rsid w:val="00245814"/>
    <w:rsid w:val="00247D82"/>
    <w:rsid w:val="00251051"/>
    <w:rsid w:val="00251751"/>
    <w:rsid w:val="00251A34"/>
    <w:rsid w:val="00252CCB"/>
    <w:rsid w:val="00254CB0"/>
    <w:rsid w:val="00254E3B"/>
    <w:rsid w:val="00255A09"/>
    <w:rsid w:val="002570CA"/>
    <w:rsid w:val="002601B2"/>
    <w:rsid w:val="002605FF"/>
    <w:rsid w:val="00263458"/>
    <w:rsid w:val="0026448E"/>
    <w:rsid w:val="00264C67"/>
    <w:rsid w:val="002676BC"/>
    <w:rsid w:val="002702C3"/>
    <w:rsid w:val="002709C2"/>
    <w:rsid w:val="0027137F"/>
    <w:rsid w:val="002721EE"/>
    <w:rsid w:val="002728DB"/>
    <w:rsid w:val="002733A7"/>
    <w:rsid w:val="00273F43"/>
    <w:rsid w:val="0027420D"/>
    <w:rsid w:val="00274F22"/>
    <w:rsid w:val="00275343"/>
    <w:rsid w:val="0027582F"/>
    <w:rsid w:val="00275E4A"/>
    <w:rsid w:val="00275F41"/>
    <w:rsid w:val="00277562"/>
    <w:rsid w:val="00280B9F"/>
    <w:rsid w:val="00282526"/>
    <w:rsid w:val="0028320D"/>
    <w:rsid w:val="0028509C"/>
    <w:rsid w:val="00285710"/>
    <w:rsid w:val="00286173"/>
    <w:rsid w:val="002865F8"/>
    <w:rsid w:val="00286811"/>
    <w:rsid w:val="00287D1F"/>
    <w:rsid w:val="002901FD"/>
    <w:rsid w:val="00290667"/>
    <w:rsid w:val="00291105"/>
    <w:rsid w:val="002916AC"/>
    <w:rsid w:val="00293C41"/>
    <w:rsid w:val="002945C3"/>
    <w:rsid w:val="0029512A"/>
    <w:rsid w:val="00295793"/>
    <w:rsid w:val="00295DB5"/>
    <w:rsid w:val="002962E1"/>
    <w:rsid w:val="00296B12"/>
    <w:rsid w:val="00296FA7"/>
    <w:rsid w:val="002A01A6"/>
    <w:rsid w:val="002A0976"/>
    <w:rsid w:val="002A11FB"/>
    <w:rsid w:val="002A18BD"/>
    <w:rsid w:val="002A33BB"/>
    <w:rsid w:val="002A4F94"/>
    <w:rsid w:val="002A545B"/>
    <w:rsid w:val="002A7553"/>
    <w:rsid w:val="002B1AB1"/>
    <w:rsid w:val="002B21DF"/>
    <w:rsid w:val="002B4886"/>
    <w:rsid w:val="002B565A"/>
    <w:rsid w:val="002B62F9"/>
    <w:rsid w:val="002B6C0C"/>
    <w:rsid w:val="002B752B"/>
    <w:rsid w:val="002C0108"/>
    <w:rsid w:val="002C05D6"/>
    <w:rsid w:val="002C0F0D"/>
    <w:rsid w:val="002C152B"/>
    <w:rsid w:val="002C322F"/>
    <w:rsid w:val="002C3932"/>
    <w:rsid w:val="002C42A4"/>
    <w:rsid w:val="002C44FB"/>
    <w:rsid w:val="002C47A8"/>
    <w:rsid w:val="002C5E98"/>
    <w:rsid w:val="002C5ED8"/>
    <w:rsid w:val="002C7B5C"/>
    <w:rsid w:val="002C7EC1"/>
    <w:rsid w:val="002D15E2"/>
    <w:rsid w:val="002D3D43"/>
    <w:rsid w:val="002D3DFB"/>
    <w:rsid w:val="002D3E50"/>
    <w:rsid w:val="002D4B59"/>
    <w:rsid w:val="002D596B"/>
    <w:rsid w:val="002D6139"/>
    <w:rsid w:val="002D6831"/>
    <w:rsid w:val="002D7234"/>
    <w:rsid w:val="002E073B"/>
    <w:rsid w:val="002E1000"/>
    <w:rsid w:val="002E13D2"/>
    <w:rsid w:val="002E13DE"/>
    <w:rsid w:val="002E13FF"/>
    <w:rsid w:val="002E16C4"/>
    <w:rsid w:val="002E2230"/>
    <w:rsid w:val="002E2887"/>
    <w:rsid w:val="002E2A7F"/>
    <w:rsid w:val="002E2C1D"/>
    <w:rsid w:val="002E2EC7"/>
    <w:rsid w:val="002E2EE8"/>
    <w:rsid w:val="002E3C30"/>
    <w:rsid w:val="002E488A"/>
    <w:rsid w:val="002E6505"/>
    <w:rsid w:val="002E6C17"/>
    <w:rsid w:val="002E6F03"/>
    <w:rsid w:val="002E7247"/>
    <w:rsid w:val="002F1579"/>
    <w:rsid w:val="002F175E"/>
    <w:rsid w:val="002F29B0"/>
    <w:rsid w:val="002F337B"/>
    <w:rsid w:val="002F4FCE"/>
    <w:rsid w:val="002F78F5"/>
    <w:rsid w:val="0030261E"/>
    <w:rsid w:val="00302724"/>
    <w:rsid w:val="003029FE"/>
    <w:rsid w:val="00302F4E"/>
    <w:rsid w:val="003042E8"/>
    <w:rsid w:val="00304391"/>
    <w:rsid w:val="003046FA"/>
    <w:rsid w:val="00306BDC"/>
    <w:rsid w:val="00307699"/>
    <w:rsid w:val="00307A29"/>
    <w:rsid w:val="00307AAC"/>
    <w:rsid w:val="00311658"/>
    <w:rsid w:val="00312393"/>
    <w:rsid w:val="00312B43"/>
    <w:rsid w:val="003139AD"/>
    <w:rsid w:val="003162C2"/>
    <w:rsid w:val="003171FD"/>
    <w:rsid w:val="0031777C"/>
    <w:rsid w:val="00317BE3"/>
    <w:rsid w:val="00317CD2"/>
    <w:rsid w:val="00320B0B"/>
    <w:rsid w:val="003228DB"/>
    <w:rsid w:val="00322AEE"/>
    <w:rsid w:val="003241B7"/>
    <w:rsid w:val="00325E80"/>
    <w:rsid w:val="00325FE7"/>
    <w:rsid w:val="00326B7A"/>
    <w:rsid w:val="00326C95"/>
    <w:rsid w:val="00326F0A"/>
    <w:rsid w:val="003302EB"/>
    <w:rsid w:val="00330AE0"/>
    <w:rsid w:val="00330DC9"/>
    <w:rsid w:val="00334040"/>
    <w:rsid w:val="003342DA"/>
    <w:rsid w:val="00334A22"/>
    <w:rsid w:val="003350D7"/>
    <w:rsid w:val="00335F26"/>
    <w:rsid w:val="00336549"/>
    <w:rsid w:val="003372B1"/>
    <w:rsid w:val="0034089B"/>
    <w:rsid w:val="003408D3"/>
    <w:rsid w:val="00340A23"/>
    <w:rsid w:val="00340BB8"/>
    <w:rsid w:val="00340D47"/>
    <w:rsid w:val="00342B96"/>
    <w:rsid w:val="003436FA"/>
    <w:rsid w:val="00343CF6"/>
    <w:rsid w:val="00343EDE"/>
    <w:rsid w:val="0034400C"/>
    <w:rsid w:val="00344214"/>
    <w:rsid w:val="00344F65"/>
    <w:rsid w:val="003455E8"/>
    <w:rsid w:val="0034630D"/>
    <w:rsid w:val="00346628"/>
    <w:rsid w:val="003466DA"/>
    <w:rsid w:val="003475A7"/>
    <w:rsid w:val="003512E0"/>
    <w:rsid w:val="0035198A"/>
    <w:rsid w:val="00351EBB"/>
    <w:rsid w:val="00351FE6"/>
    <w:rsid w:val="003521E2"/>
    <w:rsid w:val="00352384"/>
    <w:rsid w:val="0035239F"/>
    <w:rsid w:val="00352411"/>
    <w:rsid w:val="003524ED"/>
    <w:rsid w:val="00352691"/>
    <w:rsid w:val="00353572"/>
    <w:rsid w:val="00353E16"/>
    <w:rsid w:val="00353F76"/>
    <w:rsid w:val="00354482"/>
    <w:rsid w:val="00354931"/>
    <w:rsid w:val="00355960"/>
    <w:rsid w:val="00356474"/>
    <w:rsid w:val="003573C3"/>
    <w:rsid w:val="003577BC"/>
    <w:rsid w:val="003618FE"/>
    <w:rsid w:val="003619EF"/>
    <w:rsid w:val="003624C3"/>
    <w:rsid w:val="00363B5F"/>
    <w:rsid w:val="00364613"/>
    <w:rsid w:val="00364F99"/>
    <w:rsid w:val="003651C7"/>
    <w:rsid w:val="003652A2"/>
    <w:rsid w:val="00365B8C"/>
    <w:rsid w:val="00366039"/>
    <w:rsid w:val="00366696"/>
    <w:rsid w:val="00366C72"/>
    <w:rsid w:val="003712C0"/>
    <w:rsid w:val="0037180F"/>
    <w:rsid w:val="0037214A"/>
    <w:rsid w:val="00372F20"/>
    <w:rsid w:val="0037321C"/>
    <w:rsid w:val="00373574"/>
    <w:rsid w:val="00373D42"/>
    <w:rsid w:val="00375EF3"/>
    <w:rsid w:val="003767AF"/>
    <w:rsid w:val="003772A8"/>
    <w:rsid w:val="003800F5"/>
    <w:rsid w:val="003804D3"/>
    <w:rsid w:val="00380787"/>
    <w:rsid w:val="00382EFB"/>
    <w:rsid w:val="00383D94"/>
    <w:rsid w:val="00384202"/>
    <w:rsid w:val="003865F9"/>
    <w:rsid w:val="0039053A"/>
    <w:rsid w:val="00390595"/>
    <w:rsid w:val="003907A9"/>
    <w:rsid w:val="00390E8E"/>
    <w:rsid w:val="00390F48"/>
    <w:rsid w:val="00391226"/>
    <w:rsid w:val="0039245E"/>
    <w:rsid w:val="0039272D"/>
    <w:rsid w:val="00392762"/>
    <w:rsid w:val="00392DD1"/>
    <w:rsid w:val="00393C22"/>
    <w:rsid w:val="003942EB"/>
    <w:rsid w:val="00394A61"/>
    <w:rsid w:val="0039544F"/>
    <w:rsid w:val="00395688"/>
    <w:rsid w:val="00396164"/>
    <w:rsid w:val="00396F5F"/>
    <w:rsid w:val="003A1258"/>
    <w:rsid w:val="003A2051"/>
    <w:rsid w:val="003A36FA"/>
    <w:rsid w:val="003A3902"/>
    <w:rsid w:val="003A3DDF"/>
    <w:rsid w:val="003A40C8"/>
    <w:rsid w:val="003A50D2"/>
    <w:rsid w:val="003A558C"/>
    <w:rsid w:val="003A688F"/>
    <w:rsid w:val="003A6B50"/>
    <w:rsid w:val="003A7075"/>
    <w:rsid w:val="003B1636"/>
    <w:rsid w:val="003B290E"/>
    <w:rsid w:val="003B3587"/>
    <w:rsid w:val="003B359C"/>
    <w:rsid w:val="003B3A18"/>
    <w:rsid w:val="003B4CB5"/>
    <w:rsid w:val="003B5D6A"/>
    <w:rsid w:val="003B5E80"/>
    <w:rsid w:val="003B6228"/>
    <w:rsid w:val="003B69D9"/>
    <w:rsid w:val="003C02D4"/>
    <w:rsid w:val="003C03A4"/>
    <w:rsid w:val="003C16DA"/>
    <w:rsid w:val="003C19BD"/>
    <w:rsid w:val="003C20BA"/>
    <w:rsid w:val="003C21BA"/>
    <w:rsid w:val="003C2A3D"/>
    <w:rsid w:val="003C3121"/>
    <w:rsid w:val="003C39C4"/>
    <w:rsid w:val="003C5AF3"/>
    <w:rsid w:val="003C6453"/>
    <w:rsid w:val="003C699D"/>
    <w:rsid w:val="003C7A5D"/>
    <w:rsid w:val="003D0740"/>
    <w:rsid w:val="003D1F1A"/>
    <w:rsid w:val="003D3EDB"/>
    <w:rsid w:val="003D41A8"/>
    <w:rsid w:val="003D4B6C"/>
    <w:rsid w:val="003D77F3"/>
    <w:rsid w:val="003D7E9F"/>
    <w:rsid w:val="003E0061"/>
    <w:rsid w:val="003E132F"/>
    <w:rsid w:val="003E2F9A"/>
    <w:rsid w:val="003E3E72"/>
    <w:rsid w:val="003E4447"/>
    <w:rsid w:val="003E51DB"/>
    <w:rsid w:val="003E6426"/>
    <w:rsid w:val="003E661C"/>
    <w:rsid w:val="003E6902"/>
    <w:rsid w:val="003E72C1"/>
    <w:rsid w:val="003F1BC3"/>
    <w:rsid w:val="003F1BD1"/>
    <w:rsid w:val="003F21F9"/>
    <w:rsid w:val="003F2BE2"/>
    <w:rsid w:val="003F3292"/>
    <w:rsid w:val="003F408B"/>
    <w:rsid w:val="003F4545"/>
    <w:rsid w:val="003F4CC7"/>
    <w:rsid w:val="003F4D9F"/>
    <w:rsid w:val="003F605E"/>
    <w:rsid w:val="003F6503"/>
    <w:rsid w:val="003F6845"/>
    <w:rsid w:val="00400093"/>
    <w:rsid w:val="0040299A"/>
    <w:rsid w:val="0040362D"/>
    <w:rsid w:val="00406206"/>
    <w:rsid w:val="004063F8"/>
    <w:rsid w:val="00406836"/>
    <w:rsid w:val="004070C7"/>
    <w:rsid w:val="004073EB"/>
    <w:rsid w:val="00410CEE"/>
    <w:rsid w:val="00410F10"/>
    <w:rsid w:val="00411292"/>
    <w:rsid w:val="00411AFB"/>
    <w:rsid w:val="00412A5D"/>
    <w:rsid w:val="00413059"/>
    <w:rsid w:val="0041331E"/>
    <w:rsid w:val="004139E4"/>
    <w:rsid w:val="00415071"/>
    <w:rsid w:val="00415093"/>
    <w:rsid w:val="00417167"/>
    <w:rsid w:val="0042004F"/>
    <w:rsid w:val="00420B0E"/>
    <w:rsid w:val="00420F36"/>
    <w:rsid w:val="00421C86"/>
    <w:rsid w:val="00421EFA"/>
    <w:rsid w:val="0042274B"/>
    <w:rsid w:val="00422B14"/>
    <w:rsid w:val="00423415"/>
    <w:rsid w:val="00423588"/>
    <w:rsid w:val="00425795"/>
    <w:rsid w:val="00425A8F"/>
    <w:rsid w:val="00425FBA"/>
    <w:rsid w:val="00426B88"/>
    <w:rsid w:val="0042722D"/>
    <w:rsid w:val="00430297"/>
    <w:rsid w:val="00431767"/>
    <w:rsid w:val="004334E7"/>
    <w:rsid w:val="00434FF5"/>
    <w:rsid w:val="004352A0"/>
    <w:rsid w:val="00435599"/>
    <w:rsid w:val="00435CF5"/>
    <w:rsid w:val="0043666C"/>
    <w:rsid w:val="004400DB"/>
    <w:rsid w:val="0044084F"/>
    <w:rsid w:val="004412C1"/>
    <w:rsid w:val="00443D2D"/>
    <w:rsid w:val="0044437F"/>
    <w:rsid w:val="0044481E"/>
    <w:rsid w:val="00444F93"/>
    <w:rsid w:val="0044596B"/>
    <w:rsid w:val="004534FD"/>
    <w:rsid w:val="00454427"/>
    <w:rsid w:val="00454949"/>
    <w:rsid w:val="00454B29"/>
    <w:rsid w:val="004554E4"/>
    <w:rsid w:val="00456123"/>
    <w:rsid w:val="00456CC4"/>
    <w:rsid w:val="0046076E"/>
    <w:rsid w:val="004617C8"/>
    <w:rsid w:val="00462571"/>
    <w:rsid w:val="00462676"/>
    <w:rsid w:val="00463175"/>
    <w:rsid w:val="00463316"/>
    <w:rsid w:val="00463443"/>
    <w:rsid w:val="00463D11"/>
    <w:rsid w:val="004661AA"/>
    <w:rsid w:val="00467610"/>
    <w:rsid w:val="00470140"/>
    <w:rsid w:val="00470A7A"/>
    <w:rsid w:val="00472AE1"/>
    <w:rsid w:val="00472D77"/>
    <w:rsid w:val="00472E06"/>
    <w:rsid w:val="00474389"/>
    <w:rsid w:val="004766DA"/>
    <w:rsid w:val="00477B3F"/>
    <w:rsid w:val="004804C9"/>
    <w:rsid w:val="004818DD"/>
    <w:rsid w:val="00481AEC"/>
    <w:rsid w:val="00482124"/>
    <w:rsid w:val="0048227E"/>
    <w:rsid w:val="00482AD9"/>
    <w:rsid w:val="00483A55"/>
    <w:rsid w:val="004840DF"/>
    <w:rsid w:val="004845CF"/>
    <w:rsid w:val="00484AEF"/>
    <w:rsid w:val="0048542C"/>
    <w:rsid w:val="00485DC4"/>
    <w:rsid w:val="00486A08"/>
    <w:rsid w:val="00487030"/>
    <w:rsid w:val="00487423"/>
    <w:rsid w:val="004876E9"/>
    <w:rsid w:val="00487E34"/>
    <w:rsid w:val="00490A13"/>
    <w:rsid w:val="00491137"/>
    <w:rsid w:val="0049132A"/>
    <w:rsid w:val="0049193E"/>
    <w:rsid w:val="00493873"/>
    <w:rsid w:val="0049427D"/>
    <w:rsid w:val="00494A5C"/>
    <w:rsid w:val="00494C2A"/>
    <w:rsid w:val="00494DEA"/>
    <w:rsid w:val="00494FCE"/>
    <w:rsid w:val="00495509"/>
    <w:rsid w:val="004955EB"/>
    <w:rsid w:val="00496C46"/>
    <w:rsid w:val="00497B81"/>
    <w:rsid w:val="004A0B20"/>
    <w:rsid w:val="004A0BC3"/>
    <w:rsid w:val="004A1014"/>
    <w:rsid w:val="004A11A3"/>
    <w:rsid w:val="004A254E"/>
    <w:rsid w:val="004A2EAB"/>
    <w:rsid w:val="004A40AE"/>
    <w:rsid w:val="004A53FA"/>
    <w:rsid w:val="004A5844"/>
    <w:rsid w:val="004A7171"/>
    <w:rsid w:val="004B0DFD"/>
    <w:rsid w:val="004B1A8A"/>
    <w:rsid w:val="004B216D"/>
    <w:rsid w:val="004B3367"/>
    <w:rsid w:val="004B3408"/>
    <w:rsid w:val="004B3A04"/>
    <w:rsid w:val="004B3CDF"/>
    <w:rsid w:val="004B3DED"/>
    <w:rsid w:val="004B4F5C"/>
    <w:rsid w:val="004B5DC2"/>
    <w:rsid w:val="004B72F2"/>
    <w:rsid w:val="004B7414"/>
    <w:rsid w:val="004B7527"/>
    <w:rsid w:val="004B7E84"/>
    <w:rsid w:val="004C059D"/>
    <w:rsid w:val="004C08DC"/>
    <w:rsid w:val="004C0B0E"/>
    <w:rsid w:val="004C133E"/>
    <w:rsid w:val="004C2584"/>
    <w:rsid w:val="004C2CAC"/>
    <w:rsid w:val="004C2E2F"/>
    <w:rsid w:val="004C5237"/>
    <w:rsid w:val="004C61FA"/>
    <w:rsid w:val="004C6CB6"/>
    <w:rsid w:val="004C71B8"/>
    <w:rsid w:val="004C7CA0"/>
    <w:rsid w:val="004D00A1"/>
    <w:rsid w:val="004D0832"/>
    <w:rsid w:val="004D0B90"/>
    <w:rsid w:val="004D1485"/>
    <w:rsid w:val="004D3ECA"/>
    <w:rsid w:val="004D42A2"/>
    <w:rsid w:val="004D4365"/>
    <w:rsid w:val="004D4CB5"/>
    <w:rsid w:val="004D4F80"/>
    <w:rsid w:val="004D5C5B"/>
    <w:rsid w:val="004D77EF"/>
    <w:rsid w:val="004E197B"/>
    <w:rsid w:val="004E285C"/>
    <w:rsid w:val="004E3627"/>
    <w:rsid w:val="004E4908"/>
    <w:rsid w:val="004E4F64"/>
    <w:rsid w:val="004E5D29"/>
    <w:rsid w:val="004E5D35"/>
    <w:rsid w:val="004E5DFE"/>
    <w:rsid w:val="004E650F"/>
    <w:rsid w:val="004E7942"/>
    <w:rsid w:val="004F18DA"/>
    <w:rsid w:val="004F1BD5"/>
    <w:rsid w:val="004F241D"/>
    <w:rsid w:val="004F2847"/>
    <w:rsid w:val="004F36EB"/>
    <w:rsid w:val="004F3E84"/>
    <w:rsid w:val="004F436D"/>
    <w:rsid w:val="004F437C"/>
    <w:rsid w:val="004F5461"/>
    <w:rsid w:val="004F5D65"/>
    <w:rsid w:val="005004BC"/>
    <w:rsid w:val="00501E95"/>
    <w:rsid w:val="005022B6"/>
    <w:rsid w:val="0050283C"/>
    <w:rsid w:val="00504414"/>
    <w:rsid w:val="00504B23"/>
    <w:rsid w:val="00504FB1"/>
    <w:rsid w:val="00510327"/>
    <w:rsid w:val="005105C9"/>
    <w:rsid w:val="00511EF6"/>
    <w:rsid w:val="00511F4C"/>
    <w:rsid w:val="00513388"/>
    <w:rsid w:val="00513AB8"/>
    <w:rsid w:val="0051420F"/>
    <w:rsid w:val="00514211"/>
    <w:rsid w:val="00514D21"/>
    <w:rsid w:val="00515957"/>
    <w:rsid w:val="00515ED9"/>
    <w:rsid w:val="00515FC5"/>
    <w:rsid w:val="00516239"/>
    <w:rsid w:val="00516D85"/>
    <w:rsid w:val="00520502"/>
    <w:rsid w:val="005216B6"/>
    <w:rsid w:val="005241F2"/>
    <w:rsid w:val="005248B8"/>
    <w:rsid w:val="00524B43"/>
    <w:rsid w:val="00524FE8"/>
    <w:rsid w:val="005264BE"/>
    <w:rsid w:val="005266B2"/>
    <w:rsid w:val="00531E75"/>
    <w:rsid w:val="0053305F"/>
    <w:rsid w:val="005332E7"/>
    <w:rsid w:val="005337DB"/>
    <w:rsid w:val="005355EB"/>
    <w:rsid w:val="00536BA1"/>
    <w:rsid w:val="00536BE3"/>
    <w:rsid w:val="00536CA9"/>
    <w:rsid w:val="00537F3D"/>
    <w:rsid w:val="005411EA"/>
    <w:rsid w:val="005414FC"/>
    <w:rsid w:val="005420C3"/>
    <w:rsid w:val="0054280C"/>
    <w:rsid w:val="00543220"/>
    <w:rsid w:val="005442BC"/>
    <w:rsid w:val="00545444"/>
    <w:rsid w:val="005459B7"/>
    <w:rsid w:val="00546976"/>
    <w:rsid w:val="005531F7"/>
    <w:rsid w:val="005537E5"/>
    <w:rsid w:val="00553820"/>
    <w:rsid w:val="005548B8"/>
    <w:rsid w:val="00554B9B"/>
    <w:rsid w:val="0055617F"/>
    <w:rsid w:val="005562FC"/>
    <w:rsid w:val="00556A74"/>
    <w:rsid w:val="00557903"/>
    <w:rsid w:val="00557BEE"/>
    <w:rsid w:val="0056058E"/>
    <w:rsid w:val="00561EA4"/>
    <w:rsid w:val="00562854"/>
    <w:rsid w:val="00563AB5"/>
    <w:rsid w:val="00564646"/>
    <w:rsid w:val="00564A08"/>
    <w:rsid w:val="005653F8"/>
    <w:rsid w:val="005669F3"/>
    <w:rsid w:val="00566B10"/>
    <w:rsid w:val="0056768E"/>
    <w:rsid w:val="00567A4E"/>
    <w:rsid w:val="00571667"/>
    <w:rsid w:val="005719ED"/>
    <w:rsid w:val="005730C7"/>
    <w:rsid w:val="005732FC"/>
    <w:rsid w:val="00573A90"/>
    <w:rsid w:val="00575A70"/>
    <w:rsid w:val="00575CC0"/>
    <w:rsid w:val="00576257"/>
    <w:rsid w:val="00576404"/>
    <w:rsid w:val="00576774"/>
    <w:rsid w:val="00577A84"/>
    <w:rsid w:val="005803F9"/>
    <w:rsid w:val="005819D4"/>
    <w:rsid w:val="00582AA6"/>
    <w:rsid w:val="00582CB3"/>
    <w:rsid w:val="00583C37"/>
    <w:rsid w:val="00583F9A"/>
    <w:rsid w:val="005854E0"/>
    <w:rsid w:val="00585A2E"/>
    <w:rsid w:val="00587D41"/>
    <w:rsid w:val="00590101"/>
    <w:rsid w:val="00590B31"/>
    <w:rsid w:val="00591AEB"/>
    <w:rsid w:val="00591C2A"/>
    <w:rsid w:val="005940FC"/>
    <w:rsid w:val="005941F1"/>
    <w:rsid w:val="005949EB"/>
    <w:rsid w:val="00595623"/>
    <w:rsid w:val="00595676"/>
    <w:rsid w:val="00595E25"/>
    <w:rsid w:val="005960AB"/>
    <w:rsid w:val="005962D6"/>
    <w:rsid w:val="005971DB"/>
    <w:rsid w:val="005973F1"/>
    <w:rsid w:val="005A025D"/>
    <w:rsid w:val="005A0A7B"/>
    <w:rsid w:val="005A0CEE"/>
    <w:rsid w:val="005A2B22"/>
    <w:rsid w:val="005A38B8"/>
    <w:rsid w:val="005A5A2E"/>
    <w:rsid w:val="005A5A58"/>
    <w:rsid w:val="005A62E8"/>
    <w:rsid w:val="005A7B72"/>
    <w:rsid w:val="005A7FB8"/>
    <w:rsid w:val="005B1A71"/>
    <w:rsid w:val="005B2B90"/>
    <w:rsid w:val="005B3EDA"/>
    <w:rsid w:val="005B422E"/>
    <w:rsid w:val="005B6D72"/>
    <w:rsid w:val="005B7240"/>
    <w:rsid w:val="005C08EE"/>
    <w:rsid w:val="005C36D3"/>
    <w:rsid w:val="005C3943"/>
    <w:rsid w:val="005C49DB"/>
    <w:rsid w:val="005C4A67"/>
    <w:rsid w:val="005C4C7C"/>
    <w:rsid w:val="005C50B2"/>
    <w:rsid w:val="005C55F5"/>
    <w:rsid w:val="005D095F"/>
    <w:rsid w:val="005D0E3E"/>
    <w:rsid w:val="005D2DC8"/>
    <w:rsid w:val="005D2F3D"/>
    <w:rsid w:val="005D39E6"/>
    <w:rsid w:val="005D73A3"/>
    <w:rsid w:val="005D7874"/>
    <w:rsid w:val="005D7D97"/>
    <w:rsid w:val="005E2CB8"/>
    <w:rsid w:val="005E42B4"/>
    <w:rsid w:val="005E4906"/>
    <w:rsid w:val="005E553C"/>
    <w:rsid w:val="005E675E"/>
    <w:rsid w:val="005E6B82"/>
    <w:rsid w:val="005E7789"/>
    <w:rsid w:val="005E7CDD"/>
    <w:rsid w:val="005F04D7"/>
    <w:rsid w:val="005F3B85"/>
    <w:rsid w:val="005F4A2A"/>
    <w:rsid w:val="005F4DE1"/>
    <w:rsid w:val="005F5592"/>
    <w:rsid w:val="005F7E2E"/>
    <w:rsid w:val="006021E4"/>
    <w:rsid w:val="00602BC9"/>
    <w:rsid w:val="00602D5A"/>
    <w:rsid w:val="006030B6"/>
    <w:rsid w:val="00603386"/>
    <w:rsid w:val="006045ED"/>
    <w:rsid w:val="00605D5B"/>
    <w:rsid w:val="00606A14"/>
    <w:rsid w:val="00610133"/>
    <w:rsid w:val="00610A8D"/>
    <w:rsid w:val="00611C3A"/>
    <w:rsid w:val="00611C5C"/>
    <w:rsid w:val="00612C50"/>
    <w:rsid w:val="006130CD"/>
    <w:rsid w:val="00614C6B"/>
    <w:rsid w:val="00615D4D"/>
    <w:rsid w:val="0061606C"/>
    <w:rsid w:val="00616273"/>
    <w:rsid w:val="00616BB9"/>
    <w:rsid w:val="00617E23"/>
    <w:rsid w:val="006209C3"/>
    <w:rsid w:val="0062127F"/>
    <w:rsid w:val="006225EC"/>
    <w:rsid w:val="00622949"/>
    <w:rsid w:val="00622B7F"/>
    <w:rsid w:val="00622F54"/>
    <w:rsid w:val="0062352B"/>
    <w:rsid w:val="00623953"/>
    <w:rsid w:val="00623BF7"/>
    <w:rsid w:val="00623F59"/>
    <w:rsid w:val="00624D28"/>
    <w:rsid w:val="00625592"/>
    <w:rsid w:val="0062569C"/>
    <w:rsid w:val="006257E9"/>
    <w:rsid w:val="006267CC"/>
    <w:rsid w:val="00627D41"/>
    <w:rsid w:val="00627FA8"/>
    <w:rsid w:val="006318DA"/>
    <w:rsid w:val="006333FA"/>
    <w:rsid w:val="00633821"/>
    <w:rsid w:val="00633888"/>
    <w:rsid w:val="00634878"/>
    <w:rsid w:val="00634DED"/>
    <w:rsid w:val="006357CC"/>
    <w:rsid w:val="00636149"/>
    <w:rsid w:val="00637865"/>
    <w:rsid w:val="00637E9C"/>
    <w:rsid w:val="006401D8"/>
    <w:rsid w:val="00641111"/>
    <w:rsid w:val="0064113E"/>
    <w:rsid w:val="00643214"/>
    <w:rsid w:val="006440CF"/>
    <w:rsid w:val="006453B6"/>
    <w:rsid w:val="006464A5"/>
    <w:rsid w:val="00647D37"/>
    <w:rsid w:val="00650339"/>
    <w:rsid w:val="0065200B"/>
    <w:rsid w:val="00652175"/>
    <w:rsid w:val="006525C8"/>
    <w:rsid w:val="00652617"/>
    <w:rsid w:val="00653280"/>
    <w:rsid w:val="00654E92"/>
    <w:rsid w:val="00655AD1"/>
    <w:rsid w:val="00656266"/>
    <w:rsid w:val="0065652D"/>
    <w:rsid w:val="00656D6B"/>
    <w:rsid w:val="00660FBD"/>
    <w:rsid w:val="006611F4"/>
    <w:rsid w:val="00661FC2"/>
    <w:rsid w:val="0066255F"/>
    <w:rsid w:val="00664600"/>
    <w:rsid w:val="00665D45"/>
    <w:rsid w:val="00666807"/>
    <w:rsid w:val="0067154D"/>
    <w:rsid w:val="0067156C"/>
    <w:rsid w:val="00672EB8"/>
    <w:rsid w:val="0067349D"/>
    <w:rsid w:val="00673728"/>
    <w:rsid w:val="006739A9"/>
    <w:rsid w:val="00673EB2"/>
    <w:rsid w:val="00674C60"/>
    <w:rsid w:val="006760BC"/>
    <w:rsid w:val="0067636B"/>
    <w:rsid w:val="00676CC1"/>
    <w:rsid w:val="00680178"/>
    <w:rsid w:val="00681665"/>
    <w:rsid w:val="00682DC6"/>
    <w:rsid w:val="006838FA"/>
    <w:rsid w:val="00683F22"/>
    <w:rsid w:val="00684949"/>
    <w:rsid w:val="00684C2D"/>
    <w:rsid w:val="0068691A"/>
    <w:rsid w:val="006878CA"/>
    <w:rsid w:val="00687902"/>
    <w:rsid w:val="00690E28"/>
    <w:rsid w:val="00690E4E"/>
    <w:rsid w:val="00693C67"/>
    <w:rsid w:val="00694F6B"/>
    <w:rsid w:val="00694F74"/>
    <w:rsid w:val="00695D13"/>
    <w:rsid w:val="006968C0"/>
    <w:rsid w:val="0069771F"/>
    <w:rsid w:val="00697C6A"/>
    <w:rsid w:val="006A14D9"/>
    <w:rsid w:val="006A2D8C"/>
    <w:rsid w:val="006A2F77"/>
    <w:rsid w:val="006A5328"/>
    <w:rsid w:val="006A5D4C"/>
    <w:rsid w:val="006A6786"/>
    <w:rsid w:val="006A7D23"/>
    <w:rsid w:val="006B0A78"/>
    <w:rsid w:val="006B0C31"/>
    <w:rsid w:val="006B1E29"/>
    <w:rsid w:val="006B258E"/>
    <w:rsid w:val="006B30ED"/>
    <w:rsid w:val="006B3123"/>
    <w:rsid w:val="006B3289"/>
    <w:rsid w:val="006B3919"/>
    <w:rsid w:val="006B3CC3"/>
    <w:rsid w:val="006B4024"/>
    <w:rsid w:val="006B51F6"/>
    <w:rsid w:val="006B56BD"/>
    <w:rsid w:val="006B5AAC"/>
    <w:rsid w:val="006C024E"/>
    <w:rsid w:val="006C06F5"/>
    <w:rsid w:val="006C0C73"/>
    <w:rsid w:val="006C4EFE"/>
    <w:rsid w:val="006C54B8"/>
    <w:rsid w:val="006C5B48"/>
    <w:rsid w:val="006C6408"/>
    <w:rsid w:val="006C684A"/>
    <w:rsid w:val="006C70E6"/>
    <w:rsid w:val="006D09C7"/>
    <w:rsid w:val="006D0AEB"/>
    <w:rsid w:val="006D234C"/>
    <w:rsid w:val="006D2847"/>
    <w:rsid w:val="006D31BD"/>
    <w:rsid w:val="006D3AE5"/>
    <w:rsid w:val="006D4154"/>
    <w:rsid w:val="006D467E"/>
    <w:rsid w:val="006D4A93"/>
    <w:rsid w:val="006D6857"/>
    <w:rsid w:val="006D6DA6"/>
    <w:rsid w:val="006D6F90"/>
    <w:rsid w:val="006E0E52"/>
    <w:rsid w:val="006E1347"/>
    <w:rsid w:val="006E3105"/>
    <w:rsid w:val="006E4E8C"/>
    <w:rsid w:val="006E613C"/>
    <w:rsid w:val="006E7935"/>
    <w:rsid w:val="006F08B2"/>
    <w:rsid w:val="006F1CC3"/>
    <w:rsid w:val="006F32ED"/>
    <w:rsid w:val="006F35CD"/>
    <w:rsid w:val="006F455A"/>
    <w:rsid w:val="006F4685"/>
    <w:rsid w:val="006F64FC"/>
    <w:rsid w:val="006F75C7"/>
    <w:rsid w:val="00700E3B"/>
    <w:rsid w:val="00702169"/>
    <w:rsid w:val="00702D8D"/>
    <w:rsid w:val="007037C8"/>
    <w:rsid w:val="00703EAC"/>
    <w:rsid w:val="0070448F"/>
    <w:rsid w:val="00705121"/>
    <w:rsid w:val="00706FE5"/>
    <w:rsid w:val="0070702D"/>
    <w:rsid w:val="00710199"/>
    <w:rsid w:val="00710FE0"/>
    <w:rsid w:val="0071178A"/>
    <w:rsid w:val="0071375C"/>
    <w:rsid w:val="00713AFA"/>
    <w:rsid w:val="00714530"/>
    <w:rsid w:val="00716B32"/>
    <w:rsid w:val="00717262"/>
    <w:rsid w:val="00722C21"/>
    <w:rsid w:val="00723D21"/>
    <w:rsid w:val="00727BB8"/>
    <w:rsid w:val="00730FC4"/>
    <w:rsid w:val="00731744"/>
    <w:rsid w:val="0073205D"/>
    <w:rsid w:val="00732205"/>
    <w:rsid w:val="00734C36"/>
    <w:rsid w:val="00735A9F"/>
    <w:rsid w:val="00740E1E"/>
    <w:rsid w:val="00741CD0"/>
    <w:rsid w:val="007426B8"/>
    <w:rsid w:val="0074415E"/>
    <w:rsid w:val="00745310"/>
    <w:rsid w:val="0074603E"/>
    <w:rsid w:val="0074658B"/>
    <w:rsid w:val="00746A7C"/>
    <w:rsid w:val="00746D51"/>
    <w:rsid w:val="00747083"/>
    <w:rsid w:val="00747D8E"/>
    <w:rsid w:val="00747FE9"/>
    <w:rsid w:val="007503C9"/>
    <w:rsid w:val="007508D2"/>
    <w:rsid w:val="00752443"/>
    <w:rsid w:val="00753B18"/>
    <w:rsid w:val="0075464C"/>
    <w:rsid w:val="00754F38"/>
    <w:rsid w:val="007553F2"/>
    <w:rsid w:val="00756147"/>
    <w:rsid w:val="00756290"/>
    <w:rsid w:val="00756B32"/>
    <w:rsid w:val="00757D93"/>
    <w:rsid w:val="0076165B"/>
    <w:rsid w:val="007639A8"/>
    <w:rsid w:val="007643A2"/>
    <w:rsid w:val="00765B70"/>
    <w:rsid w:val="00765B8B"/>
    <w:rsid w:val="00766661"/>
    <w:rsid w:val="00767389"/>
    <w:rsid w:val="007675E6"/>
    <w:rsid w:val="0076768A"/>
    <w:rsid w:val="007677BC"/>
    <w:rsid w:val="007679A8"/>
    <w:rsid w:val="007701F3"/>
    <w:rsid w:val="0077028A"/>
    <w:rsid w:val="00770B75"/>
    <w:rsid w:val="00770F6E"/>
    <w:rsid w:val="0077259F"/>
    <w:rsid w:val="007725A4"/>
    <w:rsid w:val="0077267F"/>
    <w:rsid w:val="00773056"/>
    <w:rsid w:val="007745CF"/>
    <w:rsid w:val="0077559F"/>
    <w:rsid w:val="007758F4"/>
    <w:rsid w:val="00775C09"/>
    <w:rsid w:val="00775EA3"/>
    <w:rsid w:val="00775F0E"/>
    <w:rsid w:val="0077793A"/>
    <w:rsid w:val="00780050"/>
    <w:rsid w:val="00780463"/>
    <w:rsid w:val="00780FC0"/>
    <w:rsid w:val="00781AFA"/>
    <w:rsid w:val="0078297F"/>
    <w:rsid w:val="007829A6"/>
    <w:rsid w:val="0078395F"/>
    <w:rsid w:val="00786213"/>
    <w:rsid w:val="00786E50"/>
    <w:rsid w:val="0079071E"/>
    <w:rsid w:val="00791F29"/>
    <w:rsid w:val="00792053"/>
    <w:rsid w:val="007938EC"/>
    <w:rsid w:val="00794787"/>
    <w:rsid w:val="007947B6"/>
    <w:rsid w:val="0079484F"/>
    <w:rsid w:val="0079506E"/>
    <w:rsid w:val="0079664C"/>
    <w:rsid w:val="00797FE0"/>
    <w:rsid w:val="007A0275"/>
    <w:rsid w:val="007A122E"/>
    <w:rsid w:val="007A1397"/>
    <w:rsid w:val="007A1A34"/>
    <w:rsid w:val="007A2831"/>
    <w:rsid w:val="007A33A8"/>
    <w:rsid w:val="007A3567"/>
    <w:rsid w:val="007A3733"/>
    <w:rsid w:val="007A5592"/>
    <w:rsid w:val="007A59FB"/>
    <w:rsid w:val="007A6309"/>
    <w:rsid w:val="007A6C1A"/>
    <w:rsid w:val="007A6C99"/>
    <w:rsid w:val="007A7169"/>
    <w:rsid w:val="007A7943"/>
    <w:rsid w:val="007A7D78"/>
    <w:rsid w:val="007B222A"/>
    <w:rsid w:val="007B29AD"/>
    <w:rsid w:val="007B2D91"/>
    <w:rsid w:val="007B375B"/>
    <w:rsid w:val="007B3954"/>
    <w:rsid w:val="007B3C19"/>
    <w:rsid w:val="007B3ECA"/>
    <w:rsid w:val="007B427C"/>
    <w:rsid w:val="007B45FB"/>
    <w:rsid w:val="007B5452"/>
    <w:rsid w:val="007B601C"/>
    <w:rsid w:val="007B71E3"/>
    <w:rsid w:val="007C0CDC"/>
    <w:rsid w:val="007C1A32"/>
    <w:rsid w:val="007C26E3"/>
    <w:rsid w:val="007C2816"/>
    <w:rsid w:val="007C3736"/>
    <w:rsid w:val="007C3D60"/>
    <w:rsid w:val="007C3F77"/>
    <w:rsid w:val="007C4787"/>
    <w:rsid w:val="007C57F9"/>
    <w:rsid w:val="007C5A3F"/>
    <w:rsid w:val="007C7480"/>
    <w:rsid w:val="007C7A8D"/>
    <w:rsid w:val="007C7C99"/>
    <w:rsid w:val="007D20F8"/>
    <w:rsid w:val="007D2398"/>
    <w:rsid w:val="007D4ABC"/>
    <w:rsid w:val="007D55C5"/>
    <w:rsid w:val="007D6071"/>
    <w:rsid w:val="007D7326"/>
    <w:rsid w:val="007E020B"/>
    <w:rsid w:val="007E1E0F"/>
    <w:rsid w:val="007E293B"/>
    <w:rsid w:val="007E7EB0"/>
    <w:rsid w:val="007F1275"/>
    <w:rsid w:val="007F200B"/>
    <w:rsid w:val="007F4028"/>
    <w:rsid w:val="007F4344"/>
    <w:rsid w:val="007F4BB6"/>
    <w:rsid w:val="007F4ED2"/>
    <w:rsid w:val="0080179E"/>
    <w:rsid w:val="00801DB4"/>
    <w:rsid w:val="0080226E"/>
    <w:rsid w:val="00802710"/>
    <w:rsid w:val="00802DA2"/>
    <w:rsid w:val="008038F2"/>
    <w:rsid w:val="00803B61"/>
    <w:rsid w:val="00803BFB"/>
    <w:rsid w:val="008043FE"/>
    <w:rsid w:val="008055A6"/>
    <w:rsid w:val="0080579B"/>
    <w:rsid w:val="00805DB9"/>
    <w:rsid w:val="00806C8B"/>
    <w:rsid w:val="00806EB7"/>
    <w:rsid w:val="008109C0"/>
    <w:rsid w:val="00810EDF"/>
    <w:rsid w:val="00810FA6"/>
    <w:rsid w:val="00811437"/>
    <w:rsid w:val="00811712"/>
    <w:rsid w:val="00811F57"/>
    <w:rsid w:val="00812153"/>
    <w:rsid w:val="00812F49"/>
    <w:rsid w:val="008130C1"/>
    <w:rsid w:val="00813195"/>
    <w:rsid w:val="00813B8E"/>
    <w:rsid w:val="008145DB"/>
    <w:rsid w:val="00815096"/>
    <w:rsid w:val="00815152"/>
    <w:rsid w:val="00815F68"/>
    <w:rsid w:val="00816051"/>
    <w:rsid w:val="00816884"/>
    <w:rsid w:val="008172E7"/>
    <w:rsid w:val="00817307"/>
    <w:rsid w:val="00820470"/>
    <w:rsid w:val="00821F0E"/>
    <w:rsid w:val="0082310B"/>
    <w:rsid w:val="008257FA"/>
    <w:rsid w:val="00825B0A"/>
    <w:rsid w:val="00825D1C"/>
    <w:rsid w:val="008308C3"/>
    <w:rsid w:val="00830B7A"/>
    <w:rsid w:val="00832B54"/>
    <w:rsid w:val="00833574"/>
    <w:rsid w:val="0083417D"/>
    <w:rsid w:val="00835D6A"/>
    <w:rsid w:val="00835FEC"/>
    <w:rsid w:val="00836B1A"/>
    <w:rsid w:val="00837319"/>
    <w:rsid w:val="00837459"/>
    <w:rsid w:val="00837F4D"/>
    <w:rsid w:val="00840A45"/>
    <w:rsid w:val="0084145E"/>
    <w:rsid w:val="008419E4"/>
    <w:rsid w:val="00843B9D"/>
    <w:rsid w:val="00844CBC"/>
    <w:rsid w:val="00847143"/>
    <w:rsid w:val="008475DD"/>
    <w:rsid w:val="008501D8"/>
    <w:rsid w:val="008527C5"/>
    <w:rsid w:val="0085357D"/>
    <w:rsid w:val="00853F37"/>
    <w:rsid w:val="008544E8"/>
    <w:rsid w:val="008547FE"/>
    <w:rsid w:val="008549B5"/>
    <w:rsid w:val="0085547E"/>
    <w:rsid w:val="00855539"/>
    <w:rsid w:val="00855877"/>
    <w:rsid w:val="008600DA"/>
    <w:rsid w:val="00860BE0"/>
    <w:rsid w:val="00861071"/>
    <w:rsid w:val="00861806"/>
    <w:rsid w:val="00862958"/>
    <w:rsid w:val="008636E9"/>
    <w:rsid w:val="008638E4"/>
    <w:rsid w:val="00865968"/>
    <w:rsid w:val="00865E79"/>
    <w:rsid w:val="0086633E"/>
    <w:rsid w:val="0086693F"/>
    <w:rsid w:val="00867C2C"/>
    <w:rsid w:val="00867F81"/>
    <w:rsid w:val="00870C5E"/>
    <w:rsid w:val="00871467"/>
    <w:rsid w:val="0087202A"/>
    <w:rsid w:val="008721E4"/>
    <w:rsid w:val="008743D2"/>
    <w:rsid w:val="00876A68"/>
    <w:rsid w:val="00877753"/>
    <w:rsid w:val="00877ED2"/>
    <w:rsid w:val="008805B3"/>
    <w:rsid w:val="0088076E"/>
    <w:rsid w:val="00880F94"/>
    <w:rsid w:val="00881768"/>
    <w:rsid w:val="00881FD3"/>
    <w:rsid w:val="00882039"/>
    <w:rsid w:val="00882332"/>
    <w:rsid w:val="00882B09"/>
    <w:rsid w:val="00882CC2"/>
    <w:rsid w:val="00882FC3"/>
    <w:rsid w:val="008834B4"/>
    <w:rsid w:val="00883955"/>
    <w:rsid w:val="00883B23"/>
    <w:rsid w:val="00883C92"/>
    <w:rsid w:val="0088488D"/>
    <w:rsid w:val="00885A6E"/>
    <w:rsid w:val="008906B9"/>
    <w:rsid w:val="00890851"/>
    <w:rsid w:val="00890AB6"/>
    <w:rsid w:val="00890AB8"/>
    <w:rsid w:val="00890C1F"/>
    <w:rsid w:val="00892755"/>
    <w:rsid w:val="008927CE"/>
    <w:rsid w:val="0089290B"/>
    <w:rsid w:val="0089395E"/>
    <w:rsid w:val="00894724"/>
    <w:rsid w:val="00894F47"/>
    <w:rsid w:val="008951F0"/>
    <w:rsid w:val="008960E4"/>
    <w:rsid w:val="008965AB"/>
    <w:rsid w:val="008A04AB"/>
    <w:rsid w:val="008A28C1"/>
    <w:rsid w:val="008A48BC"/>
    <w:rsid w:val="008A4951"/>
    <w:rsid w:val="008A5819"/>
    <w:rsid w:val="008A5A9E"/>
    <w:rsid w:val="008A6586"/>
    <w:rsid w:val="008A763E"/>
    <w:rsid w:val="008B04B3"/>
    <w:rsid w:val="008B0EF6"/>
    <w:rsid w:val="008B11DC"/>
    <w:rsid w:val="008B16A5"/>
    <w:rsid w:val="008B2336"/>
    <w:rsid w:val="008B4A65"/>
    <w:rsid w:val="008B4CF0"/>
    <w:rsid w:val="008B543E"/>
    <w:rsid w:val="008B5F47"/>
    <w:rsid w:val="008B5F70"/>
    <w:rsid w:val="008B7561"/>
    <w:rsid w:val="008C0DDC"/>
    <w:rsid w:val="008C11D3"/>
    <w:rsid w:val="008C13AA"/>
    <w:rsid w:val="008C15A9"/>
    <w:rsid w:val="008C1E6A"/>
    <w:rsid w:val="008C301E"/>
    <w:rsid w:val="008C3B54"/>
    <w:rsid w:val="008C466F"/>
    <w:rsid w:val="008C555E"/>
    <w:rsid w:val="008C5654"/>
    <w:rsid w:val="008C7685"/>
    <w:rsid w:val="008D1507"/>
    <w:rsid w:val="008D2B37"/>
    <w:rsid w:val="008D31B7"/>
    <w:rsid w:val="008D31F1"/>
    <w:rsid w:val="008D3A00"/>
    <w:rsid w:val="008D49D1"/>
    <w:rsid w:val="008D5001"/>
    <w:rsid w:val="008D5740"/>
    <w:rsid w:val="008D69EA"/>
    <w:rsid w:val="008D6A3E"/>
    <w:rsid w:val="008E0409"/>
    <w:rsid w:val="008E0567"/>
    <w:rsid w:val="008E20DC"/>
    <w:rsid w:val="008E318B"/>
    <w:rsid w:val="008E4D59"/>
    <w:rsid w:val="008E4FFC"/>
    <w:rsid w:val="008E578B"/>
    <w:rsid w:val="008E6968"/>
    <w:rsid w:val="008E6C3C"/>
    <w:rsid w:val="008E748D"/>
    <w:rsid w:val="008F0216"/>
    <w:rsid w:val="008F050F"/>
    <w:rsid w:val="008F1A93"/>
    <w:rsid w:val="008F204D"/>
    <w:rsid w:val="008F2F42"/>
    <w:rsid w:val="008F3624"/>
    <w:rsid w:val="008F37D8"/>
    <w:rsid w:val="008F4728"/>
    <w:rsid w:val="008F53E3"/>
    <w:rsid w:val="008F6192"/>
    <w:rsid w:val="008F7566"/>
    <w:rsid w:val="0090185A"/>
    <w:rsid w:val="00901918"/>
    <w:rsid w:val="009028CF"/>
    <w:rsid w:val="00903530"/>
    <w:rsid w:val="00903C39"/>
    <w:rsid w:val="00903F39"/>
    <w:rsid w:val="0090488C"/>
    <w:rsid w:val="00904AE4"/>
    <w:rsid w:val="00904E8C"/>
    <w:rsid w:val="009056B1"/>
    <w:rsid w:val="00906CED"/>
    <w:rsid w:val="0091061C"/>
    <w:rsid w:val="00910B8C"/>
    <w:rsid w:val="009114AE"/>
    <w:rsid w:val="009117CE"/>
    <w:rsid w:val="0091367D"/>
    <w:rsid w:val="00913A9B"/>
    <w:rsid w:val="00915911"/>
    <w:rsid w:val="00915F7B"/>
    <w:rsid w:val="00915FBA"/>
    <w:rsid w:val="009162DA"/>
    <w:rsid w:val="0091675C"/>
    <w:rsid w:val="009167FF"/>
    <w:rsid w:val="00916BB1"/>
    <w:rsid w:val="009178BC"/>
    <w:rsid w:val="00920A49"/>
    <w:rsid w:val="009225C7"/>
    <w:rsid w:val="0092325E"/>
    <w:rsid w:val="0092431B"/>
    <w:rsid w:val="009245E2"/>
    <w:rsid w:val="009248B1"/>
    <w:rsid w:val="00924C6B"/>
    <w:rsid w:val="00925E42"/>
    <w:rsid w:val="00926BC7"/>
    <w:rsid w:val="00926D92"/>
    <w:rsid w:val="00927D32"/>
    <w:rsid w:val="0093009A"/>
    <w:rsid w:val="009302F2"/>
    <w:rsid w:val="00930BCE"/>
    <w:rsid w:val="009310F7"/>
    <w:rsid w:val="00932DA5"/>
    <w:rsid w:val="00934BAE"/>
    <w:rsid w:val="00935C15"/>
    <w:rsid w:val="00936C36"/>
    <w:rsid w:val="009374ED"/>
    <w:rsid w:val="00937A95"/>
    <w:rsid w:val="00937DAF"/>
    <w:rsid w:val="00940A35"/>
    <w:rsid w:val="00941180"/>
    <w:rsid w:val="009422C3"/>
    <w:rsid w:val="00943E70"/>
    <w:rsid w:val="009443CF"/>
    <w:rsid w:val="00945112"/>
    <w:rsid w:val="0094670B"/>
    <w:rsid w:val="009475A7"/>
    <w:rsid w:val="00947C79"/>
    <w:rsid w:val="00947F74"/>
    <w:rsid w:val="009504BE"/>
    <w:rsid w:val="00950FBD"/>
    <w:rsid w:val="00951637"/>
    <w:rsid w:val="00952DFC"/>
    <w:rsid w:val="00954721"/>
    <w:rsid w:val="009547F8"/>
    <w:rsid w:val="00960651"/>
    <w:rsid w:val="009606AE"/>
    <w:rsid w:val="009614CA"/>
    <w:rsid w:val="009645FD"/>
    <w:rsid w:val="0096514F"/>
    <w:rsid w:val="009654D3"/>
    <w:rsid w:val="00965BA1"/>
    <w:rsid w:val="00965D30"/>
    <w:rsid w:val="00966578"/>
    <w:rsid w:val="00967E27"/>
    <w:rsid w:val="009705D1"/>
    <w:rsid w:val="0097262F"/>
    <w:rsid w:val="00972E9E"/>
    <w:rsid w:val="00973508"/>
    <w:rsid w:val="00974E54"/>
    <w:rsid w:val="00975AFC"/>
    <w:rsid w:val="00975B1D"/>
    <w:rsid w:val="00976B17"/>
    <w:rsid w:val="009770B9"/>
    <w:rsid w:val="009802EC"/>
    <w:rsid w:val="00980D3B"/>
    <w:rsid w:val="00980F09"/>
    <w:rsid w:val="00981D6F"/>
    <w:rsid w:val="00983F1B"/>
    <w:rsid w:val="009850FB"/>
    <w:rsid w:val="00985528"/>
    <w:rsid w:val="00986190"/>
    <w:rsid w:val="00990D23"/>
    <w:rsid w:val="00992EC2"/>
    <w:rsid w:val="00993B0E"/>
    <w:rsid w:val="0099424D"/>
    <w:rsid w:val="009953C6"/>
    <w:rsid w:val="009954F7"/>
    <w:rsid w:val="00995BA4"/>
    <w:rsid w:val="00996CF2"/>
    <w:rsid w:val="00996F05"/>
    <w:rsid w:val="00997458"/>
    <w:rsid w:val="00997C43"/>
    <w:rsid w:val="009A1CC2"/>
    <w:rsid w:val="009A26AB"/>
    <w:rsid w:val="009A2F49"/>
    <w:rsid w:val="009A475F"/>
    <w:rsid w:val="009A4A2E"/>
    <w:rsid w:val="009A4BDE"/>
    <w:rsid w:val="009A524B"/>
    <w:rsid w:val="009A5BAB"/>
    <w:rsid w:val="009A5BB7"/>
    <w:rsid w:val="009B19B0"/>
    <w:rsid w:val="009B1DCF"/>
    <w:rsid w:val="009B39A9"/>
    <w:rsid w:val="009B6A67"/>
    <w:rsid w:val="009B6E40"/>
    <w:rsid w:val="009B755A"/>
    <w:rsid w:val="009C01B4"/>
    <w:rsid w:val="009C1209"/>
    <w:rsid w:val="009C1B42"/>
    <w:rsid w:val="009C2E29"/>
    <w:rsid w:val="009C30A1"/>
    <w:rsid w:val="009C3809"/>
    <w:rsid w:val="009C4AF9"/>
    <w:rsid w:val="009C70C3"/>
    <w:rsid w:val="009C7627"/>
    <w:rsid w:val="009C7E41"/>
    <w:rsid w:val="009D0D9C"/>
    <w:rsid w:val="009D0F9A"/>
    <w:rsid w:val="009D30A7"/>
    <w:rsid w:val="009D40C2"/>
    <w:rsid w:val="009D49F6"/>
    <w:rsid w:val="009D4EB0"/>
    <w:rsid w:val="009D4FE1"/>
    <w:rsid w:val="009D6183"/>
    <w:rsid w:val="009D678D"/>
    <w:rsid w:val="009D6FD8"/>
    <w:rsid w:val="009D7D27"/>
    <w:rsid w:val="009E0AE9"/>
    <w:rsid w:val="009E1765"/>
    <w:rsid w:val="009E1E29"/>
    <w:rsid w:val="009E2A3D"/>
    <w:rsid w:val="009E2B87"/>
    <w:rsid w:val="009E2F68"/>
    <w:rsid w:val="009E4C60"/>
    <w:rsid w:val="009E4DDC"/>
    <w:rsid w:val="009E57A8"/>
    <w:rsid w:val="009E5FD9"/>
    <w:rsid w:val="009E6BD3"/>
    <w:rsid w:val="009E7D9B"/>
    <w:rsid w:val="009F0445"/>
    <w:rsid w:val="009F0D7B"/>
    <w:rsid w:val="009F1254"/>
    <w:rsid w:val="009F2647"/>
    <w:rsid w:val="009F2DCB"/>
    <w:rsid w:val="009F2EC2"/>
    <w:rsid w:val="009F4DAA"/>
    <w:rsid w:val="009F5689"/>
    <w:rsid w:val="009F5764"/>
    <w:rsid w:val="009F5B62"/>
    <w:rsid w:val="009F64F4"/>
    <w:rsid w:val="009F6512"/>
    <w:rsid w:val="00A002C9"/>
    <w:rsid w:val="00A020BC"/>
    <w:rsid w:val="00A02C09"/>
    <w:rsid w:val="00A03F2A"/>
    <w:rsid w:val="00A041B1"/>
    <w:rsid w:val="00A05342"/>
    <w:rsid w:val="00A05717"/>
    <w:rsid w:val="00A07513"/>
    <w:rsid w:val="00A07AF8"/>
    <w:rsid w:val="00A102CA"/>
    <w:rsid w:val="00A1116A"/>
    <w:rsid w:val="00A11500"/>
    <w:rsid w:val="00A11A9D"/>
    <w:rsid w:val="00A12509"/>
    <w:rsid w:val="00A137FA"/>
    <w:rsid w:val="00A150D3"/>
    <w:rsid w:val="00A16224"/>
    <w:rsid w:val="00A16898"/>
    <w:rsid w:val="00A17E76"/>
    <w:rsid w:val="00A21296"/>
    <w:rsid w:val="00A216D5"/>
    <w:rsid w:val="00A22253"/>
    <w:rsid w:val="00A234EC"/>
    <w:rsid w:val="00A23EEC"/>
    <w:rsid w:val="00A2411D"/>
    <w:rsid w:val="00A24E9D"/>
    <w:rsid w:val="00A259FA"/>
    <w:rsid w:val="00A27AD5"/>
    <w:rsid w:val="00A27CFC"/>
    <w:rsid w:val="00A27F16"/>
    <w:rsid w:val="00A303FC"/>
    <w:rsid w:val="00A30A68"/>
    <w:rsid w:val="00A32D4A"/>
    <w:rsid w:val="00A339A4"/>
    <w:rsid w:val="00A3407E"/>
    <w:rsid w:val="00A34951"/>
    <w:rsid w:val="00A35A93"/>
    <w:rsid w:val="00A35D4C"/>
    <w:rsid w:val="00A36DBC"/>
    <w:rsid w:val="00A3712A"/>
    <w:rsid w:val="00A37FA4"/>
    <w:rsid w:val="00A41467"/>
    <w:rsid w:val="00A41664"/>
    <w:rsid w:val="00A41889"/>
    <w:rsid w:val="00A41F94"/>
    <w:rsid w:val="00A42430"/>
    <w:rsid w:val="00A42CD5"/>
    <w:rsid w:val="00A42D71"/>
    <w:rsid w:val="00A43247"/>
    <w:rsid w:val="00A443A8"/>
    <w:rsid w:val="00A44A26"/>
    <w:rsid w:val="00A44A5F"/>
    <w:rsid w:val="00A451CF"/>
    <w:rsid w:val="00A46113"/>
    <w:rsid w:val="00A5029A"/>
    <w:rsid w:val="00A506A7"/>
    <w:rsid w:val="00A51833"/>
    <w:rsid w:val="00A52ECF"/>
    <w:rsid w:val="00A53088"/>
    <w:rsid w:val="00A54197"/>
    <w:rsid w:val="00A55587"/>
    <w:rsid w:val="00A56188"/>
    <w:rsid w:val="00A575F4"/>
    <w:rsid w:val="00A57A4B"/>
    <w:rsid w:val="00A57C8E"/>
    <w:rsid w:val="00A60E36"/>
    <w:rsid w:val="00A62632"/>
    <w:rsid w:val="00A62938"/>
    <w:rsid w:val="00A62A4E"/>
    <w:rsid w:val="00A62F50"/>
    <w:rsid w:val="00A638D5"/>
    <w:rsid w:val="00A643EB"/>
    <w:rsid w:val="00A67201"/>
    <w:rsid w:val="00A70B05"/>
    <w:rsid w:val="00A71094"/>
    <w:rsid w:val="00A72113"/>
    <w:rsid w:val="00A73CBF"/>
    <w:rsid w:val="00A742AE"/>
    <w:rsid w:val="00A748EC"/>
    <w:rsid w:val="00A74F87"/>
    <w:rsid w:val="00A76531"/>
    <w:rsid w:val="00A7680F"/>
    <w:rsid w:val="00A7704F"/>
    <w:rsid w:val="00A80A5C"/>
    <w:rsid w:val="00A8156A"/>
    <w:rsid w:val="00A815B8"/>
    <w:rsid w:val="00A8284D"/>
    <w:rsid w:val="00A844F4"/>
    <w:rsid w:val="00A85C9E"/>
    <w:rsid w:val="00A85D77"/>
    <w:rsid w:val="00A86BD5"/>
    <w:rsid w:val="00A87152"/>
    <w:rsid w:val="00A8733B"/>
    <w:rsid w:val="00A9021A"/>
    <w:rsid w:val="00A91677"/>
    <w:rsid w:val="00A93530"/>
    <w:rsid w:val="00A93F01"/>
    <w:rsid w:val="00A93F81"/>
    <w:rsid w:val="00A948E1"/>
    <w:rsid w:val="00A94972"/>
    <w:rsid w:val="00A949DA"/>
    <w:rsid w:val="00A94DFA"/>
    <w:rsid w:val="00A95EF2"/>
    <w:rsid w:val="00A961A7"/>
    <w:rsid w:val="00A96586"/>
    <w:rsid w:val="00A96C6C"/>
    <w:rsid w:val="00A97094"/>
    <w:rsid w:val="00A974B3"/>
    <w:rsid w:val="00AA0157"/>
    <w:rsid w:val="00AA017A"/>
    <w:rsid w:val="00AA0888"/>
    <w:rsid w:val="00AA0C29"/>
    <w:rsid w:val="00AA0CE1"/>
    <w:rsid w:val="00AA433E"/>
    <w:rsid w:val="00AA4D92"/>
    <w:rsid w:val="00AA579A"/>
    <w:rsid w:val="00AA7F24"/>
    <w:rsid w:val="00AB0537"/>
    <w:rsid w:val="00AB05DA"/>
    <w:rsid w:val="00AB08D8"/>
    <w:rsid w:val="00AB098A"/>
    <w:rsid w:val="00AB0C03"/>
    <w:rsid w:val="00AB17FB"/>
    <w:rsid w:val="00AB1886"/>
    <w:rsid w:val="00AB1A03"/>
    <w:rsid w:val="00AB344D"/>
    <w:rsid w:val="00AB3F73"/>
    <w:rsid w:val="00AB66BC"/>
    <w:rsid w:val="00AB6BC7"/>
    <w:rsid w:val="00AB7533"/>
    <w:rsid w:val="00AC0298"/>
    <w:rsid w:val="00AC165D"/>
    <w:rsid w:val="00AC2337"/>
    <w:rsid w:val="00AC3407"/>
    <w:rsid w:val="00AC3D60"/>
    <w:rsid w:val="00AC4BF3"/>
    <w:rsid w:val="00AC542A"/>
    <w:rsid w:val="00AC6086"/>
    <w:rsid w:val="00AC750B"/>
    <w:rsid w:val="00AC7C34"/>
    <w:rsid w:val="00AD019D"/>
    <w:rsid w:val="00AD0681"/>
    <w:rsid w:val="00AD22AC"/>
    <w:rsid w:val="00AD25E0"/>
    <w:rsid w:val="00AD3072"/>
    <w:rsid w:val="00AD370E"/>
    <w:rsid w:val="00AD3D6A"/>
    <w:rsid w:val="00AD473A"/>
    <w:rsid w:val="00AD4C7E"/>
    <w:rsid w:val="00AD5289"/>
    <w:rsid w:val="00AD5305"/>
    <w:rsid w:val="00AD5757"/>
    <w:rsid w:val="00AE13FB"/>
    <w:rsid w:val="00AE1C25"/>
    <w:rsid w:val="00AE23DA"/>
    <w:rsid w:val="00AE2475"/>
    <w:rsid w:val="00AE30A8"/>
    <w:rsid w:val="00AE4734"/>
    <w:rsid w:val="00AE4BBB"/>
    <w:rsid w:val="00AE4BDF"/>
    <w:rsid w:val="00AE602B"/>
    <w:rsid w:val="00AE66AD"/>
    <w:rsid w:val="00AF05CD"/>
    <w:rsid w:val="00AF0D89"/>
    <w:rsid w:val="00AF1E9E"/>
    <w:rsid w:val="00AF2E1A"/>
    <w:rsid w:val="00AF35D8"/>
    <w:rsid w:val="00AF6A80"/>
    <w:rsid w:val="00AF7032"/>
    <w:rsid w:val="00AF7D8A"/>
    <w:rsid w:val="00B00072"/>
    <w:rsid w:val="00B005F2"/>
    <w:rsid w:val="00B00775"/>
    <w:rsid w:val="00B01184"/>
    <w:rsid w:val="00B0234B"/>
    <w:rsid w:val="00B02726"/>
    <w:rsid w:val="00B03932"/>
    <w:rsid w:val="00B0508D"/>
    <w:rsid w:val="00B053D5"/>
    <w:rsid w:val="00B05508"/>
    <w:rsid w:val="00B05910"/>
    <w:rsid w:val="00B07C74"/>
    <w:rsid w:val="00B10854"/>
    <w:rsid w:val="00B116DE"/>
    <w:rsid w:val="00B12906"/>
    <w:rsid w:val="00B12B26"/>
    <w:rsid w:val="00B13320"/>
    <w:rsid w:val="00B16137"/>
    <w:rsid w:val="00B21E87"/>
    <w:rsid w:val="00B23799"/>
    <w:rsid w:val="00B2386A"/>
    <w:rsid w:val="00B238FB"/>
    <w:rsid w:val="00B23BE1"/>
    <w:rsid w:val="00B2506E"/>
    <w:rsid w:val="00B272F1"/>
    <w:rsid w:val="00B30128"/>
    <w:rsid w:val="00B31037"/>
    <w:rsid w:val="00B3183E"/>
    <w:rsid w:val="00B34407"/>
    <w:rsid w:val="00B35978"/>
    <w:rsid w:val="00B3603B"/>
    <w:rsid w:val="00B36D84"/>
    <w:rsid w:val="00B374FB"/>
    <w:rsid w:val="00B3781D"/>
    <w:rsid w:val="00B4133B"/>
    <w:rsid w:val="00B415CC"/>
    <w:rsid w:val="00B4249E"/>
    <w:rsid w:val="00B427D8"/>
    <w:rsid w:val="00B43753"/>
    <w:rsid w:val="00B45B89"/>
    <w:rsid w:val="00B47094"/>
    <w:rsid w:val="00B47763"/>
    <w:rsid w:val="00B50D0E"/>
    <w:rsid w:val="00B50D16"/>
    <w:rsid w:val="00B5484E"/>
    <w:rsid w:val="00B55C6D"/>
    <w:rsid w:val="00B55D6A"/>
    <w:rsid w:val="00B55F2F"/>
    <w:rsid w:val="00B5631D"/>
    <w:rsid w:val="00B60936"/>
    <w:rsid w:val="00B60F8F"/>
    <w:rsid w:val="00B61C21"/>
    <w:rsid w:val="00B6305C"/>
    <w:rsid w:val="00B630F0"/>
    <w:rsid w:val="00B635AB"/>
    <w:rsid w:val="00B63F0F"/>
    <w:rsid w:val="00B6459D"/>
    <w:rsid w:val="00B65335"/>
    <w:rsid w:val="00B66667"/>
    <w:rsid w:val="00B70538"/>
    <w:rsid w:val="00B70708"/>
    <w:rsid w:val="00B71BEF"/>
    <w:rsid w:val="00B720B9"/>
    <w:rsid w:val="00B73232"/>
    <w:rsid w:val="00B733FD"/>
    <w:rsid w:val="00B73A9C"/>
    <w:rsid w:val="00B73F33"/>
    <w:rsid w:val="00B74E46"/>
    <w:rsid w:val="00B767FA"/>
    <w:rsid w:val="00B8076E"/>
    <w:rsid w:val="00B81865"/>
    <w:rsid w:val="00B81BDC"/>
    <w:rsid w:val="00B83CBF"/>
    <w:rsid w:val="00B85393"/>
    <w:rsid w:val="00B85BF0"/>
    <w:rsid w:val="00B85C38"/>
    <w:rsid w:val="00B90702"/>
    <w:rsid w:val="00B922A2"/>
    <w:rsid w:val="00B93079"/>
    <w:rsid w:val="00B93565"/>
    <w:rsid w:val="00B9397D"/>
    <w:rsid w:val="00B940F9"/>
    <w:rsid w:val="00B95311"/>
    <w:rsid w:val="00B967D1"/>
    <w:rsid w:val="00BA0A23"/>
    <w:rsid w:val="00BA2BDB"/>
    <w:rsid w:val="00BA3322"/>
    <w:rsid w:val="00BA5485"/>
    <w:rsid w:val="00BA5C35"/>
    <w:rsid w:val="00BA702A"/>
    <w:rsid w:val="00BA7280"/>
    <w:rsid w:val="00BA7A17"/>
    <w:rsid w:val="00BA7D9A"/>
    <w:rsid w:val="00BB158F"/>
    <w:rsid w:val="00BB165E"/>
    <w:rsid w:val="00BB1BFD"/>
    <w:rsid w:val="00BB24CF"/>
    <w:rsid w:val="00BB2741"/>
    <w:rsid w:val="00BB47F3"/>
    <w:rsid w:val="00BB4A22"/>
    <w:rsid w:val="00BB5578"/>
    <w:rsid w:val="00BB588C"/>
    <w:rsid w:val="00BB5D04"/>
    <w:rsid w:val="00BB5F7F"/>
    <w:rsid w:val="00BB60BF"/>
    <w:rsid w:val="00BB64BD"/>
    <w:rsid w:val="00BB669A"/>
    <w:rsid w:val="00BB6A90"/>
    <w:rsid w:val="00BB6F04"/>
    <w:rsid w:val="00BC169C"/>
    <w:rsid w:val="00BC1E9C"/>
    <w:rsid w:val="00BC1FC3"/>
    <w:rsid w:val="00BC254D"/>
    <w:rsid w:val="00BC2881"/>
    <w:rsid w:val="00BC36C6"/>
    <w:rsid w:val="00BC6C88"/>
    <w:rsid w:val="00BC73A9"/>
    <w:rsid w:val="00BD04F1"/>
    <w:rsid w:val="00BD3535"/>
    <w:rsid w:val="00BD3640"/>
    <w:rsid w:val="00BD3FDC"/>
    <w:rsid w:val="00BD4046"/>
    <w:rsid w:val="00BD4078"/>
    <w:rsid w:val="00BD4162"/>
    <w:rsid w:val="00BD48C4"/>
    <w:rsid w:val="00BD5211"/>
    <w:rsid w:val="00BD65C8"/>
    <w:rsid w:val="00BD72A6"/>
    <w:rsid w:val="00BE087C"/>
    <w:rsid w:val="00BE278B"/>
    <w:rsid w:val="00BE375F"/>
    <w:rsid w:val="00BE465A"/>
    <w:rsid w:val="00BE56E2"/>
    <w:rsid w:val="00BE6BA9"/>
    <w:rsid w:val="00BE75ED"/>
    <w:rsid w:val="00BE76EA"/>
    <w:rsid w:val="00BE7F69"/>
    <w:rsid w:val="00BF0DEE"/>
    <w:rsid w:val="00BF1216"/>
    <w:rsid w:val="00BF1EC5"/>
    <w:rsid w:val="00BF38D5"/>
    <w:rsid w:val="00BF3C52"/>
    <w:rsid w:val="00BF3E19"/>
    <w:rsid w:val="00BF46E9"/>
    <w:rsid w:val="00BF5775"/>
    <w:rsid w:val="00BF5893"/>
    <w:rsid w:val="00BF66E6"/>
    <w:rsid w:val="00BF6711"/>
    <w:rsid w:val="00BF6C42"/>
    <w:rsid w:val="00C0024C"/>
    <w:rsid w:val="00C03EA1"/>
    <w:rsid w:val="00C05632"/>
    <w:rsid w:val="00C05CC6"/>
    <w:rsid w:val="00C05D91"/>
    <w:rsid w:val="00C06279"/>
    <w:rsid w:val="00C06706"/>
    <w:rsid w:val="00C07539"/>
    <w:rsid w:val="00C07F42"/>
    <w:rsid w:val="00C10754"/>
    <w:rsid w:val="00C10B98"/>
    <w:rsid w:val="00C11035"/>
    <w:rsid w:val="00C110EF"/>
    <w:rsid w:val="00C12BAD"/>
    <w:rsid w:val="00C12FD7"/>
    <w:rsid w:val="00C134FE"/>
    <w:rsid w:val="00C136F2"/>
    <w:rsid w:val="00C14F18"/>
    <w:rsid w:val="00C154E4"/>
    <w:rsid w:val="00C1568A"/>
    <w:rsid w:val="00C16F59"/>
    <w:rsid w:val="00C179D5"/>
    <w:rsid w:val="00C17ED8"/>
    <w:rsid w:val="00C200DF"/>
    <w:rsid w:val="00C214A9"/>
    <w:rsid w:val="00C21920"/>
    <w:rsid w:val="00C22092"/>
    <w:rsid w:val="00C231CD"/>
    <w:rsid w:val="00C232A1"/>
    <w:rsid w:val="00C240F9"/>
    <w:rsid w:val="00C24B56"/>
    <w:rsid w:val="00C24B70"/>
    <w:rsid w:val="00C25165"/>
    <w:rsid w:val="00C3194A"/>
    <w:rsid w:val="00C32621"/>
    <w:rsid w:val="00C32755"/>
    <w:rsid w:val="00C339C6"/>
    <w:rsid w:val="00C34991"/>
    <w:rsid w:val="00C34FC8"/>
    <w:rsid w:val="00C35390"/>
    <w:rsid w:val="00C377AB"/>
    <w:rsid w:val="00C40237"/>
    <w:rsid w:val="00C4031C"/>
    <w:rsid w:val="00C40512"/>
    <w:rsid w:val="00C41653"/>
    <w:rsid w:val="00C41C01"/>
    <w:rsid w:val="00C41FE7"/>
    <w:rsid w:val="00C43AE2"/>
    <w:rsid w:val="00C43D1C"/>
    <w:rsid w:val="00C44426"/>
    <w:rsid w:val="00C445F3"/>
    <w:rsid w:val="00C44A52"/>
    <w:rsid w:val="00C44CC7"/>
    <w:rsid w:val="00C451F5"/>
    <w:rsid w:val="00C45EF9"/>
    <w:rsid w:val="00C46101"/>
    <w:rsid w:val="00C463A0"/>
    <w:rsid w:val="00C46BFF"/>
    <w:rsid w:val="00C47342"/>
    <w:rsid w:val="00C47D1C"/>
    <w:rsid w:val="00C50067"/>
    <w:rsid w:val="00C51F55"/>
    <w:rsid w:val="00C5386A"/>
    <w:rsid w:val="00C53A4A"/>
    <w:rsid w:val="00C55033"/>
    <w:rsid w:val="00C550F2"/>
    <w:rsid w:val="00C601B9"/>
    <w:rsid w:val="00C6031C"/>
    <w:rsid w:val="00C612DF"/>
    <w:rsid w:val="00C65258"/>
    <w:rsid w:val="00C6597F"/>
    <w:rsid w:val="00C667EE"/>
    <w:rsid w:val="00C66EC3"/>
    <w:rsid w:val="00C67B1F"/>
    <w:rsid w:val="00C7035A"/>
    <w:rsid w:val="00C71AE8"/>
    <w:rsid w:val="00C72A00"/>
    <w:rsid w:val="00C72D1D"/>
    <w:rsid w:val="00C72FC3"/>
    <w:rsid w:val="00C73607"/>
    <w:rsid w:val="00C742E5"/>
    <w:rsid w:val="00C74424"/>
    <w:rsid w:val="00C74715"/>
    <w:rsid w:val="00C7526C"/>
    <w:rsid w:val="00C7536C"/>
    <w:rsid w:val="00C77499"/>
    <w:rsid w:val="00C779ED"/>
    <w:rsid w:val="00C8066F"/>
    <w:rsid w:val="00C81DF3"/>
    <w:rsid w:val="00C85124"/>
    <w:rsid w:val="00C851C9"/>
    <w:rsid w:val="00C85BF9"/>
    <w:rsid w:val="00C86319"/>
    <w:rsid w:val="00C8667F"/>
    <w:rsid w:val="00C86937"/>
    <w:rsid w:val="00C8756D"/>
    <w:rsid w:val="00C87E41"/>
    <w:rsid w:val="00C90054"/>
    <w:rsid w:val="00C90D00"/>
    <w:rsid w:val="00C91563"/>
    <w:rsid w:val="00C92522"/>
    <w:rsid w:val="00C929A2"/>
    <w:rsid w:val="00C933D7"/>
    <w:rsid w:val="00C93C76"/>
    <w:rsid w:val="00C94343"/>
    <w:rsid w:val="00C94567"/>
    <w:rsid w:val="00C95B86"/>
    <w:rsid w:val="00C95DF3"/>
    <w:rsid w:val="00C960AB"/>
    <w:rsid w:val="00C977AC"/>
    <w:rsid w:val="00C97BB2"/>
    <w:rsid w:val="00CA0658"/>
    <w:rsid w:val="00CA1690"/>
    <w:rsid w:val="00CA16C6"/>
    <w:rsid w:val="00CA1A10"/>
    <w:rsid w:val="00CA22F6"/>
    <w:rsid w:val="00CA29D9"/>
    <w:rsid w:val="00CA2CCF"/>
    <w:rsid w:val="00CA320E"/>
    <w:rsid w:val="00CA342D"/>
    <w:rsid w:val="00CA3A93"/>
    <w:rsid w:val="00CA3D81"/>
    <w:rsid w:val="00CA4A3F"/>
    <w:rsid w:val="00CA4C7E"/>
    <w:rsid w:val="00CA5670"/>
    <w:rsid w:val="00CA7062"/>
    <w:rsid w:val="00CA7B76"/>
    <w:rsid w:val="00CB0A0E"/>
    <w:rsid w:val="00CB25EF"/>
    <w:rsid w:val="00CB3FA2"/>
    <w:rsid w:val="00CB4BEB"/>
    <w:rsid w:val="00CB4C78"/>
    <w:rsid w:val="00CB5A34"/>
    <w:rsid w:val="00CB6549"/>
    <w:rsid w:val="00CB66D8"/>
    <w:rsid w:val="00CB7734"/>
    <w:rsid w:val="00CC07DF"/>
    <w:rsid w:val="00CC085F"/>
    <w:rsid w:val="00CC0E21"/>
    <w:rsid w:val="00CC1A7E"/>
    <w:rsid w:val="00CC2B6E"/>
    <w:rsid w:val="00CC3273"/>
    <w:rsid w:val="00CC3C99"/>
    <w:rsid w:val="00CC5AD5"/>
    <w:rsid w:val="00CC7094"/>
    <w:rsid w:val="00CD174F"/>
    <w:rsid w:val="00CD1D76"/>
    <w:rsid w:val="00CD27B3"/>
    <w:rsid w:val="00CD28A6"/>
    <w:rsid w:val="00CD2C45"/>
    <w:rsid w:val="00CD311C"/>
    <w:rsid w:val="00CD3C54"/>
    <w:rsid w:val="00CD3D1E"/>
    <w:rsid w:val="00CD6111"/>
    <w:rsid w:val="00CD61A4"/>
    <w:rsid w:val="00CD66C8"/>
    <w:rsid w:val="00CD78F7"/>
    <w:rsid w:val="00CE0F76"/>
    <w:rsid w:val="00CE1EA3"/>
    <w:rsid w:val="00CE2ABE"/>
    <w:rsid w:val="00CE64FE"/>
    <w:rsid w:val="00CE67BF"/>
    <w:rsid w:val="00CE6C08"/>
    <w:rsid w:val="00CE7AC7"/>
    <w:rsid w:val="00CF0893"/>
    <w:rsid w:val="00CF197B"/>
    <w:rsid w:val="00CF2628"/>
    <w:rsid w:val="00CF4196"/>
    <w:rsid w:val="00CF4CFD"/>
    <w:rsid w:val="00CF5C01"/>
    <w:rsid w:val="00CF6CE6"/>
    <w:rsid w:val="00CF7619"/>
    <w:rsid w:val="00D00629"/>
    <w:rsid w:val="00D0095C"/>
    <w:rsid w:val="00D01DA7"/>
    <w:rsid w:val="00D05E07"/>
    <w:rsid w:val="00D06580"/>
    <w:rsid w:val="00D06700"/>
    <w:rsid w:val="00D06870"/>
    <w:rsid w:val="00D07D62"/>
    <w:rsid w:val="00D108F7"/>
    <w:rsid w:val="00D11C5B"/>
    <w:rsid w:val="00D11D5B"/>
    <w:rsid w:val="00D13178"/>
    <w:rsid w:val="00D13265"/>
    <w:rsid w:val="00D1368A"/>
    <w:rsid w:val="00D13AC8"/>
    <w:rsid w:val="00D146CC"/>
    <w:rsid w:val="00D148E8"/>
    <w:rsid w:val="00D14B3F"/>
    <w:rsid w:val="00D16501"/>
    <w:rsid w:val="00D16856"/>
    <w:rsid w:val="00D23962"/>
    <w:rsid w:val="00D2474E"/>
    <w:rsid w:val="00D2651F"/>
    <w:rsid w:val="00D26569"/>
    <w:rsid w:val="00D2789A"/>
    <w:rsid w:val="00D3053C"/>
    <w:rsid w:val="00D30AD3"/>
    <w:rsid w:val="00D30CE7"/>
    <w:rsid w:val="00D317DA"/>
    <w:rsid w:val="00D35697"/>
    <w:rsid w:val="00D356C7"/>
    <w:rsid w:val="00D35A18"/>
    <w:rsid w:val="00D3710F"/>
    <w:rsid w:val="00D37523"/>
    <w:rsid w:val="00D375B8"/>
    <w:rsid w:val="00D37A00"/>
    <w:rsid w:val="00D40085"/>
    <w:rsid w:val="00D4039C"/>
    <w:rsid w:val="00D42482"/>
    <w:rsid w:val="00D42F90"/>
    <w:rsid w:val="00D44EF4"/>
    <w:rsid w:val="00D4527A"/>
    <w:rsid w:val="00D47644"/>
    <w:rsid w:val="00D47B3C"/>
    <w:rsid w:val="00D501F3"/>
    <w:rsid w:val="00D50BA5"/>
    <w:rsid w:val="00D50C6E"/>
    <w:rsid w:val="00D50E47"/>
    <w:rsid w:val="00D51155"/>
    <w:rsid w:val="00D521DB"/>
    <w:rsid w:val="00D57163"/>
    <w:rsid w:val="00D6088A"/>
    <w:rsid w:val="00D609C1"/>
    <w:rsid w:val="00D61E8A"/>
    <w:rsid w:val="00D6225A"/>
    <w:rsid w:val="00D6308C"/>
    <w:rsid w:val="00D6370F"/>
    <w:rsid w:val="00D64291"/>
    <w:rsid w:val="00D642FB"/>
    <w:rsid w:val="00D645A3"/>
    <w:rsid w:val="00D648FB"/>
    <w:rsid w:val="00D65E89"/>
    <w:rsid w:val="00D664C3"/>
    <w:rsid w:val="00D66B65"/>
    <w:rsid w:val="00D70EAE"/>
    <w:rsid w:val="00D736EC"/>
    <w:rsid w:val="00D7392E"/>
    <w:rsid w:val="00D7487F"/>
    <w:rsid w:val="00D749E8"/>
    <w:rsid w:val="00D76DF0"/>
    <w:rsid w:val="00D7734E"/>
    <w:rsid w:val="00D77894"/>
    <w:rsid w:val="00D804E3"/>
    <w:rsid w:val="00D80626"/>
    <w:rsid w:val="00D80964"/>
    <w:rsid w:val="00D80B2C"/>
    <w:rsid w:val="00D80CD5"/>
    <w:rsid w:val="00D80D60"/>
    <w:rsid w:val="00D81325"/>
    <w:rsid w:val="00D813D8"/>
    <w:rsid w:val="00D81431"/>
    <w:rsid w:val="00D81906"/>
    <w:rsid w:val="00D81911"/>
    <w:rsid w:val="00D81BC4"/>
    <w:rsid w:val="00D81BF6"/>
    <w:rsid w:val="00D828F3"/>
    <w:rsid w:val="00D83283"/>
    <w:rsid w:val="00D837E5"/>
    <w:rsid w:val="00D83C34"/>
    <w:rsid w:val="00D83F41"/>
    <w:rsid w:val="00D85C87"/>
    <w:rsid w:val="00D8773D"/>
    <w:rsid w:val="00D90A8F"/>
    <w:rsid w:val="00D91283"/>
    <w:rsid w:val="00D93166"/>
    <w:rsid w:val="00D94AEA"/>
    <w:rsid w:val="00D95F94"/>
    <w:rsid w:val="00D960BB"/>
    <w:rsid w:val="00D960FF"/>
    <w:rsid w:val="00D96483"/>
    <w:rsid w:val="00D96587"/>
    <w:rsid w:val="00D9683C"/>
    <w:rsid w:val="00DA5BC9"/>
    <w:rsid w:val="00DA668F"/>
    <w:rsid w:val="00DA7E17"/>
    <w:rsid w:val="00DB0D1A"/>
    <w:rsid w:val="00DB146E"/>
    <w:rsid w:val="00DB1F99"/>
    <w:rsid w:val="00DB2694"/>
    <w:rsid w:val="00DB2DFB"/>
    <w:rsid w:val="00DB350D"/>
    <w:rsid w:val="00DB35B1"/>
    <w:rsid w:val="00DB3A8D"/>
    <w:rsid w:val="00DB3CE2"/>
    <w:rsid w:val="00DB406B"/>
    <w:rsid w:val="00DB4178"/>
    <w:rsid w:val="00DB49A2"/>
    <w:rsid w:val="00DB4D24"/>
    <w:rsid w:val="00DB527D"/>
    <w:rsid w:val="00DB54F1"/>
    <w:rsid w:val="00DB55A4"/>
    <w:rsid w:val="00DB63A7"/>
    <w:rsid w:val="00DB6F3A"/>
    <w:rsid w:val="00DB7CF9"/>
    <w:rsid w:val="00DC0505"/>
    <w:rsid w:val="00DC1307"/>
    <w:rsid w:val="00DC2BFC"/>
    <w:rsid w:val="00DC50C4"/>
    <w:rsid w:val="00DC5E65"/>
    <w:rsid w:val="00DD00F8"/>
    <w:rsid w:val="00DD086A"/>
    <w:rsid w:val="00DD0B9D"/>
    <w:rsid w:val="00DD28B4"/>
    <w:rsid w:val="00DD370A"/>
    <w:rsid w:val="00DD3837"/>
    <w:rsid w:val="00DD3E3E"/>
    <w:rsid w:val="00DD3F67"/>
    <w:rsid w:val="00DD4425"/>
    <w:rsid w:val="00DD4C15"/>
    <w:rsid w:val="00DD5265"/>
    <w:rsid w:val="00DD577F"/>
    <w:rsid w:val="00DD6762"/>
    <w:rsid w:val="00DD7043"/>
    <w:rsid w:val="00DE16DD"/>
    <w:rsid w:val="00DE3010"/>
    <w:rsid w:val="00DE47C5"/>
    <w:rsid w:val="00DE4AFA"/>
    <w:rsid w:val="00DE69A4"/>
    <w:rsid w:val="00DE69F5"/>
    <w:rsid w:val="00DE7B66"/>
    <w:rsid w:val="00DE7F3D"/>
    <w:rsid w:val="00DF03B1"/>
    <w:rsid w:val="00DF0531"/>
    <w:rsid w:val="00DF3710"/>
    <w:rsid w:val="00DF39E2"/>
    <w:rsid w:val="00DF4575"/>
    <w:rsid w:val="00DF5A44"/>
    <w:rsid w:val="00DF6625"/>
    <w:rsid w:val="00DF753A"/>
    <w:rsid w:val="00E01572"/>
    <w:rsid w:val="00E025D1"/>
    <w:rsid w:val="00E02CE9"/>
    <w:rsid w:val="00E02EA9"/>
    <w:rsid w:val="00E02F56"/>
    <w:rsid w:val="00E05609"/>
    <w:rsid w:val="00E06F7F"/>
    <w:rsid w:val="00E07E90"/>
    <w:rsid w:val="00E10B19"/>
    <w:rsid w:val="00E1189E"/>
    <w:rsid w:val="00E123E4"/>
    <w:rsid w:val="00E13EA2"/>
    <w:rsid w:val="00E13FC7"/>
    <w:rsid w:val="00E14ABD"/>
    <w:rsid w:val="00E14C92"/>
    <w:rsid w:val="00E15275"/>
    <w:rsid w:val="00E167AF"/>
    <w:rsid w:val="00E171E0"/>
    <w:rsid w:val="00E1787A"/>
    <w:rsid w:val="00E2007C"/>
    <w:rsid w:val="00E20271"/>
    <w:rsid w:val="00E202D0"/>
    <w:rsid w:val="00E20DD3"/>
    <w:rsid w:val="00E216B6"/>
    <w:rsid w:val="00E2189C"/>
    <w:rsid w:val="00E218AD"/>
    <w:rsid w:val="00E22354"/>
    <w:rsid w:val="00E241A7"/>
    <w:rsid w:val="00E27016"/>
    <w:rsid w:val="00E30FF0"/>
    <w:rsid w:val="00E32145"/>
    <w:rsid w:val="00E330CA"/>
    <w:rsid w:val="00E33818"/>
    <w:rsid w:val="00E355CA"/>
    <w:rsid w:val="00E36621"/>
    <w:rsid w:val="00E373EF"/>
    <w:rsid w:val="00E37656"/>
    <w:rsid w:val="00E3780B"/>
    <w:rsid w:val="00E40AEE"/>
    <w:rsid w:val="00E41D98"/>
    <w:rsid w:val="00E420AE"/>
    <w:rsid w:val="00E42D83"/>
    <w:rsid w:val="00E42EBE"/>
    <w:rsid w:val="00E43065"/>
    <w:rsid w:val="00E4408E"/>
    <w:rsid w:val="00E44F93"/>
    <w:rsid w:val="00E45491"/>
    <w:rsid w:val="00E45B68"/>
    <w:rsid w:val="00E465A4"/>
    <w:rsid w:val="00E478C1"/>
    <w:rsid w:val="00E50552"/>
    <w:rsid w:val="00E50B3A"/>
    <w:rsid w:val="00E514E8"/>
    <w:rsid w:val="00E51A86"/>
    <w:rsid w:val="00E52E00"/>
    <w:rsid w:val="00E52F86"/>
    <w:rsid w:val="00E55513"/>
    <w:rsid w:val="00E5563D"/>
    <w:rsid w:val="00E55D96"/>
    <w:rsid w:val="00E56BE4"/>
    <w:rsid w:val="00E60D50"/>
    <w:rsid w:val="00E611B5"/>
    <w:rsid w:val="00E64341"/>
    <w:rsid w:val="00E6457F"/>
    <w:rsid w:val="00E65254"/>
    <w:rsid w:val="00E655B4"/>
    <w:rsid w:val="00E66DDF"/>
    <w:rsid w:val="00E70513"/>
    <w:rsid w:val="00E708B4"/>
    <w:rsid w:val="00E71D7E"/>
    <w:rsid w:val="00E73A7F"/>
    <w:rsid w:val="00E74762"/>
    <w:rsid w:val="00E7542C"/>
    <w:rsid w:val="00E75678"/>
    <w:rsid w:val="00E7578E"/>
    <w:rsid w:val="00E75AF6"/>
    <w:rsid w:val="00E75D16"/>
    <w:rsid w:val="00E760A9"/>
    <w:rsid w:val="00E77817"/>
    <w:rsid w:val="00E77E0C"/>
    <w:rsid w:val="00E802B2"/>
    <w:rsid w:val="00E8247E"/>
    <w:rsid w:val="00E864D6"/>
    <w:rsid w:val="00E86729"/>
    <w:rsid w:val="00E903FB"/>
    <w:rsid w:val="00E91A36"/>
    <w:rsid w:val="00E91A8C"/>
    <w:rsid w:val="00E91C3C"/>
    <w:rsid w:val="00E92512"/>
    <w:rsid w:val="00E92703"/>
    <w:rsid w:val="00E92C44"/>
    <w:rsid w:val="00E92D05"/>
    <w:rsid w:val="00E93B29"/>
    <w:rsid w:val="00E94ED5"/>
    <w:rsid w:val="00E96EEC"/>
    <w:rsid w:val="00E97FD3"/>
    <w:rsid w:val="00EA22DC"/>
    <w:rsid w:val="00EA26D3"/>
    <w:rsid w:val="00EA397E"/>
    <w:rsid w:val="00EA4308"/>
    <w:rsid w:val="00EA471B"/>
    <w:rsid w:val="00EA5D02"/>
    <w:rsid w:val="00EA5EBD"/>
    <w:rsid w:val="00EA6047"/>
    <w:rsid w:val="00EB01CC"/>
    <w:rsid w:val="00EB0DA7"/>
    <w:rsid w:val="00EB14EF"/>
    <w:rsid w:val="00EB2EDA"/>
    <w:rsid w:val="00EB30E7"/>
    <w:rsid w:val="00EB3569"/>
    <w:rsid w:val="00EB61C6"/>
    <w:rsid w:val="00EB662A"/>
    <w:rsid w:val="00EC0D91"/>
    <w:rsid w:val="00EC0F31"/>
    <w:rsid w:val="00EC1642"/>
    <w:rsid w:val="00EC17A5"/>
    <w:rsid w:val="00EC1970"/>
    <w:rsid w:val="00EC1F33"/>
    <w:rsid w:val="00EC22B5"/>
    <w:rsid w:val="00EC33F7"/>
    <w:rsid w:val="00EC4238"/>
    <w:rsid w:val="00EC4FC6"/>
    <w:rsid w:val="00EC5E4F"/>
    <w:rsid w:val="00EC77D1"/>
    <w:rsid w:val="00ED006B"/>
    <w:rsid w:val="00ED0BF8"/>
    <w:rsid w:val="00ED0C7E"/>
    <w:rsid w:val="00ED0DD9"/>
    <w:rsid w:val="00ED1282"/>
    <w:rsid w:val="00ED1B42"/>
    <w:rsid w:val="00ED28A7"/>
    <w:rsid w:val="00ED35B4"/>
    <w:rsid w:val="00ED3755"/>
    <w:rsid w:val="00ED52A2"/>
    <w:rsid w:val="00ED5DAE"/>
    <w:rsid w:val="00ED74E5"/>
    <w:rsid w:val="00ED7EE0"/>
    <w:rsid w:val="00EE0E00"/>
    <w:rsid w:val="00EE1D43"/>
    <w:rsid w:val="00EE3E08"/>
    <w:rsid w:val="00EE3F9C"/>
    <w:rsid w:val="00EE51E6"/>
    <w:rsid w:val="00EE54ED"/>
    <w:rsid w:val="00EE60A7"/>
    <w:rsid w:val="00EE6DCC"/>
    <w:rsid w:val="00EE6E69"/>
    <w:rsid w:val="00EE70F9"/>
    <w:rsid w:val="00EE7E68"/>
    <w:rsid w:val="00EF0514"/>
    <w:rsid w:val="00EF0652"/>
    <w:rsid w:val="00EF116D"/>
    <w:rsid w:val="00EF1685"/>
    <w:rsid w:val="00EF1E6C"/>
    <w:rsid w:val="00EF2B43"/>
    <w:rsid w:val="00EF35C9"/>
    <w:rsid w:val="00EF3A35"/>
    <w:rsid w:val="00EF3AA7"/>
    <w:rsid w:val="00EF4057"/>
    <w:rsid w:val="00EF405F"/>
    <w:rsid w:val="00EF4A2A"/>
    <w:rsid w:val="00EF4DAF"/>
    <w:rsid w:val="00EF641D"/>
    <w:rsid w:val="00EF65C4"/>
    <w:rsid w:val="00EF6F22"/>
    <w:rsid w:val="00F00641"/>
    <w:rsid w:val="00F00847"/>
    <w:rsid w:val="00F0137D"/>
    <w:rsid w:val="00F01802"/>
    <w:rsid w:val="00F01C57"/>
    <w:rsid w:val="00F03D17"/>
    <w:rsid w:val="00F06166"/>
    <w:rsid w:val="00F076B3"/>
    <w:rsid w:val="00F079DB"/>
    <w:rsid w:val="00F07C3C"/>
    <w:rsid w:val="00F11997"/>
    <w:rsid w:val="00F1239C"/>
    <w:rsid w:val="00F126FC"/>
    <w:rsid w:val="00F141E4"/>
    <w:rsid w:val="00F1494E"/>
    <w:rsid w:val="00F14D25"/>
    <w:rsid w:val="00F1538C"/>
    <w:rsid w:val="00F15C17"/>
    <w:rsid w:val="00F2131C"/>
    <w:rsid w:val="00F21433"/>
    <w:rsid w:val="00F219FD"/>
    <w:rsid w:val="00F22502"/>
    <w:rsid w:val="00F22D97"/>
    <w:rsid w:val="00F236E9"/>
    <w:rsid w:val="00F24530"/>
    <w:rsid w:val="00F2517B"/>
    <w:rsid w:val="00F254EC"/>
    <w:rsid w:val="00F25D1C"/>
    <w:rsid w:val="00F2606E"/>
    <w:rsid w:val="00F27296"/>
    <w:rsid w:val="00F27C9F"/>
    <w:rsid w:val="00F314DD"/>
    <w:rsid w:val="00F34EB2"/>
    <w:rsid w:val="00F36404"/>
    <w:rsid w:val="00F370CB"/>
    <w:rsid w:val="00F37100"/>
    <w:rsid w:val="00F40D91"/>
    <w:rsid w:val="00F41AAE"/>
    <w:rsid w:val="00F43198"/>
    <w:rsid w:val="00F43A1D"/>
    <w:rsid w:val="00F43D38"/>
    <w:rsid w:val="00F4488C"/>
    <w:rsid w:val="00F44DB9"/>
    <w:rsid w:val="00F457A6"/>
    <w:rsid w:val="00F4588C"/>
    <w:rsid w:val="00F46E87"/>
    <w:rsid w:val="00F47CCA"/>
    <w:rsid w:val="00F508A9"/>
    <w:rsid w:val="00F54117"/>
    <w:rsid w:val="00F5463C"/>
    <w:rsid w:val="00F54AC6"/>
    <w:rsid w:val="00F55117"/>
    <w:rsid w:val="00F55B54"/>
    <w:rsid w:val="00F55B59"/>
    <w:rsid w:val="00F55C62"/>
    <w:rsid w:val="00F56067"/>
    <w:rsid w:val="00F57F46"/>
    <w:rsid w:val="00F60637"/>
    <w:rsid w:val="00F60836"/>
    <w:rsid w:val="00F617EB"/>
    <w:rsid w:val="00F61B20"/>
    <w:rsid w:val="00F6255F"/>
    <w:rsid w:val="00F634A2"/>
    <w:rsid w:val="00F642DB"/>
    <w:rsid w:val="00F64318"/>
    <w:rsid w:val="00F64828"/>
    <w:rsid w:val="00F64E8A"/>
    <w:rsid w:val="00F668F0"/>
    <w:rsid w:val="00F66E70"/>
    <w:rsid w:val="00F66ED3"/>
    <w:rsid w:val="00F67522"/>
    <w:rsid w:val="00F71171"/>
    <w:rsid w:val="00F71331"/>
    <w:rsid w:val="00F718D0"/>
    <w:rsid w:val="00F73FAF"/>
    <w:rsid w:val="00F74A28"/>
    <w:rsid w:val="00F74B16"/>
    <w:rsid w:val="00F74FA6"/>
    <w:rsid w:val="00F805DA"/>
    <w:rsid w:val="00F80D84"/>
    <w:rsid w:val="00F813C0"/>
    <w:rsid w:val="00F83E77"/>
    <w:rsid w:val="00F847DA"/>
    <w:rsid w:val="00F8795B"/>
    <w:rsid w:val="00F91539"/>
    <w:rsid w:val="00F92F76"/>
    <w:rsid w:val="00F9393E"/>
    <w:rsid w:val="00F93E96"/>
    <w:rsid w:val="00F9604D"/>
    <w:rsid w:val="00F96C79"/>
    <w:rsid w:val="00F96DC3"/>
    <w:rsid w:val="00F97D7A"/>
    <w:rsid w:val="00FA0726"/>
    <w:rsid w:val="00FA090B"/>
    <w:rsid w:val="00FA0923"/>
    <w:rsid w:val="00FA0BD6"/>
    <w:rsid w:val="00FA22F0"/>
    <w:rsid w:val="00FA2A09"/>
    <w:rsid w:val="00FA31A3"/>
    <w:rsid w:val="00FA4A8D"/>
    <w:rsid w:val="00FA4E1F"/>
    <w:rsid w:val="00FA681B"/>
    <w:rsid w:val="00FA6875"/>
    <w:rsid w:val="00FA6BBD"/>
    <w:rsid w:val="00FA6C28"/>
    <w:rsid w:val="00FA6E2D"/>
    <w:rsid w:val="00FA7697"/>
    <w:rsid w:val="00FA7AA3"/>
    <w:rsid w:val="00FB0073"/>
    <w:rsid w:val="00FB1022"/>
    <w:rsid w:val="00FB1A46"/>
    <w:rsid w:val="00FB28BD"/>
    <w:rsid w:val="00FB3326"/>
    <w:rsid w:val="00FB36E8"/>
    <w:rsid w:val="00FB3E2C"/>
    <w:rsid w:val="00FB46DF"/>
    <w:rsid w:val="00FB504D"/>
    <w:rsid w:val="00FB531E"/>
    <w:rsid w:val="00FB5B4C"/>
    <w:rsid w:val="00FB6EB6"/>
    <w:rsid w:val="00FC14CF"/>
    <w:rsid w:val="00FC2EC8"/>
    <w:rsid w:val="00FC3F2C"/>
    <w:rsid w:val="00FC4D96"/>
    <w:rsid w:val="00FC534D"/>
    <w:rsid w:val="00FC56B2"/>
    <w:rsid w:val="00FC686E"/>
    <w:rsid w:val="00FC6A14"/>
    <w:rsid w:val="00FC7DD0"/>
    <w:rsid w:val="00FC7F01"/>
    <w:rsid w:val="00FC7F97"/>
    <w:rsid w:val="00FC7FDD"/>
    <w:rsid w:val="00FD1130"/>
    <w:rsid w:val="00FD1597"/>
    <w:rsid w:val="00FD2649"/>
    <w:rsid w:val="00FD2BA8"/>
    <w:rsid w:val="00FD2CDD"/>
    <w:rsid w:val="00FD436C"/>
    <w:rsid w:val="00FD4468"/>
    <w:rsid w:val="00FD4A2D"/>
    <w:rsid w:val="00FD5D3A"/>
    <w:rsid w:val="00FD6041"/>
    <w:rsid w:val="00FE0DEA"/>
    <w:rsid w:val="00FE12FB"/>
    <w:rsid w:val="00FE35C1"/>
    <w:rsid w:val="00FE5634"/>
    <w:rsid w:val="00FE626D"/>
    <w:rsid w:val="00FE7B22"/>
    <w:rsid w:val="00FF112B"/>
    <w:rsid w:val="00FF1303"/>
    <w:rsid w:val="00FF1E9B"/>
    <w:rsid w:val="00FF21EB"/>
    <w:rsid w:val="00FF233E"/>
    <w:rsid w:val="00FF42B6"/>
    <w:rsid w:val="00FF44E5"/>
    <w:rsid w:val="00FF4E9D"/>
    <w:rsid w:val="00FF5362"/>
    <w:rsid w:val="00FF61D7"/>
    <w:rsid w:val="00FF6C02"/>
    <w:rsid w:val="00FF76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5B4966"/>
  <w15:docId w15:val="{0004215E-61A7-4CE5-BF41-AE00A20B2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C7685"/>
    <w:rPr>
      <w:sz w:val="24"/>
      <w:szCs w:val="24"/>
      <w:lang w:eastAsia="en-US"/>
    </w:rPr>
  </w:style>
  <w:style w:type="paragraph" w:styleId="Heading1">
    <w:name w:val="heading 1"/>
    <w:basedOn w:val="Normal"/>
    <w:next w:val="Normal"/>
    <w:qFormat/>
    <w:rsid w:val="008C7685"/>
    <w:pPr>
      <w:keepNext/>
      <w:outlineLvl w:val="0"/>
    </w:pPr>
    <w:rPr>
      <w:b/>
      <w:sz w:val="20"/>
      <w:szCs w:val="20"/>
    </w:rPr>
  </w:style>
  <w:style w:type="paragraph" w:styleId="Heading2">
    <w:name w:val="heading 2"/>
    <w:basedOn w:val="Normal"/>
    <w:next w:val="Normal"/>
    <w:qFormat/>
    <w:rsid w:val="008C7685"/>
    <w:pPr>
      <w:keepNext/>
      <w:jc w:val="both"/>
      <w:outlineLvl w:val="1"/>
    </w:pPr>
    <w:rPr>
      <w:b/>
      <w:szCs w:val="20"/>
      <w:lang w:val="en-US"/>
    </w:rPr>
  </w:style>
  <w:style w:type="paragraph" w:styleId="Heading3">
    <w:name w:val="heading 3"/>
    <w:basedOn w:val="Normal"/>
    <w:next w:val="Normal"/>
    <w:qFormat/>
    <w:rsid w:val="008C7685"/>
    <w:pPr>
      <w:keepNext/>
      <w:outlineLvl w:val="2"/>
    </w:pPr>
    <w:rPr>
      <w:i/>
      <w:sz w:val="20"/>
      <w:szCs w:val="20"/>
    </w:rPr>
  </w:style>
  <w:style w:type="paragraph" w:styleId="Heading4">
    <w:name w:val="heading 4"/>
    <w:basedOn w:val="Normal"/>
    <w:next w:val="Normal"/>
    <w:qFormat/>
    <w:rsid w:val="008C7685"/>
    <w:pPr>
      <w:keepNext/>
      <w:outlineLvl w:val="3"/>
    </w:pPr>
    <w:rPr>
      <w:b/>
      <w:bCs/>
    </w:rPr>
  </w:style>
  <w:style w:type="paragraph" w:styleId="Heading5">
    <w:name w:val="heading 5"/>
    <w:basedOn w:val="Normal"/>
    <w:next w:val="Normal"/>
    <w:qFormat/>
    <w:rsid w:val="008C7685"/>
    <w:pPr>
      <w:keepNext/>
      <w:outlineLvl w:val="4"/>
    </w:pPr>
    <w:rPr>
      <w:b/>
      <w:u w:val="single"/>
    </w:rPr>
  </w:style>
  <w:style w:type="paragraph" w:styleId="Heading6">
    <w:name w:val="heading 6"/>
    <w:basedOn w:val="Normal"/>
    <w:next w:val="Normal"/>
    <w:qFormat/>
    <w:rsid w:val="008C7685"/>
    <w:pPr>
      <w:keepNext/>
      <w:autoSpaceDE w:val="0"/>
      <w:autoSpaceDN w:val="0"/>
      <w:adjustRightInd w:val="0"/>
      <w:outlineLvl w:val="5"/>
    </w:pPr>
    <w:rPr>
      <w:b/>
      <w:bCs/>
      <w:sz w:val="29"/>
      <w:szCs w:val="29"/>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8C7685"/>
    <w:pPr>
      <w:jc w:val="center"/>
    </w:pPr>
    <w:rPr>
      <w:b/>
      <w:bCs/>
    </w:rPr>
  </w:style>
  <w:style w:type="paragraph" w:styleId="Header">
    <w:name w:val="header"/>
    <w:basedOn w:val="Normal"/>
    <w:link w:val="HeaderChar"/>
    <w:rsid w:val="008C7685"/>
    <w:pPr>
      <w:tabs>
        <w:tab w:val="center" w:pos="4153"/>
        <w:tab w:val="right" w:pos="8306"/>
      </w:tabs>
    </w:pPr>
  </w:style>
  <w:style w:type="paragraph" w:styleId="Footer">
    <w:name w:val="footer"/>
    <w:basedOn w:val="Normal"/>
    <w:link w:val="FooterChar"/>
    <w:uiPriority w:val="99"/>
    <w:rsid w:val="008C7685"/>
    <w:pPr>
      <w:tabs>
        <w:tab w:val="center" w:pos="4153"/>
        <w:tab w:val="right" w:pos="8306"/>
      </w:tabs>
    </w:pPr>
  </w:style>
  <w:style w:type="character" w:styleId="PageNumber">
    <w:name w:val="page number"/>
    <w:basedOn w:val="DefaultParagraphFont"/>
    <w:rsid w:val="008C7685"/>
  </w:style>
  <w:style w:type="paragraph" w:styleId="BodyText">
    <w:name w:val="Body Text"/>
    <w:basedOn w:val="Normal"/>
    <w:link w:val="BodyTextChar"/>
    <w:rsid w:val="008C7685"/>
    <w:pPr>
      <w:jc w:val="both"/>
    </w:pPr>
    <w:rPr>
      <w:b/>
      <w:bCs/>
    </w:rPr>
  </w:style>
  <w:style w:type="paragraph" w:styleId="BodyText2">
    <w:name w:val="Body Text 2"/>
    <w:basedOn w:val="Normal"/>
    <w:link w:val="BodyText2Char"/>
    <w:rsid w:val="008C7685"/>
    <w:rPr>
      <w:sz w:val="18"/>
    </w:rPr>
  </w:style>
  <w:style w:type="character" w:styleId="Hyperlink">
    <w:name w:val="Hyperlink"/>
    <w:basedOn w:val="DefaultParagraphFont"/>
    <w:uiPriority w:val="99"/>
    <w:rsid w:val="008C7685"/>
    <w:rPr>
      <w:color w:val="0000FF"/>
      <w:u w:val="single"/>
    </w:rPr>
  </w:style>
  <w:style w:type="paragraph" w:styleId="BodyText3">
    <w:name w:val="Body Text 3"/>
    <w:basedOn w:val="Normal"/>
    <w:rsid w:val="008C7685"/>
    <w:pPr>
      <w:jc w:val="center"/>
    </w:pPr>
    <w:rPr>
      <w:sz w:val="18"/>
    </w:rPr>
  </w:style>
  <w:style w:type="paragraph" w:styleId="BodyTextIndent">
    <w:name w:val="Body Text Indent"/>
    <w:basedOn w:val="Normal"/>
    <w:rsid w:val="008C7685"/>
    <w:pPr>
      <w:ind w:left="720"/>
      <w:jc w:val="both"/>
    </w:pPr>
    <w:rPr>
      <w:color w:val="FF0000"/>
    </w:rPr>
  </w:style>
  <w:style w:type="character" w:styleId="FollowedHyperlink">
    <w:name w:val="FollowedHyperlink"/>
    <w:basedOn w:val="DefaultParagraphFont"/>
    <w:rsid w:val="008C7685"/>
    <w:rPr>
      <w:color w:val="800080"/>
      <w:u w:val="single"/>
    </w:rPr>
  </w:style>
  <w:style w:type="paragraph" w:styleId="DocumentMap">
    <w:name w:val="Document Map"/>
    <w:basedOn w:val="Normal"/>
    <w:semiHidden/>
    <w:rsid w:val="00B90702"/>
    <w:pPr>
      <w:shd w:val="clear" w:color="auto" w:fill="000080"/>
    </w:pPr>
    <w:rPr>
      <w:rFonts w:ascii="Tahoma" w:hAnsi="Tahoma" w:cs="Tahoma"/>
      <w:sz w:val="20"/>
      <w:szCs w:val="20"/>
    </w:rPr>
  </w:style>
  <w:style w:type="character" w:styleId="CommentReference">
    <w:name w:val="annotation reference"/>
    <w:basedOn w:val="DefaultParagraphFont"/>
    <w:semiHidden/>
    <w:rsid w:val="008D3A00"/>
    <w:rPr>
      <w:sz w:val="16"/>
      <w:szCs w:val="16"/>
    </w:rPr>
  </w:style>
  <w:style w:type="paragraph" w:styleId="CommentText">
    <w:name w:val="annotation text"/>
    <w:basedOn w:val="Normal"/>
    <w:semiHidden/>
    <w:rsid w:val="008D3A00"/>
    <w:rPr>
      <w:sz w:val="20"/>
      <w:szCs w:val="20"/>
    </w:rPr>
  </w:style>
  <w:style w:type="paragraph" w:styleId="CommentSubject">
    <w:name w:val="annotation subject"/>
    <w:basedOn w:val="CommentText"/>
    <w:next w:val="CommentText"/>
    <w:semiHidden/>
    <w:rsid w:val="008D3A00"/>
    <w:rPr>
      <w:b/>
      <w:bCs/>
    </w:rPr>
  </w:style>
  <w:style w:type="paragraph" w:styleId="BalloonText">
    <w:name w:val="Balloon Text"/>
    <w:basedOn w:val="Normal"/>
    <w:semiHidden/>
    <w:rsid w:val="008D3A00"/>
    <w:rPr>
      <w:rFonts w:ascii="Tahoma" w:hAnsi="Tahoma" w:cs="Tahoma"/>
      <w:sz w:val="16"/>
      <w:szCs w:val="16"/>
    </w:rPr>
  </w:style>
  <w:style w:type="character" w:customStyle="1" w:styleId="FooterChar">
    <w:name w:val="Footer Char"/>
    <w:basedOn w:val="DefaultParagraphFont"/>
    <w:link w:val="Footer"/>
    <w:uiPriority w:val="99"/>
    <w:rsid w:val="009A475F"/>
    <w:rPr>
      <w:sz w:val="24"/>
      <w:szCs w:val="24"/>
      <w:lang w:eastAsia="en-US"/>
    </w:rPr>
  </w:style>
  <w:style w:type="paragraph" w:customStyle="1" w:styleId="Default">
    <w:name w:val="Default"/>
    <w:rsid w:val="008257FA"/>
    <w:pPr>
      <w:autoSpaceDE w:val="0"/>
      <w:autoSpaceDN w:val="0"/>
      <w:adjustRightInd w:val="0"/>
    </w:pPr>
    <w:rPr>
      <w:rFonts w:ascii="Syntax" w:hAnsi="Syntax" w:cs="Syntax"/>
      <w:color w:val="000000"/>
      <w:sz w:val="24"/>
      <w:szCs w:val="24"/>
    </w:rPr>
  </w:style>
  <w:style w:type="table" w:styleId="TableGrid">
    <w:name w:val="Table Grid"/>
    <w:basedOn w:val="TableNormal"/>
    <w:uiPriority w:val="39"/>
    <w:rsid w:val="001A444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A96C6C"/>
    <w:pPr>
      <w:spacing w:after="200" w:line="276" w:lineRule="auto"/>
      <w:ind w:left="720"/>
      <w:contextualSpacing/>
    </w:pPr>
    <w:rPr>
      <w:rFonts w:ascii="Calibri" w:eastAsia="Calibri" w:hAnsi="Calibri"/>
      <w:sz w:val="22"/>
      <w:szCs w:val="22"/>
    </w:rPr>
  </w:style>
  <w:style w:type="paragraph" w:styleId="NormalWeb">
    <w:name w:val="Normal (Web)"/>
    <w:basedOn w:val="Normal"/>
    <w:uiPriority w:val="99"/>
    <w:rsid w:val="00BF38D5"/>
    <w:pPr>
      <w:spacing w:before="100" w:beforeAutospacing="1" w:after="100" w:afterAutospacing="1"/>
    </w:pPr>
    <w:rPr>
      <w:color w:val="000000"/>
      <w:lang w:val="en-US"/>
    </w:rPr>
  </w:style>
  <w:style w:type="numbering" w:customStyle="1" w:styleId="Style1">
    <w:name w:val="Style1"/>
    <w:rsid w:val="00952DFC"/>
    <w:pPr>
      <w:numPr>
        <w:numId w:val="1"/>
      </w:numPr>
    </w:pPr>
  </w:style>
  <w:style w:type="numbering" w:customStyle="1" w:styleId="Style2">
    <w:name w:val="Style2"/>
    <w:rsid w:val="00FA6875"/>
    <w:pPr>
      <w:numPr>
        <w:numId w:val="2"/>
      </w:numPr>
    </w:pPr>
  </w:style>
  <w:style w:type="character" w:customStyle="1" w:styleId="HeaderChar">
    <w:name w:val="Header Char"/>
    <w:basedOn w:val="DefaultParagraphFont"/>
    <w:link w:val="Header"/>
    <w:rsid w:val="0092431B"/>
    <w:rPr>
      <w:sz w:val="24"/>
      <w:szCs w:val="24"/>
      <w:lang w:eastAsia="en-US"/>
    </w:rPr>
  </w:style>
  <w:style w:type="character" w:customStyle="1" w:styleId="BodyTextChar">
    <w:name w:val="Body Text Char"/>
    <w:basedOn w:val="DefaultParagraphFont"/>
    <w:link w:val="BodyText"/>
    <w:rsid w:val="00AB08D8"/>
    <w:rPr>
      <w:b/>
      <w:bCs/>
      <w:sz w:val="24"/>
      <w:szCs w:val="24"/>
      <w:lang w:eastAsia="en-US"/>
    </w:rPr>
  </w:style>
  <w:style w:type="character" w:customStyle="1" w:styleId="BodyText2Char">
    <w:name w:val="Body Text 2 Char"/>
    <w:basedOn w:val="DefaultParagraphFont"/>
    <w:link w:val="BodyText2"/>
    <w:rsid w:val="005B3EDA"/>
    <w:rPr>
      <w:sz w:val="18"/>
      <w:szCs w:val="24"/>
      <w:lang w:eastAsia="en-US"/>
    </w:rPr>
  </w:style>
  <w:style w:type="character" w:customStyle="1" w:styleId="slug-vol">
    <w:name w:val="slug-vol"/>
    <w:basedOn w:val="DefaultParagraphFont"/>
    <w:rsid w:val="00082BEF"/>
  </w:style>
  <w:style w:type="character" w:customStyle="1" w:styleId="slug-issue">
    <w:name w:val="slug-issue"/>
    <w:basedOn w:val="DefaultParagraphFont"/>
    <w:rsid w:val="00082BEF"/>
  </w:style>
  <w:style w:type="character" w:styleId="Strong">
    <w:name w:val="Strong"/>
    <w:basedOn w:val="DefaultParagraphFont"/>
    <w:uiPriority w:val="22"/>
    <w:qFormat/>
    <w:rsid w:val="00816884"/>
    <w:rPr>
      <w:b/>
      <w:bCs/>
    </w:rPr>
  </w:style>
  <w:style w:type="character" w:styleId="Emphasis">
    <w:name w:val="Emphasis"/>
    <w:basedOn w:val="DefaultParagraphFont"/>
    <w:uiPriority w:val="20"/>
    <w:qFormat/>
    <w:rsid w:val="00816884"/>
    <w:rPr>
      <w:i/>
      <w:iCs/>
    </w:rPr>
  </w:style>
  <w:style w:type="paragraph" w:customStyle="1" w:styleId="Normalsectionaltext">
    <w:name w:val="Normal sectional text"/>
    <w:basedOn w:val="Normal"/>
    <w:link w:val="NormalsectionaltextChar"/>
    <w:rsid w:val="0053305F"/>
    <w:pPr>
      <w:tabs>
        <w:tab w:val="left" w:pos="680"/>
      </w:tabs>
      <w:spacing w:before="120" w:after="100" w:afterAutospacing="1"/>
      <w:ind w:left="680"/>
      <w:jc w:val="both"/>
    </w:pPr>
    <w:rPr>
      <w:rFonts w:ascii="Arial" w:hAnsi="Arial"/>
      <w:sz w:val="20"/>
      <w:szCs w:val="20"/>
    </w:rPr>
  </w:style>
  <w:style w:type="character" w:customStyle="1" w:styleId="NormalsectionaltextChar">
    <w:name w:val="Normal sectional text Char"/>
    <w:basedOn w:val="DefaultParagraphFont"/>
    <w:link w:val="Normalsectionaltext"/>
    <w:rsid w:val="0053305F"/>
    <w:rPr>
      <w:rFonts w:ascii="Arial" w:hAnsi="Arial"/>
      <w:lang w:eastAsia="en-US"/>
    </w:rPr>
  </w:style>
  <w:style w:type="paragraph" w:customStyle="1" w:styleId="CoverSheet">
    <w:name w:val="Cover Sheet"/>
    <w:basedOn w:val="Normal"/>
    <w:rsid w:val="00DD0B9D"/>
    <w:pPr>
      <w:spacing w:before="120"/>
    </w:pPr>
    <w:rPr>
      <w:rFonts w:ascii="Arial" w:hAnsi="Arial" w:cs="Arial"/>
      <w:szCs w:val="20"/>
    </w:rPr>
  </w:style>
  <w:style w:type="paragraph" w:styleId="TOC1">
    <w:name w:val="toc 1"/>
    <w:basedOn w:val="Normal"/>
    <w:next w:val="Normal"/>
    <w:autoRedefine/>
    <w:uiPriority w:val="39"/>
    <w:unhideWhenUsed/>
    <w:rsid w:val="007C3F77"/>
    <w:pPr>
      <w:spacing w:after="100"/>
    </w:pPr>
  </w:style>
  <w:style w:type="character" w:styleId="UnresolvedMention">
    <w:name w:val="Unresolved Mention"/>
    <w:basedOn w:val="DefaultParagraphFont"/>
    <w:uiPriority w:val="99"/>
    <w:semiHidden/>
    <w:unhideWhenUsed/>
    <w:rsid w:val="008B4CF0"/>
    <w:rPr>
      <w:color w:val="605E5C"/>
      <w:shd w:val="clear" w:color="auto" w:fill="E1DFDD"/>
    </w:rPr>
  </w:style>
  <w:style w:type="paragraph" w:styleId="TOCHeading">
    <w:name w:val="TOC Heading"/>
    <w:basedOn w:val="Heading1"/>
    <w:next w:val="Normal"/>
    <w:uiPriority w:val="39"/>
    <w:unhideWhenUsed/>
    <w:qFormat/>
    <w:rsid w:val="0070448F"/>
    <w:pPr>
      <w:keepLines/>
      <w:spacing w:before="240" w:line="259" w:lineRule="auto"/>
      <w:outlineLvl w:val="9"/>
    </w:pPr>
    <w:rPr>
      <w:rFonts w:asciiTheme="majorHAnsi" w:eastAsiaTheme="majorEastAsia" w:hAnsiTheme="majorHAnsi" w:cstheme="majorBidi"/>
      <w:b w:val="0"/>
      <w:color w:val="2F5496" w:themeColor="accent1" w:themeShade="BF"/>
      <w:sz w:val="32"/>
      <w:szCs w:val="3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34872">
      <w:bodyDiv w:val="1"/>
      <w:marLeft w:val="0"/>
      <w:marRight w:val="0"/>
      <w:marTop w:val="0"/>
      <w:marBottom w:val="0"/>
      <w:divBdr>
        <w:top w:val="none" w:sz="0" w:space="0" w:color="auto"/>
        <w:left w:val="none" w:sz="0" w:space="0" w:color="auto"/>
        <w:bottom w:val="none" w:sz="0" w:space="0" w:color="auto"/>
        <w:right w:val="none" w:sz="0" w:space="0" w:color="auto"/>
      </w:divBdr>
      <w:divsChild>
        <w:div w:id="1070006759">
          <w:marLeft w:val="0"/>
          <w:marRight w:val="0"/>
          <w:marTop w:val="0"/>
          <w:marBottom w:val="0"/>
          <w:divBdr>
            <w:top w:val="none" w:sz="0" w:space="0" w:color="auto"/>
            <w:left w:val="none" w:sz="0" w:space="0" w:color="auto"/>
            <w:bottom w:val="none" w:sz="0" w:space="0" w:color="auto"/>
            <w:right w:val="none" w:sz="0" w:space="0" w:color="auto"/>
          </w:divBdr>
        </w:div>
      </w:divsChild>
    </w:div>
    <w:div w:id="37051011">
      <w:bodyDiv w:val="1"/>
      <w:marLeft w:val="0"/>
      <w:marRight w:val="0"/>
      <w:marTop w:val="0"/>
      <w:marBottom w:val="0"/>
      <w:divBdr>
        <w:top w:val="none" w:sz="0" w:space="0" w:color="auto"/>
        <w:left w:val="none" w:sz="0" w:space="0" w:color="auto"/>
        <w:bottom w:val="none" w:sz="0" w:space="0" w:color="auto"/>
        <w:right w:val="none" w:sz="0" w:space="0" w:color="auto"/>
      </w:divBdr>
      <w:divsChild>
        <w:div w:id="1581718954">
          <w:marLeft w:val="0"/>
          <w:marRight w:val="0"/>
          <w:marTop w:val="0"/>
          <w:marBottom w:val="0"/>
          <w:divBdr>
            <w:top w:val="none" w:sz="0" w:space="0" w:color="auto"/>
            <w:left w:val="none" w:sz="0" w:space="0" w:color="auto"/>
            <w:bottom w:val="none" w:sz="0" w:space="0" w:color="auto"/>
            <w:right w:val="none" w:sz="0" w:space="0" w:color="auto"/>
          </w:divBdr>
        </w:div>
      </w:divsChild>
    </w:div>
    <w:div w:id="138958213">
      <w:bodyDiv w:val="1"/>
      <w:marLeft w:val="0"/>
      <w:marRight w:val="0"/>
      <w:marTop w:val="0"/>
      <w:marBottom w:val="0"/>
      <w:divBdr>
        <w:top w:val="none" w:sz="0" w:space="0" w:color="auto"/>
        <w:left w:val="none" w:sz="0" w:space="0" w:color="auto"/>
        <w:bottom w:val="none" w:sz="0" w:space="0" w:color="auto"/>
        <w:right w:val="none" w:sz="0" w:space="0" w:color="auto"/>
      </w:divBdr>
      <w:divsChild>
        <w:div w:id="15431251">
          <w:marLeft w:val="0"/>
          <w:marRight w:val="0"/>
          <w:marTop w:val="0"/>
          <w:marBottom w:val="0"/>
          <w:divBdr>
            <w:top w:val="none" w:sz="0" w:space="0" w:color="auto"/>
            <w:left w:val="none" w:sz="0" w:space="0" w:color="auto"/>
            <w:bottom w:val="none" w:sz="0" w:space="0" w:color="auto"/>
            <w:right w:val="none" w:sz="0" w:space="0" w:color="auto"/>
          </w:divBdr>
        </w:div>
      </w:divsChild>
    </w:div>
    <w:div w:id="191110409">
      <w:bodyDiv w:val="1"/>
      <w:marLeft w:val="0"/>
      <w:marRight w:val="0"/>
      <w:marTop w:val="0"/>
      <w:marBottom w:val="0"/>
      <w:divBdr>
        <w:top w:val="none" w:sz="0" w:space="0" w:color="auto"/>
        <w:left w:val="none" w:sz="0" w:space="0" w:color="auto"/>
        <w:bottom w:val="none" w:sz="0" w:space="0" w:color="auto"/>
        <w:right w:val="none" w:sz="0" w:space="0" w:color="auto"/>
      </w:divBdr>
      <w:divsChild>
        <w:div w:id="529728823">
          <w:marLeft w:val="0"/>
          <w:marRight w:val="0"/>
          <w:marTop w:val="0"/>
          <w:marBottom w:val="0"/>
          <w:divBdr>
            <w:top w:val="none" w:sz="0" w:space="0" w:color="auto"/>
            <w:left w:val="none" w:sz="0" w:space="0" w:color="auto"/>
            <w:bottom w:val="none" w:sz="0" w:space="0" w:color="auto"/>
            <w:right w:val="none" w:sz="0" w:space="0" w:color="auto"/>
          </w:divBdr>
        </w:div>
      </w:divsChild>
    </w:div>
    <w:div w:id="211312755">
      <w:bodyDiv w:val="1"/>
      <w:marLeft w:val="0"/>
      <w:marRight w:val="0"/>
      <w:marTop w:val="0"/>
      <w:marBottom w:val="0"/>
      <w:divBdr>
        <w:top w:val="none" w:sz="0" w:space="0" w:color="auto"/>
        <w:left w:val="none" w:sz="0" w:space="0" w:color="auto"/>
        <w:bottom w:val="none" w:sz="0" w:space="0" w:color="auto"/>
        <w:right w:val="none" w:sz="0" w:space="0" w:color="auto"/>
      </w:divBdr>
      <w:divsChild>
        <w:div w:id="787965652">
          <w:marLeft w:val="0"/>
          <w:marRight w:val="0"/>
          <w:marTop w:val="0"/>
          <w:marBottom w:val="0"/>
          <w:divBdr>
            <w:top w:val="none" w:sz="0" w:space="0" w:color="auto"/>
            <w:left w:val="none" w:sz="0" w:space="0" w:color="auto"/>
            <w:bottom w:val="none" w:sz="0" w:space="0" w:color="auto"/>
            <w:right w:val="none" w:sz="0" w:space="0" w:color="auto"/>
          </w:divBdr>
        </w:div>
      </w:divsChild>
    </w:div>
    <w:div w:id="223026210">
      <w:bodyDiv w:val="1"/>
      <w:marLeft w:val="0"/>
      <w:marRight w:val="0"/>
      <w:marTop w:val="0"/>
      <w:marBottom w:val="0"/>
      <w:divBdr>
        <w:top w:val="none" w:sz="0" w:space="0" w:color="auto"/>
        <w:left w:val="none" w:sz="0" w:space="0" w:color="auto"/>
        <w:bottom w:val="none" w:sz="0" w:space="0" w:color="auto"/>
        <w:right w:val="none" w:sz="0" w:space="0" w:color="auto"/>
      </w:divBdr>
      <w:divsChild>
        <w:div w:id="974942947">
          <w:marLeft w:val="0"/>
          <w:marRight w:val="0"/>
          <w:marTop w:val="0"/>
          <w:marBottom w:val="0"/>
          <w:divBdr>
            <w:top w:val="none" w:sz="0" w:space="0" w:color="auto"/>
            <w:left w:val="none" w:sz="0" w:space="0" w:color="auto"/>
            <w:bottom w:val="none" w:sz="0" w:space="0" w:color="auto"/>
            <w:right w:val="none" w:sz="0" w:space="0" w:color="auto"/>
          </w:divBdr>
        </w:div>
      </w:divsChild>
    </w:div>
    <w:div w:id="262567390">
      <w:bodyDiv w:val="1"/>
      <w:marLeft w:val="0"/>
      <w:marRight w:val="0"/>
      <w:marTop w:val="0"/>
      <w:marBottom w:val="0"/>
      <w:divBdr>
        <w:top w:val="none" w:sz="0" w:space="0" w:color="auto"/>
        <w:left w:val="none" w:sz="0" w:space="0" w:color="auto"/>
        <w:bottom w:val="none" w:sz="0" w:space="0" w:color="auto"/>
        <w:right w:val="none" w:sz="0" w:space="0" w:color="auto"/>
      </w:divBdr>
    </w:div>
    <w:div w:id="285427883">
      <w:bodyDiv w:val="1"/>
      <w:marLeft w:val="0"/>
      <w:marRight w:val="0"/>
      <w:marTop w:val="0"/>
      <w:marBottom w:val="0"/>
      <w:divBdr>
        <w:top w:val="none" w:sz="0" w:space="0" w:color="auto"/>
        <w:left w:val="none" w:sz="0" w:space="0" w:color="auto"/>
        <w:bottom w:val="none" w:sz="0" w:space="0" w:color="auto"/>
        <w:right w:val="none" w:sz="0" w:space="0" w:color="auto"/>
      </w:divBdr>
      <w:divsChild>
        <w:div w:id="2135175856">
          <w:marLeft w:val="0"/>
          <w:marRight w:val="0"/>
          <w:marTop w:val="0"/>
          <w:marBottom w:val="0"/>
          <w:divBdr>
            <w:top w:val="none" w:sz="0" w:space="0" w:color="auto"/>
            <w:left w:val="none" w:sz="0" w:space="0" w:color="auto"/>
            <w:bottom w:val="none" w:sz="0" w:space="0" w:color="auto"/>
            <w:right w:val="none" w:sz="0" w:space="0" w:color="auto"/>
          </w:divBdr>
        </w:div>
      </w:divsChild>
    </w:div>
    <w:div w:id="295641594">
      <w:bodyDiv w:val="1"/>
      <w:marLeft w:val="0"/>
      <w:marRight w:val="0"/>
      <w:marTop w:val="0"/>
      <w:marBottom w:val="0"/>
      <w:divBdr>
        <w:top w:val="none" w:sz="0" w:space="0" w:color="auto"/>
        <w:left w:val="none" w:sz="0" w:space="0" w:color="auto"/>
        <w:bottom w:val="none" w:sz="0" w:space="0" w:color="auto"/>
        <w:right w:val="none" w:sz="0" w:space="0" w:color="auto"/>
      </w:divBdr>
      <w:divsChild>
        <w:div w:id="2129350612">
          <w:marLeft w:val="0"/>
          <w:marRight w:val="0"/>
          <w:marTop w:val="0"/>
          <w:marBottom w:val="0"/>
          <w:divBdr>
            <w:top w:val="none" w:sz="0" w:space="0" w:color="auto"/>
            <w:left w:val="none" w:sz="0" w:space="0" w:color="auto"/>
            <w:bottom w:val="none" w:sz="0" w:space="0" w:color="auto"/>
            <w:right w:val="none" w:sz="0" w:space="0" w:color="auto"/>
          </w:divBdr>
        </w:div>
      </w:divsChild>
    </w:div>
    <w:div w:id="313066261">
      <w:bodyDiv w:val="1"/>
      <w:marLeft w:val="0"/>
      <w:marRight w:val="0"/>
      <w:marTop w:val="0"/>
      <w:marBottom w:val="0"/>
      <w:divBdr>
        <w:top w:val="none" w:sz="0" w:space="0" w:color="auto"/>
        <w:left w:val="none" w:sz="0" w:space="0" w:color="auto"/>
        <w:bottom w:val="none" w:sz="0" w:space="0" w:color="auto"/>
        <w:right w:val="none" w:sz="0" w:space="0" w:color="auto"/>
      </w:divBdr>
      <w:divsChild>
        <w:div w:id="1892426445">
          <w:marLeft w:val="0"/>
          <w:marRight w:val="0"/>
          <w:marTop w:val="0"/>
          <w:marBottom w:val="0"/>
          <w:divBdr>
            <w:top w:val="none" w:sz="0" w:space="0" w:color="auto"/>
            <w:left w:val="none" w:sz="0" w:space="0" w:color="auto"/>
            <w:bottom w:val="none" w:sz="0" w:space="0" w:color="auto"/>
            <w:right w:val="none" w:sz="0" w:space="0" w:color="auto"/>
          </w:divBdr>
        </w:div>
      </w:divsChild>
    </w:div>
    <w:div w:id="341127420">
      <w:bodyDiv w:val="1"/>
      <w:marLeft w:val="0"/>
      <w:marRight w:val="0"/>
      <w:marTop w:val="0"/>
      <w:marBottom w:val="0"/>
      <w:divBdr>
        <w:top w:val="none" w:sz="0" w:space="0" w:color="auto"/>
        <w:left w:val="none" w:sz="0" w:space="0" w:color="auto"/>
        <w:bottom w:val="none" w:sz="0" w:space="0" w:color="auto"/>
        <w:right w:val="none" w:sz="0" w:space="0" w:color="auto"/>
      </w:divBdr>
      <w:divsChild>
        <w:div w:id="2050185646">
          <w:marLeft w:val="0"/>
          <w:marRight w:val="0"/>
          <w:marTop w:val="0"/>
          <w:marBottom w:val="0"/>
          <w:divBdr>
            <w:top w:val="none" w:sz="0" w:space="0" w:color="auto"/>
            <w:left w:val="none" w:sz="0" w:space="0" w:color="auto"/>
            <w:bottom w:val="none" w:sz="0" w:space="0" w:color="auto"/>
            <w:right w:val="none" w:sz="0" w:space="0" w:color="auto"/>
          </w:divBdr>
        </w:div>
      </w:divsChild>
    </w:div>
    <w:div w:id="399059144">
      <w:bodyDiv w:val="1"/>
      <w:marLeft w:val="0"/>
      <w:marRight w:val="0"/>
      <w:marTop w:val="0"/>
      <w:marBottom w:val="0"/>
      <w:divBdr>
        <w:top w:val="none" w:sz="0" w:space="0" w:color="auto"/>
        <w:left w:val="none" w:sz="0" w:space="0" w:color="auto"/>
        <w:bottom w:val="none" w:sz="0" w:space="0" w:color="auto"/>
        <w:right w:val="none" w:sz="0" w:space="0" w:color="auto"/>
      </w:divBdr>
      <w:divsChild>
        <w:div w:id="1482038675">
          <w:marLeft w:val="0"/>
          <w:marRight w:val="0"/>
          <w:marTop w:val="0"/>
          <w:marBottom w:val="0"/>
          <w:divBdr>
            <w:top w:val="none" w:sz="0" w:space="0" w:color="auto"/>
            <w:left w:val="none" w:sz="0" w:space="0" w:color="auto"/>
            <w:bottom w:val="none" w:sz="0" w:space="0" w:color="auto"/>
            <w:right w:val="none" w:sz="0" w:space="0" w:color="auto"/>
          </w:divBdr>
        </w:div>
      </w:divsChild>
    </w:div>
    <w:div w:id="407727860">
      <w:bodyDiv w:val="1"/>
      <w:marLeft w:val="0"/>
      <w:marRight w:val="0"/>
      <w:marTop w:val="0"/>
      <w:marBottom w:val="0"/>
      <w:divBdr>
        <w:top w:val="none" w:sz="0" w:space="0" w:color="auto"/>
        <w:left w:val="none" w:sz="0" w:space="0" w:color="auto"/>
        <w:bottom w:val="none" w:sz="0" w:space="0" w:color="auto"/>
        <w:right w:val="none" w:sz="0" w:space="0" w:color="auto"/>
      </w:divBdr>
      <w:divsChild>
        <w:div w:id="1579097104">
          <w:marLeft w:val="0"/>
          <w:marRight w:val="0"/>
          <w:marTop w:val="0"/>
          <w:marBottom w:val="0"/>
          <w:divBdr>
            <w:top w:val="none" w:sz="0" w:space="0" w:color="auto"/>
            <w:left w:val="none" w:sz="0" w:space="0" w:color="auto"/>
            <w:bottom w:val="none" w:sz="0" w:space="0" w:color="auto"/>
            <w:right w:val="none" w:sz="0" w:space="0" w:color="auto"/>
          </w:divBdr>
        </w:div>
      </w:divsChild>
    </w:div>
    <w:div w:id="429937171">
      <w:bodyDiv w:val="1"/>
      <w:marLeft w:val="0"/>
      <w:marRight w:val="0"/>
      <w:marTop w:val="0"/>
      <w:marBottom w:val="0"/>
      <w:divBdr>
        <w:top w:val="none" w:sz="0" w:space="0" w:color="auto"/>
        <w:left w:val="none" w:sz="0" w:space="0" w:color="auto"/>
        <w:bottom w:val="none" w:sz="0" w:space="0" w:color="auto"/>
        <w:right w:val="none" w:sz="0" w:space="0" w:color="auto"/>
      </w:divBdr>
    </w:div>
    <w:div w:id="495806433">
      <w:bodyDiv w:val="1"/>
      <w:marLeft w:val="0"/>
      <w:marRight w:val="0"/>
      <w:marTop w:val="0"/>
      <w:marBottom w:val="0"/>
      <w:divBdr>
        <w:top w:val="none" w:sz="0" w:space="0" w:color="auto"/>
        <w:left w:val="none" w:sz="0" w:space="0" w:color="auto"/>
        <w:bottom w:val="none" w:sz="0" w:space="0" w:color="auto"/>
        <w:right w:val="none" w:sz="0" w:space="0" w:color="auto"/>
      </w:divBdr>
      <w:divsChild>
        <w:div w:id="65764041">
          <w:marLeft w:val="0"/>
          <w:marRight w:val="0"/>
          <w:marTop w:val="0"/>
          <w:marBottom w:val="0"/>
          <w:divBdr>
            <w:top w:val="none" w:sz="0" w:space="0" w:color="auto"/>
            <w:left w:val="none" w:sz="0" w:space="0" w:color="auto"/>
            <w:bottom w:val="none" w:sz="0" w:space="0" w:color="auto"/>
            <w:right w:val="none" w:sz="0" w:space="0" w:color="auto"/>
          </w:divBdr>
        </w:div>
      </w:divsChild>
    </w:div>
    <w:div w:id="536819693">
      <w:bodyDiv w:val="1"/>
      <w:marLeft w:val="0"/>
      <w:marRight w:val="0"/>
      <w:marTop w:val="0"/>
      <w:marBottom w:val="0"/>
      <w:divBdr>
        <w:top w:val="none" w:sz="0" w:space="0" w:color="auto"/>
        <w:left w:val="none" w:sz="0" w:space="0" w:color="auto"/>
        <w:bottom w:val="none" w:sz="0" w:space="0" w:color="auto"/>
        <w:right w:val="none" w:sz="0" w:space="0" w:color="auto"/>
      </w:divBdr>
      <w:divsChild>
        <w:div w:id="1442912946">
          <w:marLeft w:val="0"/>
          <w:marRight w:val="0"/>
          <w:marTop w:val="0"/>
          <w:marBottom w:val="0"/>
          <w:divBdr>
            <w:top w:val="none" w:sz="0" w:space="0" w:color="auto"/>
            <w:left w:val="none" w:sz="0" w:space="0" w:color="auto"/>
            <w:bottom w:val="none" w:sz="0" w:space="0" w:color="auto"/>
            <w:right w:val="none" w:sz="0" w:space="0" w:color="auto"/>
          </w:divBdr>
        </w:div>
      </w:divsChild>
    </w:div>
    <w:div w:id="559754958">
      <w:bodyDiv w:val="1"/>
      <w:marLeft w:val="0"/>
      <w:marRight w:val="0"/>
      <w:marTop w:val="0"/>
      <w:marBottom w:val="0"/>
      <w:divBdr>
        <w:top w:val="none" w:sz="0" w:space="0" w:color="auto"/>
        <w:left w:val="none" w:sz="0" w:space="0" w:color="auto"/>
        <w:bottom w:val="none" w:sz="0" w:space="0" w:color="auto"/>
        <w:right w:val="none" w:sz="0" w:space="0" w:color="auto"/>
      </w:divBdr>
      <w:divsChild>
        <w:div w:id="1748451563">
          <w:marLeft w:val="0"/>
          <w:marRight w:val="0"/>
          <w:marTop w:val="0"/>
          <w:marBottom w:val="0"/>
          <w:divBdr>
            <w:top w:val="none" w:sz="0" w:space="0" w:color="auto"/>
            <w:left w:val="none" w:sz="0" w:space="0" w:color="auto"/>
            <w:bottom w:val="none" w:sz="0" w:space="0" w:color="auto"/>
            <w:right w:val="none" w:sz="0" w:space="0" w:color="auto"/>
          </w:divBdr>
        </w:div>
      </w:divsChild>
    </w:div>
    <w:div w:id="564610748">
      <w:bodyDiv w:val="1"/>
      <w:marLeft w:val="0"/>
      <w:marRight w:val="0"/>
      <w:marTop w:val="0"/>
      <w:marBottom w:val="0"/>
      <w:divBdr>
        <w:top w:val="none" w:sz="0" w:space="0" w:color="auto"/>
        <w:left w:val="none" w:sz="0" w:space="0" w:color="auto"/>
        <w:bottom w:val="none" w:sz="0" w:space="0" w:color="auto"/>
        <w:right w:val="none" w:sz="0" w:space="0" w:color="auto"/>
      </w:divBdr>
      <w:divsChild>
        <w:div w:id="1431657950">
          <w:marLeft w:val="0"/>
          <w:marRight w:val="0"/>
          <w:marTop w:val="0"/>
          <w:marBottom w:val="0"/>
          <w:divBdr>
            <w:top w:val="none" w:sz="0" w:space="0" w:color="auto"/>
            <w:left w:val="none" w:sz="0" w:space="0" w:color="auto"/>
            <w:bottom w:val="none" w:sz="0" w:space="0" w:color="auto"/>
            <w:right w:val="none" w:sz="0" w:space="0" w:color="auto"/>
          </w:divBdr>
        </w:div>
      </w:divsChild>
    </w:div>
    <w:div w:id="588973727">
      <w:bodyDiv w:val="1"/>
      <w:marLeft w:val="0"/>
      <w:marRight w:val="0"/>
      <w:marTop w:val="0"/>
      <w:marBottom w:val="0"/>
      <w:divBdr>
        <w:top w:val="none" w:sz="0" w:space="0" w:color="auto"/>
        <w:left w:val="none" w:sz="0" w:space="0" w:color="auto"/>
        <w:bottom w:val="none" w:sz="0" w:space="0" w:color="auto"/>
        <w:right w:val="none" w:sz="0" w:space="0" w:color="auto"/>
      </w:divBdr>
      <w:divsChild>
        <w:div w:id="276762990">
          <w:marLeft w:val="0"/>
          <w:marRight w:val="0"/>
          <w:marTop w:val="0"/>
          <w:marBottom w:val="0"/>
          <w:divBdr>
            <w:top w:val="none" w:sz="0" w:space="0" w:color="auto"/>
            <w:left w:val="none" w:sz="0" w:space="0" w:color="auto"/>
            <w:bottom w:val="none" w:sz="0" w:space="0" w:color="auto"/>
            <w:right w:val="none" w:sz="0" w:space="0" w:color="auto"/>
          </w:divBdr>
        </w:div>
      </w:divsChild>
    </w:div>
    <w:div w:id="599724657">
      <w:bodyDiv w:val="1"/>
      <w:marLeft w:val="0"/>
      <w:marRight w:val="0"/>
      <w:marTop w:val="0"/>
      <w:marBottom w:val="0"/>
      <w:divBdr>
        <w:top w:val="none" w:sz="0" w:space="0" w:color="auto"/>
        <w:left w:val="none" w:sz="0" w:space="0" w:color="auto"/>
        <w:bottom w:val="none" w:sz="0" w:space="0" w:color="auto"/>
        <w:right w:val="none" w:sz="0" w:space="0" w:color="auto"/>
      </w:divBdr>
      <w:divsChild>
        <w:div w:id="799539571">
          <w:marLeft w:val="0"/>
          <w:marRight w:val="0"/>
          <w:marTop w:val="0"/>
          <w:marBottom w:val="0"/>
          <w:divBdr>
            <w:top w:val="none" w:sz="0" w:space="0" w:color="auto"/>
            <w:left w:val="none" w:sz="0" w:space="0" w:color="auto"/>
            <w:bottom w:val="none" w:sz="0" w:space="0" w:color="auto"/>
            <w:right w:val="none" w:sz="0" w:space="0" w:color="auto"/>
          </w:divBdr>
        </w:div>
      </w:divsChild>
    </w:div>
    <w:div w:id="621229607">
      <w:bodyDiv w:val="1"/>
      <w:marLeft w:val="0"/>
      <w:marRight w:val="0"/>
      <w:marTop w:val="0"/>
      <w:marBottom w:val="0"/>
      <w:divBdr>
        <w:top w:val="none" w:sz="0" w:space="0" w:color="auto"/>
        <w:left w:val="none" w:sz="0" w:space="0" w:color="auto"/>
        <w:bottom w:val="none" w:sz="0" w:space="0" w:color="auto"/>
        <w:right w:val="none" w:sz="0" w:space="0" w:color="auto"/>
      </w:divBdr>
      <w:divsChild>
        <w:div w:id="120614791">
          <w:marLeft w:val="0"/>
          <w:marRight w:val="0"/>
          <w:marTop w:val="0"/>
          <w:marBottom w:val="0"/>
          <w:divBdr>
            <w:top w:val="none" w:sz="0" w:space="0" w:color="auto"/>
            <w:left w:val="none" w:sz="0" w:space="0" w:color="auto"/>
            <w:bottom w:val="none" w:sz="0" w:space="0" w:color="auto"/>
            <w:right w:val="none" w:sz="0" w:space="0" w:color="auto"/>
          </w:divBdr>
        </w:div>
      </w:divsChild>
    </w:div>
    <w:div w:id="621694459">
      <w:bodyDiv w:val="1"/>
      <w:marLeft w:val="0"/>
      <w:marRight w:val="0"/>
      <w:marTop w:val="0"/>
      <w:marBottom w:val="0"/>
      <w:divBdr>
        <w:top w:val="none" w:sz="0" w:space="0" w:color="auto"/>
        <w:left w:val="none" w:sz="0" w:space="0" w:color="auto"/>
        <w:bottom w:val="none" w:sz="0" w:space="0" w:color="auto"/>
        <w:right w:val="none" w:sz="0" w:space="0" w:color="auto"/>
      </w:divBdr>
      <w:divsChild>
        <w:div w:id="509023638">
          <w:marLeft w:val="0"/>
          <w:marRight w:val="0"/>
          <w:marTop w:val="0"/>
          <w:marBottom w:val="0"/>
          <w:divBdr>
            <w:top w:val="none" w:sz="0" w:space="0" w:color="auto"/>
            <w:left w:val="none" w:sz="0" w:space="0" w:color="auto"/>
            <w:bottom w:val="none" w:sz="0" w:space="0" w:color="auto"/>
            <w:right w:val="none" w:sz="0" w:space="0" w:color="auto"/>
          </w:divBdr>
        </w:div>
      </w:divsChild>
    </w:div>
    <w:div w:id="655650535">
      <w:bodyDiv w:val="1"/>
      <w:marLeft w:val="0"/>
      <w:marRight w:val="0"/>
      <w:marTop w:val="0"/>
      <w:marBottom w:val="0"/>
      <w:divBdr>
        <w:top w:val="none" w:sz="0" w:space="0" w:color="auto"/>
        <w:left w:val="none" w:sz="0" w:space="0" w:color="auto"/>
        <w:bottom w:val="none" w:sz="0" w:space="0" w:color="auto"/>
        <w:right w:val="none" w:sz="0" w:space="0" w:color="auto"/>
      </w:divBdr>
      <w:divsChild>
        <w:div w:id="1064184406">
          <w:marLeft w:val="0"/>
          <w:marRight w:val="0"/>
          <w:marTop w:val="0"/>
          <w:marBottom w:val="0"/>
          <w:divBdr>
            <w:top w:val="none" w:sz="0" w:space="0" w:color="auto"/>
            <w:left w:val="none" w:sz="0" w:space="0" w:color="auto"/>
            <w:bottom w:val="none" w:sz="0" w:space="0" w:color="auto"/>
            <w:right w:val="none" w:sz="0" w:space="0" w:color="auto"/>
          </w:divBdr>
        </w:div>
      </w:divsChild>
    </w:div>
    <w:div w:id="669020537">
      <w:bodyDiv w:val="1"/>
      <w:marLeft w:val="0"/>
      <w:marRight w:val="0"/>
      <w:marTop w:val="0"/>
      <w:marBottom w:val="0"/>
      <w:divBdr>
        <w:top w:val="none" w:sz="0" w:space="0" w:color="auto"/>
        <w:left w:val="none" w:sz="0" w:space="0" w:color="auto"/>
        <w:bottom w:val="none" w:sz="0" w:space="0" w:color="auto"/>
        <w:right w:val="none" w:sz="0" w:space="0" w:color="auto"/>
      </w:divBdr>
    </w:div>
    <w:div w:id="747850959">
      <w:bodyDiv w:val="1"/>
      <w:marLeft w:val="0"/>
      <w:marRight w:val="0"/>
      <w:marTop w:val="0"/>
      <w:marBottom w:val="0"/>
      <w:divBdr>
        <w:top w:val="none" w:sz="0" w:space="0" w:color="auto"/>
        <w:left w:val="none" w:sz="0" w:space="0" w:color="auto"/>
        <w:bottom w:val="none" w:sz="0" w:space="0" w:color="auto"/>
        <w:right w:val="none" w:sz="0" w:space="0" w:color="auto"/>
      </w:divBdr>
      <w:divsChild>
        <w:div w:id="1405226179">
          <w:marLeft w:val="0"/>
          <w:marRight w:val="0"/>
          <w:marTop w:val="0"/>
          <w:marBottom w:val="0"/>
          <w:divBdr>
            <w:top w:val="none" w:sz="0" w:space="0" w:color="auto"/>
            <w:left w:val="none" w:sz="0" w:space="0" w:color="auto"/>
            <w:bottom w:val="none" w:sz="0" w:space="0" w:color="auto"/>
            <w:right w:val="none" w:sz="0" w:space="0" w:color="auto"/>
          </w:divBdr>
        </w:div>
      </w:divsChild>
    </w:div>
    <w:div w:id="784538691">
      <w:bodyDiv w:val="1"/>
      <w:marLeft w:val="0"/>
      <w:marRight w:val="0"/>
      <w:marTop w:val="0"/>
      <w:marBottom w:val="0"/>
      <w:divBdr>
        <w:top w:val="none" w:sz="0" w:space="0" w:color="auto"/>
        <w:left w:val="none" w:sz="0" w:space="0" w:color="auto"/>
        <w:bottom w:val="none" w:sz="0" w:space="0" w:color="auto"/>
        <w:right w:val="none" w:sz="0" w:space="0" w:color="auto"/>
      </w:divBdr>
      <w:divsChild>
        <w:div w:id="1848055617">
          <w:marLeft w:val="0"/>
          <w:marRight w:val="0"/>
          <w:marTop w:val="0"/>
          <w:marBottom w:val="0"/>
          <w:divBdr>
            <w:top w:val="none" w:sz="0" w:space="0" w:color="auto"/>
            <w:left w:val="none" w:sz="0" w:space="0" w:color="auto"/>
            <w:bottom w:val="none" w:sz="0" w:space="0" w:color="auto"/>
            <w:right w:val="none" w:sz="0" w:space="0" w:color="auto"/>
          </w:divBdr>
        </w:div>
      </w:divsChild>
    </w:div>
    <w:div w:id="785461667">
      <w:bodyDiv w:val="1"/>
      <w:marLeft w:val="0"/>
      <w:marRight w:val="0"/>
      <w:marTop w:val="0"/>
      <w:marBottom w:val="0"/>
      <w:divBdr>
        <w:top w:val="none" w:sz="0" w:space="0" w:color="auto"/>
        <w:left w:val="none" w:sz="0" w:space="0" w:color="auto"/>
        <w:bottom w:val="none" w:sz="0" w:space="0" w:color="auto"/>
        <w:right w:val="none" w:sz="0" w:space="0" w:color="auto"/>
      </w:divBdr>
      <w:divsChild>
        <w:div w:id="1131021914">
          <w:marLeft w:val="0"/>
          <w:marRight w:val="0"/>
          <w:marTop w:val="0"/>
          <w:marBottom w:val="0"/>
          <w:divBdr>
            <w:top w:val="none" w:sz="0" w:space="0" w:color="auto"/>
            <w:left w:val="none" w:sz="0" w:space="0" w:color="auto"/>
            <w:bottom w:val="none" w:sz="0" w:space="0" w:color="auto"/>
            <w:right w:val="none" w:sz="0" w:space="0" w:color="auto"/>
          </w:divBdr>
        </w:div>
      </w:divsChild>
    </w:div>
    <w:div w:id="788665922">
      <w:bodyDiv w:val="1"/>
      <w:marLeft w:val="0"/>
      <w:marRight w:val="0"/>
      <w:marTop w:val="0"/>
      <w:marBottom w:val="0"/>
      <w:divBdr>
        <w:top w:val="none" w:sz="0" w:space="0" w:color="auto"/>
        <w:left w:val="none" w:sz="0" w:space="0" w:color="auto"/>
        <w:bottom w:val="none" w:sz="0" w:space="0" w:color="auto"/>
        <w:right w:val="none" w:sz="0" w:space="0" w:color="auto"/>
      </w:divBdr>
      <w:divsChild>
        <w:div w:id="1453137997">
          <w:marLeft w:val="0"/>
          <w:marRight w:val="0"/>
          <w:marTop w:val="0"/>
          <w:marBottom w:val="0"/>
          <w:divBdr>
            <w:top w:val="none" w:sz="0" w:space="0" w:color="auto"/>
            <w:left w:val="none" w:sz="0" w:space="0" w:color="auto"/>
            <w:bottom w:val="none" w:sz="0" w:space="0" w:color="auto"/>
            <w:right w:val="none" w:sz="0" w:space="0" w:color="auto"/>
          </w:divBdr>
        </w:div>
      </w:divsChild>
    </w:div>
    <w:div w:id="802700218">
      <w:bodyDiv w:val="1"/>
      <w:marLeft w:val="0"/>
      <w:marRight w:val="0"/>
      <w:marTop w:val="0"/>
      <w:marBottom w:val="0"/>
      <w:divBdr>
        <w:top w:val="none" w:sz="0" w:space="0" w:color="auto"/>
        <w:left w:val="none" w:sz="0" w:space="0" w:color="auto"/>
        <w:bottom w:val="none" w:sz="0" w:space="0" w:color="auto"/>
        <w:right w:val="none" w:sz="0" w:space="0" w:color="auto"/>
      </w:divBdr>
    </w:div>
    <w:div w:id="808016308">
      <w:bodyDiv w:val="1"/>
      <w:marLeft w:val="0"/>
      <w:marRight w:val="0"/>
      <w:marTop w:val="0"/>
      <w:marBottom w:val="0"/>
      <w:divBdr>
        <w:top w:val="none" w:sz="0" w:space="0" w:color="auto"/>
        <w:left w:val="none" w:sz="0" w:space="0" w:color="auto"/>
        <w:bottom w:val="none" w:sz="0" w:space="0" w:color="auto"/>
        <w:right w:val="none" w:sz="0" w:space="0" w:color="auto"/>
      </w:divBdr>
    </w:div>
    <w:div w:id="827475476">
      <w:bodyDiv w:val="1"/>
      <w:marLeft w:val="0"/>
      <w:marRight w:val="0"/>
      <w:marTop w:val="0"/>
      <w:marBottom w:val="0"/>
      <w:divBdr>
        <w:top w:val="none" w:sz="0" w:space="0" w:color="auto"/>
        <w:left w:val="none" w:sz="0" w:space="0" w:color="auto"/>
        <w:bottom w:val="none" w:sz="0" w:space="0" w:color="auto"/>
        <w:right w:val="none" w:sz="0" w:space="0" w:color="auto"/>
      </w:divBdr>
      <w:divsChild>
        <w:div w:id="1423523602">
          <w:marLeft w:val="0"/>
          <w:marRight w:val="0"/>
          <w:marTop w:val="0"/>
          <w:marBottom w:val="0"/>
          <w:divBdr>
            <w:top w:val="none" w:sz="0" w:space="0" w:color="auto"/>
            <w:left w:val="none" w:sz="0" w:space="0" w:color="auto"/>
            <w:bottom w:val="none" w:sz="0" w:space="0" w:color="auto"/>
            <w:right w:val="none" w:sz="0" w:space="0" w:color="auto"/>
          </w:divBdr>
        </w:div>
      </w:divsChild>
    </w:div>
    <w:div w:id="850722858">
      <w:bodyDiv w:val="1"/>
      <w:marLeft w:val="0"/>
      <w:marRight w:val="0"/>
      <w:marTop w:val="0"/>
      <w:marBottom w:val="0"/>
      <w:divBdr>
        <w:top w:val="none" w:sz="0" w:space="0" w:color="auto"/>
        <w:left w:val="none" w:sz="0" w:space="0" w:color="auto"/>
        <w:bottom w:val="none" w:sz="0" w:space="0" w:color="auto"/>
        <w:right w:val="none" w:sz="0" w:space="0" w:color="auto"/>
      </w:divBdr>
    </w:div>
    <w:div w:id="932275425">
      <w:bodyDiv w:val="1"/>
      <w:marLeft w:val="0"/>
      <w:marRight w:val="0"/>
      <w:marTop w:val="0"/>
      <w:marBottom w:val="0"/>
      <w:divBdr>
        <w:top w:val="none" w:sz="0" w:space="0" w:color="auto"/>
        <w:left w:val="none" w:sz="0" w:space="0" w:color="auto"/>
        <w:bottom w:val="none" w:sz="0" w:space="0" w:color="auto"/>
        <w:right w:val="none" w:sz="0" w:space="0" w:color="auto"/>
      </w:divBdr>
      <w:divsChild>
        <w:div w:id="522322548">
          <w:marLeft w:val="0"/>
          <w:marRight w:val="0"/>
          <w:marTop w:val="0"/>
          <w:marBottom w:val="0"/>
          <w:divBdr>
            <w:top w:val="none" w:sz="0" w:space="0" w:color="auto"/>
            <w:left w:val="none" w:sz="0" w:space="0" w:color="auto"/>
            <w:bottom w:val="none" w:sz="0" w:space="0" w:color="auto"/>
            <w:right w:val="none" w:sz="0" w:space="0" w:color="auto"/>
          </w:divBdr>
        </w:div>
      </w:divsChild>
    </w:div>
    <w:div w:id="938490200">
      <w:bodyDiv w:val="1"/>
      <w:marLeft w:val="0"/>
      <w:marRight w:val="0"/>
      <w:marTop w:val="0"/>
      <w:marBottom w:val="0"/>
      <w:divBdr>
        <w:top w:val="none" w:sz="0" w:space="0" w:color="auto"/>
        <w:left w:val="none" w:sz="0" w:space="0" w:color="auto"/>
        <w:bottom w:val="none" w:sz="0" w:space="0" w:color="auto"/>
        <w:right w:val="none" w:sz="0" w:space="0" w:color="auto"/>
      </w:divBdr>
      <w:divsChild>
        <w:div w:id="484399695">
          <w:marLeft w:val="0"/>
          <w:marRight w:val="0"/>
          <w:marTop w:val="0"/>
          <w:marBottom w:val="0"/>
          <w:divBdr>
            <w:top w:val="none" w:sz="0" w:space="0" w:color="auto"/>
            <w:left w:val="none" w:sz="0" w:space="0" w:color="auto"/>
            <w:bottom w:val="none" w:sz="0" w:space="0" w:color="auto"/>
            <w:right w:val="none" w:sz="0" w:space="0" w:color="auto"/>
          </w:divBdr>
        </w:div>
      </w:divsChild>
    </w:div>
    <w:div w:id="963387069">
      <w:bodyDiv w:val="1"/>
      <w:marLeft w:val="0"/>
      <w:marRight w:val="0"/>
      <w:marTop w:val="0"/>
      <w:marBottom w:val="0"/>
      <w:divBdr>
        <w:top w:val="none" w:sz="0" w:space="0" w:color="auto"/>
        <w:left w:val="none" w:sz="0" w:space="0" w:color="auto"/>
        <w:bottom w:val="none" w:sz="0" w:space="0" w:color="auto"/>
        <w:right w:val="none" w:sz="0" w:space="0" w:color="auto"/>
      </w:divBdr>
      <w:divsChild>
        <w:div w:id="1883512872">
          <w:marLeft w:val="0"/>
          <w:marRight w:val="0"/>
          <w:marTop w:val="0"/>
          <w:marBottom w:val="0"/>
          <w:divBdr>
            <w:top w:val="none" w:sz="0" w:space="0" w:color="auto"/>
            <w:left w:val="none" w:sz="0" w:space="0" w:color="auto"/>
            <w:bottom w:val="none" w:sz="0" w:space="0" w:color="auto"/>
            <w:right w:val="none" w:sz="0" w:space="0" w:color="auto"/>
          </w:divBdr>
        </w:div>
      </w:divsChild>
    </w:div>
    <w:div w:id="978416144">
      <w:bodyDiv w:val="1"/>
      <w:marLeft w:val="0"/>
      <w:marRight w:val="0"/>
      <w:marTop w:val="0"/>
      <w:marBottom w:val="0"/>
      <w:divBdr>
        <w:top w:val="none" w:sz="0" w:space="0" w:color="auto"/>
        <w:left w:val="none" w:sz="0" w:space="0" w:color="auto"/>
        <w:bottom w:val="none" w:sz="0" w:space="0" w:color="auto"/>
        <w:right w:val="none" w:sz="0" w:space="0" w:color="auto"/>
      </w:divBdr>
      <w:divsChild>
        <w:div w:id="2107769070">
          <w:marLeft w:val="0"/>
          <w:marRight w:val="0"/>
          <w:marTop w:val="0"/>
          <w:marBottom w:val="0"/>
          <w:divBdr>
            <w:top w:val="none" w:sz="0" w:space="0" w:color="auto"/>
            <w:left w:val="none" w:sz="0" w:space="0" w:color="auto"/>
            <w:bottom w:val="none" w:sz="0" w:space="0" w:color="auto"/>
            <w:right w:val="none" w:sz="0" w:space="0" w:color="auto"/>
          </w:divBdr>
        </w:div>
      </w:divsChild>
    </w:div>
    <w:div w:id="998579169">
      <w:bodyDiv w:val="1"/>
      <w:marLeft w:val="0"/>
      <w:marRight w:val="0"/>
      <w:marTop w:val="0"/>
      <w:marBottom w:val="0"/>
      <w:divBdr>
        <w:top w:val="none" w:sz="0" w:space="0" w:color="auto"/>
        <w:left w:val="none" w:sz="0" w:space="0" w:color="auto"/>
        <w:bottom w:val="none" w:sz="0" w:space="0" w:color="auto"/>
        <w:right w:val="none" w:sz="0" w:space="0" w:color="auto"/>
      </w:divBdr>
      <w:divsChild>
        <w:div w:id="1091776767">
          <w:marLeft w:val="0"/>
          <w:marRight w:val="0"/>
          <w:marTop w:val="0"/>
          <w:marBottom w:val="0"/>
          <w:divBdr>
            <w:top w:val="none" w:sz="0" w:space="0" w:color="auto"/>
            <w:left w:val="none" w:sz="0" w:space="0" w:color="auto"/>
            <w:bottom w:val="none" w:sz="0" w:space="0" w:color="auto"/>
            <w:right w:val="none" w:sz="0" w:space="0" w:color="auto"/>
          </w:divBdr>
        </w:div>
      </w:divsChild>
    </w:div>
    <w:div w:id="1017998462">
      <w:bodyDiv w:val="1"/>
      <w:marLeft w:val="0"/>
      <w:marRight w:val="0"/>
      <w:marTop w:val="0"/>
      <w:marBottom w:val="0"/>
      <w:divBdr>
        <w:top w:val="none" w:sz="0" w:space="0" w:color="auto"/>
        <w:left w:val="none" w:sz="0" w:space="0" w:color="auto"/>
        <w:bottom w:val="none" w:sz="0" w:space="0" w:color="auto"/>
        <w:right w:val="none" w:sz="0" w:space="0" w:color="auto"/>
      </w:divBdr>
      <w:divsChild>
        <w:div w:id="2024894820">
          <w:marLeft w:val="0"/>
          <w:marRight w:val="0"/>
          <w:marTop w:val="0"/>
          <w:marBottom w:val="0"/>
          <w:divBdr>
            <w:top w:val="none" w:sz="0" w:space="0" w:color="auto"/>
            <w:left w:val="none" w:sz="0" w:space="0" w:color="auto"/>
            <w:bottom w:val="none" w:sz="0" w:space="0" w:color="auto"/>
            <w:right w:val="none" w:sz="0" w:space="0" w:color="auto"/>
          </w:divBdr>
        </w:div>
      </w:divsChild>
    </w:div>
    <w:div w:id="1028095456">
      <w:bodyDiv w:val="1"/>
      <w:marLeft w:val="0"/>
      <w:marRight w:val="0"/>
      <w:marTop w:val="0"/>
      <w:marBottom w:val="0"/>
      <w:divBdr>
        <w:top w:val="none" w:sz="0" w:space="0" w:color="auto"/>
        <w:left w:val="none" w:sz="0" w:space="0" w:color="auto"/>
        <w:bottom w:val="none" w:sz="0" w:space="0" w:color="auto"/>
        <w:right w:val="none" w:sz="0" w:space="0" w:color="auto"/>
      </w:divBdr>
    </w:div>
    <w:div w:id="1050884463">
      <w:bodyDiv w:val="1"/>
      <w:marLeft w:val="0"/>
      <w:marRight w:val="0"/>
      <w:marTop w:val="0"/>
      <w:marBottom w:val="0"/>
      <w:divBdr>
        <w:top w:val="none" w:sz="0" w:space="0" w:color="auto"/>
        <w:left w:val="none" w:sz="0" w:space="0" w:color="auto"/>
        <w:bottom w:val="none" w:sz="0" w:space="0" w:color="auto"/>
        <w:right w:val="none" w:sz="0" w:space="0" w:color="auto"/>
      </w:divBdr>
      <w:divsChild>
        <w:div w:id="1306544138">
          <w:marLeft w:val="0"/>
          <w:marRight w:val="0"/>
          <w:marTop w:val="0"/>
          <w:marBottom w:val="0"/>
          <w:divBdr>
            <w:top w:val="none" w:sz="0" w:space="0" w:color="auto"/>
            <w:left w:val="none" w:sz="0" w:space="0" w:color="auto"/>
            <w:bottom w:val="none" w:sz="0" w:space="0" w:color="auto"/>
            <w:right w:val="none" w:sz="0" w:space="0" w:color="auto"/>
          </w:divBdr>
        </w:div>
      </w:divsChild>
    </w:div>
    <w:div w:id="1060177187">
      <w:bodyDiv w:val="1"/>
      <w:marLeft w:val="0"/>
      <w:marRight w:val="0"/>
      <w:marTop w:val="0"/>
      <w:marBottom w:val="0"/>
      <w:divBdr>
        <w:top w:val="none" w:sz="0" w:space="0" w:color="auto"/>
        <w:left w:val="none" w:sz="0" w:space="0" w:color="auto"/>
        <w:bottom w:val="none" w:sz="0" w:space="0" w:color="auto"/>
        <w:right w:val="none" w:sz="0" w:space="0" w:color="auto"/>
      </w:divBdr>
      <w:divsChild>
        <w:div w:id="1778063984">
          <w:marLeft w:val="0"/>
          <w:marRight w:val="0"/>
          <w:marTop w:val="0"/>
          <w:marBottom w:val="0"/>
          <w:divBdr>
            <w:top w:val="none" w:sz="0" w:space="0" w:color="auto"/>
            <w:left w:val="none" w:sz="0" w:space="0" w:color="auto"/>
            <w:bottom w:val="none" w:sz="0" w:space="0" w:color="auto"/>
            <w:right w:val="none" w:sz="0" w:space="0" w:color="auto"/>
          </w:divBdr>
        </w:div>
      </w:divsChild>
    </w:div>
    <w:div w:id="1073620652">
      <w:bodyDiv w:val="1"/>
      <w:marLeft w:val="0"/>
      <w:marRight w:val="0"/>
      <w:marTop w:val="0"/>
      <w:marBottom w:val="0"/>
      <w:divBdr>
        <w:top w:val="none" w:sz="0" w:space="0" w:color="auto"/>
        <w:left w:val="none" w:sz="0" w:space="0" w:color="auto"/>
        <w:bottom w:val="none" w:sz="0" w:space="0" w:color="auto"/>
        <w:right w:val="none" w:sz="0" w:space="0" w:color="auto"/>
      </w:divBdr>
      <w:divsChild>
        <w:div w:id="1218322986">
          <w:marLeft w:val="0"/>
          <w:marRight w:val="0"/>
          <w:marTop w:val="0"/>
          <w:marBottom w:val="0"/>
          <w:divBdr>
            <w:top w:val="none" w:sz="0" w:space="0" w:color="auto"/>
            <w:left w:val="none" w:sz="0" w:space="0" w:color="auto"/>
            <w:bottom w:val="none" w:sz="0" w:space="0" w:color="auto"/>
            <w:right w:val="none" w:sz="0" w:space="0" w:color="auto"/>
          </w:divBdr>
        </w:div>
      </w:divsChild>
    </w:div>
    <w:div w:id="1081297035">
      <w:bodyDiv w:val="1"/>
      <w:marLeft w:val="0"/>
      <w:marRight w:val="0"/>
      <w:marTop w:val="0"/>
      <w:marBottom w:val="0"/>
      <w:divBdr>
        <w:top w:val="none" w:sz="0" w:space="0" w:color="auto"/>
        <w:left w:val="none" w:sz="0" w:space="0" w:color="auto"/>
        <w:bottom w:val="none" w:sz="0" w:space="0" w:color="auto"/>
        <w:right w:val="none" w:sz="0" w:space="0" w:color="auto"/>
      </w:divBdr>
      <w:divsChild>
        <w:div w:id="436566403">
          <w:marLeft w:val="0"/>
          <w:marRight w:val="0"/>
          <w:marTop w:val="0"/>
          <w:marBottom w:val="0"/>
          <w:divBdr>
            <w:top w:val="none" w:sz="0" w:space="0" w:color="auto"/>
            <w:left w:val="none" w:sz="0" w:space="0" w:color="auto"/>
            <w:bottom w:val="none" w:sz="0" w:space="0" w:color="auto"/>
            <w:right w:val="none" w:sz="0" w:space="0" w:color="auto"/>
          </w:divBdr>
        </w:div>
      </w:divsChild>
    </w:div>
    <w:div w:id="1090352265">
      <w:bodyDiv w:val="1"/>
      <w:marLeft w:val="0"/>
      <w:marRight w:val="0"/>
      <w:marTop w:val="0"/>
      <w:marBottom w:val="0"/>
      <w:divBdr>
        <w:top w:val="none" w:sz="0" w:space="0" w:color="auto"/>
        <w:left w:val="none" w:sz="0" w:space="0" w:color="auto"/>
        <w:bottom w:val="none" w:sz="0" w:space="0" w:color="auto"/>
        <w:right w:val="none" w:sz="0" w:space="0" w:color="auto"/>
      </w:divBdr>
      <w:divsChild>
        <w:div w:id="1456220264">
          <w:marLeft w:val="0"/>
          <w:marRight w:val="0"/>
          <w:marTop w:val="0"/>
          <w:marBottom w:val="0"/>
          <w:divBdr>
            <w:top w:val="none" w:sz="0" w:space="0" w:color="auto"/>
            <w:left w:val="none" w:sz="0" w:space="0" w:color="auto"/>
            <w:bottom w:val="none" w:sz="0" w:space="0" w:color="auto"/>
            <w:right w:val="none" w:sz="0" w:space="0" w:color="auto"/>
          </w:divBdr>
        </w:div>
      </w:divsChild>
    </w:div>
    <w:div w:id="1090614149">
      <w:bodyDiv w:val="1"/>
      <w:marLeft w:val="0"/>
      <w:marRight w:val="0"/>
      <w:marTop w:val="0"/>
      <w:marBottom w:val="0"/>
      <w:divBdr>
        <w:top w:val="none" w:sz="0" w:space="0" w:color="auto"/>
        <w:left w:val="none" w:sz="0" w:space="0" w:color="auto"/>
        <w:bottom w:val="none" w:sz="0" w:space="0" w:color="auto"/>
        <w:right w:val="none" w:sz="0" w:space="0" w:color="auto"/>
      </w:divBdr>
      <w:divsChild>
        <w:div w:id="1782263666">
          <w:marLeft w:val="0"/>
          <w:marRight w:val="0"/>
          <w:marTop w:val="0"/>
          <w:marBottom w:val="0"/>
          <w:divBdr>
            <w:top w:val="none" w:sz="0" w:space="0" w:color="auto"/>
            <w:left w:val="none" w:sz="0" w:space="0" w:color="auto"/>
            <w:bottom w:val="none" w:sz="0" w:space="0" w:color="auto"/>
            <w:right w:val="none" w:sz="0" w:space="0" w:color="auto"/>
          </w:divBdr>
        </w:div>
      </w:divsChild>
    </w:div>
    <w:div w:id="1097140469">
      <w:bodyDiv w:val="1"/>
      <w:marLeft w:val="0"/>
      <w:marRight w:val="0"/>
      <w:marTop w:val="0"/>
      <w:marBottom w:val="0"/>
      <w:divBdr>
        <w:top w:val="none" w:sz="0" w:space="0" w:color="auto"/>
        <w:left w:val="none" w:sz="0" w:space="0" w:color="auto"/>
        <w:bottom w:val="none" w:sz="0" w:space="0" w:color="auto"/>
        <w:right w:val="none" w:sz="0" w:space="0" w:color="auto"/>
      </w:divBdr>
      <w:divsChild>
        <w:div w:id="1349018179">
          <w:marLeft w:val="0"/>
          <w:marRight w:val="0"/>
          <w:marTop w:val="0"/>
          <w:marBottom w:val="0"/>
          <w:divBdr>
            <w:top w:val="none" w:sz="0" w:space="0" w:color="auto"/>
            <w:left w:val="none" w:sz="0" w:space="0" w:color="auto"/>
            <w:bottom w:val="none" w:sz="0" w:space="0" w:color="auto"/>
            <w:right w:val="none" w:sz="0" w:space="0" w:color="auto"/>
          </w:divBdr>
        </w:div>
      </w:divsChild>
    </w:div>
    <w:div w:id="1100301374">
      <w:bodyDiv w:val="1"/>
      <w:marLeft w:val="0"/>
      <w:marRight w:val="0"/>
      <w:marTop w:val="0"/>
      <w:marBottom w:val="0"/>
      <w:divBdr>
        <w:top w:val="none" w:sz="0" w:space="0" w:color="auto"/>
        <w:left w:val="none" w:sz="0" w:space="0" w:color="auto"/>
        <w:bottom w:val="none" w:sz="0" w:space="0" w:color="auto"/>
        <w:right w:val="none" w:sz="0" w:space="0" w:color="auto"/>
      </w:divBdr>
    </w:div>
    <w:div w:id="1110786012">
      <w:bodyDiv w:val="1"/>
      <w:marLeft w:val="0"/>
      <w:marRight w:val="0"/>
      <w:marTop w:val="0"/>
      <w:marBottom w:val="0"/>
      <w:divBdr>
        <w:top w:val="none" w:sz="0" w:space="0" w:color="auto"/>
        <w:left w:val="none" w:sz="0" w:space="0" w:color="auto"/>
        <w:bottom w:val="none" w:sz="0" w:space="0" w:color="auto"/>
        <w:right w:val="none" w:sz="0" w:space="0" w:color="auto"/>
      </w:divBdr>
    </w:div>
    <w:div w:id="1132942207">
      <w:bodyDiv w:val="1"/>
      <w:marLeft w:val="0"/>
      <w:marRight w:val="0"/>
      <w:marTop w:val="0"/>
      <w:marBottom w:val="0"/>
      <w:divBdr>
        <w:top w:val="none" w:sz="0" w:space="0" w:color="auto"/>
        <w:left w:val="none" w:sz="0" w:space="0" w:color="auto"/>
        <w:bottom w:val="none" w:sz="0" w:space="0" w:color="auto"/>
        <w:right w:val="none" w:sz="0" w:space="0" w:color="auto"/>
      </w:divBdr>
      <w:divsChild>
        <w:div w:id="2117207913">
          <w:marLeft w:val="0"/>
          <w:marRight w:val="0"/>
          <w:marTop w:val="0"/>
          <w:marBottom w:val="0"/>
          <w:divBdr>
            <w:top w:val="none" w:sz="0" w:space="0" w:color="auto"/>
            <w:left w:val="none" w:sz="0" w:space="0" w:color="auto"/>
            <w:bottom w:val="none" w:sz="0" w:space="0" w:color="auto"/>
            <w:right w:val="none" w:sz="0" w:space="0" w:color="auto"/>
          </w:divBdr>
        </w:div>
      </w:divsChild>
    </w:div>
    <w:div w:id="1135101262">
      <w:bodyDiv w:val="1"/>
      <w:marLeft w:val="0"/>
      <w:marRight w:val="0"/>
      <w:marTop w:val="0"/>
      <w:marBottom w:val="0"/>
      <w:divBdr>
        <w:top w:val="none" w:sz="0" w:space="0" w:color="auto"/>
        <w:left w:val="none" w:sz="0" w:space="0" w:color="auto"/>
        <w:bottom w:val="none" w:sz="0" w:space="0" w:color="auto"/>
        <w:right w:val="none" w:sz="0" w:space="0" w:color="auto"/>
      </w:divBdr>
      <w:divsChild>
        <w:div w:id="1157723202">
          <w:marLeft w:val="0"/>
          <w:marRight w:val="0"/>
          <w:marTop w:val="0"/>
          <w:marBottom w:val="0"/>
          <w:divBdr>
            <w:top w:val="none" w:sz="0" w:space="0" w:color="auto"/>
            <w:left w:val="none" w:sz="0" w:space="0" w:color="auto"/>
            <w:bottom w:val="none" w:sz="0" w:space="0" w:color="auto"/>
            <w:right w:val="none" w:sz="0" w:space="0" w:color="auto"/>
          </w:divBdr>
        </w:div>
      </w:divsChild>
    </w:div>
    <w:div w:id="1156650332">
      <w:bodyDiv w:val="1"/>
      <w:marLeft w:val="0"/>
      <w:marRight w:val="0"/>
      <w:marTop w:val="0"/>
      <w:marBottom w:val="0"/>
      <w:divBdr>
        <w:top w:val="none" w:sz="0" w:space="0" w:color="auto"/>
        <w:left w:val="none" w:sz="0" w:space="0" w:color="auto"/>
        <w:bottom w:val="none" w:sz="0" w:space="0" w:color="auto"/>
        <w:right w:val="none" w:sz="0" w:space="0" w:color="auto"/>
      </w:divBdr>
      <w:divsChild>
        <w:div w:id="1909152332">
          <w:marLeft w:val="0"/>
          <w:marRight w:val="0"/>
          <w:marTop w:val="0"/>
          <w:marBottom w:val="0"/>
          <w:divBdr>
            <w:top w:val="none" w:sz="0" w:space="0" w:color="auto"/>
            <w:left w:val="none" w:sz="0" w:space="0" w:color="auto"/>
            <w:bottom w:val="none" w:sz="0" w:space="0" w:color="auto"/>
            <w:right w:val="none" w:sz="0" w:space="0" w:color="auto"/>
          </w:divBdr>
        </w:div>
      </w:divsChild>
    </w:div>
    <w:div w:id="1177421429">
      <w:bodyDiv w:val="1"/>
      <w:marLeft w:val="0"/>
      <w:marRight w:val="0"/>
      <w:marTop w:val="0"/>
      <w:marBottom w:val="0"/>
      <w:divBdr>
        <w:top w:val="none" w:sz="0" w:space="0" w:color="auto"/>
        <w:left w:val="none" w:sz="0" w:space="0" w:color="auto"/>
        <w:bottom w:val="none" w:sz="0" w:space="0" w:color="auto"/>
        <w:right w:val="none" w:sz="0" w:space="0" w:color="auto"/>
      </w:divBdr>
      <w:divsChild>
        <w:div w:id="2053573965">
          <w:marLeft w:val="0"/>
          <w:marRight w:val="0"/>
          <w:marTop w:val="0"/>
          <w:marBottom w:val="0"/>
          <w:divBdr>
            <w:top w:val="none" w:sz="0" w:space="0" w:color="auto"/>
            <w:left w:val="none" w:sz="0" w:space="0" w:color="auto"/>
            <w:bottom w:val="none" w:sz="0" w:space="0" w:color="auto"/>
            <w:right w:val="none" w:sz="0" w:space="0" w:color="auto"/>
          </w:divBdr>
        </w:div>
      </w:divsChild>
    </w:div>
    <w:div w:id="1191723398">
      <w:bodyDiv w:val="1"/>
      <w:marLeft w:val="0"/>
      <w:marRight w:val="0"/>
      <w:marTop w:val="0"/>
      <w:marBottom w:val="0"/>
      <w:divBdr>
        <w:top w:val="none" w:sz="0" w:space="0" w:color="auto"/>
        <w:left w:val="none" w:sz="0" w:space="0" w:color="auto"/>
        <w:bottom w:val="none" w:sz="0" w:space="0" w:color="auto"/>
        <w:right w:val="none" w:sz="0" w:space="0" w:color="auto"/>
      </w:divBdr>
      <w:divsChild>
        <w:div w:id="456338036">
          <w:marLeft w:val="0"/>
          <w:marRight w:val="0"/>
          <w:marTop w:val="0"/>
          <w:marBottom w:val="0"/>
          <w:divBdr>
            <w:top w:val="none" w:sz="0" w:space="0" w:color="auto"/>
            <w:left w:val="none" w:sz="0" w:space="0" w:color="auto"/>
            <w:bottom w:val="none" w:sz="0" w:space="0" w:color="auto"/>
            <w:right w:val="none" w:sz="0" w:space="0" w:color="auto"/>
          </w:divBdr>
        </w:div>
      </w:divsChild>
    </w:div>
    <w:div w:id="1201436697">
      <w:bodyDiv w:val="1"/>
      <w:marLeft w:val="0"/>
      <w:marRight w:val="0"/>
      <w:marTop w:val="0"/>
      <w:marBottom w:val="0"/>
      <w:divBdr>
        <w:top w:val="none" w:sz="0" w:space="0" w:color="auto"/>
        <w:left w:val="none" w:sz="0" w:space="0" w:color="auto"/>
        <w:bottom w:val="none" w:sz="0" w:space="0" w:color="auto"/>
        <w:right w:val="none" w:sz="0" w:space="0" w:color="auto"/>
      </w:divBdr>
      <w:divsChild>
        <w:div w:id="1984386596">
          <w:marLeft w:val="0"/>
          <w:marRight w:val="0"/>
          <w:marTop w:val="0"/>
          <w:marBottom w:val="0"/>
          <w:divBdr>
            <w:top w:val="none" w:sz="0" w:space="0" w:color="auto"/>
            <w:left w:val="none" w:sz="0" w:space="0" w:color="auto"/>
            <w:bottom w:val="none" w:sz="0" w:space="0" w:color="auto"/>
            <w:right w:val="none" w:sz="0" w:space="0" w:color="auto"/>
          </w:divBdr>
        </w:div>
      </w:divsChild>
    </w:div>
    <w:div w:id="1206019826">
      <w:bodyDiv w:val="1"/>
      <w:marLeft w:val="0"/>
      <w:marRight w:val="0"/>
      <w:marTop w:val="0"/>
      <w:marBottom w:val="0"/>
      <w:divBdr>
        <w:top w:val="none" w:sz="0" w:space="0" w:color="auto"/>
        <w:left w:val="none" w:sz="0" w:space="0" w:color="auto"/>
        <w:bottom w:val="none" w:sz="0" w:space="0" w:color="auto"/>
        <w:right w:val="none" w:sz="0" w:space="0" w:color="auto"/>
      </w:divBdr>
      <w:divsChild>
        <w:div w:id="1392846899">
          <w:marLeft w:val="0"/>
          <w:marRight w:val="0"/>
          <w:marTop w:val="0"/>
          <w:marBottom w:val="0"/>
          <w:divBdr>
            <w:top w:val="none" w:sz="0" w:space="0" w:color="auto"/>
            <w:left w:val="none" w:sz="0" w:space="0" w:color="auto"/>
            <w:bottom w:val="none" w:sz="0" w:space="0" w:color="auto"/>
            <w:right w:val="none" w:sz="0" w:space="0" w:color="auto"/>
          </w:divBdr>
        </w:div>
      </w:divsChild>
    </w:div>
    <w:div w:id="1206603771">
      <w:bodyDiv w:val="1"/>
      <w:marLeft w:val="0"/>
      <w:marRight w:val="0"/>
      <w:marTop w:val="0"/>
      <w:marBottom w:val="0"/>
      <w:divBdr>
        <w:top w:val="none" w:sz="0" w:space="0" w:color="auto"/>
        <w:left w:val="none" w:sz="0" w:space="0" w:color="auto"/>
        <w:bottom w:val="none" w:sz="0" w:space="0" w:color="auto"/>
        <w:right w:val="none" w:sz="0" w:space="0" w:color="auto"/>
      </w:divBdr>
      <w:divsChild>
        <w:div w:id="239875398">
          <w:marLeft w:val="0"/>
          <w:marRight w:val="0"/>
          <w:marTop w:val="0"/>
          <w:marBottom w:val="0"/>
          <w:divBdr>
            <w:top w:val="none" w:sz="0" w:space="0" w:color="auto"/>
            <w:left w:val="none" w:sz="0" w:space="0" w:color="auto"/>
            <w:bottom w:val="none" w:sz="0" w:space="0" w:color="auto"/>
            <w:right w:val="none" w:sz="0" w:space="0" w:color="auto"/>
          </w:divBdr>
        </w:div>
      </w:divsChild>
    </w:div>
    <w:div w:id="1229222496">
      <w:bodyDiv w:val="1"/>
      <w:marLeft w:val="0"/>
      <w:marRight w:val="0"/>
      <w:marTop w:val="0"/>
      <w:marBottom w:val="0"/>
      <w:divBdr>
        <w:top w:val="none" w:sz="0" w:space="0" w:color="auto"/>
        <w:left w:val="none" w:sz="0" w:space="0" w:color="auto"/>
        <w:bottom w:val="none" w:sz="0" w:space="0" w:color="auto"/>
        <w:right w:val="none" w:sz="0" w:space="0" w:color="auto"/>
      </w:divBdr>
      <w:divsChild>
        <w:div w:id="1258831288">
          <w:marLeft w:val="0"/>
          <w:marRight w:val="0"/>
          <w:marTop w:val="0"/>
          <w:marBottom w:val="0"/>
          <w:divBdr>
            <w:top w:val="none" w:sz="0" w:space="0" w:color="auto"/>
            <w:left w:val="none" w:sz="0" w:space="0" w:color="auto"/>
            <w:bottom w:val="none" w:sz="0" w:space="0" w:color="auto"/>
            <w:right w:val="none" w:sz="0" w:space="0" w:color="auto"/>
          </w:divBdr>
        </w:div>
      </w:divsChild>
    </w:div>
    <w:div w:id="1291477241">
      <w:bodyDiv w:val="1"/>
      <w:marLeft w:val="0"/>
      <w:marRight w:val="0"/>
      <w:marTop w:val="0"/>
      <w:marBottom w:val="0"/>
      <w:divBdr>
        <w:top w:val="none" w:sz="0" w:space="0" w:color="auto"/>
        <w:left w:val="none" w:sz="0" w:space="0" w:color="auto"/>
        <w:bottom w:val="none" w:sz="0" w:space="0" w:color="auto"/>
        <w:right w:val="none" w:sz="0" w:space="0" w:color="auto"/>
      </w:divBdr>
      <w:divsChild>
        <w:div w:id="301540563">
          <w:marLeft w:val="0"/>
          <w:marRight w:val="0"/>
          <w:marTop w:val="0"/>
          <w:marBottom w:val="0"/>
          <w:divBdr>
            <w:top w:val="none" w:sz="0" w:space="0" w:color="auto"/>
            <w:left w:val="none" w:sz="0" w:space="0" w:color="auto"/>
            <w:bottom w:val="none" w:sz="0" w:space="0" w:color="auto"/>
            <w:right w:val="none" w:sz="0" w:space="0" w:color="auto"/>
          </w:divBdr>
        </w:div>
      </w:divsChild>
    </w:div>
    <w:div w:id="1329752823">
      <w:bodyDiv w:val="1"/>
      <w:marLeft w:val="0"/>
      <w:marRight w:val="0"/>
      <w:marTop w:val="0"/>
      <w:marBottom w:val="0"/>
      <w:divBdr>
        <w:top w:val="none" w:sz="0" w:space="0" w:color="auto"/>
        <w:left w:val="none" w:sz="0" w:space="0" w:color="auto"/>
        <w:bottom w:val="none" w:sz="0" w:space="0" w:color="auto"/>
        <w:right w:val="none" w:sz="0" w:space="0" w:color="auto"/>
      </w:divBdr>
      <w:divsChild>
        <w:div w:id="1168249045">
          <w:marLeft w:val="0"/>
          <w:marRight w:val="0"/>
          <w:marTop w:val="0"/>
          <w:marBottom w:val="0"/>
          <w:divBdr>
            <w:top w:val="none" w:sz="0" w:space="0" w:color="auto"/>
            <w:left w:val="none" w:sz="0" w:space="0" w:color="auto"/>
            <w:bottom w:val="none" w:sz="0" w:space="0" w:color="auto"/>
            <w:right w:val="none" w:sz="0" w:space="0" w:color="auto"/>
          </w:divBdr>
        </w:div>
      </w:divsChild>
    </w:div>
    <w:div w:id="1342511794">
      <w:bodyDiv w:val="1"/>
      <w:marLeft w:val="0"/>
      <w:marRight w:val="0"/>
      <w:marTop w:val="0"/>
      <w:marBottom w:val="0"/>
      <w:divBdr>
        <w:top w:val="none" w:sz="0" w:space="0" w:color="auto"/>
        <w:left w:val="none" w:sz="0" w:space="0" w:color="auto"/>
        <w:bottom w:val="none" w:sz="0" w:space="0" w:color="auto"/>
        <w:right w:val="none" w:sz="0" w:space="0" w:color="auto"/>
      </w:divBdr>
      <w:divsChild>
        <w:div w:id="1890720321">
          <w:marLeft w:val="0"/>
          <w:marRight w:val="0"/>
          <w:marTop w:val="0"/>
          <w:marBottom w:val="0"/>
          <w:divBdr>
            <w:top w:val="none" w:sz="0" w:space="0" w:color="auto"/>
            <w:left w:val="none" w:sz="0" w:space="0" w:color="auto"/>
            <w:bottom w:val="none" w:sz="0" w:space="0" w:color="auto"/>
            <w:right w:val="none" w:sz="0" w:space="0" w:color="auto"/>
          </w:divBdr>
        </w:div>
      </w:divsChild>
    </w:div>
    <w:div w:id="1361007927">
      <w:bodyDiv w:val="1"/>
      <w:marLeft w:val="0"/>
      <w:marRight w:val="0"/>
      <w:marTop w:val="0"/>
      <w:marBottom w:val="0"/>
      <w:divBdr>
        <w:top w:val="none" w:sz="0" w:space="0" w:color="auto"/>
        <w:left w:val="none" w:sz="0" w:space="0" w:color="auto"/>
        <w:bottom w:val="none" w:sz="0" w:space="0" w:color="auto"/>
        <w:right w:val="none" w:sz="0" w:space="0" w:color="auto"/>
      </w:divBdr>
      <w:divsChild>
        <w:div w:id="1304387840">
          <w:marLeft w:val="0"/>
          <w:marRight w:val="0"/>
          <w:marTop w:val="0"/>
          <w:marBottom w:val="0"/>
          <w:divBdr>
            <w:top w:val="none" w:sz="0" w:space="0" w:color="auto"/>
            <w:left w:val="none" w:sz="0" w:space="0" w:color="auto"/>
            <w:bottom w:val="none" w:sz="0" w:space="0" w:color="auto"/>
            <w:right w:val="none" w:sz="0" w:space="0" w:color="auto"/>
          </w:divBdr>
        </w:div>
      </w:divsChild>
    </w:div>
    <w:div w:id="1364818576">
      <w:bodyDiv w:val="1"/>
      <w:marLeft w:val="0"/>
      <w:marRight w:val="0"/>
      <w:marTop w:val="0"/>
      <w:marBottom w:val="0"/>
      <w:divBdr>
        <w:top w:val="none" w:sz="0" w:space="0" w:color="auto"/>
        <w:left w:val="none" w:sz="0" w:space="0" w:color="auto"/>
        <w:bottom w:val="none" w:sz="0" w:space="0" w:color="auto"/>
        <w:right w:val="none" w:sz="0" w:space="0" w:color="auto"/>
      </w:divBdr>
      <w:divsChild>
        <w:div w:id="904610739">
          <w:marLeft w:val="0"/>
          <w:marRight w:val="0"/>
          <w:marTop w:val="0"/>
          <w:marBottom w:val="0"/>
          <w:divBdr>
            <w:top w:val="none" w:sz="0" w:space="0" w:color="auto"/>
            <w:left w:val="none" w:sz="0" w:space="0" w:color="auto"/>
            <w:bottom w:val="none" w:sz="0" w:space="0" w:color="auto"/>
            <w:right w:val="none" w:sz="0" w:space="0" w:color="auto"/>
          </w:divBdr>
        </w:div>
      </w:divsChild>
    </w:div>
    <w:div w:id="1378554053">
      <w:bodyDiv w:val="1"/>
      <w:marLeft w:val="0"/>
      <w:marRight w:val="0"/>
      <w:marTop w:val="0"/>
      <w:marBottom w:val="0"/>
      <w:divBdr>
        <w:top w:val="none" w:sz="0" w:space="0" w:color="auto"/>
        <w:left w:val="none" w:sz="0" w:space="0" w:color="auto"/>
        <w:bottom w:val="none" w:sz="0" w:space="0" w:color="auto"/>
        <w:right w:val="none" w:sz="0" w:space="0" w:color="auto"/>
      </w:divBdr>
      <w:divsChild>
        <w:div w:id="1937178669">
          <w:marLeft w:val="0"/>
          <w:marRight w:val="0"/>
          <w:marTop w:val="0"/>
          <w:marBottom w:val="0"/>
          <w:divBdr>
            <w:top w:val="none" w:sz="0" w:space="0" w:color="auto"/>
            <w:left w:val="none" w:sz="0" w:space="0" w:color="auto"/>
            <w:bottom w:val="none" w:sz="0" w:space="0" w:color="auto"/>
            <w:right w:val="none" w:sz="0" w:space="0" w:color="auto"/>
          </w:divBdr>
        </w:div>
      </w:divsChild>
    </w:div>
    <w:div w:id="1397362659">
      <w:bodyDiv w:val="1"/>
      <w:marLeft w:val="0"/>
      <w:marRight w:val="0"/>
      <w:marTop w:val="0"/>
      <w:marBottom w:val="0"/>
      <w:divBdr>
        <w:top w:val="none" w:sz="0" w:space="0" w:color="auto"/>
        <w:left w:val="none" w:sz="0" w:space="0" w:color="auto"/>
        <w:bottom w:val="none" w:sz="0" w:space="0" w:color="auto"/>
        <w:right w:val="none" w:sz="0" w:space="0" w:color="auto"/>
      </w:divBdr>
      <w:divsChild>
        <w:div w:id="770247423">
          <w:marLeft w:val="0"/>
          <w:marRight w:val="0"/>
          <w:marTop w:val="0"/>
          <w:marBottom w:val="0"/>
          <w:divBdr>
            <w:top w:val="none" w:sz="0" w:space="0" w:color="auto"/>
            <w:left w:val="none" w:sz="0" w:space="0" w:color="auto"/>
            <w:bottom w:val="none" w:sz="0" w:space="0" w:color="auto"/>
            <w:right w:val="none" w:sz="0" w:space="0" w:color="auto"/>
          </w:divBdr>
        </w:div>
      </w:divsChild>
    </w:div>
    <w:div w:id="1400323389">
      <w:bodyDiv w:val="1"/>
      <w:marLeft w:val="0"/>
      <w:marRight w:val="0"/>
      <w:marTop w:val="0"/>
      <w:marBottom w:val="0"/>
      <w:divBdr>
        <w:top w:val="none" w:sz="0" w:space="0" w:color="auto"/>
        <w:left w:val="none" w:sz="0" w:space="0" w:color="auto"/>
        <w:bottom w:val="none" w:sz="0" w:space="0" w:color="auto"/>
        <w:right w:val="none" w:sz="0" w:space="0" w:color="auto"/>
      </w:divBdr>
      <w:divsChild>
        <w:div w:id="807550769">
          <w:marLeft w:val="0"/>
          <w:marRight w:val="0"/>
          <w:marTop w:val="0"/>
          <w:marBottom w:val="0"/>
          <w:divBdr>
            <w:top w:val="none" w:sz="0" w:space="0" w:color="auto"/>
            <w:left w:val="none" w:sz="0" w:space="0" w:color="auto"/>
            <w:bottom w:val="none" w:sz="0" w:space="0" w:color="auto"/>
            <w:right w:val="none" w:sz="0" w:space="0" w:color="auto"/>
          </w:divBdr>
        </w:div>
      </w:divsChild>
    </w:div>
    <w:div w:id="1435856484">
      <w:bodyDiv w:val="1"/>
      <w:marLeft w:val="120"/>
      <w:marRight w:val="120"/>
      <w:marTop w:val="0"/>
      <w:marBottom w:val="75"/>
      <w:divBdr>
        <w:top w:val="none" w:sz="0" w:space="0" w:color="auto"/>
        <w:left w:val="none" w:sz="0" w:space="0" w:color="auto"/>
        <w:bottom w:val="none" w:sz="0" w:space="0" w:color="auto"/>
        <w:right w:val="none" w:sz="0" w:space="0" w:color="auto"/>
      </w:divBdr>
      <w:divsChild>
        <w:div w:id="1219317074">
          <w:marLeft w:val="0"/>
          <w:marRight w:val="0"/>
          <w:marTop w:val="0"/>
          <w:marBottom w:val="0"/>
          <w:divBdr>
            <w:top w:val="none" w:sz="0" w:space="0" w:color="auto"/>
            <w:left w:val="none" w:sz="0" w:space="0" w:color="auto"/>
            <w:bottom w:val="none" w:sz="0" w:space="0" w:color="auto"/>
            <w:right w:val="none" w:sz="0" w:space="0" w:color="auto"/>
          </w:divBdr>
          <w:divsChild>
            <w:div w:id="1725329094">
              <w:marLeft w:val="300"/>
              <w:marRight w:val="300"/>
              <w:marTop w:val="0"/>
              <w:marBottom w:val="0"/>
              <w:divBdr>
                <w:top w:val="none" w:sz="0" w:space="0" w:color="auto"/>
                <w:left w:val="none" w:sz="0" w:space="0" w:color="auto"/>
                <w:bottom w:val="none" w:sz="0" w:space="0" w:color="auto"/>
                <w:right w:val="none" w:sz="0" w:space="0" w:color="auto"/>
              </w:divBdr>
              <w:divsChild>
                <w:div w:id="1028026228">
                  <w:marLeft w:val="0"/>
                  <w:marRight w:val="0"/>
                  <w:marTop w:val="0"/>
                  <w:marBottom w:val="0"/>
                  <w:divBdr>
                    <w:top w:val="none" w:sz="0" w:space="0" w:color="auto"/>
                    <w:left w:val="none" w:sz="0" w:space="0" w:color="auto"/>
                    <w:bottom w:val="none" w:sz="0" w:space="0" w:color="auto"/>
                    <w:right w:val="none" w:sz="0" w:space="0" w:color="auto"/>
                  </w:divBdr>
                  <w:divsChild>
                    <w:div w:id="782068338">
                      <w:marLeft w:val="0"/>
                      <w:marRight w:val="0"/>
                      <w:marTop w:val="0"/>
                      <w:marBottom w:val="0"/>
                      <w:divBdr>
                        <w:top w:val="none" w:sz="0" w:space="0" w:color="auto"/>
                        <w:left w:val="none" w:sz="0" w:space="0" w:color="auto"/>
                        <w:bottom w:val="none" w:sz="0" w:space="0" w:color="auto"/>
                        <w:right w:val="none" w:sz="0" w:space="0" w:color="auto"/>
                      </w:divBdr>
                      <w:divsChild>
                        <w:div w:id="1524172418">
                          <w:marLeft w:val="0"/>
                          <w:marRight w:val="0"/>
                          <w:marTop w:val="0"/>
                          <w:marBottom w:val="0"/>
                          <w:divBdr>
                            <w:top w:val="none" w:sz="0" w:space="0" w:color="auto"/>
                            <w:left w:val="none" w:sz="0" w:space="0" w:color="auto"/>
                            <w:bottom w:val="none" w:sz="0" w:space="0" w:color="auto"/>
                            <w:right w:val="none" w:sz="0" w:space="0" w:color="auto"/>
                          </w:divBdr>
                          <w:divsChild>
                            <w:div w:id="1567110076">
                              <w:marLeft w:val="0"/>
                              <w:marRight w:val="0"/>
                              <w:marTop w:val="0"/>
                              <w:marBottom w:val="0"/>
                              <w:divBdr>
                                <w:top w:val="none" w:sz="0" w:space="0" w:color="auto"/>
                                <w:left w:val="none" w:sz="0" w:space="0" w:color="auto"/>
                                <w:bottom w:val="none" w:sz="0" w:space="0" w:color="auto"/>
                                <w:right w:val="none" w:sz="0" w:space="0" w:color="auto"/>
                              </w:divBdr>
                              <w:divsChild>
                                <w:div w:id="651562877">
                                  <w:marLeft w:val="0"/>
                                  <w:marRight w:val="0"/>
                                  <w:marTop w:val="0"/>
                                  <w:marBottom w:val="0"/>
                                  <w:divBdr>
                                    <w:top w:val="none" w:sz="0" w:space="0" w:color="auto"/>
                                    <w:left w:val="none" w:sz="0" w:space="0" w:color="auto"/>
                                    <w:bottom w:val="none" w:sz="0" w:space="0" w:color="auto"/>
                                    <w:right w:val="none" w:sz="0" w:space="0" w:color="auto"/>
                                  </w:divBdr>
                                </w:div>
                                <w:div w:id="723261910">
                                  <w:marLeft w:val="0"/>
                                  <w:marRight w:val="0"/>
                                  <w:marTop w:val="0"/>
                                  <w:marBottom w:val="0"/>
                                  <w:divBdr>
                                    <w:top w:val="none" w:sz="0" w:space="0" w:color="auto"/>
                                    <w:left w:val="none" w:sz="0" w:space="0" w:color="auto"/>
                                    <w:bottom w:val="none" w:sz="0" w:space="0" w:color="auto"/>
                                    <w:right w:val="none" w:sz="0" w:space="0" w:color="auto"/>
                                  </w:divBdr>
                                </w:div>
                                <w:div w:id="921795808">
                                  <w:marLeft w:val="0"/>
                                  <w:marRight w:val="0"/>
                                  <w:marTop w:val="0"/>
                                  <w:marBottom w:val="0"/>
                                  <w:divBdr>
                                    <w:top w:val="none" w:sz="0" w:space="0" w:color="auto"/>
                                    <w:left w:val="none" w:sz="0" w:space="0" w:color="auto"/>
                                    <w:bottom w:val="none" w:sz="0" w:space="0" w:color="auto"/>
                                    <w:right w:val="none" w:sz="0" w:space="0" w:color="auto"/>
                                  </w:divBdr>
                                </w:div>
                                <w:div w:id="1151479063">
                                  <w:marLeft w:val="0"/>
                                  <w:marRight w:val="0"/>
                                  <w:marTop w:val="0"/>
                                  <w:marBottom w:val="0"/>
                                  <w:divBdr>
                                    <w:top w:val="none" w:sz="0" w:space="0" w:color="auto"/>
                                    <w:left w:val="none" w:sz="0" w:space="0" w:color="auto"/>
                                    <w:bottom w:val="none" w:sz="0" w:space="0" w:color="auto"/>
                                    <w:right w:val="none" w:sz="0" w:space="0" w:color="auto"/>
                                  </w:divBdr>
                                </w:div>
                                <w:div w:id="1483740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6705422">
      <w:bodyDiv w:val="1"/>
      <w:marLeft w:val="0"/>
      <w:marRight w:val="0"/>
      <w:marTop w:val="0"/>
      <w:marBottom w:val="0"/>
      <w:divBdr>
        <w:top w:val="none" w:sz="0" w:space="0" w:color="auto"/>
        <w:left w:val="none" w:sz="0" w:space="0" w:color="auto"/>
        <w:bottom w:val="none" w:sz="0" w:space="0" w:color="auto"/>
        <w:right w:val="none" w:sz="0" w:space="0" w:color="auto"/>
      </w:divBdr>
      <w:divsChild>
        <w:div w:id="1865747816">
          <w:marLeft w:val="0"/>
          <w:marRight w:val="0"/>
          <w:marTop w:val="0"/>
          <w:marBottom w:val="0"/>
          <w:divBdr>
            <w:top w:val="none" w:sz="0" w:space="0" w:color="auto"/>
            <w:left w:val="none" w:sz="0" w:space="0" w:color="auto"/>
            <w:bottom w:val="none" w:sz="0" w:space="0" w:color="auto"/>
            <w:right w:val="none" w:sz="0" w:space="0" w:color="auto"/>
          </w:divBdr>
        </w:div>
      </w:divsChild>
    </w:div>
    <w:div w:id="1451314077">
      <w:bodyDiv w:val="1"/>
      <w:marLeft w:val="0"/>
      <w:marRight w:val="0"/>
      <w:marTop w:val="0"/>
      <w:marBottom w:val="0"/>
      <w:divBdr>
        <w:top w:val="none" w:sz="0" w:space="0" w:color="auto"/>
        <w:left w:val="none" w:sz="0" w:space="0" w:color="auto"/>
        <w:bottom w:val="none" w:sz="0" w:space="0" w:color="auto"/>
        <w:right w:val="none" w:sz="0" w:space="0" w:color="auto"/>
      </w:divBdr>
    </w:div>
    <w:div w:id="1454909760">
      <w:bodyDiv w:val="1"/>
      <w:marLeft w:val="0"/>
      <w:marRight w:val="0"/>
      <w:marTop w:val="0"/>
      <w:marBottom w:val="0"/>
      <w:divBdr>
        <w:top w:val="none" w:sz="0" w:space="0" w:color="auto"/>
        <w:left w:val="none" w:sz="0" w:space="0" w:color="auto"/>
        <w:bottom w:val="none" w:sz="0" w:space="0" w:color="auto"/>
        <w:right w:val="none" w:sz="0" w:space="0" w:color="auto"/>
      </w:divBdr>
      <w:divsChild>
        <w:div w:id="1246957761">
          <w:marLeft w:val="0"/>
          <w:marRight w:val="0"/>
          <w:marTop w:val="0"/>
          <w:marBottom w:val="0"/>
          <w:divBdr>
            <w:top w:val="none" w:sz="0" w:space="0" w:color="auto"/>
            <w:left w:val="none" w:sz="0" w:space="0" w:color="auto"/>
            <w:bottom w:val="none" w:sz="0" w:space="0" w:color="auto"/>
            <w:right w:val="none" w:sz="0" w:space="0" w:color="auto"/>
          </w:divBdr>
        </w:div>
      </w:divsChild>
    </w:div>
    <w:div w:id="1455757378">
      <w:bodyDiv w:val="1"/>
      <w:marLeft w:val="0"/>
      <w:marRight w:val="0"/>
      <w:marTop w:val="0"/>
      <w:marBottom w:val="0"/>
      <w:divBdr>
        <w:top w:val="none" w:sz="0" w:space="0" w:color="auto"/>
        <w:left w:val="none" w:sz="0" w:space="0" w:color="auto"/>
        <w:bottom w:val="none" w:sz="0" w:space="0" w:color="auto"/>
        <w:right w:val="none" w:sz="0" w:space="0" w:color="auto"/>
      </w:divBdr>
      <w:divsChild>
        <w:div w:id="618608726">
          <w:marLeft w:val="0"/>
          <w:marRight w:val="0"/>
          <w:marTop w:val="0"/>
          <w:marBottom w:val="0"/>
          <w:divBdr>
            <w:top w:val="none" w:sz="0" w:space="0" w:color="auto"/>
            <w:left w:val="none" w:sz="0" w:space="0" w:color="auto"/>
            <w:bottom w:val="none" w:sz="0" w:space="0" w:color="auto"/>
            <w:right w:val="none" w:sz="0" w:space="0" w:color="auto"/>
          </w:divBdr>
        </w:div>
      </w:divsChild>
    </w:div>
    <w:div w:id="1475373946">
      <w:bodyDiv w:val="1"/>
      <w:marLeft w:val="0"/>
      <w:marRight w:val="0"/>
      <w:marTop w:val="0"/>
      <w:marBottom w:val="0"/>
      <w:divBdr>
        <w:top w:val="none" w:sz="0" w:space="0" w:color="auto"/>
        <w:left w:val="none" w:sz="0" w:space="0" w:color="auto"/>
        <w:bottom w:val="none" w:sz="0" w:space="0" w:color="auto"/>
        <w:right w:val="none" w:sz="0" w:space="0" w:color="auto"/>
      </w:divBdr>
      <w:divsChild>
        <w:div w:id="1278218914">
          <w:marLeft w:val="0"/>
          <w:marRight w:val="0"/>
          <w:marTop w:val="0"/>
          <w:marBottom w:val="0"/>
          <w:divBdr>
            <w:top w:val="none" w:sz="0" w:space="0" w:color="auto"/>
            <w:left w:val="none" w:sz="0" w:space="0" w:color="auto"/>
            <w:bottom w:val="none" w:sz="0" w:space="0" w:color="auto"/>
            <w:right w:val="none" w:sz="0" w:space="0" w:color="auto"/>
          </w:divBdr>
        </w:div>
      </w:divsChild>
    </w:div>
    <w:div w:id="1492794846">
      <w:bodyDiv w:val="1"/>
      <w:marLeft w:val="0"/>
      <w:marRight w:val="0"/>
      <w:marTop w:val="0"/>
      <w:marBottom w:val="0"/>
      <w:divBdr>
        <w:top w:val="none" w:sz="0" w:space="0" w:color="auto"/>
        <w:left w:val="none" w:sz="0" w:space="0" w:color="auto"/>
        <w:bottom w:val="none" w:sz="0" w:space="0" w:color="auto"/>
        <w:right w:val="none" w:sz="0" w:space="0" w:color="auto"/>
      </w:divBdr>
      <w:divsChild>
        <w:div w:id="2112895192">
          <w:marLeft w:val="0"/>
          <w:marRight w:val="0"/>
          <w:marTop w:val="0"/>
          <w:marBottom w:val="0"/>
          <w:divBdr>
            <w:top w:val="none" w:sz="0" w:space="0" w:color="auto"/>
            <w:left w:val="none" w:sz="0" w:space="0" w:color="auto"/>
            <w:bottom w:val="none" w:sz="0" w:space="0" w:color="auto"/>
            <w:right w:val="none" w:sz="0" w:space="0" w:color="auto"/>
          </w:divBdr>
        </w:div>
      </w:divsChild>
    </w:div>
    <w:div w:id="1495955132">
      <w:bodyDiv w:val="1"/>
      <w:marLeft w:val="0"/>
      <w:marRight w:val="0"/>
      <w:marTop w:val="0"/>
      <w:marBottom w:val="0"/>
      <w:divBdr>
        <w:top w:val="none" w:sz="0" w:space="0" w:color="auto"/>
        <w:left w:val="none" w:sz="0" w:space="0" w:color="auto"/>
        <w:bottom w:val="none" w:sz="0" w:space="0" w:color="auto"/>
        <w:right w:val="none" w:sz="0" w:space="0" w:color="auto"/>
      </w:divBdr>
    </w:div>
    <w:div w:id="1497381686">
      <w:bodyDiv w:val="1"/>
      <w:marLeft w:val="0"/>
      <w:marRight w:val="0"/>
      <w:marTop w:val="0"/>
      <w:marBottom w:val="0"/>
      <w:divBdr>
        <w:top w:val="none" w:sz="0" w:space="0" w:color="auto"/>
        <w:left w:val="none" w:sz="0" w:space="0" w:color="auto"/>
        <w:bottom w:val="none" w:sz="0" w:space="0" w:color="auto"/>
        <w:right w:val="none" w:sz="0" w:space="0" w:color="auto"/>
      </w:divBdr>
      <w:divsChild>
        <w:div w:id="1878203269">
          <w:marLeft w:val="0"/>
          <w:marRight w:val="0"/>
          <w:marTop w:val="0"/>
          <w:marBottom w:val="0"/>
          <w:divBdr>
            <w:top w:val="none" w:sz="0" w:space="0" w:color="auto"/>
            <w:left w:val="none" w:sz="0" w:space="0" w:color="auto"/>
            <w:bottom w:val="none" w:sz="0" w:space="0" w:color="auto"/>
            <w:right w:val="none" w:sz="0" w:space="0" w:color="auto"/>
          </w:divBdr>
        </w:div>
      </w:divsChild>
    </w:div>
    <w:div w:id="1498616909">
      <w:bodyDiv w:val="1"/>
      <w:marLeft w:val="0"/>
      <w:marRight w:val="0"/>
      <w:marTop w:val="0"/>
      <w:marBottom w:val="0"/>
      <w:divBdr>
        <w:top w:val="none" w:sz="0" w:space="0" w:color="auto"/>
        <w:left w:val="none" w:sz="0" w:space="0" w:color="auto"/>
        <w:bottom w:val="none" w:sz="0" w:space="0" w:color="auto"/>
        <w:right w:val="none" w:sz="0" w:space="0" w:color="auto"/>
      </w:divBdr>
    </w:div>
    <w:div w:id="1506869544">
      <w:bodyDiv w:val="1"/>
      <w:marLeft w:val="0"/>
      <w:marRight w:val="0"/>
      <w:marTop w:val="0"/>
      <w:marBottom w:val="0"/>
      <w:divBdr>
        <w:top w:val="none" w:sz="0" w:space="0" w:color="auto"/>
        <w:left w:val="none" w:sz="0" w:space="0" w:color="auto"/>
        <w:bottom w:val="none" w:sz="0" w:space="0" w:color="auto"/>
        <w:right w:val="none" w:sz="0" w:space="0" w:color="auto"/>
      </w:divBdr>
    </w:div>
    <w:div w:id="1540125665">
      <w:bodyDiv w:val="1"/>
      <w:marLeft w:val="0"/>
      <w:marRight w:val="0"/>
      <w:marTop w:val="0"/>
      <w:marBottom w:val="0"/>
      <w:divBdr>
        <w:top w:val="none" w:sz="0" w:space="0" w:color="auto"/>
        <w:left w:val="none" w:sz="0" w:space="0" w:color="auto"/>
        <w:bottom w:val="none" w:sz="0" w:space="0" w:color="auto"/>
        <w:right w:val="none" w:sz="0" w:space="0" w:color="auto"/>
      </w:divBdr>
      <w:divsChild>
        <w:div w:id="1973242761">
          <w:marLeft w:val="0"/>
          <w:marRight w:val="0"/>
          <w:marTop w:val="0"/>
          <w:marBottom w:val="0"/>
          <w:divBdr>
            <w:top w:val="none" w:sz="0" w:space="0" w:color="auto"/>
            <w:left w:val="none" w:sz="0" w:space="0" w:color="auto"/>
            <w:bottom w:val="none" w:sz="0" w:space="0" w:color="auto"/>
            <w:right w:val="none" w:sz="0" w:space="0" w:color="auto"/>
          </w:divBdr>
        </w:div>
      </w:divsChild>
    </w:div>
    <w:div w:id="1541241301">
      <w:bodyDiv w:val="1"/>
      <w:marLeft w:val="0"/>
      <w:marRight w:val="0"/>
      <w:marTop w:val="0"/>
      <w:marBottom w:val="0"/>
      <w:divBdr>
        <w:top w:val="none" w:sz="0" w:space="0" w:color="auto"/>
        <w:left w:val="none" w:sz="0" w:space="0" w:color="auto"/>
        <w:bottom w:val="none" w:sz="0" w:space="0" w:color="auto"/>
        <w:right w:val="none" w:sz="0" w:space="0" w:color="auto"/>
      </w:divBdr>
    </w:div>
    <w:div w:id="1598556148">
      <w:bodyDiv w:val="1"/>
      <w:marLeft w:val="0"/>
      <w:marRight w:val="0"/>
      <w:marTop w:val="0"/>
      <w:marBottom w:val="0"/>
      <w:divBdr>
        <w:top w:val="none" w:sz="0" w:space="0" w:color="auto"/>
        <w:left w:val="none" w:sz="0" w:space="0" w:color="auto"/>
        <w:bottom w:val="none" w:sz="0" w:space="0" w:color="auto"/>
        <w:right w:val="none" w:sz="0" w:space="0" w:color="auto"/>
      </w:divBdr>
      <w:divsChild>
        <w:div w:id="2063215725">
          <w:marLeft w:val="0"/>
          <w:marRight w:val="0"/>
          <w:marTop w:val="0"/>
          <w:marBottom w:val="0"/>
          <w:divBdr>
            <w:top w:val="none" w:sz="0" w:space="0" w:color="auto"/>
            <w:left w:val="none" w:sz="0" w:space="0" w:color="auto"/>
            <w:bottom w:val="none" w:sz="0" w:space="0" w:color="auto"/>
            <w:right w:val="none" w:sz="0" w:space="0" w:color="auto"/>
          </w:divBdr>
        </w:div>
      </w:divsChild>
    </w:div>
    <w:div w:id="1616671712">
      <w:bodyDiv w:val="1"/>
      <w:marLeft w:val="0"/>
      <w:marRight w:val="0"/>
      <w:marTop w:val="0"/>
      <w:marBottom w:val="0"/>
      <w:divBdr>
        <w:top w:val="none" w:sz="0" w:space="0" w:color="auto"/>
        <w:left w:val="none" w:sz="0" w:space="0" w:color="auto"/>
        <w:bottom w:val="none" w:sz="0" w:space="0" w:color="auto"/>
        <w:right w:val="none" w:sz="0" w:space="0" w:color="auto"/>
      </w:divBdr>
      <w:divsChild>
        <w:div w:id="2003308778">
          <w:marLeft w:val="0"/>
          <w:marRight w:val="0"/>
          <w:marTop w:val="0"/>
          <w:marBottom w:val="0"/>
          <w:divBdr>
            <w:top w:val="none" w:sz="0" w:space="0" w:color="auto"/>
            <w:left w:val="none" w:sz="0" w:space="0" w:color="auto"/>
            <w:bottom w:val="none" w:sz="0" w:space="0" w:color="auto"/>
            <w:right w:val="none" w:sz="0" w:space="0" w:color="auto"/>
          </w:divBdr>
        </w:div>
      </w:divsChild>
    </w:div>
    <w:div w:id="1638101578">
      <w:bodyDiv w:val="1"/>
      <w:marLeft w:val="0"/>
      <w:marRight w:val="0"/>
      <w:marTop w:val="0"/>
      <w:marBottom w:val="0"/>
      <w:divBdr>
        <w:top w:val="none" w:sz="0" w:space="0" w:color="auto"/>
        <w:left w:val="none" w:sz="0" w:space="0" w:color="auto"/>
        <w:bottom w:val="none" w:sz="0" w:space="0" w:color="auto"/>
        <w:right w:val="none" w:sz="0" w:space="0" w:color="auto"/>
      </w:divBdr>
      <w:divsChild>
        <w:div w:id="1859927704">
          <w:marLeft w:val="0"/>
          <w:marRight w:val="0"/>
          <w:marTop w:val="0"/>
          <w:marBottom w:val="0"/>
          <w:divBdr>
            <w:top w:val="none" w:sz="0" w:space="0" w:color="auto"/>
            <w:left w:val="none" w:sz="0" w:space="0" w:color="auto"/>
            <w:bottom w:val="none" w:sz="0" w:space="0" w:color="auto"/>
            <w:right w:val="none" w:sz="0" w:space="0" w:color="auto"/>
          </w:divBdr>
        </w:div>
      </w:divsChild>
    </w:div>
    <w:div w:id="1670447299">
      <w:bodyDiv w:val="1"/>
      <w:marLeft w:val="0"/>
      <w:marRight w:val="0"/>
      <w:marTop w:val="0"/>
      <w:marBottom w:val="0"/>
      <w:divBdr>
        <w:top w:val="none" w:sz="0" w:space="0" w:color="auto"/>
        <w:left w:val="none" w:sz="0" w:space="0" w:color="auto"/>
        <w:bottom w:val="none" w:sz="0" w:space="0" w:color="auto"/>
        <w:right w:val="none" w:sz="0" w:space="0" w:color="auto"/>
      </w:divBdr>
      <w:divsChild>
        <w:div w:id="1952126289">
          <w:marLeft w:val="0"/>
          <w:marRight w:val="0"/>
          <w:marTop w:val="0"/>
          <w:marBottom w:val="0"/>
          <w:divBdr>
            <w:top w:val="none" w:sz="0" w:space="0" w:color="auto"/>
            <w:left w:val="none" w:sz="0" w:space="0" w:color="auto"/>
            <w:bottom w:val="none" w:sz="0" w:space="0" w:color="auto"/>
            <w:right w:val="none" w:sz="0" w:space="0" w:color="auto"/>
          </w:divBdr>
        </w:div>
      </w:divsChild>
    </w:div>
    <w:div w:id="1687514886">
      <w:bodyDiv w:val="1"/>
      <w:marLeft w:val="0"/>
      <w:marRight w:val="0"/>
      <w:marTop w:val="0"/>
      <w:marBottom w:val="0"/>
      <w:divBdr>
        <w:top w:val="none" w:sz="0" w:space="0" w:color="auto"/>
        <w:left w:val="none" w:sz="0" w:space="0" w:color="auto"/>
        <w:bottom w:val="none" w:sz="0" w:space="0" w:color="auto"/>
        <w:right w:val="none" w:sz="0" w:space="0" w:color="auto"/>
      </w:divBdr>
      <w:divsChild>
        <w:div w:id="1504323756">
          <w:marLeft w:val="0"/>
          <w:marRight w:val="0"/>
          <w:marTop w:val="0"/>
          <w:marBottom w:val="0"/>
          <w:divBdr>
            <w:top w:val="none" w:sz="0" w:space="0" w:color="auto"/>
            <w:left w:val="none" w:sz="0" w:space="0" w:color="auto"/>
            <w:bottom w:val="none" w:sz="0" w:space="0" w:color="auto"/>
            <w:right w:val="none" w:sz="0" w:space="0" w:color="auto"/>
          </w:divBdr>
        </w:div>
      </w:divsChild>
    </w:div>
    <w:div w:id="1741561757">
      <w:bodyDiv w:val="1"/>
      <w:marLeft w:val="0"/>
      <w:marRight w:val="0"/>
      <w:marTop w:val="0"/>
      <w:marBottom w:val="0"/>
      <w:divBdr>
        <w:top w:val="none" w:sz="0" w:space="0" w:color="auto"/>
        <w:left w:val="none" w:sz="0" w:space="0" w:color="auto"/>
        <w:bottom w:val="none" w:sz="0" w:space="0" w:color="auto"/>
        <w:right w:val="none" w:sz="0" w:space="0" w:color="auto"/>
      </w:divBdr>
      <w:divsChild>
        <w:div w:id="531265974">
          <w:marLeft w:val="0"/>
          <w:marRight w:val="0"/>
          <w:marTop w:val="0"/>
          <w:marBottom w:val="0"/>
          <w:divBdr>
            <w:top w:val="none" w:sz="0" w:space="0" w:color="auto"/>
            <w:left w:val="none" w:sz="0" w:space="0" w:color="auto"/>
            <w:bottom w:val="none" w:sz="0" w:space="0" w:color="auto"/>
            <w:right w:val="none" w:sz="0" w:space="0" w:color="auto"/>
          </w:divBdr>
        </w:div>
      </w:divsChild>
    </w:div>
    <w:div w:id="1753699908">
      <w:bodyDiv w:val="1"/>
      <w:marLeft w:val="0"/>
      <w:marRight w:val="0"/>
      <w:marTop w:val="0"/>
      <w:marBottom w:val="0"/>
      <w:divBdr>
        <w:top w:val="none" w:sz="0" w:space="0" w:color="auto"/>
        <w:left w:val="none" w:sz="0" w:space="0" w:color="auto"/>
        <w:bottom w:val="none" w:sz="0" w:space="0" w:color="auto"/>
        <w:right w:val="none" w:sz="0" w:space="0" w:color="auto"/>
      </w:divBdr>
      <w:divsChild>
        <w:div w:id="515729344">
          <w:marLeft w:val="0"/>
          <w:marRight w:val="0"/>
          <w:marTop w:val="0"/>
          <w:marBottom w:val="0"/>
          <w:divBdr>
            <w:top w:val="none" w:sz="0" w:space="0" w:color="auto"/>
            <w:left w:val="none" w:sz="0" w:space="0" w:color="auto"/>
            <w:bottom w:val="none" w:sz="0" w:space="0" w:color="auto"/>
            <w:right w:val="none" w:sz="0" w:space="0" w:color="auto"/>
          </w:divBdr>
        </w:div>
      </w:divsChild>
    </w:div>
    <w:div w:id="1799758407">
      <w:bodyDiv w:val="1"/>
      <w:marLeft w:val="0"/>
      <w:marRight w:val="0"/>
      <w:marTop w:val="0"/>
      <w:marBottom w:val="0"/>
      <w:divBdr>
        <w:top w:val="none" w:sz="0" w:space="0" w:color="auto"/>
        <w:left w:val="none" w:sz="0" w:space="0" w:color="auto"/>
        <w:bottom w:val="none" w:sz="0" w:space="0" w:color="auto"/>
        <w:right w:val="none" w:sz="0" w:space="0" w:color="auto"/>
      </w:divBdr>
      <w:divsChild>
        <w:div w:id="575088292">
          <w:marLeft w:val="0"/>
          <w:marRight w:val="0"/>
          <w:marTop w:val="0"/>
          <w:marBottom w:val="0"/>
          <w:divBdr>
            <w:top w:val="none" w:sz="0" w:space="0" w:color="auto"/>
            <w:left w:val="none" w:sz="0" w:space="0" w:color="auto"/>
            <w:bottom w:val="none" w:sz="0" w:space="0" w:color="auto"/>
            <w:right w:val="none" w:sz="0" w:space="0" w:color="auto"/>
          </w:divBdr>
        </w:div>
      </w:divsChild>
    </w:div>
    <w:div w:id="1813786596">
      <w:bodyDiv w:val="1"/>
      <w:marLeft w:val="0"/>
      <w:marRight w:val="0"/>
      <w:marTop w:val="0"/>
      <w:marBottom w:val="0"/>
      <w:divBdr>
        <w:top w:val="none" w:sz="0" w:space="0" w:color="auto"/>
        <w:left w:val="none" w:sz="0" w:space="0" w:color="auto"/>
        <w:bottom w:val="none" w:sz="0" w:space="0" w:color="auto"/>
        <w:right w:val="none" w:sz="0" w:space="0" w:color="auto"/>
      </w:divBdr>
      <w:divsChild>
        <w:div w:id="1618221858">
          <w:marLeft w:val="0"/>
          <w:marRight w:val="0"/>
          <w:marTop w:val="0"/>
          <w:marBottom w:val="0"/>
          <w:divBdr>
            <w:top w:val="none" w:sz="0" w:space="0" w:color="auto"/>
            <w:left w:val="none" w:sz="0" w:space="0" w:color="auto"/>
            <w:bottom w:val="none" w:sz="0" w:space="0" w:color="auto"/>
            <w:right w:val="none" w:sz="0" w:space="0" w:color="auto"/>
          </w:divBdr>
        </w:div>
      </w:divsChild>
    </w:div>
    <w:div w:id="1856963527">
      <w:bodyDiv w:val="1"/>
      <w:marLeft w:val="0"/>
      <w:marRight w:val="0"/>
      <w:marTop w:val="0"/>
      <w:marBottom w:val="0"/>
      <w:divBdr>
        <w:top w:val="none" w:sz="0" w:space="0" w:color="auto"/>
        <w:left w:val="none" w:sz="0" w:space="0" w:color="auto"/>
        <w:bottom w:val="none" w:sz="0" w:space="0" w:color="auto"/>
        <w:right w:val="none" w:sz="0" w:space="0" w:color="auto"/>
      </w:divBdr>
      <w:divsChild>
        <w:div w:id="12852449">
          <w:marLeft w:val="0"/>
          <w:marRight w:val="0"/>
          <w:marTop w:val="0"/>
          <w:marBottom w:val="0"/>
          <w:divBdr>
            <w:top w:val="none" w:sz="0" w:space="0" w:color="auto"/>
            <w:left w:val="none" w:sz="0" w:space="0" w:color="auto"/>
            <w:bottom w:val="none" w:sz="0" w:space="0" w:color="auto"/>
            <w:right w:val="none" w:sz="0" w:space="0" w:color="auto"/>
          </w:divBdr>
        </w:div>
      </w:divsChild>
    </w:div>
    <w:div w:id="1883249162">
      <w:bodyDiv w:val="1"/>
      <w:marLeft w:val="0"/>
      <w:marRight w:val="0"/>
      <w:marTop w:val="0"/>
      <w:marBottom w:val="0"/>
      <w:divBdr>
        <w:top w:val="none" w:sz="0" w:space="0" w:color="auto"/>
        <w:left w:val="none" w:sz="0" w:space="0" w:color="auto"/>
        <w:bottom w:val="none" w:sz="0" w:space="0" w:color="auto"/>
        <w:right w:val="none" w:sz="0" w:space="0" w:color="auto"/>
      </w:divBdr>
      <w:divsChild>
        <w:div w:id="1737314946">
          <w:marLeft w:val="0"/>
          <w:marRight w:val="0"/>
          <w:marTop w:val="0"/>
          <w:marBottom w:val="0"/>
          <w:divBdr>
            <w:top w:val="none" w:sz="0" w:space="0" w:color="auto"/>
            <w:left w:val="none" w:sz="0" w:space="0" w:color="auto"/>
            <w:bottom w:val="none" w:sz="0" w:space="0" w:color="auto"/>
            <w:right w:val="none" w:sz="0" w:space="0" w:color="auto"/>
          </w:divBdr>
        </w:div>
      </w:divsChild>
    </w:div>
    <w:div w:id="1900433782">
      <w:bodyDiv w:val="1"/>
      <w:marLeft w:val="0"/>
      <w:marRight w:val="0"/>
      <w:marTop w:val="0"/>
      <w:marBottom w:val="0"/>
      <w:divBdr>
        <w:top w:val="none" w:sz="0" w:space="0" w:color="auto"/>
        <w:left w:val="none" w:sz="0" w:space="0" w:color="auto"/>
        <w:bottom w:val="none" w:sz="0" w:space="0" w:color="auto"/>
        <w:right w:val="none" w:sz="0" w:space="0" w:color="auto"/>
      </w:divBdr>
      <w:divsChild>
        <w:div w:id="950818465">
          <w:marLeft w:val="0"/>
          <w:marRight w:val="0"/>
          <w:marTop w:val="0"/>
          <w:marBottom w:val="0"/>
          <w:divBdr>
            <w:top w:val="none" w:sz="0" w:space="0" w:color="auto"/>
            <w:left w:val="none" w:sz="0" w:space="0" w:color="auto"/>
            <w:bottom w:val="none" w:sz="0" w:space="0" w:color="auto"/>
            <w:right w:val="none" w:sz="0" w:space="0" w:color="auto"/>
          </w:divBdr>
        </w:div>
      </w:divsChild>
    </w:div>
    <w:div w:id="1906454407">
      <w:bodyDiv w:val="1"/>
      <w:marLeft w:val="0"/>
      <w:marRight w:val="0"/>
      <w:marTop w:val="0"/>
      <w:marBottom w:val="0"/>
      <w:divBdr>
        <w:top w:val="none" w:sz="0" w:space="0" w:color="auto"/>
        <w:left w:val="none" w:sz="0" w:space="0" w:color="auto"/>
        <w:bottom w:val="none" w:sz="0" w:space="0" w:color="auto"/>
        <w:right w:val="none" w:sz="0" w:space="0" w:color="auto"/>
      </w:divBdr>
      <w:divsChild>
        <w:div w:id="1635714171">
          <w:marLeft w:val="0"/>
          <w:marRight w:val="0"/>
          <w:marTop w:val="0"/>
          <w:marBottom w:val="0"/>
          <w:divBdr>
            <w:top w:val="none" w:sz="0" w:space="0" w:color="auto"/>
            <w:left w:val="none" w:sz="0" w:space="0" w:color="auto"/>
            <w:bottom w:val="none" w:sz="0" w:space="0" w:color="auto"/>
            <w:right w:val="none" w:sz="0" w:space="0" w:color="auto"/>
          </w:divBdr>
        </w:div>
      </w:divsChild>
    </w:div>
    <w:div w:id="1959021151">
      <w:bodyDiv w:val="1"/>
      <w:marLeft w:val="0"/>
      <w:marRight w:val="0"/>
      <w:marTop w:val="0"/>
      <w:marBottom w:val="0"/>
      <w:divBdr>
        <w:top w:val="none" w:sz="0" w:space="0" w:color="auto"/>
        <w:left w:val="none" w:sz="0" w:space="0" w:color="auto"/>
        <w:bottom w:val="none" w:sz="0" w:space="0" w:color="auto"/>
        <w:right w:val="none" w:sz="0" w:space="0" w:color="auto"/>
      </w:divBdr>
      <w:divsChild>
        <w:div w:id="1518541078">
          <w:marLeft w:val="0"/>
          <w:marRight w:val="0"/>
          <w:marTop w:val="0"/>
          <w:marBottom w:val="0"/>
          <w:divBdr>
            <w:top w:val="none" w:sz="0" w:space="0" w:color="auto"/>
            <w:left w:val="none" w:sz="0" w:space="0" w:color="auto"/>
            <w:bottom w:val="none" w:sz="0" w:space="0" w:color="auto"/>
            <w:right w:val="none" w:sz="0" w:space="0" w:color="auto"/>
          </w:divBdr>
        </w:div>
      </w:divsChild>
    </w:div>
    <w:div w:id="1960263451">
      <w:bodyDiv w:val="1"/>
      <w:marLeft w:val="0"/>
      <w:marRight w:val="0"/>
      <w:marTop w:val="0"/>
      <w:marBottom w:val="0"/>
      <w:divBdr>
        <w:top w:val="none" w:sz="0" w:space="0" w:color="auto"/>
        <w:left w:val="none" w:sz="0" w:space="0" w:color="auto"/>
        <w:bottom w:val="none" w:sz="0" w:space="0" w:color="auto"/>
        <w:right w:val="none" w:sz="0" w:space="0" w:color="auto"/>
      </w:divBdr>
    </w:div>
    <w:div w:id="1965575603">
      <w:bodyDiv w:val="1"/>
      <w:marLeft w:val="0"/>
      <w:marRight w:val="0"/>
      <w:marTop w:val="0"/>
      <w:marBottom w:val="0"/>
      <w:divBdr>
        <w:top w:val="none" w:sz="0" w:space="0" w:color="auto"/>
        <w:left w:val="none" w:sz="0" w:space="0" w:color="auto"/>
        <w:bottom w:val="none" w:sz="0" w:space="0" w:color="auto"/>
        <w:right w:val="none" w:sz="0" w:space="0" w:color="auto"/>
      </w:divBdr>
      <w:divsChild>
        <w:div w:id="1668946098">
          <w:marLeft w:val="0"/>
          <w:marRight w:val="0"/>
          <w:marTop w:val="0"/>
          <w:marBottom w:val="0"/>
          <w:divBdr>
            <w:top w:val="none" w:sz="0" w:space="0" w:color="auto"/>
            <w:left w:val="none" w:sz="0" w:space="0" w:color="auto"/>
            <w:bottom w:val="none" w:sz="0" w:space="0" w:color="auto"/>
            <w:right w:val="none" w:sz="0" w:space="0" w:color="auto"/>
          </w:divBdr>
        </w:div>
      </w:divsChild>
    </w:div>
    <w:div w:id="1972245162">
      <w:bodyDiv w:val="1"/>
      <w:marLeft w:val="0"/>
      <w:marRight w:val="0"/>
      <w:marTop w:val="0"/>
      <w:marBottom w:val="0"/>
      <w:divBdr>
        <w:top w:val="none" w:sz="0" w:space="0" w:color="auto"/>
        <w:left w:val="none" w:sz="0" w:space="0" w:color="auto"/>
        <w:bottom w:val="none" w:sz="0" w:space="0" w:color="auto"/>
        <w:right w:val="none" w:sz="0" w:space="0" w:color="auto"/>
      </w:divBdr>
      <w:divsChild>
        <w:div w:id="797186710">
          <w:marLeft w:val="0"/>
          <w:marRight w:val="0"/>
          <w:marTop w:val="0"/>
          <w:marBottom w:val="0"/>
          <w:divBdr>
            <w:top w:val="none" w:sz="0" w:space="0" w:color="auto"/>
            <w:left w:val="none" w:sz="0" w:space="0" w:color="auto"/>
            <w:bottom w:val="none" w:sz="0" w:space="0" w:color="auto"/>
            <w:right w:val="none" w:sz="0" w:space="0" w:color="auto"/>
          </w:divBdr>
        </w:div>
      </w:divsChild>
    </w:div>
    <w:div w:id="1985041004">
      <w:bodyDiv w:val="1"/>
      <w:marLeft w:val="0"/>
      <w:marRight w:val="0"/>
      <w:marTop w:val="0"/>
      <w:marBottom w:val="0"/>
      <w:divBdr>
        <w:top w:val="none" w:sz="0" w:space="0" w:color="auto"/>
        <w:left w:val="none" w:sz="0" w:space="0" w:color="auto"/>
        <w:bottom w:val="none" w:sz="0" w:space="0" w:color="auto"/>
        <w:right w:val="none" w:sz="0" w:space="0" w:color="auto"/>
      </w:divBdr>
      <w:divsChild>
        <w:div w:id="1700471914">
          <w:marLeft w:val="0"/>
          <w:marRight w:val="0"/>
          <w:marTop w:val="0"/>
          <w:marBottom w:val="0"/>
          <w:divBdr>
            <w:top w:val="none" w:sz="0" w:space="0" w:color="auto"/>
            <w:left w:val="none" w:sz="0" w:space="0" w:color="auto"/>
            <w:bottom w:val="none" w:sz="0" w:space="0" w:color="auto"/>
            <w:right w:val="none" w:sz="0" w:space="0" w:color="auto"/>
          </w:divBdr>
        </w:div>
      </w:divsChild>
    </w:div>
    <w:div w:id="2005892146">
      <w:bodyDiv w:val="1"/>
      <w:marLeft w:val="0"/>
      <w:marRight w:val="0"/>
      <w:marTop w:val="0"/>
      <w:marBottom w:val="0"/>
      <w:divBdr>
        <w:top w:val="none" w:sz="0" w:space="0" w:color="auto"/>
        <w:left w:val="none" w:sz="0" w:space="0" w:color="auto"/>
        <w:bottom w:val="none" w:sz="0" w:space="0" w:color="auto"/>
        <w:right w:val="none" w:sz="0" w:space="0" w:color="auto"/>
      </w:divBdr>
      <w:divsChild>
        <w:div w:id="1933002196">
          <w:marLeft w:val="0"/>
          <w:marRight w:val="0"/>
          <w:marTop w:val="0"/>
          <w:marBottom w:val="0"/>
          <w:divBdr>
            <w:top w:val="none" w:sz="0" w:space="0" w:color="auto"/>
            <w:left w:val="none" w:sz="0" w:space="0" w:color="auto"/>
            <w:bottom w:val="none" w:sz="0" w:space="0" w:color="auto"/>
            <w:right w:val="none" w:sz="0" w:space="0" w:color="auto"/>
          </w:divBdr>
        </w:div>
      </w:divsChild>
    </w:div>
    <w:div w:id="2033606065">
      <w:bodyDiv w:val="1"/>
      <w:marLeft w:val="0"/>
      <w:marRight w:val="0"/>
      <w:marTop w:val="0"/>
      <w:marBottom w:val="0"/>
      <w:divBdr>
        <w:top w:val="none" w:sz="0" w:space="0" w:color="auto"/>
        <w:left w:val="none" w:sz="0" w:space="0" w:color="auto"/>
        <w:bottom w:val="none" w:sz="0" w:space="0" w:color="auto"/>
        <w:right w:val="none" w:sz="0" w:space="0" w:color="auto"/>
      </w:divBdr>
      <w:divsChild>
        <w:div w:id="878588831">
          <w:marLeft w:val="0"/>
          <w:marRight w:val="0"/>
          <w:marTop w:val="0"/>
          <w:marBottom w:val="0"/>
          <w:divBdr>
            <w:top w:val="none" w:sz="0" w:space="0" w:color="auto"/>
            <w:left w:val="none" w:sz="0" w:space="0" w:color="auto"/>
            <w:bottom w:val="none" w:sz="0" w:space="0" w:color="auto"/>
            <w:right w:val="none" w:sz="0" w:space="0" w:color="auto"/>
          </w:divBdr>
        </w:div>
      </w:divsChild>
    </w:div>
    <w:div w:id="2092769586">
      <w:bodyDiv w:val="1"/>
      <w:marLeft w:val="0"/>
      <w:marRight w:val="0"/>
      <w:marTop w:val="0"/>
      <w:marBottom w:val="0"/>
      <w:divBdr>
        <w:top w:val="none" w:sz="0" w:space="0" w:color="auto"/>
        <w:left w:val="none" w:sz="0" w:space="0" w:color="auto"/>
        <w:bottom w:val="none" w:sz="0" w:space="0" w:color="auto"/>
        <w:right w:val="none" w:sz="0" w:space="0" w:color="auto"/>
      </w:divBdr>
      <w:divsChild>
        <w:div w:id="709769600">
          <w:marLeft w:val="0"/>
          <w:marRight w:val="0"/>
          <w:marTop w:val="0"/>
          <w:marBottom w:val="0"/>
          <w:divBdr>
            <w:top w:val="none" w:sz="0" w:space="0" w:color="auto"/>
            <w:left w:val="none" w:sz="0" w:space="0" w:color="auto"/>
            <w:bottom w:val="none" w:sz="0" w:space="0" w:color="auto"/>
            <w:right w:val="none" w:sz="0" w:space="0" w:color="auto"/>
          </w:divBdr>
        </w:div>
      </w:divsChild>
    </w:div>
    <w:div w:id="2135323879">
      <w:bodyDiv w:val="1"/>
      <w:marLeft w:val="0"/>
      <w:marRight w:val="0"/>
      <w:marTop w:val="0"/>
      <w:marBottom w:val="0"/>
      <w:divBdr>
        <w:top w:val="none" w:sz="0" w:space="0" w:color="auto"/>
        <w:left w:val="none" w:sz="0" w:space="0" w:color="auto"/>
        <w:bottom w:val="none" w:sz="0" w:space="0" w:color="auto"/>
        <w:right w:val="none" w:sz="0" w:space="0" w:color="auto"/>
      </w:divBdr>
      <w:divsChild>
        <w:div w:id="330567461">
          <w:marLeft w:val="0"/>
          <w:marRight w:val="0"/>
          <w:marTop w:val="0"/>
          <w:marBottom w:val="0"/>
          <w:divBdr>
            <w:top w:val="none" w:sz="0" w:space="0" w:color="auto"/>
            <w:left w:val="none" w:sz="0" w:space="0" w:color="auto"/>
            <w:bottom w:val="none" w:sz="0" w:space="0" w:color="auto"/>
            <w:right w:val="none" w:sz="0" w:space="0" w:color="auto"/>
          </w:divBdr>
        </w:div>
      </w:divsChild>
    </w:div>
    <w:div w:id="2138333330">
      <w:bodyDiv w:val="1"/>
      <w:marLeft w:val="0"/>
      <w:marRight w:val="0"/>
      <w:marTop w:val="0"/>
      <w:marBottom w:val="0"/>
      <w:divBdr>
        <w:top w:val="none" w:sz="0" w:space="0" w:color="auto"/>
        <w:left w:val="none" w:sz="0" w:space="0" w:color="auto"/>
        <w:bottom w:val="none" w:sz="0" w:space="0" w:color="auto"/>
        <w:right w:val="none" w:sz="0" w:space="0" w:color="auto"/>
      </w:divBdr>
      <w:divsChild>
        <w:div w:id="158161382">
          <w:marLeft w:val="0"/>
          <w:marRight w:val="0"/>
          <w:marTop w:val="0"/>
          <w:marBottom w:val="0"/>
          <w:divBdr>
            <w:top w:val="none" w:sz="0" w:space="0" w:color="auto"/>
            <w:left w:val="none" w:sz="0" w:space="0" w:color="auto"/>
            <w:bottom w:val="none" w:sz="0" w:space="0" w:color="auto"/>
            <w:right w:val="none" w:sz="0" w:space="0" w:color="auto"/>
          </w:divBdr>
        </w:div>
      </w:divsChild>
    </w:div>
    <w:div w:id="2147233592">
      <w:bodyDiv w:val="1"/>
      <w:marLeft w:val="0"/>
      <w:marRight w:val="0"/>
      <w:marTop w:val="0"/>
      <w:marBottom w:val="0"/>
      <w:divBdr>
        <w:top w:val="none" w:sz="0" w:space="0" w:color="auto"/>
        <w:left w:val="none" w:sz="0" w:space="0" w:color="auto"/>
        <w:bottom w:val="none" w:sz="0" w:space="0" w:color="auto"/>
        <w:right w:val="none" w:sz="0" w:space="0" w:color="auto"/>
      </w:divBdr>
    </w:div>
    <w:div w:id="2147309000">
      <w:bodyDiv w:val="1"/>
      <w:marLeft w:val="0"/>
      <w:marRight w:val="0"/>
      <w:marTop w:val="0"/>
      <w:marBottom w:val="0"/>
      <w:divBdr>
        <w:top w:val="none" w:sz="0" w:space="0" w:color="auto"/>
        <w:left w:val="none" w:sz="0" w:space="0" w:color="auto"/>
        <w:bottom w:val="none" w:sz="0" w:space="0" w:color="auto"/>
        <w:right w:val="none" w:sz="0" w:space="0" w:color="auto"/>
      </w:divBdr>
      <w:divsChild>
        <w:div w:id="8437836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eader" Target="header9.xml"/><Relationship Id="rId39" Type="http://schemas.openxmlformats.org/officeDocument/2006/relationships/header" Target="header14.xml"/><Relationship Id="rId21" Type="http://schemas.openxmlformats.org/officeDocument/2006/relationships/footer" Target="footer4.xml"/><Relationship Id="rId34" Type="http://schemas.openxmlformats.org/officeDocument/2006/relationships/header" Target="header10.xml"/><Relationship Id="rId42" Type="http://schemas.openxmlformats.org/officeDocument/2006/relationships/image" Target="media/image7.png"/><Relationship Id="rId47" Type="http://schemas.openxmlformats.org/officeDocument/2006/relationships/image" Target="media/image8.png"/><Relationship Id="rId50" Type="http://schemas.openxmlformats.org/officeDocument/2006/relationships/header" Target="header2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s://phw.nhs.wales/services-and-teams/antibiotics-and-infections/nipcm/chapter-2-transmission-based-precautions-tbps/" TargetMode="External"/><Relationship Id="rId11" Type="http://schemas.openxmlformats.org/officeDocument/2006/relationships/image" Target="media/image1.jpeg"/><Relationship Id="rId24" Type="http://schemas.openxmlformats.org/officeDocument/2006/relationships/header" Target="header7.xml"/><Relationship Id="rId32" Type="http://schemas.openxmlformats.org/officeDocument/2006/relationships/hyperlink" Target="https://phw.nhs.wales/services-and-teams/antibiotics-and-infections/nipcm/" TargetMode="External"/><Relationship Id="rId37" Type="http://schemas.openxmlformats.org/officeDocument/2006/relationships/image" Target="media/image5.png"/><Relationship Id="rId40" Type="http://schemas.openxmlformats.org/officeDocument/2006/relationships/header" Target="header15.xml"/><Relationship Id="rId45"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sbushare.cymru.nhs.uk/sites/InfPrevCont/SiteAssets/SitePages/4Ds/4D%20Cleaning%20-%20Flowchart%20SBUHB%20(Nov%202019).pdf" TargetMode="External"/><Relationship Id="rId28" Type="http://schemas.openxmlformats.org/officeDocument/2006/relationships/hyperlink" Target="https://phw.nhs.wales/services-and-teams/antibiotics-and-infections/nipcm/chapter-1-standard-infection-control-precautions-sicps/" TargetMode="External"/><Relationship Id="rId36" Type="http://schemas.openxmlformats.org/officeDocument/2006/relationships/header" Target="header12.xml"/><Relationship Id="rId49" Type="http://schemas.openxmlformats.org/officeDocument/2006/relationships/header" Target="header20.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hyperlink" Target="https://sbushare.cymru.nhs.uk/sites/InfPrevCont/SiteAssets/SitePages/4Ds/4D%20Cleaning%20-%20Flowchart%20SBUHB%20(Nov%202019).pdf" TargetMode="External"/><Relationship Id="rId44" Type="http://schemas.openxmlformats.org/officeDocument/2006/relationships/header" Target="header17.xm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hyperlink" Target="https://sbushare.cymru.nhs.uk/sites/InfPrevCont/SiteAssets/SitePages/Policies%20and%20Quick%20Reference%20Guides/Clostridioides%20difficile%20Protocol%20(June%202023_v2).pdf" TargetMode="External"/><Relationship Id="rId30" Type="http://schemas.openxmlformats.org/officeDocument/2006/relationships/hyperlink" Target="https://phw.nhs.wales/services-and-teams/antibiotics-and-infections/nipcm/" TargetMode="External"/><Relationship Id="rId35" Type="http://schemas.openxmlformats.org/officeDocument/2006/relationships/header" Target="header11.xml"/><Relationship Id="rId43" Type="http://schemas.openxmlformats.org/officeDocument/2006/relationships/header" Target="header16.xml"/><Relationship Id="rId48" Type="http://schemas.openxmlformats.org/officeDocument/2006/relationships/header" Target="header19.xm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eader" Target="header3.xml"/><Relationship Id="rId25" Type="http://schemas.openxmlformats.org/officeDocument/2006/relationships/header" Target="header8.xml"/><Relationship Id="rId33" Type="http://schemas.openxmlformats.org/officeDocument/2006/relationships/hyperlink" Target="https://sbushare.cymru.nhs.uk/sites/InfPrevCont/SiteAssets/SitePages/Policies%20and%20Quick%20Reference%20Guides/Protocol%20for%20Infection%20Outbreak_v2.1%20July%202024.pdf" TargetMode="External"/><Relationship Id="rId38" Type="http://schemas.openxmlformats.org/officeDocument/2006/relationships/header" Target="header13.xml"/><Relationship Id="rId46" Type="http://schemas.openxmlformats.org/officeDocument/2006/relationships/header" Target="header18.xml"/><Relationship Id="rId20" Type="http://schemas.openxmlformats.org/officeDocument/2006/relationships/header" Target="header5.xml"/><Relationship Id="rId41"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s>
</file>

<file path=word/_rels/header1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4.jpg"/></Relationships>
</file>

<file path=word/_rels/header14.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jpg"/></Relationships>
</file>

<file path=word/_rels/header17.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jpg"/></Relationships>
</file>

<file path=word/_rels/header20.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jpg"/></Relationships>
</file>

<file path=word/_rels/header8.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AB7FB4-52CE-41D0-9CB0-FA28CBE62B25}">
  <ds:schemaRefs>
    <ds:schemaRef ds:uri="http://schemas.openxmlformats.org/officeDocument/2006/bibliography"/>
  </ds:schemaRefs>
</ds:datastoreItem>
</file>

<file path=customXml/itemProps2.xml><?xml version="1.0" encoding="utf-8"?>
<ds:datastoreItem xmlns:ds="http://schemas.openxmlformats.org/officeDocument/2006/customXml" ds:itemID="{F8DE7162-9312-4DE1-8457-EE75EF164CA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4B0B11F-C900-4AAD-B8BB-C920CAA0BBF6}"/>
</file>

<file path=customXml/itemProps4.xml><?xml version="1.0" encoding="utf-8"?>
<ds:datastoreItem xmlns:ds="http://schemas.openxmlformats.org/officeDocument/2006/customXml" ds:itemID="{909FFC6E-BBFA-4D50-B540-511B26292F7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3857</Words>
  <Characters>23781</Characters>
  <Application>Microsoft Office Word</Application>
  <DocSecurity>0</DocSecurity>
  <Lines>198</Lines>
  <Paragraphs>55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C. difficile Standards</vt:lpstr>
      <vt:lpstr/>
      <vt:lpstr/>
    </vt:vector>
  </TitlesOfParts>
  <Company>Swansea Bay University Health Board</Company>
  <LinksUpToDate>false</LinksUpToDate>
  <CharactersWithSpaces>27583</CharactersWithSpaces>
  <SharedDoc>false</SharedDoc>
  <HLinks>
    <vt:vector size="84" baseType="variant">
      <vt:variant>
        <vt:i4>1835082</vt:i4>
      </vt:variant>
      <vt:variant>
        <vt:i4>39</vt:i4>
      </vt:variant>
      <vt:variant>
        <vt:i4>0</vt:i4>
      </vt:variant>
      <vt:variant>
        <vt:i4>5</vt:i4>
      </vt:variant>
      <vt:variant>
        <vt:lpwstr>http://www.gro.gov.uk/medcert</vt:lpwstr>
      </vt:variant>
      <vt:variant>
        <vt:lpwstr/>
      </vt:variant>
      <vt:variant>
        <vt:i4>4194402</vt:i4>
      </vt:variant>
      <vt:variant>
        <vt:i4>36</vt:i4>
      </vt:variant>
      <vt:variant>
        <vt:i4>0</vt:i4>
      </vt:variant>
      <vt:variant>
        <vt:i4>5</vt:i4>
      </vt:variant>
      <vt:variant>
        <vt:lpwstr>http://www.hpa.org.uk/webw/HPAweb&amp;HPAwebStandard/HPAweb_C/1204186173530?p=1204542909719</vt:lpwstr>
      </vt:variant>
      <vt:variant>
        <vt:lpwstr/>
      </vt:variant>
      <vt:variant>
        <vt:i4>4194402</vt:i4>
      </vt:variant>
      <vt:variant>
        <vt:i4>33</vt:i4>
      </vt:variant>
      <vt:variant>
        <vt:i4>0</vt:i4>
      </vt:variant>
      <vt:variant>
        <vt:i4>5</vt:i4>
      </vt:variant>
      <vt:variant>
        <vt:lpwstr>http://www.hpa.org.uk/webw/HPAweb&amp;HPAwebStandard/HPAweb_C/1204186173530?p=1204542909719</vt:lpwstr>
      </vt:variant>
      <vt:variant>
        <vt:lpwstr/>
      </vt:variant>
      <vt:variant>
        <vt:i4>4194402</vt:i4>
      </vt:variant>
      <vt:variant>
        <vt:i4>30</vt:i4>
      </vt:variant>
      <vt:variant>
        <vt:i4>0</vt:i4>
      </vt:variant>
      <vt:variant>
        <vt:i4>5</vt:i4>
      </vt:variant>
      <vt:variant>
        <vt:lpwstr>http://www.hpa.org.uk/webw/HPAweb&amp;HPAwebStandard/HPAweb_C/1204186173530?p=1204542909719</vt:lpwstr>
      </vt:variant>
      <vt:variant>
        <vt:lpwstr/>
      </vt:variant>
      <vt:variant>
        <vt:i4>4194402</vt:i4>
      </vt:variant>
      <vt:variant>
        <vt:i4>27</vt:i4>
      </vt:variant>
      <vt:variant>
        <vt:i4>0</vt:i4>
      </vt:variant>
      <vt:variant>
        <vt:i4>5</vt:i4>
      </vt:variant>
      <vt:variant>
        <vt:lpwstr>http://www.hpa.org.uk/webw/HPAweb&amp;HPAwebStandard/HPAweb_C/1204186173530?p=1204542909719</vt:lpwstr>
      </vt:variant>
      <vt:variant>
        <vt:lpwstr/>
      </vt:variant>
      <vt:variant>
        <vt:i4>131189</vt:i4>
      </vt:variant>
      <vt:variant>
        <vt:i4>24</vt:i4>
      </vt:variant>
      <vt:variant>
        <vt:i4>0</vt:i4>
      </vt:variant>
      <vt:variant>
        <vt:i4>5</vt:i4>
      </vt:variant>
      <vt:variant>
        <vt:lpwstr>http://www.hpa.org.uk/webc/HPAwebFile/HPAweb_C/1232006607827</vt:lpwstr>
      </vt:variant>
      <vt:variant>
        <vt:lpwstr/>
      </vt:variant>
      <vt:variant>
        <vt:i4>7995450</vt:i4>
      </vt:variant>
      <vt:variant>
        <vt:i4>21</vt:i4>
      </vt:variant>
      <vt:variant>
        <vt:i4>0</vt:i4>
      </vt:variant>
      <vt:variant>
        <vt:i4>5</vt:i4>
      </vt:variant>
      <vt:variant>
        <vt:lpwstr>http://www.wales.nhs.uk/sites3/Documents/457/ARL C%5B1%5D. diificile Ribotyping Guidelines.pdf</vt:lpwstr>
      </vt:variant>
      <vt:variant>
        <vt:lpwstr/>
      </vt:variant>
      <vt:variant>
        <vt:i4>131189</vt:i4>
      </vt:variant>
      <vt:variant>
        <vt:i4>18</vt:i4>
      </vt:variant>
      <vt:variant>
        <vt:i4>0</vt:i4>
      </vt:variant>
      <vt:variant>
        <vt:i4>5</vt:i4>
      </vt:variant>
      <vt:variant>
        <vt:lpwstr>http://www.hpa.org.uk/webc/HPAwebFile/HPAweb_C/1232006607827</vt:lpwstr>
      </vt:variant>
      <vt:variant>
        <vt:lpwstr/>
      </vt:variant>
      <vt:variant>
        <vt:i4>7733357</vt:i4>
      </vt:variant>
      <vt:variant>
        <vt:i4>15</vt:i4>
      </vt:variant>
      <vt:variant>
        <vt:i4>0</vt:i4>
      </vt:variant>
      <vt:variant>
        <vt:i4>5</vt:i4>
      </vt:variant>
      <vt:variant>
        <vt:lpwstr>http://webarchive.nationalarchives.gov.uk/20130107105354/http:/www.dh.gov.uk/prod_consum_dh/groups/dh_digitalassets/documents/digitalasset/dh_093218.pdf</vt:lpwstr>
      </vt:variant>
      <vt:variant>
        <vt:lpwstr/>
      </vt:variant>
      <vt:variant>
        <vt:i4>5636096</vt:i4>
      </vt:variant>
      <vt:variant>
        <vt:i4>12</vt:i4>
      </vt:variant>
      <vt:variant>
        <vt:i4>0</vt:i4>
      </vt:variant>
      <vt:variant>
        <vt:i4>5</vt:i4>
      </vt:variant>
      <vt:variant>
        <vt:lpwstr>http://howis.wales.nhs.uk/sites3/page.cfm?orgid=926&amp;pid=44433</vt:lpwstr>
      </vt:variant>
      <vt:variant>
        <vt:lpwstr/>
      </vt:variant>
      <vt:variant>
        <vt:i4>1507356</vt:i4>
      </vt:variant>
      <vt:variant>
        <vt:i4>9</vt:i4>
      </vt:variant>
      <vt:variant>
        <vt:i4>0</vt:i4>
      </vt:variant>
      <vt:variant>
        <vt:i4>5</vt:i4>
      </vt:variant>
      <vt:variant>
        <vt:lpwstr>http://howis.wales.nhs.uk/sites3/Documents/926/CID 442 ABMU Adult Secondary Care Antimicrobial Guidelines Oct 2012 final.pdf</vt:lpwstr>
      </vt:variant>
      <vt:variant>
        <vt:lpwstr/>
      </vt:variant>
      <vt:variant>
        <vt:i4>1507356</vt:i4>
      </vt:variant>
      <vt:variant>
        <vt:i4>6</vt:i4>
      </vt:variant>
      <vt:variant>
        <vt:i4>0</vt:i4>
      </vt:variant>
      <vt:variant>
        <vt:i4>5</vt:i4>
      </vt:variant>
      <vt:variant>
        <vt:lpwstr>http://howis.wales.nhs.uk/sites3/Documents/926/CID 442 ABMU Adult Secondary Care Antimicrobial Guidelines Oct 2012 final.pdf</vt:lpwstr>
      </vt:variant>
      <vt:variant>
        <vt:lpwstr/>
      </vt:variant>
      <vt:variant>
        <vt:i4>5308427</vt:i4>
      </vt:variant>
      <vt:variant>
        <vt:i4>3</vt:i4>
      </vt:variant>
      <vt:variant>
        <vt:i4>0</vt:i4>
      </vt:variant>
      <vt:variant>
        <vt:i4>5</vt:i4>
      </vt:variant>
      <vt:variant>
        <vt:lpwstr>http://howis.wales.nhs.uk/sites3/Documents/926/CID 544 Acid suppressive therapy and CDD Practice Guideline 18 07 12 FINAL%5B1%5D.pdf</vt:lpwstr>
      </vt:variant>
      <vt:variant>
        <vt:lpwstr/>
      </vt:variant>
      <vt:variant>
        <vt:i4>1507356</vt:i4>
      </vt:variant>
      <vt:variant>
        <vt:i4>0</vt:i4>
      </vt:variant>
      <vt:variant>
        <vt:i4>0</vt:i4>
      </vt:variant>
      <vt:variant>
        <vt:i4>5</vt:i4>
      </vt:variant>
      <vt:variant>
        <vt:lpwstr>http://howis.wales.nhs.uk/sites3/Documents/926/CID 442 ABMU Adult Secondary Care Antimicrobial Guidelines Oct 2012 final.pdf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 difficile Standards</dc:title>
  <dc:subject/>
  <dc:creator>Delyth Davies</dc:creator>
  <cp:keywords/>
  <dc:description/>
  <cp:lastModifiedBy>Delyth Davies (Swansea Bay UHB - Infection Control)</cp:lastModifiedBy>
  <cp:revision>2</cp:revision>
  <cp:lastPrinted>2019-07-30T07:31:00Z</cp:lastPrinted>
  <dcterms:created xsi:type="dcterms:W3CDTF">2025-06-12T13:57:00Z</dcterms:created>
  <dcterms:modified xsi:type="dcterms:W3CDTF">2025-06-12T13:57:00Z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