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EEDE22"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16CCB052"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321AB58F" w14:textId="77777777" w:rsidTr="00DA76AD">
        <w:tc>
          <w:tcPr>
            <w:tcW w:w="2547" w:type="dxa"/>
          </w:tcPr>
          <w:p w14:paraId="4594F7E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25T00:00:00Z">
              <w:dateFormat w:val="dd MMMM yyyy"/>
              <w:lid w:val="en-GB"/>
              <w:storeMappedDataAs w:val="dateTime"/>
              <w:calendar w:val="gregorian"/>
            </w:date>
          </w:sdtPr>
          <w:sdtEndPr/>
          <w:sdtContent>
            <w:tc>
              <w:tcPr>
                <w:tcW w:w="3260" w:type="dxa"/>
                <w:gridSpan w:val="2"/>
              </w:tcPr>
              <w:p w14:paraId="7EF74902" w14:textId="5064678D" w:rsidR="00F5082D" w:rsidRPr="00FA0CA9" w:rsidRDefault="009965F5" w:rsidP="00FA0CA9">
                <w:pPr>
                  <w:rPr>
                    <w:rFonts w:ascii="Arial" w:hAnsi="Arial" w:cs="Arial"/>
                    <w:b/>
                    <w:sz w:val="24"/>
                    <w:szCs w:val="24"/>
                  </w:rPr>
                </w:pPr>
                <w:r>
                  <w:rPr>
                    <w:rFonts w:ascii="Arial" w:hAnsi="Arial" w:cs="Arial"/>
                    <w:b/>
                    <w:sz w:val="24"/>
                    <w:szCs w:val="24"/>
                  </w:rPr>
                  <w:t>25 June 2024</w:t>
                </w:r>
              </w:p>
            </w:tc>
          </w:sdtContent>
        </w:sdt>
        <w:tc>
          <w:tcPr>
            <w:tcW w:w="2368" w:type="dxa"/>
            <w:gridSpan w:val="3"/>
          </w:tcPr>
          <w:p w14:paraId="6FB8C7B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1ED37ACC" w14:textId="142AC50D" w:rsidR="00F5082D" w:rsidRPr="00FA0CA9" w:rsidRDefault="00814C4B" w:rsidP="00FA0CA9">
            <w:pPr>
              <w:rPr>
                <w:rFonts w:ascii="Arial" w:hAnsi="Arial" w:cs="Arial"/>
                <w:b/>
                <w:sz w:val="24"/>
                <w:szCs w:val="24"/>
              </w:rPr>
            </w:pPr>
            <w:r>
              <w:rPr>
                <w:rFonts w:ascii="Arial" w:hAnsi="Arial" w:cs="Arial"/>
                <w:b/>
                <w:sz w:val="24"/>
                <w:szCs w:val="24"/>
              </w:rPr>
              <w:t>4.1</w:t>
            </w:r>
          </w:p>
        </w:tc>
      </w:tr>
      <w:tr w:rsidR="00083FC0" w:rsidRPr="00034194" w14:paraId="36FEB2A3" w14:textId="77777777" w:rsidTr="00DA76AD">
        <w:tc>
          <w:tcPr>
            <w:tcW w:w="2547" w:type="dxa"/>
          </w:tcPr>
          <w:p w14:paraId="45B3F36F"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38EC3EA" w14:textId="77777777" w:rsidR="00034194" w:rsidRPr="00FA0CA9" w:rsidRDefault="00D67B77" w:rsidP="00FA0CA9">
            <w:pPr>
              <w:rPr>
                <w:rFonts w:ascii="Arial" w:hAnsi="Arial" w:cs="Arial"/>
                <w:b/>
                <w:sz w:val="24"/>
                <w:szCs w:val="24"/>
              </w:rPr>
            </w:pPr>
            <w:r>
              <w:rPr>
                <w:rFonts w:ascii="Arial" w:hAnsi="Arial" w:cs="Arial"/>
                <w:b/>
                <w:sz w:val="24"/>
                <w:szCs w:val="24"/>
              </w:rPr>
              <w:t xml:space="preserve">Overview Report relating to the Regulation 28 Response and Serious Incident Learning Action Plan </w:t>
            </w:r>
          </w:p>
        </w:tc>
      </w:tr>
      <w:tr w:rsidR="00083FC0" w:rsidRPr="00034194" w14:paraId="446417F4" w14:textId="77777777" w:rsidTr="00DA76AD">
        <w:tc>
          <w:tcPr>
            <w:tcW w:w="2547" w:type="dxa"/>
          </w:tcPr>
          <w:p w14:paraId="6417EDC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508FD74" w14:textId="77777777" w:rsidR="00034194" w:rsidRDefault="00D67B77" w:rsidP="00FA0CA9">
            <w:pPr>
              <w:rPr>
                <w:rFonts w:ascii="Arial" w:hAnsi="Arial" w:cs="Arial"/>
                <w:sz w:val="24"/>
                <w:szCs w:val="24"/>
              </w:rPr>
            </w:pPr>
            <w:r>
              <w:rPr>
                <w:rFonts w:ascii="Arial" w:hAnsi="Arial" w:cs="Arial"/>
                <w:sz w:val="24"/>
                <w:szCs w:val="24"/>
              </w:rPr>
              <w:t xml:space="preserve">Shelley Horwood, Quality and Safety Manager </w:t>
            </w:r>
          </w:p>
          <w:p w14:paraId="44EFF3AD" w14:textId="77777777" w:rsidR="00D67B77" w:rsidRPr="00FA0CA9" w:rsidRDefault="00D67B77" w:rsidP="00FA0CA9">
            <w:pPr>
              <w:rPr>
                <w:rFonts w:ascii="Arial" w:hAnsi="Arial" w:cs="Arial"/>
                <w:sz w:val="24"/>
                <w:szCs w:val="24"/>
              </w:rPr>
            </w:pPr>
            <w:r>
              <w:rPr>
                <w:rFonts w:ascii="Arial" w:hAnsi="Arial" w:cs="Arial"/>
                <w:sz w:val="24"/>
                <w:szCs w:val="24"/>
              </w:rPr>
              <w:t xml:space="preserve">Marie Williams, Head of Nursing – Quality, Governance and Improvement </w:t>
            </w:r>
          </w:p>
        </w:tc>
      </w:tr>
      <w:tr w:rsidR="00762BBE" w:rsidRPr="00034194" w14:paraId="51988CF0" w14:textId="77777777" w:rsidTr="00DA76AD">
        <w:tc>
          <w:tcPr>
            <w:tcW w:w="2547" w:type="dxa"/>
          </w:tcPr>
          <w:p w14:paraId="4EF7B8E4"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07CE716" w14:textId="77777777" w:rsidR="00762BBE" w:rsidRDefault="00D67B77" w:rsidP="00762BBE">
            <w:pPr>
              <w:rPr>
                <w:rFonts w:ascii="Arial" w:hAnsi="Arial" w:cs="Arial"/>
                <w:sz w:val="24"/>
                <w:szCs w:val="24"/>
              </w:rPr>
            </w:pPr>
            <w:r>
              <w:rPr>
                <w:rFonts w:ascii="Arial" w:hAnsi="Arial" w:cs="Arial"/>
                <w:sz w:val="24"/>
                <w:szCs w:val="24"/>
              </w:rPr>
              <w:t>Stephen Jones, MHLD Service Group Nurse Director</w:t>
            </w:r>
          </w:p>
          <w:p w14:paraId="22B9EBD2" w14:textId="77777777" w:rsidR="00D67B77" w:rsidRPr="00FA0CA9" w:rsidRDefault="00D67B77" w:rsidP="00762BBE">
            <w:pPr>
              <w:rPr>
                <w:rFonts w:ascii="Arial" w:hAnsi="Arial" w:cs="Arial"/>
                <w:sz w:val="24"/>
                <w:szCs w:val="24"/>
              </w:rPr>
            </w:pPr>
            <w:r>
              <w:rPr>
                <w:rFonts w:ascii="Arial" w:hAnsi="Arial" w:cs="Arial"/>
                <w:sz w:val="24"/>
                <w:szCs w:val="24"/>
              </w:rPr>
              <w:t xml:space="preserve">Janet Williams, MHLD Service Group Director </w:t>
            </w:r>
          </w:p>
        </w:tc>
      </w:tr>
      <w:tr w:rsidR="00762BBE" w:rsidRPr="00034194" w14:paraId="09C22750" w14:textId="77777777" w:rsidTr="00DA76AD">
        <w:tc>
          <w:tcPr>
            <w:tcW w:w="2547" w:type="dxa"/>
          </w:tcPr>
          <w:p w14:paraId="6463AF1F"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F423398" w14:textId="77777777" w:rsidR="00762BBE" w:rsidRPr="00FA0CA9" w:rsidRDefault="00433DEF" w:rsidP="00762BBE">
            <w:pPr>
              <w:rPr>
                <w:rFonts w:ascii="Arial" w:hAnsi="Arial" w:cs="Arial"/>
                <w:sz w:val="24"/>
                <w:szCs w:val="24"/>
              </w:rPr>
            </w:pPr>
            <w:r>
              <w:rPr>
                <w:rFonts w:ascii="Arial" w:hAnsi="Arial" w:cs="Arial"/>
                <w:sz w:val="24"/>
                <w:szCs w:val="24"/>
              </w:rPr>
              <w:t>Janet Williams, MHLD Service Group Director</w:t>
            </w:r>
          </w:p>
        </w:tc>
      </w:tr>
      <w:tr w:rsidR="00653AEC" w:rsidRPr="00034194" w14:paraId="4DA599F1" w14:textId="77777777" w:rsidTr="00DA76AD">
        <w:tc>
          <w:tcPr>
            <w:tcW w:w="2547" w:type="dxa"/>
          </w:tcPr>
          <w:p w14:paraId="786ADA69"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649F0BF" w14:textId="77777777" w:rsidR="00653AEC" w:rsidRPr="00FA0CA9" w:rsidRDefault="00653AEC" w:rsidP="0049368B">
            <w:pPr>
              <w:rPr>
                <w:rFonts w:ascii="Arial" w:hAnsi="Arial" w:cs="Arial"/>
                <w:sz w:val="24"/>
                <w:szCs w:val="24"/>
              </w:rPr>
            </w:pPr>
            <w:r w:rsidRPr="00433DEF">
              <w:rPr>
                <w:rFonts w:ascii="Arial" w:hAnsi="Arial" w:cs="Arial"/>
                <w:sz w:val="24"/>
                <w:szCs w:val="24"/>
              </w:rPr>
              <w:t xml:space="preserve">Open </w:t>
            </w:r>
          </w:p>
        </w:tc>
      </w:tr>
      <w:tr w:rsidR="00653AEC" w:rsidRPr="00034194" w14:paraId="6E4228EC" w14:textId="77777777" w:rsidTr="00DA76AD">
        <w:tc>
          <w:tcPr>
            <w:tcW w:w="2547" w:type="dxa"/>
          </w:tcPr>
          <w:p w14:paraId="650F821F"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1F6A6C8" w14:textId="336C2948" w:rsidR="009D1E51" w:rsidRDefault="00DE00BE" w:rsidP="00653AEC">
            <w:pPr>
              <w:ind w:right="96"/>
              <w:rPr>
                <w:rFonts w:ascii="Arial" w:hAnsi="Arial" w:cs="Arial"/>
                <w:color w:val="000000"/>
                <w:sz w:val="23"/>
                <w:szCs w:val="23"/>
              </w:rPr>
            </w:pPr>
            <w:r>
              <w:rPr>
                <w:rFonts w:ascii="Arial" w:hAnsi="Arial" w:cs="Arial"/>
                <w:color w:val="000000"/>
                <w:sz w:val="23"/>
                <w:szCs w:val="23"/>
              </w:rPr>
              <w:t xml:space="preserve">The Health Board is deeply sorry </w:t>
            </w:r>
            <w:r w:rsidRPr="00DE00BE">
              <w:rPr>
                <w:rFonts w:ascii="Arial" w:hAnsi="Arial" w:cs="Arial"/>
                <w:color w:val="000000"/>
                <w:sz w:val="23"/>
                <w:szCs w:val="23"/>
              </w:rPr>
              <w:t xml:space="preserve">for </w:t>
            </w:r>
            <w:r w:rsidR="009D1E51">
              <w:rPr>
                <w:rFonts w:ascii="Arial" w:hAnsi="Arial" w:cs="Arial"/>
                <w:color w:val="000000"/>
                <w:sz w:val="23"/>
                <w:szCs w:val="23"/>
              </w:rPr>
              <w:t xml:space="preserve">the </w:t>
            </w:r>
            <w:r w:rsidRPr="00DE00BE">
              <w:rPr>
                <w:rFonts w:ascii="Arial" w:hAnsi="Arial" w:cs="Arial"/>
                <w:color w:val="000000"/>
                <w:sz w:val="23"/>
                <w:szCs w:val="23"/>
              </w:rPr>
              <w:t xml:space="preserve">failings in this case and recognise the enduring impact they have had on the family. </w:t>
            </w:r>
            <w:r w:rsidR="009D1E51">
              <w:rPr>
                <w:rFonts w:ascii="Arial" w:hAnsi="Arial" w:cs="Arial"/>
                <w:color w:val="000000"/>
                <w:sz w:val="23"/>
                <w:szCs w:val="23"/>
              </w:rPr>
              <w:t>This reports sets out for the Committee the concerns the Coroner highlighted in a Regulation 28 Report, report to prevent future deaths and the Health Boards response.</w:t>
            </w:r>
          </w:p>
          <w:p w14:paraId="363AE9D4" w14:textId="77777777" w:rsidR="009D1E51" w:rsidRDefault="009D1E51" w:rsidP="00653AEC">
            <w:pPr>
              <w:ind w:right="96"/>
              <w:rPr>
                <w:rFonts w:ascii="Arial" w:hAnsi="Arial" w:cs="Arial"/>
                <w:color w:val="000000"/>
                <w:sz w:val="23"/>
                <w:szCs w:val="23"/>
              </w:rPr>
            </w:pPr>
          </w:p>
          <w:p w14:paraId="75EEE6C8" w14:textId="30A6F826" w:rsidR="00653AEC" w:rsidRPr="009D1E51" w:rsidRDefault="00DE00BE" w:rsidP="00653AEC">
            <w:pPr>
              <w:ind w:right="96"/>
              <w:rPr>
                <w:rFonts w:ascii="Arial" w:hAnsi="Arial" w:cs="Arial"/>
                <w:sz w:val="24"/>
                <w:szCs w:val="24"/>
              </w:rPr>
            </w:pPr>
            <w:r w:rsidRPr="00DE00BE">
              <w:rPr>
                <w:rFonts w:ascii="Arial" w:hAnsi="Arial" w:cs="Arial"/>
                <w:color w:val="000000"/>
                <w:sz w:val="23"/>
                <w:szCs w:val="23"/>
              </w:rPr>
              <w:t xml:space="preserve">We are focused on learning from our failings and committed to implementing the recommendations </w:t>
            </w:r>
            <w:r w:rsidR="009D1E51">
              <w:rPr>
                <w:rFonts w:ascii="Arial" w:hAnsi="Arial" w:cs="Arial"/>
                <w:color w:val="000000"/>
                <w:sz w:val="23"/>
                <w:szCs w:val="23"/>
              </w:rPr>
              <w:t xml:space="preserve">set out </w:t>
            </w:r>
            <w:r w:rsidRPr="00DE00BE">
              <w:rPr>
                <w:rFonts w:ascii="Arial" w:hAnsi="Arial" w:cs="Arial"/>
                <w:color w:val="000000"/>
                <w:sz w:val="23"/>
                <w:szCs w:val="23"/>
              </w:rPr>
              <w:t xml:space="preserve">within the Regulation 28 report </w:t>
            </w:r>
            <w:r w:rsidR="009D1E51">
              <w:rPr>
                <w:rFonts w:ascii="Arial" w:hAnsi="Arial" w:cs="Arial"/>
                <w:color w:val="000000"/>
                <w:sz w:val="23"/>
                <w:szCs w:val="23"/>
              </w:rPr>
              <w:t>issued.</w:t>
            </w:r>
          </w:p>
          <w:p w14:paraId="69188F66" w14:textId="77777777" w:rsidR="00653AEC" w:rsidRPr="00FA0CA9" w:rsidRDefault="00653AEC" w:rsidP="00653AEC">
            <w:pPr>
              <w:rPr>
                <w:rFonts w:ascii="Arial" w:hAnsi="Arial" w:cs="Arial"/>
                <w:sz w:val="24"/>
                <w:szCs w:val="24"/>
              </w:rPr>
            </w:pPr>
          </w:p>
        </w:tc>
      </w:tr>
      <w:tr w:rsidR="00653AEC" w:rsidRPr="00034194" w14:paraId="42896EE4" w14:textId="77777777" w:rsidTr="00DA76AD">
        <w:tc>
          <w:tcPr>
            <w:tcW w:w="2547" w:type="dxa"/>
          </w:tcPr>
          <w:p w14:paraId="7B28E303"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A99DEE7" w14:textId="77777777" w:rsidR="00653AEC" w:rsidRPr="00FA0CA9" w:rsidRDefault="00653AEC" w:rsidP="00653AEC">
            <w:pPr>
              <w:rPr>
                <w:rFonts w:ascii="Arial" w:hAnsi="Arial" w:cs="Arial"/>
                <w:b/>
                <w:sz w:val="24"/>
                <w:szCs w:val="24"/>
              </w:rPr>
            </w:pPr>
          </w:p>
          <w:p w14:paraId="2C0924A7" w14:textId="77777777" w:rsidR="00653AEC" w:rsidRPr="00FA0CA9" w:rsidRDefault="00653AEC" w:rsidP="00653AEC">
            <w:pPr>
              <w:rPr>
                <w:rFonts w:ascii="Arial" w:hAnsi="Arial" w:cs="Arial"/>
                <w:b/>
                <w:sz w:val="24"/>
                <w:szCs w:val="24"/>
              </w:rPr>
            </w:pPr>
          </w:p>
          <w:p w14:paraId="75CFE13F" w14:textId="77777777" w:rsidR="00653AEC" w:rsidRPr="00FA0CA9" w:rsidRDefault="00653AEC" w:rsidP="00653AEC">
            <w:pPr>
              <w:rPr>
                <w:rFonts w:ascii="Arial" w:hAnsi="Arial" w:cs="Arial"/>
                <w:b/>
                <w:sz w:val="24"/>
                <w:szCs w:val="24"/>
              </w:rPr>
            </w:pPr>
          </w:p>
        </w:tc>
        <w:tc>
          <w:tcPr>
            <w:tcW w:w="6469" w:type="dxa"/>
            <w:gridSpan w:val="6"/>
          </w:tcPr>
          <w:p w14:paraId="43013223" w14:textId="77777777" w:rsidR="00653AEC" w:rsidRPr="0049368B" w:rsidRDefault="0049368B" w:rsidP="00653AEC">
            <w:pPr>
              <w:rPr>
                <w:rFonts w:ascii="Arial" w:hAnsi="Arial" w:cs="Arial"/>
                <w:sz w:val="24"/>
                <w:szCs w:val="24"/>
              </w:rPr>
            </w:pPr>
            <w:r>
              <w:rPr>
                <w:rFonts w:ascii="Arial" w:hAnsi="Arial" w:cs="Arial"/>
                <w:sz w:val="24"/>
                <w:szCs w:val="24"/>
              </w:rPr>
              <w:t xml:space="preserve">The report highlights the actions undertaken and planned to improve the services to patients and their families following the outcome of the inquest into the homicide committed by a </w:t>
            </w:r>
            <w:r w:rsidR="00433DEF">
              <w:rPr>
                <w:rFonts w:ascii="Arial" w:hAnsi="Arial" w:cs="Arial"/>
                <w:sz w:val="24"/>
                <w:szCs w:val="24"/>
              </w:rPr>
              <w:t>patient known to</w:t>
            </w:r>
            <w:r>
              <w:rPr>
                <w:rFonts w:ascii="Arial" w:hAnsi="Arial" w:cs="Arial"/>
                <w:sz w:val="24"/>
                <w:szCs w:val="24"/>
              </w:rPr>
              <w:t xml:space="preserve"> </w:t>
            </w:r>
            <w:r w:rsidR="00433DEF">
              <w:rPr>
                <w:rFonts w:ascii="Arial" w:hAnsi="Arial" w:cs="Arial"/>
                <w:sz w:val="24"/>
                <w:szCs w:val="24"/>
              </w:rPr>
              <w:t xml:space="preserve">mental health services. </w:t>
            </w:r>
          </w:p>
          <w:p w14:paraId="1FED331F" w14:textId="77777777" w:rsidR="00653AEC" w:rsidRPr="00FA0CA9" w:rsidRDefault="00653AEC" w:rsidP="00653AEC">
            <w:pPr>
              <w:rPr>
                <w:rFonts w:ascii="Arial" w:hAnsi="Arial" w:cs="Arial"/>
                <w:sz w:val="24"/>
                <w:szCs w:val="24"/>
              </w:rPr>
            </w:pPr>
          </w:p>
          <w:p w14:paraId="69CEEDE6" w14:textId="77777777" w:rsidR="00653AEC" w:rsidRPr="00FA0CA9" w:rsidRDefault="00653AEC" w:rsidP="00653AEC">
            <w:pPr>
              <w:rPr>
                <w:rFonts w:ascii="Arial" w:hAnsi="Arial" w:cs="Arial"/>
                <w:sz w:val="24"/>
                <w:szCs w:val="24"/>
              </w:rPr>
            </w:pPr>
          </w:p>
        </w:tc>
      </w:tr>
      <w:tr w:rsidR="00762BBE" w:rsidRPr="00034194" w14:paraId="2E379A14" w14:textId="77777777" w:rsidTr="00DA76AD">
        <w:trPr>
          <w:trHeight w:val="97"/>
        </w:trPr>
        <w:tc>
          <w:tcPr>
            <w:tcW w:w="2547" w:type="dxa"/>
            <w:vMerge w:val="restart"/>
          </w:tcPr>
          <w:p w14:paraId="2D6FEE9B"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3A21789D"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311D03BD"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125484B"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E534EE5"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068560"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1AD7689B" w14:textId="77777777" w:rsidTr="00DA76AD">
        <w:trPr>
          <w:trHeight w:val="96"/>
        </w:trPr>
        <w:tc>
          <w:tcPr>
            <w:tcW w:w="2547" w:type="dxa"/>
            <w:vMerge/>
          </w:tcPr>
          <w:p w14:paraId="261EC1D1"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04FE2C85"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25FEA9A2"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35BE71FC" w14:textId="77777777" w:rsidR="00762BBE" w:rsidRPr="00FA0CA9" w:rsidRDefault="001039AA"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627AAFC"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5FD4041D" w14:textId="77777777" w:rsidTr="00DA76AD">
        <w:tc>
          <w:tcPr>
            <w:tcW w:w="2547" w:type="dxa"/>
          </w:tcPr>
          <w:p w14:paraId="54D4BABB"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000C6929" w14:textId="77777777" w:rsidR="00762BBE" w:rsidRPr="00FA0CA9" w:rsidRDefault="00762BBE" w:rsidP="00762BBE">
            <w:pPr>
              <w:rPr>
                <w:rFonts w:ascii="Arial" w:hAnsi="Arial" w:cs="Arial"/>
                <w:b/>
                <w:sz w:val="24"/>
                <w:szCs w:val="24"/>
              </w:rPr>
            </w:pPr>
          </w:p>
        </w:tc>
        <w:tc>
          <w:tcPr>
            <w:tcW w:w="6469" w:type="dxa"/>
            <w:gridSpan w:val="6"/>
          </w:tcPr>
          <w:p w14:paraId="772AF979" w14:textId="77777777" w:rsidR="00653AEC" w:rsidRPr="001039AA" w:rsidRDefault="00653AEC" w:rsidP="00653AEC">
            <w:pPr>
              <w:ind w:right="96"/>
              <w:rPr>
                <w:rFonts w:ascii="Arial" w:hAnsi="Arial" w:cs="Arial"/>
                <w:sz w:val="24"/>
                <w:szCs w:val="24"/>
              </w:rPr>
            </w:pPr>
            <w:r w:rsidRPr="001039AA">
              <w:rPr>
                <w:rFonts w:ascii="Arial" w:hAnsi="Arial" w:cs="Arial"/>
                <w:sz w:val="24"/>
                <w:szCs w:val="24"/>
              </w:rPr>
              <w:t>Members are asked to:</w:t>
            </w:r>
          </w:p>
          <w:p w14:paraId="46B17DE9" w14:textId="77777777" w:rsidR="00653AEC" w:rsidRPr="001039AA" w:rsidRDefault="001039AA" w:rsidP="001039AA">
            <w:pPr>
              <w:pStyle w:val="ListParagraph"/>
              <w:numPr>
                <w:ilvl w:val="0"/>
                <w:numId w:val="6"/>
              </w:numPr>
              <w:ind w:right="96"/>
              <w:rPr>
                <w:rFonts w:ascii="Arial" w:hAnsi="Arial" w:cs="Arial"/>
                <w:sz w:val="24"/>
                <w:szCs w:val="24"/>
              </w:rPr>
            </w:pPr>
            <w:r w:rsidRPr="001039AA">
              <w:rPr>
                <w:rFonts w:ascii="Arial" w:hAnsi="Arial" w:cs="Arial"/>
                <w:sz w:val="24"/>
                <w:szCs w:val="24"/>
              </w:rPr>
              <w:t xml:space="preserve">Receive and note the content of this report  </w:t>
            </w:r>
          </w:p>
          <w:p w14:paraId="22382AF0" w14:textId="77777777" w:rsidR="00762BBE" w:rsidRPr="00FA0CA9" w:rsidRDefault="00762BBE" w:rsidP="001039AA">
            <w:pPr>
              <w:ind w:right="96"/>
              <w:rPr>
                <w:rFonts w:ascii="Arial" w:hAnsi="Arial" w:cs="Arial"/>
              </w:rPr>
            </w:pPr>
          </w:p>
        </w:tc>
      </w:tr>
    </w:tbl>
    <w:p w14:paraId="63AEBEF3" w14:textId="77777777" w:rsidR="0020539A" w:rsidRDefault="0020539A"/>
    <w:p w14:paraId="41E05821" w14:textId="77777777" w:rsidR="00653AEC" w:rsidRDefault="0020539A" w:rsidP="003F42F8">
      <w:pPr>
        <w:spacing w:after="0" w:line="240" w:lineRule="auto"/>
        <w:jc w:val="center"/>
      </w:pPr>
      <w:r>
        <w:br w:type="page"/>
      </w:r>
    </w:p>
    <w:p w14:paraId="56A1BA63" w14:textId="77777777" w:rsidR="003F42F8" w:rsidRPr="003F42F8" w:rsidRDefault="003F42F8" w:rsidP="003F42F8">
      <w:pPr>
        <w:spacing w:after="0" w:line="240" w:lineRule="auto"/>
      </w:pPr>
    </w:p>
    <w:p w14:paraId="15783DF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40EEB41B" w14:textId="77777777" w:rsidR="00653AEC" w:rsidRPr="00F935B3" w:rsidRDefault="00433DEF" w:rsidP="00653AEC">
      <w:pPr>
        <w:spacing w:after="0" w:line="240" w:lineRule="auto"/>
        <w:rPr>
          <w:rFonts w:ascii="Arial" w:hAnsi="Arial" w:cs="Arial"/>
          <w:b/>
          <w:sz w:val="24"/>
          <w:szCs w:val="24"/>
        </w:rPr>
      </w:pPr>
      <w:r>
        <w:rPr>
          <w:rFonts w:ascii="Arial" w:hAnsi="Arial" w:cs="Arial"/>
          <w:sz w:val="24"/>
          <w:szCs w:val="24"/>
        </w:rPr>
        <w:t>This report</w:t>
      </w:r>
      <w:r w:rsidR="00D80B23">
        <w:rPr>
          <w:rFonts w:ascii="Arial" w:hAnsi="Arial" w:cs="Arial"/>
          <w:sz w:val="24"/>
          <w:szCs w:val="24"/>
        </w:rPr>
        <w:t xml:space="preserve"> outli</w:t>
      </w:r>
      <w:r>
        <w:rPr>
          <w:rFonts w:ascii="Arial" w:hAnsi="Arial" w:cs="Arial"/>
          <w:sz w:val="24"/>
          <w:szCs w:val="24"/>
        </w:rPr>
        <w:t>n</w:t>
      </w:r>
      <w:r w:rsidR="00D80B23">
        <w:rPr>
          <w:rFonts w:ascii="Arial" w:hAnsi="Arial" w:cs="Arial"/>
          <w:sz w:val="24"/>
          <w:szCs w:val="24"/>
        </w:rPr>
        <w:t>e</w:t>
      </w:r>
      <w:r>
        <w:rPr>
          <w:rFonts w:ascii="Arial" w:hAnsi="Arial" w:cs="Arial"/>
          <w:sz w:val="24"/>
          <w:szCs w:val="24"/>
        </w:rPr>
        <w:t>s the findings of the C</w:t>
      </w:r>
      <w:r w:rsidR="00D80B23">
        <w:rPr>
          <w:rFonts w:ascii="Arial" w:hAnsi="Arial" w:cs="Arial"/>
          <w:sz w:val="24"/>
          <w:szCs w:val="24"/>
        </w:rPr>
        <w:t xml:space="preserve">oroner following the inquest into the death </w:t>
      </w:r>
      <w:r w:rsidR="00D80B23" w:rsidRPr="00F935B3">
        <w:rPr>
          <w:rFonts w:ascii="Arial" w:hAnsi="Arial" w:cs="Arial"/>
          <w:sz w:val="24"/>
          <w:szCs w:val="24"/>
        </w:rPr>
        <w:t xml:space="preserve">of the father </w:t>
      </w:r>
      <w:r>
        <w:rPr>
          <w:rFonts w:ascii="Arial" w:hAnsi="Arial" w:cs="Arial"/>
          <w:sz w:val="24"/>
          <w:szCs w:val="24"/>
        </w:rPr>
        <w:t>of an inpatient who absconded f</w:t>
      </w:r>
      <w:r w:rsidR="00D80B23" w:rsidRPr="00F935B3">
        <w:rPr>
          <w:rFonts w:ascii="Arial" w:hAnsi="Arial" w:cs="Arial"/>
          <w:sz w:val="24"/>
          <w:szCs w:val="24"/>
        </w:rPr>
        <w:t>r</w:t>
      </w:r>
      <w:r>
        <w:rPr>
          <w:rFonts w:ascii="Arial" w:hAnsi="Arial" w:cs="Arial"/>
          <w:sz w:val="24"/>
          <w:szCs w:val="24"/>
        </w:rPr>
        <w:t>o</w:t>
      </w:r>
      <w:r w:rsidR="00D80B23" w:rsidRPr="00F935B3">
        <w:rPr>
          <w:rFonts w:ascii="Arial" w:hAnsi="Arial" w:cs="Arial"/>
          <w:sz w:val="24"/>
          <w:szCs w:val="24"/>
        </w:rPr>
        <w:t>m Ward F on 12 March 2022</w:t>
      </w:r>
      <w:r w:rsidR="00653AEC" w:rsidRPr="00F935B3">
        <w:rPr>
          <w:rFonts w:ascii="Arial" w:hAnsi="Arial" w:cs="Arial"/>
          <w:sz w:val="24"/>
          <w:szCs w:val="24"/>
        </w:rPr>
        <w:t>.</w:t>
      </w:r>
      <w:r w:rsidR="00D80B23" w:rsidRPr="00F935B3">
        <w:rPr>
          <w:rFonts w:ascii="Arial" w:hAnsi="Arial" w:cs="Arial"/>
          <w:sz w:val="24"/>
          <w:szCs w:val="24"/>
        </w:rPr>
        <w:t xml:space="preserve"> The </w:t>
      </w:r>
      <w:r w:rsidR="00171E30" w:rsidRPr="00F935B3">
        <w:rPr>
          <w:rFonts w:ascii="Arial" w:hAnsi="Arial" w:cs="Arial"/>
          <w:sz w:val="24"/>
          <w:szCs w:val="24"/>
        </w:rPr>
        <w:t>patient’s</w:t>
      </w:r>
      <w:r w:rsidR="00D80B23" w:rsidRPr="00F935B3">
        <w:rPr>
          <w:rFonts w:ascii="Arial" w:hAnsi="Arial" w:cs="Arial"/>
          <w:sz w:val="24"/>
          <w:szCs w:val="24"/>
        </w:rPr>
        <w:t xml:space="preserve"> father sadly died on the 9</w:t>
      </w:r>
      <w:r w:rsidR="00D80B23" w:rsidRPr="00F935B3">
        <w:rPr>
          <w:rFonts w:ascii="Arial" w:hAnsi="Arial" w:cs="Arial"/>
          <w:sz w:val="24"/>
          <w:szCs w:val="24"/>
          <w:vertAlign w:val="superscript"/>
        </w:rPr>
        <w:t>th</w:t>
      </w:r>
      <w:r w:rsidR="009E0DF7">
        <w:rPr>
          <w:rFonts w:ascii="Arial" w:hAnsi="Arial" w:cs="Arial"/>
          <w:sz w:val="24"/>
          <w:szCs w:val="24"/>
        </w:rPr>
        <w:t xml:space="preserve"> April at University Hospital of Wales, Cardiff. </w:t>
      </w:r>
      <w:r w:rsidR="00D80B23" w:rsidRPr="00F935B3">
        <w:rPr>
          <w:rFonts w:ascii="Arial" w:hAnsi="Arial" w:cs="Arial"/>
          <w:sz w:val="24"/>
          <w:szCs w:val="24"/>
        </w:rPr>
        <w:t xml:space="preserve"> </w:t>
      </w:r>
    </w:p>
    <w:p w14:paraId="20803532" w14:textId="77777777" w:rsidR="00653AEC" w:rsidRPr="00F935B3" w:rsidRDefault="00653AEC" w:rsidP="00653AEC">
      <w:pPr>
        <w:pStyle w:val="ListParagraph"/>
        <w:spacing w:after="0" w:line="240" w:lineRule="auto"/>
        <w:rPr>
          <w:rFonts w:ascii="Arial" w:hAnsi="Arial" w:cs="Arial"/>
          <w:b/>
          <w:sz w:val="24"/>
          <w:szCs w:val="24"/>
        </w:rPr>
      </w:pPr>
    </w:p>
    <w:p w14:paraId="71857A48" w14:textId="77777777" w:rsidR="00653AEC" w:rsidRPr="00F935B3" w:rsidRDefault="00653AEC" w:rsidP="00653AEC">
      <w:pPr>
        <w:pStyle w:val="ListParagraph"/>
        <w:numPr>
          <w:ilvl w:val="0"/>
          <w:numId w:val="1"/>
        </w:numPr>
        <w:spacing w:after="0" w:line="240" w:lineRule="auto"/>
        <w:rPr>
          <w:rFonts w:ascii="Arial" w:hAnsi="Arial" w:cs="Arial"/>
          <w:b/>
          <w:sz w:val="24"/>
          <w:szCs w:val="24"/>
        </w:rPr>
      </w:pPr>
      <w:r w:rsidRPr="00F935B3">
        <w:rPr>
          <w:rFonts w:ascii="Arial" w:hAnsi="Arial" w:cs="Arial"/>
          <w:b/>
          <w:sz w:val="24"/>
          <w:szCs w:val="24"/>
        </w:rPr>
        <w:t>BACKGROUND</w:t>
      </w:r>
    </w:p>
    <w:p w14:paraId="28B1020F" w14:textId="77777777" w:rsidR="00653AEC" w:rsidRPr="00F935B3" w:rsidRDefault="00D80B23" w:rsidP="00653AEC">
      <w:pPr>
        <w:spacing w:after="0" w:line="240" w:lineRule="auto"/>
        <w:rPr>
          <w:rFonts w:ascii="Arial" w:hAnsi="Arial" w:cs="Arial"/>
          <w:b/>
          <w:sz w:val="24"/>
          <w:szCs w:val="24"/>
        </w:rPr>
      </w:pPr>
      <w:r w:rsidRPr="00F935B3">
        <w:rPr>
          <w:rFonts w:ascii="Arial" w:hAnsi="Arial" w:cs="Arial"/>
          <w:sz w:val="24"/>
          <w:szCs w:val="24"/>
        </w:rPr>
        <w:t xml:space="preserve">The inquest concluded with a narrative </w:t>
      </w:r>
      <w:r w:rsidR="00F935B3" w:rsidRPr="00F935B3">
        <w:rPr>
          <w:rFonts w:ascii="Arial" w:hAnsi="Arial" w:cs="Arial"/>
          <w:sz w:val="24"/>
          <w:szCs w:val="24"/>
        </w:rPr>
        <w:t xml:space="preserve">outcome which is attached outlining the evidence received and the conclusions of the </w:t>
      </w:r>
      <w:r w:rsidR="009E0DF7">
        <w:rPr>
          <w:rFonts w:ascii="Arial" w:hAnsi="Arial" w:cs="Arial"/>
          <w:sz w:val="24"/>
          <w:szCs w:val="24"/>
        </w:rPr>
        <w:t>C</w:t>
      </w:r>
      <w:r w:rsidR="00F935B3" w:rsidRPr="00F935B3">
        <w:rPr>
          <w:rFonts w:ascii="Arial" w:hAnsi="Arial" w:cs="Arial"/>
          <w:sz w:val="24"/>
          <w:szCs w:val="24"/>
        </w:rPr>
        <w:t xml:space="preserve">oroner. </w:t>
      </w:r>
    </w:p>
    <w:p w14:paraId="29A8D47D" w14:textId="77777777" w:rsidR="00653AEC" w:rsidRPr="0072604C" w:rsidRDefault="00653AEC" w:rsidP="00653AEC">
      <w:pPr>
        <w:pStyle w:val="ListParagraph"/>
        <w:spacing w:after="0" w:line="240" w:lineRule="auto"/>
        <w:rPr>
          <w:rFonts w:ascii="Arial" w:hAnsi="Arial" w:cs="Arial"/>
          <w:b/>
          <w:sz w:val="24"/>
          <w:szCs w:val="24"/>
        </w:rPr>
      </w:pPr>
    </w:p>
    <w:p w14:paraId="4CEC8D7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29FCB23A" w14:textId="77777777" w:rsidR="001039AA" w:rsidRDefault="00F935B3" w:rsidP="00653AEC">
      <w:pPr>
        <w:spacing w:after="0" w:line="240" w:lineRule="auto"/>
        <w:rPr>
          <w:rFonts w:ascii="Arial" w:hAnsi="Arial" w:cs="Arial"/>
          <w:sz w:val="24"/>
          <w:szCs w:val="24"/>
        </w:rPr>
      </w:pPr>
      <w:r w:rsidRPr="00C85B11">
        <w:rPr>
          <w:rFonts w:ascii="Arial" w:hAnsi="Arial" w:cs="Arial"/>
          <w:sz w:val="24"/>
          <w:szCs w:val="24"/>
        </w:rPr>
        <w:t xml:space="preserve">In addition to the narrative </w:t>
      </w:r>
      <w:r w:rsidR="009E0DF7">
        <w:rPr>
          <w:rFonts w:ascii="Arial" w:hAnsi="Arial" w:cs="Arial"/>
          <w:sz w:val="24"/>
          <w:szCs w:val="24"/>
        </w:rPr>
        <w:t>outcome the Coroner also issued a Regulation 28 Prevention of Future Deaths N</w:t>
      </w:r>
      <w:r w:rsidRPr="00C85B11">
        <w:rPr>
          <w:rFonts w:ascii="Arial" w:hAnsi="Arial" w:cs="Arial"/>
          <w:sz w:val="24"/>
          <w:szCs w:val="24"/>
        </w:rPr>
        <w:t>otice which hig</w:t>
      </w:r>
      <w:r w:rsidR="009E0DF7">
        <w:rPr>
          <w:rFonts w:ascii="Arial" w:hAnsi="Arial" w:cs="Arial"/>
          <w:sz w:val="24"/>
          <w:szCs w:val="24"/>
        </w:rPr>
        <w:t>hlights the areas in which the C</w:t>
      </w:r>
      <w:r w:rsidRPr="00C85B11">
        <w:rPr>
          <w:rFonts w:ascii="Arial" w:hAnsi="Arial" w:cs="Arial"/>
          <w:sz w:val="24"/>
          <w:szCs w:val="24"/>
        </w:rPr>
        <w:t xml:space="preserve">oroner requires the Health Board to </w:t>
      </w:r>
      <w:r w:rsidR="009E0DF7">
        <w:rPr>
          <w:rFonts w:ascii="Arial" w:hAnsi="Arial" w:cs="Arial"/>
          <w:sz w:val="24"/>
          <w:szCs w:val="24"/>
        </w:rPr>
        <w:t xml:space="preserve">show </w:t>
      </w:r>
      <w:r w:rsidRPr="00C85B11">
        <w:rPr>
          <w:rFonts w:ascii="Arial" w:hAnsi="Arial" w:cs="Arial"/>
          <w:sz w:val="24"/>
          <w:szCs w:val="24"/>
        </w:rPr>
        <w:t>improve</w:t>
      </w:r>
      <w:r w:rsidR="009E0DF7">
        <w:rPr>
          <w:rFonts w:ascii="Arial" w:hAnsi="Arial" w:cs="Arial"/>
          <w:sz w:val="24"/>
          <w:szCs w:val="24"/>
        </w:rPr>
        <w:t>ment</w:t>
      </w:r>
      <w:r w:rsidR="002E62E4">
        <w:rPr>
          <w:rFonts w:ascii="Arial" w:hAnsi="Arial" w:cs="Arial"/>
          <w:sz w:val="24"/>
          <w:szCs w:val="24"/>
        </w:rPr>
        <w:t xml:space="preserve">. The full notice is in appendix 1. </w:t>
      </w:r>
    </w:p>
    <w:p w14:paraId="5E4E2F4A" w14:textId="77777777" w:rsidR="001039AA" w:rsidRDefault="001039AA" w:rsidP="00653AEC">
      <w:pPr>
        <w:spacing w:after="0" w:line="240" w:lineRule="auto"/>
        <w:rPr>
          <w:rFonts w:ascii="Arial" w:hAnsi="Arial" w:cs="Arial"/>
          <w:sz w:val="24"/>
          <w:szCs w:val="24"/>
        </w:rPr>
      </w:pPr>
    </w:p>
    <w:p w14:paraId="78790A03" w14:textId="77777777" w:rsidR="002E62E4" w:rsidRDefault="002E62E4" w:rsidP="00653AEC">
      <w:pPr>
        <w:spacing w:after="0" w:line="240" w:lineRule="auto"/>
        <w:rPr>
          <w:rFonts w:ascii="Arial" w:hAnsi="Arial" w:cs="Arial"/>
          <w:sz w:val="24"/>
          <w:szCs w:val="24"/>
        </w:rPr>
      </w:pPr>
      <w:r>
        <w:rPr>
          <w:rFonts w:ascii="Arial" w:hAnsi="Arial" w:cs="Arial"/>
          <w:sz w:val="24"/>
          <w:szCs w:val="24"/>
        </w:rPr>
        <w:t xml:space="preserve">In summary, here are the concerns identified and brief overview of the actions/improvements outlined within the response: </w:t>
      </w:r>
    </w:p>
    <w:p w14:paraId="57B9CD18" w14:textId="77777777" w:rsidR="009E0DF7" w:rsidRDefault="009E0DF7" w:rsidP="00653AEC">
      <w:pPr>
        <w:spacing w:after="0" w:line="240" w:lineRule="auto"/>
        <w:rPr>
          <w:rFonts w:ascii="Arial" w:hAnsi="Arial" w:cs="Arial"/>
          <w:sz w:val="24"/>
          <w:szCs w:val="24"/>
        </w:rPr>
      </w:pPr>
    </w:p>
    <w:p w14:paraId="32729115" w14:textId="77777777" w:rsidR="009D1E51" w:rsidRPr="00C85B11" w:rsidRDefault="009D1E51" w:rsidP="00653AEC">
      <w:pPr>
        <w:spacing w:after="0" w:line="240" w:lineRule="auto"/>
        <w:rPr>
          <w:rFonts w:ascii="Arial" w:hAnsi="Arial" w:cs="Arial"/>
          <w:sz w:val="24"/>
          <w:szCs w:val="24"/>
        </w:rPr>
      </w:pPr>
    </w:p>
    <w:p w14:paraId="0DFDE6FE" w14:textId="77777777" w:rsidR="00F935B3" w:rsidRPr="00A30A2A" w:rsidRDefault="00A30A2A" w:rsidP="00A30A2A">
      <w:pPr>
        <w:spacing w:after="0" w:line="240" w:lineRule="auto"/>
        <w:rPr>
          <w:rFonts w:ascii="Arial" w:hAnsi="Arial" w:cs="Arial"/>
          <w:sz w:val="24"/>
          <w:szCs w:val="24"/>
        </w:rPr>
      </w:pPr>
      <w:r w:rsidRPr="00A30A2A">
        <w:rPr>
          <w:rFonts w:ascii="Arial" w:hAnsi="Arial" w:cs="Arial"/>
          <w:b/>
          <w:sz w:val="24"/>
          <w:szCs w:val="24"/>
        </w:rPr>
        <w:t>Concern 1.</w:t>
      </w:r>
      <w:r>
        <w:rPr>
          <w:rFonts w:ascii="Arial" w:hAnsi="Arial" w:cs="Arial"/>
          <w:sz w:val="24"/>
          <w:szCs w:val="24"/>
        </w:rPr>
        <w:t xml:space="preserve"> </w:t>
      </w:r>
      <w:r w:rsidR="00F935B3" w:rsidRPr="00A30A2A">
        <w:rPr>
          <w:rFonts w:ascii="Arial" w:hAnsi="Arial" w:cs="Arial"/>
          <w:sz w:val="24"/>
          <w:szCs w:val="24"/>
        </w:rPr>
        <w:t xml:space="preserve">The Approved Mental Health Professional </w:t>
      </w:r>
      <w:r w:rsidR="009E0DF7" w:rsidRPr="00A30A2A">
        <w:rPr>
          <w:rFonts w:ascii="Arial" w:hAnsi="Arial" w:cs="Arial"/>
          <w:sz w:val="24"/>
          <w:szCs w:val="24"/>
        </w:rPr>
        <w:t xml:space="preserve">(AMHP) </w:t>
      </w:r>
      <w:r w:rsidR="00F935B3" w:rsidRPr="00A30A2A">
        <w:rPr>
          <w:rFonts w:ascii="Arial" w:hAnsi="Arial" w:cs="Arial"/>
          <w:sz w:val="24"/>
          <w:szCs w:val="24"/>
        </w:rPr>
        <w:t xml:space="preserve">and the Section 12 </w:t>
      </w:r>
      <w:r w:rsidR="009E0DF7" w:rsidRPr="00A30A2A">
        <w:rPr>
          <w:rFonts w:ascii="Arial" w:hAnsi="Arial" w:cs="Arial"/>
          <w:sz w:val="24"/>
          <w:szCs w:val="24"/>
        </w:rPr>
        <w:t xml:space="preserve">Approved </w:t>
      </w:r>
      <w:r w:rsidR="00F935B3" w:rsidRPr="00A30A2A">
        <w:rPr>
          <w:rFonts w:ascii="Arial" w:hAnsi="Arial" w:cs="Arial"/>
          <w:sz w:val="24"/>
          <w:szCs w:val="24"/>
        </w:rPr>
        <w:t>Doctor did not undertake a sufficient review of the medical records and so did not have sufficient understanding of the medical history and other collateral info</w:t>
      </w:r>
      <w:r w:rsidR="009E0DF7" w:rsidRPr="00A30A2A">
        <w:rPr>
          <w:rFonts w:ascii="Arial" w:hAnsi="Arial" w:cs="Arial"/>
          <w:sz w:val="24"/>
          <w:szCs w:val="24"/>
        </w:rPr>
        <w:t xml:space="preserve">rmation </w:t>
      </w:r>
      <w:r w:rsidR="00F935B3" w:rsidRPr="00A30A2A">
        <w:rPr>
          <w:rFonts w:ascii="Arial" w:hAnsi="Arial" w:cs="Arial"/>
          <w:sz w:val="24"/>
          <w:szCs w:val="24"/>
        </w:rPr>
        <w:t>to make a safe decision on the implementation of the Mental Health Act</w:t>
      </w:r>
    </w:p>
    <w:p w14:paraId="60934682" w14:textId="77777777" w:rsidR="00F935B3" w:rsidRDefault="00F935B3" w:rsidP="002E62E4">
      <w:pPr>
        <w:spacing w:after="0" w:line="240" w:lineRule="auto"/>
        <w:rPr>
          <w:rFonts w:ascii="Arial" w:hAnsi="Arial" w:cs="Arial"/>
          <w:sz w:val="24"/>
          <w:szCs w:val="24"/>
        </w:rPr>
      </w:pPr>
    </w:p>
    <w:p w14:paraId="0D04D7D3" w14:textId="77777777" w:rsidR="002E62E4" w:rsidRDefault="002E62E4" w:rsidP="002E62E4">
      <w:pPr>
        <w:spacing w:after="0" w:line="240" w:lineRule="auto"/>
        <w:rPr>
          <w:rFonts w:ascii="Arial" w:hAnsi="Arial" w:cs="Arial"/>
          <w:b/>
          <w:sz w:val="24"/>
          <w:szCs w:val="24"/>
        </w:rPr>
      </w:pPr>
      <w:r>
        <w:rPr>
          <w:rFonts w:ascii="Arial" w:hAnsi="Arial" w:cs="Arial"/>
          <w:b/>
          <w:sz w:val="24"/>
          <w:szCs w:val="24"/>
        </w:rPr>
        <w:t xml:space="preserve">Concern 1 Response: </w:t>
      </w:r>
    </w:p>
    <w:p w14:paraId="0DD87107" w14:textId="77777777" w:rsidR="002E62E4" w:rsidRDefault="002E62E4" w:rsidP="002E62E4">
      <w:pPr>
        <w:pStyle w:val="ListParagraph"/>
        <w:numPr>
          <w:ilvl w:val="0"/>
          <w:numId w:val="6"/>
        </w:numPr>
        <w:spacing w:after="0" w:line="240" w:lineRule="auto"/>
        <w:ind w:left="284" w:hanging="284"/>
        <w:rPr>
          <w:rFonts w:ascii="Arial" w:hAnsi="Arial" w:cs="Arial"/>
          <w:sz w:val="24"/>
          <w:szCs w:val="24"/>
        </w:rPr>
      </w:pPr>
      <w:r w:rsidRPr="00ED5928">
        <w:rPr>
          <w:rFonts w:ascii="Arial" w:hAnsi="Arial" w:cs="Arial"/>
          <w:sz w:val="24"/>
          <w:szCs w:val="24"/>
        </w:rPr>
        <w:t>Both SBUHB and CCOS are collaborating and working to improve safety.</w:t>
      </w:r>
    </w:p>
    <w:p w14:paraId="4374D5EF" w14:textId="77777777" w:rsidR="002E62E4" w:rsidRDefault="002E62E4" w:rsidP="002E62E4">
      <w:pPr>
        <w:pStyle w:val="ListParagraph"/>
        <w:numPr>
          <w:ilvl w:val="0"/>
          <w:numId w:val="6"/>
        </w:numPr>
        <w:spacing w:after="0" w:line="240" w:lineRule="auto"/>
        <w:ind w:left="284" w:hanging="284"/>
        <w:rPr>
          <w:rFonts w:ascii="Arial" w:hAnsi="Arial" w:cs="Arial"/>
          <w:sz w:val="24"/>
          <w:szCs w:val="24"/>
        </w:rPr>
      </w:pPr>
      <w:r>
        <w:rPr>
          <w:rFonts w:ascii="Arial" w:hAnsi="Arial" w:cs="Arial"/>
          <w:sz w:val="24"/>
          <w:szCs w:val="24"/>
        </w:rPr>
        <w:t xml:space="preserve">Letter sent to all clinical staff highlighting responsibilities </w:t>
      </w:r>
    </w:p>
    <w:p w14:paraId="74401B18" w14:textId="77777777" w:rsidR="002E62E4" w:rsidRDefault="002E62E4" w:rsidP="002E62E4">
      <w:pPr>
        <w:pStyle w:val="ListParagraph"/>
        <w:numPr>
          <w:ilvl w:val="0"/>
          <w:numId w:val="6"/>
        </w:numPr>
        <w:spacing w:after="0" w:line="240" w:lineRule="auto"/>
        <w:ind w:left="284" w:hanging="284"/>
        <w:rPr>
          <w:rFonts w:ascii="Arial" w:hAnsi="Arial" w:cs="Arial"/>
          <w:sz w:val="24"/>
          <w:szCs w:val="24"/>
        </w:rPr>
      </w:pPr>
      <w:r>
        <w:rPr>
          <w:rFonts w:ascii="Arial" w:hAnsi="Arial" w:cs="Arial"/>
          <w:sz w:val="24"/>
          <w:szCs w:val="24"/>
        </w:rPr>
        <w:t xml:space="preserve">Same letter shared with the Mental Health Act Managers in each Health Board to share </w:t>
      </w:r>
    </w:p>
    <w:p w14:paraId="5A5C6FCA" w14:textId="77777777" w:rsidR="002E62E4" w:rsidRDefault="002E62E4" w:rsidP="002E62E4">
      <w:pPr>
        <w:pStyle w:val="ListParagraph"/>
        <w:numPr>
          <w:ilvl w:val="0"/>
          <w:numId w:val="6"/>
        </w:numPr>
        <w:spacing w:after="0" w:line="240" w:lineRule="auto"/>
        <w:ind w:left="284" w:hanging="284"/>
        <w:rPr>
          <w:rFonts w:ascii="Arial" w:hAnsi="Arial" w:cs="Arial"/>
          <w:sz w:val="24"/>
          <w:szCs w:val="24"/>
        </w:rPr>
      </w:pPr>
      <w:r>
        <w:rPr>
          <w:rFonts w:ascii="Arial" w:hAnsi="Arial" w:cs="Arial"/>
          <w:sz w:val="24"/>
          <w:szCs w:val="24"/>
        </w:rPr>
        <w:t>Training incorporates details relating to the learning from this case</w:t>
      </w:r>
    </w:p>
    <w:p w14:paraId="27396CD4" w14:textId="77777777" w:rsidR="002E62E4" w:rsidRDefault="002E62E4" w:rsidP="002E62E4">
      <w:pPr>
        <w:spacing w:after="0" w:line="240" w:lineRule="auto"/>
        <w:rPr>
          <w:rFonts w:ascii="Arial" w:hAnsi="Arial" w:cs="Arial"/>
          <w:sz w:val="24"/>
          <w:szCs w:val="24"/>
        </w:rPr>
      </w:pPr>
    </w:p>
    <w:p w14:paraId="2DD7FFA4" w14:textId="77777777" w:rsidR="009D1E51" w:rsidRPr="002E62E4" w:rsidRDefault="009D1E51" w:rsidP="002E62E4">
      <w:pPr>
        <w:spacing w:after="0" w:line="240" w:lineRule="auto"/>
        <w:rPr>
          <w:rFonts w:ascii="Arial" w:hAnsi="Arial" w:cs="Arial"/>
          <w:sz w:val="24"/>
          <w:szCs w:val="24"/>
        </w:rPr>
      </w:pPr>
    </w:p>
    <w:p w14:paraId="6110CFB0" w14:textId="77777777" w:rsidR="00F935B3" w:rsidRPr="00A30A2A" w:rsidRDefault="00A30A2A" w:rsidP="00A30A2A">
      <w:pPr>
        <w:spacing w:after="0" w:line="240" w:lineRule="auto"/>
        <w:rPr>
          <w:rFonts w:ascii="Arial" w:hAnsi="Arial" w:cs="Arial"/>
          <w:sz w:val="24"/>
          <w:szCs w:val="24"/>
        </w:rPr>
      </w:pPr>
      <w:r w:rsidRPr="00A30A2A">
        <w:rPr>
          <w:rFonts w:ascii="Arial" w:hAnsi="Arial" w:cs="Arial"/>
          <w:b/>
          <w:sz w:val="24"/>
          <w:szCs w:val="24"/>
        </w:rPr>
        <w:t>Concern 2.</w:t>
      </w:r>
      <w:r>
        <w:rPr>
          <w:rFonts w:ascii="Arial" w:hAnsi="Arial" w:cs="Arial"/>
          <w:sz w:val="24"/>
          <w:szCs w:val="24"/>
        </w:rPr>
        <w:t xml:space="preserve"> </w:t>
      </w:r>
      <w:r w:rsidR="00F935B3" w:rsidRPr="00A30A2A">
        <w:rPr>
          <w:rFonts w:ascii="Arial" w:hAnsi="Arial" w:cs="Arial"/>
          <w:sz w:val="24"/>
          <w:szCs w:val="24"/>
        </w:rPr>
        <w:t>The record keeping systems and i</w:t>
      </w:r>
      <w:r w:rsidR="00ED247E" w:rsidRPr="00A30A2A">
        <w:rPr>
          <w:rFonts w:ascii="Arial" w:hAnsi="Arial" w:cs="Arial"/>
          <w:sz w:val="24"/>
          <w:szCs w:val="24"/>
        </w:rPr>
        <w:t>n</w:t>
      </w:r>
      <w:r w:rsidR="00D87E9E" w:rsidRPr="00A30A2A">
        <w:rPr>
          <w:rFonts w:ascii="Arial" w:hAnsi="Arial" w:cs="Arial"/>
          <w:sz w:val="24"/>
          <w:szCs w:val="24"/>
        </w:rPr>
        <w:t xml:space="preserve"> particular</w:t>
      </w:r>
      <w:r w:rsidR="00F935B3" w:rsidRPr="00A30A2A">
        <w:rPr>
          <w:rFonts w:ascii="Arial" w:hAnsi="Arial" w:cs="Arial"/>
          <w:sz w:val="24"/>
          <w:szCs w:val="24"/>
        </w:rPr>
        <w:t xml:space="preserve"> the digital solutions to recording, storing and sharing medical records </w:t>
      </w:r>
      <w:r w:rsidR="00ED247E" w:rsidRPr="00A30A2A">
        <w:rPr>
          <w:rFonts w:ascii="Arial" w:hAnsi="Arial" w:cs="Arial"/>
          <w:sz w:val="24"/>
          <w:szCs w:val="24"/>
        </w:rPr>
        <w:t>d</w:t>
      </w:r>
      <w:r w:rsidR="00F935B3" w:rsidRPr="00A30A2A">
        <w:rPr>
          <w:rFonts w:ascii="Arial" w:hAnsi="Arial" w:cs="Arial"/>
          <w:sz w:val="24"/>
          <w:szCs w:val="24"/>
        </w:rPr>
        <w:t xml:space="preserve">oes not allow </w:t>
      </w:r>
      <w:r w:rsidR="00ED247E" w:rsidRPr="00A30A2A">
        <w:rPr>
          <w:rFonts w:ascii="Arial" w:hAnsi="Arial" w:cs="Arial"/>
          <w:sz w:val="24"/>
          <w:szCs w:val="24"/>
        </w:rPr>
        <w:t>for records to be made and shared in a manner which facilitates safe care</w:t>
      </w:r>
      <w:r>
        <w:rPr>
          <w:rFonts w:ascii="Arial" w:hAnsi="Arial" w:cs="Arial"/>
          <w:sz w:val="24"/>
          <w:szCs w:val="24"/>
        </w:rPr>
        <w:t xml:space="preserve">. </w:t>
      </w:r>
      <w:r w:rsidR="00ED247E" w:rsidRPr="00A30A2A">
        <w:rPr>
          <w:rFonts w:ascii="Arial" w:hAnsi="Arial" w:cs="Arial"/>
          <w:sz w:val="24"/>
          <w:szCs w:val="24"/>
        </w:rPr>
        <w:t xml:space="preserve"> </w:t>
      </w:r>
    </w:p>
    <w:p w14:paraId="5CFC8880" w14:textId="77777777" w:rsidR="00ED247E" w:rsidRPr="00A30A2A" w:rsidRDefault="00B04C6D" w:rsidP="00A30A2A">
      <w:pPr>
        <w:spacing w:after="0" w:line="240" w:lineRule="auto"/>
        <w:rPr>
          <w:rFonts w:ascii="Arial" w:hAnsi="Arial" w:cs="Arial"/>
          <w:sz w:val="24"/>
          <w:szCs w:val="24"/>
        </w:rPr>
      </w:pPr>
      <w:r w:rsidRPr="00A30A2A">
        <w:rPr>
          <w:rFonts w:ascii="Arial" w:hAnsi="Arial" w:cs="Arial"/>
          <w:sz w:val="24"/>
          <w:szCs w:val="24"/>
        </w:rPr>
        <w:t>The S</w:t>
      </w:r>
      <w:r w:rsidR="00ED247E" w:rsidRPr="00A30A2A">
        <w:rPr>
          <w:rFonts w:ascii="Arial" w:hAnsi="Arial" w:cs="Arial"/>
          <w:sz w:val="24"/>
          <w:szCs w:val="24"/>
        </w:rPr>
        <w:t xml:space="preserve">ection 12 </w:t>
      </w:r>
      <w:r w:rsidRPr="00A30A2A">
        <w:rPr>
          <w:rFonts w:ascii="Arial" w:hAnsi="Arial" w:cs="Arial"/>
          <w:sz w:val="24"/>
          <w:szCs w:val="24"/>
        </w:rPr>
        <w:t xml:space="preserve">Approved </w:t>
      </w:r>
      <w:r w:rsidR="00ED247E" w:rsidRPr="00A30A2A">
        <w:rPr>
          <w:rFonts w:ascii="Arial" w:hAnsi="Arial" w:cs="Arial"/>
          <w:sz w:val="24"/>
          <w:szCs w:val="24"/>
        </w:rPr>
        <w:t xml:space="preserve">Doctor undertaking the </w:t>
      </w:r>
      <w:r w:rsidR="00B47FB3" w:rsidRPr="00A30A2A">
        <w:rPr>
          <w:rFonts w:ascii="Arial" w:hAnsi="Arial" w:cs="Arial"/>
          <w:sz w:val="24"/>
          <w:szCs w:val="24"/>
        </w:rPr>
        <w:t>M</w:t>
      </w:r>
      <w:r w:rsidR="00ED247E" w:rsidRPr="00A30A2A">
        <w:rPr>
          <w:rFonts w:ascii="Arial" w:hAnsi="Arial" w:cs="Arial"/>
          <w:sz w:val="24"/>
          <w:szCs w:val="24"/>
        </w:rPr>
        <w:t xml:space="preserve">ental </w:t>
      </w:r>
      <w:r w:rsidR="00B47FB3" w:rsidRPr="00A30A2A">
        <w:rPr>
          <w:rFonts w:ascii="Arial" w:hAnsi="Arial" w:cs="Arial"/>
          <w:sz w:val="24"/>
          <w:szCs w:val="24"/>
        </w:rPr>
        <w:t>Health</w:t>
      </w:r>
      <w:r w:rsidR="00ED247E" w:rsidRPr="00A30A2A">
        <w:rPr>
          <w:rFonts w:ascii="Arial" w:hAnsi="Arial" w:cs="Arial"/>
          <w:sz w:val="24"/>
          <w:szCs w:val="24"/>
        </w:rPr>
        <w:t xml:space="preserve"> </w:t>
      </w:r>
      <w:r w:rsidR="00B47FB3" w:rsidRPr="00A30A2A">
        <w:rPr>
          <w:rFonts w:ascii="Arial" w:hAnsi="Arial" w:cs="Arial"/>
          <w:sz w:val="24"/>
          <w:szCs w:val="24"/>
        </w:rPr>
        <w:t>A</w:t>
      </w:r>
      <w:r w:rsidR="00ED247E" w:rsidRPr="00A30A2A">
        <w:rPr>
          <w:rFonts w:ascii="Arial" w:hAnsi="Arial" w:cs="Arial"/>
          <w:sz w:val="24"/>
          <w:szCs w:val="24"/>
        </w:rPr>
        <w:t>ct assessment did not have opportunity to record their assessment so that it could be i</w:t>
      </w:r>
      <w:r w:rsidRPr="00A30A2A">
        <w:rPr>
          <w:rFonts w:ascii="Arial" w:hAnsi="Arial" w:cs="Arial"/>
          <w:sz w:val="24"/>
          <w:szCs w:val="24"/>
        </w:rPr>
        <w:t>ncluded in the medical records</w:t>
      </w:r>
    </w:p>
    <w:p w14:paraId="5F0D701D" w14:textId="77777777" w:rsidR="00ED247E" w:rsidRDefault="00ED247E" w:rsidP="002E62E4">
      <w:pPr>
        <w:spacing w:after="0" w:line="240" w:lineRule="auto"/>
        <w:rPr>
          <w:rFonts w:ascii="Arial" w:hAnsi="Arial" w:cs="Arial"/>
          <w:sz w:val="24"/>
          <w:szCs w:val="24"/>
        </w:rPr>
      </w:pPr>
    </w:p>
    <w:p w14:paraId="2192EBAB" w14:textId="77777777" w:rsidR="002E62E4" w:rsidRDefault="002E62E4" w:rsidP="002E62E4">
      <w:pPr>
        <w:spacing w:after="0" w:line="240" w:lineRule="auto"/>
        <w:rPr>
          <w:rFonts w:ascii="Arial" w:hAnsi="Arial" w:cs="Arial"/>
          <w:b/>
          <w:sz w:val="24"/>
          <w:szCs w:val="24"/>
        </w:rPr>
      </w:pPr>
      <w:r>
        <w:rPr>
          <w:rFonts w:ascii="Arial" w:hAnsi="Arial" w:cs="Arial"/>
          <w:b/>
          <w:sz w:val="24"/>
          <w:szCs w:val="24"/>
        </w:rPr>
        <w:t>Concern 2 Response:</w:t>
      </w:r>
    </w:p>
    <w:p w14:paraId="1C67BE83" w14:textId="77777777" w:rsidR="002E62E4" w:rsidRDefault="002E62E4" w:rsidP="002E62E4">
      <w:pPr>
        <w:pStyle w:val="ListParagraph"/>
        <w:numPr>
          <w:ilvl w:val="0"/>
          <w:numId w:val="16"/>
        </w:numPr>
        <w:spacing w:after="0" w:line="240" w:lineRule="auto"/>
        <w:rPr>
          <w:rFonts w:ascii="Arial" w:hAnsi="Arial" w:cs="Arial"/>
          <w:sz w:val="24"/>
          <w:szCs w:val="24"/>
        </w:rPr>
      </w:pPr>
      <w:r>
        <w:rPr>
          <w:rFonts w:ascii="Arial" w:hAnsi="Arial" w:cs="Arial"/>
          <w:sz w:val="24"/>
          <w:szCs w:val="24"/>
        </w:rPr>
        <w:t xml:space="preserve">An all Wales digital solution has been escalated via the West Glamorgan Regional Connecting Care Programme Board with Digital Health Care Wales. </w:t>
      </w:r>
    </w:p>
    <w:p w14:paraId="530474B1" w14:textId="77777777" w:rsidR="002E62E4" w:rsidRDefault="002E62E4" w:rsidP="002E62E4">
      <w:pPr>
        <w:pStyle w:val="ListParagraph"/>
        <w:numPr>
          <w:ilvl w:val="0"/>
          <w:numId w:val="16"/>
        </w:numPr>
        <w:spacing w:after="0" w:line="240" w:lineRule="auto"/>
        <w:rPr>
          <w:rFonts w:ascii="Arial" w:hAnsi="Arial" w:cs="Arial"/>
          <w:sz w:val="24"/>
          <w:szCs w:val="24"/>
        </w:rPr>
      </w:pPr>
      <w:r>
        <w:rPr>
          <w:rFonts w:ascii="Arial" w:hAnsi="Arial" w:cs="Arial"/>
          <w:sz w:val="24"/>
          <w:szCs w:val="24"/>
        </w:rPr>
        <w:t>All S12 Approved Dr will be given access to WCCIS</w:t>
      </w:r>
    </w:p>
    <w:p w14:paraId="6CFD809E" w14:textId="77777777" w:rsidR="002E62E4" w:rsidRDefault="002E62E4" w:rsidP="002E62E4">
      <w:pPr>
        <w:pStyle w:val="ListParagraph"/>
        <w:numPr>
          <w:ilvl w:val="0"/>
          <w:numId w:val="16"/>
        </w:numPr>
        <w:spacing w:after="0" w:line="240" w:lineRule="auto"/>
        <w:rPr>
          <w:rFonts w:ascii="Arial" w:hAnsi="Arial" w:cs="Arial"/>
          <w:sz w:val="24"/>
          <w:szCs w:val="24"/>
        </w:rPr>
      </w:pPr>
      <w:r>
        <w:rPr>
          <w:rFonts w:ascii="Arial" w:hAnsi="Arial" w:cs="Arial"/>
          <w:sz w:val="24"/>
          <w:szCs w:val="24"/>
        </w:rPr>
        <w:t xml:space="preserve">CCOS have agreed to amend the AMHP recording sheet template to include details of the assessment and outcome from the S12 </w:t>
      </w:r>
      <w:bookmarkStart w:id="0" w:name="_GoBack"/>
      <w:proofErr w:type="spellStart"/>
      <w:r>
        <w:rPr>
          <w:rFonts w:ascii="Arial" w:hAnsi="Arial" w:cs="Arial"/>
          <w:sz w:val="24"/>
          <w:szCs w:val="24"/>
        </w:rPr>
        <w:t>Dr.</w:t>
      </w:r>
      <w:bookmarkEnd w:id="0"/>
      <w:proofErr w:type="spellEnd"/>
      <w:r>
        <w:rPr>
          <w:rFonts w:ascii="Arial" w:hAnsi="Arial" w:cs="Arial"/>
          <w:sz w:val="24"/>
          <w:szCs w:val="24"/>
        </w:rPr>
        <w:t xml:space="preserve"> </w:t>
      </w:r>
    </w:p>
    <w:p w14:paraId="543C10D4" w14:textId="77777777" w:rsidR="002E62E4" w:rsidRDefault="002E62E4" w:rsidP="002E62E4">
      <w:pPr>
        <w:spacing w:after="0" w:line="240" w:lineRule="auto"/>
        <w:rPr>
          <w:rFonts w:ascii="Arial" w:hAnsi="Arial" w:cs="Arial"/>
          <w:sz w:val="24"/>
          <w:szCs w:val="24"/>
        </w:rPr>
      </w:pPr>
    </w:p>
    <w:p w14:paraId="3A4B06BD" w14:textId="77777777" w:rsidR="009D1E51" w:rsidRPr="002E62E4" w:rsidRDefault="009D1E51" w:rsidP="002E62E4">
      <w:pPr>
        <w:spacing w:after="0" w:line="240" w:lineRule="auto"/>
        <w:rPr>
          <w:rFonts w:ascii="Arial" w:hAnsi="Arial" w:cs="Arial"/>
          <w:sz w:val="24"/>
          <w:szCs w:val="24"/>
        </w:rPr>
      </w:pPr>
    </w:p>
    <w:p w14:paraId="1F5E705B" w14:textId="77777777" w:rsidR="002E62E4" w:rsidRDefault="00A30A2A" w:rsidP="00A30A2A">
      <w:pPr>
        <w:spacing w:after="0" w:line="240" w:lineRule="auto"/>
        <w:rPr>
          <w:rFonts w:ascii="Arial" w:hAnsi="Arial" w:cs="Arial"/>
          <w:sz w:val="24"/>
          <w:szCs w:val="24"/>
        </w:rPr>
      </w:pPr>
      <w:r w:rsidRPr="00A30A2A">
        <w:rPr>
          <w:rFonts w:ascii="Arial" w:hAnsi="Arial" w:cs="Arial"/>
          <w:b/>
          <w:sz w:val="24"/>
          <w:szCs w:val="24"/>
        </w:rPr>
        <w:t>Concern 3.</w:t>
      </w:r>
      <w:r>
        <w:rPr>
          <w:rFonts w:ascii="Arial" w:hAnsi="Arial" w:cs="Arial"/>
          <w:sz w:val="24"/>
          <w:szCs w:val="24"/>
        </w:rPr>
        <w:t xml:space="preserve"> </w:t>
      </w:r>
      <w:r w:rsidR="00ED247E" w:rsidRPr="00A30A2A">
        <w:rPr>
          <w:rFonts w:ascii="Arial" w:hAnsi="Arial" w:cs="Arial"/>
          <w:sz w:val="24"/>
          <w:szCs w:val="24"/>
        </w:rPr>
        <w:t>The staff on Ward F</w:t>
      </w:r>
      <w:r w:rsidR="00B04C6D" w:rsidRPr="00A30A2A">
        <w:rPr>
          <w:rFonts w:ascii="Arial" w:hAnsi="Arial" w:cs="Arial"/>
          <w:sz w:val="24"/>
          <w:szCs w:val="24"/>
        </w:rPr>
        <w:t>,</w:t>
      </w:r>
      <w:r w:rsidR="00ED247E" w:rsidRPr="00A30A2A">
        <w:rPr>
          <w:rFonts w:ascii="Arial" w:hAnsi="Arial" w:cs="Arial"/>
          <w:sz w:val="24"/>
          <w:szCs w:val="24"/>
        </w:rPr>
        <w:t xml:space="preserve"> which is the admissio</w:t>
      </w:r>
      <w:r w:rsidR="00B04C6D" w:rsidRPr="00A30A2A">
        <w:rPr>
          <w:rFonts w:ascii="Arial" w:hAnsi="Arial" w:cs="Arial"/>
          <w:sz w:val="24"/>
          <w:szCs w:val="24"/>
        </w:rPr>
        <w:t>n ward for Adult Mental Health S</w:t>
      </w:r>
      <w:r w:rsidR="00ED247E" w:rsidRPr="00A30A2A">
        <w:rPr>
          <w:rFonts w:ascii="Arial" w:hAnsi="Arial" w:cs="Arial"/>
          <w:sz w:val="24"/>
          <w:szCs w:val="24"/>
        </w:rPr>
        <w:t xml:space="preserve">ervices are insufficiently trained in the production of effective risk management plans </w:t>
      </w:r>
    </w:p>
    <w:p w14:paraId="050916A6" w14:textId="77777777" w:rsidR="002E62E4" w:rsidRDefault="002E62E4" w:rsidP="00A30A2A">
      <w:pPr>
        <w:spacing w:after="0" w:line="240" w:lineRule="auto"/>
        <w:rPr>
          <w:rFonts w:ascii="Arial" w:hAnsi="Arial" w:cs="Arial"/>
          <w:sz w:val="24"/>
          <w:szCs w:val="24"/>
        </w:rPr>
      </w:pPr>
    </w:p>
    <w:p w14:paraId="48B68BA3" w14:textId="77777777" w:rsidR="002E62E4" w:rsidRDefault="002E62E4" w:rsidP="002E62E4">
      <w:pPr>
        <w:spacing w:after="0" w:line="240" w:lineRule="auto"/>
        <w:rPr>
          <w:rFonts w:ascii="Arial" w:hAnsi="Arial" w:cs="Arial"/>
          <w:b/>
          <w:sz w:val="24"/>
          <w:szCs w:val="24"/>
        </w:rPr>
      </w:pPr>
      <w:r>
        <w:rPr>
          <w:rFonts w:ascii="Arial" w:hAnsi="Arial" w:cs="Arial"/>
          <w:b/>
          <w:sz w:val="24"/>
          <w:szCs w:val="24"/>
        </w:rPr>
        <w:t>Concern 3 Response:</w:t>
      </w:r>
    </w:p>
    <w:p w14:paraId="1E17C1EF" w14:textId="77777777" w:rsidR="002E62E4" w:rsidRPr="00120040" w:rsidRDefault="002E62E4" w:rsidP="002E62E4">
      <w:pPr>
        <w:pStyle w:val="ListParagraph"/>
        <w:numPr>
          <w:ilvl w:val="0"/>
          <w:numId w:val="17"/>
        </w:numPr>
        <w:spacing w:after="0" w:line="240" w:lineRule="auto"/>
        <w:rPr>
          <w:rFonts w:ascii="Arial" w:hAnsi="Arial" w:cs="Arial"/>
          <w:b/>
          <w:sz w:val="24"/>
          <w:szCs w:val="24"/>
        </w:rPr>
      </w:pPr>
      <w:r>
        <w:rPr>
          <w:rFonts w:ascii="Arial" w:hAnsi="Arial" w:cs="Arial"/>
          <w:sz w:val="24"/>
          <w:szCs w:val="24"/>
        </w:rPr>
        <w:t>WARRN training for registered nursing staff on Ward F currently stands at 94%</w:t>
      </w:r>
    </w:p>
    <w:p w14:paraId="1077BFE0" w14:textId="77777777" w:rsidR="002E62E4" w:rsidRPr="00120040" w:rsidRDefault="002E62E4" w:rsidP="002E62E4">
      <w:pPr>
        <w:pStyle w:val="ListParagraph"/>
        <w:numPr>
          <w:ilvl w:val="0"/>
          <w:numId w:val="17"/>
        </w:numPr>
        <w:spacing w:after="0" w:line="240" w:lineRule="auto"/>
        <w:rPr>
          <w:rFonts w:ascii="Arial" w:hAnsi="Arial" w:cs="Arial"/>
          <w:b/>
          <w:sz w:val="24"/>
          <w:szCs w:val="24"/>
        </w:rPr>
      </w:pPr>
      <w:r>
        <w:rPr>
          <w:rFonts w:ascii="Arial" w:hAnsi="Arial" w:cs="Arial"/>
          <w:sz w:val="24"/>
          <w:szCs w:val="24"/>
        </w:rPr>
        <w:t>WARRN training for all clinical staff (nursing and other Allied health professionals) stands at 96%</w:t>
      </w:r>
    </w:p>
    <w:p w14:paraId="3488D97D" w14:textId="77777777" w:rsidR="009D1E51" w:rsidRDefault="009D1E51" w:rsidP="00A30A2A">
      <w:pPr>
        <w:spacing w:after="0" w:line="240" w:lineRule="auto"/>
        <w:rPr>
          <w:rFonts w:ascii="Arial" w:hAnsi="Arial" w:cs="Arial"/>
          <w:sz w:val="24"/>
          <w:szCs w:val="24"/>
        </w:rPr>
      </w:pPr>
    </w:p>
    <w:p w14:paraId="2F83CEB9" w14:textId="6B4E43B8" w:rsidR="00ED247E" w:rsidRDefault="00ED247E" w:rsidP="00A30A2A">
      <w:pPr>
        <w:spacing w:after="0" w:line="240" w:lineRule="auto"/>
        <w:rPr>
          <w:rFonts w:ascii="Arial" w:hAnsi="Arial" w:cs="Arial"/>
          <w:sz w:val="24"/>
          <w:szCs w:val="24"/>
        </w:rPr>
      </w:pPr>
      <w:r w:rsidRPr="00A30A2A">
        <w:rPr>
          <w:rFonts w:ascii="Arial" w:hAnsi="Arial" w:cs="Arial"/>
          <w:sz w:val="24"/>
          <w:szCs w:val="24"/>
        </w:rPr>
        <w:br/>
      </w:r>
      <w:r w:rsidR="00A30A2A" w:rsidRPr="00A30A2A">
        <w:rPr>
          <w:rFonts w:ascii="Arial" w:hAnsi="Arial" w:cs="Arial"/>
          <w:b/>
          <w:sz w:val="24"/>
          <w:szCs w:val="24"/>
        </w:rPr>
        <w:t>Concern 4.</w:t>
      </w:r>
      <w:r w:rsidR="00A30A2A">
        <w:rPr>
          <w:rFonts w:ascii="Arial" w:hAnsi="Arial" w:cs="Arial"/>
          <w:sz w:val="24"/>
          <w:szCs w:val="24"/>
        </w:rPr>
        <w:t xml:space="preserve"> </w:t>
      </w:r>
      <w:r w:rsidRPr="00A30A2A">
        <w:rPr>
          <w:rFonts w:ascii="Arial" w:hAnsi="Arial" w:cs="Arial"/>
          <w:sz w:val="24"/>
          <w:szCs w:val="24"/>
        </w:rPr>
        <w:t>The Health Board was involved in both a complaints investigation and a serious incident review</w:t>
      </w:r>
      <w:r w:rsidR="00B04C6D" w:rsidRPr="00A30A2A">
        <w:rPr>
          <w:rFonts w:ascii="Arial" w:hAnsi="Arial" w:cs="Arial"/>
          <w:sz w:val="24"/>
          <w:szCs w:val="24"/>
        </w:rPr>
        <w:t>, however the C</w:t>
      </w:r>
      <w:r w:rsidRPr="00A30A2A">
        <w:rPr>
          <w:rFonts w:ascii="Arial" w:hAnsi="Arial" w:cs="Arial"/>
          <w:sz w:val="24"/>
          <w:szCs w:val="24"/>
        </w:rPr>
        <w:t xml:space="preserve">oroner did not feel that either of these processes met the requirement for timely and robust identification of learning to improve service and prevent further incidents occurring </w:t>
      </w:r>
      <w:r w:rsidRPr="00A30A2A">
        <w:rPr>
          <w:rFonts w:ascii="Arial" w:hAnsi="Arial" w:cs="Arial"/>
          <w:sz w:val="24"/>
          <w:szCs w:val="24"/>
        </w:rPr>
        <w:br/>
      </w:r>
    </w:p>
    <w:p w14:paraId="6E9E5CD5" w14:textId="77777777" w:rsidR="002E62E4" w:rsidRDefault="002E62E4" w:rsidP="002E62E4">
      <w:pPr>
        <w:spacing w:after="0" w:line="240" w:lineRule="auto"/>
        <w:rPr>
          <w:rFonts w:ascii="Arial" w:hAnsi="Arial" w:cs="Arial"/>
          <w:sz w:val="24"/>
          <w:szCs w:val="24"/>
        </w:rPr>
      </w:pPr>
      <w:r w:rsidRPr="00120040">
        <w:rPr>
          <w:rFonts w:ascii="Arial" w:hAnsi="Arial" w:cs="Arial"/>
          <w:b/>
          <w:sz w:val="24"/>
          <w:szCs w:val="24"/>
        </w:rPr>
        <w:t>Concern 4 Response</w:t>
      </w:r>
      <w:r>
        <w:rPr>
          <w:rFonts w:ascii="Arial" w:hAnsi="Arial" w:cs="Arial"/>
          <w:sz w:val="24"/>
          <w:szCs w:val="24"/>
        </w:rPr>
        <w:t xml:space="preserve">: </w:t>
      </w:r>
    </w:p>
    <w:p w14:paraId="08E17732" w14:textId="6CB6673B" w:rsidR="002E62E4" w:rsidRDefault="00AA1979" w:rsidP="00A30A2A">
      <w:pPr>
        <w:spacing w:after="0" w:line="240" w:lineRule="auto"/>
        <w:rPr>
          <w:rFonts w:ascii="Arial" w:hAnsi="Arial" w:cs="Arial"/>
          <w:sz w:val="24"/>
          <w:szCs w:val="24"/>
        </w:rPr>
      </w:pPr>
      <w:r>
        <w:rPr>
          <w:rFonts w:ascii="Arial" w:hAnsi="Arial" w:cs="Arial"/>
          <w:sz w:val="24"/>
          <w:szCs w:val="24"/>
        </w:rPr>
        <w:t xml:space="preserve"> </w:t>
      </w:r>
    </w:p>
    <w:p w14:paraId="27C37BE8" w14:textId="77777777" w:rsidR="00AA1979" w:rsidRDefault="00AA1979" w:rsidP="00A30A2A">
      <w:pPr>
        <w:spacing w:after="0" w:line="240" w:lineRule="auto"/>
        <w:rPr>
          <w:rFonts w:ascii="Arial" w:hAnsi="Arial" w:cs="Arial"/>
          <w:sz w:val="24"/>
          <w:szCs w:val="24"/>
        </w:rPr>
      </w:pPr>
      <w:r>
        <w:rPr>
          <w:rFonts w:ascii="Arial" w:hAnsi="Arial" w:cs="Arial"/>
          <w:sz w:val="24"/>
          <w:szCs w:val="24"/>
        </w:rPr>
        <w:t>See attached SOP which explains the alignment between Complaints and Incidents investigations.</w:t>
      </w:r>
    </w:p>
    <w:p w14:paraId="2CA323D8" w14:textId="05339ABA" w:rsidR="00AA1979" w:rsidRDefault="00AA1979" w:rsidP="00A30A2A">
      <w:pPr>
        <w:spacing w:after="0" w:line="240" w:lineRule="auto"/>
        <w:rPr>
          <w:rFonts w:ascii="Arial" w:hAnsi="Arial" w:cs="Arial"/>
          <w:sz w:val="24"/>
          <w:szCs w:val="24"/>
        </w:rPr>
      </w:pPr>
      <w:r>
        <w:rPr>
          <w:rFonts w:ascii="Arial" w:hAnsi="Arial" w:cs="Arial"/>
          <w:sz w:val="24"/>
          <w:szCs w:val="24"/>
        </w:rPr>
        <w:t xml:space="preserve"> </w:t>
      </w:r>
    </w:p>
    <w:p w14:paraId="524F8233" w14:textId="77777777" w:rsidR="009D1E51" w:rsidRPr="00A30A2A" w:rsidRDefault="009D1E51" w:rsidP="00A30A2A">
      <w:pPr>
        <w:spacing w:after="0" w:line="240" w:lineRule="auto"/>
        <w:rPr>
          <w:rFonts w:ascii="Arial" w:hAnsi="Arial" w:cs="Arial"/>
          <w:sz w:val="24"/>
          <w:szCs w:val="24"/>
        </w:rPr>
      </w:pPr>
    </w:p>
    <w:p w14:paraId="4CA677A7" w14:textId="77777777" w:rsidR="00ED247E" w:rsidRPr="00A30A2A" w:rsidRDefault="00A30A2A" w:rsidP="00A30A2A">
      <w:pPr>
        <w:spacing w:after="0" w:line="240" w:lineRule="auto"/>
        <w:rPr>
          <w:rFonts w:ascii="Arial" w:hAnsi="Arial" w:cs="Arial"/>
          <w:sz w:val="24"/>
          <w:szCs w:val="24"/>
        </w:rPr>
      </w:pPr>
      <w:r w:rsidRPr="00A30A2A">
        <w:rPr>
          <w:rFonts w:ascii="Arial" w:hAnsi="Arial" w:cs="Arial"/>
          <w:b/>
          <w:sz w:val="24"/>
          <w:szCs w:val="24"/>
        </w:rPr>
        <w:t>Concern 5.</w:t>
      </w:r>
      <w:r>
        <w:rPr>
          <w:rFonts w:ascii="Arial" w:hAnsi="Arial" w:cs="Arial"/>
          <w:sz w:val="24"/>
          <w:szCs w:val="24"/>
        </w:rPr>
        <w:t xml:space="preserve"> </w:t>
      </w:r>
      <w:r w:rsidR="00ED247E" w:rsidRPr="00A30A2A">
        <w:rPr>
          <w:rFonts w:ascii="Arial" w:hAnsi="Arial" w:cs="Arial"/>
          <w:sz w:val="24"/>
          <w:szCs w:val="24"/>
        </w:rPr>
        <w:t>The process for access the Assertive Outreach Services do not meet the ne</w:t>
      </w:r>
      <w:r w:rsidR="00B04C6D" w:rsidRPr="00A30A2A">
        <w:rPr>
          <w:rFonts w:ascii="Arial" w:hAnsi="Arial" w:cs="Arial"/>
          <w:sz w:val="24"/>
          <w:szCs w:val="24"/>
        </w:rPr>
        <w:t>e</w:t>
      </w:r>
      <w:r w:rsidR="00ED247E" w:rsidRPr="00A30A2A">
        <w:rPr>
          <w:rFonts w:ascii="Arial" w:hAnsi="Arial" w:cs="Arial"/>
          <w:sz w:val="24"/>
          <w:szCs w:val="24"/>
        </w:rPr>
        <w:t>ds of patients who are strug</w:t>
      </w:r>
      <w:r w:rsidR="003F42F8" w:rsidRPr="00A30A2A">
        <w:rPr>
          <w:rFonts w:ascii="Arial" w:hAnsi="Arial" w:cs="Arial"/>
          <w:sz w:val="24"/>
          <w:szCs w:val="24"/>
        </w:rPr>
        <w:t>gling with their mental illness</w:t>
      </w:r>
      <w:r w:rsidR="00ED247E" w:rsidRPr="00A30A2A">
        <w:rPr>
          <w:rFonts w:ascii="Arial" w:hAnsi="Arial" w:cs="Arial"/>
          <w:sz w:val="24"/>
          <w:szCs w:val="24"/>
        </w:rPr>
        <w:t xml:space="preserve"> </w:t>
      </w:r>
    </w:p>
    <w:p w14:paraId="29492E3E" w14:textId="77777777" w:rsidR="00F935B3" w:rsidRDefault="00F935B3" w:rsidP="00653AEC">
      <w:pPr>
        <w:spacing w:after="0" w:line="240" w:lineRule="auto"/>
        <w:rPr>
          <w:rFonts w:ascii="Arial" w:hAnsi="Arial" w:cs="Arial"/>
          <w:color w:val="FF0000"/>
          <w:sz w:val="24"/>
          <w:szCs w:val="24"/>
        </w:rPr>
      </w:pPr>
    </w:p>
    <w:p w14:paraId="777FBB90" w14:textId="77777777" w:rsidR="002E62E4" w:rsidRDefault="002E62E4" w:rsidP="002E62E4">
      <w:pPr>
        <w:spacing w:after="0" w:line="240" w:lineRule="auto"/>
        <w:rPr>
          <w:rFonts w:ascii="Arial" w:hAnsi="Arial" w:cs="Arial"/>
          <w:b/>
          <w:sz w:val="24"/>
          <w:szCs w:val="24"/>
        </w:rPr>
      </w:pPr>
      <w:r>
        <w:rPr>
          <w:rFonts w:ascii="Arial" w:hAnsi="Arial" w:cs="Arial"/>
          <w:b/>
          <w:sz w:val="24"/>
          <w:szCs w:val="24"/>
        </w:rPr>
        <w:t xml:space="preserve">Concern 5 Response: </w:t>
      </w:r>
    </w:p>
    <w:p w14:paraId="7A4B889B" w14:textId="77777777" w:rsidR="002E62E4" w:rsidRDefault="002E62E4" w:rsidP="002E62E4">
      <w:pPr>
        <w:pStyle w:val="ListParagraph"/>
        <w:numPr>
          <w:ilvl w:val="0"/>
          <w:numId w:val="18"/>
        </w:numPr>
        <w:spacing w:after="0" w:line="240" w:lineRule="auto"/>
        <w:rPr>
          <w:rFonts w:ascii="Arial" w:hAnsi="Arial" w:cs="Arial"/>
          <w:sz w:val="24"/>
          <w:szCs w:val="24"/>
        </w:rPr>
      </w:pPr>
      <w:r>
        <w:rPr>
          <w:rFonts w:ascii="Arial" w:hAnsi="Arial" w:cs="Arial"/>
          <w:sz w:val="24"/>
          <w:szCs w:val="24"/>
        </w:rPr>
        <w:t xml:space="preserve">Outline of the AOT operational policy provided and that consent from patient is not required </w:t>
      </w:r>
    </w:p>
    <w:p w14:paraId="3EC4A7E8" w14:textId="77777777" w:rsidR="002E62E4" w:rsidRPr="00120040" w:rsidRDefault="002E62E4" w:rsidP="002E62E4">
      <w:pPr>
        <w:pStyle w:val="ListParagraph"/>
        <w:numPr>
          <w:ilvl w:val="0"/>
          <w:numId w:val="18"/>
        </w:numPr>
        <w:spacing w:after="0" w:line="240" w:lineRule="auto"/>
        <w:rPr>
          <w:rFonts w:ascii="Arial" w:hAnsi="Arial" w:cs="Arial"/>
          <w:sz w:val="24"/>
          <w:szCs w:val="24"/>
        </w:rPr>
      </w:pPr>
      <w:r>
        <w:rPr>
          <w:rFonts w:ascii="Arial" w:hAnsi="Arial" w:cs="Arial"/>
          <w:sz w:val="24"/>
          <w:szCs w:val="24"/>
        </w:rPr>
        <w:t>AOT Operational Policy recirculated to all referring clinicians and wider teams</w:t>
      </w:r>
    </w:p>
    <w:p w14:paraId="196A4407" w14:textId="77777777" w:rsidR="002E62E4" w:rsidRPr="0072604C" w:rsidRDefault="002E62E4" w:rsidP="00653AEC">
      <w:pPr>
        <w:spacing w:after="0" w:line="240" w:lineRule="auto"/>
        <w:rPr>
          <w:rFonts w:ascii="Arial" w:hAnsi="Arial" w:cs="Arial"/>
          <w:color w:val="FF0000"/>
          <w:sz w:val="24"/>
          <w:szCs w:val="24"/>
        </w:rPr>
      </w:pPr>
    </w:p>
    <w:p w14:paraId="36A8936B" w14:textId="03EFD126" w:rsidR="003F42F8" w:rsidRDefault="003F42F8" w:rsidP="003F42F8">
      <w:pPr>
        <w:rPr>
          <w:rFonts w:ascii="Arial" w:hAnsi="Arial" w:cs="Arial"/>
          <w:sz w:val="24"/>
          <w:szCs w:val="24"/>
        </w:rPr>
      </w:pPr>
      <w:r>
        <w:rPr>
          <w:rFonts w:ascii="Arial" w:hAnsi="Arial" w:cs="Arial"/>
          <w:sz w:val="24"/>
          <w:szCs w:val="24"/>
        </w:rPr>
        <w:t>In addition, p</w:t>
      </w:r>
      <w:r w:rsidRPr="00ED247E">
        <w:rPr>
          <w:rFonts w:ascii="Arial" w:hAnsi="Arial" w:cs="Arial"/>
          <w:sz w:val="24"/>
          <w:szCs w:val="24"/>
        </w:rPr>
        <w:t xml:space="preserve">rior to the </w:t>
      </w:r>
      <w:r>
        <w:rPr>
          <w:rFonts w:ascii="Arial" w:hAnsi="Arial" w:cs="Arial"/>
          <w:sz w:val="24"/>
          <w:szCs w:val="24"/>
        </w:rPr>
        <w:t xml:space="preserve">inquest the MH &amp; LD Service Group had prepared and implemented an action plan based on the findings of both the complaint and the serious incident review. The detail from this was included in the statement and the information shared at the hearing by Stephen Jones (MHLD Service Group Nurse Director) therefore the action plan was not shared at inquest. The action plan is included here to give an overview of the extensive consideration, actions and improvements already undertaken by the Adult Mental Health Directorate and the Service Group as a Whole. </w:t>
      </w:r>
    </w:p>
    <w:p w14:paraId="7C2C44E9" w14:textId="77777777" w:rsidR="003F42F8" w:rsidRPr="00433DEF" w:rsidRDefault="003F42F8" w:rsidP="003F42F8">
      <w:pPr>
        <w:rPr>
          <w:rFonts w:ascii="Arial" w:hAnsi="Arial" w:cs="Arial"/>
          <w:sz w:val="24"/>
          <w:szCs w:val="24"/>
        </w:rPr>
      </w:pPr>
      <w:r>
        <w:rPr>
          <w:rFonts w:ascii="Arial" w:hAnsi="Arial" w:cs="Arial"/>
          <w:sz w:val="24"/>
          <w:szCs w:val="24"/>
        </w:rPr>
        <w:t xml:space="preserve">However, </w:t>
      </w:r>
      <w:r w:rsidR="009C1D8A">
        <w:rPr>
          <w:rFonts w:ascii="Arial" w:hAnsi="Arial" w:cs="Arial"/>
          <w:sz w:val="24"/>
          <w:szCs w:val="24"/>
        </w:rPr>
        <w:t xml:space="preserve">some of the additional </w:t>
      </w:r>
      <w:r>
        <w:rPr>
          <w:rFonts w:ascii="Arial" w:hAnsi="Arial" w:cs="Arial"/>
          <w:sz w:val="24"/>
          <w:szCs w:val="24"/>
        </w:rPr>
        <w:t xml:space="preserve">actions undertaken include: </w:t>
      </w:r>
    </w:p>
    <w:p w14:paraId="495CA511" w14:textId="77777777" w:rsidR="003F42F8" w:rsidRDefault="003F42F8" w:rsidP="003F42F8">
      <w:pPr>
        <w:pStyle w:val="ListParagraph"/>
        <w:numPr>
          <w:ilvl w:val="0"/>
          <w:numId w:val="15"/>
        </w:numPr>
        <w:rPr>
          <w:rFonts w:ascii="Arial" w:hAnsi="Arial" w:cs="Arial"/>
          <w:sz w:val="24"/>
          <w:szCs w:val="24"/>
        </w:rPr>
      </w:pPr>
      <w:r>
        <w:rPr>
          <w:rFonts w:ascii="Arial" w:hAnsi="Arial" w:cs="Arial"/>
          <w:sz w:val="24"/>
          <w:szCs w:val="24"/>
        </w:rPr>
        <w:t xml:space="preserve">Improvements to the management of medication when service users are refusing medication </w:t>
      </w:r>
    </w:p>
    <w:p w14:paraId="023551EC" w14:textId="77777777" w:rsidR="003F42F8" w:rsidRDefault="003F42F8" w:rsidP="003F42F8">
      <w:pPr>
        <w:pStyle w:val="ListParagraph"/>
        <w:numPr>
          <w:ilvl w:val="0"/>
          <w:numId w:val="15"/>
        </w:numPr>
        <w:rPr>
          <w:rFonts w:ascii="Arial" w:hAnsi="Arial" w:cs="Arial"/>
          <w:sz w:val="24"/>
          <w:szCs w:val="24"/>
        </w:rPr>
      </w:pPr>
      <w:r>
        <w:rPr>
          <w:rFonts w:ascii="Arial" w:hAnsi="Arial" w:cs="Arial"/>
          <w:sz w:val="24"/>
          <w:szCs w:val="24"/>
        </w:rPr>
        <w:t xml:space="preserve">Improvements to the recording of collateral information from families and cares on the ward and in community teams </w:t>
      </w:r>
    </w:p>
    <w:p w14:paraId="52948EEB" w14:textId="77777777" w:rsidR="003F42F8" w:rsidRDefault="003F42F8" w:rsidP="003F42F8">
      <w:pPr>
        <w:pStyle w:val="ListParagraph"/>
        <w:numPr>
          <w:ilvl w:val="0"/>
          <w:numId w:val="15"/>
        </w:numPr>
        <w:rPr>
          <w:rFonts w:ascii="Arial" w:hAnsi="Arial" w:cs="Arial"/>
          <w:sz w:val="24"/>
          <w:szCs w:val="24"/>
        </w:rPr>
      </w:pPr>
      <w:r>
        <w:rPr>
          <w:rFonts w:ascii="Arial" w:hAnsi="Arial" w:cs="Arial"/>
          <w:sz w:val="24"/>
          <w:szCs w:val="24"/>
        </w:rPr>
        <w:t xml:space="preserve">Improvements to the security on Ward F especially the front door </w:t>
      </w:r>
    </w:p>
    <w:p w14:paraId="283BB274" w14:textId="77777777" w:rsidR="003F42F8" w:rsidRDefault="003F42F8" w:rsidP="003F42F8">
      <w:pPr>
        <w:pStyle w:val="ListParagraph"/>
        <w:numPr>
          <w:ilvl w:val="0"/>
          <w:numId w:val="15"/>
        </w:numPr>
        <w:rPr>
          <w:rFonts w:ascii="Arial" w:hAnsi="Arial" w:cs="Arial"/>
          <w:sz w:val="24"/>
          <w:szCs w:val="24"/>
        </w:rPr>
      </w:pPr>
      <w:r>
        <w:rPr>
          <w:rFonts w:ascii="Arial" w:hAnsi="Arial" w:cs="Arial"/>
          <w:sz w:val="24"/>
          <w:szCs w:val="24"/>
        </w:rPr>
        <w:t xml:space="preserve">Improved access to records and record sharing using WCCIS </w:t>
      </w:r>
    </w:p>
    <w:p w14:paraId="1539D7E5" w14:textId="77777777" w:rsidR="003F42F8" w:rsidRDefault="003F42F8" w:rsidP="003F42F8">
      <w:pPr>
        <w:pStyle w:val="ListParagraph"/>
        <w:numPr>
          <w:ilvl w:val="0"/>
          <w:numId w:val="15"/>
        </w:numPr>
        <w:rPr>
          <w:rFonts w:ascii="Arial" w:hAnsi="Arial" w:cs="Arial"/>
          <w:sz w:val="24"/>
          <w:szCs w:val="24"/>
        </w:rPr>
      </w:pPr>
      <w:r>
        <w:rPr>
          <w:rFonts w:ascii="Arial" w:hAnsi="Arial" w:cs="Arial"/>
          <w:sz w:val="24"/>
          <w:szCs w:val="24"/>
        </w:rPr>
        <w:t>Improved Clinical Risk assessments including improved training compliance with WARRN training</w:t>
      </w:r>
    </w:p>
    <w:p w14:paraId="671C382B" w14:textId="77777777" w:rsidR="003F42F8" w:rsidRDefault="003F42F8" w:rsidP="003F42F8">
      <w:pPr>
        <w:pStyle w:val="ListParagraph"/>
        <w:numPr>
          <w:ilvl w:val="0"/>
          <w:numId w:val="15"/>
        </w:numPr>
        <w:rPr>
          <w:rFonts w:ascii="Arial" w:hAnsi="Arial" w:cs="Arial"/>
          <w:sz w:val="24"/>
          <w:szCs w:val="24"/>
        </w:rPr>
      </w:pPr>
      <w:r>
        <w:rPr>
          <w:rFonts w:ascii="Arial" w:hAnsi="Arial" w:cs="Arial"/>
          <w:sz w:val="24"/>
          <w:szCs w:val="24"/>
        </w:rPr>
        <w:t xml:space="preserve">Improved support to patients and their families by the production of a clear Operating Policy for Adult Mental Health Inpatient Wards – Ward F and Tawe Clinic.  </w:t>
      </w:r>
    </w:p>
    <w:p w14:paraId="40A3AA81" w14:textId="77777777" w:rsidR="003F42F8" w:rsidRDefault="003F42F8" w:rsidP="003F42F8">
      <w:pPr>
        <w:pStyle w:val="ListParagraph"/>
        <w:numPr>
          <w:ilvl w:val="0"/>
          <w:numId w:val="15"/>
        </w:numPr>
        <w:rPr>
          <w:rFonts w:ascii="Arial" w:hAnsi="Arial" w:cs="Arial"/>
          <w:sz w:val="24"/>
          <w:szCs w:val="24"/>
        </w:rPr>
      </w:pPr>
      <w:r>
        <w:rPr>
          <w:rFonts w:ascii="Arial" w:hAnsi="Arial" w:cs="Arial"/>
          <w:sz w:val="24"/>
          <w:szCs w:val="24"/>
        </w:rPr>
        <w:t xml:space="preserve">Improved access to MDT developed treatment plans </w:t>
      </w:r>
    </w:p>
    <w:p w14:paraId="61D0EB61" w14:textId="77777777" w:rsidR="003F42F8" w:rsidRDefault="003F42F8" w:rsidP="003F42F8">
      <w:pPr>
        <w:pStyle w:val="ListParagraph"/>
        <w:numPr>
          <w:ilvl w:val="0"/>
          <w:numId w:val="15"/>
        </w:numPr>
        <w:rPr>
          <w:rFonts w:ascii="Arial" w:hAnsi="Arial" w:cs="Arial"/>
          <w:sz w:val="24"/>
          <w:szCs w:val="24"/>
        </w:rPr>
      </w:pPr>
      <w:r>
        <w:rPr>
          <w:rFonts w:ascii="Arial" w:hAnsi="Arial" w:cs="Arial"/>
          <w:sz w:val="24"/>
          <w:szCs w:val="24"/>
        </w:rPr>
        <w:lastRenderedPageBreak/>
        <w:t xml:space="preserve">Improved engagement with families and carers </w:t>
      </w:r>
    </w:p>
    <w:p w14:paraId="26E2E43F" w14:textId="77777777" w:rsidR="003F42F8" w:rsidRPr="003F42F8" w:rsidRDefault="003F42F8" w:rsidP="003F42F8">
      <w:pPr>
        <w:spacing w:after="0" w:line="240" w:lineRule="auto"/>
        <w:rPr>
          <w:rFonts w:ascii="Arial" w:hAnsi="Arial" w:cs="Arial"/>
          <w:sz w:val="24"/>
          <w:szCs w:val="24"/>
        </w:rPr>
      </w:pPr>
    </w:p>
    <w:p w14:paraId="695B0FF6" w14:textId="77777777" w:rsidR="00653AEC" w:rsidRPr="00433DEF" w:rsidRDefault="00653AEC" w:rsidP="00433DEF">
      <w:pPr>
        <w:pStyle w:val="ListParagraph"/>
        <w:numPr>
          <w:ilvl w:val="0"/>
          <w:numId w:val="1"/>
        </w:numPr>
        <w:spacing w:after="0" w:line="240" w:lineRule="auto"/>
        <w:rPr>
          <w:rFonts w:ascii="Arial" w:hAnsi="Arial" w:cs="Arial"/>
          <w:b/>
          <w:sz w:val="24"/>
          <w:szCs w:val="24"/>
        </w:rPr>
      </w:pPr>
      <w:r w:rsidRPr="00433DEF">
        <w:rPr>
          <w:rFonts w:ascii="Arial" w:hAnsi="Arial" w:cs="Arial"/>
          <w:b/>
          <w:sz w:val="24"/>
          <w:szCs w:val="24"/>
        </w:rPr>
        <w:t>FINANCIAL IMPLICATIONS</w:t>
      </w:r>
    </w:p>
    <w:p w14:paraId="658050B8" w14:textId="77777777" w:rsidR="00653AEC" w:rsidRDefault="00653AEC" w:rsidP="004B5960">
      <w:pPr>
        <w:spacing w:after="0" w:line="240" w:lineRule="auto"/>
        <w:rPr>
          <w:rFonts w:ascii="Arial" w:hAnsi="Arial" w:cs="Arial"/>
          <w:b/>
          <w:sz w:val="24"/>
          <w:szCs w:val="24"/>
        </w:rPr>
      </w:pPr>
    </w:p>
    <w:p w14:paraId="06A58275" w14:textId="77777777" w:rsidR="004B5960" w:rsidRPr="004B5960" w:rsidRDefault="004B5960" w:rsidP="004B5960">
      <w:pPr>
        <w:spacing w:after="0" w:line="240" w:lineRule="auto"/>
        <w:rPr>
          <w:rFonts w:ascii="Arial" w:hAnsi="Arial" w:cs="Arial"/>
          <w:sz w:val="24"/>
          <w:szCs w:val="24"/>
        </w:rPr>
      </w:pPr>
      <w:r w:rsidRPr="004B5960">
        <w:rPr>
          <w:rFonts w:ascii="Arial" w:hAnsi="Arial" w:cs="Arial"/>
          <w:sz w:val="24"/>
          <w:szCs w:val="24"/>
        </w:rPr>
        <w:t>At this stage, from a financial perspective it is unclear what the position will be and who will be responsible, as there is a national ask around the digitalisation of records, which may require a local solution (currently uncosted).</w:t>
      </w:r>
    </w:p>
    <w:p w14:paraId="168A6D4A" w14:textId="77777777" w:rsidR="004B5960" w:rsidRPr="004B5960" w:rsidRDefault="004B5960" w:rsidP="004B5960">
      <w:pPr>
        <w:spacing w:after="0" w:line="240" w:lineRule="auto"/>
        <w:rPr>
          <w:rFonts w:ascii="Arial" w:hAnsi="Arial" w:cs="Arial"/>
          <w:sz w:val="24"/>
          <w:szCs w:val="24"/>
        </w:rPr>
      </w:pPr>
    </w:p>
    <w:p w14:paraId="578F7EDB" w14:textId="77777777" w:rsidR="004B5960" w:rsidRPr="004B5960" w:rsidRDefault="004B5960" w:rsidP="004B5960">
      <w:pPr>
        <w:spacing w:after="0" w:line="240" w:lineRule="auto"/>
        <w:rPr>
          <w:rFonts w:ascii="Arial" w:hAnsi="Arial" w:cs="Arial"/>
          <w:sz w:val="24"/>
          <w:szCs w:val="24"/>
        </w:rPr>
      </w:pPr>
      <w:r w:rsidRPr="004B5960">
        <w:rPr>
          <w:rFonts w:ascii="Arial" w:hAnsi="Arial" w:cs="Arial"/>
          <w:sz w:val="24"/>
          <w:szCs w:val="24"/>
        </w:rPr>
        <w:t>The training costs are subsumed within the Service Delivery Group’s funded resource.</w:t>
      </w:r>
    </w:p>
    <w:p w14:paraId="370282A2" w14:textId="77777777" w:rsidR="004B5960" w:rsidRDefault="004B5960" w:rsidP="004B5960">
      <w:pPr>
        <w:spacing w:after="0" w:line="240" w:lineRule="auto"/>
        <w:rPr>
          <w:rFonts w:ascii="Arial" w:hAnsi="Arial" w:cs="Arial"/>
          <w:sz w:val="24"/>
          <w:szCs w:val="24"/>
        </w:rPr>
      </w:pPr>
    </w:p>
    <w:p w14:paraId="4F3F3D35" w14:textId="77777777" w:rsidR="00DE00BE" w:rsidRPr="004B5960" w:rsidRDefault="00DE00BE" w:rsidP="004B5960">
      <w:pPr>
        <w:spacing w:after="0" w:line="240" w:lineRule="auto"/>
        <w:rPr>
          <w:rFonts w:ascii="Arial" w:hAnsi="Arial" w:cs="Arial"/>
          <w:sz w:val="24"/>
          <w:szCs w:val="24"/>
        </w:rPr>
      </w:pPr>
    </w:p>
    <w:p w14:paraId="0773314F" w14:textId="77777777" w:rsidR="00653AEC" w:rsidRPr="0072604C" w:rsidRDefault="00433DEF" w:rsidP="00433DEF">
      <w:pPr>
        <w:pStyle w:val="ListParagraph"/>
        <w:numPr>
          <w:ilvl w:val="0"/>
          <w:numId w:val="1"/>
        </w:numPr>
        <w:spacing w:after="0" w:line="240" w:lineRule="auto"/>
        <w:rPr>
          <w:rFonts w:ascii="Arial" w:hAnsi="Arial" w:cs="Arial"/>
          <w:b/>
          <w:sz w:val="24"/>
          <w:szCs w:val="24"/>
        </w:rPr>
      </w:pPr>
      <w:r>
        <w:rPr>
          <w:rFonts w:ascii="Arial" w:hAnsi="Arial" w:cs="Arial"/>
          <w:b/>
          <w:sz w:val="24"/>
          <w:szCs w:val="24"/>
        </w:rPr>
        <w:t>RE</w:t>
      </w:r>
      <w:r w:rsidR="00653AEC" w:rsidRPr="0072604C">
        <w:rPr>
          <w:rFonts w:ascii="Arial" w:hAnsi="Arial" w:cs="Arial"/>
          <w:b/>
          <w:sz w:val="24"/>
          <w:szCs w:val="24"/>
        </w:rPr>
        <w:t>COMMENDATION</w:t>
      </w:r>
    </w:p>
    <w:p w14:paraId="69374BB6" w14:textId="77777777" w:rsidR="001039AA" w:rsidRPr="001039AA" w:rsidRDefault="001039AA" w:rsidP="001039AA">
      <w:pPr>
        <w:rPr>
          <w:rFonts w:ascii="Arial" w:hAnsi="Arial" w:cs="Arial"/>
          <w:sz w:val="24"/>
          <w:szCs w:val="24"/>
        </w:rPr>
      </w:pPr>
      <w:r w:rsidRPr="001039AA">
        <w:rPr>
          <w:rFonts w:ascii="Arial" w:hAnsi="Arial" w:cs="Arial"/>
          <w:sz w:val="24"/>
          <w:szCs w:val="24"/>
        </w:rPr>
        <w:t>Members are asked to:</w:t>
      </w:r>
    </w:p>
    <w:p w14:paraId="09606A50" w14:textId="77777777" w:rsidR="001039AA" w:rsidRPr="001039AA" w:rsidRDefault="001039AA" w:rsidP="001039AA">
      <w:pPr>
        <w:numPr>
          <w:ilvl w:val="0"/>
          <w:numId w:val="6"/>
        </w:numPr>
        <w:rPr>
          <w:rFonts w:ascii="Arial" w:hAnsi="Arial" w:cs="Arial"/>
          <w:sz w:val="24"/>
          <w:szCs w:val="24"/>
        </w:rPr>
      </w:pPr>
      <w:r w:rsidRPr="001039AA">
        <w:rPr>
          <w:rFonts w:ascii="Arial" w:hAnsi="Arial" w:cs="Arial"/>
          <w:sz w:val="24"/>
          <w:szCs w:val="24"/>
        </w:rPr>
        <w:t xml:space="preserve">Receive and note the content of this report  </w:t>
      </w:r>
    </w:p>
    <w:p w14:paraId="52DB2B1F" w14:textId="77777777" w:rsidR="008E2DE1" w:rsidRPr="008E2DE1" w:rsidRDefault="008E2DE1" w:rsidP="001039AA">
      <w:pPr>
        <w:rPr>
          <w:rFonts w:ascii="Arial" w:hAnsi="Arial" w:cs="Arial"/>
          <w:sz w:val="24"/>
          <w:szCs w:val="24"/>
        </w:rPr>
      </w:pPr>
    </w:p>
    <w:p w14:paraId="3D12169C" w14:textId="77777777" w:rsidR="00762BBE" w:rsidRDefault="00762BBE" w:rsidP="00F531BD">
      <w:pPr>
        <w:rPr>
          <w:rFonts w:ascii="Arial" w:hAnsi="Arial" w:cs="Arial"/>
          <w:b/>
          <w:sz w:val="24"/>
          <w:szCs w:val="24"/>
        </w:rPr>
      </w:pPr>
    </w:p>
    <w:p w14:paraId="79FA2A0C" w14:textId="77777777" w:rsidR="00762BBE" w:rsidRDefault="00762BBE" w:rsidP="00F531BD">
      <w:pPr>
        <w:rPr>
          <w:rFonts w:ascii="Arial" w:hAnsi="Arial" w:cs="Arial"/>
          <w:b/>
          <w:sz w:val="24"/>
          <w:szCs w:val="24"/>
        </w:rPr>
      </w:pPr>
    </w:p>
    <w:p w14:paraId="0D2C043A" w14:textId="77777777" w:rsidR="00762BBE" w:rsidRDefault="00762BBE" w:rsidP="00F531BD">
      <w:pPr>
        <w:rPr>
          <w:rFonts w:ascii="Arial" w:hAnsi="Arial" w:cs="Arial"/>
          <w:b/>
          <w:sz w:val="24"/>
          <w:szCs w:val="24"/>
        </w:rPr>
      </w:pPr>
    </w:p>
    <w:p w14:paraId="6CAACDE7" w14:textId="77777777" w:rsidR="005164D8" w:rsidRDefault="005164D8">
      <w:pPr>
        <w:rPr>
          <w:rFonts w:ascii="Arial" w:hAnsi="Arial" w:cs="Arial"/>
          <w:b/>
          <w:sz w:val="24"/>
          <w:szCs w:val="24"/>
        </w:rPr>
      </w:pPr>
      <w:r>
        <w:rPr>
          <w:rFonts w:ascii="Arial" w:hAnsi="Arial" w:cs="Arial"/>
          <w:b/>
          <w:sz w:val="24"/>
          <w:szCs w:val="24"/>
        </w:rPr>
        <w:br w:type="page"/>
      </w:r>
    </w:p>
    <w:p w14:paraId="6FAA16E5"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55401214" w14:textId="77777777" w:rsidTr="00C95B3C">
        <w:tc>
          <w:tcPr>
            <w:tcW w:w="9245" w:type="dxa"/>
            <w:gridSpan w:val="4"/>
            <w:shd w:val="clear" w:color="auto" w:fill="D5DCE4" w:themeFill="text2" w:themeFillTint="33"/>
          </w:tcPr>
          <w:p w14:paraId="5F3AD68B"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F456BA8" w14:textId="77777777" w:rsidR="00034194" w:rsidRPr="00034194" w:rsidRDefault="00034194">
            <w:pPr>
              <w:rPr>
                <w:rFonts w:ascii="Arial" w:hAnsi="Arial" w:cs="Arial"/>
                <w:sz w:val="24"/>
                <w:szCs w:val="24"/>
              </w:rPr>
            </w:pPr>
          </w:p>
        </w:tc>
      </w:tr>
      <w:tr w:rsidR="00F5324A" w:rsidRPr="00034194" w14:paraId="4C585EBE" w14:textId="77777777" w:rsidTr="00F5324A">
        <w:tc>
          <w:tcPr>
            <w:tcW w:w="1809" w:type="dxa"/>
            <w:vMerge w:val="restart"/>
          </w:tcPr>
          <w:p w14:paraId="16026176" w14:textId="77777777" w:rsidR="00F5324A" w:rsidRDefault="00F5324A">
            <w:pPr>
              <w:rPr>
                <w:rFonts w:ascii="Arial" w:hAnsi="Arial" w:cs="Arial"/>
                <w:b/>
                <w:sz w:val="24"/>
                <w:szCs w:val="24"/>
              </w:rPr>
            </w:pPr>
            <w:r>
              <w:rPr>
                <w:rFonts w:ascii="Arial" w:hAnsi="Arial" w:cs="Arial"/>
                <w:b/>
                <w:sz w:val="24"/>
                <w:szCs w:val="24"/>
              </w:rPr>
              <w:t>Link to Enabling Objectives</w:t>
            </w:r>
          </w:p>
          <w:p w14:paraId="74619753"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EF7327A"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8827EA0" w14:textId="77777777" w:rsidTr="00F5324A">
        <w:tc>
          <w:tcPr>
            <w:tcW w:w="1809" w:type="dxa"/>
            <w:vMerge/>
          </w:tcPr>
          <w:p w14:paraId="7537727E" w14:textId="77777777" w:rsidR="00F5324A" w:rsidRPr="00034194" w:rsidRDefault="00F5324A">
            <w:pPr>
              <w:rPr>
                <w:rFonts w:ascii="Arial" w:hAnsi="Arial" w:cs="Arial"/>
                <w:b/>
                <w:sz w:val="24"/>
                <w:szCs w:val="24"/>
              </w:rPr>
            </w:pPr>
          </w:p>
        </w:tc>
        <w:tc>
          <w:tcPr>
            <w:tcW w:w="5812" w:type="dxa"/>
            <w:gridSpan w:val="2"/>
          </w:tcPr>
          <w:p w14:paraId="6B3032F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331F72C3" w14:textId="77777777" w:rsidR="00F5324A" w:rsidRPr="00F5324A" w:rsidRDefault="004B5960"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1BFA59" w14:textId="77777777" w:rsidTr="00F5324A">
        <w:tc>
          <w:tcPr>
            <w:tcW w:w="1809" w:type="dxa"/>
            <w:vMerge/>
          </w:tcPr>
          <w:p w14:paraId="2140AD86" w14:textId="77777777" w:rsidR="00F5324A" w:rsidRPr="00034194" w:rsidRDefault="00F5324A">
            <w:pPr>
              <w:rPr>
                <w:rFonts w:ascii="Arial" w:hAnsi="Arial" w:cs="Arial"/>
                <w:b/>
                <w:sz w:val="24"/>
                <w:szCs w:val="24"/>
              </w:rPr>
            </w:pPr>
          </w:p>
        </w:tc>
        <w:tc>
          <w:tcPr>
            <w:tcW w:w="5812" w:type="dxa"/>
            <w:gridSpan w:val="2"/>
          </w:tcPr>
          <w:p w14:paraId="494DA8A6"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434BC0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53B549A" w14:textId="77777777" w:rsidTr="00F5324A">
        <w:tc>
          <w:tcPr>
            <w:tcW w:w="1809" w:type="dxa"/>
            <w:vMerge/>
          </w:tcPr>
          <w:p w14:paraId="685FF5A8" w14:textId="77777777" w:rsidR="00F5324A" w:rsidRPr="00034194" w:rsidRDefault="00F5324A">
            <w:pPr>
              <w:rPr>
                <w:rFonts w:ascii="Arial" w:hAnsi="Arial" w:cs="Arial"/>
                <w:b/>
                <w:sz w:val="24"/>
                <w:szCs w:val="24"/>
              </w:rPr>
            </w:pPr>
          </w:p>
        </w:tc>
        <w:tc>
          <w:tcPr>
            <w:tcW w:w="5812" w:type="dxa"/>
            <w:gridSpan w:val="2"/>
          </w:tcPr>
          <w:p w14:paraId="44601941"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35B5A9AE" w14:textId="77777777" w:rsidR="00F5324A" w:rsidRPr="00F5324A" w:rsidRDefault="004B5960"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549A4C0" w14:textId="77777777" w:rsidTr="00F5324A">
        <w:tc>
          <w:tcPr>
            <w:tcW w:w="1809" w:type="dxa"/>
            <w:vMerge/>
          </w:tcPr>
          <w:p w14:paraId="20294A00"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B08A25C"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04D8344" w14:textId="77777777" w:rsidTr="00F5324A">
        <w:tc>
          <w:tcPr>
            <w:tcW w:w="1809" w:type="dxa"/>
            <w:vMerge/>
          </w:tcPr>
          <w:p w14:paraId="35422102" w14:textId="77777777" w:rsidR="00F5324A" w:rsidRPr="00034194" w:rsidRDefault="00F5324A" w:rsidP="00C107F2">
            <w:pPr>
              <w:rPr>
                <w:rFonts w:ascii="Arial" w:hAnsi="Arial" w:cs="Arial"/>
                <w:b/>
                <w:sz w:val="24"/>
                <w:szCs w:val="24"/>
              </w:rPr>
            </w:pPr>
          </w:p>
        </w:tc>
        <w:tc>
          <w:tcPr>
            <w:tcW w:w="5812" w:type="dxa"/>
            <w:gridSpan w:val="2"/>
          </w:tcPr>
          <w:p w14:paraId="44F9199A"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357F48D" w14:textId="77777777" w:rsidR="00F5324A" w:rsidRPr="00F5324A" w:rsidRDefault="004B596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BC26408" w14:textId="77777777" w:rsidTr="00F5324A">
        <w:tc>
          <w:tcPr>
            <w:tcW w:w="1809" w:type="dxa"/>
            <w:vMerge/>
          </w:tcPr>
          <w:p w14:paraId="38B18A77" w14:textId="77777777" w:rsidR="00F5324A" w:rsidRPr="00034194" w:rsidRDefault="00F5324A" w:rsidP="00C107F2">
            <w:pPr>
              <w:rPr>
                <w:rFonts w:ascii="Arial" w:hAnsi="Arial" w:cs="Arial"/>
                <w:b/>
                <w:sz w:val="24"/>
                <w:szCs w:val="24"/>
              </w:rPr>
            </w:pPr>
          </w:p>
        </w:tc>
        <w:tc>
          <w:tcPr>
            <w:tcW w:w="5812" w:type="dxa"/>
            <w:gridSpan w:val="2"/>
          </w:tcPr>
          <w:p w14:paraId="0E19CB0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E8DAA13" w14:textId="77777777" w:rsidR="00F5324A" w:rsidRPr="00F5324A" w:rsidRDefault="004B596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5F8DE6B" w14:textId="77777777" w:rsidTr="00F5324A">
        <w:tc>
          <w:tcPr>
            <w:tcW w:w="1809" w:type="dxa"/>
            <w:vMerge/>
          </w:tcPr>
          <w:p w14:paraId="1B846B8A" w14:textId="77777777" w:rsidR="00F5324A" w:rsidRPr="00034194" w:rsidRDefault="00F5324A" w:rsidP="00C107F2">
            <w:pPr>
              <w:rPr>
                <w:rFonts w:ascii="Arial" w:hAnsi="Arial" w:cs="Arial"/>
                <w:b/>
                <w:sz w:val="24"/>
                <w:szCs w:val="24"/>
              </w:rPr>
            </w:pPr>
          </w:p>
        </w:tc>
        <w:tc>
          <w:tcPr>
            <w:tcW w:w="5812" w:type="dxa"/>
            <w:gridSpan w:val="2"/>
          </w:tcPr>
          <w:p w14:paraId="421E3E8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1D50F5F8" w14:textId="77777777" w:rsidR="00F5324A" w:rsidRPr="00F5324A" w:rsidRDefault="004B596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0FF307" w14:textId="77777777" w:rsidTr="00F5324A">
        <w:tc>
          <w:tcPr>
            <w:tcW w:w="1809" w:type="dxa"/>
            <w:vMerge/>
          </w:tcPr>
          <w:p w14:paraId="777998F7" w14:textId="77777777" w:rsidR="00F5324A" w:rsidRPr="00034194" w:rsidRDefault="00F5324A" w:rsidP="00C107F2">
            <w:pPr>
              <w:rPr>
                <w:rFonts w:ascii="Arial" w:hAnsi="Arial" w:cs="Arial"/>
                <w:b/>
                <w:sz w:val="24"/>
                <w:szCs w:val="24"/>
              </w:rPr>
            </w:pPr>
          </w:p>
        </w:tc>
        <w:tc>
          <w:tcPr>
            <w:tcW w:w="5812" w:type="dxa"/>
            <w:gridSpan w:val="2"/>
          </w:tcPr>
          <w:p w14:paraId="0EEE43BB"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5A9041E" w14:textId="77777777" w:rsidR="00F5324A" w:rsidRPr="00F5324A" w:rsidRDefault="004B596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1C8658F" w14:textId="77777777" w:rsidTr="00F5324A">
        <w:tc>
          <w:tcPr>
            <w:tcW w:w="1809" w:type="dxa"/>
            <w:vMerge/>
          </w:tcPr>
          <w:p w14:paraId="1EEB1E40" w14:textId="77777777" w:rsidR="00F5324A" w:rsidRPr="00034194" w:rsidRDefault="00F5324A" w:rsidP="00C107F2">
            <w:pPr>
              <w:rPr>
                <w:rFonts w:ascii="Arial" w:hAnsi="Arial" w:cs="Arial"/>
                <w:b/>
                <w:sz w:val="24"/>
                <w:szCs w:val="24"/>
              </w:rPr>
            </w:pPr>
          </w:p>
        </w:tc>
        <w:tc>
          <w:tcPr>
            <w:tcW w:w="5812" w:type="dxa"/>
            <w:gridSpan w:val="2"/>
          </w:tcPr>
          <w:p w14:paraId="3CF43466"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7F8AFAE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C59E55F" w14:textId="77777777" w:rsidTr="00CD7AA5">
        <w:tc>
          <w:tcPr>
            <w:tcW w:w="9245" w:type="dxa"/>
            <w:gridSpan w:val="4"/>
            <w:shd w:val="clear" w:color="auto" w:fill="D5DCE4" w:themeFill="text2" w:themeFillTint="33"/>
          </w:tcPr>
          <w:p w14:paraId="4FECD951"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7DF8DB4E" w14:textId="77777777" w:rsidTr="00F5324A">
        <w:tc>
          <w:tcPr>
            <w:tcW w:w="1809" w:type="dxa"/>
            <w:vMerge w:val="restart"/>
          </w:tcPr>
          <w:p w14:paraId="2FC14B66"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5765263"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47435AA2" w14:textId="77777777" w:rsidR="00F5324A" w:rsidRPr="00C95B3C" w:rsidRDefault="004B5960"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464B187" w14:textId="77777777" w:rsidTr="00F5324A">
        <w:tc>
          <w:tcPr>
            <w:tcW w:w="1809" w:type="dxa"/>
            <w:vMerge/>
          </w:tcPr>
          <w:p w14:paraId="4F023319" w14:textId="77777777" w:rsidR="00F5324A" w:rsidRPr="00FA0CA9" w:rsidRDefault="00F5324A" w:rsidP="00F5324A">
            <w:pPr>
              <w:rPr>
                <w:rFonts w:ascii="Arial" w:hAnsi="Arial" w:cs="Arial"/>
                <w:b/>
                <w:sz w:val="24"/>
                <w:szCs w:val="24"/>
              </w:rPr>
            </w:pPr>
          </w:p>
        </w:tc>
        <w:tc>
          <w:tcPr>
            <w:tcW w:w="5812" w:type="dxa"/>
            <w:gridSpan w:val="2"/>
          </w:tcPr>
          <w:p w14:paraId="226F385A"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1FD18840" w14:textId="77777777" w:rsidR="00F5324A" w:rsidRPr="00FA0CA9" w:rsidRDefault="004B596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4A598A5" w14:textId="77777777" w:rsidTr="00F5324A">
        <w:tc>
          <w:tcPr>
            <w:tcW w:w="1809" w:type="dxa"/>
            <w:vMerge/>
          </w:tcPr>
          <w:p w14:paraId="65FB5D4F" w14:textId="77777777" w:rsidR="00F5324A" w:rsidRPr="00FA0CA9" w:rsidRDefault="00F5324A" w:rsidP="00F5324A">
            <w:pPr>
              <w:rPr>
                <w:rFonts w:ascii="Arial" w:hAnsi="Arial" w:cs="Arial"/>
                <w:b/>
                <w:sz w:val="24"/>
                <w:szCs w:val="24"/>
              </w:rPr>
            </w:pPr>
          </w:p>
        </w:tc>
        <w:tc>
          <w:tcPr>
            <w:tcW w:w="5812" w:type="dxa"/>
            <w:gridSpan w:val="2"/>
          </w:tcPr>
          <w:p w14:paraId="773794A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A4F05FE" w14:textId="77777777" w:rsidR="00F5324A" w:rsidRPr="00FA0CA9" w:rsidRDefault="004B596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B07BEA4" w14:textId="77777777" w:rsidTr="00F5324A">
        <w:tc>
          <w:tcPr>
            <w:tcW w:w="1809" w:type="dxa"/>
            <w:vMerge/>
          </w:tcPr>
          <w:p w14:paraId="4FDDD4B2" w14:textId="77777777" w:rsidR="00F5324A" w:rsidRPr="00FA0CA9" w:rsidRDefault="00F5324A" w:rsidP="00F5324A">
            <w:pPr>
              <w:rPr>
                <w:rFonts w:ascii="Arial" w:hAnsi="Arial" w:cs="Arial"/>
                <w:b/>
                <w:sz w:val="24"/>
                <w:szCs w:val="24"/>
              </w:rPr>
            </w:pPr>
          </w:p>
        </w:tc>
        <w:tc>
          <w:tcPr>
            <w:tcW w:w="5812" w:type="dxa"/>
            <w:gridSpan w:val="2"/>
          </w:tcPr>
          <w:p w14:paraId="0C3599F1"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7F5F6DE4" w14:textId="77777777" w:rsidR="00F5324A" w:rsidRPr="00FA0CA9" w:rsidRDefault="004B596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C9A4EDE" w14:textId="77777777" w:rsidTr="00F5324A">
        <w:tc>
          <w:tcPr>
            <w:tcW w:w="1809" w:type="dxa"/>
            <w:vMerge/>
          </w:tcPr>
          <w:p w14:paraId="432941F7" w14:textId="77777777" w:rsidR="00F5324A" w:rsidRPr="00FA0CA9" w:rsidRDefault="00F5324A" w:rsidP="00F5324A">
            <w:pPr>
              <w:rPr>
                <w:rFonts w:ascii="Arial" w:hAnsi="Arial" w:cs="Arial"/>
                <w:b/>
                <w:sz w:val="24"/>
                <w:szCs w:val="24"/>
              </w:rPr>
            </w:pPr>
          </w:p>
        </w:tc>
        <w:tc>
          <w:tcPr>
            <w:tcW w:w="5812" w:type="dxa"/>
            <w:gridSpan w:val="2"/>
          </w:tcPr>
          <w:p w14:paraId="20D476E6"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11E22B0D" w14:textId="77777777" w:rsidR="00F5324A" w:rsidRPr="00FA0CA9" w:rsidRDefault="004B596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B0AD902" w14:textId="77777777" w:rsidTr="00F5324A">
        <w:tc>
          <w:tcPr>
            <w:tcW w:w="1809" w:type="dxa"/>
            <w:vMerge/>
          </w:tcPr>
          <w:p w14:paraId="36D05684" w14:textId="77777777" w:rsidR="00F5324A" w:rsidRPr="00FA0CA9" w:rsidRDefault="00F5324A" w:rsidP="00F5324A">
            <w:pPr>
              <w:rPr>
                <w:rFonts w:ascii="Arial" w:hAnsi="Arial" w:cs="Arial"/>
                <w:b/>
                <w:sz w:val="24"/>
                <w:szCs w:val="24"/>
              </w:rPr>
            </w:pPr>
          </w:p>
        </w:tc>
        <w:tc>
          <w:tcPr>
            <w:tcW w:w="5812" w:type="dxa"/>
            <w:gridSpan w:val="2"/>
          </w:tcPr>
          <w:p w14:paraId="7193E4C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51BDD7C1" w14:textId="77777777" w:rsidR="00F5324A" w:rsidRPr="00FA0CA9" w:rsidRDefault="004B596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E9EF4CA" w14:textId="77777777" w:rsidTr="00F5324A">
        <w:tc>
          <w:tcPr>
            <w:tcW w:w="1809" w:type="dxa"/>
            <w:vMerge/>
          </w:tcPr>
          <w:p w14:paraId="6A341005" w14:textId="77777777" w:rsidR="00F5324A" w:rsidRPr="00FA0CA9" w:rsidRDefault="00F5324A" w:rsidP="00F5324A">
            <w:pPr>
              <w:rPr>
                <w:rFonts w:ascii="Arial" w:hAnsi="Arial" w:cs="Arial"/>
                <w:b/>
                <w:sz w:val="24"/>
                <w:szCs w:val="24"/>
              </w:rPr>
            </w:pPr>
          </w:p>
        </w:tc>
        <w:tc>
          <w:tcPr>
            <w:tcW w:w="5812" w:type="dxa"/>
            <w:gridSpan w:val="2"/>
          </w:tcPr>
          <w:p w14:paraId="6A57780A"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38A50AE0" w14:textId="77777777" w:rsidR="00F5324A" w:rsidRPr="00FA0CA9" w:rsidRDefault="004B596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ED5AFB3" w14:textId="77777777" w:rsidTr="00CD7AA5">
        <w:tc>
          <w:tcPr>
            <w:tcW w:w="9245" w:type="dxa"/>
            <w:gridSpan w:val="4"/>
            <w:shd w:val="clear" w:color="auto" w:fill="D5DCE4" w:themeFill="text2" w:themeFillTint="33"/>
          </w:tcPr>
          <w:p w14:paraId="2321B2D1"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478616D" w14:textId="77777777" w:rsidTr="00C95B3C">
        <w:tc>
          <w:tcPr>
            <w:tcW w:w="9245" w:type="dxa"/>
            <w:gridSpan w:val="4"/>
          </w:tcPr>
          <w:p w14:paraId="280CF74F" w14:textId="4479C93A" w:rsidR="004B5960" w:rsidRPr="009D1E51" w:rsidRDefault="00C85B11" w:rsidP="00C85B11">
            <w:pPr>
              <w:rPr>
                <w:rFonts w:ascii="Arial" w:hAnsi="Arial" w:cs="Arial"/>
                <w:sz w:val="24"/>
                <w:szCs w:val="24"/>
              </w:rPr>
            </w:pPr>
            <w:r w:rsidRPr="00C85B11">
              <w:rPr>
                <w:rFonts w:ascii="Arial" w:hAnsi="Arial" w:cs="Arial"/>
                <w:sz w:val="24"/>
                <w:szCs w:val="24"/>
              </w:rPr>
              <w:t xml:space="preserve">The findings for a serious incident review and feedback form the coroner has improved the quality of the management of complex mental health patients in the community. The feedback for the coroner has highlighted the need to ensure effective record keeping, systems to make medical records available to all staff and the need to ensure that those making assessment are fully informed of the </w:t>
            </w:r>
            <w:r w:rsidR="00C77E6B" w:rsidRPr="00C85B11">
              <w:rPr>
                <w:rFonts w:ascii="Arial" w:hAnsi="Arial" w:cs="Arial"/>
                <w:sz w:val="24"/>
                <w:szCs w:val="24"/>
              </w:rPr>
              <w:t>patient’s</w:t>
            </w:r>
            <w:r w:rsidRPr="00C85B11">
              <w:rPr>
                <w:rFonts w:ascii="Arial" w:hAnsi="Arial" w:cs="Arial"/>
                <w:sz w:val="24"/>
                <w:szCs w:val="24"/>
              </w:rPr>
              <w:t xml:space="preserve"> history.  </w:t>
            </w:r>
          </w:p>
        </w:tc>
      </w:tr>
      <w:tr w:rsidR="00F5324A" w:rsidRPr="00034194" w14:paraId="169A06FD" w14:textId="77777777" w:rsidTr="00CD7AA5">
        <w:tc>
          <w:tcPr>
            <w:tcW w:w="9245" w:type="dxa"/>
            <w:gridSpan w:val="4"/>
            <w:shd w:val="clear" w:color="auto" w:fill="D5DCE4" w:themeFill="text2" w:themeFillTint="33"/>
          </w:tcPr>
          <w:p w14:paraId="693E5043"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33AF9365" w14:textId="77777777" w:rsidTr="00C95B3C">
        <w:tc>
          <w:tcPr>
            <w:tcW w:w="9245" w:type="dxa"/>
            <w:gridSpan w:val="4"/>
          </w:tcPr>
          <w:p w14:paraId="71570D8B" w14:textId="3AD72ABE" w:rsidR="004B5960" w:rsidRPr="009D1E51" w:rsidRDefault="004B5960" w:rsidP="004B5960">
            <w:pPr>
              <w:ind w:right="96"/>
              <w:rPr>
                <w:rFonts w:ascii="Arial" w:hAnsi="Arial" w:cs="Arial"/>
                <w:sz w:val="24"/>
                <w:szCs w:val="24"/>
              </w:rPr>
            </w:pPr>
            <w:r w:rsidRPr="004B5960">
              <w:rPr>
                <w:rFonts w:ascii="Arial" w:hAnsi="Arial" w:cs="Arial"/>
                <w:sz w:val="24"/>
                <w:szCs w:val="24"/>
              </w:rPr>
              <w:t>As detailed above, the current cost impact is not clear and will need to be reviewed as the matters progress.</w:t>
            </w:r>
          </w:p>
        </w:tc>
      </w:tr>
      <w:tr w:rsidR="00F5324A" w:rsidRPr="00BC241D" w14:paraId="7ABF44FA" w14:textId="77777777" w:rsidTr="00CD7AA5">
        <w:tc>
          <w:tcPr>
            <w:tcW w:w="9245" w:type="dxa"/>
            <w:gridSpan w:val="4"/>
            <w:shd w:val="clear" w:color="auto" w:fill="D5DCE4" w:themeFill="text2" w:themeFillTint="33"/>
          </w:tcPr>
          <w:p w14:paraId="71B653F1"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4727FFA1" w14:textId="77777777" w:rsidTr="00C95B3C">
        <w:tc>
          <w:tcPr>
            <w:tcW w:w="9245" w:type="dxa"/>
            <w:gridSpan w:val="4"/>
          </w:tcPr>
          <w:p w14:paraId="479C02E6" w14:textId="4F84F5D1" w:rsidR="004B5960" w:rsidRPr="004B5960" w:rsidRDefault="004B5960" w:rsidP="004B5960">
            <w:pPr>
              <w:ind w:right="96"/>
              <w:rPr>
                <w:rFonts w:ascii="Arial" w:hAnsi="Arial" w:cs="Arial"/>
                <w:sz w:val="24"/>
                <w:szCs w:val="24"/>
              </w:rPr>
            </w:pPr>
            <w:r w:rsidRPr="004B5960">
              <w:rPr>
                <w:rFonts w:ascii="Arial" w:hAnsi="Arial" w:cs="Arial"/>
                <w:sz w:val="24"/>
                <w:szCs w:val="24"/>
              </w:rPr>
              <w:t>There is the potential for a legal claim on the Health Board by the family.</w:t>
            </w:r>
          </w:p>
        </w:tc>
      </w:tr>
      <w:tr w:rsidR="00F5324A" w:rsidRPr="00DA76AD" w14:paraId="1CDB1F58" w14:textId="77777777" w:rsidTr="00CD7AA5">
        <w:tc>
          <w:tcPr>
            <w:tcW w:w="9245" w:type="dxa"/>
            <w:gridSpan w:val="4"/>
            <w:shd w:val="clear" w:color="auto" w:fill="D5DCE4" w:themeFill="text2" w:themeFillTint="33"/>
          </w:tcPr>
          <w:p w14:paraId="6486A7AA"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2BBA533" w14:textId="77777777" w:rsidTr="00C95B3C">
        <w:tc>
          <w:tcPr>
            <w:tcW w:w="9245" w:type="dxa"/>
            <w:gridSpan w:val="4"/>
          </w:tcPr>
          <w:p w14:paraId="5B172A39" w14:textId="4F42C4CE" w:rsidR="00F5324A" w:rsidRPr="009D1E51" w:rsidRDefault="004B5960" w:rsidP="00762BBE">
            <w:pPr>
              <w:ind w:right="96"/>
              <w:rPr>
                <w:rFonts w:ascii="Arial" w:hAnsi="Arial" w:cs="Arial"/>
                <w:sz w:val="24"/>
                <w:szCs w:val="24"/>
              </w:rPr>
            </w:pPr>
            <w:r w:rsidRPr="004B5960">
              <w:rPr>
                <w:rFonts w:ascii="Arial" w:hAnsi="Arial" w:cs="Arial"/>
                <w:sz w:val="24"/>
                <w:szCs w:val="24"/>
              </w:rPr>
              <w:t>None.</w:t>
            </w:r>
          </w:p>
        </w:tc>
      </w:tr>
      <w:tr w:rsidR="00F5324A" w:rsidRPr="00034194" w14:paraId="62A03AC3" w14:textId="77777777" w:rsidTr="00CD7AA5">
        <w:tc>
          <w:tcPr>
            <w:tcW w:w="9245" w:type="dxa"/>
            <w:gridSpan w:val="4"/>
            <w:shd w:val="clear" w:color="auto" w:fill="D5DCE4" w:themeFill="text2" w:themeFillTint="33"/>
          </w:tcPr>
          <w:p w14:paraId="13BD5CDD"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7B5B404B" w14:textId="77777777" w:rsidTr="00C95B3C">
        <w:tc>
          <w:tcPr>
            <w:tcW w:w="9245" w:type="dxa"/>
            <w:gridSpan w:val="4"/>
          </w:tcPr>
          <w:p w14:paraId="37FB38AF" w14:textId="77777777" w:rsidR="00653AEC" w:rsidRPr="004B5960" w:rsidRDefault="004B5960" w:rsidP="00653AEC">
            <w:pPr>
              <w:ind w:right="96"/>
              <w:rPr>
                <w:rFonts w:ascii="Arial" w:hAnsi="Arial" w:cs="Arial"/>
                <w:sz w:val="24"/>
                <w:szCs w:val="24"/>
              </w:rPr>
            </w:pPr>
            <w:r w:rsidRPr="004B5960">
              <w:rPr>
                <w:rFonts w:ascii="Arial" w:hAnsi="Arial" w:cs="Arial"/>
                <w:sz w:val="24"/>
                <w:szCs w:val="24"/>
              </w:rPr>
              <w:t>Not clear at this stage – digital plan may impact.</w:t>
            </w:r>
          </w:p>
          <w:p w14:paraId="3BBA765A" w14:textId="77777777" w:rsidR="00F5324A" w:rsidRPr="00FA0CA9" w:rsidRDefault="00F5324A" w:rsidP="00F5324A">
            <w:pPr>
              <w:ind w:right="96"/>
              <w:rPr>
                <w:rFonts w:ascii="Arial" w:hAnsi="Arial" w:cs="Arial"/>
                <w:color w:val="FF0000"/>
                <w:sz w:val="24"/>
                <w:szCs w:val="24"/>
              </w:rPr>
            </w:pPr>
          </w:p>
        </w:tc>
      </w:tr>
      <w:tr w:rsidR="00653AEC" w:rsidRPr="00034194" w14:paraId="347AB03D" w14:textId="77777777" w:rsidTr="00C95B3C">
        <w:tc>
          <w:tcPr>
            <w:tcW w:w="2470" w:type="dxa"/>
            <w:gridSpan w:val="2"/>
          </w:tcPr>
          <w:p w14:paraId="76BE8922"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69FE25A" w14:textId="77777777" w:rsidR="00653AEC" w:rsidRPr="004B5960" w:rsidRDefault="004B5960" w:rsidP="00653AEC">
            <w:pPr>
              <w:ind w:right="96"/>
              <w:rPr>
                <w:rFonts w:ascii="Arial" w:hAnsi="Arial" w:cs="Arial"/>
                <w:sz w:val="24"/>
                <w:szCs w:val="24"/>
              </w:rPr>
            </w:pPr>
            <w:r w:rsidRPr="004B5960">
              <w:rPr>
                <w:rFonts w:ascii="Arial" w:hAnsi="Arial" w:cs="Arial"/>
                <w:sz w:val="24"/>
                <w:szCs w:val="24"/>
              </w:rPr>
              <w:t>No previous report.</w:t>
            </w:r>
          </w:p>
          <w:p w14:paraId="3EBB5A0E" w14:textId="77777777" w:rsidR="00653AEC" w:rsidRPr="00FA0CA9" w:rsidRDefault="00653AEC" w:rsidP="00653AEC">
            <w:pPr>
              <w:ind w:right="96"/>
              <w:rPr>
                <w:rFonts w:ascii="Arial" w:hAnsi="Arial" w:cs="Arial"/>
                <w:color w:val="FF0000"/>
                <w:sz w:val="24"/>
                <w:szCs w:val="24"/>
              </w:rPr>
            </w:pPr>
          </w:p>
        </w:tc>
      </w:tr>
      <w:tr w:rsidR="00653AEC" w:rsidRPr="00034194" w14:paraId="7E6C2749" w14:textId="77777777" w:rsidTr="00C95B3C">
        <w:tc>
          <w:tcPr>
            <w:tcW w:w="2470" w:type="dxa"/>
            <w:gridSpan w:val="2"/>
          </w:tcPr>
          <w:p w14:paraId="61C7F63D"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4F3E7972" w14:textId="77777777" w:rsidR="00653AEC" w:rsidRPr="004B5960" w:rsidRDefault="004B5960" w:rsidP="004B5960">
            <w:pPr>
              <w:pStyle w:val="ListParagraph"/>
              <w:numPr>
                <w:ilvl w:val="0"/>
                <w:numId w:val="19"/>
              </w:numPr>
              <w:ind w:right="96"/>
              <w:rPr>
                <w:rFonts w:ascii="Arial" w:hAnsi="Arial" w:cs="Arial"/>
                <w:sz w:val="24"/>
                <w:szCs w:val="24"/>
              </w:rPr>
            </w:pPr>
            <w:r w:rsidRPr="004B5960">
              <w:rPr>
                <w:rFonts w:ascii="Arial" w:hAnsi="Arial" w:cs="Arial"/>
                <w:sz w:val="24"/>
                <w:szCs w:val="24"/>
              </w:rPr>
              <w:t>Directions from HM Coroner</w:t>
            </w:r>
          </w:p>
          <w:p w14:paraId="2AC5EAD9" w14:textId="5ACC19A6" w:rsidR="004B5960" w:rsidRDefault="004B5960" w:rsidP="004B5960">
            <w:pPr>
              <w:pStyle w:val="ListParagraph"/>
              <w:numPr>
                <w:ilvl w:val="0"/>
                <w:numId w:val="19"/>
              </w:numPr>
              <w:ind w:right="96"/>
              <w:rPr>
                <w:rFonts w:ascii="Arial" w:hAnsi="Arial" w:cs="Arial"/>
                <w:sz w:val="24"/>
                <w:szCs w:val="24"/>
              </w:rPr>
            </w:pPr>
            <w:r w:rsidRPr="004B5960">
              <w:rPr>
                <w:rFonts w:ascii="Arial" w:hAnsi="Arial" w:cs="Arial"/>
                <w:sz w:val="24"/>
                <w:szCs w:val="24"/>
              </w:rPr>
              <w:t>Response from the Health Board (Regulation 28)</w:t>
            </w:r>
          </w:p>
          <w:p w14:paraId="6300D7D5" w14:textId="35674227" w:rsidR="00E42991" w:rsidRPr="004B5960" w:rsidRDefault="00E42991" w:rsidP="004B5960">
            <w:pPr>
              <w:pStyle w:val="ListParagraph"/>
              <w:numPr>
                <w:ilvl w:val="0"/>
                <w:numId w:val="19"/>
              </w:numPr>
              <w:ind w:right="96"/>
              <w:rPr>
                <w:rFonts w:ascii="Arial" w:hAnsi="Arial" w:cs="Arial"/>
                <w:sz w:val="24"/>
                <w:szCs w:val="24"/>
              </w:rPr>
            </w:pPr>
            <w:r>
              <w:rPr>
                <w:rFonts w:ascii="Arial" w:hAnsi="Arial" w:cs="Arial"/>
                <w:sz w:val="24"/>
                <w:szCs w:val="24"/>
              </w:rPr>
              <w:t xml:space="preserve">Standing Operating Procedure – Complaints </w:t>
            </w:r>
          </w:p>
          <w:p w14:paraId="05CF57E9" w14:textId="27026846" w:rsidR="00653AEC" w:rsidRPr="009965F5" w:rsidRDefault="009353D4" w:rsidP="009965F5">
            <w:pPr>
              <w:ind w:left="360" w:right="96"/>
              <w:rPr>
                <w:rFonts w:ascii="Arial" w:hAnsi="Arial" w:cs="Arial"/>
                <w:sz w:val="24"/>
                <w:szCs w:val="24"/>
              </w:rPr>
            </w:pPr>
            <w:r>
              <w:rPr>
                <w:rFonts w:ascii="Arial" w:hAnsi="Arial" w:cs="Arial"/>
                <w:sz w:val="24"/>
                <w:szCs w:val="24"/>
              </w:rPr>
              <w:t xml:space="preserve">4.  Letter to clinical staff </w:t>
            </w:r>
          </w:p>
        </w:tc>
      </w:tr>
    </w:tbl>
    <w:p w14:paraId="162C0AB7"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FCCC89" w14:textId="77777777" w:rsidR="00FF6046" w:rsidRDefault="00FF6046" w:rsidP="00C107F2">
      <w:pPr>
        <w:spacing w:after="0" w:line="240" w:lineRule="auto"/>
      </w:pPr>
      <w:r>
        <w:separator/>
      </w:r>
    </w:p>
  </w:endnote>
  <w:endnote w:type="continuationSeparator" w:id="0">
    <w:p w14:paraId="59B67C35" w14:textId="77777777" w:rsidR="00FF6046" w:rsidRDefault="00FF604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046536"/>
      <w:docPartObj>
        <w:docPartGallery w:val="Page Numbers (Bottom of Page)"/>
        <w:docPartUnique/>
      </w:docPartObj>
    </w:sdtPr>
    <w:sdtEndPr/>
    <w:sdtContent>
      <w:p w14:paraId="3C92F0DE" w14:textId="60F71A12"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2F80DD55" wp14:editId="7DB7C5F0">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C77E6B">
          <w:rPr>
            <w:noProof/>
          </w:rPr>
          <w:t>4</w:t>
        </w:r>
        <w:r>
          <w:fldChar w:fldCharType="end"/>
        </w:r>
      </w:p>
    </w:sdtContent>
  </w:sdt>
  <w:p w14:paraId="6C2F3981" w14:textId="44D2FAD3" w:rsidR="003324CB" w:rsidRDefault="00DE00BE" w:rsidP="002B7C9A">
    <w:pPr>
      <w:pStyle w:val="Footer"/>
      <w:jc w:val="right"/>
    </w:pPr>
    <w:r>
      <w:t xml:space="preserve">Quality &amp; Safety </w:t>
    </w:r>
    <w:r w:rsidR="002B7C9A">
      <w:t>Committee –</w:t>
    </w:r>
    <w:r w:rsidR="00814C4B">
      <w:t xml:space="preserve"> Tuesday</w:t>
    </w:r>
    <w:r w:rsidR="002B7C9A">
      <w:t xml:space="preserve"> </w:t>
    </w:r>
    <w:r>
      <w:t>25</w:t>
    </w:r>
    <w:r w:rsidRPr="00DE00BE">
      <w:rPr>
        <w:vertAlign w:val="superscript"/>
      </w:rPr>
      <w:t>th</w:t>
    </w:r>
    <w:r>
      <w:t xml:space="preserve"> June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22C69E" w14:textId="77777777" w:rsidR="00FF6046" w:rsidRDefault="00FF6046" w:rsidP="00C107F2">
      <w:pPr>
        <w:spacing w:after="0" w:line="240" w:lineRule="auto"/>
      </w:pPr>
      <w:r>
        <w:separator/>
      </w:r>
    </w:p>
  </w:footnote>
  <w:footnote w:type="continuationSeparator" w:id="0">
    <w:p w14:paraId="12090C0B" w14:textId="77777777" w:rsidR="00FF6046" w:rsidRDefault="00FF604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B5852" w14:textId="77777777" w:rsidR="00767E3E" w:rsidRDefault="00CA6D65">
    <w:pPr>
      <w:pStyle w:val="Header"/>
    </w:pPr>
    <w:r>
      <w:rPr>
        <w:noProof/>
        <w:lang w:eastAsia="en-GB"/>
      </w:rPr>
      <w:drawing>
        <wp:anchor distT="0" distB="0" distL="114300" distR="114300" simplePos="0" relativeHeight="251659264" behindDoc="1" locked="0" layoutInCell="1" allowOverlap="1" wp14:anchorId="5A007302" wp14:editId="5E48F236">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B6A5737"/>
    <w:multiLevelType w:val="hybridMultilevel"/>
    <w:tmpl w:val="44F6EE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4322FEF"/>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9186845"/>
    <w:multiLevelType w:val="hybridMultilevel"/>
    <w:tmpl w:val="50E256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4BD602A0"/>
    <w:multiLevelType w:val="hybridMultilevel"/>
    <w:tmpl w:val="BBB6A5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FA770C9"/>
    <w:multiLevelType w:val="hybridMultilevel"/>
    <w:tmpl w:val="22103F74"/>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CC65862"/>
    <w:multiLevelType w:val="hybridMultilevel"/>
    <w:tmpl w:val="60F88B58"/>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D2148E8"/>
    <w:multiLevelType w:val="hybridMultilevel"/>
    <w:tmpl w:val="DAFCB3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F822BDC"/>
    <w:multiLevelType w:val="hybridMultilevel"/>
    <w:tmpl w:val="CC4E5AEE"/>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004192F"/>
    <w:multiLevelType w:val="hybridMultilevel"/>
    <w:tmpl w:val="E278C6DE"/>
    <w:lvl w:ilvl="0" w:tplc="16041F3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BC29F8"/>
    <w:multiLevelType w:val="hybridMultilevel"/>
    <w:tmpl w:val="7C2AE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9"/>
  </w:num>
  <w:num w:numId="3">
    <w:abstractNumId w:val="7"/>
  </w:num>
  <w:num w:numId="4">
    <w:abstractNumId w:val="4"/>
  </w:num>
  <w:num w:numId="5">
    <w:abstractNumId w:val="2"/>
  </w:num>
  <w:num w:numId="6">
    <w:abstractNumId w:val="17"/>
  </w:num>
  <w:num w:numId="7">
    <w:abstractNumId w:val="18"/>
  </w:num>
  <w:num w:numId="8">
    <w:abstractNumId w:val="11"/>
  </w:num>
  <w:num w:numId="9">
    <w:abstractNumId w:val="12"/>
  </w:num>
  <w:num w:numId="10">
    <w:abstractNumId w:val="16"/>
  </w:num>
  <w:num w:numId="11">
    <w:abstractNumId w:val="3"/>
  </w:num>
  <w:num w:numId="12">
    <w:abstractNumId w:val="14"/>
  </w:num>
  <w:num w:numId="13">
    <w:abstractNumId w:val="10"/>
  </w:num>
  <w:num w:numId="14">
    <w:abstractNumId w:val="15"/>
  </w:num>
  <w:num w:numId="15">
    <w:abstractNumId w:val="8"/>
  </w:num>
  <w:num w:numId="16">
    <w:abstractNumId w:val="6"/>
  </w:num>
  <w:num w:numId="17">
    <w:abstractNumId w:val="1"/>
  </w:num>
  <w:num w:numId="18">
    <w:abstractNumId w:val="5"/>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3FC0"/>
    <w:rsid w:val="000F361B"/>
    <w:rsid w:val="001039AA"/>
    <w:rsid w:val="00120040"/>
    <w:rsid w:val="00133EA1"/>
    <w:rsid w:val="0016096B"/>
    <w:rsid w:val="00171E30"/>
    <w:rsid w:val="001F5F65"/>
    <w:rsid w:val="0020539A"/>
    <w:rsid w:val="0022518E"/>
    <w:rsid w:val="00233330"/>
    <w:rsid w:val="00241662"/>
    <w:rsid w:val="002950FF"/>
    <w:rsid w:val="00296CD9"/>
    <w:rsid w:val="002B7C9A"/>
    <w:rsid w:val="002C3DD6"/>
    <w:rsid w:val="002E1586"/>
    <w:rsid w:val="002E62E4"/>
    <w:rsid w:val="0032747D"/>
    <w:rsid w:val="003324CB"/>
    <w:rsid w:val="00342ACE"/>
    <w:rsid w:val="003776FF"/>
    <w:rsid w:val="003B1A3A"/>
    <w:rsid w:val="003B44A1"/>
    <w:rsid w:val="003C0FF8"/>
    <w:rsid w:val="003F42F8"/>
    <w:rsid w:val="00414894"/>
    <w:rsid w:val="00433DEF"/>
    <w:rsid w:val="00461835"/>
    <w:rsid w:val="0049106F"/>
    <w:rsid w:val="0049368B"/>
    <w:rsid w:val="004B5960"/>
    <w:rsid w:val="004D46DE"/>
    <w:rsid w:val="005164D8"/>
    <w:rsid w:val="0052297E"/>
    <w:rsid w:val="00585277"/>
    <w:rsid w:val="005D1652"/>
    <w:rsid w:val="005E70A9"/>
    <w:rsid w:val="0061070E"/>
    <w:rsid w:val="00653AEC"/>
    <w:rsid w:val="00655190"/>
    <w:rsid w:val="00662218"/>
    <w:rsid w:val="00685AE0"/>
    <w:rsid w:val="00690BC8"/>
    <w:rsid w:val="006D1998"/>
    <w:rsid w:val="00703D77"/>
    <w:rsid w:val="00711095"/>
    <w:rsid w:val="0072604C"/>
    <w:rsid w:val="00762BBE"/>
    <w:rsid w:val="00767E3E"/>
    <w:rsid w:val="007E5210"/>
    <w:rsid w:val="00814C4B"/>
    <w:rsid w:val="008458FF"/>
    <w:rsid w:val="008B198A"/>
    <w:rsid w:val="008C15D9"/>
    <w:rsid w:val="008D0747"/>
    <w:rsid w:val="008E2DE1"/>
    <w:rsid w:val="00906813"/>
    <w:rsid w:val="009112DC"/>
    <w:rsid w:val="009353D4"/>
    <w:rsid w:val="00957A12"/>
    <w:rsid w:val="009752CE"/>
    <w:rsid w:val="009965F5"/>
    <w:rsid w:val="009C1D8A"/>
    <w:rsid w:val="009D1E51"/>
    <w:rsid w:val="009D3413"/>
    <w:rsid w:val="009E0DF7"/>
    <w:rsid w:val="009E7AF7"/>
    <w:rsid w:val="00A30A2A"/>
    <w:rsid w:val="00AA1979"/>
    <w:rsid w:val="00AB1D4E"/>
    <w:rsid w:val="00AD064D"/>
    <w:rsid w:val="00B03DFF"/>
    <w:rsid w:val="00B04C6D"/>
    <w:rsid w:val="00B35ECC"/>
    <w:rsid w:val="00B47FB3"/>
    <w:rsid w:val="00B52F0A"/>
    <w:rsid w:val="00B663D6"/>
    <w:rsid w:val="00BA2507"/>
    <w:rsid w:val="00BC241D"/>
    <w:rsid w:val="00BD3C8D"/>
    <w:rsid w:val="00C107F2"/>
    <w:rsid w:val="00C33A04"/>
    <w:rsid w:val="00C77E6B"/>
    <w:rsid w:val="00C85B11"/>
    <w:rsid w:val="00C95B3C"/>
    <w:rsid w:val="00CA6D65"/>
    <w:rsid w:val="00CD7AA5"/>
    <w:rsid w:val="00D67B77"/>
    <w:rsid w:val="00D80B23"/>
    <w:rsid w:val="00D87E9E"/>
    <w:rsid w:val="00DA76AD"/>
    <w:rsid w:val="00DE00BE"/>
    <w:rsid w:val="00E242E5"/>
    <w:rsid w:val="00E42991"/>
    <w:rsid w:val="00ED247E"/>
    <w:rsid w:val="00ED4F66"/>
    <w:rsid w:val="00ED5928"/>
    <w:rsid w:val="00F06D6F"/>
    <w:rsid w:val="00F11CD2"/>
    <w:rsid w:val="00F5082D"/>
    <w:rsid w:val="00F531BD"/>
    <w:rsid w:val="00F5324A"/>
    <w:rsid w:val="00F57042"/>
    <w:rsid w:val="00F57C68"/>
    <w:rsid w:val="00F935B3"/>
    <w:rsid w:val="00FA0CA9"/>
    <w:rsid w:val="00FA7F4E"/>
    <w:rsid w:val="00FF60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F07C21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56CD5"/>
    <w:rsid w:val="001F489E"/>
    <w:rsid w:val="002E1586"/>
    <w:rsid w:val="002E7994"/>
    <w:rsid w:val="0045583A"/>
    <w:rsid w:val="005B331C"/>
    <w:rsid w:val="005E70A9"/>
    <w:rsid w:val="006B05E4"/>
    <w:rsid w:val="0094528B"/>
    <w:rsid w:val="00997553"/>
    <w:rsid w:val="00AF33F6"/>
    <w:rsid w:val="00B84040"/>
    <w:rsid w:val="00C735DD"/>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abae674393a128c1c0137d65ecf6ec2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c7b4954d124bd2b68b3d9916614ac435"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element ref="ns3:MediaServiceObjectDetectorVersions" minOccurs="0"/>
                <xsd:element ref="ns3:_activity"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22E1CA-3518-4DEC-B8BA-7F414E5836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45F8F86-F1BA-45C4-95DD-909D8C11E60A}">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96321853-70C1-4F46-A3D8-C4CDBBD848F9}">
  <ds:schemaRefs>
    <ds:schemaRef ds:uri="http://schemas.microsoft.com/sharepoint/v3/contenttype/forms"/>
  </ds:schemaRefs>
</ds:datastoreItem>
</file>

<file path=customXml/itemProps4.xml><?xml version="1.0" encoding="utf-8"?>
<ds:datastoreItem xmlns:ds="http://schemas.openxmlformats.org/officeDocument/2006/customXml" ds:itemID="{48214D05-67F9-4A10-9E0C-AD0C906FC2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1260</Words>
  <Characters>7187</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6</cp:revision>
  <dcterms:created xsi:type="dcterms:W3CDTF">2024-06-24T11:17:00Z</dcterms:created>
  <dcterms:modified xsi:type="dcterms:W3CDTF">2024-06-24T14:52:00Z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