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67382563" w:rsidR="0010182F" w:rsidRDefault="0010182F" w:rsidP="006C5ABA">
      <w:pPr>
        <w:jc w:val="center"/>
      </w:pP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445323" w:rsidRPr="0036755F" w14:paraId="58667E22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0D0D4127" w14:textId="77777777" w:rsidR="00445323" w:rsidRPr="00ED28A1" w:rsidRDefault="00445323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50891FCD" w14:textId="4CD629F0" w:rsidR="00445323" w:rsidRDefault="0044532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08/24</w:t>
            </w:r>
          </w:p>
        </w:tc>
        <w:tc>
          <w:tcPr>
            <w:tcW w:w="1559" w:type="dxa"/>
          </w:tcPr>
          <w:p w14:paraId="3795E2E0" w14:textId="2BFFD658" w:rsidR="00445323" w:rsidRDefault="0044532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23.01.2024</w:t>
            </w:r>
          </w:p>
        </w:tc>
        <w:tc>
          <w:tcPr>
            <w:tcW w:w="4426" w:type="dxa"/>
          </w:tcPr>
          <w:p w14:paraId="0C2D7854" w14:textId="6C69C90A" w:rsidR="00445323" w:rsidRPr="00445323" w:rsidRDefault="0044532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45323">
              <w:rPr>
                <w:rFonts w:ascii="Arial" w:hAnsi="Arial" w:cs="Arial"/>
                <w:bCs/>
                <w:sz w:val="24"/>
                <w:szCs w:val="24"/>
              </w:rPr>
              <w:t>HMP Action Plan to include dates on actions moving into the next reporting period.</w:t>
            </w:r>
          </w:p>
        </w:tc>
        <w:tc>
          <w:tcPr>
            <w:tcW w:w="2362" w:type="dxa"/>
          </w:tcPr>
          <w:p w14:paraId="476DF6E5" w14:textId="346A2D24" w:rsidR="00445323" w:rsidRDefault="00445323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PCT, Nurse/Group Director</w:t>
            </w:r>
          </w:p>
        </w:tc>
        <w:tc>
          <w:tcPr>
            <w:tcW w:w="1861" w:type="dxa"/>
          </w:tcPr>
          <w:p w14:paraId="60A59ADD" w14:textId="6236BF2D" w:rsidR="00445323" w:rsidRDefault="007C7B6B" w:rsidP="007C7B6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6C11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June</w:t>
            </w:r>
            <w:r w:rsidR="00445323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2835" w:type="dxa"/>
          </w:tcPr>
          <w:p w14:paraId="4C32EACC" w14:textId="5474C0E6" w:rsidR="00445323" w:rsidRDefault="0044532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the next </w:t>
            </w:r>
            <w:r w:rsidR="00817AB6">
              <w:rPr>
                <w:rFonts w:ascii="Arial" w:hAnsi="Arial" w:cs="Arial"/>
              </w:rPr>
              <w:t xml:space="preserve">highlight </w:t>
            </w:r>
            <w:r>
              <w:rPr>
                <w:rFonts w:ascii="Arial" w:hAnsi="Arial" w:cs="Arial"/>
              </w:rPr>
              <w:t xml:space="preserve">report. </w:t>
            </w:r>
          </w:p>
        </w:tc>
      </w:tr>
      <w:tr w:rsidR="009A5EC3" w:rsidRPr="0036755F" w14:paraId="0FFD0C7D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645CA1A1" w14:textId="77777777" w:rsidR="009A5EC3" w:rsidRPr="00ED28A1" w:rsidRDefault="009A5EC3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50B1856A" w14:textId="15ABA6D1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24/24</w:t>
            </w:r>
          </w:p>
        </w:tc>
        <w:tc>
          <w:tcPr>
            <w:tcW w:w="1559" w:type="dxa"/>
          </w:tcPr>
          <w:p w14:paraId="45580AE0" w14:textId="5F0BB8FD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5DA60545" w14:textId="496AAA2F" w:rsidR="009A5EC3" w:rsidRPr="009A5EC3" w:rsidRDefault="009A5EC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iCs/>
                <w:sz w:val="24"/>
                <w:szCs w:val="24"/>
              </w:rPr>
              <w:t>Po</w:t>
            </w:r>
            <w:r>
              <w:rPr>
                <w:rFonts w:ascii="Arial" w:hAnsi="Arial" w:cs="Arial"/>
                <w:iCs/>
                <w:sz w:val="24"/>
                <w:szCs w:val="24"/>
              </w:rPr>
              <w:t>pulation Health Suicide prevention</w:t>
            </w:r>
            <w:r w:rsidRPr="009A5EC3">
              <w:rPr>
                <w:rFonts w:ascii="Arial" w:hAnsi="Arial" w:cs="Arial"/>
                <w:iCs/>
                <w:sz w:val="24"/>
                <w:szCs w:val="24"/>
              </w:rPr>
              <w:t xml:space="preserve"> work be brought to a future committee.  </w:t>
            </w:r>
          </w:p>
        </w:tc>
        <w:tc>
          <w:tcPr>
            <w:tcW w:w="2362" w:type="dxa"/>
          </w:tcPr>
          <w:p w14:paraId="4525165C" w14:textId="19247EEF" w:rsidR="009A5EC3" w:rsidRDefault="009A5EC3" w:rsidP="00536C11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Director of </w:t>
            </w:r>
            <w:r w:rsidR="00536C11"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Strategy</w:t>
            </w:r>
          </w:p>
        </w:tc>
        <w:tc>
          <w:tcPr>
            <w:tcW w:w="1861" w:type="dxa"/>
          </w:tcPr>
          <w:p w14:paraId="3AD7AFA6" w14:textId="23FAC845" w:rsidR="009A5EC3" w:rsidRDefault="007C7B6B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</w:t>
            </w:r>
            <w:r w:rsidR="009A5EC3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2835" w:type="dxa"/>
          </w:tcPr>
          <w:p w14:paraId="7F7A402D" w14:textId="0C269257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added to the work programme. </w:t>
            </w:r>
          </w:p>
        </w:tc>
      </w:tr>
      <w:tr w:rsidR="00316B2E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316B2E" w:rsidRPr="0036755F" w:rsidRDefault="00316B2E" w:rsidP="00316B2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316B2E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D31AC1" w14:paraId="5945D56C" w14:textId="77777777" w:rsidTr="00744D37">
        <w:trPr>
          <w:gridAfter w:val="1"/>
          <w:wAfter w:w="30" w:type="dxa"/>
        </w:trPr>
        <w:tc>
          <w:tcPr>
            <w:tcW w:w="1101" w:type="dxa"/>
          </w:tcPr>
          <w:p w14:paraId="1D5093C5" w14:textId="1ACB17F2" w:rsidR="00D31AC1" w:rsidRPr="00D31AC1" w:rsidRDefault="007C7B6B" w:rsidP="00D31AC1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D31AC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101" w:type="dxa"/>
          </w:tcPr>
          <w:p w14:paraId="3741AD9B" w14:textId="77777777" w:rsidR="00D31AC1" w:rsidRDefault="00D31AC1" w:rsidP="00744D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23/24</w:t>
            </w:r>
          </w:p>
        </w:tc>
        <w:tc>
          <w:tcPr>
            <w:tcW w:w="1559" w:type="dxa"/>
          </w:tcPr>
          <w:p w14:paraId="6DADE042" w14:textId="77777777" w:rsidR="00D31AC1" w:rsidRDefault="00D31AC1" w:rsidP="00744D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428132B9" w14:textId="77777777" w:rsidR="00D31AC1" w:rsidRPr="009A5EC3" w:rsidRDefault="00D31AC1" w:rsidP="00744D3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iCs/>
                <w:sz w:val="24"/>
                <w:szCs w:val="24"/>
              </w:rPr>
              <w:t>Issued Llais reports to be circulated to Independent Members.</w:t>
            </w:r>
          </w:p>
        </w:tc>
        <w:tc>
          <w:tcPr>
            <w:tcW w:w="2362" w:type="dxa"/>
          </w:tcPr>
          <w:p w14:paraId="7183A8AA" w14:textId="77777777" w:rsidR="00D31AC1" w:rsidRDefault="00D31AC1" w:rsidP="00744D3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Deputy Director of Nursing </w:t>
            </w:r>
          </w:p>
        </w:tc>
        <w:tc>
          <w:tcPr>
            <w:tcW w:w="1861" w:type="dxa"/>
          </w:tcPr>
          <w:p w14:paraId="62EA6A35" w14:textId="77777777" w:rsidR="00D31AC1" w:rsidRDefault="00D31AC1" w:rsidP="00744D3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2024</w:t>
            </w:r>
          </w:p>
        </w:tc>
        <w:tc>
          <w:tcPr>
            <w:tcW w:w="2835" w:type="dxa"/>
          </w:tcPr>
          <w:p w14:paraId="55F9552F" w14:textId="626FFA57" w:rsidR="00D31AC1" w:rsidRDefault="007C7B6B" w:rsidP="00744D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Llais reports will feature as part of the service group highlight reporting. </w:t>
            </w:r>
            <w:r w:rsidR="00D31AC1">
              <w:rPr>
                <w:rFonts w:ascii="Arial" w:hAnsi="Arial" w:cs="Arial"/>
              </w:rPr>
              <w:t xml:space="preserve"> </w:t>
            </w:r>
          </w:p>
        </w:tc>
      </w:tr>
      <w:tr w:rsidR="006C5ABA" w14:paraId="280A7CB2" w14:textId="77777777" w:rsidTr="006C0204">
        <w:trPr>
          <w:gridAfter w:val="1"/>
          <w:wAfter w:w="30" w:type="dxa"/>
        </w:trPr>
        <w:tc>
          <w:tcPr>
            <w:tcW w:w="1101" w:type="dxa"/>
          </w:tcPr>
          <w:p w14:paraId="69331D05" w14:textId="1F1DBEC2" w:rsidR="006C5ABA" w:rsidRDefault="007C7B6B" w:rsidP="006C5ABA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  <w:r w:rsidR="006C5ABA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101" w:type="dxa"/>
            <w:shd w:val="clear" w:color="auto" w:fill="auto"/>
          </w:tcPr>
          <w:p w14:paraId="68ED3C6E" w14:textId="7C6ECD56" w:rsidR="006C5ABA" w:rsidRDefault="006C5ABA" w:rsidP="006C5AB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127/23</w:t>
            </w:r>
          </w:p>
        </w:tc>
        <w:tc>
          <w:tcPr>
            <w:tcW w:w="1559" w:type="dxa"/>
            <w:shd w:val="clear" w:color="auto" w:fill="auto"/>
          </w:tcPr>
          <w:p w14:paraId="703437AD" w14:textId="41C84E23" w:rsidR="006C5ABA" w:rsidRDefault="006C5ABA" w:rsidP="006C5AB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25.07.2023</w:t>
            </w:r>
          </w:p>
        </w:tc>
        <w:tc>
          <w:tcPr>
            <w:tcW w:w="4426" w:type="dxa"/>
            <w:shd w:val="clear" w:color="auto" w:fill="auto"/>
          </w:tcPr>
          <w:p w14:paraId="3C6A62DE" w14:textId="77777777" w:rsidR="006C5ABA" w:rsidRPr="00B340D2" w:rsidRDefault="006C5ABA" w:rsidP="006C5ABA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Service Group Highlight Report – MHLD </w:t>
            </w:r>
          </w:p>
          <w:p w14:paraId="1E48E162" w14:textId="585FA36E" w:rsidR="006C5ABA" w:rsidRPr="009A5EC3" w:rsidRDefault="006C5ABA" w:rsidP="006C5ABA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iCs/>
                <w:sz w:val="24"/>
                <w:szCs w:val="24"/>
              </w:rPr>
            </w:pPr>
            <w:r w:rsidRPr="00B340D2">
              <w:rPr>
                <w:rFonts w:ascii="Arial" w:hAnsi="Arial" w:cs="Arial"/>
                <w:bdr w:val="nil"/>
                <w:lang w:val="en-US" w:eastAsia="en-GB"/>
              </w:rPr>
              <w:t>An update on the ICF funding continuati</w:t>
            </w:r>
            <w:r>
              <w:rPr>
                <w:rFonts w:ascii="Arial" w:hAnsi="Arial" w:cs="Arial"/>
                <w:bdr w:val="nil"/>
                <w:lang w:val="en-US" w:eastAsia="en-GB"/>
              </w:rPr>
              <w:t xml:space="preserve">on for the Memory Service at Ty </w:t>
            </w:r>
            <w:r w:rsidRPr="00B340D2">
              <w:rPr>
                <w:rFonts w:ascii="Arial" w:hAnsi="Arial" w:cs="Arial"/>
                <w:bdr w:val="nil"/>
                <w:lang w:val="en-US" w:eastAsia="en-GB"/>
              </w:rPr>
              <w:t>Garngoch be provided within the next s</w:t>
            </w:r>
            <w:r>
              <w:rPr>
                <w:rFonts w:ascii="Arial" w:hAnsi="Arial" w:cs="Arial"/>
                <w:bdr w:val="nil"/>
                <w:lang w:val="en-US" w:eastAsia="en-GB"/>
              </w:rPr>
              <w:t>ervice group highlight report.</w:t>
            </w:r>
          </w:p>
        </w:tc>
        <w:tc>
          <w:tcPr>
            <w:tcW w:w="2362" w:type="dxa"/>
            <w:shd w:val="clear" w:color="auto" w:fill="auto"/>
          </w:tcPr>
          <w:p w14:paraId="6CFB380D" w14:textId="24707511" w:rsidR="006C5ABA" w:rsidRDefault="006C5ABA" w:rsidP="006C5ABA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</w:rPr>
              <w:t>Nurse Director Mental Health and Learning Disabilities</w:t>
            </w:r>
          </w:p>
        </w:tc>
        <w:tc>
          <w:tcPr>
            <w:tcW w:w="1861" w:type="dxa"/>
            <w:shd w:val="clear" w:color="auto" w:fill="auto"/>
          </w:tcPr>
          <w:p w14:paraId="5C821AF0" w14:textId="77777777" w:rsidR="006C5ABA" w:rsidRDefault="006C5ABA" w:rsidP="006C5AB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2024</w:t>
            </w:r>
          </w:p>
          <w:p w14:paraId="7CA2478D" w14:textId="77777777" w:rsidR="006C5ABA" w:rsidRDefault="006C5ABA" w:rsidP="006C5ABA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789FDDBC" w14:textId="06506379" w:rsidR="006C5ABA" w:rsidRDefault="006C5ABA" w:rsidP="006C5AB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verbal update to be given at the March committee.  </w:t>
            </w:r>
          </w:p>
        </w:tc>
      </w:tr>
      <w:tr w:rsidR="007C7B6B" w14:paraId="0D779508" w14:textId="77777777" w:rsidTr="00CE0C7D">
        <w:trPr>
          <w:gridAfter w:val="1"/>
          <w:wAfter w:w="30" w:type="dxa"/>
        </w:trPr>
        <w:tc>
          <w:tcPr>
            <w:tcW w:w="1101" w:type="dxa"/>
          </w:tcPr>
          <w:p w14:paraId="6214FF3E" w14:textId="19ACD4EC" w:rsidR="007C7B6B" w:rsidRPr="007C7B6B" w:rsidRDefault="007C7B6B" w:rsidP="007C7B6B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101" w:type="dxa"/>
          </w:tcPr>
          <w:p w14:paraId="5A90DBF7" w14:textId="77777777" w:rsidR="007C7B6B" w:rsidRDefault="007C7B6B" w:rsidP="00CE0C7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26/24</w:t>
            </w:r>
          </w:p>
        </w:tc>
        <w:tc>
          <w:tcPr>
            <w:tcW w:w="1559" w:type="dxa"/>
          </w:tcPr>
          <w:p w14:paraId="025388E5" w14:textId="77777777" w:rsidR="007C7B6B" w:rsidRDefault="007C7B6B" w:rsidP="00CE0C7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59B77DD3" w14:textId="77777777" w:rsidR="007C7B6B" w:rsidRPr="009A5EC3" w:rsidRDefault="007C7B6B" w:rsidP="00CE0C7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IPC </w:t>
            </w:r>
          </w:p>
          <w:p w14:paraId="6F62F02D" w14:textId="77777777" w:rsidR="007C7B6B" w:rsidRPr="009A5EC3" w:rsidRDefault="007C7B6B" w:rsidP="00CE0C7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</w:pPr>
            <w:r>
              <w:rPr>
                <w:rFonts w:ascii="Arial" w:hAnsi="Arial" w:cs="Arial"/>
                <w:iCs/>
                <w:sz w:val="24"/>
                <w:szCs w:val="24"/>
              </w:rPr>
              <w:t>An update report be received in May 2024 following the paper to Management Board.</w:t>
            </w:r>
          </w:p>
        </w:tc>
        <w:tc>
          <w:tcPr>
            <w:tcW w:w="2362" w:type="dxa"/>
          </w:tcPr>
          <w:p w14:paraId="41A4EE1A" w14:textId="77777777" w:rsidR="007C7B6B" w:rsidRDefault="007C7B6B" w:rsidP="00CE0C7D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Head of Infection, Prevention and Control</w:t>
            </w:r>
          </w:p>
        </w:tc>
        <w:tc>
          <w:tcPr>
            <w:tcW w:w="1861" w:type="dxa"/>
          </w:tcPr>
          <w:p w14:paraId="6F4F29BE" w14:textId="77777777" w:rsidR="007C7B6B" w:rsidRDefault="007C7B6B" w:rsidP="00CE0C7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2024</w:t>
            </w:r>
          </w:p>
        </w:tc>
        <w:tc>
          <w:tcPr>
            <w:tcW w:w="2835" w:type="dxa"/>
          </w:tcPr>
          <w:p w14:paraId="4B01571B" w14:textId="77777777" w:rsidR="007C7B6B" w:rsidRDefault="007C7B6B" w:rsidP="00CE0C7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on the May 2024 agenda. </w:t>
            </w:r>
          </w:p>
        </w:tc>
      </w:tr>
      <w:tr w:rsidR="001162F7" w14:paraId="1053FA1C" w14:textId="77777777" w:rsidTr="00CE0C7D">
        <w:trPr>
          <w:gridAfter w:val="1"/>
          <w:wAfter w:w="30" w:type="dxa"/>
        </w:trPr>
        <w:tc>
          <w:tcPr>
            <w:tcW w:w="1101" w:type="dxa"/>
          </w:tcPr>
          <w:p w14:paraId="306ABC7D" w14:textId="023B30C4" w:rsidR="001162F7" w:rsidRDefault="001162F7" w:rsidP="007C7B6B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101" w:type="dxa"/>
          </w:tcPr>
          <w:p w14:paraId="09CDDAE2" w14:textId="2579FDCC" w:rsidR="001162F7" w:rsidRDefault="001162F7" w:rsidP="00CE0C7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24/24</w:t>
            </w:r>
          </w:p>
        </w:tc>
        <w:tc>
          <w:tcPr>
            <w:tcW w:w="1559" w:type="dxa"/>
          </w:tcPr>
          <w:p w14:paraId="3952D0EA" w14:textId="4CCFD1E6" w:rsidR="001162F7" w:rsidRDefault="001162F7" w:rsidP="00CE0C7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26.03.2024</w:t>
            </w:r>
            <w:bookmarkStart w:id="0" w:name="_GoBack"/>
            <w:bookmarkEnd w:id="0"/>
          </w:p>
        </w:tc>
        <w:tc>
          <w:tcPr>
            <w:tcW w:w="4426" w:type="dxa"/>
          </w:tcPr>
          <w:p w14:paraId="39257F6B" w14:textId="1DBFBF3F" w:rsidR="001162F7" w:rsidRPr="009A5EC3" w:rsidRDefault="001162F7" w:rsidP="00CE0C7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 agreed to link in with Hazel Powell outside of the committee to agree an approach to triangulating the Llais reports into the patient experience work.</w:t>
            </w:r>
          </w:p>
        </w:tc>
        <w:tc>
          <w:tcPr>
            <w:tcW w:w="2362" w:type="dxa"/>
          </w:tcPr>
          <w:p w14:paraId="6E96009D" w14:textId="587BF356" w:rsidR="001162F7" w:rsidRDefault="001162F7" w:rsidP="00CE0C7D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Acting, Director of Nursing and Patient Experience/Director of Corporate Governance </w:t>
            </w:r>
          </w:p>
        </w:tc>
        <w:tc>
          <w:tcPr>
            <w:tcW w:w="1861" w:type="dxa"/>
          </w:tcPr>
          <w:p w14:paraId="0BA27196" w14:textId="3AF9CA07" w:rsidR="001162F7" w:rsidRDefault="001162F7" w:rsidP="00CE0C7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2024</w:t>
            </w:r>
          </w:p>
        </w:tc>
        <w:tc>
          <w:tcPr>
            <w:tcW w:w="2835" w:type="dxa"/>
          </w:tcPr>
          <w:p w14:paraId="71EC465B" w14:textId="52D722D3" w:rsidR="001162F7" w:rsidRDefault="001162F7" w:rsidP="00CE0C7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the service group highlight reports.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7412914A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162F7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162F7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60D52"/>
    <w:rsid w:val="00184A3C"/>
    <w:rsid w:val="001873EF"/>
    <w:rsid w:val="001876EC"/>
    <w:rsid w:val="00193581"/>
    <w:rsid w:val="001958DF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519F"/>
    <w:rsid w:val="00640BC6"/>
    <w:rsid w:val="00643CD0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5ABA"/>
    <w:rsid w:val="006C67FF"/>
    <w:rsid w:val="006D2309"/>
    <w:rsid w:val="006D4FE4"/>
    <w:rsid w:val="006D5101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7B40"/>
    <w:rsid w:val="007305F0"/>
    <w:rsid w:val="00731F9B"/>
    <w:rsid w:val="007327B4"/>
    <w:rsid w:val="00735F14"/>
    <w:rsid w:val="00745B68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C7B6B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1F35"/>
    <w:rsid w:val="0083245E"/>
    <w:rsid w:val="00835A5B"/>
    <w:rsid w:val="00842A93"/>
    <w:rsid w:val="0085334E"/>
    <w:rsid w:val="00857BF8"/>
    <w:rsid w:val="00860E23"/>
    <w:rsid w:val="00862C5A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D6D3E"/>
    <w:rsid w:val="009E3131"/>
    <w:rsid w:val="009F57FB"/>
    <w:rsid w:val="009F5E81"/>
    <w:rsid w:val="00A00922"/>
    <w:rsid w:val="00A05FA5"/>
    <w:rsid w:val="00A114A9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6E5C"/>
    <w:rsid w:val="00A55077"/>
    <w:rsid w:val="00A65A49"/>
    <w:rsid w:val="00A711B5"/>
    <w:rsid w:val="00A73451"/>
    <w:rsid w:val="00A77F0B"/>
    <w:rsid w:val="00A85BB4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30DB"/>
    <w:rsid w:val="00BA3CED"/>
    <w:rsid w:val="00BA6F94"/>
    <w:rsid w:val="00BA7FEC"/>
    <w:rsid w:val="00BB2349"/>
    <w:rsid w:val="00BB28B8"/>
    <w:rsid w:val="00BC3745"/>
    <w:rsid w:val="00BD6ECA"/>
    <w:rsid w:val="00BF0180"/>
    <w:rsid w:val="00BF1588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E4A67"/>
    <w:rsid w:val="00CE586E"/>
    <w:rsid w:val="00CE7A8F"/>
    <w:rsid w:val="00CF0252"/>
    <w:rsid w:val="00CF1557"/>
    <w:rsid w:val="00CF2B8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33B4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2E10F-6D60-4713-AE8F-1716B81B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9</cp:revision>
  <dcterms:created xsi:type="dcterms:W3CDTF">2024-03-20T13:04:00Z</dcterms:created>
  <dcterms:modified xsi:type="dcterms:W3CDTF">2024-05-14T11:22:00Z</dcterms:modified>
</cp:coreProperties>
</file>