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5576F82" w14:textId="77777777" w:rsidR="00AD064D" w:rsidRPr="00034194" w:rsidRDefault="00C107F2" w:rsidP="0009481B">
      <w:pPr>
        <w:adjustRightInd w:val="0"/>
        <w:spacing w:beforeAutospacing="1" w:after="100" w:afterAutospacing="1" w:line="240" w:lineRule="auto"/>
        <w:jc w:val="both"/>
        <w:rPr>
          <w:rFonts w:ascii="Arial" w:hAnsi="Arial" w:cs="Arial"/>
          <w:sz w:val="24"/>
          <w:szCs w:val="24"/>
        </w:rPr>
      </w:pPr>
      <w:r>
        <w:rPr>
          <w:noProof/>
          <w:lang w:eastAsia="en-GB"/>
        </w:rPr>
        <w:drawing>
          <wp:anchor distT="0" distB="0" distL="114300" distR="114300" simplePos="0" relativeHeight="251659264" behindDoc="1" locked="0" layoutInCell="1" allowOverlap="1" wp14:anchorId="1191524C" wp14:editId="0F0EEAE7">
            <wp:simplePos x="0" y="0"/>
            <wp:positionH relativeFrom="column">
              <wp:posOffset>1238250</wp:posOffset>
            </wp:positionH>
            <wp:positionV relativeFrom="paragraph">
              <wp:posOffset>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72604C">
        <w:rPr>
          <w:noProof/>
          <w:lang w:eastAsia="en-GB"/>
        </w:rPr>
        <w:drawing>
          <wp:inline distT="0" distB="0" distL="0" distR="0" wp14:anchorId="4A5669B9" wp14:editId="7022B4D2">
            <wp:extent cx="894435" cy="876300"/>
            <wp:effectExtent l="19050" t="0" r="915" b="0"/>
            <wp:docPr id="4" name="Picture 2" descr="Values (Wel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Welsh).jpg"/>
                    <pic:cNvPicPr/>
                  </pic:nvPicPr>
                  <pic:blipFill>
                    <a:blip r:embed="rId12" cstate="print"/>
                    <a:stretch>
                      <a:fillRect/>
                    </a:stretch>
                  </pic:blipFill>
                  <pic:spPr>
                    <a:xfrm>
                      <a:off x="0" y="0"/>
                      <a:ext cx="894435" cy="876300"/>
                    </a:xfrm>
                    <a:prstGeom prst="rect">
                      <a:avLst/>
                    </a:prstGeom>
                  </pic:spPr>
                </pic:pic>
              </a:graphicData>
            </a:graphic>
          </wp:inline>
        </w:drawing>
      </w:r>
      <w:r w:rsidR="0072604C">
        <w:rPr>
          <w:noProof/>
          <w:lang w:eastAsia="en-GB"/>
        </w:rPr>
        <w:t xml:space="preserve"> </w:t>
      </w:r>
      <w:r w:rsidRPr="0072604C">
        <w:rPr>
          <w:noProof/>
          <w:lang w:eastAsia="en-GB"/>
        </w:rPr>
        <w:drawing>
          <wp:inline distT="0" distB="0" distL="0" distR="0" wp14:anchorId="7E7FDB97" wp14:editId="0A182113">
            <wp:extent cx="898295" cy="876300"/>
            <wp:effectExtent l="19050" t="0" r="0" b="0"/>
            <wp:docPr id="2" name="Picture 1" descr="Values (Engli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English).jpg"/>
                    <pic:cNvPicPr/>
                  </pic:nvPicPr>
                  <pic:blipFill>
                    <a:blip r:embed="rId13" cstate="print"/>
                    <a:stretch>
                      <a:fillRect/>
                    </a:stretch>
                  </pic:blipFill>
                  <pic:spPr>
                    <a:xfrm>
                      <a:off x="0" y="0"/>
                      <a:ext cx="898295" cy="876300"/>
                    </a:xfrm>
                    <a:prstGeom prst="rect">
                      <a:avLst/>
                    </a:prstGeom>
                  </pic:spPr>
                </pic:pic>
              </a:graphicData>
            </a:graphic>
          </wp:inline>
        </w:drawing>
      </w:r>
      <w:r>
        <w:rPr>
          <w:noProof/>
          <w:lang w:eastAsia="en-GB"/>
        </w:rPr>
        <w:tab/>
      </w:r>
      <w:r>
        <w:rPr>
          <w:noProof/>
          <w:lang w:eastAsia="en-GB"/>
        </w:rPr>
        <w:tab/>
      </w:r>
      <w:r>
        <w:rPr>
          <w:noProof/>
          <w:lang w:eastAsia="en-GB"/>
        </w:rPr>
        <w:tab/>
      </w:r>
      <w:r>
        <w:rPr>
          <w:noProof/>
          <w:lang w:eastAsia="en-GB"/>
        </w:rPr>
        <w:tab/>
      </w:r>
      <w:r>
        <w:rPr>
          <w:noProof/>
          <w:lang w:eastAsia="en-GB"/>
        </w:rPr>
        <w:tab/>
      </w:r>
      <w:r w:rsidR="0072604C">
        <w:rPr>
          <w:noProof/>
          <w:lang w:eastAsia="en-GB"/>
        </w:rPr>
        <w:t xml:space="preserve">   </w:t>
      </w:r>
    </w:p>
    <w:tbl>
      <w:tblPr>
        <w:tblStyle w:val="TableGrid"/>
        <w:tblW w:w="9356" w:type="dxa"/>
        <w:tblInd w:w="-147" w:type="dxa"/>
        <w:tblLayout w:type="fixed"/>
        <w:tblLook w:val="04A0" w:firstRow="1" w:lastRow="0" w:firstColumn="1" w:lastColumn="0" w:noHBand="0" w:noVBand="1"/>
      </w:tblPr>
      <w:tblGrid>
        <w:gridCol w:w="2410"/>
        <w:gridCol w:w="1853"/>
        <w:gridCol w:w="1691"/>
        <w:gridCol w:w="32"/>
        <w:gridCol w:w="1661"/>
        <w:gridCol w:w="675"/>
        <w:gridCol w:w="1034"/>
      </w:tblGrid>
      <w:tr w:rsidR="00083FC0" w:rsidRPr="00034194" w14:paraId="7411579D" w14:textId="77777777" w:rsidTr="00BB1022">
        <w:tc>
          <w:tcPr>
            <w:tcW w:w="2410" w:type="dxa"/>
          </w:tcPr>
          <w:p w14:paraId="265DA2D3" w14:textId="77777777" w:rsidR="00F5082D" w:rsidRPr="00FA0CA9" w:rsidRDefault="00F5082D" w:rsidP="00FA0CA9">
            <w:pPr>
              <w:rPr>
                <w:rFonts w:ascii="Arial" w:hAnsi="Arial" w:cs="Arial"/>
                <w:b/>
                <w:sz w:val="24"/>
                <w:szCs w:val="24"/>
              </w:rPr>
            </w:pPr>
            <w:r w:rsidRPr="00FA0CA9">
              <w:rPr>
                <w:rFonts w:ascii="Arial" w:hAnsi="Arial" w:cs="Arial"/>
                <w:b/>
                <w:sz w:val="24"/>
                <w:szCs w:val="24"/>
              </w:rPr>
              <w:t>Meeting Date</w:t>
            </w:r>
          </w:p>
        </w:tc>
        <w:sdt>
          <w:sdtPr>
            <w:rPr>
              <w:rFonts w:ascii="Arial" w:hAnsi="Arial" w:cs="Arial"/>
              <w:b/>
              <w:sz w:val="24"/>
              <w:szCs w:val="24"/>
            </w:rPr>
            <w:id w:val="-1682499800"/>
            <w:placeholder>
              <w:docPart w:val="DefaultPlaceholder_-1854013438"/>
            </w:placeholder>
            <w:date w:fullDate="2023-11-28T00:00:00Z">
              <w:dateFormat w:val="dd MMMM yyyy"/>
              <w:lid w:val="en-GB"/>
              <w:storeMappedDataAs w:val="dateTime"/>
              <w:calendar w:val="gregorian"/>
            </w:date>
          </w:sdtPr>
          <w:sdtEndPr/>
          <w:sdtContent>
            <w:tc>
              <w:tcPr>
                <w:tcW w:w="3544" w:type="dxa"/>
                <w:gridSpan w:val="2"/>
              </w:tcPr>
              <w:p w14:paraId="713C2EE6" w14:textId="7AA1C382" w:rsidR="00F5082D" w:rsidRPr="00C02417" w:rsidRDefault="005B05F8" w:rsidP="00AF7543">
                <w:pPr>
                  <w:rPr>
                    <w:rFonts w:ascii="Arial" w:hAnsi="Arial" w:cs="Arial"/>
                    <w:b/>
                    <w:sz w:val="24"/>
                    <w:szCs w:val="24"/>
                    <w:highlight w:val="yellow"/>
                  </w:rPr>
                </w:pPr>
                <w:r>
                  <w:rPr>
                    <w:rFonts w:ascii="Arial" w:hAnsi="Arial" w:cs="Arial"/>
                    <w:b/>
                    <w:sz w:val="24"/>
                    <w:szCs w:val="24"/>
                  </w:rPr>
                  <w:t>28 November 2023</w:t>
                </w:r>
              </w:p>
            </w:tc>
          </w:sdtContent>
        </w:sdt>
        <w:tc>
          <w:tcPr>
            <w:tcW w:w="2368" w:type="dxa"/>
            <w:gridSpan w:val="3"/>
          </w:tcPr>
          <w:p w14:paraId="2CE01AE0" w14:textId="77777777" w:rsidR="00F5082D" w:rsidRPr="00FA0CA9" w:rsidRDefault="00F5082D" w:rsidP="00FA0CA9">
            <w:pPr>
              <w:rPr>
                <w:rFonts w:ascii="Arial" w:hAnsi="Arial" w:cs="Arial"/>
                <w:b/>
                <w:sz w:val="24"/>
                <w:szCs w:val="24"/>
              </w:rPr>
            </w:pPr>
            <w:r w:rsidRPr="00FA0CA9">
              <w:rPr>
                <w:rFonts w:ascii="Arial" w:hAnsi="Arial" w:cs="Arial"/>
                <w:b/>
                <w:sz w:val="24"/>
                <w:szCs w:val="24"/>
              </w:rPr>
              <w:t>Agenda Item</w:t>
            </w:r>
          </w:p>
        </w:tc>
        <w:tc>
          <w:tcPr>
            <w:tcW w:w="1034" w:type="dxa"/>
            <w:shd w:val="clear" w:color="auto" w:fill="auto"/>
          </w:tcPr>
          <w:p w14:paraId="2C73DDD1" w14:textId="6DA0334D" w:rsidR="00F5082D" w:rsidRPr="00FA0CA9" w:rsidRDefault="005B05F8" w:rsidP="00FA0CA9">
            <w:pPr>
              <w:rPr>
                <w:rFonts w:ascii="Arial" w:hAnsi="Arial" w:cs="Arial"/>
                <w:b/>
                <w:sz w:val="24"/>
                <w:szCs w:val="24"/>
              </w:rPr>
            </w:pPr>
            <w:r>
              <w:rPr>
                <w:rFonts w:ascii="Arial" w:hAnsi="Arial" w:cs="Arial"/>
                <w:b/>
                <w:sz w:val="24"/>
                <w:szCs w:val="24"/>
              </w:rPr>
              <w:t>4.4</w:t>
            </w:r>
          </w:p>
        </w:tc>
      </w:tr>
      <w:tr w:rsidR="00083FC0" w:rsidRPr="00034194" w14:paraId="1EEEA611" w14:textId="77777777" w:rsidTr="0009481B">
        <w:tc>
          <w:tcPr>
            <w:tcW w:w="2410" w:type="dxa"/>
          </w:tcPr>
          <w:p w14:paraId="585B272E"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Title</w:t>
            </w:r>
          </w:p>
        </w:tc>
        <w:tc>
          <w:tcPr>
            <w:tcW w:w="6946" w:type="dxa"/>
            <w:gridSpan w:val="6"/>
          </w:tcPr>
          <w:p w14:paraId="3BFB075F" w14:textId="77777777" w:rsidR="00034194" w:rsidRDefault="00F72C74" w:rsidP="007B2997">
            <w:pPr>
              <w:rPr>
                <w:rFonts w:ascii="Arial" w:hAnsi="Arial" w:cs="Arial"/>
                <w:b/>
                <w:sz w:val="24"/>
                <w:szCs w:val="24"/>
              </w:rPr>
            </w:pPr>
            <w:r>
              <w:rPr>
                <w:rFonts w:ascii="Arial" w:hAnsi="Arial" w:cs="Arial"/>
                <w:b/>
                <w:sz w:val="24"/>
                <w:szCs w:val="24"/>
              </w:rPr>
              <w:t xml:space="preserve">Progress </w:t>
            </w:r>
            <w:r w:rsidR="007B2997">
              <w:rPr>
                <w:rFonts w:ascii="Arial" w:hAnsi="Arial" w:cs="Arial"/>
                <w:b/>
                <w:sz w:val="24"/>
                <w:szCs w:val="24"/>
              </w:rPr>
              <w:t xml:space="preserve">update on the review of cases of COVID-19 contracted in a healthcare setting </w:t>
            </w:r>
          </w:p>
          <w:p w14:paraId="2856A46D" w14:textId="77777777" w:rsidR="00391C66" w:rsidRPr="00FA0CA9" w:rsidRDefault="00391C66" w:rsidP="007B2997">
            <w:pPr>
              <w:rPr>
                <w:rFonts w:ascii="Arial" w:hAnsi="Arial" w:cs="Arial"/>
                <w:b/>
                <w:sz w:val="24"/>
                <w:szCs w:val="24"/>
              </w:rPr>
            </w:pPr>
          </w:p>
        </w:tc>
      </w:tr>
      <w:tr w:rsidR="00083FC0" w:rsidRPr="00034194" w14:paraId="41FBBD4E" w14:textId="77777777" w:rsidTr="0009481B">
        <w:tc>
          <w:tcPr>
            <w:tcW w:w="2410" w:type="dxa"/>
          </w:tcPr>
          <w:p w14:paraId="4465A40E"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Author</w:t>
            </w:r>
          </w:p>
        </w:tc>
        <w:tc>
          <w:tcPr>
            <w:tcW w:w="6946" w:type="dxa"/>
            <w:gridSpan w:val="6"/>
          </w:tcPr>
          <w:p w14:paraId="0A538AAD" w14:textId="77777777" w:rsidR="00034194" w:rsidRPr="00FA0CA9" w:rsidRDefault="00F72C74" w:rsidP="0084502F">
            <w:pPr>
              <w:rPr>
                <w:rFonts w:ascii="Arial" w:hAnsi="Arial" w:cs="Arial"/>
                <w:sz w:val="24"/>
                <w:szCs w:val="24"/>
              </w:rPr>
            </w:pPr>
            <w:r>
              <w:rPr>
                <w:rFonts w:ascii="Arial" w:hAnsi="Arial" w:cs="Arial"/>
                <w:sz w:val="24"/>
                <w:szCs w:val="24"/>
              </w:rPr>
              <w:t>Andrea Folland</w:t>
            </w:r>
            <w:r w:rsidR="00FA2030">
              <w:rPr>
                <w:rFonts w:ascii="Arial" w:hAnsi="Arial" w:cs="Arial"/>
                <w:sz w:val="24"/>
                <w:szCs w:val="24"/>
              </w:rPr>
              <w:t>, Nosocomial Review Team</w:t>
            </w:r>
            <w:r w:rsidR="0084502F">
              <w:rPr>
                <w:rFonts w:ascii="Arial" w:hAnsi="Arial" w:cs="Arial"/>
                <w:sz w:val="24"/>
                <w:szCs w:val="24"/>
              </w:rPr>
              <w:t xml:space="preserve"> Business Manager</w:t>
            </w:r>
          </w:p>
        </w:tc>
      </w:tr>
      <w:tr w:rsidR="00083FC0" w:rsidRPr="00034194" w14:paraId="675720E5" w14:textId="77777777" w:rsidTr="0009481B">
        <w:tc>
          <w:tcPr>
            <w:tcW w:w="2410" w:type="dxa"/>
          </w:tcPr>
          <w:p w14:paraId="719A247C"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Sponsor</w:t>
            </w:r>
          </w:p>
        </w:tc>
        <w:tc>
          <w:tcPr>
            <w:tcW w:w="6946" w:type="dxa"/>
            <w:gridSpan w:val="6"/>
          </w:tcPr>
          <w:p w14:paraId="504E3801" w14:textId="77777777" w:rsidR="00AF7543" w:rsidRDefault="00AF7543" w:rsidP="00AF7543">
            <w:pPr>
              <w:rPr>
                <w:rFonts w:ascii="Arial" w:hAnsi="Arial" w:cs="Arial"/>
                <w:sz w:val="24"/>
                <w:szCs w:val="24"/>
              </w:rPr>
            </w:pPr>
            <w:r>
              <w:rPr>
                <w:rFonts w:ascii="Arial" w:hAnsi="Arial" w:cs="Arial"/>
                <w:sz w:val="24"/>
                <w:szCs w:val="24"/>
              </w:rPr>
              <w:t xml:space="preserve">Raj Krishnan, Acting Executive Medical Director </w:t>
            </w:r>
          </w:p>
          <w:p w14:paraId="63C7585A" w14:textId="77777777" w:rsidR="00AF7543" w:rsidRDefault="00AF7543" w:rsidP="00AF7543">
            <w:pPr>
              <w:rPr>
                <w:rFonts w:ascii="Arial" w:hAnsi="Arial" w:cs="Arial"/>
                <w:sz w:val="24"/>
                <w:szCs w:val="24"/>
              </w:rPr>
            </w:pPr>
            <w:r>
              <w:rPr>
                <w:rFonts w:ascii="Arial" w:hAnsi="Arial" w:cs="Arial"/>
                <w:sz w:val="24"/>
                <w:szCs w:val="24"/>
              </w:rPr>
              <w:t>Gareth Howells, Executive Director of Nursing and Patient Experience</w:t>
            </w:r>
          </w:p>
          <w:p w14:paraId="49DABB7A" w14:textId="77777777" w:rsidR="00A913F4" w:rsidRPr="00FA0CA9" w:rsidRDefault="00A913F4" w:rsidP="00FA2030">
            <w:pPr>
              <w:rPr>
                <w:rFonts w:ascii="Arial" w:hAnsi="Arial" w:cs="Arial"/>
                <w:sz w:val="24"/>
                <w:szCs w:val="24"/>
              </w:rPr>
            </w:pPr>
          </w:p>
        </w:tc>
      </w:tr>
      <w:tr w:rsidR="00083FC0" w:rsidRPr="00034194" w14:paraId="007D6AB0" w14:textId="77777777" w:rsidTr="0009481B">
        <w:tc>
          <w:tcPr>
            <w:tcW w:w="2410" w:type="dxa"/>
          </w:tcPr>
          <w:p w14:paraId="1495D3E0" w14:textId="77777777" w:rsidR="005D1652" w:rsidRPr="00FA0CA9" w:rsidRDefault="005D1652" w:rsidP="00FA0CA9">
            <w:pPr>
              <w:rPr>
                <w:rFonts w:ascii="Arial" w:hAnsi="Arial" w:cs="Arial"/>
                <w:b/>
                <w:sz w:val="24"/>
                <w:szCs w:val="24"/>
              </w:rPr>
            </w:pPr>
            <w:r w:rsidRPr="00FA0CA9">
              <w:rPr>
                <w:rFonts w:ascii="Arial" w:hAnsi="Arial" w:cs="Arial"/>
                <w:b/>
                <w:sz w:val="24"/>
                <w:szCs w:val="24"/>
              </w:rPr>
              <w:t>Presented by</w:t>
            </w:r>
          </w:p>
        </w:tc>
        <w:tc>
          <w:tcPr>
            <w:tcW w:w="6946" w:type="dxa"/>
            <w:gridSpan w:val="6"/>
          </w:tcPr>
          <w:p w14:paraId="0DC2AD42" w14:textId="6721AE21" w:rsidR="00391C66" w:rsidRPr="00FA0CA9" w:rsidRDefault="00AF7543" w:rsidP="0039623B">
            <w:pPr>
              <w:rPr>
                <w:rFonts w:ascii="Arial" w:hAnsi="Arial" w:cs="Arial"/>
                <w:sz w:val="24"/>
                <w:szCs w:val="24"/>
              </w:rPr>
            </w:pPr>
            <w:r>
              <w:rPr>
                <w:rFonts w:ascii="Arial" w:hAnsi="Arial" w:cs="Arial"/>
                <w:sz w:val="24"/>
                <w:szCs w:val="24"/>
              </w:rPr>
              <w:t>To be confirmed</w:t>
            </w:r>
          </w:p>
        </w:tc>
      </w:tr>
      <w:tr w:rsidR="00083FC0" w:rsidRPr="00034194" w14:paraId="7A22F9B7" w14:textId="77777777" w:rsidTr="0009481B">
        <w:tc>
          <w:tcPr>
            <w:tcW w:w="2410" w:type="dxa"/>
          </w:tcPr>
          <w:p w14:paraId="66728DC5" w14:textId="77777777" w:rsidR="00BC241D" w:rsidRPr="00FA0CA9" w:rsidRDefault="00BC241D" w:rsidP="00FA0CA9">
            <w:pPr>
              <w:rPr>
                <w:rFonts w:ascii="Arial" w:hAnsi="Arial" w:cs="Arial"/>
                <w:b/>
                <w:sz w:val="24"/>
                <w:szCs w:val="24"/>
              </w:rPr>
            </w:pPr>
            <w:r w:rsidRPr="00FA0CA9">
              <w:rPr>
                <w:rFonts w:ascii="Arial" w:hAnsi="Arial" w:cs="Arial"/>
                <w:b/>
                <w:sz w:val="24"/>
                <w:szCs w:val="24"/>
              </w:rPr>
              <w:t xml:space="preserve">Freedom of Information </w:t>
            </w:r>
          </w:p>
        </w:tc>
        <w:tc>
          <w:tcPr>
            <w:tcW w:w="6946" w:type="dxa"/>
            <w:gridSpan w:val="6"/>
          </w:tcPr>
          <w:sdt>
            <w:sdtPr>
              <w:rPr>
                <w:rFonts w:ascii="Arial" w:hAnsi="Arial" w:cs="Arial"/>
                <w:sz w:val="24"/>
                <w:szCs w:val="24"/>
              </w:rPr>
              <w:id w:val="2080253580"/>
              <w:placeholder>
                <w:docPart w:val="F3E5E6E130F94B7D8C94ACDB3E45F6D2"/>
              </w:placeholder>
              <w:comboBox>
                <w:listItem w:value="Choose an item."/>
                <w:listItem w:displayText="Open" w:value="Open"/>
                <w:listItem w:displayText="Closed" w:value="Closed"/>
              </w:comboBox>
            </w:sdtPr>
            <w:sdtEndPr/>
            <w:sdtContent>
              <w:p w14:paraId="53B5A25F" w14:textId="77777777" w:rsidR="00BC241D" w:rsidRPr="00C12FE4" w:rsidRDefault="00487C58" w:rsidP="00FA0CA9">
                <w:pPr>
                  <w:rPr>
                    <w:rFonts w:ascii="Arial" w:hAnsi="Arial" w:cs="Arial"/>
                    <w:sz w:val="24"/>
                    <w:szCs w:val="24"/>
                  </w:rPr>
                </w:pPr>
                <w:r w:rsidRPr="00C12FE4">
                  <w:rPr>
                    <w:rFonts w:ascii="Arial" w:hAnsi="Arial" w:cs="Arial"/>
                    <w:sz w:val="24"/>
                    <w:szCs w:val="24"/>
                  </w:rPr>
                  <w:t>Open</w:t>
                </w:r>
              </w:p>
            </w:sdtContent>
          </w:sdt>
        </w:tc>
      </w:tr>
      <w:tr w:rsidR="00083FC0" w:rsidRPr="00034194" w14:paraId="389E5157" w14:textId="77777777" w:rsidTr="0009481B">
        <w:tc>
          <w:tcPr>
            <w:tcW w:w="2410" w:type="dxa"/>
          </w:tcPr>
          <w:p w14:paraId="2AD2CE34" w14:textId="77777777" w:rsidR="00034194" w:rsidRPr="00FA0CA9" w:rsidRDefault="00034194" w:rsidP="00FA0CA9">
            <w:pPr>
              <w:rPr>
                <w:rFonts w:ascii="Arial" w:hAnsi="Arial" w:cs="Arial"/>
                <w:b/>
                <w:sz w:val="24"/>
                <w:szCs w:val="24"/>
              </w:rPr>
            </w:pPr>
            <w:r w:rsidRPr="00FA0CA9">
              <w:rPr>
                <w:rFonts w:ascii="Arial" w:hAnsi="Arial" w:cs="Arial"/>
                <w:b/>
                <w:sz w:val="24"/>
                <w:szCs w:val="24"/>
              </w:rPr>
              <w:t>Purpose of the Report</w:t>
            </w:r>
          </w:p>
        </w:tc>
        <w:tc>
          <w:tcPr>
            <w:tcW w:w="6946" w:type="dxa"/>
            <w:gridSpan w:val="6"/>
          </w:tcPr>
          <w:p w14:paraId="1C87785D" w14:textId="77777777" w:rsidR="00AF7543" w:rsidRDefault="00AF7543" w:rsidP="00AF7543">
            <w:pPr>
              <w:pStyle w:val="ListParagraph"/>
              <w:ind w:left="0"/>
              <w:jc w:val="both"/>
              <w:rPr>
                <w:rFonts w:ascii="Arial" w:hAnsi="Arial" w:cs="Arial"/>
                <w:sz w:val="24"/>
                <w:szCs w:val="24"/>
              </w:rPr>
            </w:pPr>
            <w:r w:rsidRPr="00B31950">
              <w:rPr>
                <w:rFonts w:ascii="Arial" w:hAnsi="Arial" w:cs="Arial"/>
                <w:sz w:val="24"/>
                <w:szCs w:val="24"/>
              </w:rPr>
              <w:t xml:space="preserve">To </w:t>
            </w:r>
            <w:r>
              <w:rPr>
                <w:rFonts w:ascii="Arial" w:hAnsi="Arial" w:cs="Arial"/>
                <w:sz w:val="24"/>
                <w:szCs w:val="24"/>
              </w:rPr>
              <w:t>provide the Quality &amp; Safety Committee</w:t>
            </w:r>
            <w:r w:rsidRPr="00B31950">
              <w:rPr>
                <w:rFonts w:ascii="Arial" w:hAnsi="Arial" w:cs="Arial"/>
                <w:sz w:val="24"/>
                <w:szCs w:val="24"/>
              </w:rPr>
              <w:t xml:space="preserve"> </w:t>
            </w:r>
            <w:r>
              <w:rPr>
                <w:rFonts w:ascii="Arial" w:hAnsi="Arial" w:cs="Arial"/>
                <w:sz w:val="24"/>
                <w:szCs w:val="24"/>
              </w:rPr>
              <w:t>with a progress update on the review of cases of COVID-19 contracted</w:t>
            </w:r>
            <w:r w:rsidRPr="00A16B70">
              <w:rPr>
                <w:rFonts w:ascii="Arial" w:hAnsi="Arial" w:cs="Arial"/>
                <w:sz w:val="24"/>
                <w:szCs w:val="24"/>
              </w:rPr>
              <w:t xml:space="preserve"> in healthcare</w:t>
            </w:r>
            <w:r>
              <w:rPr>
                <w:rFonts w:ascii="Arial" w:hAnsi="Arial" w:cs="Arial"/>
                <w:sz w:val="24"/>
                <w:szCs w:val="24"/>
              </w:rPr>
              <w:t xml:space="preserve"> settings</w:t>
            </w:r>
            <w:r w:rsidRPr="00A16B70">
              <w:rPr>
                <w:rFonts w:ascii="Arial" w:hAnsi="Arial" w:cs="Arial"/>
                <w:sz w:val="24"/>
                <w:szCs w:val="24"/>
              </w:rPr>
              <w:t xml:space="preserve"> </w:t>
            </w:r>
            <w:r>
              <w:rPr>
                <w:rFonts w:ascii="Arial" w:hAnsi="Arial" w:cs="Arial"/>
                <w:sz w:val="24"/>
                <w:szCs w:val="24"/>
              </w:rPr>
              <w:t>(nosocomial) and communication with families of deceased patients.</w:t>
            </w:r>
          </w:p>
          <w:p w14:paraId="73164692" w14:textId="77777777" w:rsidR="00034194" w:rsidRPr="00B769B2" w:rsidRDefault="00034194" w:rsidP="00B769B2">
            <w:pPr>
              <w:pStyle w:val="ListParagraph"/>
              <w:ind w:left="0"/>
              <w:jc w:val="both"/>
              <w:rPr>
                <w:rFonts w:ascii="Arial" w:hAnsi="Arial" w:cs="Arial"/>
                <w:sz w:val="24"/>
                <w:szCs w:val="24"/>
              </w:rPr>
            </w:pPr>
          </w:p>
        </w:tc>
      </w:tr>
      <w:tr w:rsidR="00083FC0" w:rsidRPr="00034194" w14:paraId="203DB9AE" w14:textId="77777777" w:rsidTr="0009481B">
        <w:tc>
          <w:tcPr>
            <w:tcW w:w="2410" w:type="dxa"/>
          </w:tcPr>
          <w:p w14:paraId="2CA34BA7" w14:textId="77777777" w:rsidR="00034194" w:rsidRPr="00FA0CA9" w:rsidRDefault="00034194" w:rsidP="00FA0CA9">
            <w:pPr>
              <w:rPr>
                <w:rFonts w:ascii="Arial" w:hAnsi="Arial" w:cs="Arial"/>
                <w:b/>
                <w:sz w:val="24"/>
                <w:szCs w:val="24"/>
              </w:rPr>
            </w:pPr>
            <w:r w:rsidRPr="00FA0CA9">
              <w:rPr>
                <w:rFonts w:ascii="Arial" w:hAnsi="Arial" w:cs="Arial"/>
                <w:b/>
                <w:sz w:val="24"/>
                <w:szCs w:val="24"/>
              </w:rPr>
              <w:t>Key Issues</w:t>
            </w:r>
          </w:p>
          <w:p w14:paraId="0F99FF5E" w14:textId="77777777" w:rsidR="00034194" w:rsidRPr="00FA0CA9" w:rsidRDefault="00034194" w:rsidP="00FA0CA9">
            <w:pPr>
              <w:rPr>
                <w:rFonts w:ascii="Arial" w:hAnsi="Arial" w:cs="Arial"/>
                <w:b/>
                <w:sz w:val="24"/>
                <w:szCs w:val="24"/>
              </w:rPr>
            </w:pPr>
          </w:p>
          <w:p w14:paraId="21E66762" w14:textId="77777777" w:rsidR="00034194" w:rsidRPr="00FA0CA9" w:rsidRDefault="00034194" w:rsidP="00FA0CA9">
            <w:pPr>
              <w:rPr>
                <w:rFonts w:ascii="Arial" w:hAnsi="Arial" w:cs="Arial"/>
                <w:b/>
                <w:sz w:val="24"/>
                <w:szCs w:val="24"/>
              </w:rPr>
            </w:pPr>
          </w:p>
          <w:p w14:paraId="1F18D0DA" w14:textId="77777777" w:rsidR="00034194" w:rsidRPr="00FA0CA9" w:rsidRDefault="00034194" w:rsidP="00FA0CA9">
            <w:pPr>
              <w:rPr>
                <w:rFonts w:ascii="Arial" w:hAnsi="Arial" w:cs="Arial"/>
                <w:b/>
                <w:sz w:val="24"/>
                <w:szCs w:val="24"/>
              </w:rPr>
            </w:pPr>
          </w:p>
        </w:tc>
        <w:tc>
          <w:tcPr>
            <w:tcW w:w="6946" w:type="dxa"/>
            <w:gridSpan w:val="6"/>
          </w:tcPr>
          <w:p w14:paraId="399E2ABD" w14:textId="77777777" w:rsidR="00AF7543" w:rsidRPr="00A16B70" w:rsidRDefault="00AF7543" w:rsidP="00AF7543">
            <w:pPr>
              <w:pStyle w:val="ListParagraph"/>
              <w:ind w:left="0"/>
              <w:rPr>
                <w:rFonts w:ascii="Arial" w:hAnsi="Arial" w:cs="Arial"/>
                <w:sz w:val="24"/>
                <w:szCs w:val="24"/>
              </w:rPr>
            </w:pPr>
            <w:r w:rsidRPr="00A16B70">
              <w:rPr>
                <w:rFonts w:ascii="Arial" w:hAnsi="Arial" w:cs="Arial"/>
                <w:sz w:val="24"/>
                <w:szCs w:val="24"/>
              </w:rPr>
              <w:t>In line with national requirements on NHS organisations in Wales, reviews into nosocomial transmission of COVID-19</w:t>
            </w:r>
            <w:r>
              <w:rPr>
                <w:rFonts w:ascii="Arial" w:hAnsi="Arial" w:cs="Arial"/>
                <w:sz w:val="24"/>
                <w:szCs w:val="24"/>
              </w:rPr>
              <w:t>, and related work to communicate review outcomes,</w:t>
            </w:r>
            <w:r w:rsidRPr="00A16B70">
              <w:rPr>
                <w:rFonts w:ascii="Arial" w:hAnsi="Arial" w:cs="Arial"/>
                <w:sz w:val="24"/>
                <w:szCs w:val="24"/>
              </w:rPr>
              <w:t xml:space="preserve"> continue</w:t>
            </w:r>
            <w:r>
              <w:rPr>
                <w:rFonts w:ascii="Arial" w:hAnsi="Arial" w:cs="Arial"/>
                <w:sz w:val="24"/>
                <w:szCs w:val="24"/>
              </w:rPr>
              <w:t>s</w:t>
            </w:r>
            <w:r w:rsidRPr="00A16B70">
              <w:rPr>
                <w:rFonts w:ascii="Arial" w:hAnsi="Arial" w:cs="Arial"/>
                <w:sz w:val="24"/>
                <w:szCs w:val="24"/>
              </w:rPr>
              <w:t xml:space="preserve"> </w:t>
            </w:r>
            <w:r>
              <w:rPr>
                <w:rFonts w:ascii="Arial" w:hAnsi="Arial" w:cs="Arial"/>
                <w:sz w:val="24"/>
                <w:szCs w:val="24"/>
              </w:rPr>
              <w:t>within the Health Board</w:t>
            </w:r>
            <w:r w:rsidRPr="00A16B70">
              <w:rPr>
                <w:rFonts w:ascii="Arial" w:hAnsi="Arial" w:cs="Arial"/>
                <w:sz w:val="24"/>
                <w:szCs w:val="24"/>
              </w:rPr>
              <w:t xml:space="preserve">. </w:t>
            </w:r>
          </w:p>
          <w:p w14:paraId="03DA66B6" w14:textId="77777777" w:rsidR="00AF7543" w:rsidRPr="00A16B70" w:rsidRDefault="00AF7543" w:rsidP="00AF7543">
            <w:pPr>
              <w:pStyle w:val="ListParagraph"/>
              <w:ind w:left="0"/>
              <w:rPr>
                <w:rFonts w:ascii="Arial" w:hAnsi="Arial" w:cs="Arial"/>
                <w:sz w:val="24"/>
                <w:szCs w:val="24"/>
              </w:rPr>
            </w:pPr>
          </w:p>
          <w:p w14:paraId="172C797F" w14:textId="6CA3039F" w:rsidR="00A913F4" w:rsidRPr="00FA0CA9" w:rsidRDefault="00AF7543" w:rsidP="00AF7543">
            <w:pPr>
              <w:rPr>
                <w:rFonts w:ascii="Arial" w:hAnsi="Arial" w:cs="Arial"/>
                <w:sz w:val="24"/>
                <w:szCs w:val="24"/>
              </w:rPr>
            </w:pPr>
            <w:r w:rsidRPr="002F3AED">
              <w:rPr>
                <w:rFonts w:ascii="Arial" w:hAnsi="Arial" w:cs="Arial"/>
                <w:sz w:val="24"/>
                <w:szCs w:val="24"/>
              </w:rPr>
              <w:t>As the Nosocomial COVID-19 Review Programme nears its end, the need to manage trajectory of activity towards deadline and the risks presented by this</w:t>
            </w:r>
            <w:r>
              <w:rPr>
                <w:rFonts w:ascii="Arial" w:hAnsi="Arial" w:cs="Arial"/>
                <w:sz w:val="24"/>
                <w:szCs w:val="24"/>
              </w:rPr>
              <w:t>,</w:t>
            </w:r>
            <w:r w:rsidRPr="002F3AED">
              <w:rPr>
                <w:rFonts w:ascii="Arial" w:hAnsi="Arial" w:cs="Arial"/>
                <w:sz w:val="24"/>
                <w:szCs w:val="24"/>
              </w:rPr>
              <w:t xml:space="preserve"> and the finite nature of the Programme</w:t>
            </w:r>
            <w:r>
              <w:rPr>
                <w:rFonts w:ascii="Arial" w:hAnsi="Arial" w:cs="Arial"/>
                <w:sz w:val="24"/>
                <w:szCs w:val="24"/>
              </w:rPr>
              <w:t>,</w:t>
            </w:r>
            <w:r w:rsidRPr="002F3AED">
              <w:rPr>
                <w:rFonts w:ascii="Arial" w:hAnsi="Arial" w:cs="Arial"/>
                <w:sz w:val="24"/>
                <w:szCs w:val="24"/>
              </w:rPr>
              <w:t xml:space="preserve"> remain prevalent.</w:t>
            </w:r>
            <w:r w:rsidRPr="002F3AED">
              <w:rPr>
                <w:rFonts w:ascii="Arial" w:hAnsi="Arial" w:cs="Arial"/>
                <w:sz w:val="24"/>
                <w:szCs w:val="24"/>
                <w:shd w:val="clear" w:color="auto" w:fill="FFFF00"/>
              </w:rPr>
              <w:t xml:space="preserve">  </w:t>
            </w:r>
          </w:p>
        </w:tc>
      </w:tr>
      <w:tr w:rsidR="00083FC0" w:rsidRPr="00034194" w14:paraId="03AA9339" w14:textId="77777777" w:rsidTr="0009481B">
        <w:trPr>
          <w:trHeight w:val="97"/>
        </w:trPr>
        <w:tc>
          <w:tcPr>
            <w:tcW w:w="2410" w:type="dxa"/>
            <w:vMerge w:val="restart"/>
          </w:tcPr>
          <w:p w14:paraId="7B09190E" w14:textId="77777777" w:rsidR="0020539A" w:rsidRPr="00685BFD" w:rsidRDefault="0020539A" w:rsidP="00FA0CA9">
            <w:pPr>
              <w:rPr>
                <w:rFonts w:ascii="Arial" w:hAnsi="Arial" w:cs="Arial"/>
                <w:b/>
                <w:szCs w:val="24"/>
              </w:rPr>
            </w:pPr>
            <w:r w:rsidRPr="00685BFD">
              <w:rPr>
                <w:rFonts w:ascii="Arial" w:hAnsi="Arial" w:cs="Arial"/>
                <w:b/>
                <w:szCs w:val="24"/>
              </w:rPr>
              <w:t xml:space="preserve">Specific Action Required </w:t>
            </w:r>
          </w:p>
          <w:p w14:paraId="27132DEA" w14:textId="77777777" w:rsidR="0020539A" w:rsidRPr="00FA0CA9" w:rsidRDefault="0020539A" w:rsidP="00FA0CA9">
            <w:pPr>
              <w:rPr>
                <w:rFonts w:ascii="Arial" w:hAnsi="Arial" w:cs="Arial"/>
                <w:b/>
                <w:i/>
                <w:sz w:val="24"/>
                <w:szCs w:val="24"/>
              </w:rPr>
            </w:pPr>
            <w:r w:rsidRPr="00685BFD">
              <w:rPr>
                <w:rFonts w:ascii="Arial" w:hAnsi="Arial" w:cs="Arial"/>
                <w:b/>
                <w:i/>
                <w:szCs w:val="24"/>
              </w:rPr>
              <w:t xml:space="preserve">(please </w:t>
            </w:r>
            <w:r w:rsidR="00133EA1" w:rsidRPr="00685BFD">
              <w:rPr>
                <w:rFonts w:ascii="Arial" w:hAnsi="Arial" w:cs="Arial"/>
                <w:b/>
                <w:i/>
                <w:szCs w:val="24"/>
              </w:rPr>
              <w:t>choose</w:t>
            </w:r>
            <w:r w:rsidR="00BC241D" w:rsidRPr="00685BFD">
              <w:rPr>
                <w:rFonts w:ascii="Arial" w:hAnsi="Arial" w:cs="Arial"/>
                <w:b/>
                <w:i/>
                <w:szCs w:val="24"/>
              </w:rPr>
              <w:t xml:space="preserve"> one only</w:t>
            </w:r>
            <w:r w:rsidRPr="00685BFD">
              <w:rPr>
                <w:rFonts w:ascii="Arial" w:hAnsi="Arial" w:cs="Arial"/>
                <w:b/>
                <w:i/>
                <w:szCs w:val="24"/>
              </w:rPr>
              <w:t>)</w:t>
            </w:r>
          </w:p>
        </w:tc>
        <w:tc>
          <w:tcPr>
            <w:tcW w:w="1853" w:type="dxa"/>
            <w:shd w:val="clear" w:color="auto" w:fill="D5DCE4" w:themeFill="text2" w:themeFillTint="33"/>
          </w:tcPr>
          <w:p w14:paraId="25D53F5A" w14:textId="77777777" w:rsidR="0020539A" w:rsidRPr="00FA0CA9" w:rsidRDefault="0020539A" w:rsidP="00FA0CA9">
            <w:pPr>
              <w:rPr>
                <w:rFonts w:ascii="Arial" w:hAnsi="Arial" w:cs="Arial"/>
                <w:b/>
                <w:sz w:val="24"/>
                <w:szCs w:val="24"/>
              </w:rPr>
            </w:pPr>
            <w:r w:rsidRPr="00FA0CA9">
              <w:rPr>
                <w:rFonts w:ascii="Arial" w:hAnsi="Arial" w:cs="Arial"/>
                <w:b/>
                <w:sz w:val="24"/>
                <w:szCs w:val="24"/>
              </w:rPr>
              <w:t>Information</w:t>
            </w:r>
          </w:p>
        </w:tc>
        <w:tc>
          <w:tcPr>
            <w:tcW w:w="1723" w:type="dxa"/>
            <w:gridSpan w:val="2"/>
            <w:shd w:val="clear" w:color="auto" w:fill="D5DCE4" w:themeFill="text2" w:themeFillTint="33"/>
          </w:tcPr>
          <w:p w14:paraId="00EC3545" w14:textId="77777777" w:rsidR="0020539A" w:rsidRPr="00FA0CA9" w:rsidRDefault="0020539A" w:rsidP="00FA0CA9">
            <w:pPr>
              <w:rPr>
                <w:rFonts w:ascii="Arial" w:hAnsi="Arial" w:cs="Arial"/>
                <w:b/>
                <w:sz w:val="24"/>
                <w:szCs w:val="24"/>
              </w:rPr>
            </w:pPr>
            <w:r w:rsidRPr="00FA0CA9">
              <w:rPr>
                <w:rFonts w:ascii="Arial" w:hAnsi="Arial" w:cs="Arial"/>
                <w:b/>
                <w:sz w:val="24"/>
                <w:szCs w:val="24"/>
              </w:rPr>
              <w:t>Discussion</w:t>
            </w:r>
          </w:p>
        </w:tc>
        <w:tc>
          <w:tcPr>
            <w:tcW w:w="1661" w:type="dxa"/>
            <w:shd w:val="clear" w:color="auto" w:fill="D5DCE4" w:themeFill="text2" w:themeFillTint="33"/>
          </w:tcPr>
          <w:p w14:paraId="00C435D1" w14:textId="77777777" w:rsidR="0020539A" w:rsidRPr="00FA0CA9" w:rsidRDefault="0020539A" w:rsidP="00FA0CA9">
            <w:pPr>
              <w:rPr>
                <w:rFonts w:ascii="Arial" w:hAnsi="Arial" w:cs="Arial"/>
                <w:b/>
                <w:sz w:val="24"/>
                <w:szCs w:val="24"/>
              </w:rPr>
            </w:pPr>
            <w:r w:rsidRPr="00FA0CA9">
              <w:rPr>
                <w:rFonts w:ascii="Arial" w:hAnsi="Arial" w:cs="Arial"/>
                <w:b/>
                <w:sz w:val="24"/>
                <w:szCs w:val="24"/>
              </w:rPr>
              <w:t>Assurance</w:t>
            </w:r>
          </w:p>
        </w:tc>
        <w:tc>
          <w:tcPr>
            <w:tcW w:w="1709" w:type="dxa"/>
            <w:gridSpan w:val="2"/>
            <w:shd w:val="clear" w:color="auto" w:fill="D5DCE4" w:themeFill="text2" w:themeFillTint="33"/>
          </w:tcPr>
          <w:p w14:paraId="02514AAD" w14:textId="77777777" w:rsidR="0020539A" w:rsidRPr="00FA0CA9" w:rsidRDefault="0020539A" w:rsidP="00FA0CA9">
            <w:pPr>
              <w:rPr>
                <w:rFonts w:ascii="Arial" w:hAnsi="Arial" w:cs="Arial"/>
                <w:b/>
                <w:sz w:val="24"/>
                <w:szCs w:val="24"/>
              </w:rPr>
            </w:pPr>
            <w:r w:rsidRPr="00FA0CA9">
              <w:rPr>
                <w:rFonts w:ascii="Arial" w:hAnsi="Arial" w:cs="Arial"/>
                <w:b/>
                <w:sz w:val="24"/>
                <w:szCs w:val="24"/>
              </w:rPr>
              <w:t>Approval</w:t>
            </w:r>
          </w:p>
        </w:tc>
      </w:tr>
      <w:tr w:rsidR="00083FC0" w:rsidRPr="00034194" w14:paraId="1CEA9F58" w14:textId="77777777" w:rsidTr="0009481B">
        <w:trPr>
          <w:trHeight w:val="96"/>
        </w:trPr>
        <w:tc>
          <w:tcPr>
            <w:tcW w:w="2410" w:type="dxa"/>
            <w:vMerge/>
          </w:tcPr>
          <w:p w14:paraId="41DE97AB" w14:textId="77777777" w:rsidR="0020539A" w:rsidRPr="00FA0CA9" w:rsidRDefault="0020539A" w:rsidP="00FA0CA9">
            <w:pPr>
              <w:rPr>
                <w:rFonts w:ascii="Arial" w:hAnsi="Arial" w:cs="Arial"/>
                <w:b/>
                <w:sz w:val="24"/>
                <w:szCs w:val="24"/>
              </w:rPr>
            </w:pPr>
          </w:p>
        </w:tc>
        <w:sdt>
          <w:sdtPr>
            <w:rPr>
              <w:rFonts w:ascii="Arial" w:hAnsi="Arial" w:cs="Arial"/>
              <w:sz w:val="20"/>
              <w:szCs w:val="20"/>
            </w:rPr>
            <w:id w:val="1068315321"/>
            <w14:checkbox>
              <w14:checked w14:val="1"/>
              <w14:checkedState w14:val="2612" w14:font="MS Gothic"/>
              <w14:uncheckedState w14:val="2610" w14:font="MS Gothic"/>
            </w14:checkbox>
          </w:sdtPr>
          <w:sdtEndPr/>
          <w:sdtContent>
            <w:tc>
              <w:tcPr>
                <w:tcW w:w="1853" w:type="dxa"/>
              </w:tcPr>
              <w:p w14:paraId="136D5114" w14:textId="24D64BC6" w:rsidR="0020539A" w:rsidRPr="00FA0CA9" w:rsidRDefault="00C12FE4" w:rsidP="00133EA1">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736593761"/>
            <w14:checkbox>
              <w14:checked w14:val="0"/>
              <w14:checkedState w14:val="2612" w14:font="MS Gothic"/>
              <w14:uncheckedState w14:val="2610" w14:font="MS Gothic"/>
            </w14:checkbox>
          </w:sdtPr>
          <w:sdtEndPr/>
          <w:sdtContent>
            <w:tc>
              <w:tcPr>
                <w:tcW w:w="1723" w:type="dxa"/>
                <w:gridSpan w:val="2"/>
              </w:tcPr>
              <w:p w14:paraId="63CC15C6" w14:textId="77777777" w:rsidR="0020539A" w:rsidRPr="00FA0CA9" w:rsidRDefault="00133EA1" w:rsidP="00133EA1">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49540097"/>
            <w14:checkbox>
              <w14:checked w14:val="0"/>
              <w14:checkedState w14:val="2612" w14:font="MS Gothic"/>
              <w14:uncheckedState w14:val="2610" w14:font="MS Gothic"/>
            </w14:checkbox>
          </w:sdtPr>
          <w:sdtEndPr/>
          <w:sdtContent>
            <w:tc>
              <w:tcPr>
                <w:tcW w:w="1661" w:type="dxa"/>
              </w:tcPr>
              <w:p w14:paraId="276C3EE6" w14:textId="308FEA1F" w:rsidR="0020539A" w:rsidRPr="00FA0CA9" w:rsidRDefault="00C12FE4" w:rsidP="00133EA1">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1731038570"/>
            <w14:checkbox>
              <w14:checked w14:val="0"/>
              <w14:checkedState w14:val="2612" w14:font="MS Gothic"/>
              <w14:uncheckedState w14:val="2610" w14:font="MS Gothic"/>
            </w14:checkbox>
          </w:sdtPr>
          <w:sdtEndPr/>
          <w:sdtContent>
            <w:tc>
              <w:tcPr>
                <w:tcW w:w="1709" w:type="dxa"/>
                <w:gridSpan w:val="2"/>
              </w:tcPr>
              <w:p w14:paraId="7EB5BB98" w14:textId="4C8E600A" w:rsidR="0020539A" w:rsidRPr="00FA0CA9" w:rsidRDefault="00C12FE4" w:rsidP="00133EA1">
                <w:pPr>
                  <w:ind w:right="96"/>
                  <w:jc w:val="center"/>
                  <w:rPr>
                    <w:rFonts w:ascii="Arial" w:hAnsi="Arial" w:cs="Arial"/>
                    <w:sz w:val="24"/>
                    <w:szCs w:val="24"/>
                  </w:rPr>
                </w:pPr>
                <w:r>
                  <w:rPr>
                    <w:rFonts w:ascii="MS Gothic" w:eastAsia="MS Gothic" w:hAnsi="MS Gothic" w:cs="Arial" w:hint="eastAsia"/>
                    <w:sz w:val="20"/>
                    <w:szCs w:val="20"/>
                  </w:rPr>
                  <w:t>☐</w:t>
                </w:r>
              </w:p>
            </w:tc>
          </w:sdtContent>
        </w:sdt>
      </w:tr>
      <w:tr w:rsidR="00083FC0" w:rsidRPr="00034194" w14:paraId="62F6DAD7" w14:textId="77777777" w:rsidTr="0009481B">
        <w:tc>
          <w:tcPr>
            <w:tcW w:w="2410" w:type="dxa"/>
          </w:tcPr>
          <w:p w14:paraId="6FEFC6D0" w14:textId="77777777" w:rsidR="0020539A" w:rsidRPr="00FA0CA9" w:rsidRDefault="0020539A" w:rsidP="00FA0CA9">
            <w:pPr>
              <w:rPr>
                <w:rFonts w:ascii="Arial" w:hAnsi="Arial" w:cs="Arial"/>
                <w:b/>
                <w:sz w:val="24"/>
                <w:szCs w:val="24"/>
              </w:rPr>
            </w:pPr>
            <w:r w:rsidRPr="00FA0CA9">
              <w:rPr>
                <w:rFonts w:ascii="Arial" w:hAnsi="Arial" w:cs="Arial"/>
                <w:b/>
                <w:sz w:val="24"/>
                <w:szCs w:val="24"/>
              </w:rPr>
              <w:t>Recommendations</w:t>
            </w:r>
          </w:p>
          <w:p w14:paraId="5CAAFD37" w14:textId="77777777" w:rsidR="0020539A" w:rsidRPr="00FA0CA9" w:rsidRDefault="0020539A" w:rsidP="00FA0CA9">
            <w:pPr>
              <w:rPr>
                <w:rFonts w:ascii="Arial" w:hAnsi="Arial" w:cs="Arial"/>
                <w:b/>
                <w:sz w:val="24"/>
                <w:szCs w:val="24"/>
              </w:rPr>
            </w:pPr>
          </w:p>
        </w:tc>
        <w:tc>
          <w:tcPr>
            <w:tcW w:w="6946" w:type="dxa"/>
            <w:gridSpan w:val="6"/>
          </w:tcPr>
          <w:p w14:paraId="26C1174D" w14:textId="77777777" w:rsidR="00585277" w:rsidRPr="00577BE0" w:rsidRDefault="00585277" w:rsidP="00FA0CA9">
            <w:pPr>
              <w:ind w:right="96"/>
              <w:rPr>
                <w:rFonts w:ascii="Arial" w:hAnsi="Arial" w:cs="Arial"/>
                <w:sz w:val="24"/>
                <w:szCs w:val="24"/>
              </w:rPr>
            </w:pPr>
            <w:r w:rsidRPr="00577BE0">
              <w:rPr>
                <w:rFonts w:ascii="Arial" w:hAnsi="Arial" w:cs="Arial"/>
                <w:sz w:val="24"/>
                <w:szCs w:val="24"/>
              </w:rPr>
              <w:t>Members are asked to:</w:t>
            </w:r>
          </w:p>
          <w:p w14:paraId="2504DF1E" w14:textId="77777777" w:rsidR="00AF7543" w:rsidRDefault="00AF7543" w:rsidP="00AF7543">
            <w:pPr>
              <w:pStyle w:val="Default"/>
              <w:numPr>
                <w:ilvl w:val="0"/>
                <w:numId w:val="10"/>
              </w:numPr>
              <w:shd w:val="clear" w:color="auto" w:fill="FFFFFF" w:themeFill="background1"/>
              <w:rPr>
                <w:rFonts w:ascii="Arial" w:hAnsi="Arial" w:cs="Arial"/>
                <w:color w:val="auto"/>
              </w:rPr>
            </w:pPr>
            <w:r w:rsidRPr="00577BE0">
              <w:rPr>
                <w:rFonts w:ascii="Arial" w:hAnsi="Arial" w:cs="Arial"/>
                <w:b/>
                <w:color w:val="auto"/>
              </w:rPr>
              <w:t>NOTE</w:t>
            </w:r>
            <w:r w:rsidRPr="00577BE0">
              <w:rPr>
                <w:rFonts w:ascii="Arial" w:hAnsi="Arial" w:cs="Arial"/>
                <w:color w:val="auto"/>
              </w:rPr>
              <w:t xml:space="preserve"> the progress made in reviewing nosocomial COVID-19 cases, including an update on communicating</w:t>
            </w:r>
            <w:bookmarkStart w:id="0" w:name="_GoBack"/>
            <w:bookmarkEnd w:id="0"/>
            <w:r>
              <w:rPr>
                <w:rFonts w:ascii="Arial" w:hAnsi="Arial" w:cs="Arial"/>
                <w:color w:val="auto"/>
              </w:rPr>
              <w:t xml:space="preserve"> this work to patient families</w:t>
            </w:r>
          </w:p>
          <w:p w14:paraId="46F04842" w14:textId="77777777" w:rsidR="00AF7543" w:rsidRPr="007F753E" w:rsidRDefault="00AF7543" w:rsidP="00AF7543">
            <w:pPr>
              <w:pStyle w:val="Default"/>
              <w:numPr>
                <w:ilvl w:val="0"/>
                <w:numId w:val="10"/>
              </w:numPr>
              <w:rPr>
                <w:rFonts w:ascii="Arial" w:hAnsi="Arial" w:cs="Arial"/>
                <w:color w:val="auto"/>
              </w:rPr>
            </w:pPr>
            <w:r w:rsidRPr="00861BD9">
              <w:rPr>
                <w:rFonts w:ascii="Arial" w:hAnsi="Arial" w:cs="Arial"/>
                <w:b/>
                <w:color w:val="auto"/>
              </w:rPr>
              <w:t xml:space="preserve">NOTE </w:t>
            </w:r>
            <w:r w:rsidRPr="00861BD9">
              <w:rPr>
                <w:rFonts w:ascii="Arial" w:hAnsi="Arial" w:cs="Arial"/>
                <w:color w:val="auto"/>
              </w:rPr>
              <w:t>the</w:t>
            </w:r>
            <w:r>
              <w:rPr>
                <w:rFonts w:ascii="Arial" w:hAnsi="Arial" w:cs="Arial"/>
                <w:b/>
                <w:color w:val="auto"/>
              </w:rPr>
              <w:t xml:space="preserve"> </w:t>
            </w:r>
            <w:r w:rsidRPr="00861BD9">
              <w:rPr>
                <w:rFonts w:ascii="Arial" w:hAnsi="Arial" w:cs="Arial"/>
                <w:color w:val="auto"/>
              </w:rPr>
              <w:t>drive</w:t>
            </w:r>
            <w:r>
              <w:rPr>
                <w:rFonts w:ascii="Arial" w:hAnsi="Arial" w:cs="Arial"/>
                <w:b/>
                <w:color w:val="auto"/>
              </w:rPr>
              <w:t xml:space="preserve"> </w:t>
            </w:r>
            <w:r w:rsidRPr="007F753E">
              <w:rPr>
                <w:rFonts w:ascii="Arial" w:hAnsi="Arial" w:cs="Arial"/>
                <w:color w:val="auto"/>
              </w:rPr>
              <w:t>to</w:t>
            </w:r>
            <w:r>
              <w:rPr>
                <w:rFonts w:ascii="Arial" w:hAnsi="Arial" w:cs="Arial"/>
                <w:b/>
                <w:color w:val="auto"/>
              </w:rPr>
              <w:t xml:space="preserve"> </w:t>
            </w:r>
            <w:r w:rsidRPr="007F753E">
              <w:rPr>
                <w:rFonts w:ascii="Arial" w:hAnsi="Arial" w:cs="Arial"/>
                <w:color w:val="auto"/>
              </w:rPr>
              <w:t xml:space="preserve">ensure a legacy of learning from the </w:t>
            </w:r>
            <w:r>
              <w:rPr>
                <w:rFonts w:ascii="Arial" w:hAnsi="Arial" w:cs="Arial"/>
                <w:color w:val="auto"/>
              </w:rPr>
              <w:t xml:space="preserve">Health Board Nosocomial COVID-19 Review </w:t>
            </w:r>
            <w:r w:rsidRPr="007F753E">
              <w:rPr>
                <w:rFonts w:ascii="Arial" w:hAnsi="Arial" w:cs="Arial"/>
                <w:color w:val="auto"/>
              </w:rPr>
              <w:t>Programme</w:t>
            </w:r>
          </w:p>
          <w:p w14:paraId="431A4C88" w14:textId="6310346B" w:rsidR="000530C6" w:rsidRPr="00577BE0" w:rsidRDefault="00AF7543" w:rsidP="00AF7543">
            <w:pPr>
              <w:pStyle w:val="Default"/>
              <w:numPr>
                <w:ilvl w:val="0"/>
                <w:numId w:val="10"/>
              </w:numPr>
              <w:shd w:val="clear" w:color="auto" w:fill="FFFFFF" w:themeFill="background1"/>
              <w:rPr>
                <w:rFonts w:ascii="Arial" w:hAnsi="Arial" w:cs="Arial"/>
                <w:color w:val="FF0000"/>
              </w:rPr>
            </w:pPr>
            <w:r w:rsidRPr="00577BE0">
              <w:rPr>
                <w:rFonts w:ascii="Arial" w:hAnsi="Arial" w:cs="Arial"/>
                <w:b/>
                <w:color w:val="auto"/>
              </w:rPr>
              <w:t xml:space="preserve">NOTE </w:t>
            </w:r>
            <w:r w:rsidRPr="00577BE0">
              <w:rPr>
                <w:rFonts w:ascii="Arial" w:hAnsi="Arial" w:cs="Arial"/>
                <w:color w:val="auto"/>
              </w:rPr>
              <w:t>the</w:t>
            </w:r>
            <w:r>
              <w:rPr>
                <w:rFonts w:ascii="Arial" w:hAnsi="Arial" w:cs="Arial"/>
                <w:color w:val="auto"/>
              </w:rPr>
              <w:t xml:space="preserve"> continuing</w:t>
            </w:r>
            <w:r w:rsidRPr="00577BE0">
              <w:rPr>
                <w:rFonts w:ascii="Arial" w:hAnsi="Arial" w:cs="Arial"/>
                <w:color w:val="auto"/>
              </w:rPr>
              <w:t xml:space="preserve"> risk for residual activity</w:t>
            </w:r>
            <w:r>
              <w:rPr>
                <w:rFonts w:ascii="Arial" w:hAnsi="Arial" w:cs="Arial"/>
                <w:color w:val="auto"/>
              </w:rPr>
              <w:t xml:space="preserve"> to occur</w:t>
            </w:r>
            <w:r w:rsidRPr="00577BE0">
              <w:rPr>
                <w:rFonts w:ascii="Arial" w:hAnsi="Arial" w:cs="Arial"/>
                <w:color w:val="auto"/>
              </w:rPr>
              <w:t xml:space="preserve"> following the disbanding of the Review Team</w:t>
            </w:r>
            <w:r>
              <w:rPr>
                <w:rFonts w:ascii="Arial" w:hAnsi="Arial" w:cs="Arial"/>
                <w:color w:val="auto"/>
              </w:rPr>
              <w:t xml:space="preserve"> in March 2024, and some action taken in mitigation of this since submission of the last report to the Committee.</w:t>
            </w:r>
          </w:p>
        </w:tc>
      </w:tr>
    </w:tbl>
    <w:p w14:paraId="3336575A" w14:textId="77777777" w:rsidR="00C33A04" w:rsidRDefault="0020539A" w:rsidP="00146BF3">
      <w:pPr>
        <w:jc w:val="center"/>
        <w:rPr>
          <w:rFonts w:ascii="Arial" w:hAnsi="Arial" w:cs="Arial"/>
          <w:b/>
          <w:sz w:val="24"/>
          <w:szCs w:val="24"/>
        </w:rPr>
      </w:pPr>
      <w:r>
        <w:br w:type="page"/>
      </w:r>
      <w:r w:rsidR="007B2997">
        <w:rPr>
          <w:rFonts w:ascii="Arial" w:hAnsi="Arial" w:cs="Arial"/>
          <w:b/>
          <w:sz w:val="24"/>
          <w:szCs w:val="24"/>
        </w:rPr>
        <w:lastRenderedPageBreak/>
        <w:t>Progress update on the review of cases of COVID-19 contracted in a healthcare setting</w:t>
      </w:r>
    </w:p>
    <w:p w14:paraId="46C1EB17" w14:textId="77777777" w:rsidR="00C33A04" w:rsidRDefault="00F531BD" w:rsidP="0072604C">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INTRODUCTION</w:t>
      </w:r>
    </w:p>
    <w:p w14:paraId="1864B191" w14:textId="77777777" w:rsidR="00D016E0" w:rsidRPr="0072604C" w:rsidRDefault="00D016E0" w:rsidP="00D016E0">
      <w:pPr>
        <w:pStyle w:val="ListParagraph"/>
        <w:spacing w:after="0" w:line="240" w:lineRule="auto"/>
        <w:rPr>
          <w:rFonts w:ascii="Arial" w:hAnsi="Arial" w:cs="Arial"/>
          <w:b/>
          <w:sz w:val="24"/>
          <w:szCs w:val="24"/>
        </w:rPr>
      </w:pPr>
    </w:p>
    <w:p w14:paraId="6E0BE6DF" w14:textId="618BED6A" w:rsidR="00AF7543" w:rsidRDefault="00AF7543" w:rsidP="00AF7543">
      <w:pPr>
        <w:spacing w:after="0" w:line="276" w:lineRule="auto"/>
        <w:jc w:val="both"/>
        <w:rPr>
          <w:rFonts w:ascii="Arial" w:hAnsi="Arial" w:cs="Arial"/>
          <w:sz w:val="24"/>
          <w:szCs w:val="24"/>
        </w:rPr>
      </w:pPr>
      <w:r w:rsidRPr="00D016E0">
        <w:rPr>
          <w:rFonts w:ascii="Arial" w:hAnsi="Arial" w:cs="Arial"/>
          <w:sz w:val="24"/>
          <w:szCs w:val="24"/>
        </w:rPr>
        <w:t xml:space="preserve">Health Boards in Wales </w:t>
      </w:r>
      <w:r>
        <w:rPr>
          <w:rFonts w:ascii="Arial" w:hAnsi="Arial" w:cs="Arial"/>
          <w:sz w:val="24"/>
          <w:szCs w:val="24"/>
        </w:rPr>
        <w:t xml:space="preserve">are continuing to </w:t>
      </w:r>
      <w:r w:rsidRPr="00D016E0">
        <w:rPr>
          <w:rFonts w:ascii="Arial" w:hAnsi="Arial" w:cs="Arial"/>
          <w:sz w:val="24"/>
          <w:szCs w:val="24"/>
        </w:rPr>
        <w:t>review</w:t>
      </w:r>
      <w:r>
        <w:rPr>
          <w:rFonts w:ascii="Arial" w:hAnsi="Arial" w:cs="Arial"/>
          <w:sz w:val="24"/>
          <w:szCs w:val="24"/>
        </w:rPr>
        <w:t xml:space="preserve"> cases</w:t>
      </w:r>
      <w:r w:rsidRPr="00D016E0">
        <w:rPr>
          <w:rFonts w:ascii="Arial" w:hAnsi="Arial" w:cs="Arial"/>
          <w:sz w:val="24"/>
          <w:szCs w:val="24"/>
        </w:rPr>
        <w:t xml:space="preserve"> </w:t>
      </w:r>
      <w:r>
        <w:rPr>
          <w:rFonts w:ascii="Arial" w:hAnsi="Arial" w:cs="Arial"/>
          <w:sz w:val="24"/>
          <w:szCs w:val="24"/>
        </w:rPr>
        <w:t xml:space="preserve">of </w:t>
      </w:r>
      <w:r w:rsidRPr="00D016E0">
        <w:rPr>
          <w:rFonts w:ascii="Arial" w:hAnsi="Arial" w:cs="Arial"/>
          <w:sz w:val="24"/>
          <w:szCs w:val="24"/>
        </w:rPr>
        <w:t>patients who contracted COVID-19 in healthcare setting</w:t>
      </w:r>
      <w:r>
        <w:rPr>
          <w:rFonts w:ascii="Arial" w:hAnsi="Arial" w:cs="Arial"/>
          <w:sz w:val="24"/>
          <w:szCs w:val="24"/>
        </w:rPr>
        <w:t>s (nosocomial cases</w:t>
      </w:r>
      <w:r w:rsidRPr="00D016E0">
        <w:rPr>
          <w:rFonts w:ascii="Arial" w:hAnsi="Arial" w:cs="Arial"/>
          <w:sz w:val="24"/>
          <w:szCs w:val="24"/>
        </w:rPr>
        <w:t>.</w:t>
      </w:r>
      <w:r>
        <w:rPr>
          <w:rFonts w:ascii="Arial" w:hAnsi="Arial" w:cs="Arial"/>
          <w:sz w:val="24"/>
          <w:szCs w:val="24"/>
        </w:rPr>
        <w:t>)</w:t>
      </w:r>
      <w:r w:rsidRPr="00D016E0">
        <w:rPr>
          <w:rFonts w:ascii="Arial" w:hAnsi="Arial" w:cs="Arial"/>
          <w:sz w:val="24"/>
          <w:szCs w:val="24"/>
        </w:rPr>
        <w:t xml:space="preserve">  </w:t>
      </w:r>
      <w:r>
        <w:rPr>
          <w:rFonts w:ascii="Arial" w:hAnsi="Arial" w:cs="Arial"/>
          <w:sz w:val="24"/>
          <w:szCs w:val="24"/>
        </w:rPr>
        <w:t>As reported to the Quality &amp; Safety Committee in June this year, at SBUHB, t</w:t>
      </w:r>
      <w:r w:rsidRPr="00D016E0">
        <w:rPr>
          <w:rFonts w:ascii="Arial" w:hAnsi="Arial" w:cs="Arial"/>
          <w:sz w:val="24"/>
          <w:szCs w:val="24"/>
        </w:rPr>
        <w:t xml:space="preserve">his work focussed </w:t>
      </w:r>
      <w:r>
        <w:rPr>
          <w:rFonts w:ascii="Arial" w:hAnsi="Arial" w:cs="Arial"/>
          <w:sz w:val="24"/>
          <w:szCs w:val="24"/>
        </w:rPr>
        <w:t xml:space="preserve">initially </w:t>
      </w:r>
      <w:r w:rsidRPr="00D016E0">
        <w:rPr>
          <w:rFonts w:ascii="Arial" w:hAnsi="Arial" w:cs="Arial"/>
          <w:sz w:val="24"/>
          <w:szCs w:val="24"/>
        </w:rPr>
        <w:t xml:space="preserve">on patients who </w:t>
      </w:r>
      <w:r>
        <w:rPr>
          <w:rFonts w:ascii="Arial" w:hAnsi="Arial" w:cs="Arial"/>
          <w:sz w:val="24"/>
          <w:szCs w:val="24"/>
        </w:rPr>
        <w:t xml:space="preserve">definitely or probably </w:t>
      </w:r>
      <w:r w:rsidRPr="00D016E0">
        <w:rPr>
          <w:rFonts w:ascii="Arial" w:hAnsi="Arial" w:cs="Arial"/>
          <w:sz w:val="24"/>
          <w:szCs w:val="24"/>
        </w:rPr>
        <w:t xml:space="preserve">contracted </w:t>
      </w:r>
      <w:r>
        <w:rPr>
          <w:rFonts w:ascii="Arial" w:hAnsi="Arial" w:cs="Arial"/>
          <w:sz w:val="24"/>
          <w:szCs w:val="24"/>
        </w:rPr>
        <w:t xml:space="preserve">nosocomial </w:t>
      </w:r>
      <w:r w:rsidRPr="00D016E0">
        <w:rPr>
          <w:rFonts w:ascii="Arial" w:hAnsi="Arial" w:cs="Arial"/>
          <w:sz w:val="24"/>
          <w:szCs w:val="24"/>
        </w:rPr>
        <w:t>COVID-19</w:t>
      </w:r>
      <w:r>
        <w:rPr>
          <w:rFonts w:ascii="Arial" w:hAnsi="Arial" w:cs="Arial"/>
          <w:sz w:val="24"/>
          <w:szCs w:val="24"/>
        </w:rPr>
        <w:t xml:space="preserve">, and subsequently, </w:t>
      </w:r>
      <w:r w:rsidRPr="00D016E0">
        <w:rPr>
          <w:rFonts w:ascii="Arial" w:hAnsi="Arial" w:cs="Arial"/>
          <w:sz w:val="24"/>
          <w:szCs w:val="24"/>
        </w:rPr>
        <w:t xml:space="preserve">died. </w:t>
      </w:r>
      <w:r>
        <w:rPr>
          <w:rFonts w:ascii="Arial" w:hAnsi="Arial" w:cs="Arial"/>
          <w:sz w:val="24"/>
          <w:szCs w:val="24"/>
        </w:rPr>
        <w:t>More recently, the Nosocomial Review Team (NRT) has been considering cases of indeterminate acquisition in patients who died, as well as cases of nosocomial COVID-19 in patients who are living, ensuring wider progress across the Programme.</w:t>
      </w:r>
    </w:p>
    <w:p w14:paraId="59A4EB34" w14:textId="77777777" w:rsidR="00AF7543" w:rsidRPr="00D016E0" w:rsidRDefault="00AF7543" w:rsidP="00AF7543">
      <w:pPr>
        <w:spacing w:after="0" w:line="276" w:lineRule="auto"/>
        <w:jc w:val="both"/>
        <w:rPr>
          <w:rFonts w:ascii="Arial" w:hAnsi="Arial" w:cs="Arial"/>
          <w:sz w:val="24"/>
          <w:szCs w:val="24"/>
        </w:rPr>
      </w:pPr>
    </w:p>
    <w:p w14:paraId="26DFFCD7" w14:textId="77777777" w:rsidR="00AF7543" w:rsidRDefault="00AF7543" w:rsidP="00AF7543">
      <w:pPr>
        <w:spacing w:line="276" w:lineRule="auto"/>
        <w:jc w:val="both"/>
        <w:rPr>
          <w:rFonts w:ascii="Arial" w:hAnsi="Arial" w:cs="Arial"/>
          <w:sz w:val="24"/>
          <w:szCs w:val="24"/>
        </w:rPr>
      </w:pPr>
      <w:r>
        <w:rPr>
          <w:rFonts w:ascii="Arial" w:hAnsi="Arial" w:cs="Arial"/>
          <w:sz w:val="24"/>
          <w:szCs w:val="24"/>
        </w:rPr>
        <w:t>The</w:t>
      </w:r>
      <w:r w:rsidRPr="00D016E0">
        <w:rPr>
          <w:rFonts w:ascii="Arial" w:hAnsi="Arial" w:cs="Arial"/>
          <w:sz w:val="24"/>
          <w:szCs w:val="24"/>
        </w:rPr>
        <w:t xml:space="preserve"> National Nosocomial COVID-19 Programme (NNCP), led by</w:t>
      </w:r>
      <w:r>
        <w:rPr>
          <w:rFonts w:ascii="Arial" w:hAnsi="Arial" w:cs="Arial"/>
          <w:sz w:val="24"/>
          <w:szCs w:val="24"/>
        </w:rPr>
        <w:t xml:space="preserve"> the NHS Wales Executive, continues to monitor the work of </w:t>
      </w:r>
      <w:r w:rsidRPr="00D016E0">
        <w:rPr>
          <w:rFonts w:ascii="Arial" w:hAnsi="Arial" w:cs="Arial"/>
          <w:sz w:val="24"/>
          <w:szCs w:val="24"/>
        </w:rPr>
        <w:t>Nosocomial Review Teams</w:t>
      </w:r>
      <w:r>
        <w:rPr>
          <w:rFonts w:ascii="Arial" w:hAnsi="Arial" w:cs="Arial"/>
          <w:sz w:val="24"/>
          <w:szCs w:val="24"/>
        </w:rPr>
        <w:t xml:space="preserve"> (NRTs). The NNCP</w:t>
      </w:r>
      <w:r w:rsidRPr="00D016E0">
        <w:rPr>
          <w:rFonts w:ascii="Arial" w:hAnsi="Arial" w:cs="Arial"/>
          <w:sz w:val="24"/>
          <w:szCs w:val="24"/>
        </w:rPr>
        <w:t xml:space="preserve"> enables practice</w:t>
      </w:r>
      <w:r>
        <w:rPr>
          <w:rFonts w:ascii="Arial" w:hAnsi="Arial" w:cs="Arial"/>
          <w:sz w:val="24"/>
          <w:szCs w:val="24"/>
        </w:rPr>
        <w:t>-sharing</w:t>
      </w:r>
      <w:r w:rsidRPr="00D016E0">
        <w:rPr>
          <w:rFonts w:ascii="Arial" w:hAnsi="Arial" w:cs="Arial"/>
          <w:sz w:val="24"/>
          <w:szCs w:val="24"/>
        </w:rPr>
        <w:t xml:space="preserve"> </w:t>
      </w:r>
      <w:r>
        <w:rPr>
          <w:rFonts w:ascii="Arial" w:hAnsi="Arial" w:cs="Arial"/>
          <w:sz w:val="24"/>
          <w:szCs w:val="24"/>
        </w:rPr>
        <w:t>and</w:t>
      </w:r>
      <w:r w:rsidRPr="00D016E0">
        <w:rPr>
          <w:rFonts w:ascii="Arial" w:hAnsi="Arial" w:cs="Arial"/>
          <w:sz w:val="24"/>
          <w:szCs w:val="24"/>
        </w:rPr>
        <w:t xml:space="preserve"> </w:t>
      </w:r>
      <w:r>
        <w:rPr>
          <w:rFonts w:ascii="Arial" w:hAnsi="Arial" w:cs="Arial"/>
          <w:sz w:val="24"/>
          <w:szCs w:val="24"/>
        </w:rPr>
        <w:t>provides</w:t>
      </w:r>
      <w:r w:rsidRPr="00D016E0">
        <w:rPr>
          <w:rFonts w:ascii="Arial" w:hAnsi="Arial" w:cs="Arial"/>
          <w:sz w:val="24"/>
          <w:szCs w:val="24"/>
        </w:rPr>
        <w:t xml:space="preserve"> update reports to Welsh Government on behalf of Health Boards. </w:t>
      </w:r>
      <w:r>
        <w:rPr>
          <w:rFonts w:ascii="Arial" w:hAnsi="Arial" w:cs="Arial"/>
          <w:sz w:val="24"/>
          <w:szCs w:val="24"/>
        </w:rPr>
        <w:t xml:space="preserve">In line with national requirements, engagement with families of patients who have died having contracted nosocomial COVID-19, continues. </w:t>
      </w:r>
    </w:p>
    <w:p w14:paraId="6E0CB2E1" w14:textId="408A29B8" w:rsidR="00B15809" w:rsidRDefault="00B15809" w:rsidP="00B15809">
      <w:pPr>
        <w:spacing w:line="276" w:lineRule="auto"/>
        <w:jc w:val="both"/>
        <w:rPr>
          <w:rFonts w:ascii="Arial" w:hAnsi="Arial" w:cs="Arial"/>
          <w:sz w:val="24"/>
          <w:szCs w:val="24"/>
        </w:rPr>
      </w:pPr>
    </w:p>
    <w:p w14:paraId="0F6F5189" w14:textId="77777777" w:rsidR="00AF7543" w:rsidRDefault="00AF7543" w:rsidP="00B15809">
      <w:pPr>
        <w:spacing w:line="276" w:lineRule="auto"/>
        <w:jc w:val="both"/>
        <w:rPr>
          <w:rFonts w:ascii="Arial" w:hAnsi="Arial" w:cs="Arial"/>
          <w:sz w:val="24"/>
          <w:szCs w:val="24"/>
        </w:rPr>
      </w:pPr>
    </w:p>
    <w:p w14:paraId="78376157" w14:textId="77777777" w:rsidR="00241D53" w:rsidRPr="00B15809" w:rsidRDefault="00241D53" w:rsidP="00B15809">
      <w:pPr>
        <w:pStyle w:val="ListParagraph"/>
        <w:numPr>
          <w:ilvl w:val="0"/>
          <w:numId w:val="1"/>
        </w:numPr>
        <w:spacing w:line="276" w:lineRule="auto"/>
        <w:jc w:val="both"/>
        <w:rPr>
          <w:rFonts w:ascii="Arial" w:hAnsi="Arial" w:cs="Arial"/>
          <w:b/>
          <w:sz w:val="24"/>
          <w:szCs w:val="24"/>
        </w:rPr>
      </w:pPr>
      <w:r w:rsidRPr="00B15809">
        <w:rPr>
          <w:rFonts w:ascii="Arial" w:hAnsi="Arial" w:cs="Arial"/>
          <w:b/>
          <w:sz w:val="24"/>
          <w:szCs w:val="24"/>
        </w:rPr>
        <w:t>BACKGROUND</w:t>
      </w:r>
    </w:p>
    <w:p w14:paraId="656DBD60" w14:textId="77777777" w:rsidR="00AF7543" w:rsidRPr="00AF7543" w:rsidRDefault="00AF7543" w:rsidP="00AF7543">
      <w:pPr>
        <w:spacing w:line="276" w:lineRule="auto"/>
        <w:jc w:val="both"/>
        <w:rPr>
          <w:rFonts w:ascii="Arial" w:hAnsi="Arial" w:cs="Arial"/>
          <w:sz w:val="24"/>
          <w:szCs w:val="24"/>
        </w:rPr>
      </w:pPr>
      <w:r w:rsidRPr="00AF7543">
        <w:rPr>
          <w:rFonts w:ascii="Arial" w:hAnsi="Arial" w:cs="Arial"/>
          <w:sz w:val="24"/>
          <w:szCs w:val="24"/>
        </w:rPr>
        <w:t>Two appendices, referenced throughout the paper, are included as a means of providing supplementary information on current activity:</w:t>
      </w:r>
    </w:p>
    <w:p w14:paraId="3E06F201" w14:textId="77777777" w:rsidR="00AF7543" w:rsidRPr="003E171F" w:rsidRDefault="00AF7543" w:rsidP="00AF7543">
      <w:pPr>
        <w:pStyle w:val="Default"/>
        <w:shd w:val="clear" w:color="auto" w:fill="FFFFFF" w:themeFill="background1"/>
        <w:spacing w:line="276" w:lineRule="auto"/>
        <w:jc w:val="both"/>
        <w:rPr>
          <w:rFonts w:ascii="Arial" w:hAnsi="Arial" w:cs="Arial"/>
          <w:color w:val="FF0000"/>
        </w:rPr>
      </w:pPr>
      <w:r w:rsidRPr="004456E4">
        <w:rPr>
          <w:rFonts w:ascii="Arial" w:hAnsi="Arial" w:cs="Arial"/>
          <w:b/>
          <w:color w:val="auto"/>
        </w:rPr>
        <w:t>Appendix 1:</w:t>
      </w:r>
      <w:r>
        <w:rPr>
          <w:rFonts w:ascii="Arial" w:hAnsi="Arial" w:cs="Arial"/>
          <w:color w:val="auto"/>
        </w:rPr>
        <w:t xml:space="preserve"> </w:t>
      </w:r>
      <w:r w:rsidRPr="003E171F">
        <w:rPr>
          <w:rFonts w:ascii="Arial" w:hAnsi="Arial" w:cs="Arial"/>
          <w:color w:val="auto"/>
        </w:rPr>
        <w:t>The</w:t>
      </w:r>
      <w:r w:rsidRPr="003E171F">
        <w:rPr>
          <w:rFonts w:ascii="Arial" w:hAnsi="Arial" w:cs="Arial"/>
          <w:b/>
          <w:color w:val="auto"/>
        </w:rPr>
        <w:t xml:space="preserve"> </w:t>
      </w:r>
      <w:r w:rsidRPr="003E171F">
        <w:rPr>
          <w:rFonts w:ascii="Arial" w:hAnsi="Arial" w:cs="Arial"/>
          <w:color w:val="auto"/>
        </w:rPr>
        <w:t>NHS Wales Executive Proportionality Decision Tool</w:t>
      </w:r>
      <w:r>
        <w:rPr>
          <w:rFonts w:ascii="Arial" w:hAnsi="Arial" w:cs="Arial"/>
          <w:color w:val="auto"/>
        </w:rPr>
        <w:t xml:space="preserve"> which</w:t>
      </w:r>
      <w:r w:rsidRPr="003E171F">
        <w:rPr>
          <w:rFonts w:ascii="Arial" w:hAnsi="Arial" w:cs="Arial"/>
          <w:color w:val="auto"/>
        </w:rPr>
        <w:t xml:space="preserve"> </w:t>
      </w:r>
      <w:r>
        <w:rPr>
          <w:rFonts w:ascii="Arial" w:hAnsi="Arial" w:cs="Arial"/>
          <w:color w:val="auto"/>
        </w:rPr>
        <w:t>provides</w:t>
      </w:r>
      <w:r w:rsidRPr="003E171F">
        <w:rPr>
          <w:rFonts w:ascii="Arial" w:hAnsi="Arial" w:cs="Arial"/>
          <w:color w:val="auto"/>
        </w:rPr>
        <w:t xml:space="preserve"> a guide for Health Boards on the level of investigation required for different categories of nosocomial COVID-19 pa</w:t>
      </w:r>
      <w:r>
        <w:rPr>
          <w:rFonts w:ascii="Arial" w:hAnsi="Arial" w:cs="Arial"/>
          <w:color w:val="auto"/>
        </w:rPr>
        <w:t>tient safety incident</w:t>
      </w:r>
      <w:r w:rsidRPr="003E171F">
        <w:rPr>
          <w:rFonts w:ascii="Arial" w:hAnsi="Arial" w:cs="Arial"/>
          <w:color w:val="auto"/>
        </w:rPr>
        <w:t>. The Nosocomial Review Team references this guide to ensure the proportionality of its own processes</w:t>
      </w:r>
      <w:r>
        <w:rPr>
          <w:rFonts w:ascii="Arial" w:hAnsi="Arial" w:cs="Arial"/>
          <w:color w:val="auto"/>
        </w:rPr>
        <w:t>.</w:t>
      </w:r>
      <w:r w:rsidRPr="003E171F">
        <w:rPr>
          <w:rFonts w:ascii="Arial" w:hAnsi="Arial" w:cs="Arial"/>
          <w:color w:val="auto"/>
        </w:rPr>
        <w:t xml:space="preserve"> </w:t>
      </w:r>
    </w:p>
    <w:p w14:paraId="2B7ED9F2" w14:textId="77777777" w:rsidR="00AF7543" w:rsidRPr="00AF7543" w:rsidRDefault="00AF7543" w:rsidP="00AF7543">
      <w:pPr>
        <w:spacing w:line="276" w:lineRule="auto"/>
        <w:jc w:val="both"/>
        <w:rPr>
          <w:rFonts w:ascii="Arial" w:hAnsi="Arial" w:cs="Arial"/>
          <w:b/>
          <w:sz w:val="24"/>
          <w:szCs w:val="24"/>
        </w:rPr>
      </w:pPr>
    </w:p>
    <w:p w14:paraId="767F116D" w14:textId="2918B0B2" w:rsidR="00AF7543" w:rsidRPr="00AF7543" w:rsidRDefault="00AF7543" w:rsidP="00AF7543">
      <w:pPr>
        <w:spacing w:line="276" w:lineRule="auto"/>
        <w:jc w:val="both"/>
        <w:rPr>
          <w:rFonts w:ascii="Arial" w:hAnsi="Arial" w:cs="Arial"/>
          <w:sz w:val="24"/>
          <w:szCs w:val="24"/>
        </w:rPr>
      </w:pPr>
      <w:r w:rsidRPr="00AF7543">
        <w:rPr>
          <w:rFonts w:ascii="Arial" w:hAnsi="Arial" w:cs="Arial"/>
          <w:b/>
          <w:sz w:val="24"/>
          <w:szCs w:val="24"/>
        </w:rPr>
        <w:t xml:space="preserve">Appendix 2: </w:t>
      </w:r>
      <w:r w:rsidRPr="00AF7543">
        <w:rPr>
          <w:rFonts w:ascii="Arial" w:hAnsi="Arial" w:cs="Arial"/>
          <w:sz w:val="24"/>
          <w:szCs w:val="24"/>
        </w:rPr>
        <w:t xml:space="preserve">The Ombudsman Information Sheet which outlines the process the official will follow in investigating complaints received about COVID-19 acquired in hospital, including those which are subject to review by the National Nosocomial COVID-19 Programme. The Health Board has formally acknowledged receipt of this information, providing assurance of its sharing and discussion with relevant colleagues and a commitment to working collaboratively with the Ombudsman, within the framework outlined, to facilitate robust and timely outcomes. </w:t>
      </w:r>
    </w:p>
    <w:p w14:paraId="0DF68DF3" w14:textId="1800C66B" w:rsidR="00676D9A" w:rsidRDefault="00676D9A" w:rsidP="00F004C5">
      <w:pPr>
        <w:pStyle w:val="ListParagraph"/>
        <w:spacing w:line="276" w:lineRule="auto"/>
        <w:ind w:left="0"/>
        <w:jc w:val="both"/>
        <w:rPr>
          <w:rFonts w:ascii="Arial" w:hAnsi="Arial" w:cs="Arial"/>
          <w:sz w:val="24"/>
          <w:szCs w:val="24"/>
        </w:rPr>
      </w:pPr>
    </w:p>
    <w:p w14:paraId="70C8A88C" w14:textId="42BB600D" w:rsidR="00AF7543" w:rsidRDefault="00AF7543" w:rsidP="00F004C5">
      <w:pPr>
        <w:pStyle w:val="ListParagraph"/>
        <w:spacing w:line="276" w:lineRule="auto"/>
        <w:ind w:left="0"/>
        <w:jc w:val="both"/>
        <w:rPr>
          <w:rFonts w:ascii="Arial" w:hAnsi="Arial" w:cs="Arial"/>
          <w:sz w:val="24"/>
          <w:szCs w:val="24"/>
        </w:rPr>
      </w:pPr>
    </w:p>
    <w:p w14:paraId="2960A5F8" w14:textId="24CC660B" w:rsidR="00AF7543" w:rsidRDefault="00AF7543" w:rsidP="00F004C5">
      <w:pPr>
        <w:pStyle w:val="ListParagraph"/>
        <w:spacing w:line="276" w:lineRule="auto"/>
        <w:ind w:left="0"/>
        <w:jc w:val="both"/>
        <w:rPr>
          <w:rFonts w:ascii="Arial" w:hAnsi="Arial" w:cs="Arial"/>
          <w:sz w:val="24"/>
          <w:szCs w:val="24"/>
        </w:rPr>
      </w:pPr>
    </w:p>
    <w:p w14:paraId="50737E53" w14:textId="5A2CE536" w:rsidR="00AF7543" w:rsidRDefault="00AF7543" w:rsidP="00F004C5">
      <w:pPr>
        <w:pStyle w:val="ListParagraph"/>
        <w:spacing w:line="276" w:lineRule="auto"/>
        <w:ind w:left="0"/>
        <w:jc w:val="both"/>
        <w:rPr>
          <w:rFonts w:ascii="Arial" w:hAnsi="Arial" w:cs="Arial"/>
          <w:sz w:val="24"/>
          <w:szCs w:val="24"/>
        </w:rPr>
      </w:pPr>
    </w:p>
    <w:p w14:paraId="07623AF6" w14:textId="319B6F89" w:rsidR="00AF7543" w:rsidRDefault="00AF7543" w:rsidP="00F004C5">
      <w:pPr>
        <w:pStyle w:val="ListParagraph"/>
        <w:spacing w:line="276" w:lineRule="auto"/>
        <w:ind w:left="0"/>
        <w:jc w:val="both"/>
        <w:rPr>
          <w:rFonts w:ascii="Arial" w:hAnsi="Arial" w:cs="Arial"/>
          <w:sz w:val="24"/>
          <w:szCs w:val="24"/>
        </w:rPr>
      </w:pPr>
    </w:p>
    <w:p w14:paraId="3312A77F" w14:textId="77777777" w:rsidR="00AF7543" w:rsidRPr="003E171F" w:rsidRDefault="00AF7543" w:rsidP="00F004C5">
      <w:pPr>
        <w:pStyle w:val="ListParagraph"/>
        <w:spacing w:line="276" w:lineRule="auto"/>
        <w:ind w:left="0"/>
        <w:jc w:val="both"/>
        <w:rPr>
          <w:rFonts w:ascii="Arial" w:hAnsi="Arial" w:cs="Arial"/>
          <w:sz w:val="24"/>
          <w:szCs w:val="24"/>
        </w:rPr>
      </w:pPr>
    </w:p>
    <w:p w14:paraId="5E9AF035" w14:textId="77777777" w:rsidR="00C33A04" w:rsidRPr="000247F9" w:rsidRDefault="004813B0" w:rsidP="000247F9">
      <w:pPr>
        <w:pStyle w:val="ListParagraph"/>
        <w:numPr>
          <w:ilvl w:val="0"/>
          <w:numId w:val="1"/>
        </w:numPr>
        <w:spacing w:line="276" w:lineRule="auto"/>
        <w:jc w:val="both"/>
        <w:rPr>
          <w:rFonts w:ascii="Arial" w:hAnsi="Arial" w:cs="Arial"/>
          <w:b/>
          <w:sz w:val="24"/>
          <w:szCs w:val="24"/>
        </w:rPr>
      </w:pPr>
      <w:r w:rsidRPr="000247F9">
        <w:rPr>
          <w:rFonts w:ascii="Arial" w:hAnsi="Arial" w:cs="Arial"/>
          <w:b/>
          <w:sz w:val="24"/>
          <w:szCs w:val="24"/>
        </w:rPr>
        <w:lastRenderedPageBreak/>
        <w:t>KEY UPDATES</w:t>
      </w:r>
    </w:p>
    <w:p w14:paraId="78FE141E" w14:textId="77777777" w:rsidR="0024427B" w:rsidRPr="0072604C" w:rsidRDefault="0024427B" w:rsidP="0024427B">
      <w:pPr>
        <w:pStyle w:val="ListParagraph"/>
        <w:spacing w:after="0" w:line="240" w:lineRule="auto"/>
        <w:rPr>
          <w:rFonts w:ascii="Arial" w:hAnsi="Arial" w:cs="Arial"/>
          <w:b/>
          <w:sz w:val="24"/>
          <w:szCs w:val="24"/>
        </w:rPr>
      </w:pPr>
    </w:p>
    <w:p w14:paraId="4656AE32" w14:textId="77777777" w:rsidR="00EB4DF2" w:rsidRDefault="0085045C" w:rsidP="00E26CFD">
      <w:pPr>
        <w:pStyle w:val="ListParagraph"/>
        <w:numPr>
          <w:ilvl w:val="1"/>
          <w:numId w:val="1"/>
        </w:numPr>
        <w:spacing w:after="0" w:line="240" w:lineRule="auto"/>
        <w:rPr>
          <w:rFonts w:ascii="Arial" w:hAnsi="Arial" w:cs="Arial"/>
          <w:b/>
          <w:sz w:val="24"/>
          <w:szCs w:val="24"/>
        </w:rPr>
      </w:pPr>
      <w:r>
        <w:rPr>
          <w:rFonts w:ascii="Arial" w:hAnsi="Arial" w:cs="Arial"/>
          <w:b/>
          <w:sz w:val="24"/>
          <w:szCs w:val="24"/>
        </w:rPr>
        <w:t>Reviewing progress</w:t>
      </w:r>
      <w:r w:rsidR="00E26CFD" w:rsidRPr="00E26CFD">
        <w:rPr>
          <w:rFonts w:ascii="Arial" w:hAnsi="Arial" w:cs="Arial"/>
          <w:b/>
          <w:sz w:val="24"/>
          <w:szCs w:val="24"/>
        </w:rPr>
        <w:t>:</w:t>
      </w:r>
    </w:p>
    <w:p w14:paraId="06659234" w14:textId="77777777" w:rsidR="00E26CFD" w:rsidRDefault="00E26CFD" w:rsidP="00E26CFD">
      <w:pPr>
        <w:spacing w:after="0" w:line="240" w:lineRule="auto"/>
        <w:rPr>
          <w:rFonts w:ascii="Arial" w:hAnsi="Arial" w:cs="Arial"/>
          <w:b/>
          <w:sz w:val="24"/>
          <w:szCs w:val="24"/>
        </w:rPr>
      </w:pPr>
    </w:p>
    <w:p w14:paraId="0A1559EE" w14:textId="77777777" w:rsidR="00AF7543" w:rsidRDefault="00AF7543" w:rsidP="00AF7543">
      <w:pPr>
        <w:pStyle w:val="Default"/>
        <w:shd w:val="clear" w:color="auto" w:fill="FFFFFF" w:themeFill="background1"/>
        <w:spacing w:line="276" w:lineRule="auto"/>
        <w:jc w:val="both"/>
        <w:rPr>
          <w:rFonts w:ascii="Arial" w:hAnsi="Arial" w:cs="Arial"/>
          <w:color w:val="auto"/>
        </w:rPr>
      </w:pPr>
      <w:r>
        <w:rPr>
          <w:rFonts w:ascii="Arial" w:hAnsi="Arial" w:cs="Arial"/>
          <w:color w:val="auto"/>
        </w:rPr>
        <w:t xml:space="preserve">As depicted in Figure 1, work is currently progressing at a rate which has met and will follow the trajectory required to complete the programme by its stipulated end-date, March 2024. This forecast, however, is predicated on the continued availability of the current workforce:     </w:t>
      </w:r>
    </w:p>
    <w:p w14:paraId="7027C78A" w14:textId="77777777" w:rsidR="00AF7543" w:rsidRPr="00FA2030" w:rsidRDefault="00AF7543" w:rsidP="00AF7543">
      <w:pPr>
        <w:pStyle w:val="Default"/>
        <w:shd w:val="clear" w:color="auto" w:fill="FFFFFF" w:themeFill="background1"/>
        <w:spacing w:line="276" w:lineRule="auto"/>
        <w:jc w:val="both"/>
        <w:rPr>
          <w:rFonts w:ascii="Arial" w:hAnsi="Arial" w:cs="Arial"/>
          <w:color w:val="auto"/>
        </w:rPr>
      </w:pPr>
      <w:r>
        <w:rPr>
          <w:rFonts w:ascii="Arial" w:hAnsi="Arial" w:cs="Arial"/>
          <w:color w:val="auto"/>
        </w:rPr>
        <w:t xml:space="preserve">  </w:t>
      </w:r>
      <w:r w:rsidRPr="00FA2030">
        <w:rPr>
          <w:rFonts w:ascii="Arial" w:hAnsi="Arial" w:cs="Arial"/>
          <w:color w:val="auto"/>
        </w:rPr>
        <w:t xml:space="preserve"> </w:t>
      </w:r>
      <w:r w:rsidRPr="00FA2030">
        <w:rPr>
          <w:rFonts w:ascii="Arial" w:hAnsi="Arial" w:cs="Arial"/>
          <w:color w:val="FF0000"/>
        </w:rPr>
        <w:t xml:space="preserve"> </w:t>
      </w:r>
    </w:p>
    <w:p w14:paraId="411EEF4C" w14:textId="77777777" w:rsidR="00AF7543" w:rsidRDefault="00AF7543" w:rsidP="00AF7543">
      <w:pPr>
        <w:spacing w:line="240" w:lineRule="auto"/>
        <w:rPr>
          <w:rFonts w:ascii="Arial" w:hAnsi="Arial" w:cs="Arial"/>
          <w:b/>
          <w:sz w:val="24"/>
          <w:u w:val="single"/>
        </w:rPr>
      </w:pPr>
      <w:r w:rsidRPr="00D264D1">
        <w:rPr>
          <w:rFonts w:ascii="Arial" w:hAnsi="Arial" w:cs="Arial"/>
          <w:b/>
          <w:sz w:val="24"/>
          <w:u w:val="single"/>
        </w:rPr>
        <w:t>Figure 1: SBUHB Review Progress against Trajectory</w:t>
      </w:r>
      <w:r>
        <w:rPr>
          <w:rFonts w:ascii="Arial" w:hAnsi="Arial" w:cs="Arial"/>
          <w:b/>
          <w:sz w:val="24"/>
          <w:u w:val="single"/>
        </w:rPr>
        <w:t xml:space="preserve"> (NNCP Data Dashboard)</w:t>
      </w:r>
    </w:p>
    <w:p w14:paraId="5ACEFB51" w14:textId="77777777" w:rsidR="00AF7543" w:rsidRDefault="00AF7543" w:rsidP="00AF7543">
      <w:pPr>
        <w:spacing w:after="0" w:line="240" w:lineRule="auto"/>
        <w:jc w:val="center"/>
        <w:rPr>
          <w:rFonts w:ascii="Arial" w:hAnsi="Arial" w:cs="Arial"/>
          <w:b/>
          <w:sz w:val="24"/>
          <w:szCs w:val="24"/>
        </w:rPr>
      </w:pPr>
    </w:p>
    <w:p w14:paraId="518C41EB" w14:textId="77777777" w:rsidR="00AF7543" w:rsidRDefault="00AF7543" w:rsidP="00AF7543">
      <w:pPr>
        <w:spacing w:after="0" w:line="276" w:lineRule="auto"/>
        <w:jc w:val="center"/>
        <w:rPr>
          <w:rFonts w:ascii="Arial" w:hAnsi="Arial" w:cs="Arial"/>
          <w:sz w:val="24"/>
          <w:szCs w:val="24"/>
        </w:rPr>
      </w:pPr>
      <w:r>
        <w:rPr>
          <w:noProof/>
          <w:lang w:eastAsia="en-GB"/>
        </w:rPr>
        <w:drawing>
          <wp:inline distT="0" distB="0" distL="0" distR="0" wp14:anchorId="624C67EB" wp14:editId="283B8787">
            <wp:extent cx="5565947" cy="3152606"/>
            <wp:effectExtent l="0" t="0" r="0" b="0"/>
            <wp:docPr id="5" name="Picture 5" descr="cid:image004.jpg@01D9FC78.3EF06FC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id:image004.jpg@01D9FC78.3EF06FC0"/>
                    <pic:cNvPicPr>
                      <a:picLocks noChangeAspect="1" noChangeArrowheads="1"/>
                    </pic:cNvPicPr>
                  </pic:nvPicPr>
                  <pic:blipFill>
                    <a:blip r:embed="rId14" r:link="rId15">
                      <a:extLst>
                        <a:ext uri="{28A0092B-C50C-407E-A947-70E740481C1C}">
                          <a14:useLocalDpi xmlns:a14="http://schemas.microsoft.com/office/drawing/2010/main" val="0"/>
                        </a:ext>
                      </a:extLst>
                    </a:blip>
                    <a:srcRect/>
                    <a:stretch>
                      <a:fillRect/>
                    </a:stretch>
                  </pic:blipFill>
                  <pic:spPr bwMode="auto">
                    <a:xfrm>
                      <a:off x="0" y="0"/>
                      <a:ext cx="5573346" cy="3156797"/>
                    </a:xfrm>
                    <a:prstGeom prst="rect">
                      <a:avLst/>
                    </a:prstGeom>
                    <a:noFill/>
                    <a:ln>
                      <a:noFill/>
                    </a:ln>
                  </pic:spPr>
                </pic:pic>
              </a:graphicData>
            </a:graphic>
          </wp:inline>
        </w:drawing>
      </w:r>
    </w:p>
    <w:p w14:paraId="0CC9B901" w14:textId="77777777" w:rsidR="00AF7543" w:rsidRDefault="00AF7543" w:rsidP="00AF7543">
      <w:pPr>
        <w:spacing w:after="0" w:line="276" w:lineRule="auto"/>
        <w:jc w:val="both"/>
        <w:rPr>
          <w:rFonts w:ascii="Arial" w:hAnsi="Arial" w:cs="Arial"/>
          <w:sz w:val="24"/>
          <w:szCs w:val="24"/>
        </w:rPr>
      </w:pPr>
    </w:p>
    <w:p w14:paraId="31CB0CAB" w14:textId="77777777" w:rsidR="00AF7543" w:rsidRDefault="00AF7543" w:rsidP="00AF7543">
      <w:pPr>
        <w:spacing w:after="0" w:line="276" w:lineRule="auto"/>
        <w:jc w:val="both"/>
        <w:rPr>
          <w:rFonts w:ascii="Arial" w:hAnsi="Arial" w:cs="Arial"/>
          <w:sz w:val="24"/>
          <w:szCs w:val="24"/>
        </w:rPr>
      </w:pPr>
    </w:p>
    <w:p w14:paraId="55B1C387" w14:textId="77777777" w:rsidR="00AF7543" w:rsidRDefault="00AF7543" w:rsidP="00AF7543">
      <w:pPr>
        <w:spacing w:after="0" w:line="276" w:lineRule="auto"/>
        <w:jc w:val="both"/>
        <w:rPr>
          <w:rFonts w:ascii="Arial" w:hAnsi="Arial" w:cs="Arial"/>
          <w:sz w:val="24"/>
          <w:szCs w:val="24"/>
        </w:rPr>
      </w:pPr>
      <w:r w:rsidRPr="004F7624">
        <w:rPr>
          <w:rFonts w:ascii="Arial" w:hAnsi="Arial" w:cs="Arial"/>
          <w:sz w:val="24"/>
          <w:szCs w:val="24"/>
        </w:rPr>
        <w:t>T</w:t>
      </w:r>
      <w:r>
        <w:rPr>
          <w:rFonts w:ascii="Arial" w:hAnsi="Arial" w:cs="Arial"/>
          <w:sz w:val="24"/>
          <w:szCs w:val="24"/>
        </w:rPr>
        <w:t xml:space="preserve">able 2 provides a further breakdown of the progress depicted in Figure 1. A description of the data, by row, can be found in Table 3, which follows: </w:t>
      </w:r>
    </w:p>
    <w:p w14:paraId="1FA6EFDB" w14:textId="77777777" w:rsidR="00AF7543" w:rsidRDefault="00AF7543" w:rsidP="00AF7543">
      <w:pPr>
        <w:spacing w:after="0" w:line="240" w:lineRule="auto"/>
        <w:rPr>
          <w:rFonts w:ascii="Arial" w:hAnsi="Arial" w:cs="Arial"/>
          <w:b/>
          <w:sz w:val="24"/>
          <w:szCs w:val="24"/>
          <w:u w:val="single"/>
        </w:rPr>
      </w:pPr>
    </w:p>
    <w:p w14:paraId="73E44A82" w14:textId="77777777" w:rsidR="00106F04" w:rsidRDefault="00106F04" w:rsidP="00E26CFD">
      <w:pPr>
        <w:spacing w:after="0" w:line="240" w:lineRule="auto"/>
        <w:jc w:val="both"/>
        <w:rPr>
          <w:rFonts w:ascii="Arial" w:hAnsi="Arial" w:cs="Arial"/>
          <w:sz w:val="24"/>
          <w:szCs w:val="24"/>
        </w:rPr>
      </w:pPr>
    </w:p>
    <w:p w14:paraId="282754D9" w14:textId="77777777" w:rsidR="00AF7543" w:rsidRPr="00106F04" w:rsidRDefault="00AF7543" w:rsidP="00AF7543">
      <w:pPr>
        <w:spacing w:after="0" w:line="240" w:lineRule="auto"/>
        <w:rPr>
          <w:rFonts w:ascii="Arial" w:hAnsi="Arial" w:cs="Arial"/>
          <w:b/>
          <w:sz w:val="24"/>
          <w:szCs w:val="24"/>
          <w:u w:val="single"/>
        </w:rPr>
      </w:pPr>
      <w:r>
        <w:rPr>
          <w:rFonts w:ascii="Arial" w:hAnsi="Arial" w:cs="Arial"/>
          <w:b/>
          <w:sz w:val="24"/>
          <w:szCs w:val="24"/>
          <w:u w:val="single"/>
        </w:rPr>
        <w:t>Table 2: Data as at 05.10.2023</w:t>
      </w:r>
    </w:p>
    <w:p w14:paraId="07EECE5F" w14:textId="77777777" w:rsidR="00AF7543" w:rsidRDefault="00AF7543" w:rsidP="00AF7543">
      <w:pPr>
        <w:spacing w:after="0" w:line="240" w:lineRule="auto"/>
        <w:rPr>
          <w:rFonts w:ascii="Arial" w:hAnsi="Arial" w:cs="Arial"/>
          <w:b/>
          <w:sz w:val="24"/>
          <w:szCs w:val="24"/>
        </w:rPr>
      </w:pPr>
    </w:p>
    <w:tbl>
      <w:tblPr>
        <w:tblStyle w:val="TableGrid"/>
        <w:tblW w:w="9356" w:type="dxa"/>
        <w:tblInd w:w="-5" w:type="dxa"/>
        <w:tblLook w:val="04A0" w:firstRow="1" w:lastRow="0" w:firstColumn="1" w:lastColumn="0" w:noHBand="0" w:noVBand="1"/>
      </w:tblPr>
      <w:tblGrid>
        <w:gridCol w:w="426"/>
        <w:gridCol w:w="2976"/>
        <w:gridCol w:w="1134"/>
        <w:gridCol w:w="1276"/>
        <w:gridCol w:w="1134"/>
        <w:gridCol w:w="1258"/>
        <w:gridCol w:w="1152"/>
      </w:tblGrid>
      <w:tr w:rsidR="00AF7543" w14:paraId="3FD4D3CF" w14:textId="77777777" w:rsidTr="000B7B61">
        <w:tc>
          <w:tcPr>
            <w:tcW w:w="426" w:type="dxa"/>
          </w:tcPr>
          <w:p w14:paraId="6F6FB533" w14:textId="77777777" w:rsidR="00AF7543" w:rsidRDefault="00AF7543" w:rsidP="000B7B61">
            <w:pPr>
              <w:rPr>
                <w:rFonts w:ascii="Arial" w:hAnsi="Arial" w:cs="Arial"/>
                <w:b/>
                <w:sz w:val="24"/>
                <w:szCs w:val="24"/>
              </w:rPr>
            </w:pPr>
          </w:p>
        </w:tc>
        <w:tc>
          <w:tcPr>
            <w:tcW w:w="2976" w:type="dxa"/>
          </w:tcPr>
          <w:p w14:paraId="2B87698D" w14:textId="77777777" w:rsidR="00AF7543" w:rsidRDefault="00AF7543" w:rsidP="000B7B61">
            <w:pPr>
              <w:rPr>
                <w:rFonts w:ascii="Arial" w:hAnsi="Arial" w:cs="Arial"/>
                <w:b/>
                <w:sz w:val="24"/>
                <w:szCs w:val="24"/>
              </w:rPr>
            </w:pPr>
          </w:p>
        </w:tc>
        <w:tc>
          <w:tcPr>
            <w:tcW w:w="1134" w:type="dxa"/>
            <w:shd w:val="clear" w:color="auto" w:fill="D9D9D9" w:themeFill="background1" w:themeFillShade="D9"/>
          </w:tcPr>
          <w:p w14:paraId="04E9222A" w14:textId="77777777" w:rsidR="00AF7543" w:rsidRDefault="00AF7543" w:rsidP="000B7B61">
            <w:pPr>
              <w:jc w:val="center"/>
              <w:rPr>
                <w:rFonts w:ascii="Arial" w:hAnsi="Arial" w:cs="Arial"/>
                <w:b/>
                <w:sz w:val="18"/>
                <w:szCs w:val="24"/>
              </w:rPr>
            </w:pPr>
            <w:r w:rsidRPr="00E26CFD">
              <w:rPr>
                <w:rFonts w:ascii="Arial" w:hAnsi="Arial" w:cs="Arial"/>
                <w:b/>
                <w:sz w:val="18"/>
                <w:szCs w:val="24"/>
              </w:rPr>
              <w:t>Wave 1</w:t>
            </w:r>
          </w:p>
          <w:p w14:paraId="7ED053DC" w14:textId="77777777" w:rsidR="00AF7543" w:rsidRPr="00E26CFD" w:rsidRDefault="00AF7543" w:rsidP="000B7B61">
            <w:pPr>
              <w:jc w:val="center"/>
              <w:rPr>
                <w:rFonts w:ascii="Arial" w:hAnsi="Arial" w:cs="Arial"/>
                <w:b/>
                <w:sz w:val="18"/>
                <w:szCs w:val="24"/>
              </w:rPr>
            </w:pPr>
            <w:r w:rsidRPr="00E26CFD">
              <w:rPr>
                <w:rFonts w:ascii="Arial" w:hAnsi="Arial" w:cs="Arial"/>
                <w:b/>
                <w:sz w:val="14"/>
                <w:szCs w:val="24"/>
              </w:rPr>
              <w:t>(27.02.2020 – 26.07.2020)</w:t>
            </w:r>
          </w:p>
        </w:tc>
        <w:tc>
          <w:tcPr>
            <w:tcW w:w="1276" w:type="dxa"/>
            <w:shd w:val="clear" w:color="auto" w:fill="D9D9D9" w:themeFill="background1" w:themeFillShade="D9"/>
          </w:tcPr>
          <w:p w14:paraId="192E1E61" w14:textId="77777777" w:rsidR="00AF7543" w:rsidRPr="00E26CFD" w:rsidRDefault="00AF7543" w:rsidP="000B7B61">
            <w:pPr>
              <w:jc w:val="center"/>
              <w:rPr>
                <w:rFonts w:ascii="Arial" w:hAnsi="Arial" w:cs="Arial"/>
                <w:b/>
                <w:sz w:val="18"/>
                <w:szCs w:val="24"/>
              </w:rPr>
            </w:pPr>
            <w:r w:rsidRPr="00E26CFD">
              <w:rPr>
                <w:rFonts w:ascii="Arial" w:hAnsi="Arial" w:cs="Arial"/>
                <w:b/>
                <w:sz w:val="18"/>
                <w:szCs w:val="24"/>
              </w:rPr>
              <w:t xml:space="preserve">Wave </w:t>
            </w:r>
            <w:r>
              <w:rPr>
                <w:rFonts w:ascii="Arial" w:hAnsi="Arial" w:cs="Arial"/>
                <w:b/>
                <w:sz w:val="18"/>
                <w:szCs w:val="24"/>
              </w:rPr>
              <w:t xml:space="preserve">2 </w:t>
            </w:r>
            <w:r>
              <w:rPr>
                <w:rFonts w:ascii="Arial" w:hAnsi="Arial" w:cs="Arial"/>
                <w:b/>
                <w:sz w:val="14"/>
                <w:szCs w:val="24"/>
              </w:rPr>
              <w:t>(27.07</w:t>
            </w:r>
            <w:r w:rsidRPr="00E26CFD">
              <w:rPr>
                <w:rFonts w:ascii="Arial" w:hAnsi="Arial" w:cs="Arial"/>
                <w:b/>
                <w:sz w:val="14"/>
                <w:szCs w:val="24"/>
              </w:rPr>
              <w:t>.2020 –</w:t>
            </w:r>
            <w:r>
              <w:rPr>
                <w:rFonts w:ascii="Arial" w:hAnsi="Arial" w:cs="Arial"/>
                <w:b/>
                <w:sz w:val="14"/>
                <w:szCs w:val="24"/>
              </w:rPr>
              <w:t xml:space="preserve"> 1</w:t>
            </w:r>
            <w:r w:rsidRPr="00E26CFD">
              <w:rPr>
                <w:rFonts w:ascii="Arial" w:hAnsi="Arial" w:cs="Arial"/>
                <w:b/>
                <w:sz w:val="14"/>
                <w:szCs w:val="24"/>
              </w:rPr>
              <w:t>6.</w:t>
            </w:r>
            <w:r>
              <w:rPr>
                <w:rFonts w:ascii="Arial" w:hAnsi="Arial" w:cs="Arial"/>
                <w:b/>
                <w:sz w:val="14"/>
                <w:szCs w:val="24"/>
              </w:rPr>
              <w:t>05.2021</w:t>
            </w:r>
            <w:r w:rsidRPr="00E26CFD">
              <w:rPr>
                <w:rFonts w:ascii="Arial" w:hAnsi="Arial" w:cs="Arial"/>
                <w:b/>
                <w:sz w:val="14"/>
                <w:szCs w:val="24"/>
              </w:rPr>
              <w:t>)</w:t>
            </w:r>
          </w:p>
        </w:tc>
        <w:tc>
          <w:tcPr>
            <w:tcW w:w="1134" w:type="dxa"/>
            <w:shd w:val="clear" w:color="auto" w:fill="D9D9D9" w:themeFill="background1" w:themeFillShade="D9"/>
          </w:tcPr>
          <w:p w14:paraId="195021AB" w14:textId="77777777" w:rsidR="00AF7543" w:rsidRDefault="00AF7543" w:rsidP="000B7B61">
            <w:pPr>
              <w:jc w:val="center"/>
              <w:rPr>
                <w:rFonts w:ascii="Arial" w:hAnsi="Arial" w:cs="Arial"/>
                <w:b/>
                <w:sz w:val="18"/>
                <w:szCs w:val="24"/>
              </w:rPr>
            </w:pPr>
            <w:r w:rsidRPr="00E26CFD">
              <w:rPr>
                <w:rFonts w:ascii="Arial" w:hAnsi="Arial" w:cs="Arial"/>
                <w:b/>
                <w:sz w:val="18"/>
                <w:szCs w:val="24"/>
              </w:rPr>
              <w:t xml:space="preserve">Wave </w:t>
            </w:r>
            <w:r>
              <w:rPr>
                <w:rFonts w:ascii="Arial" w:hAnsi="Arial" w:cs="Arial"/>
                <w:b/>
                <w:sz w:val="18"/>
                <w:szCs w:val="24"/>
              </w:rPr>
              <w:t>3</w:t>
            </w:r>
          </w:p>
          <w:p w14:paraId="322859F7" w14:textId="77777777" w:rsidR="00AF7543" w:rsidRPr="00E26CFD" w:rsidRDefault="00AF7543" w:rsidP="000B7B61">
            <w:pPr>
              <w:jc w:val="center"/>
              <w:rPr>
                <w:rFonts w:ascii="Arial" w:hAnsi="Arial" w:cs="Arial"/>
                <w:b/>
                <w:sz w:val="18"/>
                <w:szCs w:val="24"/>
              </w:rPr>
            </w:pPr>
            <w:r>
              <w:rPr>
                <w:rFonts w:ascii="Arial" w:hAnsi="Arial" w:cs="Arial"/>
                <w:b/>
                <w:sz w:val="14"/>
                <w:szCs w:val="24"/>
              </w:rPr>
              <w:t>(17.05</w:t>
            </w:r>
            <w:r w:rsidRPr="00E26CFD">
              <w:rPr>
                <w:rFonts w:ascii="Arial" w:hAnsi="Arial" w:cs="Arial"/>
                <w:b/>
                <w:sz w:val="14"/>
                <w:szCs w:val="24"/>
              </w:rPr>
              <w:t>.202</w:t>
            </w:r>
            <w:r>
              <w:rPr>
                <w:rFonts w:ascii="Arial" w:hAnsi="Arial" w:cs="Arial"/>
                <w:b/>
                <w:sz w:val="14"/>
                <w:szCs w:val="24"/>
              </w:rPr>
              <w:t>1</w:t>
            </w:r>
            <w:r w:rsidRPr="00E26CFD">
              <w:rPr>
                <w:rFonts w:ascii="Arial" w:hAnsi="Arial" w:cs="Arial"/>
                <w:b/>
                <w:sz w:val="14"/>
                <w:szCs w:val="24"/>
              </w:rPr>
              <w:t xml:space="preserve"> –</w:t>
            </w:r>
            <w:r>
              <w:rPr>
                <w:rFonts w:ascii="Arial" w:hAnsi="Arial" w:cs="Arial"/>
                <w:b/>
                <w:sz w:val="14"/>
                <w:szCs w:val="24"/>
              </w:rPr>
              <w:t xml:space="preserve"> 19</w:t>
            </w:r>
            <w:r w:rsidRPr="00E26CFD">
              <w:rPr>
                <w:rFonts w:ascii="Arial" w:hAnsi="Arial" w:cs="Arial"/>
                <w:b/>
                <w:sz w:val="14"/>
                <w:szCs w:val="24"/>
              </w:rPr>
              <w:t>.</w:t>
            </w:r>
            <w:r>
              <w:rPr>
                <w:rFonts w:ascii="Arial" w:hAnsi="Arial" w:cs="Arial"/>
                <w:b/>
                <w:sz w:val="14"/>
                <w:szCs w:val="24"/>
              </w:rPr>
              <w:t>12</w:t>
            </w:r>
            <w:r w:rsidRPr="00E26CFD">
              <w:rPr>
                <w:rFonts w:ascii="Arial" w:hAnsi="Arial" w:cs="Arial"/>
                <w:b/>
                <w:sz w:val="14"/>
                <w:szCs w:val="24"/>
              </w:rPr>
              <w:t>.202</w:t>
            </w:r>
            <w:r>
              <w:rPr>
                <w:rFonts w:ascii="Arial" w:hAnsi="Arial" w:cs="Arial"/>
                <w:b/>
                <w:sz w:val="14"/>
                <w:szCs w:val="24"/>
              </w:rPr>
              <w:t>1</w:t>
            </w:r>
            <w:r w:rsidRPr="00E26CFD">
              <w:rPr>
                <w:rFonts w:ascii="Arial" w:hAnsi="Arial" w:cs="Arial"/>
                <w:b/>
                <w:sz w:val="14"/>
                <w:szCs w:val="24"/>
              </w:rPr>
              <w:t>)</w:t>
            </w:r>
          </w:p>
        </w:tc>
        <w:tc>
          <w:tcPr>
            <w:tcW w:w="1258" w:type="dxa"/>
            <w:shd w:val="clear" w:color="auto" w:fill="D9D9D9" w:themeFill="background1" w:themeFillShade="D9"/>
          </w:tcPr>
          <w:p w14:paraId="51101F16" w14:textId="77777777" w:rsidR="00AF7543" w:rsidRDefault="00AF7543" w:rsidP="000B7B61">
            <w:pPr>
              <w:jc w:val="center"/>
              <w:rPr>
                <w:rFonts w:ascii="Arial" w:hAnsi="Arial" w:cs="Arial"/>
                <w:b/>
                <w:sz w:val="18"/>
                <w:szCs w:val="24"/>
              </w:rPr>
            </w:pPr>
            <w:r w:rsidRPr="00E26CFD">
              <w:rPr>
                <w:rFonts w:ascii="Arial" w:hAnsi="Arial" w:cs="Arial"/>
                <w:b/>
                <w:sz w:val="18"/>
                <w:szCs w:val="24"/>
              </w:rPr>
              <w:t xml:space="preserve">Wave </w:t>
            </w:r>
            <w:r>
              <w:rPr>
                <w:rFonts w:ascii="Arial" w:hAnsi="Arial" w:cs="Arial"/>
                <w:b/>
                <w:sz w:val="18"/>
                <w:szCs w:val="24"/>
              </w:rPr>
              <w:t>4</w:t>
            </w:r>
          </w:p>
          <w:p w14:paraId="72857E55" w14:textId="77777777" w:rsidR="00AF7543" w:rsidRPr="00E26CFD" w:rsidRDefault="00AF7543" w:rsidP="000B7B61">
            <w:pPr>
              <w:jc w:val="center"/>
              <w:rPr>
                <w:rFonts w:ascii="Arial" w:hAnsi="Arial" w:cs="Arial"/>
                <w:b/>
                <w:sz w:val="18"/>
                <w:szCs w:val="24"/>
              </w:rPr>
            </w:pPr>
            <w:r>
              <w:rPr>
                <w:rFonts w:ascii="Arial" w:hAnsi="Arial" w:cs="Arial"/>
                <w:b/>
                <w:sz w:val="14"/>
                <w:szCs w:val="24"/>
              </w:rPr>
              <w:t>(20.12</w:t>
            </w:r>
            <w:r w:rsidRPr="00E26CFD">
              <w:rPr>
                <w:rFonts w:ascii="Arial" w:hAnsi="Arial" w:cs="Arial"/>
                <w:b/>
                <w:sz w:val="14"/>
                <w:szCs w:val="24"/>
              </w:rPr>
              <w:t>.202</w:t>
            </w:r>
            <w:r>
              <w:rPr>
                <w:rFonts w:ascii="Arial" w:hAnsi="Arial" w:cs="Arial"/>
                <w:b/>
                <w:sz w:val="14"/>
                <w:szCs w:val="24"/>
              </w:rPr>
              <w:t>1</w:t>
            </w:r>
            <w:r w:rsidRPr="00E26CFD">
              <w:rPr>
                <w:rFonts w:ascii="Arial" w:hAnsi="Arial" w:cs="Arial"/>
                <w:b/>
                <w:sz w:val="14"/>
                <w:szCs w:val="24"/>
              </w:rPr>
              <w:t xml:space="preserve"> –</w:t>
            </w:r>
            <w:r>
              <w:rPr>
                <w:rFonts w:ascii="Arial" w:hAnsi="Arial" w:cs="Arial"/>
                <w:b/>
                <w:sz w:val="14"/>
                <w:szCs w:val="24"/>
              </w:rPr>
              <w:t xml:space="preserve"> 30</w:t>
            </w:r>
            <w:r w:rsidRPr="00E26CFD">
              <w:rPr>
                <w:rFonts w:ascii="Arial" w:hAnsi="Arial" w:cs="Arial"/>
                <w:b/>
                <w:sz w:val="14"/>
                <w:szCs w:val="24"/>
              </w:rPr>
              <w:t>.</w:t>
            </w:r>
            <w:r>
              <w:rPr>
                <w:rFonts w:ascii="Arial" w:hAnsi="Arial" w:cs="Arial"/>
                <w:b/>
                <w:sz w:val="14"/>
                <w:szCs w:val="24"/>
              </w:rPr>
              <w:t>04</w:t>
            </w:r>
            <w:r w:rsidRPr="00E26CFD">
              <w:rPr>
                <w:rFonts w:ascii="Arial" w:hAnsi="Arial" w:cs="Arial"/>
                <w:b/>
                <w:sz w:val="14"/>
                <w:szCs w:val="24"/>
              </w:rPr>
              <w:t>.202</w:t>
            </w:r>
            <w:r>
              <w:rPr>
                <w:rFonts w:ascii="Arial" w:hAnsi="Arial" w:cs="Arial"/>
                <w:b/>
                <w:sz w:val="14"/>
                <w:szCs w:val="24"/>
              </w:rPr>
              <w:t>2</w:t>
            </w:r>
            <w:r w:rsidRPr="00E26CFD">
              <w:rPr>
                <w:rFonts w:ascii="Arial" w:hAnsi="Arial" w:cs="Arial"/>
                <w:b/>
                <w:sz w:val="14"/>
                <w:szCs w:val="24"/>
              </w:rPr>
              <w:t>)</w:t>
            </w:r>
          </w:p>
        </w:tc>
        <w:tc>
          <w:tcPr>
            <w:tcW w:w="1152" w:type="dxa"/>
            <w:shd w:val="clear" w:color="auto" w:fill="D9D9D9" w:themeFill="background1" w:themeFillShade="D9"/>
          </w:tcPr>
          <w:p w14:paraId="064C7FF0" w14:textId="77777777" w:rsidR="00AF7543" w:rsidRPr="00E26CFD" w:rsidRDefault="00AF7543" w:rsidP="000B7B61">
            <w:pPr>
              <w:jc w:val="center"/>
              <w:rPr>
                <w:rFonts w:ascii="Arial" w:hAnsi="Arial" w:cs="Arial"/>
                <w:b/>
                <w:sz w:val="18"/>
                <w:szCs w:val="24"/>
              </w:rPr>
            </w:pPr>
            <w:r>
              <w:rPr>
                <w:rFonts w:ascii="Arial" w:hAnsi="Arial" w:cs="Arial"/>
                <w:b/>
                <w:sz w:val="18"/>
                <w:szCs w:val="24"/>
              </w:rPr>
              <w:t>Total:</w:t>
            </w:r>
          </w:p>
        </w:tc>
      </w:tr>
      <w:tr w:rsidR="00AF7543" w14:paraId="044327C4" w14:textId="77777777" w:rsidTr="000B7B61">
        <w:tc>
          <w:tcPr>
            <w:tcW w:w="426" w:type="dxa"/>
            <w:shd w:val="clear" w:color="auto" w:fill="D9D9D9" w:themeFill="background1" w:themeFillShade="D9"/>
          </w:tcPr>
          <w:p w14:paraId="62CE79D3" w14:textId="77777777" w:rsidR="00AF7543" w:rsidRPr="00E26CFD" w:rsidRDefault="00AF7543" w:rsidP="000B7B61">
            <w:pPr>
              <w:rPr>
                <w:rFonts w:ascii="Arial" w:hAnsi="Arial" w:cs="Arial"/>
                <w:b/>
                <w:sz w:val="18"/>
                <w:szCs w:val="24"/>
              </w:rPr>
            </w:pPr>
            <w:r>
              <w:rPr>
                <w:rFonts w:ascii="Arial" w:hAnsi="Arial" w:cs="Arial"/>
                <w:b/>
                <w:sz w:val="18"/>
                <w:szCs w:val="24"/>
              </w:rPr>
              <w:t>1.</w:t>
            </w:r>
          </w:p>
        </w:tc>
        <w:tc>
          <w:tcPr>
            <w:tcW w:w="2976" w:type="dxa"/>
            <w:shd w:val="clear" w:color="auto" w:fill="D9D9D9" w:themeFill="background1" w:themeFillShade="D9"/>
          </w:tcPr>
          <w:p w14:paraId="26247463" w14:textId="77777777" w:rsidR="00AF7543" w:rsidRDefault="00AF7543" w:rsidP="000B7B61">
            <w:pPr>
              <w:rPr>
                <w:rFonts w:ascii="Arial" w:hAnsi="Arial" w:cs="Arial"/>
                <w:b/>
                <w:sz w:val="24"/>
                <w:szCs w:val="24"/>
              </w:rPr>
            </w:pPr>
            <w:r w:rsidRPr="00E26CFD">
              <w:rPr>
                <w:rFonts w:ascii="Arial" w:hAnsi="Arial" w:cs="Arial"/>
                <w:b/>
                <w:sz w:val="18"/>
                <w:szCs w:val="24"/>
              </w:rPr>
              <w:t xml:space="preserve">Total </w:t>
            </w:r>
            <w:r>
              <w:rPr>
                <w:rFonts w:ascii="Arial" w:hAnsi="Arial" w:cs="Arial"/>
                <w:b/>
                <w:sz w:val="18"/>
                <w:szCs w:val="24"/>
              </w:rPr>
              <w:t>COVID-19 n</w:t>
            </w:r>
            <w:r w:rsidRPr="00E26CFD">
              <w:rPr>
                <w:rFonts w:ascii="Arial" w:hAnsi="Arial" w:cs="Arial"/>
                <w:b/>
                <w:sz w:val="18"/>
                <w:szCs w:val="24"/>
              </w:rPr>
              <w:t xml:space="preserve">osocomial </w:t>
            </w:r>
            <w:r>
              <w:rPr>
                <w:rFonts w:ascii="Arial" w:hAnsi="Arial" w:cs="Arial"/>
                <w:b/>
                <w:sz w:val="18"/>
                <w:szCs w:val="24"/>
              </w:rPr>
              <w:t>i</w:t>
            </w:r>
            <w:r w:rsidRPr="00E26CFD">
              <w:rPr>
                <w:rFonts w:ascii="Arial" w:hAnsi="Arial" w:cs="Arial"/>
                <w:b/>
                <w:sz w:val="18"/>
                <w:szCs w:val="24"/>
              </w:rPr>
              <w:t>ncidents</w:t>
            </w:r>
          </w:p>
        </w:tc>
        <w:tc>
          <w:tcPr>
            <w:tcW w:w="1134" w:type="dxa"/>
          </w:tcPr>
          <w:p w14:paraId="5F91C08C" w14:textId="77777777" w:rsidR="00AF7543" w:rsidRDefault="00AF7543" w:rsidP="000B7B61">
            <w:pPr>
              <w:jc w:val="center"/>
              <w:rPr>
                <w:rFonts w:ascii="Arial" w:hAnsi="Arial" w:cs="Arial"/>
                <w:b/>
                <w:sz w:val="24"/>
                <w:szCs w:val="24"/>
              </w:rPr>
            </w:pPr>
            <w:r>
              <w:rPr>
                <w:rFonts w:ascii="Arial" w:hAnsi="Arial" w:cs="Arial"/>
                <w:b/>
                <w:sz w:val="24"/>
                <w:szCs w:val="24"/>
              </w:rPr>
              <w:t>300</w:t>
            </w:r>
          </w:p>
        </w:tc>
        <w:tc>
          <w:tcPr>
            <w:tcW w:w="1276" w:type="dxa"/>
          </w:tcPr>
          <w:p w14:paraId="759498BE" w14:textId="77777777" w:rsidR="00AF7543" w:rsidRDefault="00AF7543" w:rsidP="000B7B61">
            <w:pPr>
              <w:jc w:val="center"/>
              <w:rPr>
                <w:rFonts w:ascii="Arial" w:hAnsi="Arial" w:cs="Arial"/>
                <w:b/>
                <w:sz w:val="24"/>
                <w:szCs w:val="24"/>
              </w:rPr>
            </w:pPr>
            <w:r>
              <w:rPr>
                <w:rFonts w:ascii="Arial" w:hAnsi="Arial" w:cs="Arial"/>
                <w:b/>
                <w:sz w:val="24"/>
                <w:szCs w:val="24"/>
              </w:rPr>
              <w:t>1358</w:t>
            </w:r>
          </w:p>
        </w:tc>
        <w:tc>
          <w:tcPr>
            <w:tcW w:w="1134" w:type="dxa"/>
          </w:tcPr>
          <w:p w14:paraId="60B4A1B7" w14:textId="77777777" w:rsidR="00AF7543" w:rsidRDefault="00AF7543" w:rsidP="000B7B61">
            <w:pPr>
              <w:jc w:val="center"/>
              <w:rPr>
                <w:rFonts w:ascii="Arial" w:hAnsi="Arial" w:cs="Arial"/>
                <w:b/>
                <w:sz w:val="24"/>
                <w:szCs w:val="24"/>
              </w:rPr>
            </w:pPr>
            <w:r>
              <w:rPr>
                <w:rFonts w:ascii="Arial" w:hAnsi="Arial" w:cs="Arial"/>
                <w:b/>
                <w:sz w:val="24"/>
                <w:szCs w:val="24"/>
              </w:rPr>
              <w:t>298</w:t>
            </w:r>
          </w:p>
        </w:tc>
        <w:tc>
          <w:tcPr>
            <w:tcW w:w="1258" w:type="dxa"/>
          </w:tcPr>
          <w:p w14:paraId="0CACCA84" w14:textId="77777777" w:rsidR="00AF7543" w:rsidRDefault="00AF7543" w:rsidP="000B7B61">
            <w:pPr>
              <w:jc w:val="center"/>
              <w:rPr>
                <w:rFonts w:ascii="Arial" w:hAnsi="Arial" w:cs="Arial"/>
                <w:b/>
                <w:sz w:val="24"/>
                <w:szCs w:val="24"/>
              </w:rPr>
            </w:pPr>
            <w:r>
              <w:rPr>
                <w:rFonts w:ascii="Arial" w:hAnsi="Arial" w:cs="Arial"/>
                <w:b/>
                <w:sz w:val="24"/>
                <w:szCs w:val="24"/>
              </w:rPr>
              <w:t>902</w:t>
            </w:r>
          </w:p>
        </w:tc>
        <w:tc>
          <w:tcPr>
            <w:tcW w:w="1152" w:type="dxa"/>
          </w:tcPr>
          <w:p w14:paraId="5BE1E60B" w14:textId="77777777" w:rsidR="00AF7543" w:rsidRDefault="00AF7543" w:rsidP="000B7B61">
            <w:pPr>
              <w:jc w:val="center"/>
              <w:rPr>
                <w:rFonts w:ascii="Arial" w:hAnsi="Arial" w:cs="Arial"/>
                <w:b/>
                <w:sz w:val="24"/>
                <w:szCs w:val="24"/>
              </w:rPr>
            </w:pPr>
            <w:r>
              <w:rPr>
                <w:rFonts w:ascii="Arial" w:hAnsi="Arial" w:cs="Arial"/>
                <w:b/>
                <w:sz w:val="24"/>
                <w:szCs w:val="24"/>
              </w:rPr>
              <w:t>2858</w:t>
            </w:r>
          </w:p>
        </w:tc>
      </w:tr>
      <w:tr w:rsidR="00AF7543" w14:paraId="56D79E0F" w14:textId="77777777" w:rsidTr="000B7B61">
        <w:tc>
          <w:tcPr>
            <w:tcW w:w="426" w:type="dxa"/>
            <w:shd w:val="clear" w:color="auto" w:fill="D9D9D9" w:themeFill="background1" w:themeFillShade="D9"/>
          </w:tcPr>
          <w:p w14:paraId="1F592FAB" w14:textId="77777777" w:rsidR="00AF7543" w:rsidRPr="00E26CFD" w:rsidRDefault="00AF7543" w:rsidP="000B7B61">
            <w:pPr>
              <w:rPr>
                <w:rFonts w:ascii="Arial" w:hAnsi="Arial" w:cs="Arial"/>
                <w:b/>
                <w:sz w:val="18"/>
                <w:szCs w:val="24"/>
              </w:rPr>
            </w:pPr>
            <w:r>
              <w:rPr>
                <w:rFonts w:ascii="Arial" w:hAnsi="Arial" w:cs="Arial"/>
                <w:b/>
                <w:sz w:val="18"/>
                <w:szCs w:val="24"/>
              </w:rPr>
              <w:t>2.</w:t>
            </w:r>
          </w:p>
        </w:tc>
        <w:tc>
          <w:tcPr>
            <w:tcW w:w="2976" w:type="dxa"/>
            <w:shd w:val="clear" w:color="auto" w:fill="D9D9D9" w:themeFill="background1" w:themeFillShade="D9"/>
          </w:tcPr>
          <w:p w14:paraId="3B868611" w14:textId="77777777" w:rsidR="00AF7543" w:rsidRPr="00096B6B" w:rsidRDefault="00AF7543" w:rsidP="000B7B61">
            <w:pPr>
              <w:rPr>
                <w:rFonts w:ascii="Arial" w:hAnsi="Arial" w:cs="Arial"/>
                <w:b/>
                <w:sz w:val="18"/>
                <w:szCs w:val="24"/>
              </w:rPr>
            </w:pPr>
            <w:r w:rsidRPr="00E26CFD">
              <w:rPr>
                <w:rFonts w:ascii="Arial" w:hAnsi="Arial" w:cs="Arial"/>
                <w:b/>
                <w:sz w:val="18"/>
                <w:szCs w:val="24"/>
              </w:rPr>
              <w:t xml:space="preserve">Incidents under </w:t>
            </w:r>
            <w:r>
              <w:rPr>
                <w:rFonts w:ascii="Arial" w:hAnsi="Arial" w:cs="Arial"/>
                <w:b/>
                <w:sz w:val="18"/>
                <w:szCs w:val="24"/>
              </w:rPr>
              <w:t>review</w:t>
            </w:r>
          </w:p>
        </w:tc>
        <w:tc>
          <w:tcPr>
            <w:tcW w:w="1134" w:type="dxa"/>
          </w:tcPr>
          <w:p w14:paraId="32D216F0" w14:textId="77777777" w:rsidR="00AF7543" w:rsidRDefault="00AF7543" w:rsidP="000B7B61">
            <w:pPr>
              <w:jc w:val="center"/>
              <w:rPr>
                <w:rFonts w:ascii="Arial" w:hAnsi="Arial" w:cs="Arial"/>
                <w:b/>
                <w:sz w:val="24"/>
                <w:szCs w:val="24"/>
              </w:rPr>
            </w:pPr>
            <w:r>
              <w:rPr>
                <w:rFonts w:ascii="Arial" w:hAnsi="Arial" w:cs="Arial"/>
                <w:b/>
                <w:sz w:val="24"/>
                <w:szCs w:val="24"/>
              </w:rPr>
              <w:t>0</w:t>
            </w:r>
          </w:p>
        </w:tc>
        <w:tc>
          <w:tcPr>
            <w:tcW w:w="1276" w:type="dxa"/>
          </w:tcPr>
          <w:p w14:paraId="40C6CA15" w14:textId="77777777" w:rsidR="00AF7543" w:rsidRDefault="00AF7543" w:rsidP="000B7B61">
            <w:pPr>
              <w:jc w:val="center"/>
              <w:rPr>
                <w:rFonts w:ascii="Arial" w:hAnsi="Arial" w:cs="Arial"/>
                <w:b/>
                <w:sz w:val="24"/>
                <w:szCs w:val="24"/>
              </w:rPr>
            </w:pPr>
            <w:r>
              <w:rPr>
                <w:rFonts w:ascii="Arial" w:hAnsi="Arial" w:cs="Arial"/>
                <w:b/>
                <w:sz w:val="24"/>
                <w:szCs w:val="24"/>
              </w:rPr>
              <w:t>168</w:t>
            </w:r>
          </w:p>
        </w:tc>
        <w:tc>
          <w:tcPr>
            <w:tcW w:w="1134" w:type="dxa"/>
          </w:tcPr>
          <w:p w14:paraId="254359C1" w14:textId="77777777" w:rsidR="00AF7543" w:rsidRDefault="00AF7543" w:rsidP="000B7B61">
            <w:pPr>
              <w:jc w:val="center"/>
              <w:rPr>
                <w:rFonts w:ascii="Arial" w:hAnsi="Arial" w:cs="Arial"/>
                <w:b/>
                <w:sz w:val="24"/>
                <w:szCs w:val="24"/>
              </w:rPr>
            </w:pPr>
            <w:r>
              <w:rPr>
                <w:rFonts w:ascii="Arial" w:hAnsi="Arial" w:cs="Arial"/>
                <w:b/>
                <w:sz w:val="24"/>
                <w:szCs w:val="24"/>
              </w:rPr>
              <w:t>0</w:t>
            </w:r>
          </w:p>
        </w:tc>
        <w:tc>
          <w:tcPr>
            <w:tcW w:w="1258" w:type="dxa"/>
          </w:tcPr>
          <w:p w14:paraId="23D6F797" w14:textId="77777777" w:rsidR="00AF7543" w:rsidRDefault="00AF7543" w:rsidP="000B7B61">
            <w:pPr>
              <w:jc w:val="center"/>
              <w:rPr>
                <w:rFonts w:ascii="Arial" w:hAnsi="Arial" w:cs="Arial"/>
                <w:b/>
                <w:sz w:val="24"/>
                <w:szCs w:val="24"/>
              </w:rPr>
            </w:pPr>
            <w:r>
              <w:rPr>
                <w:rFonts w:ascii="Arial" w:hAnsi="Arial" w:cs="Arial"/>
                <w:b/>
                <w:sz w:val="24"/>
                <w:szCs w:val="24"/>
              </w:rPr>
              <w:t>57</w:t>
            </w:r>
          </w:p>
        </w:tc>
        <w:tc>
          <w:tcPr>
            <w:tcW w:w="1152" w:type="dxa"/>
          </w:tcPr>
          <w:p w14:paraId="08E5115C" w14:textId="77777777" w:rsidR="00AF7543" w:rsidRDefault="00AF7543" w:rsidP="000B7B61">
            <w:pPr>
              <w:jc w:val="center"/>
              <w:rPr>
                <w:rFonts w:ascii="Arial" w:hAnsi="Arial" w:cs="Arial"/>
                <w:b/>
                <w:sz w:val="24"/>
                <w:szCs w:val="24"/>
              </w:rPr>
            </w:pPr>
            <w:r>
              <w:rPr>
                <w:rFonts w:ascii="Arial" w:hAnsi="Arial" w:cs="Arial"/>
                <w:b/>
                <w:sz w:val="24"/>
                <w:szCs w:val="24"/>
              </w:rPr>
              <w:t>225</w:t>
            </w:r>
          </w:p>
        </w:tc>
      </w:tr>
      <w:tr w:rsidR="00AF7543" w14:paraId="4E755C89" w14:textId="77777777" w:rsidTr="000B7B61">
        <w:tc>
          <w:tcPr>
            <w:tcW w:w="426" w:type="dxa"/>
            <w:shd w:val="clear" w:color="auto" w:fill="D9D9D9" w:themeFill="background1" w:themeFillShade="D9"/>
          </w:tcPr>
          <w:p w14:paraId="28D782A9" w14:textId="77777777" w:rsidR="00AF7543" w:rsidRDefault="00AF7543" w:rsidP="000B7B61">
            <w:pPr>
              <w:rPr>
                <w:rFonts w:ascii="Arial" w:hAnsi="Arial" w:cs="Arial"/>
                <w:b/>
                <w:sz w:val="18"/>
                <w:szCs w:val="24"/>
              </w:rPr>
            </w:pPr>
            <w:r>
              <w:rPr>
                <w:rFonts w:ascii="Arial" w:hAnsi="Arial" w:cs="Arial"/>
                <w:b/>
                <w:sz w:val="18"/>
                <w:szCs w:val="24"/>
              </w:rPr>
              <w:t>3.</w:t>
            </w:r>
          </w:p>
        </w:tc>
        <w:tc>
          <w:tcPr>
            <w:tcW w:w="2976" w:type="dxa"/>
            <w:shd w:val="clear" w:color="auto" w:fill="D9D9D9" w:themeFill="background1" w:themeFillShade="D9"/>
          </w:tcPr>
          <w:p w14:paraId="6EBC65BC" w14:textId="77777777" w:rsidR="00AF7543" w:rsidRPr="00E26CFD" w:rsidRDefault="00AF7543" w:rsidP="000B7B61">
            <w:pPr>
              <w:rPr>
                <w:rFonts w:ascii="Arial" w:hAnsi="Arial" w:cs="Arial"/>
                <w:b/>
                <w:sz w:val="18"/>
                <w:szCs w:val="24"/>
              </w:rPr>
            </w:pPr>
            <w:r>
              <w:rPr>
                <w:rFonts w:ascii="Arial" w:hAnsi="Arial" w:cs="Arial"/>
                <w:b/>
                <w:sz w:val="18"/>
                <w:szCs w:val="24"/>
              </w:rPr>
              <w:t xml:space="preserve">Downgraded / </w:t>
            </w:r>
            <w:proofErr w:type="spellStart"/>
            <w:r>
              <w:rPr>
                <w:rFonts w:ascii="Arial" w:hAnsi="Arial" w:cs="Arial"/>
                <w:b/>
                <w:sz w:val="18"/>
                <w:szCs w:val="24"/>
              </w:rPr>
              <w:t>Recategorised</w:t>
            </w:r>
            <w:proofErr w:type="spellEnd"/>
          </w:p>
        </w:tc>
        <w:tc>
          <w:tcPr>
            <w:tcW w:w="1134" w:type="dxa"/>
          </w:tcPr>
          <w:p w14:paraId="4C97BD0E" w14:textId="77777777" w:rsidR="00AF7543" w:rsidRDefault="00AF7543" w:rsidP="000B7B61">
            <w:pPr>
              <w:jc w:val="center"/>
              <w:rPr>
                <w:rFonts w:ascii="Arial" w:hAnsi="Arial" w:cs="Arial"/>
                <w:b/>
                <w:sz w:val="24"/>
                <w:szCs w:val="24"/>
              </w:rPr>
            </w:pPr>
            <w:r>
              <w:rPr>
                <w:rFonts w:ascii="Arial" w:hAnsi="Arial" w:cs="Arial"/>
                <w:b/>
                <w:sz w:val="24"/>
                <w:szCs w:val="24"/>
              </w:rPr>
              <w:t>4</w:t>
            </w:r>
          </w:p>
        </w:tc>
        <w:tc>
          <w:tcPr>
            <w:tcW w:w="1276" w:type="dxa"/>
          </w:tcPr>
          <w:p w14:paraId="743CA151" w14:textId="77777777" w:rsidR="00AF7543" w:rsidRDefault="00AF7543" w:rsidP="000B7B61">
            <w:pPr>
              <w:jc w:val="center"/>
              <w:rPr>
                <w:rFonts w:ascii="Arial" w:hAnsi="Arial" w:cs="Arial"/>
                <w:b/>
                <w:sz w:val="24"/>
                <w:szCs w:val="24"/>
              </w:rPr>
            </w:pPr>
            <w:r>
              <w:rPr>
                <w:rFonts w:ascii="Arial" w:hAnsi="Arial" w:cs="Arial"/>
                <w:b/>
                <w:sz w:val="24"/>
                <w:szCs w:val="24"/>
              </w:rPr>
              <w:t>146</w:t>
            </w:r>
          </w:p>
        </w:tc>
        <w:tc>
          <w:tcPr>
            <w:tcW w:w="1134" w:type="dxa"/>
          </w:tcPr>
          <w:p w14:paraId="55059B75" w14:textId="77777777" w:rsidR="00AF7543" w:rsidRDefault="00AF7543" w:rsidP="000B7B61">
            <w:pPr>
              <w:jc w:val="center"/>
              <w:rPr>
                <w:rFonts w:ascii="Arial" w:hAnsi="Arial" w:cs="Arial"/>
                <w:b/>
                <w:sz w:val="24"/>
                <w:szCs w:val="24"/>
              </w:rPr>
            </w:pPr>
            <w:r>
              <w:rPr>
                <w:rFonts w:ascii="Arial" w:hAnsi="Arial" w:cs="Arial"/>
                <w:b/>
                <w:sz w:val="24"/>
                <w:szCs w:val="24"/>
              </w:rPr>
              <w:t>4</w:t>
            </w:r>
          </w:p>
        </w:tc>
        <w:tc>
          <w:tcPr>
            <w:tcW w:w="1258" w:type="dxa"/>
          </w:tcPr>
          <w:p w14:paraId="5329BB3C" w14:textId="77777777" w:rsidR="00AF7543" w:rsidRDefault="00AF7543" w:rsidP="000B7B61">
            <w:pPr>
              <w:jc w:val="center"/>
              <w:rPr>
                <w:rFonts w:ascii="Arial" w:hAnsi="Arial" w:cs="Arial"/>
                <w:b/>
                <w:sz w:val="24"/>
                <w:szCs w:val="24"/>
              </w:rPr>
            </w:pPr>
            <w:r>
              <w:rPr>
                <w:rFonts w:ascii="Arial" w:hAnsi="Arial" w:cs="Arial"/>
                <w:b/>
                <w:sz w:val="24"/>
                <w:szCs w:val="24"/>
              </w:rPr>
              <w:t>139</w:t>
            </w:r>
          </w:p>
        </w:tc>
        <w:tc>
          <w:tcPr>
            <w:tcW w:w="1152" w:type="dxa"/>
          </w:tcPr>
          <w:p w14:paraId="0300BD93" w14:textId="77777777" w:rsidR="00AF7543" w:rsidRDefault="00AF7543" w:rsidP="000B7B61">
            <w:pPr>
              <w:jc w:val="center"/>
              <w:rPr>
                <w:rFonts w:ascii="Arial" w:hAnsi="Arial" w:cs="Arial"/>
                <w:b/>
                <w:sz w:val="24"/>
                <w:szCs w:val="24"/>
              </w:rPr>
            </w:pPr>
            <w:r>
              <w:rPr>
                <w:rFonts w:ascii="Arial" w:hAnsi="Arial" w:cs="Arial"/>
                <w:b/>
                <w:sz w:val="24"/>
                <w:szCs w:val="24"/>
              </w:rPr>
              <w:t>293</w:t>
            </w:r>
          </w:p>
        </w:tc>
      </w:tr>
      <w:tr w:rsidR="00AF7543" w14:paraId="10B5A3E7" w14:textId="77777777" w:rsidTr="000B7B61">
        <w:tc>
          <w:tcPr>
            <w:tcW w:w="426" w:type="dxa"/>
            <w:shd w:val="clear" w:color="auto" w:fill="D9D9D9" w:themeFill="background1" w:themeFillShade="D9"/>
          </w:tcPr>
          <w:p w14:paraId="076BCD17" w14:textId="77777777" w:rsidR="00AF7543" w:rsidRDefault="00AF7543" w:rsidP="000B7B61">
            <w:pPr>
              <w:rPr>
                <w:rFonts w:ascii="Arial" w:hAnsi="Arial" w:cs="Arial"/>
                <w:b/>
                <w:sz w:val="18"/>
                <w:szCs w:val="24"/>
              </w:rPr>
            </w:pPr>
            <w:r>
              <w:rPr>
                <w:rFonts w:ascii="Arial" w:hAnsi="Arial" w:cs="Arial"/>
                <w:b/>
                <w:sz w:val="18"/>
                <w:szCs w:val="24"/>
              </w:rPr>
              <w:t>4.</w:t>
            </w:r>
          </w:p>
        </w:tc>
        <w:tc>
          <w:tcPr>
            <w:tcW w:w="2976" w:type="dxa"/>
            <w:shd w:val="clear" w:color="auto" w:fill="D9D9D9" w:themeFill="background1" w:themeFillShade="D9"/>
          </w:tcPr>
          <w:p w14:paraId="4DA7A340" w14:textId="77777777" w:rsidR="00AF7543" w:rsidRPr="00E26CFD" w:rsidRDefault="00AF7543" w:rsidP="000B7B61">
            <w:pPr>
              <w:rPr>
                <w:rFonts w:ascii="Arial" w:hAnsi="Arial" w:cs="Arial"/>
                <w:b/>
                <w:sz w:val="18"/>
                <w:szCs w:val="24"/>
              </w:rPr>
            </w:pPr>
            <w:r>
              <w:rPr>
                <w:rFonts w:ascii="Arial" w:hAnsi="Arial" w:cs="Arial"/>
                <w:b/>
                <w:sz w:val="18"/>
                <w:szCs w:val="24"/>
              </w:rPr>
              <w:t>Referred to Scrutiny Panel</w:t>
            </w:r>
          </w:p>
        </w:tc>
        <w:tc>
          <w:tcPr>
            <w:tcW w:w="1134" w:type="dxa"/>
          </w:tcPr>
          <w:p w14:paraId="332EBB6C" w14:textId="77777777" w:rsidR="00AF7543" w:rsidRDefault="00AF7543" w:rsidP="000B7B61">
            <w:pPr>
              <w:jc w:val="center"/>
              <w:rPr>
                <w:rFonts w:ascii="Arial" w:hAnsi="Arial" w:cs="Arial"/>
                <w:b/>
                <w:sz w:val="24"/>
                <w:szCs w:val="24"/>
              </w:rPr>
            </w:pPr>
            <w:r>
              <w:rPr>
                <w:rFonts w:ascii="Arial" w:hAnsi="Arial" w:cs="Arial"/>
                <w:b/>
                <w:sz w:val="24"/>
                <w:szCs w:val="24"/>
              </w:rPr>
              <w:t>20</w:t>
            </w:r>
          </w:p>
        </w:tc>
        <w:tc>
          <w:tcPr>
            <w:tcW w:w="1276" w:type="dxa"/>
          </w:tcPr>
          <w:p w14:paraId="22D8EAAA" w14:textId="77777777" w:rsidR="00AF7543" w:rsidRDefault="00AF7543" w:rsidP="000B7B61">
            <w:pPr>
              <w:jc w:val="center"/>
              <w:rPr>
                <w:rFonts w:ascii="Arial" w:hAnsi="Arial" w:cs="Arial"/>
                <w:b/>
                <w:sz w:val="24"/>
                <w:szCs w:val="24"/>
              </w:rPr>
            </w:pPr>
            <w:r>
              <w:rPr>
                <w:rFonts w:ascii="Arial" w:hAnsi="Arial" w:cs="Arial"/>
                <w:b/>
                <w:sz w:val="24"/>
                <w:szCs w:val="24"/>
              </w:rPr>
              <w:t>29</w:t>
            </w:r>
          </w:p>
        </w:tc>
        <w:tc>
          <w:tcPr>
            <w:tcW w:w="1134" w:type="dxa"/>
          </w:tcPr>
          <w:p w14:paraId="76AF39B8" w14:textId="77777777" w:rsidR="00AF7543" w:rsidRDefault="00AF7543" w:rsidP="000B7B61">
            <w:pPr>
              <w:jc w:val="center"/>
              <w:rPr>
                <w:rFonts w:ascii="Arial" w:hAnsi="Arial" w:cs="Arial"/>
                <w:b/>
                <w:sz w:val="24"/>
                <w:szCs w:val="24"/>
              </w:rPr>
            </w:pPr>
            <w:r>
              <w:rPr>
                <w:rFonts w:ascii="Arial" w:hAnsi="Arial" w:cs="Arial"/>
                <w:b/>
                <w:sz w:val="24"/>
                <w:szCs w:val="24"/>
              </w:rPr>
              <w:t>12</w:t>
            </w:r>
          </w:p>
        </w:tc>
        <w:tc>
          <w:tcPr>
            <w:tcW w:w="1258" w:type="dxa"/>
          </w:tcPr>
          <w:p w14:paraId="3B46505D" w14:textId="77777777" w:rsidR="00AF7543" w:rsidRDefault="00AF7543" w:rsidP="000B7B61">
            <w:pPr>
              <w:jc w:val="center"/>
              <w:rPr>
                <w:rFonts w:ascii="Arial" w:hAnsi="Arial" w:cs="Arial"/>
                <w:b/>
                <w:sz w:val="24"/>
                <w:szCs w:val="24"/>
              </w:rPr>
            </w:pPr>
            <w:r>
              <w:rPr>
                <w:rFonts w:ascii="Arial" w:hAnsi="Arial" w:cs="Arial"/>
                <w:b/>
                <w:sz w:val="24"/>
                <w:szCs w:val="24"/>
              </w:rPr>
              <w:t>25</w:t>
            </w:r>
          </w:p>
        </w:tc>
        <w:tc>
          <w:tcPr>
            <w:tcW w:w="1152" w:type="dxa"/>
          </w:tcPr>
          <w:p w14:paraId="1385D7D4" w14:textId="77777777" w:rsidR="00AF7543" w:rsidRDefault="00AF7543" w:rsidP="000B7B61">
            <w:pPr>
              <w:jc w:val="center"/>
              <w:rPr>
                <w:rFonts w:ascii="Arial" w:hAnsi="Arial" w:cs="Arial"/>
                <w:b/>
                <w:sz w:val="24"/>
                <w:szCs w:val="24"/>
              </w:rPr>
            </w:pPr>
            <w:r>
              <w:rPr>
                <w:rFonts w:ascii="Arial" w:hAnsi="Arial" w:cs="Arial"/>
                <w:b/>
                <w:sz w:val="24"/>
                <w:szCs w:val="24"/>
              </w:rPr>
              <w:t>86</w:t>
            </w:r>
          </w:p>
        </w:tc>
      </w:tr>
      <w:tr w:rsidR="00AF7543" w14:paraId="733BD647" w14:textId="77777777" w:rsidTr="000B7B61">
        <w:tc>
          <w:tcPr>
            <w:tcW w:w="426" w:type="dxa"/>
            <w:shd w:val="clear" w:color="auto" w:fill="D9D9D9" w:themeFill="background1" w:themeFillShade="D9"/>
          </w:tcPr>
          <w:p w14:paraId="235D9E20" w14:textId="77777777" w:rsidR="00AF7543" w:rsidRDefault="00AF7543" w:rsidP="000B7B61">
            <w:pPr>
              <w:rPr>
                <w:rFonts w:ascii="Arial" w:hAnsi="Arial" w:cs="Arial"/>
                <w:b/>
                <w:sz w:val="18"/>
                <w:szCs w:val="24"/>
              </w:rPr>
            </w:pPr>
            <w:r>
              <w:rPr>
                <w:rFonts w:ascii="Arial" w:hAnsi="Arial" w:cs="Arial"/>
                <w:b/>
                <w:sz w:val="18"/>
                <w:szCs w:val="24"/>
              </w:rPr>
              <w:t>5.</w:t>
            </w:r>
          </w:p>
        </w:tc>
        <w:tc>
          <w:tcPr>
            <w:tcW w:w="2976" w:type="dxa"/>
            <w:shd w:val="clear" w:color="auto" w:fill="D9D9D9" w:themeFill="background1" w:themeFillShade="D9"/>
          </w:tcPr>
          <w:p w14:paraId="5987F6DC" w14:textId="77777777" w:rsidR="00AF7543" w:rsidRDefault="00AF7543" w:rsidP="000B7B61">
            <w:pPr>
              <w:rPr>
                <w:rFonts w:ascii="Arial" w:hAnsi="Arial" w:cs="Arial"/>
                <w:b/>
                <w:sz w:val="18"/>
                <w:szCs w:val="24"/>
              </w:rPr>
            </w:pPr>
            <w:r>
              <w:rPr>
                <w:rFonts w:ascii="Arial" w:hAnsi="Arial" w:cs="Arial"/>
                <w:b/>
                <w:sz w:val="18"/>
                <w:szCs w:val="24"/>
              </w:rPr>
              <w:t>Completed Investigations</w:t>
            </w:r>
          </w:p>
        </w:tc>
        <w:tc>
          <w:tcPr>
            <w:tcW w:w="1134" w:type="dxa"/>
          </w:tcPr>
          <w:p w14:paraId="50162977" w14:textId="77777777" w:rsidR="00AF7543" w:rsidRDefault="00AF7543" w:rsidP="000B7B61">
            <w:pPr>
              <w:jc w:val="center"/>
              <w:rPr>
                <w:rFonts w:ascii="Arial" w:hAnsi="Arial" w:cs="Arial"/>
                <w:b/>
                <w:sz w:val="24"/>
                <w:szCs w:val="24"/>
              </w:rPr>
            </w:pPr>
            <w:r>
              <w:rPr>
                <w:rFonts w:ascii="Arial" w:hAnsi="Arial" w:cs="Arial"/>
                <w:b/>
                <w:sz w:val="24"/>
                <w:szCs w:val="24"/>
              </w:rPr>
              <w:t>276</w:t>
            </w:r>
          </w:p>
        </w:tc>
        <w:tc>
          <w:tcPr>
            <w:tcW w:w="1276" w:type="dxa"/>
          </w:tcPr>
          <w:p w14:paraId="7D41A85F" w14:textId="77777777" w:rsidR="00AF7543" w:rsidRDefault="00AF7543" w:rsidP="000B7B61">
            <w:pPr>
              <w:jc w:val="center"/>
              <w:rPr>
                <w:rFonts w:ascii="Arial" w:hAnsi="Arial" w:cs="Arial"/>
                <w:b/>
                <w:sz w:val="24"/>
                <w:szCs w:val="24"/>
              </w:rPr>
            </w:pPr>
            <w:r>
              <w:rPr>
                <w:rFonts w:ascii="Arial" w:hAnsi="Arial" w:cs="Arial"/>
                <w:b/>
                <w:sz w:val="24"/>
                <w:szCs w:val="24"/>
              </w:rPr>
              <w:t>791</w:t>
            </w:r>
          </w:p>
        </w:tc>
        <w:tc>
          <w:tcPr>
            <w:tcW w:w="1134" w:type="dxa"/>
          </w:tcPr>
          <w:p w14:paraId="5AE5452A" w14:textId="77777777" w:rsidR="00AF7543" w:rsidRDefault="00AF7543" w:rsidP="000B7B61">
            <w:pPr>
              <w:jc w:val="center"/>
              <w:rPr>
                <w:rFonts w:ascii="Arial" w:hAnsi="Arial" w:cs="Arial"/>
                <w:b/>
                <w:sz w:val="24"/>
                <w:szCs w:val="24"/>
              </w:rPr>
            </w:pPr>
            <w:r>
              <w:rPr>
                <w:rFonts w:ascii="Arial" w:hAnsi="Arial" w:cs="Arial"/>
                <w:b/>
                <w:sz w:val="24"/>
                <w:szCs w:val="24"/>
              </w:rPr>
              <w:t>282</w:t>
            </w:r>
          </w:p>
        </w:tc>
        <w:tc>
          <w:tcPr>
            <w:tcW w:w="1258" w:type="dxa"/>
          </w:tcPr>
          <w:p w14:paraId="289B3174" w14:textId="77777777" w:rsidR="00AF7543" w:rsidRDefault="00AF7543" w:rsidP="000B7B61">
            <w:pPr>
              <w:jc w:val="center"/>
              <w:rPr>
                <w:rFonts w:ascii="Arial" w:hAnsi="Arial" w:cs="Arial"/>
                <w:b/>
                <w:sz w:val="24"/>
                <w:szCs w:val="24"/>
              </w:rPr>
            </w:pPr>
            <w:r>
              <w:rPr>
                <w:rFonts w:ascii="Arial" w:hAnsi="Arial" w:cs="Arial"/>
                <w:b/>
                <w:sz w:val="24"/>
                <w:szCs w:val="24"/>
              </w:rPr>
              <w:t>381</w:t>
            </w:r>
          </w:p>
        </w:tc>
        <w:tc>
          <w:tcPr>
            <w:tcW w:w="1152" w:type="dxa"/>
          </w:tcPr>
          <w:p w14:paraId="64C4F6C5" w14:textId="77777777" w:rsidR="00AF7543" w:rsidRDefault="00AF7543" w:rsidP="000B7B61">
            <w:pPr>
              <w:jc w:val="center"/>
              <w:rPr>
                <w:rFonts w:ascii="Arial" w:hAnsi="Arial" w:cs="Arial"/>
                <w:b/>
                <w:sz w:val="24"/>
                <w:szCs w:val="24"/>
              </w:rPr>
            </w:pPr>
            <w:r>
              <w:rPr>
                <w:rFonts w:ascii="Arial" w:hAnsi="Arial" w:cs="Arial"/>
                <w:b/>
                <w:sz w:val="24"/>
                <w:szCs w:val="24"/>
              </w:rPr>
              <w:t>1730</w:t>
            </w:r>
          </w:p>
        </w:tc>
      </w:tr>
    </w:tbl>
    <w:p w14:paraId="59986584" w14:textId="77777777" w:rsidR="00AF7543" w:rsidRDefault="00AF7543" w:rsidP="00AF7543">
      <w:pPr>
        <w:spacing w:after="0" w:line="240" w:lineRule="auto"/>
        <w:rPr>
          <w:rFonts w:ascii="Arial" w:hAnsi="Arial" w:cs="Arial"/>
          <w:b/>
          <w:sz w:val="24"/>
          <w:szCs w:val="24"/>
        </w:rPr>
      </w:pPr>
    </w:p>
    <w:p w14:paraId="467B5F61" w14:textId="77777777" w:rsidR="00AF7543" w:rsidRDefault="00AF7543" w:rsidP="00AF7543">
      <w:pPr>
        <w:spacing w:after="0" w:line="240" w:lineRule="auto"/>
        <w:rPr>
          <w:rFonts w:ascii="Arial" w:hAnsi="Arial" w:cs="Arial"/>
          <w:b/>
          <w:sz w:val="24"/>
          <w:szCs w:val="24"/>
          <w:u w:val="single"/>
        </w:rPr>
      </w:pPr>
    </w:p>
    <w:p w14:paraId="0606F1B2" w14:textId="3A1BCF6C" w:rsidR="00AF7543" w:rsidRDefault="00AF7543" w:rsidP="00AF7543">
      <w:pPr>
        <w:spacing w:after="0" w:line="276" w:lineRule="auto"/>
        <w:jc w:val="both"/>
        <w:rPr>
          <w:rFonts w:ascii="Arial" w:hAnsi="Arial" w:cs="Arial"/>
          <w:sz w:val="24"/>
        </w:rPr>
      </w:pPr>
      <w:r>
        <w:rPr>
          <w:rFonts w:ascii="Arial" w:hAnsi="Arial" w:cs="Arial"/>
          <w:sz w:val="24"/>
        </w:rPr>
        <w:lastRenderedPageBreak/>
        <w:t>The balance of cases which remain unaccounted for in Table 2 comprise</w:t>
      </w:r>
      <w:r w:rsidR="00AE7185">
        <w:rPr>
          <w:rFonts w:ascii="Arial" w:hAnsi="Arial" w:cs="Arial"/>
          <w:sz w:val="24"/>
        </w:rPr>
        <w:t>s</w:t>
      </w:r>
      <w:r>
        <w:rPr>
          <w:rFonts w:ascii="Arial" w:hAnsi="Arial" w:cs="Arial"/>
          <w:sz w:val="24"/>
        </w:rPr>
        <w:t xml:space="preserve"> cases on which investigations have not yet commenced.</w:t>
      </w:r>
    </w:p>
    <w:p w14:paraId="1F08B67B" w14:textId="77777777" w:rsidR="003E171F" w:rsidRDefault="003E171F" w:rsidP="00D264D1">
      <w:pPr>
        <w:spacing w:after="0" w:line="240" w:lineRule="auto"/>
        <w:rPr>
          <w:rFonts w:ascii="Arial" w:hAnsi="Arial" w:cs="Arial"/>
          <w:b/>
          <w:sz w:val="24"/>
          <w:szCs w:val="24"/>
          <w:u w:val="single"/>
        </w:rPr>
      </w:pPr>
    </w:p>
    <w:tbl>
      <w:tblPr>
        <w:tblStyle w:val="TableGrid"/>
        <w:tblW w:w="9351" w:type="dxa"/>
        <w:tblLook w:val="04A0" w:firstRow="1" w:lastRow="0" w:firstColumn="1" w:lastColumn="0" w:noHBand="0" w:noVBand="1"/>
      </w:tblPr>
      <w:tblGrid>
        <w:gridCol w:w="846"/>
        <w:gridCol w:w="8505"/>
      </w:tblGrid>
      <w:tr w:rsidR="00AF7543" w:rsidRPr="00D264D1" w14:paraId="3CEC07B4" w14:textId="77777777" w:rsidTr="000B7B61">
        <w:tc>
          <w:tcPr>
            <w:tcW w:w="846" w:type="dxa"/>
            <w:shd w:val="clear" w:color="auto" w:fill="D9D9D9" w:themeFill="background1" w:themeFillShade="D9"/>
          </w:tcPr>
          <w:p w14:paraId="39352AC4" w14:textId="77777777" w:rsidR="00AF7543" w:rsidRPr="009B5C3D" w:rsidRDefault="00AF7543" w:rsidP="000B7B61">
            <w:pPr>
              <w:rPr>
                <w:rFonts w:ascii="Arial" w:hAnsi="Arial" w:cs="Arial"/>
                <w:b/>
                <w:sz w:val="20"/>
                <w:szCs w:val="24"/>
              </w:rPr>
            </w:pPr>
            <w:r w:rsidRPr="009B5C3D">
              <w:rPr>
                <w:rFonts w:ascii="Arial" w:hAnsi="Arial" w:cs="Arial"/>
                <w:b/>
                <w:sz w:val="20"/>
                <w:szCs w:val="24"/>
              </w:rPr>
              <w:t>2.</w:t>
            </w:r>
          </w:p>
        </w:tc>
        <w:tc>
          <w:tcPr>
            <w:tcW w:w="8505" w:type="dxa"/>
          </w:tcPr>
          <w:p w14:paraId="47B66FCE" w14:textId="77777777" w:rsidR="00AF7543" w:rsidRPr="00DE66C4" w:rsidRDefault="00AF7543" w:rsidP="000B7B61">
            <w:pPr>
              <w:rPr>
                <w:rFonts w:ascii="Arial" w:hAnsi="Arial" w:cs="Arial"/>
                <w:b/>
                <w:szCs w:val="24"/>
              </w:rPr>
            </w:pPr>
            <w:r w:rsidRPr="00DE66C4">
              <w:rPr>
                <w:rFonts w:ascii="Arial" w:hAnsi="Arial" w:cs="Arial"/>
              </w:rPr>
              <w:t xml:space="preserve">The </w:t>
            </w:r>
            <w:r>
              <w:rPr>
                <w:rFonts w:ascii="Arial" w:hAnsi="Arial" w:cs="Arial"/>
              </w:rPr>
              <w:t>225</w:t>
            </w:r>
            <w:r w:rsidRPr="00DE66C4">
              <w:rPr>
                <w:rFonts w:ascii="Arial" w:hAnsi="Arial" w:cs="Arial"/>
              </w:rPr>
              <w:t xml:space="preserve"> cases under </w:t>
            </w:r>
            <w:r>
              <w:rPr>
                <w:rFonts w:ascii="Arial" w:hAnsi="Arial" w:cs="Arial"/>
              </w:rPr>
              <w:t>review</w:t>
            </w:r>
            <w:r w:rsidRPr="00DE66C4">
              <w:rPr>
                <w:rFonts w:ascii="Arial" w:hAnsi="Arial" w:cs="Arial"/>
              </w:rPr>
              <w:t xml:space="preserve"> all relate to definite</w:t>
            </w:r>
            <w:r>
              <w:rPr>
                <w:rFonts w:ascii="Arial" w:hAnsi="Arial" w:cs="Arial"/>
              </w:rPr>
              <w:t>, probable and indeterminate</w:t>
            </w:r>
            <w:r w:rsidRPr="00DE66C4">
              <w:rPr>
                <w:rFonts w:ascii="Arial" w:hAnsi="Arial" w:cs="Arial"/>
              </w:rPr>
              <w:t xml:space="preserve"> nosocomial COVID-19 acquisitions, som</w:t>
            </w:r>
            <w:r>
              <w:rPr>
                <w:rFonts w:ascii="Arial" w:hAnsi="Arial" w:cs="Arial"/>
              </w:rPr>
              <w:t xml:space="preserve">e cases in which patients have </w:t>
            </w:r>
            <w:r w:rsidRPr="00DE66C4">
              <w:rPr>
                <w:rFonts w:ascii="Arial" w:hAnsi="Arial" w:cs="Arial"/>
              </w:rPr>
              <w:t xml:space="preserve">died, and some in which patients are alive.  </w:t>
            </w:r>
          </w:p>
        </w:tc>
      </w:tr>
      <w:tr w:rsidR="00AF7543" w:rsidRPr="00D264D1" w14:paraId="7CB3033B" w14:textId="77777777" w:rsidTr="000B7B61">
        <w:tc>
          <w:tcPr>
            <w:tcW w:w="846" w:type="dxa"/>
            <w:shd w:val="clear" w:color="auto" w:fill="D9D9D9" w:themeFill="background1" w:themeFillShade="D9"/>
          </w:tcPr>
          <w:p w14:paraId="45F06460" w14:textId="77777777" w:rsidR="00AF7543" w:rsidRPr="009B5C3D" w:rsidRDefault="00AF7543" w:rsidP="000B7B61">
            <w:pPr>
              <w:rPr>
                <w:rFonts w:ascii="Arial" w:hAnsi="Arial" w:cs="Arial"/>
                <w:b/>
                <w:sz w:val="20"/>
                <w:szCs w:val="24"/>
              </w:rPr>
            </w:pPr>
            <w:r w:rsidRPr="009B5C3D">
              <w:rPr>
                <w:rFonts w:ascii="Arial" w:hAnsi="Arial" w:cs="Arial"/>
                <w:b/>
                <w:sz w:val="20"/>
                <w:szCs w:val="24"/>
              </w:rPr>
              <w:t>3.</w:t>
            </w:r>
          </w:p>
        </w:tc>
        <w:tc>
          <w:tcPr>
            <w:tcW w:w="8505" w:type="dxa"/>
          </w:tcPr>
          <w:p w14:paraId="32478480" w14:textId="77777777" w:rsidR="00AF7543" w:rsidRPr="00DE66C4" w:rsidRDefault="00AF7543" w:rsidP="000B7B61">
            <w:pPr>
              <w:rPr>
                <w:rFonts w:ascii="Arial" w:hAnsi="Arial" w:cs="Arial"/>
                <w:b/>
                <w:szCs w:val="24"/>
              </w:rPr>
            </w:pPr>
            <w:r>
              <w:rPr>
                <w:rFonts w:ascii="Arial" w:hAnsi="Arial" w:cs="Arial"/>
              </w:rPr>
              <w:t>Waves 1 &amp; 3: C</w:t>
            </w:r>
            <w:r w:rsidRPr="00DE66C4">
              <w:rPr>
                <w:rFonts w:ascii="Arial" w:hAnsi="Arial" w:cs="Arial"/>
              </w:rPr>
              <w:t>ases in which a review has commenced and found a non-nosocomial acquisition of COVID-19.</w:t>
            </w:r>
            <w:r>
              <w:rPr>
                <w:rFonts w:ascii="Arial" w:hAnsi="Arial" w:cs="Arial"/>
              </w:rPr>
              <w:t xml:space="preserve"> Waves 2 &amp; 4: </w:t>
            </w:r>
            <w:r w:rsidRPr="00DE66C4">
              <w:rPr>
                <w:rFonts w:ascii="Arial" w:hAnsi="Arial" w:cs="Arial"/>
              </w:rPr>
              <w:t xml:space="preserve">Cases in which patients acquired nosocomial </w:t>
            </w:r>
            <w:r>
              <w:rPr>
                <w:rFonts w:ascii="Arial" w:hAnsi="Arial" w:cs="Arial"/>
              </w:rPr>
              <w:t xml:space="preserve">COVID-19 and </w:t>
            </w:r>
            <w:r w:rsidRPr="00DE66C4">
              <w:rPr>
                <w:rFonts w:ascii="Arial" w:hAnsi="Arial" w:cs="Arial"/>
              </w:rPr>
              <w:t>died, however, COVID-19 is not on their death certificates.</w:t>
            </w:r>
          </w:p>
        </w:tc>
      </w:tr>
      <w:tr w:rsidR="00AF7543" w:rsidRPr="00D264D1" w14:paraId="59F7B3C5" w14:textId="77777777" w:rsidTr="000B7B61">
        <w:tc>
          <w:tcPr>
            <w:tcW w:w="846" w:type="dxa"/>
            <w:shd w:val="clear" w:color="auto" w:fill="D9D9D9" w:themeFill="background1" w:themeFillShade="D9"/>
          </w:tcPr>
          <w:p w14:paraId="7A8FDB60" w14:textId="77777777" w:rsidR="00AF7543" w:rsidRPr="009B5C3D" w:rsidRDefault="00AF7543" w:rsidP="000B7B61">
            <w:pPr>
              <w:rPr>
                <w:rFonts w:ascii="Arial" w:hAnsi="Arial" w:cs="Arial"/>
                <w:b/>
                <w:sz w:val="20"/>
                <w:szCs w:val="24"/>
              </w:rPr>
            </w:pPr>
            <w:r w:rsidRPr="009B5C3D">
              <w:rPr>
                <w:rFonts w:ascii="Arial" w:hAnsi="Arial" w:cs="Arial"/>
                <w:b/>
                <w:sz w:val="20"/>
                <w:szCs w:val="24"/>
              </w:rPr>
              <w:t>4.</w:t>
            </w:r>
          </w:p>
        </w:tc>
        <w:tc>
          <w:tcPr>
            <w:tcW w:w="8505" w:type="dxa"/>
          </w:tcPr>
          <w:p w14:paraId="7BDFF645" w14:textId="77777777" w:rsidR="00AF7543" w:rsidRPr="00DE66C4" w:rsidRDefault="00AF7543" w:rsidP="000B7B61">
            <w:pPr>
              <w:jc w:val="both"/>
              <w:rPr>
                <w:rFonts w:ascii="Arial" w:hAnsi="Arial" w:cs="Arial"/>
              </w:rPr>
            </w:pPr>
            <w:r w:rsidRPr="00DE66C4">
              <w:rPr>
                <w:rFonts w:ascii="Arial" w:hAnsi="Arial" w:cs="Arial"/>
              </w:rPr>
              <w:t>The number of cases referred to forthcoming Scrutiny Panels; deaths i</w:t>
            </w:r>
            <w:r>
              <w:rPr>
                <w:rFonts w:ascii="Arial" w:hAnsi="Arial" w:cs="Arial"/>
              </w:rPr>
              <w:t xml:space="preserve">n which COVID-19 was definitely, </w:t>
            </w:r>
            <w:r w:rsidRPr="00DE66C4">
              <w:rPr>
                <w:rFonts w:ascii="Arial" w:hAnsi="Arial" w:cs="Arial"/>
              </w:rPr>
              <w:t xml:space="preserve">probably </w:t>
            </w:r>
            <w:r>
              <w:rPr>
                <w:rFonts w:ascii="Arial" w:hAnsi="Arial" w:cs="Arial"/>
              </w:rPr>
              <w:t xml:space="preserve">and indeterminately </w:t>
            </w:r>
            <w:proofErr w:type="spellStart"/>
            <w:r w:rsidRPr="00DE66C4">
              <w:rPr>
                <w:rFonts w:ascii="Arial" w:hAnsi="Arial" w:cs="Arial"/>
              </w:rPr>
              <w:t>nosocomially</w:t>
            </w:r>
            <w:proofErr w:type="spellEnd"/>
            <w:r w:rsidRPr="00DE66C4">
              <w:rPr>
                <w:rFonts w:ascii="Arial" w:hAnsi="Arial" w:cs="Arial"/>
              </w:rPr>
              <w:t xml:space="preserve"> acquired;</w:t>
            </w:r>
          </w:p>
        </w:tc>
      </w:tr>
      <w:tr w:rsidR="00AF7543" w:rsidRPr="00D264D1" w14:paraId="6DD0D3C8" w14:textId="77777777" w:rsidTr="000B7B61">
        <w:tc>
          <w:tcPr>
            <w:tcW w:w="846" w:type="dxa"/>
            <w:shd w:val="clear" w:color="auto" w:fill="D9D9D9" w:themeFill="background1" w:themeFillShade="D9"/>
          </w:tcPr>
          <w:p w14:paraId="0EB86C67" w14:textId="77777777" w:rsidR="00AF7543" w:rsidRPr="009B5C3D" w:rsidRDefault="00AF7543" w:rsidP="000B7B61">
            <w:pPr>
              <w:rPr>
                <w:rFonts w:ascii="Arial" w:hAnsi="Arial" w:cs="Arial"/>
                <w:b/>
                <w:sz w:val="20"/>
                <w:szCs w:val="24"/>
              </w:rPr>
            </w:pPr>
            <w:r w:rsidRPr="009B5C3D">
              <w:rPr>
                <w:rFonts w:ascii="Arial" w:hAnsi="Arial" w:cs="Arial"/>
                <w:b/>
                <w:sz w:val="20"/>
                <w:szCs w:val="24"/>
              </w:rPr>
              <w:t>5.</w:t>
            </w:r>
          </w:p>
        </w:tc>
        <w:tc>
          <w:tcPr>
            <w:tcW w:w="8505" w:type="dxa"/>
          </w:tcPr>
          <w:p w14:paraId="54236B1B" w14:textId="77777777" w:rsidR="00AF7543" w:rsidRPr="00DE66C4" w:rsidRDefault="00AF7543" w:rsidP="000B7B61">
            <w:pPr>
              <w:jc w:val="both"/>
              <w:rPr>
                <w:rFonts w:ascii="Arial" w:hAnsi="Arial" w:cs="Arial"/>
              </w:rPr>
            </w:pPr>
            <w:r w:rsidRPr="00DE66C4">
              <w:rPr>
                <w:rFonts w:ascii="Arial" w:hAnsi="Arial" w:cs="Arial"/>
              </w:rPr>
              <w:t xml:space="preserve">The number of cases considered by Scrutiny Panels </w:t>
            </w:r>
            <w:r>
              <w:rPr>
                <w:rFonts w:ascii="Arial" w:hAnsi="Arial" w:cs="Arial"/>
              </w:rPr>
              <w:t>for which</w:t>
            </w:r>
            <w:r w:rsidRPr="00DE66C4">
              <w:rPr>
                <w:rFonts w:ascii="Arial" w:hAnsi="Arial" w:cs="Arial"/>
              </w:rPr>
              <w:t xml:space="preserve"> outcomes </w:t>
            </w:r>
            <w:r>
              <w:rPr>
                <w:rFonts w:ascii="Arial" w:hAnsi="Arial" w:cs="Arial"/>
              </w:rPr>
              <w:t>have been determined</w:t>
            </w:r>
            <w:r w:rsidRPr="00DE66C4">
              <w:rPr>
                <w:rFonts w:ascii="Arial" w:hAnsi="Arial" w:cs="Arial"/>
              </w:rPr>
              <w:t>. These relate to deaths i</w:t>
            </w:r>
            <w:r>
              <w:rPr>
                <w:rFonts w:ascii="Arial" w:hAnsi="Arial" w:cs="Arial"/>
              </w:rPr>
              <w:t xml:space="preserve">n which COVID-19 was definitely, </w:t>
            </w:r>
            <w:r w:rsidRPr="00DE66C4">
              <w:rPr>
                <w:rFonts w:ascii="Arial" w:hAnsi="Arial" w:cs="Arial"/>
              </w:rPr>
              <w:t xml:space="preserve">probably </w:t>
            </w:r>
            <w:r>
              <w:rPr>
                <w:rFonts w:ascii="Arial" w:hAnsi="Arial" w:cs="Arial"/>
              </w:rPr>
              <w:t xml:space="preserve">and indeterminately </w:t>
            </w:r>
            <w:proofErr w:type="spellStart"/>
            <w:r w:rsidRPr="00DE66C4">
              <w:rPr>
                <w:rFonts w:ascii="Arial" w:hAnsi="Arial" w:cs="Arial"/>
              </w:rPr>
              <w:t>nosocomially</w:t>
            </w:r>
            <w:proofErr w:type="spellEnd"/>
            <w:r w:rsidRPr="00DE66C4">
              <w:rPr>
                <w:rFonts w:ascii="Arial" w:hAnsi="Arial" w:cs="Arial"/>
              </w:rPr>
              <w:t xml:space="preserve"> acqui</w:t>
            </w:r>
            <w:r>
              <w:rPr>
                <w:rFonts w:ascii="Arial" w:hAnsi="Arial" w:cs="Arial"/>
              </w:rPr>
              <w:t xml:space="preserve">red and patients who definitely, </w:t>
            </w:r>
            <w:r w:rsidRPr="00DE66C4">
              <w:rPr>
                <w:rFonts w:ascii="Arial" w:hAnsi="Arial" w:cs="Arial"/>
              </w:rPr>
              <w:t>probably</w:t>
            </w:r>
            <w:r>
              <w:rPr>
                <w:rFonts w:ascii="Arial" w:hAnsi="Arial" w:cs="Arial"/>
              </w:rPr>
              <w:t xml:space="preserve"> and indeterminately</w:t>
            </w:r>
            <w:r w:rsidRPr="00DE66C4">
              <w:rPr>
                <w:rFonts w:ascii="Arial" w:hAnsi="Arial" w:cs="Arial"/>
              </w:rPr>
              <w:t xml:space="preserve"> acquired nosocomial COVID-19 and are alive.</w:t>
            </w:r>
          </w:p>
        </w:tc>
      </w:tr>
    </w:tbl>
    <w:p w14:paraId="7F598BD9" w14:textId="77777777" w:rsidR="00AF7543" w:rsidRDefault="00AF7543" w:rsidP="00AF7543">
      <w:pPr>
        <w:spacing w:after="0" w:line="276" w:lineRule="auto"/>
        <w:jc w:val="both"/>
        <w:rPr>
          <w:rFonts w:ascii="Arial" w:hAnsi="Arial" w:cs="Arial"/>
          <w:sz w:val="24"/>
        </w:rPr>
      </w:pPr>
    </w:p>
    <w:p w14:paraId="29570F20" w14:textId="77777777" w:rsidR="00AF7543" w:rsidRDefault="00AF7543" w:rsidP="00AF7543">
      <w:pPr>
        <w:spacing w:after="0" w:line="276" w:lineRule="auto"/>
        <w:jc w:val="both"/>
        <w:rPr>
          <w:rFonts w:ascii="Arial" w:hAnsi="Arial" w:cs="Arial"/>
          <w:sz w:val="24"/>
        </w:rPr>
      </w:pPr>
      <w:r w:rsidRPr="00334877">
        <w:rPr>
          <w:rFonts w:ascii="Arial" w:hAnsi="Arial" w:cs="Arial"/>
          <w:sz w:val="24"/>
        </w:rPr>
        <w:t xml:space="preserve">The cases </w:t>
      </w:r>
      <w:r>
        <w:rPr>
          <w:rFonts w:ascii="Arial" w:hAnsi="Arial" w:cs="Arial"/>
          <w:sz w:val="24"/>
        </w:rPr>
        <w:t xml:space="preserve">of living patients who definitely, </w:t>
      </w:r>
      <w:r w:rsidRPr="00334877">
        <w:rPr>
          <w:rFonts w:ascii="Arial" w:hAnsi="Arial" w:cs="Arial"/>
          <w:sz w:val="24"/>
        </w:rPr>
        <w:t>probably</w:t>
      </w:r>
      <w:r>
        <w:rPr>
          <w:rFonts w:ascii="Arial" w:hAnsi="Arial" w:cs="Arial"/>
          <w:sz w:val="24"/>
        </w:rPr>
        <w:t xml:space="preserve"> or indeterminately</w:t>
      </w:r>
      <w:r w:rsidRPr="00334877">
        <w:rPr>
          <w:rFonts w:ascii="Arial" w:hAnsi="Arial" w:cs="Arial"/>
          <w:sz w:val="24"/>
        </w:rPr>
        <w:t xml:space="preserve"> acquired nosocomial COVID-19,</w:t>
      </w:r>
      <w:r>
        <w:rPr>
          <w:rFonts w:ascii="Arial" w:hAnsi="Arial" w:cs="Arial"/>
          <w:sz w:val="24"/>
        </w:rPr>
        <w:t xml:space="preserve"> referred to above,</w:t>
      </w:r>
      <w:r w:rsidRPr="00334877">
        <w:rPr>
          <w:rFonts w:ascii="Arial" w:hAnsi="Arial" w:cs="Arial"/>
          <w:sz w:val="24"/>
        </w:rPr>
        <w:t xml:space="preserve"> </w:t>
      </w:r>
      <w:r>
        <w:rPr>
          <w:rFonts w:ascii="Arial" w:hAnsi="Arial" w:cs="Arial"/>
          <w:sz w:val="24"/>
        </w:rPr>
        <w:t>continue to</w:t>
      </w:r>
      <w:r w:rsidRPr="00334877">
        <w:rPr>
          <w:rFonts w:ascii="Arial" w:hAnsi="Arial" w:cs="Arial"/>
          <w:sz w:val="24"/>
        </w:rPr>
        <w:t xml:space="preserve"> be subject to a desktop review. Where it is found that no referral to the Long COVID-19 Service has been made for these patients, cases have been deemed to be of no / low harm. In line with the NNCP Proportionality Tool (Appendix 1), these cases have, subsequently, been closed and are being </w:t>
      </w:r>
      <w:r>
        <w:rPr>
          <w:rFonts w:ascii="Arial" w:hAnsi="Arial" w:cs="Arial"/>
          <w:sz w:val="24"/>
        </w:rPr>
        <w:t>logged</w:t>
      </w:r>
      <w:r w:rsidRPr="00334877">
        <w:rPr>
          <w:rFonts w:ascii="Arial" w:hAnsi="Arial" w:cs="Arial"/>
          <w:sz w:val="24"/>
        </w:rPr>
        <w:t xml:space="preserve"> on Datix, in accordance with healthcare acquired infection reporting requirements.  </w:t>
      </w:r>
    </w:p>
    <w:p w14:paraId="241187AF" w14:textId="77777777" w:rsidR="00A51ACE" w:rsidRDefault="00A51ACE" w:rsidP="007B2997">
      <w:pPr>
        <w:spacing w:after="0" w:line="276" w:lineRule="auto"/>
        <w:jc w:val="both"/>
        <w:rPr>
          <w:rFonts w:ascii="Arial" w:hAnsi="Arial" w:cs="Arial"/>
          <w:sz w:val="24"/>
        </w:rPr>
      </w:pPr>
    </w:p>
    <w:p w14:paraId="4F8F1B0A" w14:textId="77777777" w:rsidR="00106F04" w:rsidRPr="000247F9" w:rsidRDefault="006A79FC" w:rsidP="000247F9">
      <w:pPr>
        <w:pStyle w:val="ListParagraph"/>
        <w:numPr>
          <w:ilvl w:val="1"/>
          <w:numId w:val="1"/>
        </w:numPr>
        <w:spacing w:after="0" w:line="276" w:lineRule="auto"/>
        <w:rPr>
          <w:rFonts w:ascii="Arial" w:hAnsi="Arial" w:cs="Arial"/>
          <w:b/>
          <w:sz w:val="24"/>
          <w:szCs w:val="24"/>
        </w:rPr>
      </w:pPr>
      <w:r w:rsidRPr="000247F9">
        <w:rPr>
          <w:rFonts w:ascii="Arial" w:hAnsi="Arial" w:cs="Arial"/>
          <w:b/>
          <w:sz w:val="24"/>
          <w:szCs w:val="24"/>
        </w:rPr>
        <w:t>C</w:t>
      </w:r>
      <w:r w:rsidR="00B31950" w:rsidRPr="000247F9">
        <w:rPr>
          <w:rFonts w:ascii="Arial" w:hAnsi="Arial" w:cs="Arial"/>
          <w:b/>
          <w:sz w:val="24"/>
          <w:szCs w:val="24"/>
        </w:rPr>
        <w:t>ommunicating with</w:t>
      </w:r>
      <w:r w:rsidR="008B27B4" w:rsidRPr="000247F9">
        <w:rPr>
          <w:rFonts w:ascii="Arial" w:hAnsi="Arial" w:cs="Arial"/>
          <w:b/>
          <w:sz w:val="24"/>
          <w:szCs w:val="24"/>
        </w:rPr>
        <w:t xml:space="preserve"> patient</w:t>
      </w:r>
      <w:r w:rsidR="00B31950" w:rsidRPr="000247F9">
        <w:rPr>
          <w:rFonts w:ascii="Arial" w:hAnsi="Arial" w:cs="Arial"/>
          <w:b/>
          <w:sz w:val="24"/>
          <w:szCs w:val="24"/>
        </w:rPr>
        <w:t xml:space="preserve"> families</w:t>
      </w:r>
    </w:p>
    <w:p w14:paraId="400D4000" w14:textId="77777777" w:rsidR="001B7051" w:rsidRDefault="001B7051" w:rsidP="009B5C3D">
      <w:pPr>
        <w:spacing w:line="276" w:lineRule="auto"/>
        <w:jc w:val="both"/>
        <w:rPr>
          <w:rFonts w:ascii="Arial" w:hAnsi="Arial" w:cs="Arial"/>
          <w:sz w:val="24"/>
        </w:rPr>
      </w:pPr>
    </w:p>
    <w:p w14:paraId="7EE3D664" w14:textId="1D8115F6" w:rsidR="00AF7543" w:rsidRDefault="00AF7543" w:rsidP="00AF7543">
      <w:pPr>
        <w:spacing w:line="276" w:lineRule="auto"/>
        <w:jc w:val="both"/>
        <w:rPr>
          <w:rFonts w:ascii="Arial" w:hAnsi="Arial" w:cs="Arial"/>
          <w:sz w:val="24"/>
        </w:rPr>
      </w:pPr>
      <w:r>
        <w:rPr>
          <w:rFonts w:ascii="Arial" w:hAnsi="Arial" w:cs="Arial"/>
          <w:sz w:val="24"/>
        </w:rPr>
        <w:t>On last reporting to the Quality &amp; Safety Committee, 81 reviews had been conducted relating to patients who died having definitely or probably contracted nosocomial COVID-19 during wave 1. In relation to these reviews, 6 outcome letters remained outstanding. These have, since, been completed and sent to families, incorporating the satisfaction survey, approval for the use of which was received from Management Board and reported to the Quality &amp; Safety Committee during June.</w:t>
      </w:r>
    </w:p>
    <w:p w14:paraId="05A4A75A" w14:textId="77777777" w:rsidR="00AF7543" w:rsidRPr="00350E1C" w:rsidRDefault="00AF7543" w:rsidP="00AF7543">
      <w:pPr>
        <w:spacing w:line="276" w:lineRule="auto"/>
        <w:jc w:val="both"/>
        <w:rPr>
          <w:rFonts w:ascii="Arial" w:hAnsi="Arial" w:cs="Arial"/>
          <w:highlight w:val="magenta"/>
        </w:rPr>
      </w:pPr>
      <w:r w:rsidRPr="00350E1C">
        <w:rPr>
          <w:rFonts w:ascii="Arial" w:hAnsi="Arial" w:cs="Arial"/>
          <w:sz w:val="24"/>
        </w:rPr>
        <w:t xml:space="preserve">Of the wave 1 review outcome letters issued, the NRT had received contact on two cases, one from each of the Ombudsman and </w:t>
      </w:r>
      <w:proofErr w:type="spellStart"/>
      <w:r w:rsidRPr="00350E1C">
        <w:rPr>
          <w:rFonts w:ascii="Arial" w:hAnsi="Arial" w:cs="Arial"/>
          <w:sz w:val="24"/>
        </w:rPr>
        <w:t>Llais</w:t>
      </w:r>
      <w:proofErr w:type="spellEnd"/>
      <w:r w:rsidRPr="00350E1C">
        <w:rPr>
          <w:rFonts w:ascii="Arial" w:hAnsi="Arial" w:cs="Arial"/>
          <w:sz w:val="24"/>
        </w:rPr>
        <w:t xml:space="preserve">. Having compiled further information in response to initial queries about both cases, the Ombudsman has requested a reissuing of the review </w:t>
      </w:r>
      <w:r>
        <w:rPr>
          <w:rFonts w:ascii="Arial" w:hAnsi="Arial" w:cs="Arial"/>
          <w:sz w:val="24"/>
        </w:rPr>
        <w:t xml:space="preserve">it has considered. The NRT is working on compiling this in line with the Ombudsman’s information </w:t>
      </w:r>
      <w:r w:rsidRPr="00350E1C">
        <w:rPr>
          <w:rFonts w:ascii="Arial" w:hAnsi="Arial" w:cs="Arial"/>
          <w:sz w:val="24"/>
        </w:rPr>
        <w:t>sheet regarding complaints about healthcare acquired COVID-19 (Appendix 2).</w:t>
      </w:r>
      <w:r>
        <w:rPr>
          <w:rFonts w:ascii="Arial" w:hAnsi="Arial" w:cs="Arial"/>
          <w:sz w:val="24"/>
        </w:rPr>
        <w:t xml:space="preserve"> </w:t>
      </w:r>
      <w:r w:rsidRPr="00EE77D1">
        <w:rPr>
          <w:rFonts w:ascii="Arial" w:hAnsi="Arial" w:cs="Arial"/>
          <w:sz w:val="24"/>
        </w:rPr>
        <w:t xml:space="preserve">Feedback on </w:t>
      </w:r>
      <w:r>
        <w:rPr>
          <w:rFonts w:ascii="Arial" w:hAnsi="Arial" w:cs="Arial"/>
          <w:sz w:val="24"/>
        </w:rPr>
        <w:t>the</w:t>
      </w:r>
      <w:r w:rsidRPr="00EE77D1">
        <w:rPr>
          <w:rFonts w:ascii="Arial" w:hAnsi="Arial" w:cs="Arial"/>
          <w:sz w:val="24"/>
        </w:rPr>
        <w:t xml:space="preserve"> response is</w:t>
      </w:r>
      <w:r>
        <w:rPr>
          <w:rFonts w:ascii="Arial" w:hAnsi="Arial" w:cs="Arial"/>
          <w:sz w:val="24"/>
        </w:rPr>
        <w:t xml:space="preserve">sued to </w:t>
      </w:r>
      <w:proofErr w:type="spellStart"/>
      <w:r>
        <w:rPr>
          <w:rFonts w:ascii="Arial" w:hAnsi="Arial" w:cs="Arial"/>
          <w:sz w:val="24"/>
        </w:rPr>
        <w:t>Llais</w:t>
      </w:r>
      <w:proofErr w:type="spellEnd"/>
      <w:r>
        <w:rPr>
          <w:rFonts w:ascii="Arial" w:hAnsi="Arial" w:cs="Arial"/>
          <w:sz w:val="24"/>
        </w:rPr>
        <w:t xml:space="preserve"> is</w:t>
      </w:r>
      <w:r w:rsidRPr="00EE77D1">
        <w:rPr>
          <w:rFonts w:ascii="Arial" w:hAnsi="Arial" w:cs="Arial"/>
          <w:sz w:val="24"/>
        </w:rPr>
        <w:t xml:space="preserve"> awaited. </w:t>
      </w:r>
    </w:p>
    <w:p w14:paraId="18B4E643" w14:textId="77777777" w:rsidR="00AF7543" w:rsidRPr="00E14216" w:rsidRDefault="00AF7543" w:rsidP="00AF7543">
      <w:pPr>
        <w:spacing w:line="276" w:lineRule="auto"/>
        <w:jc w:val="both"/>
        <w:rPr>
          <w:rFonts w:ascii="Arial" w:hAnsi="Arial" w:cs="Arial"/>
          <w:sz w:val="28"/>
        </w:rPr>
      </w:pPr>
      <w:r>
        <w:rPr>
          <w:rFonts w:ascii="Arial" w:hAnsi="Arial" w:cs="Arial"/>
          <w:sz w:val="24"/>
        </w:rPr>
        <w:t xml:space="preserve">In line with observations collated during contact with the Ombudsman, </w:t>
      </w:r>
      <w:proofErr w:type="spellStart"/>
      <w:r>
        <w:rPr>
          <w:rFonts w:ascii="Arial" w:hAnsi="Arial" w:cs="Arial"/>
          <w:sz w:val="24"/>
        </w:rPr>
        <w:t>Llais</w:t>
      </w:r>
      <w:proofErr w:type="spellEnd"/>
      <w:r>
        <w:rPr>
          <w:rFonts w:ascii="Arial" w:hAnsi="Arial" w:cs="Arial"/>
          <w:sz w:val="24"/>
        </w:rPr>
        <w:t xml:space="preserve"> and the tens of families who have received communication via the Programme, to date, the Health Board has updated its review outcome letter template for </w:t>
      </w:r>
      <w:r w:rsidRPr="00E14216">
        <w:rPr>
          <w:rFonts w:ascii="Arial" w:hAnsi="Arial" w:cs="Arial"/>
          <w:sz w:val="24"/>
        </w:rPr>
        <w:t xml:space="preserve">definite, probable and indeterminate </w:t>
      </w:r>
      <w:r>
        <w:rPr>
          <w:rFonts w:ascii="Arial" w:hAnsi="Arial" w:cs="Arial"/>
          <w:sz w:val="24"/>
        </w:rPr>
        <w:t>cases of healthcare acquired COVID-19</w:t>
      </w:r>
      <w:r w:rsidRPr="00E14216">
        <w:rPr>
          <w:rFonts w:ascii="Arial" w:hAnsi="Arial" w:cs="Arial"/>
          <w:sz w:val="24"/>
        </w:rPr>
        <w:t xml:space="preserve"> in which no breach of duty has been identified</w:t>
      </w:r>
      <w:r>
        <w:rPr>
          <w:rFonts w:ascii="Arial" w:hAnsi="Arial" w:cs="Arial"/>
          <w:sz w:val="24"/>
        </w:rPr>
        <w:t xml:space="preserve">. The Ombudsman has noted and welcomed the revisions, acknowledging an improvement in the way in which they will enable communication of </w:t>
      </w:r>
      <w:r>
        <w:rPr>
          <w:rFonts w:ascii="Arial" w:hAnsi="Arial" w:cs="Arial"/>
          <w:sz w:val="24"/>
        </w:rPr>
        <w:lastRenderedPageBreak/>
        <w:t xml:space="preserve">key messaging to the public. </w:t>
      </w:r>
      <w:proofErr w:type="spellStart"/>
      <w:r>
        <w:rPr>
          <w:rFonts w:ascii="Arial" w:hAnsi="Arial" w:cs="Arial"/>
          <w:sz w:val="24"/>
        </w:rPr>
        <w:t>Llais</w:t>
      </w:r>
      <w:proofErr w:type="spellEnd"/>
      <w:r>
        <w:rPr>
          <w:rFonts w:ascii="Arial" w:hAnsi="Arial" w:cs="Arial"/>
          <w:sz w:val="24"/>
        </w:rPr>
        <w:t xml:space="preserve">, the NHS Executive, Legal and Risk Services and the Health Board executive leads for the Programme have all been sighted on the template, with approval for use received.      </w:t>
      </w:r>
    </w:p>
    <w:p w14:paraId="6EF26583" w14:textId="77777777" w:rsidR="00AF7543" w:rsidRDefault="00AF7543" w:rsidP="00AF7543">
      <w:pPr>
        <w:spacing w:after="0" w:line="240" w:lineRule="auto"/>
        <w:rPr>
          <w:rFonts w:ascii="Arial" w:hAnsi="Arial" w:cs="Arial"/>
          <w:sz w:val="24"/>
        </w:rPr>
      </w:pPr>
    </w:p>
    <w:p w14:paraId="642D563D" w14:textId="77777777" w:rsidR="00AF7543" w:rsidRDefault="00AF7543" w:rsidP="00AF7543">
      <w:pPr>
        <w:spacing w:line="276" w:lineRule="auto"/>
        <w:jc w:val="both"/>
        <w:rPr>
          <w:rFonts w:ascii="Arial" w:hAnsi="Arial" w:cs="Arial"/>
          <w:sz w:val="24"/>
        </w:rPr>
      </w:pPr>
      <w:r>
        <w:rPr>
          <w:rFonts w:ascii="Arial" w:hAnsi="Arial" w:cs="Arial"/>
          <w:sz w:val="24"/>
        </w:rPr>
        <w:t>Since June, a further 107 families have been contacted in relation to reviews commenced on cases of patients who died having definitely, probably or indeterminately contracted nosocomial COVID-19 during wave 2. In relation to this cohort:</w:t>
      </w:r>
    </w:p>
    <w:p w14:paraId="3A52418B" w14:textId="77777777" w:rsidR="00AF7543" w:rsidRDefault="00AF7543" w:rsidP="00AF7543">
      <w:pPr>
        <w:pStyle w:val="ListParagraph"/>
        <w:numPr>
          <w:ilvl w:val="0"/>
          <w:numId w:val="20"/>
        </w:numPr>
        <w:spacing w:line="276" w:lineRule="auto"/>
        <w:jc w:val="both"/>
        <w:rPr>
          <w:rFonts w:ascii="Arial" w:hAnsi="Arial" w:cs="Arial"/>
          <w:sz w:val="24"/>
        </w:rPr>
      </w:pPr>
      <w:r>
        <w:rPr>
          <w:rFonts w:ascii="Arial" w:hAnsi="Arial" w:cs="Arial"/>
          <w:sz w:val="24"/>
        </w:rPr>
        <w:t>33 families returned contact to the NRT to contribute to the reviews of their relatives;</w:t>
      </w:r>
    </w:p>
    <w:p w14:paraId="00A9541B" w14:textId="77777777" w:rsidR="00AF7543" w:rsidRDefault="00AF7543" w:rsidP="00AF7543">
      <w:pPr>
        <w:pStyle w:val="ListParagraph"/>
        <w:numPr>
          <w:ilvl w:val="0"/>
          <w:numId w:val="20"/>
        </w:numPr>
        <w:spacing w:line="276" w:lineRule="auto"/>
        <w:jc w:val="both"/>
        <w:rPr>
          <w:rFonts w:ascii="Arial" w:hAnsi="Arial" w:cs="Arial"/>
          <w:sz w:val="24"/>
        </w:rPr>
      </w:pPr>
      <w:r>
        <w:rPr>
          <w:rFonts w:ascii="Arial" w:hAnsi="Arial" w:cs="Arial"/>
          <w:sz w:val="24"/>
        </w:rPr>
        <w:t>1 family does not wish further communication beyond notification of review;</w:t>
      </w:r>
    </w:p>
    <w:p w14:paraId="7B0C44C8" w14:textId="77777777" w:rsidR="00AF7543" w:rsidRDefault="00AF7543" w:rsidP="00AF7543">
      <w:pPr>
        <w:pStyle w:val="ListParagraph"/>
        <w:numPr>
          <w:ilvl w:val="0"/>
          <w:numId w:val="20"/>
        </w:numPr>
        <w:spacing w:line="276" w:lineRule="auto"/>
        <w:jc w:val="both"/>
        <w:rPr>
          <w:rFonts w:ascii="Arial" w:hAnsi="Arial" w:cs="Arial"/>
          <w:sz w:val="24"/>
        </w:rPr>
      </w:pPr>
      <w:r>
        <w:rPr>
          <w:rFonts w:ascii="Arial" w:hAnsi="Arial" w:cs="Arial"/>
          <w:sz w:val="24"/>
        </w:rPr>
        <w:t>3 outcome letters, in revised format, and satisfaction surveys have been issued;</w:t>
      </w:r>
    </w:p>
    <w:p w14:paraId="20B7969C" w14:textId="77777777" w:rsidR="00AF7543" w:rsidRDefault="00AF7543" w:rsidP="00AF7543">
      <w:pPr>
        <w:pStyle w:val="ListParagraph"/>
        <w:numPr>
          <w:ilvl w:val="0"/>
          <w:numId w:val="20"/>
        </w:numPr>
        <w:spacing w:line="276" w:lineRule="auto"/>
        <w:jc w:val="both"/>
        <w:rPr>
          <w:rFonts w:ascii="Arial" w:hAnsi="Arial" w:cs="Arial"/>
          <w:sz w:val="24"/>
        </w:rPr>
      </w:pPr>
      <w:r>
        <w:rPr>
          <w:rFonts w:ascii="Arial" w:hAnsi="Arial" w:cs="Arial"/>
          <w:sz w:val="24"/>
        </w:rPr>
        <w:t xml:space="preserve">Contact has not, yet, been possible with an additional 24 families despite thorough attempts to trace them via </w:t>
      </w:r>
      <w:proofErr w:type="spellStart"/>
      <w:r>
        <w:rPr>
          <w:rFonts w:ascii="Arial" w:hAnsi="Arial" w:cs="Arial"/>
          <w:sz w:val="24"/>
        </w:rPr>
        <w:t>e-systems</w:t>
      </w:r>
      <w:proofErr w:type="spellEnd"/>
      <w:r>
        <w:rPr>
          <w:rFonts w:ascii="Arial" w:hAnsi="Arial" w:cs="Arial"/>
          <w:sz w:val="24"/>
        </w:rPr>
        <w:t>, GP surgeries and the Care After Death Service;</w:t>
      </w:r>
    </w:p>
    <w:p w14:paraId="3E19978B" w14:textId="77777777" w:rsidR="00AF7543" w:rsidRDefault="00AF7543" w:rsidP="00AF7543">
      <w:pPr>
        <w:pStyle w:val="ListParagraph"/>
        <w:numPr>
          <w:ilvl w:val="0"/>
          <w:numId w:val="20"/>
        </w:numPr>
        <w:spacing w:line="276" w:lineRule="auto"/>
        <w:jc w:val="both"/>
        <w:rPr>
          <w:rFonts w:ascii="Arial" w:hAnsi="Arial" w:cs="Arial"/>
          <w:sz w:val="24"/>
        </w:rPr>
      </w:pPr>
      <w:r>
        <w:rPr>
          <w:rFonts w:ascii="Arial" w:hAnsi="Arial" w:cs="Arial"/>
          <w:sz w:val="24"/>
        </w:rPr>
        <w:t>Calls continue to notify more families of review of their relatives’ cases.</w:t>
      </w:r>
    </w:p>
    <w:p w14:paraId="69752B36" w14:textId="77777777" w:rsidR="00096B6B" w:rsidRDefault="00096B6B" w:rsidP="00096B6B">
      <w:pPr>
        <w:spacing w:after="0" w:line="240" w:lineRule="auto"/>
        <w:rPr>
          <w:rFonts w:ascii="Arial" w:hAnsi="Arial" w:cs="Arial"/>
          <w:sz w:val="24"/>
        </w:rPr>
      </w:pPr>
    </w:p>
    <w:p w14:paraId="4F07A104" w14:textId="77777777" w:rsidR="00B31950" w:rsidRPr="0097319C" w:rsidRDefault="00A913F4" w:rsidP="009B5C3D">
      <w:pPr>
        <w:spacing w:after="0" w:line="240" w:lineRule="auto"/>
        <w:ind w:firstLine="360"/>
        <w:rPr>
          <w:rFonts w:ascii="Arial" w:hAnsi="Arial" w:cs="Arial"/>
          <w:b/>
          <w:sz w:val="24"/>
        </w:rPr>
      </w:pPr>
      <w:r>
        <w:rPr>
          <w:rFonts w:ascii="Arial" w:hAnsi="Arial" w:cs="Arial"/>
          <w:b/>
          <w:sz w:val="24"/>
        </w:rPr>
        <w:t>3</w:t>
      </w:r>
      <w:r w:rsidR="00A51ACE">
        <w:rPr>
          <w:rFonts w:ascii="Arial" w:hAnsi="Arial" w:cs="Arial"/>
          <w:b/>
          <w:sz w:val="24"/>
        </w:rPr>
        <w:t>.3</w:t>
      </w:r>
      <w:r w:rsidR="00B31950" w:rsidRPr="0097319C">
        <w:rPr>
          <w:rFonts w:ascii="Arial" w:hAnsi="Arial" w:cs="Arial"/>
          <w:b/>
          <w:sz w:val="24"/>
        </w:rPr>
        <w:t xml:space="preserve"> Assurance of compliance with national programme requirements  </w:t>
      </w:r>
    </w:p>
    <w:p w14:paraId="72B8ED98" w14:textId="77777777" w:rsidR="00EB4DF2" w:rsidRPr="0097319C" w:rsidRDefault="00EB4DF2" w:rsidP="00EB4DF2">
      <w:pPr>
        <w:spacing w:after="0" w:line="240" w:lineRule="auto"/>
        <w:rPr>
          <w:rFonts w:ascii="Arial" w:hAnsi="Arial" w:cs="Arial"/>
          <w:b/>
          <w:sz w:val="24"/>
          <w:szCs w:val="24"/>
        </w:rPr>
      </w:pPr>
    </w:p>
    <w:p w14:paraId="61000F02" w14:textId="77777777" w:rsidR="00AF7543" w:rsidRDefault="00AF7543" w:rsidP="00AF7543">
      <w:pPr>
        <w:spacing w:after="0" w:line="276" w:lineRule="auto"/>
        <w:jc w:val="both"/>
        <w:rPr>
          <w:rFonts w:ascii="Arial" w:hAnsi="Arial" w:cs="Arial"/>
          <w:sz w:val="24"/>
          <w:szCs w:val="24"/>
        </w:rPr>
      </w:pPr>
      <w:r>
        <w:rPr>
          <w:rFonts w:ascii="Arial" w:hAnsi="Arial" w:cs="Arial"/>
          <w:sz w:val="24"/>
          <w:szCs w:val="24"/>
        </w:rPr>
        <w:t>Health Board alignment with NNCP requirements continues as follows:</w:t>
      </w:r>
    </w:p>
    <w:p w14:paraId="5A4CB117" w14:textId="77777777" w:rsidR="00AF7543" w:rsidRDefault="00AF7543" w:rsidP="00AF7543">
      <w:pPr>
        <w:spacing w:after="0" w:line="276" w:lineRule="auto"/>
        <w:jc w:val="both"/>
        <w:rPr>
          <w:rFonts w:ascii="Arial" w:hAnsi="Arial" w:cs="Arial"/>
          <w:sz w:val="24"/>
          <w:szCs w:val="24"/>
        </w:rPr>
      </w:pPr>
    </w:p>
    <w:p w14:paraId="4B32B8BD" w14:textId="77777777" w:rsidR="00AF7543" w:rsidRDefault="00AF7543" w:rsidP="00AF7543">
      <w:pPr>
        <w:pStyle w:val="ListParagraph"/>
        <w:numPr>
          <w:ilvl w:val="0"/>
          <w:numId w:val="25"/>
        </w:numPr>
        <w:spacing w:after="0" w:line="276" w:lineRule="auto"/>
        <w:jc w:val="both"/>
        <w:rPr>
          <w:rFonts w:ascii="Arial" w:hAnsi="Arial" w:cs="Arial"/>
          <w:sz w:val="24"/>
          <w:szCs w:val="24"/>
        </w:rPr>
      </w:pPr>
      <w:r>
        <w:rPr>
          <w:rFonts w:ascii="Arial" w:hAnsi="Arial" w:cs="Arial"/>
          <w:sz w:val="24"/>
          <w:szCs w:val="24"/>
        </w:rPr>
        <w:t xml:space="preserve">Monthly data submission </w:t>
      </w:r>
      <w:r w:rsidRPr="009102C0">
        <w:rPr>
          <w:rFonts w:ascii="Arial" w:hAnsi="Arial" w:cs="Arial"/>
          <w:sz w:val="24"/>
          <w:szCs w:val="24"/>
        </w:rPr>
        <w:t>and highlight reports to the programme team</w:t>
      </w:r>
      <w:r>
        <w:rPr>
          <w:rFonts w:ascii="Arial" w:hAnsi="Arial" w:cs="Arial"/>
          <w:sz w:val="24"/>
          <w:szCs w:val="24"/>
        </w:rPr>
        <w:t xml:space="preserve">; </w:t>
      </w:r>
    </w:p>
    <w:p w14:paraId="73E60E63" w14:textId="77777777" w:rsidR="00AF7543" w:rsidRDefault="00AF7543" w:rsidP="00AF7543">
      <w:pPr>
        <w:pStyle w:val="ListParagraph"/>
        <w:numPr>
          <w:ilvl w:val="0"/>
          <w:numId w:val="25"/>
        </w:numPr>
        <w:spacing w:after="0" w:line="276" w:lineRule="auto"/>
        <w:jc w:val="both"/>
        <w:rPr>
          <w:rFonts w:ascii="Arial" w:hAnsi="Arial" w:cs="Arial"/>
          <w:sz w:val="24"/>
          <w:szCs w:val="24"/>
        </w:rPr>
      </w:pPr>
      <w:r w:rsidRPr="009102C0">
        <w:rPr>
          <w:rFonts w:ascii="Arial" w:hAnsi="Arial" w:cs="Arial"/>
          <w:sz w:val="24"/>
          <w:szCs w:val="24"/>
        </w:rPr>
        <w:t>Scrutiny Panels to determine outcomes for cases of medium harm or above</w:t>
      </w:r>
      <w:r>
        <w:rPr>
          <w:rFonts w:ascii="Arial" w:hAnsi="Arial" w:cs="Arial"/>
          <w:sz w:val="24"/>
          <w:szCs w:val="24"/>
        </w:rPr>
        <w:t>;</w:t>
      </w:r>
    </w:p>
    <w:p w14:paraId="5BC2E319" w14:textId="77777777" w:rsidR="00AF7543" w:rsidRPr="00B3110B" w:rsidRDefault="00AF7543" w:rsidP="00AF7543">
      <w:pPr>
        <w:pStyle w:val="ListParagraph"/>
        <w:numPr>
          <w:ilvl w:val="0"/>
          <w:numId w:val="25"/>
        </w:numPr>
        <w:spacing w:after="0" w:line="276" w:lineRule="auto"/>
        <w:jc w:val="both"/>
        <w:rPr>
          <w:rFonts w:ascii="Arial" w:hAnsi="Arial" w:cs="Arial"/>
          <w:sz w:val="24"/>
          <w:szCs w:val="24"/>
        </w:rPr>
      </w:pPr>
      <w:r>
        <w:rPr>
          <w:rFonts w:ascii="Arial" w:hAnsi="Arial" w:cs="Arial"/>
          <w:sz w:val="24"/>
          <w:szCs w:val="24"/>
        </w:rPr>
        <w:t>Updates to Health Board NRT webpage, documenting NNCP position (</w:t>
      </w:r>
      <w:hyperlink r:id="rId16" w:history="1">
        <w:r w:rsidRPr="00350E1C">
          <w:rPr>
            <w:rStyle w:val="Hyperlink"/>
            <w:rFonts w:ascii="Arial" w:hAnsi="Arial" w:cs="Arial"/>
            <w:sz w:val="24"/>
          </w:rPr>
          <w:t>Nosocomial COVID-19 reviews - Swansea Bay University Health Board (</w:t>
        </w:r>
        <w:proofErr w:type="spellStart"/>
        <w:r w:rsidRPr="00350E1C">
          <w:rPr>
            <w:rStyle w:val="Hyperlink"/>
            <w:rFonts w:ascii="Arial" w:hAnsi="Arial" w:cs="Arial"/>
            <w:sz w:val="24"/>
          </w:rPr>
          <w:t>nhs.wales</w:t>
        </w:r>
        <w:proofErr w:type="spellEnd"/>
        <w:r w:rsidRPr="00350E1C">
          <w:rPr>
            <w:rStyle w:val="Hyperlink"/>
            <w:rFonts w:ascii="Arial" w:hAnsi="Arial" w:cs="Arial"/>
            <w:sz w:val="24"/>
          </w:rPr>
          <w:t>)</w:t>
        </w:r>
      </w:hyperlink>
      <w:r>
        <w:t>);</w:t>
      </w:r>
    </w:p>
    <w:p w14:paraId="5E8F2F17" w14:textId="77777777" w:rsidR="00AF7543" w:rsidRPr="002A358D" w:rsidRDefault="00AF7543" w:rsidP="00AF7543">
      <w:pPr>
        <w:pStyle w:val="ListParagraph"/>
        <w:numPr>
          <w:ilvl w:val="0"/>
          <w:numId w:val="25"/>
        </w:numPr>
        <w:spacing w:after="0" w:line="276" w:lineRule="auto"/>
        <w:jc w:val="both"/>
        <w:rPr>
          <w:rFonts w:ascii="Arial" w:hAnsi="Arial" w:cs="Arial"/>
          <w:sz w:val="24"/>
          <w:szCs w:val="24"/>
        </w:rPr>
      </w:pPr>
      <w:r w:rsidRPr="00B3110B">
        <w:rPr>
          <w:rFonts w:ascii="Arial" w:hAnsi="Arial" w:cs="Arial"/>
          <w:sz w:val="24"/>
        </w:rPr>
        <w:t xml:space="preserve">NRT attendance at Duty of Candour </w:t>
      </w:r>
      <w:r>
        <w:rPr>
          <w:rFonts w:ascii="Arial" w:hAnsi="Arial" w:cs="Arial"/>
          <w:sz w:val="24"/>
        </w:rPr>
        <w:t>a</w:t>
      </w:r>
      <w:r w:rsidRPr="00B3110B">
        <w:rPr>
          <w:rFonts w:ascii="Arial" w:hAnsi="Arial" w:cs="Arial"/>
          <w:sz w:val="24"/>
        </w:rPr>
        <w:t>nd</w:t>
      </w:r>
      <w:r>
        <w:rPr>
          <w:rFonts w:ascii="Arial" w:hAnsi="Arial" w:cs="Arial"/>
          <w:sz w:val="24"/>
        </w:rPr>
        <w:t xml:space="preserve"> Quality Strategy training to ensure up-to-date knowledge of principles underpinning the review framework;</w:t>
      </w:r>
    </w:p>
    <w:p w14:paraId="360E6C9C" w14:textId="77777777" w:rsidR="00AF7543" w:rsidRPr="00B3110B" w:rsidRDefault="00AF7543" w:rsidP="00AF7543">
      <w:pPr>
        <w:pStyle w:val="ListParagraph"/>
        <w:numPr>
          <w:ilvl w:val="0"/>
          <w:numId w:val="25"/>
        </w:numPr>
        <w:spacing w:after="0" w:line="276" w:lineRule="auto"/>
        <w:jc w:val="both"/>
        <w:rPr>
          <w:rFonts w:ascii="Arial" w:hAnsi="Arial" w:cs="Arial"/>
          <w:sz w:val="24"/>
          <w:szCs w:val="24"/>
        </w:rPr>
      </w:pPr>
      <w:r>
        <w:rPr>
          <w:rFonts w:ascii="Arial" w:hAnsi="Arial" w:cs="Arial"/>
          <w:sz w:val="24"/>
        </w:rPr>
        <w:t>Full and thorough participation in an NHS Executive visit to the Health Board to demonstrate Health Board progress and position against the Programme framework;</w:t>
      </w:r>
      <w:r w:rsidRPr="00B3110B">
        <w:rPr>
          <w:rFonts w:ascii="Arial" w:hAnsi="Arial" w:cs="Arial"/>
          <w:sz w:val="24"/>
          <w:szCs w:val="24"/>
        </w:rPr>
        <w:t xml:space="preserve">  </w:t>
      </w:r>
    </w:p>
    <w:p w14:paraId="62695BAF" w14:textId="77777777" w:rsidR="00AF7543" w:rsidRDefault="00AF7543" w:rsidP="00AF7543">
      <w:pPr>
        <w:pStyle w:val="ListParagraph"/>
        <w:numPr>
          <w:ilvl w:val="0"/>
          <w:numId w:val="25"/>
        </w:numPr>
        <w:spacing w:after="0" w:line="276" w:lineRule="auto"/>
        <w:jc w:val="both"/>
        <w:rPr>
          <w:rFonts w:ascii="Arial" w:hAnsi="Arial" w:cs="Arial"/>
          <w:sz w:val="24"/>
          <w:szCs w:val="24"/>
        </w:rPr>
      </w:pPr>
      <w:r>
        <w:rPr>
          <w:rFonts w:ascii="Arial" w:hAnsi="Arial" w:cs="Arial"/>
          <w:sz w:val="24"/>
          <w:szCs w:val="24"/>
        </w:rPr>
        <w:t xml:space="preserve">Lessons identified reported, monthly, </w:t>
      </w:r>
      <w:r w:rsidRPr="009102C0">
        <w:rPr>
          <w:rFonts w:ascii="Arial" w:hAnsi="Arial" w:cs="Arial"/>
          <w:sz w:val="24"/>
          <w:szCs w:val="24"/>
        </w:rPr>
        <w:t>via the Patient Stakeholder Experience Group</w:t>
      </w:r>
      <w:r>
        <w:rPr>
          <w:rFonts w:ascii="Arial" w:hAnsi="Arial" w:cs="Arial"/>
          <w:sz w:val="24"/>
          <w:szCs w:val="24"/>
        </w:rPr>
        <w:t>.</w:t>
      </w:r>
    </w:p>
    <w:p w14:paraId="7EEF3F8F" w14:textId="77777777" w:rsidR="00AF7543" w:rsidRDefault="00AF7543" w:rsidP="00AF7543">
      <w:pPr>
        <w:spacing w:after="0" w:line="276" w:lineRule="auto"/>
        <w:jc w:val="both"/>
      </w:pPr>
    </w:p>
    <w:p w14:paraId="09188036" w14:textId="77777777" w:rsidR="00AE7185" w:rsidRDefault="00AF7543" w:rsidP="00AF7543">
      <w:pPr>
        <w:spacing w:after="0" w:line="276" w:lineRule="auto"/>
        <w:jc w:val="both"/>
        <w:rPr>
          <w:rFonts w:ascii="Arial" w:hAnsi="Arial" w:cs="Arial"/>
          <w:sz w:val="24"/>
        </w:rPr>
      </w:pPr>
      <w:r>
        <w:rPr>
          <w:rFonts w:ascii="Arial" w:hAnsi="Arial" w:cs="Arial"/>
          <w:sz w:val="24"/>
        </w:rPr>
        <w:t xml:space="preserve">As a means of expanding on the delivery of lessons identified during reviews to staff, the NRT has recently presented key themes to the Quality &amp; Safety Group. This presentation is to be repeated at forthcoming meetings of the Infection Prevention &amp; Control Group and the Professional &amp; Governance Group for Therapies. Visits to all operational Health Board sites are also to occur, commencing during the week of 23.10.2023, in a bid to reach operational staff of all levels and professions with appropriate messaging.    </w:t>
      </w:r>
    </w:p>
    <w:p w14:paraId="3B663BDF" w14:textId="2E518999" w:rsidR="00AF7543" w:rsidRPr="002A358D" w:rsidRDefault="00AF7543" w:rsidP="00AF7543">
      <w:pPr>
        <w:spacing w:after="0" w:line="276" w:lineRule="auto"/>
        <w:jc w:val="both"/>
        <w:rPr>
          <w:rFonts w:ascii="Arial" w:hAnsi="Arial" w:cs="Arial"/>
          <w:sz w:val="24"/>
        </w:rPr>
      </w:pPr>
      <w:r>
        <w:rPr>
          <w:rFonts w:ascii="Arial" w:hAnsi="Arial" w:cs="Arial"/>
          <w:sz w:val="24"/>
        </w:rPr>
        <w:t xml:space="preserve"> </w:t>
      </w:r>
    </w:p>
    <w:p w14:paraId="7A266AF6" w14:textId="77777777" w:rsidR="00C33A04" w:rsidRPr="000247F9" w:rsidRDefault="00C33A04" w:rsidP="000247F9">
      <w:pPr>
        <w:pStyle w:val="ListParagraph"/>
        <w:numPr>
          <w:ilvl w:val="0"/>
          <w:numId w:val="1"/>
        </w:numPr>
        <w:spacing w:after="0" w:line="240" w:lineRule="auto"/>
        <w:rPr>
          <w:rFonts w:ascii="Arial" w:hAnsi="Arial" w:cs="Arial"/>
          <w:b/>
          <w:sz w:val="24"/>
          <w:szCs w:val="24"/>
        </w:rPr>
      </w:pPr>
      <w:r w:rsidRPr="000247F9">
        <w:rPr>
          <w:rFonts w:ascii="Arial" w:hAnsi="Arial" w:cs="Arial"/>
          <w:b/>
          <w:sz w:val="24"/>
          <w:szCs w:val="24"/>
        </w:rPr>
        <w:lastRenderedPageBreak/>
        <w:t>GOVERNANCE AND RISK ISSUES</w:t>
      </w:r>
    </w:p>
    <w:p w14:paraId="2EE25588" w14:textId="77777777" w:rsidR="00B31950" w:rsidRDefault="00B31950" w:rsidP="00B31950">
      <w:pPr>
        <w:pStyle w:val="ListParagraph"/>
        <w:spacing w:after="0" w:line="240" w:lineRule="auto"/>
        <w:rPr>
          <w:rFonts w:ascii="Arial" w:hAnsi="Arial" w:cs="Arial"/>
          <w:b/>
          <w:sz w:val="24"/>
          <w:szCs w:val="24"/>
        </w:rPr>
      </w:pPr>
    </w:p>
    <w:p w14:paraId="10B64BEE" w14:textId="2D459F2C" w:rsidR="00AF7543" w:rsidRDefault="00AF7543" w:rsidP="00AF7543">
      <w:pPr>
        <w:pStyle w:val="ListParagraph"/>
        <w:numPr>
          <w:ilvl w:val="1"/>
          <w:numId w:val="1"/>
        </w:numPr>
        <w:spacing w:after="0" w:line="240" w:lineRule="auto"/>
        <w:jc w:val="both"/>
        <w:rPr>
          <w:rFonts w:ascii="Arial" w:hAnsi="Arial" w:cs="Arial"/>
          <w:b/>
          <w:bCs/>
          <w:sz w:val="24"/>
          <w:szCs w:val="24"/>
          <w:lang w:val="en"/>
        </w:rPr>
      </w:pPr>
      <w:r>
        <w:rPr>
          <w:rFonts w:ascii="Arial" w:hAnsi="Arial" w:cs="Arial"/>
          <w:b/>
          <w:bCs/>
          <w:sz w:val="24"/>
          <w:szCs w:val="24"/>
          <w:lang w:val="en"/>
        </w:rPr>
        <w:t>Update to c</w:t>
      </w:r>
      <w:r w:rsidRPr="00FD42EC">
        <w:rPr>
          <w:rFonts w:ascii="Arial" w:hAnsi="Arial" w:cs="Arial"/>
          <w:b/>
          <w:bCs/>
          <w:sz w:val="24"/>
          <w:szCs w:val="24"/>
          <w:lang w:val="en"/>
        </w:rPr>
        <w:t xml:space="preserve">ontinuing risks previously reported to </w:t>
      </w:r>
      <w:r>
        <w:rPr>
          <w:rFonts w:ascii="Arial" w:hAnsi="Arial" w:cs="Arial"/>
          <w:b/>
          <w:bCs/>
          <w:sz w:val="24"/>
          <w:szCs w:val="24"/>
          <w:lang w:val="en"/>
        </w:rPr>
        <w:t>Quality &amp; Safety Committee</w:t>
      </w:r>
      <w:r w:rsidRPr="00FD42EC">
        <w:rPr>
          <w:rFonts w:ascii="Arial" w:hAnsi="Arial" w:cs="Arial"/>
          <w:b/>
          <w:bCs/>
          <w:sz w:val="24"/>
          <w:szCs w:val="24"/>
          <w:lang w:val="en"/>
        </w:rPr>
        <w:t>:</w:t>
      </w:r>
    </w:p>
    <w:p w14:paraId="3C8B99B7" w14:textId="77777777" w:rsidR="00AF7543" w:rsidRPr="00FD42EC" w:rsidRDefault="00AF7543" w:rsidP="00AF7543">
      <w:pPr>
        <w:pStyle w:val="ListParagraph"/>
        <w:spacing w:after="0" w:line="240" w:lineRule="auto"/>
        <w:ind w:left="760"/>
        <w:jc w:val="both"/>
        <w:rPr>
          <w:rFonts w:ascii="Arial" w:hAnsi="Arial" w:cs="Arial"/>
          <w:b/>
          <w:bCs/>
          <w:sz w:val="24"/>
          <w:szCs w:val="24"/>
          <w:lang w:val="en"/>
        </w:rPr>
      </w:pPr>
    </w:p>
    <w:tbl>
      <w:tblPr>
        <w:tblStyle w:val="TableGrid"/>
        <w:tblW w:w="0" w:type="auto"/>
        <w:tblLook w:val="04A0" w:firstRow="1" w:lastRow="0" w:firstColumn="1" w:lastColumn="0" w:noHBand="0" w:noVBand="1"/>
      </w:tblPr>
      <w:tblGrid>
        <w:gridCol w:w="3529"/>
        <w:gridCol w:w="877"/>
        <w:gridCol w:w="4610"/>
      </w:tblGrid>
      <w:tr w:rsidR="00AF7543" w14:paraId="336FD1C5" w14:textId="77777777" w:rsidTr="000B7B61">
        <w:tc>
          <w:tcPr>
            <w:tcW w:w="3539" w:type="dxa"/>
            <w:shd w:val="clear" w:color="auto" w:fill="D9D9D9" w:themeFill="background1" w:themeFillShade="D9"/>
          </w:tcPr>
          <w:p w14:paraId="5294DA6B" w14:textId="77777777" w:rsidR="00AF7543" w:rsidRPr="00DE66C4" w:rsidRDefault="00AF7543" w:rsidP="000B7B61">
            <w:pPr>
              <w:jc w:val="both"/>
              <w:rPr>
                <w:rFonts w:ascii="Arial" w:hAnsi="Arial" w:cs="Arial"/>
                <w:b/>
                <w:bCs/>
                <w:szCs w:val="24"/>
                <w:lang w:val="en"/>
              </w:rPr>
            </w:pPr>
            <w:r w:rsidRPr="00DE66C4">
              <w:rPr>
                <w:rFonts w:ascii="Arial" w:hAnsi="Arial" w:cs="Arial"/>
                <w:b/>
                <w:bCs/>
                <w:szCs w:val="24"/>
                <w:lang w:val="en"/>
              </w:rPr>
              <w:t>Risk:</w:t>
            </w:r>
          </w:p>
        </w:tc>
        <w:tc>
          <w:tcPr>
            <w:tcW w:w="851" w:type="dxa"/>
            <w:shd w:val="clear" w:color="auto" w:fill="D9D9D9" w:themeFill="background1" w:themeFillShade="D9"/>
          </w:tcPr>
          <w:p w14:paraId="338C2C04" w14:textId="77777777" w:rsidR="00AF7543" w:rsidRPr="00DE66C4" w:rsidRDefault="00AF7543" w:rsidP="000B7B61">
            <w:pPr>
              <w:jc w:val="both"/>
              <w:rPr>
                <w:rFonts w:ascii="Arial" w:hAnsi="Arial" w:cs="Arial"/>
                <w:b/>
                <w:bCs/>
                <w:szCs w:val="24"/>
                <w:lang w:val="en"/>
              </w:rPr>
            </w:pPr>
            <w:r>
              <w:rPr>
                <w:rFonts w:ascii="Arial" w:hAnsi="Arial" w:cs="Arial"/>
                <w:b/>
                <w:bCs/>
                <w:szCs w:val="24"/>
                <w:lang w:val="en"/>
              </w:rPr>
              <w:t>Risk score:</w:t>
            </w:r>
          </w:p>
        </w:tc>
        <w:tc>
          <w:tcPr>
            <w:tcW w:w="4626" w:type="dxa"/>
            <w:shd w:val="clear" w:color="auto" w:fill="D9D9D9" w:themeFill="background1" w:themeFillShade="D9"/>
          </w:tcPr>
          <w:p w14:paraId="23815392" w14:textId="77777777" w:rsidR="00AF7543" w:rsidRPr="00DE66C4" w:rsidRDefault="00AF7543" w:rsidP="000B7B61">
            <w:pPr>
              <w:jc w:val="both"/>
              <w:rPr>
                <w:rFonts w:ascii="Arial" w:hAnsi="Arial" w:cs="Arial"/>
                <w:b/>
                <w:bCs/>
                <w:szCs w:val="24"/>
                <w:lang w:val="en"/>
              </w:rPr>
            </w:pPr>
            <w:r w:rsidRPr="00DE66C4">
              <w:rPr>
                <w:rFonts w:ascii="Arial" w:hAnsi="Arial" w:cs="Arial"/>
                <w:b/>
                <w:bCs/>
                <w:szCs w:val="24"/>
                <w:lang w:val="en"/>
              </w:rPr>
              <w:t>Mitigation:</w:t>
            </w:r>
          </w:p>
        </w:tc>
      </w:tr>
      <w:tr w:rsidR="00AF7543" w14:paraId="0827E98D" w14:textId="77777777" w:rsidTr="000B7B61">
        <w:tc>
          <w:tcPr>
            <w:tcW w:w="3539" w:type="dxa"/>
          </w:tcPr>
          <w:p w14:paraId="63CF4237" w14:textId="77777777" w:rsidR="00AF7543" w:rsidRPr="00DE66C4" w:rsidRDefault="00AF7543" w:rsidP="000B7B61">
            <w:pPr>
              <w:rPr>
                <w:rFonts w:ascii="Arial" w:hAnsi="Arial" w:cs="Arial"/>
                <w:bCs/>
                <w:szCs w:val="24"/>
                <w:lang w:val="en"/>
              </w:rPr>
            </w:pPr>
            <w:r w:rsidRPr="00DE66C4">
              <w:rPr>
                <w:rFonts w:ascii="Arial" w:hAnsi="Arial" w:cs="Arial"/>
                <w:bCs/>
                <w:szCs w:val="24"/>
                <w:lang w:val="en"/>
              </w:rPr>
              <w:t>Distress caused to families resulting in receipt of additional complaints and/or negative media attention following commencement of the communication phase of the programme.</w:t>
            </w:r>
          </w:p>
        </w:tc>
        <w:tc>
          <w:tcPr>
            <w:tcW w:w="851" w:type="dxa"/>
            <w:shd w:val="clear" w:color="auto" w:fill="FF0000"/>
          </w:tcPr>
          <w:p w14:paraId="212C150B" w14:textId="77777777" w:rsidR="00AF7543" w:rsidRDefault="00AF7543" w:rsidP="000B7B61">
            <w:pPr>
              <w:jc w:val="center"/>
              <w:rPr>
                <w:rFonts w:ascii="Arial" w:hAnsi="Arial" w:cs="Arial"/>
                <w:b/>
                <w:bCs/>
                <w:szCs w:val="24"/>
                <w:lang w:val="en"/>
              </w:rPr>
            </w:pPr>
          </w:p>
          <w:p w14:paraId="33301167" w14:textId="77777777" w:rsidR="00AF7543" w:rsidRDefault="00AF7543" w:rsidP="000B7B61">
            <w:pPr>
              <w:jc w:val="center"/>
              <w:rPr>
                <w:rFonts w:ascii="Arial" w:hAnsi="Arial" w:cs="Arial"/>
                <w:b/>
                <w:bCs/>
                <w:szCs w:val="24"/>
                <w:lang w:val="en"/>
              </w:rPr>
            </w:pPr>
          </w:p>
          <w:p w14:paraId="56185E0E" w14:textId="77777777" w:rsidR="00AF7543" w:rsidRDefault="00AF7543" w:rsidP="000B7B61">
            <w:pPr>
              <w:jc w:val="center"/>
              <w:rPr>
                <w:rFonts w:ascii="Arial" w:hAnsi="Arial" w:cs="Arial"/>
                <w:b/>
                <w:bCs/>
                <w:szCs w:val="24"/>
                <w:lang w:val="en"/>
              </w:rPr>
            </w:pPr>
          </w:p>
          <w:p w14:paraId="7FDD1D6B" w14:textId="77777777" w:rsidR="00AF7543" w:rsidRPr="00665A65" w:rsidRDefault="00AF7543" w:rsidP="000B7B61">
            <w:pPr>
              <w:jc w:val="center"/>
              <w:rPr>
                <w:rFonts w:ascii="Arial" w:hAnsi="Arial" w:cs="Arial"/>
                <w:b/>
                <w:bCs/>
                <w:szCs w:val="24"/>
                <w:lang w:val="en"/>
              </w:rPr>
            </w:pPr>
            <w:r w:rsidRPr="00665A65">
              <w:rPr>
                <w:rFonts w:ascii="Arial" w:hAnsi="Arial" w:cs="Arial"/>
                <w:b/>
                <w:bCs/>
                <w:szCs w:val="24"/>
                <w:lang w:val="en"/>
              </w:rPr>
              <w:t>16</w:t>
            </w:r>
          </w:p>
        </w:tc>
        <w:tc>
          <w:tcPr>
            <w:tcW w:w="4626" w:type="dxa"/>
          </w:tcPr>
          <w:p w14:paraId="60BE8602" w14:textId="77777777" w:rsidR="00AF7543" w:rsidRPr="00DE66C4" w:rsidRDefault="00AF7543" w:rsidP="000B7B61">
            <w:pPr>
              <w:jc w:val="both"/>
              <w:rPr>
                <w:rFonts w:ascii="Arial" w:hAnsi="Arial" w:cs="Arial"/>
                <w:bCs/>
                <w:szCs w:val="24"/>
                <w:lang w:val="en"/>
              </w:rPr>
            </w:pPr>
            <w:r>
              <w:rPr>
                <w:rFonts w:ascii="Arial" w:hAnsi="Arial" w:cs="Arial"/>
                <w:bCs/>
                <w:szCs w:val="24"/>
                <w:lang w:val="en"/>
              </w:rPr>
              <w:t>Briefing key</w:t>
            </w:r>
            <w:r w:rsidRPr="00DE66C4">
              <w:rPr>
                <w:rFonts w:ascii="Arial" w:hAnsi="Arial" w:cs="Arial"/>
                <w:bCs/>
                <w:szCs w:val="24"/>
                <w:lang w:val="en"/>
              </w:rPr>
              <w:t xml:space="preserve"> stakeholders, including those providing </w:t>
            </w:r>
            <w:r>
              <w:rPr>
                <w:rFonts w:ascii="Arial" w:hAnsi="Arial" w:cs="Arial"/>
                <w:bCs/>
                <w:szCs w:val="24"/>
                <w:lang w:val="en"/>
              </w:rPr>
              <w:t>family support</w:t>
            </w:r>
            <w:r w:rsidRPr="00DE66C4">
              <w:rPr>
                <w:rFonts w:ascii="Arial" w:hAnsi="Arial" w:cs="Arial"/>
                <w:bCs/>
                <w:szCs w:val="24"/>
                <w:lang w:val="en"/>
              </w:rPr>
              <w:t xml:space="preserve">. </w:t>
            </w:r>
            <w:r>
              <w:rPr>
                <w:rFonts w:ascii="Arial" w:hAnsi="Arial" w:cs="Arial"/>
                <w:bCs/>
                <w:szCs w:val="24"/>
                <w:lang w:val="en"/>
              </w:rPr>
              <w:t>R</w:t>
            </w:r>
            <w:r w:rsidRPr="00DE66C4">
              <w:rPr>
                <w:rFonts w:ascii="Arial" w:hAnsi="Arial" w:cs="Arial"/>
                <w:bCs/>
                <w:szCs w:val="24"/>
                <w:lang w:val="en"/>
              </w:rPr>
              <w:t xml:space="preserve">egular debriefs with relevant parties, such as the CHC and the Care After Death </w:t>
            </w:r>
            <w:r>
              <w:rPr>
                <w:rFonts w:ascii="Arial" w:hAnsi="Arial" w:cs="Arial"/>
                <w:bCs/>
                <w:szCs w:val="24"/>
                <w:lang w:val="en"/>
              </w:rPr>
              <w:t>Service e</w:t>
            </w:r>
            <w:r w:rsidRPr="00DE66C4">
              <w:rPr>
                <w:rFonts w:ascii="Arial" w:hAnsi="Arial" w:cs="Arial"/>
                <w:bCs/>
                <w:szCs w:val="24"/>
                <w:lang w:val="en"/>
              </w:rPr>
              <w:t>nsur</w:t>
            </w:r>
            <w:r>
              <w:rPr>
                <w:rFonts w:ascii="Arial" w:hAnsi="Arial" w:cs="Arial"/>
                <w:bCs/>
                <w:szCs w:val="24"/>
                <w:lang w:val="en"/>
              </w:rPr>
              <w:t>e</w:t>
            </w:r>
            <w:r w:rsidRPr="00DE66C4">
              <w:rPr>
                <w:rFonts w:ascii="Arial" w:hAnsi="Arial" w:cs="Arial"/>
                <w:bCs/>
                <w:szCs w:val="24"/>
                <w:lang w:val="en"/>
              </w:rPr>
              <w:t xml:space="preserve"> alignment of priorities.</w:t>
            </w:r>
          </w:p>
        </w:tc>
      </w:tr>
      <w:tr w:rsidR="00AF7543" w14:paraId="71136D23" w14:textId="77777777" w:rsidTr="000B7B61">
        <w:tc>
          <w:tcPr>
            <w:tcW w:w="3539" w:type="dxa"/>
          </w:tcPr>
          <w:p w14:paraId="7E376C22" w14:textId="77777777" w:rsidR="00AF7543" w:rsidRPr="00DE66C4" w:rsidRDefault="00AF7543" w:rsidP="000B7B61">
            <w:pPr>
              <w:rPr>
                <w:rFonts w:ascii="Arial" w:hAnsi="Arial" w:cs="Arial"/>
                <w:bCs/>
                <w:szCs w:val="24"/>
                <w:lang w:val="en"/>
              </w:rPr>
            </w:pPr>
            <w:r w:rsidRPr="00DE66C4">
              <w:rPr>
                <w:rFonts w:ascii="Arial" w:hAnsi="Arial" w:cs="Arial"/>
                <w:bCs/>
                <w:szCs w:val="24"/>
                <w:lang w:val="en"/>
              </w:rPr>
              <w:t xml:space="preserve">Failure to provide outcome responses to families within 6-months from initial contact, in line with </w:t>
            </w:r>
            <w:r w:rsidRPr="00DE66C4">
              <w:rPr>
                <w:rFonts w:ascii="Arial" w:hAnsi="Arial" w:cs="Arial"/>
                <w:szCs w:val="24"/>
              </w:rPr>
              <w:t xml:space="preserve">the NHS </w:t>
            </w:r>
            <w:r w:rsidRPr="00DE66C4">
              <w:rPr>
                <w:rFonts w:ascii="Arial" w:hAnsi="Arial" w:cs="Arial"/>
                <w:bCs/>
                <w:szCs w:val="24"/>
              </w:rPr>
              <w:t>(Concerns, Complaints and Redress Arrangements) (Wales) Regulations 2011.</w:t>
            </w:r>
          </w:p>
        </w:tc>
        <w:tc>
          <w:tcPr>
            <w:tcW w:w="851" w:type="dxa"/>
            <w:shd w:val="clear" w:color="auto" w:fill="FFC000"/>
          </w:tcPr>
          <w:p w14:paraId="2F3C511C" w14:textId="77777777" w:rsidR="00AF7543" w:rsidRDefault="00AF7543" w:rsidP="000B7B61">
            <w:pPr>
              <w:jc w:val="center"/>
              <w:rPr>
                <w:rFonts w:ascii="Arial" w:hAnsi="Arial" w:cs="Arial"/>
                <w:b/>
                <w:bCs/>
                <w:szCs w:val="24"/>
              </w:rPr>
            </w:pPr>
          </w:p>
          <w:p w14:paraId="38006348" w14:textId="77777777" w:rsidR="00AF7543" w:rsidRDefault="00AF7543" w:rsidP="000B7B61">
            <w:pPr>
              <w:jc w:val="center"/>
              <w:rPr>
                <w:rFonts w:ascii="Arial" w:hAnsi="Arial" w:cs="Arial"/>
                <w:b/>
                <w:bCs/>
                <w:szCs w:val="24"/>
              </w:rPr>
            </w:pPr>
          </w:p>
          <w:p w14:paraId="01ED9F45" w14:textId="77777777" w:rsidR="00AF7543" w:rsidRDefault="00AF7543" w:rsidP="000B7B61">
            <w:pPr>
              <w:jc w:val="center"/>
              <w:rPr>
                <w:rFonts w:ascii="Arial" w:hAnsi="Arial" w:cs="Arial"/>
                <w:b/>
                <w:bCs/>
                <w:szCs w:val="24"/>
              </w:rPr>
            </w:pPr>
          </w:p>
          <w:p w14:paraId="1403D2F1" w14:textId="77777777" w:rsidR="00AF7543" w:rsidRPr="00665A65" w:rsidRDefault="00AF7543" w:rsidP="000B7B61">
            <w:pPr>
              <w:jc w:val="center"/>
              <w:rPr>
                <w:rFonts w:ascii="Arial" w:hAnsi="Arial" w:cs="Arial"/>
                <w:b/>
                <w:bCs/>
                <w:szCs w:val="24"/>
              </w:rPr>
            </w:pPr>
            <w:r w:rsidRPr="00665A65">
              <w:rPr>
                <w:rFonts w:ascii="Arial" w:hAnsi="Arial" w:cs="Arial"/>
                <w:b/>
                <w:bCs/>
                <w:szCs w:val="24"/>
              </w:rPr>
              <w:t>12</w:t>
            </w:r>
          </w:p>
        </w:tc>
        <w:tc>
          <w:tcPr>
            <w:tcW w:w="4626" w:type="dxa"/>
          </w:tcPr>
          <w:p w14:paraId="71C015DB" w14:textId="77777777" w:rsidR="00AF7543" w:rsidRPr="00DE66C4" w:rsidRDefault="00AF7543" w:rsidP="000B7B61">
            <w:pPr>
              <w:jc w:val="both"/>
              <w:rPr>
                <w:rFonts w:ascii="Arial" w:hAnsi="Arial" w:cs="Arial"/>
                <w:bCs/>
                <w:szCs w:val="24"/>
                <w:lang w:val="en"/>
              </w:rPr>
            </w:pPr>
            <w:r w:rsidRPr="00DE66C4">
              <w:rPr>
                <w:rFonts w:ascii="Arial" w:hAnsi="Arial" w:cs="Arial"/>
                <w:bCs/>
                <w:szCs w:val="24"/>
              </w:rPr>
              <w:t>The high volume of cases for review is monitored and the communications process balanced against reviewing progress. Regular appraisal of both determines whether modification of either is required.</w:t>
            </w:r>
          </w:p>
        </w:tc>
      </w:tr>
      <w:tr w:rsidR="00AF7543" w14:paraId="36D82FBA" w14:textId="77777777" w:rsidTr="000B7B61">
        <w:tc>
          <w:tcPr>
            <w:tcW w:w="3539" w:type="dxa"/>
          </w:tcPr>
          <w:p w14:paraId="114EDE37" w14:textId="77777777" w:rsidR="00AF7543" w:rsidRPr="00DE66C4" w:rsidRDefault="00AF7543" w:rsidP="000B7B61">
            <w:pPr>
              <w:jc w:val="both"/>
              <w:rPr>
                <w:rFonts w:ascii="Arial" w:hAnsi="Arial" w:cs="Arial"/>
                <w:bCs/>
                <w:szCs w:val="24"/>
                <w:lang w:val="en"/>
              </w:rPr>
            </w:pPr>
            <w:r w:rsidRPr="00DE66C4">
              <w:rPr>
                <w:rFonts w:ascii="Arial" w:hAnsi="Arial" w:cs="Arial"/>
                <w:bCs/>
                <w:szCs w:val="24"/>
              </w:rPr>
              <w:t xml:space="preserve">Potential loss of staff as they seek more permanent work than can be offered by the Programme. </w:t>
            </w:r>
          </w:p>
        </w:tc>
        <w:tc>
          <w:tcPr>
            <w:tcW w:w="851" w:type="dxa"/>
            <w:shd w:val="clear" w:color="auto" w:fill="FFC000"/>
          </w:tcPr>
          <w:p w14:paraId="19AF9942" w14:textId="77777777" w:rsidR="00AF7543" w:rsidRDefault="00AF7543" w:rsidP="000B7B61">
            <w:pPr>
              <w:jc w:val="center"/>
              <w:rPr>
                <w:rFonts w:ascii="Arial" w:hAnsi="Arial" w:cs="Arial"/>
                <w:b/>
                <w:bCs/>
              </w:rPr>
            </w:pPr>
          </w:p>
          <w:p w14:paraId="00973213" w14:textId="77777777" w:rsidR="00AF7543" w:rsidRDefault="00AF7543" w:rsidP="000B7B61">
            <w:pPr>
              <w:jc w:val="center"/>
              <w:rPr>
                <w:rFonts w:ascii="Arial" w:hAnsi="Arial" w:cs="Arial"/>
                <w:b/>
                <w:bCs/>
              </w:rPr>
            </w:pPr>
          </w:p>
          <w:p w14:paraId="4368C61D" w14:textId="77777777" w:rsidR="00AF7543" w:rsidRDefault="00AF7543" w:rsidP="000B7B61">
            <w:pPr>
              <w:jc w:val="center"/>
              <w:rPr>
                <w:rFonts w:ascii="Arial" w:hAnsi="Arial" w:cs="Arial"/>
                <w:b/>
                <w:bCs/>
              </w:rPr>
            </w:pPr>
          </w:p>
          <w:p w14:paraId="25851DC1" w14:textId="77777777" w:rsidR="00AF7543" w:rsidRPr="00665A65" w:rsidRDefault="00AF7543" w:rsidP="000B7B61">
            <w:pPr>
              <w:jc w:val="center"/>
              <w:rPr>
                <w:rFonts w:ascii="Arial" w:hAnsi="Arial" w:cs="Arial"/>
                <w:b/>
                <w:bCs/>
              </w:rPr>
            </w:pPr>
            <w:r>
              <w:rPr>
                <w:rFonts w:ascii="Arial" w:hAnsi="Arial" w:cs="Arial"/>
                <w:b/>
                <w:bCs/>
              </w:rPr>
              <w:t>12</w:t>
            </w:r>
          </w:p>
        </w:tc>
        <w:tc>
          <w:tcPr>
            <w:tcW w:w="4626" w:type="dxa"/>
          </w:tcPr>
          <w:p w14:paraId="7ED34489" w14:textId="77777777" w:rsidR="00AF7543" w:rsidRDefault="00AF7543" w:rsidP="000B7B61">
            <w:pPr>
              <w:jc w:val="both"/>
              <w:rPr>
                <w:rFonts w:ascii="Arial" w:hAnsi="Arial" w:cs="Arial"/>
                <w:bCs/>
              </w:rPr>
            </w:pPr>
            <w:r>
              <w:rPr>
                <w:rFonts w:ascii="Arial" w:hAnsi="Arial" w:cs="Arial"/>
                <w:bCs/>
              </w:rPr>
              <w:t xml:space="preserve">The score has decreased from a risk rating of 15 due to successful rounds of recruitment resulting in a full complement of Reviewers. </w:t>
            </w:r>
          </w:p>
          <w:p w14:paraId="09F92A4B" w14:textId="77777777" w:rsidR="00AF7543" w:rsidRPr="004A4A59" w:rsidRDefault="00AF7543" w:rsidP="000B7B61">
            <w:pPr>
              <w:jc w:val="both"/>
              <w:rPr>
                <w:rFonts w:ascii="Arial" w:hAnsi="Arial" w:cs="Arial"/>
                <w:bCs/>
              </w:rPr>
            </w:pPr>
            <w:r>
              <w:rPr>
                <w:rFonts w:ascii="Arial" w:hAnsi="Arial" w:cs="Arial"/>
                <w:bCs/>
              </w:rPr>
              <w:t>Contact with recruitment agencies is underway to replace NRT admin staff who have sought permanent employment elsewhere within the Health Board.</w:t>
            </w:r>
          </w:p>
        </w:tc>
      </w:tr>
    </w:tbl>
    <w:p w14:paraId="1EABBA0E" w14:textId="77777777" w:rsidR="00AF7543" w:rsidRDefault="00AF7543" w:rsidP="00AF7543">
      <w:pPr>
        <w:spacing w:after="0" w:line="240" w:lineRule="auto"/>
        <w:rPr>
          <w:rFonts w:ascii="Arial" w:hAnsi="Arial" w:cs="Arial"/>
          <w:b/>
          <w:sz w:val="24"/>
          <w:szCs w:val="24"/>
        </w:rPr>
      </w:pPr>
    </w:p>
    <w:p w14:paraId="3D0D6980" w14:textId="77777777" w:rsidR="00AF7543" w:rsidRDefault="00AF7543" w:rsidP="00AF7543">
      <w:pPr>
        <w:spacing w:after="0" w:line="240" w:lineRule="auto"/>
        <w:rPr>
          <w:rFonts w:ascii="Arial" w:hAnsi="Arial" w:cs="Arial"/>
          <w:b/>
          <w:sz w:val="24"/>
          <w:szCs w:val="24"/>
        </w:rPr>
      </w:pPr>
    </w:p>
    <w:p w14:paraId="4695391A" w14:textId="77777777" w:rsidR="00AF7543" w:rsidRPr="003C138E" w:rsidRDefault="00AF7543" w:rsidP="00AF7543">
      <w:pPr>
        <w:spacing w:after="0" w:line="240" w:lineRule="auto"/>
        <w:rPr>
          <w:rFonts w:ascii="Arial" w:hAnsi="Arial" w:cs="Arial"/>
          <w:b/>
          <w:sz w:val="24"/>
          <w:szCs w:val="24"/>
        </w:rPr>
      </w:pPr>
      <w:r>
        <w:rPr>
          <w:rFonts w:ascii="Arial" w:hAnsi="Arial" w:cs="Arial"/>
          <w:b/>
          <w:sz w:val="24"/>
          <w:szCs w:val="24"/>
        </w:rPr>
        <w:t>4</w:t>
      </w:r>
      <w:r w:rsidRPr="003C138E">
        <w:rPr>
          <w:rFonts w:ascii="Arial" w:hAnsi="Arial" w:cs="Arial"/>
          <w:b/>
          <w:sz w:val="24"/>
          <w:szCs w:val="24"/>
        </w:rPr>
        <w:t xml:space="preserve">.2 Future risks </w:t>
      </w:r>
      <w:r>
        <w:rPr>
          <w:rFonts w:ascii="Arial" w:hAnsi="Arial" w:cs="Arial"/>
          <w:b/>
          <w:sz w:val="24"/>
          <w:szCs w:val="24"/>
        </w:rPr>
        <w:t>requiring mitigation planning</w:t>
      </w:r>
      <w:r w:rsidRPr="003C138E">
        <w:rPr>
          <w:rFonts w:ascii="Arial" w:hAnsi="Arial" w:cs="Arial"/>
          <w:b/>
          <w:sz w:val="24"/>
          <w:szCs w:val="24"/>
        </w:rPr>
        <w:t>:</w:t>
      </w:r>
    </w:p>
    <w:p w14:paraId="65BC7FF9" w14:textId="77777777" w:rsidR="00AF7543" w:rsidRDefault="00AF7543" w:rsidP="00AF7543">
      <w:pPr>
        <w:spacing w:after="0" w:line="240" w:lineRule="auto"/>
        <w:rPr>
          <w:rFonts w:ascii="Arial" w:hAnsi="Arial" w:cs="Arial"/>
          <w:b/>
          <w:sz w:val="24"/>
          <w:szCs w:val="24"/>
        </w:rPr>
      </w:pPr>
    </w:p>
    <w:p w14:paraId="0B865205" w14:textId="77777777" w:rsidR="00AF7543" w:rsidRDefault="00AF7543" w:rsidP="00AF7543">
      <w:pPr>
        <w:spacing w:after="0" w:line="240" w:lineRule="auto"/>
        <w:jc w:val="both"/>
        <w:rPr>
          <w:rFonts w:ascii="Arial" w:hAnsi="Arial" w:cs="Arial"/>
          <w:sz w:val="24"/>
          <w:szCs w:val="24"/>
        </w:rPr>
      </w:pPr>
      <w:r>
        <w:rPr>
          <w:rFonts w:ascii="Arial" w:hAnsi="Arial" w:cs="Arial"/>
          <w:sz w:val="24"/>
          <w:szCs w:val="24"/>
        </w:rPr>
        <w:t>As previously reported, t</w:t>
      </w:r>
      <w:r w:rsidRPr="00D265CE">
        <w:rPr>
          <w:rFonts w:ascii="Arial" w:hAnsi="Arial" w:cs="Arial"/>
          <w:sz w:val="24"/>
          <w:szCs w:val="24"/>
        </w:rPr>
        <w:t>he finite nature of the Programme</w:t>
      </w:r>
      <w:r>
        <w:rPr>
          <w:rFonts w:ascii="Arial" w:hAnsi="Arial" w:cs="Arial"/>
          <w:sz w:val="24"/>
          <w:szCs w:val="24"/>
        </w:rPr>
        <w:t xml:space="preserve"> </w:t>
      </w:r>
      <w:r w:rsidRPr="00D265CE">
        <w:rPr>
          <w:rFonts w:ascii="Arial" w:hAnsi="Arial" w:cs="Arial"/>
          <w:sz w:val="24"/>
          <w:szCs w:val="24"/>
        </w:rPr>
        <w:t xml:space="preserve">presents a risk for potential residual activity to occur following the disbanding of the </w:t>
      </w:r>
      <w:r>
        <w:rPr>
          <w:rFonts w:ascii="Arial" w:hAnsi="Arial" w:cs="Arial"/>
          <w:sz w:val="24"/>
          <w:szCs w:val="24"/>
        </w:rPr>
        <w:t>NRT from March 2024, as set out below:</w:t>
      </w:r>
    </w:p>
    <w:p w14:paraId="3B054622" w14:textId="77777777" w:rsidR="00AF7543" w:rsidRDefault="00AF7543" w:rsidP="00AF7543">
      <w:pPr>
        <w:spacing w:after="0" w:line="240" w:lineRule="auto"/>
        <w:jc w:val="both"/>
        <w:rPr>
          <w:rFonts w:ascii="Arial" w:hAnsi="Arial" w:cs="Arial"/>
          <w:sz w:val="24"/>
          <w:szCs w:val="24"/>
        </w:rPr>
      </w:pPr>
    </w:p>
    <w:tbl>
      <w:tblPr>
        <w:tblStyle w:val="TableGrid"/>
        <w:tblW w:w="0" w:type="auto"/>
        <w:tblLook w:val="04A0" w:firstRow="1" w:lastRow="0" w:firstColumn="1" w:lastColumn="0" w:noHBand="0" w:noVBand="1"/>
      </w:tblPr>
      <w:tblGrid>
        <w:gridCol w:w="1696"/>
        <w:gridCol w:w="7320"/>
      </w:tblGrid>
      <w:tr w:rsidR="00AF7543" w14:paraId="5047CB78" w14:textId="77777777" w:rsidTr="000B7B61">
        <w:tc>
          <w:tcPr>
            <w:tcW w:w="1696" w:type="dxa"/>
            <w:shd w:val="clear" w:color="auto" w:fill="D9D9D9" w:themeFill="background1" w:themeFillShade="D9"/>
          </w:tcPr>
          <w:p w14:paraId="119BDADD" w14:textId="77777777" w:rsidR="00AF7543" w:rsidRPr="0084502F" w:rsidRDefault="00AF7543" w:rsidP="000B7B61">
            <w:pPr>
              <w:rPr>
                <w:rFonts w:ascii="Arial" w:hAnsi="Arial" w:cs="Arial"/>
                <w:b/>
                <w:szCs w:val="24"/>
              </w:rPr>
            </w:pPr>
            <w:r w:rsidRPr="0084502F">
              <w:rPr>
                <w:rFonts w:ascii="Arial" w:hAnsi="Arial" w:cs="Arial"/>
                <w:b/>
                <w:szCs w:val="24"/>
              </w:rPr>
              <w:t>Likelihood of occurrence:</w:t>
            </w:r>
          </w:p>
        </w:tc>
        <w:tc>
          <w:tcPr>
            <w:tcW w:w="7320" w:type="dxa"/>
            <w:shd w:val="clear" w:color="auto" w:fill="D9D9D9" w:themeFill="background1" w:themeFillShade="D9"/>
          </w:tcPr>
          <w:p w14:paraId="2327FDFE" w14:textId="77777777" w:rsidR="00AF7543" w:rsidRPr="0084502F" w:rsidRDefault="00AF7543" w:rsidP="000B7B61">
            <w:pPr>
              <w:rPr>
                <w:rFonts w:ascii="Arial" w:hAnsi="Arial" w:cs="Arial"/>
                <w:b/>
                <w:szCs w:val="24"/>
              </w:rPr>
            </w:pPr>
            <w:r w:rsidRPr="0084502F">
              <w:rPr>
                <w:rFonts w:ascii="Arial" w:hAnsi="Arial" w:cs="Arial"/>
                <w:b/>
                <w:szCs w:val="24"/>
              </w:rPr>
              <w:t>Risk:</w:t>
            </w:r>
          </w:p>
        </w:tc>
      </w:tr>
      <w:tr w:rsidR="00AF7543" w14:paraId="11020E90" w14:textId="77777777" w:rsidTr="000B7B61">
        <w:tc>
          <w:tcPr>
            <w:tcW w:w="1696" w:type="dxa"/>
          </w:tcPr>
          <w:p w14:paraId="6D559E65" w14:textId="77777777" w:rsidR="00AF7543" w:rsidRPr="00DE66C4" w:rsidRDefault="00AF7543" w:rsidP="000B7B61">
            <w:pPr>
              <w:rPr>
                <w:rFonts w:ascii="Arial" w:hAnsi="Arial" w:cs="Arial"/>
                <w:szCs w:val="24"/>
              </w:rPr>
            </w:pPr>
            <w:r w:rsidRPr="00DE66C4">
              <w:rPr>
                <w:rFonts w:ascii="Arial" w:hAnsi="Arial" w:cs="Arial"/>
                <w:szCs w:val="24"/>
              </w:rPr>
              <w:t>Certain</w:t>
            </w:r>
          </w:p>
        </w:tc>
        <w:tc>
          <w:tcPr>
            <w:tcW w:w="7320" w:type="dxa"/>
          </w:tcPr>
          <w:p w14:paraId="08AA86CD" w14:textId="77777777" w:rsidR="00AF7543" w:rsidRPr="00DE66C4" w:rsidRDefault="00AF7543" w:rsidP="000B7B61">
            <w:pPr>
              <w:jc w:val="both"/>
              <w:rPr>
                <w:rFonts w:ascii="Arial" w:hAnsi="Arial" w:cs="Arial"/>
                <w:szCs w:val="24"/>
              </w:rPr>
            </w:pPr>
            <w:r w:rsidRPr="00DE66C4">
              <w:rPr>
                <w:rFonts w:ascii="Arial" w:hAnsi="Arial" w:cs="Arial"/>
              </w:rPr>
              <w:t>National expectation that from 01.04.2023, healthcare acquired COVID-19 infections, occurring beyond 01.05.2022 (the end of wave 4), and which meet the definition of a Patient Safety Incident (PSI), will be considered within business as usual processes.</w:t>
            </w:r>
          </w:p>
        </w:tc>
      </w:tr>
      <w:tr w:rsidR="00AF7543" w14:paraId="2176F687" w14:textId="77777777" w:rsidTr="000B7B61">
        <w:tc>
          <w:tcPr>
            <w:tcW w:w="1696" w:type="dxa"/>
          </w:tcPr>
          <w:p w14:paraId="16F5649C" w14:textId="77777777" w:rsidR="00AF7543" w:rsidRPr="00DE66C4" w:rsidRDefault="00AF7543" w:rsidP="000B7B61">
            <w:pPr>
              <w:rPr>
                <w:rFonts w:ascii="Arial" w:hAnsi="Arial" w:cs="Arial"/>
                <w:szCs w:val="24"/>
              </w:rPr>
            </w:pPr>
            <w:r w:rsidRPr="00DE66C4">
              <w:rPr>
                <w:rFonts w:ascii="Arial" w:hAnsi="Arial" w:cs="Arial"/>
                <w:szCs w:val="24"/>
              </w:rPr>
              <w:t>Likely</w:t>
            </w:r>
          </w:p>
        </w:tc>
        <w:tc>
          <w:tcPr>
            <w:tcW w:w="7320" w:type="dxa"/>
          </w:tcPr>
          <w:p w14:paraId="5F217449" w14:textId="77777777" w:rsidR="00AF7543" w:rsidRPr="00DE66C4" w:rsidRDefault="00AF7543" w:rsidP="000B7B61">
            <w:pPr>
              <w:rPr>
                <w:rFonts w:ascii="Arial" w:hAnsi="Arial" w:cs="Arial"/>
                <w:szCs w:val="24"/>
              </w:rPr>
            </w:pPr>
            <w:r w:rsidRPr="00DE66C4">
              <w:rPr>
                <w:rFonts w:ascii="Arial" w:hAnsi="Arial" w:cs="Arial"/>
                <w:szCs w:val="24"/>
              </w:rPr>
              <w:t xml:space="preserve">In line with Ombudsman guidance (Appendix 2), patients / families </w:t>
            </w:r>
            <w:r>
              <w:rPr>
                <w:rFonts w:ascii="Arial" w:hAnsi="Arial" w:cs="Arial"/>
                <w:szCs w:val="24"/>
              </w:rPr>
              <w:t>may</w:t>
            </w:r>
            <w:r w:rsidRPr="00DE66C4">
              <w:rPr>
                <w:rFonts w:ascii="Arial" w:hAnsi="Arial" w:cs="Arial"/>
                <w:szCs w:val="24"/>
              </w:rPr>
              <w:t xml:space="preserve"> raise issues with cases within one year </w:t>
            </w:r>
            <w:r>
              <w:rPr>
                <w:rFonts w:ascii="Arial" w:hAnsi="Arial" w:cs="Arial"/>
                <w:szCs w:val="24"/>
              </w:rPr>
              <w:t>of</w:t>
            </w:r>
            <w:r w:rsidRPr="00DE66C4">
              <w:rPr>
                <w:rFonts w:ascii="Arial" w:hAnsi="Arial" w:cs="Arial"/>
                <w:szCs w:val="24"/>
              </w:rPr>
              <w:t xml:space="preserve"> first becoming aware of them. Continuing initial contact with families over coming months would put such potential contacts well beyond P</w:t>
            </w:r>
            <w:r>
              <w:rPr>
                <w:rFonts w:ascii="Arial" w:hAnsi="Arial" w:cs="Arial"/>
                <w:szCs w:val="24"/>
              </w:rPr>
              <w:t>rogramme end, March 2024</w:t>
            </w:r>
            <w:r w:rsidRPr="00DE66C4">
              <w:rPr>
                <w:rFonts w:ascii="Arial" w:hAnsi="Arial" w:cs="Arial"/>
                <w:szCs w:val="24"/>
              </w:rPr>
              <w:t xml:space="preserve">. </w:t>
            </w:r>
          </w:p>
        </w:tc>
      </w:tr>
      <w:tr w:rsidR="00AF7543" w14:paraId="1509E9A7" w14:textId="77777777" w:rsidTr="000B7B61">
        <w:tc>
          <w:tcPr>
            <w:tcW w:w="1696" w:type="dxa"/>
          </w:tcPr>
          <w:p w14:paraId="6BDC62FF" w14:textId="77777777" w:rsidR="00AF7543" w:rsidRPr="00DE66C4" w:rsidRDefault="00AF7543" w:rsidP="000B7B61">
            <w:pPr>
              <w:rPr>
                <w:rFonts w:ascii="Arial" w:hAnsi="Arial" w:cs="Arial"/>
                <w:szCs w:val="24"/>
              </w:rPr>
            </w:pPr>
            <w:r w:rsidRPr="00DE66C4">
              <w:rPr>
                <w:rFonts w:ascii="Arial" w:hAnsi="Arial" w:cs="Arial"/>
                <w:szCs w:val="24"/>
              </w:rPr>
              <w:t>Possible</w:t>
            </w:r>
          </w:p>
        </w:tc>
        <w:tc>
          <w:tcPr>
            <w:tcW w:w="7320" w:type="dxa"/>
          </w:tcPr>
          <w:p w14:paraId="00CEB532" w14:textId="77777777" w:rsidR="00AF7543" w:rsidRPr="00DE66C4" w:rsidRDefault="00AF7543" w:rsidP="000B7B61">
            <w:pPr>
              <w:rPr>
                <w:rFonts w:ascii="Arial" w:hAnsi="Arial" w:cs="Arial"/>
                <w:szCs w:val="24"/>
              </w:rPr>
            </w:pPr>
            <w:r>
              <w:rPr>
                <w:rFonts w:ascii="Arial" w:hAnsi="Arial" w:cs="Arial"/>
                <w:szCs w:val="24"/>
              </w:rPr>
              <w:t>National expectation that the aforementioned satisfaction survey be conducted with those contacted via the Programme. Should this be implemented during every phase of communication, responses may be received post-Programme.</w:t>
            </w:r>
          </w:p>
        </w:tc>
      </w:tr>
    </w:tbl>
    <w:p w14:paraId="38555EC5" w14:textId="77777777" w:rsidR="00AF7543" w:rsidRDefault="00AF7543" w:rsidP="00AF7543">
      <w:pPr>
        <w:spacing w:after="0" w:line="240" w:lineRule="auto"/>
        <w:rPr>
          <w:rFonts w:ascii="Arial" w:hAnsi="Arial" w:cs="Arial"/>
          <w:b/>
          <w:sz w:val="24"/>
          <w:szCs w:val="24"/>
        </w:rPr>
      </w:pPr>
    </w:p>
    <w:p w14:paraId="3E218C43" w14:textId="77777777" w:rsidR="00AF7543" w:rsidRDefault="00AF7543" w:rsidP="00AF7543">
      <w:pPr>
        <w:spacing w:after="0" w:line="240" w:lineRule="auto"/>
        <w:rPr>
          <w:rFonts w:ascii="Arial" w:hAnsi="Arial" w:cs="Arial"/>
          <w:sz w:val="24"/>
        </w:rPr>
      </w:pPr>
      <w:r>
        <w:rPr>
          <w:rFonts w:ascii="Arial" w:hAnsi="Arial" w:cs="Arial"/>
          <w:sz w:val="24"/>
        </w:rPr>
        <w:t xml:space="preserve">As a means of ensuring consistency in addressing some of the healthcare acquired COVID-19 caseload which has arisen since 01.05.2023 with work conducted by the </w:t>
      </w:r>
      <w:r>
        <w:rPr>
          <w:rFonts w:ascii="Arial" w:hAnsi="Arial" w:cs="Arial"/>
          <w:sz w:val="24"/>
        </w:rPr>
        <w:lastRenderedPageBreak/>
        <w:t xml:space="preserve">NRT, Programme reviewing approaches have been shared with the Clinical Audit and Effectiveness Facilitator for use in relation to cases which are for consideration by the Mortality Review Board. </w:t>
      </w:r>
    </w:p>
    <w:p w14:paraId="280EBCA9" w14:textId="77777777" w:rsidR="00AF7543" w:rsidRDefault="00AF7543" w:rsidP="00AF7543">
      <w:pPr>
        <w:spacing w:after="0" w:line="240" w:lineRule="auto"/>
        <w:rPr>
          <w:rFonts w:ascii="Arial" w:hAnsi="Arial" w:cs="Arial"/>
          <w:sz w:val="24"/>
        </w:rPr>
      </w:pPr>
    </w:p>
    <w:p w14:paraId="58685C76" w14:textId="77777777" w:rsidR="00AF7543" w:rsidRDefault="00AF7543" w:rsidP="00AF7543">
      <w:pPr>
        <w:spacing w:after="0" w:line="240" w:lineRule="auto"/>
        <w:rPr>
          <w:rFonts w:ascii="Arial" w:hAnsi="Arial" w:cs="Arial"/>
          <w:sz w:val="24"/>
          <w:szCs w:val="24"/>
        </w:rPr>
      </w:pPr>
      <w:r w:rsidRPr="004A4A59">
        <w:rPr>
          <w:rFonts w:ascii="Arial" w:hAnsi="Arial" w:cs="Arial"/>
          <w:sz w:val="24"/>
        </w:rPr>
        <w:t>A n</w:t>
      </w:r>
      <w:r w:rsidRPr="009311A5">
        <w:rPr>
          <w:rFonts w:ascii="Arial" w:hAnsi="Arial" w:cs="Arial"/>
          <w:sz w:val="24"/>
          <w:szCs w:val="24"/>
        </w:rPr>
        <w:t>osocomial COVID-19-specific entry</w:t>
      </w:r>
      <w:r>
        <w:rPr>
          <w:rFonts w:ascii="Arial" w:hAnsi="Arial" w:cs="Arial"/>
          <w:sz w:val="24"/>
          <w:szCs w:val="24"/>
        </w:rPr>
        <w:t xml:space="preserve"> has been compiled for inclusion on the Health Board Risk Register. This has been taken before the</w:t>
      </w:r>
      <w:r w:rsidRPr="009311A5">
        <w:rPr>
          <w:rFonts w:ascii="Arial" w:hAnsi="Arial" w:cs="Arial"/>
          <w:sz w:val="24"/>
          <w:szCs w:val="24"/>
        </w:rPr>
        <w:t xml:space="preserve"> Risk Scrutiny Panel for review</w:t>
      </w:r>
      <w:r>
        <w:rPr>
          <w:rFonts w:ascii="Arial" w:hAnsi="Arial" w:cs="Arial"/>
          <w:sz w:val="24"/>
          <w:szCs w:val="24"/>
        </w:rPr>
        <w:t xml:space="preserve"> and will ensure that the need for consideration of a Programme exit strategy remains on the Health Board agenda. </w:t>
      </w:r>
    </w:p>
    <w:p w14:paraId="65935606" w14:textId="77777777" w:rsidR="00577BE0" w:rsidRDefault="00577BE0" w:rsidP="00577BE0">
      <w:pPr>
        <w:pStyle w:val="ListParagraph"/>
        <w:spacing w:after="0" w:line="240" w:lineRule="auto"/>
        <w:rPr>
          <w:rFonts w:ascii="Arial" w:hAnsi="Arial" w:cs="Arial"/>
          <w:b/>
          <w:sz w:val="24"/>
          <w:szCs w:val="24"/>
        </w:rPr>
      </w:pPr>
    </w:p>
    <w:p w14:paraId="60580B5B" w14:textId="77777777" w:rsidR="00577BE0" w:rsidRDefault="00577BE0" w:rsidP="00577BE0">
      <w:pPr>
        <w:pStyle w:val="ListParagraph"/>
        <w:spacing w:after="0" w:line="240" w:lineRule="auto"/>
        <w:rPr>
          <w:rFonts w:ascii="Arial" w:hAnsi="Arial" w:cs="Arial"/>
          <w:b/>
          <w:sz w:val="24"/>
          <w:szCs w:val="24"/>
        </w:rPr>
      </w:pPr>
    </w:p>
    <w:p w14:paraId="2CB88078" w14:textId="77777777" w:rsidR="00233330" w:rsidRPr="0072604C" w:rsidRDefault="00233330" w:rsidP="000247F9">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 xml:space="preserve"> </w:t>
      </w:r>
      <w:r w:rsidR="005D1652" w:rsidRPr="0072604C">
        <w:rPr>
          <w:rFonts w:ascii="Arial" w:hAnsi="Arial" w:cs="Arial"/>
          <w:b/>
          <w:sz w:val="24"/>
          <w:szCs w:val="24"/>
        </w:rPr>
        <w:t>FINANCIAL IMPLICATIONS</w:t>
      </w:r>
    </w:p>
    <w:p w14:paraId="3D255057" w14:textId="77777777" w:rsidR="00266500" w:rsidRDefault="00266500" w:rsidP="00266500">
      <w:pPr>
        <w:spacing w:after="0" w:line="240" w:lineRule="auto"/>
        <w:jc w:val="both"/>
        <w:rPr>
          <w:rFonts w:ascii="Arial" w:hAnsi="Arial" w:cs="Arial"/>
          <w:sz w:val="24"/>
          <w:szCs w:val="24"/>
        </w:rPr>
      </w:pPr>
    </w:p>
    <w:p w14:paraId="5B87DDCA" w14:textId="16972E91" w:rsidR="005575B6" w:rsidRPr="003E171F" w:rsidRDefault="005575B6" w:rsidP="00F004C5">
      <w:pPr>
        <w:spacing w:line="276" w:lineRule="auto"/>
        <w:jc w:val="both"/>
        <w:rPr>
          <w:rFonts w:ascii="Arial" w:hAnsi="Arial" w:cs="Arial"/>
          <w:sz w:val="24"/>
        </w:rPr>
      </w:pPr>
      <w:r w:rsidRPr="003E171F">
        <w:rPr>
          <w:rFonts w:ascii="Arial" w:hAnsi="Arial" w:cs="Arial"/>
          <w:sz w:val="24"/>
        </w:rPr>
        <w:t>For nosocomial COVID-19 cases</w:t>
      </w:r>
      <w:r w:rsidR="00A913F4">
        <w:rPr>
          <w:rFonts w:ascii="Arial" w:hAnsi="Arial" w:cs="Arial"/>
          <w:sz w:val="24"/>
        </w:rPr>
        <w:t>,</w:t>
      </w:r>
      <w:r w:rsidRPr="003E171F">
        <w:rPr>
          <w:rFonts w:ascii="Arial" w:hAnsi="Arial" w:cs="Arial"/>
          <w:sz w:val="24"/>
        </w:rPr>
        <w:t xml:space="preserve"> qualifying liability is considered with reference to a four stage test:</w:t>
      </w:r>
    </w:p>
    <w:p w14:paraId="06547377" w14:textId="3DDF85DC" w:rsidR="005575B6" w:rsidRPr="003E171F" w:rsidRDefault="005575B6" w:rsidP="00F004C5">
      <w:pPr>
        <w:pStyle w:val="ListParagraph"/>
        <w:numPr>
          <w:ilvl w:val="0"/>
          <w:numId w:val="27"/>
        </w:numPr>
        <w:spacing w:before="120" w:line="276" w:lineRule="auto"/>
        <w:ind w:left="505" w:right="380"/>
        <w:jc w:val="both"/>
        <w:rPr>
          <w:rFonts w:ascii="Arial" w:hAnsi="Arial" w:cs="Arial"/>
          <w:sz w:val="24"/>
        </w:rPr>
      </w:pPr>
      <w:r w:rsidRPr="003E171F">
        <w:rPr>
          <w:rFonts w:ascii="Arial" w:hAnsi="Arial" w:cs="Arial"/>
          <w:sz w:val="24"/>
        </w:rPr>
        <w:t xml:space="preserve">It must be established the Health Board owed the individual a duty of care. </w:t>
      </w:r>
    </w:p>
    <w:p w14:paraId="70DE50FA" w14:textId="1A7FFBCB" w:rsidR="005575B6" w:rsidRPr="003E171F" w:rsidRDefault="005575B6" w:rsidP="00F004C5">
      <w:pPr>
        <w:pStyle w:val="ListParagraph"/>
        <w:numPr>
          <w:ilvl w:val="0"/>
          <w:numId w:val="27"/>
        </w:numPr>
        <w:spacing w:before="120" w:line="276" w:lineRule="auto"/>
        <w:ind w:left="505" w:right="380"/>
        <w:jc w:val="both"/>
        <w:rPr>
          <w:rFonts w:ascii="Arial" w:hAnsi="Arial" w:cs="Arial"/>
          <w:sz w:val="24"/>
        </w:rPr>
      </w:pPr>
      <w:r w:rsidRPr="003E171F">
        <w:rPr>
          <w:rFonts w:ascii="Arial" w:hAnsi="Arial" w:cs="Arial"/>
          <w:sz w:val="24"/>
        </w:rPr>
        <w:t xml:space="preserve">Whether the Health Board has breached its duty of care in the context of the pandemic.  </w:t>
      </w:r>
    </w:p>
    <w:p w14:paraId="1BD5823B" w14:textId="7201DCE8" w:rsidR="005575B6" w:rsidRPr="003E171F" w:rsidRDefault="005575B6" w:rsidP="00F004C5">
      <w:pPr>
        <w:pStyle w:val="ListParagraph"/>
        <w:numPr>
          <w:ilvl w:val="0"/>
          <w:numId w:val="27"/>
        </w:numPr>
        <w:spacing w:before="120" w:line="276" w:lineRule="auto"/>
        <w:ind w:left="505" w:right="380"/>
        <w:jc w:val="both"/>
        <w:rPr>
          <w:rFonts w:ascii="Arial" w:hAnsi="Arial" w:cs="Arial"/>
          <w:sz w:val="24"/>
        </w:rPr>
      </w:pPr>
      <w:r w:rsidRPr="003E171F">
        <w:rPr>
          <w:rFonts w:ascii="Arial" w:hAnsi="Arial" w:cs="Arial"/>
          <w:sz w:val="24"/>
        </w:rPr>
        <w:t>Whether the COVID-19 was caused by that breach of duty.</w:t>
      </w:r>
    </w:p>
    <w:p w14:paraId="68F1CB33" w14:textId="1A594C73" w:rsidR="005575B6" w:rsidRPr="003E171F" w:rsidRDefault="005575B6" w:rsidP="00F004C5">
      <w:pPr>
        <w:pStyle w:val="ListParagraph"/>
        <w:numPr>
          <w:ilvl w:val="0"/>
          <w:numId w:val="27"/>
        </w:numPr>
        <w:spacing w:before="120" w:line="276" w:lineRule="auto"/>
        <w:ind w:left="505" w:right="380"/>
        <w:jc w:val="both"/>
        <w:rPr>
          <w:rFonts w:ascii="Arial" w:hAnsi="Arial" w:cs="Arial"/>
          <w:sz w:val="24"/>
        </w:rPr>
      </w:pPr>
      <w:r w:rsidRPr="003E171F">
        <w:rPr>
          <w:rFonts w:ascii="Arial" w:hAnsi="Arial" w:cs="Arial"/>
          <w:sz w:val="24"/>
        </w:rPr>
        <w:t xml:space="preserve">Whether the COVID-19 caused the patient to suffer harm, injury or death. </w:t>
      </w:r>
    </w:p>
    <w:p w14:paraId="1F0D6575" w14:textId="73A8025E" w:rsidR="005575B6" w:rsidRDefault="005575B6" w:rsidP="00F004C5">
      <w:pPr>
        <w:spacing w:line="276" w:lineRule="auto"/>
        <w:jc w:val="both"/>
        <w:rPr>
          <w:rFonts w:ascii="Arial" w:hAnsi="Arial" w:cs="Arial"/>
          <w:sz w:val="24"/>
        </w:rPr>
      </w:pPr>
      <w:r w:rsidRPr="003E171F">
        <w:rPr>
          <w:rFonts w:ascii="Arial" w:hAnsi="Arial" w:cs="Arial"/>
          <w:sz w:val="24"/>
        </w:rPr>
        <w:t xml:space="preserve">Where all tests outlined above are satisfied and it is accepted in a case that there is a qualifying liability, the Health Board must, under the Regulations, consider making an offer of Redress.  Redress can include </w:t>
      </w:r>
      <w:r w:rsidR="00241D53" w:rsidRPr="003E171F">
        <w:rPr>
          <w:rFonts w:ascii="Arial" w:hAnsi="Arial" w:cs="Arial"/>
          <w:sz w:val="24"/>
        </w:rPr>
        <w:t>f</w:t>
      </w:r>
      <w:r w:rsidRPr="003E171F">
        <w:rPr>
          <w:rFonts w:ascii="Arial" w:hAnsi="Arial" w:cs="Arial"/>
          <w:sz w:val="24"/>
        </w:rPr>
        <w:t>inancial compensation</w:t>
      </w:r>
      <w:r w:rsidR="00241D53" w:rsidRPr="003E171F">
        <w:rPr>
          <w:rFonts w:ascii="Arial" w:hAnsi="Arial" w:cs="Arial"/>
          <w:sz w:val="24"/>
        </w:rPr>
        <w:t>.</w:t>
      </w:r>
    </w:p>
    <w:p w14:paraId="4C3D4193" w14:textId="2FB36E9B" w:rsidR="006E4503" w:rsidRPr="00C12FE4" w:rsidRDefault="00E4603D" w:rsidP="00E4603D">
      <w:pPr>
        <w:rPr>
          <w:rFonts w:ascii="Arial" w:hAnsi="Arial" w:cs="Arial"/>
          <w:sz w:val="24"/>
        </w:rPr>
      </w:pPr>
      <w:r w:rsidRPr="00C12FE4">
        <w:rPr>
          <w:rFonts w:ascii="Arial" w:hAnsi="Arial" w:cs="Arial"/>
          <w:sz w:val="24"/>
        </w:rPr>
        <w:t>Under the Regulations, where financial redress is offered, this would be below £25,000. It is for Health Bodies to decide, at the outset, whether the likely value of any financi</w:t>
      </w:r>
      <w:r w:rsidR="00C12FE4">
        <w:rPr>
          <w:rFonts w:ascii="Arial" w:hAnsi="Arial" w:cs="Arial"/>
          <w:sz w:val="24"/>
        </w:rPr>
        <w:t xml:space="preserve">al redress would exceed £25,000, </w:t>
      </w:r>
      <w:r w:rsidRPr="00C12FE4">
        <w:rPr>
          <w:rFonts w:ascii="Arial" w:hAnsi="Arial" w:cs="Arial"/>
          <w:sz w:val="24"/>
        </w:rPr>
        <w:t xml:space="preserve">were liability to be established. If yes, </w:t>
      </w:r>
      <w:r w:rsidRPr="00E4603D">
        <w:rPr>
          <w:rFonts w:ascii="Arial" w:hAnsi="Arial" w:cs="Arial"/>
          <w:sz w:val="24"/>
        </w:rPr>
        <w:t>qualifying</w:t>
      </w:r>
      <w:r w:rsidRPr="00C12FE4">
        <w:rPr>
          <w:rFonts w:ascii="Arial" w:hAnsi="Arial" w:cs="Arial"/>
          <w:sz w:val="24"/>
        </w:rPr>
        <w:t xml:space="preserve"> liability should not be investigated and a Regulation 24 response should be sent (factual account with no conclusion as to Breach of Duty or Qualifying liability).</w:t>
      </w:r>
      <w:r w:rsidR="006E4503">
        <w:rPr>
          <w:rFonts w:ascii="Arial" w:hAnsi="Arial" w:cs="Arial"/>
          <w:sz w:val="24"/>
        </w:rPr>
        <w:t xml:space="preserve"> A clinical negligence case would, subsequently, be pursued.</w:t>
      </w:r>
      <w:r w:rsidRPr="00C12FE4">
        <w:rPr>
          <w:rFonts w:ascii="Arial" w:hAnsi="Arial" w:cs="Arial"/>
          <w:sz w:val="24"/>
        </w:rPr>
        <w:t xml:space="preserve">  </w:t>
      </w:r>
    </w:p>
    <w:p w14:paraId="67099839" w14:textId="2D7E5526" w:rsidR="00E4603D" w:rsidRPr="00C12FE4" w:rsidRDefault="00E4603D" w:rsidP="00E4603D">
      <w:pPr>
        <w:rPr>
          <w:rFonts w:ascii="Arial" w:hAnsi="Arial" w:cs="Arial"/>
          <w:sz w:val="24"/>
        </w:rPr>
      </w:pPr>
      <w:r w:rsidRPr="00C12FE4">
        <w:rPr>
          <w:rFonts w:ascii="Arial" w:hAnsi="Arial" w:cs="Arial"/>
          <w:sz w:val="24"/>
        </w:rPr>
        <w:t xml:space="preserve">In relation to nosocomial COVID-19 cases, the Welsh Risk Pool has a mandatory requirement that Health Bodies seek advice from NWSSP Legal &amp; Risk Services before any admission of breach of duty or </w:t>
      </w:r>
      <w:r w:rsidRPr="00E4603D">
        <w:rPr>
          <w:rFonts w:ascii="Arial" w:hAnsi="Arial" w:cs="Arial"/>
          <w:sz w:val="24"/>
        </w:rPr>
        <w:t>qualifying</w:t>
      </w:r>
      <w:r w:rsidRPr="00C12FE4">
        <w:rPr>
          <w:rFonts w:ascii="Arial" w:hAnsi="Arial" w:cs="Arial"/>
          <w:sz w:val="24"/>
        </w:rPr>
        <w:t xml:space="preserve"> liability is made. </w:t>
      </w:r>
    </w:p>
    <w:p w14:paraId="5FF9EBA1" w14:textId="77777777" w:rsidR="009102C0" w:rsidRDefault="009102C0" w:rsidP="00266500">
      <w:pPr>
        <w:spacing w:after="0" w:line="240" w:lineRule="auto"/>
        <w:jc w:val="both"/>
        <w:rPr>
          <w:rFonts w:ascii="Arial" w:hAnsi="Arial" w:cs="Arial"/>
          <w:bCs/>
          <w:sz w:val="24"/>
          <w:szCs w:val="24"/>
        </w:rPr>
      </w:pPr>
    </w:p>
    <w:p w14:paraId="11D16D30" w14:textId="77777777" w:rsidR="00F531BD" w:rsidRPr="0072604C" w:rsidRDefault="00C33A04" w:rsidP="000247F9">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RECOMMENDATION</w:t>
      </w:r>
      <w:r w:rsidR="00FD12EF">
        <w:rPr>
          <w:rFonts w:ascii="Arial" w:hAnsi="Arial" w:cs="Arial"/>
          <w:b/>
          <w:sz w:val="24"/>
          <w:szCs w:val="24"/>
        </w:rPr>
        <w:t>S</w:t>
      </w:r>
    </w:p>
    <w:p w14:paraId="2A567AEB" w14:textId="77777777" w:rsidR="00BB1022" w:rsidRDefault="00BB1022" w:rsidP="009B5C3D">
      <w:pPr>
        <w:ind w:right="96"/>
        <w:jc w:val="both"/>
        <w:rPr>
          <w:rFonts w:ascii="Arial" w:hAnsi="Arial" w:cs="Arial"/>
          <w:sz w:val="24"/>
          <w:szCs w:val="24"/>
        </w:rPr>
      </w:pPr>
    </w:p>
    <w:p w14:paraId="6D67D37D" w14:textId="77777777" w:rsidR="00AF7543" w:rsidRPr="00F72C74" w:rsidRDefault="00AF7543" w:rsidP="00AF7543">
      <w:pPr>
        <w:ind w:right="96"/>
        <w:jc w:val="both"/>
        <w:rPr>
          <w:rFonts w:ascii="Arial" w:hAnsi="Arial" w:cs="Arial"/>
          <w:sz w:val="24"/>
          <w:szCs w:val="24"/>
        </w:rPr>
      </w:pPr>
      <w:r w:rsidRPr="00F72C74">
        <w:rPr>
          <w:rFonts w:ascii="Arial" w:hAnsi="Arial" w:cs="Arial"/>
          <w:sz w:val="24"/>
          <w:szCs w:val="24"/>
        </w:rPr>
        <w:t>Members are asked to:</w:t>
      </w:r>
    </w:p>
    <w:p w14:paraId="43295B6B" w14:textId="77777777" w:rsidR="00AF7543" w:rsidRDefault="00AF7543" w:rsidP="00AF7543">
      <w:pPr>
        <w:pStyle w:val="Default"/>
        <w:numPr>
          <w:ilvl w:val="0"/>
          <w:numId w:val="10"/>
        </w:numPr>
        <w:shd w:val="clear" w:color="auto" w:fill="FFFFFF" w:themeFill="background1"/>
        <w:rPr>
          <w:rFonts w:ascii="Arial" w:hAnsi="Arial" w:cs="Arial"/>
          <w:color w:val="auto"/>
        </w:rPr>
      </w:pPr>
      <w:r w:rsidRPr="00577BE0">
        <w:rPr>
          <w:rFonts w:ascii="Arial" w:hAnsi="Arial" w:cs="Arial"/>
          <w:b/>
          <w:color w:val="auto"/>
        </w:rPr>
        <w:t>NOTE</w:t>
      </w:r>
      <w:r w:rsidRPr="00577BE0">
        <w:rPr>
          <w:rFonts w:ascii="Arial" w:hAnsi="Arial" w:cs="Arial"/>
          <w:color w:val="auto"/>
        </w:rPr>
        <w:t xml:space="preserve"> the progress made in reviewing nosocomial COVID-19 cases, including an update on communicating</w:t>
      </w:r>
      <w:r>
        <w:rPr>
          <w:rFonts w:ascii="Arial" w:hAnsi="Arial" w:cs="Arial"/>
          <w:color w:val="auto"/>
        </w:rPr>
        <w:t xml:space="preserve"> this work to patient families</w:t>
      </w:r>
    </w:p>
    <w:p w14:paraId="24A4FF33" w14:textId="77777777" w:rsidR="00AF7543" w:rsidRPr="007F753E" w:rsidRDefault="00AF7543" w:rsidP="00AF7543">
      <w:pPr>
        <w:pStyle w:val="Default"/>
        <w:numPr>
          <w:ilvl w:val="0"/>
          <w:numId w:val="10"/>
        </w:numPr>
        <w:rPr>
          <w:rFonts w:ascii="Arial" w:hAnsi="Arial" w:cs="Arial"/>
          <w:color w:val="auto"/>
        </w:rPr>
      </w:pPr>
      <w:r w:rsidRPr="00861BD9">
        <w:rPr>
          <w:rFonts w:ascii="Arial" w:hAnsi="Arial" w:cs="Arial"/>
          <w:b/>
          <w:color w:val="auto"/>
        </w:rPr>
        <w:t xml:space="preserve">NOTE </w:t>
      </w:r>
      <w:r w:rsidRPr="00861BD9">
        <w:rPr>
          <w:rFonts w:ascii="Arial" w:hAnsi="Arial" w:cs="Arial"/>
          <w:color w:val="auto"/>
        </w:rPr>
        <w:t>the</w:t>
      </w:r>
      <w:r>
        <w:rPr>
          <w:rFonts w:ascii="Arial" w:hAnsi="Arial" w:cs="Arial"/>
          <w:b/>
          <w:color w:val="auto"/>
        </w:rPr>
        <w:t xml:space="preserve"> </w:t>
      </w:r>
      <w:r w:rsidRPr="00861BD9">
        <w:rPr>
          <w:rFonts w:ascii="Arial" w:hAnsi="Arial" w:cs="Arial"/>
          <w:color w:val="auto"/>
        </w:rPr>
        <w:t>drive</w:t>
      </w:r>
      <w:r>
        <w:rPr>
          <w:rFonts w:ascii="Arial" w:hAnsi="Arial" w:cs="Arial"/>
          <w:b/>
          <w:color w:val="auto"/>
        </w:rPr>
        <w:t xml:space="preserve"> </w:t>
      </w:r>
      <w:r w:rsidRPr="007F753E">
        <w:rPr>
          <w:rFonts w:ascii="Arial" w:hAnsi="Arial" w:cs="Arial"/>
          <w:color w:val="auto"/>
        </w:rPr>
        <w:t>to</w:t>
      </w:r>
      <w:r>
        <w:rPr>
          <w:rFonts w:ascii="Arial" w:hAnsi="Arial" w:cs="Arial"/>
          <w:b/>
          <w:color w:val="auto"/>
        </w:rPr>
        <w:t xml:space="preserve"> </w:t>
      </w:r>
      <w:r w:rsidRPr="007F753E">
        <w:rPr>
          <w:rFonts w:ascii="Arial" w:hAnsi="Arial" w:cs="Arial"/>
          <w:color w:val="auto"/>
        </w:rPr>
        <w:t xml:space="preserve">ensure a legacy of learning from the </w:t>
      </w:r>
      <w:r>
        <w:rPr>
          <w:rFonts w:ascii="Arial" w:hAnsi="Arial" w:cs="Arial"/>
          <w:color w:val="auto"/>
        </w:rPr>
        <w:t xml:space="preserve">Health Board Nosocomial COVID-19 Review </w:t>
      </w:r>
      <w:r w:rsidRPr="007F753E">
        <w:rPr>
          <w:rFonts w:ascii="Arial" w:hAnsi="Arial" w:cs="Arial"/>
          <w:color w:val="auto"/>
        </w:rPr>
        <w:t>Programme</w:t>
      </w:r>
    </w:p>
    <w:p w14:paraId="68DF0D82" w14:textId="243116FD" w:rsidR="00AF7543" w:rsidRDefault="00AF7543" w:rsidP="00AF7543">
      <w:pPr>
        <w:pStyle w:val="Default"/>
        <w:numPr>
          <w:ilvl w:val="0"/>
          <w:numId w:val="10"/>
        </w:numPr>
        <w:shd w:val="clear" w:color="auto" w:fill="FFFFFF" w:themeFill="background1"/>
        <w:spacing w:line="276" w:lineRule="auto"/>
        <w:jc w:val="both"/>
        <w:rPr>
          <w:rFonts w:ascii="Arial" w:hAnsi="Arial" w:cs="Arial"/>
          <w:color w:val="auto"/>
        </w:rPr>
      </w:pPr>
      <w:r w:rsidRPr="00577BE0">
        <w:rPr>
          <w:rFonts w:ascii="Arial" w:hAnsi="Arial" w:cs="Arial"/>
          <w:b/>
          <w:color w:val="auto"/>
        </w:rPr>
        <w:t xml:space="preserve">NOTE </w:t>
      </w:r>
      <w:r w:rsidRPr="00577BE0">
        <w:rPr>
          <w:rFonts w:ascii="Arial" w:hAnsi="Arial" w:cs="Arial"/>
          <w:color w:val="auto"/>
        </w:rPr>
        <w:t>the</w:t>
      </w:r>
      <w:r>
        <w:rPr>
          <w:rFonts w:ascii="Arial" w:hAnsi="Arial" w:cs="Arial"/>
          <w:color w:val="auto"/>
        </w:rPr>
        <w:t xml:space="preserve"> continuing</w:t>
      </w:r>
      <w:r w:rsidRPr="00577BE0">
        <w:rPr>
          <w:rFonts w:ascii="Arial" w:hAnsi="Arial" w:cs="Arial"/>
          <w:color w:val="auto"/>
        </w:rPr>
        <w:t xml:space="preserve"> risk for residual activity</w:t>
      </w:r>
      <w:r>
        <w:rPr>
          <w:rFonts w:ascii="Arial" w:hAnsi="Arial" w:cs="Arial"/>
          <w:color w:val="auto"/>
        </w:rPr>
        <w:t xml:space="preserve"> to occur</w:t>
      </w:r>
      <w:r w:rsidRPr="00577BE0">
        <w:rPr>
          <w:rFonts w:ascii="Arial" w:hAnsi="Arial" w:cs="Arial"/>
          <w:color w:val="auto"/>
        </w:rPr>
        <w:t xml:space="preserve"> following the disbanding of the Review Team</w:t>
      </w:r>
      <w:r>
        <w:rPr>
          <w:rFonts w:ascii="Arial" w:hAnsi="Arial" w:cs="Arial"/>
          <w:color w:val="auto"/>
        </w:rPr>
        <w:t xml:space="preserve"> in March 2024, and some action taken in mitigation of this since submission of the last report to Quality &amp; Safety Committee.</w:t>
      </w:r>
    </w:p>
    <w:p w14:paraId="0A4BABA6" w14:textId="77777777" w:rsidR="00AE7185" w:rsidRDefault="00AE7185" w:rsidP="00AE7185">
      <w:pPr>
        <w:pStyle w:val="Default"/>
        <w:shd w:val="clear" w:color="auto" w:fill="FFFFFF" w:themeFill="background1"/>
        <w:spacing w:line="276" w:lineRule="auto"/>
        <w:jc w:val="both"/>
        <w:rPr>
          <w:rFonts w:ascii="Arial" w:hAnsi="Arial" w:cs="Arial"/>
          <w:color w:val="auto"/>
        </w:rPr>
      </w:pP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034194" w14:paraId="3FB9606C" w14:textId="77777777" w:rsidTr="00C95B3C">
        <w:tc>
          <w:tcPr>
            <w:tcW w:w="9245" w:type="dxa"/>
            <w:gridSpan w:val="4"/>
            <w:shd w:val="clear" w:color="auto" w:fill="D5DCE4" w:themeFill="text2" w:themeFillTint="33"/>
          </w:tcPr>
          <w:p w14:paraId="070FCA17" w14:textId="0C137578" w:rsidR="00034194" w:rsidRPr="00034194" w:rsidRDefault="00E4603D">
            <w:pPr>
              <w:rPr>
                <w:rFonts w:ascii="Arial" w:hAnsi="Arial" w:cs="Arial"/>
                <w:b/>
                <w:sz w:val="24"/>
                <w:szCs w:val="24"/>
              </w:rPr>
            </w:pPr>
            <w:r>
              <w:rPr>
                <w:rFonts w:ascii="Arial" w:hAnsi="Arial" w:cs="Arial"/>
                <w:b/>
                <w:sz w:val="24"/>
                <w:szCs w:val="24"/>
              </w:rPr>
              <w:lastRenderedPageBreak/>
              <w:t>G</w:t>
            </w:r>
            <w:r w:rsidR="00F62E52">
              <w:rPr>
                <w:rFonts w:ascii="Arial" w:hAnsi="Arial" w:cs="Arial"/>
                <w:b/>
                <w:sz w:val="24"/>
                <w:szCs w:val="24"/>
              </w:rPr>
              <w:t>ove</w:t>
            </w:r>
            <w:r w:rsidR="0020539A" w:rsidRPr="00A913F4">
              <w:rPr>
                <w:rFonts w:ascii="Arial" w:hAnsi="Arial" w:cs="Arial"/>
                <w:b/>
                <w:sz w:val="24"/>
                <w:szCs w:val="24"/>
              </w:rPr>
              <w:t>rnance</w:t>
            </w:r>
            <w:r w:rsidR="0020539A">
              <w:rPr>
                <w:rFonts w:ascii="Arial" w:hAnsi="Arial" w:cs="Arial"/>
                <w:b/>
                <w:sz w:val="24"/>
                <w:szCs w:val="24"/>
              </w:rPr>
              <w:t xml:space="preserve"> and Assurance</w:t>
            </w:r>
          </w:p>
          <w:p w14:paraId="03C88C42" w14:textId="77777777" w:rsidR="00034194" w:rsidRPr="00034194" w:rsidRDefault="00034194">
            <w:pPr>
              <w:rPr>
                <w:rFonts w:ascii="Arial" w:hAnsi="Arial" w:cs="Arial"/>
                <w:sz w:val="24"/>
                <w:szCs w:val="24"/>
              </w:rPr>
            </w:pPr>
          </w:p>
        </w:tc>
      </w:tr>
      <w:tr w:rsidR="00F5324A" w:rsidRPr="00034194" w14:paraId="39198CAD" w14:textId="77777777" w:rsidTr="00F5324A">
        <w:tc>
          <w:tcPr>
            <w:tcW w:w="1809" w:type="dxa"/>
            <w:vMerge w:val="restart"/>
          </w:tcPr>
          <w:p w14:paraId="45B4DBA9" w14:textId="77777777" w:rsidR="00F5324A" w:rsidRDefault="00F5324A">
            <w:pPr>
              <w:rPr>
                <w:rFonts w:ascii="Arial" w:hAnsi="Arial" w:cs="Arial"/>
                <w:b/>
                <w:sz w:val="24"/>
                <w:szCs w:val="24"/>
              </w:rPr>
            </w:pPr>
            <w:r>
              <w:rPr>
                <w:rFonts w:ascii="Arial" w:hAnsi="Arial" w:cs="Arial"/>
                <w:b/>
                <w:sz w:val="24"/>
                <w:szCs w:val="24"/>
              </w:rPr>
              <w:t>Link to Enabling Objectives</w:t>
            </w:r>
          </w:p>
          <w:p w14:paraId="465BC6B9" w14:textId="77777777" w:rsidR="00F5324A" w:rsidRDefault="00F5324A" w:rsidP="00133EA1">
            <w:pPr>
              <w:rPr>
                <w:rFonts w:ascii="Arial" w:hAnsi="Arial" w:cs="Arial"/>
                <w:b/>
                <w:sz w:val="24"/>
                <w:szCs w:val="24"/>
              </w:rPr>
            </w:pPr>
            <w:r w:rsidRPr="0020539A">
              <w:rPr>
                <w:rFonts w:ascii="Arial" w:hAnsi="Arial" w:cs="Arial"/>
                <w:b/>
                <w:i/>
                <w:sz w:val="18"/>
                <w:szCs w:val="24"/>
              </w:rPr>
              <w:t xml:space="preserve">(please </w:t>
            </w:r>
            <w:r w:rsidR="00133EA1">
              <w:rPr>
                <w:rFonts w:ascii="Arial" w:hAnsi="Arial" w:cs="Arial"/>
                <w:b/>
                <w:i/>
                <w:sz w:val="18"/>
                <w:szCs w:val="24"/>
              </w:rPr>
              <w:t>choose</w:t>
            </w:r>
            <w:r w:rsidRPr="0020539A">
              <w:rPr>
                <w:rFonts w:ascii="Arial" w:hAnsi="Arial" w:cs="Arial"/>
                <w:b/>
                <w:i/>
                <w:sz w:val="18"/>
                <w:szCs w:val="24"/>
              </w:rPr>
              <w:t>)</w:t>
            </w:r>
          </w:p>
        </w:tc>
        <w:tc>
          <w:tcPr>
            <w:tcW w:w="7436" w:type="dxa"/>
            <w:gridSpan w:val="3"/>
            <w:shd w:val="clear" w:color="auto" w:fill="BDD6EE" w:themeFill="accent1" w:themeFillTint="66"/>
          </w:tcPr>
          <w:p w14:paraId="49E3895D" w14:textId="77777777" w:rsidR="00F5324A" w:rsidRPr="00F5324A" w:rsidRDefault="00F5324A" w:rsidP="00F5324A">
            <w:pPr>
              <w:jc w:val="both"/>
              <w:rPr>
                <w:rFonts w:ascii="Arial" w:hAnsi="Arial" w:cs="Arial"/>
                <w:b/>
                <w:sz w:val="20"/>
                <w:szCs w:val="20"/>
              </w:rPr>
            </w:pPr>
            <w:r w:rsidRPr="00F5324A">
              <w:rPr>
                <w:rFonts w:ascii="Arial" w:hAnsi="Arial" w:cs="Arial"/>
                <w:b/>
                <w:sz w:val="20"/>
                <w:szCs w:val="20"/>
              </w:rPr>
              <w:t>Supporting better health and wellbeing by actively promoting and empowering people to live well in resilient communities</w:t>
            </w:r>
          </w:p>
        </w:tc>
      </w:tr>
      <w:tr w:rsidR="00F5324A" w:rsidRPr="00034194" w14:paraId="7E3E3FBA" w14:textId="77777777" w:rsidTr="00F5324A">
        <w:tc>
          <w:tcPr>
            <w:tcW w:w="1809" w:type="dxa"/>
            <w:vMerge/>
          </w:tcPr>
          <w:p w14:paraId="2436A529" w14:textId="77777777" w:rsidR="00F5324A" w:rsidRPr="00034194" w:rsidRDefault="00F5324A">
            <w:pPr>
              <w:rPr>
                <w:rFonts w:ascii="Arial" w:hAnsi="Arial" w:cs="Arial"/>
                <w:b/>
                <w:sz w:val="24"/>
                <w:szCs w:val="24"/>
              </w:rPr>
            </w:pPr>
          </w:p>
        </w:tc>
        <w:tc>
          <w:tcPr>
            <w:tcW w:w="5812" w:type="dxa"/>
            <w:gridSpan w:val="2"/>
          </w:tcPr>
          <w:p w14:paraId="5F6AE757"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Improving Health and Wellbeing</w:t>
            </w:r>
          </w:p>
        </w:tc>
        <w:sdt>
          <w:sdtPr>
            <w:rPr>
              <w:rFonts w:ascii="Arial" w:hAnsi="Arial" w:cs="Arial"/>
              <w:sz w:val="20"/>
              <w:szCs w:val="20"/>
            </w:rPr>
            <w:id w:val="1705433169"/>
            <w14:checkbox>
              <w14:checked w14:val="1"/>
              <w14:checkedState w14:val="2612" w14:font="MS Gothic"/>
              <w14:uncheckedState w14:val="2610" w14:font="MS Gothic"/>
            </w14:checkbox>
          </w:sdtPr>
          <w:sdtEndPr/>
          <w:sdtContent>
            <w:tc>
              <w:tcPr>
                <w:tcW w:w="1624" w:type="dxa"/>
              </w:tcPr>
              <w:p w14:paraId="2339DF75" w14:textId="77777777" w:rsidR="00F5324A" w:rsidRPr="00F5324A" w:rsidRDefault="00FA2030"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3A5204E" w14:textId="77777777" w:rsidTr="00F5324A">
        <w:tc>
          <w:tcPr>
            <w:tcW w:w="1809" w:type="dxa"/>
            <w:vMerge/>
          </w:tcPr>
          <w:p w14:paraId="351FB390" w14:textId="77777777" w:rsidR="00F5324A" w:rsidRPr="00034194" w:rsidRDefault="00F5324A">
            <w:pPr>
              <w:rPr>
                <w:rFonts w:ascii="Arial" w:hAnsi="Arial" w:cs="Arial"/>
                <w:b/>
                <w:sz w:val="24"/>
                <w:szCs w:val="24"/>
              </w:rPr>
            </w:pPr>
          </w:p>
        </w:tc>
        <w:tc>
          <w:tcPr>
            <w:tcW w:w="5812" w:type="dxa"/>
            <w:gridSpan w:val="2"/>
          </w:tcPr>
          <w:p w14:paraId="1C3871DB" w14:textId="77777777" w:rsidR="00F5324A" w:rsidRPr="00F5324A" w:rsidRDefault="00F5324A" w:rsidP="00F5324A">
            <w:pPr>
              <w:rPr>
                <w:rFonts w:ascii="Arial" w:hAnsi="Arial" w:cs="Arial"/>
                <w:sz w:val="20"/>
                <w:szCs w:val="20"/>
              </w:rPr>
            </w:pPr>
            <w:r w:rsidRPr="00F5324A">
              <w:rPr>
                <w:rFonts w:ascii="Arial" w:hAnsi="Arial" w:cs="Arial"/>
                <w:sz w:val="20"/>
                <w:szCs w:val="20"/>
              </w:rPr>
              <w:t>Co-Production and Health Literacy</w:t>
            </w:r>
          </w:p>
        </w:tc>
        <w:sdt>
          <w:sdtPr>
            <w:rPr>
              <w:rFonts w:ascii="Arial" w:hAnsi="Arial" w:cs="Arial"/>
              <w:sz w:val="20"/>
              <w:szCs w:val="20"/>
            </w:rPr>
            <w:id w:val="1151252969"/>
            <w14:checkbox>
              <w14:checked w14:val="1"/>
              <w14:checkedState w14:val="2612" w14:font="MS Gothic"/>
              <w14:uncheckedState w14:val="2610" w14:font="MS Gothic"/>
            </w14:checkbox>
          </w:sdtPr>
          <w:sdtEndPr/>
          <w:sdtContent>
            <w:tc>
              <w:tcPr>
                <w:tcW w:w="1624" w:type="dxa"/>
              </w:tcPr>
              <w:p w14:paraId="3C74B088" w14:textId="77777777" w:rsidR="00F5324A" w:rsidRPr="00F5324A" w:rsidRDefault="00FA2030"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16382243" w14:textId="77777777" w:rsidTr="00F5324A">
        <w:tc>
          <w:tcPr>
            <w:tcW w:w="1809" w:type="dxa"/>
            <w:vMerge/>
          </w:tcPr>
          <w:p w14:paraId="50D53470" w14:textId="77777777" w:rsidR="00F5324A" w:rsidRPr="00034194" w:rsidRDefault="00F5324A">
            <w:pPr>
              <w:rPr>
                <w:rFonts w:ascii="Arial" w:hAnsi="Arial" w:cs="Arial"/>
                <w:b/>
                <w:sz w:val="24"/>
                <w:szCs w:val="24"/>
              </w:rPr>
            </w:pPr>
          </w:p>
        </w:tc>
        <w:tc>
          <w:tcPr>
            <w:tcW w:w="5812" w:type="dxa"/>
            <w:gridSpan w:val="2"/>
          </w:tcPr>
          <w:p w14:paraId="1E49A04E" w14:textId="77777777" w:rsidR="00F5324A" w:rsidRPr="00F5324A" w:rsidRDefault="00F5324A" w:rsidP="00F5324A">
            <w:pPr>
              <w:jc w:val="both"/>
              <w:rPr>
                <w:rFonts w:ascii="Arial" w:hAnsi="Arial" w:cs="Arial"/>
                <w:sz w:val="20"/>
                <w:szCs w:val="20"/>
              </w:rPr>
            </w:pPr>
            <w:r w:rsidRPr="00F5324A">
              <w:rPr>
                <w:rFonts w:ascii="Arial" w:hAnsi="Arial" w:cs="Arial"/>
                <w:sz w:val="20"/>
                <w:szCs w:val="20"/>
              </w:rPr>
              <w:t>Digitally Enabled Health and Wellbeing</w:t>
            </w:r>
          </w:p>
        </w:tc>
        <w:sdt>
          <w:sdtPr>
            <w:rPr>
              <w:rFonts w:ascii="Arial" w:hAnsi="Arial" w:cs="Arial"/>
              <w:sz w:val="20"/>
              <w:szCs w:val="20"/>
            </w:rPr>
            <w:id w:val="-1773847484"/>
            <w14:checkbox>
              <w14:checked w14:val="0"/>
              <w14:checkedState w14:val="2612" w14:font="MS Gothic"/>
              <w14:uncheckedState w14:val="2610" w14:font="MS Gothic"/>
            </w14:checkbox>
          </w:sdtPr>
          <w:sdtEndPr/>
          <w:sdtContent>
            <w:tc>
              <w:tcPr>
                <w:tcW w:w="1624" w:type="dxa"/>
              </w:tcPr>
              <w:p w14:paraId="09978E3B" w14:textId="77777777"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6648BCD" w14:textId="77777777" w:rsidTr="00F5324A">
        <w:tc>
          <w:tcPr>
            <w:tcW w:w="1809" w:type="dxa"/>
            <w:vMerge/>
          </w:tcPr>
          <w:p w14:paraId="028719FE" w14:textId="77777777" w:rsidR="00F5324A" w:rsidRPr="00034194" w:rsidRDefault="00F5324A" w:rsidP="00C107F2">
            <w:pPr>
              <w:rPr>
                <w:rFonts w:ascii="Arial" w:hAnsi="Arial" w:cs="Arial"/>
                <w:b/>
                <w:sz w:val="24"/>
                <w:szCs w:val="24"/>
              </w:rPr>
            </w:pPr>
          </w:p>
        </w:tc>
        <w:tc>
          <w:tcPr>
            <w:tcW w:w="7436" w:type="dxa"/>
            <w:gridSpan w:val="3"/>
            <w:shd w:val="clear" w:color="auto" w:fill="BDD6EE" w:themeFill="accent1" w:themeFillTint="66"/>
          </w:tcPr>
          <w:p w14:paraId="13FCDADA" w14:textId="77777777" w:rsidR="00F5324A" w:rsidRPr="00F5324A" w:rsidRDefault="00F5324A" w:rsidP="00C107F2">
            <w:pPr>
              <w:rPr>
                <w:rFonts w:ascii="Arial" w:hAnsi="Arial" w:cs="Arial"/>
                <w:b/>
                <w:sz w:val="20"/>
                <w:szCs w:val="20"/>
              </w:rPr>
            </w:pPr>
            <w:r w:rsidRPr="00F5324A">
              <w:rPr>
                <w:rFonts w:ascii="Arial" w:hAnsi="Arial" w:cs="Arial"/>
                <w:b/>
                <w:sz w:val="20"/>
                <w:szCs w:val="20"/>
              </w:rPr>
              <w:t xml:space="preserve">Deliver better care through excellent health and care services achieving the outcomes that matter most to people </w:t>
            </w:r>
          </w:p>
        </w:tc>
      </w:tr>
      <w:tr w:rsidR="00F5324A" w:rsidRPr="00034194" w14:paraId="7FD11E61" w14:textId="77777777" w:rsidTr="00F5324A">
        <w:tc>
          <w:tcPr>
            <w:tcW w:w="1809" w:type="dxa"/>
            <w:vMerge/>
          </w:tcPr>
          <w:p w14:paraId="3A542791" w14:textId="77777777" w:rsidR="00F5324A" w:rsidRPr="00034194" w:rsidRDefault="00F5324A" w:rsidP="00C107F2">
            <w:pPr>
              <w:rPr>
                <w:rFonts w:ascii="Arial" w:hAnsi="Arial" w:cs="Arial"/>
                <w:b/>
                <w:sz w:val="24"/>
                <w:szCs w:val="24"/>
              </w:rPr>
            </w:pPr>
          </w:p>
        </w:tc>
        <w:tc>
          <w:tcPr>
            <w:tcW w:w="5812" w:type="dxa"/>
            <w:gridSpan w:val="2"/>
          </w:tcPr>
          <w:p w14:paraId="497EB553" w14:textId="77777777" w:rsidR="00F5324A" w:rsidRPr="00F5324A" w:rsidRDefault="00F5324A" w:rsidP="00F5324A">
            <w:pPr>
              <w:rPr>
                <w:rFonts w:ascii="Arial" w:hAnsi="Arial" w:cs="Arial"/>
                <w:sz w:val="20"/>
                <w:szCs w:val="20"/>
              </w:rPr>
            </w:pPr>
            <w:r w:rsidRPr="00F5324A">
              <w:rPr>
                <w:rFonts w:ascii="Arial" w:hAnsi="Arial" w:cs="Arial"/>
                <w:sz w:val="20"/>
                <w:szCs w:val="20"/>
              </w:rPr>
              <w:t>Best Value Outcomes and High Quality Care</w:t>
            </w:r>
          </w:p>
        </w:tc>
        <w:sdt>
          <w:sdtPr>
            <w:rPr>
              <w:rFonts w:ascii="Arial" w:hAnsi="Arial" w:cs="Arial"/>
              <w:sz w:val="20"/>
              <w:szCs w:val="20"/>
            </w:rPr>
            <w:id w:val="1190956866"/>
            <w14:checkbox>
              <w14:checked w14:val="1"/>
              <w14:checkedState w14:val="2612" w14:font="MS Gothic"/>
              <w14:uncheckedState w14:val="2610" w14:font="MS Gothic"/>
            </w14:checkbox>
          </w:sdtPr>
          <w:sdtEndPr/>
          <w:sdtContent>
            <w:tc>
              <w:tcPr>
                <w:tcW w:w="1624" w:type="dxa"/>
              </w:tcPr>
              <w:p w14:paraId="1CFF0E37" w14:textId="77777777" w:rsidR="00F5324A" w:rsidRPr="00F5324A" w:rsidRDefault="00FA2030"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215CE722" w14:textId="77777777" w:rsidTr="00F5324A">
        <w:tc>
          <w:tcPr>
            <w:tcW w:w="1809" w:type="dxa"/>
            <w:vMerge/>
          </w:tcPr>
          <w:p w14:paraId="14877D9B" w14:textId="77777777" w:rsidR="00F5324A" w:rsidRPr="00034194" w:rsidRDefault="00F5324A" w:rsidP="00C107F2">
            <w:pPr>
              <w:rPr>
                <w:rFonts w:ascii="Arial" w:hAnsi="Arial" w:cs="Arial"/>
                <w:b/>
                <w:sz w:val="24"/>
                <w:szCs w:val="24"/>
              </w:rPr>
            </w:pPr>
          </w:p>
        </w:tc>
        <w:tc>
          <w:tcPr>
            <w:tcW w:w="5812" w:type="dxa"/>
            <w:gridSpan w:val="2"/>
          </w:tcPr>
          <w:p w14:paraId="2CEA5B48"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Care</w:t>
            </w:r>
          </w:p>
        </w:tc>
        <w:sdt>
          <w:sdtPr>
            <w:rPr>
              <w:rFonts w:ascii="Arial" w:hAnsi="Arial" w:cs="Arial"/>
              <w:sz w:val="20"/>
              <w:szCs w:val="20"/>
            </w:rPr>
            <w:id w:val="832023854"/>
            <w14:checkbox>
              <w14:checked w14:val="1"/>
              <w14:checkedState w14:val="2612" w14:font="MS Gothic"/>
              <w14:uncheckedState w14:val="2610" w14:font="MS Gothic"/>
            </w14:checkbox>
          </w:sdtPr>
          <w:sdtEndPr/>
          <w:sdtContent>
            <w:tc>
              <w:tcPr>
                <w:tcW w:w="1624" w:type="dxa"/>
              </w:tcPr>
              <w:p w14:paraId="35BCA6EF" w14:textId="77777777" w:rsidR="00F5324A" w:rsidRPr="00F5324A" w:rsidRDefault="00FA2030"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1082DB25" w14:textId="77777777" w:rsidTr="00F5324A">
        <w:tc>
          <w:tcPr>
            <w:tcW w:w="1809" w:type="dxa"/>
            <w:vMerge/>
          </w:tcPr>
          <w:p w14:paraId="041BC1B2" w14:textId="77777777" w:rsidR="00F5324A" w:rsidRPr="00034194" w:rsidRDefault="00F5324A" w:rsidP="00C107F2">
            <w:pPr>
              <w:rPr>
                <w:rFonts w:ascii="Arial" w:hAnsi="Arial" w:cs="Arial"/>
                <w:b/>
                <w:sz w:val="24"/>
                <w:szCs w:val="24"/>
              </w:rPr>
            </w:pPr>
          </w:p>
        </w:tc>
        <w:tc>
          <w:tcPr>
            <w:tcW w:w="5812" w:type="dxa"/>
            <w:gridSpan w:val="2"/>
          </w:tcPr>
          <w:p w14:paraId="37E281F0" w14:textId="77777777" w:rsidR="00F5324A" w:rsidRPr="00F5324A" w:rsidRDefault="00F5324A" w:rsidP="00F5324A">
            <w:pPr>
              <w:rPr>
                <w:rFonts w:ascii="Arial" w:hAnsi="Arial" w:cs="Arial"/>
                <w:b/>
                <w:sz w:val="20"/>
                <w:szCs w:val="20"/>
              </w:rPr>
            </w:pPr>
            <w:r w:rsidRPr="00F5324A">
              <w:rPr>
                <w:rFonts w:ascii="Arial" w:hAnsi="Arial" w:cs="Arial"/>
                <w:sz w:val="20"/>
                <w:szCs w:val="20"/>
              </w:rPr>
              <w:t>Excellent Staff</w:t>
            </w:r>
          </w:p>
        </w:tc>
        <w:sdt>
          <w:sdtPr>
            <w:rPr>
              <w:rFonts w:ascii="Arial" w:hAnsi="Arial" w:cs="Arial"/>
              <w:sz w:val="20"/>
              <w:szCs w:val="20"/>
            </w:rPr>
            <w:id w:val="717472097"/>
            <w14:checkbox>
              <w14:checked w14:val="1"/>
              <w14:checkedState w14:val="2612" w14:font="MS Gothic"/>
              <w14:uncheckedState w14:val="2610" w14:font="MS Gothic"/>
            </w14:checkbox>
          </w:sdtPr>
          <w:sdtEndPr/>
          <w:sdtContent>
            <w:tc>
              <w:tcPr>
                <w:tcW w:w="1624" w:type="dxa"/>
              </w:tcPr>
              <w:p w14:paraId="079F977A" w14:textId="77777777" w:rsidR="00F5324A" w:rsidRPr="00F5324A" w:rsidRDefault="00FA2030"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1F828AA6" w14:textId="77777777" w:rsidTr="00F5324A">
        <w:tc>
          <w:tcPr>
            <w:tcW w:w="1809" w:type="dxa"/>
            <w:vMerge/>
          </w:tcPr>
          <w:p w14:paraId="071DDA49" w14:textId="77777777" w:rsidR="00F5324A" w:rsidRPr="00034194" w:rsidRDefault="00F5324A" w:rsidP="00C107F2">
            <w:pPr>
              <w:rPr>
                <w:rFonts w:ascii="Arial" w:hAnsi="Arial" w:cs="Arial"/>
                <w:b/>
                <w:sz w:val="24"/>
                <w:szCs w:val="24"/>
              </w:rPr>
            </w:pPr>
          </w:p>
        </w:tc>
        <w:tc>
          <w:tcPr>
            <w:tcW w:w="5812" w:type="dxa"/>
            <w:gridSpan w:val="2"/>
          </w:tcPr>
          <w:p w14:paraId="1F4BCCB5" w14:textId="77777777" w:rsidR="00F5324A" w:rsidRPr="00F5324A" w:rsidRDefault="00F5324A" w:rsidP="00F5324A">
            <w:pPr>
              <w:rPr>
                <w:rFonts w:ascii="Arial" w:hAnsi="Arial" w:cs="Arial"/>
                <w:b/>
                <w:sz w:val="20"/>
                <w:szCs w:val="20"/>
              </w:rPr>
            </w:pPr>
            <w:r w:rsidRPr="00F5324A">
              <w:rPr>
                <w:rFonts w:ascii="Arial" w:hAnsi="Arial" w:cs="Arial"/>
                <w:sz w:val="20"/>
                <w:szCs w:val="20"/>
              </w:rPr>
              <w:t>Digitally Enabled Care</w:t>
            </w:r>
          </w:p>
        </w:tc>
        <w:sdt>
          <w:sdtPr>
            <w:rPr>
              <w:rFonts w:ascii="Arial" w:hAnsi="Arial" w:cs="Arial"/>
              <w:sz w:val="20"/>
              <w:szCs w:val="20"/>
            </w:rPr>
            <w:id w:val="-12686039"/>
            <w14:checkbox>
              <w14:checked w14:val="1"/>
              <w14:checkedState w14:val="2612" w14:font="MS Gothic"/>
              <w14:uncheckedState w14:val="2610" w14:font="MS Gothic"/>
            </w14:checkbox>
          </w:sdtPr>
          <w:sdtEndPr/>
          <w:sdtContent>
            <w:tc>
              <w:tcPr>
                <w:tcW w:w="1624" w:type="dxa"/>
              </w:tcPr>
              <w:p w14:paraId="39F8F958" w14:textId="77777777" w:rsidR="00F5324A" w:rsidRPr="00F5324A" w:rsidRDefault="00391F25"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1B8AEADE" w14:textId="77777777" w:rsidTr="00F5324A">
        <w:tc>
          <w:tcPr>
            <w:tcW w:w="1809" w:type="dxa"/>
            <w:vMerge/>
          </w:tcPr>
          <w:p w14:paraId="6E0DC86F" w14:textId="77777777" w:rsidR="00F5324A" w:rsidRPr="00034194" w:rsidRDefault="00F5324A" w:rsidP="00C107F2">
            <w:pPr>
              <w:rPr>
                <w:rFonts w:ascii="Arial" w:hAnsi="Arial" w:cs="Arial"/>
                <w:b/>
                <w:sz w:val="24"/>
                <w:szCs w:val="24"/>
              </w:rPr>
            </w:pPr>
          </w:p>
        </w:tc>
        <w:tc>
          <w:tcPr>
            <w:tcW w:w="5812" w:type="dxa"/>
            <w:gridSpan w:val="2"/>
          </w:tcPr>
          <w:p w14:paraId="21CF4B21" w14:textId="77777777" w:rsidR="00F5324A" w:rsidRPr="00F5324A" w:rsidRDefault="00F5324A" w:rsidP="00F5324A">
            <w:pPr>
              <w:rPr>
                <w:rFonts w:ascii="Arial" w:hAnsi="Arial" w:cs="Arial"/>
                <w:b/>
                <w:sz w:val="20"/>
                <w:szCs w:val="20"/>
              </w:rPr>
            </w:pPr>
            <w:r w:rsidRPr="00F5324A">
              <w:rPr>
                <w:rFonts w:ascii="Arial" w:hAnsi="Arial" w:cs="Arial"/>
                <w:sz w:val="20"/>
                <w:szCs w:val="20"/>
              </w:rPr>
              <w:t>Outstanding Research, Innovation, Education and Learning</w:t>
            </w:r>
          </w:p>
        </w:tc>
        <w:sdt>
          <w:sdtPr>
            <w:rPr>
              <w:rFonts w:ascii="Arial" w:hAnsi="Arial" w:cs="Arial"/>
              <w:sz w:val="20"/>
              <w:szCs w:val="20"/>
            </w:rPr>
            <w:id w:val="216336744"/>
            <w14:checkbox>
              <w14:checked w14:val="1"/>
              <w14:checkedState w14:val="2612" w14:font="MS Gothic"/>
              <w14:uncheckedState w14:val="2610" w14:font="MS Gothic"/>
            </w14:checkbox>
          </w:sdtPr>
          <w:sdtEndPr/>
          <w:sdtContent>
            <w:tc>
              <w:tcPr>
                <w:tcW w:w="1624" w:type="dxa"/>
              </w:tcPr>
              <w:p w14:paraId="2881EDC2" w14:textId="77777777" w:rsidR="00F5324A" w:rsidRPr="00F5324A" w:rsidRDefault="00FA2030"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163F8312" w14:textId="77777777" w:rsidTr="00CD7AA5">
        <w:tc>
          <w:tcPr>
            <w:tcW w:w="9245" w:type="dxa"/>
            <w:gridSpan w:val="4"/>
            <w:shd w:val="clear" w:color="auto" w:fill="D5DCE4" w:themeFill="text2" w:themeFillTint="33"/>
          </w:tcPr>
          <w:p w14:paraId="3B6113C0" w14:textId="77777777" w:rsidR="00F5324A" w:rsidRPr="00F5324A" w:rsidRDefault="00F5324A" w:rsidP="00C107F2">
            <w:pPr>
              <w:rPr>
                <w:rFonts w:ascii="Arial" w:hAnsi="Arial" w:cs="Arial"/>
                <w:b/>
                <w:sz w:val="24"/>
                <w:szCs w:val="24"/>
              </w:rPr>
            </w:pPr>
            <w:r w:rsidRPr="00C95B3C">
              <w:rPr>
                <w:rFonts w:ascii="Arial" w:hAnsi="Arial" w:cs="Arial"/>
                <w:b/>
                <w:sz w:val="24"/>
                <w:szCs w:val="24"/>
              </w:rPr>
              <w:t>Health and Care Standards</w:t>
            </w:r>
          </w:p>
        </w:tc>
      </w:tr>
      <w:tr w:rsidR="00F5324A" w:rsidRPr="00034194" w14:paraId="683066A1" w14:textId="77777777" w:rsidTr="00F5324A">
        <w:tc>
          <w:tcPr>
            <w:tcW w:w="1809" w:type="dxa"/>
            <w:vMerge w:val="restart"/>
          </w:tcPr>
          <w:p w14:paraId="1D94069C" w14:textId="77777777" w:rsidR="00F5324A" w:rsidRPr="00C95B3C" w:rsidRDefault="00133EA1" w:rsidP="00F5324A">
            <w:pPr>
              <w:rPr>
                <w:rFonts w:ascii="Arial" w:hAnsi="Arial" w:cs="Arial"/>
                <w:sz w:val="24"/>
                <w:szCs w:val="24"/>
              </w:rPr>
            </w:pPr>
            <w:r w:rsidRPr="0020539A">
              <w:rPr>
                <w:rFonts w:ascii="Arial" w:hAnsi="Arial" w:cs="Arial"/>
                <w:b/>
                <w:i/>
                <w:sz w:val="18"/>
                <w:szCs w:val="24"/>
              </w:rPr>
              <w:t xml:space="preserve">(please </w:t>
            </w:r>
            <w:r>
              <w:rPr>
                <w:rFonts w:ascii="Arial" w:hAnsi="Arial" w:cs="Arial"/>
                <w:b/>
                <w:i/>
                <w:sz w:val="18"/>
                <w:szCs w:val="24"/>
              </w:rPr>
              <w:t>choose</w:t>
            </w:r>
            <w:r w:rsidRPr="0020539A">
              <w:rPr>
                <w:rFonts w:ascii="Arial" w:hAnsi="Arial" w:cs="Arial"/>
                <w:b/>
                <w:i/>
                <w:sz w:val="18"/>
                <w:szCs w:val="24"/>
              </w:rPr>
              <w:t>)</w:t>
            </w:r>
          </w:p>
        </w:tc>
        <w:tc>
          <w:tcPr>
            <w:tcW w:w="5812" w:type="dxa"/>
            <w:gridSpan w:val="2"/>
          </w:tcPr>
          <w:p w14:paraId="52CE4392" w14:textId="77777777" w:rsidR="00F5324A" w:rsidRPr="00F5324A" w:rsidRDefault="00F5324A" w:rsidP="00C107F2">
            <w:pPr>
              <w:rPr>
                <w:rFonts w:ascii="Arial" w:hAnsi="Arial" w:cs="Arial"/>
                <w:sz w:val="20"/>
                <w:szCs w:val="18"/>
              </w:rPr>
            </w:pPr>
            <w:r w:rsidRPr="00F5324A">
              <w:rPr>
                <w:rFonts w:ascii="Arial" w:hAnsi="Arial" w:cs="Arial"/>
                <w:sz w:val="20"/>
                <w:szCs w:val="18"/>
              </w:rPr>
              <w:t>Staying Healthy</w:t>
            </w:r>
          </w:p>
        </w:tc>
        <w:sdt>
          <w:sdtPr>
            <w:rPr>
              <w:rFonts w:ascii="Arial" w:hAnsi="Arial" w:cs="Arial"/>
              <w:sz w:val="20"/>
              <w:szCs w:val="20"/>
            </w:rPr>
            <w:id w:val="937573542"/>
            <w14:checkbox>
              <w14:checked w14:val="1"/>
              <w14:checkedState w14:val="2612" w14:font="MS Gothic"/>
              <w14:uncheckedState w14:val="2610" w14:font="MS Gothic"/>
            </w14:checkbox>
          </w:sdtPr>
          <w:sdtEndPr/>
          <w:sdtContent>
            <w:tc>
              <w:tcPr>
                <w:tcW w:w="1624" w:type="dxa"/>
              </w:tcPr>
              <w:p w14:paraId="4E031B05" w14:textId="77777777" w:rsidR="00F5324A" w:rsidRPr="00C95B3C" w:rsidRDefault="00FA2030" w:rsidP="00133EA1">
                <w:pPr>
                  <w:jc w:val="center"/>
                  <w:rPr>
                    <w:rFonts w:ascii="Arial" w:hAnsi="Arial" w:cs="Arial"/>
                    <w:sz w:val="18"/>
                    <w:szCs w:val="18"/>
                  </w:rPr>
                </w:pPr>
                <w:r>
                  <w:rPr>
                    <w:rFonts w:ascii="MS Gothic" w:eastAsia="MS Gothic" w:hAnsi="MS Gothic" w:cs="Arial" w:hint="eastAsia"/>
                    <w:sz w:val="20"/>
                    <w:szCs w:val="20"/>
                  </w:rPr>
                  <w:t>☒</w:t>
                </w:r>
              </w:p>
            </w:tc>
          </w:sdtContent>
        </w:sdt>
      </w:tr>
      <w:tr w:rsidR="00F5324A" w:rsidRPr="00034194" w14:paraId="1FFEA0E5" w14:textId="77777777" w:rsidTr="00F5324A">
        <w:tc>
          <w:tcPr>
            <w:tcW w:w="1809" w:type="dxa"/>
            <w:vMerge/>
          </w:tcPr>
          <w:p w14:paraId="23DE2A32" w14:textId="77777777" w:rsidR="00F5324A" w:rsidRPr="00FA0CA9" w:rsidRDefault="00F5324A" w:rsidP="00F5324A">
            <w:pPr>
              <w:rPr>
                <w:rFonts w:ascii="Arial" w:hAnsi="Arial" w:cs="Arial"/>
                <w:b/>
                <w:sz w:val="24"/>
                <w:szCs w:val="24"/>
              </w:rPr>
            </w:pPr>
          </w:p>
        </w:tc>
        <w:tc>
          <w:tcPr>
            <w:tcW w:w="5812" w:type="dxa"/>
            <w:gridSpan w:val="2"/>
          </w:tcPr>
          <w:p w14:paraId="1D0595BC" w14:textId="77777777" w:rsidR="00F5324A" w:rsidRPr="00F5324A" w:rsidRDefault="00F5324A" w:rsidP="00F5324A">
            <w:pPr>
              <w:rPr>
                <w:rFonts w:ascii="Arial" w:hAnsi="Arial" w:cs="Arial"/>
                <w:b/>
                <w:sz w:val="20"/>
                <w:szCs w:val="24"/>
              </w:rPr>
            </w:pPr>
            <w:r w:rsidRPr="00F5324A">
              <w:rPr>
                <w:rFonts w:ascii="Arial" w:hAnsi="Arial" w:cs="Arial"/>
                <w:sz w:val="20"/>
                <w:szCs w:val="18"/>
              </w:rPr>
              <w:t>Safe Care</w:t>
            </w:r>
          </w:p>
        </w:tc>
        <w:sdt>
          <w:sdtPr>
            <w:rPr>
              <w:rFonts w:ascii="Arial" w:hAnsi="Arial" w:cs="Arial"/>
              <w:sz w:val="20"/>
              <w:szCs w:val="20"/>
            </w:rPr>
            <w:id w:val="-275186550"/>
            <w14:checkbox>
              <w14:checked w14:val="1"/>
              <w14:checkedState w14:val="2612" w14:font="MS Gothic"/>
              <w14:uncheckedState w14:val="2610" w14:font="MS Gothic"/>
            </w14:checkbox>
          </w:sdtPr>
          <w:sdtEndPr/>
          <w:sdtContent>
            <w:tc>
              <w:tcPr>
                <w:tcW w:w="1624" w:type="dxa"/>
              </w:tcPr>
              <w:p w14:paraId="7A4E1167" w14:textId="77777777" w:rsidR="00F5324A" w:rsidRPr="00FA0CA9" w:rsidRDefault="00FA2030"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7566199C" w14:textId="77777777" w:rsidTr="00F5324A">
        <w:tc>
          <w:tcPr>
            <w:tcW w:w="1809" w:type="dxa"/>
            <w:vMerge/>
          </w:tcPr>
          <w:p w14:paraId="066F2A11" w14:textId="77777777" w:rsidR="00F5324A" w:rsidRPr="00FA0CA9" w:rsidRDefault="00F5324A" w:rsidP="00F5324A">
            <w:pPr>
              <w:rPr>
                <w:rFonts w:ascii="Arial" w:hAnsi="Arial" w:cs="Arial"/>
                <w:b/>
                <w:sz w:val="24"/>
                <w:szCs w:val="24"/>
              </w:rPr>
            </w:pPr>
          </w:p>
        </w:tc>
        <w:tc>
          <w:tcPr>
            <w:tcW w:w="5812" w:type="dxa"/>
            <w:gridSpan w:val="2"/>
          </w:tcPr>
          <w:p w14:paraId="71AD7C7B" w14:textId="77777777" w:rsidR="00F5324A" w:rsidRPr="00F5324A" w:rsidRDefault="00F5324A" w:rsidP="00F5324A">
            <w:pPr>
              <w:rPr>
                <w:rFonts w:ascii="Arial" w:hAnsi="Arial" w:cs="Arial"/>
                <w:b/>
                <w:sz w:val="20"/>
                <w:szCs w:val="24"/>
              </w:rPr>
            </w:pPr>
            <w:r w:rsidRPr="00F5324A">
              <w:rPr>
                <w:rFonts w:ascii="Arial" w:hAnsi="Arial" w:cs="Arial"/>
                <w:sz w:val="20"/>
                <w:szCs w:val="18"/>
              </w:rPr>
              <w:t>Effective  Care</w:t>
            </w:r>
          </w:p>
        </w:tc>
        <w:sdt>
          <w:sdtPr>
            <w:rPr>
              <w:rFonts w:ascii="Arial" w:hAnsi="Arial" w:cs="Arial"/>
              <w:sz w:val="20"/>
              <w:szCs w:val="20"/>
            </w:rPr>
            <w:id w:val="-1590772104"/>
            <w14:checkbox>
              <w14:checked w14:val="1"/>
              <w14:checkedState w14:val="2612" w14:font="MS Gothic"/>
              <w14:uncheckedState w14:val="2610" w14:font="MS Gothic"/>
            </w14:checkbox>
          </w:sdtPr>
          <w:sdtEndPr/>
          <w:sdtContent>
            <w:tc>
              <w:tcPr>
                <w:tcW w:w="1624" w:type="dxa"/>
              </w:tcPr>
              <w:p w14:paraId="278D5E44" w14:textId="77777777" w:rsidR="00F5324A" w:rsidRPr="00FA0CA9" w:rsidRDefault="00FA2030"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08E86E45" w14:textId="77777777" w:rsidTr="00F5324A">
        <w:tc>
          <w:tcPr>
            <w:tcW w:w="1809" w:type="dxa"/>
            <w:vMerge/>
          </w:tcPr>
          <w:p w14:paraId="68F17DBD" w14:textId="77777777" w:rsidR="00F5324A" w:rsidRPr="00FA0CA9" w:rsidRDefault="00F5324A" w:rsidP="00F5324A">
            <w:pPr>
              <w:rPr>
                <w:rFonts w:ascii="Arial" w:hAnsi="Arial" w:cs="Arial"/>
                <w:b/>
                <w:sz w:val="24"/>
                <w:szCs w:val="24"/>
              </w:rPr>
            </w:pPr>
          </w:p>
        </w:tc>
        <w:tc>
          <w:tcPr>
            <w:tcW w:w="5812" w:type="dxa"/>
            <w:gridSpan w:val="2"/>
          </w:tcPr>
          <w:p w14:paraId="1371B678" w14:textId="77777777" w:rsidR="00F5324A" w:rsidRPr="00F5324A" w:rsidRDefault="00F5324A" w:rsidP="00F5324A">
            <w:pPr>
              <w:rPr>
                <w:rFonts w:ascii="Arial" w:hAnsi="Arial" w:cs="Arial"/>
                <w:b/>
                <w:sz w:val="20"/>
                <w:szCs w:val="24"/>
              </w:rPr>
            </w:pPr>
            <w:r w:rsidRPr="00F5324A">
              <w:rPr>
                <w:rFonts w:ascii="Arial" w:hAnsi="Arial" w:cs="Arial"/>
                <w:sz w:val="20"/>
                <w:szCs w:val="18"/>
              </w:rPr>
              <w:t>Dignified Care</w:t>
            </w:r>
          </w:p>
        </w:tc>
        <w:sdt>
          <w:sdtPr>
            <w:rPr>
              <w:rFonts w:ascii="Arial" w:hAnsi="Arial" w:cs="Arial"/>
              <w:sz w:val="20"/>
              <w:szCs w:val="20"/>
            </w:rPr>
            <w:id w:val="1427299090"/>
            <w14:checkbox>
              <w14:checked w14:val="1"/>
              <w14:checkedState w14:val="2612" w14:font="MS Gothic"/>
              <w14:uncheckedState w14:val="2610" w14:font="MS Gothic"/>
            </w14:checkbox>
          </w:sdtPr>
          <w:sdtEndPr/>
          <w:sdtContent>
            <w:tc>
              <w:tcPr>
                <w:tcW w:w="1624" w:type="dxa"/>
              </w:tcPr>
              <w:p w14:paraId="0C71E846" w14:textId="77777777" w:rsidR="00F5324A" w:rsidRPr="00FA0CA9" w:rsidRDefault="00FA2030"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128CE5B6" w14:textId="77777777" w:rsidTr="00F5324A">
        <w:tc>
          <w:tcPr>
            <w:tcW w:w="1809" w:type="dxa"/>
            <w:vMerge/>
          </w:tcPr>
          <w:p w14:paraId="57DB0051" w14:textId="77777777" w:rsidR="00F5324A" w:rsidRPr="00FA0CA9" w:rsidRDefault="00F5324A" w:rsidP="00F5324A">
            <w:pPr>
              <w:rPr>
                <w:rFonts w:ascii="Arial" w:hAnsi="Arial" w:cs="Arial"/>
                <w:b/>
                <w:sz w:val="24"/>
                <w:szCs w:val="24"/>
              </w:rPr>
            </w:pPr>
          </w:p>
        </w:tc>
        <w:tc>
          <w:tcPr>
            <w:tcW w:w="5812" w:type="dxa"/>
            <w:gridSpan w:val="2"/>
          </w:tcPr>
          <w:p w14:paraId="07A8068F" w14:textId="77777777" w:rsidR="00F5324A" w:rsidRPr="00F5324A" w:rsidRDefault="00F5324A" w:rsidP="00F5324A">
            <w:pPr>
              <w:rPr>
                <w:rFonts w:ascii="Arial" w:hAnsi="Arial" w:cs="Arial"/>
                <w:b/>
                <w:sz w:val="20"/>
                <w:szCs w:val="24"/>
              </w:rPr>
            </w:pPr>
            <w:r w:rsidRPr="00F5324A">
              <w:rPr>
                <w:rFonts w:ascii="Arial" w:hAnsi="Arial" w:cs="Arial"/>
                <w:sz w:val="20"/>
                <w:szCs w:val="18"/>
              </w:rPr>
              <w:t>Timely Care</w:t>
            </w:r>
          </w:p>
        </w:tc>
        <w:sdt>
          <w:sdtPr>
            <w:rPr>
              <w:rFonts w:ascii="Arial" w:hAnsi="Arial" w:cs="Arial"/>
              <w:sz w:val="20"/>
              <w:szCs w:val="20"/>
            </w:rPr>
            <w:id w:val="-1511138502"/>
            <w14:checkbox>
              <w14:checked w14:val="1"/>
              <w14:checkedState w14:val="2612" w14:font="MS Gothic"/>
              <w14:uncheckedState w14:val="2610" w14:font="MS Gothic"/>
            </w14:checkbox>
          </w:sdtPr>
          <w:sdtEndPr/>
          <w:sdtContent>
            <w:tc>
              <w:tcPr>
                <w:tcW w:w="1624" w:type="dxa"/>
              </w:tcPr>
              <w:p w14:paraId="54105B56" w14:textId="77777777" w:rsidR="00F5324A" w:rsidRPr="00FA0CA9" w:rsidRDefault="00FA2030"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4B63170A" w14:textId="77777777" w:rsidTr="00F5324A">
        <w:tc>
          <w:tcPr>
            <w:tcW w:w="1809" w:type="dxa"/>
            <w:vMerge/>
          </w:tcPr>
          <w:p w14:paraId="42552712" w14:textId="77777777" w:rsidR="00F5324A" w:rsidRPr="00FA0CA9" w:rsidRDefault="00F5324A" w:rsidP="00F5324A">
            <w:pPr>
              <w:rPr>
                <w:rFonts w:ascii="Arial" w:hAnsi="Arial" w:cs="Arial"/>
                <w:b/>
                <w:sz w:val="24"/>
                <w:szCs w:val="24"/>
              </w:rPr>
            </w:pPr>
          </w:p>
        </w:tc>
        <w:tc>
          <w:tcPr>
            <w:tcW w:w="5812" w:type="dxa"/>
            <w:gridSpan w:val="2"/>
          </w:tcPr>
          <w:p w14:paraId="57C8C0F8" w14:textId="77777777" w:rsidR="00F5324A" w:rsidRPr="00F5324A" w:rsidRDefault="00F5324A" w:rsidP="00F5324A">
            <w:pPr>
              <w:rPr>
                <w:rFonts w:ascii="Arial" w:hAnsi="Arial" w:cs="Arial"/>
                <w:b/>
                <w:sz w:val="20"/>
                <w:szCs w:val="24"/>
              </w:rPr>
            </w:pPr>
            <w:r w:rsidRPr="00F5324A">
              <w:rPr>
                <w:rFonts w:ascii="Arial" w:hAnsi="Arial" w:cs="Arial"/>
                <w:sz w:val="20"/>
                <w:szCs w:val="18"/>
              </w:rPr>
              <w:t>Individual Care</w:t>
            </w:r>
          </w:p>
        </w:tc>
        <w:sdt>
          <w:sdtPr>
            <w:rPr>
              <w:rFonts w:ascii="Arial" w:hAnsi="Arial" w:cs="Arial"/>
              <w:sz w:val="20"/>
              <w:szCs w:val="20"/>
            </w:rPr>
            <w:id w:val="-1349403007"/>
            <w14:checkbox>
              <w14:checked w14:val="1"/>
              <w14:checkedState w14:val="2612" w14:font="MS Gothic"/>
              <w14:uncheckedState w14:val="2610" w14:font="MS Gothic"/>
            </w14:checkbox>
          </w:sdtPr>
          <w:sdtEndPr/>
          <w:sdtContent>
            <w:tc>
              <w:tcPr>
                <w:tcW w:w="1624" w:type="dxa"/>
              </w:tcPr>
              <w:p w14:paraId="4B9FC55B" w14:textId="77777777" w:rsidR="00F5324A" w:rsidRPr="00FA0CA9" w:rsidRDefault="00FA2030"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F30D47C" w14:textId="77777777" w:rsidTr="00F5324A">
        <w:tc>
          <w:tcPr>
            <w:tcW w:w="1809" w:type="dxa"/>
            <w:vMerge/>
          </w:tcPr>
          <w:p w14:paraId="3377B273" w14:textId="77777777" w:rsidR="00F5324A" w:rsidRPr="00FA0CA9" w:rsidRDefault="00F5324A" w:rsidP="00F5324A">
            <w:pPr>
              <w:rPr>
                <w:rFonts w:ascii="Arial" w:hAnsi="Arial" w:cs="Arial"/>
                <w:b/>
                <w:sz w:val="24"/>
                <w:szCs w:val="24"/>
              </w:rPr>
            </w:pPr>
          </w:p>
        </w:tc>
        <w:tc>
          <w:tcPr>
            <w:tcW w:w="5812" w:type="dxa"/>
            <w:gridSpan w:val="2"/>
          </w:tcPr>
          <w:p w14:paraId="1205BB20" w14:textId="77777777" w:rsidR="00F5324A" w:rsidRPr="00F5324A" w:rsidRDefault="00F5324A" w:rsidP="00F5324A">
            <w:pPr>
              <w:rPr>
                <w:rFonts w:ascii="Arial" w:hAnsi="Arial" w:cs="Arial"/>
                <w:b/>
                <w:sz w:val="20"/>
                <w:szCs w:val="24"/>
              </w:rPr>
            </w:pPr>
            <w:r w:rsidRPr="00F5324A">
              <w:rPr>
                <w:rFonts w:ascii="Arial" w:hAnsi="Arial" w:cs="Arial"/>
                <w:sz w:val="20"/>
                <w:szCs w:val="18"/>
              </w:rPr>
              <w:t>Staff and Resources</w:t>
            </w:r>
          </w:p>
        </w:tc>
        <w:sdt>
          <w:sdtPr>
            <w:rPr>
              <w:rFonts w:ascii="Arial" w:hAnsi="Arial" w:cs="Arial"/>
              <w:sz w:val="20"/>
              <w:szCs w:val="20"/>
            </w:rPr>
            <w:id w:val="-1357344251"/>
            <w14:checkbox>
              <w14:checked w14:val="1"/>
              <w14:checkedState w14:val="2612" w14:font="MS Gothic"/>
              <w14:uncheckedState w14:val="2610" w14:font="MS Gothic"/>
            </w14:checkbox>
          </w:sdtPr>
          <w:sdtEndPr/>
          <w:sdtContent>
            <w:tc>
              <w:tcPr>
                <w:tcW w:w="1624" w:type="dxa"/>
              </w:tcPr>
              <w:p w14:paraId="00E869D6" w14:textId="77777777" w:rsidR="00F5324A" w:rsidRPr="00FA0CA9" w:rsidRDefault="00FA2030"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2C2BE217" w14:textId="77777777" w:rsidTr="00CD7AA5">
        <w:tc>
          <w:tcPr>
            <w:tcW w:w="9245" w:type="dxa"/>
            <w:gridSpan w:val="4"/>
            <w:shd w:val="clear" w:color="auto" w:fill="D5DCE4" w:themeFill="text2" w:themeFillTint="33"/>
          </w:tcPr>
          <w:p w14:paraId="3F549D86" w14:textId="77777777" w:rsidR="00F5324A" w:rsidRPr="00FA0CA9" w:rsidRDefault="00F5324A" w:rsidP="00F5324A">
            <w:pPr>
              <w:rPr>
                <w:rFonts w:ascii="Arial" w:hAnsi="Arial" w:cs="Arial"/>
                <w:b/>
                <w:sz w:val="24"/>
                <w:szCs w:val="24"/>
              </w:rPr>
            </w:pPr>
            <w:r w:rsidRPr="00FA0CA9">
              <w:rPr>
                <w:rFonts w:ascii="Arial" w:hAnsi="Arial" w:cs="Arial"/>
                <w:b/>
                <w:sz w:val="24"/>
                <w:szCs w:val="24"/>
              </w:rPr>
              <w:t>Quality, Safety and Patient Experience</w:t>
            </w:r>
          </w:p>
        </w:tc>
      </w:tr>
      <w:tr w:rsidR="00F5324A" w:rsidRPr="00034194" w14:paraId="0CA7C893" w14:textId="77777777" w:rsidTr="00C95B3C">
        <w:tc>
          <w:tcPr>
            <w:tcW w:w="9245" w:type="dxa"/>
            <w:gridSpan w:val="4"/>
          </w:tcPr>
          <w:p w14:paraId="2A8D5FFA" w14:textId="77777777" w:rsidR="00F5324A" w:rsidRPr="00FA0CA9" w:rsidRDefault="00E628E9" w:rsidP="004813B0">
            <w:pPr>
              <w:rPr>
                <w:rFonts w:ascii="Arial" w:hAnsi="Arial" w:cs="Arial"/>
                <w:b/>
                <w:sz w:val="24"/>
                <w:szCs w:val="24"/>
              </w:rPr>
            </w:pPr>
            <w:r w:rsidRPr="009B5C3D">
              <w:rPr>
                <w:rFonts w:ascii="Arial" w:hAnsi="Arial" w:cs="Arial"/>
                <w:szCs w:val="24"/>
              </w:rPr>
              <w:t xml:space="preserve">Cases of complaint and concern </w:t>
            </w:r>
            <w:r w:rsidR="00394970" w:rsidRPr="009B5C3D">
              <w:rPr>
                <w:rFonts w:ascii="Arial" w:hAnsi="Arial" w:cs="Arial"/>
                <w:szCs w:val="24"/>
              </w:rPr>
              <w:t>continue to</w:t>
            </w:r>
            <w:r w:rsidRPr="009B5C3D">
              <w:rPr>
                <w:rFonts w:ascii="Arial" w:hAnsi="Arial" w:cs="Arial"/>
                <w:szCs w:val="24"/>
              </w:rPr>
              <w:t xml:space="preserve"> be prioritised for full review. </w:t>
            </w:r>
            <w:r w:rsidR="00394970" w:rsidRPr="009B5C3D">
              <w:rPr>
                <w:rFonts w:ascii="Arial" w:hAnsi="Arial" w:cs="Arial"/>
                <w:szCs w:val="24"/>
              </w:rPr>
              <w:t>Methods by which to circulate lessons identified have been updated, including monthly reports to the Patient Stakeholder Experience Group</w:t>
            </w:r>
            <w:r w:rsidR="004813B0" w:rsidRPr="009B5C3D">
              <w:rPr>
                <w:rFonts w:ascii="Arial" w:hAnsi="Arial" w:cs="Arial"/>
                <w:szCs w:val="24"/>
              </w:rPr>
              <w:t>.</w:t>
            </w:r>
            <w:r w:rsidR="00394970" w:rsidRPr="009B5C3D">
              <w:rPr>
                <w:rFonts w:ascii="Arial" w:hAnsi="Arial" w:cs="Arial"/>
                <w:szCs w:val="24"/>
              </w:rPr>
              <w:t xml:space="preserve"> </w:t>
            </w:r>
            <w:r w:rsidRPr="009B5C3D">
              <w:rPr>
                <w:rFonts w:ascii="Arial" w:hAnsi="Arial" w:cs="Arial"/>
                <w:szCs w:val="24"/>
              </w:rPr>
              <w:t xml:space="preserve"> </w:t>
            </w:r>
          </w:p>
        </w:tc>
      </w:tr>
      <w:tr w:rsidR="00F5324A" w:rsidRPr="00034194" w14:paraId="243F49C0" w14:textId="77777777" w:rsidTr="00CD7AA5">
        <w:tc>
          <w:tcPr>
            <w:tcW w:w="9245" w:type="dxa"/>
            <w:gridSpan w:val="4"/>
            <w:shd w:val="clear" w:color="auto" w:fill="D5DCE4" w:themeFill="text2" w:themeFillTint="33"/>
          </w:tcPr>
          <w:p w14:paraId="1BC65F36" w14:textId="77777777" w:rsidR="00F5324A" w:rsidRPr="00FA0CA9" w:rsidRDefault="00F5324A" w:rsidP="00F5324A">
            <w:pPr>
              <w:rPr>
                <w:rFonts w:ascii="Arial" w:hAnsi="Arial" w:cs="Arial"/>
                <w:b/>
                <w:sz w:val="24"/>
                <w:szCs w:val="24"/>
              </w:rPr>
            </w:pPr>
            <w:r w:rsidRPr="00FA0CA9">
              <w:rPr>
                <w:rFonts w:ascii="Arial" w:hAnsi="Arial" w:cs="Arial"/>
                <w:b/>
                <w:sz w:val="24"/>
                <w:szCs w:val="24"/>
              </w:rPr>
              <w:t>Financial Implications</w:t>
            </w:r>
          </w:p>
        </w:tc>
      </w:tr>
      <w:tr w:rsidR="00E628E9" w:rsidRPr="00034194" w14:paraId="4824980F" w14:textId="77777777" w:rsidTr="00C95B3C">
        <w:tc>
          <w:tcPr>
            <w:tcW w:w="9245" w:type="dxa"/>
            <w:gridSpan w:val="4"/>
          </w:tcPr>
          <w:p w14:paraId="2AFD07E5" w14:textId="77777777" w:rsidR="00E628E9" w:rsidRPr="009B5C3D" w:rsidRDefault="00E628E9" w:rsidP="002834F3">
            <w:pPr>
              <w:rPr>
                <w:rFonts w:ascii="Arial" w:hAnsi="Arial" w:cs="Arial"/>
                <w:szCs w:val="24"/>
              </w:rPr>
            </w:pPr>
            <w:r w:rsidRPr="009B5C3D">
              <w:rPr>
                <w:rFonts w:ascii="Arial" w:hAnsi="Arial" w:cs="Arial"/>
                <w:szCs w:val="24"/>
              </w:rPr>
              <w:t xml:space="preserve">Limited financial implications are anticipated, in terms of the </w:t>
            </w:r>
            <w:r w:rsidR="002834F3" w:rsidRPr="009B5C3D">
              <w:rPr>
                <w:rFonts w:ascii="Arial" w:hAnsi="Arial" w:cs="Arial"/>
                <w:szCs w:val="24"/>
              </w:rPr>
              <w:t>NRT</w:t>
            </w:r>
            <w:r w:rsidRPr="009B5C3D">
              <w:rPr>
                <w:rFonts w:ascii="Arial" w:hAnsi="Arial" w:cs="Arial"/>
                <w:szCs w:val="24"/>
              </w:rPr>
              <w:t>, given the allocation of WG funding to cover the next two years’ work. Redress / legal action could result in financial implications over the next phases.</w:t>
            </w:r>
          </w:p>
        </w:tc>
      </w:tr>
      <w:tr w:rsidR="00E628E9" w:rsidRPr="00BC241D" w14:paraId="3EFDECE4" w14:textId="77777777" w:rsidTr="00CD7AA5">
        <w:tc>
          <w:tcPr>
            <w:tcW w:w="9245" w:type="dxa"/>
            <w:gridSpan w:val="4"/>
            <w:shd w:val="clear" w:color="auto" w:fill="D5DCE4" w:themeFill="text2" w:themeFillTint="33"/>
          </w:tcPr>
          <w:p w14:paraId="3EEA564F" w14:textId="77777777" w:rsidR="00E628E9" w:rsidRPr="00FA0CA9" w:rsidRDefault="00E628E9" w:rsidP="00E628E9">
            <w:pPr>
              <w:keepNext/>
              <w:keepLines/>
              <w:ind w:right="96"/>
              <w:rPr>
                <w:rFonts w:ascii="Arial" w:hAnsi="Arial" w:cs="Arial"/>
                <w:b/>
                <w:sz w:val="24"/>
                <w:szCs w:val="24"/>
              </w:rPr>
            </w:pPr>
            <w:r w:rsidRPr="00FA0CA9">
              <w:rPr>
                <w:rFonts w:ascii="Arial" w:hAnsi="Arial" w:cs="Arial"/>
                <w:b/>
                <w:sz w:val="24"/>
                <w:szCs w:val="24"/>
              </w:rPr>
              <w:t>Legal Implications (including equality and diversity assessment)</w:t>
            </w:r>
          </w:p>
        </w:tc>
      </w:tr>
      <w:tr w:rsidR="00E628E9" w:rsidRPr="00034194" w14:paraId="75399FA1" w14:textId="77777777" w:rsidTr="00C95B3C">
        <w:tc>
          <w:tcPr>
            <w:tcW w:w="9245" w:type="dxa"/>
            <w:gridSpan w:val="4"/>
          </w:tcPr>
          <w:p w14:paraId="2E75B8A7" w14:textId="50516684" w:rsidR="00E628E9" w:rsidRPr="009B5C3D" w:rsidRDefault="00E628E9" w:rsidP="00676D9A">
            <w:pPr>
              <w:ind w:right="96"/>
              <w:rPr>
                <w:rFonts w:ascii="Arial" w:hAnsi="Arial" w:cs="Arial"/>
                <w:color w:val="FF0000"/>
                <w:szCs w:val="24"/>
              </w:rPr>
            </w:pPr>
            <w:r w:rsidRPr="009B5C3D">
              <w:rPr>
                <w:rFonts w:ascii="Arial" w:hAnsi="Arial" w:cs="Arial"/>
                <w:szCs w:val="24"/>
              </w:rPr>
              <w:t xml:space="preserve">Following review, cases may </w:t>
            </w:r>
            <w:r w:rsidR="004813B0" w:rsidRPr="009B5C3D">
              <w:rPr>
                <w:rFonts w:ascii="Arial" w:hAnsi="Arial" w:cs="Arial"/>
                <w:szCs w:val="24"/>
              </w:rPr>
              <w:t>progress to</w:t>
            </w:r>
            <w:r w:rsidRPr="009B5C3D">
              <w:rPr>
                <w:rFonts w:ascii="Arial" w:hAnsi="Arial" w:cs="Arial"/>
                <w:szCs w:val="24"/>
              </w:rPr>
              <w:t xml:space="preserve"> redress or clinical negligence</w:t>
            </w:r>
            <w:r w:rsidR="004813B0" w:rsidRPr="009B5C3D">
              <w:rPr>
                <w:rFonts w:ascii="Arial" w:hAnsi="Arial" w:cs="Arial"/>
                <w:szCs w:val="24"/>
              </w:rPr>
              <w:t>. F</w:t>
            </w:r>
            <w:r w:rsidRPr="009B5C3D">
              <w:rPr>
                <w:rFonts w:ascii="Arial" w:hAnsi="Arial" w:cs="Arial"/>
                <w:szCs w:val="24"/>
              </w:rPr>
              <w:t xml:space="preserve">urther information will be provided to </w:t>
            </w:r>
            <w:r w:rsidR="00676D9A">
              <w:rPr>
                <w:rFonts w:ascii="Arial" w:hAnsi="Arial" w:cs="Arial"/>
                <w:szCs w:val="24"/>
              </w:rPr>
              <w:t>the Quality &amp; Safety Committee</w:t>
            </w:r>
            <w:r w:rsidRPr="009B5C3D">
              <w:rPr>
                <w:rFonts w:ascii="Arial" w:hAnsi="Arial" w:cs="Arial"/>
                <w:szCs w:val="24"/>
              </w:rPr>
              <w:t xml:space="preserve"> </w:t>
            </w:r>
            <w:r w:rsidR="004813B0" w:rsidRPr="009B5C3D">
              <w:rPr>
                <w:rFonts w:ascii="Arial" w:hAnsi="Arial" w:cs="Arial"/>
                <w:szCs w:val="24"/>
              </w:rPr>
              <w:t>should this become pertinent</w:t>
            </w:r>
            <w:r w:rsidRPr="009B5C3D">
              <w:rPr>
                <w:rFonts w:ascii="Arial" w:hAnsi="Arial" w:cs="Arial"/>
                <w:szCs w:val="24"/>
              </w:rPr>
              <w:t>.</w:t>
            </w:r>
          </w:p>
        </w:tc>
      </w:tr>
      <w:tr w:rsidR="00E628E9" w:rsidRPr="00DA76AD" w14:paraId="2D0B1165" w14:textId="77777777" w:rsidTr="00CD7AA5">
        <w:tc>
          <w:tcPr>
            <w:tcW w:w="9245" w:type="dxa"/>
            <w:gridSpan w:val="4"/>
            <w:shd w:val="clear" w:color="auto" w:fill="D5DCE4" w:themeFill="text2" w:themeFillTint="33"/>
          </w:tcPr>
          <w:p w14:paraId="3EADCFD6" w14:textId="77777777" w:rsidR="00E628E9" w:rsidRPr="00FA0CA9" w:rsidRDefault="00E628E9" w:rsidP="00E628E9">
            <w:pPr>
              <w:ind w:right="96"/>
              <w:rPr>
                <w:rFonts w:ascii="Arial" w:hAnsi="Arial" w:cs="Arial"/>
                <w:b/>
                <w:color w:val="FF0000"/>
                <w:sz w:val="24"/>
                <w:szCs w:val="24"/>
              </w:rPr>
            </w:pPr>
            <w:r w:rsidRPr="00FA0CA9">
              <w:rPr>
                <w:rFonts w:ascii="Arial" w:hAnsi="Arial" w:cs="Arial"/>
                <w:b/>
                <w:sz w:val="24"/>
                <w:szCs w:val="24"/>
              </w:rPr>
              <w:t>Staffing Implications</w:t>
            </w:r>
          </w:p>
        </w:tc>
      </w:tr>
      <w:tr w:rsidR="00E628E9" w:rsidRPr="00034194" w14:paraId="52E5C41B" w14:textId="77777777" w:rsidTr="00C95B3C">
        <w:tc>
          <w:tcPr>
            <w:tcW w:w="9245" w:type="dxa"/>
            <w:gridSpan w:val="4"/>
          </w:tcPr>
          <w:p w14:paraId="1CA72291" w14:textId="77777777" w:rsidR="00E628E9" w:rsidRPr="00FA0CA9" w:rsidRDefault="00E628E9" w:rsidP="002834F3">
            <w:pPr>
              <w:ind w:right="96"/>
              <w:rPr>
                <w:rFonts w:ascii="Arial" w:hAnsi="Arial" w:cs="Arial"/>
                <w:color w:val="FF0000"/>
                <w:sz w:val="24"/>
                <w:szCs w:val="24"/>
              </w:rPr>
            </w:pPr>
            <w:r w:rsidRPr="009B5C3D">
              <w:rPr>
                <w:rFonts w:ascii="Arial" w:hAnsi="Arial" w:cs="Arial"/>
                <w:szCs w:val="24"/>
              </w:rPr>
              <w:t>There may be a</w:t>
            </w:r>
            <w:r w:rsidR="00394970" w:rsidRPr="009B5C3D">
              <w:rPr>
                <w:rFonts w:ascii="Arial" w:hAnsi="Arial" w:cs="Arial"/>
                <w:szCs w:val="24"/>
              </w:rPr>
              <w:t>n ongoing</w:t>
            </w:r>
            <w:r w:rsidRPr="009B5C3D">
              <w:rPr>
                <w:rFonts w:ascii="Arial" w:hAnsi="Arial" w:cs="Arial"/>
                <w:szCs w:val="24"/>
              </w:rPr>
              <w:t xml:space="preserve"> requirement to recruit a small number of staff to continue with the work of the programme</w:t>
            </w:r>
            <w:r w:rsidR="00394970" w:rsidRPr="009B5C3D">
              <w:rPr>
                <w:rFonts w:ascii="Arial" w:hAnsi="Arial" w:cs="Arial"/>
                <w:szCs w:val="24"/>
              </w:rPr>
              <w:t xml:space="preserve"> as those currently involved defect from the </w:t>
            </w:r>
            <w:r w:rsidR="002834F3" w:rsidRPr="009B5C3D">
              <w:rPr>
                <w:rFonts w:ascii="Arial" w:hAnsi="Arial" w:cs="Arial"/>
                <w:szCs w:val="24"/>
              </w:rPr>
              <w:t>NRT</w:t>
            </w:r>
            <w:r w:rsidR="00394970" w:rsidRPr="009B5C3D">
              <w:rPr>
                <w:rFonts w:ascii="Arial" w:hAnsi="Arial" w:cs="Arial"/>
                <w:szCs w:val="24"/>
              </w:rPr>
              <w:t xml:space="preserve"> due to the fixed-term nature of the work</w:t>
            </w:r>
            <w:r w:rsidRPr="009B5C3D">
              <w:rPr>
                <w:rFonts w:ascii="Arial" w:hAnsi="Arial" w:cs="Arial"/>
                <w:szCs w:val="24"/>
              </w:rPr>
              <w:t xml:space="preserve">. </w:t>
            </w:r>
          </w:p>
        </w:tc>
      </w:tr>
      <w:tr w:rsidR="00E628E9" w:rsidRPr="00034194" w14:paraId="66422866" w14:textId="77777777" w:rsidTr="00CD7AA5">
        <w:tc>
          <w:tcPr>
            <w:tcW w:w="9245" w:type="dxa"/>
            <w:gridSpan w:val="4"/>
            <w:shd w:val="clear" w:color="auto" w:fill="D5DCE4" w:themeFill="text2" w:themeFillTint="33"/>
          </w:tcPr>
          <w:p w14:paraId="53A118D3" w14:textId="77777777" w:rsidR="00E628E9" w:rsidRPr="00FA0CA9" w:rsidRDefault="00E628E9" w:rsidP="00E628E9">
            <w:pPr>
              <w:ind w:right="96"/>
              <w:rPr>
                <w:rFonts w:ascii="Arial" w:hAnsi="Arial" w:cs="Arial"/>
                <w:b/>
                <w:color w:val="FF0000"/>
                <w:sz w:val="24"/>
                <w:szCs w:val="24"/>
              </w:rPr>
            </w:pPr>
            <w:r w:rsidRPr="00FA0CA9">
              <w:rPr>
                <w:rFonts w:ascii="Arial" w:hAnsi="Arial" w:cs="Arial"/>
                <w:b/>
                <w:sz w:val="24"/>
                <w:szCs w:val="24"/>
              </w:rPr>
              <w:t>Long Term Implications (including the impact of the Well-being of Future Generations (Wales) Act 2015)</w:t>
            </w:r>
          </w:p>
        </w:tc>
      </w:tr>
      <w:tr w:rsidR="00E628E9" w:rsidRPr="00034194" w14:paraId="1BE6F99D" w14:textId="77777777" w:rsidTr="00C95B3C">
        <w:tc>
          <w:tcPr>
            <w:tcW w:w="9245" w:type="dxa"/>
            <w:gridSpan w:val="4"/>
          </w:tcPr>
          <w:p w14:paraId="1314B16A" w14:textId="77777777" w:rsidR="00E628E9" w:rsidRPr="00042734" w:rsidRDefault="00E628E9" w:rsidP="00394970">
            <w:pPr>
              <w:shd w:val="clear" w:color="auto" w:fill="FFFFFF"/>
              <w:spacing w:before="100" w:beforeAutospacing="1"/>
              <w:jc w:val="both"/>
              <w:rPr>
                <w:rFonts w:ascii="Arial" w:eastAsia="Times New Roman" w:hAnsi="Arial" w:cs="Arial"/>
                <w:sz w:val="24"/>
                <w:szCs w:val="24"/>
                <w:lang w:val="en" w:eastAsia="en-GB"/>
              </w:rPr>
            </w:pPr>
            <w:r w:rsidRPr="009B5C3D">
              <w:rPr>
                <w:rFonts w:ascii="Arial" w:hAnsi="Arial" w:cs="Arial"/>
                <w:szCs w:val="24"/>
              </w:rPr>
              <w:t>To be considered following completion of reviews.</w:t>
            </w:r>
          </w:p>
        </w:tc>
      </w:tr>
      <w:tr w:rsidR="00E628E9" w:rsidRPr="00034194" w14:paraId="0CBF27C3" w14:textId="77777777" w:rsidTr="00C95B3C">
        <w:tc>
          <w:tcPr>
            <w:tcW w:w="2470" w:type="dxa"/>
            <w:gridSpan w:val="2"/>
          </w:tcPr>
          <w:p w14:paraId="0702C82B" w14:textId="77777777" w:rsidR="00E628E9" w:rsidRPr="00FA0CA9" w:rsidRDefault="00E628E9" w:rsidP="00E628E9">
            <w:pPr>
              <w:ind w:right="96"/>
              <w:rPr>
                <w:rFonts w:ascii="Arial" w:hAnsi="Arial" w:cs="Arial"/>
                <w:color w:val="FF0000"/>
                <w:sz w:val="24"/>
                <w:szCs w:val="24"/>
              </w:rPr>
            </w:pPr>
            <w:r w:rsidRPr="00FA0CA9">
              <w:rPr>
                <w:rFonts w:ascii="Arial" w:hAnsi="Arial" w:cs="Arial"/>
                <w:b/>
                <w:color w:val="000000" w:themeColor="text1"/>
                <w:sz w:val="24"/>
                <w:szCs w:val="24"/>
              </w:rPr>
              <w:t>Report History</w:t>
            </w:r>
          </w:p>
        </w:tc>
        <w:tc>
          <w:tcPr>
            <w:tcW w:w="6775" w:type="dxa"/>
            <w:gridSpan w:val="2"/>
          </w:tcPr>
          <w:p w14:paraId="10C5BBB7" w14:textId="76862906" w:rsidR="00E628E9" w:rsidRPr="009B5C3D" w:rsidRDefault="00AF7543" w:rsidP="00676D9A">
            <w:pPr>
              <w:ind w:right="96"/>
              <w:rPr>
                <w:rFonts w:ascii="Arial" w:hAnsi="Arial" w:cs="Arial"/>
                <w:color w:val="FF0000"/>
                <w:szCs w:val="24"/>
              </w:rPr>
            </w:pPr>
            <w:r>
              <w:rPr>
                <w:rFonts w:ascii="Arial" w:hAnsi="Arial" w:cs="Arial"/>
                <w:szCs w:val="24"/>
              </w:rPr>
              <w:t>Quality &amp; Safety Committee, 27</w:t>
            </w:r>
            <w:r w:rsidRPr="00AF7543">
              <w:rPr>
                <w:rFonts w:ascii="Arial" w:hAnsi="Arial" w:cs="Arial"/>
                <w:szCs w:val="24"/>
                <w:vertAlign w:val="superscript"/>
              </w:rPr>
              <w:t>th</w:t>
            </w:r>
            <w:r>
              <w:rPr>
                <w:rFonts w:ascii="Arial" w:hAnsi="Arial" w:cs="Arial"/>
                <w:szCs w:val="24"/>
              </w:rPr>
              <w:t xml:space="preserve"> June 2023</w:t>
            </w:r>
          </w:p>
        </w:tc>
      </w:tr>
      <w:tr w:rsidR="00E628E9" w:rsidRPr="00034194" w14:paraId="74FA1BCC" w14:textId="77777777" w:rsidTr="00C95B3C">
        <w:tc>
          <w:tcPr>
            <w:tcW w:w="2470" w:type="dxa"/>
            <w:gridSpan w:val="2"/>
          </w:tcPr>
          <w:p w14:paraId="1C6513DF" w14:textId="77777777" w:rsidR="00E628E9" w:rsidRPr="00FA0CA9" w:rsidRDefault="00F025DA" w:rsidP="00E628E9">
            <w:pPr>
              <w:ind w:right="96"/>
              <w:rPr>
                <w:rFonts w:ascii="Arial" w:hAnsi="Arial" w:cs="Arial"/>
                <w:b/>
                <w:color w:val="000000" w:themeColor="text1"/>
                <w:sz w:val="24"/>
                <w:szCs w:val="24"/>
              </w:rPr>
            </w:pPr>
            <w:r>
              <w:rPr>
                <w:rFonts w:ascii="Arial" w:hAnsi="Arial" w:cs="Arial"/>
                <w:b/>
                <w:color w:val="000000" w:themeColor="text1"/>
                <w:sz w:val="24"/>
                <w:szCs w:val="24"/>
              </w:rPr>
              <w:t>A</w:t>
            </w:r>
            <w:r w:rsidR="00E628E9" w:rsidRPr="00FA0CA9">
              <w:rPr>
                <w:rFonts w:ascii="Arial" w:hAnsi="Arial" w:cs="Arial"/>
                <w:b/>
                <w:color w:val="000000" w:themeColor="text1"/>
                <w:sz w:val="24"/>
                <w:szCs w:val="24"/>
              </w:rPr>
              <w:t>ppendices</w:t>
            </w:r>
          </w:p>
        </w:tc>
        <w:tc>
          <w:tcPr>
            <w:tcW w:w="6775" w:type="dxa"/>
            <w:gridSpan w:val="2"/>
          </w:tcPr>
          <w:p w14:paraId="441AA59D" w14:textId="77777777" w:rsidR="00AF7543" w:rsidRPr="003E171F" w:rsidRDefault="00AF7543" w:rsidP="00AF7543">
            <w:pPr>
              <w:pStyle w:val="ListParagraph"/>
              <w:numPr>
                <w:ilvl w:val="0"/>
                <w:numId w:val="28"/>
              </w:numPr>
              <w:ind w:right="96"/>
              <w:rPr>
                <w:rFonts w:ascii="Arial" w:hAnsi="Arial" w:cs="Arial"/>
                <w:szCs w:val="24"/>
              </w:rPr>
            </w:pPr>
            <w:r w:rsidRPr="003E171F">
              <w:rPr>
                <w:rFonts w:ascii="Arial" w:hAnsi="Arial" w:cs="Arial"/>
              </w:rPr>
              <w:t xml:space="preserve">NNCP Proportionality </w:t>
            </w:r>
            <w:r>
              <w:rPr>
                <w:rFonts w:ascii="Arial" w:hAnsi="Arial" w:cs="Arial"/>
              </w:rPr>
              <w:t xml:space="preserve">Decision </w:t>
            </w:r>
            <w:r w:rsidRPr="003E171F">
              <w:rPr>
                <w:rFonts w:ascii="Arial" w:hAnsi="Arial" w:cs="Arial"/>
              </w:rPr>
              <w:t>Tool</w:t>
            </w:r>
          </w:p>
          <w:p w14:paraId="4A6A8EEE" w14:textId="4D505B9D" w:rsidR="00E628E9" w:rsidRPr="009B5C3D" w:rsidRDefault="00AF7543" w:rsidP="00AF7543">
            <w:pPr>
              <w:pStyle w:val="ListParagraph"/>
              <w:numPr>
                <w:ilvl w:val="0"/>
                <w:numId w:val="28"/>
              </w:numPr>
              <w:ind w:right="96"/>
              <w:rPr>
                <w:rFonts w:ascii="Arial" w:hAnsi="Arial" w:cs="Arial"/>
                <w:szCs w:val="24"/>
              </w:rPr>
            </w:pPr>
            <w:r w:rsidRPr="003E171F">
              <w:rPr>
                <w:rFonts w:ascii="Arial" w:hAnsi="Arial" w:cs="Arial"/>
                <w:szCs w:val="24"/>
              </w:rPr>
              <w:t>Ombudsman Information Sheet Regarding Complaints about COVID-19 Acquired in Hospital</w:t>
            </w:r>
          </w:p>
        </w:tc>
      </w:tr>
    </w:tbl>
    <w:p w14:paraId="3A094B0F" w14:textId="77777777" w:rsidR="00034194" w:rsidRDefault="00034194"/>
    <w:sectPr w:rsidR="00034194" w:rsidSect="00021C60">
      <w:footerReference w:type="default" r:id="rId17"/>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D8911B1" w14:textId="77777777" w:rsidR="0054088A" w:rsidRDefault="0054088A" w:rsidP="00C107F2">
      <w:pPr>
        <w:spacing w:after="0" w:line="240" w:lineRule="auto"/>
      </w:pPr>
      <w:r>
        <w:separator/>
      </w:r>
    </w:p>
  </w:endnote>
  <w:endnote w:type="continuationSeparator" w:id="0">
    <w:p w14:paraId="145232A8" w14:textId="77777777" w:rsidR="0054088A" w:rsidRDefault="0054088A"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30533BA" w14:textId="542F0A70" w:rsidR="005B05F8" w:rsidRDefault="005B05F8">
    <w:pPr>
      <w:pStyle w:val="Footer"/>
    </w:pPr>
    <w:r>
      <w:t>Quality and Safety Committee – Tuesday, 28</w:t>
    </w:r>
    <w:r w:rsidRPr="005B05F8">
      <w:rPr>
        <w:vertAlign w:val="superscript"/>
      </w:rPr>
      <w:t>th</w:t>
    </w:r>
    <w:r>
      <w:t xml:space="preserve"> November 2023                                                            </w:t>
    </w:r>
    <w:sdt>
      <w:sdtPr>
        <w:id w:val="-177265888"/>
        <w:docPartObj>
          <w:docPartGallery w:val="Page Numbers (Bottom of Page)"/>
          <w:docPartUnique/>
        </w:docPartObj>
      </w:sdtPr>
      <w:sdtEndPr>
        <w:rPr>
          <w:noProof/>
        </w:rPr>
      </w:sdtEndPr>
      <w:sdtContent>
        <w:r>
          <w:fldChar w:fldCharType="begin"/>
        </w:r>
        <w:r>
          <w:instrText xml:space="preserve"> PAGE   \* MERGEFORMAT </w:instrText>
        </w:r>
        <w:r>
          <w:fldChar w:fldCharType="separate"/>
        </w:r>
        <w:r>
          <w:rPr>
            <w:noProof/>
          </w:rPr>
          <w:t>8</w:t>
        </w:r>
        <w:r>
          <w:rPr>
            <w:noProof/>
          </w:rPr>
          <w:fldChar w:fldCharType="end"/>
        </w:r>
      </w:sdtContent>
    </w:sdt>
  </w:p>
  <w:p w14:paraId="6B664F1C" w14:textId="77777777" w:rsidR="00BB0DFE" w:rsidRDefault="00BB0DFE">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4559071" w14:textId="77777777" w:rsidR="0054088A" w:rsidRDefault="0054088A" w:rsidP="00C107F2">
      <w:pPr>
        <w:spacing w:after="0" w:line="240" w:lineRule="auto"/>
      </w:pPr>
      <w:r>
        <w:separator/>
      </w:r>
    </w:p>
  </w:footnote>
  <w:footnote w:type="continuationSeparator" w:id="0">
    <w:p w14:paraId="7F887E87" w14:textId="77777777" w:rsidR="0054088A" w:rsidRDefault="0054088A" w:rsidP="00C107F2">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397580"/>
    <w:multiLevelType w:val="hybridMultilevel"/>
    <w:tmpl w:val="F1BA206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83C123E"/>
    <w:multiLevelType w:val="hybridMultilevel"/>
    <w:tmpl w:val="3AF670E2"/>
    <w:lvl w:ilvl="0" w:tplc="EC38E0E6">
      <w:start w:val="2"/>
      <w:numFmt w:val="bullet"/>
      <w:lvlText w:val=""/>
      <w:lvlJc w:val="left"/>
      <w:pPr>
        <w:ind w:left="720" w:hanging="360"/>
      </w:pPr>
      <w:rPr>
        <w:rFonts w:ascii="Symbol" w:eastAsiaTheme="minorHAnsi" w:hAnsi="Symbol" w:cs="Aria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8BE012C"/>
    <w:multiLevelType w:val="hybridMultilevel"/>
    <w:tmpl w:val="4C82A890"/>
    <w:lvl w:ilvl="0" w:tplc="0809000F">
      <w:start w:val="1"/>
      <w:numFmt w:val="decimal"/>
      <w:lvlText w:val="%1."/>
      <w:lvlJc w:val="left"/>
      <w:pPr>
        <w:ind w:left="1225" w:hanging="360"/>
      </w:pPr>
      <w:rPr>
        <w:rFonts w:hint="default"/>
      </w:rPr>
    </w:lvl>
    <w:lvl w:ilvl="1" w:tplc="FFFFFFFF" w:tentative="1">
      <w:start w:val="1"/>
      <w:numFmt w:val="bullet"/>
      <w:lvlText w:val="o"/>
      <w:lvlJc w:val="left"/>
      <w:pPr>
        <w:ind w:left="1945" w:hanging="360"/>
      </w:pPr>
      <w:rPr>
        <w:rFonts w:ascii="Courier New" w:hAnsi="Courier New" w:cs="Courier New" w:hint="default"/>
      </w:rPr>
    </w:lvl>
    <w:lvl w:ilvl="2" w:tplc="FFFFFFFF" w:tentative="1">
      <w:start w:val="1"/>
      <w:numFmt w:val="bullet"/>
      <w:lvlText w:val=""/>
      <w:lvlJc w:val="left"/>
      <w:pPr>
        <w:ind w:left="2665" w:hanging="360"/>
      </w:pPr>
      <w:rPr>
        <w:rFonts w:ascii="Wingdings" w:hAnsi="Wingdings" w:hint="default"/>
      </w:rPr>
    </w:lvl>
    <w:lvl w:ilvl="3" w:tplc="FFFFFFFF" w:tentative="1">
      <w:start w:val="1"/>
      <w:numFmt w:val="bullet"/>
      <w:lvlText w:val=""/>
      <w:lvlJc w:val="left"/>
      <w:pPr>
        <w:ind w:left="3385" w:hanging="360"/>
      </w:pPr>
      <w:rPr>
        <w:rFonts w:ascii="Symbol" w:hAnsi="Symbol" w:hint="default"/>
      </w:rPr>
    </w:lvl>
    <w:lvl w:ilvl="4" w:tplc="FFFFFFFF" w:tentative="1">
      <w:start w:val="1"/>
      <w:numFmt w:val="bullet"/>
      <w:lvlText w:val="o"/>
      <w:lvlJc w:val="left"/>
      <w:pPr>
        <w:ind w:left="4105" w:hanging="360"/>
      </w:pPr>
      <w:rPr>
        <w:rFonts w:ascii="Courier New" w:hAnsi="Courier New" w:cs="Courier New" w:hint="default"/>
      </w:rPr>
    </w:lvl>
    <w:lvl w:ilvl="5" w:tplc="FFFFFFFF" w:tentative="1">
      <w:start w:val="1"/>
      <w:numFmt w:val="bullet"/>
      <w:lvlText w:val=""/>
      <w:lvlJc w:val="left"/>
      <w:pPr>
        <w:ind w:left="4825" w:hanging="360"/>
      </w:pPr>
      <w:rPr>
        <w:rFonts w:ascii="Wingdings" w:hAnsi="Wingdings" w:hint="default"/>
      </w:rPr>
    </w:lvl>
    <w:lvl w:ilvl="6" w:tplc="FFFFFFFF" w:tentative="1">
      <w:start w:val="1"/>
      <w:numFmt w:val="bullet"/>
      <w:lvlText w:val=""/>
      <w:lvlJc w:val="left"/>
      <w:pPr>
        <w:ind w:left="5545" w:hanging="360"/>
      </w:pPr>
      <w:rPr>
        <w:rFonts w:ascii="Symbol" w:hAnsi="Symbol" w:hint="default"/>
      </w:rPr>
    </w:lvl>
    <w:lvl w:ilvl="7" w:tplc="FFFFFFFF" w:tentative="1">
      <w:start w:val="1"/>
      <w:numFmt w:val="bullet"/>
      <w:lvlText w:val="o"/>
      <w:lvlJc w:val="left"/>
      <w:pPr>
        <w:ind w:left="6265" w:hanging="360"/>
      </w:pPr>
      <w:rPr>
        <w:rFonts w:ascii="Courier New" w:hAnsi="Courier New" w:cs="Courier New" w:hint="default"/>
      </w:rPr>
    </w:lvl>
    <w:lvl w:ilvl="8" w:tplc="FFFFFFFF" w:tentative="1">
      <w:start w:val="1"/>
      <w:numFmt w:val="bullet"/>
      <w:lvlText w:val=""/>
      <w:lvlJc w:val="left"/>
      <w:pPr>
        <w:ind w:left="6985" w:hanging="360"/>
      </w:pPr>
      <w:rPr>
        <w:rFonts w:ascii="Wingdings" w:hAnsi="Wingdings" w:hint="default"/>
      </w:rPr>
    </w:lvl>
  </w:abstractNum>
  <w:abstractNum w:abstractNumId="3" w15:restartNumberingAfterBreak="0">
    <w:nsid w:val="130423DE"/>
    <w:multiLevelType w:val="hybridMultilevel"/>
    <w:tmpl w:val="F9306800"/>
    <w:lvl w:ilvl="0" w:tplc="3B5C8124">
      <w:start w:val="1"/>
      <w:numFmt w:val="decimal"/>
      <w:lvlText w:val="%1."/>
      <w:lvlJc w:val="left"/>
      <w:pPr>
        <w:ind w:left="720" w:hanging="360"/>
      </w:pPr>
      <w:rPr>
        <w:rFonts w:hint="default"/>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163B0B92"/>
    <w:multiLevelType w:val="multilevel"/>
    <w:tmpl w:val="DD6C3268"/>
    <w:lvl w:ilvl="0">
      <w:start w:val="1"/>
      <w:numFmt w:val="decimal"/>
      <w:lvlText w:val="%1."/>
      <w:lvlJc w:val="left"/>
      <w:pPr>
        <w:ind w:left="720" w:hanging="360"/>
      </w:pPr>
    </w:lvl>
    <w:lvl w:ilvl="1">
      <w:start w:val="1"/>
      <w:numFmt w:val="decimal"/>
      <w:isLgl/>
      <w:lvlText w:val="%1.%2"/>
      <w:lvlJc w:val="left"/>
      <w:pPr>
        <w:ind w:left="760" w:hanging="40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5" w15:restartNumberingAfterBreak="0">
    <w:nsid w:val="1C3B288A"/>
    <w:multiLevelType w:val="hybridMultilevel"/>
    <w:tmpl w:val="4928D37A"/>
    <w:lvl w:ilvl="0" w:tplc="0809000B">
      <w:start w:val="1"/>
      <w:numFmt w:val="bullet"/>
      <w:lvlText w:val=""/>
      <w:lvlJc w:val="left"/>
      <w:pPr>
        <w:ind w:left="720" w:hanging="360"/>
      </w:pPr>
      <w:rPr>
        <w:rFonts w:ascii="Wingdings" w:hAnsi="Wingdings"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6"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7" w15:restartNumberingAfterBreak="0">
    <w:nsid w:val="292231B2"/>
    <w:multiLevelType w:val="hybridMultilevel"/>
    <w:tmpl w:val="191A55B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2A0E2039"/>
    <w:multiLevelType w:val="hybridMultilevel"/>
    <w:tmpl w:val="E7BA5A0A"/>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327D23EA"/>
    <w:multiLevelType w:val="hybridMultilevel"/>
    <w:tmpl w:val="6310F6E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11" w15:restartNumberingAfterBreak="0">
    <w:nsid w:val="3E307BBE"/>
    <w:multiLevelType w:val="hybridMultilevel"/>
    <w:tmpl w:val="1E561E74"/>
    <w:lvl w:ilvl="0" w:tplc="AA46C8AE">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438B63EB"/>
    <w:multiLevelType w:val="hybridMultilevel"/>
    <w:tmpl w:val="0CD21C6E"/>
    <w:lvl w:ilvl="0" w:tplc="0809000B">
      <w:start w:val="1"/>
      <w:numFmt w:val="bullet"/>
      <w:lvlText w:val=""/>
      <w:lvlJc w:val="left"/>
      <w:pPr>
        <w:ind w:left="990" w:hanging="360"/>
      </w:pPr>
      <w:rPr>
        <w:rFonts w:ascii="Wingdings" w:hAnsi="Wingdings" w:hint="default"/>
      </w:rPr>
    </w:lvl>
    <w:lvl w:ilvl="1" w:tplc="08090003" w:tentative="1">
      <w:start w:val="1"/>
      <w:numFmt w:val="bullet"/>
      <w:lvlText w:val="o"/>
      <w:lvlJc w:val="left"/>
      <w:pPr>
        <w:ind w:left="1710" w:hanging="360"/>
      </w:pPr>
      <w:rPr>
        <w:rFonts w:ascii="Courier New" w:hAnsi="Courier New" w:cs="Courier New" w:hint="default"/>
      </w:rPr>
    </w:lvl>
    <w:lvl w:ilvl="2" w:tplc="08090005" w:tentative="1">
      <w:start w:val="1"/>
      <w:numFmt w:val="bullet"/>
      <w:lvlText w:val=""/>
      <w:lvlJc w:val="left"/>
      <w:pPr>
        <w:ind w:left="2430" w:hanging="360"/>
      </w:pPr>
      <w:rPr>
        <w:rFonts w:ascii="Wingdings" w:hAnsi="Wingdings" w:hint="default"/>
      </w:rPr>
    </w:lvl>
    <w:lvl w:ilvl="3" w:tplc="08090001" w:tentative="1">
      <w:start w:val="1"/>
      <w:numFmt w:val="bullet"/>
      <w:lvlText w:val=""/>
      <w:lvlJc w:val="left"/>
      <w:pPr>
        <w:ind w:left="3150" w:hanging="360"/>
      </w:pPr>
      <w:rPr>
        <w:rFonts w:ascii="Symbol" w:hAnsi="Symbol" w:hint="default"/>
      </w:rPr>
    </w:lvl>
    <w:lvl w:ilvl="4" w:tplc="08090003" w:tentative="1">
      <w:start w:val="1"/>
      <w:numFmt w:val="bullet"/>
      <w:lvlText w:val="o"/>
      <w:lvlJc w:val="left"/>
      <w:pPr>
        <w:ind w:left="3870" w:hanging="360"/>
      </w:pPr>
      <w:rPr>
        <w:rFonts w:ascii="Courier New" w:hAnsi="Courier New" w:cs="Courier New" w:hint="default"/>
      </w:rPr>
    </w:lvl>
    <w:lvl w:ilvl="5" w:tplc="08090005" w:tentative="1">
      <w:start w:val="1"/>
      <w:numFmt w:val="bullet"/>
      <w:lvlText w:val=""/>
      <w:lvlJc w:val="left"/>
      <w:pPr>
        <w:ind w:left="4590" w:hanging="360"/>
      </w:pPr>
      <w:rPr>
        <w:rFonts w:ascii="Wingdings" w:hAnsi="Wingdings" w:hint="default"/>
      </w:rPr>
    </w:lvl>
    <w:lvl w:ilvl="6" w:tplc="08090001" w:tentative="1">
      <w:start w:val="1"/>
      <w:numFmt w:val="bullet"/>
      <w:lvlText w:val=""/>
      <w:lvlJc w:val="left"/>
      <w:pPr>
        <w:ind w:left="5310" w:hanging="360"/>
      </w:pPr>
      <w:rPr>
        <w:rFonts w:ascii="Symbol" w:hAnsi="Symbol" w:hint="default"/>
      </w:rPr>
    </w:lvl>
    <w:lvl w:ilvl="7" w:tplc="08090003" w:tentative="1">
      <w:start w:val="1"/>
      <w:numFmt w:val="bullet"/>
      <w:lvlText w:val="o"/>
      <w:lvlJc w:val="left"/>
      <w:pPr>
        <w:ind w:left="6030" w:hanging="360"/>
      </w:pPr>
      <w:rPr>
        <w:rFonts w:ascii="Courier New" w:hAnsi="Courier New" w:cs="Courier New" w:hint="default"/>
      </w:rPr>
    </w:lvl>
    <w:lvl w:ilvl="8" w:tplc="08090005" w:tentative="1">
      <w:start w:val="1"/>
      <w:numFmt w:val="bullet"/>
      <w:lvlText w:val=""/>
      <w:lvlJc w:val="left"/>
      <w:pPr>
        <w:ind w:left="6750" w:hanging="360"/>
      </w:pPr>
      <w:rPr>
        <w:rFonts w:ascii="Wingdings" w:hAnsi="Wingdings" w:hint="default"/>
      </w:rPr>
    </w:lvl>
  </w:abstractNum>
  <w:abstractNum w:abstractNumId="13" w15:restartNumberingAfterBreak="0">
    <w:nsid w:val="4CC55AA3"/>
    <w:multiLevelType w:val="hybridMultilevel"/>
    <w:tmpl w:val="EBBE8D3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4E0F6C43"/>
    <w:multiLevelType w:val="hybridMultilevel"/>
    <w:tmpl w:val="24C84EB8"/>
    <w:lvl w:ilvl="0" w:tplc="0809000B">
      <w:start w:val="1"/>
      <w:numFmt w:val="bullet"/>
      <w:lvlText w:val=""/>
      <w:lvlJc w:val="left"/>
      <w:pPr>
        <w:ind w:left="790" w:hanging="360"/>
      </w:pPr>
      <w:rPr>
        <w:rFonts w:ascii="Wingdings" w:hAnsi="Wingdings" w:hint="default"/>
      </w:rPr>
    </w:lvl>
    <w:lvl w:ilvl="1" w:tplc="08090003" w:tentative="1">
      <w:start w:val="1"/>
      <w:numFmt w:val="bullet"/>
      <w:lvlText w:val="o"/>
      <w:lvlJc w:val="left"/>
      <w:pPr>
        <w:ind w:left="1510" w:hanging="360"/>
      </w:pPr>
      <w:rPr>
        <w:rFonts w:ascii="Courier New" w:hAnsi="Courier New" w:cs="Courier New" w:hint="default"/>
      </w:rPr>
    </w:lvl>
    <w:lvl w:ilvl="2" w:tplc="08090005" w:tentative="1">
      <w:start w:val="1"/>
      <w:numFmt w:val="bullet"/>
      <w:lvlText w:val=""/>
      <w:lvlJc w:val="left"/>
      <w:pPr>
        <w:ind w:left="2230" w:hanging="360"/>
      </w:pPr>
      <w:rPr>
        <w:rFonts w:ascii="Wingdings" w:hAnsi="Wingdings" w:hint="default"/>
      </w:rPr>
    </w:lvl>
    <w:lvl w:ilvl="3" w:tplc="08090001" w:tentative="1">
      <w:start w:val="1"/>
      <w:numFmt w:val="bullet"/>
      <w:lvlText w:val=""/>
      <w:lvlJc w:val="left"/>
      <w:pPr>
        <w:ind w:left="2950" w:hanging="360"/>
      </w:pPr>
      <w:rPr>
        <w:rFonts w:ascii="Symbol" w:hAnsi="Symbol" w:hint="default"/>
      </w:rPr>
    </w:lvl>
    <w:lvl w:ilvl="4" w:tplc="08090003" w:tentative="1">
      <w:start w:val="1"/>
      <w:numFmt w:val="bullet"/>
      <w:lvlText w:val="o"/>
      <w:lvlJc w:val="left"/>
      <w:pPr>
        <w:ind w:left="3670" w:hanging="360"/>
      </w:pPr>
      <w:rPr>
        <w:rFonts w:ascii="Courier New" w:hAnsi="Courier New" w:cs="Courier New" w:hint="default"/>
      </w:rPr>
    </w:lvl>
    <w:lvl w:ilvl="5" w:tplc="08090005" w:tentative="1">
      <w:start w:val="1"/>
      <w:numFmt w:val="bullet"/>
      <w:lvlText w:val=""/>
      <w:lvlJc w:val="left"/>
      <w:pPr>
        <w:ind w:left="4390" w:hanging="360"/>
      </w:pPr>
      <w:rPr>
        <w:rFonts w:ascii="Wingdings" w:hAnsi="Wingdings" w:hint="default"/>
      </w:rPr>
    </w:lvl>
    <w:lvl w:ilvl="6" w:tplc="08090001" w:tentative="1">
      <w:start w:val="1"/>
      <w:numFmt w:val="bullet"/>
      <w:lvlText w:val=""/>
      <w:lvlJc w:val="left"/>
      <w:pPr>
        <w:ind w:left="5110" w:hanging="360"/>
      </w:pPr>
      <w:rPr>
        <w:rFonts w:ascii="Symbol" w:hAnsi="Symbol" w:hint="default"/>
      </w:rPr>
    </w:lvl>
    <w:lvl w:ilvl="7" w:tplc="08090003" w:tentative="1">
      <w:start w:val="1"/>
      <w:numFmt w:val="bullet"/>
      <w:lvlText w:val="o"/>
      <w:lvlJc w:val="left"/>
      <w:pPr>
        <w:ind w:left="5830" w:hanging="360"/>
      </w:pPr>
      <w:rPr>
        <w:rFonts w:ascii="Courier New" w:hAnsi="Courier New" w:cs="Courier New" w:hint="default"/>
      </w:rPr>
    </w:lvl>
    <w:lvl w:ilvl="8" w:tplc="08090005" w:tentative="1">
      <w:start w:val="1"/>
      <w:numFmt w:val="bullet"/>
      <w:lvlText w:val=""/>
      <w:lvlJc w:val="left"/>
      <w:pPr>
        <w:ind w:left="6550" w:hanging="360"/>
      </w:pPr>
      <w:rPr>
        <w:rFonts w:ascii="Wingdings" w:hAnsi="Wingdings" w:hint="default"/>
      </w:rPr>
    </w:lvl>
  </w:abstractNum>
  <w:abstractNum w:abstractNumId="15"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53AC2576"/>
    <w:multiLevelType w:val="hybridMultilevel"/>
    <w:tmpl w:val="F0688612"/>
    <w:lvl w:ilvl="0" w:tplc="D62E27B8">
      <w:start w:val="1"/>
      <w:numFmt w:val="decimal"/>
      <w:lvlText w:val="%1."/>
      <w:lvlJc w:val="left"/>
      <w:pPr>
        <w:ind w:left="720" w:hanging="360"/>
      </w:pPr>
      <w:rPr>
        <w:rFonts w:ascii="Arial" w:eastAsiaTheme="minorHAnsi" w:hAnsi="Arial" w:cs="Arial"/>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61622CF8"/>
    <w:multiLevelType w:val="hybridMultilevel"/>
    <w:tmpl w:val="935E02FC"/>
    <w:lvl w:ilvl="0" w:tplc="FF667A6C">
      <w:start w:val="1"/>
      <w:numFmt w:val="decimal"/>
      <w:lvlText w:val="%1."/>
      <w:lvlJc w:val="left"/>
      <w:pPr>
        <w:ind w:left="720" w:hanging="360"/>
      </w:pPr>
      <w:rPr>
        <w:rFonts w:hint="default"/>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15:restartNumberingAfterBreak="0">
    <w:nsid w:val="639C1097"/>
    <w:multiLevelType w:val="hybridMultilevel"/>
    <w:tmpl w:val="62AA8A96"/>
    <w:lvl w:ilvl="0" w:tplc="3DA8D5A2">
      <w:start w:val="1"/>
      <w:numFmt w:val="bullet"/>
      <w:lvlText w:val="•"/>
      <w:lvlJc w:val="left"/>
      <w:pPr>
        <w:tabs>
          <w:tab w:val="num" w:pos="720"/>
        </w:tabs>
        <w:ind w:left="720" w:hanging="360"/>
      </w:pPr>
      <w:rPr>
        <w:rFonts w:ascii="Arial" w:hAnsi="Arial" w:hint="default"/>
      </w:rPr>
    </w:lvl>
    <w:lvl w:ilvl="1" w:tplc="5E08D752">
      <w:start w:val="1"/>
      <w:numFmt w:val="bullet"/>
      <w:lvlText w:val="•"/>
      <w:lvlJc w:val="left"/>
      <w:pPr>
        <w:tabs>
          <w:tab w:val="num" w:pos="1440"/>
        </w:tabs>
        <w:ind w:left="1440" w:hanging="360"/>
      </w:pPr>
      <w:rPr>
        <w:rFonts w:ascii="Arial" w:hAnsi="Arial" w:hint="default"/>
      </w:rPr>
    </w:lvl>
    <w:lvl w:ilvl="2" w:tplc="0F707F7A" w:tentative="1">
      <w:start w:val="1"/>
      <w:numFmt w:val="bullet"/>
      <w:lvlText w:val="•"/>
      <w:lvlJc w:val="left"/>
      <w:pPr>
        <w:tabs>
          <w:tab w:val="num" w:pos="2160"/>
        </w:tabs>
        <w:ind w:left="2160" w:hanging="360"/>
      </w:pPr>
      <w:rPr>
        <w:rFonts w:ascii="Arial" w:hAnsi="Arial" w:hint="default"/>
      </w:rPr>
    </w:lvl>
    <w:lvl w:ilvl="3" w:tplc="CA42DBFE" w:tentative="1">
      <w:start w:val="1"/>
      <w:numFmt w:val="bullet"/>
      <w:lvlText w:val="•"/>
      <w:lvlJc w:val="left"/>
      <w:pPr>
        <w:tabs>
          <w:tab w:val="num" w:pos="2880"/>
        </w:tabs>
        <w:ind w:left="2880" w:hanging="360"/>
      </w:pPr>
      <w:rPr>
        <w:rFonts w:ascii="Arial" w:hAnsi="Arial" w:hint="default"/>
      </w:rPr>
    </w:lvl>
    <w:lvl w:ilvl="4" w:tplc="5FAA6922" w:tentative="1">
      <w:start w:val="1"/>
      <w:numFmt w:val="bullet"/>
      <w:lvlText w:val="•"/>
      <w:lvlJc w:val="left"/>
      <w:pPr>
        <w:tabs>
          <w:tab w:val="num" w:pos="3600"/>
        </w:tabs>
        <w:ind w:left="3600" w:hanging="360"/>
      </w:pPr>
      <w:rPr>
        <w:rFonts w:ascii="Arial" w:hAnsi="Arial" w:hint="default"/>
      </w:rPr>
    </w:lvl>
    <w:lvl w:ilvl="5" w:tplc="93F6E542" w:tentative="1">
      <w:start w:val="1"/>
      <w:numFmt w:val="bullet"/>
      <w:lvlText w:val="•"/>
      <w:lvlJc w:val="left"/>
      <w:pPr>
        <w:tabs>
          <w:tab w:val="num" w:pos="4320"/>
        </w:tabs>
        <w:ind w:left="4320" w:hanging="360"/>
      </w:pPr>
      <w:rPr>
        <w:rFonts w:ascii="Arial" w:hAnsi="Arial" w:hint="default"/>
      </w:rPr>
    </w:lvl>
    <w:lvl w:ilvl="6" w:tplc="956A8AF8" w:tentative="1">
      <w:start w:val="1"/>
      <w:numFmt w:val="bullet"/>
      <w:lvlText w:val="•"/>
      <w:lvlJc w:val="left"/>
      <w:pPr>
        <w:tabs>
          <w:tab w:val="num" w:pos="5040"/>
        </w:tabs>
        <w:ind w:left="5040" w:hanging="360"/>
      </w:pPr>
      <w:rPr>
        <w:rFonts w:ascii="Arial" w:hAnsi="Arial" w:hint="default"/>
      </w:rPr>
    </w:lvl>
    <w:lvl w:ilvl="7" w:tplc="E6DAD592" w:tentative="1">
      <w:start w:val="1"/>
      <w:numFmt w:val="bullet"/>
      <w:lvlText w:val="•"/>
      <w:lvlJc w:val="left"/>
      <w:pPr>
        <w:tabs>
          <w:tab w:val="num" w:pos="5760"/>
        </w:tabs>
        <w:ind w:left="5760" w:hanging="360"/>
      </w:pPr>
      <w:rPr>
        <w:rFonts w:ascii="Arial" w:hAnsi="Arial" w:hint="default"/>
      </w:rPr>
    </w:lvl>
    <w:lvl w:ilvl="8" w:tplc="FB9424C0" w:tentative="1">
      <w:start w:val="1"/>
      <w:numFmt w:val="bullet"/>
      <w:lvlText w:val="•"/>
      <w:lvlJc w:val="left"/>
      <w:pPr>
        <w:tabs>
          <w:tab w:val="num" w:pos="6480"/>
        </w:tabs>
        <w:ind w:left="6480" w:hanging="360"/>
      </w:pPr>
      <w:rPr>
        <w:rFonts w:ascii="Arial" w:hAnsi="Arial" w:hint="default"/>
      </w:rPr>
    </w:lvl>
  </w:abstractNum>
  <w:abstractNum w:abstractNumId="20" w15:restartNumberingAfterBreak="0">
    <w:nsid w:val="63F339E7"/>
    <w:multiLevelType w:val="hybridMultilevel"/>
    <w:tmpl w:val="460CC5BC"/>
    <w:lvl w:ilvl="0" w:tplc="08090001">
      <w:start w:val="1"/>
      <w:numFmt w:val="bullet"/>
      <w:lvlText w:val=""/>
      <w:lvlJc w:val="left"/>
      <w:pPr>
        <w:ind w:left="1225" w:hanging="360"/>
      </w:pPr>
      <w:rPr>
        <w:rFonts w:ascii="Symbol" w:hAnsi="Symbol" w:hint="default"/>
      </w:rPr>
    </w:lvl>
    <w:lvl w:ilvl="1" w:tplc="08090003" w:tentative="1">
      <w:start w:val="1"/>
      <w:numFmt w:val="bullet"/>
      <w:lvlText w:val="o"/>
      <w:lvlJc w:val="left"/>
      <w:pPr>
        <w:ind w:left="1945" w:hanging="360"/>
      </w:pPr>
      <w:rPr>
        <w:rFonts w:ascii="Courier New" w:hAnsi="Courier New" w:cs="Courier New" w:hint="default"/>
      </w:rPr>
    </w:lvl>
    <w:lvl w:ilvl="2" w:tplc="08090005" w:tentative="1">
      <w:start w:val="1"/>
      <w:numFmt w:val="bullet"/>
      <w:lvlText w:val=""/>
      <w:lvlJc w:val="left"/>
      <w:pPr>
        <w:ind w:left="2665" w:hanging="360"/>
      </w:pPr>
      <w:rPr>
        <w:rFonts w:ascii="Wingdings" w:hAnsi="Wingdings" w:hint="default"/>
      </w:rPr>
    </w:lvl>
    <w:lvl w:ilvl="3" w:tplc="08090001" w:tentative="1">
      <w:start w:val="1"/>
      <w:numFmt w:val="bullet"/>
      <w:lvlText w:val=""/>
      <w:lvlJc w:val="left"/>
      <w:pPr>
        <w:ind w:left="3385" w:hanging="360"/>
      </w:pPr>
      <w:rPr>
        <w:rFonts w:ascii="Symbol" w:hAnsi="Symbol" w:hint="default"/>
      </w:rPr>
    </w:lvl>
    <w:lvl w:ilvl="4" w:tplc="08090003" w:tentative="1">
      <w:start w:val="1"/>
      <w:numFmt w:val="bullet"/>
      <w:lvlText w:val="o"/>
      <w:lvlJc w:val="left"/>
      <w:pPr>
        <w:ind w:left="4105" w:hanging="360"/>
      </w:pPr>
      <w:rPr>
        <w:rFonts w:ascii="Courier New" w:hAnsi="Courier New" w:cs="Courier New" w:hint="default"/>
      </w:rPr>
    </w:lvl>
    <w:lvl w:ilvl="5" w:tplc="08090005" w:tentative="1">
      <w:start w:val="1"/>
      <w:numFmt w:val="bullet"/>
      <w:lvlText w:val=""/>
      <w:lvlJc w:val="left"/>
      <w:pPr>
        <w:ind w:left="4825" w:hanging="360"/>
      </w:pPr>
      <w:rPr>
        <w:rFonts w:ascii="Wingdings" w:hAnsi="Wingdings" w:hint="default"/>
      </w:rPr>
    </w:lvl>
    <w:lvl w:ilvl="6" w:tplc="08090001" w:tentative="1">
      <w:start w:val="1"/>
      <w:numFmt w:val="bullet"/>
      <w:lvlText w:val=""/>
      <w:lvlJc w:val="left"/>
      <w:pPr>
        <w:ind w:left="5545" w:hanging="360"/>
      </w:pPr>
      <w:rPr>
        <w:rFonts w:ascii="Symbol" w:hAnsi="Symbol" w:hint="default"/>
      </w:rPr>
    </w:lvl>
    <w:lvl w:ilvl="7" w:tplc="08090003" w:tentative="1">
      <w:start w:val="1"/>
      <w:numFmt w:val="bullet"/>
      <w:lvlText w:val="o"/>
      <w:lvlJc w:val="left"/>
      <w:pPr>
        <w:ind w:left="6265" w:hanging="360"/>
      </w:pPr>
      <w:rPr>
        <w:rFonts w:ascii="Courier New" w:hAnsi="Courier New" w:cs="Courier New" w:hint="default"/>
      </w:rPr>
    </w:lvl>
    <w:lvl w:ilvl="8" w:tplc="08090005" w:tentative="1">
      <w:start w:val="1"/>
      <w:numFmt w:val="bullet"/>
      <w:lvlText w:val=""/>
      <w:lvlJc w:val="left"/>
      <w:pPr>
        <w:ind w:left="6985" w:hanging="360"/>
      </w:pPr>
      <w:rPr>
        <w:rFonts w:ascii="Wingdings" w:hAnsi="Wingdings" w:hint="default"/>
      </w:rPr>
    </w:lvl>
  </w:abstractNum>
  <w:abstractNum w:abstractNumId="21"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22" w15:restartNumberingAfterBreak="0">
    <w:nsid w:val="678F34C2"/>
    <w:multiLevelType w:val="hybridMultilevel"/>
    <w:tmpl w:val="86167020"/>
    <w:lvl w:ilvl="0" w:tplc="04A45018">
      <w:start w:val="1"/>
      <w:numFmt w:val="bullet"/>
      <w:lvlText w:val="•"/>
      <w:lvlJc w:val="left"/>
      <w:pPr>
        <w:tabs>
          <w:tab w:val="num" w:pos="720"/>
        </w:tabs>
        <w:ind w:left="720" w:hanging="360"/>
      </w:pPr>
      <w:rPr>
        <w:rFonts w:ascii="Arial" w:hAnsi="Arial" w:hint="default"/>
      </w:rPr>
    </w:lvl>
    <w:lvl w:ilvl="1" w:tplc="0BB80F6E" w:tentative="1">
      <w:start w:val="1"/>
      <w:numFmt w:val="bullet"/>
      <w:lvlText w:val="•"/>
      <w:lvlJc w:val="left"/>
      <w:pPr>
        <w:tabs>
          <w:tab w:val="num" w:pos="1440"/>
        </w:tabs>
        <w:ind w:left="1440" w:hanging="360"/>
      </w:pPr>
      <w:rPr>
        <w:rFonts w:ascii="Arial" w:hAnsi="Arial" w:hint="default"/>
      </w:rPr>
    </w:lvl>
    <w:lvl w:ilvl="2" w:tplc="6BFC2812" w:tentative="1">
      <w:start w:val="1"/>
      <w:numFmt w:val="bullet"/>
      <w:lvlText w:val="•"/>
      <w:lvlJc w:val="left"/>
      <w:pPr>
        <w:tabs>
          <w:tab w:val="num" w:pos="2160"/>
        </w:tabs>
        <w:ind w:left="2160" w:hanging="360"/>
      </w:pPr>
      <w:rPr>
        <w:rFonts w:ascii="Arial" w:hAnsi="Arial" w:hint="default"/>
      </w:rPr>
    </w:lvl>
    <w:lvl w:ilvl="3" w:tplc="831A1A6E" w:tentative="1">
      <w:start w:val="1"/>
      <w:numFmt w:val="bullet"/>
      <w:lvlText w:val="•"/>
      <w:lvlJc w:val="left"/>
      <w:pPr>
        <w:tabs>
          <w:tab w:val="num" w:pos="2880"/>
        </w:tabs>
        <w:ind w:left="2880" w:hanging="360"/>
      </w:pPr>
      <w:rPr>
        <w:rFonts w:ascii="Arial" w:hAnsi="Arial" w:hint="default"/>
      </w:rPr>
    </w:lvl>
    <w:lvl w:ilvl="4" w:tplc="4A587390" w:tentative="1">
      <w:start w:val="1"/>
      <w:numFmt w:val="bullet"/>
      <w:lvlText w:val="•"/>
      <w:lvlJc w:val="left"/>
      <w:pPr>
        <w:tabs>
          <w:tab w:val="num" w:pos="3600"/>
        </w:tabs>
        <w:ind w:left="3600" w:hanging="360"/>
      </w:pPr>
      <w:rPr>
        <w:rFonts w:ascii="Arial" w:hAnsi="Arial" w:hint="default"/>
      </w:rPr>
    </w:lvl>
    <w:lvl w:ilvl="5" w:tplc="CB84FB90" w:tentative="1">
      <w:start w:val="1"/>
      <w:numFmt w:val="bullet"/>
      <w:lvlText w:val="•"/>
      <w:lvlJc w:val="left"/>
      <w:pPr>
        <w:tabs>
          <w:tab w:val="num" w:pos="4320"/>
        </w:tabs>
        <w:ind w:left="4320" w:hanging="360"/>
      </w:pPr>
      <w:rPr>
        <w:rFonts w:ascii="Arial" w:hAnsi="Arial" w:hint="default"/>
      </w:rPr>
    </w:lvl>
    <w:lvl w:ilvl="6" w:tplc="57BC3160" w:tentative="1">
      <w:start w:val="1"/>
      <w:numFmt w:val="bullet"/>
      <w:lvlText w:val="•"/>
      <w:lvlJc w:val="left"/>
      <w:pPr>
        <w:tabs>
          <w:tab w:val="num" w:pos="5040"/>
        </w:tabs>
        <w:ind w:left="5040" w:hanging="360"/>
      </w:pPr>
      <w:rPr>
        <w:rFonts w:ascii="Arial" w:hAnsi="Arial" w:hint="default"/>
      </w:rPr>
    </w:lvl>
    <w:lvl w:ilvl="7" w:tplc="8C84360A" w:tentative="1">
      <w:start w:val="1"/>
      <w:numFmt w:val="bullet"/>
      <w:lvlText w:val="•"/>
      <w:lvlJc w:val="left"/>
      <w:pPr>
        <w:tabs>
          <w:tab w:val="num" w:pos="5760"/>
        </w:tabs>
        <w:ind w:left="5760" w:hanging="360"/>
      </w:pPr>
      <w:rPr>
        <w:rFonts w:ascii="Arial" w:hAnsi="Arial" w:hint="default"/>
      </w:rPr>
    </w:lvl>
    <w:lvl w:ilvl="8" w:tplc="6D54D268" w:tentative="1">
      <w:start w:val="1"/>
      <w:numFmt w:val="bullet"/>
      <w:lvlText w:val="•"/>
      <w:lvlJc w:val="left"/>
      <w:pPr>
        <w:tabs>
          <w:tab w:val="num" w:pos="6480"/>
        </w:tabs>
        <w:ind w:left="6480" w:hanging="360"/>
      </w:pPr>
      <w:rPr>
        <w:rFonts w:ascii="Arial" w:hAnsi="Arial" w:hint="default"/>
      </w:rPr>
    </w:lvl>
  </w:abstractNum>
  <w:abstractNum w:abstractNumId="23" w15:restartNumberingAfterBreak="0">
    <w:nsid w:val="688D2B3E"/>
    <w:multiLevelType w:val="hybridMultilevel"/>
    <w:tmpl w:val="37BED6BE"/>
    <w:lvl w:ilvl="0" w:tplc="0809000B">
      <w:start w:val="1"/>
      <w:numFmt w:val="bullet"/>
      <w:lvlText w:val=""/>
      <w:lvlJc w:val="left"/>
      <w:pPr>
        <w:ind w:left="990" w:hanging="360"/>
      </w:pPr>
      <w:rPr>
        <w:rFonts w:ascii="Wingdings" w:hAnsi="Wingdings" w:hint="default"/>
      </w:rPr>
    </w:lvl>
    <w:lvl w:ilvl="1" w:tplc="08090003" w:tentative="1">
      <w:start w:val="1"/>
      <w:numFmt w:val="bullet"/>
      <w:lvlText w:val="o"/>
      <w:lvlJc w:val="left"/>
      <w:pPr>
        <w:ind w:left="1710" w:hanging="360"/>
      </w:pPr>
      <w:rPr>
        <w:rFonts w:ascii="Courier New" w:hAnsi="Courier New" w:cs="Courier New" w:hint="default"/>
      </w:rPr>
    </w:lvl>
    <w:lvl w:ilvl="2" w:tplc="08090005" w:tentative="1">
      <w:start w:val="1"/>
      <w:numFmt w:val="bullet"/>
      <w:lvlText w:val=""/>
      <w:lvlJc w:val="left"/>
      <w:pPr>
        <w:ind w:left="2430" w:hanging="360"/>
      </w:pPr>
      <w:rPr>
        <w:rFonts w:ascii="Wingdings" w:hAnsi="Wingdings" w:hint="default"/>
      </w:rPr>
    </w:lvl>
    <w:lvl w:ilvl="3" w:tplc="08090001" w:tentative="1">
      <w:start w:val="1"/>
      <w:numFmt w:val="bullet"/>
      <w:lvlText w:val=""/>
      <w:lvlJc w:val="left"/>
      <w:pPr>
        <w:ind w:left="3150" w:hanging="360"/>
      </w:pPr>
      <w:rPr>
        <w:rFonts w:ascii="Symbol" w:hAnsi="Symbol" w:hint="default"/>
      </w:rPr>
    </w:lvl>
    <w:lvl w:ilvl="4" w:tplc="08090003" w:tentative="1">
      <w:start w:val="1"/>
      <w:numFmt w:val="bullet"/>
      <w:lvlText w:val="o"/>
      <w:lvlJc w:val="left"/>
      <w:pPr>
        <w:ind w:left="3870" w:hanging="360"/>
      </w:pPr>
      <w:rPr>
        <w:rFonts w:ascii="Courier New" w:hAnsi="Courier New" w:cs="Courier New" w:hint="default"/>
      </w:rPr>
    </w:lvl>
    <w:lvl w:ilvl="5" w:tplc="08090005" w:tentative="1">
      <w:start w:val="1"/>
      <w:numFmt w:val="bullet"/>
      <w:lvlText w:val=""/>
      <w:lvlJc w:val="left"/>
      <w:pPr>
        <w:ind w:left="4590" w:hanging="360"/>
      </w:pPr>
      <w:rPr>
        <w:rFonts w:ascii="Wingdings" w:hAnsi="Wingdings" w:hint="default"/>
      </w:rPr>
    </w:lvl>
    <w:lvl w:ilvl="6" w:tplc="08090001" w:tentative="1">
      <w:start w:val="1"/>
      <w:numFmt w:val="bullet"/>
      <w:lvlText w:val=""/>
      <w:lvlJc w:val="left"/>
      <w:pPr>
        <w:ind w:left="5310" w:hanging="360"/>
      </w:pPr>
      <w:rPr>
        <w:rFonts w:ascii="Symbol" w:hAnsi="Symbol" w:hint="default"/>
      </w:rPr>
    </w:lvl>
    <w:lvl w:ilvl="7" w:tplc="08090003" w:tentative="1">
      <w:start w:val="1"/>
      <w:numFmt w:val="bullet"/>
      <w:lvlText w:val="o"/>
      <w:lvlJc w:val="left"/>
      <w:pPr>
        <w:ind w:left="6030" w:hanging="360"/>
      </w:pPr>
      <w:rPr>
        <w:rFonts w:ascii="Courier New" w:hAnsi="Courier New" w:cs="Courier New" w:hint="default"/>
      </w:rPr>
    </w:lvl>
    <w:lvl w:ilvl="8" w:tplc="08090005" w:tentative="1">
      <w:start w:val="1"/>
      <w:numFmt w:val="bullet"/>
      <w:lvlText w:val=""/>
      <w:lvlJc w:val="left"/>
      <w:pPr>
        <w:ind w:left="6750" w:hanging="360"/>
      </w:pPr>
      <w:rPr>
        <w:rFonts w:ascii="Wingdings" w:hAnsi="Wingdings" w:hint="default"/>
      </w:rPr>
    </w:lvl>
  </w:abstractNum>
  <w:abstractNum w:abstractNumId="24"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25" w15:restartNumberingAfterBreak="0">
    <w:nsid w:val="7BBC29F8"/>
    <w:multiLevelType w:val="hybridMultilevel"/>
    <w:tmpl w:val="FD0C5096"/>
    <w:lvl w:ilvl="0" w:tplc="072095C4">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7DFF6736"/>
    <w:multiLevelType w:val="hybridMultilevel"/>
    <w:tmpl w:val="C39CDB7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7"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abstractNumId w:val="4"/>
  </w:num>
  <w:num w:numId="2">
    <w:abstractNumId w:val="16"/>
  </w:num>
  <w:num w:numId="3">
    <w:abstractNumId w:val="15"/>
  </w:num>
  <w:num w:numId="4">
    <w:abstractNumId w:val="10"/>
  </w:num>
  <w:num w:numId="5">
    <w:abstractNumId w:val="6"/>
  </w:num>
  <w:num w:numId="6">
    <w:abstractNumId w:val="25"/>
  </w:num>
  <w:num w:numId="7">
    <w:abstractNumId w:val="27"/>
  </w:num>
  <w:num w:numId="8">
    <w:abstractNumId w:val="21"/>
  </w:num>
  <w:num w:numId="9">
    <w:abstractNumId w:val="24"/>
  </w:num>
  <w:num w:numId="10">
    <w:abstractNumId w:val="1"/>
  </w:num>
  <w:num w:numId="11">
    <w:abstractNumId w:val="26"/>
  </w:num>
  <w:num w:numId="12">
    <w:abstractNumId w:val="0"/>
  </w:num>
  <w:num w:numId="13">
    <w:abstractNumId w:val="11"/>
  </w:num>
  <w:num w:numId="14">
    <w:abstractNumId w:val="7"/>
  </w:num>
  <w:num w:numId="15">
    <w:abstractNumId w:val="22"/>
  </w:num>
  <w:num w:numId="16">
    <w:abstractNumId w:val="19"/>
  </w:num>
  <w:num w:numId="17">
    <w:abstractNumId w:val="14"/>
  </w:num>
  <w:num w:numId="18">
    <w:abstractNumId w:val="5"/>
  </w:num>
  <w:num w:numId="19">
    <w:abstractNumId w:val="23"/>
  </w:num>
  <w:num w:numId="20">
    <w:abstractNumId w:val="12"/>
  </w:num>
  <w:num w:numId="21">
    <w:abstractNumId w:val="17"/>
  </w:num>
  <w:num w:numId="22">
    <w:abstractNumId w:val="9"/>
  </w:num>
  <w:num w:numId="23">
    <w:abstractNumId w:val="3"/>
  </w:num>
  <w:num w:numId="24">
    <w:abstractNumId w:val="18"/>
  </w:num>
  <w:num w:numId="25">
    <w:abstractNumId w:val="8"/>
  </w:num>
  <w:num w:numId="26">
    <w:abstractNumId w:val="20"/>
  </w:num>
  <w:num w:numId="27">
    <w:abstractNumId w:val="2"/>
  </w:num>
  <w:num w:numId="28">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112DC"/>
    <w:rsid w:val="00003CA6"/>
    <w:rsid w:val="0001131B"/>
    <w:rsid w:val="00021C60"/>
    <w:rsid w:val="000247F9"/>
    <w:rsid w:val="00034194"/>
    <w:rsid w:val="000530C6"/>
    <w:rsid w:val="000771D2"/>
    <w:rsid w:val="00083FC0"/>
    <w:rsid w:val="0009481B"/>
    <w:rsid w:val="00096B6B"/>
    <w:rsid w:val="000E760C"/>
    <w:rsid w:val="000F361B"/>
    <w:rsid w:val="000F542F"/>
    <w:rsid w:val="00106F04"/>
    <w:rsid w:val="00133EA1"/>
    <w:rsid w:val="00146BF3"/>
    <w:rsid w:val="0016096B"/>
    <w:rsid w:val="00162C58"/>
    <w:rsid w:val="00167062"/>
    <w:rsid w:val="001734E6"/>
    <w:rsid w:val="001A5207"/>
    <w:rsid w:val="001B7051"/>
    <w:rsid w:val="001E70F1"/>
    <w:rsid w:val="0020539A"/>
    <w:rsid w:val="00233330"/>
    <w:rsid w:val="00234C37"/>
    <w:rsid w:val="00241D53"/>
    <w:rsid w:val="0024427B"/>
    <w:rsid w:val="00252691"/>
    <w:rsid w:val="00255ACB"/>
    <w:rsid w:val="0026399E"/>
    <w:rsid w:val="00266500"/>
    <w:rsid w:val="002834F3"/>
    <w:rsid w:val="0028548A"/>
    <w:rsid w:val="002A0286"/>
    <w:rsid w:val="00303EA9"/>
    <w:rsid w:val="00310ECC"/>
    <w:rsid w:val="00334877"/>
    <w:rsid w:val="00383AE3"/>
    <w:rsid w:val="0038729D"/>
    <w:rsid w:val="00391C66"/>
    <w:rsid w:val="00391F25"/>
    <w:rsid w:val="00394970"/>
    <w:rsid w:val="0039623B"/>
    <w:rsid w:val="00397A97"/>
    <w:rsid w:val="003C0FF8"/>
    <w:rsid w:val="003C138E"/>
    <w:rsid w:val="003C714B"/>
    <w:rsid w:val="003E171F"/>
    <w:rsid w:val="003F135D"/>
    <w:rsid w:val="00414894"/>
    <w:rsid w:val="004501B7"/>
    <w:rsid w:val="0045102E"/>
    <w:rsid w:val="00461835"/>
    <w:rsid w:val="004813B0"/>
    <w:rsid w:val="004866B9"/>
    <w:rsid w:val="00487C58"/>
    <w:rsid w:val="004B4C2B"/>
    <w:rsid w:val="004C1869"/>
    <w:rsid w:val="004D2BBF"/>
    <w:rsid w:val="0052297E"/>
    <w:rsid w:val="0053086E"/>
    <w:rsid w:val="00534BAD"/>
    <w:rsid w:val="0054088A"/>
    <w:rsid w:val="005575B6"/>
    <w:rsid w:val="00577BE0"/>
    <w:rsid w:val="00580F36"/>
    <w:rsid w:val="00585277"/>
    <w:rsid w:val="00591E3F"/>
    <w:rsid w:val="005A6656"/>
    <w:rsid w:val="005B05F8"/>
    <w:rsid w:val="005B2A9A"/>
    <w:rsid w:val="005C01C9"/>
    <w:rsid w:val="005D1652"/>
    <w:rsid w:val="00634D47"/>
    <w:rsid w:val="00647681"/>
    <w:rsid w:val="00655190"/>
    <w:rsid w:val="00662218"/>
    <w:rsid w:val="00665A65"/>
    <w:rsid w:val="00671EC3"/>
    <w:rsid w:val="00676D9A"/>
    <w:rsid w:val="0068591E"/>
    <w:rsid w:val="00685AE0"/>
    <w:rsid w:val="00685BFD"/>
    <w:rsid w:val="00685CDE"/>
    <w:rsid w:val="006863EF"/>
    <w:rsid w:val="006A79FC"/>
    <w:rsid w:val="006C0369"/>
    <w:rsid w:val="006D1998"/>
    <w:rsid w:val="006E4503"/>
    <w:rsid w:val="006F7CE1"/>
    <w:rsid w:val="00711095"/>
    <w:rsid w:val="0071146D"/>
    <w:rsid w:val="0072604C"/>
    <w:rsid w:val="00727AC6"/>
    <w:rsid w:val="007A1D28"/>
    <w:rsid w:val="007B2997"/>
    <w:rsid w:val="007E6986"/>
    <w:rsid w:val="007F1676"/>
    <w:rsid w:val="00822D73"/>
    <w:rsid w:val="0084502F"/>
    <w:rsid w:val="00845E3B"/>
    <w:rsid w:val="0085045C"/>
    <w:rsid w:val="00852A2F"/>
    <w:rsid w:val="0086757A"/>
    <w:rsid w:val="00873965"/>
    <w:rsid w:val="008A2BF9"/>
    <w:rsid w:val="008B10C8"/>
    <w:rsid w:val="008B27B4"/>
    <w:rsid w:val="008B4159"/>
    <w:rsid w:val="008C15D9"/>
    <w:rsid w:val="008D0747"/>
    <w:rsid w:val="008D6C25"/>
    <w:rsid w:val="009102C0"/>
    <w:rsid w:val="009112DC"/>
    <w:rsid w:val="009166D8"/>
    <w:rsid w:val="009174E6"/>
    <w:rsid w:val="0093263A"/>
    <w:rsid w:val="0095108B"/>
    <w:rsid w:val="0097319C"/>
    <w:rsid w:val="00975BEC"/>
    <w:rsid w:val="00984599"/>
    <w:rsid w:val="009A276E"/>
    <w:rsid w:val="009B2DFF"/>
    <w:rsid w:val="009B5C3D"/>
    <w:rsid w:val="009C6EA8"/>
    <w:rsid w:val="009E7AF7"/>
    <w:rsid w:val="00A044D9"/>
    <w:rsid w:val="00A16B70"/>
    <w:rsid w:val="00A24559"/>
    <w:rsid w:val="00A47826"/>
    <w:rsid w:val="00A51ACE"/>
    <w:rsid w:val="00A552DC"/>
    <w:rsid w:val="00A62CFF"/>
    <w:rsid w:val="00A913F4"/>
    <w:rsid w:val="00AA3D58"/>
    <w:rsid w:val="00AA7140"/>
    <w:rsid w:val="00AD064D"/>
    <w:rsid w:val="00AE7185"/>
    <w:rsid w:val="00AF7543"/>
    <w:rsid w:val="00B02232"/>
    <w:rsid w:val="00B15809"/>
    <w:rsid w:val="00B31950"/>
    <w:rsid w:val="00B50591"/>
    <w:rsid w:val="00B769B2"/>
    <w:rsid w:val="00BB0DFE"/>
    <w:rsid w:val="00BB1022"/>
    <w:rsid w:val="00BB440E"/>
    <w:rsid w:val="00BC241D"/>
    <w:rsid w:val="00BD04B7"/>
    <w:rsid w:val="00BE7946"/>
    <w:rsid w:val="00C02417"/>
    <w:rsid w:val="00C107F2"/>
    <w:rsid w:val="00C12FE4"/>
    <w:rsid w:val="00C33A04"/>
    <w:rsid w:val="00C41D77"/>
    <w:rsid w:val="00C431FB"/>
    <w:rsid w:val="00C671D3"/>
    <w:rsid w:val="00C75832"/>
    <w:rsid w:val="00C95B3C"/>
    <w:rsid w:val="00CA78B8"/>
    <w:rsid w:val="00CD7AA5"/>
    <w:rsid w:val="00CE5C6D"/>
    <w:rsid w:val="00CF01EF"/>
    <w:rsid w:val="00CF1233"/>
    <w:rsid w:val="00D016E0"/>
    <w:rsid w:val="00D1425D"/>
    <w:rsid w:val="00D264D1"/>
    <w:rsid w:val="00D265CE"/>
    <w:rsid w:val="00D36538"/>
    <w:rsid w:val="00D92BD7"/>
    <w:rsid w:val="00DA0AA9"/>
    <w:rsid w:val="00DA76AD"/>
    <w:rsid w:val="00DA7DF5"/>
    <w:rsid w:val="00DC56EB"/>
    <w:rsid w:val="00DE0BC8"/>
    <w:rsid w:val="00DE66C4"/>
    <w:rsid w:val="00DE66E4"/>
    <w:rsid w:val="00E242E5"/>
    <w:rsid w:val="00E26CFD"/>
    <w:rsid w:val="00E4603D"/>
    <w:rsid w:val="00E628E9"/>
    <w:rsid w:val="00E807F1"/>
    <w:rsid w:val="00E91EEC"/>
    <w:rsid w:val="00EB305A"/>
    <w:rsid w:val="00EB4B61"/>
    <w:rsid w:val="00EB4DF2"/>
    <w:rsid w:val="00ED1421"/>
    <w:rsid w:val="00EF518D"/>
    <w:rsid w:val="00F004C5"/>
    <w:rsid w:val="00F025DA"/>
    <w:rsid w:val="00F02DF1"/>
    <w:rsid w:val="00F11CD2"/>
    <w:rsid w:val="00F22459"/>
    <w:rsid w:val="00F5082D"/>
    <w:rsid w:val="00F531BD"/>
    <w:rsid w:val="00F5324A"/>
    <w:rsid w:val="00F57C68"/>
    <w:rsid w:val="00F62E52"/>
    <w:rsid w:val="00F666CF"/>
    <w:rsid w:val="00F72C74"/>
    <w:rsid w:val="00F95F3E"/>
    <w:rsid w:val="00F97A1E"/>
    <w:rsid w:val="00FA0CA9"/>
    <w:rsid w:val="00FA2030"/>
    <w:rsid w:val="00FA4590"/>
    <w:rsid w:val="00FD07EC"/>
    <w:rsid w:val="00FD12EF"/>
    <w:rsid w:val="00FD42EC"/>
    <w:rsid w:val="00FD564E"/>
    <w:rsid w:val="00FE4B1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4624A78"/>
  <w15:docId w15:val="{571343B3-088C-4EB7-8016-99C32719555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ListParagraphChar">
    <w:name w:val="List Paragraph Char"/>
    <w:basedOn w:val="DefaultParagraphFont"/>
    <w:link w:val="ListParagraph"/>
    <w:uiPriority w:val="34"/>
    <w:qFormat/>
    <w:locked/>
    <w:rsid w:val="00F72C7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3337566">
      <w:bodyDiv w:val="1"/>
      <w:marLeft w:val="0"/>
      <w:marRight w:val="0"/>
      <w:marTop w:val="0"/>
      <w:marBottom w:val="0"/>
      <w:divBdr>
        <w:top w:val="none" w:sz="0" w:space="0" w:color="auto"/>
        <w:left w:val="none" w:sz="0" w:space="0" w:color="auto"/>
        <w:bottom w:val="none" w:sz="0" w:space="0" w:color="auto"/>
        <w:right w:val="none" w:sz="0" w:space="0" w:color="auto"/>
      </w:divBdr>
    </w:div>
    <w:div w:id="45490413">
      <w:bodyDiv w:val="1"/>
      <w:marLeft w:val="0"/>
      <w:marRight w:val="0"/>
      <w:marTop w:val="0"/>
      <w:marBottom w:val="0"/>
      <w:divBdr>
        <w:top w:val="none" w:sz="0" w:space="0" w:color="auto"/>
        <w:left w:val="none" w:sz="0" w:space="0" w:color="auto"/>
        <w:bottom w:val="none" w:sz="0" w:space="0" w:color="auto"/>
        <w:right w:val="none" w:sz="0" w:space="0" w:color="auto"/>
      </w:divBdr>
    </w:div>
    <w:div w:id="50468420">
      <w:bodyDiv w:val="1"/>
      <w:marLeft w:val="0"/>
      <w:marRight w:val="0"/>
      <w:marTop w:val="0"/>
      <w:marBottom w:val="0"/>
      <w:divBdr>
        <w:top w:val="none" w:sz="0" w:space="0" w:color="auto"/>
        <w:left w:val="none" w:sz="0" w:space="0" w:color="auto"/>
        <w:bottom w:val="none" w:sz="0" w:space="0" w:color="auto"/>
        <w:right w:val="none" w:sz="0" w:space="0" w:color="auto"/>
      </w:divBdr>
    </w:div>
    <w:div w:id="83574516">
      <w:bodyDiv w:val="1"/>
      <w:marLeft w:val="0"/>
      <w:marRight w:val="0"/>
      <w:marTop w:val="0"/>
      <w:marBottom w:val="0"/>
      <w:divBdr>
        <w:top w:val="none" w:sz="0" w:space="0" w:color="auto"/>
        <w:left w:val="none" w:sz="0" w:space="0" w:color="auto"/>
        <w:bottom w:val="none" w:sz="0" w:space="0" w:color="auto"/>
        <w:right w:val="none" w:sz="0" w:space="0" w:color="auto"/>
      </w:divBdr>
    </w:div>
    <w:div w:id="120802661">
      <w:bodyDiv w:val="1"/>
      <w:marLeft w:val="0"/>
      <w:marRight w:val="0"/>
      <w:marTop w:val="0"/>
      <w:marBottom w:val="0"/>
      <w:divBdr>
        <w:top w:val="none" w:sz="0" w:space="0" w:color="auto"/>
        <w:left w:val="none" w:sz="0" w:space="0" w:color="auto"/>
        <w:bottom w:val="none" w:sz="0" w:space="0" w:color="auto"/>
        <w:right w:val="none" w:sz="0" w:space="0" w:color="auto"/>
      </w:divBdr>
    </w:div>
    <w:div w:id="440496214">
      <w:bodyDiv w:val="1"/>
      <w:marLeft w:val="0"/>
      <w:marRight w:val="0"/>
      <w:marTop w:val="0"/>
      <w:marBottom w:val="0"/>
      <w:divBdr>
        <w:top w:val="none" w:sz="0" w:space="0" w:color="auto"/>
        <w:left w:val="none" w:sz="0" w:space="0" w:color="auto"/>
        <w:bottom w:val="none" w:sz="0" w:space="0" w:color="auto"/>
        <w:right w:val="none" w:sz="0" w:space="0" w:color="auto"/>
      </w:divBdr>
    </w:div>
    <w:div w:id="554700651">
      <w:bodyDiv w:val="1"/>
      <w:marLeft w:val="0"/>
      <w:marRight w:val="0"/>
      <w:marTop w:val="0"/>
      <w:marBottom w:val="0"/>
      <w:divBdr>
        <w:top w:val="none" w:sz="0" w:space="0" w:color="auto"/>
        <w:left w:val="none" w:sz="0" w:space="0" w:color="auto"/>
        <w:bottom w:val="none" w:sz="0" w:space="0" w:color="auto"/>
        <w:right w:val="none" w:sz="0" w:space="0" w:color="auto"/>
      </w:divBdr>
    </w:div>
    <w:div w:id="604727313">
      <w:bodyDiv w:val="1"/>
      <w:marLeft w:val="0"/>
      <w:marRight w:val="0"/>
      <w:marTop w:val="0"/>
      <w:marBottom w:val="0"/>
      <w:divBdr>
        <w:top w:val="none" w:sz="0" w:space="0" w:color="auto"/>
        <w:left w:val="none" w:sz="0" w:space="0" w:color="auto"/>
        <w:bottom w:val="none" w:sz="0" w:space="0" w:color="auto"/>
        <w:right w:val="none" w:sz="0" w:space="0" w:color="auto"/>
      </w:divBdr>
      <w:divsChild>
        <w:div w:id="203445949">
          <w:marLeft w:val="403"/>
          <w:marRight w:val="0"/>
          <w:marTop w:val="120"/>
          <w:marBottom w:val="0"/>
          <w:divBdr>
            <w:top w:val="none" w:sz="0" w:space="0" w:color="auto"/>
            <w:left w:val="none" w:sz="0" w:space="0" w:color="auto"/>
            <w:bottom w:val="none" w:sz="0" w:space="0" w:color="auto"/>
            <w:right w:val="none" w:sz="0" w:space="0" w:color="auto"/>
          </w:divBdr>
        </w:div>
      </w:divsChild>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09652911">
      <w:bodyDiv w:val="1"/>
      <w:marLeft w:val="0"/>
      <w:marRight w:val="0"/>
      <w:marTop w:val="0"/>
      <w:marBottom w:val="0"/>
      <w:divBdr>
        <w:top w:val="none" w:sz="0" w:space="0" w:color="auto"/>
        <w:left w:val="none" w:sz="0" w:space="0" w:color="auto"/>
        <w:bottom w:val="none" w:sz="0" w:space="0" w:color="auto"/>
        <w:right w:val="none" w:sz="0" w:space="0" w:color="auto"/>
      </w:divBdr>
      <w:divsChild>
        <w:div w:id="493225900">
          <w:marLeft w:val="274"/>
          <w:marRight w:val="0"/>
          <w:marTop w:val="120"/>
          <w:marBottom w:val="0"/>
          <w:divBdr>
            <w:top w:val="none" w:sz="0" w:space="0" w:color="auto"/>
            <w:left w:val="none" w:sz="0" w:space="0" w:color="auto"/>
            <w:bottom w:val="none" w:sz="0" w:space="0" w:color="auto"/>
            <w:right w:val="none" w:sz="0" w:space="0" w:color="auto"/>
          </w:divBdr>
        </w:div>
        <w:div w:id="551423762">
          <w:marLeft w:val="274"/>
          <w:marRight w:val="0"/>
          <w:marTop w:val="120"/>
          <w:marBottom w:val="0"/>
          <w:divBdr>
            <w:top w:val="none" w:sz="0" w:space="0" w:color="auto"/>
            <w:left w:val="none" w:sz="0" w:space="0" w:color="auto"/>
            <w:bottom w:val="none" w:sz="0" w:space="0" w:color="auto"/>
            <w:right w:val="none" w:sz="0" w:space="0" w:color="auto"/>
          </w:divBdr>
        </w:div>
      </w:divsChild>
    </w:div>
    <w:div w:id="1620913698">
      <w:bodyDiv w:val="1"/>
      <w:marLeft w:val="0"/>
      <w:marRight w:val="0"/>
      <w:marTop w:val="0"/>
      <w:marBottom w:val="0"/>
      <w:divBdr>
        <w:top w:val="none" w:sz="0" w:space="0" w:color="auto"/>
        <w:left w:val="none" w:sz="0" w:space="0" w:color="auto"/>
        <w:bottom w:val="none" w:sz="0" w:space="0" w:color="auto"/>
        <w:right w:val="none" w:sz="0" w:space="0" w:color="auto"/>
      </w:divBdr>
    </w:div>
    <w:div w:id="1655137376">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eg"/><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yperlink" Target="https://sbuhb.nhs.wales/coronavirus-covid-19/information/nosocomial-covid-19-reviews/" TargetMode="Externa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image" Target="cid:image004.jpg@01D9FC78.3EF06FC0" TargetMode="External"/><Relationship Id="rId10" Type="http://schemas.openxmlformats.org/officeDocument/2006/relationships/endnotes" Target="endnotes.xml"/><Relationship Id="rId19" Type="http://schemas.openxmlformats.org/officeDocument/2006/relationships/glossaryDocument" Target="glossary/document.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F3E5E6E130F94B7D8C94ACDB3E45F6D2"/>
        <w:category>
          <w:name w:val="General"/>
          <w:gallery w:val="placeholder"/>
        </w:category>
        <w:types>
          <w:type w:val="bbPlcHdr"/>
        </w:types>
        <w:behaviors>
          <w:behavior w:val="content"/>
        </w:behaviors>
        <w:guid w:val="{D6505E83-6F99-4807-8EF4-D7641BEEB8EC}"/>
      </w:docPartPr>
      <w:docPartBody>
        <w:p w:rsidR="0099572C" w:rsidRDefault="00997553" w:rsidP="00997553">
          <w:pPr>
            <w:pStyle w:val="F3E5E6E130F94B7D8C94ACDB3E45F6D2"/>
          </w:pPr>
          <w:r w:rsidRPr="00F92B5A">
            <w:rPr>
              <w:rStyle w:val="PlaceholderText"/>
            </w:rPr>
            <w:t>Choose an item.</w:t>
          </w:r>
        </w:p>
      </w:docPartBody>
    </w:docPart>
    <w:docPart>
      <w:docPartPr>
        <w:name w:val="DefaultPlaceholder_-1854013438"/>
        <w:category>
          <w:name w:val="General"/>
          <w:gallery w:val="placeholder"/>
        </w:category>
        <w:types>
          <w:type w:val="bbPlcHdr"/>
        </w:types>
        <w:behaviors>
          <w:behavior w:val="content"/>
        </w:behaviors>
        <w:guid w:val="{0225C4E3-37D3-44CE-B00A-63931DC1EFED}"/>
      </w:docPartPr>
      <w:docPartBody>
        <w:p w:rsidR="0099572C"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97553"/>
    <w:rsid w:val="003B2317"/>
    <w:rsid w:val="00424009"/>
    <w:rsid w:val="00597C80"/>
    <w:rsid w:val="0099572C"/>
    <w:rsid w:val="00997553"/>
    <w:rsid w:val="00A37085"/>
    <w:rsid w:val="00B76D98"/>
    <w:rsid w:val="00DD7361"/>
    <w:rsid w:val="00E23355"/>
    <w:rsid w:val="00F673C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997553"/>
    <w:rPr>
      <w:color w:val="808080"/>
    </w:rPr>
  </w:style>
  <w:style w:type="paragraph" w:customStyle="1" w:styleId="F3E5E6E130F94B7D8C94ACDB3E45F6D2">
    <w:name w:val="F3E5E6E130F94B7D8C94ACDB3E45F6D2"/>
    <w:rsid w:val="00997553"/>
    <w:rPr>
      <w:rFonts w:eastAsiaTheme="minorHAnsi"/>
      <w:lang w:eastAsia="en-US"/>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6652E948FA37F943B0514D0A14AFC95A" ma:contentTypeVersion="15" ma:contentTypeDescription="Create a new document." ma:contentTypeScope="" ma:versionID="a173a7986edb8e0212241e72478cc398">
  <xsd:schema xmlns:xsd="http://www.w3.org/2001/XMLSchema" xmlns:xs="http://www.w3.org/2001/XMLSchema" xmlns:p="http://schemas.microsoft.com/office/2006/metadata/properties" xmlns:ns3="258d5018-feb4-45ec-8043-ac7152467c64" xmlns:ns4="2795bbee-07b4-4e79-98d8-0419d9871cad" targetNamespace="http://schemas.microsoft.com/office/2006/metadata/properties" ma:root="true" ma:fieldsID="84c887e228b469dae0aa22f72e765948" ns3:_="" ns4:_="">
    <xsd:import namespace="258d5018-feb4-45ec-8043-ac7152467c64"/>
    <xsd:import namespace="2795bbee-07b4-4e79-98d8-0419d9871cad"/>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AutoKeyPoints" minOccurs="0"/>
                <xsd:element ref="ns4:MediaServiceKeyPoints" minOccurs="0"/>
                <xsd:element ref="ns4:MediaServiceDateTaken" minOccurs="0"/>
                <xsd:element ref="ns4:MediaLengthInSeconds" minOccurs="0"/>
                <xsd:element ref="ns4:MediaServiceAutoTags" minOccurs="0"/>
                <xsd:element ref="ns4:MediaServiceOCR" minOccurs="0"/>
                <xsd:element ref="ns4:MediaServiceGenerationTime" minOccurs="0"/>
                <xsd:element ref="ns4:MediaServiceEventHashCode" minOccurs="0"/>
                <xsd:element ref="ns4:_activity" minOccurs="0"/>
                <xsd:element ref="ns4: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58d5018-feb4-45ec-8043-ac7152467c64"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SharingHintHash" ma:index="10" nillable="true" ma:displayName="Sharing Hint Hash"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2795bbee-07b4-4e79-98d8-0419d9871cad"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LengthInSeconds" ma:index="16" nillable="true" ma:displayName="MediaLengthInSeconds" ma:hidden="true" ma:internalName="MediaLengthInSeconds" ma:readOnly="true">
      <xsd:simpleType>
        <xsd:restriction base="dms:Unknown"/>
      </xsd:simpleType>
    </xsd:element>
    <xsd:element name="MediaServiceAutoTags" ma:index="17" nillable="true" ma:displayName="Tags" ma:internalName="MediaServiceAutoTags"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element name="_activity" ma:index="21" nillable="true" ma:displayName="_activity" ma:hidden="true" ma:internalName="_activity">
      <xsd:simpleType>
        <xsd:restriction base="dms:Note"/>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_activity xmlns="2795bbee-07b4-4e79-98d8-0419d9871cad" xsi:nil="true"/>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FA4607A-B500-4C9A-B84D-9CE0E8638402}">
  <ds:schemaRefs>
    <ds:schemaRef ds:uri="http://schemas.microsoft.com/sharepoint/v3/contenttype/forms"/>
  </ds:schemaRefs>
</ds:datastoreItem>
</file>

<file path=customXml/itemProps2.xml><?xml version="1.0" encoding="utf-8"?>
<ds:datastoreItem xmlns:ds="http://schemas.openxmlformats.org/officeDocument/2006/customXml" ds:itemID="{38705315-0D8E-4C0D-951C-66B814686BE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58d5018-feb4-45ec-8043-ac7152467c64"/>
    <ds:schemaRef ds:uri="2795bbee-07b4-4e79-98d8-0419d9871ca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4E362865-7E8E-4170-AB00-2C00423D4D8F}">
  <ds:schemaRefs>
    <ds:schemaRef ds:uri="http://purl.org/dc/elements/1.1/"/>
    <ds:schemaRef ds:uri="http://purl.org/dc/terms/"/>
    <ds:schemaRef ds:uri="http://schemas.openxmlformats.org/package/2006/metadata/core-properties"/>
    <ds:schemaRef ds:uri="http://schemas.microsoft.com/office/2006/metadata/properties"/>
    <ds:schemaRef ds:uri="http://www.w3.org/XML/1998/namespace"/>
    <ds:schemaRef ds:uri="http://schemas.microsoft.com/office/2006/documentManagement/types"/>
    <ds:schemaRef ds:uri="258d5018-feb4-45ec-8043-ac7152467c64"/>
    <ds:schemaRef ds:uri="http://purl.org/dc/dcmitype/"/>
    <ds:schemaRef ds:uri="http://schemas.microsoft.com/office/infopath/2007/PartnerControls"/>
    <ds:schemaRef ds:uri="2795bbee-07b4-4e79-98d8-0419d9871cad"/>
  </ds:schemaRefs>
</ds:datastoreItem>
</file>

<file path=customXml/itemProps4.xml><?xml version="1.0" encoding="utf-8"?>
<ds:datastoreItem xmlns:ds="http://schemas.openxmlformats.org/officeDocument/2006/customXml" ds:itemID="{B8016A46-CDA5-4A64-92DC-18266BB6CBF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8</Pages>
  <Words>2564</Words>
  <Characters>14619</Characters>
  <Application>Microsoft Office Word</Application>
  <DocSecurity>0</DocSecurity>
  <Lines>121</Lines>
  <Paragraphs>34</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17149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Pamela Wenger (ABM ULHB - Corporate Governance)</dc:creator>
  <cp:keywords/>
  <dc:description/>
  <cp:lastModifiedBy>Georgia Pennells (Swansea Bay - Corporate Governance Officer )</cp:lastModifiedBy>
  <cp:revision>3</cp:revision>
  <dcterms:created xsi:type="dcterms:W3CDTF">2023-10-23T20:15:00Z</dcterms:created>
  <dcterms:modified xsi:type="dcterms:W3CDTF">2023-11-21T10:21:00Z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0x0101006652E948FA37F943B0514D0A14AFC95A</vt:lpwstr>
  </property>
</Properties>
</file>