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2070"/>
        <w:gridCol w:w="6390"/>
      </w:tblGrid>
      <w:tr w:rsidR="2A4827F9" w14:paraId="6466B35E" w14:textId="77777777" w:rsidTr="5E4D474A">
        <w:trPr>
          <w:trHeight w:val="300"/>
        </w:trPr>
        <w:tc>
          <w:tcPr>
            <w:tcW w:w="525" w:type="dxa"/>
            <w:shd w:val="clear" w:color="auto" w:fill="002060"/>
            <w:tcMar>
              <w:left w:w="105" w:type="dxa"/>
              <w:right w:w="105" w:type="dxa"/>
            </w:tcMar>
          </w:tcPr>
          <w:p w14:paraId="1FD422B0" w14:textId="5EF4677F" w:rsidR="2A4827F9" w:rsidRDefault="7D071F78" w:rsidP="000206CF">
            <w:pPr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8460" w:type="dxa"/>
            <w:gridSpan w:val="2"/>
            <w:shd w:val="clear" w:color="auto" w:fill="002060"/>
            <w:tcMar>
              <w:left w:w="105" w:type="dxa"/>
              <w:right w:w="105" w:type="dxa"/>
            </w:tcMar>
          </w:tcPr>
          <w:p w14:paraId="65CBA529" w14:textId="18BE1E1A" w:rsidR="2A4827F9" w:rsidRDefault="002378A4" w:rsidP="411EB8DB">
            <w:pPr>
              <w:jc w:val="center"/>
              <w:rPr>
                <w:rFonts w:ascii="Verdana Pro" w:eastAsia="Verdana Pro" w:hAnsi="Verdana Pro" w:cs="Verdana Pr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Verdana Pro" w:eastAsia="Verdana Pro" w:hAnsi="Verdana Pro" w:cs="Verdana Pro"/>
                <w:b/>
                <w:bCs/>
                <w:color w:val="FFFFFF" w:themeColor="background1"/>
                <w:sz w:val="22"/>
                <w:szCs w:val="22"/>
              </w:rPr>
              <w:t>Quality and Safety Group</w:t>
            </w:r>
          </w:p>
          <w:p w14:paraId="6708B977" w14:textId="3EE3CEA5" w:rsidR="2A4827F9" w:rsidRDefault="2A4827F9" w:rsidP="01589DF1">
            <w:pPr>
              <w:jc w:val="center"/>
              <w:rPr>
                <w:rFonts w:ascii="Verdana Pro" w:eastAsia="Verdana Pro" w:hAnsi="Verdana Pro" w:cs="Verdana Pro"/>
                <w:b/>
                <w:bCs/>
                <w:color w:val="FFFFFF" w:themeColor="background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b/>
                <w:bCs/>
                <w:color w:val="FFFFFF" w:themeColor="background1"/>
                <w:sz w:val="22"/>
                <w:szCs w:val="22"/>
              </w:rPr>
              <w:t>Key Issues Report</w:t>
            </w:r>
          </w:p>
        </w:tc>
      </w:tr>
      <w:tr w:rsidR="2A4827F9" w14:paraId="095DC77A" w14:textId="77777777" w:rsidTr="5E4D474A">
        <w:trPr>
          <w:trHeight w:val="300"/>
        </w:trPr>
        <w:tc>
          <w:tcPr>
            <w:tcW w:w="8985" w:type="dxa"/>
            <w:gridSpan w:val="3"/>
            <w:tcMar>
              <w:left w:w="105" w:type="dxa"/>
              <w:right w:w="105" w:type="dxa"/>
            </w:tcMar>
            <w:vAlign w:val="center"/>
          </w:tcPr>
          <w:p w14:paraId="4F596E6D" w14:textId="5EA857F5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5E4D474A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 xml:space="preserve">The purpose of this report is to </w:t>
            </w:r>
            <w:r w:rsidR="002378A4" w:rsidRPr="5E4D474A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provide Quality and Safety Committee and Executive Board with a summary of the discussions within the July meeting of the Quality and Safety Group</w:t>
            </w:r>
            <w:r w:rsidR="00762DE6" w:rsidRPr="5E4D474A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 xml:space="preserve"> (QSG)</w:t>
            </w:r>
            <w:r w:rsidR="002378A4" w:rsidRPr="5E4D474A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.</w:t>
            </w:r>
          </w:p>
        </w:tc>
      </w:tr>
      <w:tr w:rsidR="2A4827F9" w14:paraId="3790ADB5" w14:textId="77777777" w:rsidTr="5E4D474A">
        <w:trPr>
          <w:trHeight w:val="300"/>
        </w:trPr>
        <w:tc>
          <w:tcPr>
            <w:tcW w:w="259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77FC69B5" w14:textId="3A3B7072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 xml:space="preserve">Date of Report: </w:t>
            </w:r>
          </w:p>
        </w:tc>
        <w:tc>
          <w:tcPr>
            <w:tcW w:w="6390" w:type="dxa"/>
            <w:tcMar>
              <w:left w:w="105" w:type="dxa"/>
              <w:right w:w="105" w:type="dxa"/>
            </w:tcMar>
            <w:vAlign w:val="center"/>
          </w:tcPr>
          <w:p w14:paraId="2DF735EE" w14:textId="4370BA52" w:rsidR="28B92A26" w:rsidRDefault="6D105E4C" w:rsidP="411EB8DB">
            <w:pPr>
              <w:jc w:val="both"/>
            </w:pPr>
            <w:r w:rsidRPr="5E4D474A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11/9/2026</w:t>
            </w:r>
          </w:p>
        </w:tc>
      </w:tr>
      <w:tr w:rsidR="2A4827F9" w14:paraId="2A4F5E29" w14:textId="77777777" w:rsidTr="5E4D474A">
        <w:trPr>
          <w:trHeight w:val="300"/>
        </w:trPr>
        <w:tc>
          <w:tcPr>
            <w:tcW w:w="2595" w:type="dxa"/>
            <w:gridSpan w:val="2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022D17D" w14:textId="6D8C828A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Date of Meeting:</w:t>
            </w:r>
          </w:p>
        </w:tc>
        <w:tc>
          <w:tcPr>
            <w:tcW w:w="6390" w:type="dxa"/>
            <w:tcMar>
              <w:left w:w="105" w:type="dxa"/>
              <w:right w:w="105" w:type="dxa"/>
            </w:tcMar>
            <w:vAlign w:val="center"/>
          </w:tcPr>
          <w:p w14:paraId="1600AEE5" w14:textId="0714AE34" w:rsidR="2A4827F9" w:rsidRDefault="384A96AF" w:rsidP="01589DF1">
            <w:pPr>
              <w:jc w:val="both"/>
            </w:pPr>
            <w:r w:rsidRPr="5E4D474A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8/9/26</w:t>
            </w:r>
          </w:p>
        </w:tc>
      </w:tr>
      <w:tr w:rsidR="2A4827F9" w14:paraId="25B8EC71" w14:textId="77777777" w:rsidTr="5E4D474A">
        <w:trPr>
          <w:trHeight w:val="705"/>
        </w:trPr>
        <w:tc>
          <w:tcPr>
            <w:tcW w:w="259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10DC782D" w14:textId="5515D30E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Group/Committee Chair</w:t>
            </w:r>
          </w:p>
        </w:tc>
        <w:tc>
          <w:tcPr>
            <w:tcW w:w="6390" w:type="dxa"/>
            <w:tcMar>
              <w:left w:w="105" w:type="dxa"/>
              <w:right w:w="105" w:type="dxa"/>
            </w:tcMar>
            <w:vAlign w:val="center"/>
          </w:tcPr>
          <w:p w14:paraId="3AFD4483" w14:textId="2111D8D0" w:rsidR="00F447DE" w:rsidRPr="00F447DE" w:rsidRDefault="00F447DE" w:rsidP="01589DF1">
            <w:pPr>
              <w:jc w:val="both"/>
            </w:pPr>
            <w:r w:rsidRPr="5E4D474A">
              <w:rPr>
                <w:rFonts w:ascii="Verdana Pro" w:eastAsia="Verdana Pro" w:hAnsi="Verdana Pro" w:cs="Verdana Pro"/>
                <w:b/>
                <w:bCs/>
                <w:color w:val="000000" w:themeColor="text1"/>
                <w:sz w:val="22"/>
                <w:szCs w:val="22"/>
              </w:rPr>
              <w:t>Quoracy</w:t>
            </w:r>
            <w:r w:rsidRPr="5E4D474A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 xml:space="preserve">: </w:t>
            </w:r>
            <w:r w:rsidR="5A4DC84E" w:rsidRPr="5E4D474A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The group was not quorate due to there being no representation from Primary Care Community and Therapies service group.</w:t>
            </w:r>
          </w:p>
        </w:tc>
      </w:tr>
      <w:tr w:rsidR="2A4827F9" w14:paraId="3115387E" w14:textId="77777777" w:rsidTr="5E4D474A">
        <w:trPr>
          <w:trHeight w:val="300"/>
        </w:trPr>
        <w:tc>
          <w:tcPr>
            <w:tcW w:w="259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408DFA5A" w14:textId="7F52D6EC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Report Submitted by</w:t>
            </w:r>
          </w:p>
        </w:tc>
        <w:tc>
          <w:tcPr>
            <w:tcW w:w="6390" w:type="dxa"/>
            <w:tcMar>
              <w:left w:w="105" w:type="dxa"/>
              <w:right w:w="105" w:type="dxa"/>
            </w:tcMar>
            <w:vAlign w:val="center"/>
          </w:tcPr>
          <w:p w14:paraId="702726FE" w14:textId="2933DF1B" w:rsidR="2A4827F9" w:rsidRDefault="002378A4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Angharad Higgins, Head of Quality and Safety</w:t>
            </w:r>
          </w:p>
        </w:tc>
      </w:tr>
      <w:tr w:rsidR="2A4827F9" w14:paraId="232F106F" w14:textId="77777777" w:rsidTr="5E4D474A">
        <w:trPr>
          <w:trHeight w:val="300"/>
        </w:trPr>
        <w:tc>
          <w:tcPr>
            <w:tcW w:w="259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5D4D3A23" w14:textId="57A7CDF9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Report Sponsored by</w:t>
            </w:r>
          </w:p>
        </w:tc>
        <w:tc>
          <w:tcPr>
            <w:tcW w:w="6390" w:type="dxa"/>
            <w:tcMar>
              <w:left w:w="105" w:type="dxa"/>
              <w:right w:w="105" w:type="dxa"/>
            </w:tcMar>
            <w:vAlign w:val="center"/>
          </w:tcPr>
          <w:p w14:paraId="7876EFE1" w14:textId="0803DA5A" w:rsidR="2A4827F9" w:rsidRDefault="002378A4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 xml:space="preserve">Elizabeth Rix, </w:t>
            </w:r>
            <w:r w:rsidRPr="002378A4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Executive Director of Nursing. Midwifery and Patient Experience</w:t>
            </w:r>
          </w:p>
        </w:tc>
      </w:tr>
      <w:tr w:rsidR="2A4827F9" w14:paraId="03302123" w14:textId="77777777" w:rsidTr="5E4D474A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6D9C7516" w14:textId="708CC603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70" w:type="dxa"/>
            <w:tcMar>
              <w:left w:w="105" w:type="dxa"/>
              <w:right w:w="105" w:type="dxa"/>
            </w:tcMar>
            <w:vAlign w:val="center"/>
          </w:tcPr>
          <w:p w14:paraId="424530F8" w14:textId="1AD5798F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Agenda</w:t>
            </w:r>
          </w:p>
        </w:tc>
        <w:tc>
          <w:tcPr>
            <w:tcW w:w="6390" w:type="dxa"/>
            <w:tcMar>
              <w:left w:w="105" w:type="dxa"/>
              <w:right w:w="105" w:type="dxa"/>
            </w:tcMar>
            <w:vAlign w:val="center"/>
          </w:tcPr>
          <w:p w14:paraId="7829C1BD" w14:textId="1EC87938" w:rsidR="2A4827F9" w:rsidRPr="002378A4" w:rsidRDefault="002378A4" w:rsidP="411EB8DB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02378A4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Included as Appendix 1. Copies of agenda items available on request.</w:t>
            </w:r>
          </w:p>
        </w:tc>
      </w:tr>
      <w:tr w:rsidR="2A4827F9" w14:paraId="546BDBE9" w14:textId="77777777" w:rsidTr="5E4D474A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451AE910" w14:textId="6CD983AA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2070" w:type="dxa"/>
            <w:shd w:val="clear" w:color="auto" w:fill="FF9999"/>
            <w:tcMar>
              <w:left w:w="105" w:type="dxa"/>
              <w:right w:w="105" w:type="dxa"/>
            </w:tcMar>
            <w:vAlign w:val="center"/>
          </w:tcPr>
          <w:p w14:paraId="5EC30660" w14:textId="5E0D87BC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Alert</w:t>
            </w:r>
          </w:p>
        </w:tc>
        <w:tc>
          <w:tcPr>
            <w:tcW w:w="6390" w:type="dxa"/>
            <w:tcMar>
              <w:left w:w="105" w:type="dxa"/>
              <w:right w:w="105" w:type="dxa"/>
            </w:tcMar>
            <w:vAlign w:val="center"/>
          </w:tcPr>
          <w:p w14:paraId="773333BA" w14:textId="1B6D477E" w:rsidR="00C85D17" w:rsidRPr="00655C17" w:rsidRDefault="137A1B00" w:rsidP="004C0A35">
            <w:pPr>
              <w:numPr>
                <w:ilvl w:val="0"/>
                <w:numId w:val="3"/>
              </w:numPr>
              <w:jc w:val="both"/>
              <w:rPr>
                <w:rFonts w:ascii="Verdana Pro" w:eastAsia="Verdana Pro" w:hAnsi="Verdana Pro" w:cs="Verdana Pro"/>
                <w:sz w:val="22"/>
                <w:szCs w:val="22"/>
              </w:rPr>
            </w:pP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>Healthcare-associated infection rates remain a significant concern, particularly the 47% year-on-year increase in C. difficile and the Health Board’s outlier position in Wales.</w:t>
            </w:r>
          </w:p>
          <w:p w14:paraId="4CDAEDBC" w14:textId="3C7901B0" w:rsidR="00C85D17" w:rsidRPr="00655C17" w:rsidRDefault="137A1B00" w:rsidP="004C0A35">
            <w:pPr>
              <w:numPr>
                <w:ilvl w:val="0"/>
                <w:numId w:val="3"/>
              </w:numPr>
              <w:jc w:val="both"/>
              <w:rPr>
                <w:rFonts w:ascii="Verdana Pro" w:eastAsia="Verdana Pro" w:hAnsi="Verdana Pro" w:cs="Verdana Pro"/>
                <w:sz w:val="22"/>
                <w:szCs w:val="22"/>
              </w:rPr>
            </w:pP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>Primary Care and Community Therapies representation at QSG remains inconsistent, limiting the Group’s ability to scrutinise and obtain assurance on quality and safety matters.</w:t>
            </w:r>
          </w:p>
          <w:p w14:paraId="5C21B12C" w14:textId="2282FF48" w:rsidR="00C85D17" w:rsidRPr="00655C17" w:rsidRDefault="137A1B00" w:rsidP="004C0A35">
            <w:pPr>
              <w:numPr>
                <w:ilvl w:val="0"/>
                <w:numId w:val="3"/>
              </w:numPr>
              <w:jc w:val="both"/>
              <w:rPr>
                <w:rFonts w:ascii="Verdana Pro" w:eastAsia="Verdana Pro" w:hAnsi="Verdana Pro" w:cs="Verdana Pro"/>
                <w:sz w:val="22"/>
                <w:szCs w:val="22"/>
              </w:rPr>
            </w:pP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 xml:space="preserve">Further assurance is required in relation to outstanding Ombudsman recommendations, including the independent Orthopaedic waiting list audit and refreshed </w:t>
            </w:r>
            <w:r w:rsidR="11C53B8B" w:rsidRPr="5E4D474A">
              <w:rPr>
                <w:rFonts w:ascii="Verdana Pro" w:eastAsia="Verdana Pro" w:hAnsi="Verdana Pro" w:cs="Verdana Pro"/>
                <w:sz w:val="22"/>
                <w:szCs w:val="22"/>
              </w:rPr>
              <w:t xml:space="preserve">Referral to Treatment Time (RTT) </w:t>
            </w: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>training arrangements.</w:t>
            </w:r>
          </w:p>
          <w:p w14:paraId="118FEC62" w14:textId="1D367195" w:rsidR="00C85D17" w:rsidRPr="00655C17" w:rsidRDefault="51E99341" w:rsidP="004C0A35">
            <w:pPr>
              <w:numPr>
                <w:ilvl w:val="0"/>
                <w:numId w:val="3"/>
              </w:numPr>
              <w:jc w:val="both"/>
              <w:rPr>
                <w:rFonts w:ascii="Verdana Pro" w:eastAsia="Verdana Pro" w:hAnsi="Verdana Pro" w:cs="Verdana Pro"/>
                <w:sz w:val="22"/>
                <w:szCs w:val="22"/>
              </w:rPr>
            </w:pP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>Concerns relating to nutrition and hydration of patients were shared and these will be overseen through quarterly reporting from the nutrition and hydration subgroup directly into QSG.</w:t>
            </w:r>
          </w:p>
          <w:p w14:paraId="52C8B85D" w14:textId="6705BC5D" w:rsidR="00C85D17" w:rsidRPr="00655C17" w:rsidRDefault="00C85D17" w:rsidP="411EB8DB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</w:p>
        </w:tc>
      </w:tr>
      <w:tr w:rsidR="2A4827F9" w14:paraId="56F04C03" w14:textId="77777777" w:rsidTr="5E4D474A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417FB95C" w14:textId="21698B0F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2070" w:type="dxa"/>
            <w:tcBorders>
              <w:bottom w:val="single" w:sz="6" w:space="0" w:color="auto"/>
            </w:tcBorders>
            <w:shd w:val="clear" w:color="auto" w:fill="FFCC66"/>
            <w:tcMar>
              <w:left w:w="105" w:type="dxa"/>
              <w:right w:w="105" w:type="dxa"/>
            </w:tcMar>
            <w:vAlign w:val="center"/>
          </w:tcPr>
          <w:p w14:paraId="3DD74037" w14:textId="2DED3883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Awareness</w:t>
            </w:r>
          </w:p>
        </w:tc>
        <w:tc>
          <w:tcPr>
            <w:tcW w:w="6390" w:type="dxa"/>
            <w:tcMar>
              <w:left w:w="105" w:type="dxa"/>
              <w:right w:w="105" w:type="dxa"/>
            </w:tcMar>
            <w:vAlign w:val="center"/>
          </w:tcPr>
          <w:p w14:paraId="30B13962" w14:textId="63F14664" w:rsidR="009B07EC" w:rsidRPr="003444AC" w:rsidRDefault="21822B2B" w:rsidP="004C0A35">
            <w:pPr>
              <w:numPr>
                <w:ilvl w:val="0"/>
                <w:numId w:val="4"/>
              </w:numPr>
            </w:pP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>Evidence of compassionate care in the Enhanced Care Unit was shared.</w:t>
            </w:r>
          </w:p>
          <w:p w14:paraId="38232968" w14:textId="3D8070A4" w:rsidR="009B07EC" w:rsidRPr="003444AC" w:rsidRDefault="0373C3CA" w:rsidP="004C0A35">
            <w:pPr>
              <w:numPr>
                <w:ilvl w:val="0"/>
                <w:numId w:val="4"/>
              </w:numPr>
              <w:rPr>
                <w:rFonts w:ascii="Verdana Pro" w:eastAsia="Verdana Pro" w:hAnsi="Verdana Pro" w:cs="Verdana Pro"/>
                <w:sz w:val="22"/>
                <w:szCs w:val="22"/>
              </w:rPr>
            </w:pP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>Further work is required to develop a consistent organisational approach to Local Safety Standards for Invasive Procedures (LocSSIPs) outside theatre environments, with oversight agreed through COEG.</w:t>
            </w:r>
          </w:p>
          <w:p w14:paraId="6B641030" w14:textId="23866C87" w:rsidR="009B07EC" w:rsidRPr="003444AC" w:rsidRDefault="2B042B33" w:rsidP="004C0A35">
            <w:pPr>
              <w:numPr>
                <w:ilvl w:val="0"/>
                <w:numId w:val="4"/>
              </w:numPr>
              <w:rPr>
                <w:rFonts w:ascii="Verdana Pro" w:eastAsia="Verdana Pro" w:hAnsi="Verdana Pro" w:cs="Verdana Pro"/>
                <w:sz w:val="22"/>
                <w:szCs w:val="22"/>
              </w:rPr>
            </w:pP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>The group is revising it</w:t>
            </w:r>
            <w:r w:rsidR="24406395" w:rsidRPr="5E4D474A">
              <w:rPr>
                <w:rFonts w:ascii="Verdana Pro" w:eastAsia="Verdana Pro" w:hAnsi="Verdana Pro" w:cs="Verdana Pro"/>
                <w:sz w:val="22"/>
                <w:szCs w:val="22"/>
              </w:rPr>
              <w:t>s</w:t>
            </w: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 xml:space="preserve"> Learning Framework to strengthen triangulation and to reflect the work to embed a Quality Management System </w:t>
            </w:r>
            <w:r w:rsidR="654120A6" w:rsidRPr="5E4D474A">
              <w:rPr>
                <w:rFonts w:ascii="Verdana Pro" w:eastAsia="Verdana Pro" w:hAnsi="Verdana Pro" w:cs="Verdana Pro"/>
                <w:sz w:val="22"/>
                <w:szCs w:val="22"/>
              </w:rPr>
              <w:t xml:space="preserve">(QMS) </w:t>
            </w: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>within the health board.</w:t>
            </w:r>
          </w:p>
          <w:p w14:paraId="277667EA" w14:textId="3B1CF00E" w:rsidR="009B07EC" w:rsidRPr="003444AC" w:rsidRDefault="6193F4FE" w:rsidP="004C0A35">
            <w:pPr>
              <w:numPr>
                <w:ilvl w:val="0"/>
                <w:numId w:val="4"/>
              </w:numPr>
            </w:pP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>The QMS development plan for the health board was approved, noting that it will require review following the Board Development session on QMS in Autumn 2026.</w:t>
            </w:r>
          </w:p>
        </w:tc>
      </w:tr>
      <w:tr w:rsidR="2A4827F9" w14:paraId="0F84B41B" w14:textId="77777777" w:rsidTr="5E4D474A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6876FBBF" w14:textId="2C85DCD0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2070" w:type="dxa"/>
            <w:tcBorders>
              <w:bottom w:val="single" w:sz="6" w:space="0" w:color="auto"/>
            </w:tcBorders>
            <w:shd w:val="clear" w:color="auto" w:fill="C5E0B3"/>
            <w:tcMar>
              <w:left w:w="105" w:type="dxa"/>
              <w:right w:w="105" w:type="dxa"/>
            </w:tcMar>
            <w:vAlign w:val="center"/>
          </w:tcPr>
          <w:p w14:paraId="3FC1FBEA" w14:textId="55EC2DAF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Assurance</w:t>
            </w:r>
          </w:p>
        </w:tc>
        <w:tc>
          <w:tcPr>
            <w:tcW w:w="6390" w:type="dxa"/>
            <w:tcMar>
              <w:left w:w="105" w:type="dxa"/>
              <w:right w:w="105" w:type="dxa"/>
            </w:tcMar>
            <w:vAlign w:val="center"/>
          </w:tcPr>
          <w:p w14:paraId="5F5F1187" w14:textId="15198554" w:rsidR="007E663A" w:rsidRPr="007E663A" w:rsidRDefault="0EFAE40B" w:rsidP="004C0A35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Verdana Pro" w:eastAsia="Verdana Pro" w:hAnsi="Verdana Pro" w:cs="Verdana Pro"/>
                <w:sz w:val="22"/>
                <w:szCs w:val="22"/>
              </w:rPr>
            </w:pP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>Progress was noted in reducing concerns backlogs across service groups, with trajectories in place to ensure closure of 2025 concerns within this calendar year.</w:t>
            </w:r>
          </w:p>
          <w:p w14:paraId="09E61949" w14:textId="68DDDD58" w:rsidR="007E663A" w:rsidRPr="007E663A" w:rsidRDefault="246DC777" w:rsidP="004C0A35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Verdana Pro" w:eastAsia="Verdana Pro" w:hAnsi="Verdana Pro" w:cs="Verdana Pro"/>
                <w:sz w:val="22"/>
                <w:szCs w:val="22"/>
              </w:rPr>
            </w:pP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>There have been no new Never Events reported in the period.</w:t>
            </w:r>
          </w:p>
        </w:tc>
      </w:tr>
      <w:tr w:rsidR="2A4827F9" w14:paraId="38B1D5C4" w14:textId="77777777" w:rsidTr="5E4D474A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20C94ADB" w14:textId="54225DBC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2070" w:type="dxa"/>
            <w:tcMar>
              <w:left w:w="105" w:type="dxa"/>
              <w:right w:w="105" w:type="dxa"/>
            </w:tcMar>
            <w:vAlign w:val="center"/>
          </w:tcPr>
          <w:p w14:paraId="16BA4993" w14:textId="20C54DEF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Review of Risks</w:t>
            </w:r>
          </w:p>
        </w:tc>
        <w:tc>
          <w:tcPr>
            <w:tcW w:w="6390" w:type="dxa"/>
            <w:tcMar>
              <w:left w:w="105" w:type="dxa"/>
              <w:right w:w="105" w:type="dxa"/>
            </w:tcMar>
            <w:vAlign w:val="center"/>
          </w:tcPr>
          <w:p w14:paraId="5EB1CB66" w14:textId="72A1F869" w:rsidR="2A4827F9" w:rsidRPr="00D26080" w:rsidRDefault="62618F4B" w:rsidP="004C0A35">
            <w:pPr>
              <w:numPr>
                <w:ilvl w:val="0"/>
                <w:numId w:val="3"/>
              </w:numPr>
              <w:jc w:val="both"/>
              <w:rPr>
                <w:rFonts w:ascii="Verdana Pro" w:eastAsia="Verdana Pro" w:hAnsi="Verdana Pro" w:cs="Verdana Pro"/>
                <w:sz w:val="22"/>
                <w:szCs w:val="22"/>
              </w:rPr>
            </w:pP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>Ongoing risks were noted in relation to antimicrobial stewardship, decontamination resilience, fit testing compliance, long-standing Health Inspectorate Wales (HIW) actions and evidence of completed learning from incidents, claims and inspections.</w:t>
            </w:r>
          </w:p>
          <w:p w14:paraId="3CD9B6A8" w14:textId="7D7F266F" w:rsidR="2A4827F9" w:rsidRPr="00D26080" w:rsidRDefault="62618F4B" w:rsidP="004C0A35">
            <w:pPr>
              <w:numPr>
                <w:ilvl w:val="0"/>
                <w:numId w:val="3"/>
              </w:numPr>
              <w:jc w:val="both"/>
              <w:rPr>
                <w:rFonts w:ascii="Verdana Pro" w:eastAsia="Verdana Pro" w:hAnsi="Verdana Pro" w:cs="Verdana Pro"/>
                <w:sz w:val="22"/>
                <w:szCs w:val="22"/>
              </w:rPr>
            </w:pP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>The group agreed to Quality and Safety risks to be reported on by risk holders as part of the forward workplan.</w:t>
            </w:r>
          </w:p>
          <w:p w14:paraId="37F0068C" w14:textId="4FC17747" w:rsidR="2A4827F9" w:rsidRPr="00D26080" w:rsidRDefault="62618F4B" w:rsidP="004C0A35">
            <w:pPr>
              <w:numPr>
                <w:ilvl w:val="0"/>
                <w:numId w:val="3"/>
              </w:numPr>
              <w:jc w:val="both"/>
              <w:rPr>
                <w:rFonts w:ascii="Verdana Pro" w:eastAsia="Verdana Pro" w:hAnsi="Verdana Pro" w:cs="Verdana Pro"/>
                <w:sz w:val="22"/>
                <w:szCs w:val="22"/>
              </w:rPr>
            </w:pPr>
            <w:r w:rsidRPr="5E4D474A">
              <w:rPr>
                <w:rFonts w:ascii="Verdana Pro" w:eastAsia="Verdana Pro" w:hAnsi="Verdana Pro" w:cs="Verdana Pro"/>
                <w:sz w:val="22"/>
                <w:szCs w:val="22"/>
              </w:rPr>
              <w:t>Patient safety concerns in relation to the impact of extreme heat will be escalated to the Population Health Group.</w:t>
            </w:r>
          </w:p>
          <w:p w14:paraId="164D6F39" w14:textId="68956E34" w:rsidR="2A4827F9" w:rsidRPr="00D26080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</w:p>
        </w:tc>
      </w:tr>
      <w:tr w:rsidR="2A4827F9" w14:paraId="0C723077" w14:textId="77777777" w:rsidTr="5E4D474A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4EC6F6AB" w14:textId="1354A643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2070" w:type="dxa"/>
            <w:tcMar>
              <w:left w:w="105" w:type="dxa"/>
              <w:right w:w="105" w:type="dxa"/>
            </w:tcMar>
            <w:vAlign w:val="center"/>
          </w:tcPr>
          <w:p w14:paraId="1C632930" w14:textId="56170C14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Sharing of Learning</w:t>
            </w:r>
          </w:p>
        </w:tc>
        <w:tc>
          <w:tcPr>
            <w:tcW w:w="6390" w:type="dxa"/>
            <w:tcMar>
              <w:left w:w="105" w:type="dxa"/>
              <w:right w:w="105" w:type="dxa"/>
            </w:tcMar>
            <w:vAlign w:val="center"/>
          </w:tcPr>
          <w:p w14:paraId="06E9B751" w14:textId="34DB7DD5" w:rsidR="2A4827F9" w:rsidRPr="00773186" w:rsidRDefault="4AFFD0B0" w:rsidP="004C0A35">
            <w:pPr>
              <w:pStyle w:val="ListParagraph"/>
              <w:numPr>
                <w:ilvl w:val="0"/>
                <w:numId w:val="2"/>
              </w:numPr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5E4D474A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The Group supported the development of learning briefs from HIW and Learning from Events cases and confirmed that arrangements were in place to cascade these within service groups.</w:t>
            </w:r>
          </w:p>
        </w:tc>
      </w:tr>
      <w:tr w:rsidR="2A4827F9" w14:paraId="08C70778" w14:textId="77777777" w:rsidTr="5E4D474A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645EE2BB" w14:textId="72F14A44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2070" w:type="dxa"/>
            <w:shd w:val="clear" w:color="auto" w:fill="BDD6EE"/>
            <w:tcMar>
              <w:left w:w="105" w:type="dxa"/>
              <w:right w:w="105" w:type="dxa"/>
            </w:tcMar>
            <w:vAlign w:val="center"/>
          </w:tcPr>
          <w:p w14:paraId="4A0C59B2" w14:textId="786AE867" w:rsidR="2A4827F9" w:rsidRDefault="2A4827F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 xml:space="preserve">Actions to be consider by the Quality and Safety Committee/ </w:t>
            </w:r>
            <w:r w:rsidR="00F469C0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Executive</w:t>
            </w:r>
            <w:r w:rsidRPr="01589DF1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 xml:space="preserve"> Board</w:t>
            </w:r>
          </w:p>
        </w:tc>
        <w:tc>
          <w:tcPr>
            <w:tcW w:w="6390" w:type="dxa"/>
            <w:tcMar>
              <w:left w:w="105" w:type="dxa"/>
              <w:right w:w="105" w:type="dxa"/>
            </w:tcMar>
            <w:vAlign w:val="center"/>
          </w:tcPr>
          <w:p w14:paraId="4B21EB2B" w14:textId="6BCAAD32" w:rsidR="2A4827F9" w:rsidRPr="00F469C0" w:rsidRDefault="5DE57929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 w:rsidRPr="5E4D474A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 xml:space="preserve">Quality and safety committee are asked to </w:t>
            </w:r>
            <w:r w:rsidRPr="5E4D474A">
              <w:rPr>
                <w:rFonts w:ascii="Verdana Pro" w:eastAsia="Verdana Pro" w:hAnsi="Verdana Pro" w:cs="Verdana Pro"/>
                <w:b/>
                <w:bCs/>
                <w:color w:val="000000" w:themeColor="text1"/>
                <w:sz w:val="22"/>
                <w:szCs w:val="22"/>
              </w:rPr>
              <w:t xml:space="preserve">receive </w:t>
            </w:r>
            <w:r w:rsidRPr="5E4D474A"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the update from Quality and Safety Group.</w:t>
            </w:r>
          </w:p>
        </w:tc>
      </w:tr>
      <w:tr w:rsidR="002378A4" w14:paraId="35C1539D" w14:textId="77777777" w:rsidTr="5E4D474A">
        <w:trPr>
          <w:trHeight w:val="300"/>
        </w:trPr>
        <w:tc>
          <w:tcPr>
            <w:tcW w:w="525" w:type="dxa"/>
            <w:tcMar>
              <w:left w:w="105" w:type="dxa"/>
              <w:right w:w="105" w:type="dxa"/>
            </w:tcMar>
            <w:vAlign w:val="center"/>
          </w:tcPr>
          <w:p w14:paraId="7F0EB44B" w14:textId="3A34E85B" w:rsidR="002378A4" w:rsidRPr="01589DF1" w:rsidRDefault="002378A4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2070" w:type="dxa"/>
            <w:shd w:val="clear" w:color="auto" w:fill="FAE2D5" w:themeFill="accent2" w:themeFillTint="33"/>
            <w:tcMar>
              <w:left w:w="105" w:type="dxa"/>
              <w:right w:w="105" w:type="dxa"/>
            </w:tcMar>
            <w:vAlign w:val="center"/>
          </w:tcPr>
          <w:p w14:paraId="7227A3D8" w14:textId="4DD60B1C" w:rsidR="002378A4" w:rsidRPr="01589DF1" w:rsidRDefault="002378A4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Appendices</w:t>
            </w:r>
          </w:p>
        </w:tc>
        <w:tc>
          <w:tcPr>
            <w:tcW w:w="6390" w:type="dxa"/>
            <w:tcMar>
              <w:left w:w="105" w:type="dxa"/>
              <w:right w:w="105" w:type="dxa"/>
            </w:tcMar>
            <w:vAlign w:val="center"/>
          </w:tcPr>
          <w:p w14:paraId="7A33C3B0" w14:textId="77777777" w:rsidR="002378A4" w:rsidRDefault="002378A4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  <w:r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  <w:t>Appendix 1: Quality and Safety Group meeting agenda</w:t>
            </w:r>
          </w:p>
          <w:p w14:paraId="75C58662" w14:textId="137D8958" w:rsidR="002378A4" w:rsidRDefault="002378A4" w:rsidP="01589DF1">
            <w:pPr>
              <w:jc w:val="both"/>
              <w:rPr>
                <w:rFonts w:ascii="Verdana Pro" w:eastAsia="Verdana Pro" w:hAnsi="Verdana Pro" w:cs="Verdana Pro"/>
                <w:color w:val="000000" w:themeColor="text1"/>
                <w:sz w:val="22"/>
                <w:szCs w:val="22"/>
              </w:rPr>
            </w:pPr>
          </w:p>
        </w:tc>
      </w:tr>
    </w:tbl>
    <w:p w14:paraId="5E5787A5" w14:textId="396049E7" w:rsidR="00995617" w:rsidRDefault="00995617"/>
    <w:sectPr w:rsidR="0099561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201B6" w14:textId="77777777" w:rsidR="004C0A35" w:rsidRDefault="004C0A35">
      <w:pPr>
        <w:spacing w:after="0" w:line="240" w:lineRule="auto"/>
      </w:pPr>
      <w:r>
        <w:separator/>
      </w:r>
    </w:p>
  </w:endnote>
  <w:endnote w:type="continuationSeparator" w:id="0">
    <w:p w14:paraId="278AF81D" w14:textId="77777777" w:rsidR="004C0A35" w:rsidRDefault="004C0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773186" w14:paraId="0EE1029C" w14:textId="77777777" w:rsidTr="6B4F3183">
      <w:trPr>
        <w:trHeight w:val="300"/>
      </w:trPr>
      <w:tc>
        <w:tcPr>
          <w:tcW w:w="3005" w:type="dxa"/>
        </w:tcPr>
        <w:p w14:paraId="561260E5" w14:textId="59DA8302" w:rsidR="00773186" w:rsidRDefault="00773186" w:rsidP="6B4F3183">
          <w:pPr>
            <w:pStyle w:val="Header"/>
            <w:ind w:left="-115"/>
          </w:pPr>
        </w:p>
      </w:tc>
      <w:tc>
        <w:tcPr>
          <w:tcW w:w="3005" w:type="dxa"/>
        </w:tcPr>
        <w:p w14:paraId="743B56CC" w14:textId="1B6AD3BF" w:rsidR="00773186" w:rsidRDefault="00773186" w:rsidP="6B4F3183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B26BDB">
            <w:rPr>
              <w:noProof/>
            </w:rPr>
            <w:t>3</w:t>
          </w:r>
          <w:r>
            <w:fldChar w:fldCharType="end"/>
          </w:r>
        </w:p>
      </w:tc>
      <w:tc>
        <w:tcPr>
          <w:tcW w:w="3005" w:type="dxa"/>
        </w:tcPr>
        <w:p w14:paraId="2B37F6FA" w14:textId="65561B74" w:rsidR="00773186" w:rsidRDefault="00773186" w:rsidP="6B4F3183">
          <w:pPr>
            <w:pStyle w:val="Header"/>
            <w:ind w:right="-115"/>
            <w:jc w:val="right"/>
          </w:pPr>
        </w:p>
      </w:tc>
    </w:tr>
  </w:tbl>
  <w:p w14:paraId="57A81734" w14:textId="2F4F69A1" w:rsidR="00773186" w:rsidRDefault="00773186" w:rsidP="6B4F31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F22F6" w14:textId="77777777" w:rsidR="004C0A35" w:rsidRDefault="004C0A35">
      <w:pPr>
        <w:spacing w:after="0" w:line="240" w:lineRule="auto"/>
      </w:pPr>
      <w:r>
        <w:separator/>
      </w:r>
    </w:p>
  </w:footnote>
  <w:footnote w:type="continuationSeparator" w:id="0">
    <w:p w14:paraId="0796BF31" w14:textId="77777777" w:rsidR="004C0A35" w:rsidRDefault="004C0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773186" w14:paraId="4CD58CB0" w14:textId="77777777" w:rsidTr="6B4F3183">
      <w:trPr>
        <w:trHeight w:val="300"/>
      </w:trPr>
      <w:tc>
        <w:tcPr>
          <w:tcW w:w="3005" w:type="dxa"/>
        </w:tcPr>
        <w:p w14:paraId="6DE4828D" w14:textId="628DD287" w:rsidR="00773186" w:rsidRDefault="00773186" w:rsidP="6B4F3183">
          <w:pPr>
            <w:pStyle w:val="Header"/>
            <w:ind w:left="-115"/>
          </w:pPr>
        </w:p>
      </w:tc>
      <w:tc>
        <w:tcPr>
          <w:tcW w:w="3005" w:type="dxa"/>
        </w:tcPr>
        <w:p w14:paraId="651398DA" w14:textId="136B343B" w:rsidR="00773186" w:rsidRDefault="00773186" w:rsidP="6B4F3183">
          <w:pPr>
            <w:pStyle w:val="Header"/>
            <w:jc w:val="center"/>
          </w:pPr>
        </w:p>
      </w:tc>
      <w:tc>
        <w:tcPr>
          <w:tcW w:w="3005" w:type="dxa"/>
        </w:tcPr>
        <w:p w14:paraId="20D352D6" w14:textId="2E7E5299" w:rsidR="00773186" w:rsidRDefault="00773186" w:rsidP="6B4F3183">
          <w:pPr>
            <w:pStyle w:val="Header"/>
            <w:ind w:right="-115"/>
            <w:jc w:val="right"/>
          </w:pPr>
        </w:p>
      </w:tc>
    </w:tr>
  </w:tbl>
  <w:p w14:paraId="0526C420" w14:textId="69343691" w:rsidR="00773186" w:rsidRDefault="00773186" w:rsidP="6B4F31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E260F"/>
    <w:multiLevelType w:val="hybridMultilevel"/>
    <w:tmpl w:val="FFFFFFFF"/>
    <w:lvl w:ilvl="0" w:tplc="C04E0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228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4694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10E6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A249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604A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B41C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C887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4244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A1B1E"/>
    <w:multiLevelType w:val="hybridMultilevel"/>
    <w:tmpl w:val="FFFFFFFF"/>
    <w:lvl w:ilvl="0" w:tplc="2FF425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C80D0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D68E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10A2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CE82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A02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5852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BAEF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F4A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3ACC5"/>
    <w:multiLevelType w:val="hybridMultilevel"/>
    <w:tmpl w:val="FFFFFFFF"/>
    <w:lvl w:ilvl="0" w:tplc="5A8C491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0E8B1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940E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54DA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D21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54EC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2085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EC5A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AC3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1E927"/>
    <w:multiLevelType w:val="hybridMultilevel"/>
    <w:tmpl w:val="FFFFFFFF"/>
    <w:lvl w:ilvl="0" w:tplc="6EB455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E6837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A0AB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1E85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721A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D6E3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A273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E6A5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B45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899151">
    <w:abstractNumId w:val="1"/>
  </w:num>
  <w:num w:numId="2" w16cid:durableId="61606837">
    <w:abstractNumId w:val="0"/>
  </w:num>
  <w:num w:numId="3" w16cid:durableId="678428740">
    <w:abstractNumId w:val="3"/>
  </w:num>
  <w:num w:numId="4" w16cid:durableId="68709718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88B1AC"/>
    <w:rsid w:val="000206CF"/>
    <w:rsid w:val="000370C3"/>
    <w:rsid w:val="00070D85"/>
    <w:rsid w:val="00084027"/>
    <w:rsid w:val="000CB8D0"/>
    <w:rsid w:val="000F3A49"/>
    <w:rsid w:val="00112DE6"/>
    <w:rsid w:val="00115451"/>
    <w:rsid w:val="001A24B9"/>
    <w:rsid w:val="0023160E"/>
    <w:rsid w:val="002378A4"/>
    <w:rsid w:val="00274655"/>
    <w:rsid w:val="00303079"/>
    <w:rsid w:val="00321334"/>
    <w:rsid w:val="00330257"/>
    <w:rsid w:val="003444AC"/>
    <w:rsid w:val="00372F96"/>
    <w:rsid w:val="0037585D"/>
    <w:rsid w:val="00403842"/>
    <w:rsid w:val="00451BF4"/>
    <w:rsid w:val="004A4EE1"/>
    <w:rsid w:val="004C0A35"/>
    <w:rsid w:val="004C4CDB"/>
    <w:rsid w:val="004C625C"/>
    <w:rsid w:val="0052414D"/>
    <w:rsid w:val="00655C17"/>
    <w:rsid w:val="00665B07"/>
    <w:rsid w:val="00667FC0"/>
    <w:rsid w:val="00695F50"/>
    <w:rsid w:val="00715F75"/>
    <w:rsid w:val="00717B88"/>
    <w:rsid w:val="00745E05"/>
    <w:rsid w:val="0076218F"/>
    <w:rsid w:val="00762DE6"/>
    <w:rsid w:val="00773186"/>
    <w:rsid w:val="007E663A"/>
    <w:rsid w:val="00815B9E"/>
    <w:rsid w:val="00815EEA"/>
    <w:rsid w:val="008204CB"/>
    <w:rsid w:val="00841F76"/>
    <w:rsid w:val="0086774A"/>
    <w:rsid w:val="0087236B"/>
    <w:rsid w:val="008A21C8"/>
    <w:rsid w:val="00926CE0"/>
    <w:rsid w:val="00995617"/>
    <w:rsid w:val="009B07EC"/>
    <w:rsid w:val="009D1D52"/>
    <w:rsid w:val="009D3E72"/>
    <w:rsid w:val="00A43A30"/>
    <w:rsid w:val="00A50511"/>
    <w:rsid w:val="00B15E6C"/>
    <w:rsid w:val="00B26BDB"/>
    <w:rsid w:val="00B5556B"/>
    <w:rsid w:val="00B61981"/>
    <w:rsid w:val="00B650CC"/>
    <w:rsid w:val="00BB13CA"/>
    <w:rsid w:val="00C3409E"/>
    <w:rsid w:val="00C52747"/>
    <w:rsid w:val="00C85D17"/>
    <w:rsid w:val="00D071A3"/>
    <w:rsid w:val="00D168CA"/>
    <w:rsid w:val="00D25F7A"/>
    <w:rsid w:val="00D26080"/>
    <w:rsid w:val="00DA1DBD"/>
    <w:rsid w:val="00E2264E"/>
    <w:rsid w:val="00E31F6B"/>
    <w:rsid w:val="00E324CF"/>
    <w:rsid w:val="00E34260"/>
    <w:rsid w:val="00E399AF"/>
    <w:rsid w:val="00E81032"/>
    <w:rsid w:val="00E86C62"/>
    <w:rsid w:val="00EA3AD1"/>
    <w:rsid w:val="00F100D3"/>
    <w:rsid w:val="00F21B0F"/>
    <w:rsid w:val="00F447DE"/>
    <w:rsid w:val="00F469C0"/>
    <w:rsid w:val="00F774F3"/>
    <w:rsid w:val="00F92B29"/>
    <w:rsid w:val="00FC7FB5"/>
    <w:rsid w:val="01073A54"/>
    <w:rsid w:val="012C858B"/>
    <w:rsid w:val="01589DF1"/>
    <w:rsid w:val="02202B7C"/>
    <w:rsid w:val="024A9D40"/>
    <w:rsid w:val="02562ADA"/>
    <w:rsid w:val="02563AA1"/>
    <w:rsid w:val="02AABA15"/>
    <w:rsid w:val="02E018D5"/>
    <w:rsid w:val="030AD255"/>
    <w:rsid w:val="0312FEB3"/>
    <w:rsid w:val="033D11ED"/>
    <w:rsid w:val="0373C3CA"/>
    <w:rsid w:val="044200B2"/>
    <w:rsid w:val="04D143C6"/>
    <w:rsid w:val="0536212E"/>
    <w:rsid w:val="0548E0F3"/>
    <w:rsid w:val="05507EB6"/>
    <w:rsid w:val="0583C8F1"/>
    <w:rsid w:val="05AA8F20"/>
    <w:rsid w:val="05AED1E3"/>
    <w:rsid w:val="05B9DE36"/>
    <w:rsid w:val="05EBDFBD"/>
    <w:rsid w:val="0661D5DB"/>
    <w:rsid w:val="066A14B7"/>
    <w:rsid w:val="067A62B1"/>
    <w:rsid w:val="068A00F3"/>
    <w:rsid w:val="06B4BD89"/>
    <w:rsid w:val="06BB406D"/>
    <w:rsid w:val="06DA4943"/>
    <w:rsid w:val="0736D5EE"/>
    <w:rsid w:val="074AA6EB"/>
    <w:rsid w:val="0768433B"/>
    <w:rsid w:val="0771B563"/>
    <w:rsid w:val="079E1061"/>
    <w:rsid w:val="0821C47B"/>
    <w:rsid w:val="0835BB3E"/>
    <w:rsid w:val="08385C8B"/>
    <w:rsid w:val="084C68FA"/>
    <w:rsid w:val="085F3F1E"/>
    <w:rsid w:val="0860209B"/>
    <w:rsid w:val="08734091"/>
    <w:rsid w:val="08A199DC"/>
    <w:rsid w:val="08A51FF0"/>
    <w:rsid w:val="08A90CFD"/>
    <w:rsid w:val="09A1661C"/>
    <w:rsid w:val="09D2DD37"/>
    <w:rsid w:val="09ED2247"/>
    <w:rsid w:val="09FA2488"/>
    <w:rsid w:val="0A0AD961"/>
    <w:rsid w:val="0A2C5488"/>
    <w:rsid w:val="0A4129F1"/>
    <w:rsid w:val="0ACAB1E7"/>
    <w:rsid w:val="0B08B919"/>
    <w:rsid w:val="0B37F5A6"/>
    <w:rsid w:val="0B44451C"/>
    <w:rsid w:val="0BA099EC"/>
    <w:rsid w:val="0BB969FE"/>
    <w:rsid w:val="0BB9C5C3"/>
    <w:rsid w:val="0BCA1BF8"/>
    <w:rsid w:val="0C350437"/>
    <w:rsid w:val="0C497C5D"/>
    <w:rsid w:val="0C7B2DB4"/>
    <w:rsid w:val="0CAA7AFE"/>
    <w:rsid w:val="0D03EB6C"/>
    <w:rsid w:val="0DB5E623"/>
    <w:rsid w:val="0E901014"/>
    <w:rsid w:val="0EA6F026"/>
    <w:rsid w:val="0EDDD25C"/>
    <w:rsid w:val="0EFAE40B"/>
    <w:rsid w:val="0F0217FA"/>
    <w:rsid w:val="0F14590A"/>
    <w:rsid w:val="0F23552C"/>
    <w:rsid w:val="0F7417CD"/>
    <w:rsid w:val="0F839A4E"/>
    <w:rsid w:val="0F8F3230"/>
    <w:rsid w:val="0FB32BE7"/>
    <w:rsid w:val="103FC3D0"/>
    <w:rsid w:val="108F7615"/>
    <w:rsid w:val="10A10EB7"/>
    <w:rsid w:val="10C3F38B"/>
    <w:rsid w:val="10C7BA96"/>
    <w:rsid w:val="10D1960B"/>
    <w:rsid w:val="10EEC8BA"/>
    <w:rsid w:val="10F57F59"/>
    <w:rsid w:val="10FFB830"/>
    <w:rsid w:val="1111ED85"/>
    <w:rsid w:val="1198AA5D"/>
    <w:rsid w:val="11A5A287"/>
    <w:rsid w:val="11C53B8B"/>
    <w:rsid w:val="11E9E268"/>
    <w:rsid w:val="122A553C"/>
    <w:rsid w:val="124B54DA"/>
    <w:rsid w:val="127798E7"/>
    <w:rsid w:val="127C3464"/>
    <w:rsid w:val="128D2168"/>
    <w:rsid w:val="12C55913"/>
    <w:rsid w:val="132C7C13"/>
    <w:rsid w:val="1349E11A"/>
    <w:rsid w:val="134AEAEB"/>
    <w:rsid w:val="135C1B28"/>
    <w:rsid w:val="137A1B00"/>
    <w:rsid w:val="13A6F355"/>
    <w:rsid w:val="14225D8F"/>
    <w:rsid w:val="14AC05DA"/>
    <w:rsid w:val="14BF9A13"/>
    <w:rsid w:val="14C2CF00"/>
    <w:rsid w:val="14C9F297"/>
    <w:rsid w:val="14D3EADC"/>
    <w:rsid w:val="152F34DE"/>
    <w:rsid w:val="16374AF0"/>
    <w:rsid w:val="163A61F9"/>
    <w:rsid w:val="166103C5"/>
    <w:rsid w:val="1663F850"/>
    <w:rsid w:val="168CB4E7"/>
    <w:rsid w:val="169157C7"/>
    <w:rsid w:val="16A5E226"/>
    <w:rsid w:val="16BDFF2B"/>
    <w:rsid w:val="1723A006"/>
    <w:rsid w:val="174B89EB"/>
    <w:rsid w:val="18C058A3"/>
    <w:rsid w:val="18C7C73E"/>
    <w:rsid w:val="18D98BC6"/>
    <w:rsid w:val="190C92EC"/>
    <w:rsid w:val="1916EE84"/>
    <w:rsid w:val="1926AAB5"/>
    <w:rsid w:val="192FA1EA"/>
    <w:rsid w:val="1930C18C"/>
    <w:rsid w:val="19996CA0"/>
    <w:rsid w:val="19A00A45"/>
    <w:rsid w:val="19C3F585"/>
    <w:rsid w:val="1A5998A9"/>
    <w:rsid w:val="1A84992B"/>
    <w:rsid w:val="1A882398"/>
    <w:rsid w:val="1AB44971"/>
    <w:rsid w:val="1B2B5FC4"/>
    <w:rsid w:val="1B52FC98"/>
    <w:rsid w:val="1B586116"/>
    <w:rsid w:val="1B59D666"/>
    <w:rsid w:val="1B86F214"/>
    <w:rsid w:val="1BA1D19E"/>
    <w:rsid w:val="1BC13919"/>
    <w:rsid w:val="1BE3D767"/>
    <w:rsid w:val="1C41F495"/>
    <w:rsid w:val="1C560966"/>
    <w:rsid w:val="1CAAF9AF"/>
    <w:rsid w:val="1CABB4E5"/>
    <w:rsid w:val="1CC855D7"/>
    <w:rsid w:val="1D81A319"/>
    <w:rsid w:val="1D8C30C9"/>
    <w:rsid w:val="1D975C9C"/>
    <w:rsid w:val="1DD7E8FB"/>
    <w:rsid w:val="1DE55BE8"/>
    <w:rsid w:val="1E365A21"/>
    <w:rsid w:val="1E4533D9"/>
    <w:rsid w:val="1E5BEE46"/>
    <w:rsid w:val="1E81A27B"/>
    <w:rsid w:val="1E87D9B5"/>
    <w:rsid w:val="1EC5F672"/>
    <w:rsid w:val="1ED41CB5"/>
    <w:rsid w:val="1F1BB63F"/>
    <w:rsid w:val="1F386B8A"/>
    <w:rsid w:val="1F6F579E"/>
    <w:rsid w:val="1FC75F5C"/>
    <w:rsid w:val="1FD2787A"/>
    <w:rsid w:val="1FD54837"/>
    <w:rsid w:val="1FD71934"/>
    <w:rsid w:val="1FDA1051"/>
    <w:rsid w:val="2014CA19"/>
    <w:rsid w:val="2019621D"/>
    <w:rsid w:val="201CB1ED"/>
    <w:rsid w:val="205A98FE"/>
    <w:rsid w:val="2063B60F"/>
    <w:rsid w:val="20D02403"/>
    <w:rsid w:val="2108D725"/>
    <w:rsid w:val="21167513"/>
    <w:rsid w:val="217D79DF"/>
    <w:rsid w:val="21822B2B"/>
    <w:rsid w:val="21E23060"/>
    <w:rsid w:val="2229AFC0"/>
    <w:rsid w:val="225614B4"/>
    <w:rsid w:val="225F2B9F"/>
    <w:rsid w:val="22CAF92A"/>
    <w:rsid w:val="2316674C"/>
    <w:rsid w:val="239D3534"/>
    <w:rsid w:val="23A5B5BD"/>
    <w:rsid w:val="23E2AAD7"/>
    <w:rsid w:val="2408EEFE"/>
    <w:rsid w:val="241CC42D"/>
    <w:rsid w:val="24225DA1"/>
    <w:rsid w:val="2437852F"/>
    <w:rsid w:val="24406395"/>
    <w:rsid w:val="246DC777"/>
    <w:rsid w:val="24963200"/>
    <w:rsid w:val="24E5324B"/>
    <w:rsid w:val="24EF97FB"/>
    <w:rsid w:val="24F920A8"/>
    <w:rsid w:val="25083966"/>
    <w:rsid w:val="2565A85A"/>
    <w:rsid w:val="25922E09"/>
    <w:rsid w:val="25D17BA9"/>
    <w:rsid w:val="25E0A912"/>
    <w:rsid w:val="25F98891"/>
    <w:rsid w:val="268BEFBB"/>
    <w:rsid w:val="26A63643"/>
    <w:rsid w:val="26C307AD"/>
    <w:rsid w:val="27A775A2"/>
    <w:rsid w:val="27B0C4BE"/>
    <w:rsid w:val="280F051B"/>
    <w:rsid w:val="28480C26"/>
    <w:rsid w:val="285CE1C1"/>
    <w:rsid w:val="28B92A26"/>
    <w:rsid w:val="293F6A9D"/>
    <w:rsid w:val="2967D627"/>
    <w:rsid w:val="29A854FF"/>
    <w:rsid w:val="2A2DD164"/>
    <w:rsid w:val="2A4827F9"/>
    <w:rsid w:val="2A85EC74"/>
    <w:rsid w:val="2A9D9CE2"/>
    <w:rsid w:val="2ADB3C1A"/>
    <w:rsid w:val="2B042B33"/>
    <w:rsid w:val="2B160106"/>
    <w:rsid w:val="2B383BE9"/>
    <w:rsid w:val="2B41ABF2"/>
    <w:rsid w:val="2B6CB0BE"/>
    <w:rsid w:val="2B7A2F87"/>
    <w:rsid w:val="2BC29B1D"/>
    <w:rsid w:val="2BE13507"/>
    <w:rsid w:val="2BE1B9A0"/>
    <w:rsid w:val="2C0F7B55"/>
    <w:rsid w:val="2C8C00FB"/>
    <w:rsid w:val="2CAA72BA"/>
    <w:rsid w:val="2CEA1F35"/>
    <w:rsid w:val="2D5F19DA"/>
    <w:rsid w:val="2D7D78C4"/>
    <w:rsid w:val="2E29EED1"/>
    <w:rsid w:val="2EA15029"/>
    <w:rsid w:val="2F090A97"/>
    <w:rsid w:val="2F13EE14"/>
    <w:rsid w:val="2F22E9DE"/>
    <w:rsid w:val="2F2BD95E"/>
    <w:rsid w:val="2F3197BE"/>
    <w:rsid w:val="2F60C07E"/>
    <w:rsid w:val="2F92F6B9"/>
    <w:rsid w:val="2FB33E4F"/>
    <w:rsid w:val="2FC57028"/>
    <w:rsid w:val="2FCCA271"/>
    <w:rsid w:val="301B83E1"/>
    <w:rsid w:val="303F4A7B"/>
    <w:rsid w:val="306048FC"/>
    <w:rsid w:val="308938AC"/>
    <w:rsid w:val="309766E9"/>
    <w:rsid w:val="30FDEA90"/>
    <w:rsid w:val="30FE8A22"/>
    <w:rsid w:val="3128B96F"/>
    <w:rsid w:val="316C54FB"/>
    <w:rsid w:val="31732612"/>
    <w:rsid w:val="319A3F66"/>
    <w:rsid w:val="31A345F0"/>
    <w:rsid w:val="31C4A448"/>
    <w:rsid w:val="31DCDC61"/>
    <w:rsid w:val="328BAE56"/>
    <w:rsid w:val="329E2309"/>
    <w:rsid w:val="32B04F76"/>
    <w:rsid w:val="32EBF9D8"/>
    <w:rsid w:val="331F4E90"/>
    <w:rsid w:val="33A86630"/>
    <w:rsid w:val="33B28834"/>
    <w:rsid w:val="33E8363F"/>
    <w:rsid w:val="34BBB0F5"/>
    <w:rsid w:val="34E1C5F6"/>
    <w:rsid w:val="34FA25DA"/>
    <w:rsid w:val="352BD039"/>
    <w:rsid w:val="35336F76"/>
    <w:rsid w:val="35347138"/>
    <w:rsid w:val="355E89AF"/>
    <w:rsid w:val="355FE3BC"/>
    <w:rsid w:val="359C7CD3"/>
    <w:rsid w:val="35FF6F66"/>
    <w:rsid w:val="36135DC5"/>
    <w:rsid w:val="3616F9FA"/>
    <w:rsid w:val="3619AD0C"/>
    <w:rsid w:val="36491434"/>
    <w:rsid w:val="366F7AA6"/>
    <w:rsid w:val="36DCAF39"/>
    <w:rsid w:val="36EF53EC"/>
    <w:rsid w:val="370E830A"/>
    <w:rsid w:val="3715155C"/>
    <w:rsid w:val="373CEBD6"/>
    <w:rsid w:val="3754D648"/>
    <w:rsid w:val="3787DA92"/>
    <w:rsid w:val="379931A6"/>
    <w:rsid w:val="379D2003"/>
    <w:rsid w:val="37A86A3D"/>
    <w:rsid w:val="37B066B4"/>
    <w:rsid w:val="37D68211"/>
    <w:rsid w:val="37DA1D4E"/>
    <w:rsid w:val="38408F9E"/>
    <w:rsid w:val="3848FEA0"/>
    <w:rsid w:val="384A96AF"/>
    <w:rsid w:val="38563D9B"/>
    <w:rsid w:val="3869218D"/>
    <w:rsid w:val="38699E23"/>
    <w:rsid w:val="38934E32"/>
    <w:rsid w:val="3906FB73"/>
    <w:rsid w:val="395E5598"/>
    <w:rsid w:val="398A7223"/>
    <w:rsid w:val="39A3623F"/>
    <w:rsid w:val="39CB4767"/>
    <w:rsid w:val="3A3FC05F"/>
    <w:rsid w:val="3AB3FAD3"/>
    <w:rsid w:val="3B0D5DD2"/>
    <w:rsid w:val="3B2F0127"/>
    <w:rsid w:val="3B5BE421"/>
    <w:rsid w:val="3BE9BAAB"/>
    <w:rsid w:val="3BFECC58"/>
    <w:rsid w:val="3C09FDCD"/>
    <w:rsid w:val="3C0E2169"/>
    <w:rsid w:val="3C5F6040"/>
    <w:rsid w:val="3CE140E1"/>
    <w:rsid w:val="3D220DDD"/>
    <w:rsid w:val="3D805477"/>
    <w:rsid w:val="3DAA47BF"/>
    <w:rsid w:val="3DBD95FD"/>
    <w:rsid w:val="3E069842"/>
    <w:rsid w:val="3E5EBF7B"/>
    <w:rsid w:val="3E783FC6"/>
    <w:rsid w:val="3E8108AD"/>
    <w:rsid w:val="3E8A09EE"/>
    <w:rsid w:val="3ED2AEF0"/>
    <w:rsid w:val="3EFE4668"/>
    <w:rsid w:val="3F43D6C3"/>
    <w:rsid w:val="3FAA57BD"/>
    <w:rsid w:val="3FC677ED"/>
    <w:rsid w:val="3FDF4A82"/>
    <w:rsid w:val="3FFE3909"/>
    <w:rsid w:val="40138754"/>
    <w:rsid w:val="402CB12D"/>
    <w:rsid w:val="40557CBB"/>
    <w:rsid w:val="406BB672"/>
    <w:rsid w:val="4076298C"/>
    <w:rsid w:val="4083D504"/>
    <w:rsid w:val="40A0C521"/>
    <w:rsid w:val="40A5132B"/>
    <w:rsid w:val="40BAD080"/>
    <w:rsid w:val="40E2B558"/>
    <w:rsid w:val="4111CA68"/>
    <w:rsid w:val="411EB8DB"/>
    <w:rsid w:val="4141929D"/>
    <w:rsid w:val="41705289"/>
    <w:rsid w:val="417B0821"/>
    <w:rsid w:val="41C54DF4"/>
    <w:rsid w:val="41C5C056"/>
    <w:rsid w:val="42096A36"/>
    <w:rsid w:val="42098B88"/>
    <w:rsid w:val="4243181F"/>
    <w:rsid w:val="4280AC9E"/>
    <w:rsid w:val="429D09A1"/>
    <w:rsid w:val="43029720"/>
    <w:rsid w:val="43B1FB44"/>
    <w:rsid w:val="43E987C6"/>
    <w:rsid w:val="440800A1"/>
    <w:rsid w:val="4409FC7C"/>
    <w:rsid w:val="443F9C53"/>
    <w:rsid w:val="444A4D86"/>
    <w:rsid w:val="449758E7"/>
    <w:rsid w:val="44979508"/>
    <w:rsid w:val="44BF136F"/>
    <w:rsid w:val="44F2B7D3"/>
    <w:rsid w:val="4522B7DC"/>
    <w:rsid w:val="452D04F1"/>
    <w:rsid w:val="4578B9F1"/>
    <w:rsid w:val="45B27BC3"/>
    <w:rsid w:val="45B72BC0"/>
    <w:rsid w:val="45FB2FA5"/>
    <w:rsid w:val="4610B3D6"/>
    <w:rsid w:val="46179882"/>
    <w:rsid w:val="4632C8D0"/>
    <w:rsid w:val="466268FD"/>
    <w:rsid w:val="46B6C4B2"/>
    <w:rsid w:val="46C1E9AC"/>
    <w:rsid w:val="46C58093"/>
    <w:rsid w:val="46D188A0"/>
    <w:rsid w:val="46F322B6"/>
    <w:rsid w:val="46F32FE1"/>
    <w:rsid w:val="46F75E42"/>
    <w:rsid w:val="473BEDFA"/>
    <w:rsid w:val="474CC894"/>
    <w:rsid w:val="479B865A"/>
    <w:rsid w:val="47B567A6"/>
    <w:rsid w:val="47F4980F"/>
    <w:rsid w:val="485AC43C"/>
    <w:rsid w:val="4899A135"/>
    <w:rsid w:val="48B06AC6"/>
    <w:rsid w:val="48B7257F"/>
    <w:rsid w:val="49952154"/>
    <w:rsid w:val="49B3CBD2"/>
    <w:rsid w:val="49BEFA97"/>
    <w:rsid w:val="49DCEE45"/>
    <w:rsid w:val="4A2DB7B1"/>
    <w:rsid w:val="4A40EA75"/>
    <w:rsid w:val="4A45EBF8"/>
    <w:rsid w:val="4A6CA3C8"/>
    <w:rsid w:val="4AA9AB3C"/>
    <w:rsid w:val="4AFFD0B0"/>
    <w:rsid w:val="4B0266C5"/>
    <w:rsid w:val="4BCADEE2"/>
    <w:rsid w:val="4BCFBDB8"/>
    <w:rsid w:val="4BF4A0F4"/>
    <w:rsid w:val="4C5CFB2C"/>
    <w:rsid w:val="4C71E49C"/>
    <w:rsid w:val="4CD05AF9"/>
    <w:rsid w:val="4D2897EE"/>
    <w:rsid w:val="4D39D1BC"/>
    <w:rsid w:val="4D4F2ED9"/>
    <w:rsid w:val="4D652550"/>
    <w:rsid w:val="4D72E8E3"/>
    <w:rsid w:val="4DF10FEB"/>
    <w:rsid w:val="4E171B86"/>
    <w:rsid w:val="4E6E2C55"/>
    <w:rsid w:val="4E769461"/>
    <w:rsid w:val="4EB0237D"/>
    <w:rsid w:val="4ED28DEF"/>
    <w:rsid w:val="4EDF5F20"/>
    <w:rsid w:val="4EE103D7"/>
    <w:rsid w:val="4EEFF52E"/>
    <w:rsid w:val="4F25EEDC"/>
    <w:rsid w:val="4F2FC929"/>
    <w:rsid w:val="4F4A2E36"/>
    <w:rsid w:val="4F9A3B39"/>
    <w:rsid w:val="4FA4E1BF"/>
    <w:rsid w:val="5018794E"/>
    <w:rsid w:val="5062BCE6"/>
    <w:rsid w:val="5092BCBF"/>
    <w:rsid w:val="509E397E"/>
    <w:rsid w:val="50DA2D28"/>
    <w:rsid w:val="50E6D6F1"/>
    <w:rsid w:val="51799198"/>
    <w:rsid w:val="519C9E8A"/>
    <w:rsid w:val="51BF3982"/>
    <w:rsid w:val="51C2DB42"/>
    <w:rsid w:val="51C751E3"/>
    <w:rsid w:val="51E99341"/>
    <w:rsid w:val="528547DC"/>
    <w:rsid w:val="52945F48"/>
    <w:rsid w:val="52BD4B87"/>
    <w:rsid w:val="538AFE28"/>
    <w:rsid w:val="53B5A620"/>
    <w:rsid w:val="53B738F2"/>
    <w:rsid w:val="545F9EF7"/>
    <w:rsid w:val="5479AE32"/>
    <w:rsid w:val="5489E552"/>
    <w:rsid w:val="54992884"/>
    <w:rsid w:val="54C55841"/>
    <w:rsid w:val="54FA9B84"/>
    <w:rsid w:val="551BA9B4"/>
    <w:rsid w:val="5532BC72"/>
    <w:rsid w:val="55CE3D9D"/>
    <w:rsid w:val="56941526"/>
    <w:rsid w:val="56F88118"/>
    <w:rsid w:val="571D75DE"/>
    <w:rsid w:val="57607893"/>
    <w:rsid w:val="57DA0597"/>
    <w:rsid w:val="57DEF8F6"/>
    <w:rsid w:val="5809D3BF"/>
    <w:rsid w:val="5889FABD"/>
    <w:rsid w:val="58E57CEE"/>
    <w:rsid w:val="58F6B3F0"/>
    <w:rsid w:val="5938FCEA"/>
    <w:rsid w:val="598E7D68"/>
    <w:rsid w:val="59D19841"/>
    <w:rsid w:val="59EAA46A"/>
    <w:rsid w:val="59F993C5"/>
    <w:rsid w:val="5A330E56"/>
    <w:rsid w:val="5A4DC84E"/>
    <w:rsid w:val="5A7678BA"/>
    <w:rsid w:val="5A9ED040"/>
    <w:rsid w:val="5AD29F76"/>
    <w:rsid w:val="5AED9B74"/>
    <w:rsid w:val="5AF44993"/>
    <w:rsid w:val="5AFA0BE0"/>
    <w:rsid w:val="5B5BAD3B"/>
    <w:rsid w:val="5B8190C1"/>
    <w:rsid w:val="5BB2CED8"/>
    <w:rsid w:val="5C0D038B"/>
    <w:rsid w:val="5C3FA51E"/>
    <w:rsid w:val="5C448B2C"/>
    <w:rsid w:val="5CB638D3"/>
    <w:rsid w:val="5CB801D9"/>
    <w:rsid w:val="5CBB19BD"/>
    <w:rsid w:val="5CDA6916"/>
    <w:rsid w:val="5D6404B5"/>
    <w:rsid w:val="5D9EE24A"/>
    <w:rsid w:val="5DE57929"/>
    <w:rsid w:val="5E0F48D1"/>
    <w:rsid w:val="5E4D474A"/>
    <w:rsid w:val="5E668780"/>
    <w:rsid w:val="5E8B521F"/>
    <w:rsid w:val="5E9DBFDD"/>
    <w:rsid w:val="5EC07DA6"/>
    <w:rsid w:val="5EDC32A4"/>
    <w:rsid w:val="5F9E0858"/>
    <w:rsid w:val="5FEC3471"/>
    <w:rsid w:val="600909F3"/>
    <w:rsid w:val="600978BE"/>
    <w:rsid w:val="600ED29F"/>
    <w:rsid w:val="603354AB"/>
    <w:rsid w:val="60497D2C"/>
    <w:rsid w:val="605E21B8"/>
    <w:rsid w:val="6070E6A6"/>
    <w:rsid w:val="6079FC78"/>
    <w:rsid w:val="60971DD4"/>
    <w:rsid w:val="60CBCFB0"/>
    <w:rsid w:val="60E87449"/>
    <w:rsid w:val="614E61EC"/>
    <w:rsid w:val="61762129"/>
    <w:rsid w:val="61895DB2"/>
    <w:rsid w:val="6193F4FE"/>
    <w:rsid w:val="62142400"/>
    <w:rsid w:val="62618F4B"/>
    <w:rsid w:val="6272C8EB"/>
    <w:rsid w:val="62778FDD"/>
    <w:rsid w:val="62E5A423"/>
    <w:rsid w:val="631E45D9"/>
    <w:rsid w:val="63473D44"/>
    <w:rsid w:val="6392BC79"/>
    <w:rsid w:val="63B001FA"/>
    <w:rsid w:val="63FB5820"/>
    <w:rsid w:val="6424FEEF"/>
    <w:rsid w:val="6436B28C"/>
    <w:rsid w:val="64559417"/>
    <w:rsid w:val="649F8E2C"/>
    <w:rsid w:val="64B612AB"/>
    <w:rsid w:val="64D31F71"/>
    <w:rsid w:val="64E94C73"/>
    <w:rsid w:val="64FDDBB1"/>
    <w:rsid w:val="65014E3B"/>
    <w:rsid w:val="654120A6"/>
    <w:rsid w:val="65778917"/>
    <w:rsid w:val="657E8C66"/>
    <w:rsid w:val="658EA632"/>
    <w:rsid w:val="65959C07"/>
    <w:rsid w:val="659B258F"/>
    <w:rsid w:val="65A911F0"/>
    <w:rsid w:val="65BA0387"/>
    <w:rsid w:val="6648FA10"/>
    <w:rsid w:val="664BBFDC"/>
    <w:rsid w:val="667DF70B"/>
    <w:rsid w:val="669EE2C1"/>
    <w:rsid w:val="66CBDF70"/>
    <w:rsid w:val="66CC6806"/>
    <w:rsid w:val="66D6C077"/>
    <w:rsid w:val="6729FD0A"/>
    <w:rsid w:val="677D6254"/>
    <w:rsid w:val="67A41312"/>
    <w:rsid w:val="6848FA21"/>
    <w:rsid w:val="68584A01"/>
    <w:rsid w:val="68E3E053"/>
    <w:rsid w:val="693A6C45"/>
    <w:rsid w:val="697C137F"/>
    <w:rsid w:val="697F3370"/>
    <w:rsid w:val="69902AE4"/>
    <w:rsid w:val="6A140CA5"/>
    <w:rsid w:val="6A22FA28"/>
    <w:rsid w:val="6A2C3495"/>
    <w:rsid w:val="6AEAD45F"/>
    <w:rsid w:val="6B0C3645"/>
    <w:rsid w:val="6B25CF08"/>
    <w:rsid w:val="6B2860DE"/>
    <w:rsid w:val="6B3A574E"/>
    <w:rsid w:val="6B4F3183"/>
    <w:rsid w:val="6B83BAF1"/>
    <w:rsid w:val="6BDD2C8A"/>
    <w:rsid w:val="6C3BEBDC"/>
    <w:rsid w:val="6CE6A426"/>
    <w:rsid w:val="6CF547D3"/>
    <w:rsid w:val="6D105E4C"/>
    <w:rsid w:val="6D1D1C04"/>
    <w:rsid w:val="6D612208"/>
    <w:rsid w:val="6D61A916"/>
    <w:rsid w:val="6D75C8FE"/>
    <w:rsid w:val="6DB3670D"/>
    <w:rsid w:val="6DB6B9C8"/>
    <w:rsid w:val="6DD6309D"/>
    <w:rsid w:val="6E18F551"/>
    <w:rsid w:val="6E51186C"/>
    <w:rsid w:val="6EAF64A0"/>
    <w:rsid w:val="6ED5E75C"/>
    <w:rsid w:val="6F32D623"/>
    <w:rsid w:val="6F4E4178"/>
    <w:rsid w:val="6F9FA539"/>
    <w:rsid w:val="6FD4FA26"/>
    <w:rsid w:val="6FD62A1F"/>
    <w:rsid w:val="6FDBDB0F"/>
    <w:rsid w:val="6FE62F1B"/>
    <w:rsid w:val="6FEA60C2"/>
    <w:rsid w:val="70189EA7"/>
    <w:rsid w:val="705051F6"/>
    <w:rsid w:val="70EE9444"/>
    <w:rsid w:val="71411E0B"/>
    <w:rsid w:val="71C50F84"/>
    <w:rsid w:val="71FCFAD5"/>
    <w:rsid w:val="7203A74C"/>
    <w:rsid w:val="720E571A"/>
    <w:rsid w:val="722F55D2"/>
    <w:rsid w:val="723793AA"/>
    <w:rsid w:val="729AA738"/>
    <w:rsid w:val="72D7BEFF"/>
    <w:rsid w:val="72E5207F"/>
    <w:rsid w:val="72FC5A6F"/>
    <w:rsid w:val="736B9D30"/>
    <w:rsid w:val="736F9A50"/>
    <w:rsid w:val="73711EFC"/>
    <w:rsid w:val="740A4541"/>
    <w:rsid w:val="7434DB2C"/>
    <w:rsid w:val="743BDDC6"/>
    <w:rsid w:val="7448DED6"/>
    <w:rsid w:val="74985A71"/>
    <w:rsid w:val="74C65A52"/>
    <w:rsid w:val="750B2724"/>
    <w:rsid w:val="7512FF5D"/>
    <w:rsid w:val="7587707F"/>
    <w:rsid w:val="75B805BD"/>
    <w:rsid w:val="75EF116D"/>
    <w:rsid w:val="75F509BF"/>
    <w:rsid w:val="760C1718"/>
    <w:rsid w:val="7626D3DD"/>
    <w:rsid w:val="7673B1B5"/>
    <w:rsid w:val="769282A4"/>
    <w:rsid w:val="770B0ABE"/>
    <w:rsid w:val="772B83E0"/>
    <w:rsid w:val="773F3ECA"/>
    <w:rsid w:val="775A3819"/>
    <w:rsid w:val="77BDF250"/>
    <w:rsid w:val="77EF4D48"/>
    <w:rsid w:val="77F0E8D1"/>
    <w:rsid w:val="78514736"/>
    <w:rsid w:val="78867FD8"/>
    <w:rsid w:val="78C59420"/>
    <w:rsid w:val="796D903E"/>
    <w:rsid w:val="7988B1AC"/>
    <w:rsid w:val="79B29F59"/>
    <w:rsid w:val="7A12679D"/>
    <w:rsid w:val="7A144A94"/>
    <w:rsid w:val="7A6B4455"/>
    <w:rsid w:val="7AAF177F"/>
    <w:rsid w:val="7B8FB3EB"/>
    <w:rsid w:val="7BA35AC7"/>
    <w:rsid w:val="7BB35D9F"/>
    <w:rsid w:val="7BBCDFB5"/>
    <w:rsid w:val="7BC9828C"/>
    <w:rsid w:val="7BCCDE39"/>
    <w:rsid w:val="7BEBFC04"/>
    <w:rsid w:val="7C04AFB0"/>
    <w:rsid w:val="7C39F181"/>
    <w:rsid w:val="7C767E06"/>
    <w:rsid w:val="7CB49DCE"/>
    <w:rsid w:val="7CD7DC62"/>
    <w:rsid w:val="7D071F78"/>
    <w:rsid w:val="7D1442AD"/>
    <w:rsid w:val="7D47D604"/>
    <w:rsid w:val="7D9423C9"/>
    <w:rsid w:val="7DC3647C"/>
    <w:rsid w:val="7DD4A1DF"/>
    <w:rsid w:val="7DE35D07"/>
    <w:rsid w:val="7E1203A1"/>
    <w:rsid w:val="7E273D3B"/>
    <w:rsid w:val="7E2BB73E"/>
    <w:rsid w:val="7E69C6B4"/>
    <w:rsid w:val="7E6B7D67"/>
    <w:rsid w:val="7E797D6E"/>
    <w:rsid w:val="7EE6827B"/>
    <w:rsid w:val="7FDCCD94"/>
    <w:rsid w:val="7FF29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88B1AC"/>
  <w15:chartTrackingRefBased/>
  <w15:docId w15:val="{CF7AA648-1E17-4746-9100-2961AC7BF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2A4827F9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uiPriority w:val="99"/>
    <w:unhideWhenUsed/>
    <w:rsid w:val="6B4F318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B4F3183"/>
    <w:pPr>
      <w:tabs>
        <w:tab w:val="center" w:pos="4680"/>
        <w:tab w:val="right" w:pos="9360"/>
      </w:tabs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25F98891"/>
    <w:rPr>
      <w:i/>
      <w:iCs/>
    </w:rPr>
  </w:style>
  <w:style w:type="paragraph" w:customStyle="1" w:styleId="paragraph">
    <w:name w:val="paragraph"/>
    <w:basedOn w:val="Normal"/>
    <w:rsid w:val="00820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8204CB"/>
  </w:style>
  <w:style w:type="character" w:customStyle="1" w:styleId="eop">
    <w:name w:val="eop"/>
    <w:basedOn w:val="DefaultParagraphFont"/>
    <w:rsid w:val="008204CB"/>
  </w:style>
  <w:style w:type="character" w:styleId="CommentReference">
    <w:name w:val="annotation reference"/>
    <w:basedOn w:val="DefaultParagraphFont"/>
    <w:uiPriority w:val="99"/>
    <w:semiHidden/>
    <w:unhideWhenUsed/>
    <w:rsid w:val="00112D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D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D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D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D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E81F63-BCF2-48D6-B10C-90E5E5FC4D4C}"/>
</file>

<file path=customXml/itemProps2.xml><?xml version="1.0" encoding="utf-8"?>
<ds:datastoreItem xmlns:ds="http://schemas.openxmlformats.org/officeDocument/2006/customXml" ds:itemID="{F915C829-2FBD-4685-AEA9-72B12DB3EE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12d2a54-162c-4e9f-8caf-ebad99b8300a"/>
    <ds:schemaRef ds:uri="2886f916-5d1a-425c-a166-a8d6e1c4ef90"/>
  </ds:schemaRefs>
</ds:datastoreItem>
</file>

<file path=customXml/itemProps3.xml><?xml version="1.0" encoding="utf-8"?>
<ds:datastoreItem xmlns:ds="http://schemas.openxmlformats.org/officeDocument/2006/customXml" ds:itemID="{040AC1D4-0AA6-44FC-906B-2A335F6C72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2727</Characters>
  <Application>Microsoft Office Word</Application>
  <DocSecurity>0</DocSecurity>
  <Lines>545</Lines>
  <Paragraphs>358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Angharad Higgins (Swansea Bay UHB - Corporate Nursing)</dc:creator>
  <cp:keywords/>
  <dc:description/>
  <cp:lastModifiedBy>Angharad Higgins (Swansea Bay UHB - Corporate Nursing)</cp:lastModifiedBy>
  <cp:revision>32</cp:revision>
  <dcterms:created xsi:type="dcterms:W3CDTF">2026-07-16T02:04:00Z</dcterms:created>
  <dcterms:modified xsi:type="dcterms:W3CDTF">2026-09-11T12:39:00Z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