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113" w:type="dxa"/>
        <w:tblInd w:w="-5" w:type="dxa"/>
        <w:tblLayout w:type="fixed"/>
        <w:tblLook w:val="04A0" w:firstRow="1" w:lastRow="0" w:firstColumn="1" w:lastColumn="0" w:noHBand="0" w:noVBand="1"/>
      </w:tblPr>
      <w:tblGrid>
        <w:gridCol w:w="2977"/>
        <w:gridCol w:w="4253"/>
        <w:gridCol w:w="1275"/>
        <w:gridCol w:w="1560"/>
        <w:gridCol w:w="48"/>
      </w:tblGrid>
      <w:tr w:rsidR="009A64A8" w:rsidRPr="00502AE8" w14:paraId="01A94F98" w14:textId="77777777" w:rsidTr="00F473F7">
        <w:tc>
          <w:tcPr>
            <w:tcW w:w="2977" w:type="dxa"/>
            <w:shd w:val="clear" w:color="auto" w:fill="163E64"/>
          </w:tcPr>
          <w:p w14:paraId="3BDFF546" w14:textId="77777777" w:rsidR="009A64A8" w:rsidRPr="00502AE8" w:rsidRDefault="009A64A8" w:rsidP="00502AE8">
            <w:pPr>
              <w:suppressAutoHyphens w:val="0"/>
              <w:rPr>
                <w:b/>
              </w:rPr>
            </w:pPr>
            <w:r w:rsidRPr="00502AE8">
              <w:rPr>
                <w:b/>
              </w:rPr>
              <w:t>Meeting Date</w:t>
            </w:r>
          </w:p>
        </w:tc>
        <w:sdt>
          <w:sdtPr>
            <w:rPr>
              <w:b/>
              <w:bCs/>
            </w:rPr>
            <w:alias w:val="Insert Meeting Date"/>
            <w:tag w:val="Insert Meeting Date"/>
            <w:id w:val="-1199389736"/>
            <w:placeholder>
              <w:docPart w:val="45BCBB5A3E024BDCA7AC8F67128BFA15"/>
            </w:placeholder>
            <w15:color w:val="000000"/>
            <w:date w:fullDate="2026-10-08T00:00:00Z">
              <w:dateFormat w:val="dd MMMM yyyy"/>
              <w:lid w:val="en-GB"/>
              <w:storeMappedDataAs w:val="dateTime"/>
              <w:calendar w:val="gregorian"/>
            </w:date>
          </w:sdtPr>
          <w:sdtContent>
            <w:tc>
              <w:tcPr>
                <w:tcW w:w="4253" w:type="dxa"/>
              </w:tcPr>
              <w:p w14:paraId="19D14983" w14:textId="0D73F7C6" w:rsidR="009A64A8" w:rsidRPr="00502AE8" w:rsidRDefault="00DB339D" w:rsidP="00502AE8">
                <w:pPr>
                  <w:suppressAutoHyphens w:val="0"/>
                  <w:rPr>
                    <w:b/>
                    <w:bCs/>
                  </w:rPr>
                </w:pPr>
                <w:r>
                  <w:rPr>
                    <w:b/>
                    <w:bCs/>
                  </w:rPr>
                  <w:t>08 October 2026</w:t>
                </w:r>
              </w:p>
            </w:tc>
          </w:sdtContent>
        </w:sdt>
        <w:tc>
          <w:tcPr>
            <w:tcW w:w="1275" w:type="dxa"/>
            <w:shd w:val="clear" w:color="auto" w:fill="163E64"/>
          </w:tcPr>
          <w:p w14:paraId="794F7C0E" w14:textId="77777777" w:rsidR="009A64A8" w:rsidRPr="00502AE8" w:rsidRDefault="009A64A8" w:rsidP="00502AE8">
            <w:pPr>
              <w:suppressAutoHyphens w:val="0"/>
              <w:rPr>
                <w:b/>
              </w:rPr>
            </w:pPr>
            <w:r w:rsidRPr="00502AE8">
              <w:rPr>
                <w:b/>
              </w:rPr>
              <w:t>Agenda Item</w:t>
            </w:r>
          </w:p>
        </w:tc>
        <w:tc>
          <w:tcPr>
            <w:tcW w:w="1608" w:type="dxa"/>
            <w:gridSpan w:val="2"/>
          </w:tcPr>
          <w:p w14:paraId="0CFDDA38" w14:textId="6F40F43E" w:rsidR="009A64A8" w:rsidRPr="00502AE8" w:rsidRDefault="00DB339D" w:rsidP="00502AE8">
            <w:pPr>
              <w:suppressAutoHyphens w:val="0"/>
              <w:rPr>
                <w:b/>
              </w:rPr>
            </w:pPr>
            <w:r>
              <w:rPr>
                <w:b/>
              </w:rPr>
              <w:t>2.</w:t>
            </w:r>
            <w:r w:rsidR="00F312E4">
              <w:rPr>
                <w:b/>
              </w:rPr>
              <w:t>3</w:t>
            </w:r>
          </w:p>
        </w:tc>
      </w:tr>
      <w:tr w:rsidR="00502AE8" w:rsidRPr="00502AE8" w14:paraId="4E31E7C7" w14:textId="77777777" w:rsidTr="004F4C24">
        <w:trPr>
          <w:gridAfter w:val="1"/>
          <w:wAfter w:w="48" w:type="dxa"/>
        </w:trPr>
        <w:tc>
          <w:tcPr>
            <w:tcW w:w="2977" w:type="dxa"/>
            <w:shd w:val="clear" w:color="auto" w:fill="163E64"/>
          </w:tcPr>
          <w:p w14:paraId="575F2500" w14:textId="77777777" w:rsidR="00502AE8" w:rsidRPr="00502AE8" w:rsidRDefault="00502AE8" w:rsidP="00502AE8">
            <w:pPr>
              <w:suppressAutoHyphens w:val="0"/>
              <w:rPr>
                <w:b/>
              </w:rPr>
            </w:pPr>
            <w:r w:rsidRPr="00502AE8">
              <w:rPr>
                <w:b/>
              </w:rPr>
              <w:t xml:space="preserve">Name of Meeting </w:t>
            </w:r>
          </w:p>
        </w:tc>
        <w:sdt>
          <w:sdtPr>
            <w:rPr>
              <w:b/>
              <w:bCs/>
            </w:rPr>
            <w:alias w:val="Choose the Meeting"/>
            <w:tag w:val="Choose the Meeting"/>
            <w:id w:val="435881456"/>
            <w:placeholder>
              <w:docPart w:val="841738CDE1C84F5B887E0DCAEC41E454"/>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tc>
              <w:tcPr>
                <w:tcW w:w="7088" w:type="dxa"/>
                <w:gridSpan w:val="3"/>
              </w:tcPr>
              <w:p w14:paraId="781B6656" w14:textId="3C3BFFD9" w:rsidR="00502AE8" w:rsidRPr="00502AE8" w:rsidRDefault="00DB339D" w:rsidP="00502AE8">
                <w:pPr>
                  <w:suppressAutoHyphens w:val="0"/>
                  <w:rPr>
                    <w:b/>
                    <w:bCs/>
                  </w:rPr>
                </w:pPr>
                <w:r>
                  <w:rPr>
                    <w:b/>
                    <w:bCs/>
                  </w:rPr>
                  <w:t>Quality &amp; Safety Committee</w:t>
                </w:r>
              </w:p>
            </w:tc>
          </w:sdtContent>
        </w:sdt>
      </w:tr>
      <w:tr w:rsidR="00502AE8" w:rsidRPr="00502AE8" w14:paraId="6DD66C99" w14:textId="77777777" w:rsidTr="004F4C24">
        <w:trPr>
          <w:gridAfter w:val="1"/>
          <w:wAfter w:w="48" w:type="dxa"/>
        </w:trPr>
        <w:tc>
          <w:tcPr>
            <w:tcW w:w="2977" w:type="dxa"/>
            <w:shd w:val="clear" w:color="auto" w:fill="163E64"/>
          </w:tcPr>
          <w:p w14:paraId="6B95A4EB" w14:textId="77777777" w:rsidR="00502AE8" w:rsidRPr="00502AE8" w:rsidRDefault="00502AE8" w:rsidP="00502AE8">
            <w:pPr>
              <w:suppressAutoHyphens w:val="0"/>
              <w:rPr>
                <w:b/>
              </w:rPr>
            </w:pPr>
            <w:r w:rsidRPr="00502AE8">
              <w:rPr>
                <w:b/>
              </w:rPr>
              <w:t>Report Title</w:t>
            </w:r>
          </w:p>
        </w:tc>
        <w:tc>
          <w:tcPr>
            <w:tcW w:w="7088" w:type="dxa"/>
            <w:gridSpan w:val="3"/>
          </w:tcPr>
          <w:p w14:paraId="66E4AD3A" w14:textId="77777777" w:rsidR="00502AE8" w:rsidRPr="00502AE8" w:rsidRDefault="00502AE8" w:rsidP="00502AE8">
            <w:pPr>
              <w:suppressAutoHyphens w:val="0"/>
              <w:rPr>
                <w:b/>
                <w:bCs/>
              </w:rPr>
            </w:pPr>
            <w:r w:rsidRPr="00502AE8">
              <w:rPr>
                <w:b/>
              </w:rPr>
              <w:t>Perinatal Committee Report</w:t>
            </w:r>
          </w:p>
        </w:tc>
      </w:tr>
      <w:tr w:rsidR="00502AE8" w:rsidRPr="00502AE8" w14:paraId="359D0982" w14:textId="77777777" w:rsidTr="004F4C24">
        <w:trPr>
          <w:gridAfter w:val="1"/>
          <w:wAfter w:w="48" w:type="dxa"/>
        </w:trPr>
        <w:tc>
          <w:tcPr>
            <w:tcW w:w="2977" w:type="dxa"/>
            <w:shd w:val="clear" w:color="auto" w:fill="163E64"/>
          </w:tcPr>
          <w:p w14:paraId="56112450" w14:textId="77777777" w:rsidR="00502AE8" w:rsidRPr="00502AE8" w:rsidRDefault="00502AE8" w:rsidP="00502AE8">
            <w:pPr>
              <w:suppressAutoHyphens w:val="0"/>
              <w:rPr>
                <w:b/>
              </w:rPr>
            </w:pPr>
            <w:r w:rsidRPr="00502AE8">
              <w:rPr>
                <w:b/>
              </w:rPr>
              <w:t>Report Author</w:t>
            </w:r>
          </w:p>
        </w:tc>
        <w:tc>
          <w:tcPr>
            <w:tcW w:w="7088" w:type="dxa"/>
            <w:gridSpan w:val="3"/>
          </w:tcPr>
          <w:p w14:paraId="6AAAFF48" w14:textId="77777777" w:rsidR="00502AE8" w:rsidRPr="00502AE8" w:rsidRDefault="00502AE8" w:rsidP="00502AE8">
            <w:pPr>
              <w:suppressAutoHyphens w:val="0"/>
            </w:pPr>
            <w:r w:rsidRPr="00502AE8">
              <w:t>Kathyrn Greaves – Director of Midwifery</w:t>
            </w:r>
          </w:p>
          <w:p w14:paraId="3D104E6A" w14:textId="77777777" w:rsidR="00502AE8" w:rsidRPr="00502AE8" w:rsidRDefault="00502AE8" w:rsidP="00502AE8">
            <w:pPr>
              <w:suppressAutoHyphens w:val="0"/>
            </w:pPr>
            <w:r w:rsidRPr="00502AE8">
              <w:t>Sujoy Banerjee – Associate Service Group Medical Director - CYPWH</w:t>
            </w:r>
          </w:p>
        </w:tc>
      </w:tr>
      <w:tr w:rsidR="00502AE8" w:rsidRPr="00502AE8" w14:paraId="5EC22769" w14:textId="77777777" w:rsidTr="004F4C24">
        <w:trPr>
          <w:gridAfter w:val="1"/>
          <w:wAfter w:w="48" w:type="dxa"/>
        </w:trPr>
        <w:tc>
          <w:tcPr>
            <w:tcW w:w="2977" w:type="dxa"/>
            <w:shd w:val="clear" w:color="auto" w:fill="163E64"/>
          </w:tcPr>
          <w:p w14:paraId="64828143" w14:textId="77777777" w:rsidR="00502AE8" w:rsidRPr="00502AE8" w:rsidRDefault="00502AE8" w:rsidP="00502AE8">
            <w:pPr>
              <w:suppressAutoHyphens w:val="0"/>
              <w:rPr>
                <w:b/>
              </w:rPr>
            </w:pPr>
            <w:r w:rsidRPr="00502AE8">
              <w:rPr>
                <w:b/>
              </w:rPr>
              <w:t>Report Sponsor</w:t>
            </w:r>
          </w:p>
        </w:tc>
        <w:sdt>
          <w:sdtPr>
            <w:alias w:val="Choose the Sponser"/>
            <w:tag w:val="Choose the Sponser"/>
            <w:id w:val="-867840978"/>
            <w:placeholder>
              <w:docPart w:val="9A6B325F73E3473BB356B1DB7ABB88DE"/>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Content>
            <w:tc>
              <w:tcPr>
                <w:tcW w:w="7088" w:type="dxa"/>
                <w:gridSpan w:val="3"/>
              </w:tcPr>
              <w:p w14:paraId="7DA5DAA7" w14:textId="77777777" w:rsidR="00502AE8" w:rsidRPr="00502AE8" w:rsidRDefault="00502AE8" w:rsidP="00502AE8">
                <w:pPr>
                  <w:suppressAutoHyphens w:val="0"/>
                </w:pPr>
                <w:r w:rsidRPr="00502AE8">
                  <w:t>Executive Director of Nursing and Patient Experience</w:t>
                </w:r>
              </w:p>
            </w:tc>
          </w:sdtContent>
        </w:sdt>
      </w:tr>
      <w:tr w:rsidR="00502AE8" w:rsidRPr="00502AE8" w14:paraId="1C4B647F" w14:textId="77777777" w:rsidTr="004F4C24">
        <w:trPr>
          <w:gridAfter w:val="1"/>
          <w:wAfter w:w="48" w:type="dxa"/>
        </w:trPr>
        <w:tc>
          <w:tcPr>
            <w:tcW w:w="2977" w:type="dxa"/>
            <w:shd w:val="clear" w:color="auto" w:fill="163E64"/>
          </w:tcPr>
          <w:p w14:paraId="596ED2F7" w14:textId="77777777" w:rsidR="00502AE8" w:rsidRPr="00502AE8" w:rsidRDefault="00502AE8" w:rsidP="00502AE8">
            <w:pPr>
              <w:suppressAutoHyphens w:val="0"/>
              <w:rPr>
                <w:b/>
              </w:rPr>
            </w:pPr>
            <w:r w:rsidRPr="00502AE8">
              <w:rPr>
                <w:b/>
              </w:rPr>
              <w:t>Presented by</w:t>
            </w:r>
          </w:p>
        </w:tc>
        <w:tc>
          <w:tcPr>
            <w:tcW w:w="7088" w:type="dxa"/>
            <w:gridSpan w:val="3"/>
          </w:tcPr>
          <w:p w14:paraId="0BA0362F" w14:textId="77777777" w:rsidR="00502AE8" w:rsidRPr="00502AE8" w:rsidRDefault="00502AE8" w:rsidP="00502AE8">
            <w:pPr>
              <w:suppressAutoHyphens w:val="0"/>
            </w:pPr>
            <w:r w:rsidRPr="00502AE8">
              <w:t>Elizabeth Rix, Executive Director of Nursing and Patient Experience</w:t>
            </w:r>
          </w:p>
        </w:tc>
      </w:tr>
      <w:tr w:rsidR="00502AE8" w:rsidRPr="00502AE8" w14:paraId="05C467DA" w14:textId="77777777" w:rsidTr="004F4C24">
        <w:trPr>
          <w:gridAfter w:val="1"/>
          <w:wAfter w:w="48" w:type="dxa"/>
        </w:trPr>
        <w:tc>
          <w:tcPr>
            <w:tcW w:w="2977" w:type="dxa"/>
            <w:shd w:val="clear" w:color="auto" w:fill="C1A775"/>
          </w:tcPr>
          <w:p w14:paraId="135B1130" w14:textId="77777777" w:rsidR="00502AE8" w:rsidRPr="00502AE8" w:rsidRDefault="00502AE8" w:rsidP="00502AE8">
            <w:pPr>
              <w:suppressAutoHyphens w:val="0"/>
              <w:rPr>
                <w:b/>
                <w:bCs/>
              </w:rPr>
            </w:pPr>
            <w:r w:rsidRPr="00502AE8">
              <w:rPr>
                <w:b/>
                <w:bCs/>
              </w:rPr>
              <w:t>Freedom of Information</w:t>
            </w:r>
          </w:p>
        </w:tc>
        <w:tc>
          <w:tcPr>
            <w:tcW w:w="7088" w:type="dxa"/>
            <w:gridSpan w:val="3"/>
          </w:tcPr>
          <w:sdt>
            <w:sdtPr>
              <w:alias w:val="Choose FoI type"/>
              <w:tag w:val="Choose FoI type"/>
              <w:id w:val="-291602971"/>
              <w:placeholder>
                <w:docPart w:val="91A6BBE7A1BE4B7ABC9C8F829F3C7C55"/>
              </w:placeholder>
              <w15:color w:val="000000"/>
              <w:dropDownList>
                <w:listItem w:displayText="Choose FoI type" w:value="Choose FoI type"/>
                <w:listItem w:displayText="Open" w:value="Open"/>
                <w:listItem w:displayText="Closed" w:value="Closed"/>
              </w:dropDownList>
            </w:sdtPr>
            <w:sdtContent>
              <w:p w14:paraId="27AF28FE" w14:textId="77777777" w:rsidR="00502AE8" w:rsidRPr="00502AE8" w:rsidRDefault="00502AE8" w:rsidP="00502AE8">
                <w:pPr>
                  <w:suppressAutoHyphens w:val="0"/>
                </w:pPr>
                <w:r w:rsidRPr="00502AE8">
                  <w:t>Open</w:t>
                </w:r>
              </w:p>
            </w:sdtContent>
          </w:sdt>
        </w:tc>
      </w:tr>
      <w:tr w:rsidR="00502AE8" w:rsidRPr="00502AE8" w14:paraId="123A3264" w14:textId="77777777" w:rsidTr="004F4C24">
        <w:trPr>
          <w:gridAfter w:val="1"/>
          <w:wAfter w:w="48" w:type="dxa"/>
        </w:trPr>
        <w:tc>
          <w:tcPr>
            <w:tcW w:w="2977" w:type="dxa"/>
            <w:shd w:val="clear" w:color="auto" w:fill="C1A775"/>
          </w:tcPr>
          <w:p w14:paraId="5AD0C5EC" w14:textId="77777777" w:rsidR="00502AE8" w:rsidRPr="00502AE8" w:rsidRDefault="00502AE8" w:rsidP="00502AE8">
            <w:pPr>
              <w:suppressAutoHyphens w:val="0"/>
              <w:rPr>
                <w:b/>
              </w:rPr>
            </w:pPr>
            <w:r w:rsidRPr="00502AE8">
              <w:rPr>
                <w:b/>
              </w:rPr>
              <w:t>FoI Closed detail</w:t>
            </w:r>
          </w:p>
        </w:tc>
        <w:sdt>
          <w:sdtPr>
            <w:alias w:val="If closed, choose detail"/>
            <w:tag w:val="If closed, choose detail"/>
            <w:id w:val="-2103939202"/>
            <w:placeholder>
              <w:docPart w:val="830C97DAD40545EF9D8EB16DDCF68026"/>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7088" w:type="dxa"/>
                <w:gridSpan w:val="3"/>
              </w:tcPr>
              <w:p w14:paraId="1645E3A0" w14:textId="77777777" w:rsidR="00502AE8" w:rsidRPr="00502AE8" w:rsidRDefault="00502AE8" w:rsidP="00502AE8">
                <w:pPr>
                  <w:suppressAutoHyphens w:val="0"/>
                </w:pPr>
                <w:r w:rsidRPr="00502AE8">
                  <w:t>If closed, choose detail</w:t>
                </w:r>
              </w:p>
            </w:tc>
          </w:sdtContent>
        </w:sdt>
      </w:tr>
      <w:tr w:rsidR="00502AE8" w:rsidRPr="00502AE8" w14:paraId="5FAFE7EA" w14:textId="77777777" w:rsidTr="00F473F7">
        <w:trPr>
          <w:gridAfter w:val="1"/>
          <w:wAfter w:w="48" w:type="dxa"/>
        </w:trPr>
        <w:tc>
          <w:tcPr>
            <w:tcW w:w="7230" w:type="dxa"/>
            <w:gridSpan w:val="2"/>
            <w:shd w:val="clear" w:color="auto" w:fill="C1A775"/>
          </w:tcPr>
          <w:p w14:paraId="5DABE1D2" w14:textId="77777777" w:rsidR="00502AE8" w:rsidRPr="00502AE8" w:rsidRDefault="00502AE8" w:rsidP="00502AE8">
            <w:pPr>
              <w:suppressAutoHyphens w:val="0"/>
              <w:rPr>
                <w:b/>
              </w:rPr>
            </w:pPr>
            <w:r w:rsidRPr="00502AE8">
              <w:rPr>
                <w:b/>
              </w:rPr>
              <w:t>Impact Assessment Summary Outcome</w:t>
            </w:r>
          </w:p>
        </w:tc>
        <w:tc>
          <w:tcPr>
            <w:tcW w:w="2835" w:type="dxa"/>
            <w:gridSpan w:val="2"/>
            <w:shd w:val="clear" w:color="auto" w:fill="C1A775"/>
          </w:tcPr>
          <w:p w14:paraId="260317AC" w14:textId="77777777" w:rsidR="00502AE8" w:rsidRPr="00502AE8" w:rsidRDefault="00502AE8" w:rsidP="00502AE8">
            <w:pPr>
              <w:suppressAutoHyphens w:val="0"/>
              <w:rPr>
                <w:b/>
              </w:rPr>
            </w:pPr>
            <w:r w:rsidRPr="00502AE8">
              <w:rPr>
                <w:b/>
              </w:rPr>
              <w:t>IA Completion date</w:t>
            </w:r>
          </w:p>
        </w:tc>
      </w:tr>
      <w:tr w:rsidR="00502AE8" w:rsidRPr="00502AE8" w14:paraId="344ABDB5" w14:textId="77777777" w:rsidTr="00F473F7">
        <w:trPr>
          <w:gridAfter w:val="1"/>
          <w:wAfter w:w="48" w:type="dxa"/>
        </w:trPr>
        <w:tc>
          <w:tcPr>
            <w:tcW w:w="7230" w:type="dxa"/>
            <w:gridSpan w:val="2"/>
          </w:tcPr>
          <w:p w14:paraId="743D065B" w14:textId="4EC2FE5D" w:rsidR="00502AE8" w:rsidRPr="008523FA" w:rsidRDefault="008523FA" w:rsidP="009C5D71">
            <w:pPr>
              <w:suppressAutoHyphens w:val="0"/>
              <w:jc w:val="both"/>
              <w:rPr>
                <w:b/>
              </w:rPr>
            </w:pPr>
            <w:r w:rsidRPr="008523FA">
              <w:t>The report demonstrates continued progress in strengthening governance, quality, safety and patient experience across maternity and neonatal services. Robust assurance arrangements remain in place, with no immediate patient safety concerns identified. Residual risks relating to workforce sustainability, specialist capacity and digital transition continue to be actively managed through established governance structures. The Committee can take moderate assurance that effective controls, improvement programmes and mitigation plans are in place to support ongoing quality and service resilience.</w:t>
            </w:r>
          </w:p>
        </w:tc>
        <w:sdt>
          <w:sdtPr>
            <w:rPr>
              <w:bCs/>
            </w:rPr>
            <w:alias w:val="Insert IA completion date"/>
            <w:tag w:val="Insert IA Completion date"/>
            <w:id w:val="-1846939928"/>
            <w:placeholder>
              <w:docPart w:val="BF13515CD70143E1924E2F0BBC5C88A7"/>
            </w:placeholder>
            <w15:color w:val="000000"/>
            <w:date w:fullDate="2026-08-18T00:00:00Z">
              <w:dateFormat w:val="dd MMMM yyyy"/>
              <w:lid w:val="en-GB"/>
              <w:storeMappedDataAs w:val="dateTime"/>
              <w:calendar w:val="gregorian"/>
            </w:date>
          </w:sdtPr>
          <w:sdtContent>
            <w:tc>
              <w:tcPr>
                <w:tcW w:w="2835" w:type="dxa"/>
                <w:gridSpan w:val="2"/>
              </w:tcPr>
              <w:p w14:paraId="6429D7DA" w14:textId="24080EE2" w:rsidR="00502AE8" w:rsidRPr="00502AE8" w:rsidRDefault="008523FA" w:rsidP="00502AE8">
                <w:pPr>
                  <w:suppressAutoHyphens w:val="0"/>
                  <w:rPr>
                    <w:bCs/>
                  </w:rPr>
                </w:pPr>
                <w:r>
                  <w:rPr>
                    <w:bCs/>
                  </w:rPr>
                  <w:t>18 August 2026</w:t>
                </w:r>
              </w:p>
            </w:tc>
          </w:sdtContent>
        </w:sdt>
      </w:tr>
      <w:tr w:rsidR="00502AE8" w:rsidRPr="00502AE8" w14:paraId="16207413" w14:textId="77777777" w:rsidTr="004F4C24">
        <w:trPr>
          <w:gridAfter w:val="1"/>
          <w:wAfter w:w="48" w:type="dxa"/>
        </w:trPr>
        <w:tc>
          <w:tcPr>
            <w:tcW w:w="2977" w:type="dxa"/>
            <w:shd w:val="clear" w:color="auto" w:fill="C1A775"/>
          </w:tcPr>
          <w:p w14:paraId="325C97BB" w14:textId="77777777" w:rsidR="00502AE8" w:rsidRPr="00502AE8" w:rsidRDefault="00502AE8" w:rsidP="00502AE8">
            <w:pPr>
              <w:suppressAutoHyphens w:val="0"/>
              <w:rPr>
                <w:b/>
              </w:rPr>
            </w:pPr>
            <w:r w:rsidRPr="00502AE8">
              <w:rPr>
                <w:b/>
              </w:rPr>
              <w:t>Purpose of the Report</w:t>
            </w:r>
          </w:p>
        </w:tc>
        <w:sdt>
          <w:sdtPr>
            <w:alias w:val="Choose Purpose"/>
            <w:tag w:val="Choose Purpose"/>
            <w:id w:val="1702367869"/>
            <w:placeholder>
              <w:docPart w:val="ABF5C40762414402B578EE48CA8AC5F9"/>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Content>
            <w:tc>
              <w:tcPr>
                <w:tcW w:w="7088" w:type="dxa"/>
                <w:gridSpan w:val="3"/>
              </w:tcPr>
              <w:p w14:paraId="2535A5A5" w14:textId="77777777" w:rsidR="00502AE8" w:rsidRPr="00502AE8" w:rsidRDefault="00502AE8" w:rsidP="00502AE8">
                <w:pPr>
                  <w:suppressAutoHyphens w:val="0"/>
                  <w:ind w:right="96"/>
                </w:pPr>
                <w:r w:rsidRPr="00502AE8">
                  <w:t>For Assurance</w:t>
                </w:r>
              </w:p>
            </w:tc>
          </w:sdtContent>
        </w:sdt>
      </w:tr>
      <w:tr w:rsidR="00502AE8" w:rsidRPr="00502AE8" w14:paraId="2146384A" w14:textId="77777777" w:rsidTr="004F4C24">
        <w:trPr>
          <w:gridAfter w:val="1"/>
          <w:wAfter w:w="48" w:type="dxa"/>
        </w:trPr>
        <w:tc>
          <w:tcPr>
            <w:tcW w:w="10065" w:type="dxa"/>
            <w:gridSpan w:val="4"/>
            <w:shd w:val="clear" w:color="auto" w:fill="C1A775"/>
          </w:tcPr>
          <w:p w14:paraId="7611BB2A" w14:textId="77777777" w:rsidR="00502AE8" w:rsidRPr="00502AE8" w:rsidRDefault="00502AE8" w:rsidP="00502AE8">
            <w:pPr>
              <w:suppressAutoHyphens w:val="0"/>
              <w:rPr>
                <w:color w:val="FF0000"/>
              </w:rPr>
            </w:pPr>
            <w:r w:rsidRPr="00502AE8">
              <w:rPr>
                <w:b/>
              </w:rPr>
              <w:t>Report Summary; detailing any action required</w:t>
            </w:r>
          </w:p>
        </w:tc>
      </w:tr>
      <w:tr w:rsidR="00502AE8" w:rsidRPr="00502AE8" w14:paraId="4A2ED6B3" w14:textId="77777777" w:rsidTr="004F4C24">
        <w:trPr>
          <w:gridAfter w:val="1"/>
          <w:wAfter w:w="48" w:type="dxa"/>
        </w:trPr>
        <w:tc>
          <w:tcPr>
            <w:tcW w:w="10065" w:type="dxa"/>
            <w:gridSpan w:val="4"/>
          </w:tcPr>
          <w:p w14:paraId="4ABCC9A7" w14:textId="44507563" w:rsidR="0092094B" w:rsidRPr="001121E4" w:rsidRDefault="00502AE8" w:rsidP="00502AE8">
            <w:pPr>
              <w:suppressAutoHyphens w:val="0"/>
              <w:spacing w:before="100" w:beforeAutospacing="1" w:after="100" w:afterAutospacing="1" w:line="300" w:lineRule="atLeast"/>
              <w:jc w:val="both"/>
              <w:rPr>
                <w:rFonts w:cs="Segoe UI"/>
                <w:lang w:eastAsia="en-GB"/>
              </w:rPr>
            </w:pPr>
            <w:r w:rsidRPr="001121E4">
              <w:rPr>
                <w:rFonts w:cs="Segoe UI"/>
                <w:lang w:eastAsia="en-GB"/>
              </w:rPr>
              <w:t>The Health Board recognises that every woman, birthing person, baby and family using our perinatal services deserves consistently safe, high</w:t>
            </w:r>
            <w:r w:rsidRPr="001121E4">
              <w:rPr>
                <w:rFonts w:cs="Segoe UI"/>
                <w:lang w:eastAsia="en-GB"/>
              </w:rPr>
              <w:noBreakHyphen/>
              <w:t xml:space="preserve">quality and compassionate care. </w:t>
            </w:r>
          </w:p>
          <w:p w14:paraId="3D37526F" w14:textId="32B7A835" w:rsidR="00502AE8" w:rsidRPr="001121E4" w:rsidRDefault="00502AE8" w:rsidP="00502AE8">
            <w:pPr>
              <w:suppressAutoHyphens w:val="0"/>
              <w:spacing w:before="100" w:beforeAutospacing="1" w:after="100" w:afterAutospacing="1" w:line="300" w:lineRule="atLeast"/>
              <w:jc w:val="both"/>
              <w:rPr>
                <w:rFonts w:cs="Segoe UI"/>
                <w:lang w:eastAsia="en-GB"/>
              </w:rPr>
            </w:pPr>
            <w:r w:rsidRPr="001121E4">
              <w:rPr>
                <w:rFonts w:cs="Segoe UI"/>
                <w:lang w:eastAsia="en-GB"/>
              </w:rPr>
              <w:t>While most experiences are positive, we are acutely aware that even a single instance where care falls short is one too many. This report is therefore grounded in a commitment to transparency, learning and improvement, ensuring that every voice and every experience continue to shape and strengthen our service.</w:t>
            </w:r>
          </w:p>
          <w:p w14:paraId="65C29D4E" w14:textId="77777777" w:rsidR="00502AE8" w:rsidRPr="001121E4" w:rsidRDefault="00502AE8" w:rsidP="004A2692">
            <w:pPr>
              <w:suppressAutoHyphens w:val="0"/>
              <w:ind w:right="96"/>
              <w:jc w:val="both"/>
            </w:pPr>
            <w:r w:rsidRPr="001121E4">
              <w:t>The purpose of the paper is to provide the Board with an update from the Perinatal Committee providing assurance and information relating to the risks to quality, safety, and patient experience in maternity and neonatal services, with escalation of any key areas of concern.</w:t>
            </w:r>
          </w:p>
          <w:p w14:paraId="4F9FE677" w14:textId="77777777" w:rsidR="001121E4" w:rsidRPr="001121E4" w:rsidRDefault="001121E4" w:rsidP="004A2692">
            <w:pPr>
              <w:suppressAutoHyphens w:val="0"/>
              <w:ind w:right="96"/>
              <w:jc w:val="both"/>
            </w:pPr>
          </w:p>
          <w:p w14:paraId="6C4FBDBC" w14:textId="17B0BF88" w:rsidR="001121E4" w:rsidRPr="001121E4" w:rsidRDefault="001121E4" w:rsidP="00061D44">
            <w:pPr>
              <w:suppressAutoHyphens w:val="0"/>
              <w:ind w:right="96"/>
              <w:jc w:val="both"/>
            </w:pPr>
            <w:r w:rsidRPr="001121E4">
              <w:t xml:space="preserve">The August Perinatal Committee report provides an update on quality, safety, patient experience, workforce, governance and service sustainability using July </w:t>
            </w:r>
            <w:r w:rsidRPr="001121E4">
              <w:lastRenderedPageBreak/>
              <w:t>2026 data. The service continues to operate safely with robust governance arrangements in place, although residual risks remain in relation to workforce sustainability, specialist capacity, digital reporting transition and timeliness of complex review processes. Positive assurance is demonstrated through maintained service delivery, strong training compliance across most staff groups, effective infection prevention controls, structured incident and mortality review processes, active patient engagement and mature risk oversight.</w:t>
            </w:r>
          </w:p>
        </w:tc>
      </w:tr>
      <w:tr w:rsidR="00502AE8" w:rsidRPr="00502AE8" w14:paraId="57232C7E" w14:textId="77777777" w:rsidTr="004F4C24">
        <w:trPr>
          <w:gridAfter w:val="1"/>
          <w:wAfter w:w="48" w:type="dxa"/>
        </w:trPr>
        <w:tc>
          <w:tcPr>
            <w:tcW w:w="10065" w:type="dxa"/>
            <w:gridSpan w:val="4"/>
            <w:shd w:val="clear" w:color="auto" w:fill="C1A775"/>
          </w:tcPr>
          <w:p w14:paraId="01EF5F2F" w14:textId="77777777" w:rsidR="00502AE8" w:rsidRPr="00502AE8" w:rsidRDefault="00502AE8" w:rsidP="00502AE8">
            <w:pPr>
              <w:suppressAutoHyphens w:val="0"/>
              <w:rPr>
                <w:b/>
              </w:rPr>
            </w:pPr>
            <w:r w:rsidRPr="00502AE8">
              <w:rPr>
                <w:b/>
              </w:rPr>
              <w:lastRenderedPageBreak/>
              <w:t>Key Issues</w:t>
            </w:r>
          </w:p>
        </w:tc>
      </w:tr>
      <w:tr w:rsidR="00502AE8" w:rsidRPr="00502AE8" w14:paraId="328457F9" w14:textId="77777777" w:rsidTr="004F4C24">
        <w:trPr>
          <w:gridAfter w:val="1"/>
          <w:wAfter w:w="48" w:type="dxa"/>
        </w:trPr>
        <w:tc>
          <w:tcPr>
            <w:tcW w:w="10065" w:type="dxa"/>
            <w:gridSpan w:val="4"/>
          </w:tcPr>
          <w:p w14:paraId="6AE49A7C" w14:textId="4D1C1521" w:rsidR="00D43AD6" w:rsidRDefault="00D43AD6" w:rsidP="00D43AD6">
            <w:pPr>
              <w:suppressAutoHyphens w:val="0"/>
              <w:jc w:val="both"/>
            </w:pPr>
            <w:r w:rsidRPr="00D43AD6">
              <w:t>Perinatal Services continue to provide safe care with robust governance, quality assurance and improvement arrangements in place across maternity and neonatal services. July performance demonstrates positive assurance in relation to infection prevention and control, statutory and mandatory training compliance, mortality review processes, patient experience activity and risk oversight. The service remains focused on learning, continuous improvement and the delivery of safe, compassionate and evidence-based care.</w:t>
            </w:r>
          </w:p>
          <w:p w14:paraId="0980598E" w14:textId="77777777" w:rsidR="00D43AD6" w:rsidRPr="00D43AD6" w:rsidRDefault="00D43AD6" w:rsidP="00D43AD6">
            <w:pPr>
              <w:suppressAutoHyphens w:val="0"/>
              <w:jc w:val="both"/>
            </w:pPr>
          </w:p>
          <w:p w14:paraId="5F077950" w14:textId="3DA8A2EB" w:rsidR="00D43AD6" w:rsidRDefault="00D43AD6" w:rsidP="00D43AD6">
            <w:pPr>
              <w:suppressAutoHyphens w:val="0"/>
              <w:jc w:val="both"/>
            </w:pPr>
            <w:r w:rsidRPr="00D43AD6">
              <w:t xml:space="preserve">The Committee should note that several risks remain under active management, primarily relating to workforce sustainability, specialist service capacity, timeliness of some review processes and the ongoing transition to </w:t>
            </w:r>
            <w:proofErr w:type="spellStart"/>
            <w:r w:rsidRPr="00D43AD6">
              <w:t>BadgerNet</w:t>
            </w:r>
            <w:proofErr w:type="spellEnd"/>
            <w:r w:rsidRPr="00D43AD6">
              <w:t xml:space="preserve"> reporting. Whilst mitigating actions are in place and services continue to operate safely; these risks require continued oversight through established governance and escalation arrangements. </w:t>
            </w:r>
          </w:p>
          <w:p w14:paraId="756887AA" w14:textId="77777777" w:rsidR="00D43AD6" w:rsidRPr="00D43AD6" w:rsidRDefault="00D43AD6" w:rsidP="00D43AD6">
            <w:pPr>
              <w:suppressAutoHyphens w:val="0"/>
              <w:jc w:val="both"/>
            </w:pPr>
          </w:p>
          <w:p w14:paraId="1B84036E" w14:textId="1051E782" w:rsidR="00502AE8" w:rsidRPr="00502AE8" w:rsidRDefault="00D43AD6" w:rsidP="00D43AD6">
            <w:pPr>
              <w:suppressAutoHyphens w:val="0"/>
              <w:jc w:val="both"/>
              <w:rPr>
                <w:b/>
                <w:color w:val="FF0000"/>
              </w:rPr>
            </w:pPr>
            <w:r w:rsidRPr="00D43AD6">
              <w:t xml:space="preserve">Overall, the Committee can take moderate assurance that effective controls are in place, key risks are understood and actively managed, and improvement activity continues across all domains of the Perinatal Quality and Safety Framework. </w:t>
            </w:r>
          </w:p>
        </w:tc>
      </w:tr>
      <w:tr w:rsidR="00502AE8" w:rsidRPr="00502AE8" w14:paraId="7BDB6B3B" w14:textId="77777777" w:rsidTr="004F4C24">
        <w:trPr>
          <w:gridAfter w:val="1"/>
          <w:wAfter w:w="48" w:type="dxa"/>
        </w:trPr>
        <w:tc>
          <w:tcPr>
            <w:tcW w:w="2977" w:type="dxa"/>
            <w:shd w:val="clear" w:color="auto" w:fill="C1A775"/>
          </w:tcPr>
          <w:p w14:paraId="1A2FAA1A" w14:textId="77777777" w:rsidR="00502AE8" w:rsidRPr="00502AE8" w:rsidRDefault="00502AE8" w:rsidP="00502AE8">
            <w:pPr>
              <w:suppressAutoHyphens w:val="0"/>
              <w:rPr>
                <w:b/>
                <w:bCs/>
              </w:rPr>
            </w:pPr>
            <w:r w:rsidRPr="00502AE8">
              <w:rPr>
                <w:b/>
                <w:bCs/>
              </w:rPr>
              <w:t>Decision / Action required</w:t>
            </w:r>
          </w:p>
        </w:tc>
        <w:tc>
          <w:tcPr>
            <w:tcW w:w="7088" w:type="dxa"/>
            <w:gridSpan w:val="3"/>
          </w:tcPr>
          <w:sdt>
            <w:sdtPr>
              <w:rPr>
                <w:b/>
              </w:rPr>
              <w:alias w:val="Decision / Action required"/>
              <w:tag w:val="Decision / Action required"/>
              <w:id w:val="-1313094805"/>
              <w:placeholder>
                <w:docPart w:val="CD77073D1B75459BABEDE2EA34B8C288"/>
              </w:placeholder>
              <w15:color w:val="000000"/>
              <w:dropDownList>
                <w:listItem w:displayText="Choose requirement" w:value="Choose requirement"/>
                <w:listItem w:displayText="Yes, Impact Assessment included" w:value="Yes, Impact Assessment included"/>
                <w:listItem w:displayText="No" w:value="No"/>
              </w:dropDownList>
            </w:sdtPr>
            <w:sdtContent>
              <w:p w14:paraId="319D553A" w14:textId="17AF2F6D" w:rsidR="00502AE8" w:rsidRPr="00502AE8" w:rsidRDefault="00BF41CA" w:rsidP="00502AE8">
                <w:pPr>
                  <w:suppressAutoHyphens w:val="0"/>
                  <w:rPr>
                    <w:b/>
                  </w:rPr>
                </w:pPr>
                <w:r>
                  <w:rPr>
                    <w:b/>
                  </w:rPr>
                  <w:t>Yes, Impact Assessment included</w:t>
                </w:r>
              </w:p>
            </w:sdtContent>
          </w:sdt>
        </w:tc>
      </w:tr>
      <w:tr w:rsidR="00502AE8" w:rsidRPr="00502AE8" w14:paraId="432492E0" w14:textId="77777777" w:rsidTr="004F4C24">
        <w:trPr>
          <w:gridAfter w:val="1"/>
          <w:wAfter w:w="48" w:type="dxa"/>
        </w:trPr>
        <w:tc>
          <w:tcPr>
            <w:tcW w:w="10065" w:type="dxa"/>
            <w:gridSpan w:val="4"/>
            <w:shd w:val="clear" w:color="auto" w:fill="C1A775"/>
          </w:tcPr>
          <w:p w14:paraId="2BADBC7B" w14:textId="77777777" w:rsidR="00502AE8" w:rsidRPr="00502AE8" w:rsidRDefault="00502AE8" w:rsidP="00502AE8">
            <w:pPr>
              <w:suppressAutoHyphens w:val="0"/>
              <w:rPr>
                <w:b/>
              </w:rPr>
            </w:pPr>
            <w:r w:rsidRPr="00502AE8">
              <w:rPr>
                <w:b/>
              </w:rPr>
              <w:t>Recommendations</w:t>
            </w:r>
          </w:p>
        </w:tc>
      </w:tr>
      <w:tr w:rsidR="00502AE8" w:rsidRPr="00502AE8" w14:paraId="05D25751" w14:textId="77777777" w:rsidTr="004F4C24">
        <w:trPr>
          <w:gridAfter w:val="1"/>
          <w:wAfter w:w="48" w:type="dxa"/>
        </w:trPr>
        <w:tc>
          <w:tcPr>
            <w:tcW w:w="10065" w:type="dxa"/>
            <w:gridSpan w:val="4"/>
          </w:tcPr>
          <w:p w14:paraId="6D236D32" w14:textId="77777777" w:rsidR="00502AE8" w:rsidRPr="00ED27F7" w:rsidRDefault="00502AE8" w:rsidP="00502AE8">
            <w:pPr>
              <w:suppressAutoHyphens w:val="0"/>
              <w:ind w:right="96"/>
            </w:pPr>
            <w:r w:rsidRPr="00ED27F7">
              <w:t>Members are asked to:</w:t>
            </w:r>
          </w:p>
          <w:p w14:paraId="6995569D" w14:textId="7401570B" w:rsidR="00A87B5C" w:rsidRPr="00A87B5C" w:rsidRDefault="00A87B5C" w:rsidP="00A87B5C">
            <w:pPr>
              <w:jc w:val="both"/>
            </w:pPr>
            <w:r w:rsidRPr="00A87B5C">
              <w:rPr>
                <w:b/>
                <w:bCs/>
              </w:rPr>
              <w:t>Be advised that:</w:t>
            </w:r>
          </w:p>
          <w:p w14:paraId="2128B8CD" w14:textId="32B0DC56" w:rsidR="00A87B5C" w:rsidRPr="00A87B5C" w:rsidRDefault="00A87B5C" w:rsidP="00A87B5C">
            <w:pPr>
              <w:numPr>
                <w:ilvl w:val="0"/>
                <w:numId w:val="31"/>
              </w:numPr>
              <w:autoSpaceDN w:val="0"/>
              <w:jc w:val="both"/>
              <w:textAlignment w:val="baseline"/>
            </w:pPr>
            <w:r w:rsidRPr="00A87B5C">
              <w:t xml:space="preserve">Perinatal Services continue to provide safe care within a context of ongoing workforce fragility, specialist capacity constraints, digital transition and wider system dependencies. </w:t>
            </w:r>
          </w:p>
          <w:p w14:paraId="32465C4D" w14:textId="3A259610" w:rsidR="00A87B5C" w:rsidRPr="00A87B5C" w:rsidRDefault="00A87B5C" w:rsidP="00A87B5C">
            <w:pPr>
              <w:numPr>
                <w:ilvl w:val="0"/>
                <w:numId w:val="31"/>
              </w:numPr>
              <w:autoSpaceDN w:val="0"/>
              <w:jc w:val="both"/>
              <w:textAlignment w:val="baseline"/>
            </w:pPr>
            <w:r w:rsidRPr="00A87B5C">
              <w:t xml:space="preserve">July 2026 data </w:t>
            </w:r>
            <w:r w:rsidR="00BF41CA" w:rsidRPr="00A87B5C">
              <w:t>demonstrate</w:t>
            </w:r>
            <w:r w:rsidRPr="00A87B5C">
              <w:t xml:space="preserve"> areas of positive assurance, including maintained service delivery, strong training compliance across most workforce groups, effective infection prevention arrangements and active governance oversight. </w:t>
            </w:r>
          </w:p>
          <w:p w14:paraId="504FC8EB" w14:textId="1FCAC483" w:rsidR="00A87B5C" w:rsidRPr="00A87B5C" w:rsidRDefault="00A87B5C" w:rsidP="00A87B5C">
            <w:pPr>
              <w:numPr>
                <w:ilvl w:val="0"/>
                <w:numId w:val="31"/>
              </w:numPr>
              <w:autoSpaceDN w:val="0"/>
              <w:jc w:val="both"/>
              <w:textAlignment w:val="baseline"/>
            </w:pPr>
            <w:r w:rsidRPr="00A87B5C">
              <w:t xml:space="preserve">Digital reporting remains in transition following </w:t>
            </w:r>
            <w:proofErr w:type="spellStart"/>
            <w:r w:rsidRPr="00A87B5C">
              <w:t>BadgerNet</w:t>
            </w:r>
            <w:proofErr w:type="spellEnd"/>
            <w:r w:rsidRPr="00A87B5C">
              <w:t xml:space="preserve"> implementation, and some metrics should continue to be interpreted with caution while data validation and reporting optimisation are completed. </w:t>
            </w:r>
          </w:p>
          <w:p w14:paraId="4BCD393F" w14:textId="77777777" w:rsidR="00A87B5C" w:rsidRPr="00A87B5C" w:rsidRDefault="00A87B5C" w:rsidP="00A87B5C">
            <w:pPr>
              <w:autoSpaceDN w:val="0"/>
              <w:jc w:val="both"/>
              <w:textAlignment w:val="baseline"/>
            </w:pPr>
            <w:r w:rsidRPr="00A87B5C">
              <w:rPr>
                <w:b/>
                <w:bCs/>
              </w:rPr>
              <w:t>Be assured that:</w:t>
            </w:r>
          </w:p>
          <w:p w14:paraId="1B19F803" w14:textId="0ABFC187" w:rsidR="00A87B5C" w:rsidRPr="00A87B5C" w:rsidRDefault="00A87B5C" w:rsidP="00A87B5C">
            <w:pPr>
              <w:numPr>
                <w:ilvl w:val="0"/>
                <w:numId w:val="31"/>
              </w:numPr>
              <w:autoSpaceDN w:val="0"/>
              <w:jc w:val="both"/>
              <w:textAlignment w:val="baseline"/>
            </w:pPr>
            <w:r w:rsidRPr="00A87B5C">
              <w:t xml:space="preserve">Governance arrangements remain in place across maternity and neonatal services, with incident review, mortality review, patient experience, risk management and improvement activity monitored through established structures. </w:t>
            </w:r>
          </w:p>
          <w:p w14:paraId="4E4C4190" w14:textId="7970121C" w:rsidR="00A87B5C" w:rsidRPr="00A87B5C" w:rsidRDefault="00A87B5C" w:rsidP="00A87B5C">
            <w:pPr>
              <w:numPr>
                <w:ilvl w:val="0"/>
                <w:numId w:val="31"/>
              </w:numPr>
              <w:autoSpaceDN w:val="0"/>
              <w:jc w:val="both"/>
              <w:textAlignment w:val="baseline"/>
            </w:pPr>
            <w:r w:rsidRPr="00A87B5C">
              <w:lastRenderedPageBreak/>
              <w:t xml:space="preserve">Infection prevention and control performance remains strong, with no reported C. difficile, E. coli, Staphylococcus aureus or Pseudomonas bacteraemia cases in July across maternity and neonatal services. </w:t>
            </w:r>
          </w:p>
          <w:p w14:paraId="5E7C0D2C" w14:textId="5B73B39B" w:rsidR="00A87B5C" w:rsidRPr="00A87B5C" w:rsidRDefault="00A87B5C" w:rsidP="00A87B5C">
            <w:pPr>
              <w:numPr>
                <w:ilvl w:val="0"/>
                <w:numId w:val="31"/>
              </w:numPr>
              <w:autoSpaceDN w:val="0"/>
              <w:jc w:val="both"/>
              <w:textAlignment w:val="baseline"/>
            </w:pPr>
            <w:r w:rsidRPr="00A87B5C">
              <w:t xml:space="preserve">Patient feedback continues to be actively reviewed and used to inform service improvement, with positive feedback evident alongside clear themes for improvement. </w:t>
            </w:r>
          </w:p>
          <w:p w14:paraId="58124559" w14:textId="00BE2FD5" w:rsidR="00A87B5C" w:rsidRPr="00A87B5C" w:rsidRDefault="00A87B5C" w:rsidP="00A87B5C">
            <w:pPr>
              <w:numPr>
                <w:ilvl w:val="0"/>
                <w:numId w:val="31"/>
              </w:numPr>
              <w:autoSpaceDN w:val="0"/>
              <w:jc w:val="both"/>
              <w:textAlignment w:val="baseline"/>
            </w:pPr>
            <w:r w:rsidRPr="00A87B5C">
              <w:t xml:space="preserve">The proposed serial growth scan pathway would preserve enhanced surveillance for women and babies with identified or emerging clinical concerns. </w:t>
            </w:r>
          </w:p>
          <w:p w14:paraId="4FFB448B" w14:textId="77777777" w:rsidR="00A87B5C" w:rsidRPr="00A87B5C" w:rsidRDefault="00A87B5C" w:rsidP="00D85331">
            <w:pPr>
              <w:autoSpaceDN w:val="0"/>
              <w:jc w:val="both"/>
              <w:textAlignment w:val="baseline"/>
            </w:pPr>
            <w:r w:rsidRPr="00A87B5C">
              <w:rPr>
                <w:b/>
                <w:bCs/>
              </w:rPr>
              <w:t>Be alerted to:</w:t>
            </w:r>
          </w:p>
          <w:p w14:paraId="758160D5" w14:textId="1B3DAEC9" w:rsidR="00A87B5C" w:rsidRPr="00A87B5C" w:rsidRDefault="00A87B5C" w:rsidP="00A87B5C">
            <w:pPr>
              <w:numPr>
                <w:ilvl w:val="0"/>
                <w:numId w:val="31"/>
              </w:numPr>
              <w:autoSpaceDN w:val="0"/>
              <w:jc w:val="both"/>
              <w:textAlignment w:val="baseline"/>
            </w:pPr>
            <w:r w:rsidRPr="00A87B5C">
              <w:t xml:space="preserve">Ongoing workforce sustainability risks across maternity, neonatal nursing and neonatal medical rotas. </w:t>
            </w:r>
          </w:p>
          <w:p w14:paraId="7F6CD17F" w14:textId="28671589" w:rsidR="00A87B5C" w:rsidRPr="00A87B5C" w:rsidRDefault="00A87B5C" w:rsidP="00A87B5C">
            <w:pPr>
              <w:numPr>
                <w:ilvl w:val="0"/>
                <w:numId w:val="31"/>
              </w:numPr>
              <w:autoSpaceDN w:val="0"/>
              <w:jc w:val="both"/>
              <w:textAlignment w:val="baseline"/>
            </w:pPr>
            <w:r w:rsidRPr="00A87B5C">
              <w:t xml:space="preserve">Ongoing specialist service risks, including paediatric radiology support, </w:t>
            </w:r>
            <w:proofErr w:type="spellStart"/>
            <w:r w:rsidRPr="00A87B5C">
              <w:t>MoNET</w:t>
            </w:r>
            <w:proofErr w:type="spellEnd"/>
            <w:r w:rsidRPr="00A87B5C">
              <w:t xml:space="preserve"> training, neonatal transport and sonography capacity. </w:t>
            </w:r>
          </w:p>
          <w:p w14:paraId="0CADFABD" w14:textId="03D1D0AE" w:rsidR="00A87B5C" w:rsidRPr="00A87B5C" w:rsidRDefault="00A87B5C" w:rsidP="00A87B5C">
            <w:pPr>
              <w:numPr>
                <w:ilvl w:val="0"/>
                <w:numId w:val="31"/>
              </w:numPr>
              <w:autoSpaceDN w:val="0"/>
              <w:jc w:val="both"/>
              <w:textAlignment w:val="baseline"/>
            </w:pPr>
            <w:r w:rsidRPr="00A87B5C">
              <w:t xml:space="preserve">Review timeliness pressures in relation to incidents, ATAIN reviews, PMRT reports and concerns where external dependencies or senior approval are required. </w:t>
            </w:r>
          </w:p>
          <w:p w14:paraId="0978D30B" w14:textId="77777777" w:rsidR="00A87B5C" w:rsidRDefault="00A87B5C" w:rsidP="00A87B5C">
            <w:pPr>
              <w:numPr>
                <w:ilvl w:val="0"/>
                <w:numId w:val="31"/>
              </w:numPr>
              <w:autoSpaceDN w:val="0"/>
              <w:jc w:val="both"/>
              <w:textAlignment w:val="baseline"/>
            </w:pPr>
            <w:r w:rsidRPr="00A87B5C">
              <w:t xml:space="preserve">The need to maintain careful oversight of digital data quality during the transition to </w:t>
            </w:r>
            <w:proofErr w:type="spellStart"/>
            <w:r w:rsidRPr="00A87B5C">
              <w:t>BadgerNet</w:t>
            </w:r>
            <w:proofErr w:type="spellEnd"/>
            <w:r w:rsidRPr="00A87B5C">
              <w:t>-enabled reporting.</w:t>
            </w:r>
          </w:p>
          <w:p w14:paraId="42116382" w14:textId="77777777" w:rsidR="00BF41CA" w:rsidRDefault="00BF41CA" w:rsidP="00BF41CA">
            <w:pPr>
              <w:autoSpaceDN w:val="0"/>
              <w:jc w:val="both"/>
              <w:textAlignment w:val="baseline"/>
            </w:pPr>
          </w:p>
          <w:p w14:paraId="4513491A" w14:textId="77777777" w:rsidR="008D15FD" w:rsidRPr="00BF41CA" w:rsidRDefault="008D15FD" w:rsidP="008D15FD">
            <w:pPr>
              <w:autoSpaceDN w:val="0"/>
              <w:jc w:val="both"/>
              <w:textAlignment w:val="baseline"/>
            </w:pPr>
            <w:r w:rsidRPr="00BF41CA">
              <w:rPr>
                <w:b/>
                <w:bCs/>
              </w:rPr>
              <w:t>Decision required:</w:t>
            </w:r>
          </w:p>
          <w:p w14:paraId="0FE84988" w14:textId="54C78130" w:rsidR="008D15FD" w:rsidRPr="00BF41CA" w:rsidRDefault="008D15FD" w:rsidP="008D15FD">
            <w:pPr>
              <w:numPr>
                <w:ilvl w:val="0"/>
                <w:numId w:val="38"/>
              </w:numPr>
              <w:autoSpaceDN w:val="0"/>
              <w:jc w:val="both"/>
              <w:textAlignment w:val="baseline"/>
            </w:pPr>
            <w:r w:rsidRPr="00BF41CA">
              <w:t xml:space="preserve">To </w:t>
            </w:r>
            <w:r>
              <w:t>support</w:t>
            </w:r>
            <w:r w:rsidRPr="00BF41CA">
              <w:t xml:space="preserve"> the revised serial </w:t>
            </w:r>
            <w:proofErr w:type="spellStart"/>
            <w:r w:rsidRPr="00BF41CA">
              <w:t>fetal</w:t>
            </w:r>
            <w:proofErr w:type="spellEnd"/>
            <w:r w:rsidRPr="00BF41CA">
              <w:t xml:space="preserve"> growth surveillance pathway from routine 3-weekly to 4-weekly scanning for women on a routine surveillance pathway where there is no identified clinical concern for </w:t>
            </w:r>
            <w:proofErr w:type="spellStart"/>
            <w:r w:rsidRPr="00BF41CA">
              <w:t>fetal</w:t>
            </w:r>
            <w:proofErr w:type="spellEnd"/>
            <w:r w:rsidRPr="00BF41CA">
              <w:t xml:space="preserve"> wellbeing. </w:t>
            </w:r>
          </w:p>
          <w:p w14:paraId="5D59AD23" w14:textId="05005C05" w:rsidR="008D15FD" w:rsidRPr="00BF41CA" w:rsidRDefault="008D15FD" w:rsidP="008D15FD">
            <w:pPr>
              <w:numPr>
                <w:ilvl w:val="0"/>
                <w:numId w:val="38"/>
              </w:numPr>
              <w:autoSpaceDN w:val="0"/>
              <w:jc w:val="both"/>
              <w:textAlignment w:val="baseline"/>
            </w:pPr>
            <w:r w:rsidRPr="00BF41CA">
              <w:t xml:space="preserve">To </w:t>
            </w:r>
            <w:r>
              <w:t>support</w:t>
            </w:r>
            <w:r w:rsidRPr="00BF41CA">
              <w:t xml:space="preserve"> the amendment to smoking-related growth scan eligibility so that serial growth surveillance is offered to women identified as smokers at booking, rather than based on smoking status at conception. </w:t>
            </w:r>
          </w:p>
          <w:p w14:paraId="54540389" w14:textId="77777777" w:rsidR="008D15FD" w:rsidRPr="00BF41CA" w:rsidRDefault="008D15FD" w:rsidP="008D15FD">
            <w:pPr>
              <w:numPr>
                <w:ilvl w:val="0"/>
                <w:numId w:val="38"/>
              </w:numPr>
              <w:autoSpaceDN w:val="0"/>
              <w:jc w:val="both"/>
              <w:textAlignment w:val="baseline"/>
            </w:pPr>
            <w:r w:rsidRPr="00BF41CA">
              <w:t xml:space="preserve">To support the introduction of uterine artery Doppler assessment at the routine 20-week </w:t>
            </w:r>
            <w:proofErr w:type="spellStart"/>
            <w:r w:rsidRPr="00BF41CA">
              <w:t>fetal</w:t>
            </w:r>
            <w:proofErr w:type="spellEnd"/>
            <w:r w:rsidRPr="00BF41CA">
              <w:t xml:space="preserve"> anomaly scan, subject to workforce training, competency assessment and operational implementation arrangements. </w:t>
            </w:r>
          </w:p>
          <w:p w14:paraId="36188738" w14:textId="77777777" w:rsidR="008D15FD" w:rsidRPr="00BF41CA" w:rsidRDefault="008D15FD" w:rsidP="008D15FD">
            <w:pPr>
              <w:numPr>
                <w:ilvl w:val="0"/>
                <w:numId w:val="38"/>
              </w:numPr>
              <w:autoSpaceDN w:val="0"/>
              <w:jc w:val="both"/>
              <w:textAlignment w:val="baseline"/>
            </w:pPr>
            <w:r w:rsidRPr="00BF41CA">
              <w:t>To note that recruitment to vacant sonography capacity must continue and that the pathway change should not be interpreted as justification for establishment reduction.</w:t>
            </w:r>
          </w:p>
          <w:p w14:paraId="5F6BC938" w14:textId="77777777" w:rsidR="008D15FD" w:rsidRPr="00A87B5C" w:rsidRDefault="008D15FD" w:rsidP="00BF41CA">
            <w:pPr>
              <w:autoSpaceDN w:val="0"/>
              <w:jc w:val="both"/>
              <w:textAlignment w:val="baseline"/>
            </w:pPr>
          </w:p>
          <w:p w14:paraId="7927C58B" w14:textId="7B45112D" w:rsidR="00502AE8" w:rsidRPr="00ED27F7" w:rsidRDefault="0092094B" w:rsidP="00502AE8">
            <w:pPr>
              <w:suppressAutoHyphens w:val="0"/>
              <w:ind w:right="96"/>
              <w:contextualSpacing/>
            </w:pPr>
            <w:r w:rsidRPr="004149C4">
              <w:t>The service continues to provide safe, compassionate and high-quality care, with no immediate safety concerns identified, and a strong focus on continuous improvement.</w:t>
            </w:r>
          </w:p>
        </w:tc>
      </w:tr>
    </w:tbl>
    <w:p w14:paraId="40BB526E" w14:textId="56F94548" w:rsidR="00C74BBB" w:rsidRPr="00FD78F9" w:rsidRDefault="00C72C9C">
      <w:pPr>
        <w:pageBreakBefore/>
        <w:jc w:val="center"/>
        <w:rPr>
          <w:rFonts w:ascii="Verdana" w:hAnsi="Verdana"/>
          <w:sz w:val="24"/>
          <w:szCs w:val="24"/>
        </w:rPr>
      </w:pPr>
      <w:r w:rsidRPr="00FD78F9">
        <w:rPr>
          <w:rFonts w:ascii="Verdana" w:hAnsi="Verdana"/>
          <w:b/>
          <w:sz w:val="24"/>
          <w:szCs w:val="24"/>
        </w:rPr>
        <w:lastRenderedPageBreak/>
        <w:t>PERINATAL COMMITTEE REPORT</w:t>
      </w:r>
    </w:p>
    <w:p w14:paraId="6D562FFB" w14:textId="77777777" w:rsidR="00C74BBB" w:rsidRPr="00FD78F9" w:rsidRDefault="00C74BBB">
      <w:pPr>
        <w:spacing w:after="0" w:line="240" w:lineRule="auto"/>
        <w:jc w:val="center"/>
        <w:rPr>
          <w:rFonts w:ascii="Verdana" w:hAnsi="Verdana"/>
          <w:b/>
          <w:sz w:val="24"/>
          <w:szCs w:val="24"/>
        </w:rPr>
      </w:pPr>
    </w:p>
    <w:p w14:paraId="1E7BB136" w14:textId="0A019697" w:rsidR="00C74BBB" w:rsidRPr="00FD78F9" w:rsidRDefault="00C72C9C" w:rsidP="006B113F">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t>INTRODUCTION</w:t>
      </w:r>
    </w:p>
    <w:p w14:paraId="147A242B" w14:textId="77777777" w:rsidR="001C72BF" w:rsidRPr="001C72BF" w:rsidRDefault="001C72BF" w:rsidP="00FA0581">
      <w:pPr>
        <w:spacing w:before="100" w:beforeAutospacing="1" w:after="100" w:afterAutospacing="1" w:line="300" w:lineRule="atLeast"/>
        <w:jc w:val="both"/>
        <w:rPr>
          <w:rFonts w:ascii="Verdana" w:hAnsi="Verdana" w:cs="Segoe UI"/>
          <w:sz w:val="24"/>
          <w:szCs w:val="24"/>
          <w:lang w:eastAsia="en-GB"/>
        </w:rPr>
      </w:pPr>
      <w:r w:rsidRPr="001C72BF">
        <w:rPr>
          <w:rFonts w:ascii="Verdana" w:hAnsi="Verdana" w:cs="Segoe UI"/>
          <w:sz w:val="24"/>
          <w:szCs w:val="24"/>
          <w:lang w:eastAsia="en-GB"/>
        </w:rPr>
        <w:t>The Health Board recognises that every woman, birthing person, baby and family using our perinatal services deserves consistently safe, high</w:t>
      </w:r>
      <w:r w:rsidRPr="001C72BF">
        <w:rPr>
          <w:rFonts w:ascii="Verdana" w:hAnsi="Verdana" w:cs="Segoe UI"/>
          <w:sz w:val="24"/>
          <w:szCs w:val="24"/>
          <w:lang w:eastAsia="en-GB"/>
        </w:rPr>
        <w:noBreakHyphen/>
        <w:t xml:space="preserve">quality and compassionate care. </w:t>
      </w:r>
    </w:p>
    <w:p w14:paraId="0716E5CA" w14:textId="747F2735" w:rsidR="001C72BF" w:rsidRDefault="001C72BF" w:rsidP="00FA0581">
      <w:pPr>
        <w:spacing w:before="100" w:beforeAutospacing="1" w:after="100" w:afterAutospacing="1" w:line="300" w:lineRule="atLeast"/>
        <w:jc w:val="both"/>
        <w:rPr>
          <w:rFonts w:ascii="Verdana" w:hAnsi="Verdana"/>
          <w:sz w:val="24"/>
          <w:szCs w:val="24"/>
        </w:rPr>
      </w:pPr>
      <w:r w:rsidRPr="001C72BF">
        <w:rPr>
          <w:rFonts w:ascii="Verdana" w:hAnsi="Verdana" w:cs="Segoe UI"/>
          <w:sz w:val="24"/>
          <w:szCs w:val="24"/>
          <w:lang w:eastAsia="en-GB"/>
        </w:rPr>
        <w:t xml:space="preserve">While </w:t>
      </w:r>
      <w:r w:rsidR="00C96C26" w:rsidRPr="001C72BF">
        <w:rPr>
          <w:rFonts w:ascii="Verdana" w:hAnsi="Verdana" w:cs="Segoe UI"/>
          <w:sz w:val="24"/>
          <w:szCs w:val="24"/>
          <w:lang w:eastAsia="en-GB"/>
        </w:rPr>
        <w:t>most</w:t>
      </w:r>
      <w:r w:rsidRPr="001C72BF">
        <w:rPr>
          <w:rFonts w:ascii="Verdana" w:hAnsi="Verdana" w:cs="Segoe UI"/>
          <w:sz w:val="24"/>
          <w:szCs w:val="24"/>
          <w:lang w:eastAsia="en-GB"/>
        </w:rPr>
        <w:t xml:space="preserve"> experiences are positive, we are acutely aware that even a single instance where care falls short is one too many. This report is therefore grounded in a commitment to transparency, learning and improvement, ensuring that every voice and every experience </w:t>
      </w:r>
      <w:r w:rsidR="00C96C26" w:rsidRPr="001C72BF">
        <w:rPr>
          <w:rFonts w:ascii="Verdana" w:hAnsi="Verdana" w:cs="Segoe UI"/>
          <w:sz w:val="24"/>
          <w:szCs w:val="24"/>
          <w:lang w:eastAsia="en-GB"/>
        </w:rPr>
        <w:t>continue</w:t>
      </w:r>
      <w:r w:rsidRPr="001C72BF">
        <w:rPr>
          <w:rFonts w:ascii="Verdana" w:hAnsi="Verdana" w:cs="Segoe UI"/>
          <w:sz w:val="24"/>
          <w:szCs w:val="24"/>
          <w:lang w:eastAsia="en-GB"/>
        </w:rPr>
        <w:t xml:space="preserve"> to shape and strengthen our service.</w:t>
      </w:r>
    </w:p>
    <w:p w14:paraId="0A4A365E" w14:textId="10076769" w:rsidR="00C74BBB" w:rsidRPr="00FD78F9" w:rsidRDefault="00C72C9C">
      <w:pPr>
        <w:tabs>
          <w:tab w:val="left" w:pos="709"/>
        </w:tabs>
        <w:spacing w:after="0" w:line="240" w:lineRule="auto"/>
        <w:jc w:val="both"/>
        <w:rPr>
          <w:rFonts w:ascii="Verdana" w:hAnsi="Verdana"/>
          <w:sz w:val="24"/>
          <w:szCs w:val="24"/>
        </w:rPr>
      </w:pPr>
      <w:r w:rsidRPr="00FD78F9">
        <w:rPr>
          <w:rFonts w:ascii="Verdana" w:hAnsi="Verdana"/>
          <w:sz w:val="24"/>
          <w:szCs w:val="24"/>
        </w:rPr>
        <w:t xml:space="preserve">This report is intended to provide assurance and information relating to the risks to quality, </w:t>
      </w:r>
      <w:r w:rsidR="006B113F" w:rsidRPr="00FD78F9">
        <w:rPr>
          <w:rFonts w:ascii="Verdana" w:hAnsi="Verdana"/>
          <w:sz w:val="24"/>
          <w:szCs w:val="24"/>
        </w:rPr>
        <w:t>safety,</w:t>
      </w:r>
      <w:r w:rsidRPr="00FD78F9">
        <w:rPr>
          <w:rFonts w:ascii="Verdana" w:hAnsi="Verdana"/>
          <w:sz w:val="24"/>
          <w:szCs w:val="24"/>
        </w:rPr>
        <w:t xml:space="preserve"> and patient experience in maternity and neonatal services, with escalation of any key areas of concern.</w:t>
      </w:r>
    </w:p>
    <w:p w14:paraId="5C146E24" w14:textId="77777777" w:rsidR="00C74BBB" w:rsidRPr="00FD78F9" w:rsidRDefault="00C74BBB">
      <w:pPr>
        <w:pStyle w:val="ListParagraph"/>
        <w:spacing w:after="0" w:line="240" w:lineRule="auto"/>
        <w:jc w:val="both"/>
        <w:rPr>
          <w:rFonts w:ascii="Verdana" w:hAnsi="Verdana"/>
          <w:b/>
          <w:bCs/>
          <w:sz w:val="24"/>
          <w:szCs w:val="24"/>
        </w:rPr>
      </w:pPr>
    </w:p>
    <w:p w14:paraId="16D24B8C" w14:textId="74F2D460" w:rsidR="00C74BBB" w:rsidRPr="00FD78F9" w:rsidRDefault="00C72C9C" w:rsidP="006B113F">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t>BACKGROUND</w:t>
      </w:r>
    </w:p>
    <w:p w14:paraId="1CA905FD" w14:textId="04174851" w:rsidR="00C74BBB" w:rsidRDefault="00C72C9C">
      <w:pPr>
        <w:pStyle w:val="ListParagraph"/>
        <w:spacing w:after="0" w:line="240" w:lineRule="auto"/>
        <w:ind w:left="0"/>
        <w:jc w:val="both"/>
        <w:rPr>
          <w:rFonts w:ascii="Verdana" w:hAnsi="Verdana"/>
          <w:sz w:val="24"/>
          <w:szCs w:val="24"/>
        </w:rPr>
      </w:pPr>
      <w:r w:rsidRPr="00FD78F9">
        <w:rPr>
          <w:rFonts w:ascii="Verdana" w:hAnsi="Verdana"/>
          <w:sz w:val="24"/>
          <w:szCs w:val="24"/>
        </w:rPr>
        <w:t xml:space="preserve">The Perinatal Committee was established in June 2025, to provide assurance to the Board that an evidence based, quality assured, </w:t>
      </w:r>
      <w:r w:rsidR="006B113F" w:rsidRPr="00FD78F9">
        <w:rPr>
          <w:rFonts w:ascii="Verdana" w:hAnsi="Verdana"/>
          <w:sz w:val="24"/>
          <w:szCs w:val="24"/>
        </w:rPr>
        <w:t>safe,</w:t>
      </w:r>
      <w:r w:rsidRPr="00FD78F9">
        <w:rPr>
          <w:rFonts w:ascii="Verdana" w:hAnsi="Verdana"/>
          <w:sz w:val="24"/>
          <w:szCs w:val="24"/>
        </w:rPr>
        <w:t xml:space="preserve"> and sustainable service for women, people and babies receiving maternity and neonatal care at Swansea Bay University Health Board</w:t>
      </w:r>
      <w:r w:rsidR="006B113F" w:rsidRPr="00FD78F9">
        <w:rPr>
          <w:rFonts w:ascii="Verdana" w:hAnsi="Verdana"/>
          <w:sz w:val="24"/>
          <w:szCs w:val="24"/>
        </w:rPr>
        <w:t xml:space="preserve">. </w:t>
      </w:r>
    </w:p>
    <w:p w14:paraId="41B0925B" w14:textId="77777777" w:rsidR="00E75EF7" w:rsidRDefault="00E75EF7">
      <w:pPr>
        <w:pStyle w:val="ListParagraph"/>
        <w:spacing w:after="0" w:line="240" w:lineRule="auto"/>
        <w:ind w:left="0"/>
        <w:jc w:val="both"/>
        <w:rPr>
          <w:rFonts w:ascii="Verdana" w:hAnsi="Verdana"/>
          <w:sz w:val="24"/>
          <w:szCs w:val="24"/>
        </w:rPr>
      </w:pPr>
    </w:p>
    <w:p w14:paraId="03CD6981" w14:textId="77777777" w:rsidR="006F2B9E" w:rsidRDefault="006F2B9E" w:rsidP="006F2B9E">
      <w:pPr>
        <w:pStyle w:val="ListParagraph"/>
        <w:spacing w:after="0" w:line="240" w:lineRule="auto"/>
        <w:ind w:left="0"/>
        <w:jc w:val="both"/>
        <w:rPr>
          <w:rFonts w:ascii="Verdana" w:hAnsi="Verdana"/>
          <w:sz w:val="24"/>
          <w:szCs w:val="24"/>
        </w:rPr>
      </w:pPr>
      <w:r w:rsidRPr="006F2B9E">
        <w:rPr>
          <w:rFonts w:ascii="Verdana" w:hAnsi="Verdana"/>
          <w:sz w:val="24"/>
          <w:szCs w:val="24"/>
        </w:rPr>
        <w:t>This report marks the first anniversary of the Perinatal Committee and the establishment of a strengthened ward-to-Board reporting model. Together, these have delivered a step-change in governance, improving visibility, multidisciplinary oversight, and timely escalation of risk.</w:t>
      </w:r>
    </w:p>
    <w:p w14:paraId="17873A95" w14:textId="77777777" w:rsidR="006F2B9E" w:rsidRPr="006F2B9E" w:rsidRDefault="006F2B9E" w:rsidP="004A2692">
      <w:pPr>
        <w:pStyle w:val="ListParagraph"/>
        <w:spacing w:after="0" w:line="240" w:lineRule="auto"/>
        <w:ind w:left="0"/>
        <w:jc w:val="both"/>
        <w:rPr>
          <w:rFonts w:ascii="Verdana" w:hAnsi="Verdana"/>
          <w:sz w:val="24"/>
          <w:szCs w:val="24"/>
        </w:rPr>
      </w:pPr>
    </w:p>
    <w:p w14:paraId="7A551BA7" w14:textId="77777777" w:rsidR="006F2B9E" w:rsidRDefault="006F2B9E" w:rsidP="006F2B9E">
      <w:pPr>
        <w:pStyle w:val="ListParagraph"/>
        <w:spacing w:after="0" w:line="240" w:lineRule="auto"/>
        <w:ind w:left="0"/>
        <w:jc w:val="both"/>
        <w:rPr>
          <w:rFonts w:ascii="Verdana" w:hAnsi="Verdana"/>
          <w:sz w:val="24"/>
          <w:szCs w:val="24"/>
        </w:rPr>
      </w:pPr>
      <w:r w:rsidRPr="006F2B9E">
        <w:rPr>
          <w:rFonts w:ascii="Verdana" w:hAnsi="Verdana"/>
          <w:sz w:val="24"/>
          <w:szCs w:val="24"/>
        </w:rPr>
        <w:t>Over the past year, the Committee has matured into a key assurance forum, strengthening data transparency, supporting shared learning, and enabling more responsive decision-making. The ward-to-Board approach has ensured that the voices of staff, women and families are reflected at executive level, reinforcing a culture of openness, safety and continuous improvement.</w:t>
      </w:r>
    </w:p>
    <w:p w14:paraId="35F3C3B1" w14:textId="77777777" w:rsidR="006F2B9E" w:rsidRPr="006F2B9E" w:rsidRDefault="006F2B9E" w:rsidP="004A2692">
      <w:pPr>
        <w:pStyle w:val="ListParagraph"/>
        <w:spacing w:after="0" w:line="240" w:lineRule="auto"/>
        <w:ind w:left="0"/>
        <w:jc w:val="both"/>
        <w:rPr>
          <w:rFonts w:ascii="Verdana" w:hAnsi="Verdana"/>
          <w:sz w:val="24"/>
          <w:szCs w:val="24"/>
        </w:rPr>
      </w:pPr>
    </w:p>
    <w:p w14:paraId="2E12D2CD" w14:textId="77777777" w:rsidR="006F2B9E" w:rsidRPr="006F2B9E" w:rsidRDefault="006F2B9E" w:rsidP="004A2692">
      <w:pPr>
        <w:pStyle w:val="ListParagraph"/>
        <w:spacing w:after="0" w:line="240" w:lineRule="auto"/>
        <w:ind w:left="0"/>
        <w:jc w:val="both"/>
        <w:rPr>
          <w:rFonts w:ascii="Verdana" w:hAnsi="Verdana"/>
          <w:sz w:val="24"/>
          <w:szCs w:val="24"/>
        </w:rPr>
      </w:pPr>
      <w:r w:rsidRPr="006F2B9E">
        <w:rPr>
          <w:rFonts w:ascii="Verdana" w:hAnsi="Verdana"/>
          <w:sz w:val="24"/>
          <w:szCs w:val="24"/>
        </w:rPr>
        <w:t>This milestone reflects meaningful progress and provides a strong foundation for continued development aligned to national standards and organisational priorities.</w:t>
      </w:r>
    </w:p>
    <w:p w14:paraId="1B57835E" w14:textId="77777777" w:rsidR="00C74BBB" w:rsidRPr="00FD78F9" w:rsidRDefault="00C74BBB">
      <w:pPr>
        <w:pStyle w:val="ListParagraph"/>
        <w:spacing w:after="0" w:line="240" w:lineRule="auto"/>
        <w:ind w:left="0"/>
        <w:jc w:val="both"/>
        <w:rPr>
          <w:rFonts w:ascii="Verdana" w:hAnsi="Verdana"/>
          <w:sz w:val="24"/>
          <w:szCs w:val="24"/>
        </w:rPr>
      </w:pPr>
    </w:p>
    <w:p w14:paraId="0757796E" w14:textId="2B219229" w:rsidR="00C74BBB" w:rsidRPr="00FD78F9" w:rsidRDefault="00C72C9C">
      <w:pPr>
        <w:pStyle w:val="ListParagraph"/>
        <w:spacing w:after="0" w:line="240" w:lineRule="auto"/>
        <w:ind w:left="0"/>
        <w:jc w:val="both"/>
        <w:rPr>
          <w:rFonts w:ascii="Verdana" w:hAnsi="Verdana"/>
          <w:sz w:val="24"/>
          <w:szCs w:val="24"/>
        </w:rPr>
      </w:pPr>
      <w:r w:rsidRPr="00FD78F9">
        <w:rPr>
          <w:rFonts w:ascii="Verdana" w:hAnsi="Verdana"/>
          <w:sz w:val="24"/>
          <w:szCs w:val="24"/>
        </w:rPr>
        <w:t>The Perinatal Committee reports directly into Quality and Safety Committee and noted via Service Group Quality, Safety &amp; Risk Group and Senior Leadership Team</w:t>
      </w:r>
      <w:r w:rsidR="006B113F" w:rsidRPr="00FD78F9">
        <w:rPr>
          <w:rFonts w:ascii="Verdana" w:hAnsi="Verdana"/>
          <w:sz w:val="24"/>
          <w:szCs w:val="24"/>
        </w:rPr>
        <w:t xml:space="preserve">. </w:t>
      </w:r>
    </w:p>
    <w:p w14:paraId="41DA20FD" w14:textId="77777777" w:rsidR="00C74BBB" w:rsidRPr="00FD78F9" w:rsidRDefault="00C74BBB">
      <w:pPr>
        <w:pStyle w:val="ListParagraph"/>
        <w:spacing w:after="0" w:line="240" w:lineRule="auto"/>
        <w:ind w:left="-993"/>
        <w:jc w:val="both"/>
        <w:rPr>
          <w:rFonts w:ascii="Verdana" w:hAnsi="Verdana"/>
          <w:sz w:val="24"/>
          <w:szCs w:val="24"/>
        </w:rPr>
      </w:pPr>
    </w:p>
    <w:p w14:paraId="036BB003" w14:textId="77777777" w:rsidR="00DF6B30" w:rsidRPr="00DF6B30" w:rsidRDefault="00DF6B30" w:rsidP="00ED27F7">
      <w:pPr>
        <w:pStyle w:val="ListParagraph"/>
        <w:spacing w:line="240" w:lineRule="auto"/>
        <w:ind w:left="0"/>
        <w:jc w:val="both"/>
        <w:rPr>
          <w:rFonts w:ascii="Verdana" w:hAnsi="Verdana"/>
          <w:sz w:val="24"/>
          <w:szCs w:val="24"/>
        </w:rPr>
      </w:pPr>
      <w:r w:rsidRPr="00DF6B30">
        <w:rPr>
          <w:rFonts w:ascii="Verdana" w:hAnsi="Verdana"/>
          <w:sz w:val="24"/>
          <w:szCs w:val="24"/>
        </w:rPr>
        <w:t>Perinatal Committee and Perinatal Improvement Programme Board reporting are aligned to ensure complementary oversight; business-as-usual performance and improvement delivery are reported through respective routes, with shared visibility to Executive and Board to support robust governance and assurance.</w:t>
      </w:r>
    </w:p>
    <w:p w14:paraId="25EAD1D8" w14:textId="77777777" w:rsidR="00C74BBB" w:rsidRPr="00FD78F9" w:rsidRDefault="00C74BBB">
      <w:pPr>
        <w:pStyle w:val="ListParagraph"/>
        <w:spacing w:after="0" w:line="240" w:lineRule="auto"/>
        <w:ind w:left="0"/>
        <w:rPr>
          <w:rFonts w:ascii="Verdana" w:hAnsi="Verdana"/>
          <w:sz w:val="24"/>
          <w:szCs w:val="24"/>
        </w:rPr>
      </w:pPr>
    </w:p>
    <w:p w14:paraId="3C810876" w14:textId="5E0BB3FD" w:rsidR="00C74BBB" w:rsidRPr="00FD78F9" w:rsidRDefault="00C72C9C" w:rsidP="006B113F">
      <w:pPr>
        <w:pStyle w:val="ListParagraph"/>
        <w:numPr>
          <w:ilvl w:val="0"/>
          <w:numId w:val="17"/>
        </w:numPr>
        <w:tabs>
          <w:tab w:val="left" w:pos="720"/>
        </w:tabs>
        <w:spacing w:after="0" w:line="240" w:lineRule="auto"/>
        <w:ind w:hanging="720"/>
        <w:rPr>
          <w:rFonts w:ascii="Verdana" w:hAnsi="Verdana"/>
          <w:b/>
          <w:sz w:val="24"/>
          <w:szCs w:val="24"/>
        </w:rPr>
      </w:pPr>
      <w:r w:rsidRPr="00FD78F9">
        <w:rPr>
          <w:rFonts w:ascii="Verdana" w:hAnsi="Verdana"/>
          <w:b/>
          <w:sz w:val="24"/>
          <w:szCs w:val="24"/>
        </w:rPr>
        <w:lastRenderedPageBreak/>
        <w:t>GOVERNANCE AND RISK ISSUES</w:t>
      </w:r>
    </w:p>
    <w:p w14:paraId="3D2E6B29" w14:textId="77777777" w:rsidR="00C74BBB" w:rsidRPr="00FD78F9" w:rsidRDefault="00C74BBB">
      <w:pPr>
        <w:spacing w:after="0" w:line="240" w:lineRule="auto"/>
        <w:ind w:left="-567"/>
        <w:rPr>
          <w:rFonts w:ascii="Verdana" w:hAnsi="Verdana"/>
          <w:b/>
          <w:sz w:val="24"/>
          <w:szCs w:val="24"/>
        </w:rPr>
      </w:pPr>
    </w:p>
    <w:p w14:paraId="3D42A822" w14:textId="77777777" w:rsidR="00C74BBB" w:rsidRPr="00FD78F9" w:rsidRDefault="00C72C9C">
      <w:pPr>
        <w:tabs>
          <w:tab w:val="left" w:pos="284"/>
        </w:tabs>
        <w:spacing w:after="0" w:line="240" w:lineRule="auto"/>
        <w:rPr>
          <w:rFonts w:ascii="Verdana" w:hAnsi="Verdana"/>
          <w:b/>
          <w:bCs/>
          <w:sz w:val="24"/>
          <w:szCs w:val="24"/>
        </w:rPr>
      </w:pPr>
      <w:r w:rsidRPr="00FD78F9">
        <w:rPr>
          <w:rFonts w:ascii="Verdana" w:hAnsi="Verdana"/>
          <w:b/>
          <w:bCs/>
          <w:sz w:val="24"/>
          <w:szCs w:val="24"/>
        </w:rPr>
        <w:t>Key updates from Perinatal Committee</w:t>
      </w:r>
    </w:p>
    <w:p w14:paraId="4721D4D1" w14:textId="77777777" w:rsidR="00B14C28" w:rsidRDefault="00C72C9C" w:rsidP="00B14C28">
      <w:pPr>
        <w:tabs>
          <w:tab w:val="left" w:pos="284"/>
        </w:tabs>
        <w:spacing w:after="0" w:line="240" w:lineRule="auto"/>
        <w:jc w:val="both"/>
        <w:rPr>
          <w:rFonts w:ascii="Verdana" w:eastAsia="Verdana" w:hAnsi="Verdana" w:cs="Verdana"/>
          <w:sz w:val="24"/>
          <w:szCs w:val="24"/>
        </w:rPr>
      </w:pPr>
      <w:r w:rsidRPr="00FD78F9">
        <w:rPr>
          <w:rFonts w:ascii="Verdana" w:eastAsia="Verdana" w:hAnsi="Verdana" w:cs="Verdana"/>
          <w:sz w:val="24"/>
          <w:szCs w:val="24"/>
        </w:rPr>
        <w:t>As previously agreed, the following measures are some of the high-level information we review within our perinatal committee.</w:t>
      </w:r>
      <w:r w:rsidR="00B14C28">
        <w:rPr>
          <w:rFonts w:ascii="Verdana" w:eastAsia="Verdana" w:hAnsi="Verdana" w:cs="Verdana"/>
          <w:sz w:val="24"/>
          <w:szCs w:val="24"/>
        </w:rPr>
        <w:t xml:space="preserve"> </w:t>
      </w:r>
    </w:p>
    <w:p w14:paraId="078E852C" w14:textId="77777777" w:rsidR="00B14C28" w:rsidRDefault="00B14C28" w:rsidP="00B14C28">
      <w:pPr>
        <w:tabs>
          <w:tab w:val="left" w:pos="284"/>
        </w:tabs>
        <w:spacing w:after="0" w:line="240" w:lineRule="auto"/>
        <w:jc w:val="both"/>
        <w:rPr>
          <w:rFonts w:ascii="Verdana" w:eastAsia="Verdana" w:hAnsi="Verdana" w:cs="Verdana"/>
          <w:sz w:val="24"/>
          <w:szCs w:val="24"/>
        </w:rPr>
      </w:pPr>
    </w:p>
    <w:p w14:paraId="55F698BA" w14:textId="77777777" w:rsidR="00F96C34" w:rsidRPr="00F96C34" w:rsidRDefault="00B14C28" w:rsidP="00F96C34">
      <w:pPr>
        <w:tabs>
          <w:tab w:val="left" w:pos="284"/>
        </w:tabs>
        <w:spacing w:after="0" w:line="240" w:lineRule="auto"/>
        <w:jc w:val="both"/>
        <w:rPr>
          <w:rFonts w:ascii="Verdana" w:eastAsia="Verdana" w:hAnsi="Verdana" w:cs="Verdana"/>
          <w:sz w:val="24"/>
          <w:szCs w:val="24"/>
        </w:rPr>
      </w:pPr>
      <w:r w:rsidRPr="00B14C28">
        <w:rPr>
          <w:rFonts w:ascii="Verdana" w:eastAsia="Verdana" w:hAnsi="Verdana" w:cs="Verdana"/>
          <w:b/>
          <w:bCs/>
          <w:sz w:val="24"/>
          <w:szCs w:val="24"/>
        </w:rPr>
        <w:t>Data quality note:</w:t>
      </w:r>
      <w:r w:rsidRPr="00B14C28">
        <w:rPr>
          <w:rFonts w:ascii="Verdana" w:eastAsia="Verdana" w:hAnsi="Verdana" w:cs="Verdana"/>
          <w:sz w:val="24"/>
          <w:szCs w:val="24"/>
        </w:rPr>
        <w:t xml:space="preserve"> </w:t>
      </w:r>
      <w:r w:rsidR="00F96C34" w:rsidRPr="00F96C34">
        <w:rPr>
          <w:rFonts w:ascii="Verdana" w:eastAsia="Verdana" w:hAnsi="Verdana" w:cs="Verdana"/>
          <w:sz w:val="24"/>
          <w:szCs w:val="24"/>
        </w:rPr>
        <w:t xml:space="preserve">Following implementation of the </w:t>
      </w:r>
      <w:proofErr w:type="spellStart"/>
      <w:r w:rsidR="00F96C34" w:rsidRPr="00F96C34">
        <w:rPr>
          <w:rFonts w:ascii="Verdana" w:eastAsia="Verdana" w:hAnsi="Verdana" w:cs="Verdana"/>
          <w:sz w:val="24"/>
          <w:szCs w:val="24"/>
        </w:rPr>
        <w:t>BadgerNet</w:t>
      </w:r>
      <w:proofErr w:type="spellEnd"/>
      <w:r w:rsidR="00F96C34" w:rsidRPr="00F96C34">
        <w:rPr>
          <w:rFonts w:ascii="Verdana" w:eastAsia="Verdana" w:hAnsi="Verdana" w:cs="Verdana"/>
          <w:sz w:val="24"/>
          <w:szCs w:val="24"/>
        </w:rPr>
        <w:t xml:space="preserve"> Electronic Patient Record system in May 2026, further progress has been made in validating performance metrics and strengthening reporting arrangements. Some indicators continue to require quality assurance and reconciliation whilst reporting systems mature. Existing governance and operational oversight arrangements remain in place to provide assurance during this transition period.</w:t>
      </w:r>
    </w:p>
    <w:p w14:paraId="6132B32B" w14:textId="704DE831" w:rsidR="00335360" w:rsidRDefault="00335360" w:rsidP="00B14C28">
      <w:pPr>
        <w:tabs>
          <w:tab w:val="left" w:pos="284"/>
        </w:tabs>
        <w:spacing w:after="0" w:line="240" w:lineRule="auto"/>
        <w:jc w:val="both"/>
        <w:rPr>
          <w:rFonts w:ascii="Verdana" w:eastAsia="Verdana" w:hAnsi="Verdana" w:cs="Verdana"/>
          <w:sz w:val="24"/>
          <w:szCs w:val="24"/>
        </w:rPr>
      </w:pPr>
    </w:p>
    <w:p w14:paraId="1EEF9439" w14:textId="327AB409" w:rsidR="00335360" w:rsidRPr="00335360" w:rsidRDefault="00335360" w:rsidP="00B14C28">
      <w:pPr>
        <w:tabs>
          <w:tab w:val="left" w:pos="284"/>
        </w:tabs>
        <w:spacing w:after="0" w:line="240" w:lineRule="auto"/>
        <w:jc w:val="both"/>
        <w:rPr>
          <w:rFonts w:ascii="Verdana" w:eastAsia="Verdana" w:hAnsi="Verdana" w:cs="Verdana"/>
          <w:b/>
          <w:bCs/>
          <w:sz w:val="24"/>
          <w:szCs w:val="24"/>
        </w:rPr>
      </w:pPr>
      <w:r w:rsidRPr="00335360">
        <w:rPr>
          <w:rFonts w:ascii="Verdana" w:eastAsia="Verdana" w:hAnsi="Verdana" w:cs="Verdana"/>
          <w:b/>
          <w:bCs/>
          <w:sz w:val="24"/>
          <w:szCs w:val="24"/>
        </w:rPr>
        <w:t>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80"/>
        <w:gridCol w:w="1261"/>
        <w:gridCol w:w="1267"/>
        <w:gridCol w:w="4640"/>
      </w:tblGrid>
      <w:tr w:rsidR="00B63C28" w:rsidRPr="00B63C28" w14:paraId="0FFC5632"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E3E99A"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Theme</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55859482"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Position</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09F17B9"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Assurance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725DB52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Rationale</w:t>
            </w:r>
          </w:p>
        </w:tc>
      </w:tr>
      <w:tr w:rsidR="00B63C28" w:rsidRPr="00B63C28" w14:paraId="7D84983F"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8368E5"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Clinical Outcomes</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725C03E3"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4F0E0E7B"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94E57A1" w14:textId="67FF9EA2" w:rsidR="00B63C28" w:rsidRPr="00B63C28" w:rsidRDefault="00A166BE" w:rsidP="00A166BE">
            <w:pPr>
              <w:suppressAutoHyphens w:val="0"/>
              <w:autoSpaceDN/>
              <w:spacing w:after="0" w:line="240" w:lineRule="auto"/>
              <w:jc w:val="both"/>
              <w:textAlignment w:val="auto"/>
              <w:rPr>
                <w:rFonts w:ascii="Verdana" w:eastAsia="Times New Roman" w:hAnsi="Verdana" w:cs="Times New Roman"/>
                <w:sz w:val="20"/>
                <w:szCs w:val="20"/>
                <w:lang w:eastAsia="en-GB"/>
              </w:rPr>
            </w:pPr>
            <w:r w:rsidRPr="00A166BE">
              <w:rPr>
                <w:rFonts w:ascii="Verdana" w:eastAsia="Times New Roman" w:hAnsi="Verdana" w:cs="Times New Roman"/>
                <w:sz w:val="20"/>
                <w:szCs w:val="20"/>
                <w:lang w:eastAsia="en-GB"/>
              </w:rPr>
              <w:t>Strong clinical outcomes are demonstrated across available indicators. Assurance is moderated by the limited availability of national benchmarking data for some metrics; however, local trend analysis and governance oversight provide confidence in performance.</w:t>
            </w:r>
          </w:p>
        </w:tc>
      </w:tr>
      <w:tr w:rsidR="00B63C28" w:rsidRPr="00B63C28" w14:paraId="4CBC6553"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D1A424"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Safety &amp; Governance</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1F92F1A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634CDE0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16EE3D8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Robust governance arrangements operating effectively; some review timeliness and audit actions remain.</w:t>
            </w:r>
          </w:p>
        </w:tc>
      </w:tr>
      <w:tr w:rsidR="00B63C28" w:rsidRPr="00B63C28" w14:paraId="78D2BB53"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87FAD7"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Experience &amp; Engagement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65AEF43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3DB5087"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0FACF229"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Strong engagement and improvement mechanisms in place; ongoing themes continue to require monitoring.</w:t>
            </w:r>
          </w:p>
        </w:tc>
      </w:tr>
      <w:tr w:rsidR="00B63C28" w:rsidRPr="00B63C28" w14:paraId="253D19C0"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695457"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Workforce &amp; Training</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2ED56ABE"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Stable with Risks</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4C6CCC65"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04EA2293"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Training compliance is positive; workforce sustainability and specialist capacity remain strategic risks.</w:t>
            </w:r>
          </w:p>
        </w:tc>
      </w:tr>
      <w:tr w:rsidR="00B63C28" w:rsidRPr="00B63C28" w14:paraId="66228239"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11A501"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Quality Improvement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23F3F16E"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6081C92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E0F905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Improvement programmes are progressing well, but benefits continue to be realised and embedded.</w:t>
            </w:r>
          </w:p>
        </w:tc>
      </w:tr>
      <w:tr w:rsidR="00B63C28" w:rsidRPr="00B63C28" w14:paraId="54C4DEE4" w14:textId="77777777" w:rsidTr="009B290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EAAC55" w14:textId="77777777" w:rsidR="00B63C28" w:rsidRPr="00B63C28" w:rsidRDefault="00B63C28" w:rsidP="00B63C28">
            <w:pPr>
              <w:suppressAutoHyphens w:val="0"/>
              <w:autoSpaceDN/>
              <w:spacing w:after="0" w:line="240" w:lineRule="auto"/>
              <w:jc w:val="center"/>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Digital Transformation</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49E21ABC"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Progressing</w:t>
            </w:r>
          </w:p>
        </w:tc>
        <w:tc>
          <w:tcPr>
            <w:tcW w:w="1237" w:type="dxa"/>
            <w:tcBorders>
              <w:top w:val="single" w:sz="6" w:space="0" w:color="E6E6E6"/>
              <w:left w:val="single" w:sz="6" w:space="0" w:color="E6E6E6"/>
              <w:bottom w:val="single" w:sz="6" w:space="0" w:color="E6E6E6"/>
              <w:right w:val="single" w:sz="6" w:space="0" w:color="E6E6E6"/>
            </w:tcBorders>
            <w:vAlign w:val="center"/>
            <w:hideMark/>
          </w:tcPr>
          <w:p w14:paraId="022880AF"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b/>
                <w:bCs/>
                <w:sz w:val="20"/>
                <w:szCs w:val="20"/>
                <w:lang w:eastAsia="en-GB"/>
              </w:rPr>
            </w:pPr>
            <w:r w:rsidRPr="00B63C28">
              <w:rPr>
                <w:rFonts w:ascii="Verdana" w:eastAsia="Times New Roman" w:hAnsi="Verdana" w:cs="Times New Roman"/>
                <w:b/>
                <w:bCs/>
                <w:sz w:val="20"/>
                <w:szCs w:val="20"/>
                <w:lang w:eastAsia="en-GB"/>
              </w:rPr>
              <w:t>Moderate</w:t>
            </w:r>
          </w:p>
        </w:tc>
        <w:tc>
          <w:tcPr>
            <w:tcW w:w="4595" w:type="dxa"/>
            <w:tcBorders>
              <w:top w:val="single" w:sz="6" w:space="0" w:color="E6E6E6"/>
              <w:left w:val="single" w:sz="6" w:space="0" w:color="E6E6E6"/>
              <w:bottom w:val="single" w:sz="6" w:space="0" w:color="E6E6E6"/>
              <w:right w:val="single" w:sz="6" w:space="0" w:color="E6E6E6"/>
            </w:tcBorders>
            <w:vAlign w:val="center"/>
            <w:hideMark/>
          </w:tcPr>
          <w:p w14:paraId="66DD59A4" w14:textId="77777777" w:rsidR="00B63C28" w:rsidRPr="00B63C28" w:rsidRDefault="00B63C28" w:rsidP="00B63C28">
            <w:pPr>
              <w:suppressAutoHyphens w:val="0"/>
              <w:autoSpaceDN/>
              <w:spacing w:after="0" w:line="240" w:lineRule="auto"/>
              <w:textAlignment w:val="auto"/>
              <w:rPr>
                <w:rFonts w:ascii="Verdana" w:eastAsia="Times New Roman" w:hAnsi="Verdana" w:cs="Times New Roman"/>
                <w:sz w:val="20"/>
                <w:szCs w:val="20"/>
                <w:lang w:eastAsia="en-GB"/>
              </w:rPr>
            </w:pPr>
            <w:r w:rsidRPr="00B63C28">
              <w:rPr>
                <w:rFonts w:ascii="Verdana" w:eastAsia="Times New Roman" w:hAnsi="Verdana" w:cs="Times New Roman"/>
                <w:sz w:val="20"/>
                <w:szCs w:val="20"/>
                <w:lang w:eastAsia="en-GB"/>
              </w:rPr>
              <w:t xml:space="preserve">Successful implementation of </w:t>
            </w:r>
            <w:proofErr w:type="spellStart"/>
            <w:r w:rsidRPr="00B63C28">
              <w:rPr>
                <w:rFonts w:ascii="Verdana" w:eastAsia="Times New Roman" w:hAnsi="Verdana" w:cs="Times New Roman"/>
                <w:sz w:val="20"/>
                <w:szCs w:val="20"/>
                <w:lang w:eastAsia="en-GB"/>
              </w:rPr>
              <w:t>BadgerNet</w:t>
            </w:r>
            <w:proofErr w:type="spellEnd"/>
            <w:r w:rsidRPr="00B63C28">
              <w:rPr>
                <w:rFonts w:ascii="Verdana" w:eastAsia="Times New Roman" w:hAnsi="Verdana" w:cs="Times New Roman"/>
                <w:sz w:val="20"/>
                <w:szCs w:val="20"/>
                <w:lang w:eastAsia="en-GB"/>
              </w:rPr>
              <w:t>, with ongoing work required to achieve full reporting maturity.</w:t>
            </w:r>
          </w:p>
        </w:tc>
      </w:tr>
    </w:tbl>
    <w:p w14:paraId="4138E429" w14:textId="23F012AD" w:rsidR="00C74BBB" w:rsidRPr="00FC1375" w:rsidRDefault="00C74BBB">
      <w:pPr>
        <w:tabs>
          <w:tab w:val="left" w:pos="284"/>
        </w:tabs>
        <w:spacing w:after="0" w:line="240" w:lineRule="auto"/>
        <w:jc w:val="both"/>
        <w:rPr>
          <w:rFonts w:ascii="Verdana" w:hAnsi="Verdana"/>
          <w:sz w:val="24"/>
          <w:szCs w:val="24"/>
        </w:rPr>
      </w:pPr>
    </w:p>
    <w:p w14:paraId="2B35AF77" w14:textId="76FD60F8" w:rsidR="00E24424" w:rsidRPr="00E24424" w:rsidRDefault="00E24424" w:rsidP="00E24424">
      <w:pPr>
        <w:spacing w:after="0" w:line="240" w:lineRule="auto"/>
        <w:jc w:val="both"/>
        <w:rPr>
          <w:rFonts w:ascii="Verdana" w:hAnsi="Verdana"/>
          <w:sz w:val="24"/>
          <w:szCs w:val="24"/>
        </w:rPr>
      </w:pPr>
      <w:r w:rsidRPr="00E24424">
        <w:rPr>
          <w:rFonts w:ascii="Verdana" w:hAnsi="Verdana"/>
          <w:sz w:val="24"/>
          <w:szCs w:val="24"/>
        </w:rPr>
        <w:t xml:space="preserve">The Perinatal Committee can provide Moderate Assurance across maternity and neonatal services. Evidence demonstrates that governance arrangements, quality management systems, risk management processes and improvement programmes are operating effectively and continue to support safe care delivery. Positive assurance is demonstrated through favourable clinical outcomes, robust mortality and incident review processes, effective infection prevention controls, active patient engagement and sustained quality improvement activity. </w:t>
      </w:r>
    </w:p>
    <w:p w14:paraId="0C0A4F9A" w14:textId="77777777" w:rsidR="00E24424" w:rsidRPr="00E24424" w:rsidRDefault="00E24424" w:rsidP="00E24424">
      <w:pPr>
        <w:spacing w:after="0" w:line="240" w:lineRule="auto"/>
        <w:jc w:val="both"/>
        <w:rPr>
          <w:rFonts w:ascii="Verdana" w:hAnsi="Verdana"/>
          <w:sz w:val="24"/>
          <w:szCs w:val="24"/>
        </w:rPr>
      </w:pPr>
    </w:p>
    <w:p w14:paraId="45992B97" w14:textId="77777777" w:rsidR="00E24424" w:rsidRDefault="00E24424" w:rsidP="00E24424">
      <w:pPr>
        <w:spacing w:after="0" w:line="240" w:lineRule="auto"/>
        <w:jc w:val="both"/>
        <w:rPr>
          <w:rFonts w:ascii="Verdana" w:hAnsi="Verdana"/>
          <w:sz w:val="24"/>
          <w:szCs w:val="24"/>
        </w:rPr>
      </w:pPr>
      <w:r w:rsidRPr="00E24424">
        <w:rPr>
          <w:rFonts w:ascii="Verdana" w:hAnsi="Verdana"/>
          <w:sz w:val="24"/>
          <w:szCs w:val="24"/>
        </w:rPr>
        <w:t xml:space="preserve">Residual risks remain in relation to workforce sustainability, specialist workforce capacity, sonography provision, digital reporting maturity and the timeliness of </w:t>
      </w:r>
      <w:r w:rsidRPr="00E24424">
        <w:rPr>
          <w:rFonts w:ascii="Verdana" w:hAnsi="Verdana"/>
          <w:sz w:val="24"/>
          <w:szCs w:val="24"/>
        </w:rPr>
        <w:lastRenderedPageBreak/>
        <w:t>some review processes. These risks are well understood, subject to active mitigation and regularly monitored through established governance structures. The Committee is satisfied that current controls are appropriate and effective, but further improvement activity is required before Significant Assurance could reasonably be claimed.</w:t>
      </w:r>
    </w:p>
    <w:p w14:paraId="67912CC0" w14:textId="77777777" w:rsidR="004337F3" w:rsidRDefault="004337F3" w:rsidP="00E24424">
      <w:pPr>
        <w:spacing w:after="0" w:line="240" w:lineRule="auto"/>
        <w:jc w:val="both"/>
        <w:rPr>
          <w:rFonts w:ascii="Verdana" w:hAnsi="Verdana"/>
          <w:sz w:val="24"/>
          <w:szCs w:val="24"/>
        </w:rPr>
      </w:pPr>
    </w:p>
    <w:p w14:paraId="67AEE785"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Understanding the Assurance Levels</w:t>
      </w:r>
    </w:p>
    <w:p w14:paraId="3BF4BF85" w14:textId="0CF21830" w:rsid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The Perinatal Committee has adopted a structured assurance methodology informed by the Healthcare Improvement Scotland Assurance Framework. Assurance ratings are assigned based on the strength of evidence available, the effectiveness of controls in place, and the level of residual risk remaining after mitigation. </w:t>
      </w:r>
    </w:p>
    <w:p w14:paraId="79BE2DCD" w14:textId="77777777" w:rsidR="00946ACA" w:rsidRPr="004337F3" w:rsidRDefault="00946ACA" w:rsidP="004337F3">
      <w:pPr>
        <w:spacing w:after="0" w:line="240" w:lineRule="auto"/>
        <w:jc w:val="both"/>
        <w:rPr>
          <w:rFonts w:ascii="Verdana" w:hAnsi="Verdana"/>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gridCol w:w="8106"/>
      </w:tblGrid>
      <w:tr w:rsidR="004337F3" w:rsidRPr="004337F3" w14:paraId="5813AC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6421DD"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Assurance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73FF3E"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What this means</w:t>
            </w:r>
          </w:p>
        </w:tc>
      </w:tr>
      <w:tr w:rsidR="004337F3" w:rsidRPr="004337F3" w14:paraId="2070E0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DA7A3E"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Significant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90509A" w14:textId="3E96A06F"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Strong evidence from multiple sources demonstrates that systems and controls are achieving their intended purpose. Any residual risks are low and do not materially affect delivery of safe, effective services. </w:t>
            </w:r>
          </w:p>
        </w:tc>
      </w:tr>
      <w:tr w:rsidR="004337F3" w:rsidRPr="004337F3" w14:paraId="545C59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66AC00"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Moderate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E14D38" w14:textId="3395A89A"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Controls are operating effectively and key risks are understood and actively managed. However, residual risks remain that require ongoing monitoring, mitigation and reporting. </w:t>
            </w:r>
          </w:p>
        </w:tc>
      </w:tr>
      <w:tr w:rsidR="004337F3" w:rsidRPr="004337F3" w14:paraId="123A8E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E81C54"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Limited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93B95A" w14:textId="0F71F377"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Some controls are in place, but significant gaps, weaknesses or unresolved risks remain. Further action and closer oversight are required. </w:t>
            </w:r>
          </w:p>
        </w:tc>
      </w:tr>
      <w:tr w:rsidR="004337F3" w:rsidRPr="004337F3" w14:paraId="6D5DC6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8652C0" w14:textId="77777777" w:rsidR="004337F3" w:rsidRPr="004337F3" w:rsidRDefault="004337F3" w:rsidP="004337F3">
            <w:pPr>
              <w:spacing w:after="0" w:line="240" w:lineRule="auto"/>
              <w:jc w:val="both"/>
              <w:rPr>
                <w:rFonts w:ascii="Verdana" w:hAnsi="Verdana"/>
                <w:b/>
                <w:bCs/>
                <w:sz w:val="24"/>
                <w:szCs w:val="24"/>
              </w:rPr>
            </w:pPr>
            <w:r w:rsidRPr="004337F3">
              <w:rPr>
                <w:rFonts w:ascii="Verdana" w:hAnsi="Verdana"/>
                <w:b/>
                <w:bCs/>
                <w:sz w:val="24"/>
                <w:szCs w:val="24"/>
              </w:rPr>
              <w:t>No Assurance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173A2" w14:textId="2195D5B4" w:rsidR="004337F3" w:rsidRPr="004337F3" w:rsidRDefault="004337F3" w:rsidP="004337F3">
            <w:pPr>
              <w:spacing w:after="0" w:line="240" w:lineRule="auto"/>
              <w:jc w:val="both"/>
              <w:rPr>
                <w:rFonts w:ascii="Verdana" w:hAnsi="Verdana"/>
                <w:sz w:val="24"/>
                <w:szCs w:val="24"/>
              </w:rPr>
            </w:pPr>
            <w:r w:rsidRPr="004337F3">
              <w:rPr>
                <w:rFonts w:ascii="Verdana" w:hAnsi="Verdana"/>
                <w:sz w:val="24"/>
                <w:szCs w:val="24"/>
              </w:rPr>
              <w:t xml:space="preserve">There is insufficient evidence to demonstrate that controls are effective or that risks are managed appropriately. Immediate action is required. </w:t>
            </w:r>
          </w:p>
        </w:tc>
      </w:tr>
    </w:tbl>
    <w:p w14:paraId="7C5EBE7A" w14:textId="77777777" w:rsidR="004337F3" w:rsidRPr="00E24424" w:rsidRDefault="004337F3" w:rsidP="00E24424">
      <w:pPr>
        <w:spacing w:after="0" w:line="240" w:lineRule="auto"/>
        <w:jc w:val="both"/>
        <w:rPr>
          <w:rFonts w:ascii="Verdana" w:hAnsi="Verdana"/>
          <w:sz w:val="24"/>
          <w:szCs w:val="24"/>
        </w:rPr>
      </w:pPr>
    </w:p>
    <w:p w14:paraId="72473BD1" w14:textId="77777777" w:rsidR="00E24424" w:rsidRPr="00E24424" w:rsidRDefault="00E24424">
      <w:pPr>
        <w:spacing w:after="0" w:line="240" w:lineRule="auto"/>
        <w:jc w:val="both"/>
        <w:rPr>
          <w:rFonts w:ascii="Verdana" w:hAnsi="Verdana"/>
          <w:sz w:val="24"/>
          <w:szCs w:val="24"/>
        </w:rPr>
      </w:pPr>
    </w:p>
    <w:p w14:paraId="16F88E7F" w14:textId="3E859824" w:rsidR="00C74BBB" w:rsidRDefault="00C72C9C">
      <w:pPr>
        <w:spacing w:after="0" w:line="240" w:lineRule="auto"/>
        <w:jc w:val="both"/>
        <w:rPr>
          <w:rFonts w:ascii="Verdana" w:hAnsi="Verdana"/>
          <w:b/>
          <w:bCs/>
          <w:sz w:val="24"/>
          <w:szCs w:val="24"/>
        </w:rPr>
      </w:pPr>
      <w:r w:rsidRPr="00FD78F9">
        <w:rPr>
          <w:rFonts w:ascii="Verdana" w:hAnsi="Verdana"/>
          <w:b/>
          <w:bCs/>
          <w:sz w:val="24"/>
          <w:szCs w:val="24"/>
        </w:rPr>
        <w:t xml:space="preserve">3.1 Number of births, caesarean section </w:t>
      </w:r>
      <w:r w:rsidR="006B113F" w:rsidRPr="00FD78F9">
        <w:rPr>
          <w:rFonts w:ascii="Verdana" w:hAnsi="Verdana"/>
          <w:b/>
          <w:bCs/>
          <w:sz w:val="24"/>
          <w:szCs w:val="24"/>
        </w:rPr>
        <w:t>births,</w:t>
      </w:r>
      <w:r w:rsidRPr="00FD78F9">
        <w:rPr>
          <w:rFonts w:ascii="Verdana" w:hAnsi="Verdana"/>
          <w:b/>
          <w:bCs/>
          <w:sz w:val="24"/>
          <w:szCs w:val="24"/>
        </w:rPr>
        <w:t xml:space="preserve"> and Surgical Site Infection rates </w:t>
      </w:r>
    </w:p>
    <w:p w14:paraId="2C78A0F7" w14:textId="77777777" w:rsidR="00710D39" w:rsidRDefault="00710D39">
      <w:pPr>
        <w:spacing w:after="0" w:line="240" w:lineRule="auto"/>
        <w:jc w:val="both"/>
        <w:rPr>
          <w:rFonts w:ascii="Verdana" w:hAnsi="Verdana"/>
          <w:b/>
          <w:bCs/>
          <w:sz w:val="24"/>
          <w:szCs w:val="24"/>
        </w:rPr>
      </w:pPr>
    </w:p>
    <w:p w14:paraId="549D6C75" w14:textId="77777777" w:rsidR="00710D39" w:rsidRPr="00710D39" w:rsidRDefault="00710D39" w:rsidP="00710D39">
      <w:pPr>
        <w:spacing w:line="259" w:lineRule="auto"/>
        <w:jc w:val="both"/>
        <w:rPr>
          <w:rFonts w:ascii="Verdana" w:hAnsi="Verdana"/>
          <w:b/>
          <w:bCs/>
          <w:sz w:val="24"/>
          <w:szCs w:val="24"/>
        </w:rPr>
      </w:pPr>
      <w:r w:rsidRPr="00710D39">
        <w:rPr>
          <w:rFonts w:ascii="Verdana" w:hAnsi="Verdana"/>
          <w:b/>
          <w:bCs/>
          <w:sz w:val="24"/>
          <w:szCs w:val="24"/>
        </w:rPr>
        <w:t>What are we measuring?</w:t>
      </w:r>
    </w:p>
    <w:p w14:paraId="36569ABF" w14:textId="3DDE9845" w:rsidR="00710D39" w:rsidRPr="00710D39" w:rsidRDefault="00710D39" w:rsidP="00710D39">
      <w:pPr>
        <w:spacing w:line="259" w:lineRule="auto"/>
        <w:jc w:val="both"/>
        <w:rPr>
          <w:rFonts w:ascii="Verdana" w:hAnsi="Verdana"/>
          <w:sz w:val="24"/>
          <w:szCs w:val="24"/>
        </w:rPr>
      </w:pPr>
      <w:r w:rsidRPr="00710D39">
        <w:rPr>
          <w:rFonts w:ascii="Verdana" w:hAnsi="Verdana"/>
          <w:sz w:val="24"/>
          <w:szCs w:val="24"/>
        </w:rPr>
        <w:t>The proportion of babies born by planned and emergency caesarean section. Monitoring birth mode helps us understand clinical complexity, women's choices and service demand.</w:t>
      </w:r>
    </w:p>
    <w:p w14:paraId="587F4AF1" w14:textId="7E403918" w:rsidR="00C74BBB" w:rsidRDefault="00436DB3">
      <w:pPr>
        <w:spacing w:after="0" w:line="240" w:lineRule="auto"/>
        <w:jc w:val="both"/>
      </w:pPr>
      <w:r>
        <w:rPr>
          <w:noProof/>
        </w:rPr>
        <mc:AlternateContent>
          <mc:Choice Requires="wps">
            <w:drawing>
              <wp:anchor distT="0" distB="0" distL="114300" distR="114300" simplePos="0" relativeHeight="251671565" behindDoc="0" locked="0" layoutInCell="1" allowOverlap="1" wp14:anchorId="526A0A6C" wp14:editId="20A507E0">
                <wp:simplePos x="0" y="0"/>
                <wp:positionH relativeFrom="column">
                  <wp:posOffset>3522345</wp:posOffset>
                </wp:positionH>
                <wp:positionV relativeFrom="paragraph">
                  <wp:posOffset>88265</wp:posOffset>
                </wp:positionV>
                <wp:extent cx="1578610" cy="847725"/>
                <wp:effectExtent l="19050" t="19050" r="21590" b="28575"/>
                <wp:wrapNone/>
                <wp:docPr id="11" name="TextBox 10">
                  <a:extLst xmlns:a="http://schemas.openxmlformats.org/drawingml/2006/main">
                    <a:ext uri="{FF2B5EF4-FFF2-40B4-BE49-F238E27FC236}">
                      <a16:creationId xmlns:a16="http://schemas.microsoft.com/office/drawing/2014/main" id="{587B9432-83AD-423B-8645-20878A58D8BB}"/>
                    </a:ext>
                  </a:extLst>
                </wp:docPr>
                <wp:cNvGraphicFramePr/>
                <a:graphic xmlns:a="http://schemas.openxmlformats.org/drawingml/2006/main">
                  <a:graphicData uri="http://schemas.microsoft.com/office/word/2010/wordprocessingShape">
                    <wps:wsp>
                      <wps:cNvSpPr txBox="1"/>
                      <wps:spPr>
                        <a:xfrm>
                          <a:off x="0" y="0"/>
                          <a:ext cx="1578610" cy="847725"/>
                        </a:xfrm>
                        <a:prstGeom prst="rect">
                          <a:avLst/>
                        </a:prstGeom>
                        <a:noFill/>
                        <a:ln w="28575">
                          <a:solidFill>
                            <a:srgbClr val="44546A"/>
                          </a:solidFill>
                        </a:ln>
                      </wps:spPr>
                      <wps:txbx>
                        <w:txbxContent>
                          <w:p w14:paraId="4C7FDDF3" w14:textId="77777777" w:rsidR="00436DB3" w:rsidRPr="00436DB3" w:rsidRDefault="00436DB3" w:rsidP="00436DB3">
                            <w:pPr>
                              <w:jc w:val="center"/>
                              <w:rPr>
                                <w:rFonts w:eastAsia="+mn-ea" w:cs="+mn-cs"/>
                                <w:b/>
                                <w:bCs/>
                                <w:color w:val="44546A"/>
                                <w:kern w:val="24"/>
                                <w:sz w:val="20"/>
                                <w:szCs w:val="20"/>
                              </w:rPr>
                            </w:pPr>
                            <w:r w:rsidRPr="00436DB3">
                              <w:rPr>
                                <w:rFonts w:eastAsia="+mn-ea" w:cs="+mn-cs"/>
                                <w:b/>
                                <w:bCs/>
                                <w:color w:val="44546A"/>
                                <w:kern w:val="24"/>
                                <w:sz w:val="20"/>
                                <w:szCs w:val="20"/>
                              </w:rPr>
                              <w:t>July Birth rate</w:t>
                            </w:r>
                          </w:p>
                          <w:p w14:paraId="6072A3BE" w14:textId="22761B12"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27</w:t>
                            </w:r>
                            <w:r w:rsidR="006F7373">
                              <w:rPr>
                                <w:rFonts w:eastAsia="+mn-ea" w:cs="+mn-cs"/>
                                <w:color w:val="44546A"/>
                                <w:kern w:val="24"/>
                                <w:sz w:val="20"/>
                                <w:szCs w:val="20"/>
                              </w:rPr>
                              <w:t>7</w:t>
                            </w:r>
                            <w:r w:rsidRPr="00436DB3">
                              <w:rPr>
                                <w:rFonts w:eastAsia="+mn-ea" w:cs="+mn-cs"/>
                                <w:color w:val="44546A"/>
                                <w:kern w:val="24"/>
                                <w:sz w:val="20"/>
                                <w:szCs w:val="20"/>
                              </w:rPr>
                              <w:t xml:space="preserve"> Women gave birth.</w:t>
                            </w:r>
                          </w:p>
                          <w:p w14:paraId="2900A284" w14:textId="4F3200E7"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28</w:t>
                            </w:r>
                            <w:r w:rsidR="006F7373">
                              <w:rPr>
                                <w:rFonts w:eastAsia="+mn-ea" w:cs="+mn-cs"/>
                                <w:color w:val="44546A"/>
                                <w:kern w:val="24"/>
                                <w:sz w:val="20"/>
                                <w:szCs w:val="20"/>
                              </w:rPr>
                              <w:t>4</w:t>
                            </w:r>
                            <w:r w:rsidRPr="00436DB3">
                              <w:rPr>
                                <w:rFonts w:eastAsia="+mn-ea" w:cs="+mn-cs"/>
                                <w:color w:val="44546A"/>
                                <w:kern w:val="24"/>
                                <w:sz w:val="20"/>
                                <w:szCs w:val="20"/>
                              </w:rPr>
                              <w:t xml:space="preserve"> Babies</w:t>
                            </w:r>
                            <w:r>
                              <w:rPr>
                                <w:rFonts w:eastAsia="+mn-ea" w:cs="+mn-cs"/>
                                <w:color w:val="44546A"/>
                                <w:kern w:val="24"/>
                                <w:sz w:val="36"/>
                                <w:szCs w:val="36"/>
                              </w:rPr>
                              <w:t xml:space="preserve"> </w:t>
                            </w:r>
                            <w:r w:rsidRPr="00436DB3">
                              <w:rPr>
                                <w:rFonts w:eastAsia="+mn-ea" w:cs="+mn-cs"/>
                                <w:color w:val="44546A"/>
                                <w:kern w:val="24"/>
                                <w:sz w:val="20"/>
                                <w:szCs w:val="20"/>
                              </w:rPr>
                              <w:t>were born.</w:t>
                            </w:r>
                          </w:p>
                        </w:txbxContent>
                      </wps:txbx>
                      <wps:bodyPr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shapetype w14:anchorId="526A0A6C" id="_x0000_t202" coordsize="21600,21600" o:spt="202" path="m,l,21600r21600,l21600,xe">
                <v:stroke joinstyle="miter"/>
                <v:path gradientshapeok="t" o:connecttype="rect"/>
              </v:shapetype>
              <v:shape id="TextBox 10" o:spid="_x0000_s1026" type="#_x0000_t202" style="position:absolute;left:0;text-align:left;margin-left:277.35pt;margin-top:6.95pt;width:124.3pt;height:66.75pt;z-index:2516715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UWOxAEAAHMDAAAOAAAAZHJzL2Uyb0RvYy54bWysU9uO0zAQfUfiHyy/07RR0pSo6WrZ1SIk&#10;BEjLfoDj2I0lx2Nst0n/nrGbbQv7hnhxPD5zO2cm27tp0OQonFdgGrpaLCkRhkOnzL6hLz+fPmwo&#10;8YGZjmkwoqEn4end7v277WhrkUMPuhOOYBLj69E2tA/B1lnmeS8G5hdghUFQghtYQNPts86xEbMP&#10;OsuXy3U2guusAy68x9fHM0h3Kb+UgofvUnoRiG4o9hbS6dLZxjPbbVm9d8z2is9tsH/oYmDKYNFL&#10;qkcWGDk49SbVoLgDDzIsOAwZSKm4SByQzWr5F5vnnlmRuKA43l5k8v8vLf92fLY/HAnTJ5hwgFGQ&#10;0fra42PkM0k3xC92ShBHCU8X2cQUCI9BZbVZrxDiiG2KqsrLmCa7Rlvnw2cBA4mXhjocS1KLHb/6&#10;cHZ9dYnFDDwprdNotCFjQ/NNWZUpwoNWXUSjn3f79kE7cmQ43aIoi/X9XPjGDdvQBru5soq3MLXT&#10;TLWF7oQKjLgEDfW/DswJSvQXgyp/XBVF3JpkFGWVo+FukfYPJOgHOO8ZM7wHXLMzTQP3hwBSJaqx&#10;+rnk3BRONok1b2FcnVs7eV3/ld1vAAAA//8DAFBLAwQUAAYACAAAACEA0s/2KN0AAAAKAQAADwAA&#10;AGRycy9kb3ducmV2LnhtbEyPTW+DMAyG75P2HyJP2m0NLTBaRqiqffRard3ugXiAShxE0sL+/bzT&#10;drTfR68fF9vZ9uKKo+8cKVguIhBItTMdNQo+Tm8PaxA+aDK6d4QKvtHDtry9KXRu3ETveD2GRnAJ&#10;+VwraEMYcil93aLVfuEGJM6+3Gh14HFspBn1xOW2l6soepRWd8QXWj3gc4v1+XixCl6D3puXUzYF&#10;/KyyQ7oxzX42St3fzbsnEAHn8AfDrz6rQ8lOlbuQ8aJXkKZJxigH8QYEA+sojkFUvEiyBGRZyP8v&#10;lD8AAAD//wMAUEsBAi0AFAAGAAgAAAAhALaDOJL+AAAA4QEAABMAAAAAAAAAAAAAAAAAAAAAAFtD&#10;b250ZW50X1R5cGVzXS54bWxQSwECLQAUAAYACAAAACEAOP0h/9YAAACUAQAACwAAAAAAAAAAAAAA&#10;AAAvAQAAX3JlbHMvLnJlbHNQSwECLQAUAAYACAAAACEA0FVFjsQBAABzAwAADgAAAAAAAAAAAAAA&#10;AAAuAgAAZHJzL2Uyb0RvYy54bWxQSwECLQAUAAYACAAAACEA0s/2KN0AAAAKAQAADwAAAAAAAAAA&#10;AAAAAAAeBAAAZHJzL2Rvd25yZXYueG1sUEsFBgAAAAAEAAQA8wAAACgFAAAAAA==&#10;" filled="f" strokecolor="#44546a" strokeweight="2.25pt">
                <v:textbox>
                  <w:txbxContent>
                    <w:p w14:paraId="4C7FDDF3" w14:textId="77777777" w:rsidR="00436DB3" w:rsidRPr="00436DB3" w:rsidRDefault="00436DB3" w:rsidP="00436DB3">
                      <w:pPr>
                        <w:jc w:val="center"/>
                        <w:rPr>
                          <w:rFonts w:eastAsia="+mn-ea" w:cs="+mn-cs"/>
                          <w:b/>
                          <w:bCs/>
                          <w:color w:val="44546A"/>
                          <w:kern w:val="24"/>
                          <w:sz w:val="20"/>
                          <w:szCs w:val="20"/>
                        </w:rPr>
                      </w:pPr>
                      <w:r w:rsidRPr="00436DB3">
                        <w:rPr>
                          <w:rFonts w:eastAsia="+mn-ea" w:cs="+mn-cs"/>
                          <w:b/>
                          <w:bCs/>
                          <w:color w:val="44546A"/>
                          <w:kern w:val="24"/>
                          <w:sz w:val="20"/>
                          <w:szCs w:val="20"/>
                        </w:rPr>
                        <w:t>July Birth rate</w:t>
                      </w:r>
                    </w:p>
                    <w:p w14:paraId="6072A3BE" w14:textId="22761B12"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27</w:t>
                      </w:r>
                      <w:r w:rsidR="006F7373">
                        <w:rPr>
                          <w:rFonts w:eastAsia="+mn-ea" w:cs="+mn-cs"/>
                          <w:color w:val="44546A"/>
                          <w:kern w:val="24"/>
                          <w:sz w:val="20"/>
                          <w:szCs w:val="20"/>
                        </w:rPr>
                        <w:t>7</w:t>
                      </w:r>
                      <w:r w:rsidRPr="00436DB3">
                        <w:rPr>
                          <w:rFonts w:eastAsia="+mn-ea" w:cs="+mn-cs"/>
                          <w:color w:val="44546A"/>
                          <w:kern w:val="24"/>
                          <w:sz w:val="20"/>
                          <w:szCs w:val="20"/>
                        </w:rPr>
                        <w:t xml:space="preserve"> Women gave birth.</w:t>
                      </w:r>
                    </w:p>
                    <w:p w14:paraId="2900A284" w14:textId="4F3200E7" w:rsidR="00436DB3" w:rsidRPr="00436DB3" w:rsidRDefault="00436DB3" w:rsidP="00436DB3">
                      <w:pPr>
                        <w:jc w:val="center"/>
                        <w:rPr>
                          <w:rFonts w:eastAsia="+mn-ea" w:cs="+mn-cs"/>
                          <w:color w:val="44546A"/>
                          <w:kern w:val="24"/>
                          <w:sz w:val="20"/>
                          <w:szCs w:val="20"/>
                        </w:rPr>
                      </w:pPr>
                      <w:r w:rsidRPr="00436DB3">
                        <w:rPr>
                          <w:rFonts w:eastAsia="+mn-ea" w:cs="+mn-cs"/>
                          <w:color w:val="44546A"/>
                          <w:kern w:val="24"/>
                          <w:sz w:val="20"/>
                          <w:szCs w:val="20"/>
                        </w:rPr>
                        <w:t>28</w:t>
                      </w:r>
                      <w:r w:rsidR="006F7373">
                        <w:rPr>
                          <w:rFonts w:eastAsia="+mn-ea" w:cs="+mn-cs"/>
                          <w:color w:val="44546A"/>
                          <w:kern w:val="24"/>
                          <w:sz w:val="20"/>
                          <w:szCs w:val="20"/>
                        </w:rPr>
                        <w:t>4</w:t>
                      </w:r>
                      <w:r w:rsidRPr="00436DB3">
                        <w:rPr>
                          <w:rFonts w:eastAsia="+mn-ea" w:cs="+mn-cs"/>
                          <w:color w:val="44546A"/>
                          <w:kern w:val="24"/>
                          <w:sz w:val="20"/>
                          <w:szCs w:val="20"/>
                        </w:rPr>
                        <w:t xml:space="preserve"> Babies</w:t>
                      </w:r>
                      <w:r>
                        <w:rPr>
                          <w:rFonts w:eastAsia="+mn-ea" w:cs="+mn-cs"/>
                          <w:color w:val="44546A"/>
                          <w:kern w:val="24"/>
                          <w:sz w:val="36"/>
                          <w:szCs w:val="36"/>
                        </w:rPr>
                        <w:t xml:space="preserve"> </w:t>
                      </w:r>
                      <w:r w:rsidRPr="00436DB3">
                        <w:rPr>
                          <w:rFonts w:eastAsia="+mn-ea" w:cs="+mn-cs"/>
                          <w:color w:val="44546A"/>
                          <w:kern w:val="24"/>
                          <w:sz w:val="20"/>
                          <w:szCs w:val="20"/>
                        </w:rPr>
                        <w:t>were born.</w:t>
                      </w:r>
                    </w:p>
                  </w:txbxContent>
                </v:textbox>
              </v:shape>
            </w:pict>
          </mc:Fallback>
        </mc:AlternateContent>
      </w:r>
      <w:r w:rsidR="00AB356A">
        <w:rPr>
          <w:noProof/>
        </w:rPr>
        <w:drawing>
          <wp:anchor distT="0" distB="0" distL="114300" distR="114300" simplePos="0" relativeHeight="251668493" behindDoc="0" locked="0" layoutInCell="1" allowOverlap="1" wp14:anchorId="03F8431B" wp14:editId="4678CF00">
            <wp:simplePos x="0" y="0"/>
            <wp:positionH relativeFrom="column">
              <wp:posOffset>188596</wp:posOffset>
            </wp:positionH>
            <wp:positionV relativeFrom="paragraph">
              <wp:posOffset>1288415</wp:posOffset>
            </wp:positionV>
            <wp:extent cx="2913876" cy="1260475"/>
            <wp:effectExtent l="0" t="0" r="1270" b="0"/>
            <wp:wrapNone/>
            <wp:docPr id="2124534620" name="Picture 3">
              <a:extLst xmlns:a="http://schemas.openxmlformats.org/drawingml/2006/main">
                <a:ext uri="{FF2B5EF4-FFF2-40B4-BE49-F238E27FC236}">
                  <a16:creationId xmlns:a16="http://schemas.microsoft.com/office/drawing/2014/main" id="{8B6D3BCC-9CE5-01FE-C682-5054F90AB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B6D3BCC-9CE5-01FE-C682-5054F90AB650}"/>
                        </a:ext>
                      </a:extLst>
                    </pic:cNvPr>
                    <pic:cNvPicPr>
                      <a:picLocks noChangeAspect="1"/>
                    </pic:cNvPicPr>
                  </pic:nvPicPr>
                  <pic:blipFill>
                    <a:blip r:embed="rId10"/>
                    <a:stretch>
                      <a:fillRect/>
                    </a:stretch>
                  </pic:blipFill>
                  <pic:spPr>
                    <a:xfrm>
                      <a:off x="0" y="0"/>
                      <a:ext cx="2920610" cy="1263388"/>
                    </a:xfrm>
                    <a:prstGeom prst="rect">
                      <a:avLst/>
                    </a:prstGeom>
                  </pic:spPr>
                </pic:pic>
              </a:graphicData>
            </a:graphic>
            <wp14:sizeRelH relativeFrom="margin">
              <wp14:pctWidth>0</wp14:pctWidth>
            </wp14:sizeRelH>
            <wp14:sizeRelV relativeFrom="margin">
              <wp14:pctHeight>0</wp14:pctHeight>
            </wp14:sizeRelV>
          </wp:anchor>
        </w:drawing>
      </w:r>
      <w:r w:rsidR="00C72C9C" w:rsidRPr="00FD78F9">
        <w:rPr>
          <w:rFonts w:ascii="Verdana" w:hAnsi="Verdana"/>
          <w:sz w:val="24"/>
          <w:szCs w:val="24"/>
        </w:rPr>
        <w:t>   </w:t>
      </w:r>
      <w:r w:rsidR="002F416B">
        <w:t> </w:t>
      </w:r>
      <w:r w:rsidR="007E240D">
        <w:rPr>
          <w:noProof/>
        </w:rPr>
        <w:drawing>
          <wp:inline distT="0" distB="0" distL="0" distR="0" wp14:anchorId="6D65B793" wp14:editId="35A9C3F4">
            <wp:extent cx="2924175" cy="1285905"/>
            <wp:effectExtent l="0" t="0" r="0" b="9525"/>
            <wp:docPr id="4" name="Picture 3">
              <a:extLst xmlns:a="http://schemas.openxmlformats.org/drawingml/2006/main">
                <a:ext uri="{FF2B5EF4-FFF2-40B4-BE49-F238E27FC236}">
                  <a16:creationId xmlns:a16="http://schemas.microsoft.com/office/drawing/2014/main" id="{8B6D3BCC-9CE5-01FE-C682-5054F90AB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B6D3BCC-9CE5-01FE-C682-5054F90AB650}"/>
                        </a:ext>
                      </a:extLst>
                    </pic:cNvPr>
                    <pic:cNvPicPr>
                      <a:picLocks noChangeAspect="1"/>
                    </pic:cNvPicPr>
                  </pic:nvPicPr>
                  <pic:blipFill>
                    <a:blip r:embed="rId10"/>
                    <a:stretch>
                      <a:fillRect/>
                    </a:stretch>
                  </pic:blipFill>
                  <pic:spPr>
                    <a:xfrm>
                      <a:off x="0" y="0"/>
                      <a:ext cx="2934861" cy="1290604"/>
                    </a:xfrm>
                    <a:prstGeom prst="rect">
                      <a:avLst/>
                    </a:prstGeom>
                  </pic:spPr>
                </pic:pic>
              </a:graphicData>
            </a:graphic>
          </wp:inline>
        </w:drawing>
      </w:r>
      <w:r w:rsidR="00C72C9C" w:rsidRPr="00FD78F9">
        <w:rPr>
          <w:rFonts w:ascii="Verdana" w:hAnsi="Verdana"/>
          <w:sz w:val="24"/>
          <w:szCs w:val="24"/>
        </w:rPr>
        <w:t> </w:t>
      </w:r>
      <w:r w:rsidR="004B1826">
        <w:t>  </w:t>
      </w:r>
    </w:p>
    <w:p w14:paraId="4C702284" w14:textId="77777777" w:rsidR="00AB356A" w:rsidRDefault="00AB356A">
      <w:pPr>
        <w:spacing w:after="0" w:line="240" w:lineRule="auto"/>
        <w:jc w:val="both"/>
      </w:pPr>
    </w:p>
    <w:p w14:paraId="4FDDA7D5" w14:textId="77777777" w:rsidR="00AB356A" w:rsidRDefault="00AB356A">
      <w:pPr>
        <w:spacing w:after="0" w:line="240" w:lineRule="auto"/>
        <w:jc w:val="both"/>
      </w:pPr>
    </w:p>
    <w:p w14:paraId="2D9E6770" w14:textId="1BD80E72" w:rsidR="007E240D" w:rsidRDefault="007E240D">
      <w:pPr>
        <w:spacing w:after="0" w:line="240" w:lineRule="auto"/>
        <w:jc w:val="both"/>
        <w:rPr>
          <w:rFonts w:ascii="Verdana" w:hAnsi="Verdana"/>
          <w:sz w:val="24"/>
          <w:szCs w:val="24"/>
        </w:rPr>
      </w:pPr>
    </w:p>
    <w:p w14:paraId="266AF138" w14:textId="52A440E2" w:rsidR="00C74BBB" w:rsidRPr="00FD78F9" w:rsidRDefault="004B1826" w:rsidP="004B1826">
      <w:pPr>
        <w:spacing w:after="0" w:line="240" w:lineRule="auto"/>
        <w:rPr>
          <w:rFonts w:ascii="Verdana" w:hAnsi="Verdana"/>
          <w:sz w:val="24"/>
          <w:szCs w:val="24"/>
        </w:rPr>
      </w:pPr>
      <w:r>
        <w:t> </w:t>
      </w:r>
      <w:r w:rsidR="00C72C9C" w:rsidRPr="00FD78F9">
        <w:rPr>
          <w:rFonts w:ascii="Verdana" w:hAnsi="Verdana"/>
          <w:sz w:val="24"/>
          <w:szCs w:val="24"/>
        </w:rPr>
        <w:t>   </w:t>
      </w:r>
      <w:r>
        <w:t> </w:t>
      </w:r>
      <w:r w:rsidR="001D1386" w:rsidRPr="001D1386">
        <w:rPr>
          <w:noProof/>
        </w:rPr>
        <w:t xml:space="preserve"> </w:t>
      </w:r>
    </w:p>
    <w:p w14:paraId="3E42EEFA" w14:textId="5BD43FB6" w:rsidR="00AB356A" w:rsidRDefault="00B93A78" w:rsidP="005647B1">
      <w:pPr>
        <w:spacing w:after="0" w:line="240" w:lineRule="auto"/>
        <w:jc w:val="both"/>
        <w:rPr>
          <w:rFonts w:ascii="Verdana" w:hAnsi="Verdana"/>
          <w:b/>
          <w:bCs/>
          <w:sz w:val="24"/>
          <w:szCs w:val="24"/>
        </w:rPr>
      </w:pPr>
      <w:r>
        <w:rPr>
          <w:rFonts w:ascii="Verdana" w:hAnsi="Verdana"/>
          <w:b/>
          <w:bCs/>
          <w:noProof/>
          <w:sz w:val="24"/>
          <w:szCs w:val="24"/>
        </w:rPr>
        <mc:AlternateContent>
          <mc:Choice Requires="wps">
            <w:drawing>
              <wp:anchor distT="0" distB="0" distL="114300" distR="114300" simplePos="0" relativeHeight="251676685" behindDoc="0" locked="0" layoutInCell="1" allowOverlap="1" wp14:anchorId="637FD501" wp14:editId="0E05080B">
                <wp:simplePos x="0" y="0"/>
                <wp:positionH relativeFrom="column">
                  <wp:posOffset>1645920</wp:posOffset>
                </wp:positionH>
                <wp:positionV relativeFrom="paragraph">
                  <wp:posOffset>868045</wp:posOffset>
                </wp:positionV>
                <wp:extent cx="390525" cy="342900"/>
                <wp:effectExtent l="0" t="0" r="28575" b="19050"/>
                <wp:wrapNone/>
                <wp:docPr id="1151298244" name="Text Box 7"/>
                <wp:cNvGraphicFramePr/>
                <a:graphic xmlns:a="http://schemas.openxmlformats.org/drawingml/2006/main">
                  <a:graphicData uri="http://schemas.microsoft.com/office/word/2010/wordprocessingShape">
                    <wps:wsp>
                      <wps:cNvSpPr txBox="1"/>
                      <wps:spPr>
                        <a:xfrm>
                          <a:off x="0" y="0"/>
                          <a:ext cx="390525" cy="342900"/>
                        </a:xfrm>
                        <a:prstGeom prst="rect">
                          <a:avLst/>
                        </a:prstGeom>
                        <a:solidFill>
                          <a:schemeClr val="lt1"/>
                        </a:solidFill>
                        <a:ln w="6350">
                          <a:solidFill>
                            <a:prstClr val="black"/>
                          </a:solidFill>
                        </a:ln>
                      </wps:spPr>
                      <wps:txbx>
                        <w:txbxContent>
                          <w:p w14:paraId="38F65C30" w14:textId="1E8F4429" w:rsidR="00741E2E" w:rsidRDefault="00741E2E" w:rsidP="00B93A78">
                            <w:pPr>
                              <w:spacing w:after="0" w:line="240" w:lineRule="auto"/>
                              <w:rPr>
                                <w:sz w:val="16"/>
                                <w:szCs w:val="16"/>
                              </w:rPr>
                            </w:pPr>
                            <w:r>
                              <w:rPr>
                                <w:sz w:val="16"/>
                                <w:szCs w:val="16"/>
                              </w:rPr>
                              <w:t>16</w:t>
                            </w:r>
                          </w:p>
                          <w:p w14:paraId="02E93686" w14:textId="59B6A40F" w:rsidR="00B93A78" w:rsidRPr="00741E2E" w:rsidRDefault="00B93A78" w:rsidP="00B93A78">
                            <w:pPr>
                              <w:spacing w:after="0" w:line="240" w:lineRule="auto"/>
                              <w:rPr>
                                <w:sz w:val="16"/>
                                <w:szCs w:val="16"/>
                              </w:rPr>
                            </w:pPr>
                            <w:r>
                              <w:rPr>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FD501" id="Text Box 7" o:spid="_x0000_s1027" type="#_x0000_t202" style="position:absolute;left:0;text-align:left;margin-left:129.6pt;margin-top:68.35pt;width:30.75pt;height:27pt;z-index:251676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7gvOAIAAIIEAAAOAAAAZHJzL2Uyb0RvYy54bWysVEtv2zAMvg/YfxB0X+y8usaIU2QpMgwI&#10;2gLp0LMiS4kwWdQkJXb260cp726nYReZFKmP5EfS44e21mQnnFdgStrt5JQIw6FSZl3S76/zT/eU&#10;+MBMxTQYUdK98PRh8vHDuLGF6MEGdCUcQRDji8aWdBOCLbLM842ome+AFQaNElzNAqpunVWONYhe&#10;66yX53dZA66yDrjwHm8fD0Y6SfhSCh6epfQiEF1SzC2k06VzFc9sMmbF2jG7UfyYBvuHLGqmDAY9&#10;Qz2ywMjWqT+gasUdeJChw6HOQErFRaoBq+nm76pZbpgVqRYkx9szTf7/wfKn3dK+OBLaL9BiAyMh&#10;jfWFx8tYTytdHb+YKUE7Urg/0ybaQDhe9kf5sDekhKOpP+iN8kRrdnlsnQ9fBdQkCiV12JVEFtst&#10;fMCA6HpyibE8aFXNldZJiZMgZtqRHcMe6pBSxBc3XtqQpqR3/WGegG9sEfr8fqUZ/xGLvEVATRu8&#10;vJQepdCuWqKqK1pWUO2RLQeHQfKWzxXCL5gPL8zh5CBBuA3hGQ+pAXOCo0TJBtyvv91Hf2woWilp&#10;cBJL6n9umROU6G8GWz3qDgZxdJMyGH7uoeKuLatri9nWM0Ciurh3licx+gd9EqWD+g2XZhqjookZ&#10;jrFLGk7iLBz2A5eOi+k0OeGwWhYWZml5hI6NibS+tm/M2WNbA87DE5xmlhXvunvwjS8NTLcBpEqt&#10;jzwfWD3Sj4OeunNcyrhJ13ryuvw6Jr8BAAD//wMAUEsDBBQABgAIAAAAIQAIc94S3QAAAAsBAAAP&#10;AAAAZHJzL2Rvd25yZXYueG1sTI/BTsMwEETvSPyDtUjcqEMqSpLGqQAVLpxaEGc3dm2r8Tqy3TT8&#10;PcsJbrM7o9m37Wb2A5t0TC6ggPtFAUxjH5RDI+Dz4/WuApayRCWHgFrAt06w6a6vWtmocMGdnvbZ&#10;MCrB1EgBNuex4Tz1VnuZFmHUSN4xRC8zjdFwFeWFyv3Ay6JYcS8d0gUrR/1idX/an72A7bOpTV/J&#10;aLeVcm6av47v5k2I25v5aQ0s6zn/heEXn9ChI6ZDOKNKbBBQPtQlRclYrh6BUWJZFiQOtKlJ8K7l&#10;/3/ofgAAAP//AwBQSwECLQAUAAYACAAAACEAtoM4kv4AAADhAQAAEwAAAAAAAAAAAAAAAAAAAAAA&#10;W0NvbnRlbnRfVHlwZXNdLnhtbFBLAQItABQABgAIAAAAIQA4/SH/1gAAAJQBAAALAAAAAAAAAAAA&#10;AAAAAC8BAABfcmVscy8ucmVsc1BLAQItABQABgAIAAAAIQCcf7gvOAIAAIIEAAAOAAAAAAAAAAAA&#10;AAAAAC4CAABkcnMvZTJvRG9jLnhtbFBLAQItABQABgAIAAAAIQAIc94S3QAAAAsBAAAPAAAAAAAA&#10;AAAAAAAAAJIEAABkcnMvZG93bnJldi54bWxQSwUGAAAAAAQABADzAAAAnAUAAAAA&#10;" fillcolor="white [3201]" strokeweight=".5pt">
                <v:textbox>
                  <w:txbxContent>
                    <w:p w14:paraId="38F65C30" w14:textId="1E8F4429" w:rsidR="00741E2E" w:rsidRDefault="00741E2E" w:rsidP="00B93A78">
                      <w:pPr>
                        <w:spacing w:after="0" w:line="240" w:lineRule="auto"/>
                        <w:rPr>
                          <w:sz w:val="16"/>
                          <w:szCs w:val="16"/>
                        </w:rPr>
                      </w:pPr>
                      <w:r>
                        <w:rPr>
                          <w:sz w:val="16"/>
                          <w:szCs w:val="16"/>
                        </w:rPr>
                        <w:t>16</w:t>
                      </w:r>
                    </w:p>
                    <w:p w14:paraId="02E93686" w14:textId="59B6A40F" w:rsidR="00B93A78" w:rsidRPr="00741E2E" w:rsidRDefault="00B93A78" w:rsidP="00B93A78">
                      <w:pPr>
                        <w:spacing w:after="0" w:line="240" w:lineRule="auto"/>
                        <w:rPr>
                          <w:sz w:val="16"/>
                          <w:szCs w:val="16"/>
                        </w:rPr>
                      </w:pPr>
                      <w:r>
                        <w:rPr>
                          <w:sz w:val="16"/>
                          <w:szCs w:val="16"/>
                        </w:rPr>
                        <w:t>5.6%</w:t>
                      </w:r>
                    </w:p>
                  </w:txbxContent>
                </v:textbox>
              </v:shape>
            </w:pict>
          </mc:Fallback>
        </mc:AlternateContent>
      </w:r>
      <w:r w:rsidR="00BC181F">
        <w:rPr>
          <w:rFonts w:ascii="Verdana" w:hAnsi="Verdana"/>
          <w:b/>
          <w:bCs/>
          <w:noProof/>
          <w:sz w:val="24"/>
          <w:szCs w:val="24"/>
        </w:rPr>
        <mc:AlternateContent>
          <mc:Choice Requires="wps">
            <w:drawing>
              <wp:anchor distT="0" distB="0" distL="114300" distR="114300" simplePos="0" relativeHeight="251675661" behindDoc="0" locked="0" layoutInCell="1" allowOverlap="1" wp14:anchorId="19A2B227" wp14:editId="117F3CAE">
                <wp:simplePos x="0" y="0"/>
                <wp:positionH relativeFrom="column">
                  <wp:posOffset>2560320</wp:posOffset>
                </wp:positionH>
                <wp:positionV relativeFrom="paragraph">
                  <wp:posOffset>2153920</wp:posOffset>
                </wp:positionV>
                <wp:extent cx="457200" cy="361950"/>
                <wp:effectExtent l="0" t="0" r="19050" b="19050"/>
                <wp:wrapNone/>
                <wp:docPr id="471978756" name="Text Box 6"/>
                <wp:cNvGraphicFramePr/>
                <a:graphic xmlns:a="http://schemas.openxmlformats.org/drawingml/2006/main">
                  <a:graphicData uri="http://schemas.microsoft.com/office/word/2010/wordprocessingShape">
                    <wps:wsp>
                      <wps:cNvSpPr txBox="1"/>
                      <wps:spPr>
                        <a:xfrm>
                          <a:off x="0" y="0"/>
                          <a:ext cx="457200" cy="361950"/>
                        </a:xfrm>
                        <a:prstGeom prst="rect">
                          <a:avLst/>
                        </a:prstGeom>
                        <a:solidFill>
                          <a:schemeClr val="lt1"/>
                        </a:solidFill>
                        <a:ln w="6350">
                          <a:solidFill>
                            <a:prstClr val="black"/>
                          </a:solidFill>
                        </a:ln>
                      </wps:spPr>
                      <wps:txbx>
                        <w:txbxContent>
                          <w:p w14:paraId="64B9A513" w14:textId="7B344163" w:rsidR="00741E2E" w:rsidRDefault="00741E2E" w:rsidP="00BC181F">
                            <w:pPr>
                              <w:spacing w:after="0" w:line="240" w:lineRule="auto"/>
                              <w:rPr>
                                <w:sz w:val="16"/>
                                <w:szCs w:val="16"/>
                              </w:rPr>
                            </w:pPr>
                            <w:r>
                              <w:rPr>
                                <w:sz w:val="16"/>
                                <w:szCs w:val="16"/>
                              </w:rPr>
                              <w:t>141</w:t>
                            </w:r>
                          </w:p>
                          <w:p w14:paraId="04744276" w14:textId="02E6B608" w:rsidR="00BC181F" w:rsidRPr="00741E2E" w:rsidRDefault="00BC181F" w:rsidP="00BC181F">
                            <w:pPr>
                              <w:spacing w:after="0" w:line="240" w:lineRule="auto"/>
                              <w:rPr>
                                <w:sz w:val="16"/>
                                <w:szCs w:val="16"/>
                              </w:rPr>
                            </w:pPr>
                            <w:r>
                              <w:rPr>
                                <w:sz w:val="16"/>
                                <w:szCs w:val="16"/>
                              </w:rPr>
                              <w:t>49.6%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2B227" id="Text Box 6" o:spid="_x0000_s1028" type="#_x0000_t202" style="position:absolute;left:0;text-align:left;margin-left:201.6pt;margin-top:169.6pt;width:36pt;height:28.5pt;z-index:2516756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57MNwIAAIIEAAAOAAAAZHJzL2Uyb0RvYy54bWysVE1v2zAMvQ/YfxB0X5ykabYacYosRYYB&#10;RVsgHXpWZCk2JosapcTOfv0o5bPtTsMuMilSj+Qj6clt1xi2VehrsAUf9PqcKSuhrO264D+eF5++&#10;cOaDsKUwYFXBd8rz2+nHD5PW5WoIFZhSISMQ6/PWFbwKweVZ5mWlGuF74JQlowZsRCAV11mJoiX0&#10;xmTDfn+ctYClQ5DKe7q92xv5NOFrrWR41NqrwEzBKbeQTkznKp7ZdCLyNQpX1fKQhviHLBpRWwp6&#10;groTQbAN1u+gmloieNChJ6HJQOtaqlQDVTPov6lmWQmnUi1Ejncnmvz/g5UP26V7Qha6r9BRAyMh&#10;rfO5p8tYT6exiV/KlJGdKNydaFNdYJIuR9efqRWcSTJdjQc314nW7PzYoQ/fFDQsCgVH6koiS2zv&#10;faCA5Hp0ibE8mLpc1MYkJU6CmhtkW0E9NCGlSC9eeRnL2oKPryj0O4QIfXq/MkL+jEW+RiDNWLo8&#10;lx6l0K06VpcFHx5pWUG5I7YQ9oPknVzUBH8vfHgSSJNDNNA2hEc6tAHKCQ4SZxXg77/dR39qKFk5&#10;a2kSC+5/bQQqzsx3S62+GYxGcXSTkrjmDC8tq0uL3TRzIKIGtHdOJpEeYzBHUSM0L7Q0sxiVTMJK&#10;il3wcBTnYb8ftHRSzWbJiYbViXBvl05G6MhxpPW5exHoDm0NNA8PcJxZkb/p7t43vrQw2wTQdWp9&#10;5HnP6oF+GvTUncNSxk261JPX+dcx/QMAAP//AwBQSwMEFAAGAAgAAAAhAJV5huveAAAACwEAAA8A&#10;AABkcnMvZG93bnJldi54bWxMj8FOwzAQRO9I/IO1SNyoQ1JKksapABUuPVFQz27s2hbxOordNPw9&#10;ywluszuj2bfNZvY9m/QYXUAB94sMmMYuKIdGwOfH610JLCaJSvYBtYBvHWHTXl81slbhgu962ifD&#10;qARjLQXYlIaa89hZ7WVchEEjeacweploHA1Xo7xQue95nmUr7qVDumDloF+s7r72Zy9g+2wq05Vy&#10;tNtSOTfNh9POvAlxezM/rYElPae/MPziEzq0xHQMZ1SR9QKWWZFTVEBRVCQosXx8IHGkTbXKgbcN&#10;//9D+wMAAP//AwBQSwECLQAUAAYACAAAACEAtoM4kv4AAADhAQAAEwAAAAAAAAAAAAAAAAAAAAAA&#10;W0NvbnRlbnRfVHlwZXNdLnhtbFBLAQItABQABgAIAAAAIQA4/SH/1gAAAJQBAAALAAAAAAAAAAAA&#10;AAAAAC8BAABfcmVscy8ucmVsc1BLAQItABQABgAIAAAAIQDL457MNwIAAIIEAAAOAAAAAAAAAAAA&#10;AAAAAC4CAABkcnMvZTJvRG9jLnhtbFBLAQItABQABgAIAAAAIQCVeYbr3gAAAAsBAAAPAAAAAAAA&#10;AAAAAAAAAJEEAABkcnMvZG93bnJldi54bWxQSwUGAAAAAAQABADzAAAAnAUAAAAA&#10;" fillcolor="white [3201]" strokeweight=".5pt">
                <v:textbox>
                  <w:txbxContent>
                    <w:p w14:paraId="64B9A513" w14:textId="7B344163" w:rsidR="00741E2E" w:rsidRDefault="00741E2E" w:rsidP="00BC181F">
                      <w:pPr>
                        <w:spacing w:after="0" w:line="240" w:lineRule="auto"/>
                        <w:rPr>
                          <w:sz w:val="16"/>
                          <w:szCs w:val="16"/>
                        </w:rPr>
                      </w:pPr>
                      <w:r>
                        <w:rPr>
                          <w:sz w:val="16"/>
                          <w:szCs w:val="16"/>
                        </w:rPr>
                        <w:t>141</w:t>
                      </w:r>
                    </w:p>
                    <w:p w14:paraId="04744276" w14:textId="02E6B608" w:rsidR="00BC181F" w:rsidRPr="00741E2E" w:rsidRDefault="00BC181F" w:rsidP="00BC181F">
                      <w:pPr>
                        <w:spacing w:after="0" w:line="240" w:lineRule="auto"/>
                        <w:rPr>
                          <w:sz w:val="16"/>
                          <w:szCs w:val="16"/>
                        </w:rPr>
                      </w:pPr>
                      <w:r>
                        <w:rPr>
                          <w:sz w:val="16"/>
                          <w:szCs w:val="16"/>
                        </w:rPr>
                        <w:t>49.6%</w:t>
                      </w:r>
                    </w:p>
                  </w:txbxContent>
                </v:textbox>
              </v:shape>
            </w:pict>
          </mc:Fallback>
        </mc:AlternateContent>
      </w:r>
      <w:r w:rsidR="003C2624">
        <w:rPr>
          <w:rFonts w:ascii="Verdana" w:hAnsi="Verdana"/>
          <w:b/>
          <w:bCs/>
          <w:noProof/>
          <w:sz w:val="24"/>
          <w:szCs w:val="24"/>
        </w:rPr>
        <mc:AlternateContent>
          <mc:Choice Requires="wps">
            <w:drawing>
              <wp:anchor distT="0" distB="0" distL="114300" distR="114300" simplePos="0" relativeHeight="251674637" behindDoc="0" locked="0" layoutInCell="1" allowOverlap="1" wp14:anchorId="0F8793FE" wp14:editId="65B88089">
                <wp:simplePos x="0" y="0"/>
                <wp:positionH relativeFrom="column">
                  <wp:posOffset>1236345</wp:posOffset>
                </wp:positionH>
                <wp:positionV relativeFrom="paragraph">
                  <wp:posOffset>2172970</wp:posOffset>
                </wp:positionV>
                <wp:extent cx="419100" cy="381000"/>
                <wp:effectExtent l="0" t="0" r="19050" b="19050"/>
                <wp:wrapNone/>
                <wp:docPr id="1401367358" name="Text Box 5"/>
                <wp:cNvGraphicFramePr/>
                <a:graphic xmlns:a="http://schemas.openxmlformats.org/drawingml/2006/main">
                  <a:graphicData uri="http://schemas.microsoft.com/office/word/2010/wordprocessingShape">
                    <wps:wsp>
                      <wps:cNvSpPr txBox="1"/>
                      <wps:spPr>
                        <a:xfrm>
                          <a:off x="0" y="0"/>
                          <a:ext cx="419100" cy="381000"/>
                        </a:xfrm>
                        <a:prstGeom prst="rect">
                          <a:avLst/>
                        </a:prstGeom>
                        <a:solidFill>
                          <a:schemeClr val="lt1"/>
                        </a:solidFill>
                        <a:ln w="6350">
                          <a:solidFill>
                            <a:prstClr val="black"/>
                          </a:solidFill>
                        </a:ln>
                      </wps:spPr>
                      <wps:txbx>
                        <w:txbxContent>
                          <w:p w14:paraId="331C58EA" w14:textId="1117F066" w:rsidR="00741E2E" w:rsidRDefault="00741E2E" w:rsidP="003C2624">
                            <w:pPr>
                              <w:spacing w:after="0" w:line="240" w:lineRule="auto"/>
                              <w:rPr>
                                <w:sz w:val="16"/>
                                <w:szCs w:val="16"/>
                              </w:rPr>
                            </w:pPr>
                            <w:r w:rsidRPr="00255828">
                              <w:rPr>
                                <w:sz w:val="16"/>
                                <w:szCs w:val="16"/>
                              </w:rPr>
                              <w:t>123</w:t>
                            </w:r>
                          </w:p>
                          <w:p w14:paraId="164C2212" w14:textId="1CC4C4CC" w:rsidR="003C2624" w:rsidRPr="00255828" w:rsidRDefault="003C2624" w:rsidP="003C2624">
                            <w:pPr>
                              <w:spacing w:after="0" w:line="240" w:lineRule="auto"/>
                              <w:rPr>
                                <w:sz w:val="16"/>
                                <w:szCs w:val="16"/>
                              </w:rPr>
                            </w:pPr>
                            <w:r>
                              <w:rPr>
                                <w:sz w:val="16"/>
                                <w:szCs w:val="16"/>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793FE" id="Text Box 5" o:spid="_x0000_s1029" type="#_x0000_t202" style="position:absolute;left:0;text-align:left;margin-left:97.35pt;margin-top:171.1pt;width:33pt;height:30pt;z-index:2516746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yNOAIAAIIEAAAOAAAAZHJzL2Uyb0RvYy54bWysVE1v2zAMvQ/YfxB0X2ynadcacYosRYYB&#10;RVsgHXpWZCkWJouapMTOfv0o5bvbadhFJkXqkXwkPb7vW002wnkFpqLFIKdEGA61MquKfn+df7ql&#10;xAdmaqbBiIpuhaf3k48fxp0txRAa0LVwBEGMLztb0SYEW2aZ541omR+AFQaNElzLAqpuldWOdYje&#10;6myY5zdZB662DrjwHm8fdkY6SfhSCh6epfQiEF1RzC2k06VzGc9sMmblyjHbKL5Pg/1DFi1TBoMe&#10;oR5YYGTt1B9QreIOPMgw4NBmIKXiItWA1RT5u2oWDbMi1YLkeHukyf8/WP60WdgXR0L/BXpsYCSk&#10;s770eBnr6aVr4xczJWhHCrdH2kQfCMfLUXFX5GjhaLq6RTHRmp0eW+fDVwEtiUJFHXYlkcU2jz5g&#10;QHQ9uMRYHrSq50rrpMRJEDPtyIZhD3VIKeKLCy9tSFfRm6vrPAFf2CL08f1SM/4jFnmJgJo2eHkq&#10;PUqhX/ZE1VjVgZYl1Ftky8FukLzlc4Xwj8yHF+ZwcpAG3IbwjIfUgDnBXqKkAffrb/fRHxuKVko6&#10;nMSK+p9r5gQl+pvBVt8Vo1Ec3aSMrj8PUXHnluW5xazbGSBRBe6d5UmM/kEfROmgfcOlmcaoaGKG&#10;Y+yKhoM4C7v9wKXjYjpNTjisloVHs7A8QsfGRFpf+zfm7L6tAefhCQ4zy8p33d35xpcGpusAUqXW&#10;R553rO7px0FP3dkvZdykcz15nX4dk98AAAD//wMAUEsDBBQABgAIAAAAIQD8G4LR3QAAAAsBAAAP&#10;AAAAZHJzL2Rvd25yZXYueG1sTI/BTsMwEETvSPyDtUjcqE2ISprGqQAVLpxaEGc3dm2r8TqK3TT8&#10;PcsJjjP7NDvTbObQs8mMyUeUcL8QwAx2UXu0Ej4/Xu8qYCkr1KqPaCR8mwSb9vqqUbWOF9yZaZ8t&#10;oxBMtZLgch5qzlPnTFBpEQeDdDvGMahMcrRcj+pC4aHnhRBLHpRH+uDUYF6c6U77c5CwfbYr21Vq&#10;dNtKez/NX8d3+ybl7c38tAaWzZz/YPitT9WhpU6HeEadWE96VT4SKuGhLApgRBRLQc5BQinI4W3D&#10;/29ofwAAAP//AwBQSwECLQAUAAYACAAAACEAtoM4kv4AAADhAQAAEwAAAAAAAAAAAAAAAAAAAAAA&#10;W0NvbnRlbnRfVHlwZXNdLnhtbFBLAQItABQABgAIAAAAIQA4/SH/1gAAAJQBAAALAAAAAAAAAAAA&#10;AAAAAC8BAABfcmVscy8ucmVsc1BLAQItABQABgAIAAAAIQCK+wyNOAIAAIIEAAAOAAAAAAAAAAAA&#10;AAAAAC4CAABkcnMvZTJvRG9jLnhtbFBLAQItABQABgAIAAAAIQD8G4LR3QAAAAsBAAAPAAAAAAAA&#10;AAAAAAAAAJIEAABkcnMvZG93bnJldi54bWxQSwUGAAAAAAQABADzAAAAnAUAAAAA&#10;" fillcolor="white [3201]" strokeweight=".5pt">
                <v:textbox>
                  <w:txbxContent>
                    <w:p w14:paraId="331C58EA" w14:textId="1117F066" w:rsidR="00741E2E" w:rsidRDefault="00741E2E" w:rsidP="003C2624">
                      <w:pPr>
                        <w:spacing w:after="0" w:line="240" w:lineRule="auto"/>
                        <w:rPr>
                          <w:sz w:val="16"/>
                          <w:szCs w:val="16"/>
                        </w:rPr>
                      </w:pPr>
                      <w:r w:rsidRPr="00255828">
                        <w:rPr>
                          <w:sz w:val="16"/>
                          <w:szCs w:val="16"/>
                        </w:rPr>
                        <w:t>123</w:t>
                      </w:r>
                    </w:p>
                    <w:p w14:paraId="164C2212" w14:textId="1CC4C4CC" w:rsidR="003C2624" w:rsidRPr="00255828" w:rsidRDefault="003C2624" w:rsidP="003C2624">
                      <w:pPr>
                        <w:spacing w:after="0" w:line="240" w:lineRule="auto"/>
                        <w:rPr>
                          <w:sz w:val="16"/>
                          <w:szCs w:val="16"/>
                        </w:rPr>
                      </w:pPr>
                      <w:r>
                        <w:rPr>
                          <w:sz w:val="16"/>
                          <w:szCs w:val="16"/>
                        </w:rPr>
                        <w:t>43%</w:t>
                      </w:r>
                    </w:p>
                  </w:txbxContent>
                </v:textbox>
              </v:shape>
            </w:pict>
          </mc:Fallback>
        </mc:AlternateContent>
      </w:r>
      <w:r w:rsidR="00741E2E">
        <w:rPr>
          <w:rFonts w:ascii="Verdana" w:hAnsi="Verdana"/>
          <w:b/>
          <w:bCs/>
          <w:noProof/>
          <w:sz w:val="24"/>
          <w:szCs w:val="24"/>
        </w:rPr>
        <mc:AlternateContent>
          <mc:Choice Requires="wps">
            <w:drawing>
              <wp:anchor distT="0" distB="0" distL="114300" distR="114300" simplePos="0" relativeHeight="251678733" behindDoc="0" locked="0" layoutInCell="1" allowOverlap="1" wp14:anchorId="46EEDAAD" wp14:editId="597B994F">
                <wp:simplePos x="0" y="0"/>
                <wp:positionH relativeFrom="column">
                  <wp:posOffset>2245995</wp:posOffset>
                </wp:positionH>
                <wp:positionV relativeFrom="paragraph">
                  <wp:posOffset>391795</wp:posOffset>
                </wp:positionV>
                <wp:extent cx="219075" cy="200025"/>
                <wp:effectExtent l="0" t="0" r="28575" b="28575"/>
                <wp:wrapNone/>
                <wp:docPr id="155577639" name="Text Box 9"/>
                <wp:cNvGraphicFramePr/>
                <a:graphic xmlns:a="http://schemas.openxmlformats.org/drawingml/2006/main">
                  <a:graphicData uri="http://schemas.microsoft.com/office/word/2010/wordprocessingShape">
                    <wps:wsp>
                      <wps:cNvSpPr txBox="1"/>
                      <wps:spPr>
                        <a:xfrm>
                          <a:off x="0" y="0"/>
                          <a:ext cx="219075" cy="200025"/>
                        </a:xfrm>
                        <a:prstGeom prst="rect">
                          <a:avLst/>
                        </a:prstGeom>
                        <a:solidFill>
                          <a:schemeClr val="lt1"/>
                        </a:solidFill>
                        <a:ln w="6350">
                          <a:solidFill>
                            <a:prstClr val="black"/>
                          </a:solidFill>
                        </a:ln>
                      </wps:spPr>
                      <wps:txbx>
                        <w:txbxContent>
                          <w:p w14:paraId="1847D77D" w14:textId="7174B342" w:rsidR="00741E2E" w:rsidRPr="00741E2E" w:rsidRDefault="00741E2E">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EEDAAD" id="Text Box 9" o:spid="_x0000_s1030" type="#_x0000_t202" style="position:absolute;left:0;text-align:left;margin-left:176.85pt;margin-top:30.85pt;width:17.25pt;height:15.75pt;z-index:2516787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HaOwIAAII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joej4W1+PaGEowt7ko8mESU7X7bOh68CahKNgjrsSiKL&#10;7R986EKPIfEtD1qVK6V12kQliKV2ZM+whzqkFBH8TZQ2pCno1edJnoDf+CL06f5GM/6jT+8iCvG0&#10;wZzPpUcrtJuWqLKg4yMtGygPyJaDTkje8pVC+AfmwzNzqBwkCKchPOEiNWBO0FuUVOB+/e08xmND&#10;0UtJg0osqP+5Y05Qor8ZbPXtcDyO0k2b8eR6hBt36dlcesyuXgISNcS5szyZMT7ooykd1K84NIv4&#10;KrqY4fh2QcPRXIZuPnDouFgsUhCK1bLwYNaWR+jYmEjrS/vKnO3bGlAPj3DULJu+624XG28aWOwC&#10;SJVaH3nuWO3pR6En8fRDGSfpcp+izr+O+W8AAAD//wMAUEsDBBQABgAIAAAAIQCIHF0+3QAAAAkB&#10;AAAPAAAAZHJzL2Rvd25yZXYueG1sTI/BTsMwDIbvSLxDZCRuLF0rRtbVnQANLpwYaOes8ZKIJqma&#10;rCtvTzjBybL86ff3N9vZ9WyiMdrgEZaLAhj5LijrNcLnx8udABaT9Er2wRPCN0XYttdXjaxVuPh3&#10;mvZJsxziYy0RTEpDzXnsDDkZF2Egn2+nMDqZ8jpqrkZ5yeGu52VRrLiT1ucPRg70bKj72p8dwu5J&#10;r3Un5Gh2Qlk7zYfTm35FvL2ZHzfAEs3pD4Zf/awObXY6hrNXkfUI1X31kFGE1TLPDFRClMCOCOuq&#10;BN42/H+D9gcAAP//AwBQSwECLQAUAAYACAAAACEAtoM4kv4AAADhAQAAEwAAAAAAAAAAAAAAAAAA&#10;AAAAW0NvbnRlbnRfVHlwZXNdLnhtbFBLAQItABQABgAIAAAAIQA4/SH/1gAAAJQBAAALAAAAAAAA&#10;AAAAAAAAAC8BAABfcmVscy8ucmVsc1BLAQItABQABgAIAAAAIQBXDSHaOwIAAIIEAAAOAAAAAAAA&#10;AAAAAAAAAC4CAABkcnMvZTJvRG9jLnhtbFBLAQItABQABgAIAAAAIQCIHF0+3QAAAAkBAAAPAAAA&#10;AAAAAAAAAAAAAJUEAABkcnMvZG93bnJldi54bWxQSwUGAAAAAAQABADzAAAAnwUAAAAA&#10;" fillcolor="white [3201]" strokeweight=".5pt">
                <v:textbox>
                  <w:txbxContent>
                    <w:p w14:paraId="1847D77D" w14:textId="7174B342" w:rsidR="00741E2E" w:rsidRPr="00741E2E" w:rsidRDefault="00741E2E">
                      <w:pPr>
                        <w:rPr>
                          <w:sz w:val="16"/>
                          <w:szCs w:val="16"/>
                        </w:rPr>
                      </w:pPr>
                      <w:r>
                        <w:rPr>
                          <w:sz w:val="16"/>
                          <w:szCs w:val="16"/>
                        </w:rPr>
                        <w:t>1</w:t>
                      </w:r>
                    </w:p>
                  </w:txbxContent>
                </v:textbox>
              </v:shape>
            </w:pict>
          </mc:Fallback>
        </mc:AlternateContent>
      </w:r>
      <w:r w:rsidR="00741E2E">
        <w:rPr>
          <w:rFonts w:ascii="Verdana" w:hAnsi="Verdana"/>
          <w:b/>
          <w:bCs/>
          <w:noProof/>
          <w:sz w:val="24"/>
          <w:szCs w:val="24"/>
        </w:rPr>
        <mc:AlternateContent>
          <mc:Choice Requires="wps">
            <w:drawing>
              <wp:anchor distT="0" distB="0" distL="114300" distR="114300" simplePos="0" relativeHeight="251677709" behindDoc="0" locked="0" layoutInCell="1" allowOverlap="1" wp14:anchorId="650B5CE9" wp14:editId="6F0CA9A1">
                <wp:simplePos x="0" y="0"/>
                <wp:positionH relativeFrom="column">
                  <wp:posOffset>1369695</wp:posOffset>
                </wp:positionH>
                <wp:positionV relativeFrom="paragraph">
                  <wp:posOffset>353695</wp:posOffset>
                </wp:positionV>
                <wp:extent cx="285750" cy="238125"/>
                <wp:effectExtent l="0" t="0" r="19050" b="28575"/>
                <wp:wrapNone/>
                <wp:docPr id="264367257" name="Text Box 8"/>
                <wp:cNvGraphicFramePr/>
                <a:graphic xmlns:a="http://schemas.openxmlformats.org/drawingml/2006/main">
                  <a:graphicData uri="http://schemas.microsoft.com/office/word/2010/wordprocessingShape">
                    <wps:wsp>
                      <wps:cNvSpPr txBox="1"/>
                      <wps:spPr>
                        <a:xfrm>
                          <a:off x="0" y="0"/>
                          <a:ext cx="285750" cy="238125"/>
                        </a:xfrm>
                        <a:prstGeom prst="rect">
                          <a:avLst/>
                        </a:prstGeom>
                        <a:solidFill>
                          <a:schemeClr val="lt1"/>
                        </a:solidFill>
                        <a:ln w="6350">
                          <a:solidFill>
                            <a:prstClr val="black"/>
                          </a:solidFill>
                        </a:ln>
                      </wps:spPr>
                      <wps:txbx>
                        <w:txbxContent>
                          <w:p w14:paraId="41635304" w14:textId="55B1993F" w:rsidR="00741E2E" w:rsidRPr="00741E2E" w:rsidRDefault="00741E2E">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B5CE9" id="Text Box 8" o:spid="_x0000_s1031" type="#_x0000_t202" style="position:absolute;left:0;text-align:left;margin-left:107.85pt;margin-top:27.85pt;width:22.5pt;height:18.75pt;z-index:2516777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wjNwIAAIIEAAAOAAAAZHJzL2Uyb0RvYy54bWysVEtvGjEQvlfqf7B8LwsbSOiKJaJEVJVQ&#10;EolUORuvDVa9Htc27NJf37FZHk16qnrxzsufZ76Z2cl9W2uyF84rMCUd9PqUCMOhUmZT0u8vi09j&#10;SnxgpmIajCjpQXh6P/34YdLYQuSwBV0JRxDE+KKxJd2GYIss83wrauZ7YIVBpwRXs4Cq22SVYw2i&#10;1zrL+/3brAFXWQdceI/Wh6OTThO+lIKHJym9CESXFHML6XTpXMczm05YsXHMbhXv0mD/kEXNlMFH&#10;z1APLDCyc+odVK24Aw8y9DjUGUipuEg1YDWD/ptqVltmRaoFyfH2TJP/f7D8cb+yz46E9gu02MBI&#10;SGN94dEY62mlq+MXMyXoRwoPZ9pEGwhHYz4e3Y3Qw9GV34wH+SiiZJfL1vnwVUBNolBSh11JZLH9&#10;0odj6CkkvuVBq2qhtE5KnAQx147sGfZQh5Qigv8RpQ1pSnp7g2m8Q4jQ5/trzfiPLr0rBMTTBnO+&#10;lB6l0K5boqqSpoKiZQ3VAdlycBwkb/lCIfyS+fDMHE4O0oDbEJ7wkBowJ+gkSrbgfv3NHuOxoeil&#10;pMFJLKn/uWNOUKK/GWz158FwGEc3KcPRXY6Ku/asrz1mV88BiRrg3lmexBgf9EmUDupXXJpZfBVd&#10;zHB8u6ThJM7DcT9w6biYzVIQDqtlYWlWlkfoyHGk9aV9Zc52bQ04D49wmllWvOnuMTbeNDDbBZAq&#10;tf7Cakc/Dnoanm4p4yZd6ynq8uuY/gYAAP//AwBQSwMEFAAGAAgAAAAhAM264S7cAAAACQEAAA8A&#10;AABkcnMvZG93bnJldi54bWxMj8FOwzAMhu9IvENkJG4sXdFG19WdAA0unDYQZ6/JkmhNUiVZV96e&#10;7AQn2/Kn35+bzWR7NsoQjXcI81kBTLrOC+MUwtfn20MFLCZygnrvJMKPjLBpb28aqoW/uJ0c90mx&#10;HOJiTQg6paHmPHZaWoozP0iXd0cfLKU8BsVFoEsOtz0vi2LJLRmXL2ga5KuW3Wl/tgjbF7VSXUVB&#10;bythzDh9Hz/UO+L93fS8BpbklP5guOpndWiz08GfnYisRyjni6eMIiyuNQPlssjNAWH1WAJvG/7/&#10;g/YXAAD//wMAUEsBAi0AFAAGAAgAAAAhALaDOJL+AAAA4QEAABMAAAAAAAAAAAAAAAAAAAAAAFtD&#10;b250ZW50X1R5cGVzXS54bWxQSwECLQAUAAYACAAAACEAOP0h/9YAAACUAQAACwAAAAAAAAAAAAAA&#10;AAAvAQAAX3JlbHMvLnJlbHNQSwECLQAUAAYACAAAACEACBIsIzcCAACCBAAADgAAAAAAAAAAAAAA&#10;AAAuAgAAZHJzL2Uyb0RvYy54bWxQSwECLQAUAAYACAAAACEAzbrhLtwAAAAJAQAADwAAAAAAAAAA&#10;AAAAAACRBAAAZHJzL2Rvd25yZXYueG1sUEsFBgAAAAAEAAQA8wAAAJoFAAAAAA==&#10;" fillcolor="white [3201]" strokeweight=".5pt">
                <v:textbox>
                  <w:txbxContent>
                    <w:p w14:paraId="41635304" w14:textId="55B1993F" w:rsidR="00741E2E" w:rsidRPr="00741E2E" w:rsidRDefault="00741E2E">
                      <w:pPr>
                        <w:rPr>
                          <w:sz w:val="16"/>
                          <w:szCs w:val="16"/>
                        </w:rPr>
                      </w:pPr>
                      <w:r>
                        <w:rPr>
                          <w:sz w:val="16"/>
                          <w:szCs w:val="16"/>
                        </w:rPr>
                        <w:t>3</w:t>
                      </w:r>
                    </w:p>
                  </w:txbxContent>
                </v:textbox>
              </v:shape>
            </w:pict>
          </mc:Fallback>
        </mc:AlternateContent>
      </w:r>
      <w:r w:rsidR="00741E2E" w:rsidRPr="00741E2E">
        <w:rPr>
          <w:rFonts w:ascii="Verdana" w:hAnsi="Verdana"/>
          <w:b/>
          <w:bCs/>
          <w:noProof/>
          <w:sz w:val="24"/>
          <w:szCs w:val="24"/>
        </w:rPr>
        <w:drawing>
          <wp:inline distT="0" distB="0" distL="0" distR="0" wp14:anchorId="07559BC1" wp14:editId="7EECDF8A">
            <wp:extent cx="4693668" cy="3533775"/>
            <wp:effectExtent l="0" t="0" r="0" b="0"/>
            <wp:docPr id="153018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81940" name=""/>
                    <pic:cNvPicPr/>
                  </pic:nvPicPr>
                  <pic:blipFill>
                    <a:blip r:embed="rId11"/>
                    <a:stretch>
                      <a:fillRect/>
                    </a:stretch>
                  </pic:blipFill>
                  <pic:spPr>
                    <a:xfrm>
                      <a:off x="0" y="0"/>
                      <a:ext cx="4725764" cy="3557939"/>
                    </a:xfrm>
                    <a:prstGeom prst="rect">
                      <a:avLst/>
                    </a:prstGeom>
                  </pic:spPr>
                </pic:pic>
              </a:graphicData>
            </a:graphic>
          </wp:inline>
        </w:drawing>
      </w:r>
    </w:p>
    <w:p w14:paraId="1DAD8450" w14:textId="765A91F7" w:rsidR="00BF59B8" w:rsidRPr="00F23E75" w:rsidRDefault="0054053E" w:rsidP="005647B1">
      <w:pPr>
        <w:spacing w:after="0" w:line="240" w:lineRule="auto"/>
        <w:jc w:val="both"/>
        <w:rPr>
          <w:rFonts w:ascii="Verdana" w:hAnsi="Verdana"/>
          <w:i/>
          <w:iCs/>
          <w:sz w:val="20"/>
          <w:szCs w:val="20"/>
        </w:rPr>
      </w:pPr>
      <w:r w:rsidRPr="00F23E75">
        <w:rPr>
          <w:rFonts w:ascii="Verdana" w:hAnsi="Verdana"/>
          <w:i/>
          <w:iCs/>
          <w:sz w:val="20"/>
          <w:szCs w:val="20"/>
        </w:rPr>
        <w:t xml:space="preserve">N.B. At this time we are unable to split the </w:t>
      </w:r>
      <w:proofErr w:type="spellStart"/>
      <w:r w:rsidR="00F23E75" w:rsidRPr="00F23E75">
        <w:rPr>
          <w:rFonts w:ascii="Verdana" w:hAnsi="Verdana"/>
          <w:i/>
          <w:iCs/>
          <w:sz w:val="20"/>
          <w:szCs w:val="20"/>
        </w:rPr>
        <w:t>cesaerean</w:t>
      </w:r>
      <w:proofErr w:type="spellEnd"/>
      <w:r w:rsidRPr="00F23E75">
        <w:rPr>
          <w:rFonts w:ascii="Verdana" w:hAnsi="Verdana"/>
          <w:i/>
          <w:iCs/>
          <w:sz w:val="20"/>
          <w:szCs w:val="20"/>
        </w:rPr>
        <w:t xml:space="preserve"> section data by planned and unplanned until validation of Badger data has completed.  Expected by end of August 2026.</w:t>
      </w:r>
    </w:p>
    <w:p w14:paraId="625B2E1E" w14:textId="77777777" w:rsidR="00F23E75" w:rsidRPr="00F23E75" w:rsidRDefault="00F23E75" w:rsidP="005647B1">
      <w:pPr>
        <w:spacing w:after="0" w:line="240" w:lineRule="auto"/>
        <w:jc w:val="both"/>
        <w:rPr>
          <w:rFonts w:ascii="Verdana" w:hAnsi="Verdana"/>
          <w:i/>
          <w:iCs/>
          <w:sz w:val="20"/>
          <w:szCs w:val="20"/>
        </w:rPr>
      </w:pPr>
    </w:p>
    <w:p w14:paraId="066A8DB0" w14:textId="104EE8BA" w:rsidR="00203968" w:rsidRPr="00710D39" w:rsidRDefault="00203968" w:rsidP="005647B1">
      <w:pPr>
        <w:spacing w:after="0" w:line="240" w:lineRule="auto"/>
        <w:jc w:val="both"/>
        <w:rPr>
          <w:rFonts w:ascii="Verdana" w:hAnsi="Verdana"/>
          <w:b/>
          <w:bCs/>
          <w:sz w:val="24"/>
          <w:szCs w:val="24"/>
        </w:rPr>
      </w:pPr>
      <w:r w:rsidRPr="00710D39">
        <w:rPr>
          <w:rFonts w:ascii="Verdana" w:hAnsi="Verdana"/>
          <w:b/>
          <w:bCs/>
          <w:sz w:val="24"/>
          <w:szCs w:val="24"/>
        </w:rPr>
        <w:t>How are we performing?</w:t>
      </w:r>
    </w:p>
    <w:p w14:paraId="49383ED8" w14:textId="762BDB50" w:rsidR="00F348EA" w:rsidRPr="00F348EA" w:rsidRDefault="00203968" w:rsidP="00F348EA">
      <w:pPr>
        <w:spacing w:after="0" w:line="240" w:lineRule="auto"/>
        <w:jc w:val="both"/>
        <w:rPr>
          <w:rFonts w:ascii="Verdana" w:hAnsi="Verdana"/>
          <w:sz w:val="24"/>
          <w:szCs w:val="24"/>
        </w:rPr>
      </w:pPr>
      <w:r w:rsidRPr="00710D39">
        <w:rPr>
          <w:rFonts w:ascii="Verdana" w:hAnsi="Verdana"/>
          <w:sz w:val="24"/>
          <w:szCs w:val="24"/>
        </w:rPr>
        <w:t xml:space="preserve">The Health Board's overall caesarean section rate is 43%, which is consistent with national trends showing increasing rates of planned caesarean birth across the UK. Emergency caesarean section rates remain in line with national expectations. </w:t>
      </w:r>
      <w:r w:rsidR="00F348EA" w:rsidRPr="00F348EA">
        <w:rPr>
          <w:rFonts w:ascii="Verdana" w:hAnsi="Verdana"/>
          <w:sz w:val="24"/>
          <w:szCs w:val="24"/>
        </w:rPr>
        <w:t xml:space="preserve">Following implementation of the </w:t>
      </w:r>
      <w:proofErr w:type="spellStart"/>
      <w:r w:rsidR="00F348EA" w:rsidRPr="00F348EA">
        <w:rPr>
          <w:rFonts w:ascii="Verdana" w:hAnsi="Verdana"/>
          <w:sz w:val="24"/>
          <w:szCs w:val="24"/>
        </w:rPr>
        <w:t>BadgerNet</w:t>
      </w:r>
      <w:proofErr w:type="spellEnd"/>
      <w:r w:rsidR="00F348EA" w:rsidRPr="00F348EA">
        <w:rPr>
          <w:rFonts w:ascii="Verdana" w:hAnsi="Verdana"/>
          <w:sz w:val="24"/>
          <w:szCs w:val="24"/>
        </w:rPr>
        <w:t xml:space="preserve"> electronic patient record, there is a temporary pause in the publication of some dashboard metrics whilst data mapping, validation and reporting processes are refined. This reflects the complexity of the new dataset and the transition from legacy systems to a digital platform. Work is progressing at pace with Digital colleagues to restore full reporting capability and provide assurance that future metrics accurately reflect service activity, demand, capacity, quality and outcomes. In the interim, existing governance arrangements and local monitoring processes remain in place to support operational oversight and risk management.</w:t>
      </w:r>
    </w:p>
    <w:p w14:paraId="1293B38B" w14:textId="0DCFB3BF" w:rsidR="005647B1" w:rsidRPr="00710D39" w:rsidRDefault="005647B1" w:rsidP="005647B1">
      <w:pPr>
        <w:spacing w:after="0" w:line="240" w:lineRule="auto"/>
        <w:jc w:val="both"/>
        <w:rPr>
          <w:rFonts w:ascii="Verdana" w:hAnsi="Verdana"/>
          <w:sz w:val="24"/>
          <w:szCs w:val="24"/>
        </w:rPr>
      </w:pPr>
    </w:p>
    <w:p w14:paraId="7AE3D894" w14:textId="77777777" w:rsidR="00203968" w:rsidRPr="00710D39" w:rsidRDefault="00203968" w:rsidP="005647B1">
      <w:pPr>
        <w:spacing w:after="0" w:line="240" w:lineRule="auto"/>
        <w:jc w:val="both"/>
        <w:rPr>
          <w:rFonts w:ascii="Verdana" w:hAnsi="Verdana"/>
          <w:b/>
          <w:bCs/>
          <w:sz w:val="24"/>
          <w:szCs w:val="24"/>
        </w:rPr>
      </w:pPr>
      <w:r w:rsidRPr="00710D39">
        <w:rPr>
          <w:rFonts w:ascii="Verdana" w:hAnsi="Verdana"/>
          <w:b/>
          <w:bCs/>
          <w:sz w:val="24"/>
          <w:szCs w:val="24"/>
        </w:rPr>
        <w:t>What are we doing to improve?</w:t>
      </w:r>
    </w:p>
    <w:p w14:paraId="2E642A82" w14:textId="11F8B15C" w:rsidR="00203968" w:rsidRDefault="00203968" w:rsidP="005647B1">
      <w:pPr>
        <w:spacing w:after="0" w:line="240" w:lineRule="auto"/>
        <w:jc w:val="both"/>
        <w:rPr>
          <w:rFonts w:ascii="Verdana" w:hAnsi="Verdana"/>
          <w:sz w:val="24"/>
          <w:szCs w:val="24"/>
        </w:rPr>
      </w:pPr>
      <w:r w:rsidRPr="00710D39">
        <w:rPr>
          <w:rFonts w:ascii="Verdana" w:hAnsi="Verdana"/>
          <w:sz w:val="24"/>
          <w:szCs w:val="24"/>
        </w:rPr>
        <w:t xml:space="preserve">A dedicated Caesarean Section Working Group is overseeing capacity, reviewing pathways and developing a new </w:t>
      </w:r>
      <w:proofErr w:type="spellStart"/>
      <w:r w:rsidRPr="00710D39">
        <w:rPr>
          <w:rFonts w:ascii="Verdana" w:hAnsi="Verdana"/>
          <w:sz w:val="24"/>
          <w:szCs w:val="24"/>
        </w:rPr>
        <w:t>BadgerNet</w:t>
      </w:r>
      <w:proofErr w:type="spellEnd"/>
      <w:r w:rsidRPr="00710D39">
        <w:rPr>
          <w:rFonts w:ascii="Verdana" w:hAnsi="Verdana"/>
          <w:sz w:val="24"/>
          <w:szCs w:val="24"/>
        </w:rPr>
        <w:t xml:space="preserve">-enabled booking system to support informed choice, improve planning and strengthen safety. </w:t>
      </w:r>
    </w:p>
    <w:p w14:paraId="1CDC6B67" w14:textId="77777777" w:rsidR="005647B1" w:rsidRPr="00710D39" w:rsidRDefault="005647B1" w:rsidP="005647B1">
      <w:pPr>
        <w:spacing w:after="0" w:line="240" w:lineRule="auto"/>
        <w:jc w:val="both"/>
        <w:rPr>
          <w:rFonts w:ascii="Verdana" w:hAnsi="Verdana"/>
          <w:sz w:val="24"/>
          <w:szCs w:val="24"/>
        </w:rPr>
      </w:pPr>
    </w:p>
    <w:p w14:paraId="36C315D3" w14:textId="77777777" w:rsidR="005647B1" w:rsidRPr="005647B1" w:rsidRDefault="005647B1" w:rsidP="005647B1">
      <w:pPr>
        <w:spacing w:after="0" w:line="240" w:lineRule="auto"/>
        <w:jc w:val="both"/>
        <w:rPr>
          <w:rFonts w:ascii="Verdana" w:hAnsi="Verdana"/>
          <w:b/>
          <w:bCs/>
          <w:sz w:val="24"/>
          <w:szCs w:val="24"/>
        </w:rPr>
      </w:pPr>
      <w:r w:rsidRPr="005647B1">
        <w:rPr>
          <w:rFonts w:ascii="Verdana" w:hAnsi="Verdana"/>
          <w:b/>
          <w:bCs/>
          <w:sz w:val="24"/>
          <w:szCs w:val="24"/>
        </w:rPr>
        <w:t>Board Assurance</w:t>
      </w:r>
    </w:p>
    <w:p w14:paraId="20271618" w14:textId="75291332" w:rsidR="00BC49C5" w:rsidRDefault="005647B1" w:rsidP="005647B1">
      <w:pPr>
        <w:spacing w:after="0" w:line="240" w:lineRule="auto"/>
        <w:jc w:val="both"/>
        <w:rPr>
          <w:rFonts w:ascii="Verdana" w:hAnsi="Verdana"/>
          <w:sz w:val="24"/>
          <w:szCs w:val="24"/>
        </w:rPr>
      </w:pPr>
      <w:r w:rsidRPr="005647B1">
        <w:rPr>
          <w:rFonts w:ascii="Verdana" w:hAnsi="Verdana"/>
          <w:sz w:val="24"/>
          <w:szCs w:val="24"/>
        </w:rPr>
        <w:lastRenderedPageBreak/>
        <w:t>The service continues to monitor birth choices, clinical outcomes and theatre capacity closely, with no immediate safety concerns identified.</w:t>
      </w:r>
    </w:p>
    <w:p w14:paraId="3EA9F980" w14:textId="77777777" w:rsidR="005647B1" w:rsidRPr="00BC49C5" w:rsidRDefault="005647B1" w:rsidP="005647B1">
      <w:pPr>
        <w:spacing w:after="0" w:line="240" w:lineRule="auto"/>
        <w:jc w:val="both"/>
        <w:rPr>
          <w:rFonts w:ascii="Verdana" w:hAnsi="Verdana"/>
          <w:sz w:val="24"/>
          <w:szCs w:val="24"/>
        </w:rPr>
      </w:pPr>
    </w:p>
    <w:p w14:paraId="153A2FB3" w14:textId="536123EC" w:rsidR="00C74BBB" w:rsidRPr="00FD78F9" w:rsidRDefault="006B113F">
      <w:pPr>
        <w:spacing w:after="0" w:line="240" w:lineRule="auto"/>
        <w:rPr>
          <w:rFonts w:ascii="Verdana" w:hAnsi="Verdana"/>
          <w:b/>
          <w:bCs/>
          <w:sz w:val="24"/>
          <w:szCs w:val="24"/>
        </w:rPr>
      </w:pPr>
      <w:r w:rsidRPr="00FD78F9">
        <w:rPr>
          <w:rFonts w:ascii="Verdana" w:hAnsi="Verdana"/>
          <w:b/>
          <w:bCs/>
          <w:sz w:val="24"/>
          <w:szCs w:val="24"/>
        </w:rPr>
        <w:t>3.2 Surgical Site Infection:</w:t>
      </w:r>
    </w:p>
    <w:p w14:paraId="10779C43" w14:textId="77777777" w:rsidR="00397DEC" w:rsidRDefault="00397DEC" w:rsidP="00397DEC">
      <w:pPr>
        <w:spacing w:line="259" w:lineRule="auto"/>
        <w:jc w:val="both"/>
        <w:rPr>
          <w:rFonts w:ascii="Verdana" w:hAnsi="Verdana"/>
          <w:b/>
          <w:bCs/>
          <w:sz w:val="24"/>
          <w:szCs w:val="24"/>
        </w:rPr>
      </w:pPr>
    </w:p>
    <w:p w14:paraId="253A0324" w14:textId="6CC303D9"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What are we measuring?</w:t>
      </w:r>
    </w:p>
    <w:p w14:paraId="38E599F6" w14:textId="3D97346D" w:rsidR="00397DEC" w:rsidRDefault="00397DEC" w:rsidP="00B66636">
      <w:pPr>
        <w:spacing w:after="0" w:line="240" w:lineRule="auto"/>
        <w:jc w:val="both"/>
        <w:rPr>
          <w:rFonts w:ascii="Verdana" w:hAnsi="Verdana"/>
          <w:sz w:val="24"/>
          <w:szCs w:val="24"/>
        </w:rPr>
      </w:pPr>
      <w:r w:rsidRPr="00397DEC">
        <w:rPr>
          <w:rFonts w:ascii="Verdana" w:hAnsi="Verdana"/>
          <w:sz w:val="24"/>
          <w:szCs w:val="24"/>
        </w:rPr>
        <w:t>Surgical site infections following caesarean birth.</w:t>
      </w:r>
    </w:p>
    <w:p w14:paraId="35B45DD8" w14:textId="2B7EFA2C" w:rsidR="009A7D53" w:rsidRDefault="008735E1" w:rsidP="009A7D53">
      <w:pPr>
        <w:spacing w:line="259" w:lineRule="auto"/>
        <w:jc w:val="center"/>
        <w:rPr>
          <w:rFonts w:ascii="Verdana" w:hAnsi="Verdana"/>
          <w:sz w:val="24"/>
          <w:szCs w:val="24"/>
        </w:rPr>
      </w:pPr>
      <w:r w:rsidRPr="008735E1">
        <w:rPr>
          <w:rFonts w:ascii="Verdana" w:hAnsi="Verdana"/>
          <w:noProof/>
          <w:sz w:val="24"/>
          <w:szCs w:val="24"/>
        </w:rPr>
        <w:drawing>
          <wp:inline distT="0" distB="0" distL="0" distR="0" wp14:anchorId="41503630" wp14:editId="2D7EBBBA">
            <wp:extent cx="5048250" cy="3541400"/>
            <wp:effectExtent l="0" t="0" r="0" b="1905"/>
            <wp:docPr id="203150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04255" name=""/>
                    <pic:cNvPicPr/>
                  </pic:nvPicPr>
                  <pic:blipFill>
                    <a:blip r:embed="rId12"/>
                    <a:stretch>
                      <a:fillRect/>
                    </a:stretch>
                  </pic:blipFill>
                  <pic:spPr>
                    <a:xfrm>
                      <a:off x="0" y="0"/>
                      <a:ext cx="5067047" cy="3554586"/>
                    </a:xfrm>
                    <a:prstGeom prst="rect">
                      <a:avLst/>
                    </a:prstGeom>
                  </pic:spPr>
                </pic:pic>
              </a:graphicData>
            </a:graphic>
          </wp:inline>
        </w:drawing>
      </w:r>
    </w:p>
    <w:p w14:paraId="2E405BCE" w14:textId="6829A8D9" w:rsidR="00894D71" w:rsidRPr="00397DEC" w:rsidRDefault="00894D71" w:rsidP="009A7D53">
      <w:pPr>
        <w:spacing w:line="259" w:lineRule="auto"/>
        <w:jc w:val="center"/>
        <w:rPr>
          <w:rFonts w:ascii="Verdana" w:hAnsi="Verdana"/>
          <w:sz w:val="24"/>
          <w:szCs w:val="24"/>
        </w:rPr>
      </w:pPr>
      <w:r w:rsidRPr="00894D71">
        <w:rPr>
          <w:rFonts w:ascii="Verdana" w:hAnsi="Verdana"/>
          <w:noProof/>
          <w:sz w:val="24"/>
          <w:szCs w:val="24"/>
        </w:rPr>
        <w:drawing>
          <wp:inline distT="0" distB="0" distL="0" distR="0" wp14:anchorId="213F70F0" wp14:editId="3D1FF46D">
            <wp:extent cx="3418840" cy="908724"/>
            <wp:effectExtent l="0" t="0" r="0" b="5715"/>
            <wp:docPr id="1015828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28617" name=""/>
                    <pic:cNvPicPr/>
                  </pic:nvPicPr>
                  <pic:blipFill>
                    <a:blip r:embed="rId13"/>
                    <a:stretch>
                      <a:fillRect/>
                    </a:stretch>
                  </pic:blipFill>
                  <pic:spPr>
                    <a:xfrm>
                      <a:off x="0" y="0"/>
                      <a:ext cx="3464975" cy="920987"/>
                    </a:xfrm>
                    <a:prstGeom prst="rect">
                      <a:avLst/>
                    </a:prstGeom>
                  </pic:spPr>
                </pic:pic>
              </a:graphicData>
            </a:graphic>
          </wp:inline>
        </w:drawing>
      </w:r>
    </w:p>
    <w:p w14:paraId="7480B25A" w14:textId="77777777"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How are we performing?</w:t>
      </w:r>
    </w:p>
    <w:p w14:paraId="5B50368D" w14:textId="0847142B" w:rsidR="00397DEC" w:rsidRDefault="00397DEC" w:rsidP="00B66636">
      <w:pPr>
        <w:spacing w:after="0" w:line="240" w:lineRule="auto"/>
        <w:jc w:val="both"/>
        <w:rPr>
          <w:rFonts w:ascii="Verdana" w:hAnsi="Verdana"/>
          <w:sz w:val="24"/>
          <w:szCs w:val="24"/>
        </w:rPr>
      </w:pPr>
      <w:r w:rsidRPr="00397DEC">
        <w:rPr>
          <w:rFonts w:ascii="Verdana" w:hAnsi="Verdana"/>
          <w:sz w:val="24"/>
          <w:szCs w:val="24"/>
        </w:rPr>
        <w:t>Infection rates remain low and overall infection prevention performance across maternity and neonatal services remains strong. No cases of C. difficile, E. coli, Staphylococcus aureus or Pseudomonas bacteraemia were reported during this period.</w:t>
      </w:r>
    </w:p>
    <w:p w14:paraId="7606A5A1" w14:textId="77777777" w:rsidR="00B66636" w:rsidRPr="00397DEC" w:rsidRDefault="00B66636" w:rsidP="00B66636">
      <w:pPr>
        <w:spacing w:after="0" w:line="240" w:lineRule="auto"/>
        <w:jc w:val="both"/>
        <w:rPr>
          <w:rFonts w:ascii="Verdana" w:hAnsi="Verdana"/>
          <w:sz w:val="24"/>
          <w:szCs w:val="24"/>
        </w:rPr>
      </w:pPr>
    </w:p>
    <w:p w14:paraId="30435CAA" w14:textId="77777777" w:rsidR="00397DEC" w:rsidRDefault="00397DEC" w:rsidP="00B66636">
      <w:pPr>
        <w:spacing w:after="0" w:line="240" w:lineRule="auto"/>
        <w:jc w:val="both"/>
        <w:rPr>
          <w:rFonts w:ascii="Verdana" w:hAnsi="Verdana"/>
          <w:b/>
          <w:bCs/>
          <w:sz w:val="24"/>
          <w:szCs w:val="24"/>
        </w:rPr>
      </w:pPr>
      <w:r w:rsidRPr="00397DEC">
        <w:rPr>
          <w:rFonts w:ascii="Verdana" w:hAnsi="Verdana"/>
          <w:b/>
          <w:bCs/>
          <w:sz w:val="24"/>
          <w:szCs w:val="24"/>
        </w:rPr>
        <w:t>What are we doing to improve?</w:t>
      </w:r>
    </w:p>
    <w:p w14:paraId="2F49A44D" w14:textId="2346C54B" w:rsidR="00397DEC" w:rsidRDefault="00397DEC" w:rsidP="00B66636">
      <w:pPr>
        <w:spacing w:after="0" w:line="240" w:lineRule="auto"/>
        <w:jc w:val="both"/>
        <w:rPr>
          <w:rFonts w:ascii="Verdana" w:hAnsi="Verdana"/>
          <w:sz w:val="24"/>
          <w:szCs w:val="24"/>
        </w:rPr>
      </w:pPr>
      <w:r w:rsidRPr="00397DEC">
        <w:rPr>
          <w:rFonts w:ascii="Verdana" w:hAnsi="Verdana"/>
          <w:sz w:val="24"/>
          <w:szCs w:val="24"/>
        </w:rPr>
        <w:t xml:space="preserve">Work has focused on improving infection surveillance, strengthening referral pathways and standardising infection reporting processes. </w:t>
      </w:r>
    </w:p>
    <w:p w14:paraId="29863860" w14:textId="77777777" w:rsidR="00B66636" w:rsidRDefault="00B66636" w:rsidP="00B66636">
      <w:pPr>
        <w:spacing w:after="0" w:line="240" w:lineRule="auto"/>
        <w:jc w:val="both"/>
        <w:rPr>
          <w:rFonts w:ascii="Verdana" w:hAnsi="Verdana"/>
          <w:sz w:val="24"/>
          <w:szCs w:val="24"/>
        </w:rPr>
      </w:pPr>
    </w:p>
    <w:p w14:paraId="367665E1" w14:textId="77777777" w:rsidR="00ED059C" w:rsidRDefault="00ED059C" w:rsidP="00B66636">
      <w:pPr>
        <w:spacing w:after="0" w:line="240" w:lineRule="auto"/>
        <w:jc w:val="both"/>
        <w:rPr>
          <w:rFonts w:ascii="Verdana" w:hAnsi="Verdana"/>
          <w:b/>
          <w:bCs/>
          <w:sz w:val="24"/>
          <w:szCs w:val="24"/>
        </w:rPr>
      </w:pPr>
      <w:r w:rsidRPr="00ED059C">
        <w:rPr>
          <w:rFonts w:ascii="Verdana" w:hAnsi="Verdana"/>
          <w:b/>
          <w:bCs/>
          <w:sz w:val="24"/>
          <w:szCs w:val="24"/>
        </w:rPr>
        <w:t>Board Assurance</w:t>
      </w:r>
    </w:p>
    <w:p w14:paraId="11636A75" w14:textId="772F4C3D" w:rsidR="00ED059C" w:rsidRPr="00ED059C" w:rsidRDefault="00ED059C" w:rsidP="00B66636">
      <w:pPr>
        <w:spacing w:after="0" w:line="240" w:lineRule="auto"/>
        <w:jc w:val="both"/>
        <w:rPr>
          <w:rFonts w:ascii="Verdana" w:hAnsi="Verdana"/>
          <w:sz w:val="24"/>
          <w:szCs w:val="24"/>
        </w:rPr>
      </w:pPr>
      <w:r w:rsidRPr="00ED059C">
        <w:rPr>
          <w:rFonts w:ascii="Verdana" w:hAnsi="Verdana"/>
          <w:sz w:val="24"/>
          <w:szCs w:val="24"/>
        </w:rPr>
        <w:t xml:space="preserve">Robust infection control measures are in place, with ongoing monitoring and learning supporting safe care delivery. </w:t>
      </w:r>
    </w:p>
    <w:p w14:paraId="4CBBC20A" w14:textId="31890BE5" w:rsidR="00CD433F" w:rsidRPr="00FD78F9" w:rsidRDefault="00CD433F" w:rsidP="00CD433F">
      <w:pPr>
        <w:spacing w:after="0" w:line="240" w:lineRule="auto"/>
        <w:rPr>
          <w:rFonts w:ascii="Verdana" w:hAnsi="Verdana"/>
          <w:b/>
          <w:bCs/>
          <w:sz w:val="24"/>
          <w:szCs w:val="24"/>
        </w:rPr>
      </w:pPr>
      <w:r w:rsidRPr="00FD78F9">
        <w:rPr>
          <w:rFonts w:ascii="Verdana" w:hAnsi="Verdana"/>
          <w:b/>
          <w:bCs/>
          <w:sz w:val="24"/>
          <w:szCs w:val="24"/>
        </w:rPr>
        <w:lastRenderedPageBreak/>
        <w:t>3.</w:t>
      </w:r>
      <w:r w:rsidR="00C630CD">
        <w:rPr>
          <w:rFonts w:ascii="Verdana" w:hAnsi="Verdana"/>
          <w:b/>
          <w:bCs/>
          <w:sz w:val="24"/>
          <w:szCs w:val="24"/>
        </w:rPr>
        <w:t>3</w:t>
      </w:r>
      <w:r w:rsidRPr="00FD78F9">
        <w:rPr>
          <w:rFonts w:ascii="Verdana" w:hAnsi="Verdana"/>
          <w:b/>
          <w:bCs/>
          <w:sz w:val="24"/>
          <w:szCs w:val="24"/>
        </w:rPr>
        <w:t xml:space="preserve"> Induction of Labour delays</w:t>
      </w:r>
    </w:p>
    <w:p w14:paraId="2E612169" w14:textId="77777777" w:rsidR="00CD433F" w:rsidRDefault="00CD433F" w:rsidP="00CD433F">
      <w:pPr>
        <w:spacing w:after="0" w:line="240" w:lineRule="auto"/>
        <w:jc w:val="both"/>
        <w:rPr>
          <w:rFonts w:ascii="Verdana" w:hAnsi="Verdana"/>
          <w:sz w:val="24"/>
          <w:szCs w:val="24"/>
        </w:rPr>
      </w:pPr>
      <w:r w:rsidRPr="004B1826">
        <w:rPr>
          <w:rFonts w:ascii="Verdana" w:hAnsi="Verdana"/>
          <w:noProof/>
          <w:sz w:val="24"/>
          <w:szCs w:val="24"/>
        </w:rPr>
        <w:drawing>
          <wp:inline distT="0" distB="0" distL="0" distR="0" wp14:anchorId="3812597A" wp14:editId="32FF67CD">
            <wp:extent cx="6390640" cy="385445"/>
            <wp:effectExtent l="0" t="0" r="0" b="0"/>
            <wp:docPr id="199656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17562" name=""/>
                    <pic:cNvPicPr/>
                  </pic:nvPicPr>
                  <pic:blipFill>
                    <a:blip r:embed="rId14"/>
                    <a:stretch>
                      <a:fillRect/>
                    </a:stretch>
                  </pic:blipFill>
                  <pic:spPr>
                    <a:xfrm>
                      <a:off x="0" y="0"/>
                      <a:ext cx="6390640" cy="385445"/>
                    </a:xfrm>
                    <a:prstGeom prst="rect">
                      <a:avLst/>
                    </a:prstGeom>
                  </pic:spPr>
                </pic:pic>
              </a:graphicData>
            </a:graphic>
          </wp:inline>
        </w:drawing>
      </w:r>
    </w:p>
    <w:p w14:paraId="5F4B948E" w14:textId="00186642" w:rsidR="00CD433F" w:rsidRDefault="00DA3B34" w:rsidP="00CD433F">
      <w:pPr>
        <w:spacing w:after="0" w:line="240" w:lineRule="auto"/>
        <w:jc w:val="both"/>
        <w:rPr>
          <w:rFonts w:ascii="Verdana" w:hAnsi="Verdana"/>
          <w:sz w:val="24"/>
          <w:szCs w:val="24"/>
        </w:rPr>
      </w:pPr>
      <w:r>
        <w:rPr>
          <w:rFonts w:ascii="Verdana" w:hAnsi="Verdana"/>
          <w:noProof/>
          <w:sz w:val="24"/>
          <w:szCs w:val="24"/>
        </w:rPr>
        <w:drawing>
          <wp:inline distT="0" distB="0" distL="0" distR="0" wp14:anchorId="2129D8D9" wp14:editId="61AF9719">
            <wp:extent cx="2901422" cy="2019300"/>
            <wp:effectExtent l="0" t="0" r="0" b="0"/>
            <wp:docPr id="10556301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8990" cy="2024567"/>
                    </a:xfrm>
                    <a:prstGeom prst="rect">
                      <a:avLst/>
                    </a:prstGeom>
                    <a:noFill/>
                  </pic:spPr>
                </pic:pic>
              </a:graphicData>
            </a:graphic>
          </wp:inline>
        </w:drawing>
      </w:r>
    </w:p>
    <w:p w14:paraId="5B7D3F17"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What are we measuring?</w:t>
      </w:r>
    </w:p>
    <w:p w14:paraId="5D85A99A" w14:textId="6EEA430C" w:rsidR="0066299F" w:rsidRDefault="0066299F" w:rsidP="00B66636">
      <w:pPr>
        <w:spacing w:after="0" w:line="240" w:lineRule="auto"/>
        <w:jc w:val="both"/>
        <w:rPr>
          <w:rFonts w:ascii="Verdana" w:hAnsi="Verdana"/>
          <w:sz w:val="24"/>
          <w:szCs w:val="24"/>
        </w:rPr>
      </w:pPr>
      <w:r w:rsidRPr="0066299F">
        <w:rPr>
          <w:rFonts w:ascii="Verdana" w:hAnsi="Verdana"/>
          <w:sz w:val="24"/>
          <w:szCs w:val="24"/>
        </w:rPr>
        <w:t>The number of women who experience delays when induction of labour is planned.</w:t>
      </w:r>
    </w:p>
    <w:p w14:paraId="0A50F6C2" w14:textId="77777777" w:rsidR="00B66636" w:rsidRPr="0066299F" w:rsidRDefault="00B66636" w:rsidP="00B66636">
      <w:pPr>
        <w:spacing w:after="0" w:line="240" w:lineRule="auto"/>
        <w:jc w:val="both"/>
        <w:rPr>
          <w:rFonts w:ascii="Verdana" w:hAnsi="Verdana"/>
          <w:sz w:val="24"/>
          <w:szCs w:val="24"/>
        </w:rPr>
      </w:pPr>
    </w:p>
    <w:p w14:paraId="27BD223C"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How are we performing?</w:t>
      </w:r>
    </w:p>
    <w:p w14:paraId="6BC84F69" w14:textId="09718F42" w:rsidR="0066299F" w:rsidRDefault="0066299F" w:rsidP="00B66636">
      <w:pPr>
        <w:spacing w:after="0" w:line="240" w:lineRule="auto"/>
        <w:jc w:val="both"/>
        <w:rPr>
          <w:rFonts w:ascii="Verdana" w:hAnsi="Verdana"/>
          <w:sz w:val="24"/>
          <w:szCs w:val="24"/>
        </w:rPr>
      </w:pPr>
      <w:r w:rsidRPr="0066299F">
        <w:rPr>
          <w:rFonts w:ascii="Verdana" w:hAnsi="Verdana"/>
          <w:sz w:val="24"/>
          <w:szCs w:val="24"/>
        </w:rPr>
        <w:t>A small number of induction delays continue to occur, usually during periods of high clinical demand. No reported delays during this period resulted in clinical harm</w:t>
      </w:r>
      <w:r w:rsidR="00E70B47">
        <w:rPr>
          <w:rFonts w:ascii="Verdana" w:hAnsi="Verdana"/>
          <w:sz w:val="24"/>
          <w:szCs w:val="24"/>
        </w:rPr>
        <w:t xml:space="preserve"> or incidents</w:t>
      </w:r>
      <w:r w:rsidRPr="0066299F">
        <w:rPr>
          <w:rFonts w:ascii="Verdana" w:hAnsi="Verdana"/>
          <w:sz w:val="24"/>
          <w:szCs w:val="24"/>
        </w:rPr>
        <w:t xml:space="preserve">. </w:t>
      </w:r>
    </w:p>
    <w:p w14:paraId="14EAE367" w14:textId="77777777" w:rsidR="00B66636" w:rsidRPr="0066299F" w:rsidRDefault="00B66636" w:rsidP="00B66636">
      <w:pPr>
        <w:spacing w:after="0" w:line="240" w:lineRule="auto"/>
        <w:jc w:val="both"/>
        <w:rPr>
          <w:rFonts w:ascii="Verdana" w:hAnsi="Verdana"/>
          <w:sz w:val="24"/>
          <w:szCs w:val="24"/>
        </w:rPr>
      </w:pPr>
    </w:p>
    <w:p w14:paraId="41F5F0B4"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What are we doing to improve?</w:t>
      </w:r>
    </w:p>
    <w:p w14:paraId="7E9B6082" w14:textId="1320046E" w:rsidR="0066299F" w:rsidRDefault="0066299F" w:rsidP="00B66636">
      <w:pPr>
        <w:spacing w:after="0" w:line="240" w:lineRule="auto"/>
        <w:jc w:val="both"/>
        <w:rPr>
          <w:rFonts w:ascii="Verdana" w:hAnsi="Verdana"/>
          <w:sz w:val="24"/>
          <w:szCs w:val="24"/>
        </w:rPr>
      </w:pPr>
      <w:r w:rsidRPr="0066299F">
        <w:rPr>
          <w:rFonts w:ascii="Verdana" w:hAnsi="Verdana"/>
          <w:sz w:val="24"/>
          <w:szCs w:val="24"/>
        </w:rPr>
        <w:t xml:space="preserve">The service continues to review delays, improve risk assessment processes and strengthen patient flow across maternity services. Learning from incidents and feedback is informing ongoing improvement work. </w:t>
      </w:r>
    </w:p>
    <w:p w14:paraId="56931F8D" w14:textId="77777777" w:rsidR="00B66636" w:rsidRPr="0066299F" w:rsidRDefault="00B66636" w:rsidP="00B66636">
      <w:pPr>
        <w:spacing w:after="0" w:line="240" w:lineRule="auto"/>
        <w:jc w:val="both"/>
        <w:rPr>
          <w:rFonts w:ascii="Verdana" w:hAnsi="Verdana"/>
          <w:sz w:val="24"/>
          <w:szCs w:val="24"/>
        </w:rPr>
      </w:pPr>
    </w:p>
    <w:p w14:paraId="5AB966FF" w14:textId="77777777" w:rsidR="0066299F" w:rsidRDefault="0066299F" w:rsidP="00B66636">
      <w:pPr>
        <w:spacing w:after="0" w:line="240" w:lineRule="auto"/>
        <w:jc w:val="both"/>
        <w:rPr>
          <w:rFonts w:ascii="Verdana" w:hAnsi="Verdana"/>
          <w:b/>
          <w:bCs/>
          <w:sz w:val="24"/>
          <w:szCs w:val="24"/>
        </w:rPr>
      </w:pPr>
      <w:r w:rsidRPr="0066299F">
        <w:rPr>
          <w:rFonts w:ascii="Verdana" w:hAnsi="Verdana"/>
          <w:b/>
          <w:bCs/>
          <w:sz w:val="24"/>
          <w:szCs w:val="24"/>
        </w:rPr>
        <w:t>Board Assurance</w:t>
      </w:r>
    </w:p>
    <w:p w14:paraId="29D254B0" w14:textId="70C54372" w:rsidR="0066299F" w:rsidRPr="0066299F" w:rsidRDefault="0066299F" w:rsidP="00B66636">
      <w:pPr>
        <w:spacing w:after="0" w:line="240" w:lineRule="auto"/>
        <w:jc w:val="both"/>
        <w:rPr>
          <w:rFonts w:ascii="Verdana" w:hAnsi="Verdana"/>
          <w:sz w:val="24"/>
          <w:szCs w:val="24"/>
        </w:rPr>
      </w:pPr>
      <w:r w:rsidRPr="0066299F">
        <w:rPr>
          <w:rFonts w:ascii="Verdana" w:hAnsi="Verdana"/>
          <w:sz w:val="24"/>
          <w:szCs w:val="24"/>
        </w:rPr>
        <w:t xml:space="preserve">Delays are actively monitored and managed, with senior oversight and escalation processes in place to maintain safe care. </w:t>
      </w:r>
    </w:p>
    <w:p w14:paraId="2BF951E5" w14:textId="77777777" w:rsidR="00CD433F" w:rsidRDefault="00CD433F">
      <w:pPr>
        <w:spacing w:after="0" w:line="240" w:lineRule="auto"/>
        <w:rPr>
          <w:rFonts w:ascii="Verdana" w:hAnsi="Verdana"/>
          <w:b/>
          <w:bCs/>
          <w:sz w:val="24"/>
          <w:szCs w:val="24"/>
        </w:rPr>
      </w:pPr>
    </w:p>
    <w:p w14:paraId="333D230A" w14:textId="02AD243A" w:rsidR="00C74BBB" w:rsidRPr="00FD78F9" w:rsidRDefault="00C72C9C">
      <w:pPr>
        <w:spacing w:after="0" w:line="240" w:lineRule="auto"/>
        <w:rPr>
          <w:rFonts w:ascii="Verdana" w:hAnsi="Verdana"/>
          <w:b/>
          <w:bCs/>
          <w:sz w:val="24"/>
          <w:szCs w:val="24"/>
        </w:rPr>
      </w:pPr>
      <w:r w:rsidRPr="00FD78F9">
        <w:rPr>
          <w:rFonts w:ascii="Verdana" w:hAnsi="Verdana"/>
          <w:b/>
          <w:bCs/>
          <w:sz w:val="24"/>
          <w:szCs w:val="24"/>
        </w:rPr>
        <w:t>3.</w:t>
      </w:r>
      <w:r w:rsidR="00C630CD">
        <w:rPr>
          <w:rFonts w:ascii="Verdana" w:hAnsi="Verdana"/>
          <w:b/>
          <w:bCs/>
          <w:sz w:val="24"/>
          <w:szCs w:val="24"/>
        </w:rPr>
        <w:t>4</w:t>
      </w:r>
      <w:r w:rsidRPr="00FD78F9">
        <w:rPr>
          <w:rFonts w:ascii="Verdana" w:hAnsi="Verdana"/>
          <w:b/>
          <w:bCs/>
          <w:sz w:val="24"/>
          <w:szCs w:val="24"/>
        </w:rPr>
        <w:t xml:space="preserve"> Extended Perinatal Mortality and Morbidity</w:t>
      </w:r>
    </w:p>
    <w:p w14:paraId="76F9A5FE"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All stillbirths, late fetal losses and neonatal deaths are reported to MBRRACE-UK, ensuring robust national surveillance and benchmarking of perinatal outcomes. Each case undergoes detailed internal review, and where appropriate, external scrutiny via the Perinatal Mortality Review Tool (PMRT). This supports identification of modifiable factors, strengthens organisational learning, and enables meaningful engagement with families, who are offered the opportunity to contribute to the review process with a dedicated point of contact.</w:t>
      </w:r>
    </w:p>
    <w:p w14:paraId="26FB0FEA" w14:textId="77777777" w:rsidR="00776F52" w:rsidRPr="00776F52" w:rsidRDefault="00776F52" w:rsidP="004A2692">
      <w:pPr>
        <w:spacing w:after="0" w:line="240" w:lineRule="auto"/>
        <w:jc w:val="both"/>
        <w:rPr>
          <w:rFonts w:ascii="Verdana" w:eastAsia="Verdana" w:hAnsi="Verdana" w:cs="Verdana"/>
          <w:sz w:val="24"/>
          <w:szCs w:val="24"/>
        </w:rPr>
      </w:pPr>
    </w:p>
    <w:p w14:paraId="6261F7F5"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We recognise that the loss of a baby has a profound and lasting impact on women, families and staff, and remain committed to providing compassionate care alongside robust, safe clinical services that seek to minimise harm and prevent avoidable loss wherever possible.</w:t>
      </w:r>
    </w:p>
    <w:p w14:paraId="3E967A08" w14:textId="77777777" w:rsidR="00776F52" w:rsidRPr="00776F52" w:rsidRDefault="00776F52" w:rsidP="004A2692">
      <w:pPr>
        <w:spacing w:after="0" w:line="240" w:lineRule="auto"/>
        <w:jc w:val="both"/>
        <w:rPr>
          <w:rFonts w:ascii="Verdana" w:eastAsia="Verdana" w:hAnsi="Verdana" w:cs="Verdana"/>
          <w:sz w:val="24"/>
          <w:szCs w:val="24"/>
        </w:rPr>
      </w:pPr>
    </w:p>
    <w:p w14:paraId="6372676A" w14:textId="77777777" w:rsidR="00776F52" w:rsidRDefault="00776F52" w:rsidP="00776F5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lastRenderedPageBreak/>
        <w:t>The most recent published MBRRACE data demonstrates an improving position. The crude perinatal mortality rate reduced from 7.49 per 1,000 births in 2023 to 5.73 per 1,000 births in 2024. The stabilised and adjusted rate for 2024 is 5.46 per 1,000 births, which is in line with the average for comparable UK organisations, indicating a stable and benchmarked performance.</w:t>
      </w:r>
    </w:p>
    <w:p w14:paraId="26A5BFAE" w14:textId="77777777" w:rsidR="00776F52" w:rsidRPr="00776F52" w:rsidRDefault="00776F52" w:rsidP="004A2692">
      <w:pPr>
        <w:spacing w:after="0" w:line="240" w:lineRule="auto"/>
        <w:jc w:val="both"/>
        <w:rPr>
          <w:rFonts w:ascii="Verdana" w:eastAsia="Verdana" w:hAnsi="Verdana" w:cs="Verdana"/>
          <w:sz w:val="24"/>
          <w:szCs w:val="24"/>
        </w:rPr>
      </w:pPr>
    </w:p>
    <w:p w14:paraId="36F63F8D" w14:textId="77777777" w:rsidR="00776F52" w:rsidRPr="00776F52" w:rsidRDefault="00776F52" w:rsidP="004A2692">
      <w:pPr>
        <w:spacing w:after="0" w:line="240" w:lineRule="auto"/>
        <w:jc w:val="both"/>
        <w:rPr>
          <w:rFonts w:ascii="Verdana" w:eastAsia="Verdana" w:hAnsi="Verdana" w:cs="Verdana"/>
          <w:sz w:val="24"/>
          <w:szCs w:val="24"/>
        </w:rPr>
      </w:pPr>
      <w:r w:rsidRPr="00776F52">
        <w:rPr>
          <w:rFonts w:ascii="Verdana" w:eastAsia="Verdana" w:hAnsi="Verdana" w:cs="Verdana"/>
          <w:sz w:val="24"/>
          <w:szCs w:val="24"/>
        </w:rPr>
        <w:t>There is no new national data available for this reporting period. MBRRACE reports are published on a lag basis, with 2025 birth data expected in Quarter 3/4 of 2026/27. In the interim, local surveillance and PMRT processes continue to provide ongoing oversight, assurance, and opportunities for continuous learning and improvement.</w:t>
      </w:r>
    </w:p>
    <w:p w14:paraId="5AF14D45" w14:textId="77777777" w:rsidR="00C74BBB" w:rsidRPr="00FD78F9" w:rsidRDefault="00C74BBB">
      <w:pPr>
        <w:spacing w:after="0" w:line="240" w:lineRule="auto"/>
        <w:jc w:val="both"/>
        <w:rPr>
          <w:rFonts w:ascii="Verdana" w:eastAsia="Verdana" w:hAnsi="Verdana" w:cs="Verdana"/>
          <w:sz w:val="24"/>
          <w:szCs w:val="24"/>
        </w:rPr>
      </w:pPr>
    </w:p>
    <w:p w14:paraId="65BC876C" w14:textId="04878233" w:rsidR="00C74BBB"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C630CD">
        <w:rPr>
          <w:rFonts w:ascii="Verdana" w:eastAsia="Verdana" w:hAnsi="Verdana" w:cs="Verdana"/>
          <w:b/>
          <w:bCs/>
          <w:sz w:val="24"/>
          <w:szCs w:val="24"/>
        </w:rPr>
        <w:t>4</w:t>
      </w:r>
      <w:r w:rsidRPr="00FD78F9">
        <w:rPr>
          <w:rFonts w:ascii="Verdana" w:eastAsia="Verdana" w:hAnsi="Verdana" w:cs="Verdana"/>
          <w:b/>
          <w:bCs/>
          <w:sz w:val="24"/>
          <w:szCs w:val="24"/>
        </w:rPr>
        <w:t xml:space="preserve">.1 Stillbirths from </w:t>
      </w:r>
      <w:r w:rsidR="00776F52">
        <w:rPr>
          <w:rFonts w:ascii="Verdana" w:eastAsia="Verdana" w:hAnsi="Verdana" w:cs="Verdana"/>
          <w:b/>
          <w:bCs/>
          <w:sz w:val="24"/>
          <w:szCs w:val="24"/>
        </w:rPr>
        <w:t>January</w:t>
      </w:r>
      <w:r w:rsidR="00776F52" w:rsidRPr="00FD78F9">
        <w:rPr>
          <w:rFonts w:ascii="Verdana" w:eastAsia="Verdana" w:hAnsi="Verdana" w:cs="Verdana"/>
          <w:b/>
          <w:bCs/>
          <w:sz w:val="24"/>
          <w:szCs w:val="24"/>
        </w:rPr>
        <w:t xml:space="preserve"> </w:t>
      </w:r>
      <w:r w:rsidRPr="00FD78F9">
        <w:rPr>
          <w:rFonts w:ascii="Verdana" w:eastAsia="Verdana" w:hAnsi="Verdana" w:cs="Verdana"/>
          <w:b/>
          <w:bCs/>
          <w:sz w:val="24"/>
          <w:szCs w:val="24"/>
        </w:rPr>
        <w:t>2026</w:t>
      </w:r>
    </w:p>
    <w:p w14:paraId="5FAF87E9" w14:textId="77777777" w:rsidR="00395528" w:rsidRPr="00FD78F9" w:rsidRDefault="00395528">
      <w:pPr>
        <w:spacing w:after="0" w:line="240" w:lineRule="auto"/>
        <w:jc w:val="both"/>
        <w:rPr>
          <w:rFonts w:ascii="Verdana" w:eastAsia="Verdana" w:hAnsi="Verdana" w:cs="Verdana"/>
          <w:b/>
          <w:bCs/>
          <w:sz w:val="24"/>
          <w:szCs w:val="24"/>
        </w:rPr>
      </w:pPr>
    </w:p>
    <w:p w14:paraId="260193CA" w14:textId="77777777" w:rsidR="006A2648" w:rsidRDefault="006A2648" w:rsidP="006A2648">
      <w:pPr>
        <w:spacing w:after="0" w:line="240" w:lineRule="auto"/>
        <w:jc w:val="both"/>
        <w:rPr>
          <w:rFonts w:ascii="Verdana" w:eastAsia="Verdana" w:hAnsi="Verdana" w:cs="Verdana"/>
          <w:sz w:val="24"/>
          <w:szCs w:val="24"/>
        </w:rPr>
      </w:pPr>
      <w:r w:rsidRPr="006A2648">
        <w:rPr>
          <w:rFonts w:ascii="Verdana" w:eastAsia="Verdana" w:hAnsi="Verdana" w:cs="Verdana"/>
          <w:sz w:val="24"/>
          <w:szCs w:val="24"/>
        </w:rPr>
        <w:t>The service recognises that the death of a baby is a deeply devastating and life-changing experience for women, families, and the staff who care for them. We remain committed to providing compassionate, personalised support while ensuring robust, safe clinical services that seek to minimise harm and prevent avoidable loss wherever possible.</w:t>
      </w:r>
    </w:p>
    <w:p w14:paraId="38BF971D" w14:textId="77777777" w:rsidR="006A2648" w:rsidRPr="006A2648" w:rsidRDefault="006A2648" w:rsidP="006A2648">
      <w:pPr>
        <w:spacing w:after="0" w:line="240" w:lineRule="auto"/>
        <w:jc w:val="both"/>
        <w:rPr>
          <w:rFonts w:ascii="Verdana" w:eastAsia="Verdana" w:hAnsi="Verdana" w:cs="Verdana"/>
          <w:sz w:val="24"/>
          <w:szCs w:val="24"/>
        </w:rPr>
      </w:pPr>
    </w:p>
    <w:p w14:paraId="25F69FE0"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What are we measuring?</w:t>
      </w:r>
    </w:p>
    <w:p w14:paraId="12204B10" w14:textId="01600D2D" w:rsidR="005A4270" w:rsidRDefault="005A4270" w:rsidP="00395528">
      <w:pPr>
        <w:spacing w:after="0" w:line="240" w:lineRule="auto"/>
        <w:jc w:val="both"/>
        <w:rPr>
          <w:rFonts w:ascii="Verdana" w:hAnsi="Verdana"/>
          <w:sz w:val="24"/>
          <w:szCs w:val="24"/>
        </w:rPr>
      </w:pPr>
      <w:r w:rsidRPr="005A4270">
        <w:rPr>
          <w:rFonts w:ascii="Verdana" w:hAnsi="Verdana"/>
          <w:sz w:val="24"/>
          <w:szCs w:val="24"/>
        </w:rPr>
        <w:t>Stillbirths and neonatal deaths, alongside learning from reviews of each baby's care.</w:t>
      </w:r>
    </w:p>
    <w:p w14:paraId="327B93CB" w14:textId="77777777" w:rsidR="00395528" w:rsidRPr="005A4270" w:rsidRDefault="00395528" w:rsidP="00395528">
      <w:pPr>
        <w:spacing w:after="0" w:line="240" w:lineRule="auto"/>
        <w:jc w:val="both"/>
        <w:rPr>
          <w:rFonts w:ascii="Verdana" w:hAnsi="Verdana"/>
          <w:sz w:val="24"/>
          <w:szCs w:val="24"/>
        </w:rPr>
      </w:pPr>
    </w:p>
    <w:p w14:paraId="03340748"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How are we performing?</w:t>
      </w:r>
    </w:p>
    <w:p w14:paraId="04D8B7B3" w14:textId="77777777" w:rsidR="00434C8C" w:rsidRDefault="005A4270" w:rsidP="00434C8C">
      <w:pPr>
        <w:spacing w:after="0" w:line="240" w:lineRule="auto"/>
        <w:jc w:val="both"/>
        <w:rPr>
          <w:rFonts w:ascii="Verdana" w:hAnsi="Verdana"/>
          <w:sz w:val="24"/>
          <w:szCs w:val="24"/>
        </w:rPr>
      </w:pPr>
      <w:r w:rsidRPr="005A4270">
        <w:rPr>
          <w:rFonts w:ascii="Verdana" w:hAnsi="Verdana"/>
          <w:sz w:val="24"/>
          <w:szCs w:val="24"/>
        </w:rPr>
        <w:t xml:space="preserve">Nationally reported data shows the Health Board's perinatal mortality rates remain in line with comparable organisations and have improved over recent years. Between January and </w:t>
      </w:r>
      <w:r w:rsidR="00311297">
        <w:rPr>
          <w:rFonts w:ascii="Verdana" w:hAnsi="Verdana"/>
          <w:sz w:val="24"/>
          <w:szCs w:val="24"/>
        </w:rPr>
        <w:t>June</w:t>
      </w:r>
      <w:r w:rsidRPr="005A4270">
        <w:rPr>
          <w:rFonts w:ascii="Verdana" w:hAnsi="Verdana"/>
          <w:sz w:val="24"/>
          <w:szCs w:val="24"/>
        </w:rPr>
        <w:t xml:space="preserve"> 2026, three stillbirths and </w:t>
      </w:r>
      <w:r w:rsidR="00311297">
        <w:rPr>
          <w:rFonts w:ascii="Verdana" w:hAnsi="Verdana"/>
          <w:sz w:val="24"/>
          <w:szCs w:val="24"/>
        </w:rPr>
        <w:t>four</w:t>
      </w:r>
      <w:r w:rsidRPr="005A4270">
        <w:rPr>
          <w:rFonts w:ascii="Verdana" w:hAnsi="Verdana"/>
          <w:sz w:val="24"/>
          <w:szCs w:val="24"/>
        </w:rPr>
        <w:t xml:space="preserve"> neonatal deaths were reported</w:t>
      </w:r>
      <w:r w:rsidR="00311297">
        <w:rPr>
          <w:rFonts w:ascii="Verdana" w:hAnsi="Verdana"/>
          <w:sz w:val="24"/>
          <w:szCs w:val="24"/>
        </w:rPr>
        <w:t>, of which two were inbor</w:t>
      </w:r>
      <w:r w:rsidR="00732860">
        <w:rPr>
          <w:rFonts w:ascii="Verdana" w:hAnsi="Verdana"/>
          <w:sz w:val="24"/>
          <w:szCs w:val="24"/>
        </w:rPr>
        <w:t xml:space="preserve">n </w:t>
      </w:r>
      <w:r w:rsidR="00C85CC7">
        <w:rPr>
          <w:rFonts w:ascii="Verdana" w:hAnsi="Verdana"/>
          <w:sz w:val="24"/>
          <w:szCs w:val="24"/>
        </w:rPr>
        <w:t xml:space="preserve">(babies born in </w:t>
      </w:r>
      <w:r w:rsidR="008A0275">
        <w:rPr>
          <w:rFonts w:ascii="Verdana" w:hAnsi="Verdana"/>
          <w:sz w:val="24"/>
          <w:szCs w:val="24"/>
        </w:rPr>
        <w:t>Swansea</w:t>
      </w:r>
      <w:r w:rsidR="00C85CC7">
        <w:rPr>
          <w:rFonts w:ascii="Verdana" w:hAnsi="Verdana"/>
          <w:sz w:val="24"/>
          <w:szCs w:val="24"/>
        </w:rPr>
        <w:t xml:space="preserve">) </w:t>
      </w:r>
      <w:r w:rsidR="00732860">
        <w:rPr>
          <w:rFonts w:ascii="Verdana" w:hAnsi="Verdana"/>
          <w:sz w:val="24"/>
          <w:szCs w:val="24"/>
        </w:rPr>
        <w:t>which is expected for a service of this size and complexity</w:t>
      </w:r>
      <w:r w:rsidRPr="005A4270">
        <w:rPr>
          <w:rFonts w:ascii="Verdana" w:hAnsi="Verdana"/>
          <w:sz w:val="24"/>
          <w:szCs w:val="24"/>
        </w:rPr>
        <w:t xml:space="preserve">. </w:t>
      </w:r>
      <w:r w:rsidR="00513EB3">
        <w:rPr>
          <w:rFonts w:ascii="Verdana" w:hAnsi="Verdana"/>
          <w:sz w:val="24"/>
          <w:szCs w:val="24"/>
        </w:rPr>
        <w:t xml:space="preserve">The Health </w:t>
      </w:r>
      <w:r w:rsidR="003B5E8D">
        <w:rPr>
          <w:rFonts w:ascii="Verdana" w:hAnsi="Verdana"/>
          <w:sz w:val="24"/>
          <w:szCs w:val="24"/>
        </w:rPr>
        <w:t>Board</w:t>
      </w:r>
      <w:r w:rsidR="00513EB3">
        <w:rPr>
          <w:rFonts w:ascii="Verdana" w:hAnsi="Verdana"/>
          <w:sz w:val="24"/>
          <w:szCs w:val="24"/>
        </w:rPr>
        <w:t xml:space="preserve"> </w:t>
      </w:r>
      <w:r w:rsidR="007F0680">
        <w:rPr>
          <w:rFonts w:ascii="Verdana" w:hAnsi="Verdana"/>
          <w:sz w:val="24"/>
          <w:szCs w:val="24"/>
        </w:rPr>
        <w:t xml:space="preserve">stillbirth </w:t>
      </w:r>
      <w:r w:rsidR="00513EB3">
        <w:rPr>
          <w:rFonts w:ascii="Verdana" w:hAnsi="Verdana"/>
          <w:sz w:val="24"/>
          <w:szCs w:val="24"/>
        </w:rPr>
        <w:t xml:space="preserve">crude rate for 2025 is </w:t>
      </w:r>
      <w:r w:rsidR="00244E3B">
        <w:rPr>
          <w:rFonts w:ascii="Verdana" w:hAnsi="Verdana"/>
          <w:sz w:val="24"/>
          <w:szCs w:val="24"/>
        </w:rPr>
        <w:t xml:space="preserve">3.7 per thousand births and our </w:t>
      </w:r>
      <w:r w:rsidR="003B5E8D">
        <w:rPr>
          <w:rFonts w:ascii="Verdana" w:hAnsi="Verdana"/>
          <w:sz w:val="24"/>
          <w:szCs w:val="24"/>
        </w:rPr>
        <w:t>12-month</w:t>
      </w:r>
      <w:r w:rsidR="00244E3B">
        <w:rPr>
          <w:rFonts w:ascii="Verdana" w:hAnsi="Verdana"/>
          <w:sz w:val="24"/>
          <w:szCs w:val="24"/>
        </w:rPr>
        <w:t xml:space="preserve"> rolling </w:t>
      </w:r>
      <w:r w:rsidR="003B5E8D">
        <w:rPr>
          <w:rFonts w:ascii="Verdana" w:hAnsi="Verdana"/>
          <w:sz w:val="24"/>
          <w:szCs w:val="24"/>
        </w:rPr>
        <w:t>crude</w:t>
      </w:r>
      <w:r w:rsidR="00244E3B">
        <w:rPr>
          <w:rFonts w:ascii="Verdana" w:hAnsi="Verdana"/>
          <w:sz w:val="24"/>
          <w:szCs w:val="24"/>
        </w:rPr>
        <w:t xml:space="preserve"> rate (August 2025 – July 2026) is </w:t>
      </w:r>
      <w:r w:rsidR="003B5E8D">
        <w:rPr>
          <w:rFonts w:ascii="Verdana" w:hAnsi="Verdana"/>
          <w:sz w:val="24"/>
          <w:szCs w:val="24"/>
        </w:rPr>
        <w:t xml:space="preserve">2.6 per 1000 births.  </w:t>
      </w:r>
      <w:r w:rsidR="006D4397">
        <w:rPr>
          <w:rFonts w:ascii="Verdana" w:hAnsi="Verdana"/>
          <w:sz w:val="24"/>
          <w:szCs w:val="24"/>
        </w:rPr>
        <w:t xml:space="preserve">2025 crude Neonatal death rate 1.23/1000 and rolling crude 12-month crude rate is </w:t>
      </w:r>
      <w:r w:rsidR="00E038E1">
        <w:rPr>
          <w:rFonts w:ascii="Verdana" w:hAnsi="Verdana"/>
          <w:sz w:val="24"/>
          <w:szCs w:val="24"/>
        </w:rPr>
        <w:t>1.</w:t>
      </w:r>
      <w:r w:rsidR="00110BAC">
        <w:rPr>
          <w:rFonts w:ascii="Verdana" w:hAnsi="Verdana"/>
          <w:sz w:val="24"/>
          <w:szCs w:val="24"/>
        </w:rPr>
        <w:t>63</w:t>
      </w:r>
      <w:r w:rsidR="004B2CB6">
        <w:rPr>
          <w:rFonts w:ascii="Verdana" w:hAnsi="Verdana"/>
          <w:sz w:val="24"/>
          <w:szCs w:val="24"/>
        </w:rPr>
        <w:t xml:space="preserve"> per 1000 births.  </w:t>
      </w:r>
      <w:r w:rsidR="00434C8C" w:rsidRPr="00434C8C">
        <w:rPr>
          <w:rFonts w:ascii="Verdana" w:hAnsi="Verdana"/>
          <w:sz w:val="24"/>
          <w:szCs w:val="24"/>
        </w:rPr>
        <w:t>Routine validation of mortality data remains ongoing. As a result, the reported 12-month crude mortality rate remains provisional and may be subject to revision following completion of the data assurance process.</w:t>
      </w:r>
    </w:p>
    <w:p w14:paraId="2BBF05D7" w14:textId="77777777" w:rsidR="00111A08" w:rsidRPr="00434C8C" w:rsidRDefault="00111A08" w:rsidP="00434C8C">
      <w:pPr>
        <w:spacing w:after="0" w:line="240" w:lineRule="auto"/>
        <w:jc w:val="both"/>
        <w:rPr>
          <w:rFonts w:ascii="Verdana" w:hAnsi="Verdana"/>
          <w:sz w:val="24"/>
          <w:szCs w:val="24"/>
        </w:rPr>
      </w:pPr>
    </w:p>
    <w:p w14:paraId="7BEC57D6" w14:textId="090BF0B9" w:rsidR="005A4270" w:rsidRDefault="005A4270" w:rsidP="00395528">
      <w:pPr>
        <w:spacing w:after="0" w:line="240" w:lineRule="auto"/>
        <w:jc w:val="both"/>
        <w:rPr>
          <w:rFonts w:ascii="Verdana" w:hAnsi="Verdana"/>
          <w:sz w:val="24"/>
          <w:szCs w:val="24"/>
        </w:rPr>
      </w:pPr>
      <w:r w:rsidRPr="005A4270">
        <w:rPr>
          <w:rFonts w:ascii="Verdana" w:hAnsi="Verdana"/>
          <w:sz w:val="24"/>
          <w:szCs w:val="24"/>
        </w:rPr>
        <w:t xml:space="preserve">Every case undergoes detailed multidisciplinary review, and families are supported throughout the process. </w:t>
      </w:r>
    </w:p>
    <w:p w14:paraId="2A684259" w14:textId="77777777" w:rsidR="00395528" w:rsidRPr="005A4270" w:rsidRDefault="00395528" w:rsidP="00395528">
      <w:pPr>
        <w:spacing w:after="0" w:line="240" w:lineRule="auto"/>
        <w:jc w:val="both"/>
        <w:rPr>
          <w:rFonts w:ascii="Verdana" w:hAnsi="Verdana"/>
          <w:sz w:val="24"/>
          <w:szCs w:val="24"/>
        </w:rPr>
      </w:pPr>
    </w:p>
    <w:p w14:paraId="55A54075"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What are we doing to improve?</w:t>
      </w:r>
    </w:p>
    <w:p w14:paraId="281EF3C5" w14:textId="77777777" w:rsidR="00F67884" w:rsidRPr="00F67884" w:rsidRDefault="005A4270" w:rsidP="00F67884">
      <w:pPr>
        <w:spacing w:after="0" w:line="240" w:lineRule="auto"/>
        <w:jc w:val="both"/>
        <w:rPr>
          <w:rFonts w:ascii="Verdana" w:hAnsi="Verdana"/>
          <w:sz w:val="24"/>
          <w:szCs w:val="24"/>
        </w:rPr>
      </w:pPr>
      <w:r w:rsidRPr="005A4270">
        <w:rPr>
          <w:rFonts w:ascii="Verdana" w:hAnsi="Verdana"/>
          <w:sz w:val="24"/>
          <w:szCs w:val="24"/>
        </w:rPr>
        <w:t xml:space="preserve">Learning from reviews continues to strengthen care through improved fetal growth surveillance, escalation of maternal deterioration and clinical decision-making. Computerised fetal monitoring and enhanced training have also been introduced. </w:t>
      </w:r>
      <w:r w:rsidR="00F67884" w:rsidRPr="00F67884">
        <w:rPr>
          <w:rFonts w:ascii="Verdana" w:hAnsi="Verdana"/>
          <w:sz w:val="24"/>
          <w:szCs w:val="24"/>
        </w:rPr>
        <w:t xml:space="preserve">Whilst limitations in external participation within clinical reviews are recognised across Wales, the Health Board continues to actively pursue opportunities to strengthen externality through collaboration with regional and national partners. </w:t>
      </w:r>
      <w:r w:rsidR="00F67884" w:rsidRPr="00F67884">
        <w:rPr>
          <w:rFonts w:ascii="Verdana" w:hAnsi="Verdana"/>
          <w:sz w:val="24"/>
          <w:szCs w:val="24"/>
        </w:rPr>
        <w:lastRenderedPageBreak/>
        <w:t>This remains an important area of development to support robust assurance, independent challenge and continuous improvement.</w:t>
      </w:r>
    </w:p>
    <w:p w14:paraId="57AEBE47" w14:textId="467AA296" w:rsidR="00395528" w:rsidRPr="005A4270" w:rsidRDefault="00395528" w:rsidP="00395528">
      <w:pPr>
        <w:spacing w:after="0" w:line="240" w:lineRule="auto"/>
        <w:jc w:val="both"/>
        <w:rPr>
          <w:rFonts w:ascii="Verdana" w:hAnsi="Verdana"/>
          <w:sz w:val="24"/>
          <w:szCs w:val="24"/>
        </w:rPr>
      </w:pPr>
    </w:p>
    <w:p w14:paraId="6B724B85" w14:textId="77777777" w:rsidR="005A4270" w:rsidRDefault="005A4270" w:rsidP="00395528">
      <w:pPr>
        <w:spacing w:after="0" w:line="240" w:lineRule="auto"/>
        <w:jc w:val="both"/>
        <w:rPr>
          <w:rFonts w:ascii="Verdana" w:hAnsi="Verdana"/>
          <w:b/>
          <w:bCs/>
          <w:sz w:val="24"/>
          <w:szCs w:val="24"/>
        </w:rPr>
      </w:pPr>
      <w:r w:rsidRPr="005A4270">
        <w:rPr>
          <w:rFonts w:ascii="Verdana" w:hAnsi="Verdana"/>
          <w:b/>
          <w:bCs/>
          <w:sz w:val="24"/>
          <w:szCs w:val="24"/>
        </w:rPr>
        <w:t>Board Assurance</w:t>
      </w:r>
    </w:p>
    <w:p w14:paraId="2724D82E" w14:textId="77777777" w:rsidR="00D83F19" w:rsidRDefault="005A4270">
      <w:pPr>
        <w:spacing w:after="0" w:line="240" w:lineRule="auto"/>
        <w:jc w:val="both"/>
        <w:rPr>
          <w:rFonts w:ascii="Verdana" w:hAnsi="Verdana"/>
          <w:sz w:val="24"/>
          <w:szCs w:val="24"/>
        </w:rPr>
      </w:pPr>
      <w:r w:rsidRPr="005A4270">
        <w:rPr>
          <w:rFonts w:ascii="Verdana" w:hAnsi="Verdana"/>
          <w:sz w:val="24"/>
          <w:szCs w:val="24"/>
        </w:rPr>
        <w:t xml:space="preserve">The service remains committed to compassionate family engagement, robust investigation and continuous learning to reduce avoidable harm. </w:t>
      </w:r>
    </w:p>
    <w:p w14:paraId="71BA6C83" w14:textId="77777777" w:rsidR="00D83F19" w:rsidRDefault="00D83F19">
      <w:pPr>
        <w:spacing w:after="0" w:line="240" w:lineRule="auto"/>
        <w:jc w:val="both"/>
        <w:rPr>
          <w:rFonts w:ascii="Verdana" w:hAnsi="Verdana"/>
          <w:sz w:val="24"/>
          <w:szCs w:val="24"/>
        </w:rPr>
      </w:pPr>
    </w:p>
    <w:p w14:paraId="6CC2AB3E" w14:textId="418725E3" w:rsidR="006B113F" w:rsidRPr="00F94C86" w:rsidRDefault="00B63C28" w:rsidP="006B113F">
      <w:pPr>
        <w:spacing w:after="0" w:line="240" w:lineRule="auto"/>
        <w:jc w:val="both"/>
        <w:rPr>
          <w:rFonts w:ascii="Verdana" w:eastAsia="Verdana" w:hAnsi="Verdana" w:cs="Verdana"/>
          <w:sz w:val="18"/>
          <w:szCs w:val="18"/>
        </w:rPr>
      </w:pPr>
      <w:r w:rsidRPr="00F94C86">
        <w:rPr>
          <w:rFonts w:ascii="Verdana" w:hAnsi="Verdana"/>
          <w:noProof/>
          <w:sz w:val="18"/>
          <w:szCs w:val="18"/>
        </w:rPr>
        <w:drawing>
          <wp:anchor distT="0" distB="0" distL="114300" distR="114300" simplePos="0" relativeHeight="251658247" behindDoc="0" locked="0" layoutInCell="1" allowOverlap="1" wp14:anchorId="1D8F00FE" wp14:editId="3587642F">
            <wp:simplePos x="0" y="0"/>
            <wp:positionH relativeFrom="column">
              <wp:posOffset>1416685</wp:posOffset>
            </wp:positionH>
            <wp:positionV relativeFrom="paragraph">
              <wp:posOffset>346710</wp:posOffset>
            </wp:positionV>
            <wp:extent cx="3045467" cy="828675"/>
            <wp:effectExtent l="19050" t="19050" r="21590" b="9525"/>
            <wp:wrapNone/>
            <wp:docPr id="491576471"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rcRect l="19672" t="12215" r="22056" b="16193"/>
                    <a:stretch>
                      <a:fillRect/>
                    </a:stretch>
                  </pic:blipFill>
                  <pic:spPr>
                    <a:xfrm>
                      <a:off x="0" y="0"/>
                      <a:ext cx="3045467" cy="828675"/>
                    </a:xfrm>
                    <a:prstGeom prst="rect">
                      <a:avLst/>
                    </a:prstGeom>
                    <a:noFill/>
                    <a:ln>
                      <a:solidFill>
                        <a:schemeClr val="tx1"/>
                      </a:solidFill>
                      <a:prstDash/>
                    </a:ln>
                  </pic:spPr>
                </pic:pic>
              </a:graphicData>
            </a:graphic>
            <wp14:sizeRelH relativeFrom="margin">
              <wp14:pctWidth>0</wp14:pctWidth>
            </wp14:sizeRelH>
            <wp14:sizeRelV relativeFrom="margin">
              <wp14:pctHeight>0</wp14:pctHeight>
            </wp14:sizeRelV>
          </wp:anchor>
        </w:drawing>
      </w:r>
      <w:r w:rsidR="006B113F" w:rsidRPr="00F94C86">
        <w:rPr>
          <w:rFonts w:ascii="Verdana" w:eastAsia="Verdana" w:hAnsi="Verdana" w:cs="Verdana"/>
          <w:i/>
          <w:iCs/>
          <w:sz w:val="18"/>
          <w:szCs w:val="18"/>
        </w:rPr>
        <w:t>Figure: 11 year running stabilised and adjusted mortality rates for SBUHB including latest published year 2024. Note SBUHB separated from POW in in 2019 resulting in reduction in births attributable to SBUHB (Data source MBRRACE UK)</w:t>
      </w:r>
    </w:p>
    <w:p w14:paraId="660BC648" w14:textId="694101AA" w:rsidR="006B113F" w:rsidRPr="0098422E" w:rsidRDefault="006B113F">
      <w:pPr>
        <w:spacing w:after="0" w:line="240" w:lineRule="auto"/>
        <w:jc w:val="both"/>
        <w:rPr>
          <w:rFonts w:ascii="Verdana" w:eastAsia="Verdana" w:hAnsi="Verdana" w:cs="Verdana"/>
          <w:i/>
          <w:iCs/>
          <w:sz w:val="20"/>
          <w:szCs w:val="20"/>
        </w:rPr>
      </w:pPr>
    </w:p>
    <w:p w14:paraId="0AEBE603" w14:textId="3E864EBB" w:rsidR="00C74BBB" w:rsidRPr="00FD78F9" w:rsidRDefault="00C74BBB">
      <w:pPr>
        <w:spacing w:after="0" w:line="240" w:lineRule="auto"/>
        <w:jc w:val="center"/>
        <w:rPr>
          <w:rFonts w:ascii="Verdana" w:hAnsi="Verdana"/>
          <w:sz w:val="24"/>
          <w:szCs w:val="24"/>
        </w:rPr>
      </w:pPr>
    </w:p>
    <w:p w14:paraId="3862128C" w14:textId="7C7069DA" w:rsidR="00C74BBB" w:rsidRPr="00FD78F9" w:rsidRDefault="00C74BBB">
      <w:pPr>
        <w:spacing w:after="0" w:line="240" w:lineRule="auto"/>
        <w:jc w:val="both"/>
        <w:rPr>
          <w:rFonts w:ascii="Verdana" w:eastAsia="Verdana" w:hAnsi="Verdana" w:cs="Verdana"/>
          <w:sz w:val="24"/>
          <w:szCs w:val="24"/>
        </w:rPr>
      </w:pPr>
    </w:p>
    <w:p w14:paraId="01DE63F4" w14:textId="777FF420" w:rsidR="00E84959" w:rsidRDefault="00E84959">
      <w:pPr>
        <w:spacing w:after="0" w:line="240" w:lineRule="auto"/>
        <w:jc w:val="both"/>
        <w:rPr>
          <w:rFonts w:ascii="Verdana" w:eastAsia="Verdana" w:hAnsi="Verdana" w:cs="Verdana"/>
          <w:b/>
          <w:bCs/>
          <w:sz w:val="24"/>
          <w:szCs w:val="24"/>
        </w:rPr>
      </w:pPr>
    </w:p>
    <w:p w14:paraId="7E5DA215" w14:textId="3F27562A" w:rsidR="0098422E" w:rsidRDefault="0098422E">
      <w:pPr>
        <w:spacing w:after="0" w:line="240" w:lineRule="auto"/>
        <w:jc w:val="both"/>
        <w:rPr>
          <w:rFonts w:ascii="Verdana" w:eastAsia="Verdana" w:hAnsi="Verdana" w:cs="Verdana"/>
          <w:b/>
          <w:bCs/>
          <w:sz w:val="24"/>
          <w:szCs w:val="24"/>
        </w:rPr>
      </w:pPr>
    </w:p>
    <w:p w14:paraId="7F16C3A2" w14:textId="7F7C3046" w:rsidR="0098422E" w:rsidRDefault="00D435FA">
      <w:pPr>
        <w:spacing w:after="0" w:line="240" w:lineRule="auto"/>
        <w:jc w:val="both"/>
        <w:rPr>
          <w:rFonts w:ascii="Verdana" w:eastAsia="Verdana" w:hAnsi="Verdana" w:cs="Verdana"/>
          <w:b/>
          <w:bCs/>
          <w:sz w:val="24"/>
          <w:szCs w:val="24"/>
        </w:rPr>
      </w:pPr>
      <w:r w:rsidRPr="00C47FB0">
        <w:rPr>
          <w:rFonts w:ascii="Verdana" w:eastAsia="Verdana" w:hAnsi="Verdana" w:cs="Verdana"/>
          <w:b/>
          <w:bCs/>
          <w:noProof/>
          <w:sz w:val="24"/>
          <w:szCs w:val="24"/>
        </w:rPr>
        <w:drawing>
          <wp:anchor distT="0" distB="0" distL="114300" distR="114300" simplePos="0" relativeHeight="251658242" behindDoc="0" locked="0" layoutInCell="1" allowOverlap="1" wp14:anchorId="38D673F1" wp14:editId="106A7836">
            <wp:simplePos x="0" y="0"/>
            <wp:positionH relativeFrom="column">
              <wp:posOffset>775915</wp:posOffset>
            </wp:positionH>
            <wp:positionV relativeFrom="paragraph">
              <wp:posOffset>161566</wp:posOffset>
            </wp:positionV>
            <wp:extent cx="1615738" cy="1876425"/>
            <wp:effectExtent l="0" t="0" r="3810" b="0"/>
            <wp:wrapNone/>
            <wp:docPr id="1655758910"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screenshot of a graph&#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650"/>
                    <a:stretch>
                      <a:fillRect/>
                    </a:stretch>
                  </pic:blipFill>
                  <pic:spPr bwMode="auto">
                    <a:xfrm>
                      <a:off x="0" y="0"/>
                      <a:ext cx="1615738" cy="1876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C38ED3" w14:textId="263CA46A" w:rsidR="00E84959" w:rsidRDefault="00D435FA">
      <w:pPr>
        <w:spacing w:after="0" w:line="240" w:lineRule="auto"/>
        <w:jc w:val="both"/>
        <w:rPr>
          <w:rFonts w:ascii="Verdana" w:eastAsia="Verdana" w:hAnsi="Verdana" w:cs="Verdana"/>
          <w:b/>
          <w:bCs/>
          <w:sz w:val="24"/>
          <w:szCs w:val="24"/>
        </w:rPr>
      </w:pPr>
      <w:r w:rsidRPr="00C47FB0">
        <w:rPr>
          <w:rFonts w:ascii="Verdana" w:eastAsia="Verdana" w:hAnsi="Verdana" w:cs="Verdana"/>
          <w:b/>
          <w:bCs/>
          <w:noProof/>
          <w:sz w:val="24"/>
          <w:szCs w:val="24"/>
        </w:rPr>
        <w:drawing>
          <wp:anchor distT="0" distB="0" distL="114300" distR="114300" simplePos="0" relativeHeight="251658243" behindDoc="0" locked="0" layoutInCell="1" allowOverlap="1" wp14:anchorId="162AA990" wp14:editId="076F4EB4">
            <wp:simplePos x="0" y="0"/>
            <wp:positionH relativeFrom="column">
              <wp:posOffset>3924300</wp:posOffset>
            </wp:positionH>
            <wp:positionV relativeFrom="paragraph">
              <wp:posOffset>5715</wp:posOffset>
            </wp:positionV>
            <wp:extent cx="1689735" cy="1970405"/>
            <wp:effectExtent l="0" t="0" r="5715" b="0"/>
            <wp:wrapNone/>
            <wp:docPr id="1338802873"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screenshot of a graph&#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305"/>
                    <a:stretch>
                      <a:fillRect/>
                    </a:stretch>
                  </pic:blipFill>
                  <pic:spPr bwMode="auto">
                    <a:xfrm>
                      <a:off x="0" y="0"/>
                      <a:ext cx="1689735" cy="1970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7FB0" w:rsidRPr="00C47FB0">
        <w:rPr>
          <w:rFonts w:ascii="Verdana" w:eastAsia="Verdana" w:hAnsi="Verdana" w:cs="Verdana"/>
          <w:b/>
          <w:bCs/>
          <w:sz w:val="24"/>
          <w:szCs w:val="24"/>
        </w:rPr>
        <w:t> </w:t>
      </w:r>
    </w:p>
    <w:p w14:paraId="0327467E" w14:textId="077E3D2A" w:rsidR="00E84959" w:rsidRDefault="00E84959">
      <w:pPr>
        <w:spacing w:after="0" w:line="240" w:lineRule="auto"/>
        <w:jc w:val="both"/>
        <w:rPr>
          <w:rFonts w:ascii="Verdana" w:eastAsia="Verdana" w:hAnsi="Verdana" w:cs="Verdana"/>
          <w:b/>
          <w:bCs/>
          <w:sz w:val="24"/>
          <w:szCs w:val="24"/>
        </w:rPr>
      </w:pPr>
    </w:p>
    <w:p w14:paraId="29BFC8E2" w14:textId="21AE1EB5" w:rsidR="00E84959" w:rsidRDefault="00E84959">
      <w:pPr>
        <w:spacing w:after="0" w:line="240" w:lineRule="auto"/>
        <w:jc w:val="both"/>
        <w:rPr>
          <w:rFonts w:ascii="Verdana" w:eastAsia="Verdana" w:hAnsi="Verdana" w:cs="Verdana"/>
          <w:b/>
          <w:bCs/>
          <w:sz w:val="24"/>
          <w:szCs w:val="24"/>
        </w:rPr>
      </w:pPr>
    </w:p>
    <w:p w14:paraId="2286D637" w14:textId="7014380D" w:rsidR="00E84959" w:rsidRDefault="00E84959">
      <w:pPr>
        <w:spacing w:after="0" w:line="240" w:lineRule="auto"/>
        <w:jc w:val="both"/>
        <w:rPr>
          <w:rFonts w:ascii="Verdana" w:eastAsia="Verdana" w:hAnsi="Verdana" w:cs="Verdana"/>
          <w:b/>
          <w:bCs/>
          <w:sz w:val="24"/>
          <w:szCs w:val="24"/>
        </w:rPr>
      </w:pPr>
    </w:p>
    <w:p w14:paraId="6845E5CB" w14:textId="48CB54B5" w:rsidR="00E84959" w:rsidRDefault="00E84959">
      <w:pPr>
        <w:spacing w:after="0" w:line="240" w:lineRule="auto"/>
        <w:jc w:val="both"/>
        <w:rPr>
          <w:rFonts w:ascii="Verdana" w:eastAsia="Verdana" w:hAnsi="Verdana" w:cs="Verdana"/>
          <w:b/>
          <w:bCs/>
          <w:sz w:val="24"/>
          <w:szCs w:val="24"/>
        </w:rPr>
      </w:pPr>
    </w:p>
    <w:p w14:paraId="7EE48466" w14:textId="77777777" w:rsidR="00E84959" w:rsidRDefault="00E84959">
      <w:pPr>
        <w:spacing w:after="0" w:line="240" w:lineRule="auto"/>
        <w:jc w:val="both"/>
        <w:rPr>
          <w:rFonts w:ascii="Verdana" w:eastAsia="Verdana" w:hAnsi="Verdana" w:cs="Verdana"/>
          <w:b/>
          <w:bCs/>
          <w:sz w:val="24"/>
          <w:szCs w:val="24"/>
        </w:rPr>
      </w:pPr>
    </w:p>
    <w:p w14:paraId="57945E54" w14:textId="4004D75F" w:rsidR="009B20CF" w:rsidRDefault="009B20CF">
      <w:pPr>
        <w:spacing w:after="0" w:line="240" w:lineRule="auto"/>
        <w:jc w:val="both"/>
        <w:rPr>
          <w:rFonts w:ascii="Verdana" w:eastAsia="Verdana" w:hAnsi="Verdana" w:cs="Verdana"/>
          <w:b/>
          <w:bCs/>
          <w:sz w:val="24"/>
          <w:szCs w:val="24"/>
        </w:rPr>
      </w:pPr>
    </w:p>
    <w:p w14:paraId="419BF2FF" w14:textId="429028D5" w:rsidR="009B20CF" w:rsidRDefault="009B20CF">
      <w:pPr>
        <w:spacing w:after="0" w:line="240" w:lineRule="auto"/>
        <w:jc w:val="both"/>
        <w:rPr>
          <w:rFonts w:ascii="Verdana" w:eastAsia="Verdana" w:hAnsi="Verdana" w:cs="Verdana"/>
          <w:b/>
          <w:bCs/>
          <w:sz w:val="24"/>
          <w:szCs w:val="24"/>
        </w:rPr>
      </w:pPr>
    </w:p>
    <w:p w14:paraId="7925E843" w14:textId="490CB01E" w:rsidR="009B20CF" w:rsidRDefault="009B20CF">
      <w:pPr>
        <w:spacing w:after="0" w:line="240" w:lineRule="auto"/>
        <w:jc w:val="both"/>
        <w:rPr>
          <w:rFonts w:ascii="Verdana" w:eastAsia="Verdana" w:hAnsi="Verdana" w:cs="Verdana"/>
          <w:b/>
          <w:bCs/>
          <w:sz w:val="24"/>
          <w:szCs w:val="24"/>
        </w:rPr>
      </w:pPr>
    </w:p>
    <w:p w14:paraId="715D7F67" w14:textId="77777777" w:rsidR="003322F7" w:rsidRDefault="003322F7">
      <w:pPr>
        <w:spacing w:after="0" w:line="240" w:lineRule="auto"/>
        <w:jc w:val="both"/>
        <w:rPr>
          <w:rFonts w:ascii="Verdana" w:eastAsia="Verdana" w:hAnsi="Verdana" w:cs="Verdana"/>
          <w:sz w:val="24"/>
          <w:szCs w:val="24"/>
        </w:rPr>
      </w:pPr>
    </w:p>
    <w:p w14:paraId="6902D77F" w14:textId="10F184E7" w:rsidR="003322F7" w:rsidRDefault="00CD0D1C" w:rsidP="00176601">
      <w:pPr>
        <w:tabs>
          <w:tab w:val="left" w:pos="1690"/>
        </w:tabs>
        <w:spacing w:after="0" w:line="240" w:lineRule="auto"/>
        <w:jc w:val="both"/>
        <w:rPr>
          <w:rFonts w:ascii="Verdana" w:eastAsia="Verdana" w:hAnsi="Verdana" w:cs="Verdana"/>
          <w:b/>
          <w:bCs/>
          <w:sz w:val="24"/>
          <w:szCs w:val="24"/>
        </w:rPr>
      </w:pPr>
      <w:r w:rsidRPr="00CD0D1C">
        <w:rPr>
          <w:rFonts w:ascii="Verdana" w:eastAsia="Verdana" w:hAnsi="Verdana" w:cs="Verdana"/>
          <w:b/>
          <w:bCs/>
          <w:sz w:val="24"/>
          <w:szCs w:val="24"/>
        </w:rPr>
        <w:t> </w:t>
      </w:r>
      <w:r w:rsidR="00176601">
        <w:rPr>
          <w:rFonts w:ascii="Verdana" w:eastAsia="Verdana" w:hAnsi="Verdana" w:cs="Verdana"/>
          <w:b/>
          <w:bCs/>
          <w:sz w:val="24"/>
          <w:szCs w:val="24"/>
        </w:rPr>
        <w:tab/>
      </w:r>
    </w:p>
    <w:p w14:paraId="110C9D92" w14:textId="77777777" w:rsidR="00D435FA" w:rsidRDefault="003322F7" w:rsidP="00176601">
      <w:pPr>
        <w:tabs>
          <w:tab w:val="left" w:pos="1690"/>
        </w:tabs>
        <w:spacing w:after="0" w:line="240" w:lineRule="auto"/>
        <w:jc w:val="both"/>
        <w:rPr>
          <w:rFonts w:ascii="Verdana" w:eastAsia="Verdana" w:hAnsi="Verdana" w:cs="Verdana"/>
          <w:b/>
          <w:bCs/>
          <w:sz w:val="24"/>
          <w:szCs w:val="24"/>
        </w:rPr>
      </w:pPr>
      <w:r>
        <w:rPr>
          <w:rFonts w:ascii="Verdana" w:eastAsia="Verdana" w:hAnsi="Verdana" w:cs="Verdana"/>
          <w:b/>
          <w:bCs/>
          <w:sz w:val="24"/>
          <w:szCs w:val="24"/>
        </w:rPr>
        <w:t xml:space="preserve">                       </w:t>
      </w:r>
      <w:r w:rsidR="00176601">
        <w:rPr>
          <w:rFonts w:ascii="Verdana" w:eastAsia="Verdana" w:hAnsi="Verdana" w:cs="Verdana"/>
          <w:b/>
          <w:bCs/>
          <w:sz w:val="24"/>
          <w:szCs w:val="24"/>
        </w:rPr>
        <w:t xml:space="preserve">  </w:t>
      </w:r>
    </w:p>
    <w:p w14:paraId="76E0DE41" w14:textId="77777777" w:rsidR="00C20FCC" w:rsidRDefault="00C20FCC" w:rsidP="00176601">
      <w:pPr>
        <w:tabs>
          <w:tab w:val="left" w:pos="1690"/>
        </w:tabs>
        <w:spacing w:after="0" w:line="240" w:lineRule="auto"/>
        <w:jc w:val="both"/>
        <w:rPr>
          <w:rFonts w:ascii="Verdana" w:eastAsia="Verdana" w:hAnsi="Verdana" w:cs="Verdana"/>
          <w:b/>
          <w:bCs/>
          <w:sz w:val="24"/>
          <w:szCs w:val="24"/>
        </w:rPr>
      </w:pPr>
    </w:p>
    <w:p w14:paraId="6B537D26" w14:textId="76C54A02" w:rsidR="005A12A8" w:rsidRDefault="00C20FCC" w:rsidP="00C20FCC">
      <w:pPr>
        <w:tabs>
          <w:tab w:val="left" w:pos="1690"/>
        </w:tabs>
        <w:spacing w:after="0" w:line="240" w:lineRule="auto"/>
        <w:jc w:val="center"/>
        <w:rPr>
          <w:rFonts w:ascii="Verdana" w:eastAsia="Verdana" w:hAnsi="Verdana" w:cs="Verdana"/>
          <w:b/>
          <w:bCs/>
          <w:sz w:val="24"/>
          <w:szCs w:val="24"/>
        </w:rPr>
      </w:pPr>
      <w:r>
        <w:rPr>
          <w:rFonts w:ascii="Verdana" w:eastAsia="Verdana" w:hAnsi="Verdana" w:cs="Verdana"/>
          <w:b/>
          <w:bCs/>
          <w:sz w:val="24"/>
          <w:szCs w:val="24"/>
        </w:rPr>
        <w:t>2</w:t>
      </w:r>
      <w:r w:rsidR="00176601">
        <w:rPr>
          <w:rFonts w:ascii="Verdana" w:eastAsia="Verdana" w:hAnsi="Verdana" w:cs="Verdana"/>
          <w:b/>
          <w:bCs/>
          <w:sz w:val="24"/>
          <w:szCs w:val="24"/>
        </w:rPr>
        <w:t>023</w:t>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sidR="00176601">
        <w:rPr>
          <w:rFonts w:ascii="Verdana" w:eastAsia="Verdana" w:hAnsi="Verdana" w:cs="Verdana"/>
          <w:b/>
          <w:bCs/>
          <w:sz w:val="24"/>
          <w:szCs w:val="24"/>
        </w:rPr>
        <w:tab/>
      </w:r>
      <w:r>
        <w:rPr>
          <w:rFonts w:ascii="Verdana" w:eastAsia="Verdana" w:hAnsi="Verdana" w:cs="Verdana"/>
          <w:b/>
          <w:bCs/>
          <w:sz w:val="24"/>
          <w:szCs w:val="24"/>
        </w:rPr>
        <w:t xml:space="preserve">  </w:t>
      </w:r>
      <w:r w:rsidR="00961A7A">
        <w:rPr>
          <w:rFonts w:ascii="Verdana" w:eastAsia="Verdana" w:hAnsi="Verdana" w:cs="Verdana"/>
          <w:b/>
          <w:bCs/>
          <w:sz w:val="24"/>
          <w:szCs w:val="24"/>
        </w:rPr>
        <w:t xml:space="preserve"> </w:t>
      </w:r>
      <w:r w:rsidR="00176601">
        <w:rPr>
          <w:rFonts w:ascii="Verdana" w:eastAsia="Verdana" w:hAnsi="Verdana" w:cs="Verdana"/>
          <w:b/>
          <w:bCs/>
          <w:sz w:val="24"/>
          <w:szCs w:val="24"/>
        </w:rPr>
        <w:t>2024</w:t>
      </w:r>
    </w:p>
    <w:p w14:paraId="77DCF487" w14:textId="19313CAD" w:rsidR="005A12A8" w:rsidRDefault="00A26731">
      <w:pPr>
        <w:spacing w:after="0" w:line="240" w:lineRule="auto"/>
        <w:jc w:val="both"/>
        <w:rPr>
          <w:rFonts w:ascii="Verdana" w:eastAsia="Verdana" w:hAnsi="Verdana" w:cs="Verdana"/>
          <w:b/>
          <w:bCs/>
          <w:sz w:val="24"/>
          <w:szCs w:val="24"/>
        </w:rPr>
      </w:pPr>
      <w:r w:rsidRPr="00CD0D1C">
        <w:rPr>
          <w:rFonts w:ascii="Verdana" w:eastAsia="Verdana" w:hAnsi="Verdana" w:cs="Verdana"/>
          <w:b/>
          <w:bCs/>
          <w:noProof/>
          <w:sz w:val="24"/>
          <w:szCs w:val="24"/>
        </w:rPr>
        <w:drawing>
          <wp:anchor distT="0" distB="0" distL="114300" distR="114300" simplePos="0" relativeHeight="251658245" behindDoc="0" locked="0" layoutInCell="1" allowOverlap="1" wp14:anchorId="298E917D" wp14:editId="38E7F3F9">
            <wp:simplePos x="0" y="0"/>
            <wp:positionH relativeFrom="column">
              <wp:posOffset>3970020</wp:posOffset>
            </wp:positionH>
            <wp:positionV relativeFrom="paragraph">
              <wp:posOffset>8890</wp:posOffset>
            </wp:positionV>
            <wp:extent cx="1837045" cy="2089977"/>
            <wp:effectExtent l="0" t="0" r="0" b="5715"/>
            <wp:wrapNone/>
            <wp:docPr id="1136778696" name="Picture 9" descr="A purple and white information 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purple and white information shee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37045" cy="20899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0D1C">
        <w:rPr>
          <w:rFonts w:ascii="Verdana" w:eastAsia="Verdana" w:hAnsi="Verdana" w:cs="Verdana"/>
          <w:b/>
          <w:bCs/>
          <w:noProof/>
          <w:sz w:val="24"/>
          <w:szCs w:val="24"/>
        </w:rPr>
        <w:drawing>
          <wp:anchor distT="0" distB="0" distL="114300" distR="114300" simplePos="0" relativeHeight="251658244" behindDoc="0" locked="0" layoutInCell="1" allowOverlap="1" wp14:anchorId="1D037AE6" wp14:editId="25513EEE">
            <wp:simplePos x="0" y="0"/>
            <wp:positionH relativeFrom="column">
              <wp:posOffset>551180</wp:posOffset>
            </wp:positionH>
            <wp:positionV relativeFrom="paragraph">
              <wp:posOffset>5080</wp:posOffset>
            </wp:positionV>
            <wp:extent cx="1908810" cy="2173605"/>
            <wp:effectExtent l="0" t="0" r="0" b="0"/>
            <wp:wrapNone/>
            <wp:docPr id="1698589778"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8810" cy="217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5321B" w14:textId="017F7FC1" w:rsidR="00CD0D1C" w:rsidRDefault="00CD0D1C">
      <w:pPr>
        <w:spacing w:after="0" w:line="240" w:lineRule="auto"/>
        <w:jc w:val="both"/>
        <w:rPr>
          <w:rFonts w:ascii="Verdana" w:eastAsia="Verdana" w:hAnsi="Verdana" w:cs="Verdana"/>
          <w:b/>
          <w:bCs/>
          <w:sz w:val="24"/>
          <w:szCs w:val="24"/>
        </w:rPr>
      </w:pPr>
    </w:p>
    <w:p w14:paraId="48324322" w14:textId="3C3F5E01" w:rsidR="00CD0D1C" w:rsidRDefault="00CD0D1C">
      <w:pPr>
        <w:spacing w:after="0" w:line="240" w:lineRule="auto"/>
        <w:jc w:val="both"/>
        <w:rPr>
          <w:rFonts w:ascii="Verdana" w:eastAsia="Verdana" w:hAnsi="Verdana" w:cs="Verdana"/>
          <w:b/>
          <w:bCs/>
          <w:sz w:val="24"/>
          <w:szCs w:val="24"/>
        </w:rPr>
      </w:pPr>
    </w:p>
    <w:p w14:paraId="603C67F3" w14:textId="7AE3308E" w:rsidR="00CD0D1C" w:rsidRDefault="00CD0D1C">
      <w:pPr>
        <w:spacing w:after="0" w:line="240" w:lineRule="auto"/>
        <w:jc w:val="both"/>
        <w:rPr>
          <w:rFonts w:ascii="Verdana" w:eastAsia="Verdana" w:hAnsi="Verdana" w:cs="Verdana"/>
          <w:b/>
          <w:bCs/>
          <w:sz w:val="24"/>
          <w:szCs w:val="24"/>
        </w:rPr>
      </w:pPr>
    </w:p>
    <w:p w14:paraId="4D64399D" w14:textId="7CB7FC6E" w:rsidR="00CD0D1C" w:rsidRDefault="00CD0D1C">
      <w:pPr>
        <w:spacing w:after="0" w:line="240" w:lineRule="auto"/>
        <w:jc w:val="both"/>
        <w:rPr>
          <w:rFonts w:ascii="Verdana" w:eastAsia="Verdana" w:hAnsi="Verdana" w:cs="Verdana"/>
          <w:b/>
          <w:bCs/>
          <w:sz w:val="24"/>
          <w:szCs w:val="24"/>
        </w:rPr>
      </w:pPr>
    </w:p>
    <w:p w14:paraId="2C898A27" w14:textId="76433B56" w:rsidR="00CD0D1C" w:rsidRDefault="00CD0D1C">
      <w:pPr>
        <w:spacing w:after="0" w:line="240" w:lineRule="auto"/>
        <w:jc w:val="both"/>
        <w:rPr>
          <w:rFonts w:ascii="Verdana" w:eastAsia="Verdana" w:hAnsi="Verdana" w:cs="Verdana"/>
          <w:b/>
          <w:bCs/>
          <w:sz w:val="24"/>
          <w:szCs w:val="24"/>
        </w:rPr>
      </w:pPr>
    </w:p>
    <w:p w14:paraId="1D50F212" w14:textId="77777777" w:rsidR="00CD0D1C" w:rsidRDefault="00CD0D1C">
      <w:pPr>
        <w:spacing w:after="0" w:line="240" w:lineRule="auto"/>
        <w:jc w:val="both"/>
        <w:rPr>
          <w:rFonts w:ascii="Verdana" w:eastAsia="Verdana" w:hAnsi="Verdana" w:cs="Verdana"/>
          <w:b/>
          <w:bCs/>
          <w:sz w:val="24"/>
          <w:szCs w:val="24"/>
        </w:rPr>
      </w:pPr>
    </w:p>
    <w:p w14:paraId="4BF15EE1" w14:textId="77777777" w:rsidR="00CD0D1C" w:rsidRDefault="00CD0D1C">
      <w:pPr>
        <w:spacing w:after="0" w:line="240" w:lineRule="auto"/>
        <w:jc w:val="both"/>
        <w:rPr>
          <w:rFonts w:ascii="Verdana" w:eastAsia="Verdana" w:hAnsi="Verdana" w:cs="Verdana"/>
          <w:b/>
          <w:bCs/>
          <w:sz w:val="24"/>
          <w:szCs w:val="24"/>
        </w:rPr>
      </w:pPr>
    </w:p>
    <w:p w14:paraId="0F4BC27D" w14:textId="29DD03CE" w:rsidR="00CD0D1C" w:rsidRDefault="00CD0D1C">
      <w:pPr>
        <w:spacing w:after="0" w:line="240" w:lineRule="auto"/>
        <w:jc w:val="both"/>
        <w:rPr>
          <w:rFonts w:ascii="Verdana" w:eastAsia="Verdana" w:hAnsi="Verdana" w:cs="Verdana"/>
          <w:b/>
          <w:bCs/>
          <w:sz w:val="24"/>
          <w:szCs w:val="24"/>
        </w:rPr>
      </w:pPr>
    </w:p>
    <w:p w14:paraId="4D7B0B75" w14:textId="001F9423" w:rsidR="00CD0D1C" w:rsidRDefault="00CD0D1C">
      <w:pPr>
        <w:spacing w:after="0" w:line="240" w:lineRule="auto"/>
        <w:jc w:val="both"/>
        <w:rPr>
          <w:rFonts w:ascii="Verdana" w:eastAsia="Verdana" w:hAnsi="Verdana" w:cs="Verdana"/>
          <w:b/>
          <w:bCs/>
          <w:sz w:val="24"/>
          <w:szCs w:val="24"/>
        </w:rPr>
      </w:pPr>
    </w:p>
    <w:p w14:paraId="1C348240" w14:textId="26633C2D" w:rsidR="00CD0D1C" w:rsidRDefault="00CD0D1C">
      <w:pPr>
        <w:spacing w:after="0" w:line="240" w:lineRule="auto"/>
        <w:jc w:val="both"/>
        <w:rPr>
          <w:rFonts w:ascii="Verdana" w:eastAsia="Verdana" w:hAnsi="Verdana" w:cs="Verdana"/>
          <w:b/>
          <w:bCs/>
          <w:sz w:val="24"/>
          <w:szCs w:val="24"/>
        </w:rPr>
      </w:pPr>
    </w:p>
    <w:p w14:paraId="5B8B1987" w14:textId="0A01A466" w:rsidR="00CD0D1C" w:rsidRDefault="00CD0D1C">
      <w:pPr>
        <w:spacing w:after="0" w:line="240" w:lineRule="auto"/>
        <w:jc w:val="both"/>
        <w:rPr>
          <w:rFonts w:ascii="Verdana" w:eastAsia="Verdana" w:hAnsi="Verdana" w:cs="Verdana"/>
          <w:b/>
          <w:bCs/>
          <w:sz w:val="24"/>
          <w:szCs w:val="24"/>
        </w:rPr>
      </w:pPr>
    </w:p>
    <w:p w14:paraId="256E5795" w14:textId="5005808F" w:rsidR="00C74BBB" w:rsidRPr="00FD78F9"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97442B">
        <w:rPr>
          <w:rFonts w:ascii="Verdana" w:eastAsia="Verdana" w:hAnsi="Verdana" w:cs="Verdana"/>
          <w:b/>
          <w:bCs/>
          <w:sz w:val="24"/>
          <w:szCs w:val="24"/>
        </w:rPr>
        <w:t>5</w:t>
      </w:r>
      <w:r w:rsidRPr="00FD78F9">
        <w:rPr>
          <w:rFonts w:ascii="Verdana" w:eastAsia="Verdana" w:hAnsi="Verdana" w:cs="Verdana"/>
          <w:b/>
          <w:bCs/>
          <w:sz w:val="24"/>
          <w:szCs w:val="24"/>
        </w:rPr>
        <w:t xml:space="preserve"> Hypoxic-Ischemic Encephalopathy (HIE) from January – December 2025</w:t>
      </w:r>
    </w:p>
    <w:p w14:paraId="5044EEEE" w14:textId="42067533" w:rsidR="006B113F" w:rsidRPr="00FD78F9" w:rsidRDefault="006B113F">
      <w:pPr>
        <w:spacing w:after="0" w:line="240" w:lineRule="auto"/>
        <w:jc w:val="both"/>
        <w:rPr>
          <w:rFonts w:ascii="Verdana" w:eastAsia="Verdana" w:hAnsi="Verdana" w:cs="Verdana"/>
          <w:b/>
          <w:bCs/>
          <w:sz w:val="24"/>
          <w:szCs w:val="24"/>
        </w:rPr>
      </w:pPr>
    </w:p>
    <w:p w14:paraId="067F0FB9"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What are we measuring?</w:t>
      </w:r>
    </w:p>
    <w:p w14:paraId="538AF27D" w14:textId="5773BF72"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lastRenderedPageBreak/>
        <w:t xml:space="preserve">Hypoxic-Ischaemic Encephalopathy (HIE) is a rare but serious condition caused by reduced oxygen supply to a baby around the time of birth. Monitoring HIE helps us understand how effectively we identify and respond to babies who may be at risk during labour and birth. </w:t>
      </w:r>
    </w:p>
    <w:p w14:paraId="046E63A3" w14:textId="77777777" w:rsidR="004C1910" w:rsidRPr="004C1910" w:rsidRDefault="004C1910" w:rsidP="004C1910">
      <w:pPr>
        <w:spacing w:after="0" w:line="240" w:lineRule="auto"/>
        <w:jc w:val="both"/>
        <w:rPr>
          <w:rFonts w:ascii="Verdana" w:eastAsia="Verdana" w:hAnsi="Verdana" w:cs="Verdana"/>
          <w:sz w:val="24"/>
          <w:szCs w:val="24"/>
        </w:rPr>
      </w:pPr>
    </w:p>
    <w:p w14:paraId="14858DCA"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How are we performing?</w:t>
      </w:r>
    </w:p>
    <w:p w14:paraId="2B74478A" w14:textId="03F1F368" w:rsidR="00962694" w:rsidRPr="00962694" w:rsidRDefault="00962694" w:rsidP="00962694">
      <w:pPr>
        <w:spacing w:after="0" w:line="240" w:lineRule="auto"/>
        <w:jc w:val="both"/>
        <w:rPr>
          <w:rFonts w:ascii="Verdana" w:eastAsia="Verdana" w:hAnsi="Verdana" w:cs="Verdana"/>
          <w:sz w:val="24"/>
          <w:szCs w:val="24"/>
        </w:rPr>
      </w:pPr>
      <w:r>
        <w:rPr>
          <w:rFonts w:ascii="Verdana" w:eastAsia="Verdana" w:hAnsi="Verdana" w:cs="Verdana"/>
          <w:sz w:val="24"/>
          <w:szCs w:val="24"/>
        </w:rPr>
        <w:t>I</w:t>
      </w:r>
      <w:r w:rsidRPr="00962694">
        <w:rPr>
          <w:rFonts w:ascii="Verdana" w:eastAsia="Verdana" w:hAnsi="Verdana" w:cs="Verdana"/>
          <w:sz w:val="24"/>
          <w:szCs w:val="24"/>
        </w:rPr>
        <w:t>ncidence of moderate and severe hypoxic ischaemic encephalopathy (HIE) has remained low during 2026 to date, with ongoing review through established governance processes.</w:t>
      </w:r>
    </w:p>
    <w:p w14:paraId="26E954C6" w14:textId="77777777" w:rsidR="00962694" w:rsidRPr="00962694" w:rsidRDefault="00962694" w:rsidP="00962694">
      <w:pPr>
        <w:spacing w:after="0" w:line="240" w:lineRule="auto"/>
        <w:jc w:val="both"/>
        <w:rPr>
          <w:rFonts w:ascii="Verdana" w:eastAsia="Verdana" w:hAnsi="Verdana" w:cs="Verdana"/>
          <w:sz w:val="24"/>
          <w:szCs w:val="24"/>
        </w:rPr>
      </w:pPr>
      <w:r w:rsidRPr="00962694">
        <w:rPr>
          <w:rFonts w:ascii="Verdana" w:eastAsia="Verdana" w:hAnsi="Verdana" w:cs="Verdana"/>
          <w:sz w:val="24"/>
          <w:szCs w:val="24"/>
        </w:rPr>
        <w:t> </w:t>
      </w:r>
    </w:p>
    <w:p w14:paraId="629D32D5" w14:textId="6E78CD99"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 xml:space="preserve">The Health Board's rolling 12-month HIE rate has reduced significantly over the past two years and remains below previously reported national rates, demonstrating sustained improvement in this important safety measure. </w:t>
      </w:r>
    </w:p>
    <w:p w14:paraId="3D6424D2" w14:textId="77777777" w:rsidR="004C1910" w:rsidRPr="004C1910" w:rsidRDefault="004C1910" w:rsidP="004C1910">
      <w:pPr>
        <w:spacing w:after="0" w:line="240" w:lineRule="auto"/>
        <w:jc w:val="both"/>
        <w:rPr>
          <w:rFonts w:ascii="Verdana" w:eastAsia="Verdana" w:hAnsi="Verdana" w:cs="Verdana"/>
          <w:sz w:val="24"/>
          <w:szCs w:val="24"/>
        </w:rPr>
      </w:pPr>
    </w:p>
    <w:p w14:paraId="43B3F4EA" w14:textId="77777777"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What are we doing to improve?</w:t>
      </w:r>
    </w:p>
    <w:p w14:paraId="69C77F2F" w14:textId="5652FA5B" w:rsidR="004C1910" w:rsidRP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Every case of HIE is reviewed through a multidisciplinary process to identify learning and improvement opportunities. Learning from previous reviews has led to the implementation of computerised CTG monitoring, enhanced fetal surveillance training, and strengthened escalation processes to support the early recognition of fetal compromise and timely decision-making in labour</w:t>
      </w:r>
      <w:r w:rsidR="009D6101">
        <w:rPr>
          <w:rFonts w:ascii="Verdana" w:eastAsia="Verdana" w:hAnsi="Verdana" w:cs="Verdana"/>
          <w:sz w:val="24"/>
          <w:szCs w:val="24"/>
        </w:rPr>
        <w:t xml:space="preserve">. </w:t>
      </w:r>
    </w:p>
    <w:p w14:paraId="27B7FF58" w14:textId="02251AAB" w:rsidR="00732860" w:rsidRDefault="00732860" w:rsidP="004C1910">
      <w:pPr>
        <w:spacing w:after="0" w:line="240" w:lineRule="auto"/>
        <w:jc w:val="both"/>
        <w:rPr>
          <w:rFonts w:ascii="Verdana" w:eastAsia="Verdana" w:hAnsi="Verdana" w:cs="Verdana"/>
          <w:b/>
          <w:bCs/>
          <w:sz w:val="24"/>
          <w:szCs w:val="24"/>
        </w:rPr>
      </w:pPr>
    </w:p>
    <w:p w14:paraId="25672789" w14:textId="780D93D1" w:rsidR="004C1910" w:rsidRPr="004C1910" w:rsidRDefault="004C1910" w:rsidP="004C1910">
      <w:pPr>
        <w:spacing w:after="0" w:line="240" w:lineRule="auto"/>
        <w:jc w:val="both"/>
        <w:rPr>
          <w:rFonts w:ascii="Verdana" w:eastAsia="Verdana" w:hAnsi="Verdana" w:cs="Verdana"/>
          <w:b/>
          <w:bCs/>
          <w:sz w:val="24"/>
          <w:szCs w:val="24"/>
        </w:rPr>
      </w:pPr>
      <w:r w:rsidRPr="004C1910">
        <w:rPr>
          <w:rFonts w:ascii="Verdana" w:eastAsia="Verdana" w:hAnsi="Verdana" w:cs="Verdana"/>
          <w:b/>
          <w:bCs/>
          <w:sz w:val="24"/>
          <w:szCs w:val="24"/>
        </w:rPr>
        <w:t>Board Assurance</w:t>
      </w:r>
    </w:p>
    <w:p w14:paraId="0B4D32E4" w14:textId="6567260B" w:rsidR="004C1910" w:rsidRDefault="004C1910" w:rsidP="004C1910">
      <w:pPr>
        <w:spacing w:after="0" w:line="240" w:lineRule="auto"/>
        <w:jc w:val="both"/>
        <w:rPr>
          <w:rFonts w:ascii="Verdana" w:eastAsia="Verdana" w:hAnsi="Verdana" w:cs="Verdana"/>
          <w:sz w:val="24"/>
          <w:szCs w:val="24"/>
        </w:rPr>
      </w:pPr>
      <w:r w:rsidRPr="004C1910">
        <w:rPr>
          <w:rFonts w:ascii="Verdana" w:eastAsia="Verdana" w:hAnsi="Verdana" w:cs="Verdana"/>
          <w:sz w:val="24"/>
          <w:szCs w:val="24"/>
        </w:rPr>
        <w:t xml:space="preserve">Learning continues to be translated into practice through targeted safety improvements, with ongoing monitoring and oversight supporting the delivery of </w:t>
      </w:r>
    </w:p>
    <w:p w14:paraId="60437C2C" w14:textId="7682F349" w:rsidR="004C1910" w:rsidRDefault="004C1910" w:rsidP="004C1910">
      <w:pPr>
        <w:spacing w:after="0" w:line="240" w:lineRule="auto"/>
        <w:jc w:val="both"/>
        <w:rPr>
          <w:noProof/>
        </w:rPr>
      </w:pPr>
      <w:r w:rsidRPr="004C1910">
        <w:rPr>
          <w:rFonts w:ascii="Verdana" w:eastAsia="Verdana" w:hAnsi="Verdana" w:cs="Verdana"/>
          <w:sz w:val="24"/>
          <w:szCs w:val="24"/>
        </w:rPr>
        <w:t>safe, high-quality maternity care.</w:t>
      </w:r>
      <w:r w:rsidR="00546C82" w:rsidRPr="00546C82">
        <w:rPr>
          <w:noProof/>
        </w:rPr>
        <w:t xml:space="preserve"> </w:t>
      </w:r>
    </w:p>
    <w:p w14:paraId="4378EC0F" w14:textId="109F2F55" w:rsidR="004C1910" w:rsidRDefault="004C1910" w:rsidP="004C1910">
      <w:pPr>
        <w:spacing w:after="0" w:line="240" w:lineRule="auto"/>
        <w:jc w:val="both"/>
        <w:rPr>
          <w:noProof/>
        </w:rPr>
      </w:pPr>
    </w:p>
    <w:p w14:paraId="28325399" w14:textId="37304EB6" w:rsidR="00C74BBB" w:rsidRPr="00FD78F9" w:rsidRDefault="00C74BBB" w:rsidP="004C1910">
      <w:pPr>
        <w:spacing w:after="0" w:line="240" w:lineRule="auto"/>
        <w:jc w:val="both"/>
        <w:rPr>
          <w:rFonts w:ascii="Verdana" w:eastAsia="Verdana" w:hAnsi="Verdana" w:cs="Verdana"/>
          <w:sz w:val="24"/>
          <w:szCs w:val="24"/>
        </w:rPr>
      </w:pPr>
    </w:p>
    <w:p w14:paraId="2DBDEB93" w14:textId="3DD8DC0D" w:rsidR="00C74BBB" w:rsidRPr="00FD78F9" w:rsidRDefault="006872D4">
      <w:pPr>
        <w:spacing w:after="0" w:line="240" w:lineRule="auto"/>
        <w:jc w:val="both"/>
        <w:rPr>
          <w:rFonts w:ascii="Verdana" w:hAnsi="Verdana"/>
          <w:sz w:val="24"/>
          <w:szCs w:val="24"/>
        </w:rPr>
      </w:pPr>
      <w:r w:rsidRPr="004C1910">
        <w:rPr>
          <w:noProof/>
        </w:rPr>
        <mc:AlternateContent>
          <mc:Choice Requires="wps">
            <w:drawing>
              <wp:anchor distT="0" distB="0" distL="114300" distR="114300" simplePos="0" relativeHeight="251662349" behindDoc="0" locked="0" layoutInCell="1" allowOverlap="1" wp14:anchorId="6A61B27F" wp14:editId="386DAED9">
                <wp:simplePos x="0" y="0"/>
                <wp:positionH relativeFrom="margin">
                  <wp:posOffset>3360420</wp:posOffset>
                </wp:positionH>
                <wp:positionV relativeFrom="paragraph">
                  <wp:posOffset>10795</wp:posOffset>
                </wp:positionV>
                <wp:extent cx="3457575" cy="1600200"/>
                <wp:effectExtent l="0" t="0" r="28575" b="19050"/>
                <wp:wrapNone/>
                <wp:docPr id="1020262198" name="Rectangle: Rounded Corners 3"/>
                <wp:cNvGraphicFramePr/>
                <a:graphic xmlns:a="http://schemas.openxmlformats.org/drawingml/2006/main">
                  <a:graphicData uri="http://schemas.microsoft.com/office/word/2010/wordprocessingShape">
                    <wps:wsp>
                      <wps:cNvSpPr/>
                      <wps:spPr>
                        <a:xfrm>
                          <a:off x="0" y="0"/>
                          <a:ext cx="3457575" cy="1600200"/>
                        </a:xfrm>
                        <a:prstGeom prst="roundRect">
                          <a:avLst/>
                        </a:prstGeom>
                        <a:solidFill>
                          <a:srgbClr val="5B9BD5"/>
                        </a:solidFill>
                        <a:ln w="12700" cap="flat" cmpd="sng" algn="ctr">
                          <a:solidFill>
                            <a:srgbClr val="5B9BD5">
                              <a:shade val="15000"/>
                            </a:srgbClr>
                          </a:solidFill>
                          <a:prstDash val="solid"/>
                          <a:miter lim="800000"/>
                        </a:ln>
                        <a:effectLst/>
                      </wps:spPr>
                      <wps:txbx>
                        <w:txbxContent>
                          <w:p w14:paraId="50C07CCE" w14:textId="58C5245F" w:rsidR="000D6BA5"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HIE IN 2026</w:t>
                            </w:r>
                          </w:p>
                          <w:p w14:paraId="29E31039" w14:textId="6A8022B5" w:rsidR="000D6BA5" w:rsidRPr="000D6BA5" w:rsidRDefault="000D6BA5" w:rsidP="000D6BA5">
                            <w:pPr>
                              <w:spacing w:line="160" w:lineRule="exact"/>
                              <w:jc w:val="both"/>
                              <w:rPr>
                                <w:rFonts w:ascii="Verdana" w:eastAsia="Verdana" w:hAnsi="Verdana" w:cs="Segoe UI"/>
                                <w:color w:val="FFFFFF"/>
                                <w:kern w:val="24"/>
                                <w:sz w:val="16"/>
                                <w:szCs w:val="16"/>
                              </w:rPr>
                            </w:pPr>
                            <w:r w:rsidRPr="000D6BA5">
                              <w:rPr>
                                <w:rFonts w:ascii="Verdana" w:eastAsia="Verdana" w:hAnsi="Verdana" w:cs="Segoe UI"/>
                                <w:color w:val="FFFFFF"/>
                                <w:kern w:val="24"/>
                                <w:sz w:val="16"/>
                                <w:szCs w:val="16"/>
                              </w:rPr>
                              <w:t xml:space="preserve">As observed, there are 8 plots below centre line of 2.1 therefore showing a SHIFT in data. This is a strong example of non-random variation; suggesting the system is being influenced by something other than just common cause.  </w:t>
                            </w:r>
                          </w:p>
                          <w:p w14:paraId="447632A5" w14:textId="13727970" w:rsidR="004A4981" w:rsidRPr="004A2692" w:rsidRDefault="006F602D" w:rsidP="000D6BA5">
                            <w:pPr>
                              <w:spacing w:line="160" w:lineRule="exact"/>
                              <w:jc w:val="both"/>
                              <w:rPr>
                                <w:rFonts w:ascii="Verdana" w:eastAsia="Verdana" w:hAnsi="Verdana" w:cs="Segoe UI"/>
                                <w:color w:val="FFFFFF"/>
                                <w:kern w:val="24"/>
                                <w:sz w:val="16"/>
                                <w:szCs w:val="16"/>
                              </w:rPr>
                            </w:pPr>
                            <w:r>
                              <w:rPr>
                                <w:rFonts w:ascii="Verdana" w:eastAsia="Verdana" w:hAnsi="Verdana" w:cs="Segoe UI"/>
                                <w:color w:val="FFFFFF"/>
                                <w:kern w:val="24"/>
                                <w:sz w:val="16"/>
                                <w:szCs w:val="16"/>
                              </w:rPr>
                              <w:t xml:space="preserve">This data is not </w:t>
                            </w:r>
                            <w:r w:rsidR="00E16BF3">
                              <w:rPr>
                                <w:rFonts w:ascii="Verdana" w:eastAsia="Verdana" w:hAnsi="Verdana" w:cs="Segoe UI"/>
                                <w:color w:val="FFFFFF"/>
                                <w:kern w:val="24"/>
                                <w:sz w:val="16"/>
                                <w:szCs w:val="16"/>
                              </w:rPr>
                              <w:t>impacted</w:t>
                            </w:r>
                            <w:r>
                              <w:rPr>
                                <w:rFonts w:ascii="Verdana" w:eastAsia="Verdana" w:hAnsi="Verdana" w:cs="Segoe UI"/>
                                <w:color w:val="FFFFFF"/>
                                <w:kern w:val="24"/>
                                <w:sz w:val="16"/>
                                <w:szCs w:val="16"/>
                              </w:rPr>
                              <w:t xml:space="preserve"> </w:t>
                            </w:r>
                            <w:r w:rsidR="000D6BA5">
                              <w:rPr>
                                <w:rFonts w:ascii="Verdana" w:eastAsia="Verdana" w:hAnsi="Verdana" w:cs="Segoe UI"/>
                                <w:color w:val="FFFFFF"/>
                                <w:kern w:val="24"/>
                                <w:sz w:val="16"/>
                                <w:szCs w:val="16"/>
                              </w:rPr>
                              <w:t>b</w:t>
                            </w:r>
                            <w:r>
                              <w:rPr>
                                <w:rFonts w:ascii="Verdana" w:eastAsia="Verdana" w:hAnsi="Verdana" w:cs="Segoe UI"/>
                                <w:color w:val="FFFFFF"/>
                                <w:kern w:val="24"/>
                                <w:sz w:val="16"/>
                                <w:szCs w:val="16"/>
                              </w:rPr>
                              <w:t xml:space="preserve">y </w:t>
                            </w:r>
                            <w:r w:rsidR="00E16BF3">
                              <w:rPr>
                                <w:rFonts w:ascii="Verdana" w:eastAsia="Verdana" w:hAnsi="Verdana" w:cs="Segoe UI"/>
                                <w:color w:val="FFFFFF"/>
                                <w:kern w:val="24"/>
                                <w:sz w:val="16"/>
                                <w:szCs w:val="16"/>
                              </w:rPr>
                              <w:t>implementation</w:t>
                            </w:r>
                            <w:r>
                              <w:rPr>
                                <w:rFonts w:ascii="Verdana" w:eastAsia="Verdana" w:hAnsi="Verdana" w:cs="Segoe UI"/>
                                <w:color w:val="FFFFFF"/>
                                <w:kern w:val="24"/>
                                <w:sz w:val="16"/>
                                <w:szCs w:val="16"/>
                              </w:rPr>
                              <w:t xml:space="preserve"> of Maternity BadgerNet</w:t>
                            </w:r>
                          </w:p>
                          <w:p w14:paraId="0581B5C4" w14:textId="77777777"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Monitoring will continue</w:t>
                            </w:r>
                          </w:p>
                          <w:p w14:paraId="5C26E12A" w14:textId="19F1652C"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 xml:space="preserve">HIE 2 and 3 rolling </w:t>
                            </w:r>
                            <w:r w:rsidR="0031223B" w:rsidRPr="0031223B">
                              <w:rPr>
                                <w:rFonts w:ascii="Verdana" w:eastAsia="Verdana" w:hAnsi="Verdana" w:cs="Segoe UI"/>
                                <w:color w:val="FFFFFF"/>
                                <w:kern w:val="24"/>
                                <w:sz w:val="16"/>
                                <w:szCs w:val="16"/>
                              </w:rPr>
                              <w:t>12-month</w:t>
                            </w:r>
                            <w:r w:rsidRPr="004A2692">
                              <w:rPr>
                                <w:rFonts w:ascii="Verdana" w:eastAsia="Verdana" w:hAnsi="Verdana" w:cs="Segoe UI"/>
                                <w:color w:val="FFFFFF"/>
                                <w:kern w:val="24"/>
                                <w:sz w:val="16"/>
                                <w:szCs w:val="16"/>
                              </w:rPr>
                              <w:t xml:space="preserve"> average – 0.9</w:t>
                            </w:r>
                            <w:r w:rsidR="00BD3AA9">
                              <w:rPr>
                                <w:rFonts w:ascii="Verdana" w:eastAsia="Verdana" w:hAnsi="Verdana" w:cs="Segoe UI"/>
                                <w:color w:val="FFFFFF"/>
                                <w:kern w:val="24"/>
                                <w:sz w:val="16"/>
                                <w:szCs w:val="16"/>
                              </w:rPr>
                              <w:t>4</w:t>
                            </w:r>
                            <w:r w:rsidR="006872D4">
                              <w:rPr>
                                <w:rFonts w:ascii="Verdana" w:eastAsia="Verdana" w:hAnsi="Verdana" w:cs="Segoe UI"/>
                                <w:color w:val="FFFFFF"/>
                                <w:kern w:val="24"/>
                                <w:sz w:val="16"/>
                                <w:szCs w:val="16"/>
                              </w:rPr>
                              <w:t>/1000</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A61B27F" id="Rectangle: Rounded Corners 3" o:spid="_x0000_s1032" style="position:absolute;left:0;text-align:left;margin-left:264.6pt;margin-top:.85pt;width:272.25pt;height:126pt;z-index:2516623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2OBgIAACEEAAAOAAAAZHJzL2Uyb0RvYy54bWysU9tu2zAMfR+wfxD0vtjJkrQN4hRrgw4D&#10;hq1Yuw9QZMkWoNsoJXb+fpScOs3Wp2EwIIsidchDHq1ve6PJQUBQzlZ0OikpEZa7Wtmmoj+fHz5c&#10;UxIiszXTzoqKHkWgt5v379adX4mZa52uBRAEsWHV+Yq2MfpVUQTeCsPCxHlh0SkdGBbRhKaogXWI&#10;bnQxK8tl0TmoPTguQsDT7eCkm4wvpeDxu5RBRKIrirXFvEJed2ktNmu2aoD5VvFTGewfqjBMWUw6&#10;Qm1ZZGQP6i8oozi44GSccGcKJ6XiInNANtPyDzZPLfMic8HmBD+2Kfw/WP7t8OQfAdvQ+bAKuE0s&#10;egkm/bE+0udmHcdmiT4Sjocf54sr/Cjh6JsuyxLHkdpZnK97CPGzcIakTUXB7W39A0eSO8UOX0Mc&#10;4l/iUsrgtKoflNbZgGZ3r4EcGI5vcXdzt12cUlyEaUs6rGF2hRUQzlBGUrOIW+PrigbbUMJ0g/rk&#10;EXLui9vhjSQ5ectqMaSeLsqR3Ck8E73ASSy2LLTDlewa5GVURI1rZSp6jTgjkrYpjcgqPfXiPIS0&#10;i/2uJwopLBNQOtm5+vgIpEPBIrFfewaCEv3FoiJupvN5Ung2cDYzNOC1Z3fhifreDW+CWd46fBIv&#10;zbHu0z46qfJwzkmRcDJQh5n66c0kob+2c9T5ZW9+AwAA//8DAFBLAwQUAAYACAAAACEA5UV83d0A&#10;AAAKAQAADwAAAGRycy9kb3ducmV2LnhtbEyPwU7DMBBE70j8g7VI3KiDUSmEOFVViQMXpBQu3Jx4&#10;60SN11HsNIGvZ3uC26zeaHam2C6+F2ccYxdIw/0qA4HUBNuR0/D58Xr3BCImQ9b0gVDDN0bYltdX&#10;hcltmKnC8yE5wSEUc6OhTWnIpYxNi97EVRiQmB3D6E3ic3TSjmbmcN9LlWWP0puO+ENrBty32JwO&#10;k9fgpv1PUu9v/URz9VVXJyeH407r25tl9wIi4ZL+zHCpz9Wh5E51mMhG0WtYq2fFVgYbEBeebR5Y&#10;1RrUmoUsC/l/QvkLAAD//wMAUEsBAi0AFAAGAAgAAAAhALaDOJL+AAAA4QEAABMAAAAAAAAAAAAA&#10;AAAAAAAAAFtDb250ZW50X1R5cGVzXS54bWxQSwECLQAUAAYACAAAACEAOP0h/9YAAACUAQAACwAA&#10;AAAAAAAAAAAAAAAvAQAAX3JlbHMvLnJlbHNQSwECLQAUAAYACAAAACEAC2TtjgYCAAAhBAAADgAA&#10;AAAAAAAAAAAAAAAuAgAAZHJzL2Uyb0RvYy54bWxQSwECLQAUAAYACAAAACEA5UV83d0AAAAKAQAA&#10;DwAAAAAAAAAAAAAAAABgBAAAZHJzL2Rvd25yZXYueG1sUEsFBgAAAAAEAAQA8wAAAGoFAAAAAA==&#10;" fillcolor="#5b9bd5" strokecolor="#223f59" strokeweight="1pt">
                <v:stroke joinstyle="miter"/>
                <v:textbox>
                  <w:txbxContent>
                    <w:p w14:paraId="50C07CCE" w14:textId="58C5245F" w:rsidR="000D6BA5"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HIE IN 2026</w:t>
                      </w:r>
                    </w:p>
                    <w:p w14:paraId="29E31039" w14:textId="6A8022B5" w:rsidR="000D6BA5" w:rsidRPr="000D6BA5" w:rsidRDefault="000D6BA5" w:rsidP="000D6BA5">
                      <w:pPr>
                        <w:spacing w:line="160" w:lineRule="exact"/>
                        <w:jc w:val="both"/>
                        <w:rPr>
                          <w:rFonts w:ascii="Verdana" w:eastAsia="Verdana" w:hAnsi="Verdana" w:cs="Segoe UI"/>
                          <w:color w:val="FFFFFF"/>
                          <w:kern w:val="24"/>
                          <w:sz w:val="16"/>
                          <w:szCs w:val="16"/>
                        </w:rPr>
                      </w:pPr>
                      <w:r w:rsidRPr="000D6BA5">
                        <w:rPr>
                          <w:rFonts w:ascii="Verdana" w:eastAsia="Verdana" w:hAnsi="Verdana" w:cs="Segoe UI"/>
                          <w:color w:val="FFFFFF"/>
                          <w:kern w:val="24"/>
                          <w:sz w:val="16"/>
                          <w:szCs w:val="16"/>
                        </w:rPr>
                        <w:t xml:space="preserve">As observed, there are 8 plots below centre line of 2.1 therefore showing a SHIFT in data. This is a strong example of non-random variation; suggesting the system is being influenced by something other than just common cause.  </w:t>
                      </w:r>
                    </w:p>
                    <w:p w14:paraId="447632A5" w14:textId="13727970" w:rsidR="004A4981" w:rsidRPr="004A2692" w:rsidRDefault="006F602D" w:rsidP="000D6BA5">
                      <w:pPr>
                        <w:spacing w:line="160" w:lineRule="exact"/>
                        <w:jc w:val="both"/>
                        <w:rPr>
                          <w:rFonts w:ascii="Verdana" w:eastAsia="Verdana" w:hAnsi="Verdana" w:cs="Segoe UI"/>
                          <w:color w:val="FFFFFF"/>
                          <w:kern w:val="24"/>
                          <w:sz w:val="16"/>
                          <w:szCs w:val="16"/>
                        </w:rPr>
                      </w:pPr>
                      <w:r>
                        <w:rPr>
                          <w:rFonts w:ascii="Verdana" w:eastAsia="Verdana" w:hAnsi="Verdana" w:cs="Segoe UI"/>
                          <w:color w:val="FFFFFF"/>
                          <w:kern w:val="24"/>
                          <w:sz w:val="16"/>
                          <w:szCs w:val="16"/>
                        </w:rPr>
                        <w:t xml:space="preserve">This data is not </w:t>
                      </w:r>
                      <w:r w:rsidR="00E16BF3">
                        <w:rPr>
                          <w:rFonts w:ascii="Verdana" w:eastAsia="Verdana" w:hAnsi="Verdana" w:cs="Segoe UI"/>
                          <w:color w:val="FFFFFF"/>
                          <w:kern w:val="24"/>
                          <w:sz w:val="16"/>
                          <w:szCs w:val="16"/>
                        </w:rPr>
                        <w:t>impacted</w:t>
                      </w:r>
                      <w:r>
                        <w:rPr>
                          <w:rFonts w:ascii="Verdana" w:eastAsia="Verdana" w:hAnsi="Verdana" w:cs="Segoe UI"/>
                          <w:color w:val="FFFFFF"/>
                          <w:kern w:val="24"/>
                          <w:sz w:val="16"/>
                          <w:szCs w:val="16"/>
                        </w:rPr>
                        <w:t xml:space="preserve"> </w:t>
                      </w:r>
                      <w:r w:rsidR="000D6BA5">
                        <w:rPr>
                          <w:rFonts w:ascii="Verdana" w:eastAsia="Verdana" w:hAnsi="Verdana" w:cs="Segoe UI"/>
                          <w:color w:val="FFFFFF"/>
                          <w:kern w:val="24"/>
                          <w:sz w:val="16"/>
                          <w:szCs w:val="16"/>
                        </w:rPr>
                        <w:t>b</w:t>
                      </w:r>
                      <w:r>
                        <w:rPr>
                          <w:rFonts w:ascii="Verdana" w:eastAsia="Verdana" w:hAnsi="Verdana" w:cs="Segoe UI"/>
                          <w:color w:val="FFFFFF"/>
                          <w:kern w:val="24"/>
                          <w:sz w:val="16"/>
                          <w:szCs w:val="16"/>
                        </w:rPr>
                        <w:t xml:space="preserve">y </w:t>
                      </w:r>
                      <w:r w:rsidR="00E16BF3">
                        <w:rPr>
                          <w:rFonts w:ascii="Verdana" w:eastAsia="Verdana" w:hAnsi="Verdana" w:cs="Segoe UI"/>
                          <w:color w:val="FFFFFF"/>
                          <w:kern w:val="24"/>
                          <w:sz w:val="16"/>
                          <w:szCs w:val="16"/>
                        </w:rPr>
                        <w:t>implementation</w:t>
                      </w:r>
                      <w:r>
                        <w:rPr>
                          <w:rFonts w:ascii="Verdana" w:eastAsia="Verdana" w:hAnsi="Verdana" w:cs="Segoe UI"/>
                          <w:color w:val="FFFFFF"/>
                          <w:kern w:val="24"/>
                          <w:sz w:val="16"/>
                          <w:szCs w:val="16"/>
                        </w:rPr>
                        <w:t xml:space="preserve"> of Maternity BadgerNet</w:t>
                      </w:r>
                    </w:p>
                    <w:p w14:paraId="0581B5C4" w14:textId="77777777"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Monitoring will continue</w:t>
                      </w:r>
                    </w:p>
                    <w:p w14:paraId="5C26E12A" w14:textId="19F1652C" w:rsidR="004A4981" w:rsidRPr="004A2692" w:rsidRDefault="004A4981" w:rsidP="000D6BA5">
                      <w:pPr>
                        <w:spacing w:line="160" w:lineRule="exact"/>
                        <w:jc w:val="both"/>
                        <w:rPr>
                          <w:rFonts w:ascii="Verdana" w:eastAsia="Verdana" w:hAnsi="Verdana" w:cs="Segoe UI"/>
                          <w:color w:val="FFFFFF"/>
                          <w:kern w:val="24"/>
                          <w:sz w:val="16"/>
                          <w:szCs w:val="16"/>
                        </w:rPr>
                      </w:pPr>
                      <w:r w:rsidRPr="004A2692">
                        <w:rPr>
                          <w:rFonts w:ascii="Verdana" w:eastAsia="Verdana" w:hAnsi="Verdana" w:cs="Segoe UI"/>
                          <w:color w:val="FFFFFF"/>
                          <w:kern w:val="24"/>
                          <w:sz w:val="16"/>
                          <w:szCs w:val="16"/>
                        </w:rPr>
                        <w:t xml:space="preserve">HIE 2 and 3 rolling </w:t>
                      </w:r>
                      <w:r w:rsidR="0031223B" w:rsidRPr="0031223B">
                        <w:rPr>
                          <w:rFonts w:ascii="Verdana" w:eastAsia="Verdana" w:hAnsi="Verdana" w:cs="Segoe UI"/>
                          <w:color w:val="FFFFFF"/>
                          <w:kern w:val="24"/>
                          <w:sz w:val="16"/>
                          <w:szCs w:val="16"/>
                        </w:rPr>
                        <w:t>12-month</w:t>
                      </w:r>
                      <w:r w:rsidRPr="004A2692">
                        <w:rPr>
                          <w:rFonts w:ascii="Verdana" w:eastAsia="Verdana" w:hAnsi="Verdana" w:cs="Segoe UI"/>
                          <w:color w:val="FFFFFF"/>
                          <w:kern w:val="24"/>
                          <w:sz w:val="16"/>
                          <w:szCs w:val="16"/>
                        </w:rPr>
                        <w:t xml:space="preserve"> average – 0.9</w:t>
                      </w:r>
                      <w:r w:rsidR="00BD3AA9">
                        <w:rPr>
                          <w:rFonts w:ascii="Verdana" w:eastAsia="Verdana" w:hAnsi="Verdana" w:cs="Segoe UI"/>
                          <w:color w:val="FFFFFF"/>
                          <w:kern w:val="24"/>
                          <w:sz w:val="16"/>
                          <w:szCs w:val="16"/>
                        </w:rPr>
                        <w:t>4</w:t>
                      </w:r>
                      <w:r w:rsidR="006872D4">
                        <w:rPr>
                          <w:rFonts w:ascii="Verdana" w:eastAsia="Verdana" w:hAnsi="Verdana" w:cs="Segoe UI"/>
                          <w:color w:val="FFFFFF"/>
                          <w:kern w:val="24"/>
                          <w:sz w:val="16"/>
                          <w:szCs w:val="16"/>
                        </w:rPr>
                        <w:t>/1000</w:t>
                      </w:r>
                    </w:p>
                  </w:txbxContent>
                </v:textbox>
                <w10:wrap anchorx="margin"/>
              </v:roundrect>
            </w:pict>
          </mc:Fallback>
        </mc:AlternateContent>
      </w:r>
      <w:r w:rsidR="00BD3AA9" w:rsidRPr="00BD3AA9">
        <w:rPr>
          <w:rFonts w:ascii="Verdana" w:hAnsi="Verdana"/>
          <w:noProof/>
          <w:sz w:val="24"/>
          <w:szCs w:val="24"/>
        </w:rPr>
        <w:drawing>
          <wp:inline distT="0" distB="0" distL="0" distR="0" wp14:anchorId="5D951DA4" wp14:editId="658DCDCD">
            <wp:extent cx="3352285" cy="1619250"/>
            <wp:effectExtent l="0" t="0" r="635" b="0"/>
            <wp:docPr id="88961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14861" name=""/>
                    <pic:cNvPicPr/>
                  </pic:nvPicPr>
                  <pic:blipFill>
                    <a:blip r:embed="rId21"/>
                    <a:stretch>
                      <a:fillRect/>
                    </a:stretch>
                  </pic:blipFill>
                  <pic:spPr>
                    <a:xfrm>
                      <a:off x="0" y="0"/>
                      <a:ext cx="3367817" cy="1626752"/>
                    </a:xfrm>
                    <a:prstGeom prst="rect">
                      <a:avLst/>
                    </a:prstGeom>
                  </pic:spPr>
                </pic:pic>
              </a:graphicData>
            </a:graphic>
          </wp:inline>
        </w:drawing>
      </w:r>
    </w:p>
    <w:p w14:paraId="6A033BD1" w14:textId="18977D3D" w:rsidR="00C74BBB" w:rsidRPr="00FD78F9" w:rsidRDefault="00C74BBB">
      <w:pPr>
        <w:spacing w:after="0" w:line="240" w:lineRule="auto"/>
        <w:jc w:val="both"/>
        <w:rPr>
          <w:rFonts w:ascii="Verdana" w:eastAsia="Verdana" w:hAnsi="Verdana" w:cs="Verdana"/>
          <w:sz w:val="24"/>
          <w:szCs w:val="24"/>
        </w:rPr>
      </w:pPr>
    </w:p>
    <w:p w14:paraId="25999721" w14:textId="0A2F1ADB" w:rsidR="00AF383E" w:rsidRDefault="00AF383E">
      <w:pPr>
        <w:spacing w:after="0" w:line="240" w:lineRule="auto"/>
        <w:jc w:val="both"/>
        <w:rPr>
          <w:rFonts w:ascii="Verdana" w:eastAsia="Verdana" w:hAnsi="Verdana" w:cs="Verdana"/>
          <w:b/>
          <w:bCs/>
          <w:sz w:val="24"/>
          <w:szCs w:val="24"/>
        </w:rPr>
      </w:pPr>
    </w:p>
    <w:p w14:paraId="34EBEB9F" w14:textId="5007FA90" w:rsidR="0031223B" w:rsidRDefault="00C72C9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 xml:space="preserve">The absolute 2025 HIE rate (Jan-December) </w:t>
      </w:r>
    </w:p>
    <w:p w14:paraId="191AC3D4" w14:textId="01C6AC9E" w:rsidR="00C74BBB" w:rsidRPr="00FD78F9" w:rsidRDefault="006308CC">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were</w:t>
      </w:r>
      <w:r w:rsidR="00C72C9C" w:rsidRPr="00FD78F9">
        <w:rPr>
          <w:rFonts w:ascii="Verdana" w:eastAsia="Verdana" w:hAnsi="Verdana" w:cs="Verdana"/>
          <w:b/>
          <w:bCs/>
          <w:sz w:val="24"/>
          <w:szCs w:val="24"/>
        </w:rPr>
        <w:t xml:space="preserve"> 1.68/1000 births. </w:t>
      </w:r>
    </w:p>
    <w:p w14:paraId="32D75C01" w14:textId="0349D3F9" w:rsidR="00C74BBB" w:rsidRPr="00FD78F9" w:rsidRDefault="00C74BBB">
      <w:pPr>
        <w:spacing w:after="0" w:line="240" w:lineRule="auto"/>
        <w:jc w:val="both"/>
        <w:rPr>
          <w:rFonts w:ascii="Verdana" w:eastAsia="Verdana" w:hAnsi="Verdana" w:cs="Verdana"/>
          <w:sz w:val="24"/>
          <w:szCs w:val="24"/>
        </w:rPr>
      </w:pPr>
    </w:p>
    <w:p w14:paraId="2730DCB7" w14:textId="19CCACE7" w:rsidR="006B113F" w:rsidRDefault="00C72C9C" w:rsidP="00195CDE">
      <w:pPr>
        <w:spacing w:after="0" w:line="240" w:lineRule="auto"/>
        <w:jc w:val="both"/>
        <w:rPr>
          <w:rFonts w:ascii="Verdana" w:eastAsia="Verdana" w:hAnsi="Verdana" w:cs="Verdana"/>
          <w:b/>
          <w:bCs/>
          <w:sz w:val="24"/>
          <w:szCs w:val="24"/>
        </w:rPr>
      </w:pPr>
      <w:r w:rsidRPr="00FD78F9">
        <w:rPr>
          <w:rFonts w:ascii="Verdana" w:eastAsia="Verdana" w:hAnsi="Verdana" w:cs="Verdana"/>
          <w:b/>
          <w:bCs/>
          <w:sz w:val="24"/>
          <w:szCs w:val="24"/>
        </w:rPr>
        <w:t>3.</w:t>
      </w:r>
      <w:r w:rsidR="0097442B">
        <w:rPr>
          <w:rFonts w:ascii="Verdana" w:eastAsia="Verdana" w:hAnsi="Verdana" w:cs="Verdana"/>
          <w:b/>
          <w:bCs/>
          <w:sz w:val="24"/>
          <w:szCs w:val="24"/>
        </w:rPr>
        <w:t>6</w:t>
      </w:r>
      <w:r w:rsidRPr="00FD78F9">
        <w:rPr>
          <w:rFonts w:ascii="Verdana" w:eastAsia="Verdana" w:hAnsi="Verdana" w:cs="Verdana"/>
          <w:b/>
          <w:bCs/>
          <w:sz w:val="24"/>
          <w:szCs w:val="24"/>
        </w:rPr>
        <w:t xml:space="preserve"> Triage Metrics</w:t>
      </w:r>
    </w:p>
    <w:p w14:paraId="351509EE" w14:textId="68E1950D" w:rsidR="00195CDE" w:rsidRDefault="00195CDE" w:rsidP="00195CDE">
      <w:pPr>
        <w:spacing w:after="0" w:line="240" w:lineRule="auto"/>
        <w:jc w:val="both"/>
        <w:rPr>
          <w:rFonts w:ascii="Verdana" w:eastAsia="Verdana" w:hAnsi="Verdana" w:cs="Verdana"/>
          <w:b/>
          <w:bCs/>
          <w:sz w:val="24"/>
          <w:szCs w:val="24"/>
        </w:rPr>
      </w:pPr>
    </w:p>
    <w:p w14:paraId="69CB272D"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What are we measuring?</w:t>
      </w:r>
    </w:p>
    <w:p w14:paraId="31AADCF7" w14:textId="650D867D" w:rsidR="00195CDE" w:rsidRDefault="00195CDE" w:rsidP="00195CDE">
      <w:pPr>
        <w:spacing w:after="0" w:line="240" w:lineRule="auto"/>
        <w:jc w:val="both"/>
        <w:rPr>
          <w:rFonts w:ascii="Verdana" w:hAnsi="Verdana"/>
          <w:sz w:val="24"/>
          <w:szCs w:val="24"/>
        </w:rPr>
      </w:pPr>
      <w:r w:rsidRPr="00195CDE">
        <w:rPr>
          <w:rFonts w:ascii="Verdana" w:hAnsi="Verdana"/>
          <w:sz w:val="24"/>
          <w:szCs w:val="24"/>
        </w:rPr>
        <w:lastRenderedPageBreak/>
        <w:t xml:space="preserve">We monitor how quickly women are assessed when they contact or attend maternity triage services. Timely assessment is important to ensure women receive the right advice, care and treatment when they need it. </w:t>
      </w:r>
    </w:p>
    <w:p w14:paraId="196E8B21" w14:textId="77777777" w:rsidR="00195CDE" w:rsidRPr="00195CDE" w:rsidRDefault="00195CDE" w:rsidP="00195CDE">
      <w:pPr>
        <w:spacing w:after="0" w:line="240" w:lineRule="auto"/>
        <w:jc w:val="both"/>
        <w:rPr>
          <w:rFonts w:ascii="Verdana" w:hAnsi="Verdana"/>
          <w:sz w:val="24"/>
          <w:szCs w:val="24"/>
        </w:rPr>
      </w:pPr>
    </w:p>
    <w:p w14:paraId="02EBADA0"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How are we performing?</w:t>
      </w:r>
    </w:p>
    <w:p w14:paraId="42552EF1" w14:textId="6A4DD659" w:rsidR="00195CDE" w:rsidRDefault="00732860" w:rsidP="00195CDE">
      <w:pPr>
        <w:spacing w:after="0" w:line="240" w:lineRule="auto"/>
        <w:jc w:val="both"/>
        <w:rPr>
          <w:rFonts w:ascii="Verdana" w:hAnsi="Verdana"/>
          <w:sz w:val="24"/>
          <w:szCs w:val="24"/>
        </w:rPr>
      </w:pPr>
      <w:r>
        <w:rPr>
          <w:rFonts w:ascii="Verdana" w:hAnsi="Verdana"/>
          <w:sz w:val="24"/>
          <w:szCs w:val="24"/>
        </w:rPr>
        <w:t xml:space="preserve">Since implementation in November 2024 our BSOTS compliance for initial review has been stable at or above the performance criteria of &gt;90%.  </w:t>
      </w:r>
      <w:r w:rsidR="00195CDE" w:rsidRPr="00195CDE">
        <w:rPr>
          <w:rFonts w:ascii="Verdana" w:hAnsi="Verdana"/>
          <w:sz w:val="24"/>
          <w:szCs w:val="24"/>
        </w:rPr>
        <w:t xml:space="preserve">Demand for triage services remains high and attendance levels are stable. Most women continue to be assessed within the expected timeframe, </w:t>
      </w:r>
      <w:r w:rsidR="006308CC">
        <w:rPr>
          <w:rFonts w:ascii="Verdana" w:hAnsi="Verdana"/>
          <w:sz w:val="24"/>
          <w:szCs w:val="24"/>
        </w:rPr>
        <w:t>77</w:t>
      </w:r>
      <w:r w:rsidR="00195CDE" w:rsidRPr="00195CDE">
        <w:rPr>
          <w:rFonts w:ascii="Verdana" w:hAnsi="Verdana"/>
          <w:sz w:val="24"/>
          <w:szCs w:val="24"/>
        </w:rPr>
        <w:t xml:space="preserve">% of women met the 15-minute triage standard in </w:t>
      </w:r>
      <w:r w:rsidR="006308CC">
        <w:rPr>
          <w:rFonts w:ascii="Verdana" w:hAnsi="Verdana"/>
          <w:sz w:val="24"/>
          <w:szCs w:val="24"/>
        </w:rPr>
        <w:t>June</w:t>
      </w:r>
      <w:r w:rsidR="00195CDE" w:rsidRPr="00195CDE">
        <w:rPr>
          <w:rFonts w:ascii="Verdana" w:hAnsi="Verdana"/>
          <w:sz w:val="24"/>
          <w:szCs w:val="24"/>
        </w:rPr>
        <w:t xml:space="preserve"> 2026. </w:t>
      </w:r>
      <w:r w:rsidR="005110C1">
        <w:rPr>
          <w:rFonts w:ascii="Verdana" w:hAnsi="Verdana"/>
          <w:sz w:val="24"/>
          <w:szCs w:val="24"/>
        </w:rPr>
        <w:t>T</w:t>
      </w:r>
      <w:r w:rsidR="005110C1" w:rsidRPr="005110C1">
        <w:rPr>
          <w:rFonts w:ascii="Verdana" w:hAnsi="Verdana"/>
          <w:sz w:val="24"/>
          <w:szCs w:val="24"/>
        </w:rPr>
        <w:t xml:space="preserve">his is understood to reflect a combination of operational pressures, increased demand associated with the Single Point of Access model, and the transition to </w:t>
      </w:r>
      <w:proofErr w:type="spellStart"/>
      <w:r w:rsidR="005110C1" w:rsidRPr="005110C1">
        <w:rPr>
          <w:rFonts w:ascii="Verdana" w:hAnsi="Verdana"/>
          <w:sz w:val="24"/>
          <w:szCs w:val="24"/>
        </w:rPr>
        <w:t>BadgerNet</w:t>
      </w:r>
      <w:proofErr w:type="spellEnd"/>
      <w:r w:rsidR="005110C1" w:rsidRPr="005110C1">
        <w:rPr>
          <w:rFonts w:ascii="Verdana" w:hAnsi="Verdana"/>
          <w:sz w:val="24"/>
          <w:szCs w:val="24"/>
        </w:rPr>
        <w:t xml:space="preserve"> digital reporting. June represents the first full month of reporting through </w:t>
      </w:r>
      <w:proofErr w:type="spellStart"/>
      <w:r w:rsidR="005110C1" w:rsidRPr="005110C1">
        <w:rPr>
          <w:rFonts w:ascii="Verdana" w:hAnsi="Verdana"/>
          <w:sz w:val="24"/>
          <w:szCs w:val="24"/>
        </w:rPr>
        <w:t>BadgerNet</w:t>
      </w:r>
      <w:proofErr w:type="spellEnd"/>
      <w:r w:rsidR="005110C1" w:rsidRPr="005110C1">
        <w:rPr>
          <w:rFonts w:ascii="Verdana" w:hAnsi="Verdana"/>
          <w:sz w:val="24"/>
          <w:szCs w:val="24"/>
        </w:rPr>
        <w:t>, and ongoing data validation work is underway. The service has recognised and escalated these challenges, with targeted operational and digital actions in place to improve performance oversight, data quality and timely access to care.</w:t>
      </w:r>
    </w:p>
    <w:p w14:paraId="3AF8E9B8" w14:textId="360665B2" w:rsidR="00421128" w:rsidRDefault="00421128" w:rsidP="00195CDE">
      <w:pPr>
        <w:spacing w:after="0" w:line="240" w:lineRule="auto"/>
        <w:jc w:val="both"/>
        <w:rPr>
          <w:rFonts w:ascii="Verdana" w:hAnsi="Verdana"/>
          <w:sz w:val="24"/>
          <w:szCs w:val="24"/>
        </w:rPr>
      </w:pPr>
    </w:p>
    <w:p w14:paraId="220C4718" w14:textId="6C18118B" w:rsidR="0056685D" w:rsidRDefault="003D7B0D" w:rsidP="00195CDE">
      <w:pPr>
        <w:spacing w:after="0" w:line="240" w:lineRule="auto"/>
        <w:jc w:val="both"/>
        <w:rPr>
          <w:rFonts w:ascii="Verdana" w:hAnsi="Verdana"/>
          <w:sz w:val="24"/>
          <w:szCs w:val="24"/>
        </w:rPr>
      </w:pPr>
      <w:r w:rsidRPr="003D7B0D">
        <w:rPr>
          <w:rFonts w:ascii="Verdana" w:hAnsi="Verdana"/>
          <w:noProof/>
          <w:sz w:val="24"/>
          <w:szCs w:val="24"/>
        </w:rPr>
        <w:drawing>
          <wp:inline distT="0" distB="0" distL="0" distR="0" wp14:anchorId="7265FB8D" wp14:editId="122C3DAA">
            <wp:extent cx="5627145" cy="2705100"/>
            <wp:effectExtent l="0" t="0" r="0" b="0"/>
            <wp:docPr id="89696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68444" name=""/>
                    <pic:cNvPicPr/>
                  </pic:nvPicPr>
                  <pic:blipFill>
                    <a:blip r:embed="rId22"/>
                    <a:stretch>
                      <a:fillRect/>
                    </a:stretch>
                  </pic:blipFill>
                  <pic:spPr>
                    <a:xfrm>
                      <a:off x="0" y="0"/>
                      <a:ext cx="5635574" cy="2709152"/>
                    </a:xfrm>
                    <a:prstGeom prst="rect">
                      <a:avLst/>
                    </a:prstGeom>
                  </pic:spPr>
                </pic:pic>
              </a:graphicData>
            </a:graphic>
          </wp:inline>
        </w:drawing>
      </w:r>
    </w:p>
    <w:p w14:paraId="5F556F23" w14:textId="77777777" w:rsidR="00421128" w:rsidRDefault="00421128" w:rsidP="00195CDE">
      <w:pPr>
        <w:spacing w:after="0" w:line="240" w:lineRule="auto"/>
        <w:jc w:val="both"/>
        <w:rPr>
          <w:rFonts w:ascii="Verdana" w:hAnsi="Verdana"/>
          <w:b/>
          <w:bCs/>
          <w:sz w:val="24"/>
          <w:szCs w:val="24"/>
        </w:rPr>
      </w:pPr>
    </w:p>
    <w:p w14:paraId="461C514B" w14:textId="7A2B046B"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What are we doing to improve?</w:t>
      </w:r>
    </w:p>
    <w:p w14:paraId="476776D3" w14:textId="17FFA06C" w:rsidR="00195CDE" w:rsidRDefault="00195CDE" w:rsidP="00195CDE">
      <w:pPr>
        <w:spacing w:after="0" w:line="240" w:lineRule="auto"/>
        <w:jc w:val="both"/>
        <w:rPr>
          <w:rFonts w:ascii="Verdana" w:hAnsi="Verdana"/>
          <w:sz w:val="24"/>
          <w:szCs w:val="24"/>
        </w:rPr>
      </w:pPr>
      <w:r w:rsidRPr="00195CDE">
        <w:rPr>
          <w:rFonts w:ascii="Verdana" w:hAnsi="Verdana"/>
          <w:sz w:val="24"/>
          <w:szCs w:val="24"/>
        </w:rPr>
        <w:t xml:space="preserve">The service has introduced a single point of telephone access for maternity care, making it easier for women to access advice and support. Work is ongoing to improve call handling capacity, strengthen digital reporting, validate data quality and better understand demand across the service. Feedback from women and families is also being used to inform service improvements. </w:t>
      </w:r>
    </w:p>
    <w:p w14:paraId="7A33776A" w14:textId="46465FAD" w:rsidR="001E1E23" w:rsidRDefault="001E1E23" w:rsidP="00195CDE">
      <w:pPr>
        <w:spacing w:after="0" w:line="240" w:lineRule="auto"/>
        <w:jc w:val="both"/>
        <w:rPr>
          <w:rFonts w:ascii="Verdana" w:hAnsi="Verdana"/>
          <w:sz w:val="24"/>
          <w:szCs w:val="24"/>
        </w:rPr>
      </w:pPr>
    </w:p>
    <w:p w14:paraId="32064F43" w14:textId="1F64C8E9" w:rsidR="00195CDE" w:rsidRPr="00195CDE" w:rsidRDefault="0094374C" w:rsidP="00195CDE">
      <w:pPr>
        <w:spacing w:after="0" w:line="240" w:lineRule="auto"/>
        <w:jc w:val="both"/>
        <w:rPr>
          <w:rFonts w:ascii="Verdana" w:hAnsi="Verdana"/>
          <w:sz w:val="24"/>
          <w:szCs w:val="24"/>
        </w:rPr>
      </w:pPr>
      <w:r>
        <w:rPr>
          <w:rFonts w:ascii="Verdana" w:hAnsi="Verdana"/>
          <w:noProof/>
          <w:sz w:val="24"/>
          <w:szCs w:val="24"/>
        </w:rPr>
        <w:lastRenderedPageBreak/>
        <w:drawing>
          <wp:inline distT="0" distB="0" distL="0" distR="0" wp14:anchorId="3271E222" wp14:editId="0431749C">
            <wp:extent cx="3106650" cy="2057400"/>
            <wp:effectExtent l="0" t="0" r="0" b="0"/>
            <wp:docPr id="15807987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28749" cy="2072035"/>
                    </a:xfrm>
                    <a:prstGeom prst="rect">
                      <a:avLst/>
                    </a:prstGeom>
                    <a:noFill/>
                  </pic:spPr>
                </pic:pic>
              </a:graphicData>
            </a:graphic>
          </wp:inline>
        </w:drawing>
      </w:r>
      <w:r w:rsidR="00F7658A">
        <w:rPr>
          <w:rFonts w:ascii="Verdana" w:hAnsi="Verdana"/>
          <w:noProof/>
          <w:sz w:val="24"/>
          <w:szCs w:val="24"/>
        </w:rPr>
        <w:drawing>
          <wp:inline distT="0" distB="0" distL="0" distR="0" wp14:anchorId="2AC0CC2C" wp14:editId="721A1D7A">
            <wp:extent cx="3209925" cy="2062685"/>
            <wp:effectExtent l="0" t="0" r="0" b="0"/>
            <wp:docPr id="1607894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29222" cy="2075085"/>
                    </a:xfrm>
                    <a:prstGeom prst="rect">
                      <a:avLst/>
                    </a:prstGeom>
                    <a:noFill/>
                  </pic:spPr>
                </pic:pic>
              </a:graphicData>
            </a:graphic>
          </wp:inline>
        </w:drawing>
      </w:r>
    </w:p>
    <w:p w14:paraId="6746488D" w14:textId="77777777" w:rsidR="00195CDE" w:rsidRPr="00195CDE" w:rsidRDefault="00195CDE" w:rsidP="00195CDE">
      <w:pPr>
        <w:spacing w:after="0" w:line="240" w:lineRule="auto"/>
        <w:jc w:val="both"/>
        <w:rPr>
          <w:rFonts w:ascii="Verdana" w:hAnsi="Verdana"/>
          <w:b/>
          <w:bCs/>
          <w:sz w:val="24"/>
          <w:szCs w:val="24"/>
        </w:rPr>
      </w:pPr>
      <w:r w:rsidRPr="00195CDE">
        <w:rPr>
          <w:rFonts w:ascii="Verdana" w:hAnsi="Verdana"/>
          <w:b/>
          <w:bCs/>
          <w:sz w:val="24"/>
          <w:szCs w:val="24"/>
        </w:rPr>
        <w:t>Board Assurance</w:t>
      </w:r>
    </w:p>
    <w:p w14:paraId="18E9FE22" w14:textId="0E5A4981" w:rsidR="00195CDE" w:rsidRDefault="00195CDE" w:rsidP="00195CDE">
      <w:pPr>
        <w:spacing w:after="0" w:line="240" w:lineRule="auto"/>
        <w:jc w:val="both"/>
        <w:rPr>
          <w:rFonts w:ascii="Verdana" w:hAnsi="Verdana"/>
          <w:sz w:val="24"/>
          <w:szCs w:val="24"/>
        </w:rPr>
      </w:pPr>
      <w:r w:rsidRPr="00195CDE">
        <w:rPr>
          <w:rFonts w:ascii="Verdana" w:hAnsi="Verdana"/>
          <w:sz w:val="24"/>
          <w:szCs w:val="24"/>
        </w:rPr>
        <w:t>Maternity triage services continue to provide safe and timely assessment of women, supported by robust clinical oversight, improved access arrangements and ongoing service improvement activity.</w:t>
      </w:r>
    </w:p>
    <w:p w14:paraId="1FAD82D0" w14:textId="596B7FDB" w:rsidR="00176601" w:rsidRDefault="001D4463">
      <w:pPr>
        <w:spacing w:after="0" w:line="240" w:lineRule="auto"/>
        <w:jc w:val="both"/>
        <w:rPr>
          <w:rFonts w:ascii="Verdana" w:hAnsi="Verdana"/>
          <w:sz w:val="24"/>
          <w:szCs w:val="24"/>
        </w:rPr>
      </w:pPr>
      <w:r w:rsidRPr="001D4463">
        <w:rPr>
          <w:rFonts w:ascii="Verdana" w:hAnsi="Verdana"/>
          <w:noProof/>
          <w:sz w:val="24"/>
          <w:szCs w:val="24"/>
        </w:rPr>
        <w:drawing>
          <wp:inline distT="0" distB="0" distL="0" distR="0" wp14:anchorId="0C14D465" wp14:editId="6DCBB77A">
            <wp:extent cx="6429375" cy="4276453"/>
            <wp:effectExtent l="0" t="0" r="0" b="0"/>
            <wp:docPr id="50251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515159" name=""/>
                    <pic:cNvPicPr/>
                  </pic:nvPicPr>
                  <pic:blipFill>
                    <a:blip r:embed="rId25"/>
                    <a:stretch>
                      <a:fillRect/>
                    </a:stretch>
                  </pic:blipFill>
                  <pic:spPr>
                    <a:xfrm>
                      <a:off x="0" y="0"/>
                      <a:ext cx="6444496" cy="4286511"/>
                    </a:xfrm>
                    <a:prstGeom prst="rect">
                      <a:avLst/>
                    </a:prstGeom>
                  </pic:spPr>
                </pic:pic>
              </a:graphicData>
            </a:graphic>
          </wp:inline>
        </w:drawing>
      </w:r>
    </w:p>
    <w:p w14:paraId="5999871A" w14:textId="2D4842FB" w:rsidR="00C74BBB" w:rsidRPr="00FD78F9" w:rsidRDefault="006B113F" w:rsidP="006B113F">
      <w:pPr>
        <w:spacing w:after="0" w:line="240" w:lineRule="auto"/>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7</w:t>
      </w:r>
      <w:r w:rsidRPr="00FD78F9">
        <w:rPr>
          <w:rFonts w:ascii="Verdana" w:hAnsi="Verdana"/>
          <w:b/>
          <w:bCs/>
          <w:sz w:val="24"/>
          <w:szCs w:val="24"/>
        </w:rPr>
        <w:t xml:space="preserve"> Third and fourth-degree tears</w:t>
      </w:r>
    </w:p>
    <w:p w14:paraId="71E0CABB" w14:textId="77777777" w:rsidR="00C74BBB" w:rsidRPr="00FD78F9" w:rsidRDefault="00C74BBB">
      <w:pPr>
        <w:spacing w:after="0" w:line="240" w:lineRule="auto"/>
        <w:jc w:val="both"/>
        <w:rPr>
          <w:rFonts w:ascii="Verdana" w:hAnsi="Verdana"/>
          <w:b/>
          <w:bCs/>
          <w:sz w:val="24"/>
          <w:szCs w:val="24"/>
        </w:rPr>
      </w:pPr>
    </w:p>
    <w:p w14:paraId="49C58CAB"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What are we measuring?</w:t>
      </w:r>
    </w:p>
    <w:p w14:paraId="3AB25716" w14:textId="67580FE9"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We monitor severe perineal tears that can occur during vaginal birth. These injuries can have a significant impact on a woman's physical recovery and wellbeing, making prevention, early identification and treatment important measures of maternity care quality. </w:t>
      </w:r>
    </w:p>
    <w:p w14:paraId="6D9141A5" w14:textId="77777777" w:rsidR="007579E9" w:rsidRPr="007579E9" w:rsidRDefault="007579E9" w:rsidP="007579E9">
      <w:pPr>
        <w:spacing w:after="0" w:line="240" w:lineRule="auto"/>
        <w:jc w:val="both"/>
        <w:rPr>
          <w:rFonts w:ascii="Verdana" w:hAnsi="Verdana"/>
          <w:sz w:val="24"/>
          <w:szCs w:val="24"/>
        </w:rPr>
      </w:pPr>
    </w:p>
    <w:p w14:paraId="66C3AE19"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lastRenderedPageBreak/>
        <w:t>How are we performing?</w:t>
      </w:r>
    </w:p>
    <w:p w14:paraId="7BFADD61" w14:textId="62D305E9"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Performance remains within the expected national range and has improved compared to the previous year. The Health Board's rate in 2025 was 3.37%, compared with 4.08% in 2024, and remains consistent with national benchmarking data. Recent variation is within normal expected limits and there are no current concerns regarding performance. </w:t>
      </w:r>
    </w:p>
    <w:p w14:paraId="303C445C" w14:textId="77777777" w:rsidR="007579E9" w:rsidRPr="007579E9" w:rsidRDefault="007579E9" w:rsidP="007579E9">
      <w:pPr>
        <w:spacing w:after="0" w:line="240" w:lineRule="auto"/>
        <w:jc w:val="both"/>
        <w:rPr>
          <w:rFonts w:ascii="Verdana" w:hAnsi="Verdana"/>
          <w:sz w:val="24"/>
          <w:szCs w:val="24"/>
        </w:rPr>
      </w:pPr>
    </w:p>
    <w:p w14:paraId="620BCC72"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What are we doing to improve?</w:t>
      </w:r>
    </w:p>
    <w:p w14:paraId="79AF1524" w14:textId="79EDF6F8" w:rsidR="007579E9" w:rsidRDefault="007579E9" w:rsidP="007579E9">
      <w:pPr>
        <w:spacing w:after="0" w:line="240" w:lineRule="auto"/>
        <w:jc w:val="both"/>
        <w:rPr>
          <w:rFonts w:ascii="Verdana" w:hAnsi="Verdana"/>
          <w:sz w:val="24"/>
          <w:szCs w:val="24"/>
        </w:rPr>
      </w:pPr>
      <w:r w:rsidRPr="007579E9">
        <w:rPr>
          <w:rFonts w:ascii="Verdana" w:hAnsi="Verdana"/>
          <w:sz w:val="24"/>
          <w:szCs w:val="24"/>
        </w:rPr>
        <w:t xml:space="preserve">The service continues to review all severe tears and monitor trends through the Maternity Dashboard. Audit work focuses on births associated with a higher risk of perineal trauma, including instrumental births, to support learning and identify opportunities for improvement. </w:t>
      </w:r>
      <w:r w:rsidR="00732860">
        <w:rPr>
          <w:rFonts w:ascii="Verdana" w:hAnsi="Verdana"/>
          <w:sz w:val="24"/>
          <w:szCs w:val="24"/>
        </w:rPr>
        <w:t xml:space="preserve">The services compliance with PROMPT training for these births remains at or above expected compliance rates.  </w:t>
      </w:r>
      <w:r w:rsidRPr="007579E9">
        <w:rPr>
          <w:rFonts w:ascii="Verdana" w:hAnsi="Verdana"/>
          <w:sz w:val="24"/>
          <w:szCs w:val="24"/>
        </w:rPr>
        <w:t xml:space="preserve">The introduction of </w:t>
      </w:r>
      <w:proofErr w:type="spellStart"/>
      <w:r w:rsidRPr="007579E9">
        <w:rPr>
          <w:rFonts w:ascii="Verdana" w:hAnsi="Verdana"/>
          <w:sz w:val="24"/>
          <w:szCs w:val="24"/>
        </w:rPr>
        <w:t>BadgerNet</w:t>
      </w:r>
      <w:proofErr w:type="spellEnd"/>
      <w:r w:rsidRPr="007579E9">
        <w:rPr>
          <w:rFonts w:ascii="Verdana" w:hAnsi="Verdana"/>
          <w:sz w:val="24"/>
          <w:szCs w:val="24"/>
        </w:rPr>
        <w:t xml:space="preserve"> will provide enhanced data analysis, helping the service better understand risk factors and target improvement activity.</w:t>
      </w:r>
    </w:p>
    <w:p w14:paraId="70998107" w14:textId="77777777" w:rsidR="007579E9" w:rsidRPr="007579E9" w:rsidRDefault="007579E9" w:rsidP="007579E9">
      <w:pPr>
        <w:spacing w:after="0" w:line="240" w:lineRule="auto"/>
        <w:jc w:val="both"/>
        <w:rPr>
          <w:rFonts w:ascii="Verdana" w:hAnsi="Verdana"/>
          <w:sz w:val="24"/>
          <w:szCs w:val="24"/>
        </w:rPr>
      </w:pPr>
    </w:p>
    <w:p w14:paraId="4CCAFD37" w14:textId="77777777" w:rsidR="007579E9" w:rsidRPr="007579E9" w:rsidRDefault="007579E9" w:rsidP="007579E9">
      <w:pPr>
        <w:spacing w:after="0" w:line="240" w:lineRule="auto"/>
        <w:jc w:val="both"/>
        <w:rPr>
          <w:rFonts w:ascii="Verdana" w:hAnsi="Verdana"/>
          <w:b/>
          <w:bCs/>
          <w:sz w:val="24"/>
          <w:szCs w:val="24"/>
        </w:rPr>
      </w:pPr>
      <w:r w:rsidRPr="007579E9">
        <w:rPr>
          <w:rFonts w:ascii="Verdana" w:hAnsi="Verdana"/>
          <w:b/>
          <w:bCs/>
          <w:sz w:val="24"/>
          <w:szCs w:val="24"/>
        </w:rPr>
        <w:t>Board Assurance</w:t>
      </w:r>
    </w:p>
    <w:p w14:paraId="4C8580A2" w14:textId="106A1119" w:rsidR="00AD090A" w:rsidRPr="00AD090A" w:rsidRDefault="007579E9" w:rsidP="007579E9">
      <w:pPr>
        <w:spacing w:after="0" w:line="240" w:lineRule="auto"/>
        <w:jc w:val="both"/>
        <w:rPr>
          <w:rFonts w:ascii="Verdana" w:hAnsi="Verdana"/>
          <w:sz w:val="24"/>
          <w:szCs w:val="24"/>
        </w:rPr>
      </w:pPr>
      <w:r w:rsidRPr="007579E9">
        <w:rPr>
          <w:rFonts w:ascii="Verdana" w:hAnsi="Verdana"/>
          <w:sz w:val="24"/>
          <w:szCs w:val="24"/>
        </w:rPr>
        <w:t>Performance is improving and remains in line with national expectations. Ongoing monitoring, audit and quality improvement work provide assurance that risks are identified early, and learning is translated into practice.</w:t>
      </w:r>
    </w:p>
    <w:p w14:paraId="73A5F71E"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 xml:space="preserve"> </w:t>
      </w:r>
    </w:p>
    <w:p w14:paraId="3698F315" w14:textId="483E60D7" w:rsidR="00C74BBB" w:rsidRPr="00FD78F9" w:rsidRDefault="00C72C9C">
      <w:pPr>
        <w:spacing w:after="0" w:line="240" w:lineRule="auto"/>
        <w:rPr>
          <w:rFonts w:ascii="Verdana" w:hAnsi="Verdana"/>
          <w:sz w:val="24"/>
          <w:szCs w:val="24"/>
        </w:rPr>
      </w:pPr>
      <w:r w:rsidRPr="00FD78F9">
        <w:rPr>
          <w:rFonts w:ascii="Verdana" w:hAnsi="Verdana"/>
          <w:b/>
          <w:bCs/>
          <w:sz w:val="24"/>
          <w:szCs w:val="24"/>
        </w:rPr>
        <w:t>3.</w:t>
      </w:r>
      <w:r w:rsidR="0097442B">
        <w:rPr>
          <w:rFonts w:ascii="Verdana" w:hAnsi="Verdana"/>
          <w:b/>
          <w:bCs/>
          <w:sz w:val="24"/>
          <w:szCs w:val="24"/>
        </w:rPr>
        <w:t>8</w:t>
      </w:r>
      <w:r w:rsidRPr="00FD78F9">
        <w:rPr>
          <w:rFonts w:ascii="Verdana" w:hAnsi="Verdana"/>
          <w:b/>
          <w:bCs/>
          <w:sz w:val="24"/>
          <w:szCs w:val="24"/>
        </w:rPr>
        <w:t xml:space="preserve"> Postpartum Haemorrhage</w:t>
      </w:r>
      <w:r w:rsidRPr="00FD78F9">
        <w:rPr>
          <w:rFonts w:ascii="Verdana" w:hAnsi="Verdana"/>
          <w:sz w:val="24"/>
          <w:szCs w:val="24"/>
        </w:rPr>
        <w:t xml:space="preserve"> </w:t>
      </w:r>
    </w:p>
    <w:p w14:paraId="24B244AC" w14:textId="1FEBE8A6" w:rsidR="00C74BBB" w:rsidRPr="00FD78F9" w:rsidRDefault="00C74BBB">
      <w:pPr>
        <w:spacing w:after="0" w:line="240" w:lineRule="auto"/>
        <w:ind w:firstLine="567"/>
        <w:rPr>
          <w:rFonts w:ascii="Verdana" w:hAnsi="Verdana"/>
          <w:sz w:val="24"/>
          <w:szCs w:val="24"/>
        </w:rPr>
      </w:pPr>
    </w:p>
    <w:p w14:paraId="66013E5E" w14:textId="4B90A0B9" w:rsidR="00C74BBB" w:rsidRPr="00FD78F9" w:rsidRDefault="00033396" w:rsidP="00FA0581">
      <w:pPr>
        <w:tabs>
          <w:tab w:val="left" w:pos="7390"/>
        </w:tabs>
        <w:spacing w:after="0" w:line="240" w:lineRule="auto"/>
        <w:rPr>
          <w:rFonts w:ascii="Verdana" w:hAnsi="Verdana"/>
          <w:sz w:val="24"/>
          <w:szCs w:val="24"/>
        </w:rPr>
      </w:pPr>
      <w:r>
        <w:rPr>
          <w:noProof/>
        </w:rPr>
        <mc:AlternateContent>
          <mc:Choice Requires="wps">
            <w:drawing>
              <wp:anchor distT="0" distB="0" distL="114300" distR="114300" simplePos="0" relativeHeight="251664397" behindDoc="0" locked="0" layoutInCell="1" allowOverlap="1" wp14:anchorId="4CFA94BC" wp14:editId="1AAAEF6A">
                <wp:simplePos x="0" y="0"/>
                <wp:positionH relativeFrom="column">
                  <wp:posOffset>3341370</wp:posOffset>
                </wp:positionH>
                <wp:positionV relativeFrom="paragraph">
                  <wp:posOffset>-8255</wp:posOffset>
                </wp:positionV>
                <wp:extent cx="2598420" cy="2600325"/>
                <wp:effectExtent l="0" t="0" r="11430" b="28575"/>
                <wp:wrapNone/>
                <wp:docPr id="1130890096" name="Rectangle: Rounded Corners 12"/>
                <wp:cNvGraphicFramePr/>
                <a:graphic xmlns:a="http://schemas.openxmlformats.org/drawingml/2006/main">
                  <a:graphicData uri="http://schemas.microsoft.com/office/word/2010/wordprocessingShape">
                    <wps:wsp>
                      <wps:cNvSpPr/>
                      <wps:spPr>
                        <a:xfrm>
                          <a:off x="0" y="0"/>
                          <a:ext cx="2598420" cy="2600325"/>
                        </a:xfrm>
                        <a:prstGeom prst="roundRect">
                          <a:avLst/>
                        </a:prstGeom>
                        <a:solidFill>
                          <a:srgbClr val="5B9BD5"/>
                        </a:solidFill>
                        <a:ln w="12700" cap="flat" cmpd="sng" algn="ctr">
                          <a:solidFill>
                            <a:srgbClr val="5B9BD5">
                              <a:shade val="15000"/>
                            </a:srgbClr>
                          </a:solidFill>
                          <a:prstDash val="solid"/>
                          <a:miter lim="800000"/>
                        </a:ln>
                        <a:effectLst/>
                      </wps:spPr>
                      <wps:txbx>
                        <w:txbxContent>
                          <w:p w14:paraId="6311740F" w14:textId="77777777" w:rsidR="00033396" w:rsidRDefault="00033396" w:rsidP="004A2692">
                            <w:pPr>
                              <w:jc w:val="both"/>
                              <w:rPr>
                                <w:rFonts w:eastAsia="+mn-ea" w:cs="+mn-cs"/>
                                <w:color w:val="FFFFFF"/>
                                <w:kern w:val="24"/>
                                <w:sz w:val="36"/>
                                <w:szCs w:val="36"/>
                              </w:rPr>
                            </w:pPr>
                            <w:r>
                              <w:rPr>
                                <w:rFonts w:eastAsia="+mn-ea" w:cs="+mn-cs"/>
                                <w:color w:val="FFFFFF"/>
                                <w:kern w:val="24"/>
                                <w:sz w:val="36"/>
                                <w:szCs w:val="36"/>
                              </w:rPr>
                              <w:t>​</w:t>
                            </w:r>
                            <w:r w:rsidRPr="004A2692">
                              <w:rPr>
                                <w:rFonts w:eastAsia="+mn-ea" w:cs="+mn-cs"/>
                                <w:color w:val="FFFFFF"/>
                                <w:kern w:val="24"/>
                                <w:sz w:val="20"/>
                                <w:szCs w:val="20"/>
                              </w:rPr>
                              <w:t>The NMPA published 2023 data for National benchmarking and reported postpartum haemorrhage incidence as 3.41/1000 births (2.98-3.79). SBUHB rate for postpartum haemorrhage in 2025 was reported as 2.49/1000 births, lower than the National benchmark. This showed a steady reduction from 2024 data, of 3.51/1000 births</w:t>
                            </w:r>
                            <w:r>
                              <w:rPr>
                                <w:rFonts w:eastAsia="+mn-ea" w:cs="+mn-cs"/>
                                <w:color w:val="FFFFFF"/>
                                <w:kern w:val="24"/>
                                <w:sz w:val="26"/>
                                <w:szCs w:val="26"/>
                              </w:rPr>
                              <w:t>. </w:t>
                            </w:r>
                          </w:p>
                          <w:p w14:paraId="2F9E3FC3" w14:textId="1C04C350" w:rsidR="00033396" w:rsidRDefault="00BE416B" w:rsidP="00033396">
                            <w:pPr>
                              <w:jc w:val="center"/>
                              <w:rPr>
                                <w:rFonts w:cs="Calibri"/>
                                <w:color w:val="FFFFFF"/>
                                <w:kern w:val="24"/>
                                <w:sz w:val="26"/>
                                <w:szCs w:val="26"/>
                              </w:rPr>
                            </w:pPr>
                            <w:r>
                              <w:rPr>
                                <w:rFonts w:cs="Calibri"/>
                                <w:color w:val="FFFFFF"/>
                                <w:kern w:val="24"/>
                              </w:rPr>
                              <w:t>Ju</w:t>
                            </w:r>
                            <w:r w:rsidR="00452DC5">
                              <w:rPr>
                                <w:rFonts w:cs="Calibri"/>
                                <w:color w:val="FFFFFF"/>
                                <w:kern w:val="24"/>
                              </w:rPr>
                              <w:t>ly</w:t>
                            </w:r>
                            <w:r w:rsidR="00033396" w:rsidRPr="004A2692">
                              <w:rPr>
                                <w:rFonts w:cs="Calibri"/>
                                <w:color w:val="FFFFFF"/>
                                <w:kern w:val="24"/>
                              </w:rPr>
                              <w:t xml:space="preserve"> 2026 – PPH &gt;1500ml rate is </w:t>
                            </w:r>
                            <w:r w:rsidR="002C6323">
                              <w:rPr>
                                <w:rFonts w:cs="Calibri"/>
                                <w:color w:val="FFFFFF"/>
                                <w:kern w:val="24"/>
                              </w:rPr>
                              <w:t>4.41</w:t>
                            </w:r>
                            <w:r w:rsidR="00033396" w:rsidRPr="004A2692">
                              <w:rPr>
                                <w:rFonts w:cs="Calibri"/>
                                <w:color w:val="FFFFFF"/>
                                <w:kern w:val="24"/>
                              </w:rPr>
                              <w:t>% and PPH &gt;2500ml is</w:t>
                            </w:r>
                            <w:r w:rsidR="00033396">
                              <w:rPr>
                                <w:rFonts w:cs="Calibri"/>
                                <w:color w:val="FFFFFF"/>
                                <w:kern w:val="24"/>
                                <w:sz w:val="26"/>
                                <w:szCs w:val="26"/>
                              </w:rPr>
                              <w:t xml:space="preserve"> </w:t>
                            </w:r>
                            <w:r w:rsidR="000F47EA">
                              <w:rPr>
                                <w:rFonts w:cs="Calibri"/>
                                <w:color w:val="FFFFFF"/>
                                <w:kern w:val="24"/>
                              </w:rPr>
                              <w:t>1</w:t>
                            </w:r>
                            <w:r w:rsidR="002407D4">
                              <w:rPr>
                                <w:rFonts w:cs="Calibri"/>
                                <w:color w:val="FFFFFF"/>
                                <w:kern w:val="24"/>
                              </w:rPr>
                              <w:t>.4</w:t>
                            </w:r>
                            <w:r w:rsidR="000F47EA">
                              <w:rPr>
                                <w:rFonts w:cs="Calibri"/>
                                <w:color w:val="FFFFFF"/>
                                <w:kern w:val="24"/>
                              </w:rPr>
                              <w:t>7</w:t>
                            </w:r>
                            <w:r w:rsidR="00033396" w:rsidRPr="004A2692">
                              <w:rPr>
                                <w:rFonts w:cs="Calibri"/>
                                <w:color w:val="FFFFFF"/>
                                <w:kern w:val="24"/>
                              </w:rPr>
                              <w:t>%</w:t>
                            </w:r>
                          </w:p>
                        </w:txbxContent>
                      </wps:txbx>
                      <wps:bodyPr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CFA94BC" id="Rectangle: Rounded Corners 12" o:spid="_x0000_s1033" style="position:absolute;margin-left:263.1pt;margin-top:-.65pt;width:204.6pt;height:204.75pt;z-index:251664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XvBwIAACEEAAAOAAAAZHJzL2Uyb0RvYy54bWysU9uO0zAQfUfiHyy/06Sh2bZR0xW71SIk&#10;BCsWPsBx7MSSb9huk/49Y6eXLfCEeEk8HvvMnDPHm/tRSXRgzgujazyf5RgxTU0rdFfjH9+f3q0w&#10;8oHolkijWY2PzOP77ds3m8FWrDC9kS1zCEC0rwZb4z4EW2WZpz1TxM+MZRqS3DhFAoSuy1pHBkBX&#10;Mivy/C4bjGutM5R5D7u7KYm3CZ9zRsNXzj0LSNYYegvp69K3id9suyFV54jtBT21Qf6hC0WEhqIX&#10;qB0JBO2d+ANKCeqMNzzMqFGZ4VxQljgAm3n+G5uXnliWuIA43l5k8v8Pln45vNhnBzIM1lcelpHF&#10;yJ2Kf+gPjUms40UsNgZEYbMo16tFAZpSyBV3ef6+KKOc2fW6dT58ZEahuKixM3vdfoORJKXI4bMP&#10;0/nzuVjSGynaJyFlClzXPEqHDgTGVz6sH3bnEjfHpEYDmK9Y5rEdAjbikgRYKtvW2OsOIyI78CcN&#10;LtW+ue3/UiQV70nLptLzMgfoqdnT8UT0Biey2BHfT1dSarKXEgE8LoWq8QpwLkhSxzIsufSkxXUI&#10;cRXGZkQCKCwjUNxpTHt8dmgAwwKxn3viGEbykwZHrOeLRXR4ChblMo7Gvc40N5kgH830JoimvYEn&#10;cRZHmw/7YLhIw7kWBcIxAB8m6qc3E43+Ok6nri97+wsAAP//AwBQSwMEFAAGAAgAAAAhAHRpCwLg&#10;AAAACgEAAA8AAABkcnMvZG93bnJldi54bWxMj8tOwzAQRfdI/IM1SOxap+5DJWRSVZVYsEFKYcPO&#10;iV0nqj2OYqcJfD1mBcvRPbr3THGYnWU3PYTOE8JqmQHT1HjVkUH4eH9Z7IGFKElJ60kjfOkAh/L+&#10;rpC58hNV+naOhqUSCrlEaGPsc85D02onw9L3mlJ28YOTMZ2D4WqQUyp3loss23EnO0oLrez1qdXN&#10;9Tw6BDOevqN4e7UjTdVnXV0N7y9HxMeH+fgMLOo5/sHwq5/UoUxOtR9JBWYRtmInEoqwWK2BJeBp&#10;vd0AqxE22V4ALwv+/4XyBwAA//8DAFBLAQItABQABgAIAAAAIQC2gziS/gAAAOEBAAATAAAAAAAA&#10;AAAAAAAAAAAAAABbQ29udGVudF9UeXBlc10ueG1sUEsBAi0AFAAGAAgAAAAhADj9If/WAAAAlAEA&#10;AAsAAAAAAAAAAAAAAAAALwEAAF9yZWxzLy5yZWxzUEsBAi0AFAAGAAgAAAAhAGiaNe8HAgAAIQQA&#10;AA4AAAAAAAAAAAAAAAAALgIAAGRycy9lMm9Eb2MueG1sUEsBAi0AFAAGAAgAAAAhAHRpCwLgAAAA&#10;CgEAAA8AAAAAAAAAAAAAAAAAYQQAAGRycy9kb3ducmV2LnhtbFBLBQYAAAAABAAEAPMAAABuBQAA&#10;AAA=&#10;" fillcolor="#5b9bd5" strokecolor="#223f59" strokeweight="1pt">
                <v:stroke joinstyle="miter"/>
                <v:textbox>
                  <w:txbxContent>
                    <w:p w14:paraId="6311740F" w14:textId="77777777" w:rsidR="00033396" w:rsidRDefault="00033396" w:rsidP="004A2692">
                      <w:pPr>
                        <w:jc w:val="both"/>
                        <w:rPr>
                          <w:rFonts w:eastAsia="+mn-ea" w:cs="+mn-cs"/>
                          <w:color w:val="FFFFFF"/>
                          <w:kern w:val="24"/>
                          <w:sz w:val="36"/>
                          <w:szCs w:val="36"/>
                        </w:rPr>
                      </w:pPr>
                      <w:r>
                        <w:rPr>
                          <w:rFonts w:eastAsia="+mn-ea" w:cs="+mn-cs"/>
                          <w:color w:val="FFFFFF"/>
                          <w:kern w:val="24"/>
                          <w:sz w:val="36"/>
                          <w:szCs w:val="36"/>
                        </w:rPr>
                        <w:t>​</w:t>
                      </w:r>
                      <w:r w:rsidRPr="004A2692">
                        <w:rPr>
                          <w:rFonts w:eastAsia="+mn-ea" w:cs="+mn-cs"/>
                          <w:color w:val="FFFFFF"/>
                          <w:kern w:val="24"/>
                          <w:sz w:val="20"/>
                          <w:szCs w:val="20"/>
                        </w:rPr>
                        <w:t>The NMPA published 2023 data for National benchmarking and reported postpartum haemorrhage incidence as 3.41/1000 births (2.98-3.79). SBUHB rate for postpartum haemorrhage in 2025 was reported as 2.49/1000 births, lower than the National benchmark. This showed a steady reduction from 2024 data, of 3.51/1000 births</w:t>
                      </w:r>
                      <w:r>
                        <w:rPr>
                          <w:rFonts w:eastAsia="+mn-ea" w:cs="+mn-cs"/>
                          <w:color w:val="FFFFFF"/>
                          <w:kern w:val="24"/>
                          <w:sz w:val="26"/>
                          <w:szCs w:val="26"/>
                        </w:rPr>
                        <w:t>. </w:t>
                      </w:r>
                    </w:p>
                    <w:p w14:paraId="2F9E3FC3" w14:textId="1C04C350" w:rsidR="00033396" w:rsidRDefault="00BE416B" w:rsidP="00033396">
                      <w:pPr>
                        <w:jc w:val="center"/>
                        <w:rPr>
                          <w:rFonts w:cs="Calibri"/>
                          <w:color w:val="FFFFFF"/>
                          <w:kern w:val="24"/>
                          <w:sz w:val="26"/>
                          <w:szCs w:val="26"/>
                        </w:rPr>
                      </w:pPr>
                      <w:r>
                        <w:rPr>
                          <w:rFonts w:cs="Calibri"/>
                          <w:color w:val="FFFFFF"/>
                          <w:kern w:val="24"/>
                        </w:rPr>
                        <w:t>Ju</w:t>
                      </w:r>
                      <w:r w:rsidR="00452DC5">
                        <w:rPr>
                          <w:rFonts w:cs="Calibri"/>
                          <w:color w:val="FFFFFF"/>
                          <w:kern w:val="24"/>
                        </w:rPr>
                        <w:t>ly</w:t>
                      </w:r>
                      <w:r w:rsidR="00033396" w:rsidRPr="004A2692">
                        <w:rPr>
                          <w:rFonts w:cs="Calibri"/>
                          <w:color w:val="FFFFFF"/>
                          <w:kern w:val="24"/>
                        </w:rPr>
                        <w:t xml:space="preserve"> 2026 – PPH &gt;1500ml rate is </w:t>
                      </w:r>
                      <w:r w:rsidR="002C6323">
                        <w:rPr>
                          <w:rFonts w:cs="Calibri"/>
                          <w:color w:val="FFFFFF"/>
                          <w:kern w:val="24"/>
                        </w:rPr>
                        <w:t>4.41</w:t>
                      </w:r>
                      <w:r w:rsidR="00033396" w:rsidRPr="004A2692">
                        <w:rPr>
                          <w:rFonts w:cs="Calibri"/>
                          <w:color w:val="FFFFFF"/>
                          <w:kern w:val="24"/>
                        </w:rPr>
                        <w:t>% and PPH &gt;2500ml is</w:t>
                      </w:r>
                      <w:r w:rsidR="00033396">
                        <w:rPr>
                          <w:rFonts w:cs="Calibri"/>
                          <w:color w:val="FFFFFF"/>
                          <w:kern w:val="24"/>
                          <w:sz w:val="26"/>
                          <w:szCs w:val="26"/>
                        </w:rPr>
                        <w:t xml:space="preserve"> </w:t>
                      </w:r>
                      <w:r w:rsidR="000F47EA">
                        <w:rPr>
                          <w:rFonts w:cs="Calibri"/>
                          <w:color w:val="FFFFFF"/>
                          <w:kern w:val="24"/>
                        </w:rPr>
                        <w:t>1</w:t>
                      </w:r>
                      <w:r w:rsidR="002407D4">
                        <w:rPr>
                          <w:rFonts w:cs="Calibri"/>
                          <w:color w:val="FFFFFF"/>
                          <w:kern w:val="24"/>
                        </w:rPr>
                        <w:t>.4</w:t>
                      </w:r>
                      <w:r w:rsidR="000F47EA">
                        <w:rPr>
                          <w:rFonts w:cs="Calibri"/>
                          <w:color w:val="FFFFFF"/>
                          <w:kern w:val="24"/>
                        </w:rPr>
                        <w:t>7</w:t>
                      </w:r>
                      <w:r w:rsidR="00033396" w:rsidRPr="004A2692">
                        <w:rPr>
                          <w:rFonts w:cs="Calibri"/>
                          <w:color w:val="FFFFFF"/>
                          <w:kern w:val="24"/>
                        </w:rPr>
                        <w:t>%</w:t>
                      </w:r>
                    </w:p>
                  </w:txbxContent>
                </v:textbox>
              </v:roundrect>
            </w:pict>
          </mc:Fallback>
        </mc:AlternateContent>
      </w:r>
      <w:r w:rsidR="004B1826">
        <w:t> </w:t>
      </w:r>
      <w:r w:rsidR="00C72C9C" w:rsidRPr="00FD78F9">
        <w:rPr>
          <w:rFonts w:ascii="Verdana" w:hAnsi="Verdana"/>
          <w:sz w:val="24"/>
          <w:szCs w:val="24"/>
        </w:rPr>
        <w:t> </w:t>
      </w:r>
      <w:r w:rsidR="00452DC5">
        <w:rPr>
          <w:noProof/>
        </w:rPr>
        <w:drawing>
          <wp:inline distT="0" distB="0" distL="0" distR="0" wp14:anchorId="0672ABC8" wp14:editId="70725375">
            <wp:extent cx="3139118" cy="2524125"/>
            <wp:effectExtent l="0" t="0" r="4445" b="0"/>
            <wp:docPr id="5" name="Picture 4">
              <a:extLst xmlns:a="http://schemas.openxmlformats.org/drawingml/2006/main">
                <a:ext uri="{FF2B5EF4-FFF2-40B4-BE49-F238E27FC236}">
                  <a16:creationId xmlns:a16="http://schemas.microsoft.com/office/drawing/2014/main" id="{E6DBC03F-561F-1B9E-BC45-E666D31140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6DBC03F-561F-1B9E-BC45-E666D311405B}"/>
                        </a:ext>
                      </a:extLst>
                    </pic:cNvPr>
                    <pic:cNvPicPr>
                      <a:picLocks noChangeAspect="1"/>
                    </pic:cNvPicPr>
                  </pic:nvPicPr>
                  <pic:blipFill>
                    <a:blip r:embed="rId26"/>
                    <a:stretch>
                      <a:fillRect/>
                    </a:stretch>
                  </pic:blipFill>
                  <pic:spPr>
                    <a:xfrm>
                      <a:off x="0" y="0"/>
                      <a:ext cx="3153613" cy="2535781"/>
                    </a:xfrm>
                    <a:prstGeom prst="rect">
                      <a:avLst/>
                    </a:prstGeom>
                  </pic:spPr>
                </pic:pic>
              </a:graphicData>
            </a:graphic>
          </wp:inline>
        </w:drawing>
      </w:r>
      <w:r w:rsidR="00C72C9C" w:rsidRPr="00FD78F9">
        <w:rPr>
          <w:rFonts w:ascii="Verdana" w:hAnsi="Verdana"/>
          <w:sz w:val="24"/>
          <w:szCs w:val="24"/>
        </w:rPr>
        <w:t> </w:t>
      </w:r>
      <w:r w:rsidR="004B1826">
        <w:t> </w:t>
      </w:r>
      <w:r w:rsidR="00C72C9C" w:rsidRPr="00FD78F9">
        <w:rPr>
          <w:rFonts w:ascii="Verdana" w:hAnsi="Verdana"/>
          <w:sz w:val="24"/>
          <w:szCs w:val="24"/>
        </w:rPr>
        <w:tab/>
        <w:t> </w:t>
      </w:r>
    </w:p>
    <w:p w14:paraId="7055541D" w14:textId="77777777" w:rsidR="00033396" w:rsidRDefault="00033396">
      <w:pPr>
        <w:spacing w:after="0" w:line="240" w:lineRule="auto"/>
        <w:jc w:val="both"/>
        <w:rPr>
          <w:rFonts w:ascii="Verdana" w:hAnsi="Verdana"/>
          <w:sz w:val="24"/>
          <w:szCs w:val="24"/>
        </w:rPr>
      </w:pPr>
    </w:p>
    <w:p w14:paraId="135D239C" w14:textId="77777777" w:rsidR="00033396" w:rsidRDefault="00033396">
      <w:pPr>
        <w:spacing w:after="0" w:line="240" w:lineRule="auto"/>
        <w:jc w:val="both"/>
        <w:rPr>
          <w:rFonts w:ascii="Verdana" w:hAnsi="Verdana"/>
          <w:sz w:val="24"/>
          <w:szCs w:val="24"/>
        </w:rPr>
      </w:pPr>
    </w:p>
    <w:p w14:paraId="333FDFA3" w14:textId="77777777" w:rsidR="002E7930" w:rsidRPr="002E7930" w:rsidRDefault="002E7930" w:rsidP="002E7930">
      <w:pPr>
        <w:spacing w:after="0" w:line="240" w:lineRule="auto"/>
        <w:jc w:val="both"/>
        <w:rPr>
          <w:rFonts w:ascii="Verdana" w:hAnsi="Verdana"/>
          <w:b/>
          <w:bCs/>
          <w:sz w:val="24"/>
          <w:szCs w:val="24"/>
        </w:rPr>
      </w:pPr>
      <w:r w:rsidRPr="002E7930">
        <w:rPr>
          <w:rFonts w:ascii="Verdana" w:hAnsi="Verdana"/>
          <w:b/>
          <w:bCs/>
          <w:sz w:val="24"/>
          <w:szCs w:val="24"/>
        </w:rPr>
        <w:t>What are we measuring?</w:t>
      </w:r>
    </w:p>
    <w:p w14:paraId="3473469C" w14:textId="0858C3A6" w:rsidR="002E7930" w:rsidRDefault="002E7930" w:rsidP="002E7930">
      <w:pPr>
        <w:spacing w:after="0" w:line="240" w:lineRule="auto"/>
        <w:jc w:val="both"/>
        <w:rPr>
          <w:rFonts w:ascii="Verdana" w:hAnsi="Verdana"/>
          <w:sz w:val="24"/>
          <w:szCs w:val="24"/>
        </w:rPr>
      </w:pPr>
      <w:r w:rsidRPr="002E7930">
        <w:rPr>
          <w:rFonts w:ascii="Verdana" w:hAnsi="Verdana"/>
          <w:sz w:val="24"/>
          <w:szCs w:val="24"/>
        </w:rPr>
        <w:t xml:space="preserve">We monitor cases of significant bleeding following birth, known as postpartum haemorrhage (PPH). This is an important measure of maternity safety as severe bleeding can have a significant impact on a woman's recovery and, in rare cases, can become life-threatening if not recognised and treated promptly. </w:t>
      </w:r>
    </w:p>
    <w:p w14:paraId="2F6BFE13" w14:textId="77777777" w:rsidR="002E7930" w:rsidRPr="002E7930" w:rsidRDefault="002E7930" w:rsidP="002E7930">
      <w:pPr>
        <w:spacing w:after="0" w:line="240" w:lineRule="auto"/>
        <w:jc w:val="both"/>
        <w:rPr>
          <w:rFonts w:ascii="Verdana" w:hAnsi="Verdana"/>
          <w:sz w:val="24"/>
          <w:szCs w:val="24"/>
        </w:rPr>
      </w:pPr>
    </w:p>
    <w:p w14:paraId="456892B5"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How are we performing?</w:t>
      </w:r>
    </w:p>
    <w:p w14:paraId="57D100E5" w14:textId="05138AB7" w:rsidR="002E7930" w:rsidRDefault="002E7930" w:rsidP="002E7930">
      <w:pPr>
        <w:spacing w:after="0" w:line="240" w:lineRule="auto"/>
        <w:jc w:val="both"/>
        <w:rPr>
          <w:rFonts w:ascii="Verdana" w:hAnsi="Verdana"/>
          <w:sz w:val="24"/>
          <w:szCs w:val="24"/>
        </w:rPr>
      </w:pPr>
      <w:r w:rsidRPr="002E7930">
        <w:rPr>
          <w:rFonts w:ascii="Verdana" w:hAnsi="Verdana"/>
          <w:sz w:val="24"/>
          <w:szCs w:val="24"/>
        </w:rPr>
        <w:lastRenderedPageBreak/>
        <w:t>Performance remains favourable when compared with national benchmarks. The Health Board's postpartum haemorrhage rate reduced from 3.51 per 1,000 births in 2024 to 2.49 per 1,000 births in 2025, which is below the latest published national rate. During this reporting period, all identified cases were reviewed and managed appropriately, with no concerns identified regarding the quality of care provided</w:t>
      </w:r>
      <w:r w:rsidR="00E70E03">
        <w:rPr>
          <w:rFonts w:ascii="Verdana" w:hAnsi="Verdana"/>
          <w:sz w:val="24"/>
          <w:szCs w:val="24"/>
        </w:rPr>
        <w:t>.</w:t>
      </w:r>
    </w:p>
    <w:p w14:paraId="4BC36F3F" w14:textId="77777777" w:rsidR="00E70E03" w:rsidRPr="002E7930" w:rsidRDefault="00E70E03" w:rsidP="002E7930">
      <w:pPr>
        <w:spacing w:after="0" w:line="240" w:lineRule="auto"/>
        <w:jc w:val="both"/>
        <w:rPr>
          <w:rFonts w:ascii="Verdana" w:hAnsi="Verdana"/>
          <w:sz w:val="24"/>
          <w:szCs w:val="24"/>
        </w:rPr>
      </w:pPr>
    </w:p>
    <w:p w14:paraId="081C348D"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What are we doing to improve?</w:t>
      </w:r>
    </w:p>
    <w:p w14:paraId="3D18B327" w14:textId="3120D5BC" w:rsidR="002E7930" w:rsidRDefault="002E7930" w:rsidP="002E7930">
      <w:pPr>
        <w:spacing w:after="0" w:line="240" w:lineRule="auto"/>
        <w:jc w:val="both"/>
        <w:rPr>
          <w:rFonts w:ascii="Verdana" w:hAnsi="Verdana"/>
          <w:sz w:val="24"/>
          <w:szCs w:val="24"/>
        </w:rPr>
      </w:pPr>
      <w:r w:rsidRPr="002E7930">
        <w:rPr>
          <w:rFonts w:ascii="Verdana" w:hAnsi="Verdana"/>
          <w:sz w:val="24"/>
          <w:szCs w:val="24"/>
        </w:rPr>
        <w:t xml:space="preserve">All cases of significant postpartum haemorrhage continue to be reviewed through established multidisciplinary governance processes to identify learning opportunities and support continuous improvement. Ongoing monitoring, clinical surveillance and the transition to enhanced digital reporting through </w:t>
      </w:r>
      <w:proofErr w:type="spellStart"/>
      <w:r w:rsidRPr="002E7930">
        <w:rPr>
          <w:rFonts w:ascii="Verdana" w:hAnsi="Verdana"/>
          <w:sz w:val="24"/>
          <w:szCs w:val="24"/>
        </w:rPr>
        <w:t>BadgerNet</w:t>
      </w:r>
      <w:proofErr w:type="spellEnd"/>
      <w:r w:rsidRPr="002E7930">
        <w:rPr>
          <w:rFonts w:ascii="Verdana" w:hAnsi="Verdana"/>
          <w:sz w:val="24"/>
          <w:szCs w:val="24"/>
        </w:rPr>
        <w:t xml:space="preserve"> will strengthen oversight and support further improvements in the quality and reliability of data. </w:t>
      </w:r>
    </w:p>
    <w:p w14:paraId="490850DB" w14:textId="77777777" w:rsidR="00E70E03" w:rsidRPr="002E7930" w:rsidRDefault="00E70E03" w:rsidP="002E7930">
      <w:pPr>
        <w:spacing w:after="0" w:line="240" w:lineRule="auto"/>
        <w:jc w:val="both"/>
        <w:rPr>
          <w:rFonts w:ascii="Verdana" w:hAnsi="Verdana"/>
          <w:sz w:val="24"/>
          <w:szCs w:val="24"/>
        </w:rPr>
      </w:pPr>
    </w:p>
    <w:p w14:paraId="779DC644" w14:textId="77777777" w:rsidR="002E7930" w:rsidRPr="00E70E03" w:rsidRDefault="002E7930" w:rsidP="002E7930">
      <w:pPr>
        <w:spacing w:after="0" w:line="240" w:lineRule="auto"/>
        <w:jc w:val="both"/>
        <w:rPr>
          <w:rFonts w:ascii="Verdana" w:hAnsi="Verdana"/>
          <w:b/>
          <w:bCs/>
          <w:sz w:val="24"/>
          <w:szCs w:val="24"/>
        </w:rPr>
      </w:pPr>
      <w:r w:rsidRPr="00E70E03">
        <w:rPr>
          <w:rFonts w:ascii="Verdana" w:hAnsi="Verdana"/>
          <w:b/>
          <w:bCs/>
          <w:sz w:val="24"/>
          <w:szCs w:val="24"/>
        </w:rPr>
        <w:t>Board Assurance</w:t>
      </w:r>
    </w:p>
    <w:p w14:paraId="343B5E4E" w14:textId="7ACC1C81" w:rsidR="00E3181F" w:rsidRDefault="002E7930" w:rsidP="002E7930">
      <w:pPr>
        <w:spacing w:after="0" w:line="240" w:lineRule="auto"/>
        <w:jc w:val="both"/>
        <w:rPr>
          <w:rFonts w:ascii="Verdana" w:hAnsi="Verdana"/>
          <w:sz w:val="24"/>
          <w:szCs w:val="24"/>
        </w:rPr>
      </w:pPr>
      <w:r w:rsidRPr="002E7930">
        <w:rPr>
          <w:rFonts w:ascii="Verdana" w:hAnsi="Verdana"/>
          <w:sz w:val="24"/>
          <w:szCs w:val="24"/>
        </w:rPr>
        <w:t>The service continues to demonstrate safe management of postpartum haemorrhage, with performance remaining below national benchmarks and robust monitoring, review and assurance arrangements in place.</w:t>
      </w:r>
    </w:p>
    <w:p w14:paraId="4A6DD9C3" w14:textId="165ACB71" w:rsidR="00E3181F" w:rsidRPr="00E3181F" w:rsidRDefault="00E3181F" w:rsidP="00E3181F">
      <w:pPr>
        <w:spacing w:after="0" w:line="240" w:lineRule="auto"/>
        <w:jc w:val="both"/>
        <w:rPr>
          <w:rFonts w:ascii="Verdana" w:hAnsi="Verdana"/>
          <w:sz w:val="24"/>
          <w:szCs w:val="24"/>
        </w:rPr>
      </w:pPr>
      <w:r w:rsidRPr="00E3181F">
        <w:rPr>
          <w:rFonts w:ascii="Verdana" w:hAnsi="Verdana"/>
          <w:sz w:val="24"/>
          <w:szCs w:val="24"/>
        </w:rPr>
        <w:t>Performance remains within expected variation and below national benchmarks; robust oversight continues during data transition, with no immediate safety concerns identified.</w:t>
      </w:r>
    </w:p>
    <w:p w14:paraId="56210C58" w14:textId="77777777" w:rsidR="00C74BBB" w:rsidRPr="00FD78F9" w:rsidRDefault="00C74BBB">
      <w:pPr>
        <w:spacing w:after="0" w:line="240" w:lineRule="auto"/>
        <w:jc w:val="both"/>
        <w:rPr>
          <w:rFonts w:ascii="Verdana" w:hAnsi="Verdana"/>
          <w:sz w:val="24"/>
          <w:szCs w:val="24"/>
        </w:rPr>
      </w:pPr>
    </w:p>
    <w:p w14:paraId="4CE36668" w14:textId="1C15E0CA" w:rsidR="00C74BBB" w:rsidRDefault="00C72C9C">
      <w:pPr>
        <w:spacing w:after="0" w:line="240" w:lineRule="auto"/>
        <w:jc w:val="both"/>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9</w:t>
      </w:r>
      <w:r w:rsidRPr="00FD78F9">
        <w:rPr>
          <w:rFonts w:ascii="Verdana" w:hAnsi="Verdana"/>
          <w:b/>
          <w:bCs/>
          <w:sz w:val="24"/>
          <w:szCs w:val="24"/>
        </w:rPr>
        <w:t xml:space="preserve"> Maternal Intensive Care Unit (ICU) Admissions</w:t>
      </w:r>
    </w:p>
    <w:p w14:paraId="146A5D9F" w14:textId="77777777" w:rsidR="00F159CA" w:rsidRPr="00FD78F9" w:rsidRDefault="00F159CA">
      <w:pPr>
        <w:spacing w:after="0" w:line="240" w:lineRule="auto"/>
        <w:jc w:val="both"/>
        <w:rPr>
          <w:rFonts w:ascii="Verdana" w:hAnsi="Verdana"/>
          <w:b/>
          <w:bCs/>
          <w:sz w:val="24"/>
          <w:szCs w:val="24"/>
        </w:rPr>
      </w:pPr>
    </w:p>
    <w:p w14:paraId="4491E6FB" w14:textId="77777777" w:rsidR="00A25A2B" w:rsidRPr="00A25A2B" w:rsidRDefault="00A25A2B" w:rsidP="00A25A2B">
      <w:pPr>
        <w:spacing w:after="0" w:line="240" w:lineRule="auto"/>
        <w:rPr>
          <w:rFonts w:ascii="Verdana" w:hAnsi="Verdana"/>
          <w:b/>
          <w:bCs/>
          <w:sz w:val="24"/>
          <w:szCs w:val="24"/>
        </w:rPr>
      </w:pPr>
      <w:r w:rsidRPr="00A25A2B">
        <w:rPr>
          <w:rFonts w:ascii="Verdana" w:hAnsi="Verdana"/>
          <w:b/>
          <w:bCs/>
          <w:sz w:val="24"/>
          <w:szCs w:val="24"/>
        </w:rPr>
        <w:t>What are we measuring?</w:t>
      </w:r>
    </w:p>
    <w:p w14:paraId="2C570BB1" w14:textId="21027A7D"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We monitor the number of women who require admission to an Intensive Care Unit (ICU) or other higher-acuity care settings during pregnancy or after birth. This helps us understand the severity of maternal illness and provides assurance that women who become seriously unwell receive timely specialist care. </w:t>
      </w:r>
    </w:p>
    <w:p w14:paraId="697DC1C2" w14:textId="77777777" w:rsidR="00A25A2B" w:rsidRPr="00A25A2B" w:rsidRDefault="00A25A2B" w:rsidP="00A25A2B">
      <w:pPr>
        <w:spacing w:after="0" w:line="240" w:lineRule="auto"/>
        <w:jc w:val="both"/>
        <w:rPr>
          <w:rFonts w:ascii="Verdana" w:hAnsi="Verdana"/>
          <w:sz w:val="24"/>
          <w:szCs w:val="24"/>
        </w:rPr>
      </w:pPr>
    </w:p>
    <w:p w14:paraId="22685D58"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How are we performing?</w:t>
      </w:r>
    </w:p>
    <w:p w14:paraId="18D1BCDB" w14:textId="567788A8"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Maternal intensive care admissions remain rare. There have been no maternal ICU admissions since September 2024. One recent admission following caesarean birth and significant postpartum haemorrhage was managed appropriately, with established escalation and clinical care processes followed throughout. </w:t>
      </w:r>
    </w:p>
    <w:p w14:paraId="3ACA942A" w14:textId="77777777" w:rsidR="00A25A2B" w:rsidRPr="00A25A2B" w:rsidRDefault="00A25A2B" w:rsidP="00A25A2B">
      <w:pPr>
        <w:spacing w:after="0" w:line="240" w:lineRule="auto"/>
        <w:jc w:val="both"/>
        <w:rPr>
          <w:rFonts w:ascii="Verdana" w:hAnsi="Verdana"/>
          <w:sz w:val="24"/>
          <w:szCs w:val="24"/>
        </w:rPr>
      </w:pPr>
    </w:p>
    <w:p w14:paraId="4146E6C4"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What are we doing to improve?</w:t>
      </w:r>
    </w:p>
    <w:p w14:paraId="580FB270" w14:textId="3632DD74"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The service maintains clear pathways for identifying and escalating women who require higher levels of care, supported by close collaboration between maternity, intensive care and emergency care teams. All admissions are reviewed through established governance processes to identify learning and ensure continuous improvement. Real-time monitoring arrangements provide additional oversight of women receiving care outside maternity services. </w:t>
      </w:r>
    </w:p>
    <w:p w14:paraId="717B322B" w14:textId="77777777" w:rsidR="00A25A2B" w:rsidRPr="00A25A2B" w:rsidRDefault="00A25A2B" w:rsidP="00A25A2B">
      <w:pPr>
        <w:spacing w:after="0" w:line="240" w:lineRule="auto"/>
        <w:jc w:val="both"/>
        <w:rPr>
          <w:rFonts w:ascii="Verdana" w:hAnsi="Verdana"/>
          <w:sz w:val="24"/>
          <w:szCs w:val="24"/>
        </w:rPr>
      </w:pPr>
    </w:p>
    <w:p w14:paraId="6D3D463B" w14:textId="77777777" w:rsidR="00A25A2B" w:rsidRPr="00A25A2B" w:rsidRDefault="00A25A2B" w:rsidP="00A25A2B">
      <w:pPr>
        <w:spacing w:after="0" w:line="240" w:lineRule="auto"/>
        <w:jc w:val="both"/>
        <w:rPr>
          <w:rFonts w:ascii="Verdana" w:hAnsi="Verdana"/>
          <w:b/>
          <w:bCs/>
          <w:sz w:val="24"/>
          <w:szCs w:val="24"/>
        </w:rPr>
      </w:pPr>
      <w:r w:rsidRPr="00A25A2B">
        <w:rPr>
          <w:rFonts w:ascii="Verdana" w:hAnsi="Verdana"/>
          <w:b/>
          <w:bCs/>
          <w:sz w:val="24"/>
          <w:szCs w:val="24"/>
        </w:rPr>
        <w:t>Board Assurance</w:t>
      </w:r>
    </w:p>
    <w:p w14:paraId="4CBD765D" w14:textId="49A69547" w:rsidR="00A25A2B" w:rsidRDefault="00A25A2B" w:rsidP="00A25A2B">
      <w:pPr>
        <w:spacing w:after="0" w:line="240" w:lineRule="auto"/>
        <w:jc w:val="both"/>
        <w:rPr>
          <w:rFonts w:ascii="Verdana" w:hAnsi="Verdana"/>
          <w:sz w:val="24"/>
          <w:szCs w:val="24"/>
        </w:rPr>
      </w:pPr>
      <w:r w:rsidRPr="00A25A2B">
        <w:rPr>
          <w:rFonts w:ascii="Verdana" w:hAnsi="Verdana"/>
          <w:sz w:val="24"/>
          <w:szCs w:val="24"/>
        </w:rPr>
        <w:t xml:space="preserve">Robust </w:t>
      </w:r>
      <w:r w:rsidR="009675F7">
        <w:rPr>
          <w:rFonts w:ascii="Verdana" w:hAnsi="Verdana"/>
          <w:sz w:val="24"/>
          <w:szCs w:val="24"/>
        </w:rPr>
        <w:t>joint SOP</w:t>
      </w:r>
      <w:r w:rsidR="00C61A6C">
        <w:rPr>
          <w:rFonts w:ascii="Verdana" w:hAnsi="Verdana"/>
          <w:sz w:val="24"/>
          <w:szCs w:val="24"/>
        </w:rPr>
        <w:t xml:space="preserve"> embedded in </w:t>
      </w:r>
      <w:r w:rsidR="00A815B9">
        <w:rPr>
          <w:rFonts w:ascii="Verdana" w:hAnsi="Verdana"/>
          <w:sz w:val="24"/>
          <w:szCs w:val="24"/>
        </w:rPr>
        <w:t>practice,</w:t>
      </w:r>
      <w:r w:rsidR="009675F7">
        <w:rPr>
          <w:rFonts w:ascii="Verdana" w:hAnsi="Verdana"/>
          <w:sz w:val="24"/>
          <w:szCs w:val="24"/>
        </w:rPr>
        <w:t xml:space="preserve"> </w:t>
      </w:r>
      <w:r w:rsidRPr="00A25A2B">
        <w:rPr>
          <w:rFonts w:ascii="Verdana" w:hAnsi="Verdana"/>
          <w:sz w:val="24"/>
          <w:szCs w:val="24"/>
        </w:rPr>
        <w:t xml:space="preserve">escalation pathways, effective multidisciplinary working and strong governance arrangements provide assurance </w:t>
      </w:r>
      <w:r w:rsidRPr="00A25A2B">
        <w:rPr>
          <w:rFonts w:ascii="Verdana" w:hAnsi="Verdana"/>
          <w:sz w:val="24"/>
          <w:szCs w:val="24"/>
        </w:rPr>
        <w:lastRenderedPageBreak/>
        <w:t>that women requiring critical care receive safe and timely treatment, with no immediate concerns identified.</w:t>
      </w:r>
    </w:p>
    <w:p w14:paraId="1A08461E" w14:textId="77777777" w:rsidR="00A25A2B" w:rsidRDefault="00A25A2B" w:rsidP="00A25A2B">
      <w:pPr>
        <w:spacing w:after="0" w:line="240" w:lineRule="auto"/>
        <w:jc w:val="both"/>
        <w:rPr>
          <w:rFonts w:ascii="Verdana" w:hAnsi="Verdana"/>
          <w:sz w:val="24"/>
          <w:szCs w:val="24"/>
        </w:rPr>
      </w:pPr>
    </w:p>
    <w:p w14:paraId="199C9CE8" w14:textId="06DF2C39" w:rsidR="00C74BBB" w:rsidRDefault="00C72C9C" w:rsidP="00A25A2B">
      <w:pPr>
        <w:spacing w:after="0" w:line="240" w:lineRule="auto"/>
        <w:jc w:val="both"/>
        <w:rPr>
          <w:rFonts w:ascii="Verdana" w:hAnsi="Verdana"/>
          <w:sz w:val="24"/>
          <w:szCs w:val="24"/>
        </w:rPr>
      </w:pPr>
      <w:r w:rsidRPr="00FD78F9">
        <w:rPr>
          <w:rFonts w:ascii="Verdana" w:hAnsi="Verdana"/>
          <w:b/>
          <w:bCs/>
          <w:sz w:val="24"/>
          <w:szCs w:val="24"/>
        </w:rPr>
        <w:t>3.</w:t>
      </w:r>
      <w:r w:rsidR="0097442B">
        <w:rPr>
          <w:rFonts w:ascii="Verdana" w:hAnsi="Verdana"/>
          <w:b/>
          <w:bCs/>
          <w:sz w:val="24"/>
          <w:szCs w:val="24"/>
        </w:rPr>
        <w:t>10</w:t>
      </w:r>
      <w:r w:rsidRPr="00FD78F9">
        <w:rPr>
          <w:rFonts w:ascii="Verdana" w:hAnsi="Verdana"/>
          <w:b/>
          <w:bCs/>
          <w:sz w:val="24"/>
          <w:szCs w:val="24"/>
        </w:rPr>
        <w:t xml:space="preserve"> </w:t>
      </w:r>
      <w:r w:rsidR="00F159CA">
        <w:rPr>
          <w:rFonts w:ascii="Verdana" w:hAnsi="Verdana"/>
          <w:b/>
          <w:bCs/>
          <w:sz w:val="24"/>
          <w:szCs w:val="24"/>
        </w:rPr>
        <w:t>Learning from Safety Incidents</w:t>
      </w:r>
      <w:r w:rsidRPr="00FD78F9">
        <w:rPr>
          <w:rFonts w:ascii="Verdana" w:hAnsi="Verdana"/>
          <w:sz w:val="24"/>
          <w:szCs w:val="24"/>
        </w:rPr>
        <w:t xml:space="preserve"> </w:t>
      </w:r>
    </w:p>
    <w:p w14:paraId="56880F33" w14:textId="77777777" w:rsidR="00F159CA" w:rsidRPr="00FD78F9" w:rsidRDefault="00F159CA" w:rsidP="00A25A2B">
      <w:pPr>
        <w:spacing w:after="0" w:line="240" w:lineRule="auto"/>
        <w:jc w:val="both"/>
        <w:rPr>
          <w:rFonts w:ascii="Verdana" w:hAnsi="Verdana"/>
          <w:sz w:val="24"/>
          <w:szCs w:val="24"/>
        </w:rPr>
      </w:pPr>
    </w:p>
    <w:p w14:paraId="76BBA03E"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What are we measuring?</w:t>
      </w:r>
    </w:p>
    <w:p w14:paraId="16FF6B07"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Safety incidents, investigations, learning outcomes and implementation of improvement actions.</w:t>
      </w:r>
    </w:p>
    <w:p w14:paraId="23E9E980"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5FB9B2CC"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How are we performing?</w:t>
      </w:r>
    </w:p>
    <w:p w14:paraId="720D3258"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Incident reporting continues to demonstrate a positive culture of openness and learning. Governance processes remain robust and there has been continued improvement in the review and closure of incidents.</w:t>
      </w:r>
    </w:p>
    <w:p w14:paraId="7F514BEE"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Learning themes remain broadly consistent with previous reporting and relate to communication, escalation, clinical documentation, care pathway compliance and service pressures.</w:t>
      </w:r>
    </w:p>
    <w:p w14:paraId="6DFC1DEB"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6CDAF44D"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What are we doing to improve?</w:t>
      </w:r>
    </w:p>
    <w:p w14:paraId="26DB1E24" w14:textId="77777777" w:rsid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Learning continues to be disseminated through governance forums, safety huddles, multidisciplinary reviews, professional leadership meetings and education programmes. Improvement actions are monitored through established governance processes to ensure sustainable practice change.</w:t>
      </w:r>
    </w:p>
    <w:p w14:paraId="40BFB515"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p>
    <w:p w14:paraId="3F2021C5" w14:textId="77777777" w:rsidR="00096C2B" w:rsidRPr="00096C2B" w:rsidRDefault="00096C2B" w:rsidP="00096C2B">
      <w:pPr>
        <w:tabs>
          <w:tab w:val="left" w:pos="6715"/>
        </w:tabs>
        <w:spacing w:after="0" w:line="240" w:lineRule="auto"/>
        <w:jc w:val="both"/>
        <w:rPr>
          <w:rFonts w:ascii="Verdana" w:eastAsia="Verdana" w:hAnsi="Verdana" w:cs="Verdana"/>
          <w:b/>
          <w:bCs/>
          <w:sz w:val="24"/>
          <w:szCs w:val="24"/>
        </w:rPr>
      </w:pPr>
      <w:r w:rsidRPr="00096C2B">
        <w:rPr>
          <w:rFonts w:ascii="Verdana" w:eastAsia="Verdana" w:hAnsi="Verdana" w:cs="Verdana"/>
          <w:b/>
          <w:bCs/>
          <w:sz w:val="24"/>
          <w:szCs w:val="24"/>
        </w:rPr>
        <w:t>Board Assurance</w:t>
      </w:r>
    </w:p>
    <w:p w14:paraId="4EBC6279" w14:textId="77777777" w:rsidR="00096C2B" w:rsidRPr="00096C2B" w:rsidRDefault="00096C2B" w:rsidP="00096C2B">
      <w:pPr>
        <w:tabs>
          <w:tab w:val="left" w:pos="6715"/>
        </w:tabs>
        <w:spacing w:after="0" w:line="240" w:lineRule="auto"/>
        <w:jc w:val="both"/>
        <w:rPr>
          <w:rFonts w:ascii="Verdana" w:eastAsia="Verdana" w:hAnsi="Verdana" w:cs="Verdana"/>
          <w:sz w:val="24"/>
          <w:szCs w:val="24"/>
        </w:rPr>
      </w:pPr>
      <w:r w:rsidRPr="00096C2B">
        <w:rPr>
          <w:rFonts w:ascii="Verdana" w:eastAsia="Verdana" w:hAnsi="Verdana" w:cs="Verdana"/>
          <w:sz w:val="24"/>
          <w:szCs w:val="24"/>
        </w:rPr>
        <w:t>The Committee can be assured that incidents continue to be identified, reviewed and acted upon appropriately, with evidence of learning being translated into service improvement.</w:t>
      </w:r>
    </w:p>
    <w:p w14:paraId="25688455" w14:textId="3E770305" w:rsidR="00C74BBB" w:rsidRPr="00FD78F9" w:rsidRDefault="00883579" w:rsidP="00645575">
      <w:pPr>
        <w:tabs>
          <w:tab w:val="left" w:pos="6715"/>
        </w:tabs>
        <w:spacing w:after="0" w:line="240" w:lineRule="auto"/>
        <w:jc w:val="both"/>
        <w:rPr>
          <w:rFonts w:ascii="Verdana" w:eastAsia="Verdana" w:hAnsi="Verdana" w:cs="Verdana"/>
          <w:sz w:val="24"/>
          <w:szCs w:val="24"/>
        </w:rPr>
      </w:pPr>
      <w:r>
        <w:rPr>
          <w:rFonts w:ascii="Verdana" w:eastAsia="Verdana" w:hAnsi="Verdana" w:cs="Verdana"/>
          <w:sz w:val="24"/>
          <w:szCs w:val="24"/>
        </w:rPr>
        <w:tab/>
      </w:r>
    </w:p>
    <w:p w14:paraId="42053FFE" w14:textId="745E8A1E" w:rsidR="00C74BBB" w:rsidRPr="00FD78F9" w:rsidRDefault="00645575">
      <w:pPr>
        <w:spacing w:after="0" w:line="240" w:lineRule="auto"/>
        <w:jc w:val="both"/>
        <w:rPr>
          <w:rFonts w:ascii="Verdana" w:hAnsi="Verdana"/>
          <w:sz w:val="24"/>
          <w:szCs w:val="24"/>
        </w:rPr>
      </w:pPr>
      <w:r>
        <w:rPr>
          <w:noProof/>
        </w:rPr>
        <mc:AlternateContent>
          <mc:Choice Requires="wps">
            <w:drawing>
              <wp:anchor distT="0" distB="0" distL="114300" distR="114300" simplePos="0" relativeHeight="251666445" behindDoc="0" locked="0" layoutInCell="1" allowOverlap="1" wp14:anchorId="162F256B" wp14:editId="69E58C45">
                <wp:simplePos x="0" y="0"/>
                <wp:positionH relativeFrom="margin">
                  <wp:align>left</wp:align>
                </wp:positionH>
                <wp:positionV relativeFrom="paragraph">
                  <wp:posOffset>469</wp:posOffset>
                </wp:positionV>
                <wp:extent cx="7454265" cy="397566"/>
                <wp:effectExtent l="0" t="0" r="0" b="0"/>
                <wp:wrapNone/>
                <wp:docPr id="1618512228" name="Espaço Reservado para Texto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454265" cy="397566"/>
                        </a:xfrm>
                        <a:prstGeom prst="rect">
                          <a:avLst/>
                        </a:prstGeom>
                      </wps:spPr>
                      <wps:txbx>
                        <w:txbxContent>
                          <w:p w14:paraId="3D9EAE47" w14:textId="77777777" w:rsidR="002F0B76" w:rsidRDefault="002F0B76" w:rsidP="002F0B76">
                            <w:pPr>
                              <w:spacing w:before="200" w:line="216" w:lineRule="auto"/>
                              <w:rPr>
                                <w:rFonts w:ascii="Arial Black" w:eastAsia="+mn-ea" w:hAnsi="Arial Black" w:cs="+mn-cs"/>
                                <w:color w:val="000000"/>
                                <w:kern w:val="24"/>
                                <w:sz w:val="20"/>
                                <w:szCs w:val="20"/>
                                <w:lang w:val="pt-BR"/>
                              </w:rPr>
                            </w:pPr>
                            <w:r w:rsidRPr="004A2692">
                              <w:rPr>
                                <w:rFonts w:ascii="Arial Black" w:eastAsia="+mn-ea" w:hAnsi="Arial Black" w:cs="+mn-cs"/>
                                <w:color w:val="000000"/>
                                <w:kern w:val="24"/>
                                <w:sz w:val="20"/>
                                <w:szCs w:val="20"/>
                                <w:lang w:val="pt-BR"/>
                              </w:rPr>
                              <w:t>Perinatal DoC cases – as of 01.06.2026</w:t>
                            </w:r>
                          </w:p>
                          <w:p w14:paraId="2C421FBD" w14:textId="77777777" w:rsidR="00645575" w:rsidRPr="004A2692" w:rsidRDefault="00645575" w:rsidP="002F0B76">
                            <w:pPr>
                              <w:spacing w:before="200" w:line="216" w:lineRule="auto"/>
                              <w:rPr>
                                <w:rFonts w:ascii="Arial Black" w:eastAsia="+mn-ea" w:hAnsi="Arial Black" w:cs="+mn-cs"/>
                                <w:color w:val="000000"/>
                                <w:kern w:val="24"/>
                                <w:sz w:val="20"/>
                                <w:szCs w:val="20"/>
                                <w:lang w:val="pt-BR"/>
                              </w:rPr>
                            </w:pPr>
                          </w:p>
                        </w:txbxContent>
                      </wps:txbx>
                      <wps:bodyPr vert="horz" lIns="91440" tIns="45720" rIns="91440" bIns="45720" rtlCol="0" anchor="t">
                        <a:noAutofit/>
                      </wps:bodyPr>
                    </wps:wsp>
                  </a:graphicData>
                </a:graphic>
                <wp14:sizeRelV relativeFrom="margin">
                  <wp14:pctHeight>0</wp14:pctHeight>
                </wp14:sizeRelV>
              </wp:anchor>
            </w:drawing>
          </mc:Choice>
          <mc:Fallback>
            <w:pict>
              <v:rect w14:anchorId="162F256B" id="Espaço Reservado para Texto 1" o:spid="_x0000_s1034" style="position:absolute;left:0;text-align:left;margin-left:0;margin-top:.05pt;width:586.95pt;height:31.3pt;z-index:2516664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5F5pQEAADsDAAAOAAAAZHJzL2Uyb0RvYy54bWysUttu2zAMfR+wfxD0vjjJnKQ14hTDihUD&#10;iq1Atw9QZCk2ZokCqcbOvn6U4qbd9jbshRAvOjw85PZmdL04GqQOfC0Xs7kUxmtoOn+o5fdvn95d&#10;SUFR+Ub14E0tT4bkze7tm+0QKrOEFvrGoGAQT9UQatnGGKqiIN0ap2gGwXhOWkCnIrt4KBpUA6O7&#10;vljO5+tiAGwCgjZEHL09J+Uu41trdPxqLZko+loyt5gtZrtPtthtVXVAFdpOTzTUP7BwqvPc9AJ1&#10;q6IST9j9BeU6jUBg40yDK8DaTps8A0+zmP8xzWOrgsmzsDgULjLR/4PVX46P4QETdQr3oH+Q8HCH&#10;vIlF0qYYAlWXmuTQVD1adOkXjyDGrOfpoqcZo9Ac3JSrcrleSaE59/56s1qvM6iqnn8HpHhnwIn0&#10;qCXyvrKM6nhPMfVX1XPJRObcPzGJ434UXVPLqwSaIntoTg+YzpGxWsCfUvSfPat1vSjLtP3slKvN&#10;kh18ndn/lon9Rzjfi/KacWp5ZuXhw1ME22VmLw0nZryhTHi6pnQCr/1c9XLzu18AAAD//wMAUEsD&#10;BBQABgAIAAAAIQCRJUwh3QAAAAUBAAAPAAAAZHJzL2Rvd25yZXYueG1sTI9BS8NAEIXvQv/DMoIX&#10;aTet0NaYSZGCWEQoptrzNjsmodnZNLtN4r93c9LjvPd475tkM5hadNS6yjLCfBaBIM6trrhA+Dy8&#10;TNcgnFesVW2ZEH7IwSad3CQq1rbnD+oyX4hQwi5WCKX3TSyly0syys1sQxy8b9sa5cPZFlK3qg/l&#10;ppaLKFpKoyoOC6VqaFtSfs6uBqHP993x8P4q9/fHneXL7rLNvt4Q726H5ycQngb/F4YRP6BDGphO&#10;9sraiRohPOJHVYzefPXwCOKEsFysQKaJ/E+f/gIAAP//AwBQSwECLQAUAAYACAAAACEAtoM4kv4A&#10;AADhAQAAEwAAAAAAAAAAAAAAAAAAAAAAW0NvbnRlbnRfVHlwZXNdLnhtbFBLAQItABQABgAIAAAA&#10;IQA4/SH/1gAAAJQBAAALAAAAAAAAAAAAAAAAAC8BAABfcmVscy8ucmVsc1BLAQItABQABgAIAAAA&#10;IQDPT5F5pQEAADsDAAAOAAAAAAAAAAAAAAAAAC4CAABkcnMvZTJvRG9jLnhtbFBLAQItABQABgAI&#10;AAAAIQCRJUwh3QAAAAUBAAAPAAAAAAAAAAAAAAAAAP8DAABkcnMvZG93bnJldi54bWxQSwUGAAAA&#10;AAQABADzAAAACQUAAAAA&#10;" filled="f" stroked="f">
                <o:lock v:ext="edit" grouping="t"/>
                <v:textbox>
                  <w:txbxContent>
                    <w:p w14:paraId="3D9EAE47" w14:textId="77777777" w:rsidR="002F0B76" w:rsidRDefault="002F0B76" w:rsidP="002F0B76">
                      <w:pPr>
                        <w:spacing w:before="200" w:line="216" w:lineRule="auto"/>
                        <w:rPr>
                          <w:rFonts w:ascii="Arial Black" w:eastAsia="+mn-ea" w:hAnsi="Arial Black" w:cs="+mn-cs"/>
                          <w:color w:val="000000"/>
                          <w:kern w:val="24"/>
                          <w:sz w:val="20"/>
                          <w:szCs w:val="20"/>
                          <w:lang w:val="pt-BR"/>
                        </w:rPr>
                      </w:pPr>
                      <w:r w:rsidRPr="004A2692">
                        <w:rPr>
                          <w:rFonts w:ascii="Arial Black" w:eastAsia="+mn-ea" w:hAnsi="Arial Black" w:cs="+mn-cs"/>
                          <w:color w:val="000000"/>
                          <w:kern w:val="24"/>
                          <w:sz w:val="20"/>
                          <w:szCs w:val="20"/>
                          <w:lang w:val="pt-BR"/>
                        </w:rPr>
                        <w:t>Perinatal DoC cases – as of 01.06.2026</w:t>
                      </w:r>
                    </w:p>
                    <w:p w14:paraId="2C421FBD" w14:textId="77777777" w:rsidR="00645575" w:rsidRPr="004A2692" w:rsidRDefault="00645575" w:rsidP="002F0B76">
                      <w:pPr>
                        <w:spacing w:before="200" w:line="216" w:lineRule="auto"/>
                        <w:rPr>
                          <w:rFonts w:ascii="Arial Black" w:eastAsia="+mn-ea" w:hAnsi="Arial Black" w:cs="+mn-cs"/>
                          <w:color w:val="000000"/>
                          <w:kern w:val="24"/>
                          <w:sz w:val="20"/>
                          <w:szCs w:val="20"/>
                          <w:lang w:val="pt-BR"/>
                        </w:rPr>
                      </w:pPr>
                    </w:p>
                  </w:txbxContent>
                </v:textbox>
                <w10:wrap anchorx="margin"/>
              </v:rect>
            </w:pict>
          </mc:Fallback>
        </mc:AlternateContent>
      </w:r>
      <w:r w:rsidR="00C72C9C" w:rsidRPr="00FD78F9">
        <w:rPr>
          <w:rFonts w:ascii="Verdana" w:hAnsi="Verdana"/>
          <w:sz w:val="24"/>
          <w:szCs w:val="24"/>
        </w:rPr>
        <w:t>    </w:t>
      </w:r>
    </w:p>
    <w:p w14:paraId="5E74D2E1" w14:textId="15E216A6" w:rsidR="00C74BBB" w:rsidRPr="00FD78F9" w:rsidRDefault="00BA11C7">
      <w:pPr>
        <w:spacing w:after="0" w:line="240" w:lineRule="auto"/>
        <w:jc w:val="both"/>
        <w:rPr>
          <w:rFonts w:ascii="Verdana" w:eastAsia="Verdana" w:hAnsi="Verdana" w:cs="Verdana"/>
          <w:sz w:val="24"/>
          <w:szCs w:val="24"/>
          <w:lang w:val="pt-BR"/>
        </w:rPr>
      </w:pPr>
      <w:r w:rsidRPr="00BA11C7">
        <w:rPr>
          <w:noProof/>
        </w:rPr>
        <w:t xml:space="preserve"> </w:t>
      </w:r>
    </w:p>
    <w:p w14:paraId="563ACC15" w14:textId="7E921875" w:rsidR="009A4F5D" w:rsidRDefault="00FF2869">
      <w:pPr>
        <w:spacing w:after="0" w:line="240" w:lineRule="auto"/>
        <w:rPr>
          <w:rFonts w:ascii="Verdana" w:hAnsi="Verdana"/>
          <w:sz w:val="24"/>
          <w:szCs w:val="24"/>
        </w:rPr>
      </w:pPr>
      <w:r w:rsidRPr="00FF2869">
        <w:rPr>
          <w:noProof/>
        </w:rPr>
        <w:t xml:space="preserve"> </w:t>
      </w:r>
    </w:p>
    <w:p w14:paraId="7414749F" w14:textId="427B4DBE" w:rsidR="009A4F5D" w:rsidRDefault="00002401">
      <w:pPr>
        <w:spacing w:after="0" w:line="240" w:lineRule="auto"/>
        <w:rPr>
          <w:rFonts w:ascii="Verdana" w:hAnsi="Verdana"/>
          <w:sz w:val="24"/>
          <w:szCs w:val="24"/>
        </w:rPr>
      </w:pPr>
      <w:r w:rsidRPr="00002401">
        <w:rPr>
          <w:rFonts w:ascii="Verdana" w:hAnsi="Verdana"/>
          <w:noProof/>
          <w:sz w:val="24"/>
          <w:szCs w:val="24"/>
        </w:rPr>
        <w:drawing>
          <wp:inline distT="0" distB="0" distL="0" distR="0" wp14:anchorId="0F623D08" wp14:editId="4500A0C0">
            <wp:extent cx="6010275" cy="1550345"/>
            <wp:effectExtent l="0" t="0" r="0" b="0"/>
            <wp:docPr id="126058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82088" name=""/>
                    <pic:cNvPicPr/>
                  </pic:nvPicPr>
                  <pic:blipFill>
                    <a:blip r:embed="rId27"/>
                    <a:stretch>
                      <a:fillRect/>
                    </a:stretch>
                  </pic:blipFill>
                  <pic:spPr>
                    <a:xfrm>
                      <a:off x="0" y="0"/>
                      <a:ext cx="6026343" cy="1554490"/>
                    </a:xfrm>
                    <a:prstGeom prst="rect">
                      <a:avLst/>
                    </a:prstGeom>
                  </pic:spPr>
                </pic:pic>
              </a:graphicData>
            </a:graphic>
          </wp:inline>
        </w:drawing>
      </w:r>
    </w:p>
    <w:p w14:paraId="4BAFB80B" w14:textId="7BFE9879" w:rsidR="00157A3A" w:rsidRPr="00FD78F9" w:rsidRDefault="00157A3A" w:rsidP="00157A3A">
      <w:pPr>
        <w:spacing w:after="0" w:line="240" w:lineRule="auto"/>
        <w:jc w:val="both"/>
        <w:rPr>
          <w:rFonts w:ascii="Verdana" w:hAnsi="Verdana"/>
          <w:sz w:val="24"/>
          <w:szCs w:val="24"/>
        </w:rPr>
      </w:pPr>
      <w:r w:rsidRPr="00FD78F9">
        <w:rPr>
          <w:rFonts w:ascii="Verdana" w:hAnsi="Verdana"/>
          <w:sz w:val="24"/>
          <w:szCs w:val="24"/>
        </w:rPr>
        <w:t xml:space="preserve">A further break down of incidents in relation </w:t>
      </w:r>
      <w:r>
        <w:rPr>
          <w:rFonts w:ascii="Verdana" w:hAnsi="Verdana"/>
          <w:sz w:val="24"/>
          <w:szCs w:val="24"/>
        </w:rPr>
        <w:t xml:space="preserve">trigger </w:t>
      </w:r>
      <w:r w:rsidRPr="00FD78F9">
        <w:rPr>
          <w:rFonts w:ascii="Verdana" w:hAnsi="Verdana"/>
          <w:sz w:val="24"/>
          <w:szCs w:val="24"/>
        </w:rPr>
        <w:t>categories can be seen in the chart</w:t>
      </w:r>
      <w:r>
        <w:rPr>
          <w:rFonts w:ascii="Verdana" w:hAnsi="Verdana"/>
          <w:sz w:val="24"/>
          <w:szCs w:val="24"/>
        </w:rPr>
        <w:t xml:space="preserve"> below:</w:t>
      </w:r>
    </w:p>
    <w:p w14:paraId="0716A52F" w14:textId="77777777" w:rsidR="009A4F5D" w:rsidRDefault="009A4F5D">
      <w:pPr>
        <w:spacing w:after="0" w:line="240" w:lineRule="auto"/>
        <w:rPr>
          <w:rFonts w:ascii="Verdana" w:hAnsi="Verdana"/>
          <w:sz w:val="24"/>
          <w:szCs w:val="24"/>
        </w:rPr>
      </w:pPr>
    </w:p>
    <w:p w14:paraId="42CAF940" w14:textId="6319C186" w:rsidR="00C74BBB" w:rsidRPr="00FD78F9" w:rsidRDefault="00C72C9C">
      <w:pPr>
        <w:spacing w:after="0" w:line="240" w:lineRule="auto"/>
        <w:rPr>
          <w:rFonts w:ascii="Verdana" w:hAnsi="Verdana"/>
          <w:sz w:val="24"/>
          <w:szCs w:val="24"/>
        </w:rPr>
      </w:pPr>
      <w:r w:rsidRPr="00FD78F9">
        <w:rPr>
          <w:rFonts w:ascii="Verdana" w:hAnsi="Verdana"/>
          <w:sz w:val="24"/>
          <w:szCs w:val="24"/>
        </w:rPr>
        <w:t>Types of incidents – Perinatal Services – 01/</w:t>
      </w:r>
      <w:r w:rsidR="00526F73">
        <w:rPr>
          <w:rFonts w:ascii="Verdana" w:hAnsi="Verdana"/>
          <w:sz w:val="24"/>
          <w:szCs w:val="24"/>
        </w:rPr>
        <w:t>0</w:t>
      </w:r>
      <w:r w:rsidR="00480907">
        <w:rPr>
          <w:rFonts w:ascii="Verdana" w:hAnsi="Verdana"/>
          <w:sz w:val="24"/>
          <w:szCs w:val="24"/>
        </w:rPr>
        <w:t>5</w:t>
      </w:r>
      <w:r w:rsidRPr="00FD78F9">
        <w:rPr>
          <w:rFonts w:ascii="Verdana" w:hAnsi="Verdana"/>
          <w:sz w:val="24"/>
          <w:szCs w:val="24"/>
        </w:rPr>
        <w:t>/2</w:t>
      </w:r>
      <w:r w:rsidR="00526F73">
        <w:rPr>
          <w:rFonts w:ascii="Verdana" w:hAnsi="Verdana"/>
          <w:sz w:val="24"/>
          <w:szCs w:val="24"/>
        </w:rPr>
        <w:t xml:space="preserve">6 </w:t>
      </w:r>
      <w:r w:rsidRPr="00FD78F9">
        <w:rPr>
          <w:rFonts w:ascii="Verdana" w:hAnsi="Verdana"/>
          <w:sz w:val="24"/>
          <w:szCs w:val="24"/>
        </w:rPr>
        <w:t>-</w:t>
      </w:r>
      <w:r w:rsidR="00480907">
        <w:rPr>
          <w:rFonts w:ascii="Verdana" w:hAnsi="Verdana"/>
          <w:sz w:val="24"/>
          <w:szCs w:val="24"/>
        </w:rPr>
        <w:t>31</w:t>
      </w:r>
      <w:r w:rsidRPr="00FD78F9">
        <w:rPr>
          <w:rFonts w:ascii="Verdana" w:hAnsi="Verdana"/>
          <w:sz w:val="24"/>
          <w:szCs w:val="24"/>
        </w:rPr>
        <w:t>/</w:t>
      </w:r>
      <w:r w:rsidR="00526F73">
        <w:rPr>
          <w:rFonts w:ascii="Verdana" w:hAnsi="Verdana"/>
          <w:sz w:val="24"/>
          <w:szCs w:val="24"/>
        </w:rPr>
        <w:t>0</w:t>
      </w:r>
      <w:r w:rsidR="00480907">
        <w:rPr>
          <w:rFonts w:ascii="Verdana" w:hAnsi="Verdana"/>
          <w:sz w:val="24"/>
          <w:szCs w:val="24"/>
        </w:rPr>
        <w:t>5</w:t>
      </w:r>
      <w:r w:rsidRPr="00FD78F9">
        <w:rPr>
          <w:rFonts w:ascii="Verdana" w:hAnsi="Verdana"/>
          <w:sz w:val="24"/>
          <w:szCs w:val="24"/>
        </w:rPr>
        <w:t>/202</w:t>
      </w:r>
      <w:r w:rsidR="00526F73">
        <w:rPr>
          <w:rFonts w:ascii="Verdana" w:hAnsi="Verdana"/>
          <w:sz w:val="24"/>
          <w:szCs w:val="24"/>
        </w:rPr>
        <w:t>6</w:t>
      </w:r>
    </w:p>
    <w:p w14:paraId="7FC8DB39" w14:textId="6E221183" w:rsidR="00C74BBB" w:rsidRPr="00FD78F9" w:rsidRDefault="006A2123">
      <w:pPr>
        <w:spacing w:after="0" w:line="240" w:lineRule="auto"/>
        <w:rPr>
          <w:rFonts w:ascii="Verdana" w:hAnsi="Verdana"/>
          <w:b/>
          <w:bCs/>
          <w:sz w:val="24"/>
          <w:szCs w:val="24"/>
        </w:rPr>
      </w:pPr>
      <w:r w:rsidRPr="006A2123">
        <w:rPr>
          <w:noProof/>
        </w:rPr>
        <w:lastRenderedPageBreak/>
        <w:drawing>
          <wp:anchor distT="0" distB="0" distL="114300" distR="114300" simplePos="0" relativeHeight="251672589" behindDoc="0" locked="0" layoutInCell="1" allowOverlap="1" wp14:anchorId="7B0F2B22" wp14:editId="184CE0B5">
            <wp:simplePos x="0" y="0"/>
            <wp:positionH relativeFrom="margin">
              <wp:align>right</wp:align>
            </wp:positionH>
            <wp:positionV relativeFrom="paragraph">
              <wp:posOffset>64135</wp:posOffset>
            </wp:positionV>
            <wp:extent cx="3048000" cy="1490980"/>
            <wp:effectExtent l="0" t="0" r="0" b="0"/>
            <wp:wrapThrough wrapText="bothSides">
              <wp:wrapPolygon edited="0">
                <wp:start x="0" y="0"/>
                <wp:lineTo x="0" y="21250"/>
                <wp:lineTo x="21465" y="21250"/>
                <wp:lineTo x="21465" y="0"/>
                <wp:lineTo x="0" y="0"/>
              </wp:wrapPolygon>
            </wp:wrapThrough>
            <wp:docPr id="1933200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00542"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48000" cy="1490980"/>
                    </a:xfrm>
                    <a:prstGeom prst="rect">
                      <a:avLst/>
                    </a:prstGeom>
                  </pic:spPr>
                </pic:pic>
              </a:graphicData>
            </a:graphic>
            <wp14:sizeRelH relativeFrom="page">
              <wp14:pctWidth>0</wp14:pctWidth>
            </wp14:sizeRelH>
            <wp14:sizeRelV relativeFrom="page">
              <wp14:pctHeight>0</wp14:pctHeight>
            </wp14:sizeRelV>
          </wp:anchor>
        </w:drawing>
      </w:r>
      <w:r w:rsidR="00CC7700" w:rsidRPr="00CC7700">
        <w:rPr>
          <w:noProof/>
        </w:rPr>
        <w:drawing>
          <wp:inline distT="0" distB="0" distL="0" distR="0" wp14:anchorId="631BF5BD" wp14:editId="3C991B4C">
            <wp:extent cx="3190875" cy="1485101"/>
            <wp:effectExtent l="0" t="0" r="0" b="1270"/>
            <wp:docPr id="1730761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61178" name=""/>
                    <pic:cNvPicPr/>
                  </pic:nvPicPr>
                  <pic:blipFill>
                    <a:blip r:embed="rId29"/>
                    <a:stretch>
                      <a:fillRect/>
                    </a:stretch>
                  </pic:blipFill>
                  <pic:spPr>
                    <a:xfrm>
                      <a:off x="0" y="0"/>
                      <a:ext cx="3190875" cy="1485101"/>
                    </a:xfrm>
                    <a:prstGeom prst="rect">
                      <a:avLst/>
                    </a:prstGeom>
                  </pic:spPr>
                </pic:pic>
              </a:graphicData>
            </a:graphic>
          </wp:inline>
        </w:drawing>
      </w:r>
      <w:r w:rsidR="00526F73" w:rsidRPr="00526F73">
        <w:rPr>
          <w:noProof/>
        </w:rPr>
        <w:t xml:space="preserve"> </w:t>
      </w:r>
    </w:p>
    <w:p w14:paraId="6B77D5DC" w14:textId="3304CB8B" w:rsidR="00C74BBB" w:rsidRPr="00FD78F9" w:rsidRDefault="00C72C9C" w:rsidP="00526F73">
      <w:pPr>
        <w:spacing w:after="0" w:line="240" w:lineRule="auto"/>
        <w:rPr>
          <w:rFonts w:ascii="Verdana" w:hAnsi="Verdana"/>
          <w:sz w:val="24"/>
          <w:szCs w:val="24"/>
        </w:rPr>
      </w:pPr>
      <w:r w:rsidRPr="00FD78F9">
        <w:rPr>
          <w:rFonts w:ascii="Verdana" w:hAnsi="Verdana"/>
          <w:sz w:val="24"/>
          <w:szCs w:val="24"/>
        </w:rPr>
        <w:t xml:space="preserve"> </w:t>
      </w:r>
    </w:p>
    <w:p w14:paraId="0F37319E" w14:textId="4FEDAD44" w:rsidR="00C74BBB" w:rsidRPr="00FD78F9" w:rsidRDefault="00C74BBB">
      <w:pPr>
        <w:spacing w:after="0" w:line="240" w:lineRule="auto"/>
        <w:jc w:val="center"/>
        <w:rPr>
          <w:rFonts w:ascii="Verdana" w:hAnsi="Verdana"/>
          <w:b/>
          <w:bCs/>
          <w:sz w:val="24"/>
          <w:szCs w:val="24"/>
        </w:rPr>
      </w:pPr>
    </w:p>
    <w:p w14:paraId="5377372A" w14:textId="2F4074EC" w:rsidR="00C74BBB" w:rsidRDefault="00C72C9C">
      <w:pPr>
        <w:spacing w:after="0" w:line="240" w:lineRule="auto"/>
        <w:rPr>
          <w:rFonts w:ascii="Verdana" w:hAnsi="Verdana"/>
          <w:b/>
          <w:bCs/>
          <w:sz w:val="24"/>
          <w:szCs w:val="24"/>
        </w:rPr>
      </w:pPr>
      <w:r w:rsidRPr="00FD78F9">
        <w:rPr>
          <w:rFonts w:ascii="Verdana" w:hAnsi="Verdana"/>
          <w:b/>
          <w:bCs/>
          <w:sz w:val="24"/>
          <w:szCs w:val="24"/>
        </w:rPr>
        <w:t>3.</w:t>
      </w:r>
      <w:r w:rsidR="0097442B">
        <w:rPr>
          <w:rFonts w:ascii="Verdana" w:hAnsi="Verdana"/>
          <w:b/>
          <w:bCs/>
          <w:sz w:val="24"/>
          <w:szCs w:val="24"/>
        </w:rPr>
        <w:t>11</w:t>
      </w:r>
      <w:r w:rsidRPr="00FD78F9">
        <w:rPr>
          <w:rFonts w:ascii="Verdana" w:hAnsi="Verdana"/>
          <w:b/>
          <w:bCs/>
          <w:sz w:val="24"/>
          <w:szCs w:val="24"/>
        </w:rPr>
        <w:t xml:space="preserve"> Patient Feedback and Experience</w:t>
      </w:r>
    </w:p>
    <w:p w14:paraId="5643F077" w14:textId="77777777" w:rsidR="00FB1042" w:rsidRPr="00FD78F9" w:rsidRDefault="00FB1042">
      <w:pPr>
        <w:spacing w:after="0" w:line="240" w:lineRule="auto"/>
        <w:rPr>
          <w:rFonts w:ascii="Verdana" w:hAnsi="Verdana"/>
          <w:b/>
          <w:bCs/>
          <w:sz w:val="24"/>
          <w:szCs w:val="24"/>
        </w:rPr>
      </w:pPr>
    </w:p>
    <w:p w14:paraId="581BE36D" w14:textId="3CF4C3CC"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Patient Feedback and Experience</w:t>
      </w:r>
    </w:p>
    <w:p w14:paraId="32125A16" w14:textId="77777777" w:rsidR="00B10A7C" w:rsidRDefault="00B10A7C" w:rsidP="00B10A7C">
      <w:pPr>
        <w:spacing w:after="0" w:line="240" w:lineRule="auto"/>
        <w:jc w:val="both"/>
        <w:rPr>
          <w:rFonts w:ascii="Verdana" w:eastAsia="Verdana" w:hAnsi="Verdana" w:cs="Verdana"/>
          <w:b/>
          <w:bCs/>
          <w:sz w:val="24"/>
          <w:szCs w:val="24"/>
        </w:rPr>
      </w:pPr>
    </w:p>
    <w:p w14:paraId="40F0A696" w14:textId="2C842FF4"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What are we measuring?</w:t>
      </w:r>
    </w:p>
    <w:p w14:paraId="57ADC032" w14:textId="77777777" w:rsidR="00B10A7C" w:rsidRDefault="00B10A7C" w:rsidP="00B10A7C">
      <w:pPr>
        <w:spacing w:after="0" w:line="240" w:lineRule="auto"/>
        <w:jc w:val="both"/>
        <w:rPr>
          <w:rFonts w:ascii="Verdana" w:eastAsia="Verdana" w:hAnsi="Verdana" w:cs="Verdana"/>
          <w:b/>
          <w:bCs/>
          <w:sz w:val="24"/>
          <w:szCs w:val="24"/>
        </w:rPr>
      </w:pPr>
    </w:p>
    <w:p w14:paraId="6B33A819" w14:textId="6A911D74"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Feedback from women, families and partners regarding their experiences of maternity and neonatal care.</w:t>
      </w:r>
    </w:p>
    <w:p w14:paraId="59051DFC" w14:textId="5B5BD2F6" w:rsidR="00B10A7C" w:rsidRDefault="00B10A7C" w:rsidP="00B10A7C">
      <w:pPr>
        <w:spacing w:after="0" w:line="240" w:lineRule="auto"/>
        <w:jc w:val="both"/>
        <w:rPr>
          <w:rFonts w:ascii="Verdana" w:eastAsia="Verdana" w:hAnsi="Verdana" w:cs="Verdana"/>
          <w:b/>
          <w:bCs/>
          <w:sz w:val="24"/>
          <w:szCs w:val="24"/>
        </w:rPr>
      </w:pPr>
    </w:p>
    <w:p w14:paraId="37C4BE98" w14:textId="3FB33500"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How are we performing?</w:t>
      </w:r>
    </w:p>
    <w:p w14:paraId="11D09C45" w14:textId="73D77350"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Overall patient feedback remains positive, with women and families consistently describing care as compassionate, professional and supportive.</w:t>
      </w:r>
    </w:p>
    <w:p w14:paraId="0B07CEBF"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Themes identified through patient feedback continue to relate to communication, waiting times, induction of labour experience, postnatal care and access to services.</w:t>
      </w:r>
    </w:p>
    <w:p w14:paraId="509DBA17" w14:textId="77777777" w:rsidR="00B10A7C" w:rsidRDefault="00B10A7C" w:rsidP="00B10A7C">
      <w:pPr>
        <w:spacing w:after="0" w:line="240" w:lineRule="auto"/>
        <w:jc w:val="both"/>
        <w:rPr>
          <w:rFonts w:ascii="Verdana" w:eastAsia="Verdana" w:hAnsi="Verdana" w:cs="Verdana"/>
          <w:b/>
          <w:bCs/>
          <w:sz w:val="24"/>
          <w:szCs w:val="24"/>
        </w:rPr>
      </w:pPr>
    </w:p>
    <w:p w14:paraId="45933A65" w14:textId="345C3659"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What are we doing to improve?</w:t>
      </w:r>
    </w:p>
    <w:p w14:paraId="3C3419B2"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A coordinated patient experience improvement programme remains in place with actions linked to feedback themes. Work continues through the Maternity Experience Action Plan, community engagement activity and targeted service improvement initiatives.</w:t>
      </w:r>
    </w:p>
    <w:p w14:paraId="600F0EB9" w14:textId="0FECB1BA" w:rsidR="00B10A7C" w:rsidRDefault="00B10A7C" w:rsidP="00B10A7C">
      <w:pPr>
        <w:spacing w:after="0" w:line="240" w:lineRule="auto"/>
        <w:jc w:val="both"/>
        <w:rPr>
          <w:rFonts w:ascii="Verdana" w:eastAsia="Verdana" w:hAnsi="Verdana" w:cs="Verdana"/>
          <w:b/>
          <w:bCs/>
          <w:sz w:val="24"/>
          <w:szCs w:val="24"/>
        </w:rPr>
      </w:pPr>
    </w:p>
    <w:p w14:paraId="35CA95CF" w14:textId="4DF8E251" w:rsidR="00B10A7C" w:rsidRPr="00B10A7C" w:rsidRDefault="00B10A7C" w:rsidP="00B10A7C">
      <w:pPr>
        <w:spacing w:after="0" w:line="240" w:lineRule="auto"/>
        <w:jc w:val="both"/>
        <w:rPr>
          <w:rFonts w:ascii="Verdana" w:eastAsia="Verdana" w:hAnsi="Verdana" w:cs="Verdana"/>
          <w:b/>
          <w:bCs/>
          <w:sz w:val="24"/>
          <w:szCs w:val="24"/>
        </w:rPr>
      </w:pPr>
      <w:r w:rsidRPr="00B10A7C">
        <w:rPr>
          <w:rFonts w:ascii="Verdana" w:eastAsia="Verdana" w:hAnsi="Verdana" w:cs="Verdana"/>
          <w:b/>
          <w:bCs/>
          <w:sz w:val="24"/>
          <w:szCs w:val="24"/>
        </w:rPr>
        <w:t>Board Assurance</w:t>
      </w:r>
    </w:p>
    <w:p w14:paraId="37E1FF5D" w14:textId="77777777" w:rsidR="00B10A7C" w:rsidRPr="00B10A7C" w:rsidRDefault="00B10A7C" w:rsidP="00B10A7C">
      <w:pPr>
        <w:spacing w:after="0" w:line="240" w:lineRule="auto"/>
        <w:jc w:val="both"/>
        <w:rPr>
          <w:rFonts w:ascii="Verdana" w:eastAsia="Verdana" w:hAnsi="Verdana" w:cs="Verdana"/>
          <w:sz w:val="24"/>
          <w:szCs w:val="24"/>
        </w:rPr>
      </w:pPr>
      <w:r w:rsidRPr="00B10A7C">
        <w:rPr>
          <w:rFonts w:ascii="Verdana" w:eastAsia="Verdana" w:hAnsi="Verdana" w:cs="Verdana"/>
          <w:sz w:val="24"/>
          <w:szCs w:val="24"/>
        </w:rPr>
        <w:t>The service continues to actively seek, listen to and respond to feedback, ensuring that the voices of women and families directly influence service development and improvement.</w:t>
      </w:r>
    </w:p>
    <w:p w14:paraId="58449D5F" w14:textId="24322AE7" w:rsidR="00C74BBB" w:rsidRPr="00FD78F9" w:rsidRDefault="007B148F">
      <w:pPr>
        <w:spacing w:after="0" w:line="240" w:lineRule="auto"/>
        <w:jc w:val="both"/>
        <w:rPr>
          <w:rFonts w:ascii="Verdana" w:hAnsi="Verdana"/>
          <w:b/>
          <w:bCs/>
          <w:sz w:val="24"/>
          <w:szCs w:val="24"/>
        </w:rPr>
      </w:pPr>
      <w:r w:rsidRPr="007B148F">
        <w:rPr>
          <w:noProof/>
        </w:rPr>
        <w:t xml:space="preserve"> </w:t>
      </w:r>
      <w:r w:rsidR="00F334FF" w:rsidRPr="00F334FF">
        <w:rPr>
          <w:noProof/>
        </w:rPr>
        <w:drawing>
          <wp:inline distT="0" distB="0" distL="0" distR="0" wp14:anchorId="33A4AC59" wp14:editId="08B9EEC5">
            <wp:extent cx="4895850" cy="2113233"/>
            <wp:effectExtent l="0" t="0" r="0" b="1905"/>
            <wp:docPr id="1787042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42405" name=""/>
                    <pic:cNvPicPr/>
                  </pic:nvPicPr>
                  <pic:blipFill>
                    <a:blip r:embed="rId30"/>
                    <a:stretch>
                      <a:fillRect/>
                    </a:stretch>
                  </pic:blipFill>
                  <pic:spPr>
                    <a:xfrm>
                      <a:off x="0" y="0"/>
                      <a:ext cx="4920426" cy="2123841"/>
                    </a:xfrm>
                    <a:prstGeom prst="rect">
                      <a:avLst/>
                    </a:prstGeom>
                  </pic:spPr>
                </pic:pic>
              </a:graphicData>
            </a:graphic>
          </wp:inline>
        </w:drawing>
      </w:r>
    </w:p>
    <w:p w14:paraId="5B561B61" w14:textId="56D246E4" w:rsidR="00C74BBB" w:rsidRDefault="006B113F" w:rsidP="006B113F">
      <w:pPr>
        <w:spacing w:after="0" w:line="240" w:lineRule="auto"/>
        <w:ind w:left="360" w:hanging="360"/>
        <w:jc w:val="both"/>
        <w:rPr>
          <w:rFonts w:ascii="Verdana" w:hAnsi="Verdana"/>
          <w:b/>
          <w:bCs/>
          <w:sz w:val="24"/>
          <w:szCs w:val="24"/>
        </w:rPr>
      </w:pPr>
      <w:r w:rsidRPr="00FD78F9">
        <w:rPr>
          <w:rFonts w:ascii="Verdana" w:hAnsi="Verdana"/>
          <w:b/>
          <w:bCs/>
          <w:sz w:val="24"/>
          <w:szCs w:val="24"/>
        </w:rPr>
        <w:lastRenderedPageBreak/>
        <w:t>3.</w:t>
      </w:r>
      <w:r w:rsidR="0097442B">
        <w:rPr>
          <w:rFonts w:ascii="Verdana" w:hAnsi="Verdana"/>
          <w:b/>
          <w:bCs/>
          <w:sz w:val="24"/>
          <w:szCs w:val="24"/>
        </w:rPr>
        <w:t>11</w:t>
      </w:r>
      <w:r w:rsidRPr="00FD78F9">
        <w:rPr>
          <w:rFonts w:ascii="Verdana" w:hAnsi="Verdana"/>
          <w:b/>
          <w:bCs/>
          <w:sz w:val="24"/>
          <w:szCs w:val="24"/>
        </w:rPr>
        <w:t>.1 Engagement with Diverse Communities – Maternity Services</w:t>
      </w:r>
    </w:p>
    <w:p w14:paraId="08C2DC54" w14:textId="77777777" w:rsidR="00380BBB" w:rsidRPr="00FD78F9" w:rsidRDefault="00380BBB" w:rsidP="006B113F">
      <w:pPr>
        <w:spacing w:after="0" w:line="240" w:lineRule="auto"/>
        <w:ind w:left="360" w:hanging="360"/>
        <w:jc w:val="both"/>
        <w:rPr>
          <w:rFonts w:ascii="Verdana" w:hAnsi="Verdana"/>
          <w:b/>
          <w:bCs/>
          <w:sz w:val="24"/>
          <w:szCs w:val="24"/>
        </w:rPr>
      </w:pPr>
    </w:p>
    <w:p w14:paraId="3AB0F512"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What are we measuring?</w:t>
      </w:r>
    </w:p>
    <w:p w14:paraId="31B67F4B" w14:textId="3F8ACD9B" w:rsid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 xml:space="preserve">How well maternity and neonatal services listen to, understand and respond to the needs of people from all communities, particularly those who may experience poorer outcomes or barriers to accessing care. </w:t>
      </w:r>
    </w:p>
    <w:p w14:paraId="1FB1F8A5" w14:textId="77777777" w:rsidR="00A14D8D" w:rsidRPr="00A14D8D" w:rsidRDefault="00A14D8D" w:rsidP="00A14D8D">
      <w:pPr>
        <w:spacing w:after="0" w:line="240" w:lineRule="auto"/>
        <w:jc w:val="both"/>
        <w:rPr>
          <w:rFonts w:ascii="Verdana" w:hAnsi="Verdana"/>
          <w:b/>
          <w:bCs/>
          <w:sz w:val="24"/>
          <w:szCs w:val="24"/>
        </w:rPr>
      </w:pPr>
    </w:p>
    <w:p w14:paraId="413E2C39"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How are we performing?</w:t>
      </w:r>
    </w:p>
    <w:p w14:paraId="09336798" w14:textId="4AFE8B20" w:rsidR="00A14D8D" w:rsidRP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Partnerships with community organisations continue to grow, helping the service engage with a broader and more diverse range of women and families. Feedback from communities is increasingly informing service development, with improvements in accessibility, representation and inclusive care approaches.</w:t>
      </w:r>
      <w:r w:rsidRPr="00A14D8D">
        <w:rPr>
          <w:rFonts w:ascii="Verdana" w:hAnsi="Verdana"/>
          <w:b/>
          <w:bCs/>
          <w:sz w:val="24"/>
          <w:szCs w:val="24"/>
        </w:rPr>
        <w:t xml:space="preserve"> </w:t>
      </w:r>
    </w:p>
    <w:p w14:paraId="581E245B" w14:textId="77777777" w:rsidR="00A14D8D" w:rsidRDefault="00A14D8D" w:rsidP="00A14D8D">
      <w:pPr>
        <w:spacing w:after="0" w:line="240" w:lineRule="auto"/>
        <w:jc w:val="both"/>
        <w:rPr>
          <w:rFonts w:ascii="Verdana" w:hAnsi="Verdana"/>
          <w:b/>
          <w:bCs/>
          <w:sz w:val="24"/>
          <w:szCs w:val="24"/>
        </w:rPr>
      </w:pPr>
    </w:p>
    <w:p w14:paraId="1419E061" w14:textId="099C9C20"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What are we doing to improve?</w:t>
      </w:r>
    </w:p>
    <w:p w14:paraId="3FC19885" w14:textId="222C1FF8" w:rsidR="00A14D8D" w:rsidRDefault="00A14D8D" w:rsidP="00A14D8D">
      <w:pPr>
        <w:spacing w:after="0" w:line="240" w:lineRule="auto"/>
        <w:jc w:val="both"/>
        <w:rPr>
          <w:rFonts w:ascii="Verdana" w:hAnsi="Verdana"/>
          <w:b/>
          <w:bCs/>
          <w:sz w:val="24"/>
          <w:szCs w:val="24"/>
        </w:rPr>
      </w:pPr>
      <w:r w:rsidRPr="00A14D8D">
        <w:rPr>
          <w:rFonts w:ascii="Verdana" w:hAnsi="Verdana"/>
          <w:sz w:val="24"/>
          <w:szCs w:val="24"/>
        </w:rPr>
        <w:t>The service is expanding engagement with underrepresented communities, strengthening culturally responsive care, improving access to information and developing targeted initiatives to support inclusion. This work is helping to ensure that services are designed with, rather than for, the communities they serve.</w:t>
      </w:r>
      <w:r w:rsidRPr="00A14D8D">
        <w:rPr>
          <w:rFonts w:ascii="Verdana" w:hAnsi="Verdana"/>
          <w:b/>
          <w:bCs/>
          <w:sz w:val="24"/>
          <w:szCs w:val="24"/>
        </w:rPr>
        <w:t xml:space="preserve"> </w:t>
      </w:r>
    </w:p>
    <w:p w14:paraId="70B137DD" w14:textId="77777777" w:rsidR="00A14D8D" w:rsidRPr="00A14D8D" w:rsidRDefault="00A14D8D" w:rsidP="00A14D8D">
      <w:pPr>
        <w:spacing w:after="0" w:line="240" w:lineRule="auto"/>
        <w:jc w:val="both"/>
        <w:rPr>
          <w:rFonts w:ascii="Verdana" w:hAnsi="Verdana"/>
          <w:b/>
          <w:bCs/>
          <w:sz w:val="24"/>
          <w:szCs w:val="24"/>
        </w:rPr>
      </w:pPr>
    </w:p>
    <w:p w14:paraId="0104F166" w14:textId="77777777" w:rsidR="00A14D8D" w:rsidRPr="00A14D8D" w:rsidRDefault="00A14D8D" w:rsidP="00A14D8D">
      <w:pPr>
        <w:spacing w:after="0" w:line="240" w:lineRule="auto"/>
        <w:jc w:val="both"/>
        <w:rPr>
          <w:rFonts w:ascii="Verdana" w:hAnsi="Verdana"/>
          <w:b/>
          <w:bCs/>
          <w:sz w:val="24"/>
          <w:szCs w:val="24"/>
        </w:rPr>
      </w:pPr>
      <w:r w:rsidRPr="00A14D8D">
        <w:rPr>
          <w:rFonts w:ascii="Verdana" w:hAnsi="Verdana"/>
          <w:b/>
          <w:bCs/>
          <w:sz w:val="24"/>
          <w:szCs w:val="24"/>
        </w:rPr>
        <w:t>Board Assurance</w:t>
      </w:r>
    </w:p>
    <w:p w14:paraId="17B99581" w14:textId="35AD89AE" w:rsidR="00380BBB" w:rsidRDefault="00A14D8D" w:rsidP="00A14D8D">
      <w:pPr>
        <w:spacing w:after="0" w:line="240" w:lineRule="auto"/>
        <w:jc w:val="both"/>
        <w:rPr>
          <w:rFonts w:ascii="Verdana" w:hAnsi="Verdana"/>
          <w:sz w:val="24"/>
          <w:szCs w:val="24"/>
        </w:rPr>
      </w:pPr>
      <w:r w:rsidRPr="00A14D8D">
        <w:rPr>
          <w:rFonts w:ascii="Verdana" w:hAnsi="Verdana"/>
          <w:sz w:val="24"/>
          <w:szCs w:val="24"/>
        </w:rPr>
        <w:t>The service demonstrates a strong commitment to reducing inequalities and improving equity of access, experience and outcomes, supported by meaningful engagement, co-production and ongoing improvement activity.</w:t>
      </w:r>
    </w:p>
    <w:p w14:paraId="2DB77AB6" w14:textId="77777777" w:rsidR="00A14D8D" w:rsidRPr="00A14D8D" w:rsidRDefault="00A14D8D" w:rsidP="00A14D8D">
      <w:pPr>
        <w:spacing w:after="0" w:line="240" w:lineRule="auto"/>
        <w:jc w:val="both"/>
        <w:rPr>
          <w:rFonts w:ascii="Verdana" w:hAnsi="Verdana"/>
          <w:sz w:val="24"/>
          <w:szCs w:val="24"/>
        </w:rPr>
      </w:pPr>
    </w:p>
    <w:p w14:paraId="7C691837" w14:textId="77777777" w:rsidR="00111286" w:rsidRPr="00111286" w:rsidRDefault="006B113F" w:rsidP="00111286">
      <w:pPr>
        <w:spacing w:after="0" w:line="240" w:lineRule="auto"/>
        <w:jc w:val="both"/>
        <w:rPr>
          <w:rFonts w:ascii="Verdana" w:hAnsi="Verdana"/>
          <w:b/>
          <w:bCs/>
          <w:sz w:val="24"/>
          <w:szCs w:val="24"/>
        </w:rPr>
      </w:pPr>
      <w:r w:rsidRPr="00FD78F9">
        <w:rPr>
          <w:rFonts w:ascii="Verdana" w:hAnsi="Verdana"/>
          <w:b/>
          <w:bCs/>
          <w:sz w:val="24"/>
          <w:szCs w:val="24"/>
        </w:rPr>
        <w:t>3.</w:t>
      </w:r>
      <w:r w:rsidR="0003462A">
        <w:rPr>
          <w:rFonts w:ascii="Verdana" w:hAnsi="Verdana"/>
          <w:b/>
          <w:bCs/>
          <w:sz w:val="24"/>
          <w:szCs w:val="24"/>
        </w:rPr>
        <w:t>11</w:t>
      </w:r>
      <w:r w:rsidRPr="00FD78F9">
        <w:rPr>
          <w:rFonts w:ascii="Verdana" w:hAnsi="Verdana"/>
          <w:b/>
          <w:bCs/>
          <w:sz w:val="24"/>
          <w:szCs w:val="24"/>
        </w:rPr>
        <w:t xml:space="preserve">.2 </w:t>
      </w:r>
      <w:r w:rsidR="00111286" w:rsidRPr="00111286">
        <w:rPr>
          <w:rFonts w:ascii="Verdana" w:hAnsi="Verdana"/>
          <w:b/>
          <w:bCs/>
          <w:sz w:val="24"/>
          <w:szCs w:val="24"/>
        </w:rPr>
        <w:t>Equity, Inclusion and Community Engagement</w:t>
      </w:r>
    </w:p>
    <w:p w14:paraId="7BBB1487" w14:textId="66D2F67B" w:rsidR="00C74BBB" w:rsidRPr="00FD78F9" w:rsidRDefault="00C74BBB" w:rsidP="00380BBB">
      <w:pPr>
        <w:spacing w:after="0" w:line="240" w:lineRule="auto"/>
        <w:jc w:val="both"/>
        <w:rPr>
          <w:rFonts w:ascii="Verdana" w:hAnsi="Verdana"/>
          <w:b/>
          <w:bCs/>
          <w:sz w:val="24"/>
          <w:szCs w:val="24"/>
        </w:rPr>
      </w:pPr>
    </w:p>
    <w:p w14:paraId="578836EB" w14:textId="77777777" w:rsidR="00584C4F" w:rsidRPr="00697A97" w:rsidRDefault="00584C4F" w:rsidP="00584C4F">
      <w:pPr>
        <w:spacing w:after="0" w:line="240" w:lineRule="auto"/>
        <w:jc w:val="both"/>
        <w:rPr>
          <w:rFonts w:ascii="Verdana" w:hAnsi="Verdana"/>
          <w:b/>
          <w:bCs/>
          <w:sz w:val="24"/>
          <w:szCs w:val="24"/>
        </w:rPr>
      </w:pPr>
      <w:r w:rsidRPr="00697A97">
        <w:rPr>
          <w:rFonts w:ascii="Verdana" w:hAnsi="Verdana"/>
          <w:b/>
          <w:bCs/>
          <w:sz w:val="24"/>
          <w:szCs w:val="24"/>
        </w:rPr>
        <w:t>What are we measuring?</w:t>
      </w:r>
    </w:p>
    <w:p w14:paraId="1FAFBBCD" w14:textId="19820639"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How effectively we engage with diverse communities, partners and families to ensure maternity and neonatal services are inclusive, representative and shaped by lived experience. </w:t>
      </w:r>
    </w:p>
    <w:p w14:paraId="01347919" w14:textId="77777777" w:rsidR="00584C4F" w:rsidRPr="00584C4F" w:rsidRDefault="00584C4F" w:rsidP="00584C4F">
      <w:pPr>
        <w:spacing w:after="0" w:line="240" w:lineRule="auto"/>
        <w:jc w:val="both"/>
        <w:rPr>
          <w:rFonts w:ascii="Verdana" w:hAnsi="Verdana"/>
          <w:sz w:val="24"/>
          <w:szCs w:val="24"/>
        </w:rPr>
      </w:pPr>
    </w:p>
    <w:p w14:paraId="33C46690"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How are we performing?</w:t>
      </w:r>
    </w:p>
    <w:p w14:paraId="109F79E8" w14:textId="089C16A8"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Engagement activity has continued to expand, with new and strengthened partnerships helping to ensure a broader range of voices contribute to service improvement. Community engagement has increased through initiatives such as Visible Voices and partnerships with organisations including the </w:t>
      </w:r>
      <w:proofErr w:type="gramStart"/>
      <w:r w:rsidRPr="00584C4F">
        <w:rPr>
          <w:rFonts w:ascii="Verdana" w:hAnsi="Verdana"/>
          <w:sz w:val="24"/>
          <w:szCs w:val="24"/>
        </w:rPr>
        <w:t>Mothers</w:t>
      </w:r>
      <w:proofErr w:type="gramEnd"/>
      <w:r w:rsidRPr="00584C4F">
        <w:rPr>
          <w:rFonts w:ascii="Verdana" w:hAnsi="Verdana"/>
          <w:sz w:val="24"/>
          <w:szCs w:val="24"/>
        </w:rPr>
        <w:t xml:space="preserve"> and Toddlers Foundation and Chinese in Wales. Digital engagement has also grown, with refreshed social media platforms and educational resources helping families access information and support more easily. </w:t>
      </w:r>
    </w:p>
    <w:p w14:paraId="5861812E" w14:textId="77777777" w:rsidR="00584C4F" w:rsidRPr="00584C4F" w:rsidRDefault="00584C4F" w:rsidP="00584C4F">
      <w:pPr>
        <w:spacing w:after="0" w:line="240" w:lineRule="auto"/>
        <w:jc w:val="both"/>
        <w:rPr>
          <w:rFonts w:ascii="Verdana" w:hAnsi="Verdana"/>
          <w:sz w:val="24"/>
          <w:szCs w:val="24"/>
        </w:rPr>
      </w:pPr>
    </w:p>
    <w:p w14:paraId="511479B8"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What are we doing to improve?</w:t>
      </w:r>
    </w:p>
    <w:p w14:paraId="198E69C7" w14:textId="671DDB96" w:rsidR="00584C4F" w:rsidRDefault="00584C4F" w:rsidP="00584C4F">
      <w:pPr>
        <w:spacing w:after="0" w:line="240" w:lineRule="auto"/>
        <w:jc w:val="both"/>
        <w:rPr>
          <w:rFonts w:ascii="Verdana" w:hAnsi="Verdana"/>
          <w:sz w:val="24"/>
          <w:szCs w:val="24"/>
        </w:rPr>
      </w:pPr>
      <w:r w:rsidRPr="00584C4F">
        <w:rPr>
          <w:rFonts w:ascii="Verdana" w:hAnsi="Verdana"/>
          <w:sz w:val="24"/>
          <w:szCs w:val="24"/>
        </w:rPr>
        <w:t xml:space="preserve">We are continuing to strengthen opportunities for co-production and participation. Current work includes the development of inclusive educational resources, culturally representative clinical imagery, expansion of digital engagement platforms, and the development of projects to improve representation and personalised care. Feedback from women, families and community partners is being used to inform service </w:t>
      </w:r>
      <w:r w:rsidRPr="00584C4F">
        <w:rPr>
          <w:rFonts w:ascii="Verdana" w:hAnsi="Verdana"/>
          <w:sz w:val="24"/>
          <w:szCs w:val="24"/>
        </w:rPr>
        <w:lastRenderedPageBreak/>
        <w:t xml:space="preserve">design, communication and improvement priorities. Governance arrangements have also been strengthened through a single maternity experience action log that tracks and monitors actions arising from engagement activity. </w:t>
      </w:r>
    </w:p>
    <w:p w14:paraId="0315E70B" w14:textId="77777777" w:rsidR="002A3B45" w:rsidRDefault="002A3B45" w:rsidP="00584C4F">
      <w:pPr>
        <w:spacing w:after="0" w:line="240" w:lineRule="auto"/>
        <w:jc w:val="both"/>
        <w:rPr>
          <w:rFonts w:ascii="Verdana" w:hAnsi="Verdana"/>
          <w:sz w:val="24"/>
          <w:szCs w:val="24"/>
        </w:rPr>
      </w:pPr>
    </w:p>
    <w:p w14:paraId="199066D9" w14:textId="10BF4D11" w:rsidR="002A3B45" w:rsidRDefault="00974074" w:rsidP="00584C4F">
      <w:pPr>
        <w:spacing w:after="0" w:line="240" w:lineRule="auto"/>
        <w:jc w:val="both"/>
        <w:rPr>
          <w:rFonts w:ascii="Verdana" w:hAnsi="Verdana"/>
          <w:sz w:val="24"/>
          <w:szCs w:val="24"/>
        </w:rPr>
      </w:pPr>
      <w:r w:rsidRPr="00974074">
        <w:rPr>
          <w:rFonts w:ascii="Verdana" w:hAnsi="Verdana"/>
          <w:noProof/>
          <w:sz w:val="24"/>
          <w:szCs w:val="24"/>
        </w:rPr>
        <w:drawing>
          <wp:inline distT="0" distB="0" distL="0" distR="0" wp14:anchorId="15FC51D5" wp14:editId="0DAFCA71">
            <wp:extent cx="3498403" cy="1971675"/>
            <wp:effectExtent l="0" t="0" r="6985" b="0"/>
            <wp:docPr id="122463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36869" name=""/>
                    <pic:cNvPicPr/>
                  </pic:nvPicPr>
                  <pic:blipFill>
                    <a:blip r:embed="rId31"/>
                    <a:stretch>
                      <a:fillRect/>
                    </a:stretch>
                  </pic:blipFill>
                  <pic:spPr>
                    <a:xfrm>
                      <a:off x="0" y="0"/>
                      <a:ext cx="3521004" cy="1984413"/>
                    </a:xfrm>
                    <a:prstGeom prst="rect">
                      <a:avLst/>
                    </a:prstGeom>
                  </pic:spPr>
                </pic:pic>
              </a:graphicData>
            </a:graphic>
          </wp:inline>
        </w:drawing>
      </w:r>
    </w:p>
    <w:p w14:paraId="01DCA46A" w14:textId="77777777" w:rsidR="00584C4F" w:rsidRPr="00584C4F" w:rsidRDefault="00584C4F" w:rsidP="00584C4F">
      <w:pPr>
        <w:spacing w:after="0" w:line="240" w:lineRule="auto"/>
        <w:jc w:val="both"/>
        <w:rPr>
          <w:rFonts w:ascii="Verdana" w:hAnsi="Verdana"/>
          <w:sz w:val="24"/>
          <w:szCs w:val="24"/>
        </w:rPr>
      </w:pPr>
    </w:p>
    <w:p w14:paraId="077CBA48" w14:textId="77777777" w:rsidR="00584C4F" w:rsidRPr="00584C4F" w:rsidRDefault="00584C4F" w:rsidP="00584C4F">
      <w:pPr>
        <w:spacing w:after="0" w:line="240" w:lineRule="auto"/>
        <w:jc w:val="both"/>
        <w:rPr>
          <w:rFonts w:ascii="Verdana" w:hAnsi="Verdana"/>
          <w:b/>
          <w:bCs/>
          <w:sz w:val="24"/>
          <w:szCs w:val="24"/>
        </w:rPr>
      </w:pPr>
      <w:r w:rsidRPr="00584C4F">
        <w:rPr>
          <w:rFonts w:ascii="Verdana" w:hAnsi="Verdana"/>
          <w:b/>
          <w:bCs/>
          <w:sz w:val="24"/>
          <w:szCs w:val="24"/>
        </w:rPr>
        <w:t>Board Assurance</w:t>
      </w:r>
    </w:p>
    <w:p w14:paraId="1D44357F" w14:textId="77777777" w:rsidR="00584C4F" w:rsidRDefault="00584C4F" w:rsidP="00584C4F">
      <w:pPr>
        <w:spacing w:after="0" w:line="240" w:lineRule="auto"/>
        <w:jc w:val="both"/>
        <w:rPr>
          <w:rFonts w:ascii="Verdana" w:hAnsi="Verdana"/>
          <w:sz w:val="24"/>
          <w:szCs w:val="24"/>
        </w:rPr>
      </w:pPr>
      <w:r w:rsidRPr="00584C4F">
        <w:rPr>
          <w:rFonts w:ascii="Verdana" w:hAnsi="Verdana"/>
          <w:sz w:val="24"/>
          <w:szCs w:val="24"/>
        </w:rPr>
        <w:t>There is increasing evidence that women, families and community partners are influencing service development and improvement. Strong governance, growing community partnerships and a coordinated engagement approach provide assurance that equity, inclusion and lived experience remain central to service delivery and future planning.</w:t>
      </w:r>
    </w:p>
    <w:p w14:paraId="64299307" w14:textId="77777777" w:rsidR="00B211B3" w:rsidRDefault="00B211B3" w:rsidP="00584C4F">
      <w:pPr>
        <w:spacing w:after="0" w:line="240" w:lineRule="auto"/>
        <w:jc w:val="both"/>
        <w:rPr>
          <w:rFonts w:ascii="Verdana" w:hAnsi="Verdana"/>
          <w:sz w:val="24"/>
          <w:szCs w:val="24"/>
        </w:rPr>
      </w:pPr>
    </w:p>
    <w:p w14:paraId="73C4EB51" w14:textId="77777777" w:rsidR="00B211B3" w:rsidRPr="00B211B3" w:rsidRDefault="00B211B3" w:rsidP="00B211B3">
      <w:pPr>
        <w:spacing w:after="0" w:line="240" w:lineRule="auto"/>
        <w:jc w:val="both"/>
        <w:rPr>
          <w:rFonts w:ascii="Verdana" w:hAnsi="Verdana"/>
          <w:b/>
          <w:bCs/>
          <w:sz w:val="24"/>
          <w:szCs w:val="24"/>
        </w:rPr>
      </w:pPr>
      <w:r w:rsidRPr="00B211B3">
        <w:rPr>
          <w:rFonts w:ascii="Verdana" w:hAnsi="Verdana"/>
          <w:b/>
          <w:bCs/>
          <w:sz w:val="24"/>
          <w:szCs w:val="24"/>
        </w:rPr>
        <w:t>Engagement Spotlight – Strengthening Partner Voice</w:t>
      </w:r>
    </w:p>
    <w:p w14:paraId="07E99B8E" w14:textId="6484657B" w:rsidR="00B211B3" w:rsidRDefault="00B211B3" w:rsidP="00B211B3">
      <w:pPr>
        <w:spacing w:after="0" w:line="240" w:lineRule="auto"/>
        <w:jc w:val="both"/>
        <w:rPr>
          <w:rFonts w:ascii="Verdana" w:hAnsi="Verdana"/>
          <w:sz w:val="24"/>
          <w:szCs w:val="24"/>
        </w:rPr>
      </w:pPr>
      <w:r w:rsidRPr="00B211B3">
        <w:rPr>
          <w:rFonts w:ascii="Verdana" w:hAnsi="Verdana"/>
          <w:sz w:val="24"/>
          <w:szCs w:val="24"/>
        </w:rPr>
        <w:t xml:space="preserve">In collaboration with community organisations and families, the service is developing more inclusive patient information and educational resources. This includes work to improve the representation of caesarean wound healing across diverse skin tones, supported by clinical experts, community partners and people with lived experience. The project demonstrates our commitment to co-production, health equity and ensuring information reflects the diverse communities we serve. Plans are in place to make these resources available through digital platforms, </w:t>
      </w:r>
      <w:proofErr w:type="spellStart"/>
      <w:r w:rsidRPr="00B211B3">
        <w:rPr>
          <w:rFonts w:ascii="Verdana" w:hAnsi="Verdana"/>
          <w:sz w:val="24"/>
          <w:szCs w:val="24"/>
        </w:rPr>
        <w:t>BadgerNet</w:t>
      </w:r>
      <w:proofErr w:type="spellEnd"/>
      <w:r w:rsidRPr="00B211B3">
        <w:rPr>
          <w:rFonts w:ascii="Verdana" w:hAnsi="Verdana"/>
          <w:sz w:val="24"/>
          <w:szCs w:val="24"/>
        </w:rPr>
        <w:t xml:space="preserve"> and clinical environments.</w:t>
      </w:r>
    </w:p>
    <w:p w14:paraId="2303DC4D" w14:textId="77777777" w:rsidR="00AF383E" w:rsidRDefault="00AF383E" w:rsidP="00B211B3">
      <w:pPr>
        <w:spacing w:after="0" w:line="240" w:lineRule="auto"/>
        <w:jc w:val="both"/>
        <w:rPr>
          <w:rFonts w:ascii="Verdana" w:hAnsi="Verdana"/>
          <w:sz w:val="24"/>
          <w:szCs w:val="24"/>
        </w:rPr>
      </w:pPr>
    </w:p>
    <w:p w14:paraId="2CA1E609" w14:textId="77777777" w:rsidR="00832EA3" w:rsidRPr="00832EA3" w:rsidRDefault="00AF383E" w:rsidP="00832EA3">
      <w:pPr>
        <w:spacing w:line="240" w:lineRule="auto"/>
        <w:jc w:val="both"/>
        <w:rPr>
          <w:rFonts w:ascii="Verdana" w:hAnsi="Verdana"/>
          <w:b/>
          <w:bCs/>
          <w:sz w:val="24"/>
          <w:szCs w:val="24"/>
        </w:rPr>
      </w:pPr>
      <w:r w:rsidRPr="00832EA3">
        <w:rPr>
          <w:rFonts w:ascii="Verdana" w:hAnsi="Verdana"/>
          <w:b/>
          <w:bCs/>
          <w:sz w:val="24"/>
          <w:szCs w:val="24"/>
        </w:rPr>
        <w:t>3.12</w:t>
      </w:r>
      <w:r>
        <w:rPr>
          <w:rFonts w:ascii="Verdana" w:hAnsi="Verdana"/>
          <w:sz w:val="24"/>
          <w:szCs w:val="24"/>
        </w:rPr>
        <w:t xml:space="preserve"> </w:t>
      </w:r>
      <w:r w:rsidR="00832EA3" w:rsidRPr="00832EA3">
        <w:rPr>
          <w:rFonts w:ascii="Verdana" w:hAnsi="Verdana"/>
          <w:b/>
          <w:bCs/>
          <w:sz w:val="24"/>
          <w:szCs w:val="24"/>
        </w:rPr>
        <w:t xml:space="preserve">Digital Transformation – </w:t>
      </w:r>
      <w:proofErr w:type="spellStart"/>
      <w:r w:rsidR="00832EA3" w:rsidRPr="00832EA3">
        <w:rPr>
          <w:rFonts w:ascii="Verdana" w:hAnsi="Verdana"/>
          <w:b/>
          <w:bCs/>
          <w:sz w:val="24"/>
          <w:szCs w:val="24"/>
        </w:rPr>
        <w:t>BadgerNet</w:t>
      </w:r>
      <w:proofErr w:type="spellEnd"/>
    </w:p>
    <w:p w14:paraId="5A02B651"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What are we measuring?</w:t>
      </w:r>
    </w:p>
    <w:p w14:paraId="35193378"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 xml:space="preserve">The implementation and maturity of the </w:t>
      </w:r>
      <w:proofErr w:type="spellStart"/>
      <w:r w:rsidRPr="00832EA3">
        <w:rPr>
          <w:rFonts w:ascii="Verdana" w:hAnsi="Verdana"/>
          <w:sz w:val="24"/>
          <w:szCs w:val="24"/>
        </w:rPr>
        <w:t>BadgerNet</w:t>
      </w:r>
      <w:proofErr w:type="spellEnd"/>
      <w:r w:rsidRPr="00832EA3">
        <w:rPr>
          <w:rFonts w:ascii="Verdana" w:hAnsi="Verdana"/>
          <w:sz w:val="24"/>
          <w:szCs w:val="24"/>
        </w:rPr>
        <w:t xml:space="preserve"> Electronic Patient Record and the quality of performance reporting.</w:t>
      </w:r>
    </w:p>
    <w:p w14:paraId="14A1EB87" w14:textId="77777777" w:rsidR="00832EA3" w:rsidRPr="00832EA3" w:rsidRDefault="00832EA3" w:rsidP="00832EA3">
      <w:pPr>
        <w:spacing w:after="0" w:line="240" w:lineRule="auto"/>
        <w:jc w:val="both"/>
        <w:rPr>
          <w:rFonts w:ascii="Verdana" w:hAnsi="Verdana"/>
          <w:sz w:val="24"/>
          <w:szCs w:val="24"/>
        </w:rPr>
      </w:pPr>
    </w:p>
    <w:p w14:paraId="22D8479B"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How are we performing?</w:t>
      </w:r>
    </w:p>
    <w:p w14:paraId="5E3FC3F2" w14:textId="77777777" w:rsidR="00832EA3" w:rsidRDefault="00832EA3" w:rsidP="00832EA3">
      <w:pPr>
        <w:spacing w:after="0" w:line="240" w:lineRule="auto"/>
        <w:jc w:val="both"/>
        <w:rPr>
          <w:rFonts w:ascii="Verdana" w:hAnsi="Verdana"/>
          <w:sz w:val="24"/>
          <w:szCs w:val="24"/>
        </w:rPr>
      </w:pPr>
      <w:proofErr w:type="spellStart"/>
      <w:r w:rsidRPr="00832EA3">
        <w:rPr>
          <w:rFonts w:ascii="Verdana" w:hAnsi="Verdana"/>
          <w:sz w:val="24"/>
          <w:szCs w:val="24"/>
        </w:rPr>
        <w:t>BadgerNet</w:t>
      </w:r>
      <w:proofErr w:type="spellEnd"/>
      <w:r w:rsidRPr="00832EA3">
        <w:rPr>
          <w:rFonts w:ascii="Verdana" w:hAnsi="Verdana"/>
          <w:sz w:val="24"/>
          <w:szCs w:val="24"/>
        </w:rPr>
        <w:t xml:space="preserve"> implementation continues to progress successfully. Data validation and reporting development remain ongoing, reflecting the complexity of transitioning from legacy systems to a fully digital environment.</w:t>
      </w:r>
    </w:p>
    <w:p w14:paraId="6E561E9A" w14:textId="77777777" w:rsidR="00832EA3" w:rsidRPr="00832EA3" w:rsidRDefault="00832EA3" w:rsidP="00832EA3">
      <w:pPr>
        <w:spacing w:after="0" w:line="240" w:lineRule="auto"/>
        <w:jc w:val="both"/>
        <w:rPr>
          <w:rFonts w:ascii="Verdana" w:hAnsi="Verdana"/>
          <w:sz w:val="24"/>
          <w:szCs w:val="24"/>
        </w:rPr>
      </w:pPr>
    </w:p>
    <w:p w14:paraId="4F4D156C"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Some performance indicators continue to require validation and should therefore be interpreted with caution during this transitional phase.</w:t>
      </w:r>
    </w:p>
    <w:p w14:paraId="6A5690A3" w14:textId="77777777" w:rsidR="00832EA3" w:rsidRPr="00832EA3" w:rsidRDefault="00832EA3" w:rsidP="00832EA3">
      <w:pPr>
        <w:spacing w:after="0" w:line="240" w:lineRule="auto"/>
        <w:jc w:val="both"/>
        <w:rPr>
          <w:rFonts w:ascii="Verdana" w:hAnsi="Verdana"/>
          <w:sz w:val="24"/>
          <w:szCs w:val="24"/>
        </w:rPr>
      </w:pPr>
    </w:p>
    <w:p w14:paraId="5B3BA966"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lastRenderedPageBreak/>
        <w:t>What are we doing to improve?</w:t>
      </w:r>
    </w:p>
    <w:p w14:paraId="1ADE8DBE" w14:textId="77777777" w:rsidR="00832EA3" w:rsidRDefault="00832EA3" w:rsidP="00832EA3">
      <w:pPr>
        <w:spacing w:after="0" w:line="240" w:lineRule="auto"/>
        <w:jc w:val="both"/>
        <w:rPr>
          <w:rFonts w:ascii="Verdana" w:hAnsi="Verdana"/>
          <w:sz w:val="24"/>
          <w:szCs w:val="24"/>
        </w:rPr>
      </w:pPr>
      <w:r w:rsidRPr="00832EA3">
        <w:rPr>
          <w:rFonts w:ascii="Verdana" w:hAnsi="Verdana"/>
          <w:sz w:val="24"/>
          <w:szCs w:val="24"/>
        </w:rPr>
        <w:t>Work continues with Digital Services and system suppliers to enhance data quality, reporting functionality and dashboard development. Additional validation processes have been implemented to strengthen confidence in future metric reporting.</w:t>
      </w:r>
    </w:p>
    <w:p w14:paraId="56EEFFCF" w14:textId="77777777" w:rsidR="00832EA3" w:rsidRPr="00832EA3" w:rsidRDefault="00832EA3" w:rsidP="00832EA3">
      <w:pPr>
        <w:spacing w:after="0" w:line="240" w:lineRule="auto"/>
        <w:jc w:val="both"/>
        <w:rPr>
          <w:rFonts w:ascii="Verdana" w:hAnsi="Verdana"/>
          <w:sz w:val="24"/>
          <w:szCs w:val="24"/>
        </w:rPr>
      </w:pPr>
    </w:p>
    <w:p w14:paraId="66F063C6" w14:textId="77777777" w:rsidR="00832EA3" w:rsidRPr="00832EA3" w:rsidRDefault="00832EA3" w:rsidP="00832EA3">
      <w:pPr>
        <w:spacing w:after="0" w:line="240" w:lineRule="auto"/>
        <w:jc w:val="both"/>
        <w:rPr>
          <w:rFonts w:ascii="Verdana" w:hAnsi="Verdana"/>
          <w:b/>
          <w:bCs/>
          <w:sz w:val="24"/>
          <w:szCs w:val="24"/>
        </w:rPr>
      </w:pPr>
      <w:r w:rsidRPr="00832EA3">
        <w:rPr>
          <w:rFonts w:ascii="Verdana" w:hAnsi="Verdana"/>
          <w:b/>
          <w:bCs/>
          <w:sz w:val="24"/>
          <w:szCs w:val="24"/>
        </w:rPr>
        <w:t>Board Assurance</w:t>
      </w:r>
    </w:p>
    <w:p w14:paraId="2F309426" w14:textId="77777777" w:rsidR="00832EA3" w:rsidRPr="00832EA3" w:rsidRDefault="00832EA3" w:rsidP="00832EA3">
      <w:pPr>
        <w:spacing w:after="0" w:line="240" w:lineRule="auto"/>
        <w:jc w:val="both"/>
        <w:rPr>
          <w:rFonts w:ascii="Verdana" w:hAnsi="Verdana"/>
          <w:sz w:val="24"/>
          <w:szCs w:val="24"/>
        </w:rPr>
      </w:pPr>
      <w:r w:rsidRPr="00832EA3">
        <w:rPr>
          <w:rFonts w:ascii="Verdana" w:hAnsi="Verdana"/>
          <w:sz w:val="24"/>
          <w:szCs w:val="24"/>
        </w:rPr>
        <w:t>The Committee can be assured that governance arrangements remain robust throughout the digital transition and that existing safety, quality and operational oversight processes continue to provide assurance.</w:t>
      </w:r>
    </w:p>
    <w:p w14:paraId="2C0855A4" w14:textId="75B03AE3" w:rsidR="00AF383E" w:rsidRDefault="00AF383E" w:rsidP="00B211B3">
      <w:pPr>
        <w:spacing w:after="0" w:line="240" w:lineRule="auto"/>
        <w:jc w:val="both"/>
        <w:rPr>
          <w:rFonts w:ascii="Verdana" w:hAnsi="Verdana"/>
          <w:sz w:val="24"/>
          <w:szCs w:val="24"/>
        </w:rPr>
      </w:pPr>
    </w:p>
    <w:p w14:paraId="5A250F6B" w14:textId="1A85EE1C" w:rsidR="0022469E" w:rsidRDefault="0022469E" w:rsidP="00584C4F">
      <w:pPr>
        <w:spacing w:after="0" w:line="240" w:lineRule="auto"/>
        <w:jc w:val="both"/>
        <w:rPr>
          <w:rFonts w:ascii="Verdana" w:hAnsi="Verdana"/>
          <w:sz w:val="24"/>
          <w:szCs w:val="24"/>
        </w:rPr>
      </w:pPr>
    </w:p>
    <w:p w14:paraId="5347DB87" w14:textId="72468833" w:rsidR="00207D75" w:rsidRPr="00207D75" w:rsidRDefault="00C72C9C" w:rsidP="00207D75">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3</w:t>
      </w:r>
      <w:r w:rsidRPr="00FD78F9">
        <w:rPr>
          <w:rFonts w:ascii="Verdana" w:hAnsi="Verdana"/>
          <w:b/>
          <w:bCs/>
          <w:sz w:val="24"/>
          <w:szCs w:val="24"/>
        </w:rPr>
        <w:t xml:space="preserve"> </w:t>
      </w:r>
      <w:r w:rsidR="00207D75" w:rsidRPr="00207D75">
        <w:rPr>
          <w:rFonts w:ascii="Verdana" w:hAnsi="Verdana"/>
          <w:b/>
          <w:bCs/>
          <w:sz w:val="24"/>
          <w:szCs w:val="24"/>
        </w:rPr>
        <w:t>A Skilled and Supported Workforce</w:t>
      </w:r>
    </w:p>
    <w:p w14:paraId="67B897C4" w14:textId="06BDB5A5" w:rsidR="00C74BBB" w:rsidRPr="00FD78F9" w:rsidRDefault="00C74BBB">
      <w:pPr>
        <w:spacing w:after="0" w:line="240" w:lineRule="auto"/>
        <w:rPr>
          <w:rFonts w:ascii="Verdana" w:hAnsi="Verdana"/>
          <w:b/>
          <w:bCs/>
          <w:sz w:val="24"/>
          <w:szCs w:val="24"/>
        </w:rPr>
      </w:pPr>
    </w:p>
    <w:p w14:paraId="691F782D" w14:textId="77777777" w:rsidR="007A6220" w:rsidRPr="007A6220" w:rsidRDefault="007A6220" w:rsidP="00F42DAA">
      <w:pPr>
        <w:spacing w:after="0" w:line="240" w:lineRule="auto"/>
        <w:ind w:left="567" w:hanging="567"/>
        <w:jc w:val="both"/>
        <w:rPr>
          <w:rFonts w:ascii="Verdana" w:eastAsia="Verdana" w:hAnsi="Verdana" w:cs="Verdana"/>
          <w:b/>
          <w:bCs/>
          <w:sz w:val="24"/>
          <w:szCs w:val="24"/>
        </w:rPr>
      </w:pPr>
      <w:r w:rsidRPr="007A6220">
        <w:rPr>
          <w:rFonts w:ascii="Verdana" w:eastAsia="Verdana" w:hAnsi="Verdana" w:cs="Verdana"/>
          <w:b/>
          <w:bCs/>
          <w:sz w:val="24"/>
          <w:szCs w:val="24"/>
        </w:rPr>
        <w:t>What are we measuring?</w:t>
      </w:r>
    </w:p>
    <w:p w14:paraId="77523FD8" w14:textId="77777777" w:rsidR="007A6220"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How we ensure staff receive the training, education and support needed to provide safe, compassionate and effective care.</w:t>
      </w:r>
    </w:p>
    <w:p w14:paraId="38034FCA"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29683815" w14:textId="77777777" w:rsidR="007A6220" w:rsidRPr="007A6220" w:rsidRDefault="007A6220" w:rsidP="00F42DAA">
      <w:pPr>
        <w:spacing w:after="0" w:line="240" w:lineRule="auto"/>
        <w:jc w:val="both"/>
        <w:rPr>
          <w:rFonts w:ascii="Verdana" w:eastAsia="Verdana" w:hAnsi="Verdana" w:cs="Verdana"/>
          <w:b/>
          <w:bCs/>
          <w:sz w:val="24"/>
          <w:szCs w:val="24"/>
        </w:rPr>
      </w:pPr>
      <w:r w:rsidRPr="007A6220">
        <w:rPr>
          <w:rFonts w:ascii="Verdana" w:eastAsia="Verdana" w:hAnsi="Verdana" w:cs="Verdana"/>
          <w:b/>
          <w:bCs/>
          <w:sz w:val="24"/>
          <w:szCs w:val="24"/>
        </w:rPr>
        <w:t>How are we performing?</w:t>
      </w:r>
    </w:p>
    <w:p w14:paraId="1E3C45CA" w14:textId="5886DBFB" w:rsidR="007A6220" w:rsidRDefault="0073286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Most</w:t>
      </w:r>
      <w:r w:rsidR="007A6220" w:rsidRPr="007A6220">
        <w:rPr>
          <w:rFonts w:ascii="Verdana" w:eastAsia="Verdana" w:hAnsi="Verdana" w:cs="Verdana"/>
          <w:sz w:val="24"/>
          <w:szCs w:val="24"/>
        </w:rPr>
        <w:t xml:space="preserve"> maternity and neonatal staff continue to complete the training required for their role, with compliance levels remaining above national expectations in most areas. This provides assurance that women and babies are cared for by teams with the knowledge and skills required to respond to both routine and complex situations. </w:t>
      </w:r>
    </w:p>
    <w:p w14:paraId="5373DAA7"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094E06CA" w14:textId="77777777" w:rsidR="007A6220" w:rsidRPr="007A6220" w:rsidRDefault="007A6220" w:rsidP="00F42DAA">
      <w:pPr>
        <w:spacing w:after="0" w:line="240" w:lineRule="auto"/>
        <w:ind w:hanging="1"/>
        <w:jc w:val="both"/>
        <w:rPr>
          <w:rFonts w:ascii="Verdana" w:eastAsia="Verdana" w:hAnsi="Verdana" w:cs="Verdana"/>
          <w:b/>
          <w:bCs/>
          <w:sz w:val="24"/>
          <w:szCs w:val="24"/>
        </w:rPr>
      </w:pPr>
      <w:r w:rsidRPr="007A6220">
        <w:rPr>
          <w:rFonts w:ascii="Verdana" w:eastAsia="Verdana" w:hAnsi="Verdana" w:cs="Verdana"/>
          <w:b/>
          <w:bCs/>
          <w:sz w:val="24"/>
          <w:szCs w:val="24"/>
        </w:rPr>
        <w:t>What are we doing to improve?</w:t>
      </w:r>
    </w:p>
    <w:p w14:paraId="116733E6" w14:textId="064B75AB" w:rsidR="007A6220"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 xml:space="preserve">We continue to invest in staff development through simulation, specialist education, leadership development and mandatory training programmes. Where gaps are identified, targeted improvement plans are put in place to support teams and ensure compliance is restored quickly. </w:t>
      </w:r>
    </w:p>
    <w:p w14:paraId="1891D3CF" w14:textId="77777777" w:rsidR="007A6220" w:rsidRPr="007A6220" w:rsidRDefault="007A6220" w:rsidP="007A6220">
      <w:pPr>
        <w:spacing w:after="0" w:line="240" w:lineRule="auto"/>
        <w:ind w:left="284" w:hanging="1"/>
        <w:jc w:val="both"/>
        <w:rPr>
          <w:rFonts w:ascii="Verdana" w:eastAsia="Verdana" w:hAnsi="Verdana" w:cs="Verdana"/>
          <w:sz w:val="24"/>
          <w:szCs w:val="24"/>
        </w:rPr>
      </w:pPr>
    </w:p>
    <w:p w14:paraId="3F3EC117" w14:textId="77777777" w:rsidR="007A6220" w:rsidRPr="007A6220" w:rsidRDefault="007A6220" w:rsidP="00F42DAA">
      <w:pPr>
        <w:spacing w:after="0" w:line="240" w:lineRule="auto"/>
        <w:ind w:left="567" w:hanging="567"/>
        <w:jc w:val="both"/>
        <w:rPr>
          <w:rFonts w:ascii="Verdana" w:eastAsia="Verdana" w:hAnsi="Verdana" w:cs="Verdana"/>
          <w:b/>
          <w:bCs/>
          <w:sz w:val="24"/>
          <w:szCs w:val="24"/>
        </w:rPr>
      </w:pPr>
      <w:r w:rsidRPr="007A6220">
        <w:rPr>
          <w:rFonts w:ascii="Verdana" w:eastAsia="Verdana" w:hAnsi="Verdana" w:cs="Verdana"/>
          <w:b/>
          <w:bCs/>
          <w:sz w:val="24"/>
          <w:szCs w:val="24"/>
        </w:rPr>
        <w:t>Board Assurance</w:t>
      </w:r>
    </w:p>
    <w:p w14:paraId="7AD6DF2D" w14:textId="77777777" w:rsidR="009F2739" w:rsidRDefault="007A6220" w:rsidP="00F42DAA">
      <w:pPr>
        <w:spacing w:after="0" w:line="240" w:lineRule="auto"/>
        <w:ind w:hanging="1"/>
        <w:jc w:val="both"/>
        <w:rPr>
          <w:rFonts w:ascii="Verdana" w:eastAsia="Verdana" w:hAnsi="Verdana" w:cs="Verdana"/>
          <w:sz w:val="24"/>
          <w:szCs w:val="24"/>
        </w:rPr>
      </w:pPr>
      <w:r w:rsidRPr="007A6220">
        <w:rPr>
          <w:rFonts w:ascii="Verdana" w:eastAsia="Verdana" w:hAnsi="Verdana" w:cs="Verdana"/>
          <w:sz w:val="24"/>
          <w:szCs w:val="24"/>
        </w:rPr>
        <w:t>Our workforce continues to demonstrate a strong commitment to learning and professional development, helping to ensure women, babies and families receive safe, high-quality care delivered by skilled and competent teams.</w:t>
      </w:r>
    </w:p>
    <w:p w14:paraId="49A680C7" w14:textId="77777777" w:rsidR="00732860" w:rsidRDefault="00732860" w:rsidP="007A6220">
      <w:pPr>
        <w:spacing w:after="0" w:line="240" w:lineRule="auto"/>
        <w:ind w:left="284" w:hanging="1"/>
        <w:jc w:val="both"/>
        <w:rPr>
          <w:rFonts w:ascii="Verdana" w:eastAsia="Verdana" w:hAnsi="Verdana" w:cs="Verdana"/>
          <w:sz w:val="24"/>
          <w:szCs w:val="24"/>
        </w:rPr>
      </w:pPr>
    </w:p>
    <w:p w14:paraId="55E6212E" w14:textId="0009322F" w:rsidR="00C74BBB" w:rsidRPr="00FD78F9" w:rsidRDefault="00C72C9C" w:rsidP="007A6220">
      <w:pPr>
        <w:spacing w:after="0" w:line="240" w:lineRule="auto"/>
        <w:ind w:left="284" w:hanging="1"/>
        <w:jc w:val="both"/>
        <w:rPr>
          <w:rFonts w:ascii="Verdana" w:hAnsi="Verdana"/>
          <w:sz w:val="24"/>
          <w:szCs w:val="24"/>
        </w:rPr>
      </w:pPr>
      <w:r w:rsidRPr="00FD78F9">
        <w:rPr>
          <w:rFonts w:ascii="Verdana" w:hAnsi="Verdana"/>
          <w:sz w:val="24"/>
          <w:szCs w:val="24"/>
        </w:rPr>
        <w:t xml:space="preserve"> </w:t>
      </w:r>
      <w:r w:rsidR="00067995" w:rsidRPr="00067995">
        <w:rPr>
          <w:rFonts w:ascii="Verdana" w:hAnsi="Verdana"/>
          <w:noProof/>
          <w:sz w:val="24"/>
          <w:szCs w:val="24"/>
        </w:rPr>
        <w:drawing>
          <wp:inline distT="0" distB="0" distL="0" distR="0" wp14:anchorId="4BC70C84" wp14:editId="3D887320">
            <wp:extent cx="2904836" cy="1619250"/>
            <wp:effectExtent l="0" t="0" r="0" b="0"/>
            <wp:docPr id="15135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4025" name=""/>
                    <pic:cNvPicPr/>
                  </pic:nvPicPr>
                  <pic:blipFill>
                    <a:blip r:embed="rId32"/>
                    <a:stretch>
                      <a:fillRect/>
                    </a:stretch>
                  </pic:blipFill>
                  <pic:spPr>
                    <a:xfrm>
                      <a:off x="0" y="0"/>
                      <a:ext cx="2910351" cy="1622324"/>
                    </a:xfrm>
                    <a:prstGeom prst="rect">
                      <a:avLst/>
                    </a:prstGeom>
                  </pic:spPr>
                </pic:pic>
              </a:graphicData>
            </a:graphic>
          </wp:inline>
        </w:drawing>
      </w:r>
      <w:r w:rsidR="00216E72" w:rsidRPr="00216E72">
        <w:rPr>
          <w:rFonts w:ascii="Verdana" w:hAnsi="Verdana"/>
          <w:noProof/>
          <w:sz w:val="24"/>
          <w:szCs w:val="24"/>
        </w:rPr>
        <w:drawing>
          <wp:inline distT="0" distB="0" distL="0" distR="0" wp14:anchorId="7BD6F55C" wp14:editId="3D8B4A8D">
            <wp:extent cx="2869639" cy="1600200"/>
            <wp:effectExtent l="0" t="0" r="6985" b="0"/>
            <wp:docPr id="188618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187754" name=""/>
                    <pic:cNvPicPr/>
                  </pic:nvPicPr>
                  <pic:blipFill>
                    <a:blip r:embed="rId33"/>
                    <a:stretch>
                      <a:fillRect/>
                    </a:stretch>
                  </pic:blipFill>
                  <pic:spPr>
                    <a:xfrm>
                      <a:off x="0" y="0"/>
                      <a:ext cx="2877854" cy="1604781"/>
                    </a:xfrm>
                    <a:prstGeom prst="rect">
                      <a:avLst/>
                    </a:prstGeom>
                  </pic:spPr>
                </pic:pic>
              </a:graphicData>
            </a:graphic>
          </wp:inline>
        </w:drawing>
      </w:r>
    </w:p>
    <w:p w14:paraId="7893B7F3" w14:textId="6973D01C" w:rsidR="00C74BBB" w:rsidRDefault="00C72C9C">
      <w:pPr>
        <w:spacing w:after="0" w:line="240" w:lineRule="auto"/>
        <w:ind w:left="142" w:firstLine="142"/>
        <w:jc w:val="both"/>
        <w:rPr>
          <w:rFonts w:ascii="Verdana" w:hAnsi="Verdana"/>
          <w:sz w:val="24"/>
          <w:szCs w:val="24"/>
        </w:rPr>
      </w:pPr>
      <w:r w:rsidRPr="00FD78F9">
        <w:rPr>
          <w:rFonts w:ascii="Verdana" w:hAnsi="Verdana"/>
          <w:sz w:val="24"/>
          <w:szCs w:val="24"/>
        </w:rPr>
        <w:lastRenderedPageBreak/>
        <w:t xml:space="preserve"> </w:t>
      </w:r>
      <w:r w:rsidR="00B15262" w:rsidRPr="00B15262">
        <w:rPr>
          <w:rFonts w:ascii="Verdana" w:hAnsi="Verdana"/>
          <w:noProof/>
          <w:sz w:val="24"/>
          <w:szCs w:val="24"/>
        </w:rPr>
        <w:drawing>
          <wp:inline distT="0" distB="0" distL="0" distR="0" wp14:anchorId="6D0E6A8A" wp14:editId="2CECA643">
            <wp:extent cx="2956300" cy="1343025"/>
            <wp:effectExtent l="0" t="0" r="0" b="0"/>
            <wp:docPr id="1320476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76194" name=""/>
                    <pic:cNvPicPr/>
                  </pic:nvPicPr>
                  <pic:blipFill>
                    <a:blip r:embed="rId34"/>
                    <a:stretch>
                      <a:fillRect/>
                    </a:stretch>
                  </pic:blipFill>
                  <pic:spPr>
                    <a:xfrm>
                      <a:off x="0" y="0"/>
                      <a:ext cx="2966630" cy="1347718"/>
                    </a:xfrm>
                    <a:prstGeom prst="rect">
                      <a:avLst/>
                    </a:prstGeom>
                  </pic:spPr>
                </pic:pic>
              </a:graphicData>
            </a:graphic>
          </wp:inline>
        </w:drawing>
      </w:r>
      <w:r w:rsidR="0098784D" w:rsidRPr="0098784D">
        <w:rPr>
          <w:rFonts w:ascii="Verdana" w:hAnsi="Verdana"/>
          <w:noProof/>
          <w:sz w:val="24"/>
          <w:szCs w:val="24"/>
        </w:rPr>
        <w:drawing>
          <wp:inline distT="0" distB="0" distL="0" distR="0" wp14:anchorId="1B03A30F" wp14:editId="5630A988">
            <wp:extent cx="2847975" cy="1335979"/>
            <wp:effectExtent l="0" t="0" r="0" b="0"/>
            <wp:docPr id="61023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3964" name=""/>
                    <pic:cNvPicPr/>
                  </pic:nvPicPr>
                  <pic:blipFill>
                    <a:blip r:embed="rId35"/>
                    <a:stretch>
                      <a:fillRect/>
                    </a:stretch>
                  </pic:blipFill>
                  <pic:spPr>
                    <a:xfrm>
                      <a:off x="0" y="0"/>
                      <a:ext cx="2879974" cy="1350989"/>
                    </a:xfrm>
                    <a:prstGeom prst="rect">
                      <a:avLst/>
                    </a:prstGeom>
                  </pic:spPr>
                </pic:pic>
              </a:graphicData>
            </a:graphic>
          </wp:inline>
        </w:drawing>
      </w:r>
    </w:p>
    <w:p w14:paraId="1700CA40" w14:textId="1B96F58B" w:rsidR="0098784D" w:rsidRDefault="00E05DC6">
      <w:pPr>
        <w:spacing w:after="0" w:line="240" w:lineRule="auto"/>
        <w:ind w:left="142" w:firstLine="142"/>
        <w:jc w:val="both"/>
        <w:rPr>
          <w:rFonts w:ascii="Verdana" w:hAnsi="Verdana"/>
          <w:sz w:val="24"/>
          <w:szCs w:val="24"/>
        </w:rPr>
      </w:pPr>
      <w:r w:rsidRPr="00E05DC6">
        <w:rPr>
          <w:rFonts w:ascii="Verdana" w:hAnsi="Verdana"/>
          <w:noProof/>
          <w:sz w:val="24"/>
          <w:szCs w:val="24"/>
        </w:rPr>
        <w:drawing>
          <wp:anchor distT="0" distB="0" distL="114300" distR="114300" simplePos="0" relativeHeight="251673613" behindDoc="0" locked="0" layoutInCell="1" allowOverlap="1" wp14:anchorId="440374DF" wp14:editId="09568800">
            <wp:simplePos x="0" y="0"/>
            <wp:positionH relativeFrom="column">
              <wp:posOffset>284025</wp:posOffset>
            </wp:positionH>
            <wp:positionV relativeFrom="paragraph">
              <wp:posOffset>64770</wp:posOffset>
            </wp:positionV>
            <wp:extent cx="2905125" cy="1537430"/>
            <wp:effectExtent l="0" t="0" r="0" b="5715"/>
            <wp:wrapThrough wrapText="bothSides">
              <wp:wrapPolygon edited="0">
                <wp:start x="0" y="0"/>
                <wp:lineTo x="0" y="21413"/>
                <wp:lineTo x="21388" y="21413"/>
                <wp:lineTo x="21388" y="0"/>
                <wp:lineTo x="0" y="0"/>
              </wp:wrapPolygon>
            </wp:wrapThrough>
            <wp:docPr id="1773596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596832"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05125" cy="1537430"/>
                    </a:xfrm>
                    <a:prstGeom prst="rect">
                      <a:avLst/>
                    </a:prstGeom>
                  </pic:spPr>
                </pic:pic>
              </a:graphicData>
            </a:graphic>
            <wp14:sizeRelH relativeFrom="page">
              <wp14:pctWidth>0</wp14:pctWidth>
            </wp14:sizeRelH>
            <wp14:sizeRelV relativeFrom="page">
              <wp14:pctHeight>0</wp14:pctHeight>
            </wp14:sizeRelV>
          </wp:anchor>
        </w:drawing>
      </w:r>
    </w:p>
    <w:p w14:paraId="25E3D878" w14:textId="4F2362ED" w:rsidR="004C4C2C" w:rsidRDefault="004C4C2C" w:rsidP="004C4C2C">
      <w:pPr>
        <w:spacing w:after="0" w:line="240" w:lineRule="auto"/>
        <w:jc w:val="both"/>
        <w:rPr>
          <w:rFonts w:ascii="Verdana" w:hAnsi="Verdana"/>
          <w:sz w:val="24"/>
          <w:szCs w:val="24"/>
        </w:rPr>
      </w:pPr>
    </w:p>
    <w:p w14:paraId="34BF0A84" w14:textId="77777777" w:rsidR="00E05DC6" w:rsidRDefault="00E05DC6" w:rsidP="007A0992">
      <w:pPr>
        <w:spacing w:line="240" w:lineRule="auto"/>
        <w:jc w:val="both"/>
        <w:rPr>
          <w:rFonts w:ascii="Verdana" w:hAnsi="Verdana"/>
          <w:b/>
          <w:bCs/>
          <w:sz w:val="24"/>
          <w:szCs w:val="24"/>
        </w:rPr>
      </w:pPr>
    </w:p>
    <w:p w14:paraId="35E57018" w14:textId="77777777" w:rsidR="00E05DC6" w:rsidRDefault="00E05DC6" w:rsidP="007A0992">
      <w:pPr>
        <w:spacing w:line="240" w:lineRule="auto"/>
        <w:jc w:val="both"/>
        <w:rPr>
          <w:rFonts w:ascii="Verdana" w:hAnsi="Verdana"/>
          <w:b/>
          <w:bCs/>
          <w:sz w:val="24"/>
          <w:szCs w:val="24"/>
        </w:rPr>
      </w:pPr>
    </w:p>
    <w:p w14:paraId="25BA1B2D" w14:textId="77777777" w:rsidR="00E05DC6" w:rsidRDefault="00E05DC6" w:rsidP="007A0992">
      <w:pPr>
        <w:spacing w:line="240" w:lineRule="auto"/>
        <w:jc w:val="both"/>
        <w:rPr>
          <w:rFonts w:ascii="Verdana" w:hAnsi="Verdana"/>
          <w:b/>
          <w:bCs/>
          <w:sz w:val="24"/>
          <w:szCs w:val="24"/>
        </w:rPr>
      </w:pPr>
    </w:p>
    <w:p w14:paraId="7FA8DDF5" w14:textId="77777777" w:rsidR="00E05DC6" w:rsidRDefault="00E05DC6" w:rsidP="007A0992">
      <w:pPr>
        <w:spacing w:line="240" w:lineRule="auto"/>
        <w:jc w:val="both"/>
        <w:rPr>
          <w:rFonts w:ascii="Verdana" w:hAnsi="Verdana"/>
          <w:b/>
          <w:bCs/>
          <w:sz w:val="24"/>
          <w:szCs w:val="24"/>
        </w:rPr>
      </w:pPr>
    </w:p>
    <w:p w14:paraId="1B6B5A70" w14:textId="77777777" w:rsidR="000731BF" w:rsidRDefault="000731BF" w:rsidP="007A0992">
      <w:pPr>
        <w:spacing w:line="240" w:lineRule="auto"/>
        <w:jc w:val="both"/>
        <w:rPr>
          <w:rFonts w:ascii="Verdana" w:hAnsi="Verdana"/>
          <w:b/>
          <w:bCs/>
          <w:sz w:val="24"/>
          <w:szCs w:val="24"/>
        </w:rPr>
      </w:pPr>
    </w:p>
    <w:p w14:paraId="137F8D0A" w14:textId="2BF61AB5" w:rsidR="007A0992" w:rsidRPr="007A0992" w:rsidRDefault="007A0992" w:rsidP="007A0992">
      <w:pPr>
        <w:spacing w:line="240" w:lineRule="auto"/>
        <w:jc w:val="both"/>
        <w:rPr>
          <w:rFonts w:ascii="Verdana" w:hAnsi="Verdana"/>
          <w:b/>
          <w:bCs/>
          <w:sz w:val="24"/>
          <w:szCs w:val="24"/>
        </w:rPr>
      </w:pPr>
      <w:r w:rsidRPr="007A0992">
        <w:rPr>
          <w:rFonts w:ascii="Verdana" w:hAnsi="Verdana"/>
          <w:b/>
          <w:bCs/>
          <w:sz w:val="24"/>
          <w:szCs w:val="24"/>
        </w:rPr>
        <w:t>3.1</w:t>
      </w:r>
      <w:r w:rsidR="00832EA3">
        <w:rPr>
          <w:rFonts w:ascii="Verdana" w:hAnsi="Verdana"/>
          <w:b/>
          <w:bCs/>
          <w:sz w:val="24"/>
          <w:szCs w:val="24"/>
        </w:rPr>
        <w:t>4</w:t>
      </w:r>
      <w:r>
        <w:rPr>
          <w:rFonts w:ascii="Verdana" w:hAnsi="Verdana"/>
          <w:sz w:val="24"/>
          <w:szCs w:val="24"/>
        </w:rPr>
        <w:t xml:space="preserve"> </w:t>
      </w:r>
      <w:r w:rsidRPr="007A0992">
        <w:rPr>
          <w:rFonts w:ascii="Verdana" w:hAnsi="Verdana"/>
          <w:b/>
          <w:bCs/>
          <w:sz w:val="24"/>
          <w:szCs w:val="24"/>
        </w:rPr>
        <w:t>Workforce Sustainability and Service Resilience</w:t>
      </w:r>
    </w:p>
    <w:p w14:paraId="1F5270AE"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What are we measuring?</w:t>
      </w:r>
    </w:p>
    <w:p w14:paraId="38B997F5"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The availability, capability and sustainability of the maternity and neonatal workforce required to deliver safe care.</w:t>
      </w:r>
    </w:p>
    <w:p w14:paraId="73742911" w14:textId="77777777" w:rsidR="007A0992" w:rsidRPr="007A0992" w:rsidRDefault="007A0992" w:rsidP="007A0992">
      <w:pPr>
        <w:spacing w:after="0" w:line="240" w:lineRule="auto"/>
        <w:jc w:val="both"/>
        <w:rPr>
          <w:rFonts w:ascii="Verdana" w:hAnsi="Verdana"/>
          <w:sz w:val="24"/>
          <w:szCs w:val="24"/>
        </w:rPr>
      </w:pPr>
    </w:p>
    <w:p w14:paraId="43075630"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How are we performing?</w:t>
      </w:r>
    </w:p>
    <w:p w14:paraId="0B825485"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Workforce challenges remain the most significant operational risk facing perinatal services. Vacancy levels, workforce unavailability and specialist workforce dependencies continue to place pressure on service delivery, although mitigation plans remain effective and no immediate safety concerns have been identified.</w:t>
      </w:r>
    </w:p>
    <w:p w14:paraId="76379A62" w14:textId="77777777" w:rsidR="007A0992" w:rsidRPr="007A0992" w:rsidRDefault="007A0992" w:rsidP="007A0992">
      <w:pPr>
        <w:spacing w:after="0" w:line="240" w:lineRule="auto"/>
        <w:jc w:val="both"/>
        <w:rPr>
          <w:rFonts w:ascii="Verdana" w:hAnsi="Verdana"/>
          <w:sz w:val="24"/>
          <w:szCs w:val="24"/>
        </w:rPr>
      </w:pPr>
    </w:p>
    <w:p w14:paraId="21F12711"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Recruitment activity continues across maternity, neonatal and specialist workforce groups. Temporary staffing arrangements, flexible deployment and risk-based escalation processes continue to support safe service delivery.</w:t>
      </w:r>
    </w:p>
    <w:p w14:paraId="3C059EF4" w14:textId="77777777" w:rsidR="007A0992" w:rsidRPr="007A0992" w:rsidRDefault="007A0992" w:rsidP="007A0992">
      <w:pPr>
        <w:spacing w:after="0" w:line="240" w:lineRule="auto"/>
        <w:jc w:val="both"/>
        <w:rPr>
          <w:rFonts w:ascii="Verdana" w:hAnsi="Verdana"/>
          <w:sz w:val="24"/>
          <w:szCs w:val="24"/>
        </w:rPr>
      </w:pPr>
    </w:p>
    <w:p w14:paraId="3B748C38"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What are we doing to improve?</w:t>
      </w:r>
    </w:p>
    <w:p w14:paraId="01342068" w14:textId="77777777" w:rsidR="007A0992" w:rsidRDefault="007A0992" w:rsidP="007A0992">
      <w:pPr>
        <w:spacing w:after="0" w:line="240" w:lineRule="auto"/>
        <w:jc w:val="both"/>
        <w:rPr>
          <w:rFonts w:ascii="Verdana" w:hAnsi="Verdana"/>
          <w:sz w:val="24"/>
          <w:szCs w:val="24"/>
        </w:rPr>
      </w:pPr>
      <w:r w:rsidRPr="007A0992">
        <w:rPr>
          <w:rFonts w:ascii="Verdana" w:hAnsi="Verdana"/>
          <w:sz w:val="24"/>
          <w:szCs w:val="24"/>
        </w:rPr>
        <w:t>The service continues to progress recruitment activity, workforce planning initiatives and targeted retention programmes. Work is also underway to strengthen workforce sustainability through development of temporary staffing solutions, enhanced training opportunities and longer-term workforce planning aligned to service demand.</w:t>
      </w:r>
    </w:p>
    <w:p w14:paraId="1C4AF172" w14:textId="77777777" w:rsidR="009E5B2B" w:rsidRPr="007A0992" w:rsidRDefault="009E5B2B" w:rsidP="007A0992">
      <w:pPr>
        <w:spacing w:after="0" w:line="240" w:lineRule="auto"/>
        <w:jc w:val="both"/>
        <w:rPr>
          <w:rFonts w:ascii="Verdana" w:hAnsi="Verdana"/>
          <w:sz w:val="24"/>
          <w:szCs w:val="24"/>
        </w:rPr>
      </w:pPr>
    </w:p>
    <w:p w14:paraId="47CBE403" w14:textId="77777777" w:rsidR="007A0992" w:rsidRPr="007A0992" w:rsidRDefault="007A0992" w:rsidP="007A0992">
      <w:pPr>
        <w:spacing w:after="0" w:line="240" w:lineRule="auto"/>
        <w:jc w:val="both"/>
        <w:rPr>
          <w:rFonts w:ascii="Verdana" w:hAnsi="Verdana"/>
          <w:b/>
          <w:bCs/>
          <w:sz w:val="24"/>
          <w:szCs w:val="24"/>
        </w:rPr>
      </w:pPr>
      <w:r w:rsidRPr="007A0992">
        <w:rPr>
          <w:rFonts w:ascii="Verdana" w:hAnsi="Verdana"/>
          <w:b/>
          <w:bCs/>
          <w:sz w:val="24"/>
          <w:szCs w:val="24"/>
        </w:rPr>
        <w:t>Board Assurance</w:t>
      </w:r>
    </w:p>
    <w:p w14:paraId="73F723B3" w14:textId="77777777" w:rsidR="007A0992" w:rsidRPr="007A0992" w:rsidRDefault="007A0992" w:rsidP="007A0992">
      <w:pPr>
        <w:spacing w:after="0" w:line="240" w:lineRule="auto"/>
        <w:jc w:val="both"/>
        <w:rPr>
          <w:rFonts w:ascii="Verdana" w:hAnsi="Verdana"/>
          <w:sz w:val="24"/>
          <w:szCs w:val="24"/>
        </w:rPr>
      </w:pPr>
      <w:r w:rsidRPr="007A0992">
        <w:rPr>
          <w:rFonts w:ascii="Verdana" w:hAnsi="Verdana"/>
          <w:sz w:val="24"/>
          <w:szCs w:val="24"/>
        </w:rPr>
        <w:t>Whilst workforce sustainability remains a significant organisational risk, mitigation measures remain effective and services continue to operate safely with appropriate governance, escalation and oversight arrangements in place.</w:t>
      </w:r>
    </w:p>
    <w:p w14:paraId="75682413" w14:textId="6B2182CF" w:rsidR="004C4C2C" w:rsidRPr="00FD78F9" w:rsidRDefault="004C4C2C" w:rsidP="004C4C2C">
      <w:pPr>
        <w:spacing w:after="0" w:line="240" w:lineRule="auto"/>
        <w:jc w:val="both"/>
        <w:rPr>
          <w:rFonts w:ascii="Verdana" w:hAnsi="Verdana"/>
          <w:sz w:val="24"/>
          <w:szCs w:val="24"/>
        </w:rPr>
      </w:pPr>
    </w:p>
    <w:p w14:paraId="436EF8A9" w14:textId="3EF45FE8" w:rsidR="00D3514C" w:rsidRPr="00D3514C" w:rsidRDefault="00C72C9C" w:rsidP="00D3514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5</w:t>
      </w:r>
      <w:r w:rsidR="006B113F" w:rsidRPr="00FD78F9">
        <w:rPr>
          <w:rFonts w:ascii="Verdana" w:hAnsi="Verdana"/>
          <w:b/>
          <w:bCs/>
          <w:sz w:val="24"/>
          <w:szCs w:val="24"/>
        </w:rPr>
        <w:t xml:space="preserve"> </w:t>
      </w:r>
      <w:r w:rsidR="00D3514C" w:rsidRPr="00D3514C">
        <w:rPr>
          <w:rFonts w:ascii="Verdana" w:hAnsi="Verdana"/>
          <w:b/>
          <w:bCs/>
          <w:sz w:val="24"/>
          <w:szCs w:val="24"/>
        </w:rPr>
        <w:t>Safe Care Environments</w:t>
      </w:r>
    </w:p>
    <w:p w14:paraId="2C01B8C3" w14:textId="77777777" w:rsidR="000B4DCB" w:rsidRDefault="000B4DCB">
      <w:pPr>
        <w:spacing w:after="0" w:line="240" w:lineRule="auto"/>
        <w:rPr>
          <w:rFonts w:ascii="Verdana" w:hAnsi="Verdana"/>
          <w:b/>
          <w:bCs/>
          <w:sz w:val="24"/>
          <w:szCs w:val="24"/>
        </w:rPr>
      </w:pPr>
    </w:p>
    <w:p w14:paraId="143BCC27"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What are we measuring?</w:t>
      </w:r>
    </w:p>
    <w:p w14:paraId="51052967" w14:textId="77777777" w:rsidR="00D3514C" w:rsidRPr="00D3514C" w:rsidRDefault="00D3514C" w:rsidP="00D3514C">
      <w:pPr>
        <w:spacing w:after="0" w:line="240" w:lineRule="auto"/>
        <w:jc w:val="both"/>
        <w:rPr>
          <w:rFonts w:ascii="Verdana" w:hAnsi="Verdana"/>
          <w:sz w:val="24"/>
          <w:szCs w:val="24"/>
        </w:rPr>
      </w:pPr>
      <w:r w:rsidRPr="00D3514C">
        <w:rPr>
          <w:rFonts w:ascii="Verdana" w:hAnsi="Verdana"/>
          <w:sz w:val="24"/>
          <w:szCs w:val="24"/>
        </w:rPr>
        <w:t>How effectively we prevent and control infection across maternity and neonatal services to keep women, babies, families and staff safe.</w:t>
      </w:r>
    </w:p>
    <w:p w14:paraId="0CF9FA3C" w14:textId="77777777" w:rsidR="000B4DCB" w:rsidRPr="00BB4BFF" w:rsidRDefault="000B4DCB" w:rsidP="000B4DCB">
      <w:pPr>
        <w:spacing w:after="0" w:line="240" w:lineRule="auto"/>
        <w:jc w:val="both"/>
        <w:rPr>
          <w:rFonts w:ascii="Verdana" w:hAnsi="Verdana"/>
          <w:sz w:val="24"/>
          <w:szCs w:val="24"/>
        </w:rPr>
      </w:pPr>
    </w:p>
    <w:p w14:paraId="6D3E802E"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How are we performing?</w:t>
      </w:r>
    </w:p>
    <w:p w14:paraId="1AE2BC64" w14:textId="77777777" w:rsidR="00F01265" w:rsidRDefault="00F01265" w:rsidP="00F01265">
      <w:pPr>
        <w:spacing w:after="0" w:line="240" w:lineRule="auto"/>
        <w:jc w:val="both"/>
        <w:rPr>
          <w:rFonts w:ascii="Verdana" w:hAnsi="Verdana"/>
          <w:sz w:val="24"/>
          <w:szCs w:val="24"/>
        </w:rPr>
      </w:pPr>
      <w:r w:rsidRPr="00F01265">
        <w:rPr>
          <w:rFonts w:ascii="Verdana" w:hAnsi="Verdana"/>
          <w:sz w:val="24"/>
          <w:szCs w:val="24"/>
        </w:rPr>
        <w:t>The service continues to perform well against infection prevention standards, with high levels of compliance and no significant infection concerns identified during this reporting period. Audit results demonstrate continued improvement and sustained focus on maintaining safe clinical environments.</w:t>
      </w:r>
    </w:p>
    <w:p w14:paraId="4E21B4A1" w14:textId="77777777" w:rsidR="00732860" w:rsidRDefault="00732860" w:rsidP="00F01265">
      <w:pPr>
        <w:spacing w:after="0" w:line="240" w:lineRule="auto"/>
        <w:jc w:val="both"/>
        <w:rPr>
          <w:rFonts w:ascii="Verdana" w:hAnsi="Verdana"/>
          <w:sz w:val="24"/>
          <w:szCs w:val="24"/>
        </w:rPr>
      </w:pPr>
    </w:p>
    <w:p w14:paraId="4D935ACA" w14:textId="2DC5AA47" w:rsidR="00CA307F" w:rsidRPr="00F01265" w:rsidRDefault="000731BF" w:rsidP="00F01265">
      <w:pPr>
        <w:spacing w:after="0" w:line="240" w:lineRule="auto"/>
        <w:jc w:val="both"/>
        <w:rPr>
          <w:rFonts w:ascii="Verdana" w:hAnsi="Verdana"/>
          <w:sz w:val="24"/>
          <w:szCs w:val="24"/>
        </w:rPr>
      </w:pPr>
      <w:r w:rsidRPr="000731BF">
        <w:rPr>
          <w:rFonts w:ascii="Verdana" w:hAnsi="Verdana"/>
          <w:noProof/>
          <w:sz w:val="24"/>
          <w:szCs w:val="24"/>
        </w:rPr>
        <w:drawing>
          <wp:inline distT="0" distB="0" distL="0" distR="0" wp14:anchorId="132225DC" wp14:editId="6F128C84">
            <wp:extent cx="3629025" cy="1941442"/>
            <wp:effectExtent l="0" t="0" r="0" b="1905"/>
            <wp:docPr id="91564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47661" name=""/>
                    <pic:cNvPicPr/>
                  </pic:nvPicPr>
                  <pic:blipFill>
                    <a:blip r:embed="rId37"/>
                    <a:stretch>
                      <a:fillRect/>
                    </a:stretch>
                  </pic:blipFill>
                  <pic:spPr>
                    <a:xfrm>
                      <a:off x="0" y="0"/>
                      <a:ext cx="3641493" cy="1948112"/>
                    </a:xfrm>
                    <a:prstGeom prst="rect">
                      <a:avLst/>
                    </a:prstGeom>
                  </pic:spPr>
                </pic:pic>
              </a:graphicData>
            </a:graphic>
          </wp:inline>
        </w:drawing>
      </w:r>
    </w:p>
    <w:p w14:paraId="6FED50E4" w14:textId="77777777" w:rsidR="000B4DCB" w:rsidRPr="00BB4BFF" w:rsidRDefault="000B4DCB" w:rsidP="000B4DCB">
      <w:pPr>
        <w:spacing w:after="0" w:line="240" w:lineRule="auto"/>
        <w:jc w:val="both"/>
        <w:rPr>
          <w:rFonts w:ascii="Verdana" w:hAnsi="Verdana"/>
          <w:sz w:val="24"/>
          <w:szCs w:val="24"/>
        </w:rPr>
      </w:pPr>
    </w:p>
    <w:p w14:paraId="4F783AE4"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What are we doing to improve?</w:t>
      </w:r>
    </w:p>
    <w:p w14:paraId="0385B258" w14:textId="77777777" w:rsidR="005D5971" w:rsidRPr="005D5971" w:rsidRDefault="00F01265" w:rsidP="005D5971">
      <w:pPr>
        <w:spacing w:after="0" w:line="240" w:lineRule="auto"/>
        <w:jc w:val="both"/>
        <w:rPr>
          <w:rFonts w:ascii="Verdana" w:hAnsi="Verdana"/>
          <w:sz w:val="24"/>
          <w:szCs w:val="24"/>
        </w:rPr>
      </w:pPr>
      <w:r w:rsidRPr="00F01265">
        <w:rPr>
          <w:rFonts w:ascii="Verdana" w:hAnsi="Verdana"/>
          <w:sz w:val="24"/>
          <w:szCs w:val="24"/>
        </w:rPr>
        <w:t>We continue to monitor infection prevention practices through regular audits, staff training and improvement programmes. Where opportunities for improvement are identified, actions are implemented promptly and monitored through established governance arrangements.</w:t>
      </w:r>
      <w:r w:rsidR="00DE46CD">
        <w:rPr>
          <w:rFonts w:ascii="Verdana" w:hAnsi="Verdana"/>
          <w:sz w:val="24"/>
          <w:szCs w:val="24"/>
        </w:rPr>
        <w:t xml:space="preserve"> </w:t>
      </w:r>
      <w:r w:rsidR="005D5971" w:rsidRPr="005D5971">
        <w:rPr>
          <w:rFonts w:ascii="Verdana" w:hAnsi="Verdana"/>
          <w:sz w:val="24"/>
          <w:szCs w:val="24"/>
        </w:rPr>
        <w:t>A recent audit identified a significant deterioration in compliance within an area that has historically demonstrated consistently strong performance. This result is recognised as an outlier when viewed against previous assurance activity and does not reflect the ward's usual standards. A detailed review has been undertaken to understand the factors contributing to this variation, and a targeted improvement plan has been implemented. Enhanced leadership oversight, increased audit frequency, spot-checks, and focused reinforcement of expected standards are now in place to provide assurance that improvements are being embedded and sustained. The position will continue to be closely monitored through established governance arrangements and reported through the assurance framework.</w:t>
      </w:r>
    </w:p>
    <w:p w14:paraId="4F415543" w14:textId="3B178ABF" w:rsidR="00F01265" w:rsidRPr="00F01265" w:rsidRDefault="00F01265" w:rsidP="00F01265">
      <w:pPr>
        <w:spacing w:after="0" w:line="240" w:lineRule="auto"/>
        <w:jc w:val="both"/>
        <w:rPr>
          <w:rFonts w:ascii="Verdana" w:hAnsi="Verdana"/>
          <w:sz w:val="24"/>
          <w:szCs w:val="24"/>
        </w:rPr>
      </w:pPr>
    </w:p>
    <w:p w14:paraId="67886792" w14:textId="77777777" w:rsidR="00BB4BFF" w:rsidRPr="000B4DCB" w:rsidRDefault="00BB4BFF" w:rsidP="000B4DCB">
      <w:pPr>
        <w:spacing w:after="0" w:line="240" w:lineRule="auto"/>
        <w:jc w:val="both"/>
        <w:rPr>
          <w:rFonts w:ascii="Verdana" w:hAnsi="Verdana"/>
          <w:b/>
          <w:bCs/>
          <w:sz w:val="24"/>
          <w:szCs w:val="24"/>
        </w:rPr>
      </w:pPr>
      <w:r w:rsidRPr="000B4DCB">
        <w:rPr>
          <w:rFonts w:ascii="Verdana" w:hAnsi="Verdana"/>
          <w:b/>
          <w:bCs/>
          <w:sz w:val="24"/>
          <w:szCs w:val="24"/>
        </w:rPr>
        <w:t>Board Assurance</w:t>
      </w:r>
    </w:p>
    <w:p w14:paraId="06D67831" w14:textId="7C7C5EC4" w:rsidR="00EF4ECF" w:rsidRPr="00EF4ECF" w:rsidRDefault="00EF4ECF" w:rsidP="00EF4ECF">
      <w:pPr>
        <w:spacing w:after="0" w:line="240" w:lineRule="auto"/>
        <w:jc w:val="both"/>
        <w:rPr>
          <w:rFonts w:ascii="Verdana" w:hAnsi="Verdana"/>
          <w:sz w:val="24"/>
          <w:szCs w:val="24"/>
        </w:rPr>
      </w:pPr>
      <w:r w:rsidRPr="00EF4ECF">
        <w:rPr>
          <w:rFonts w:ascii="Verdana" w:hAnsi="Verdana"/>
          <w:sz w:val="24"/>
          <w:szCs w:val="24"/>
        </w:rPr>
        <w:t>Strong infection prevention arrangements remain in place, providing assurance that women and babies continue to receive care in safe and well-managed clinical environments</w:t>
      </w:r>
      <w:r>
        <w:rPr>
          <w:rFonts w:ascii="Verdana" w:hAnsi="Verdana"/>
          <w:sz w:val="24"/>
          <w:szCs w:val="24"/>
        </w:rPr>
        <w:t>.</w:t>
      </w:r>
    </w:p>
    <w:p w14:paraId="08EF4BFB" w14:textId="18186F8E" w:rsidR="000B4DCB" w:rsidRPr="00FD78F9" w:rsidRDefault="000B4DCB" w:rsidP="000B4DCB">
      <w:pPr>
        <w:spacing w:after="0" w:line="240" w:lineRule="auto"/>
        <w:jc w:val="both"/>
        <w:rPr>
          <w:rFonts w:ascii="Verdana" w:hAnsi="Verdana"/>
          <w:b/>
          <w:bCs/>
          <w:sz w:val="24"/>
          <w:szCs w:val="24"/>
        </w:rPr>
      </w:pPr>
    </w:p>
    <w:p w14:paraId="14F61A1E" w14:textId="47ECFBC0" w:rsidR="00C74BBB" w:rsidRDefault="00C72C9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6</w:t>
      </w:r>
      <w:r w:rsidRPr="00FD78F9">
        <w:rPr>
          <w:rFonts w:ascii="Verdana" w:hAnsi="Verdana"/>
          <w:b/>
          <w:bCs/>
          <w:sz w:val="24"/>
          <w:szCs w:val="24"/>
        </w:rPr>
        <w:t xml:space="preserve"> Neonatal National Audit and Performance (NNAP)/PERIPrem Cymru – context and figures </w:t>
      </w:r>
    </w:p>
    <w:p w14:paraId="719BF544" w14:textId="77777777" w:rsidR="00640BB5" w:rsidRPr="00FD78F9" w:rsidRDefault="00640BB5">
      <w:pPr>
        <w:spacing w:after="0" w:line="240" w:lineRule="auto"/>
        <w:rPr>
          <w:rFonts w:ascii="Verdana" w:hAnsi="Verdana"/>
          <w:b/>
          <w:bCs/>
          <w:sz w:val="24"/>
          <w:szCs w:val="24"/>
        </w:rPr>
      </w:pPr>
    </w:p>
    <w:p w14:paraId="7B163FD7"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What are we measuring?</w:t>
      </w:r>
    </w:p>
    <w:p w14:paraId="1F9C25E0" w14:textId="38DF8B44"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NNAP and PERIPrem Cymru provide assurance on the quality and consistency of care delivered to preterm and vulnerable babies. These measures assess whether babies receive evidence-based interventions known to improve neonatal outcomes, including delivery of the PERIPrem optimisation bundle and timely provision of breastmilk following birth. They help us understand how effectively the neonatal service delivers key elements of high-quality neonatal care and identify opportunities for improvement. </w:t>
      </w:r>
    </w:p>
    <w:p w14:paraId="435BF3F6" w14:textId="77777777" w:rsidR="00640BB5" w:rsidRPr="00640BB5" w:rsidRDefault="00640BB5" w:rsidP="00640BB5">
      <w:pPr>
        <w:spacing w:after="0" w:line="240" w:lineRule="auto"/>
        <w:jc w:val="both"/>
        <w:rPr>
          <w:rFonts w:ascii="Verdana" w:hAnsi="Verdana"/>
          <w:sz w:val="24"/>
          <w:szCs w:val="24"/>
        </w:rPr>
      </w:pPr>
    </w:p>
    <w:p w14:paraId="4465C523"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How are we performing?</w:t>
      </w:r>
    </w:p>
    <w:p w14:paraId="0F48A37D" w14:textId="74B436C6"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There are no new NNAP audit findings to report this </w:t>
      </w:r>
      <w:r w:rsidR="005539D7" w:rsidRPr="00640BB5">
        <w:rPr>
          <w:rFonts w:ascii="Verdana" w:hAnsi="Verdana"/>
          <w:sz w:val="24"/>
          <w:szCs w:val="24"/>
        </w:rPr>
        <w:t>period,</w:t>
      </w:r>
      <w:r w:rsidRPr="00640BB5">
        <w:rPr>
          <w:rFonts w:ascii="Verdana" w:hAnsi="Verdana"/>
          <w:sz w:val="24"/>
          <w:szCs w:val="24"/>
        </w:rPr>
        <w:t xml:space="preserve"> and performance remains consistent with previous reporting. The next formal NNAP Cymru update is expected later in 2026. Current PERIPrem performance remains reassuring, with </w:t>
      </w:r>
      <w:r w:rsidR="00732860" w:rsidRPr="00640BB5">
        <w:rPr>
          <w:rFonts w:ascii="Verdana" w:hAnsi="Verdana"/>
          <w:sz w:val="24"/>
          <w:szCs w:val="24"/>
        </w:rPr>
        <w:t>most</w:t>
      </w:r>
      <w:r w:rsidRPr="00640BB5">
        <w:rPr>
          <w:rFonts w:ascii="Verdana" w:hAnsi="Verdana"/>
          <w:sz w:val="24"/>
          <w:szCs w:val="24"/>
        </w:rPr>
        <w:t xml:space="preserve"> pathway measures continuing to perform at or above expected levels, demonstrating sustained delivery of evidence-based care. The PERIPrem bundle optimisation score for </w:t>
      </w:r>
      <w:r w:rsidR="00B827E8">
        <w:rPr>
          <w:rFonts w:ascii="Verdana" w:hAnsi="Verdana"/>
          <w:sz w:val="24"/>
          <w:szCs w:val="24"/>
        </w:rPr>
        <w:t>June</w:t>
      </w:r>
      <w:r w:rsidRPr="00640BB5">
        <w:rPr>
          <w:rFonts w:ascii="Verdana" w:hAnsi="Verdana"/>
          <w:sz w:val="24"/>
          <w:szCs w:val="24"/>
        </w:rPr>
        <w:t xml:space="preserve"> was </w:t>
      </w:r>
      <w:r w:rsidR="00BA7A2B">
        <w:rPr>
          <w:rFonts w:ascii="Verdana" w:hAnsi="Verdana"/>
          <w:sz w:val="24"/>
          <w:szCs w:val="24"/>
        </w:rPr>
        <w:t>74</w:t>
      </w:r>
      <w:r w:rsidRPr="00640BB5">
        <w:rPr>
          <w:rFonts w:ascii="Verdana" w:hAnsi="Verdana"/>
          <w:sz w:val="24"/>
          <w:szCs w:val="24"/>
        </w:rPr>
        <w:t xml:space="preserve">%, reflecting continued strong performance across the neonatal pathway. Early breastmilk provision within six hours of birth increased from </w:t>
      </w:r>
      <w:r w:rsidR="00BA7A2B">
        <w:rPr>
          <w:rFonts w:ascii="Verdana" w:hAnsi="Verdana"/>
          <w:sz w:val="24"/>
          <w:szCs w:val="24"/>
        </w:rPr>
        <w:t>71</w:t>
      </w:r>
      <w:r w:rsidRPr="00640BB5">
        <w:rPr>
          <w:rFonts w:ascii="Verdana" w:hAnsi="Verdana"/>
          <w:sz w:val="24"/>
          <w:szCs w:val="24"/>
        </w:rPr>
        <w:t xml:space="preserve">% in </w:t>
      </w:r>
      <w:r w:rsidR="00BA7A2B">
        <w:rPr>
          <w:rFonts w:ascii="Verdana" w:hAnsi="Verdana"/>
          <w:sz w:val="24"/>
          <w:szCs w:val="24"/>
        </w:rPr>
        <w:t>May</w:t>
      </w:r>
      <w:r w:rsidRPr="00640BB5">
        <w:rPr>
          <w:rFonts w:ascii="Verdana" w:hAnsi="Verdana"/>
          <w:sz w:val="24"/>
          <w:szCs w:val="24"/>
        </w:rPr>
        <w:t xml:space="preserve"> to </w:t>
      </w:r>
      <w:r w:rsidR="00BA7A2B">
        <w:rPr>
          <w:rFonts w:ascii="Verdana" w:hAnsi="Verdana"/>
          <w:sz w:val="24"/>
          <w:szCs w:val="24"/>
        </w:rPr>
        <w:t>50</w:t>
      </w:r>
      <w:r w:rsidRPr="00640BB5">
        <w:rPr>
          <w:rFonts w:ascii="Verdana" w:hAnsi="Verdana"/>
          <w:sz w:val="24"/>
          <w:szCs w:val="24"/>
        </w:rPr>
        <w:t xml:space="preserve">% in </w:t>
      </w:r>
      <w:r w:rsidR="00BA7A2B">
        <w:rPr>
          <w:rFonts w:ascii="Verdana" w:hAnsi="Verdana"/>
          <w:sz w:val="24"/>
          <w:szCs w:val="24"/>
        </w:rPr>
        <w:t>June</w:t>
      </w:r>
      <w:r w:rsidRPr="00640BB5">
        <w:rPr>
          <w:rFonts w:ascii="Verdana" w:hAnsi="Verdana"/>
          <w:sz w:val="24"/>
          <w:szCs w:val="24"/>
        </w:rPr>
        <w:t xml:space="preserve"> based on available data; however, these results should be interpreted cautiously as data collection remains incomplete and further validation is required. Overall, performance remains robust and there is no indication of a wider performance concern </w:t>
      </w:r>
      <w:r w:rsidR="00732860" w:rsidRPr="00640BB5">
        <w:rPr>
          <w:rFonts w:ascii="Verdana" w:hAnsi="Verdana"/>
          <w:sz w:val="24"/>
          <w:szCs w:val="24"/>
        </w:rPr>
        <w:t>currently</w:t>
      </w:r>
      <w:r w:rsidRPr="00640BB5">
        <w:rPr>
          <w:rFonts w:ascii="Verdana" w:hAnsi="Verdana"/>
          <w:sz w:val="24"/>
          <w:szCs w:val="24"/>
        </w:rPr>
        <w:t xml:space="preserve">. </w:t>
      </w:r>
    </w:p>
    <w:p w14:paraId="1E3EBACF" w14:textId="77777777" w:rsidR="00640BB5" w:rsidRPr="00640BB5" w:rsidRDefault="00640BB5" w:rsidP="00640BB5">
      <w:pPr>
        <w:spacing w:after="0" w:line="240" w:lineRule="auto"/>
        <w:jc w:val="both"/>
        <w:rPr>
          <w:rFonts w:ascii="Verdana" w:hAnsi="Verdana"/>
          <w:sz w:val="24"/>
          <w:szCs w:val="24"/>
        </w:rPr>
      </w:pPr>
    </w:p>
    <w:p w14:paraId="70B4A8BB"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What are we doing to improve?</w:t>
      </w:r>
    </w:p>
    <w:p w14:paraId="5DBA0239" w14:textId="147C738E" w:rsid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The service continues to actively monitor performance across all NNAP and PERIPrem measures and reviews cases through established governance arrangements. Work is ongoing to complete outstanding case analysis, strengthen data collection processes and improve reporting completeness following recent data transitions. </w:t>
      </w:r>
      <w:r w:rsidR="005539D7" w:rsidRPr="00640BB5">
        <w:rPr>
          <w:rFonts w:ascii="Verdana" w:hAnsi="Verdana"/>
          <w:sz w:val="24"/>
          <w:szCs w:val="24"/>
        </w:rPr>
        <w:t>Focus</w:t>
      </w:r>
      <w:r w:rsidRPr="00640BB5">
        <w:rPr>
          <w:rFonts w:ascii="Verdana" w:hAnsi="Verdana"/>
          <w:sz w:val="24"/>
          <w:szCs w:val="24"/>
        </w:rPr>
        <w:t xml:space="preserve"> continues to be placed on optimising delivery of the PERIPrem care bundle and improving early breastmilk provision for preterm babies. This work will provide more comprehensive assurance regarding pathway performance and support identification of any additional improvement opportunities. </w:t>
      </w:r>
    </w:p>
    <w:p w14:paraId="039A700D" w14:textId="77777777" w:rsidR="00301A5E" w:rsidRPr="00640BB5" w:rsidRDefault="00301A5E" w:rsidP="00640BB5">
      <w:pPr>
        <w:spacing w:after="0" w:line="240" w:lineRule="auto"/>
        <w:jc w:val="both"/>
        <w:rPr>
          <w:rFonts w:ascii="Verdana" w:hAnsi="Verdana"/>
          <w:sz w:val="24"/>
          <w:szCs w:val="24"/>
        </w:rPr>
      </w:pPr>
    </w:p>
    <w:p w14:paraId="43F41AF3" w14:textId="77777777" w:rsidR="00640BB5" w:rsidRPr="00640BB5" w:rsidRDefault="00640BB5" w:rsidP="00640BB5">
      <w:pPr>
        <w:spacing w:after="0" w:line="240" w:lineRule="auto"/>
        <w:jc w:val="both"/>
        <w:rPr>
          <w:rFonts w:ascii="Verdana" w:hAnsi="Verdana"/>
          <w:b/>
          <w:bCs/>
          <w:sz w:val="24"/>
          <w:szCs w:val="24"/>
        </w:rPr>
      </w:pPr>
      <w:r w:rsidRPr="00640BB5">
        <w:rPr>
          <w:rFonts w:ascii="Verdana" w:hAnsi="Verdana"/>
          <w:b/>
          <w:bCs/>
          <w:sz w:val="24"/>
          <w:szCs w:val="24"/>
        </w:rPr>
        <w:t>Board Assurance</w:t>
      </w:r>
    </w:p>
    <w:p w14:paraId="06BAB8BE" w14:textId="4906C64A" w:rsidR="00640BB5" w:rsidRPr="00640BB5" w:rsidRDefault="00640BB5" w:rsidP="00640BB5">
      <w:pPr>
        <w:spacing w:after="0" w:line="240" w:lineRule="auto"/>
        <w:jc w:val="both"/>
        <w:rPr>
          <w:rFonts w:ascii="Verdana" w:hAnsi="Verdana"/>
          <w:sz w:val="24"/>
          <w:szCs w:val="24"/>
        </w:rPr>
      </w:pPr>
      <w:r w:rsidRPr="00640BB5">
        <w:rPr>
          <w:rFonts w:ascii="Verdana" w:hAnsi="Verdana"/>
          <w:sz w:val="24"/>
          <w:szCs w:val="24"/>
        </w:rPr>
        <w:t xml:space="preserve">Performance across the neonatal optimisation pathway remains strong and consistent with previous reporting. </w:t>
      </w:r>
      <w:r w:rsidR="005539D7" w:rsidRPr="00640BB5">
        <w:rPr>
          <w:rFonts w:ascii="Verdana" w:hAnsi="Verdana"/>
          <w:sz w:val="24"/>
          <w:szCs w:val="24"/>
        </w:rPr>
        <w:t>Most</w:t>
      </w:r>
      <w:r w:rsidRPr="00640BB5">
        <w:rPr>
          <w:rFonts w:ascii="Verdana" w:hAnsi="Verdana"/>
          <w:sz w:val="24"/>
          <w:szCs w:val="24"/>
        </w:rPr>
        <w:t xml:space="preserve"> care measures continue to perform at or above expected levels, providing assurance that evidence-based neonatal interventions are being delivered reliably. Whilst some data validation and outstanding case review remain in progress, there are currently no concerns indicating deterioration in care quality, and robust governance arrangements remain in place to monitor performance and support ongoing improvement.</w:t>
      </w:r>
    </w:p>
    <w:p w14:paraId="07594507" w14:textId="31AE4704" w:rsidR="00C74BBB" w:rsidRPr="004A2692" w:rsidRDefault="00C74BBB" w:rsidP="00BF0484">
      <w:pPr>
        <w:spacing w:after="0" w:line="240" w:lineRule="auto"/>
        <w:jc w:val="both"/>
        <w:rPr>
          <w:rFonts w:ascii="Verdana" w:hAnsi="Verdana"/>
          <w:sz w:val="24"/>
          <w:szCs w:val="24"/>
          <w:highlight w:val="yellow"/>
        </w:rPr>
      </w:pPr>
    </w:p>
    <w:p w14:paraId="212D0325" w14:textId="66273A1F" w:rsidR="00C74BBB" w:rsidRPr="00FD78F9" w:rsidRDefault="00C72C9C">
      <w:pPr>
        <w:spacing w:after="0" w:line="240" w:lineRule="auto"/>
        <w:jc w:val="both"/>
        <w:rPr>
          <w:rFonts w:ascii="Verdana" w:hAnsi="Verdana"/>
          <w:sz w:val="24"/>
          <w:szCs w:val="24"/>
        </w:rPr>
      </w:pPr>
      <w:r w:rsidRPr="000F35E7">
        <w:rPr>
          <w:rFonts w:ascii="Verdana" w:hAnsi="Verdana"/>
          <w:sz w:val="24"/>
          <w:szCs w:val="24"/>
        </w:rPr>
        <w:lastRenderedPageBreak/>
        <w:t> </w:t>
      </w:r>
      <w:r w:rsidR="000A4B7F" w:rsidRPr="000F35E7" w:rsidDel="004B1826">
        <w:rPr>
          <w:rFonts w:ascii="Verdana" w:hAnsi="Verdana"/>
          <w:sz w:val="24"/>
          <w:szCs w:val="24"/>
        </w:rPr>
        <w:t xml:space="preserve"> </w:t>
      </w:r>
      <w:r w:rsidR="001668C0" w:rsidRPr="001668C0">
        <w:rPr>
          <w:rFonts w:ascii="Verdana" w:hAnsi="Verdana"/>
          <w:noProof/>
          <w:sz w:val="24"/>
          <w:szCs w:val="24"/>
        </w:rPr>
        <w:drawing>
          <wp:inline distT="0" distB="0" distL="0" distR="0" wp14:anchorId="09ED9873" wp14:editId="33FABCDD">
            <wp:extent cx="2990850" cy="1615784"/>
            <wp:effectExtent l="0" t="0" r="0" b="3810"/>
            <wp:docPr id="881611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11980" name=""/>
                    <pic:cNvPicPr/>
                  </pic:nvPicPr>
                  <pic:blipFill>
                    <a:blip r:embed="rId38"/>
                    <a:stretch>
                      <a:fillRect/>
                    </a:stretch>
                  </pic:blipFill>
                  <pic:spPr>
                    <a:xfrm>
                      <a:off x="0" y="0"/>
                      <a:ext cx="3000677" cy="1621093"/>
                    </a:xfrm>
                    <a:prstGeom prst="rect">
                      <a:avLst/>
                    </a:prstGeom>
                  </pic:spPr>
                </pic:pic>
              </a:graphicData>
            </a:graphic>
          </wp:inline>
        </w:drawing>
      </w:r>
    </w:p>
    <w:p w14:paraId="56DE76BC" w14:textId="77777777" w:rsidR="00C74BBB" w:rsidRPr="00FD78F9" w:rsidRDefault="00C74BBB">
      <w:pPr>
        <w:spacing w:after="0" w:line="240" w:lineRule="auto"/>
        <w:jc w:val="both"/>
        <w:rPr>
          <w:rFonts w:ascii="Verdana" w:hAnsi="Verdana"/>
          <w:sz w:val="24"/>
          <w:szCs w:val="24"/>
        </w:rPr>
      </w:pPr>
    </w:p>
    <w:p w14:paraId="2F7DF166" w14:textId="59A9AF1F" w:rsidR="00C74BBB" w:rsidRPr="00FD78F9" w:rsidRDefault="00C72C9C">
      <w:pPr>
        <w:spacing w:after="0" w:line="240" w:lineRule="auto"/>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7</w:t>
      </w:r>
      <w:r w:rsidRPr="00FD78F9">
        <w:rPr>
          <w:rFonts w:ascii="Verdana" w:hAnsi="Verdana"/>
          <w:b/>
          <w:bCs/>
          <w:sz w:val="24"/>
          <w:szCs w:val="24"/>
        </w:rPr>
        <w:t xml:space="preserve"> Avoiding Term Admission into Neonatal </w:t>
      </w:r>
      <w:r w:rsidR="006B113F" w:rsidRPr="00FD78F9">
        <w:rPr>
          <w:rFonts w:ascii="Verdana" w:hAnsi="Verdana"/>
          <w:b/>
          <w:bCs/>
          <w:sz w:val="24"/>
          <w:szCs w:val="24"/>
        </w:rPr>
        <w:t>services.</w:t>
      </w:r>
      <w:r w:rsidRPr="00FD78F9">
        <w:rPr>
          <w:rFonts w:ascii="Verdana" w:hAnsi="Verdana"/>
          <w:b/>
          <w:bCs/>
          <w:sz w:val="24"/>
          <w:szCs w:val="24"/>
        </w:rPr>
        <w:t xml:space="preserve"> </w:t>
      </w:r>
    </w:p>
    <w:p w14:paraId="6BFC48C6" w14:textId="77777777" w:rsidR="00732860" w:rsidRDefault="00732860" w:rsidP="005539D7">
      <w:pPr>
        <w:spacing w:after="0" w:line="240" w:lineRule="auto"/>
        <w:rPr>
          <w:rFonts w:ascii="Verdana" w:hAnsi="Verdana"/>
          <w:b/>
          <w:bCs/>
          <w:sz w:val="24"/>
          <w:szCs w:val="24"/>
        </w:rPr>
      </w:pPr>
    </w:p>
    <w:p w14:paraId="152644D6" w14:textId="749AA6C2"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What are we measuring?</w:t>
      </w:r>
    </w:p>
    <w:p w14:paraId="782B8833" w14:textId="3AE60C97"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We monitor the number of babies born at term who require admission to the neonatal unit. Reducing avoidable admissions is important as it helps keep mothers and babies together, supports early bonding and breastfeeding, and ensures neonatal care is focused on babies who require specialist support. </w:t>
      </w:r>
    </w:p>
    <w:p w14:paraId="46150BA7" w14:textId="77777777" w:rsidR="005539D7" w:rsidRPr="005539D7" w:rsidRDefault="005539D7" w:rsidP="005539D7">
      <w:pPr>
        <w:spacing w:after="0" w:line="240" w:lineRule="auto"/>
        <w:jc w:val="both"/>
        <w:rPr>
          <w:rFonts w:ascii="Verdana" w:hAnsi="Verdana"/>
          <w:bCs/>
          <w:sz w:val="24"/>
          <w:szCs w:val="24"/>
        </w:rPr>
      </w:pPr>
    </w:p>
    <w:p w14:paraId="39151127"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How are we performing?</w:t>
      </w:r>
    </w:p>
    <w:p w14:paraId="783FCC1F" w14:textId="08992B02"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The service continues to review term admissions in real time, and the monitoring process has now moved into business-as-usual governance arrangements. Analysis shows that respiratory distress remains the most common reason for admission, with approximately 70% of these admissions occurring in babies born following planned caesarean birth. This has provided valuable insight into the main drivers of neonatal admission and supports targeted improvement activity. </w:t>
      </w:r>
    </w:p>
    <w:p w14:paraId="4836AF66" w14:textId="72BB77F3" w:rsidR="005539D7" w:rsidRPr="005539D7" w:rsidRDefault="005539D7" w:rsidP="005539D7">
      <w:pPr>
        <w:spacing w:after="0" w:line="240" w:lineRule="auto"/>
        <w:jc w:val="both"/>
        <w:rPr>
          <w:rFonts w:ascii="Verdana" w:hAnsi="Verdana"/>
          <w:bCs/>
          <w:sz w:val="24"/>
          <w:szCs w:val="24"/>
        </w:rPr>
      </w:pPr>
    </w:p>
    <w:p w14:paraId="4286C1FD"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What are we doing to improve?</w:t>
      </w:r>
    </w:p>
    <w:p w14:paraId="46CCE326" w14:textId="0DEDAAEF" w:rsid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 xml:space="preserve">A focused quality improvement programme has been implemented to reduce avoidable neonatal admissions related to respiratory distress. Since April, babies requiring respiratory support following birth have been offered high-flow oxygen therapy at the bedside for up to one hour before a decision is made regarding neonatal admission. This approach aims to support babies in remaining with their mothers wherever it is safe to do so, reducing unnecessary separation and improving the early family experience. The service continues to review admissions, analyse contributing factors and identify further opportunities for improvement. </w:t>
      </w:r>
    </w:p>
    <w:p w14:paraId="421200D5" w14:textId="77777777" w:rsidR="005539D7" w:rsidRPr="005539D7" w:rsidRDefault="005539D7" w:rsidP="005539D7">
      <w:pPr>
        <w:spacing w:after="0" w:line="240" w:lineRule="auto"/>
        <w:jc w:val="both"/>
        <w:rPr>
          <w:rFonts w:ascii="Verdana" w:hAnsi="Verdana"/>
          <w:bCs/>
          <w:sz w:val="24"/>
          <w:szCs w:val="24"/>
        </w:rPr>
      </w:pPr>
    </w:p>
    <w:p w14:paraId="3D32F349" w14:textId="77777777" w:rsidR="005539D7" w:rsidRPr="005539D7" w:rsidRDefault="005539D7" w:rsidP="005539D7">
      <w:pPr>
        <w:spacing w:after="0" w:line="240" w:lineRule="auto"/>
        <w:rPr>
          <w:rFonts w:ascii="Verdana" w:hAnsi="Verdana"/>
          <w:b/>
          <w:bCs/>
          <w:sz w:val="24"/>
          <w:szCs w:val="24"/>
        </w:rPr>
      </w:pPr>
      <w:r w:rsidRPr="005539D7">
        <w:rPr>
          <w:rFonts w:ascii="Verdana" w:hAnsi="Verdana"/>
          <w:b/>
          <w:bCs/>
          <w:sz w:val="24"/>
          <w:szCs w:val="24"/>
        </w:rPr>
        <w:t>Board Assurance</w:t>
      </w:r>
    </w:p>
    <w:p w14:paraId="66AC001F" w14:textId="77777777" w:rsidR="005539D7" w:rsidRPr="005539D7" w:rsidRDefault="005539D7" w:rsidP="005539D7">
      <w:pPr>
        <w:spacing w:after="0" w:line="240" w:lineRule="auto"/>
        <w:jc w:val="both"/>
        <w:rPr>
          <w:rFonts w:ascii="Verdana" w:hAnsi="Verdana"/>
          <w:bCs/>
          <w:sz w:val="24"/>
          <w:szCs w:val="24"/>
        </w:rPr>
      </w:pPr>
      <w:r w:rsidRPr="005539D7">
        <w:rPr>
          <w:rFonts w:ascii="Verdana" w:hAnsi="Verdana"/>
          <w:bCs/>
          <w:sz w:val="24"/>
          <w:szCs w:val="24"/>
        </w:rPr>
        <w:t>The service has a clear understanding of the key drivers of term neonatal admission and has implemented targeted improvement actions to address them. Real-time monitoring, routine review and focused quality improvement activity provide assurance that avoidable admissions are being actively addressed, with a continued focus on keeping mothers and babies together whenever clinically appropriate.</w:t>
      </w:r>
    </w:p>
    <w:p w14:paraId="7FFA8C95" w14:textId="49225E3F" w:rsidR="00C74BBB" w:rsidRPr="00FD78F9" w:rsidRDefault="00F868FB">
      <w:pPr>
        <w:spacing w:after="0" w:line="240" w:lineRule="auto"/>
        <w:rPr>
          <w:rFonts w:ascii="Verdana" w:hAnsi="Verdana"/>
          <w:sz w:val="24"/>
          <w:szCs w:val="24"/>
        </w:rPr>
      </w:pPr>
      <w:r w:rsidRPr="00F868FB">
        <w:rPr>
          <w:rFonts w:ascii="Verdana" w:hAnsi="Verdana"/>
          <w:noProof/>
          <w:sz w:val="24"/>
          <w:szCs w:val="24"/>
        </w:rPr>
        <w:lastRenderedPageBreak/>
        <w:drawing>
          <wp:inline distT="0" distB="0" distL="0" distR="0" wp14:anchorId="4686608B" wp14:editId="714660DF">
            <wp:extent cx="3364212" cy="1568450"/>
            <wp:effectExtent l="0" t="0" r="8255" b="0"/>
            <wp:docPr id="1572409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09777" name=""/>
                    <pic:cNvPicPr/>
                  </pic:nvPicPr>
                  <pic:blipFill>
                    <a:blip r:embed="rId39"/>
                    <a:stretch>
                      <a:fillRect/>
                    </a:stretch>
                  </pic:blipFill>
                  <pic:spPr>
                    <a:xfrm>
                      <a:off x="0" y="0"/>
                      <a:ext cx="3366656" cy="1569590"/>
                    </a:xfrm>
                    <a:prstGeom prst="rect">
                      <a:avLst/>
                    </a:prstGeom>
                  </pic:spPr>
                </pic:pic>
              </a:graphicData>
            </a:graphic>
          </wp:inline>
        </w:drawing>
      </w:r>
      <w:r w:rsidR="00C72C9C" w:rsidRPr="00FD78F9">
        <w:rPr>
          <w:rFonts w:ascii="Verdana" w:hAnsi="Verdana"/>
          <w:sz w:val="24"/>
          <w:szCs w:val="24"/>
        </w:rPr>
        <w:t> </w:t>
      </w:r>
      <w:r w:rsidR="0001220E" w:rsidRPr="00FD78F9">
        <w:rPr>
          <w:rFonts w:ascii="Verdana" w:hAnsi="Verdana"/>
          <w:noProof/>
          <w:sz w:val="24"/>
          <w:szCs w:val="24"/>
        </w:rPr>
        <w:drawing>
          <wp:inline distT="0" distB="0" distL="0" distR="0" wp14:anchorId="0D73247A" wp14:editId="154B1A97">
            <wp:extent cx="2657475" cy="1495425"/>
            <wp:effectExtent l="0" t="0" r="9525" b="9525"/>
            <wp:docPr id="142817014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rcRect/>
                    <a:stretch>
                      <a:fillRect/>
                    </a:stretch>
                  </pic:blipFill>
                  <pic:spPr>
                    <a:xfrm>
                      <a:off x="0" y="0"/>
                      <a:ext cx="2685181" cy="1511016"/>
                    </a:xfrm>
                    <a:prstGeom prst="rect">
                      <a:avLst/>
                    </a:prstGeom>
                    <a:noFill/>
                    <a:ln>
                      <a:noFill/>
                      <a:prstDash/>
                    </a:ln>
                  </pic:spPr>
                </pic:pic>
              </a:graphicData>
            </a:graphic>
          </wp:inline>
        </w:drawing>
      </w:r>
    </w:p>
    <w:p w14:paraId="5861128B" w14:textId="49624235" w:rsidR="00C74BBB" w:rsidRPr="00FD78F9" w:rsidRDefault="00C72C9C">
      <w:pPr>
        <w:spacing w:after="0" w:line="240" w:lineRule="auto"/>
        <w:rPr>
          <w:rFonts w:ascii="Verdana" w:hAnsi="Verdana"/>
          <w:b/>
          <w:sz w:val="24"/>
          <w:szCs w:val="24"/>
        </w:rPr>
      </w:pPr>
      <w:r w:rsidRPr="00384203">
        <w:rPr>
          <w:rFonts w:ascii="Verdana" w:hAnsi="Verdana"/>
          <w:b/>
          <w:sz w:val="24"/>
          <w:szCs w:val="24"/>
        </w:rPr>
        <w:t>3.1</w:t>
      </w:r>
      <w:r w:rsidR="00832EA3">
        <w:rPr>
          <w:rFonts w:ascii="Verdana" w:hAnsi="Verdana"/>
          <w:b/>
          <w:sz w:val="24"/>
          <w:szCs w:val="24"/>
        </w:rPr>
        <w:t>8</w:t>
      </w:r>
      <w:r w:rsidRPr="00384203">
        <w:rPr>
          <w:rFonts w:ascii="Verdana" w:hAnsi="Verdana"/>
          <w:b/>
          <w:sz w:val="24"/>
          <w:szCs w:val="24"/>
        </w:rPr>
        <w:t xml:space="preserve"> Risk Register</w:t>
      </w:r>
    </w:p>
    <w:p w14:paraId="0C57961F" w14:textId="77777777" w:rsidR="00732860" w:rsidRDefault="00732860" w:rsidP="00684639">
      <w:pPr>
        <w:spacing w:after="0" w:line="240" w:lineRule="auto"/>
        <w:jc w:val="both"/>
        <w:rPr>
          <w:rFonts w:ascii="Verdana" w:hAnsi="Verdana"/>
          <w:b/>
          <w:bCs/>
          <w:sz w:val="24"/>
          <w:szCs w:val="24"/>
        </w:rPr>
      </w:pPr>
    </w:p>
    <w:p w14:paraId="5E191BE5" w14:textId="77777777"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What are we measuring?</w:t>
      </w:r>
    </w:p>
    <w:p w14:paraId="044FFE3C"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Strategic and operational risks affecting maternity and neonatal services.</w:t>
      </w:r>
    </w:p>
    <w:p w14:paraId="3BCD34A8" w14:textId="77777777" w:rsidR="00FF3D56" w:rsidRDefault="00FF3D56" w:rsidP="00FF3D56">
      <w:pPr>
        <w:spacing w:after="0" w:line="240" w:lineRule="auto"/>
        <w:jc w:val="both"/>
        <w:rPr>
          <w:rFonts w:ascii="Verdana" w:hAnsi="Verdana"/>
          <w:b/>
          <w:bCs/>
          <w:sz w:val="24"/>
          <w:szCs w:val="24"/>
        </w:rPr>
      </w:pPr>
    </w:p>
    <w:p w14:paraId="0BD8E658" w14:textId="0D9F8565"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How are we performing?</w:t>
      </w:r>
    </w:p>
    <w:p w14:paraId="1B096755"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The risk profile remains stable with risks reviewed routinely through established governance processes. Key risks continue to relate to workforce sustainability, specialist workforce capacity, neonatal medical staffing, sonography capacity, national training dependencies and service demand.</w:t>
      </w:r>
    </w:p>
    <w:p w14:paraId="5A9CE73F" w14:textId="77777777" w:rsidR="00FF3D56" w:rsidRPr="00FF3D56" w:rsidRDefault="00FF3D56" w:rsidP="00FF3D56">
      <w:pPr>
        <w:spacing w:after="0" w:line="240" w:lineRule="auto"/>
        <w:jc w:val="both"/>
        <w:rPr>
          <w:rFonts w:ascii="Verdana" w:hAnsi="Verdana"/>
          <w:b/>
          <w:bCs/>
          <w:sz w:val="24"/>
          <w:szCs w:val="24"/>
        </w:rPr>
      </w:pPr>
    </w:p>
    <w:p w14:paraId="52CDE58B"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A new risk relating to ultrasound surveillance capacity has been added to reflect increasing demand and workforce pressures.</w:t>
      </w:r>
    </w:p>
    <w:p w14:paraId="596A80F4" w14:textId="77777777" w:rsidR="00FF3D56" w:rsidRDefault="00FF3D56" w:rsidP="00FF3D56">
      <w:pPr>
        <w:spacing w:after="0" w:line="240" w:lineRule="auto"/>
        <w:jc w:val="both"/>
        <w:rPr>
          <w:rFonts w:ascii="Verdana" w:hAnsi="Verdana"/>
          <w:b/>
          <w:bCs/>
          <w:sz w:val="24"/>
          <w:szCs w:val="24"/>
        </w:rPr>
      </w:pPr>
    </w:p>
    <w:p w14:paraId="3FEBF224" w14:textId="4A69D704"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What are we doing to improve?</w:t>
      </w:r>
    </w:p>
    <w:p w14:paraId="59B53774"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Mitigation plans remain in place for all principal risks and continue to be monitored through Perinatal Committee, Quality and Safety Committee and Perinatal Improvement Programme governance arrangements.</w:t>
      </w:r>
    </w:p>
    <w:p w14:paraId="298B0439" w14:textId="77777777" w:rsidR="00FF3D56" w:rsidRPr="00FF3D56" w:rsidRDefault="00FF3D56" w:rsidP="00FF3D56">
      <w:pPr>
        <w:spacing w:after="0" w:line="240" w:lineRule="auto"/>
        <w:jc w:val="both"/>
        <w:rPr>
          <w:rFonts w:ascii="Verdana" w:hAnsi="Verdana"/>
          <w:sz w:val="24"/>
          <w:szCs w:val="24"/>
        </w:rPr>
      </w:pPr>
    </w:p>
    <w:p w14:paraId="181D37F5" w14:textId="65E1FBF0" w:rsidR="00FF3D56" w:rsidRPr="00FF3D56" w:rsidRDefault="00FF3D56" w:rsidP="00FF3D56">
      <w:pPr>
        <w:spacing w:after="0" w:line="240" w:lineRule="auto"/>
        <w:jc w:val="both"/>
        <w:rPr>
          <w:rFonts w:ascii="Verdana" w:hAnsi="Verdana"/>
          <w:b/>
          <w:bCs/>
          <w:sz w:val="24"/>
          <w:szCs w:val="24"/>
        </w:rPr>
      </w:pPr>
      <w:r w:rsidRPr="00FF3D56">
        <w:rPr>
          <w:rFonts w:ascii="Verdana" w:hAnsi="Verdana"/>
          <w:b/>
          <w:bCs/>
          <w:sz w:val="24"/>
          <w:szCs w:val="24"/>
        </w:rPr>
        <w:t>Board Assurance</w:t>
      </w:r>
    </w:p>
    <w:p w14:paraId="33F86B2D" w14:textId="77777777" w:rsidR="00FF3D56" w:rsidRPr="00FF3D56" w:rsidRDefault="00FF3D56" w:rsidP="00FF3D56">
      <w:pPr>
        <w:spacing w:after="0" w:line="240" w:lineRule="auto"/>
        <w:jc w:val="both"/>
        <w:rPr>
          <w:rFonts w:ascii="Verdana" w:hAnsi="Verdana"/>
          <w:sz w:val="24"/>
          <w:szCs w:val="24"/>
        </w:rPr>
      </w:pPr>
      <w:r w:rsidRPr="00FF3D56">
        <w:rPr>
          <w:rFonts w:ascii="Verdana" w:hAnsi="Verdana"/>
          <w:sz w:val="24"/>
          <w:szCs w:val="24"/>
        </w:rPr>
        <w:t>The Committee can be assured that risks are well understood, appropriately escalated and actively managed through established governance structures.</w:t>
      </w:r>
    </w:p>
    <w:p w14:paraId="42A94DCF" w14:textId="77777777" w:rsidR="00C74BBB" w:rsidRPr="00FF3D56" w:rsidRDefault="00C74BBB">
      <w:pPr>
        <w:spacing w:after="0" w:line="240" w:lineRule="auto"/>
        <w:jc w:val="both"/>
        <w:rPr>
          <w:rFonts w:ascii="Verdana" w:hAnsi="Verdana"/>
          <w:sz w:val="24"/>
          <w:szCs w:val="24"/>
        </w:rPr>
      </w:pPr>
    </w:p>
    <w:p w14:paraId="741ADBB6" w14:textId="706EC691" w:rsidR="00C74BBB" w:rsidRPr="00FD78F9" w:rsidRDefault="00C72C9C">
      <w:pPr>
        <w:spacing w:after="0" w:line="240" w:lineRule="auto"/>
        <w:jc w:val="both"/>
        <w:rPr>
          <w:rFonts w:ascii="Verdana" w:hAnsi="Verdana"/>
          <w:b/>
          <w:bCs/>
          <w:sz w:val="24"/>
          <w:szCs w:val="24"/>
        </w:rPr>
      </w:pPr>
      <w:r w:rsidRPr="00FD78F9">
        <w:rPr>
          <w:rFonts w:ascii="Verdana" w:hAnsi="Verdana"/>
          <w:b/>
          <w:bCs/>
          <w:sz w:val="24"/>
          <w:szCs w:val="24"/>
        </w:rPr>
        <w:t>3.1</w:t>
      </w:r>
      <w:r w:rsidR="00832EA3">
        <w:rPr>
          <w:rFonts w:ascii="Verdana" w:hAnsi="Verdana"/>
          <w:b/>
          <w:bCs/>
          <w:sz w:val="24"/>
          <w:szCs w:val="24"/>
        </w:rPr>
        <w:t>9</w:t>
      </w:r>
      <w:r w:rsidRPr="00FD78F9">
        <w:rPr>
          <w:rFonts w:ascii="Verdana" w:hAnsi="Verdana"/>
          <w:b/>
          <w:bCs/>
          <w:sz w:val="24"/>
          <w:szCs w:val="24"/>
        </w:rPr>
        <w:t xml:space="preserve"> Quality Improvement Approach, Methodology and Programmes</w:t>
      </w:r>
    </w:p>
    <w:p w14:paraId="456BB9F8"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Perinatal services adopt structured Quality Improvement methodology to ensure safe, reliable, evidence-based care for women, babies, and families. The approach is grounded in recognised improvement science frameworks and national priorities, combining local data driven change with strong multidisciplinary collaboration.</w:t>
      </w:r>
    </w:p>
    <w:p w14:paraId="50CA4BD0" w14:textId="77777777" w:rsidR="00C74BBB" w:rsidRPr="00FD78F9" w:rsidRDefault="00C74BBB">
      <w:pPr>
        <w:spacing w:after="0" w:line="240" w:lineRule="auto"/>
        <w:jc w:val="both"/>
        <w:rPr>
          <w:rFonts w:ascii="Verdana" w:hAnsi="Verdana"/>
          <w:b/>
          <w:bCs/>
          <w:sz w:val="24"/>
          <w:szCs w:val="24"/>
        </w:rPr>
      </w:pPr>
    </w:p>
    <w:p w14:paraId="7BCB59E7"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A detailed plan was presented in the January 2026 report to QSC and Board, further updates will be represented in the report as these are formulated and once able to report outcomes and impact. This also applies to any quality improvement programmes which was presented in January.</w:t>
      </w:r>
    </w:p>
    <w:p w14:paraId="4344EFF9" w14:textId="77777777" w:rsidR="00C74BBB" w:rsidRPr="00FD78F9" w:rsidRDefault="00C74BBB">
      <w:pPr>
        <w:spacing w:after="0" w:line="240" w:lineRule="auto"/>
        <w:jc w:val="both"/>
        <w:rPr>
          <w:rFonts w:ascii="Verdana" w:hAnsi="Verdana"/>
          <w:sz w:val="24"/>
          <w:szCs w:val="24"/>
        </w:rPr>
      </w:pPr>
    </w:p>
    <w:p w14:paraId="46B70371" w14:textId="0626F3F2" w:rsidR="00C74BBB" w:rsidRPr="00FD78F9" w:rsidRDefault="00C72C9C">
      <w:pPr>
        <w:spacing w:after="0" w:line="240" w:lineRule="auto"/>
        <w:jc w:val="both"/>
        <w:rPr>
          <w:rFonts w:ascii="Verdana" w:hAnsi="Verdana"/>
          <w:b/>
          <w:bCs/>
          <w:sz w:val="24"/>
          <w:szCs w:val="24"/>
        </w:rPr>
      </w:pPr>
      <w:r w:rsidRPr="00FD78F9">
        <w:rPr>
          <w:rFonts w:ascii="Verdana" w:hAnsi="Verdana"/>
          <w:b/>
          <w:bCs/>
          <w:sz w:val="24"/>
          <w:szCs w:val="24"/>
        </w:rPr>
        <w:t>3.</w:t>
      </w:r>
      <w:r w:rsidR="00832EA3">
        <w:rPr>
          <w:rFonts w:ascii="Verdana" w:hAnsi="Verdana"/>
          <w:b/>
          <w:bCs/>
          <w:sz w:val="24"/>
          <w:szCs w:val="24"/>
        </w:rPr>
        <w:t>20</w:t>
      </w:r>
      <w:r w:rsidRPr="00FD78F9">
        <w:rPr>
          <w:rFonts w:ascii="Verdana" w:hAnsi="Verdana"/>
          <w:b/>
          <w:bCs/>
          <w:sz w:val="24"/>
          <w:szCs w:val="24"/>
        </w:rPr>
        <w:t xml:space="preserve"> National Awards.</w:t>
      </w:r>
    </w:p>
    <w:p w14:paraId="760BD3AC" w14:textId="77777777" w:rsidR="00C74BBB" w:rsidRPr="00FD78F9" w:rsidRDefault="00C72C9C">
      <w:pPr>
        <w:spacing w:after="0" w:line="240" w:lineRule="auto"/>
        <w:jc w:val="both"/>
        <w:rPr>
          <w:rFonts w:ascii="Verdana" w:hAnsi="Verdana"/>
          <w:sz w:val="24"/>
          <w:szCs w:val="24"/>
        </w:rPr>
      </w:pPr>
      <w:r w:rsidRPr="00FD78F9">
        <w:rPr>
          <w:rFonts w:ascii="Verdana" w:hAnsi="Verdana"/>
          <w:sz w:val="24"/>
          <w:szCs w:val="24"/>
        </w:rPr>
        <w:t xml:space="preserve">Swansea Bay University Health Board’s maternity and neonatal services continue to demonstrate excellence through strong patient validated recognition and </w:t>
      </w:r>
      <w:r w:rsidRPr="00FD78F9">
        <w:rPr>
          <w:rFonts w:ascii="Verdana" w:hAnsi="Verdana"/>
          <w:sz w:val="24"/>
          <w:szCs w:val="24"/>
        </w:rPr>
        <w:lastRenderedPageBreak/>
        <w:t>organisational accolades. In the past year, the service has secured multiple acknowledgements that reinforce its commitment to high quality, compassionate and continuously improving care.</w:t>
      </w:r>
    </w:p>
    <w:p w14:paraId="3EC47495" w14:textId="77777777" w:rsidR="00C74BBB" w:rsidRPr="00FD78F9" w:rsidRDefault="00C74BBB">
      <w:pPr>
        <w:spacing w:after="0" w:line="240" w:lineRule="auto"/>
        <w:jc w:val="both"/>
        <w:rPr>
          <w:rFonts w:ascii="Verdana" w:hAnsi="Verdana"/>
          <w:sz w:val="24"/>
          <w:szCs w:val="24"/>
        </w:rPr>
      </w:pPr>
    </w:p>
    <w:p w14:paraId="11B93ECA" w14:textId="7B40C898" w:rsidR="00C74BBB" w:rsidRDefault="004824C8">
      <w:pPr>
        <w:spacing w:after="0" w:line="240" w:lineRule="auto"/>
        <w:jc w:val="both"/>
        <w:rPr>
          <w:rFonts w:ascii="Verdana" w:hAnsi="Verdana"/>
          <w:sz w:val="24"/>
          <w:szCs w:val="24"/>
        </w:rPr>
      </w:pPr>
      <w:r>
        <w:rPr>
          <w:rFonts w:ascii="Verdana" w:hAnsi="Verdana"/>
          <w:sz w:val="24"/>
          <w:szCs w:val="24"/>
        </w:rPr>
        <w:t xml:space="preserve">A </w:t>
      </w:r>
      <w:r w:rsidR="00765798">
        <w:rPr>
          <w:rFonts w:ascii="Verdana" w:hAnsi="Verdana"/>
          <w:sz w:val="24"/>
          <w:szCs w:val="24"/>
        </w:rPr>
        <w:t>multi-disciplinary and multi-professional team at Swansea Bay have been shortlisted for their work on psychological safety</w:t>
      </w:r>
      <w:r w:rsidR="003E5AB0">
        <w:rPr>
          <w:rFonts w:ascii="Verdana" w:hAnsi="Verdana"/>
          <w:sz w:val="24"/>
          <w:szCs w:val="24"/>
        </w:rPr>
        <w:t xml:space="preserve"> and speaking up in maternity services.  The team developed a practical workshop based on feedback from the clinical teams to address an important area of patient safety.</w:t>
      </w:r>
      <w:r w:rsidR="00CD0ABB">
        <w:rPr>
          <w:rFonts w:ascii="Verdana" w:hAnsi="Verdana"/>
          <w:sz w:val="24"/>
          <w:szCs w:val="24"/>
        </w:rPr>
        <w:t xml:space="preserve">  The HSJ Awards area prestigious national patient safety awards and we are delighted that the work of this team has been recognised and considered for these awards. </w:t>
      </w:r>
    </w:p>
    <w:p w14:paraId="0AA5DA1C" w14:textId="77777777" w:rsidR="005940E3" w:rsidRDefault="005940E3">
      <w:pPr>
        <w:spacing w:after="0" w:line="240" w:lineRule="auto"/>
        <w:jc w:val="both"/>
        <w:rPr>
          <w:rFonts w:ascii="Verdana" w:hAnsi="Verdana"/>
          <w:sz w:val="24"/>
          <w:szCs w:val="24"/>
        </w:rPr>
      </w:pPr>
    </w:p>
    <w:p w14:paraId="69622B17" w14:textId="7EA4CB67" w:rsidR="005940E3" w:rsidRDefault="005940E3">
      <w:pPr>
        <w:spacing w:after="0" w:line="240" w:lineRule="auto"/>
        <w:jc w:val="both"/>
        <w:rPr>
          <w:rFonts w:ascii="Verdana" w:hAnsi="Verdana"/>
          <w:sz w:val="24"/>
          <w:szCs w:val="24"/>
        </w:rPr>
      </w:pPr>
      <w:r>
        <w:rPr>
          <w:rFonts w:ascii="Verdana" w:hAnsi="Verdana"/>
          <w:sz w:val="24"/>
          <w:szCs w:val="24"/>
        </w:rPr>
        <w:t xml:space="preserve">Ther work </w:t>
      </w:r>
      <w:r w:rsidR="00B01192">
        <w:rPr>
          <w:rFonts w:ascii="Verdana" w:hAnsi="Verdana"/>
          <w:sz w:val="24"/>
          <w:szCs w:val="24"/>
        </w:rPr>
        <w:t xml:space="preserve">spanned </w:t>
      </w:r>
      <w:r>
        <w:rPr>
          <w:rFonts w:ascii="Verdana" w:hAnsi="Verdana"/>
          <w:sz w:val="24"/>
          <w:szCs w:val="24"/>
        </w:rPr>
        <w:t>working at two points</w:t>
      </w:r>
      <w:r w:rsidR="00043C65">
        <w:rPr>
          <w:rFonts w:ascii="Verdana" w:hAnsi="Verdana"/>
          <w:sz w:val="24"/>
          <w:szCs w:val="24"/>
        </w:rPr>
        <w:t xml:space="preserve"> in </w:t>
      </w:r>
      <w:r w:rsidR="00B01192">
        <w:rPr>
          <w:rFonts w:ascii="Verdana" w:hAnsi="Verdana"/>
          <w:sz w:val="24"/>
          <w:szCs w:val="24"/>
        </w:rPr>
        <w:t>a</w:t>
      </w:r>
      <w:r w:rsidR="00043C65">
        <w:rPr>
          <w:rFonts w:ascii="Verdana" w:hAnsi="Verdana"/>
          <w:sz w:val="24"/>
          <w:szCs w:val="24"/>
        </w:rPr>
        <w:t xml:space="preserve"> </w:t>
      </w:r>
      <w:r w:rsidR="004F3891">
        <w:rPr>
          <w:rFonts w:ascii="Verdana" w:hAnsi="Verdana"/>
          <w:sz w:val="24"/>
          <w:szCs w:val="24"/>
        </w:rPr>
        <w:t>professional’s</w:t>
      </w:r>
      <w:r w:rsidR="00043C65">
        <w:rPr>
          <w:rFonts w:ascii="Verdana" w:hAnsi="Verdana"/>
          <w:sz w:val="24"/>
          <w:szCs w:val="24"/>
        </w:rPr>
        <w:t xml:space="preserve"> journey: bringing student midwives and medical students together </w:t>
      </w:r>
      <w:r w:rsidR="00B01192">
        <w:rPr>
          <w:rFonts w:ascii="Verdana" w:hAnsi="Verdana"/>
          <w:sz w:val="24"/>
          <w:szCs w:val="24"/>
        </w:rPr>
        <w:t>through</w:t>
      </w:r>
      <w:r w:rsidR="00043C65">
        <w:rPr>
          <w:rFonts w:ascii="Verdana" w:hAnsi="Verdana"/>
          <w:sz w:val="24"/>
          <w:szCs w:val="24"/>
        </w:rPr>
        <w:t xml:space="preserve"> interprofessional simulation</w:t>
      </w:r>
      <w:r w:rsidR="00991925">
        <w:rPr>
          <w:rFonts w:ascii="Verdana" w:hAnsi="Verdana"/>
          <w:sz w:val="24"/>
          <w:szCs w:val="24"/>
        </w:rPr>
        <w:t xml:space="preserve"> crating a space within our existing muti professional workforce education to explore civility, hierarchy, psychological safety</w:t>
      </w:r>
      <w:r w:rsidR="00B01192">
        <w:rPr>
          <w:rFonts w:ascii="Verdana" w:hAnsi="Verdana"/>
          <w:sz w:val="24"/>
          <w:szCs w:val="24"/>
        </w:rPr>
        <w:t xml:space="preserve">, active bystander approaches and speaking up. </w:t>
      </w:r>
      <w:r w:rsidR="00A96375">
        <w:rPr>
          <w:rFonts w:ascii="Verdana" w:hAnsi="Verdana"/>
          <w:sz w:val="24"/>
          <w:szCs w:val="24"/>
        </w:rPr>
        <w:t xml:space="preserve">The team also drew on service-user experience with input </w:t>
      </w:r>
      <w:r w:rsidR="004F3891">
        <w:rPr>
          <w:rFonts w:ascii="Verdana" w:hAnsi="Verdana"/>
          <w:sz w:val="24"/>
          <w:szCs w:val="24"/>
        </w:rPr>
        <w:t>from</w:t>
      </w:r>
      <w:r w:rsidR="00A96375">
        <w:rPr>
          <w:rFonts w:ascii="Verdana" w:hAnsi="Verdana"/>
          <w:sz w:val="24"/>
          <w:szCs w:val="24"/>
        </w:rPr>
        <w:t xml:space="preserve"> the Maternity, Neonatal </w:t>
      </w:r>
      <w:r w:rsidR="00B87211">
        <w:rPr>
          <w:rFonts w:ascii="Verdana" w:hAnsi="Verdana"/>
          <w:sz w:val="24"/>
          <w:szCs w:val="24"/>
        </w:rPr>
        <w:t>Voices</w:t>
      </w:r>
      <w:r w:rsidR="00A96375">
        <w:rPr>
          <w:rFonts w:ascii="Verdana" w:hAnsi="Verdana"/>
          <w:sz w:val="24"/>
          <w:szCs w:val="24"/>
        </w:rPr>
        <w:t xml:space="preserve"> Partnership</w:t>
      </w:r>
      <w:r w:rsidR="00DA52FD">
        <w:rPr>
          <w:rFonts w:ascii="Verdana" w:hAnsi="Verdana"/>
          <w:sz w:val="24"/>
          <w:szCs w:val="24"/>
        </w:rPr>
        <w:t xml:space="preserve"> to bring the </w:t>
      </w:r>
      <w:r w:rsidR="00B87211">
        <w:rPr>
          <w:rFonts w:ascii="Verdana" w:hAnsi="Verdana"/>
          <w:sz w:val="24"/>
          <w:szCs w:val="24"/>
        </w:rPr>
        <w:t>perspective</w:t>
      </w:r>
      <w:r w:rsidR="00DA52FD">
        <w:rPr>
          <w:rFonts w:ascii="Verdana" w:hAnsi="Verdana"/>
          <w:sz w:val="24"/>
          <w:szCs w:val="24"/>
        </w:rPr>
        <w:t xml:space="preserve"> of women and birthing people in the educational work.</w:t>
      </w:r>
    </w:p>
    <w:p w14:paraId="4050B53E" w14:textId="77777777" w:rsidR="00B87211" w:rsidRDefault="00B87211">
      <w:pPr>
        <w:spacing w:after="0" w:line="240" w:lineRule="auto"/>
        <w:jc w:val="both"/>
        <w:rPr>
          <w:rFonts w:ascii="Verdana" w:hAnsi="Verdana"/>
          <w:sz w:val="24"/>
          <w:szCs w:val="24"/>
        </w:rPr>
      </w:pPr>
    </w:p>
    <w:p w14:paraId="5B26B656" w14:textId="77777777" w:rsidR="00B87211" w:rsidRDefault="00B87211">
      <w:pPr>
        <w:spacing w:after="0" w:line="240" w:lineRule="auto"/>
        <w:jc w:val="both"/>
        <w:rPr>
          <w:rFonts w:ascii="Verdana" w:hAnsi="Verdana"/>
          <w:sz w:val="24"/>
          <w:szCs w:val="24"/>
        </w:rPr>
      </w:pPr>
    </w:p>
    <w:p w14:paraId="3670F856" w14:textId="6104E0E0" w:rsidR="00B87211" w:rsidRDefault="00B87211">
      <w:pPr>
        <w:spacing w:after="0" w:line="240" w:lineRule="auto"/>
        <w:jc w:val="both"/>
        <w:rPr>
          <w:rFonts w:ascii="Verdana" w:hAnsi="Verdana"/>
          <w:sz w:val="24"/>
          <w:szCs w:val="24"/>
        </w:rPr>
      </w:pPr>
      <w:r>
        <w:rPr>
          <w:rFonts w:ascii="Verdana" w:hAnsi="Verdana"/>
          <w:sz w:val="24"/>
          <w:szCs w:val="24"/>
        </w:rPr>
        <w:t xml:space="preserve">Early </w:t>
      </w:r>
      <w:r w:rsidR="00A20C5E">
        <w:rPr>
          <w:rFonts w:ascii="Verdana" w:hAnsi="Verdana"/>
          <w:sz w:val="24"/>
          <w:szCs w:val="24"/>
        </w:rPr>
        <w:t>evaluation</w:t>
      </w:r>
      <w:r>
        <w:rPr>
          <w:rFonts w:ascii="Verdana" w:hAnsi="Verdana"/>
          <w:sz w:val="24"/>
          <w:szCs w:val="24"/>
        </w:rPr>
        <w:t xml:space="preserve"> </w:t>
      </w:r>
      <w:proofErr w:type="spellStart"/>
      <w:r>
        <w:rPr>
          <w:rFonts w:ascii="Verdana" w:hAnsi="Verdana"/>
          <w:sz w:val="24"/>
          <w:szCs w:val="24"/>
        </w:rPr>
        <w:t>f</w:t>
      </w:r>
      <w:proofErr w:type="spellEnd"/>
      <w:r>
        <w:rPr>
          <w:rFonts w:ascii="Verdana" w:hAnsi="Verdana"/>
          <w:sz w:val="24"/>
          <w:szCs w:val="24"/>
        </w:rPr>
        <w:t xml:space="preserve"> their work </w:t>
      </w:r>
      <w:proofErr w:type="gramStart"/>
      <w:r>
        <w:rPr>
          <w:rFonts w:ascii="Verdana" w:hAnsi="Verdana"/>
          <w:sz w:val="24"/>
          <w:szCs w:val="24"/>
        </w:rPr>
        <w:t>form</w:t>
      </w:r>
      <w:proofErr w:type="gramEnd"/>
      <w:r>
        <w:rPr>
          <w:rFonts w:ascii="Verdana" w:hAnsi="Verdana"/>
          <w:sz w:val="24"/>
          <w:szCs w:val="24"/>
        </w:rPr>
        <w:t xml:space="preserve"> our teams has been encouraging, including around confidence to speak up, communication and perceptions</w:t>
      </w:r>
      <w:r w:rsidR="00835B5D">
        <w:rPr>
          <w:rFonts w:ascii="Verdana" w:hAnsi="Verdana"/>
          <w:sz w:val="24"/>
          <w:szCs w:val="24"/>
        </w:rPr>
        <w:t xml:space="preserve"> and being heard when</w:t>
      </w:r>
      <w:r w:rsidR="00A20C5E">
        <w:rPr>
          <w:rFonts w:ascii="Verdana" w:hAnsi="Verdana"/>
          <w:sz w:val="24"/>
          <w:szCs w:val="24"/>
        </w:rPr>
        <w:t xml:space="preserve"> </w:t>
      </w:r>
      <w:r w:rsidR="00835B5D">
        <w:rPr>
          <w:rFonts w:ascii="Verdana" w:hAnsi="Verdana"/>
          <w:sz w:val="24"/>
          <w:szCs w:val="24"/>
        </w:rPr>
        <w:t xml:space="preserve">it matters. </w:t>
      </w:r>
    </w:p>
    <w:p w14:paraId="60575F40" w14:textId="77777777" w:rsidR="008F7477" w:rsidRDefault="008F7477">
      <w:pPr>
        <w:spacing w:after="0" w:line="240" w:lineRule="auto"/>
        <w:jc w:val="both"/>
        <w:rPr>
          <w:rFonts w:ascii="Verdana" w:hAnsi="Verdana"/>
          <w:sz w:val="24"/>
          <w:szCs w:val="24"/>
        </w:rPr>
      </w:pPr>
    </w:p>
    <w:p w14:paraId="2885C2C0" w14:textId="23EA2FBC" w:rsidR="008F7477" w:rsidRPr="008F7477" w:rsidRDefault="008F7477" w:rsidP="008F7477">
      <w:pPr>
        <w:spacing w:line="240" w:lineRule="auto"/>
        <w:jc w:val="both"/>
        <w:rPr>
          <w:rFonts w:ascii="Verdana" w:hAnsi="Verdana"/>
          <w:b/>
          <w:bCs/>
        </w:rPr>
      </w:pPr>
      <w:r w:rsidRPr="00ED27F7">
        <w:rPr>
          <w:rFonts w:ascii="Verdana" w:hAnsi="Verdana"/>
          <w:b/>
          <w:bCs/>
          <w:sz w:val="24"/>
          <w:szCs w:val="24"/>
        </w:rPr>
        <w:t>3.</w:t>
      </w:r>
      <w:r w:rsidR="009E5B2B">
        <w:rPr>
          <w:rFonts w:ascii="Verdana" w:hAnsi="Verdana"/>
          <w:b/>
          <w:bCs/>
          <w:sz w:val="24"/>
          <w:szCs w:val="24"/>
        </w:rPr>
        <w:t>2</w:t>
      </w:r>
      <w:r w:rsidR="00832EA3">
        <w:rPr>
          <w:rFonts w:ascii="Verdana" w:hAnsi="Verdana"/>
          <w:b/>
          <w:bCs/>
          <w:sz w:val="24"/>
          <w:szCs w:val="24"/>
        </w:rPr>
        <w:t>1</w:t>
      </w:r>
      <w:r>
        <w:rPr>
          <w:rFonts w:ascii="Verdana" w:hAnsi="Verdana"/>
          <w:sz w:val="24"/>
          <w:szCs w:val="24"/>
        </w:rPr>
        <w:t xml:space="preserve"> </w:t>
      </w:r>
      <w:r w:rsidRPr="008F7477">
        <w:rPr>
          <w:rFonts w:ascii="Verdana" w:hAnsi="Verdana"/>
          <w:b/>
          <w:bCs/>
        </w:rPr>
        <w:t>HIW Inspection Summary – Singleton Maternity Services (Feb 2026)</w:t>
      </w:r>
    </w:p>
    <w:p w14:paraId="52C6D262"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What are we measuring?</w:t>
      </w:r>
    </w:p>
    <w:p w14:paraId="3081CBCD" w14:textId="249DDE03"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We monitor progress against findings and recommendations arising from Healthcare Inspectorate Wales (HIW) inspections. This includes assessing compliance with regulatory requirements, monitoring delivery of improvement actions and ensuring that learning is translated into sustainable improvements in safety, quality, governance and patient experience. The aim is to provide assurance that services continue to improve and meet the standards expected by women, babies, families and regulators. </w:t>
      </w:r>
    </w:p>
    <w:p w14:paraId="53694833" w14:textId="77777777" w:rsidR="002A4F7C" w:rsidRPr="002A4F7C" w:rsidRDefault="002A4F7C" w:rsidP="002A4F7C">
      <w:pPr>
        <w:spacing w:after="0" w:line="240" w:lineRule="auto"/>
        <w:jc w:val="both"/>
        <w:rPr>
          <w:rFonts w:ascii="Verdana" w:hAnsi="Verdana"/>
          <w:sz w:val="24"/>
          <w:szCs w:val="24"/>
        </w:rPr>
      </w:pPr>
    </w:p>
    <w:p w14:paraId="7E7434E9"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How are we performing?</w:t>
      </w:r>
    </w:p>
    <w:p w14:paraId="4B1ECCC0" w14:textId="5E4E1FC6"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The HIW improvement plan has been approved, published and is actively progressing through established governance arrangements. Inspection findings identified </w:t>
      </w:r>
      <w:r w:rsidR="004A6882" w:rsidRPr="002A4F7C">
        <w:rPr>
          <w:rFonts w:ascii="Verdana" w:hAnsi="Verdana"/>
          <w:sz w:val="24"/>
          <w:szCs w:val="24"/>
        </w:rPr>
        <w:t>several</w:t>
      </w:r>
      <w:r w:rsidRPr="002A4F7C">
        <w:rPr>
          <w:rFonts w:ascii="Verdana" w:hAnsi="Verdana"/>
          <w:sz w:val="24"/>
          <w:szCs w:val="24"/>
        </w:rPr>
        <w:t xml:space="preserve"> strengths across maternity and neonatal services, alongside opportunities for improvement, many of which were already recognised through existing governance and quality processes. Progress continues to be demonstrated across governance, workforce compliance, risk management, escalation arrangements and quality improvement activity. Oversight of actions has been strengthened through the ward-to-Board reporting model and Perinatal Committee governance arrangements. </w:t>
      </w:r>
    </w:p>
    <w:p w14:paraId="0F2276D9" w14:textId="77777777" w:rsidR="002A4F7C" w:rsidRPr="002A4F7C" w:rsidRDefault="002A4F7C" w:rsidP="002A4F7C">
      <w:pPr>
        <w:spacing w:after="0" w:line="240" w:lineRule="auto"/>
        <w:jc w:val="both"/>
        <w:rPr>
          <w:rFonts w:ascii="Verdana" w:hAnsi="Verdana"/>
          <w:sz w:val="24"/>
          <w:szCs w:val="24"/>
        </w:rPr>
      </w:pPr>
    </w:p>
    <w:p w14:paraId="77A1B032"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lastRenderedPageBreak/>
        <w:t>What are we doing to improve?</w:t>
      </w:r>
    </w:p>
    <w:p w14:paraId="10F17530" w14:textId="2CC55D62"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A comprehensive improvement programme is in place to deliver the HIW action plan. This includes strengthening governance systems, enhancing quality management processes, improving escalation arrangements, developing workforce capability, embedding learning through audit and review, and improving consistency of care and documentation. Delivery is supported through the Perinatal Improvement Programme, Perinatal Committee, Quality and Safety Committee and wider Health Board governance structures. Progress is routinely monitored, with actions tracked against agreed milestones and subject to executive oversight. </w:t>
      </w:r>
    </w:p>
    <w:p w14:paraId="450604EB" w14:textId="77777777" w:rsidR="004A6882" w:rsidRPr="002A4F7C" w:rsidRDefault="004A6882" w:rsidP="002A4F7C">
      <w:pPr>
        <w:spacing w:after="0" w:line="240" w:lineRule="auto"/>
        <w:jc w:val="both"/>
        <w:rPr>
          <w:rFonts w:ascii="Verdana" w:hAnsi="Verdana"/>
          <w:sz w:val="24"/>
          <w:szCs w:val="24"/>
        </w:rPr>
      </w:pPr>
    </w:p>
    <w:p w14:paraId="1A297234" w14:textId="77777777" w:rsidR="002A4F7C" w:rsidRPr="002A4F7C" w:rsidRDefault="002A4F7C" w:rsidP="002A4F7C">
      <w:pPr>
        <w:spacing w:after="0" w:line="240" w:lineRule="auto"/>
        <w:jc w:val="both"/>
        <w:rPr>
          <w:rFonts w:ascii="Verdana" w:hAnsi="Verdana"/>
          <w:b/>
          <w:bCs/>
          <w:sz w:val="24"/>
          <w:szCs w:val="24"/>
        </w:rPr>
      </w:pPr>
      <w:r w:rsidRPr="002A4F7C">
        <w:rPr>
          <w:rFonts w:ascii="Verdana" w:hAnsi="Verdana"/>
          <w:b/>
          <w:bCs/>
          <w:sz w:val="24"/>
          <w:szCs w:val="24"/>
        </w:rPr>
        <w:t>Board Assurance</w:t>
      </w:r>
    </w:p>
    <w:p w14:paraId="430EFE78" w14:textId="47047FE7" w:rsidR="002A4F7C" w:rsidRDefault="002A4F7C" w:rsidP="002A4F7C">
      <w:pPr>
        <w:spacing w:after="0" w:line="240" w:lineRule="auto"/>
        <w:jc w:val="both"/>
        <w:rPr>
          <w:rFonts w:ascii="Verdana" w:hAnsi="Verdana"/>
          <w:sz w:val="24"/>
          <w:szCs w:val="24"/>
        </w:rPr>
      </w:pPr>
      <w:r w:rsidRPr="002A4F7C">
        <w:rPr>
          <w:rFonts w:ascii="Verdana" w:hAnsi="Verdana"/>
          <w:sz w:val="24"/>
          <w:szCs w:val="24"/>
        </w:rPr>
        <w:t xml:space="preserve">The Board can be assured that the HIW improvement plan is actively progressing and supported by strengthened governance, oversight and accountability arrangements. There is clear evidence that inspection findings have been incorporated into existing improvement programmes, with learning translated into measurable changes across maternity and neonatal services. No overdue actions have been </w:t>
      </w:r>
      <w:r w:rsidR="004A6882" w:rsidRPr="002A4F7C">
        <w:rPr>
          <w:rFonts w:ascii="Verdana" w:hAnsi="Verdana"/>
          <w:sz w:val="24"/>
          <w:szCs w:val="24"/>
        </w:rPr>
        <w:t>identified,</w:t>
      </w:r>
      <w:r w:rsidRPr="002A4F7C">
        <w:rPr>
          <w:rFonts w:ascii="Verdana" w:hAnsi="Verdana"/>
          <w:sz w:val="24"/>
          <w:szCs w:val="24"/>
        </w:rPr>
        <w:t xml:space="preserve"> and ongoing monitoring provides assurance that improvements are being embedded into routine practice and service delivery.</w:t>
      </w:r>
    </w:p>
    <w:p w14:paraId="013BD0F5" w14:textId="77777777" w:rsidR="00FB7D26" w:rsidRDefault="00FB7D26" w:rsidP="002A4F7C">
      <w:pPr>
        <w:spacing w:after="0" w:line="240" w:lineRule="auto"/>
        <w:jc w:val="both"/>
        <w:rPr>
          <w:rFonts w:ascii="Verdana" w:hAnsi="Verdana"/>
          <w:sz w:val="24"/>
          <w:szCs w:val="24"/>
        </w:rPr>
      </w:pPr>
    </w:p>
    <w:p w14:paraId="6AF4C250" w14:textId="7E1D215D" w:rsidR="007E0E48" w:rsidRPr="00BB0A32" w:rsidRDefault="007E0E48" w:rsidP="00BB0A32">
      <w:pPr>
        <w:pStyle w:val="ListParagraph"/>
        <w:numPr>
          <w:ilvl w:val="0"/>
          <w:numId w:val="17"/>
        </w:numPr>
        <w:spacing w:after="0" w:line="240" w:lineRule="auto"/>
        <w:jc w:val="both"/>
        <w:rPr>
          <w:rFonts w:ascii="Verdana" w:hAnsi="Verdana"/>
          <w:sz w:val="24"/>
          <w:szCs w:val="24"/>
        </w:rPr>
      </w:pPr>
      <w:r w:rsidRPr="00BB0A32">
        <w:rPr>
          <w:rFonts w:ascii="Verdana" w:hAnsi="Verdana"/>
          <w:sz w:val="24"/>
          <w:szCs w:val="24"/>
        </w:rPr>
        <w:t xml:space="preserve"> </w:t>
      </w:r>
      <w:r w:rsidRPr="00BB0A32">
        <w:rPr>
          <w:rFonts w:ascii="Verdana" w:hAnsi="Verdana"/>
          <w:b/>
          <w:bCs/>
          <w:sz w:val="24"/>
          <w:szCs w:val="24"/>
        </w:rPr>
        <w:t>OPEN AUDIT RECOMMENDATIONS</w:t>
      </w:r>
      <w:r w:rsidRPr="00BB0A32">
        <w:rPr>
          <w:rFonts w:ascii="Verdana" w:hAnsi="Verdana"/>
          <w:sz w:val="24"/>
          <w:szCs w:val="24"/>
        </w:rPr>
        <w:t xml:space="preserve"> </w:t>
      </w:r>
    </w:p>
    <w:p w14:paraId="4ACF61E9" w14:textId="77777777" w:rsidR="007E0E48" w:rsidRPr="007E0E48" w:rsidRDefault="007E0E48" w:rsidP="007E0E48">
      <w:pPr>
        <w:spacing w:after="0" w:line="240" w:lineRule="auto"/>
        <w:jc w:val="both"/>
        <w:rPr>
          <w:rFonts w:ascii="Verdana" w:hAnsi="Verdana"/>
          <w:sz w:val="24"/>
          <w:szCs w:val="24"/>
        </w:rPr>
      </w:pPr>
    </w:p>
    <w:p w14:paraId="10EC0263" w14:textId="77777777" w:rsidR="007E0E48" w:rsidRDefault="007E0E48" w:rsidP="007E0E48">
      <w:pPr>
        <w:spacing w:after="0" w:line="240" w:lineRule="auto"/>
        <w:jc w:val="both"/>
        <w:rPr>
          <w:rFonts w:ascii="Verdana" w:hAnsi="Verdana"/>
          <w:sz w:val="24"/>
          <w:szCs w:val="24"/>
        </w:rPr>
      </w:pPr>
      <w:r w:rsidRPr="007E0E48">
        <w:rPr>
          <w:rFonts w:ascii="Verdana" w:hAnsi="Verdana"/>
          <w:sz w:val="24"/>
          <w:szCs w:val="24"/>
        </w:rPr>
        <w:t>Open audit recommendations relate primarily to system strengthening rather than concerns about unsafe care.</w:t>
      </w:r>
    </w:p>
    <w:p w14:paraId="4BA2326B" w14:textId="77777777" w:rsidR="00A73596" w:rsidRPr="007E0E48" w:rsidRDefault="00A73596" w:rsidP="007E0E48">
      <w:pPr>
        <w:spacing w:after="0" w:line="240" w:lineRule="auto"/>
        <w:jc w:val="both"/>
        <w:rPr>
          <w:rFonts w:ascii="Verdana" w:hAnsi="Verdana"/>
          <w:sz w:val="24"/>
          <w:szCs w:val="24"/>
        </w:rPr>
      </w:pPr>
    </w:p>
    <w:p w14:paraId="4924422B" w14:textId="77777777" w:rsidR="007E0E48" w:rsidRDefault="007E0E48" w:rsidP="007E0E48">
      <w:pPr>
        <w:spacing w:after="0" w:line="240" w:lineRule="auto"/>
        <w:jc w:val="both"/>
        <w:rPr>
          <w:rFonts w:ascii="Verdana" w:hAnsi="Verdana"/>
          <w:sz w:val="24"/>
          <w:szCs w:val="24"/>
        </w:rPr>
      </w:pPr>
      <w:r w:rsidRPr="007E0E48">
        <w:rPr>
          <w:rFonts w:ascii="Verdana" w:hAnsi="Verdana"/>
          <w:sz w:val="24"/>
          <w:szCs w:val="24"/>
        </w:rPr>
        <w:t>The Perinatal Committee maintains oversight of a small number of open audit related actions arising from internal reviews, external assurance activity and national audit programmes (including MBRRACE UK and NMPA), together with recommendations emerging from the Independent Review and All Wales Perinatal Assurance processes.</w:t>
      </w:r>
    </w:p>
    <w:p w14:paraId="3083509D" w14:textId="77777777" w:rsidR="00A73596" w:rsidRPr="007E0E48" w:rsidRDefault="00A73596" w:rsidP="007E0E48">
      <w:pPr>
        <w:spacing w:after="0" w:line="240" w:lineRule="auto"/>
        <w:jc w:val="both"/>
        <w:rPr>
          <w:rFonts w:ascii="Verdana" w:hAnsi="Verdana"/>
          <w:sz w:val="24"/>
          <w:szCs w:val="24"/>
        </w:rPr>
      </w:pPr>
    </w:p>
    <w:p w14:paraId="0F0B39ED" w14:textId="77777777" w:rsidR="007E0E48" w:rsidRPr="007E0E48" w:rsidRDefault="007E0E48" w:rsidP="007E0E48">
      <w:pPr>
        <w:spacing w:after="0" w:line="240" w:lineRule="auto"/>
        <w:jc w:val="both"/>
        <w:rPr>
          <w:rFonts w:ascii="Verdana" w:hAnsi="Verdana"/>
          <w:sz w:val="24"/>
          <w:szCs w:val="24"/>
        </w:rPr>
      </w:pPr>
      <w:r w:rsidRPr="007E0E48">
        <w:rPr>
          <w:rFonts w:ascii="Verdana" w:hAnsi="Verdana"/>
          <w:sz w:val="24"/>
          <w:szCs w:val="24"/>
        </w:rPr>
        <w:t>These recommendations are embedded within the Perinatal Improvement Programme and are tracked through established governance arrangements, with clear executive ownership, defined milestones and progress reporting via the Perinatal Improvement Programme Executive Board and Perinatal Committee.</w:t>
      </w:r>
    </w:p>
    <w:p w14:paraId="206B7856" w14:textId="77777777" w:rsidR="00610B45" w:rsidRDefault="00610B45" w:rsidP="007E0E48">
      <w:pPr>
        <w:spacing w:after="0" w:line="240" w:lineRule="auto"/>
        <w:jc w:val="both"/>
        <w:rPr>
          <w:rFonts w:ascii="Verdana" w:hAnsi="Verdana"/>
          <w:sz w:val="24"/>
          <w:szCs w:val="24"/>
        </w:rPr>
      </w:pPr>
    </w:p>
    <w:p w14:paraId="3CB9E575" w14:textId="1A8FF9B6" w:rsidR="007E0E48" w:rsidRPr="007E0E48" w:rsidRDefault="007E0E48" w:rsidP="007E0E48">
      <w:pPr>
        <w:spacing w:after="0" w:line="240" w:lineRule="auto"/>
        <w:jc w:val="both"/>
        <w:rPr>
          <w:rFonts w:ascii="Verdana" w:hAnsi="Verdana"/>
          <w:sz w:val="24"/>
          <w:szCs w:val="24"/>
        </w:rPr>
      </w:pPr>
      <w:r w:rsidRPr="007E0E48">
        <w:rPr>
          <w:rFonts w:ascii="Verdana" w:hAnsi="Verdana"/>
          <w:sz w:val="24"/>
          <w:szCs w:val="24"/>
        </w:rPr>
        <w:t>Current open actions focus on:</w:t>
      </w:r>
    </w:p>
    <w:p w14:paraId="42A4815C"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 xml:space="preserve">strengthening digital infrastructure and interoperability (including implementation of computerised CTG and optimisation of </w:t>
      </w:r>
      <w:proofErr w:type="spellStart"/>
      <w:r w:rsidRPr="007E0E48">
        <w:rPr>
          <w:rFonts w:ascii="Verdana" w:hAnsi="Verdana"/>
          <w:sz w:val="24"/>
          <w:szCs w:val="24"/>
        </w:rPr>
        <w:t>BadgerNet</w:t>
      </w:r>
      <w:proofErr w:type="spellEnd"/>
      <w:r w:rsidRPr="007E0E48">
        <w:rPr>
          <w:rFonts w:ascii="Verdana" w:hAnsi="Verdana"/>
          <w:sz w:val="24"/>
          <w:szCs w:val="24"/>
        </w:rPr>
        <w:t xml:space="preserve"> functionality);</w:t>
      </w:r>
    </w:p>
    <w:p w14:paraId="3C0387AE"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improving reliability and completeness of data capture and reporting (e.g. surgical site infection surveillance and demographic data completeness);</w:t>
      </w:r>
    </w:p>
    <w:p w14:paraId="6E78EF35" w14:textId="77777777" w:rsidR="007E0E48" w:rsidRP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enhancing consistency of clinical pathways and escalation processes through training, audit and quality improvement activity;</w:t>
      </w:r>
    </w:p>
    <w:p w14:paraId="307DABA8" w14:textId="77777777" w:rsidR="007E0E48" w:rsidRDefault="007E0E48" w:rsidP="007E0E48">
      <w:pPr>
        <w:spacing w:after="0" w:line="240" w:lineRule="auto"/>
        <w:ind w:left="709" w:hanging="709"/>
        <w:jc w:val="both"/>
        <w:rPr>
          <w:rFonts w:ascii="Verdana" w:hAnsi="Verdana"/>
          <w:sz w:val="24"/>
          <w:szCs w:val="24"/>
        </w:rPr>
      </w:pPr>
      <w:r w:rsidRPr="007E0E48">
        <w:rPr>
          <w:rFonts w:ascii="Verdana" w:hAnsi="Verdana"/>
          <w:sz w:val="24"/>
          <w:szCs w:val="24"/>
        </w:rPr>
        <w:t>•</w:t>
      </w:r>
      <w:r w:rsidRPr="007E0E48">
        <w:rPr>
          <w:rFonts w:ascii="Verdana" w:hAnsi="Verdana"/>
          <w:sz w:val="24"/>
          <w:szCs w:val="24"/>
        </w:rPr>
        <w:tab/>
        <w:t>further embedding learning from audit and review into education, supervision and multidisciplinary practice.</w:t>
      </w:r>
    </w:p>
    <w:p w14:paraId="74B635E2" w14:textId="77777777" w:rsidR="007E0E48" w:rsidRPr="007E0E48" w:rsidRDefault="007E0E48" w:rsidP="007E0E48">
      <w:pPr>
        <w:spacing w:after="0" w:line="240" w:lineRule="auto"/>
        <w:jc w:val="both"/>
        <w:rPr>
          <w:rFonts w:ascii="Verdana" w:hAnsi="Verdana"/>
          <w:sz w:val="24"/>
          <w:szCs w:val="24"/>
        </w:rPr>
      </w:pPr>
    </w:p>
    <w:p w14:paraId="2D114DFA" w14:textId="602F18FB" w:rsidR="007E0E48" w:rsidRPr="00FD78F9" w:rsidRDefault="007E0E48" w:rsidP="007E0E48">
      <w:pPr>
        <w:spacing w:after="0" w:line="240" w:lineRule="auto"/>
        <w:jc w:val="both"/>
        <w:rPr>
          <w:rFonts w:ascii="Verdana" w:hAnsi="Verdana"/>
          <w:sz w:val="24"/>
          <w:szCs w:val="24"/>
        </w:rPr>
      </w:pPr>
      <w:r w:rsidRPr="007E0E48">
        <w:rPr>
          <w:rFonts w:ascii="Verdana" w:hAnsi="Verdana"/>
          <w:sz w:val="24"/>
          <w:szCs w:val="24"/>
        </w:rPr>
        <w:lastRenderedPageBreak/>
        <w:t>The Board can be assured that there are no outstanding audit recommendations indicating immediate risk to patient safety, and that all open actions are actively managed within the agreed improvement programme, with progress subject to routine scrutiny and escalation through Quality and Safety Committee where required.</w:t>
      </w:r>
    </w:p>
    <w:p w14:paraId="0AAA89E0" w14:textId="77777777" w:rsidR="00C74BBB" w:rsidRPr="00FD78F9" w:rsidRDefault="00C74BBB">
      <w:pPr>
        <w:spacing w:after="0" w:line="240" w:lineRule="auto"/>
        <w:jc w:val="both"/>
        <w:rPr>
          <w:rFonts w:ascii="Verdana" w:hAnsi="Verdana"/>
          <w:bCs/>
          <w:sz w:val="24"/>
          <w:szCs w:val="24"/>
        </w:rPr>
      </w:pPr>
    </w:p>
    <w:p w14:paraId="4B781C95" w14:textId="77777777" w:rsidR="00C74BBB" w:rsidRPr="00FD78F9" w:rsidRDefault="00C72C9C">
      <w:pPr>
        <w:pStyle w:val="ListParagraph"/>
        <w:numPr>
          <w:ilvl w:val="0"/>
          <w:numId w:val="5"/>
        </w:numPr>
        <w:spacing w:after="0" w:line="240" w:lineRule="auto"/>
        <w:rPr>
          <w:rFonts w:ascii="Verdana" w:hAnsi="Verdana"/>
          <w:sz w:val="24"/>
          <w:szCs w:val="24"/>
        </w:rPr>
      </w:pPr>
      <w:r w:rsidRPr="00FD78F9">
        <w:rPr>
          <w:rFonts w:ascii="Verdana" w:hAnsi="Verdana"/>
          <w:b/>
          <w:bCs/>
          <w:sz w:val="24"/>
          <w:szCs w:val="24"/>
        </w:rPr>
        <w:t>FINANCIAL IMPLICATIONS</w:t>
      </w:r>
    </w:p>
    <w:p w14:paraId="59ED6189" w14:textId="77777777" w:rsidR="00C74BBB" w:rsidRPr="00FD78F9" w:rsidRDefault="00C72C9C">
      <w:pPr>
        <w:spacing w:after="0" w:line="240" w:lineRule="auto"/>
        <w:jc w:val="both"/>
        <w:rPr>
          <w:rFonts w:ascii="Verdana" w:eastAsia="Verdana" w:hAnsi="Verdana" w:cs="Verdana"/>
          <w:sz w:val="24"/>
          <w:szCs w:val="24"/>
        </w:rPr>
      </w:pPr>
      <w:r w:rsidRPr="00FD78F9">
        <w:rPr>
          <w:rFonts w:ascii="Verdana" w:eastAsia="Verdana" w:hAnsi="Verdana" w:cs="Verdana"/>
          <w:sz w:val="24"/>
          <w:szCs w:val="24"/>
        </w:rPr>
        <w:t>As previously advised, there will be some financial implications because of the recommendations from the Independent Review, these are currently being developed as part of developing the improvement plan.</w:t>
      </w:r>
    </w:p>
    <w:p w14:paraId="02C3A3B5" w14:textId="77777777" w:rsidR="00C74BBB" w:rsidRPr="00FD78F9" w:rsidRDefault="00C74BBB">
      <w:pPr>
        <w:spacing w:after="0" w:line="240" w:lineRule="auto"/>
        <w:rPr>
          <w:rFonts w:ascii="Verdana" w:hAnsi="Verdana"/>
          <w:b/>
          <w:sz w:val="24"/>
          <w:szCs w:val="24"/>
        </w:rPr>
      </w:pPr>
    </w:p>
    <w:p w14:paraId="266C0F8D" w14:textId="77777777" w:rsidR="00C74BBB" w:rsidRPr="00FD78F9" w:rsidRDefault="00C72C9C">
      <w:pPr>
        <w:pStyle w:val="ListParagraph"/>
        <w:numPr>
          <w:ilvl w:val="0"/>
          <w:numId w:val="5"/>
        </w:numPr>
        <w:spacing w:after="0" w:line="240" w:lineRule="auto"/>
        <w:rPr>
          <w:rFonts w:ascii="Verdana" w:hAnsi="Verdana"/>
          <w:b/>
          <w:sz w:val="24"/>
          <w:szCs w:val="24"/>
        </w:rPr>
      </w:pPr>
      <w:r w:rsidRPr="00FD78F9">
        <w:rPr>
          <w:rFonts w:ascii="Verdana" w:hAnsi="Verdana"/>
          <w:b/>
          <w:sz w:val="24"/>
          <w:szCs w:val="24"/>
        </w:rPr>
        <w:t>RECOMMENDATION</w:t>
      </w:r>
    </w:p>
    <w:p w14:paraId="1A9D61EE" w14:textId="77777777" w:rsidR="00C74BBB" w:rsidRPr="00FD78F9" w:rsidRDefault="00C74BBB">
      <w:pPr>
        <w:spacing w:after="0" w:line="240" w:lineRule="auto"/>
        <w:rPr>
          <w:rFonts w:ascii="Verdana" w:hAnsi="Verdana"/>
          <w:b/>
          <w:bCs/>
          <w:sz w:val="24"/>
          <w:szCs w:val="24"/>
        </w:rPr>
      </w:pPr>
    </w:p>
    <w:tbl>
      <w:tblPr>
        <w:tblStyle w:val="TableGrid1"/>
        <w:tblW w:w="10113" w:type="dxa"/>
        <w:tblInd w:w="-5" w:type="dxa"/>
        <w:tblLayout w:type="fixed"/>
        <w:tblLook w:val="04A0" w:firstRow="1" w:lastRow="0" w:firstColumn="1" w:lastColumn="0" w:noHBand="0" w:noVBand="1"/>
      </w:tblPr>
      <w:tblGrid>
        <w:gridCol w:w="10113"/>
      </w:tblGrid>
      <w:tr w:rsidR="00C9425B" w:rsidRPr="00502AE8" w14:paraId="3B958477" w14:textId="77777777" w:rsidTr="00C9425B">
        <w:tc>
          <w:tcPr>
            <w:tcW w:w="10065" w:type="dxa"/>
            <w:tcBorders>
              <w:top w:val="nil"/>
              <w:left w:val="nil"/>
              <w:bottom w:val="nil"/>
              <w:right w:val="nil"/>
            </w:tcBorders>
          </w:tcPr>
          <w:p w14:paraId="209E044A" w14:textId="77777777" w:rsidR="00C9425B" w:rsidRPr="00A87B5C" w:rsidRDefault="00C9425B" w:rsidP="00E021E5">
            <w:pPr>
              <w:jc w:val="both"/>
            </w:pPr>
            <w:r w:rsidRPr="00A87B5C">
              <w:rPr>
                <w:b/>
                <w:bCs/>
              </w:rPr>
              <w:t>Be advised that:</w:t>
            </w:r>
          </w:p>
          <w:p w14:paraId="69174BEB" w14:textId="77777777" w:rsidR="00C9425B" w:rsidRPr="00A87B5C" w:rsidRDefault="00C9425B" w:rsidP="00E021E5">
            <w:pPr>
              <w:numPr>
                <w:ilvl w:val="0"/>
                <w:numId w:val="31"/>
              </w:numPr>
              <w:autoSpaceDN w:val="0"/>
              <w:jc w:val="both"/>
              <w:textAlignment w:val="baseline"/>
            </w:pPr>
            <w:r w:rsidRPr="00A87B5C">
              <w:t xml:space="preserve">Perinatal Services continue to provide safe care within a context of ongoing workforce fragility, specialist capacity constraints, digital transition and wider system dependencies. </w:t>
            </w:r>
          </w:p>
          <w:p w14:paraId="3DC869B0" w14:textId="77777777" w:rsidR="00C9425B" w:rsidRPr="00A87B5C" w:rsidRDefault="00C9425B" w:rsidP="00E021E5">
            <w:pPr>
              <w:numPr>
                <w:ilvl w:val="0"/>
                <w:numId w:val="31"/>
              </w:numPr>
              <w:autoSpaceDN w:val="0"/>
              <w:jc w:val="both"/>
              <w:textAlignment w:val="baseline"/>
            </w:pPr>
            <w:r w:rsidRPr="00A87B5C">
              <w:t xml:space="preserve">July 2026 data demonstrate areas of positive assurance, including maintained service delivery, strong training compliance across most workforce groups, effective infection prevention arrangements and active governance oversight. </w:t>
            </w:r>
          </w:p>
          <w:p w14:paraId="4C8B4D51" w14:textId="77777777" w:rsidR="00C9425B" w:rsidRPr="00A87B5C" w:rsidRDefault="00C9425B" w:rsidP="00E021E5">
            <w:pPr>
              <w:numPr>
                <w:ilvl w:val="0"/>
                <w:numId w:val="31"/>
              </w:numPr>
              <w:autoSpaceDN w:val="0"/>
              <w:jc w:val="both"/>
              <w:textAlignment w:val="baseline"/>
            </w:pPr>
            <w:r w:rsidRPr="00A87B5C">
              <w:t xml:space="preserve">Digital reporting remains in transition following </w:t>
            </w:r>
            <w:proofErr w:type="spellStart"/>
            <w:r w:rsidRPr="00A87B5C">
              <w:t>BadgerNet</w:t>
            </w:r>
            <w:proofErr w:type="spellEnd"/>
            <w:r w:rsidRPr="00A87B5C">
              <w:t xml:space="preserve"> implementation, and some metrics should continue to be interpreted with caution while data validation and reporting optimisation are completed. </w:t>
            </w:r>
          </w:p>
          <w:p w14:paraId="0F9D8199" w14:textId="77777777" w:rsidR="00C9425B" w:rsidRPr="00A87B5C" w:rsidRDefault="00C9425B" w:rsidP="00E021E5">
            <w:pPr>
              <w:autoSpaceDN w:val="0"/>
              <w:jc w:val="both"/>
              <w:textAlignment w:val="baseline"/>
            </w:pPr>
            <w:r w:rsidRPr="00A87B5C">
              <w:rPr>
                <w:b/>
                <w:bCs/>
              </w:rPr>
              <w:t>Be assured that:</w:t>
            </w:r>
          </w:p>
          <w:p w14:paraId="28818E3E" w14:textId="77777777" w:rsidR="00C9425B" w:rsidRPr="00A87B5C" w:rsidRDefault="00C9425B" w:rsidP="00E021E5">
            <w:pPr>
              <w:numPr>
                <w:ilvl w:val="0"/>
                <w:numId w:val="31"/>
              </w:numPr>
              <w:autoSpaceDN w:val="0"/>
              <w:jc w:val="both"/>
              <w:textAlignment w:val="baseline"/>
            </w:pPr>
            <w:r w:rsidRPr="00A87B5C">
              <w:t xml:space="preserve">Governance arrangements remain in place across maternity and neonatal services, with incident review, mortality review, patient experience, risk management and improvement activity monitored through established structures. </w:t>
            </w:r>
          </w:p>
          <w:p w14:paraId="0D3ABB31" w14:textId="77777777" w:rsidR="00C9425B" w:rsidRPr="00A87B5C" w:rsidRDefault="00C9425B" w:rsidP="00E021E5">
            <w:pPr>
              <w:numPr>
                <w:ilvl w:val="0"/>
                <w:numId w:val="31"/>
              </w:numPr>
              <w:autoSpaceDN w:val="0"/>
              <w:jc w:val="both"/>
              <w:textAlignment w:val="baseline"/>
            </w:pPr>
            <w:r w:rsidRPr="00A87B5C">
              <w:t xml:space="preserve">Infection prevention and control performance remains strong, with no reported C. difficile, E. coli, Staphylococcus aureus or Pseudomonas bacteraemia cases in July across maternity and neonatal services. </w:t>
            </w:r>
          </w:p>
          <w:p w14:paraId="212BF209" w14:textId="77777777" w:rsidR="00C9425B" w:rsidRPr="00A87B5C" w:rsidRDefault="00C9425B" w:rsidP="00E021E5">
            <w:pPr>
              <w:numPr>
                <w:ilvl w:val="0"/>
                <w:numId w:val="31"/>
              </w:numPr>
              <w:autoSpaceDN w:val="0"/>
              <w:jc w:val="both"/>
              <w:textAlignment w:val="baseline"/>
            </w:pPr>
            <w:r w:rsidRPr="00A87B5C">
              <w:t xml:space="preserve">Patient feedback continues to be actively reviewed and used to inform service improvement, with positive feedback evident alongside clear themes for improvement. </w:t>
            </w:r>
          </w:p>
          <w:p w14:paraId="2DF115B1" w14:textId="77777777" w:rsidR="00C9425B" w:rsidRPr="00A87B5C" w:rsidRDefault="00C9425B" w:rsidP="00E021E5">
            <w:pPr>
              <w:numPr>
                <w:ilvl w:val="0"/>
                <w:numId w:val="31"/>
              </w:numPr>
              <w:autoSpaceDN w:val="0"/>
              <w:jc w:val="both"/>
              <w:textAlignment w:val="baseline"/>
            </w:pPr>
            <w:r w:rsidRPr="00A87B5C">
              <w:t xml:space="preserve">The proposed serial growth scan pathway would preserve enhanced surveillance for women and babies with identified or emerging clinical concerns. </w:t>
            </w:r>
          </w:p>
          <w:p w14:paraId="14D9F9A6" w14:textId="77777777" w:rsidR="00C9425B" w:rsidRPr="00A87B5C" w:rsidRDefault="00C9425B" w:rsidP="00E021E5">
            <w:pPr>
              <w:autoSpaceDN w:val="0"/>
              <w:jc w:val="both"/>
              <w:textAlignment w:val="baseline"/>
            </w:pPr>
            <w:r w:rsidRPr="00A87B5C">
              <w:rPr>
                <w:b/>
                <w:bCs/>
              </w:rPr>
              <w:t>Be alerted to:</w:t>
            </w:r>
          </w:p>
          <w:p w14:paraId="094B20B0" w14:textId="77777777" w:rsidR="00C9425B" w:rsidRPr="00A87B5C" w:rsidRDefault="00C9425B" w:rsidP="00E021E5">
            <w:pPr>
              <w:numPr>
                <w:ilvl w:val="0"/>
                <w:numId w:val="31"/>
              </w:numPr>
              <w:autoSpaceDN w:val="0"/>
              <w:jc w:val="both"/>
              <w:textAlignment w:val="baseline"/>
            </w:pPr>
            <w:r w:rsidRPr="00A87B5C">
              <w:t xml:space="preserve">Ongoing workforce sustainability risks across maternity, neonatal nursing and neonatal medical rotas. </w:t>
            </w:r>
          </w:p>
          <w:p w14:paraId="2231A913" w14:textId="77777777" w:rsidR="00C9425B" w:rsidRPr="00A87B5C" w:rsidRDefault="00C9425B" w:rsidP="00E021E5">
            <w:pPr>
              <w:numPr>
                <w:ilvl w:val="0"/>
                <w:numId w:val="31"/>
              </w:numPr>
              <w:autoSpaceDN w:val="0"/>
              <w:jc w:val="both"/>
              <w:textAlignment w:val="baseline"/>
            </w:pPr>
            <w:r w:rsidRPr="00A87B5C">
              <w:t xml:space="preserve">Ongoing specialist service risks, including paediatric radiology support, </w:t>
            </w:r>
            <w:proofErr w:type="spellStart"/>
            <w:r w:rsidRPr="00A87B5C">
              <w:t>MoNET</w:t>
            </w:r>
            <w:proofErr w:type="spellEnd"/>
            <w:r w:rsidRPr="00A87B5C">
              <w:t xml:space="preserve"> training, neonatal transport and sonography capacity. </w:t>
            </w:r>
          </w:p>
          <w:p w14:paraId="66300D06" w14:textId="77777777" w:rsidR="00C9425B" w:rsidRPr="00A87B5C" w:rsidRDefault="00C9425B" w:rsidP="00E021E5">
            <w:pPr>
              <w:numPr>
                <w:ilvl w:val="0"/>
                <w:numId w:val="31"/>
              </w:numPr>
              <w:autoSpaceDN w:val="0"/>
              <w:jc w:val="both"/>
              <w:textAlignment w:val="baseline"/>
            </w:pPr>
            <w:r w:rsidRPr="00A87B5C">
              <w:t xml:space="preserve">Review timeliness pressures in relation to incidents, ATAIN reviews, PMRT reports and concerns where external dependencies or senior approval are required. </w:t>
            </w:r>
          </w:p>
          <w:p w14:paraId="5C709830" w14:textId="77777777" w:rsidR="00C9425B" w:rsidRDefault="00C9425B" w:rsidP="00E021E5">
            <w:pPr>
              <w:numPr>
                <w:ilvl w:val="0"/>
                <w:numId w:val="31"/>
              </w:numPr>
              <w:autoSpaceDN w:val="0"/>
              <w:jc w:val="both"/>
              <w:textAlignment w:val="baseline"/>
            </w:pPr>
            <w:r w:rsidRPr="00A87B5C">
              <w:lastRenderedPageBreak/>
              <w:t xml:space="preserve">The need to maintain careful oversight of digital data quality during the transition to </w:t>
            </w:r>
            <w:proofErr w:type="spellStart"/>
            <w:r w:rsidRPr="00A87B5C">
              <w:t>BadgerNet</w:t>
            </w:r>
            <w:proofErr w:type="spellEnd"/>
            <w:r w:rsidRPr="00A87B5C">
              <w:t>-enabled reporting.</w:t>
            </w:r>
          </w:p>
          <w:p w14:paraId="668B50B0" w14:textId="77777777" w:rsidR="00C9425B" w:rsidRPr="00BF41CA" w:rsidRDefault="00C9425B" w:rsidP="00E021E5">
            <w:pPr>
              <w:autoSpaceDN w:val="0"/>
              <w:jc w:val="both"/>
              <w:textAlignment w:val="baseline"/>
            </w:pPr>
            <w:r w:rsidRPr="00BF41CA">
              <w:rPr>
                <w:b/>
                <w:bCs/>
              </w:rPr>
              <w:t>Decision required:</w:t>
            </w:r>
          </w:p>
          <w:p w14:paraId="09A35552" w14:textId="77777777" w:rsidR="00C9425B" w:rsidRPr="00BF41CA" w:rsidRDefault="00C9425B" w:rsidP="00E021E5">
            <w:pPr>
              <w:numPr>
                <w:ilvl w:val="0"/>
                <w:numId w:val="38"/>
              </w:numPr>
              <w:autoSpaceDN w:val="0"/>
              <w:jc w:val="both"/>
              <w:textAlignment w:val="baseline"/>
            </w:pPr>
            <w:r w:rsidRPr="00BF41CA">
              <w:t xml:space="preserve">To approve the revised serial fetal growth surveillance pathway from routine 3-weekly to 4-weekly scanning for women on a routine surveillance pathway where there is no identified clinical concern for fetal wellbeing. </w:t>
            </w:r>
          </w:p>
          <w:p w14:paraId="5A0CD50C" w14:textId="77777777" w:rsidR="00C9425B" w:rsidRPr="00BF41CA" w:rsidRDefault="00C9425B" w:rsidP="00E021E5">
            <w:pPr>
              <w:numPr>
                <w:ilvl w:val="0"/>
                <w:numId w:val="38"/>
              </w:numPr>
              <w:autoSpaceDN w:val="0"/>
              <w:jc w:val="both"/>
              <w:textAlignment w:val="baseline"/>
            </w:pPr>
            <w:r w:rsidRPr="00BF41CA">
              <w:t xml:space="preserve">To approve the amendment to smoking-related growth scan eligibility so that serial growth surveillance is offered to women identified as smokers at booking, rather than based on smoking status at conception. </w:t>
            </w:r>
          </w:p>
          <w:p w14:paraId="39561848" w14:textId="77777777" w:rsidR="00C9425B" w:rsidRPr="00BF41CA" w:rsidRDefault="00C9425B" w:rsidP="00E021E5">
            <w:pPr>
              <w:numPr>
                <w:ilvl w:val="0"/>
                <w:numId w:val="38"/>
              </w:numPr>
              <w:autoSpaceDN w:val="0"/>
              <w:jc w:val="both"/>
              <w:textAlignment w:val="baseline"/>
            </w:pPr>
            <w:r w:rsidRPr="00BF41CA">
              <w:t xml:space="preserve">To support the introduction of uterine artery Doppler assessment at the routine 20-week fetal anomaly scan, subject to workforce training, competency assessment and operational implementation arrangements. </w:t>
            </w:r>
          </w:p>
          <w:p w14:paraId="36EE63B7" w14:textId="77777777" w:rsidR="00C9425B" w:rsidRPr="00BF41CA" w:rsidRDefault="00C9425B" w:rsidP="00E021E5">
            <w:pPr>
              <w:numPr>
                <w:ilvl w:val="0"/>
                <w:numId w:val="38"/>
              </w:numPr>
              <w:autoSpaceDN w:val="0"/>
              <w:jc w:val="both"/>
              <w:textAlignment w:val="baseline"/>
            </w:pPr>
            <w:r w:rsidRPr="00BF41CA">
              <w:t>To note that recruitment to vacant sonography capacity must continue and that the pathway change should not be interpreted as justification for establishment reduction.</w:t>
            </w:r>
          </w:p>
          <w:p w14:paraId="727429FC" w14:textId="77777777" w:rsidR="00C9425B" w:rsidRPr="00A87B5C" w:rsidRDefault="00C9425B" w:rsidP="00E021E5">
            <w:pPr>
              <w:autoSpaceDN w:val="0"/>
              <w:jc w:val="both"/>
              <w:textAlignment w:val="baseline"/>
            </w:pPr>
          </w:p>
          <w:p w14:paraId="6D7BA5D3" w14:textId="77777777" w:rsidR="00C9425B" w:rsidRPr="00ED27F7" w:rsidRDefault="00C9425B" w:rsidP="00E021E5">
            <w:pPr>
              <w:suppressAutoHyphens w:val="0"/>
              <w:ind w:right="96"/>
              <w:contextualSpacing/>
            </w:pPr>
            <w:r w:rsidRPr="004149C4">
              <w:t>The service continues to provide safe, compassionate and high-quality care, with no immediate safety concerns identified, and a strong focus on continuous improvement.</w:t>
            </w:r>
          </w:p>
        </w:tc>
      </w:tr>
    </w:tbl>
    <w:p w14:paraId="7D1F8D5A" w14:textId="77777777" w:rsidR="0028178D" w:rsidRDefault="0028178D" w:rsidP="0028178D">
      <w:pPr>
        <w:spacing w:after="0" w:line="240" w:lineRule="auto"/>
        <w:jc w:val="both"/>
        <w:rPr>
          <w:rFonts w:ascii="Verdana" w:hAnsi="Verdana"/>
          <w:sz w:val="24"/>
          <w:szCs w:val="24"/>
        </w:rPr>
      </w:pPr>
    </w:p>
    <w:p w14:paraId="1D62D252" w14:textId="77777777" w:rsidR="0028178D" w:rsidRDefault="0028178D" w:rsidP="0028178D">
      <w:pPr>
        <w:spacing w:after="0" w:line="240" w:lineRule="auto"/>
        <w:jc w:val="both"/>
        <w:rPr>
          <w:rFonts w:ascii="Verdana" w:hAnsi="Verdana"/>
          <w:sz w:val="24"/>
          <w:szCs w:val="24"/>
        </w:rPr>
      </w:pPr>
    </w:p>
    <w:p w14:paraId="2E0C4266" w14:textId="77777777" w:rsidR="0028178D" w:rsidRPr="004A2692" w:rsidRDefault="0028178D" w:rsidP="0028178D">
      <w:pPr>
        <w:spacing w:after="0" w:line="240" w:lineRule="auto"/>
        <w:jc w:val="both"/>
        <w:rPr>
          <w:rFonts w:ascii="Verdana" w:hAnsi="Verdana"/>
          <w:sz w:val="24"/>
          <w:szCs w:val="24"/>
        </w:rPr>
      </w:pPr>
    </w:p>
    <w:p w14:paraId="66FCADB1" w14:textId="77777777" w:rsidR="00C74BBB" w:rsidRDefault="00C74BBB">
      <w:pPr>
        <w:rPr>
          <w:rFonts w:ascii="Verdana" w:hAnsi="Verdana"/>
          <w:b/>
          <w:sz w:val="24"/>
          <w:szCs w:val="24"/>
        </w:rPr>
      </w:pPr>
    </w:p>
    <w:tbl>
      <w:tblPr>
        <w:tblStyle w:val="TableGrid2"/>
        <w:tblW w:w="9245" w:type="dxa"/>
        <w:tblLayout w:type="fixed"/>
        <w:tblLook w:val="04A0" w:firstRow="1" w:lastRow="0" w:firstColumn="1" w:lastColumn="0" w:noHBand="0" w:noVBand="1"/>
      </w:tblPr>
      <w:tblGrid>
        <w:gridCol w:w="1809"/>
        <w:gridCol w:w="5812"/>
        <w:gridCol w:w="1624"/>
      </w:tblGrid>
      <w:tr w:rsidR="00D70538" w:rsidRPr="00D70538" w14:paraId="595EB3B9" w14:textId="77777777" w:rsidTr="00865CE2">
        <w:tc>
          <w:tcPr>
            <w:tcW w:w="9245" w:type="dxa"/>
            <w:gridSpan w:val="3"/>
            <w:shd w:val="clear" w:color="auto" w:fill="163E64"/>
          </w:tcPr>
          <w:p w14:paraId="50E4174D" w14:textId="77777777" w:rsidR="00D70538" w:rsidRPr="00D70538" w:rsidRDefault="00D70538" w:rsidP="00D70538">
            <w:pPr>
              <w:suppressAutoHyphens w:val="0"/>
              <w:jc w:val="center"/>
              <w:rPr>
                <w:b/>
              </w:rPr>
            </w:pPr>
            <w:r w:rsidRPr="00D70538">
              <w:rPr>
                <w:b/>
              </w:rPr>
              <w:t>Governance and Assurance</w:t>
            </w:r>
          </w:p>
        </w:tc>
      </w:tr>
      <w:tr w:rsidR="00D70538" w:rsidRPr="00D70538" w14:paraId="2092B65F" w14:textId="77777777" w:rsidTr="00865CE2">
        <w:tc>
          <w:tcPr>
            <w:tcW w:w="9245" w:type="dxa"/>
            <w:gridSpan w:val="3"/>
            <w:shd w:val="clear" w:color="auto" w:fill="C1A775"/>
          </w:tcPr>
          <w:p w14:paraId="21219660" w14:textId="77777777" w:rsidR="00D70538" w:rsidRPr="00D70538" w:rsidRDefault="00D70538" w:rsidP="00D70538">
            <w:pPr>
              <w:suppressAutoHyphens w:val="0"/>
              <w:rPr>
                <w:b/>
              </w:rPr>
            </w:pPr>
            <w:r w:rsidRPr="00D70538">
              <w:rPr>
                <w:b/>
              </w:rPr>
              <w:t>Strategic Objectives</w:t>
            </w:r>
          </w:p>
        </w:tc>
      </w:tr>
      <w:tr w:rsidR="00D70538" w:rsidRPr="00D70538" w14:paraId="3E880BD9" w14:textId="77777777" w:rsidTr="00865CE2">
        <w:tc>
          <w:tcPr>
            <w:tcW w:w="1809" w:type="dxa"/>
            <w:vMerge w:val="restart"/>
          </w:tcPr>
          <w:p w14:paraId="376B17A7" w14:textId="77777777" w:rsidR="00D70538" w:rsidRPr="00D70538" w:rsidRDefault="00D70538" w:rsidP="00D70538">
            <w:pPr>
              <w:suppressAutoHyphens w:val="0"/>
              <w:rPr>
                <w:b/>
              </w:rPr>
            </w:pPr>
            <w:r w:rsidRPr="00D70538">
              <w:rPr>
                <w:b/>
              </w:rPr>
              <w:t>Strategic Objectives</w:t>
            </w:r>
          </w:p>
          <w:p w14:paraId="227743E7" w14:textId="77777777" w:rsidR="00D70538" w:rsidRPr="00D70538" w:rsidRDefault="00D70538" w:rsidP="00D70538">
            <w:pPr>
              <w:suppressAutoHyphens w:val="0"/>
              <w:rPr>
                <w:b/>
              </w:rPr>
            </w:pPr>
            <w:r w:rsidRPr="00D70538">
              <w:rPr>
                <w:b/>
                <w:i/>
              </w:rPr>
              <w:t>(please choose which is impacted)</w:t>
            </w:r>
          </w:p>
        </w:tc>
        <w:tc>
          <w:tcPr>
            <w:tcW w:w="5812" w:type="dxa"/>
          </w:tcPr>
          <w:p w14:paraId="5474AD6A" w14:textId="77777777" w:rsidR="00D70538" w:rsidRPr="00D70538" w:rsidRDefault="00D70538" w:rsidP="00D70538">
            <w:pPr>
              <w:suppressAutoHyphens w:val="0"/>
            </w:pPr>
            <w:r w:rsidRPr="00D70538">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1B2D93B3" w14:textId="4C04E325" w:rsidR="00D70538" w:rsidRPr="00D70538" w:rsidRDefault="005110C5" w:rsidP="00D70538">
                <w:pPr>
                  <w:suppressAutoHyphens w:val="0"/>
                  <w:jc w:val="center"/>
                </w:pPr>
                <w:r w:rsidRPr="005110C5">
                  <w:rPr>
                    <w:rFonts w:eastAsia="MS Gothic" w:hint="eastAsia"/>
                  </w:rPr>
                  <w:t>☒</w:t>
                </w:r>
              </w:p>
            </w:tc>
          </w:sdtContent>
        </w:sdt>
      </w:tr>
      <w:tr w:rsidR="00D70538" w:rsidRPr="00D70538" w14:paraId="62F0D488" w14:textId="77777777" w:rsidTr="00865CE2">
        <w:tc>
          <w:tcPr>
            <w:tcW w:w="1809" w:type="dxa"/>
            <w:vMerge/>
          </w:tcPr>
          <w:p w14:paraId="043B6B2A" w14:textId="77777777" w:rsidR="00D70538" w:rsidRPr="00D70538" w:rsidRDefault="00D70538" w:rsidP="00D70538">
            <w:pPr>
              <w:suppressAutoHyphens w:val="0"/>
              <w:rPr>
                <w:b/>
              </w:rPr>
            </w:pPr>
          </w:p>
        </w:tc>
        <w:tc>
          <w:tcPr>
            <w:tcW w:w="5812" w:type="dxa"/>
          </w:tcPr>
          <w:p w14:paraId="768AC9E0" w14:textId="77777777" w:rsidR="00D70538" w:rsidRPr="00D70538" w:rsidRDefault="00D70538" w:rsidP="00D70538">
            <w:pPr>
              <w:suppressAutoHyphens w:val="0"/>
            </w:pPr>
            <w:r w:rsidRPr="00D70538">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456F893D" w14:textId="547C521A" w:rsidR="00D70538" w:rsidRPr="00D70538" w:rsidRDefault="005110C5" w:rsidP="00D70538">
                <w:pPr>
                  <w:suppressAutoHyphens w:val="0"/>
                  <w:jc w:val="center"/>
                </w:pPr>
                <w:r w:rsidRPr="005110C5">
                  <w:rPr>
                    <w:rFonts w:eastAsia="MS Gothic" w:hint="eastAsia"/>
                  </w:rPr>
                  <w:t>☒</w:t>
                </w:r>
              </w:p>
            </w:tc>
          </w:sdtContent>
        </w:sdt>
      </w:tr>
      <w:tr w:rsidR="00D70538" w:rsidRPr="00D70538" w14:paraId="345D5E0B" w14:textId="77777777" w:rsidTr="00865CE2">
        <w:tc>
          <w:tcPr>
            <w:tcW w:w="1809" w:type="dxa"/>
            <w:vMerge/>
          </w:tcPr>
          <w:p w14:paraId="4C164A69" w14:textId="77777777" w:rsidR="00D70538" w:rsidRPr="00D70538" w:rsidRDefault="00D70538" w:rsidP="00D70538">
            <w:pPr>
              <w:suppressAutoHyphens w:val="0"/>
              <w:rPr>
                <w:b/>
              </w:rPr>
            </w:pPr>
          </w:p>
        </w:tc>
        <w:tc>
          <w:tcPr>
            <w:tcW w:w="5812" w:type="dxa"/>
          </w:tcPr>
          <w:p w14:paraId="0E31724B" w14:textId="77777777" w:rsidR="00D70538" w:rsidRPr="00D70538" w:rsidRDefault="00D70538" w:rsidP="00D70538">
            <w:pPr>
              <w:suppressAutoHyphens w:val="0"/>
            </w:pPr>
            <w:r w:rsidRPr="00D70538">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19FA5A0D" w14:textId="3A28F61F" w:rsidR="00D70538" w:rsidRPr="00D70538" w:rsidRDefault="005110C5" w:rsidP="00D70538">
                <w:pPr>
                  <w:suppressAutoHyphens w:val="0"/>
                  <w:jc w:val="center"/>
                </w:pPr>
                <w:r w:rsidRPr="005110C5">
                  <w:rPr>
                    <w:rFonts w:eastAsia="MS Gothic" w:hint="eastAsia"/>
                  </w:rPr>
                  <w:t>☒</w:t>
                </w:r>
              </w:p>
            </w:tc>
          </w:sdtContent>
        </w:sdt>
      </w:tr>
      <w:tr w:rsidR="00D70538" w:rsidRPr="00D70538" w14:paraId="5BEA53FC" w14:textId="77777777" w:rsidTr="00865CE2">
        <w:tc>
          <w:tcPr>
            <w:tcW w:w="1809" w:type="dxa"/>
            <w:vMerge/>
          </w:tcPr>
          <w:p w14:paraId="7CEDA41C" w14:textId="77777777" w:rsidR="00D70538" w:rsidRPr="00D70538" w:rsidRDefault="00D70538" w:rsidP="00D70538">
            <w:pPr>
              <w:suppressAutoHyphens w:val="0"/>
              <w:rPr>
                <w:b/>
              </w:rPr>
            </w:pPr>
          </w:p>
        </w:tc>
        <w:tc>
          <w:tcPr>
            <w:tcW w:w="5812" w:type="dxa"/>
          </w:tcPr>
          <w:p w14:paraId="43BDB763" w14:textId="77777777" w:rsidR="00D70538" w:rsidRPr="00D70538" w:rsidRDefault="00D70538" w:rsidP="00D70538">
            <w:pPr>
              <w:suppressAutoHyphens w:val="0"/>
            </w:pPr>
            <w:r w:rsidRPr="00D7053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0313C7C" w14:textId="79F34CCA" w:rsidR="00D70538" w:rsidRPr="00D70538" w:rsidRDefault="005110C5" w:rsidP="00D70538">
                <w:pPr>
                  <w:suppressAutoHyphens w:val="0"/>
                  <w:jc w:val="center"/>
                </w:pPr>
                <w:r w:rsidRPr="005110C5">
                  <w:rPr>
                    <w:rFonts w:eastAsia="MS Gothic" w:hint="eastAsia"/>
                  </w:rPr>
                  <w:t>☒</w:t>
                </w:r>
              </w:p>
            </w:tc>
          </w:sdtContent>
        </w:sdt>
      </w:tr>
      <w:tr w:rsidR="00D70538" w:rsidRPr="00D70538" w14:paraId="2A998BA3" w14:textId="77777777" w:rsidTr="00865CE2">
        <w:tc>
          <w:tcPr>
            <w:tcW w:w="1809" w:type="dxa"/>
            <w:vMerge/>
          </w:tcPr>
          <w:p w14:paraId="47A4DCD0" w14:textId="77777777" w:rsidR="00D70538" w:rsidRPr="00D70538" w:rsidRDefault="00D70538" w:rsidP="00D70538">
            <w:pPr>
              <w:suppressAutoHyphens w:val="0"/>
              <w:rPr>
                <w:b/>
              </w:rPr>
            </w:pPr>
          </w:p>
        </w:tc>
        <w:tc>
          <w:tcPr>
            <w:tcW w:w="5812" w:type="dxa"/>
          </w:tcPr>
          <w:p w14:paraId="1AB7F17B" w14:textId="77777777" w:rsidR="00D70538" w:rsidRPr="00D70538" w:rsidRDefault="00D70538" w:rsidP="00D70538">
            <w:pPr>
              <w:suppressAutoHyphens w:val="0"/>
            </w:pPr>
            <w:r w:rsidRPr="00D7053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1DB7ADF7" w14:textId="7673294F" w:rsidR="00D70538" w:rsidRPr="00D70538" w:rsidRDefault="005110C5" w:rsidP="00D70538">
                <w:pPr>
                  <w:suppressAutoHyphens w:val="0"/>
                  <w:jc w:val="center"/>
                </w:pPr>
                <w:r w:rsidRPr="005110C5">
                  <w:rPr>
                    <w:rFonts w:eastAsia="MS Gothic" w:hint="eastAsia"/>
                  </w:rPr>
                  <w:t>☒</w:t>
                </w:r>
              </w:p>
            </w:tc>
          </w:sdtContent>
        </w:sdt>
      </w:tr>
      <w:tr w:rsidR="00D70538" w:rsidRPr="00D70538" w14:paraId="01A1AC29" w14:textId="77777777" w:rsidTr="00865CE2">
        <w:tc>
          <w:tcPr>
            <w:tcW w:w="9245" w:type="dxa"/>
            <w:gridSpan w:val="3"/>
            <w:shd w:val="clear" w:color="auto" w:fill="C1A775"/>
          </w:tcPr>
          <w:p w14:paraId="5F8EBAD0" w14:textId="77777777" w:rsidR="00D70538" w:rsidRPr="00D70538" w:rsidRDefault="00D70538" w:rsidP="00D70538">
            <w:pPr>
              <w:suppressAutoHyphens w:val="0"/>
              <w:rPr>
                <w:b/>
              </w:rPr>
            </w:pPr>
            <w:r w:rsidRPr="00D70538">
              <w:rPr>
                <w:b/>
              </w:rPr>
              <w:t>Health and Care Standards</w:t>
            </w:r>
          </w:p>
        </w:tc>
      </w:tr>
      <w:tr w:rsidR="00D70538" w:rsidRPr="00D70538" w14:paraId="6F4DA02F" w14:textId="77777777" w:rsidTr="00865CE2">
        <w:tc>
          <w:tcPr>
            <w:tcW w:w="1809" w:type="dxa"/>
            <w:vMerge w:val="restart"/>
          </w:tcPr>
          <w:p w14:paraId="32565845" w14:textId="77777777" w:rsidR="00D70538" w:rsidRPr="00D70538" w:rsidRDefault="00D70538" w:rsidP="00D70538">
            <w:pPr>
              <w:suppressAutoHyphens w:val="0"/>
            </w:pPr>
            <w:r w:rsidRPr="00D70538">
              <w:rPr>
                <w:b/>
                <w:iCs/>
              </w:rPr>
              <w:t>Standards</w:t>
            </w:r>
            <w:r w:rsidRPr="00D70538">
              <w:rPr>
                <w:b/>
                <w:i/>
              </w:rPr>
              <w:t xml:space="preserve"> (please choose which applies)</w:t>
            </w:r>
          </w:p>
        </w:tc>
        <w:tc>
          <w:tcPr>
            <w:tcW w:w="5812" w:type="dxa"/>
          </w:tcPr>
          <w:p w14:paraId="35850B76" w14:textId="77777777" w:rsidR="00D70538" w:rsidRPr="00D70538" w:rsidRDefault="00D70538" w:rsidP="00D70538">
            <w:pPr>
              <w:suppressAutoHyphens w:val="0"/>
            </w:pPr>
            <w:r w:rsidRPr="00D70538">
              <w:t>Safe Care</w:t>
            </w:r>
          </w:p>
        </w:tc>
        <w:sdt>
          <w:sdtPr>
            <w:id w:val="937573542"/>
            <w14:checkbox>
              <w14:checked w14:val="1"/>
              <w14:checkedState w14:val="2612" w14:font="MS Gothic"/>
              <w14:uncheckedState w14:val="2610" w14:font="MS Gothic"/>
            </w14:checkbox>
          </w:sdtPr>
          <w:sdtContent>
            <w:tc>
              <w:tcPr>
                <w:tcW w:w="1624" w:type="dxa"/>
              </w:tcPr>
              <w:p w14:paraId="4C157C47"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1FA57E11" w14:textId="77777777" w:rsidTr="00865CE2">
        <w:tc>
          <w:tcPr>
            <w:tcW w:w="1809" w:type="dxa"/>
            <w:vMerge/>
          </w:tcPr>
          <w:p w14:paraId="10071699" w14:textId="77777777" w:rsidR="00D70538" w:rsidRPr="00D70538" w:rsidRDefault="00D70538" w:rsidP="00D70538">
            <w:pPr>
              <w:suppressAutoHyphens w:val="0"/>
              <w:rPr>
                <w:b/>
              </w:rPr>
            </w:pPr>
          </w:p>
        </w:tc>
        <w:tc>
          <w:tcPr>
            <w:tcW w:w="5812" w:type="dxa"/>
          </w:tcPr>
          <w:p w14:paraId="7AFAB83B" w14:textId="77777777" w:rsidR="00D70538" w:rsidRPr="00D70538" w:rsidRDefault="00D70538" w:rsidP="00D70538">
            <w:pPr>
              <w:suppressAutoHyphens w:val="0"/>
              <w:rPr>
                <w:b/>
              </w:rPr>
            </w:pPr>
            <w:r w:rsidRPr="00D70538">
              <w:t>Timely Care</w:t>
            </w:r>
          </w:p>
        </w:tc>
        <w:sdt>
          <w:sdtPr>
            <w:rPr>
              <w:b/>
            </w:rPr>
            <w:id w:val="-275186550"/>
            <w14:checkbox>
              <w14:checked w14:val="1"/>
              <w14:checkedState w14:val="2612" w14:font="MS Gothic"/>
              <w14:uncheckedState w14:val="2610" w14:font="MS Gothic"/>
            </w14:checkbox>
          </w:sdtPr>
          <w:sdtContent>
            <w:tc>
              <w:tcPr>
                <w:tcW w:w="1624" w:type="dxa"/>
              </w:tcPr>
              <w:p w14:paraId="7F7AA8AA"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021DF38E" w14:textId="77777777" w:rsidTr="00865CE2">
        <w:tc>
          <w:tcPr>
            <w:tcW w:w="1809" w:type="dxa"/>
            <w:vMerge/>
          </w:tcPr>
          <w:p w14:paraId="2AE212D7" w14:textId="77777777" w:rsidR="00D70538" w:rsidRPr="00D70538" w:rsidRDefault="00D70538" w:rsidP="00D70538">
            <w:pPr>
              <w:suppressAutoHyphens w:val="0"/>
              <w:rPr>
                <w:b/>
              </w:rPr>
            </w:pPr>
          </w:p>
        </w:tc>
        <w:tc>
          <w:tcPr>
            <w:tcW w:w="5812" w:type="dxa"/>
          </w:tcPr>
          <w:p w14:paraId="3DF99294" w14:textId="77777777" w:rsidR="00D70538" w:rsidRPr="00D70538" w:rsidRDefault="00D70538" w:rsidP="00D70538">
            <w:pPr>
              <w:suppressAutoHyphens w:val="0"/>
              <w:rPr>
                <w:b/>
              </w:rPr>
            </w:pPr>
            <w:r w:rsidRPr="00D70538">
              <w:t>Effective Care</w:t>
            </w:r>
          </w:p>
        </w:tc>
        <w:sdt>
          <w:sdtPr>
            <w:rPr>
              <w:b/>
            </w:rPr>
            <w:id w:val="-1590772104"/>
            <w14:checkbox>
              <w14:checked w14:val="1"/>
              <w14:checkedState w14:val="2612" w14:font="MS Gothic"/>
              <w14:uncheckedState w14:val="2610" w14:font="MS Gothic"/>
            </w14:checkbox>
          </w:sdtPr>
          <w:sdtContent>
            <w:tc>
              <w:tcPr>
                <w:tcW w:w="1624" w:type="dxa"/>
              </w:tcPr>
              <w:p w14:paraId="2A7914C1"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4EF287DE" w14:textId="77777777" w:rsidTr="00865CE2">
        <w:tc>
          <w:tcPr>
            <w:tcW w:w="1809" w:type="dxa"/>
            <w:vMerge/>
          </w:tcPr>
          <w:p w14:paraId="52152DFB" w14:textId="77777777" w:rsidR="00D70538" w:rsidRPr="00D70538" w:rsidRDefault="00D70538" w:rsidP="00D70538">
            <w:pPr>
              <w:suppressAutoHyphens w:val="0"/>
              <w:rPr>
                <w:b/>
              </w:rPr>
            </w:pPr>
          </w:p>
        </w:tc>
        <w:tc>
          <w:tcPr>
            <w:tcW w:w="5812" w:type="dxa"/>
          </w:tcPr>
          <w:p w14:paraId="1191D426" w14:textId="77777777" w:rsidR="00D70538" w:rsidRPr="00D70538" w:rsidRDefault="00D70538" w:rsidP="00D70538">
            <w:pPr>
              <w:suppressAutoHyphens w:val="0"/>
              <w:rPr>
                <w:b/>
              </w:rPr>
            </w:pPr>
            <w:r w:rsidRPr="00D70538">
              <w:t>Efficient Care</w:t>
            </w:r>
          </w:p>
        </w:tc>
        <w:sdt>
          <w:sdtPr>
            <w:rPr>
              <w:b/>
            </w:rPr>
            <w:id w:val="1427299090"/>
            <w14:checkbox>
              <w14:checked w14:val="1"/>
              <w14:checkedState w14:val="2612" w14:font="MS Gothic"/>
              <w14:uncheckedState w14:val="2610" w14:font="MS Gothic"/>
            </w14:checkbox>
          </w:sdtPr>
          <w:sdtContent>
            <w:tc>
              <w:tcPr>
                <w:tcW w:w="1624" w:type="dxa"/>
              </w:tcPr>
              <w:p w14:paraId="228477BE"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7B4ABD9A" w14:textId="77777777" w:rsidTr="00865CE2">
        <w:tc>
          <w:tcPr>
            <w:tcW w:w="1809" w:type="dxa"/>
            <w:vMerge/>
          </w:tcPr>
          <w:p w14:paraId="4953334E" w14:textId="77777777" w:rsidR="00D70538" w:rsidRPr="00D70538" w:rsidRDefault="00D70538" w:rsidP="00D70538">
            <w:pPr>
              <w:suppressAutoHyphens w:val="0"/>
              <w:rPr>
                <w:b/>
              </w:rPr>
            </w:pPr>
          </w:p>
        </w:tc>
        <w:tc>
          <w:tcPr>
            <w:tcW w:w="5812" w:type="dxa"/>
          </w:tcPr>
          <w:p w14:paraId="17E40125" w14:textId="77777777" w:rsidR="00D70538" w:rsidRPr="00D70538" w:rsidRDefault="00D70538" w:rsidP="00D70538">
            <w:pPr>
              <w:suppressAutoHyphens w:val="0"/>
              <w:rPr>
                <w:b/>
              </w:rPr>
            </w:pPr>
            <w:r w:rsidRPr="00D70538">
              <w:t>Equitable care</w:t>
            </w:r>
          </w:p>
        </w:tc>
        <w:sdt>
          <w:sdtPr>
            <w:rPr>
              <w:b/>
            </w:rPr>
            <w:id w:val="-1511138502"/>
            <w14:checkbox>
              <w14:checked w14:val="1"/>
              <w14:checkedState w14:val="2612" w14:font="MS Gothic"/>
              <w14:uncheckedState w14:val="2610" w14:font="MS Gothic"/>
            </w14:checkbox>
          </w:sdtPr>
          <w:sdtContent>
            <w:tc>
              <w:tcPr>
                <w:tcW w:w="1624" w:type="dxa"/>
              </w:tcPr>
              <w:p w14:paraId="210C98B3"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10A5583E" w14:textId="77777777" w:rsidTr="00865CE2">
        <w:tc>
          <w:tcPr>
            <w:tcW w:w="1809" w:type="dxa"/>
            <w:vMerge/>
          </w:tcPr>
          <w:p w14:paraId="7D58AE15" w14:textId="77777777" w:rsidR="00D70538" w:rsidRPr="00D70538" w:rsidRDefault="00D70538" w:rsidP="00D70538">
            <w:pPr>
              <w:suppressAutoHyphens w:val="0"/>
              <w:rPr>
                <w:b/>
              </w:rPr>
            </w:pPr>
          </w:p>
        </w:tc>
        <w:tc>
          <w:tcPr>
            <w:tcW w:w="5812" w:type="dxa"/>
          </w:tcPr>
          <w:p w14:paraId="4E1B669F" w14:textId="77777777" w:rsidR="00D70538" w:rsidRPr="00D70538" w:rsidRDefault="00D70538" w:rsidP="00D70538">
            <w:pPr>
              <w:suppressAutoHyphens w:val="0"/>
              <w:rPr>
                <w:b/>
              </w:rPr>
            </w:pPr>
            <w:r w:rsidRPr="00D70538">
              <w:t>Person-centred Care</w:t>
            </w:r>
          </w:p>
        </w:tc>
        <w:sdt>
          <w:sdtPr>
            <w:rPr>
              <w:b/>
            </w:rPr>
            <w:id w:val="-1349403007"/>
            <w14:checkbox>
              <w14:checked w14:val="1"/>
              <w14:checkedState w14:val="2612" w14:font="MS Gothic"/>
              <w14:uncheckedState w14:val="2610" w14:font="MS Gothic"/>
            </w14:checkbox>
          </w:sdtPr>
          <w:sdtContent>
            <w:tc>
              <w:tcPr>
                <w:tcW w:w="1624" w:type="dxa"/>
              </w:tcPr>
              <w:p w14:paraId="0C3CB982"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7CD76931" w14:textId="77777777" w:rsidTr="00865CE2">
        <w:tc>
          <w:tcPr>
            <w:tcW w:w="1809" w:type="dxa"/>
            <w:vMerge/>
          </w:tcPr>
          <w:p w14:paraId="3236F5DA" w14:textId="77777777" w:rsidR="00D70538" w:rsidRPr="00D70538" w:rsidRDefault="00D70538" w:rsidP="00D70538">
            <w:pPr>
              <w:suppressAutoHyphens w:val="0"/>
              <w:rPr>
                <w:b/>
              </w:rPr>
            </w:pPr>
          </w:p>
        </w:tc>
        <w:tc>
          <w:tcPr>
            <w:tcW w:w="5812" w:type="dxa"/>
          </w:tcPr>
          <w:p w14:paraId="01826FEF" w14:textId="77777777" w:rsidR="00D70538" w:rsidRPr="00D70538" w:rsidRDefault="00D70538" w:rsidP="00D70538">
            <w:pPr>
              <w:suppressAutoHyphens w:val="0"/>
              <w:rPr>
                <w:b/>
              </w:rPr>
            </w:pPr>
            <w:r w:rsidRPr="00D70538">
              <w:t>Staff and Resources</w:t>
            </w:r>
          </w:p>
        </w:tc>
        <w:sdt>
          <w:sdtPr>
            <w:rPr>
              <w:b/>
            </w:rPr>
            <w:id w:val="-1357344251"/>
            <w14:checkbox>
              <w14:checked w14:val="1"/>
              <w14:checkedState w14:val="2612" w14:font="MS Gothic"/>
              <w14:uncheckedState w14:val="2610" w14:font="MS Gothic"/>
            </w14:checkbox>
          </w:sdtPr>
          <w:sdtContent>
            <w:tc>
              <w:tcPr>
                <w:tcW w:w="1624" w:type="dxa"/>
              </w:tcPr>
              <w:p w14:paraId="040CDF19" w14:textId="77777777" w:rsidR="00D70538" w:rsidRPr="00D70538" w:rsidRDefault="00D70538" w:rsidP="00D70538">
                <w:pPr>
                  <w:suppressAutoHyphens w:val="0"/>
                  <w:jc w:val="center"/>
                  <w:rPr>
                    <w:b/>
                  </w:rPr>
                </w:pPr>
                <w:r w:rsidRPr="00D70538">
                  <w:rPr>
                    <w:rFonts w:ascii="Segoe UI Symbol" w:hAnsi="Segoe UI Symbol" w:cs="Segoe UI Symbol"/>
                    <w:b/>
                  </w:rPr>
                  <w:t>☒</w:t>
                </w:r>
              </w:p>
            </w:tc>
          </w:sdtContent>
        </w:sdt>
      </w:tr>
      <w:tr w:rsidR="00D70538" w:rsidRPr="00D70538" w14:paraId="3B099E86" w14:textId="77777777" w:rsidTr="00865CE2">
        <w:tc>
          <w:tcPr>
            <w:tcW w:w="1809" w:type="dxa"/>
            <w:vMerge w:val="restart"/>
          </w:tcPr>
          <w:p w14:paraId="6EEB8174" w14:textId="77777777" w:rsidR="00D70538" w:rsidRPr="00D70538" w:rsidRDefault="00D70538" w:rsidP="00D70538">
            <w:pPr>
              <w:suppressAutoHyphens w:val="0"/>
              <w:rPr>
                <w:b/>
              </w:rPr>
            </w:pPr>
            <w:r w:rsidRPr="00D70538">
              <w:rPr>
                <w:b/>
                <w:iCs/>
              </w:rPr>
              <w:t>Enablers</w:t>
            </w:r>
            <w:r w:rsidRPr="00D70538">
              <w:rPr>
                <w:b/>
                <w:i/>
              </w:rPr>
              <w:t xml:space="preserve"> (please choose which applies)</w:t>
            </w:r>
          </w:p>
        </w:tc>
        <w:tc>
          <w:tcPr>
            <w:tcW w:w="5812" w:type="dxa"/>
          </w:tcPr>
          <w:p w14:paraId="5BD23B72" w14:textId="77777777" w:rsidR="00D70538" w:rsidRPr="00D70538" w:rsidRDefault="00D70538" w:rsidP="00D70538">
            <w:pPr>
              <w:suppressAutoHyphens w:val="0"/>
            </w:pPr>
            <w:r w:rsidRPr="00D70538">
              <w:t>Whole Systems Approach</w:t>
            </w:r>
          </w:p>
        </w:tc>
        <w:sdt>
          <w:sdtPr>
            <w:id w:val="1760019172"/>
            <w14:checkbox>
              <w14:checked w14:val="1"/>
              <w14:checkedState w14:val="2612" w14:font="MS Gothic"/>
              <w14:uncheckedState w14:val="2610" w14:font="MS Gothic"/>
            </w14:checkbox>
          </w:sdtPr>
          <w:sdtContent>
            <w:tc>
              <w:tcPr>
                <w:tcW w:w="1624" w:type="dxa"/>
              </w:tcPr>
              <w:p w14:paraId="2B3F6B71"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47B9F2B7" w14:textId="77777777" w:rsidTr="00865CE2">
        <w:tc>
          <w:tcPr>
            <w:tcW w:w="1809" w:type="dxa"/>
            <w:vMerge/>
          </w:tcPr>
          <w:p w14:paraId="7B1357AA" w14:textId="77777777" w:rsidR="00D70538" w:rsidRPr="00D70538" w:rsidRDefault="00D70538" w:rsidP="00D70538">
            <w:pPr>
              <w:suppressAutoHyphens w:val="0"/>
              <w:rPr>
                <w:b/>
              </w:rPr>
            </w:pPr>
          </w:p>
        </w:tc>
        <w:tc>
          <w:tcPr>
            <w:tcW w:w="5812" w:type="dxa"/>
          </w:tcPr>
          <w:p w14:paraId="3016FE8F" w14:textId="77777777" w:rsidR="00D70538" w:rsidRPr="00D70538" w:rsidRDefault="00D70538" w:rsidP="00D70538">
            <w:pPr>
              <w:suppressAutoHyphens w:val="0"/>
            </w:pPr>
            <w:r w:rsidRPr="00D70538">
              <w:t>Leadership</w:t>
            </w:r>
          </w:p>
        </w:tc>
        <w:sdt>
          <w:sdtPr>
            <w:id w:val="2117096538"/>
            <w14:checkbox>
              <w14:checked w14:val="1"/>
              <w14:checkedState w14:val="2612" w14:font="MS Gothic"/>
              <w14:uncheckedState w14:val="2610" w14:font="MS Gothic"/>
            </w14:checkbox>
          </w:sdtPr>
          <w:sdtContent>
            <w:tc>
              <w:tcPr>
                <w:tcW w:w="1624" w:type="dxa"/>
              </w:tcPr>
              <w:p w14:paraId="7D3079B4"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5046267E" w14:textId="77777777" w:rsidTr="00865CE2">
        <w:tc>
          <w:tcPr>
            <w:tcW w:w="1809" w:type="dxa"/>
            <w:vMerge/>
          </w:tcPr>
          <w:p w14:paraId="43A127ED" w14:textId="77777777" w:rsidR="00D70538" w:rsidRPr="00D70538" w:rsidRDefault="00D70538" w:rsidP="00D70538">
            <w:pPr>
              <w:suppressAutoHyphens w:val="0"/>
              <w:rPr>
                <w:b/>
              </w:rPr>
            </w:pPr>
          </w:p>
        </w:tc>
        <w:tc>
          <w:tcPr>
            <w:tcW w:w="5812" w:type="dxa"/>
          </w:tcPr>
          <w:p w14:paraId="188599F3" w14:textId="77777777" w:rsidR="00D70538" w:rsidRPr="00D70538" w:rsidRDefault="00D70538" w:rsidP="00D70538">
            <w:pPr>
              <w:suppressAutoHyphens w:val="0"/>
            </w:pPr>
            <w:r w:rsidRPr="00D70538">
              <w:t>Workforce</w:t>
            </w:r>
          </w:p>
        </w:tc>
        <w:sdt>
          <w:sdtPr>
            <w:id w:val="-1282257052"/>
            <w14:checkbox>
              <w14:checked w14:val="1"/>
              <w14:checkedState w14:val="2612" w14:font="MS Gothic"/>
              <w14:uncheckedState w14:val="2610" w14:font="MS Gothic"/>
            </w14:checkbox>
          </w:sdtPr>
          <w:sdtContent>
            <w:tc>
              <w:tcPr>
                <w:tcW w:w="1624" w:type="dxa"/>
              </w:tcPr>
              <w:p w14:paraId="586FB380"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1836CABF" w14:textId="77777777" w:rsidTr="00865CE2">
        <w:tc>
          <w:tcPr>
            <w:tcW w:w="1809" w:type="dxa"/>
            <w:vMerge/>
          </w:tcPr>
          <w:p w14:paraId="2E3F8651" w14:textId="77777777" w:rsidR="00D70538" w:rsidRPr="00D70538" w:rsidRDefault="00D70538" w:rsidP="00D70538">
            <w:pPr>
              <w:suppressAutoHyphens w:val="0"/>
              <w:rPr>
                <w:b/>
              </w:rPr>
            </w:pPr>
          </w:p>
        </w:tc>
        <w:tc>
          <w:tcPr>
            <w:tcW w:w="5812" w:type="dxa"/>
          </w:tcPr>
          <w:p w14:paraId="5610A365" w14:textId="77777777" w:rsidR="00D70538" w:rsidRPr="00D70538" w:rsidRDefault="00D70538" w:rsidP="00D70538">
            <w:pPr>
              <w:suppressAutoHyphens w:val="0"/>
            </w:pPr>
            <w:r w:rsidRPr="00D70538">
              <w:t>Culture</w:t>
            </w:r>
          </w:p>
        </w:tc>
        <w:sdt>
          <w:sdtPr>
            <w:id w:val="617871883"/>
            <w14:checkbox>
              <w14:checked w14:val="1"/>
              <w14:checkedState w14:val="2612" w14:font="MS Gothic"/>
              <w14:uncheckedState w14:val="2610" w14:font="MS Gothic"/>
            </w14:checkbox>
          </w:sdtPr>
          <w:sdtContent>
            <w:tc>
              <w:tcPr>
                <w:tcW w:w="1624" w:type="dxa"/>
              </w:tcPr>
              <w:p w14:paraId="57594EF4"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4D6C31AB" w14:textId="77777777" w:rsidTr="00865CE2">
        <w:tc>
          <w:tcPr>
            <w:tcW w:w="1809" w:type="dxa"/>
            <w:vMerge/>
          </w:tcPr>
          <w:p w14:paraId="090CCEA4" w14:textId="77777777" w:rsidR="00D70538" w:rsidRPr="00D70538" w:rsidRDefault="00D70538" w:rsidP="00D70538">
            <w:pPr>
              <w:suppressAutoHyphens w:val="0"/>
              <w:rPr>
                <w:b/>
              </w:rPr>
            </w:pPr>
          </w:p>
        </w:tc>
        <w:tc>
          <w:tcPr>
            <w:tcW w:w="5812" w:type="dxa"/>
          </w:tcPr>
          <w:p w14:paraId="4B602778" w14:textId="77777777" w:rsidR="00D70538" w:rsidRPr="00D70538" w:rsidRDefault="00D70538" w:rsidP="00D70538">
            <w:pPr>
              <w:suppressAutoHyphens w:val="0"/>
            </w:pPr>
            <w:r w:rsidRPr="00D70538">
              <w:t xml:space="preserve">Information </w:t>
            </w:r>
          </w:p>
        </w:tc>
        <w:sdt>
          <w:sdtPr>
            <w:id w:val="314299722"/>
            <w14:checkbox>
              <w14:checked w14:val="1"/>
              <w14:checkedState w14:val="2612" w14:font="MS Gothic"/>
              <w14:uncheckedState w14:val="2610" w14:font="MS Gothic"/>
            </w14:checkbox>
          </w:sdtPr>
          <w:sdtContent>
            <w:tc>
              <w:tcPr>
                <w:tcW w:w="1624" w:type="dxa"/>
              </w:tcPr>
              <w:p w14:paraId="42D701C8" w14:textId="77777777" w:rsidR="00D70538" w:rsidRPr="00D70538" w:rsidRDefault="00D70538" w:rsidP="00D70538">
                <w:pPr>
                  <w:suppressAutoHyphens w:val="0"/>
                  <w:jc w:val="center"/>
                </w:pPr>
                <w:r w:rsidRPr="00D70538">
                  <w:rPr>
                    <w:rFonts w:ascii="Segoe UI Symbol" w:hAnsi="Segoe UI Symbol" w:cs="Segoe UI Symbol"/>
                  </w:rPr>
                  <w:t>☒</w:t>
                </w:r>
              </w:p>
            </w:tc>
          </w:sdtContent>
        </w:sdt>
      </w:tr>
      <w:tr w:rsidR="00D70538" w:rsidRPr="00D70538" w14:paraId="345B9415" w14:textId="77777777" w:rsidTr="00865CE2">
        <w:tc>
          <w:tcPr>
            <w:tcW w:w="1809" w:type="dxa"/>
            <w:vMerge/>
          </w:tcPr>
          <w:p w14:paraId="4ABA490F" w14:textId="77777777" w:rsidR="00D70538" w:rsidRPr="00D70538" w:rsidRDefault="00D70538" w:rsidP="00D70538">
            <w:pPr>
              <w:suppressAutoHyphens w:val="0"/>
              <w:rPr>
                <w:b/>
              </w:rPr>
            </w:pPr>
          </w:p>
        </w:tc>
        <w:tc>
          <w:tcPr>
            <w:tcW w:w="5812" w:type="dxa"/>
          </w:tcPr>
          <w:p w14:paraId="6791996A" w14:textId="77777777" w:rsidR="00D70538" w:rsidRPr="00D70538" w:rsidRDefault="00D70538" w:rsidP="00D70538">
            <w:pPr>
              <w:suppressAutoHyphens w:val="0"/>
            </w:pPr>
            <w:r w:rsidRPr="00D70538">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57B776F6" w14:textId="2ABD007C" w:rsidR="00D70538" w:rsidRPr="00D70538" w:rsidRDefault="00D714B9" w:rsidP="00D70538">
                <w:pPr>
                  <w:suppressAutoHyphens w:val="0"/>
                  <w:jc w:val="center"/>
                </w:pPr>
                <w:r w:rsidRPr="00D714B9">
                  <w:rPr>
                    <w:rFonts w:eastAsia="MS Gothic" w:hint="eastAsia"/>
                  </w:rPr>
                  <w:t>☒</w:t>
                </w:r>
              </w:p>
            </w:tc>
          </w:sdtContent>
        </w:sdt>
      </w:tr>
      <w:tr w:rsidR="00D70538" w:rsidRPr="00D70538" w14:paraId="744FA020" w14:textId="77777777" w:rsidTr="00865CE2">
        <w:tc>
          <w:tcPr>
            <w:tcW w:w="9245" w:type="dxa"/>
            <w:gridSpan w:val="3"/>
            <w:shd w:val="clear" w:color="auto" w:fill="C1A775"/>
          </w:tcPr>
          <w:p w14:paraId="384CC5DE" w14:textId="77777777" w:rsidR="00D70538" w:rsidRPr="00D70538" w:rsidRDefault="00D70538" w:rsidP="00D70538">
            <w:pPr>
              <w:suppressAutoHyphens w:val="0"/>
              <w:rPr>
                <w:b/>
              </w:rPr>
            </w:pPr>
            <w:r w:rsidRPr="00D70538">
              <w:rPr>
                <w:b/>
              </w:rPr>
              <w:t>Quality, Safety and Patient Experience</w:t>
            </w:r>
          </w:p>
        </w:tc>
      </w:tr>
      <w:tr w:rsidR="00D70538" w:rsidRPr="00D70538" w14:paraId="0DD4D383" w14:textId="77777777" w:rsidTr="00865CE2">
        <w:tc>
          <w:tcPr>
            <w:tcW w:w="9245" w:type="dxa"/>
            <w:gridSpan w:val="3"/>
          </w:tcPr>
          <w:p w14:paraId="68D3749E" w14:textId="77777777" w:rsidR="00D714B9" w:rsidRPr="00D714B9" w:rsidRDefault="00D714B9" w:rsidP="00D714B9">
            <w:pPr>
              <w:suppressAutoHyphens w:val="0"/>
              <w:jc w:val="both"/>
            </w:pPr>
            <w:r w:rsidRPr="00D714B9">
              <w:t>The Perinatal Committee reports directly to the Quality and Safety Committee and is noted through Service Group Quality, Safety and Risk Group and Senior Leadership Team governance arrangements.</w:t>
            </w:r>
          </w:p>
          <w:p w14:paraId="2DBEDA98" w14:textId="1149852F" w:rsidR="00D70538" w:rsidRPr="00D70538" w:rsidRDefault="00D714B9" w:rsidP="00D714B9">
            <w:pPr>
              <w:suppressAutoHyphens w:val="0"/>
              <w:jc w:val="both"/>
              <w:rPr>
                <w:b/>
              </w:rPr>
            </w:pPr>
            <w:r w:rsidRPr="00D714B9">
              <w:t>The Committee continues to receive assurance relating to clinical outcomes, safety, patient experience, workforce, governance, risk and service sustainability. The Committee remains assured that established governance arrangements support oversight of quality, safety and patient experience across maternity and neonatal services.</w:t>
            </w:r>
          </w:p>
        </w:tc>
      </w:tr>
      <w:tr w:rsidR="00D70538" w:rsidRPr="00D70538" w14:paraId="2A97D1FF" w14:textId="77777777" w:rsidTr="00865CE2">
        <w:tc>
          <w:tcPr>
            <w:tcW w:w="9245" w:type="dxa"/>
            <w:gridSpan w:val="3"/>
            <w:shd w:val="clear" w:color="auto" w:fill="C1A775"/>
          </w:tcPr>
          <w:p w14:paraId="38C2F759" w14:textId="77777777" w:rsidR="00D70538" w:rsidRPr="00D70538" w:rsidRDefault="00D70538" w:rsidP="00D70538">
            <w:pPr>
              <w:suppressAutoHyphens w:val="0"/>
              <w:jc w:val="both"/>
              <w:rPr>
                <w:b/>
              </w:rPr>
            </w:pPr>
            <w:r w:rsidRPr="00D70538">
              <w:rPr>
                <w:b/>
              </w:rPr>
              <w:t>Financial Implications</w:t>
            </w:r>
          </w:p>
        </w:tc>
      </w:tr>
      <w:tr w:rsidR="00D70538" w:rsidRPr="00D70538" w14:paraId="0524B329" w14:textId="77777777" w:rsidTr="00865CE2">
        <w:tc>
          <w:tcPr>
            <w:tcW w:w="9245" w:type="dxa"/>
            <w:gridSpan w:val="3"/>
          </w:tcPr>
          <w:p w14:paraId="1D5FF41D" w14:textId="0CFE1DF9" w:rsidR="00D70538" w:rsidRPr="00D70538" w:rsidRDefault="008C5759" w:rsidP="008C5759">
            <w:pPr>
              <w:suppressAutoHyphens w:val="0"/>
              <w:ind w:right="96"/>
              <w:jc w:val="both"/>
              <w:rPr>
                <w:color w:val="FF0000"/>
              </w:rPr>
            </w:pPr>
            <w:r w:rsidRPr="008C5759">
              <w:rPr>
                <w:rFonts w:eastAsia="Verdana" w:cs="Verdana"/>
              </w:rPr>
              <w:t>Whilst no immediate financial implications arise directly from this report, several areas continue to have potential resource implications, including workforce sustainability, implementation of the Perinatal Improvement Programme, digital transformation activities and ultrasound service capacity. Recruitment to vacant sonography and specialist workforce posts remains essential to support long-term service sustainability.</w:t>
            </w:r>
          </w:p>
        </w:tc>
      </w:tr>
      <w:tr w:rsidR="00D70538" w:rsidRPr="00D70538" w14:paraId="6E5F55A2" w14:textId="77777777" w:rsidTr="00865CE2">
        <w:tc>
          <w:tcPr>
            <w:tcW w:w="9245" w:type="dxa"/>
            <w:gridSpan w:val="3"/>
            <w:shd w:val="clear" w:color="auto" w:fill="C1A775"/>
          </w:tcPr>
          <w:p w14:paraId="6BF9EF54" w14:textId="77777777" w:rsidR="00D70538" w:rsidRPr="00D70538" w:rsidRDefault="00D70538" w:rsidP="00D70538">
            <w:pPr>
              <w:keepNext/>
              <w:keepLines/>
              <w:suppressAutoHyphens w:val="0"/>
              <w:ind w:right="96"/>
              <w:jc w:val="both"/>
              <w:rPr>
                <w:b/>
              </w:rPr>
            </w:pPr>
            <w:r w:rsidRPr="00D70538">
              <w:rPr>
                <w:b/>
              </w:rPr>
              <w:t>Legal Implications (including equality and diversity assessment)</w:t>
            </w:r>
          </w:p>
        </w:tc>
      </w:tr>
      <w:tr w:rsidR="00D70538" w:rsidRPr="00D70538" w14:paraId="765F6B96" w14:textId="77777777" w:rsidTr="00865CE2">
        <w:tc>
          <w:tcPr>
            <w:tcW w:w="9245" w:type="dxa"/>
            <w:gridSpan w:val="3"/>
          </w:tcPr>
          <w:p w14:paraId="1C295272" w14:textId="77777777" w:rsidR="008C5759" w:rsidRPr="008C5759" w:rsidRDefault="008C5759" w:rsidP="008C5759">
            <w:pPr>
              <w:suppressAutoHyphens w:val="0"/>
              <w:ind w:right="96"/>
              <w:jc w:val="both"/>
            </w:pPr>
            <w:r w:rsidRPr="008C5759">
              <w:t>No specific legal implications are identified within this report.</w:t>
            </w:r>
          </w:p>
          <w:p w14:paraId="5A652C40" w14:textId="02BA6758" w:rsidR="00D70538" w:rsidRPr="00D70538" w:rsidRDefault="008C5759" w:rsidP="008C5759">
            <w:pPr>
              <w:suppressAutoHyphens w:val="0"/>
              <w:ind w:right="96"/>
              <w:jc w:val="both"/>
              <w:rPr>
                <w:color w:val="FF0000"/>
              </w:rPr>
            </w:pPr>
            <w:r w:rsidRPr="008C5759">
              <w:t>The proposed amendments to the Serial Growth Scan Surveillance Pathway have been developed following review of available evidence, benchmarking and risk assessment processes. Equality and Quality Impact Assessments have been completed or are being progressed through the appropriate governance arrangements.</w:t>
            </w:r>
          </w:p>
        </w:tc>
      </w:tr>
      <w:tr w:rsidR="00D70538" w:rsidRPr="00D70538" w14:paraId="73F3E944" w14:textId="77777777" w:rsidTr="00865CE2">
        <w:tc>
          <w:tcPr>
            <w:tcW w:w="9245" w:type="dxa"/>
            <w:gridSpan w:val="3"/>
            <w:shd w:val="clear" w:color="auto" w:fill="C1A775"/>
          </w:tcPr>
          <w:p w14:paraId="45AF5F9D" w14:textId="77777777" w:rsidR="00D70538" w:rsidRPr="00D70538" w:rsidRDefault="00D70538" w:rsidP="00D70538">
            <w:pPr>
              <w:suppressAutoHyphens w:val="0"/>
              <w:ind w:right="96"/>
              <w:jc w:val="both"/>
              <w:rPr>
                <w:b/>
                <w:color w:val="FF0000"/>
              </w:rPr>
            </w:pPr>
            <w:r w:rsidRPr="00D70538">
              <w:rPr>
                <w:b/>
              </w:rPr>
              <w:t>Staffing Implications</w:t>
            </w:r>
          </w:p>
        </w:tc>
      </w:tr>
      <w:tr w:rsidR="00D70538" w:rsidRPr="00D70538" w14:paraId="10ECBECC" w14:textId="77777777" w:rsidTr="00865CE2">
        <w:tc>
          <w:tcPr>
            <w:tcW w:w="9245" w:type="dxa"/>
            <w:gridSpan w:val="3"/>
          </w:tcPr>
          <w:p w14:paraId="41527597" w14:textId="77777777" w:rsidR="008C5759" w:rsidRDefault="008C5759" w:rsidP="008C5759">
            <w:pPr>
              <w:suppressAutoHyphens w:val="0"/>
              <w:jc w:val="both"/>
              <w:rPr>
                <w:rFonts w:eastAsia="Verdana" w:cs="Verdana"/>
              </w:rPr>
            </w:pPr>
            <w:r w:rsidRPr="008C5759">
              <w:rPr>
                <w:rFonts w:eastAsia="Verdana" w:cs="Verdana"/>
              </w:rPr>
              <w:t>Workforce sustainability remains one of the principal risks for maternity and neonatal services. Challenges remain in relation to maternity, neonatal and specialist workforce capacity, including sonography services, neonatal medical staffing and recruitment to substantive vacancies.</w:t>
            </w:r>
          </w:p>
          <w:p w14:paraId="2DAA9AFD" w14:textId="77777777" w:rsidR="008C5759" w:rsidRPr="008C5759" w:rsidRDefault="008C5759" w:rsidP="008C5759">
            <w:pPr>
              <w:suppressAutoHyphens w:val="0"/>
              <w:jc w:val="both"/>
              <w:rPr>
                <w:rFonts w:eastAsia="Verdana" w:cs="Verdana"/>
              </w:rPr>
            </w:pPr>
          </w:p>
          <w:p w14:paraId="6313FD64" w14:textId="1E5D24C2" w:rsidR="00D70538" w:rsidRPr="00D70538" w:rsidRDefault="008C5759" w:rsidP="008C5759">
            <w:pPr>
              <w:suppressAutoHyphens w:val="0"/>
              <w:jc w:val="both"/>
              <w:rPr>
                <w:color w:val="FF0000"/>
              </w:rPr>
            </w:pPr>
            <w:r w:rsidRPr="008C5759">
              <w:rPr>
                <w:rFonts w:eastAsia="Verdana" w:cs="Verdana"/>
              </w:rPr>
              <w:t>Mitigations remain in place, including flexible deployment, temporary staffing solutions, recruitment activity and workforce planning. No current staffing risks require escalation beyond existing governance arrangements; however, workforce sustainability remains subject to ongoing monitoring and oversight.</w:t>
            </w:r>
          </w:p>
        </w:tc>
      </w:tr>
      <w:tr w:rsidR="00D70538" w:rsidRPr="00D70538" w14:paraId="398E532F" w14:textId="77777777" w:rsidTr="00865CE2">
        <w:tc>
          <w:tcPr>
            <w:tcW w:w="9245" w:type="dxa"/>
            <w:gridSpan w:val="3"/>
            <w:shd w:val="clear" w:color="auto" w:fill="C1A775"/>
          </w:tcPr>
          <w:p w14:paraId="656046F0" w14:textId="77777777" w:rsidR="00D70538" w:rsidRPr="00D70538" w:rsidRDefault="00D70538" w:rsidP="00D70538">
            <w:pPr>
              <w:suppressAutoHyphens w:val="0"/>
              <w:ind w:right="96"/>
              <w:jc w:val="both"/>
              <w:rPr>
                <w:b/>
                <w:color w:val="FF0000"/>
              </w:rPr>
            </w:pPr>
            <w:r w:rsidRPr="00D70538">
              <w:rPr>
                <w:b/>
              </w:rPr>
              <w:t>Long Term Implications (including the impact of the Well-being of Future Generations (Wales) Act 2015)</w:t>
            </w:r>
          </w:p>
        </w:tc>
      </w:tr>
      <w:tr w:rsidR="00D70538" w:rsidRPr="00D70538" w14:paraId="75821EFA" w14:textId="77777777" w:rsidTr="00865CE2">
        <w:tc>
          <w:tcPr>
            <w:tcW w:w="9245" w:type="dxa"/>
            <w:gridSpan w:val="3"/>
          </w:tcPr>
          <w:p w14:paraId="058B2810" w14:textId="77777777" w:rsidR="00FB08B3" w:rsidRPr="00FB08B3" w:rsidRDefault="00FB08B3" w:rsidP="00FB08B3">
            <w:pPr>
              <w:suppressAutoHyphens w:val="0"/>
              <w:ind w:right="96"/>
              <w:jc w:val="both"/>
            </w:pPr>
            <w:r w:rsidRPr="00FB08B3">
              <w:lastRenderedPageBreak/>
              <w:t>The work of the Perinatal Committee and Perinatal Improvement Programme continues to deliver significant long-term benefits for women, babies, families, communities and staff.</w:t>
            </w:r>
          </w:p>
          <w:p w14:paraId="468C95F9" w14:textId="77777777" w:rsidR="00FB08B3" w:rsidRPr="00FB08B3" w:rsidRDefault="00FB08B3" w:rsidP="00FB08B3">
            <w:pPr>
              <w:suppressAutoHyphens w:val="0"/>
              <w:ind w:right="96"/>
              <w:jc w:val="both"/>
            </w:pPr>
            <w:r w:rsidRPr="00FB08B3">
              <w:t>The actions contained within this report contribute to:</w:t>
            </w:r>
          </w:p>
          <w:p w14:paraId="2141E47D" w14:textId="77777777" w:rsidR="00FB08B3" w:rsidRDefault="00FB08B3" w:rsidP="00FB08B3">
            <w:pPr>
              <w:suppressAutoHyphens w:val="0"/>
              <w:ind w:right="96"/>
              <w:jc w:val="both"/>
              <w:rPr>
                <w:b/>
                <w:bCs/>
              </w:rPr>
            </w:pPr>
          </w:p>
          <w:p w14:paraId="1A625916" w14:textId="380B36CB" w:rsidR="00FB08B3" w:rsidRPr="00FB08B3" w:rsidRDefault="00FB08B3" w:rsidP="00FB08B3">
            <w:pPr>
              <w:suppressAutoHyphens w:val="0"/>
              <w:ind w:right="96"/>
              <w:jc w:val="both"/>
              <w:rPr>
                <w:b/>
                <w:bCs/>
              </w:rPr>
            </w:pPr>
            <w:r w:rsidRPr="00FB08B3">
              <w:rPr>
                <w:b/>
                <w:bCs/>
              </w:rPr>
              <w:t>A Healthier Wales</w:t>
            </w:r>
          </w:p>
          <w:p w14:paraId="4A005C7C" w14:textId="77777777" w:rsidR="00FB08B3" w:rsidRPr="00FB08B3" w:rsidRDefault="00FB08B3" w:rsidP="00FB08B3">
            <w:pPr>
              <w:suppressAutoHyphens w:val="0"/>
              <w:ind w:right="96"/>
              <w:jc w:val="both"/>
            </w:pPr>
            <w:r w:rsidRPr="00FB08B3">
              <w:t>Through continued focus on reducing avoidable harm, improving maternity and neonatal outcomes, strengthening fetal surveillance, enhancing patient experience and supporting earlier intervention.</w:t>
            </w:r>
          </w:p>
          <w:p w14:paraId="7DCCF255" w14:textId="77777777" w:rsidR="00FB08B3" w:rsidRDefault="00FB08B3" w:rsidP="00FB08B3">
            <w:pPr>
              <w:suppressAutoHyphens w:val="0"/>
              <w:ind w:right="96"/>
              <w:jc w:val="both"/>
              <w:rPr>
                <w:b/>
                <w:bCs/>
              </w:rPr>
            </w:pPr>
          </w:p>
          <w:p w14:paraId="0AE8E36E" w14:textId="77E7419C" w:rsidR="00FB08B3" w:rsidRPr="00FB08B3" w:rsidRDefault="00FB08B3" w:rsidP="00FB08B3">
            <w:pPr>
              <w:suppressAutoHyphens w:val="0"/>
              <w:ind w:right="96"/>
              <w:jc w:val="both"/>
              <w:rPr>
                <w:b/>
                <w:bCs/>
              </w:rPr>
            </w:pPr>
            <w:r w:rsidRPr="00FB08B3">
              <w:rPr>
                <w:b/>
                <w:bCs/>
              </w:rPr>
              <w:t>A More Equal Wales</w:t>
            </w:r>
          </w:p>
          <w:p w14:paraId="2369B965" w14:textId="77777777" w:rsidR="00FB08B3" w:rsidRPr="00FB08B3" w:rsidRDefault="00FB08B3" w:rsidP="00FB08B3">
            <w:pPr>
              <w:suppressAutoHyphens w:val="0"/>
              <w:ind w:right="96"/>
              <w:jc w:val="both"/>
            </w:pPr>
            <w:r w:rsidRPr="00FB08B3">
              <w:t>Through targeted engagement with diverse communities, reduction of health inequalities, culturally responsive care and equitable access to services.</w:t>
            </w:r>
          </w:p>
          <w:p w14:paraId="66FD6E88" w14:textId="77777777" w:rsidR="00FB08B3" w:rsidRDefault="00FB08B3" w:rsidP="00FB08B3">
            <w:pPr>
              <w:suppressAutoHyphens w:val="0"/>
              <w:ind w:right="96"/>
              <w:jc w:val="both"/>
              <w:rPr>
                <w:b/>
                <w:bCs/>
              </w:rPr>
            </w:pPr>
          </w:p>
          <w:p w14:paraId="29FA27A4" w14:textId="3A79A00A" w:rsidR="00FB08B3" w:rsidRPr="00FB08B3" w:rsidRDefault="00FB08B3" w:rsidP="00FB08B3">
            <w:pPr>
              <w:suppressAutoHyphens w:val="0"/>
              <w:ind w:right="96"/>
              <w:jc w:val="both"/>
              <w:rPr>
                <w:b/>
                <w:bCs/>
              </w:rPr>
            </w:pPr>
            <w:r w:rsidRPr="00FB08B3">
              <w:rPr>
                <w:b/>
                <w:bCs/>
              </w:rPr>
              <w:t>A Wales of Cohesive Communities</w:t>
            </w:r>
          </w:p>
          <w:p w14:paraId="7CCF9125" w14:textId="77777777" w:rsidR="00FB08B3" w:rsidRPr="00FB08B3" w:rsidRDefault="00FB08B3" w:rsidP="00FB08B3">
            <w:pPr>
              <w:suppressAutoHyphens w:val="0"/>
              <w:ind w:right="96"/>
              <w:jc w:val="both"/>
            </w:pPr>
            <w:r w:rsidRPr="00FB08B3">
              <w:t>Through co-production, enhanced patient engagement, partnership working and incorporation of lived experience into service development.</w:t>
            </w:r>
          </w:p>
          <w:p w14:paraId="6FA5DDD7" w14:textId="77777777" w:rsidR="00FB08B3" w:rsidRDefault="00FB08B3" w:rsidP="00FB08B3">
            <w:pPr>
              <w:suppressAutoHyphens w:val="0"/>
              <w:ind w:right="96"/>
              <w:jc w:val="both"/>
              <w:rPr>
                <w:b/>
                <w:bCs/>
              </w:rPr>
            </w:pPr>
          </w:p>
          <w:p w14:paraId="42003F16" w14:textId="23863B83" w:rsidR="00FB08B3" w:rsidRPr="00FB08B3" w:rsidRDefault="00FB08B3" w:rsidP="00FB08B3">
            <w:pPr>
              <w:suppressAutoHyphens w:val="0"/>
              <w:ind w:right="96"/>
              <w:jc w:val="both"/>
              <w:rPr>
                <w:b/>
                <w:bCs/>
              </w:rPr>
            </w:pPr>
            <w:r w:rsidRPr="00FB08B3">
              <w:rPr>
                <w:b/>
                <w:bCs/>
              </w:rPr>
              <w:t>A Resilient Wales</w:t>
            </w:r>
          </w:p>
          <w:p w14:paraId="1E811892" w14:textId="77777777" w:rsidR="00FB08B3" w:rsidRPr="00FB08B3" w:rsidRDefault="00FB08B3" w:rsidP="00FB08B3">
            <w:pPr>
              <w:suppressAutoHyphens w:val="0"/>
              <w:ind w:right="96"/>
              <w:jc w:val="both"/>
            </w:pPr>
            <w:r w:rsidRPr="00FB08B3">
              <w:t>Through workforce sustainability planning, digital transformation, strengthened quality management systems, improvement science and robust governance arrangements.</w:t>
            </w:r>
          </w:p>
          <w:p w14:paraId="2D0955C3" w14:textId="77777777" w:rsidR="00FB08B3" w:rsidRDefault="00FB08B3" w:rsidP="00FB08B3">
            <w:pPr>
              <w:suppressAutoHyphens w:val="0"/>
              <w:ind w:right="96"/>
              <w:jc w:val="both"/>
              <w:rPr>
                <w:b/>
                <w:bCs/>
              </w:rPr>
            </w:pPr>
          </w:p>
          <w:p w14:paraId="599849E4" w14:textId="493C655C" w:rsidR="00FB08B3" w:rsidRPr="00FB08B3" w:rsidRDefault="00FB08B3" w:rsidP="00FB08B3">
            <w:pPr>
              <w:suppressAutoHyphens w:val="0"/>
              <w:ind w:right="96"/>
              <w:jc w:val="both"/>
              <w:rPr>
                <w:b/>
                <w:bCs/>
              </w:rPr>
            </w:pPr>
            <w:r w:rsidRPr="00FB08B3">
              <w:rPr>
                <w:b/>
                <w:bCs/>
              </w:rPr>
              <w:t>A Prosperous Wales</w:t>
            </w:r>
          </w:p>
          <w:p w14:paraId="42579A27" w14:textId="77777777" w:rsidR="00FB08B3" w:rsidRPr="00FB08B3" w:rsidRDefault="00FB08B3" w:rsidP="00FB08B3">
            <w:pPr>
              <w:suppressAutoHyphens w:val="0"/>
              <w:ind w:right="96"/>
              <w:jc w:val="both"/>
            </w:pPr>
            <w:r w:rsidRPr="00FB08B3">
              <w:t>Through prevention, quality improvement, efficient use of resources, reduction of avoidable harm and development of sustainable service models that support long-term healthcare value.</w:t>
            </w:r>
          </w:p>
          <w:p w14:paraId="01BAC772" w14:textId="5A5F7CF6" w:rsidR="00D70538" w:rsidRPr="00D70538" w:rsidRDefault="00FB08B3" w:rsidP="00FB08B3">
            <w:pPr>
              <w:suppressAutoHyphens w:val="0"/>
              <w:ind w:right="96"/>
              <w:jc w:val="both"/>
              <w:rPr>
                <w:color w:val="FF0000"/>
              </w:rPr>
            </w:pPr>
            <w:r w:rsidRPr="00FB08B3">
              <w:t>Collectively, the improvement activity described within this report reflects a preventative, collaborative and long-term approach to improving outcomes for women, babies and families whilst supporting sustainable service delivery and fulfilling the organisation's responsibilities under the Well-being of Future Generations (Wales) Act 2015.</w:t>
            </w:r>
          </w:p>
        </w:tc>
      </w:tr>
      <w:tr w:rsidR="00D70538" w:rsidRPr="00D70538" w14:paraId="2D76CDC9" w14:textId="77777777" w:rsidTr="00865CE2">
        <w:tc>
          <w:tcPr>
            <w:tcW w:w="9245" w:type="dxa"/>
            <w:gridSpan w:val="3"/>
            <w:shd w:val="clear" w:color="auto" w:fill="C1A775"/>
          </w:tcPr>
          <w:p w14:paraId="1BEB505D" w14:textId="77777777" w:rsidR="00D70538" w:rsidRPr="00D70538" w:rsidRDefault="00D70538" w:rsidP="00D70538">
            <w:pPr>
              <w:suppressAutoHyphens w:val="0"/>
              <w:ind w:right="96"/>
              <w:jc w:val="both"/>
              <w:rPr>
                <w:b/>
              </w:rPr>
            </w:pPr>
            <w:r w:rsidRPr="00D70538">
              <w:rPr>
                <w:b/>
              </w:rPr>
              <w:t>Report History</w:t>
            </w:r>
          </w:p>
        </w:tc>
      </w:tr>
      <w:tr w:rsidR="00D70538" w:rsidRPr="00D70538" w14:paraId="35BB30C6" w14:textId="77777777" w:rsidTr="00865CE2">
        <w:tc>
          <w:tcPr>
            <w:tcW w:w="9245" w:type="dxa"/>
            <w:gridSpan w:val="3"/>
          </w:tcPr>
          <w:p w14:paraId="00EF8867" w14:textId="77777777" w:rsidR="00FB08B3" w:rsidRPr="00FB08B3" w:rsidRDefault="00FB08B3" w:rsidP="00FB08B3">
            <w:pPr>
              <w:suppressAutoHyphens w:val="0"/>
              <w:ind w:right="96"/>
              <w:jc w:val="both"/>
            </w:pPr>
            <w:r w:rsidRPr="00FB08B3">
              <w:t>The Perinatal Committee reports directly to the Quality and Safety Committee and is noted through Service Group Quality, Safety and Risk Group and Senior Leadership Team governance arrangements.</w:t>
            </w:r>
          </w:p>
          <w:p w14:paraId="456CA812" w14:textId="77777777" w:rsidR="00FB08B3" w:rsidRDefault="00FB08B3" w:rsidP="00FB08B3">
            <w:pPr>
              <w:suppressAutoHyphens w:val="0"/>
              <w:ind w:right="96"/>
              <w:jc w:val="both"/>
              <w:rPr>
                <w:b/>
                <w:bCs/>
              </w:rPr>
            </w:pPr>
          </w:p>
          <w:p w14:paraId="0050819B" w14:textId="2C72A690" w:rsidR="00FB08B3" w:rsidRPr="00FB08B3" w:rsidRDefault="00FB08B3" w:rsidP="00FB08B3">
            <w:pPr>
              <w:suppressAutoHyphens w:val="0"/>
              <w:ind w:right="96"/>
              <w:jc w:val="both"/>
            </w:pPr>
            <w:r w:rsidRPr="00FB08B3">
              <w:rPr>
                <w:b/>
                <w:bCs/>
              </w:rPr>
              <w:t>Previous report:</w:t>
            </w:r>
            <w:r w:rsidRPr="00FB08B3">
              <w:t xml:space="preserve"> July 2026</w:t>
            </w:r>
          </w:p>
          <w:p w14:paraId="41C1753B" w14:textId="188C6A19" w:rsidR="00D70538" w:rsidRPr="00D70538" w:rsidRDefault="00FB08B3" w:rsidP="00FB08B3">
            <w:pPr>
              <w:suppressAutoHyphens w:val="0"/>
              <w:ind w:right="96"/>
              <w:jc w:val="both"/>
              <w:rPr>
                <w:color w:val="FF0000"/>
              </w:rPr>
            </w:pPr>
            <w:r w:rsidRPr="00FB08B3">
              <w:rPr>
                <w:b/>
                <w:bCs/>
              </w:rPr>
              <w:t>Current report:</w:t>
            </w:r>
            <w:r w:rsidRPr="00FB08B3">
              <w:t xml:space="preserve"> August 2026</w:t>
            </w:r>
          </w:p>
        </w:tc>
      </w:tr>
      <w:tr w:rsidR="00D70538" w:rsidRPr="00D70538" w14:paraId="7CA66E05" w14:textId="77777777" w:rsidTr="00865CE2">
        <w:tc>
          <w:tcPr>
            <w:tcW w:w="9245" w:type="dxa"/>
            <w:gridSpan w:val="3"/>
            <w:shd w:val="clear" w:color="auto" w:fill="C1A775"/>
          </w:tcPr>
          <w:p w14:paraId="694AFBB0" w14:textId="77777777" w:rsidR="00D70538" w:rsidRPr="00D70538" w:rsidRDefault="00D70538" w:rsidP="00D70538">
            <w:pPr>
              <w:suppressAutoHyphens w:val="0"/>
              <w:ind w:right="96"/>
              <w:jc w:val="both"/>
              <w:rPr>
                <w:color w:val="FF0000"/>
              </w:rPr>
            </w:pPr>
            <w:r w:rsidRPr="00D70538">
              <w:rPr>
                <w:b/>
              </w:rPr>
              <w:t>Appendices</w:t>
            </w:r>
          </w:p>
        </w:tc>
      </w:tr>
      <w:tr w:rsidR="00D70538" w:rsidRPr="00D70538" w14:paraId="5E2BADAE" w14:textId="77777777" w:rsidTr="00865CE2">
        <w:tc>
          <w:tcPr>
            <w:tcW w:w="9245" w:type="dxa"/>
            <w:gridSpan w:val="3"/>
          </w:tcPr>
          <w:p w14:paraId="0B867B91" w14:textId="77777777" w:rsidR="00282486" w:rsidRPr="00282486" w:rsidRDefault="00282486" w:rsidP="00282486">
            <w:pPr>
              <w:suppressAutoHyphens w:val="0"/>
              <w:ind w:right="96"/>
              <w:jc w:val="both"/>
            </w:pPr>
            <w:r w:rsidRPr="00282486">
              <w:rPr>
                <w:b/>
                <w:bCs/>
              </w:rPr>
              <w:t>Appendix 1:</w:t>
            </w:r>
            <w:r w:rsidRPr="00282486">
              <w:t xml:space="preserve"> August Perinatal Dashboard (July 2026 Data)</w:t>
            </w:r>
          </w:p>
          <w:p w14:paraId="4691B077" w14:textId="5EE8FF27" w:rsidR="00D70538" w:rsidRPr="00D70538" w:rsidRDefault="00282486" w:rsidP="00282486">
            <w:pPr>
              <w:suppressAutoHyphens w:val="0"/>
              <w:ind w:right="96"/>
              <w:jc w:val="both"/>
              <w:rPr>
                <w:color w:val="FF0000"/>
              </w:rPr>
            </w:pPr>
            <w:r w:rsidRPr="00282486">
              <w:rPr>
                <w:b/>
                <w:bCs/>
              </w:rPr>
              <w:t>Appendix 2:</w:t>
            </w:r>
            <w:r w:rsidRPr="00282486">
              <w:t xml:space="preserve"> Review of Serial Growth Scan Surveillance Pathway (Decision Paper)</w:t>
            </w:r>
          </w:p>
        </w:tc>
      </w:tr>
    </w:tbl>
    <w:p w14:paraId="54371BD4" w14:textId="77777777" w:rsidR="00C74BBB" w:rsidRPr="00FD78F9" w:rsidRDefault="00C74BBB">
      <w:pPr>
        <w:rPr>
          <w:rFonts w:ascii="Verdana" w:hAnsi="Verdana"/>
          <w:sz w:val="24"/>
          <w:szCs w:val="24"/>
        </w:rPr>
      </w:pPr>
    </w:p>
    <w:sectPr w:rsidR="00C74BBB" w:rsidRPr="00FD78F9">
      <w:headerReference w:type="default" r:id="rId41"/>
      <w:footerReference w:type="default" r:id="rId42"/>
      <w:pgSz w:w="11906" w:h="16838"/>
      <w:pgMar w:top="1843" w:right="849" w:bottom="1440" w:left="99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2F9F" w14:textId="77777777" w:rsidR="002A5906" w:rsidRDefault="002A5906">
      <w:pPr>
        <w:spacing w:after="0" w:line="240" w:lineRule="auto"/>
      </w:pPr>
      <w:r>
        <w:separator/>
      </w:r>
    </w:p>
  </w:endnote>
  <w:endnote w:type="continuationSeparator" w:id="0">
    <w:p w14:paraId="0F51D95A" w14:textId="77777777" w:rsidR="002A5906" w:rsidRDefault="002A5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p w14:paraId="475FA409" w14:textId="77777777" w:rsidR="002C1B01" w:rsidRDefault="002C1B01" w:rsidP="002C1B01">
            <w:pPr>
              <w:pStyle w:val="Footer"/>
              <w:jc w:val="right"/>
              <w:rPr>
                <w:rFonts w:ascii="Verdana" w:hAnsi="Verdana"/>
                <w:sz w:val="20"/>
                <w:szCs w:val="20"/>
              </w:rPr>
            </w:pPr>
            <w:r w:rsidRPr="004C7750">
              <w:rPr>
                <w:noProof/>
              </w:rPr>
              <w:drawing>
                <wp:anchor distT="0" distB="0" distL="114300" distR="114300" simplePos="0" relativeHeight="251657728" behindDoc="1" locked="0" layoutInCell="1" allowOverlap="1" wp14:anchorId="0AFD659C" wp14:editId="362FC11A">
                  <wp:simplePos x="0" y="0"/>
                  <wp:positionH relativeFrom="column">
                    <wp:posOffset>-558800</wp:posOffset>
                  </wp:positionH>
                  <wp:positionV relativeFrom="paragraph">
                    <wp:posOffset>-60960</wp:posOffset>
                  </wp:positionV>
                  <wp:extent cx="2757106" cy="749300"/>
                  <wp:effectExtent l="0" t="0" r="0" b="0"/>
                  <wp:wrapNone/>
                  <wp:docPr id="9077234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7</w:t>
            </w:r>
            <w:r w:rsidRPr="007257A5">
              <w:rPr>
                <w:rFonts w:ascii="Verdana" w:hAnsi="Verdana"/>
                <w:b/>
                <w:bCs/>
                <w:sz w:val="20"/>
                <w:szCs w:val="20"/>
              </w:rPr>
              <w:fldChar w:fldCharType="end"/>
            </w:r>
          </w:p>
        </w:sdtContent>
      </w:sdt>
    </w:sdtContent>
  </w:sdt>
  <w:p w14:paraId="54374C74" w14:textId="07A8A4F0" w:rsidR="00D4505F" w:rsidRDefault="007D2662" w:rsidP="00C72C9C">
    <w:pPr>
      <w:pStyle w:val="Footer"/>
      <w:jc w:val="right"/>
      <w:rPr>
        <w:rFonts w:ascii="Verdana" w:hAnsi="Verdana"/>
        <w:sz w:val="20"/>
        <w:szCs w:val="20"/>
      </w:rPr>
    </w:pPr>
    <w:r>
      <w:rPr>
        <w:rFonts w:ascii="Verdana" w:hAnsi="Verdana"/>
        <w:sz w:val="20"/>
        <w:szCs w:val="20"/>
      </w:rPr>
      <w:t xml:space="preserve">Quality &amp; Safety Committee </w:t>
    </w:r>
  </w:p>
  <w:p w14:paraId="532224FB" w14:textId="68E1B2FA" w:rsidR="007D2662" w:rsidRPr="00C72C9C" w:rsidRDefault="00DB339D" w:rsidP="00C72C9C">
    <w:pPr>
      <w:pStyle w:val="Footer"/>
      <w:jc w:val="right"/>
      <w:rPr>
        <w:rFonts w:ascii="Verdana" w:hAnsi="Verdana"/>
        <w:sz w:val="20"/>
        <w:szCs w:val="20"/>
      </w:rPr>
    </w:pPr>
    <w:r>
      <w:rPr>
        <w:rFonts w:ascii="Verdana" w:hAnsi="Verdana"/>
        <w:sz w:val="20"/>
        <w:szCs w:val="20"/>
      </w:rPr>
      <w:t>8</w:t>
    </w:r>
    <w:r w:rsidRPr="00DB339D">
      <w:rPr>
        <w:rFonts w:ascii="Verdana" w:hAnsi="Verdana"/>
        <w:sz w:val="20"/>
        <w:szCs w:val="20"/>
        <w:vertAlign w:val="superscript"/>
      </w:rPr>
      <w:t>th</w:t>
    </w:r>
    <w:r>
      <w:rPr>
        <w:rFonts w:ascii="Verdana" w:hAnsi="Verdana"/>
        <w:sz w:val="20"/>
        <w:szCs w:val="20"/>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D495" w14:textId="77777777" w:rsidR="002A5906" w:rsidRDefault="002A5906">
      <w:pPr>
        <w:spacing w:after="0" w:line="240" w:lineRule="auto"/>
      </w:pPr>
      <w:r>
        <w:rPr>
          <w:color w:val="000000"/>
        </w:rPr>
        <w:separator/>
      </w:r>
    </w:p>
  </w:footnote>
  <w:footnote w:type="continuationSeparator" w:id="0">
    <w:p w14:paraId="532A9E1F" w14:textId="77777777" w:rsidR="002A5906" w:rsidRDefault="002A5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3A6D" w14:textId="1D6D8398" w:rsidR="00D4505F" w:rsidRDefault="00C72C9C">
    <w:pPr>
      <w:pStyle w:val="Header"/>
    </w:pPr>
    <w:r>
      <w:rPr>
        <w:noProof/>
        <w:lang w:eastAsia="en-GB"/>
      </w:rPr>
      <w:drawing>
        <wp:anchor distT="0" distB="0" distL="114300" distR="114300" simplePos="0" relativeHeight="251656704" behindDoc="0" locked="0" layoutInCell="1" allowOverlap="1" wp14:anchorId="753CAFF1" wp14:editId="3436AB96">
          <wp:simplePos x="0" y="0"/>
          <wp:positionH relativeFrom="column">
            <wp:posOffset>1364970</wp:posOffset>
          </wp:positionH>
          <wp:positionV relativeFrom="paragraph">
            <wp:posOffset>-287569</wp:posOffset>
          </wp:positionV>
          <wp:extent cx="3124203" cy="751837"/>
          <wp:effectExtent l="0" t="0" r="0" b="0"/>
          <wp:wrapTight wrapText="bothSides">
            <wp:wrapPolygon edited="0">
              <wp:start x="0" y="0"/>
              <wp:lineTo x="0" y="20797"/>
              <wp:lineTo x="21468" y="20797"/>
              <wp:lineTo x="21468" y="0"/>
              <wp:lineTo x="0" y="0"/>
            </wp:wrapPolygon>
          </wp:wrapTight>
          <wp:docPr id="415383597" name="Picture 232706887" descr="C:\Users\su001508\Desktop\New logos Swansea Bay\Abertawe_Swansea NHS Health Boar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124203" cy="751837"/>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9E"/>
    <w:multiLevelType w:val="multilevel"/>
    <w:tmpl w:val="E96A18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16060B6"/>
    <w:multiLevelType w:val="multilevel"/>
    <w:tmpl w:val="D31EB0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1944759"/>
    <w:multiLevelType w:val="multilevel"/>
    <w:tmpl w:val="C1D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F2A77"/>
    <w:multiLevelType w:val="multilevel"/>
    <w:tmpl w:val="B322D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C2ED8"/>
    <w:multiLevelType w:val="multilevel"/>
    <w:tmpl w:val="9818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12777"/>
    <w:multiLevelType w:val="multilevel"/>
    <w:tmpl w:val="68A0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D5CAD"/>
    <w:multiLevelType w:val="hybridMultilevel"/>
    <w:tmpl w:val="0CA46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730C9"/>
    <w:multiLevelType w:val="multilevel"/>
    <w:tmpl w:val="AF28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90FD7"/>
    <w:multiLevelType w:val="multilevel"/>
    <w:tmpl w:val="BF408C70"/>
    <w:lvl w:ilvl="0">
      <w:start w:val="1"/>
      <w:numFmt w:val="decimal"/>
      <w:lvlText w:val="%1."/>
      <w:lvlJc w:val="left"/>
      <w:pPr>
        <w:ind w:left="720" w:hanging="360"/>
      </w:pPr>
      <w:rPr>
        <w:rFonts w:hint="default"/>
      </w:rPr>
    </w:lvl>
    <w:lvl w:ilvl="1">
      <w:start w:val="4"/>
      <w:numFmt w:val="decimal"/>
      <w:isLgl/>
      <w:lvlText w:val="%1.%2"/>
      <w:lvlJc w:val="left"/>
      <w:pPr>
        <w:ind w:left="1290" w:hanging="930"/>
      </w:pPr>
      <w:rPr>
        <w:rFonts w:hint="default"/>
      </w:rPr>
    </w:lvl>
    <w:lvl w:ilvl="2">
      <w:start w:val="3"/>
      <w:numFmt w:val="decimal"/>
      <w:isLgl/>
      <w:lvlText w:val="%1.%2.%3"/>
      <w:lvlJc w:val="left"/>
      <w:pPr>
        <w:ind w:left="1440" w:hanging="1080"/>
      </w:pPr>
      <w:rPr>
        <w:rFonts w:hint="default"/>
      </w:rPr>
    </w:lvl>
    <w:lvl w:ilvl="3">
      <w:start w:val="3"/>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1F26369C"/>
    <w:multiLevelType w:val="multilevel"/>
    <w:tmpl w:val="54128BE6"/>
    <w:lvl w:ilvl="0">
      <w:start w:val="1"/>
      <w:numFmt w:val="bullet"/>
      <w:lvlText w:val=""/>
      <w:lvlJc w:val="left"/>
      <w:pPr>
        <w:ind w:left="720" w:hanging="360"/>
      </w:pPr>
      <w:rPr>
        <w:rFonts w:ascii="Symbol" w:hAnsi="Symbol" w:hint="default"/>
      </w:rPr>
    </w:lvl>
    <w:lvl w:ilvl="1">
      <w:start w:val="333"/>
      <w:numFmt w:val="decimal"/>
      <w:isLgl/>
      <w:lvlText w:val="%1.%2"/>
      <w:lvlJc w:val="left"/>
      <w:pPr>
        <w:ind w:left="1210" w:hanging="85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0" w15:restartNumberingAfterBreak="0">
    <w:nsid w:val="201D36D6"/>
    <w:multiLevelType w:val="multilevel"/>
    <w:tmpl w:val="C758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47311"/>
    <w:multiLevelType w:val="multilevel"/>
    <w:tmpl w:val="39D4D6DC"/>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21A439D1"/>
    <w:multiLevelType w:val="multilevel"/>
    <w:tmpl w:val="9EACD6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2597B81"/>
    <w:multiLevelType w:val="multilevel"/>
    <w:tmpl w:val="A2228D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2B87150A"/>
    <w:multiLevelType w:val="multilevel"/>
    <w:tmpl w:val="C8EC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E72648"/>
    <w:multiLevelType w:val="multilevel"/>
    <w:tmpl w:val="8E0A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8F3AAC"/>
    <w:multiLevelType w:val="multilevel"/>
    <w:tmpl w:val="54C2234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33853980"/>
    <w:multiLevelType w:val="multilevel"/>
    <w:tmpl w:val="43742C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33904965"/>
    <w:multiLevelType w:val="multilevel"/>
    <w:tmpl w:val="B2DA0B44"/>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42644DC"/>
    <w:multiLevelType w:val="multilevel"/>
    <w:tmpl w:val="D27095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34554DD2"/>
    <w:multiLevelType w:val="multilevel"/>
    <w:tmpl w:val="68C8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E5D6E"/>
    <w:multiLevelType w:val="multilevel"/>
    <w:tmpl w:val="23E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7519"/>
    <w:multiLevelType w:val="multilevel"/>
    <w:tmpl w:val="E6026C1C"/>
    <w:lvl w:ilvl="0">
      <w:start w:val="1"/>
      <w:numFmt w:val="decimal"/>
      <w:lvlText w:val="%1."/>
      <w:lvlJc w:val="left"/>
      <w:pPr>
        <w:ind w:left="720" w:hanging="360"/>
      </w:pPr>
      <w:rPr>
        <w:rFonts w:hint="default"/>
        <w:b/>
        <w:bCs/>
      </w:rPr>
    </w:lvl>
    <w:lvl w:ilvl="1">
      <w:start w:val="333"/>
      <w:numFmt w:val="decimal"/>
      <w:isLgl/>
      <w:lvlText w:val="%1.%2"/>
      <w:lvlJc w:val="left"/>
      <w:pPr>
        <w:ind w:left="1210" w:hanging="85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3" w15:restartNumberingAfterBreak="0">
    <w:nsid w:val="403F6E3D"/>
    <w:multiLevelType w:val="multilevel"/>
    <w:tmpl w:val="AD786B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2056DFE"/>
    <w:multiLevelType w:val="multilevel"/>
    <w:tmpl w:val="1136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E01F5"/>
    <w:multiLevelType w:val="multilevel"/>
    <w:tmpl w:val="7416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653FE4"/>
    <w:multiLevelType w:val="multilevel"/>
    <w:tmpl w:val="A794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2033E2"/>
    <w:multiLevelType w:val="multilevel"/>
    <w:tmpl w:val="6826E3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492F65C3"/>
    <w:multiLevelType w:val="multilevel"/>
    <w:tmpl w:val="5C76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96F1F"/>
    <w:multiLevelType w:val="multilevel"/>
    <w:tmpl w:val="AAD64A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A9578AD"/>
    <w:multiLevelType w:val="hybridMultilevel"/>
    <w:tmpl w:val="435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2C1160"/>
    <w:multiLevelType w:val="multilevel"/>
    <w:tmpl w:val="80F015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5ABE7009"/>
    <w:multiLevelType w:val="multilevel"/>
    <w:tmpl w:val="8E222082"/>
    <w:lvl w:ilvl="0">
      <w:numFmt w:val="bullet"/>
      <w:lvlText w:val=""/>
      <w:lvlJc w:val="left"/>
      <w:pPr>
        <w:ind w:left="360" w:hanging="360"/>
      </w:pPr>
      <w:rPr>
        <w:rFonts w:ascii="Symbol" w:hAnsi="Symbo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043242F"/>
    <w:multiLevelType w:val="multilevel"/>
    <w:tmpl w:val="D3C01B2C"/>
    <w:lvl w:ilvl="0">
      <w:numFmt w:val="bullet"/>
      <w:lvlText w:val=""/>
      <w:lvlJc w:val="left"/>
      <w:pPr>
        <w:ind w:left="720" w:hanging="360"/>
      </w:pPr>
      <w:rPr>
        <w:rFonts w:ascii="Symbol" w:hAnsi="Symbol"/>
        <w:sz w:val="20"/>
      </w:rPr>
    </w:lvl>
    <w:lvl w:ilvl="1">
      <w:start w:val="1"/>
      <w:numFmt w:val="decimal"/>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610D7E9D"/>
    <w:multiLevelType w:val="multilevel"/>
    <w:tmpl w:val="2F0E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FB4CB2"/>
    <w:multiLevelType w:val="multilevel"/>
    <w:tmpl w:val="0630B8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65B23A9C"/>
    <w:multiLevelType w:val="multilevel"/>
    <w:tmpl w:val="785A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7D591A"/>
    <w:multiLevelType w:val="multilevel"/>
    <w:tmpl w:val="00E493D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6C2926E5"/>
    <w:multiLevelType w:val="multilevel"/>
    <w:tmpl w:val="BA72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7A3323"/>
    <w:multiLevelType w:val="multilevel"/>
    <w:tmpl w:val="F8C2E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274985">
    <w:abstractNumId w:val="31"/>
  </w:num>
  <w:num w:numId="2" w16cid:durableId="2107462128">
    <w:abstractNumId w:val="19"/>
  </w:num>
  <w:num w:numId="3" w16cid:durableId="568926703">
    <w:abstractNumId w:val="12"/>
  </w:num>
  <w:num w:numId="4" w16cid:durableId="668868493">
    <w:abstractNumId w:val="23"/>
  </w:num>
  <w:num w:numId="5" w16cid:durableId="935939902">
    <w:abstractNumId w:val="33"/>
  </w:num>
  <w:num w:numId="6" w16cid:durableId="1799954644">
    <w:abstractNumId w:val="18"/>
  </w:num>
  <w:num w:numId="7" w16cid:durableId="1164513165">
    <w:abstractNumId w:val="32"/>
  </w:num>
  <w:num w:numId="8" w16cid:durableId="1200242640">
    <w:abstractNumId w:val="13"/>
  </w:num>
  <w:num w:numId="9" w16cid:durableId="1679963488">
    <w:abstractNumId w:val="1"/>
  </w:num>
  <w:num w:numId="10" w16cid:durableId="226232883">
    <w:abstractNumId w:val="37"/>
  </w:num>
  <w:num w:numId="11" w16cid:durableId="606042493">
    <w:abstractNumId w:val="0"/>
  </w:num>
  <w:num w:numId="12" w16cid:durableId="666985075">
    <w:abstractNumId w:val="35"/>
  </w:num>
  <w:num w:numId="13" w16cid:durableId="477192226">
    <w:abstractNumId w:val="16"/>
  </w:num>
  <w:num w:numId="14" w16cid:durableId="337656900">
    <w:abstractNumId w:val="27"/>
  </w:num>
  <w:num w:numId="15" w16cid:durableId="195705199">
    <w:abstractNumId w:val="17"/>
  </w:num>
  <w:num w:numId="16" w16cid:durableId="739644992">
    <w:abstractNumId w:val="29"/>
  </w:num>
  <w:num w:numId="17" w16cid:durableId="2075856669">
    <w:abstractNumId w:val="22"/>
  </w:num>
  <w:num w:numId="18" w16cid:durableId="821628956">
    <w:abstractNumId w:val="11"/>
  </w:num>
  <w:num w:numId="19" w16cid:durableId="793837985">
    <w:abstractNumId w:val="5"/>
  </w:num>
  <w:num w:numId="20" w16cid:durableId="1314601458">
    <w:abstractNumId w:val="8"/>
  </w:num>
  <w:num w:numId="21" w16cid:durableId="1298410198">
    <w:abstractNumId w:val="30"/>
  </w:num>
  <w:num w:numId="22" w16cid:durableId="1437559279">
    <w:abstractNumId w:val="36"/>
  </w:num>
  <w:num w:numId="23" w16cid:durableId="1945502635">
    <w:abstractNumId w:val="38"/>
  </w:num>
  <w:num w:numId="24" w16cid:durableId="1266841820">
    <w:abstractNumId w:val="3"/>
  </w:num>
  <w:num w:numId="25" w16cid:durableId="3290530">
    <w:abstractNumId w:val="14"/>
  </w:num>
  <w:num w:numId="26" w16cid:durableId="29688977">
    <w:abstractNumId w:val="15"/>
  </w:num>
  <w:num w:numId="27" w16cid:durableId="1009482961">
    <w:abstractNumId w:val="26"/>
  </w:num>
  <w:num w:numId="28" w16cid:durableId="731778088">
    <w:abstractNumId w:val="39"/>
  </w:num>
  <w:num w:numId="29" w16cid:durableId="1594583929">
    <w:abstractNumId w:val="34"/>
  </w:num>
  <w:num w:numId="30" w16cid:durableId="2099790716">
    <w:abstractNumId w:val="25"/>
  </w:num>
  <w:num w:numId="31" w16cid:durableId="620455204">
    <w:abstractNumId w:val="10"/>
  </w:num>
  <w:num w:numId="32" w16cid:durableId="419185344">
    <w:abstractNumId w:val="2"/>
  </w:num>
  <w:num w:numId="33" w16cid:durableId="1539968539">
    <w:abstractNumId w:val="24"/>
  </w:num>
  <w:num w:numId="34" w16cid:durableId="2056814422">
    <w:abstractNumId w:val="6"/>
  </w:num>
  <w:num w:numId="35" w16cid:durableId="1384017585">
    <w:abstractNumId w:val="4"/>
  </w:num>
  <w:num w:numId="36" w16cid:durableId="350110945">
    <w:abstractNumId w:val="21"/>
  </w:num>
  <w:num w:numId="37" w16cid:durableId="1863545818">
    <w:abstractNumId w:val="7"/>
  </w:num>
  <w:num w:numId="38" w16cid:durableId="218371330">
    <w:abstractNumId w:val="20"/>
  </w:num>
  <w:num w:numId="39" w16cid:durableId="699471195">
    <w:abstractNumId w:val="28"/>
  </w:num>
  <w:num w:numId="40" w16cid:durableId="17409779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BB"/>
    <w:rsid w:val="0000229D"/>
    <w:rsid w:val="00002401"/>
    <w:rsid w:val="00003376"/>
    <w:rsid w:val="000045D4"/>
    <w:rsid w:val="0001220E"/>
    <w:rsid w:val="00020FCF"/>
    <w:rsid w:val="00026852"/>
    <w:rsid w:val="000277B2"/>
    <w:rsid w:val="00033396"/>
    <w:rsid w:val="0003462A"/>
    <w:rsid w:val="00035304"/>
    <w:rsid w:val="00043AE7"/>
    <w:rsid w:val="00043C65"/>
    <w:rsid w:val="00051C74"/>
    <w:rsid w:val="00053EF2"/>
    <w:rsid w:val="00056D9D"/>
    <w:rsid w:val="00060132"/>
    <w:rsid w:val="00061D44"/>
    <w:rsid w:val="00063B70"/>
    <w:rsid w:val="00067995"/>
    <w:rsid w:val="000731BF"/>
    <w:rsid w:val="00087BAD"/>
    <w:rsid w:val="0009307A"/>
    <w:rsid w:val="0009320C"/>
    <w:rsid w:val="000962DC"/>
    <w:rsid w:val="00096C2B"/>
    <w:rsid w:val="000975BC"/>
    <w:rsid w:val="00097691"/>
    <w:rsid w:val="00097827"/>
    <w:rsid w:val="000A36C0"/>
    <w:rsid w:val="000A4123"/>
    <w:rsid w:val="000A4B7F"/>
    <w:rsid w:val="000A5D83"/>
    <w:rsid w:val="000B4DCB"/>
    <w:rsid w:val="000C6EBA"/>
    <w:rsid w:val="000C6F89"/>
    <w:rsid w:val="000D2BC1"/>
    <w:rsid w:val="000D5A13"/>
    <w:rsid w:val="000D6BA5"/>
    <w:rsid w:val="000E2DAE"/>
    <w:rsid w:val="000E469F"/>
    <w:rsid w:val="000F0F7E"/>
    <w:rsid w:val="000F35E7"/>
    <w:rsid w:val="000F47EA"/>
    <w:rsid w:val="0010074B"/>
    <w:rsid w:val="001032D5"/>
    <w:rsid w:val="0010438C"/>
    <w:rsid w:val="0010725F"/>
    <w:rsid w:val="00107747"/>
    <w:rsid w:val="00110BAC"/>
    <w:rsid w:val="00111286"/>
    <w:rsid w:val="00111A08"/>
    <w:rsid w:val="001121E4"/>
    <w:rsid w:val="00116B73"/>
    <w:rsid w:val="001272FC"/>
    <w:rsid w:val="00132BD0"/>
    <w:rsid w:val="0013515D"/>
    <w:rsid w:val="0013548A"/>
    <w:rsid w:val="00135CB6"/>
    <w:rsid w:val="00137235"/>
    <w:rsid w:val="00143026"/>
    <w:rsid w:val="00144ABD"/>
    <w:rsid w:val="00146CE6"/>
    <w:rsid w:val="00147A82"/>
    <w:rsid w:val="00150D7C"/>
    <w:rsid w:val="0015331C"/>
    <w:rsid w:val="0015456C"/>
    <w:rsid w:val="00157A3A"/>
    <w:rsid w:val="00160A3D"/>
    <w:rsid w:val="00161C8B"/>
    <w:rsid w:val="00161D22"/>
    <w:rsid w:val="0016282E"/>
    <w:rsid w:val="00164469"/>
    <w:rsid w:val="001668C0"/>
    <w:rsid w:val="001701C2"/>
    <w:rsid w:val="00176601"/>
    <w:rsid w:val="00176E23"/>
    <w:rsid w:val="00177F76"/>
    <w:rsid w:val="00181D87"/>
    <w:rsid w:val="0019004E"/>
    <w:rsid w:val="00194F43"/>
    <w:rsid w:val="00195CDE"/>
    <w:rsid w:val="00196B45"/>
    <w:rsid w:val="001A2DB6"/>
    <w:rsid w:val="001A5A47"/>
    <w:rsid w:val="001A7834"/>
    <w:rsid w:val="001A7FF5"/>
    <w:rsid w:val="001B5A67"/>
    <w:rsid w:val="001C12FE"/>
    <w:rsid w:val="001C1EFA"/>
    <w:rsid w:val="001C25B5"/>
    <w:rsid w:val="001C2DE7"/>
    <w:rsid w:val="001C72BF"/>
    <w:rsid w:val="001D0458"/>
    <w:rsid w:val="001D1386"/>
    <w:rsid w:val="001D4463"/>
    <w:rsid w:val="001D7743"/>
    <w:rsid w:val="001E1E23"/>
    <w:rsid w:val="001E26F3"/>
    <w:rsid w:val="001F1DE9"/>
    <w:rsid w:val="001F2023"/>
    <w:rsid w:val="00202F60"/>
    <w:rsid w:val="00203968"/>
    <w:rsid w:val="00204605"/>
    <w:rsid w:val="002062DB"/>
    <w:rsid w:val="00207D75"/>
    <w:rsid w:val="0021178F"/>
    <w:rsid w:val="00214320"/>
    <w:rsid w:val="00214F01"/>
    <w:rsid w:val="00215E19"/>
    <w:rsid w:val="00216E72"/>
    <w:rsid w:val="002174BC"/>
    <w:rsid w:val="0021784F"/>
    <w:rsid w:val="00222201"/>
    <w:rsid w:val="00222B75"/>
    <w:rsid w:val="0022469E"/>
    <w:rsid w:val="0023408F"/>
    <w:rsid w:val="002407D4"/>
    <w:rsid w:val="00244E3B"/>
    <w:rsid w:val="002452B4"/>
    <w:rsid w:val="002456E6"/>
    <w:rsid w:val="00254C99"/>
    <w:rsid w:val="00255828"/>
    <w:rsid w:val="00256C71"/>
    <w:rsid w:val="002570AE"/>
    <w:rsid w:val="0027134D"/>
    <w:rsid w:val="00273D02"/>
    <w:rsid w:val="00275A64"/>
    <w:rsid w:val="00276957"/>
    <w:rsid w:val="00277169"/>
    <w:rsid w:val="0028178D"/>
    <w:rsid w:val="00281F5D"/>
    <w:rsid w:val="00282486"/>
    <w:rsid w:val="00284EF8"/>
    <w:rsid w:val="00286AC3"/>
    <w:rsid w:val="00291DDC"/>
    <w:rsid w:val="00293D8E"/>
    <w:rsid w:val="00295E86"/>
    <w:rsid w:val="002A3B45"/>
    <w:rsid w:val="002A4F7C"/>
    <w:rsid w:val="002A5906"/>
    <w:rsid w:val="002A73D9"/>
    <w:rsid w:val="002B17C4"/>
    <w:rsid w:val="002B2A70"/>
    <w:rsid w:val="002B7B3D"/>
    <w:rsid w:val="002C0FE9"/>
    <w:rsid w:val="002C1B01"/>
    <w:rsid w:val="002C1E62"/>
    <w:rsid w:val="002C31AB"/>
    <w:rsid w:val="002C40DB"/>
    <w:rsid w:val="002C6323"/>
    <w:rsid w:val="002C7085"/>
    <w:rsid w:val="002D02BA"/>
    <w:rsid w:val="002D3050"/>
    <w:rsid w:val="002E1377"/>
    <w:rsid w:val="002E29C4"/>
    <w:rsid w:val="002E47F3"/>
    <w:rsid w:val="002E7930"/>
    <w:rsid w:val="002F01A8"/>
    <w:rsid w:val="002F0B76"/>
    <w:rsid w:val="002F416B"/>
    <w:rsid w:val="00301A5E"/>
    <w:rsid w:val="00304723"/>
    <w:rsid w:val="00311297"/>
    <w:rsid w:val="0031223B"/>
    <w:rsid w:val="0031684C"/>
    <w:rsid w:val="00320959"/>
    <w:rsid w:val="00320C56"/>
    <w:rsid w:val="00322FE3"/>
    <w:rsid w:val="003239B0"/>
    <w:rsid w:val="003322F7"/>
    <w:rsid w:val="0033529B"/>
    <w:rsid w:val="00335360"/>
    <w:rsid w:val="003374E0"/>
    <w:rsid w:val="00340EF0"/>
    <w:rsid w:val="00344E2B"/>
    <w:rsid w:val="00351328"/>
    <w:rsid w:val="00351343"/>
    <w:rsid w:val="00364D39"/>
    <w:rsid w:val="00365872"/>
    <w:rsid w:val="003671F7"/>
    <w:rsid w:val="0037192A"/>
    <w:rsid w:val="00372F23"/>
    <w:rsid w:val="00374742"/>
    <w:rsid w:val="003753EC"/>
    <w:rsid w:val="00375DC1"/>
    <w:rsid w:val="003765B6"/>
    <w:rsid w:val="00380BBB"/>
    <w:rsid w:val="00384203"/>
    <w:rsid w:val="00391CCD"/>
    <w:rsid w:val="00395528"/>
    <w:rsid w:val="00397DEC"/>
    <w:rsid w:val="003A5EB5"/>
    <w:rsid w:val="003B564F"/>
    <w:rsid w:val="003B5E8D"/>
    <w:rsid w:val="003B6CBD"/>
    <w:rsid w:val="003B6D1B"/>
    <w:rsid w:val="003C2307"/>
    <w:rsid w:val="003C2624"/>
    <w:rsid w:val="003C4785"/>
    <w:rsid w:val="003D5EED"/>
    <w:rsid w:val="003D7B0D"/>
    <w:rsid w:val="003E199A"/>
    <w:rsid w:val="003E34DD"/>
    <w:rsid w:val="003E4C16"/>
    <w:rsid w:val="003E5AB0"/>
    <w:rsid w:val="003F0646"/>
    <w:rsid w:val="003F0790"/>
    <w:rsid w:val="003F4DC2"/>
    <w:rsid w:val="003F5666"/>
    <w:rsid w:val="004028A3"/>
    <w:rsid w:val="00403EBF"/>
    <w:rsid w:val="004057CA"/>
    <w:rsid w:val="00405C4B"/>
    <w:rsid w:val="00406FBE"/>
    <w:rsid w:val="004114C0"/>
    <w:rsid w:val="00412CFB"/>
    <w:rsid w:val="004149C4"/>
    <w:rsid w:val="0041570E"/>
    <w:rsid w:val="004204C1"/>
    <w:rsid w:val="00421128"/>
    <w:rsid w:val="00422F3F"/>
    <w:rsid w:val="00423CF9"/>
    <w:rsid w:val="00427556"/>
    <w:rsid w:val="004337F3"/>
    <w:rsid w:val="00434C8C"/>
    <w:rsid w:val="0043582C"/>
    <w:rsid w:val="00436DB3"/>
    <w:rsid w:val="004370E8"/>
    <w:rsid w:val="00441D3C"/>
    <w:rsid w:val="00442E6E"/>
    <w:rsid w:val="00445E25"/>
    <w:rsid w:val="00452DC5"/>
    <w:rsid w:val="00453369"/>
    <w:rsid w:val="004534D8"/>
    <w:rsid w:val="0046066B"/>
    <w:rsid w:val="00463E63"/>
    <w:rsid w:val="00466353"/>
    <w:rsid w:val="00475448"/>
    <w:rsid w:val="0047606E"/>
    <w:rsid w:val="0047750A"/>
    <w:rsid w:val="004807F7"/>
    <w:rsid w:val="00480907"/>
    <w:rsid w:val="0048215A"/>
    <w:rsid w:val="004824C8"/>
    <w:rsid w:val="004829A7"/>
    <w:rsid w:val="00482B83"/>
    <w:rsid w:val="00486C6C"/>
    <w:rsid w:val="004912D7"/>
    <w:rsid w:val="00493CA4"/>
    <w:rsid w:val="00496CA5"/>
    <w:rsid w:val="004A2692"/>
    <w:rsid w:val="004A4981"/>
    <w:rsid w:val="004A6111"/>
    <w:rsid w:val="004A6882"/>
    <w:rsid w:val="004B0914"/>
    <w:rsid w:val="004B1826"/>
    <w:rsid w:val="004B2CB6"/>
    <w:rsid w:val="004C00E1"/>
    <w:rsid w:val="004C1910"/>
    <w:rsid w:val="004C1FBF"/>
    <w:rsid w:val="004C4C2C"/>
    <w:rsid w:val="004C5207"/>
    <w:rsid w:val="004C65B6"/>
    <w:rsid w:val="004D07B9"/>
    <w:rsid w:val="004D4BE3"/>
    <w:rsid w:val="004D4CAA"/>
    <w:rsid w:val="004F3186"/>
    <w:rsid w:val="004F3891"/>
    <w:rsid w:val="004F4C24"/>
    <w:rsid w:val="004F66FF"/>
    <w:rsid w:val="004F795D"/>
    <w:rsid w:val="00502AE8"/>
    <w:rsid w:val="0050467E"/>
    <w:rsid w:val="005050F8"/>
    <w:rsid w:val="00507393"/>
    <w:rsid w:val="005110C1"/>
    <w:rsid w:val="005110C5"/>
    <w:rsid w:val="00511550"/>
    <w:rsid w:val="00511C77"/>
    <w:rsid w:val="00513EB3"/>
    <w:rsid w:val="00514260"/>
    <w:rsid w:val="0051579D"/>
    <w:rsid w:val="00526F73"/>
    <w:rsid w:val="00527D81"/>
    <w:rsid w:val="00534F6A"/>
    <w:rsid w:val="00536C5E"/>
    <w:rsid w:val="0054053E"/>
    <w:rsid w:val="0054289C"/>
    <w:rsid w:val="00543475"/>
    <w:rsid w:val="00546C82"/>
    <w:rsid w:val="005501D9"/>
    <w:rsid w:val="0055237C"/>
    <w:rsid w:val="005539D7"/>
    <w:rsid w:val="0055722D"/>
    <w:rsid w:val="00560886"/>
    <w:rsid w:val="005647B1"/>
    <w:rsid w:val="00564B05"/>
    <w:rsid w:val="00566623"/>
    <w:rsid w:val="0056685D"/>
    <w:rsid w:val="0056716E"/>
    <w:rsid w:val="00570C82"/>
    <w:rsid w:val="005718B1"/>
    <w:rsid w:val="0057707D"/>
    <w:rsid w:val="005825C1"/>
    <w:rsid w:val="00582795"/>
    <w:rsid w:val="00584C4F"/>
    <w:rsid w:val="0059050A"/>
    <w:rsid w:val="005932EC"/>
    <w:rsid w:val="005940E3"/>
    <w:rsid w:val="00595260"/>
    <w:rsid w:val="005A0EFF"/>
    <w:rsid w:val="005A12A8"/>
    <w:rsid w:val="005A4270"/>
    <w:rsid w:val="005A6C2C"/>
    <w:rsid w:val="005A7B5D"/>
    <w:rsid w:val="005B34EE"/>
    <w:rsid w:val="005B5223"/>
    <w:rsid w:val="005D5971"/>
    <w:rsid w:val="005D6C6A"/>
    <w:rsid w:val="005E0154"/>
    <w:rsid w:val="005E1FBA"/>
    <w:rsid w:val="005E372D"/>
    <w:rsid w:val="005E40FE"/>
    <w:rsid w:val="005F0019"/>
    <w:rsid w:val="005F188A"/>
    <w:rsid w:val="005F4D7C"/>
    <w:rsid w:val="00604619"/>
    <w:rsid w:val="006072CA"/>
    <w:rsid w:val="00610B45"/>
    <w:rsid w:val="006114D2"/>
    <w:rsid w:val="006123CA"/>
    <w:rsid w:val="00613068"/>
    <w:rsid w:val="00615EF7"/>
    <w:rsid w:val="00616733"/>
    <w:rsid w:val="006265A2"/>
    <w:rsid w:val="006308CC"/>
    <w:rsid w:val="006400BA"/>
    <w:rsid w:val="00640BB5"/>
    <w:rsid w:val="006420BD"/>
    <w:rsid w:val="00644F38"/>
    <w:rsid w:val="006454BA"/>
    <w:rsid w:val="00645575"/>
    <w:rsid w:val="00645906"/>
    <w:rsid w:val="00652279"/>
    <w:rsid w:val="00653E62"/>
    <w:rsid w:val="0066299F"/>
    <w:rsid w:val="00662E49"/>
    <w:rsid w:val="0066764A"/>
    <w:rsid w:val="00670A23"/>
    <w:rsid w:val="00670FD0"/>
    <w:rsid w:val="00671DEB"/>
    <w:rsid w:val="0067471B"/>
    <w:rsid w:val="00676C29"/>
    <w:rsid w:val="0068255F"/>
    <w:rsid w:val="00684639"/>
    <w:rsid w:val="006872D4"/>
    <w:rsid w:val="006877AA"/>
    <w:rsid w:val="006936AF"/>
    <w:rsid w:val="00694E95"/>
    <w:rsid w:val="00695D06"/>
    <w:rsid w:val="00695E4E"/>
    <w:rsid w:val="00697A97"/>
    <w:rsid w:val="006A2123"/>
    <w:rsid w:val="006A2648"/>
    <w:rsid w:val="006A6D3D"/>
    <w:rsid w:val="006A6D4D"/>
    <w:rsid w:val="006B113F"/>
    <w:rsid w:val="006B3B9B"/>
    <w:rsid w:val="006C790C"/>
    <w:rsid w:val="006C7EAC"/>
    <w:rsid w:val="006D00DE"/>
    <w:rsid w:val="006D4397"/>
    <w:rsid w:val="006E475C"/>
    <w:rsid w:val="006E70C4"/>
    <w:rsid w:val="006E77CA"/>
    <w:rsid w:val="006F2954"/>
    <w:rsid w:val="006F2B9E"/>
    <w:rsid w:val="006F602D"/>
    <w:rsid w:val="006F7373"/>
    <w:rsid w:val="00701CF1"/>
    <w:rsid w:val="00710D39"/>
    <w:rsid w:val="00710E02"/>
    <w:rsid w:val="00720090"/>
    <w:rsid w:val="00722B0D"/>
    <w:rsid w:val="00722EEB"/>
    <w:rsid w:val="00727783"/>
    <w:rsid w:val="0073122F"/>
    <w:rsid w:val="00732860"/>
    <w:rsid w:val="0073337D"/>
    <w:rsid w:val="007338BD"/>
    <w:rsid w:val="00733D32"/>
    <w:rsid w:val="0073520C"/>
    <w:rsid w:val="007355C6"/>
    <w:rsid w:val="00735E59"/>
    <w:rsid w:val="00741E2E"/>
    <w:rsid w:val="00742580"/>
    <w:rsid w:val="00744454"/>
    <w:rsid w:val="00744BD4"/>
    <w:rsid w:val="00745657"/>
    <w:rsid w:val="00751F61"/>
    <w:rsid w:val="007530AF"/>
    <w:rsid w:val="007579E9"/>
    <w:rsid w:val="00760FEE"/>
    <w:rsid w:val="00765798"/>
    <w:rsid w:val="00766249"/>
    <w:rsid w:val="00767097"/>
    <w:rsid w:val="007721FE"/>
    <w:rsid w:val="007764A1"/>
    <w:rsid w:val="00776F52"/>
    <w:rsid w:val="00783AE1"/>
    <w:rsid w:val="007873A7"/>
    <w:rsid w:val="007916D0"/>
    <w:rsid w:val="007925CF"/>
    <w:rsid w:val="00796FE3"/>
    <w:rsid w:val="007A0992"/>
    <w:rsid w:val="007A1EE0"/>
    <w:rsid w:val="007A4702"/>
    <w:rsid w:val="007A6220"/>
    <w:rsid w:val="007B0053"/>
    <w:rsid w:val="007B148F"/>
    <w:rsid w:val="007B71ED"/>
    <w:rsid w:val="007B72A4"/>
    <w:rsid w:val="007C66D9"/>
    <w:rsid w:val="007C79B0"/>
    <w:rsid w:val="007D2662"/>
    <w:rsid w:val="007E0E48"/>
    <w:rsid w:val="007E2077"/>
    <w:rsid w:val="007E240D"/>
    <w:rsid w:val="007E43DD"/>
    <w:rsid w:val="007E79AB"/>
    <w:rsid w:val="007F0680"/>
    <w:rsid w:val="007F2B8D"/>
    <w:rsid w:val="007F2CF3"/>
    <w:rsid w:val="007F2E32"/>
    <w:rsid w:val="007F55D2"/>
    <w:rsid w:val="007F7129"/>
    <w:rsid w:val="007F7A57"/>
    <w:rsid w:val="0080093B"/>
    <w:rsid w:val="0080198A"/>
    <w:rsid w:val="00806459"/>
    <w:rsid w:val="0080650E"/>
    <w:rsid w:val="008107B6"/>
    <w:rsid w:val="00823AD0"/>
    <w:rsid w:val="008274AD"/>
    <w:rsid w:val="00832669"/>
    <w:rsid w:val="00832EA3"/>
    <w:rsid w:val="00835B5D"/>
    <w:rsid w:val="00836309"/>
    <w:rsid w:val="00843377"/>
    <w:rsid w:val="0084412E"/>
    <w:rsid w:val="00844BFB"/>
    <w:rsid w:val="008523FA"/>
    <w:rsid w:val="00852568"/>
    <w:rsid w:val="00856244"/>
    <w:rsid w:val="00857566"/>
    <w:rsid w:val="00860899"/>
    <w:rsid w:val="00863C77"/>
    <w:rsid w:val="00870E00"/>
    <w:rsid w:val="008735E1"/>
    <w:rsid w:val="0087510E"/>
    <w:rsid w:val="008824C6"/>
    <w:rsid w:val="00883579"/>
    <w:rsid w:val="008857E1"/>
    <w:rsid w:val="00891351"/>
    <w:rsid w:val="00891558"/>
    <w:rsid w:val="00894D71"/>
    <w:rsid w:val="008A0275"/>
    <w:rsid w:val="008A16AA"/>
    <w:rsid w:val="008B0405"/>
    <w:rsid w:val="008B562D"/>
    <w:rsid w:val="008C0B44"/>
    <w:rsid w:val="008C18E8"/>
    <w:rsid w:val="008C5759"/>
    <w:rsid w:val="008D045D"/>
    <w:rsid w:val="008D10B0"/>
    <w:rsid w:val="008D15FD"/>
    <w:rsid w:val="008D3188"/>
    <w:rsid w:val="008D3592"/>
    <w:rsid w:val="008D6506"/>
    <w:rsid w:val="008D6E1E"/>
    <w:rsid w:val="008D7D4D"/>
    <w:rsid w:val="008E1951"/>
    <w:rsid w:val="008E1E39"/>
    <w:rsid w:val="008F0672"/>
    <w:rsid w:val="008F0AB0"/>
    <w:rsid w:val="008F0AC5"/>
    <w:rsid w:val="008F105A"/>
    <w:rsid w:val="008F2B96"/>
    <w:rsid w:val="008F37A9"/>
    <w:rsid w:val="008F4A42"/>
    <w:rsid w:val="008F7477"/>
    <w:rsid w:val="008F779A"/>
    <w:rsid w:val="0091456B"/>
    <w:rsid w:val="00914E54"/>
    <w:rsid w:val="00916420"/>
    <w:rsid w:val="0091721E"/>
    <w:rsid w:val="0092094B"/>
    <w:rsid w:val="00926157"/>
    <w:rsid w:val="00941B58"/>
    <w:rsid w:val="0094374C"/>
    <w:rsid w:val="009440CB"/>
    <w:rsid w:val="00946ACA"/>
    <w:rsid w:val="009516E8"/>
    <w:rsid w:val="00954A4B"/>
    <w:rsid w:val="00961907"/>
    <w:rsid w:val="00961A7A"/>
    <w:rsid w:val="00962694"/>
    <w:rsid w:val="00967110"/>
    <w:rsid w:val="009675F7"/>
    <w:rsid w:val="00970D2B"/>
    <w:rsid w:val="009730EE"/>
    <w:rsid w:val="00974074"/>
    <w:rsid w:val="0097442B"/>
    <w:rsid w:val="0098422E"/>
    <w:rsid w:val="0098569D"/>
    <w:rsid w:val="0098784D"/>
    <w:rsid w:val="00991084"/>
    <w:rsid w:val="009914B0"/>
    <w:rsid w:val="00991925"/>
    <w:rsid w:val="00991B4E"/>
    <w:rsid w:val="00993443"/>
    <w:rsid w:val="009A4F5D"/>
    <w:rsid w:val="009A64A8"/>
    <w:rsid w:val="009A7D53"/>
    <w:rsid w:val="009B20CF"/>
    <w:rsid w:val="009B5527"/>
    <w:rsid w:val="009C01A1"/>
    <w:rsid w:val="009C0B03"/>
    <w:rsid w:val="009C5D71"/>
    <w:rsid w:val="009D6101"/>
    <w:rsid w:val="009D683B"/>
    <w:rsid w:val="009E14C7"/>
    <w:rsid w:val="009E4D1F"/>
    <w:rsid w:val="009E5B2B"/>
    <w:rsid w:val="009E7333"/>
    <w:rsid w:val="009F2739"/>
    <w:rsid w:val="009F6CB3"/>
    <w:rsid w:val="00A01D6D"/>
    <w:rsid w:val="00A02A16"/>
    <w:rsid w:val="00A11679"/>
    <w:rsid w:val="00A11E89"/>
    <w:rsid w:val="00A127EB"/>
    <w:rsid w:val="00A14D8D"/>
    <w:rsid w:val="00A15503"/>
    <w:rsid w:val="00A156F5"/>
    <w:rsid w:val="00A1628E"/>
    <w:rsid w:val="00A166BE"/>
    <w:rsid w:val="00A20C5E"/>
    <w:rsid w:val="00A25A2B"/>
    <w:rsid w:val="00A26731"/>
    <w:rsid w:val="00A27CB5"/>
    <w:rsid w:val="00A30C0C"/>
    <w:rsid w:val="00A3171A"/>
    <w:rsid w:val="00A31E18"/>
    <w:rsid w:val="00A326F9"/>
    <w:rsid w:val="00A34716"/>
    <w:rsid w:val="00A34A23"/>
    <w:rsid w:val="00A36577"/>
    <w:rsid w:val="00A419DA"/>
    <w:rsid w:val="00A41ECC"/>
    <w:rsid w:val="00A428DC"/>
    <w:rsid w:val="00A45578"/>
    <w:rsid w:val="00A47EA1"/>
    <w:rsid w:val="00A53734"/>
    <w:rsid w:val="00A563C5"/>
    <w:rsid w:val="00A60080"/>
    <w:rsid w:val="00A62819"/>
    <w:rsid w:val="00A638A9"/>
    <w:rsid w:val="00A72C6A"/>
    <w:rsid w:val="00A73596"/>
    <w:rsid w:val="00A73A1F"/>
    <w:rsid w:val="00A761D2"/>
    <w:rsid w:val="00A815B9"/>
    <w:rsid w:val="00A84949"/>
    <w:rsid w:val="00A87B5C"/>
    <w:rsid w:val="00A96375"/>
    <w:rsid w:val="00AB0865"/>
    <w:rsid w:val="00AB356A"/>
    <w:rsid w:val="00AC1A0A"/>
    <w:rsid w:val="00AC211F"/>
    <w:rsid w:val="00AC2D5F"/>
    <w:rsid w:val="00AC349B"/>
    <w:rsid w:val="00AC384C"/>
    <w:rsid w:val="00AC56FB"/>
    <w:rsid w:val="00AC59F1"/>
    <w:rsid w:val="00AC63FE"/>
    <w:rsid w:val="00AC6414"/>
    <w:rsid w:val="00AC67A1"/>
    <w:rsid w:val="00AC6B11"/>
    <w:rsid w:val="00AD090A"/>
    <w:rsid w:val="00AD3DDE"/>
    <w:rsid w:val="00AD4271"/>
    <w:rsid w:val="00AD7F44"/>
    <w:rsid w:val="00AE0063"/>
    <w:rsid w:val="00AE646D"/>
    <w:rsid w:val="00AE6EC8"/>
    <w:rsid w:val="00AF10E4"/>
    <w:rsid w:val="00AF383E"/>
    <w:rsid w:val="00B01192"/>
    <w:rsid w:val="00B06D0F"/>
    <w:rsid w:val="00B10A7C"/>
    <w:rsid w:val="00B11290"/>
    <w:rsid w:val="00B11F7C"/>
    <w:rsid w:val="00B1208E"/>
    <w:rsid w:val="00B14C28"/>
    <w:rsid w:val="00B15262"/>
    <w:rsid w:val="00B2083F"/>
    <w:rsid w:val="00B211B3"/>
    <w:rsid w:val="00B26F00"/>
    <w:rsid w:val="00B362C0"/>
    <w:rsid w:val="00B419D4"/>
    <w:rsid w:val="00B43115"/>
    <w:rsid w:val="00B45D7D"/>
    <w:rsid w:val="00B47097"/>
    <w:rsid w:val="00B52542"/>
    <w:rsid w:val="00B53B05"/>
    <w:rsid w:val="00B54BB1"/>
    <w:rsid w:val="00B557EF"/>
    <w:rsid w:val="00B63C28"/>
    <w:rsid w:val="00B64DBE"/>
    <w:rsid w:val="00B66636"/>
    <w:rsid w:val="00B70563"/>
    <w:rsid w:val="00B740C6"/>
    <w:rsid w:val="00B754EE"/>
    <w:rsid w:val="00B80647"/>
    <w:rsid w:val="00B827E8"/>
    <w:rsid w:val="00B87211"/>
    <w:rsid w:val="00B8795A"/>
    <w:rsid w:val="00B93A78"/>
    <w:rsid w:val="00BA11C7"/>
    <w:rsid w:val="00BA7A2B"/>
    <w:rsid w:val="00BB0A32"/>
    <w:rsid w:val="00BB31B2"/>
    <w:rsid w:val="00BB4BFF"/>
    <w:rsid w:val="00BC181F"/>
    <w:rsid w:val="00BC49C5"/>
    <w:rsid w:val="00BC5046"/>
    <w:rsid w:val="00BC6B32"/>
    <w:rsid w:val="00BD3AA9"/>
    <w:rsid w:val="00BE3685"/>
    <w:rsid w:val="00BE3F23"/>
    <w:rsid w:val="00BE416B"/>
    <w:rsid w:val="00BE6BD9"/>
    <w:rsid w:val="00BF0484"/>
    <w:rsid w:val="00BF0E1C"/>
    <w:rsid w:val="00BF3D57"/>
    <w:rsid w:val="00BF41CA"/>
    <w:rsid w:val="00BF59B8"/>
    <w:rsid w:val="00C0013C"/>
    <w:rsid w:val="00C10D5D"/>
    <w:rsid w:val="00C14C0A"/>
    <w:rsid w:val="00C1639E"/>
    <w:rsid w:val="00C20FCC"/>
    <w:rsid w:val="00C21866"/>
    <w:rsid w:val="00C24D60"/>
    <w:rsid w:val="00C2622D"/>
    <w:rsid w:val="00C304E2"/>
    <w:rsid w:val="00C34846"/>
    <w:rsid w:val="00C35FAC"/>
    <w:rsid w:val="00C36F8A"/>
    <w:rsid w:val="00C4024D"/>
    <w:rsid w:val="00C40504"/>
    <w:rsid w:val="00C418EC"/>
    <w:rsid w:val="00C47FB0"/>
    <w:rsid w:val="00C533F6"/>
    <w:rsid w:val="00C56004"/>
    <w:rsid w:val="00C61A6C"/>
    <w:rsid w:val="00C630CD"/>
    <w:rsid w:val="00C72A62"/>
    <w:rsid w:val="00C72C9C"/>
    <w:rsid w:val="00C73C86"/>
    <w:rsid w:val="00C74BBB"/>
    <w:rsid w:val="00C74D4D"/>
    <w:rsid w:val="00C76C28"/>
    <w:rsid w:val="00C76DF0"/>
    <w:rsid w:val="00C80821"/>
    <w:rsid w:val="00C8157A"/>
    <w:rsid w:val="00C82A4D"/>
    <w:rsid w:val="00C84C65"/>
    <w:rsid w:val="00C85999"/>
    <w:rsid w:val="00C85CC7"/>
    <w:rsid w:val="00C91EAB"/>
    <w:rsid w:val="00C9425B"/>
    <w:rsid w:val="00C94FB5"/>
    <w:rsid w:val="00C94FFF"/>
    <w:rsid w:val="00C951B6"/>
    <w:rsid w:val="00C952A1"/>
    <w:rsid w:val="00C96C26"/>
    <w:rsid w:val="00CA191A"/>
    <w:rsid w:val="00CA2DB3"/>
    <w:rsid w:val="00CA307F"/>
    <w:rsid w:val="00CA5260"/>
    <w:rsid w:val="00CA7C0C"/>
    <w:rsid w:val="00CB0131"/>
    <w:rsid w:val="00CB1244"/>
    <w:rsid w:val="00CC0098"/>
    <w:rsid w:val="00CC3FF9"/>
    <w:rsid w:val="00CC6E5B"/>
    <w:rsid w:val="00CC7700"/>
    <w:rsid w:val="00CD0ABB"/>
    <w:rsid w:val="00CD0D1C"/>
    <w:rsid w:val="00CD1145"/>
    <w:rsid w:val="00CD2D70"/>
    <w:rsid w:val="00CD433F"/>
    <w:rsid w:val="00CD53EC"/>
    <w:rsid w:val="00CD5A6E"/>
    <w:rsid w:val="00CE0418"/>
    <w:rsid w:val="00CE5338"/>
    <w:rsid w:val="00CE7041"/>
    <w:rsid w:val="00CF0783"/>
    <w:rsid w:val="00CF1C4A"/>
    <w:rsid w:val="00CF578D"/>
    <w:rsid w:val="00CF6514"/>
    <w:rsid w:val="00CF6E5B"/>
    <w:rsid w:val="00D018FA"/>
    <w:rsid w:val="00D10516"/>
    <w:rsid w:val="00D13624"/>
    <w:rsid w:val="00D14232"/>
    <w:rsid w:val="00D1443C"/>
    <w:rsid w:val="00D158ED"/>
    <w:rsid w:val="00D22AA3"/>
    <w:rsid w:val="00D24B54"/>
    <w:rsid w:val="00D3090F"/>
    <w:rsid w:val="00D314BD"/>
    <w:rsid w:val="00D3393E"/>
    <w:rsid w:val="00D34307"/>
    <w:rsid w:val="00D3514C"/>
    <w:rsid w:val="00D35B94"/>
    <w:rsid w:val="00D36F18"/>
    <w:rsid w:val="00D435FA"/>
    <w:rsid w:val="00D43AD6"/>
    <w:rsid w:val="00D44003"/>
    <w:rsid w:val="00D4505F"/>
    <w:rsid w:val="00D51044"/>
    <w:rsid w:val="00D51AF7"/>
    <w:rsid w:val="00D5200F"/>
    <w:rsid w:val="00D530CD"/>
    <w:rsid w:val="00D56620"/>
    <w:rsid w:val="00D566F9"/>
    <w:rsid w:val="00D569A2"/>
    <w:rsid w:val="00D6007E"/>
    <w:rsid w:val="00D60EDD"/>
    <w:rsid w:val="00D620E8"/>
    <w:rsid w:val="00D70538"/>
    <w:rsid w:val="00D714B9"/>
    <w:rsid w:val="00D737EC"/>
    <w:rsid w:val="00D754C7"/>
    <w:rsid w:val="00D76E19"/>
    <w:rsid w:val="00D8269D"/>
    <w:rsid w:val="00D82744"/>
    <w:rsid w:val="00D83F19"/>
    <w:rsid w:val="00D85331"/>
    <w:rsid w:val="00D90044"/>
    <w:rsid w:val="00D94509"/>
    <w:rsid w:val="00D95381"/>
    <w:rsid w:val="00DA3B34"/>
    <w:rsid w:val="00DA46A6"/>
    <w:rsid w:val="00DA52FD"/>
    <w:rsid w:val="00DA61BC"/>
    <w:rsid w:val="00DB339D"/>
    <w:rsid w:val="00DD385D"/>
    <w:rsid w:val="00DD3B39"/>
    <w:rsid w:val="00DD5C89"/>
    <w:rsid w:val="00DD78DF"/>
    <w:rsid w:val="00DE089D"/>
    <w:rsid w:val="00DE11A8"/>
    <w:rsid w:val="00DE46CD"/>
    <w:rsid w:val="00DF014E"/>
    <w:rsid w:val="00DF09A3"/>
    <w:rsid w:val="00DF5FCD"/>
    <w:rsid w:val="00DF6739"/>
    <w:rsid w:val="00DF6B30"/>
    <w:rsid w:val="00E012CB"/>
    <w:rsid w:val="00E031CB"/>
    <w:rsid w:val="00E038E1"/>
    <w:rsid w:val="00E05DC6"/>
    <w:rsid w:val="00E11113"/>
    <w:rsid w:val="00E11590"/>
    <w:rsid w:val="00E12F35"/>
    <w:rsid w:val="00E1396D"/>
    <w:rsid w:val="00E16BF3"/>
    <w:rsid w:val="00E2169C"/>
    <w:rsid w:val="00E22928"/>
    <w:rsid w:val="00E23138"/>
    <w:rsid w:val="00E24424"/>
    <w:rsid w:val="00E26FFA"/>
    <w:rsid w:val="00E3181F"/>
    <w:rsid w:val="00E347B5"/>
    <w:rsid w:val="00E42299"/>
    <w:rsid w:val="00E432CB"/>
    <w:rsid w:val="00E45F2A"/>
    <w:rsid w:val="00E47AFA"/>
    <w:rsid w:val="00E50E53"/>
    <w:rsid w:val="00E52201"/>
    <w:rsid w:val="00E53173"/>
    <w:rsid w:val="00E535BE"/>
    <w:rsid w:val="00E555B9"/>
    <w:rsid w:val="00E60B67"/>
    <w:rsid w:val="00E60F8D"/>
    <w:rsid w:val="00E62E0E"/>
    <w:rsid w:val="00E62F84"/>
    <w:rsid w:val="00E65BC3"/>
    <w:rsid w:val="00E670B3"/>
    <w:rsid w:val="00E6738F"/>
    <w:rsid w:val="00E67897"/>
    <w:rsid w:val="00E70B47"/>
    <w:rsid w:val="00E70E03"/>
    <w:rsid w:val="00E75EF7"/>
    <w:rsid w:val="00E84959"/>
    <w:rsid w:val="00E92C71"/>
    <w:rsid w:val="00E94856"/>
    <w:rsid w:val="00E96B8E"/>
    <w:rsid w:val="00EA001E"/>
    <w:rsid w:val="00EA2C87"/>
    <w:rsid w:val="00EA2D26"/>
    <w:rsid w:val="00EA5A0D"/>
    <w:rsid w:val="00EB0AE2"/>
    <w:rsid w:val="00EB0D61"/>
    <w:rsid w:val="00EB3E55"/>
    <w:rsid w:val="00EB53BF"/>
    <w:rsid w:val="00EB5BF9"/>
    <w:rsid w:val="00ED0528"/>
    <w:rsid w:val="00ED059C"/>
    <w:rsid w:val="00ED0BA3"/>
    <w:rsid w:val="00ED27F7"/>
    <w:rsid w:val="00ED2DDD"/>
    <w:rsid w:val="00ED70A2"/>
    <w:rsid w:val="00EE1BD4"/>
    <w:rsid w:val="00EE229A"/>
    <w:rsid w:val="00EE2A6E"/>
    <w:rsid w:val="00EE4EB5"/>
    <w:rsid w:val="00EF3C74"/>
    <w:rsid w:val="00EF4ECF"/>
    <w:rsid w:val="00F01265"/>
    <w:rsid w:val="00F030F0"/>
    <w:rsid w:val="00F05EAE"/>
    <w:rsid w:val="00F07845"/>
    <w:rsid w:val="00F1198B"/>
    <w:rsid w:val="00F11BC3"/>
    <w:rsid w:val="00F12F39"/>
    <w:rsid w:val="00F149F7"/>
    <w:rsid w:val="00F159CA"/>
    <w:rsid w:val="00F231C6"/>
    <w:rsid w:val="00F23E75"/>
    <w:rsid w:val="00F24936"/>
    <w:rsid w:val="00F24C32"/>
    <w:rsid w:val="00F312E4"/>
    <w:rsid w:val="00F32326"/>
    <w:rsid w:val="00F334FF"/>
    <w:rsid w:val="00F348EA"/>
    <w:rsid w:val="00F35C12"/>
    <w:rsid w:val="00F36A55"/>
    <w:rsid w:val="00F42DAA"/>
    <w:rsid w:val="00F43CB7"/>
    <w:rsid w:val="00F473F7"/>
    <w:rsid w:val="00F51447"/>
    <w:rsid w:val="00F54B8D"/>
    <w:rsid w:val="00F66F48"/>
    <w:rsid w:val="00F67884"/>
    <w:rsid w:val="00F67EE9"/>
    <w:rsid w:val="00F729B9"/>
    <w:rsid w:val="00F7658A"/>
    <w:rsid w:val="00F76977"/>
    <w:rsid w:val="00F84F92"/>
    <w:rsid w:val="00F868FB"/>
    <w:rsid w:val="00F9035A"/>
    <w:rsid w:val="00F920FA"/>
    <w:rsid w:val="00F94C86"/>
    <w:rsid w:val="00F95E3C"/>
    <w:rsid w:val="00F96C34"/>
    <w:rsid w:val="00F97EC2"/>
    <w:rsid w:val="00FA0581"/>
    <w:rsid w:val="00FA0A14"/>
    <w:rsid w:val="00FA659C"/>
    <w:rsid w:val="00FB008E"/>
    <w:rsid w:val="00FB08B3"/>
    <w:rsid w:val="00FB1042"/>
    <w:rsid w:val="00FB7D26"/>
    <w:rsid w:val="00FC0873"/>
    <w:rsid w:val="00FC1375"/>
    <w:rsid w:val="00FD78F9"/>
    <w:rsid w:val="00FE0780"/>
    <w:rsid w:val="00FE1D46"/>
    <w:rsid w:val="00FE7955"/>
    <w:rsid w:val="00FF2869"/>
    <w:rsid w:val="00FF3D56"/>
    <w:rsid w:val="00FF4A78"/>
    <w:rsid w:val="00FF6F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E9B5"/>
  <w15:docId w15:val="{600E263E-11B7-4186-AA6F-E9BA8646E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Yu Gothic Light" w:hAnsi="Calibri Light" w:cs="Times New Roman"/>
      <w:color w:val="2E74B5"/>
      <w:sz w:val="32"/>
      <w:szCs w:val="32"/>
    </w:rPr>
  </w:style>
  <w:style w:type="paragraph" w:styleId="Heading2">
    <w:name w:val="heading 2"/>
    <w:basedOn w:val="Normal"/>
    <w:uiPriority w:val="9"/>
    <w:semiHidden/>
    <w:unhideWhenUsed/>
    <w:qFormat/>
    <w:pPr>
      <w:spacing w:before="100" w:after="100"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Yu Gothic Light" w:hAnsi="Calibri Light" w:cs="Times New Roman"/>
      <w:color w:val="1F4D78"/>
      <w:sz w:val="24"/>
      <w:szCs w:val="24"/>
    </w:rPr>
  </w:style>
  <w:style w:type="paragraph" w:styleId="Heading4">
    <w:name w:val="heading 4"/>
    <w:basedOn w:val="Normal"/>
    <w:next w:val="Normal"/>
    <w:link w:val="Heading4Char"/>
    <w:uiPriority w:val="9"/>
    <w:semiHidden/>
    <w:unhideWhenUsed/>
    <w:qFormat/>
    <w:rsid w:val="00640BB5"/>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after="100"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rPr>
      <w:rFonts w:ascii="Times New Roman" w:eastAsia="Times New Roman" w:hAnsi="Times New Roman" w:cs="Times New Roman"/>
      <w:b/>
      <w:bCs/>
      <w:sz w:val="36"/>
      <w:szCs w:val="36"/>
      <w:lang w:eastAsia="en-GB"/>
    </w:rPr>
  </w:style>
  <w:style w:type="character" w:styleId="Hyperlink">
    <w:name w:val="Hyperlink"/>
    <w:basedOn w:val="DefaultParagraphFont"/>
    <w:rPr>
      <w:color w:val="0000FF"/>
      <w:u w:val="single"/>
    </w:rPr>
  </w:style>
  <w:style w:type="character" w:customStyle="1" w:styleId="icon">
    <w:name w:val="icon"/>
    <w:basedOn w:val="DefaultParagraphFont"/>
  </w:style>
  <w:style w:type="paragraph" w:customStyle="1" w:styleId="Default">
    <w:name w:val="Default"/>
    <w:pPr>
      <w:suppressAutoHyphens/>
      <w:autoSpaceDE w:val="0"/>
      <w:spacing w:after="0" w:line="240" w:lineRule="auto"/>
    </w:pPr>
    <w:rPr>
      <w:rFonts w:cs="Calibri"/>
      <w:color w:val="000000"/>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PlaceholderText">
    <w:name w:val="Placeholder Text"/>
    <w:basedOn w:val="DefaultParagraphFont"/>
    <w:uiPriority w:val="99"/>
    <w:rPr>
      <w:color w:val="808080"/>
    </w:rPr>
  </w:style>
  <w:style w:type="paragraph" w:customStyle="1" w:styleId="paragraph">
    <w:name w:val="paragraph"/>
    <w:basedOn w:val="Normal"/>
    <w:pPr>
      <w:spacing w:before="100" w:after="10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zoomed">
    <w:name w:val="contextualspellingandgrammarerrorzoomed"/>
    <w:basedOn w:val="DefaultParagraphFont"/>
  </w:style>
  <w:style w:type="character" w:customStyle="1" w:styleId="Heading1Char">
    <w:name w:val="Heading 1 Char"/>
    <w:basedOn w:val="DefaultParagraphFont"/>
    <w:rPr>
      <w:rFonts w:ascii="Calibri Light" w:eastAsia="Yu Gothic Light" w:hAnsi="Calibri Light" w:cs="Times New Roman"/>
      <w:color w:val="2E74B5"/>
      <w:sz w:val="32"/>
      <w:szCs w:val="32"/>
    </w:rPr>
  </w:style>
  <w:style w:type="character" w:customStyle="1" w:styleId="Heading3Char">
    <w:name w:val="Heading 3 Char"/>
    <w:basedOn w:val="DefaultParagraphFont"/>
    <w:rPr>
      <w:rFonts w:ascii="Calibri Light" w:eastAsia="Yu Gothic Light" w:hAnsi="Calibri Light" w:cs="Times New Roman"/>
      <w:color w:val="1F4D78"/>
      <w:sz w:val="24"/>
      <w:szCs w:val="24"/>
    </w:rPr>
  </w:style>
  <w:style w:type="character" w:customStyle="1" w:styleId="UnresolvedMention1">
    <w:name w:val="Unresolved Mention1"/>
    <w:basedOn w:val="DefaultParagraphFont"/>
    <w:rPr>
      <w:color w:val="605E5C"/>
      <w:shd w:val="clear" w:color="auto" w:fill="E1DFDD"/>
    </w:rPr>
  </w:style>
  <w:style w:type="paragraph" w:styleId="Revision">
    <w:name w:val="Revision"/>
    <w:pPr>
      <w:suppressAutoHyphens/>
      <w:spacing w:after="0" w:line="240" w:lineRule="auto"/>
    </w:pPr>
  </w:style>
  <w:style w:type="table" w:customStyle="1" w:styleId="TableGrid1">
    <w:name w:val="Table Grid1"/>
    <w:basedOn w:val="TableNormal"/>
    <w:next w:val="TableGrid"/>
    <w:uiPriority w:val="39"/>
    <w:rsid w:val="00502AE8"/>
    <w:pPr>
      <w:autoSpaceDN/>
      <w:spacing w:after="0" w:line="240" w:lineRule="auto"/>
      <w:textAlignment w:val="auto"/>
    </w:pPr>
    <w:rPr>
      <w:rFonts w:ascii="Verdana" w:hAnsi="Verdan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0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70538"/>
    <w:pPr>
      <w:autoSpaceDN/>
      <w:spacing w:after="0" w:line="240" w:lineRule="auto"/>
      <w:textAlignment w:val="auto"/>
    </w:pPr>
    <w:rPr>
      <w:rFonts w:ascii="Verdana" w:hAnsi="Verdan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4936"/>
    <w:rPr>
      <w:color w:val="605E5C"/>
      <w:shd w:val="clear" w:color="auto" w:fill="E1DFDD"/>
    </w:rPr>
  </w:style>
  <w:style w:type="character" w:customStyle="1" w:styleId="Heading4Char">
    <w:name w:val="Heading 4 Char"/>
    <w:basedOn w:val="DefaultParagraphFont"/>
    <w:link w:val="Heading4"/>
    <w:uiPriority w:val="9"/>
    <w:semiHidden/>
    <w:rsid w:val="00640BB5"/>
    <w:rPr>
      <w:rFonts w:asciiTheme="majorHAnsi" w:eastAsiaTheme="majorEastAsia" w:hAnsiTheme="majorHAnsi" w:cstheme="majorBidi"/>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emf"/><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jpe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1738CDE1C84F5B887E0DCAEC41E454"/>
        <w:category>
          <w:name w:val="General"/>
          <w:gallery w:val="placeholder"/>
        </w:category>
        <w:types>
          <w:type w:val="bbPlcHdr"/>
        </w:types>
        <w:behaviors>
          <w:behavior w:val="content"/>
        </w:behaviors>
        <w:guid w:val="{294AD348-4900-42A8-849E-CBBEDF539408}"/>
      </w:docPartPr>
      <w:docPartBody>
        <w:p w:rsidR="00115178" w:rsidRDefault="00A8273B" w:rsidP="00A8273B">
          <w:pPr>
            <w:pStyle w:val="841738CDE1C84F5B887E0DCAEC41E454"/>
          </w:pPr>
          <w:r w:rsidRPr="00FA4C04">
            <w:rPr>
              <w:rStyle w:val="PlaceholderText"/>
            </w:rPr>
            <w:t>Choose an item.</w:t>
          </w:r>
        </w:p>
      </w:docPartBody>
    </w:docPart>
    <w:docPart>
      <w:docPartPr>
        <w:name w:val="9A6B325F73E3473BB356B1DB7ABB88DE"/>
        <w:category>
          <w:name w:val="General"/>
          <w:gallery w:val="placeholder"/>
        </w:category>
        <w:types>
          <w:type w:val="bbPlcHdr"/>
        </w:types>
        <w:behaviors>
          <w:behavior w:val="content"/>
        </w:behaviors>
        <w:guid w:val="{3A8E2E76-5930-44EA-A1B5-2A1CB9885570}"/>
      </w:docPartPr>
      <w:docPartBody>
        <w:p w:rsidR="00115178" w:rsidRDefault="00A8273B" w:rsidP="00A8273B">
          <w:pPr>
            <w:pStyle w:val="9A6B325F73E3473BB356B1DB7ABB88DE"/>
          </w:pPr>
          <w:r w:rsidRPr="00FA4C04">
            <w:rPr>
              <w:rStyle w:val="PlaceholderText"/>
            </w:rPr>
            <w:t>Choose an item.</w:t>
          </w:r>
        </w:p>
      </w:docPartBody>
    </w:docPart>
    <w:docPart>
      <w:docPartPr>
        <w:name w:val="91A6BBE7A1BE4B7ABC9C8F829F3C7C55"/>
        <w:category>
          <w:name w:val="General"/>
          <w:gallery w:val="placeholder"/>
        </w:category>
        <w:types>
          <w:type w:val="bbPlcHdr"/>
        </w:types>
        <w:behaviors>
          <w:behavior w:val="content"/>
        </w:behaviors>
        <w:guid w:val="{38F1586C-0EC3-42A2-BA29-30644AFF8517}"/>
      </w:docPartPr>
      <w:docPartBody>
        <w:p w:rsidR="00115178" w:rsidRDefault="00A8273B" w:rsidP="00A8273B">
          <w:pPr>
            <w:pStyle w:val="91A6BBE7A1BE4B7ABC9C8F829F3C7C55"/>
          </w:pPr>
          <w:r w:rsidRPr="00FA4C04">
            <w:rPr>
              <w:rStyle w:val="PlaceholderText"/>
            </w:rPr>
            <w:t>Choose an item.</w:t>
          </w:r>
        </w:p>
      </w:docPartBody>
    </w:docPart>
    <w:docPart>
      <w:docPartPr>
        <w:name w:val="830C97DAD40545EF9D8EB16DDCF68026"/>
        <w:category>
          <w:name w:val="General"/>
          <w:gallery w:val="placeholder"/>
        </w:category>
        <w:types>
          <w:type w:val="bbPlcHdr"/>
        </w:types>
        <w:behaviors>
          <w:behavior w:val="content"/>
        </w:behaviors>
        <w:guid w:val="{35A90EAA-CDEE-44B0-BD50-B17E048EB848}"/>
      </w:docPartPr>
      <w:docPartBody>
        <w:p w:rsidR="00115178" w:rsidRDefault="00A8273B" w:rsidP="00A8273B">
          <w:pPr>
            <w:pStyle w:val="830C97DAD40545EF9D8EB16DDCF68026"/>
          </w:pPr>
          <w:r w:rsidRPr="00FA4C04">
            <w:rPr>
              <w:rStyle w:val="PlaceholderText"/>
            </w:rPr>
            <w:t>Choose an item.</w:t>
          </w:r>
        </w:p>
      </w:docPartBody>
    </w:docPart>
    <w:docPart>
      <w:docPartPr>
        <w:name w:val="BF13515CD70143E1924E2F0BBC5C88A7"/>
        <w:category>
          <w:name w:val="General"/>
          <w:gallery w:val="placeholder"/>
        </w:category>
        <w:types>
          <w:type w:val="bbPlcHdr"/>
        </w:types>
        <w:behaviors>
          <w:behavior w:val="content"/>
        </w:behaviors>
        <w:guid w:val="{EB7CA531-EEB9-4B0B-BCE8-8378B1498851}"/>
      </w:docPartPr>
      <w:docPartBody>
        <w:p w:rsidR="00115178" w:rsidRDefault="00A8273B" w:rsidP="00A8273B">
          <w:pPr>
            <w:pStyle w:val="BF13515CD70143E1924E2F0BBC5C88A7"/>
          </w:pPr>
          <w:r w:rsidRPr="00B105BD">
            <w:rPr>
              <w:rStyle w:val="PlaceholderText"/>
            </w:rPr>
            <w:t>Click or tap to enter a date.</w:t>
          </w:r>
        </w:p>
      </w:docPartBody>
    </w:docPart>
    <w:docPart>
      <w:docPartPr>
        <w:name w:val="ABF5C40762414402B578EE48CA8AC5F9"/>
        <w:category>
          <w:name w:val="General"/>
          <w:gallery w:val="placeholder"/>
        </w:category>
        <w:types>
          <w:type w:val="bbPlcHdr"/>
        </w:types>
        <w:behaviors>
          <w:behavior w:val="content"/>
        </w:behaviors>
        <w:guid w:val="{0D586870-6715-443B-9F54-14F1E14694A6}"/>
      </w:docPartPr>
      <w:docPartBody>
        <w:p w:rsidR="00115178" w:rsidRDefault="00A8273B" w:rsidP="00A8273B">
          <w:pPr>
            <w:pStyle w:val="ABF5C40762414402B578EE48CA8AC5F9"/>
          </w:pPr>
          <w:r w:rsidRPr="00FA4C04">
            <w:rPr>
              <w:rStyle w:val="PlaceholderText"/>
            </w:rPr>
            <w:t>Choose an item.</w:t>
          </w:r>
        </w:p>
      </w:docPartBody>
    </w:docPart>
    <w:docPart>
      <w:docPartPr>
        <w:name w:val="CD77073D1B75459BABEDE2EA34B8C288"/>
        <w:category>
          <w:name w:val="General"/>
          <w:gallery w:val="placeholder"/>
        </w:category>
        <w:types>
          <w:type w:val="bbPlcHdr"/>
        </w:types>
        <w:behaviors>
          <w:behavior w:val="content"/>
        </w:behaviors>
        <w:guid w:val="{A50FAF27-C9B0-4CC5-979A-EF299840EDF8}"/>
      </w:docPartPr>
      <w:docPartBody>
        <w:p w:rsidR="00115178" w:rsidRDefault="00A8273B" w:rsidP="00A8273B">
          <w:pPr>
            <w:pStyle w:val="CD77073D1B75459BABEDE2EA34B8C288"/>
          </w:pPr>
          <w:r w:rsidRPr="00FA4C04">
            <w:rPr>
              <w:rStyle w:val="PlaceholderText"/>
            </w:rPr>
            <w:t>Choose an item.</w:t>
          </w:r>
        </w:p>
      </w:docPartBody>
    </w:docPart>
    <w:docPart>
      <w:docPartPr>
        <w:name w:val="45BCBB5A3E024BDCA7AC8F67128BFA15"/>
        <w:category>
          <w:name w:val="General"/>
          <w:gallery w:val="placeholder"/>
        </w:category>
        <w:types>
          <w:type w:val="bbPlcHdr"/>
        </w:types>
        <w:behaviors>
          <w:behavior w:val="content"/>
        </w:behaviors>
        <w:guid w:val="{1750CBEE-82D5-4697-8EC6-A43848D4B6B0}"/>
      </w:docPartPr>
      <w:docPartBody>
        <w:p w:rsidR="002A2168" w:rsidRDefault="0077717E" w:rsidP="0077717E">
          <w:pPr>
            <w:pStyle w:val="45BCBB5A3E024BDCA7AC8F67128BFA15"/>
          </w:pPr>
          <w:r w:rsidRPr="00B105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73B"/>
    <w:rsid w:val="00037C49"/>
    <w:rsid w:val="00052511"/>
    <w:rsid w:val="00115178"/>
    <w:rsid w:val="001668F9"/>
    <w:rsid w:val="001F7D17"/>
    <w:rsid w:val="00204605"/>
    <w:rsid w:val="002678C9"/>
    <w:rsid w:val="002756A4"/>
    <w:rsid w:val="00275A64"/>
    <w:rsid w:val="002A2168"/>
    <w:rsid w:val="002E47F3"/>
    <w:rsid w:val="00331087"/>
    <w:rsid w:val="00336D70"/>
    <w:rsid w:val="003753EC"/>
    <w:rsid w:val="003970C4"/>
    <w:rsid w:val="003A3192"/>
    <w:rsid w:val="003B6CBD"/>
    <w:rsid w:val="003F5666"/>
    <w:rsid w:val="00422F3F"/>
    <w:rsid w:val="00427DE9"/>
    <w:rsid w:val="005B0940"/>
    <w:rsid w:val="00613068"/>
    <w:rsid w:val="00616733"/>
    <w:rsid w:val="006420BD"/>
    <w:rsid w:val="006454BA"/>
    <w:rsid w:val="00654633"/>
    <w:rsid w:val="00663670"/>
    <w:rsid w:val="006639E0"/>
    <w:rsid w:val="006812A8"/>
    <w:rsid w:val="006C7EAC"/>
    <w:rsid w:val="00722EEB"/>
    <w:rsid w:val="00733D32"/>
    <w:rsid w:val="007764A1"/>
    <w:rsid w:val="0077717E"/>
    <w:rsid w:val="0080093B"/>
    <w:rsid w:val="0080650E"/>
    <w:rsid w:val="008B75E0"/>
    <w:rsid w:val="008D045D"/>
    <w:rsid w:val="008D7D4D"/>
    <w:rsid w:val="00A2683A"/>
    <w:rsid w:val="00A34716"/>
    <w:rsid w:val="00A36577"/>
    <w:rsid w:val="00A8273B"/>
    <w:rsid w:val="00B26F00"/>
    <w:rsid w:val="00B47097"/>
    <w:rsid w:val="00BE4C18"/>
    <w:rsid w:val="00C10D5D"/>
    <w:rsid w:val="00CA7830"/>
    <w:rsid w:val="00CF6514"/>
    <w:rsid w:val="00D16116"/>
    <w:rsid w:val="00D5588B"/>
    <w:rsid w:val="00D84C24"/>
    <w:rsid w:val="00D94509"/>
    <w:rsid w:val="00DA46A6"/>
    <w:rsid w:val="00DE3740"/>
    <w:rsid w:val="00E17466"/>
    <w:rsid w:val="00E56FFE"/>
    <w:rsid w:val="00E679BA"/>
    <w:rsid w:val="00E95C35"/>
    <w:rsid w:val="00EB068C"/>
    <w:rsid w:val="00F97EC2"/>
    <w:rsid w:val="00FB519A"/>
    <w:rsid w:val="00FC2993"/>
    <w:rsid w:val="00FD6322"/>
    <w:rsid w:val="00FE1D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717E"/>
    <w:rPr>
      <w:color w:val="808080"/>
    </w:rPr>
  </w:style>
  <w:style w:type="paragraph" w:customStyle="1" w:styleId="841738CDE1C84F5B887E0DCAEC41E454">
    <w:name w:val="841738CDE1C84F5B887E0DCAEC41E454"/>
    <w:rsid w:val="00A8273B"/>
  </w:style>
  <w:style w:type="paragraph" w:customStyle="1" w:styleId="9A6B325F73E3473BB356B1DB7ABB88DE">
    <w:name w:val="9A6B325F73E3473BB356B1DB7ABB88DE"/>
    <w:rsid w:val="00A8273B"/>
  </w:style>
  <w:style w:type="paragraph" w:customStyle="1" w:styleId="91A6BBE7A1BE4B7ABC9C8F829F3C7C55">
    <w:name w:val="91A6BBE7A1BE4B7ABC9C8F829F3C7C55"/>
    <w:rsid w:val="00A8273B"/>
  </w:style>
  <w:style w:type="paragraph" w:customStyle="1" w:styleId="830C97DAD40545EF9D8EB16DDCF68026">
    <w:name w:val="830C97DAD40545EF9D8EB16DDCF68026"/>
    <w:rsid w:val="00A8273B"/>
  </w:style>
  <w:style w:type="paragraph" w:customStyle="1" w:styleId="BF13515CD70143E1924E2F0BBC5C88A7">
    <w:name w:val="BF13515CD70143E1924E2F0BBC5C88A7"/>
    <w:rsid w:val="00A8273B"/>
  </w:style>
  <w:style w:type="paragraph" w:customStyle="1" w:styleId="ABF5C40762414402B578EE48CA8AC5F9">
    <w:name w:val="ABF5C40762414402B578EE48CA8AC5F9"/>
    <w:rsid w:val="00A8273B"/>
  </w:style>
  <w:style w:type="paragraph" w:customStyle="1" w:styleId="CD77073D1B75459BABEDE2EA34B8C288">
    <w:name w:val="CD77073D1B75459BABEDE2EA34B8C288"/>
    <w:rsid w:val="00A8273B"/>
  </w:style>
  <w:style w:type="paragraph" w:customStyle="1" w:styleId="45BCBB5A3E024BDCA7AC8F67128BFA15">
    <w:name w:val="45BCBB5A3E024BDCA7AC8F67128BFA15"/>
    <w:rsid w:val="007771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631B5930-B457-4890-99E7-52F955D31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A9E69-4E6A-4445-8161-93CD89845CCF}">
  <ds:schemaRefs>
    <ds:schemaRef ds:uri="http://schemas.microsoft.com/sharepoint/v3/contenttype/forms"/>
  </ds:schemaRefs>
</ds:datastoreItem>
</file>

<file path=customXml/itemProps3.xml><?xml version="1.0" encoding="utf-8"?>
<ds:datastoreItem xmlns:ds="http://schemas.openxmlformats.org/officeDocument/2006/customXml" ds:itemID="{5E2050DA-D964-4BDA-93BD-BC207F22F108}">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8070</Words>
  <Characters>51491</Characters>
  <Application>Microsoft Office Word</Application>
  <DocSecurity>0</DocSecurity>
  <Lines>1355</Lines>
  <Paragraphs>522</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59039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lastModifiedBy>Georgia Lewis  (Swansea Bay UHB - Corporate Governance )</cp:lastModifiedBy>
  <cp:revision>6</cp:revision>
  <cp:lastPrinted>2026-01-27T08:07:00Z</cp:lastPrinted>
  <dcterms:created xsi:type="dcterms:W3CDTF">2026-09-17T13:55:00Z</dcterms:created>
  <dcterms:modified xsi:type="dcterms:W3CDTF">2026-10-01T13:42:00Z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