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E4E9A2" w14:textId="3B653DA8" w:rsidR="008304BD" w:rsidRDefault="008304BD" w:rsidP="006C4FB5">
      <w:pPr>
        <w:pStyle w:val="NormalWeb"/>
        <w:spacing w:before="0" w:beforeAutospacing="0" w:after="240" w:afterAutospacing="0"/>
        <w:jc w:val="right"/>
        <w:rPr>
          <w:rFonts w:ascii="Calibri" w:eastAsia="+mn-ea" w:hAnsi="Calibri" w:cs="+mn-cs"/>
          <w:b/>
          <w:bCs/>
          <w:color w:val="C00000"/>
          <w:kern w:val="24"/>
          <w:sz w:val="32"/>
          <w:szCs w:val="3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74"/>
        <w:gridCol w:w="6974"/>
      </w:tblGrid>
      <w:tr w:rsidR="00FF43EA" w14:paraId="1000021C" w14:textId="77777777" w:rsidTr="00FF43EA">
        <w:trPr>
          <w:trHeight w:val="1485"/>
        </w:trPr>
        <w:tc>
          <w:tcPr>
            <w:tcW w:w="6974" w:type="dxa"/>
          </w:tcPr>
          <w:p w14:paraId="1A6083F7" w14:textId="520CF2FF" w:rsidR="00FF43EA" w:rsidRDefault="00101844" w:rsidP="00FF43EA">
            <w:pPr>
              <w:pStyle w:val="NormalWeb"/>
              <w:spacing w:before="0" w:beforeAutospacing="0" w:after="240" w:afterAutospacing="0"/>
              <w:jc w:val="center"/>
              <w:rPr>
                <w:rFonts w:ascii="Calibri" w:eastAsia="+mn-ea" w:hAnsi="Calibri" w:cs="+mn-cs"/>
                <w:b/>
                <w:bCs/>
                <w:color w:val="C00000"/>
                <w:kern w:val="24"/>
                <w:sz w:val="32"/>
                <w:szCs w:val="32"/>
              </w:rPr>
            </w:pPr>
            <w:r>
              <w:rPr>
                <w:noProof/>
              </w:rPr>
              <w:drawing>
                <wp:anchor distT="0" distB="0" distL="114300" distR="114300" simplePos="0" relativeHeight="251660288" behindDoc="0" locked="0" layoutInCell="1" allowOverlap="1" wp14:anchorId="4D010685" wp14:editId="76F22F47">
                  <wp:simplePos x="0" y="0"/>
                  <wp:positionH relativeFrom="margin">
                    <wp:posOffset>73660</wp:posOffset>
                  </wp:positionH>
                  <wp:positionV relativeFrom="paragraph">
                    <wp:posOffset>0</wp:posOffset>
                  </wp:positionV>
                  <wp:extent cx="4276725" cy="978535"/>
                  <wp:effectExtent l="0" t="0" r="9525" b="0"/>
                  <wp:wrapSquare wrapText="bothSides"/>
                  <wp:docPr id="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76725" cy="978535"/>
                          </a:xfrm>
                          <a:prstGeom prst="rect">
                            <a:avLst/>
                          </a:prstGeom>
                          <a:noFill/>
                        </pic:spPr>
                      </pic:pic>
                    </a:graphicData>
                  </a:graphic>
                  <wp14:sizeRelH relativeFrom="page">
                    <wp14:pctWidth>0</wp14:pctWidth>
                  </wp14:sizeRelH>
                  <wp14:sizeRelV relativeFrom="page">
                    <wp14:pctHeight>0</wp14:pctHeight>
                  </wp14:sizeRelV>
                </wp:anchor>
              </w:drawing>
            </w:r>
          </w:p>
        </w:tc>
        <w:tc>
          <w:tcPr>
            <w:tcW w:w="6974" w:type="dxa"/>
          </w:tcPr>
          <w:p w14:paraId="03B348E4" w14:textId="0548B9CF" w:rsidR="00FF43EA" w:rsidRDefault="00FF43EA" w:rsidP="00FF43EA">
            <w:pPr>
              <w:pStyle w:val="NormalWeb"/>
              <w:spacing w:before="0" w:beforeAutospacing="0" w:after="240" w:afterAutospacing="0"/>
              <w:rPr>
                <w:rFonts w:ascii="Calibri" w:eastAsia="+mn-ea" w:hAnsi="Calibri" w:cs="+mn-cs"/>
                <w:b/>
                <w:bCs/>
                <w:color w:val="C00000"/>
                <w:kern w:val="24"/>
                <w:sz w:val="32"/>
                <w:szCs w:val="32"/>
              </w:rPr>
            </w:pPr>
            <w:r>
              <w:rPr>
                <w:noProof/>
              </w:rPr>
              <w:drawing>
                <wp:anchor distT="0" distB="0" distL="114300" distR="114300" simplePos="0" relativeHeight="251662336" behindDoc="1" locked="0" layoutInCell="1" allowOverlap="1" wp14:anchorId="21062FD6" wp14:editId="1FE186E3">
                  <wp:simplePos x="0" y="0"/>
                  <wp:positionH relativeFrom="margin">
                    <wp:posOffset>774700</wp:posOffset>
                  </wp:positionH>
                  <wp:positionV relativeFrom="paragraph">
                    <wp:posOffset>0</wp:posOffset>
                  </wp:positionV>
                  <wp:extent cx="3582035" cy="991235"/>
                  <wp:effectExtent l="0" t="0" r="0" b="0"/>
                  <wp:wrapTight wrapText="bothSides">
                    <wp:wrapPolygon edited="0">
                      <wp:start x="0" y="0"/>
                      <wp:lineTo x="0" y="21171"/>
                      <wp:lineTo x="21481" y="21171"/>
                      <wp:lineTo x="21481" y="0"/>
                      <wp:lineTo x="0" y="0"/>
                    </wp:wrapPolygon>
                  </wp:wrapTight>
                  <wp:docPr id="42"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82035" cy="991235"/>
                          </a:xfrm>
                          <a:prstGeom prst="rect">
                            <a:avLst/>
                          </a:prstGeom>
                          <a:noFill/>
                        </pic:spPr>
                      </pic:pic>
                    </a:graphicData>
                  </a:graphic>
                  <wp14:sizeRelH relativeFrom="page">
                    <wp14:pctWidth>0</wp14:pctWidth>
                  </wp14:sizeRelH>
                  <wp14:sizeRelV relativeFrom="page">
                    <wp14:pctHeight>0</wp14:pctHeight>
                  </wp14:sizeRelV>
                </wp:anchor>
              </w:drawing>
            </w:r>
          </w:p>
        </w:tc>
      </w:tr>
    </w:tbl>
    <w:p w14:paraId="5FA32778" w14:textId="677044DC" w:rsidR="002D4AC4" w:rsidRPr="00FF43EA" w:rsidRDefault="002D4AC4" w:rsidP="002D4AC4">
      <w:pPr>
        <w:pStyle w:val="NormalWeb"/>
        <w:spacing w:before="0" w:beforeAutospacing="0" w:after="240" w:afterAutospacing="0"/>
        <w:jc w:val="center"/>
        <w:rPr>
          <w:rFonts w:ascii="Calibri" w:eastAsia="+mn-ea" w:hAnsi="Calibri" w:cs="+mn-cs"/>
          <w:b/>
          <w:bCs/>
          <w:color w:val="0070C0"/>
          <w:kern w:val="24"/>
          <w:sz w:val="96"/>
          <w:szCs w:val="96"/>
        </w:rPr>
      </w:pPr>
      <w:r w:rsidRPr="00FF43EA">
        <w:rPr>
          <w:rFonts w:ascii="Calibri" w:eastAsia="+mn-ea" w:hAnsi="Calibri" w:cs="+mn-cs"/>
          <w:b/>
          <w:bCs/>
          <w:color w:val="0070C0"/>
          <w:kern w:val="24"/>
          <w:sz w:val="96"/>
          <w:szCs w:val="96"/>
        </w:rPr>
        <w:t>Strategic Risk Register</w:t>
      </w:r>
    </w:p>
    <w:p w14:paraId="109DF17F" w14:textId="12AAA399" w:rsidR="006A7E5D" w:rsidRDefault="00F50AB2" w:rsidP="006A7E5D">
      <w:pPr>
        <w:pStyle w:val="NormalWeb"/>
        <w:spacing w:before="0" w:beforeAutospacing="0" w:after="240" w:afterAutospacing="0"/>
        <w:jc w:val="center"/>
        <w:rPr>
          <w:rFonts w:ascii="Calibri" w:eastAsia="+mn-ea" w:hAnsi="Calibri" w:cs="+mn-cs"/>
          <w:b/>
          <w:bCs/>
          <w:color w:val="0070C0"/>
          <w:kern w:val="24"/>
          <w:sz w:val="96"/>
          <w:szCs w:val="96"/>
        </w:rPr>
      </w:pPr>
      <w:r>
        <w:rPr>
          <w:rFonts w:ascii="Calibri" w:eastAsia="+mn-ea" w:hAnsi="Calibri" w:cs="+mn-cs"/>
          <w:b/>
          <w:bCs/>
          <w:color w:val="0070C0"/>
          <w:kern w:val="24"/>
          <w:sz w:val="96"/>
          <w:szCs w:val="96"/>
        </w:rPr>
        <w:t>August</w:t>
      </w:r>
      <w:r w:rsidR="006A7E5D" w:rsidRPr="00FF43EA">
        <w:rPr>
          <w:rFonts w:ascii="Calibri" w:eastAsia="+mn-ea" w:hAnsi="Calibri" w:cs="+mn-cs"/>
          <w:b/>
          <w:bCs/>
          <w:color w:val="0070C0"/>
          <w:kern w:val="24"/>
          <w:sz w:val="96"/>
          <w:szCs w:val="96"/>
        </w:rPr>
        <w:t xml:space="preserve"> 2026</w:t>
      </w:r>
      <w:r w:rsidR="006A7E5D">
        <w:rPr>
          <w:rFonts w:ascii="Calibri" w:eastAsia="+mn-ea" w:hAnsi="Calibri" w:cs="+mn-cs"/>
          <w:b/>
          <w:bCs/>
          <w:color w:val="0070C0"/>
          <w:kern w:val="24"/>
          <w:sz w:val="96"/>
          <w:szCs w:val="96"/>
        </w:rPr>
        <w:t xml:space="preserve"> Detail</w:t>
      </w:r>
    </w:p>
    <w:p w14:paraId="295261BC" w14:textId="5E8A14A1" w:rsidR="00A61824" w:rsidRPr="00A61824" w:rsidRDefault="007F5143" w:rsidP="006A7E5D">
      <w:pPr>
        <w:pStyle w:val="NormalWeb"/>
        <w:spacing w:before="0" w:beforeAutospacing="0" w:after="240" w:afterAutospacing="0"/>
        <w:jc w:val="center"/>
        <w:rPr>
          <w:rFonts w:ascii="Calibri" w:eastAsia="+mn-ea" w:hAnsi="Calibri" w:cs="+mn-cs"/>
          <w:b/>
          <w:bCs/>
          <w:color w:val="0070C0"/>
          <w:kern w:val="24"/>
          <w:sz w:val="72"/>
          <w:szCs w:val="72"/>
        </w:rPr>
      </w:pPr>
      <w:r w:rsidRPr="00A61824">
        <w:rPr>
          <w:rFonts w:ascii="Calibri" w:eastAsia="+mn-ea" w:hAnsi="Calibri" w:cs="+mn-cs"/>
          <w:b/>
          <w:bCs/>
          <w:color w:val="0070C0"/>
          <w:kern w:val="24"/>
          <w:sz w:val="72"/>
          <w:szCs w:val="72"/>
        </w:rPr>
        <w:t xml:space="preserve">Risks </w:t>
      </w:r>
      <w:r w:rsidR="00A61824">
        <w:rPr>
          <w:rFonts w:ascii="Calibri" w:eastAsia="+mn-ea" w:hAnsi="Calibri" w:cs="+mn-cs"/>
          <w:b/>
          <w:bCs/>
          <w:color w:val="0070C0"/>
          <w:kern w:val="24"/>
          <w:sz w:val="72"/>
          <w:szCs w:val="72"/>
        </w:rPr>
        <w:t>assigned</w:t>
      </w:r>
      <w:r w:rsidRPr="00A61824">
        <w:rPr>
          <w:rFonts w:ascii="Calibri" w:eastAsia="+mn-ea" w:hAnsi="Calibri" w:cs="+mn-cs"/>
          <w:b/>
          <w:bCs/>
          <w:color w:val="0070C0"/>
          <w:kern w:val="24"/>
          <w:sz w:val="72"/>
          <w:szCs w:val="72"/>
        </w:rPr>
        <w:t xml:space="preserve"> to the</w:t>
      </w:r>
    </w:p>
    <w:p w14:paraId="7782279F" w14:textId="1375CD51" w:rsidR="007F5143" w:rsidRPr="00A61824" w:rsidRDefault="007F5143" w:rsidP="006A7E5D">
      <w:pPr>
        <w:pStyle w:val="NormalWeb"/>
        <w:spacing w:before="0" w:beforeAutospacing="0" w:after="240" w:afterAutospacing="0"/>
        <w:jc w:val="center"/>
        <w:rPr>
          <w:rFonts w:ascii="Calibri" w:eastAsia="+mn-ea" w:hAnsi="Calibri" w:cs="+mn-cs"/>
          <w:b/>
          <w:bCs/>
          <w:color w:val="0070C0"/>
          <w:kern w:val="24"/>
          <w:sz w:val="72"/>
          <w:szCs w:val="72"/>
        </w:rPr>
      </w:pPr>
      <w:r w:rsidRPr="00A61824">
        <w:rPr>
          <w:rFonts w:ascii="Calibri" w:eastAsia="+mn-ea" w:hAnsi="Calibri" w:cs="+mn-cs"/>
          <w:b/>
          <w:bCs/>
          <w:color w:val="0070C0"/>
          <w:kern w:val="24"/>
          <w:sz w:val="72"/>
          <w:szCs w:val="72"/>
        </w:rPr>
        <w:t>Quality &amp; Safety Committee</w:t>
      </w:r>
    </w:p>
    <w:p w14:paraId="7F95A507" w14:textId="0BB2A498" w:rsidR="005547B6" w:rsidRDefault="005547B6">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5"/>
        <w:gridCol w:w="12983"/>
      </w:tblGrid>
      <w:tr w:rsidR="00730D04" w:rsidRPr="005C6487" w14:paraId="7F92A58B" w14:textId="77777777" w:rsidTr="00612854">
        <w:tc>
          <w:tcPr>
            <w:tcW w:w="965" w:type="dxa"/>
            <w:tcBorders>
              <w:top w:val="single" w:sz="4" w:space="0" w:color="auto"/>
              <w:left w:val="single" w:sz="4" w:space="0" w:color="auto"/>
              <w:bottom w:val="single" w:sz="4" w:space="0" w:color="auto"/>
              <w:right w:val="single" w:sz="4" w:space="0" w:color="auto"/>
            </w:tcBorders>
            <w:shd w:val="clear" w:color="auto" w:fill="F4B083"/>
            <w:hideMark/>
          </w:tcPr>
          <w:p w14:paraId="27B33FAD" w14:textId="1283A0CE" w:rsidR="00730D04" w:rsidRPr="005C6487" w:rsidRDefault="00730D04" w:rsidP="007056B0">
            <w:pPr>
              <w:spacing w:before="40" w:after="40"/>
              <w:rPr>
                <w:rFonts w:cs="Calibri"/>
                <w:b/>
                <w:bCs/>
              </w:rPr>
            </w:pPr>
            <w:bookmarkStart w:id="0" w:name="_Hlk222310361"/>
            <w:r w:rsidRPr="005C6487">
              <w:lastRenderedPageBreak/>
              <w:br w:type="page"/>
            </w:r>
            <w:r w:rsidRPr="005C6487">
              <w:rPr>
                <w:rFonts w:cs="Calibri"/>
                <w:b/>
                <w:bCs/>
              </w:rPr>
              <w:t>Risk ID Number SRR</w:t>
            </w:r>
            <w:r w:rsidRPr="005C6487">
              <w:rPr>
                <w:rFonts w:cs="Calibri"/>
              </w:rPr>
              <w:t xml:space="preserve"> 2.4</w:t>
            </w:r>
          </w:p>
        </w:tc>
        <w:tc>
          <w:tcPr>
            <w:tcW w:w="12983" w:type="dxa"/>
            <w:tcBorders>
              <w:top w:val="single" w:sz="4" w:space="0" w:color="auto"/>
              <w:left w:val="single" w:sz="4" w:space="0" w:color="auto"/>
              <w:bottom w:val="single" w:sz="4" w:space="0" w:color="auto"/>
              <w:right w:val="single" w:sz="4" w:space="0" w:color="auto"/>
            </w:tcBorders>
            <w:shd w:val="clear" w:color="auto" w:fill="FBE4D5"/>
            <w:hideMark/>
          </w:tcPr>
          <w:p w14:paraId="229E8A85" w14:textId="77777777" w:rsidR="00730D04" w:rsidRPr="005C6487" w:rsidRDefault="00730D04" w:rsidP="00612854">
            <w:pPr>
              <w:spacing w:before="40" w:after="40"/>
              <w:jc w:val="left"/>
              <w:rPr>
                <w:rFonts w:cs="Calibri"/>
                <w:b/>
              </w:rPr>
            </w:pPr>
            <w:r w:rsidRPr="005C6487">
              <w:rPr>
                <w:rFonts w:cs="Calibri"/>
                <w:b/>
              </w:rPr>
              <w:t xml:space="preserve">Risk Label – </w:t>
            </w:r>
            <w:r w:rsidRPr="005C6487">
              <w:rPr>
                <w:rFonts w:cs="Arial"/>
                <w:b/>
                <w:bCs/>
              </w:rPr>
              <w:t>Quality, Safety &amp; Patient Outcomes</w:t>
            </w:r>
          </w:p>
          <w:p w14:paraId="3734CC69" w14:textId="4EAFE5F2" w:rsidR="00730D04" w:rsidRPr="005C6487" w:rsidRDefault="00730D04" w:rsidP="00612854">
            <w:pPr>
              <w:spacing w:before="40" w:after="40"/>
              <w:jc w:val="left"/>
              <w:rPr>
                <w:rFonts w:cs="Calibri"/>
              </w:rPr>
            </w:pPr>
            <w:r w:rsidRPr="005C6487">
              <w:rPr>
                <w:rFonts w:cs="Calibri"/>
                <w:b/>
                <w:bCs/>
              </w:rPr>
              <w:t>Risk Description –</w:t>
            </w:r>
            <w:r w:rsidRPr="005C6487">
              <w:rPr>
                <w:rFonts w:cs="Calibri"/>
              </w:rPr>
              <w:t xml:space="preserve"> </w:t>
            </w:r>
            <w:r w:rsidR="00F05E49" w:rsidRPr="005C6487">
              <w:rPr>
                <w:rFonts w:cs="Arial"/>
              </w:rPr>
              <w:t>If we do not have robust quality governance systems and processes, use our data intelligently, and develop a strong safety culture that supports learning and improvement then this may  result in increases in avoidable harm and mortality and poorer clinical outcomes.</w:t>
            </w:r>
          </w:p>
        </w:tc>
      </w:tr>
    </w:tbl>
    <w:p w14:paraId="37E5B7B0" w14:textId="77777777" w:rsidR="00730D04" w:rsidRPr="005C6487" w:rsidRDefault="00730D04" w:rsidP="00730D0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1"/>
        <w:gridCol w:w="1536"/>
        <w:gridCol w:w="1384"/>
        <w:gridCol w:w="1226"/>
        <w:gridCol w:w="1366"/>
        <w:gridCol w:w="1894"/>
        <w:gridCol w:w="4751"/>
      </w:tblGrid>
      <w:tr w:rsidR="00730D04" w:rsidRPr="005C6487" w14:paraId="039C8C18" w14:textId="77777777" w:rsidTr="007056B0">
        <w:tc>
          <w:tcPr>
            <w:tcW w:w="2643" w:type="dxa"/>
            <w:tcBorders>
              <w:top w:val="single" w:sz="4" w:space="0" w:color="auto"/>
              <w:left w:val="single" w:sz="4" w:space="0" w:color="auto"/>
              <w:bottom w:val="single" w:sz="4" w:space="0" w:color="auto"/>
              <w:right w:val="single" w:sz="4" w:space="0" w:color="auto"/>
            </w:tcBorders>
            <w:shd w:val="clear" w:color="auto" w:fill="F4B083"/>
            <w:hideMark/>
          </w:tcPr>
          <w:p w14:paraId="02C4ADE3" w14:textId="77777777" w:rsidR="00730D04" w:rsidRPr="005C6487" w:rsidRDefault="00730D04" w:rsidP="007056B0">
            <w:pPr>
              <w:spacing w:before="40" w:after="40"/>
            </w:pPr>
            <w:r w:rsidRPr="005C6487">
              <w:rPr>
                <w:b/>
                <w:bCs/>
              </w:rPr>
              <w:t>Risk Score</w:t>
            </w:r>
          </w:p>
        </w:tc>
        <w:tc>
          <w:tcPr>
            <w:tcW w:w="1659" w:type="dxa"/>
            <w:tcBorders>
              <w:top w:val="single" w:sz="4" w:space="0" w:color="auto"/>
              <w:left w:val="single" w:sz="4" w:space="0" w:color="auto"/>
              <w:bottom w:val="single" w:sz="4" w:space="0" w:color="auto"/>
              <w:right w:val="single" w:sz="4" w:space="0" w:color="auto"/>
            </w:tcBorders>
            <w:shd w:val="clear" w:color="auto" w:fill="F4B083"/>
            <w:hideMark/>
          </w:tcPr>
          <w:p w14:paraId="4E4F93DD" w14:textId="77777777" w:rsidR="00730D04" w:rsidRPr="005C6487" w:rsidRDefault="00730D04" w:rsidP="007056B0">
            <w:pPr>
              <w:spacing w:before="40" w:after="40"/>
              <w:jc w:val="center"/>
              <w:rPr>
                <w:b/>
                <w:bCs/>
              </w:rPr>
            </w:pPr>
            <w:r w:rsidRPr="005C6487">
              <w:rPr>
                <w:b/>
                <w:bCs/>
              </w:rPr>
              <w:t>Consequence</w:t>
            </w:r>
          </w:p>
        </w:tc>
        <w:tc>
          <w:tcPr>
            <w:tcW w:w="1659" w:type="dxa"/>
            <w:tcBorders>
              <w:top w:val="single" w:sz="4" w:space="0" w:color="auto"/>
              <w:left w:val="single" w:sz="4" w:space="0" w:color="auto"/>
              <w:bottom w:val="single" w:sz="4" w:space="0" w:color="auto"/>
              <w:right w:val="single" w:sz="4" w:space="0" w:color="auto"/>
            </w:tcBorders>
            <w:shd w:val="clear" w:color="auto" w:fill="F4B083"/>
            <w:hideMark/>
          </w:tcPr>
          <w:p w14:paraId="5DE85A2E" w14:textId="77777777" w:rsidR="00730D04" w:rsidRPr="005C6487" w:rsidRDefault="00730D04" w:rsidP="007056B0">
            <w:pPr>
              <w:spacing w:before="40" w:after="40"/>
              <w:jc w:val="center"/>
            </w:pPr>
            <w:r w:rsidRPr="005C6487">
              <w:rPr>
                <w:b/>
                <w:bCs/>
              </w:rPr>
              <w:t>Likelihood</w:t>
            </w:r>
          </w:p>
        </w:tc>
        <w:tc>
          <w:tcPr>
            <w:tcW w:w="1660" w:type="dxa"/>
            <w:tcBorders>
              <w:top w:val="single" w:sz="4" w:space="0" w:color="auto"/>
              <w:left w:val="single" w:sz="4" w:space="0" w:color="auto"/>
              <w:bottom w:val="single" w:sz="4" w:space="0" w:color="auto"/>
              <w:right w:val="single" w:sz="4" w:space="0" w:color="auto"/>
            </w:tcBorders>
            <w:shd w:val="clear" w:color="auto" w:fill="F4B083"/>
            <w:hideMark/>
          </w:tcPr>
          <w:p w14:paraId="35D87FD6" w14:textId="77777777" w:rsidR="00730D04" w:rsidRPr="005C6487" w:rsidRDefault="00730D04" w:rsidP="007056B0">
            <w:pPr>
              <w:spacing w:before="40" w:after="40"/>
              <w:jc w:val="center"/>
            </w:pPr>
            <w:r w:rsidRPr="005C6487">
              <w:rPr>
                <w:b/>
                <w:bCs/>
              </w:rPr>
              <w:t>Overall Score</w:t>
            </w:r>
          </w:p>
        </w:tc>
        <w:tc>
          <w:tcPr>
            <w:tcW w:w="1843" w:type="dxa"/>
            <w:tcBorders>
              <w:top w:val="single" w:sz="4" w:space="0" w:color="auto"/>
              <w:left w:val="single" w:sz="4" w:space="0" w:color="auto"/>
              <w:bottom w:val="single" w:sz="4" w:space="0" w:color="auto"/>
              <w:right w:val="single" w:sz="4" w:space="0" w:color="auto"/>
            </w:tcBorders>
            <w:shd w:val="clear" w:color="auto" w:fill="F4B083"/>
            <w:hideMark/>
          </w:tcPr>
          <w:p w14:paraId="4DAD0883" w14:textId="77777777" w:rsidR="00730D04" w:rsidRPr="005C6487" w:rsidRDefault="00730D04" w:rsidP="007056B0">
            <w:pPr>
              <w:spacing w:before="40" w:after="40"/>
              <w:jc w:val="center"/>
            </w:pPr>
            <w:r w:rsidRPr="005C6487">
              <w:rPr>
                <w:b/>
                <w:bCs/>
              </w:rPr>
              <w:t>Trend</w:t>
            </w:r>
          </w:p>
        </w:tc>
        <w:tc>
          <w:tcPr>
            <w:tcW w:w="2693" w:type="dxa"/>
            <w:tcBorders>
              <w:top w:val="single" w:sz="4" w:space="0" w:color="auto"/>
              <w:left w:val="single" w:sz="4" w:space="0" w:color="auto"/>
              <w:bottom w:val="single" w:sz="4" w:space="0" w:color="auto"/>
              <w:right w:val="single" w:sz="4" w:space="0" w:color="auto"/>
            </w:tcBorders>
            <w:shd w:val="clear" w:color="auto" w:fill="F4B083"/>
            <w:hideMark/>
          </w:tcPr>
          <w:p w14:paraId="022C6648" w14:textId="77777777" w:rsidR="00730D04" w:rsidRPr="005C6487" w:rsidRDefault="00730D04" w:rsidP="007056B0">
            <w:pPr>
              <w:spacing w:before="40" w:after="40"/>
            </w:pPr>
            <w:r w:rsidRPr="005C6487">
              <w:rPr>
                <w:rFonts w:cs="Calibri"/>
                <w:b/>
                <w:bCs/>
              </w:rPr>
              <w:t>Strategic Objective</w:t>
            </w:r>
          </w:p>
        </w:tc>
        <w:tc>
          <w:tcPr>
            <w:tcW w:w="8930"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7C5C7FB7" w14:textId="304E33F6" w:rsidR="00730D04" w:rsidRPr="005C6487" w:rsidRDefault="00431268" w:rsidP="00612854">
            <w:pPr>
              <w:spacing w:before="40" w:after="40"/>
              <w:jc w:val="left"/>
              <w:rPr>
                <w:b/>
                <w:bCs/>
              </w:rPr>
            </w:pPr>
            <w:r w:rsidRPr="005C6487">
              <w:rPr>
                <w:rFonts w:cs="Calibri"/>
                <w:b/>
                <w:bCs/>
              </w:rPr>
              <w:t>Care is high quality, safe, efficient and delivers the best possible outcomes for people in partnerships</w:t>
            </w:r>
          </w:p>
        </w:tc>
      </w:tr>
      <w:tr w:rsidR="00730D04" w:rsidRPr="005C6487" w14:paraId="58D41CE0" w14:textId="77777777" w:rsidTr="007056B0">
        <w:trPr>
          <w:trHeight w:val="339"/>
        </w:trPr>
        <w:tc>
          <w:tcPr>
            <w:tcW w:w="2643" w:type="dxa"/>
            <w:tcBorders>
              <w:top w:val="single" w:sz="4" w:space="0" w:color="auto"/>
              <w:left w:val="single" w:sz="4" w:space="0" w:color="auto"/>
              <w:bottom w:val="single" w:sz="4" w:space="0" w:color="auto"/>
              <w:right w:val="single" w:sz="4" w:space="0" w:color="auto"/>
            </w:tcBorders>
            <w:shd w:val="clear" w:color="auto" w:fill="F4B083"/>
            <w:hideMark/>
          </w:tcPr>
          <w:p w14:paraId="27B71B75" w14:textId="77777777" w:rsidR="00730D04" w:rsidRPr="005C6487" w:rsidRDefault="00730D04" w:rsidP="007056B0">
            <w:pPr>
              <w:spacing w:before="40" w:after="40"/>
            </w:pPr>
            <w:r w:rsidRPr="005C6487">
              <w:rPr>
                <w:b/>
                <w:bCs/>
              </w:rPr>
              <w:t>Inherent Score</w:t>
            </w:r>
          </w:p>
        </w:tc>
        <w:tc>
          <w:tcPr>
            <w:tcW w:w="1659" w:type="dxa"/>
            <w:tcBorders>
              <w:top w:val="single" w:sz="4" w:space="0" w:color="auto"/>
              <w:left w:val="single" w:sz="4" w:space="0" w:color="auto"/>
              <w:bottom w:val="single" w:sz="4" w:space="0" w:color="auto"/>
              <w:right w:val="single" w:sz="4" w:space="0" w:color="auto"/>
            </w:tcBorders>
            <w:shd w:val="clear" w:color="auto" w:fill="FBE4D5"/>
          </w:tcPr>
          <w:p w14:paraId="36A52DD2" w14:textId="77777777" w:rsidR="00730D04" w:rsidRPr="005C6487" w:rsidRDefault="00730D04" w:rsidP="007056B0">
            <w:pPr>
              <w:spacing w:before="40" w:after="40"/>
              <w:jc w:val="center"/>
            </w:pPr>
            <w:r w:rsidRPr="005C6487">
              <w:t>4</w:t>
            </w:r>
          </w:p>
        </w:tc>
        <w:tc>
          <w:tcPr>
            <w:tcW w:w="1659" w:type="dxa"/>
            <w:tcBorders>
              <w:top w:val="single" w:sz="4" w:space="0" w:color="auto"/>
              <w:left w:val="single" w:sz="4" w:space="0" w:color="auto"/>
              <w:bottom w:val="single" w:sz="4" w:space="0" w:color="auto"/>
              <w:right w:val="single" w:sz="4" w:space="0" w:color="auto"/>
            </w:tcBorders>
            <w:shd w:val="clear" w:color="auto" w:fill="FBE4D5"/>
          </w:tcPr>
          <w:p w14:paraId="79DBB4B7" w14:textId="77777777" w:rsidR="00730D04" w:rsidRPr="005C6487" w:rsidRDefault="00730D04" w:rsidP="007056B0">
            <w:pPr>
              <w:spacing w:before="40" w:after="40"/>
              <w:jc w:val="center"/>
            </w:pPr>
            <w:r w:rsidRPr="005C6487">
              <w:t>5</w:t>
            </w:r>
          </w:p>
        </w:tc>
        <w:tc>
          <w:tcPr>
            <w:tcW w:w="1660" w:type="dxa"/>
            <w:tcBorders>
              <w:top w:val="single" w:sz="4" w:space="0" w:color="auto"/>
              <w:left w:val="single" w:sz="4" w:space="0" w:color="auto"/>
              <w:bottom w:val="single" w:sz="4" w:space="0" w:color="auto"/>
              <w:right w:val="single" w:sz="4" w:space="0" w:color="auto"/>
            </w:tcBorders>
            <w:shd w:val="clear" w:color="auto" w:fill="FBE4D5"/>
          </w:tcPr>
          <w:p w14:paraId="7CB0D21A" w14:textId="77777777" w:rsidR="00730D04" w:rsidRPr="005C6487" w:rsidRDefault="00730D04" w:rsidP="007056B0">
            <w:pPr>
              <w:spacing w:before="40" w:after="40"/>
              <w:jc w:val="center"/>
            </w:pPr>
            <w:r w:rsidRPr="005C6487">
              <w:t>20</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FBE4D5"/>
            <w:vAlign w:val="center"/>
            <w:hideMark/>
          </w:tcPr>
          <w:p w14:paraId="267938F1" w14:textId="77777777" w:rsidR="00730D04" w:rsidRPr="005C6487" w:rsidRDefault="00730D04" w:rsidP="007056B0">
            <w:pPr>
              <w:spacing w:before="40" w:after="40"/>
              <w:jc w:val="center"/>
            </w:pPr>
            <w:r w:rsidRPr="005C6487">
              <w:rPr>
                <w:sz w:val="72"/>
                <w:szCs w:val="72"/>
              </w:rPr>
              <w:sym w:font="Wingdings" w:char="F0F3"/>
            </w:r>
          </w:p>
        </w:tc>
        <w:tc>
          <w:tcPr>
            <w:tcW w:w="2693"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138A3505" w14:textId="77777777" w:rsidR="00730D04" w:rsidRPr="005C6487" w:rsidRDefault="00730D04" w:rsidP="007056B0">
            <w:pPr>
              <w:spacing w:before="40" w:after="40"/>
            </w:pPr>
            <w:r w:rsidRPr="005C6487">
              <w:rPr>
                <w:rFonts w:cs="Calibri"/>
                <w:b/>
                <w:bCs/>
              </w:rPr>
              <w:t>Lead Director / Risk Owner</w:t>
            </w:r>
          </w:p>
        </w:tc>
        <w:tc>
          <w:tcPr>
            <w:tcW w:w="8930"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3820AE86" w14:textId="77777777" w:rsidR="00730D04" w:rsidRPr="005C6487" w:rsidRDefault="00730D04" w:rsidP="00612854">
            <w:pPr>
              <w:spacing w:before="40" w:after="40"/>
              <w:jc w:val="left"/>
              <w:rPr>
                <w:b/>
                <w:bCs/>
              </w:rPr>
            </w:pPr>
            <w:r w:rsidRPr="005C6487">
              <w:rPr>
                <w:rFonts w:eastAsia="+mn-ea" w:cs="+mn-cs"/>
                <w:b/>
                <w:bCs/>
                <w:kern w:val="24"/>
              </w:rPr>
              <w:t>Executive Director of Nursing</w:t>
            </w:r>
          </w:p>
        </w:tc>
      </w:tr>
      <w:tr w:rsidR="00730D04" w:rsidRPr="005C6487" w14:paraId="4C46A920" w14:textId="77777777" w:rsidTr="007056B0">
        <w:trPr>
          <w:trHeight w:val="364"/>
        </w:trPr>
        <w:tc>
          <w:tcPr>
            <w:tcW w:w="2643"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5C64A12E" w14:textId="77777777" w:rsidR="00730D04" w:rsidRPr="005C6487" w:rsidRDefault="00730D04" w:rsidP="007056B0">
            <w:pPr>
              <w:pBdr>
                <w:top w:val="single" w:sz="18" w:space="0" w:color="auto" w:shadow="1"/>
                <w:left w:val="single" w:sz="18" w:space="0" w:color="auto" w:shadow="1"/>
                <w:bottom w:val="single" w:sz="18" w:space="0" w:color="auto" w:shadow="1"/>
                <w:right w:val="single" w:sz="18" w:space="0" w:color="auto" w:shadow="1"/>
              </w:pBdr>
              <w:spacing w:before="40" w:after="40"/>
              <w:rPr>
                <w:b/>
                <w:bCs/>
                <w:sz w:val="28"/>
                <w:szCs w:val="28"/>
              </w:rPr>
            </w:pPr>
            <w:r w:rsidRPr="005C6487">
              <w:rPr>
                <w:b/>
                <w:bCs/>
                <w:sz w:val="28"/>
                <w:szCs w:val="28"/>
              </w:rPr>
              <w:t>Current Score</w:t>
            </w:r>
          </w:p>
        </w:tc>
        <w:tc>
          <w:tcPr>
            <w:tcW w:w="1659"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1B883974" w14:textId="77777777" w:rsidR="00730D04" w:rsidRPr="005C6487" w:rsidRDefault="00730D04" w:rsidP="007056B0">
            <w:pPr>
              <w:pBdr>
                <w:top w:val="single" w:sz="18" w:space="0" w:color="auto" w:shadow="1"/>
                <w:left w:val="single" w:sz="18" w:space="0" w:color="auto" w:shadow="1"/>
                <w:bottom w:val="single" w:sz="18" w:space="0" w:color="auto" w:shadow="1"/>
                <w:right w:val="single" w:sz="18" w:space="0" w:color="auto" w:shadow="1"/>
              </w:pBdr>
              <w:spacing w:before="40" w:after="40"/>
              <w:jc w:val="center"/>
              <w:rPr>
                <w:b/>
                <w:bCs/>
                <w:sz w:val="28"/>
                <w:szCs w:val="28"/>
              </w:rPr>
            </w:pPr>
            <w:r w:rsidRPr="005C6487">
              <w:rPr>
                <w:b/>
                <w:bCs/>
                <w:sz w:val="28"/>
                <w:szCs w:val="28"/>
              </w:rPr>
              <w:t>4</w:t>
            </w:r>
          </w:p>
        </w:tc>
        <w:tc>
          <w:tcPr>
            <w:tcW w:w="1659"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5410E584" w14:textId="77777777" w:rsidR="00730D04" w:rsidRPr="005C6487" w:rsidRDefault="00730D04" w:rsidP="007056B0">
            <w:pPr>
              <w:pBdr>
                <w:top w:val="single" w:sz="18" w:space="0" w:color="auto" w:shadow="1"/>
                <w:left w:val="single" w:sz="18" w:space="0" w:color="auto" w:shadow="1"/>
                <w:bottom w:val="single" w:sz="18" w:space="0" w:color="auto" w:shadow="1"/>
                <w:right w:val="single" w:sz="18" w:space="0" w:color="auto" w:shadow="1"/>
              </w:pBdr>
              <w:spacing w:before="40" w:after="40"/>
              <w:jc w:val="center"/>
              <w:rPr>
                <w:b/>
                <w:bCs/>
                <w:sz w:val="28"/>
                <w:szCs w:val="28"/>
              </w:rPr>
            </w:pPr>
            <w:r w:rsidRPr="005C6487">
              <w:rPr>
                <w:b/>
                <w:bCs/>
                <w:sz w:val="28"/>
                <w:szCs w:val="28"/>
              </w:rPr>
              <w:t>4</w:t>
            </w:r>
          </w:p>
        </w:tc>
        <w:tc>
          <w:tcPr>
            <w:tcW w:w="1660"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2741D2A5" w14:textId="77777777" w:rsidR="00730D04" w:rsidRPr="005C6487" w:rsidRDefault="00730D04" w:rsidP="007056B0">
            <w:pPr>
              <w:pBdr>
                <w:top w:val="single" w:sz="18" w:space="0" w:color="auto" w:shadow="1"/>
                <w:left w:val="single" w:sz="18" w:space="0" w:color="auto" w:shadow="1"/>
                <w:bottom w:val="single" w:sz="18" w:space="0" w:color="auto" w:shadow="1"/>
                <w:right w:val="single" w:sz="18" w:space="0" w:color="auto" w:shadow="1"/>
              </w:pBdr>
              <w:spacing w:before="40" w:after="40"/>
              <w:jc w:val="center"/>
              <w:rPr>
                <w:b/>
                <w:bCs/>
                <w:sz w:val="28"/>
                <w:szCs w:val="28"/>
              </w:rPr>
            </w:pPr>
            <w:r w:rsidRPr="005C6487">
              <w:rPr>
                <w:b/>
                <w:bCs/>
                <w:sz w:val="28"/>
                <w:szCs w:val="28"/>
              </w:rPr>
              <w:t>16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3AC7AE" w14:textId="77777777" w:rsidR="00730D04" w:rsidRPr="005C6487" w:rsidRDefault="00730D04" w:rsidP="007056B0">
            <w:pPr>
              <w:jc w:val="left"/>
            </w:pPr>
          </w:p>
        </w:tc>
        <w:tc>
          <w:tcPr>
            <w:tcW w:w="2693"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210B197B" w14:textId="77777777" w:rsidR="00730D04" w:rsidRPr="005C6487" w:rsidRDefault="00730D04" w:rsidP="007056B0">
            <w:pPr>
              <w:spacing w:before="40"/>
              <w:rPr>
                <w:rFonts w:cs="Calibri"/>
                <w:b/>
                <w:bCs/>
              </w:rPr>
            </w:pPr>
            <w:r w:rsidRPr="005C6487">
              <w:rPr>
                <w:rFonts w:cs="Calibri"/>
                <w:b/>
                <w:bCs/>
              </w:rPr>
              <w:t>Monitoring</w:t>
            </w:r>
          </w:p>
          <w:p w14:paraId="41DD5129" w14:textId="77777777" w:rsidR="00730D04" w:rsidRPr="005C6487" w:rsidRDefault="00730D04" w:rsidP="007056B0">
            <w:pPr>
              <w:spacing w:after="40"/>
            </w:pPr>
            <w:r w:rsidRPr="005C6487">
              <w:rPr>
                <w:rFonts w:cs="Calibri"/>
                <w:b/>
                <w:bCs/>
              </w:rPr>
              <w:t>Committee</w:t>
            </w:r>
          </w:p>
        </w:tc>
        <w:tc>
          <w:tcPr>
            <w:tcW w:w="8930"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627F64B0" w14:textId="77777777" w:rsidR="00730D04" w:rsidRPr="005C6487" w:rsidRDefault="00730D04" w:rsidP="00612854">
            <w:pPr>
              <w:spacing w:before="40" w:after="40"/>
              <w:jc w:val="left"/>
              <w:rPr>
                <w:b/>
                <w:bCs/>
              </w:rPr>
            </w:pPr>
            <w:r w:rsidRPr="005C6487">
              <w:rPr>
                <w:rFonts w:cs="Calibri"/>
                <w:b/>
                <w:bCs/>
              </w:rPr>
              <w:t>Quality &amp; Safety Committee</w:t>
            </w:r>
          </w:p>
        </w:tc>
      </w:tr>
      <w:tr w:rsidR="00730D04" w:rsidRPr="005C6487" w14:paraId="0F644700" w14:textId="77777777" w:rsidTr="007056B0">
        <w:trPr>
          <w:trHeight w:val="763"/>
        </w:trPr>
        <w:tc>
          <w:tcPr>
            <w:tcW w:w="2643" w:type="dxa"/>
            <w:tcBorders>
              <w:top w:val="single" w:sz="4" w:space="0" w:color="auto"/>
              <w:left w:val="single" w:sz="4" w:space="0" w:color="auto"/>
              <w:bottom w:val="single" w:sz="4" w:space="0" w:color="auto"/>
              <w:right w:val="single" w:sz="4" w:space="0" w:color="auto"/>
            </w:tcBorders>
            <w:shd w:val="clear" w:color="auto" w:fill="F4B083"/>
            <w:hideMark/>
          </w:tcPr>
          <w:p w14:paraId="4DD30DC3" w14:textId="77777777" w:rsidR="00730D04" w:rsidRPr="005C6487" w:rsidRDefault="00730D04" w:rsidP="007056B0">
            <w:pPr>
              <w:spacing w:before="40" w:after="40"/>
            </w:pPr>
            <w:r w:rsidRPr="005C6487">
              <w:rPr>
                <w:b/>
                <w:bCs/>
              </w:rPr>
              <w:t>Target Score</w:t>
            </w:r>
          </w:p>
        </w:tc>
        <w:tc>
          <w:tcPr>
            <w:tcW w:w="1659" w:type="dxa"/>
            <w:tcBorders>
              <w:top w:val="single" w:sz="4" w:space="0" w:color="auto"/>
              <w:left w:val="single" w:sz="4" w:space="0" w:color="auto"/>
              <w:bottom w:val="single" w:sz="4" w:space="0" w:color="auto"/>
              <w:right w:val="single" w:sz="4" w:space="0" w:color="auto"/>
            </w:tcBorders>
            <w:shd w:val="clear" w:color="auto" w:fill="FBE4D5"/>
          </w:tcPr>
          <w:p w14:paraId="34C3C337" w14:textId="77777777" w:rsidR="00730D04" w:rsidRPr="005C6487" w:rsidRDefault="00730D04" w:rsidP="007056B0">
            <w:pPr>
              <w:spacing w:before="40" w:after="40"/>
              <w:jc w:val="center"/>
            </w:pPr>
            <w:r w:rsidRPr="005C6487">
              <w:t>4</w:t>
            </w:r>
          </w:p>
        </w:tc>
        <w:tc>
          <w:tcPr>
            <w:tcW w:w="1659" w:type="dxa"/>
            <w:tcBorders>
              <w:top w:val="single" w:sz="4" w:space="0" w:color="auto"/>
              <w:left w:val="single" w:sz="4" w:space="0" w:color="auto"/>
              <w:bottom w:val="single" w:sz="4" w:space="0" w:color="auto"/>
              <w:right w:val="single" w:sz="4" w:space="0" w:color="auto"/>
            </w:tcBorders>
            <w:shd w:val="clear" w:color="auto" w:fill="FBE4D5"/>
          </w:tcPr>
          <w:p w14:paraId="5524D27F" w14:textId="77777777" w:rsidR="00730D04" w:rsidRPr="005C6487" w:rsidRDefault="00730D04" w:rsidP="007056B0">
            <w:pPr>
              <w:spacing w:before="40" w:after="40"/>
              <w:jc w:val="center"/>
            </w:pPr>
            <w:r w:rsidRPr="005C6487">
              <w:t>3</w:t>
            </w:r>
          </w:p>
        </w:tc>
        <w:tc>
          <w:tcPr>
            <w:tcW w:w="1660" w:type="dxa"/>
            <w:tcBorders>
              <w:top w:val="single" w:sz="4" w:space="0" w:color="auto"/>
              <w:left w:val="single" w:sz="4" w:space="0" w:color="auto"/>
              <w:bottom w:val="single" w:sz="4" w:space="0" w:color="auto"/>
              <w:right w:val="single" w:sz="4" w:space="0" w:color="auto"/>
            </w:tcBorders>
            <w:shd w:val="clear" w:color="auto" w:fill="FBE4D5"/>
          </w:tcPr>
          <w:p w14:paraId="00AC30DA" w14:textId="77777777" w:rsidR="00730D04" w:rsidRPr="005C6487" w:rsidRDefault="00730D04" w:rsidP="007056B0">
            <w:pPr>
              <w:spacing w:before="40" w:after="40"/>
              <w:jc w:val="center"/>
            </w:pPr>
            <w:r w:rsidRPr="005C6487">
              <w:t>12</w:t>
            </w:r>
          </w:p>
        </w:tc>
        <w:tc>
          <w:tcPr>
            <w:tcW w:w="1843"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68DABF15" w14:textId="77777777" w:rsidR="00730D04" w:rsidRPr="005C6487" w:rsidRDefault="00730D04" w:rsidP="007056B0">
            <w:pPr>
              <w:spacing w:before="40" w:after="40"/>
              <w:jc w:val="center"/>
              <w:rPr>
                <w:b/>
                <w:bCs/>
              </w:rPr>
            </w:pPr>
            <w:r w:rsidRPr="005C6487">
              <w:rPr>
                <w:b/>
                <w:bCs/>
              </w:rPr>
              <w:t>N/A</w:t>
            </w:r>
          </w:p>
        </w:tc>
        <w:tc>
          <w:tcPr>
            <w:tcW w:w="2693"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2AE1890F" w14:textId="77777777" w:rsidR="00730D04" w:rsidRPr="005C6487" w:rsidRDefault="00730D04" w:rsidP="007056B0">
            <w:pPr>
              <w:spacing w:before="40" w:after="40"/>
            </w:pPr>
            <w:r w:rsidRPr="005C6487">
              <w:rPr>
                <w:rFonts w:cs="Calibri"/>
                <w:b/>
                <w:bCs/>
              </w:rPr>
              <w:t>Risk Appetite</w:t>
            </w:r>
          </w:p>
        </w:tc>
        <w:tc>
          <w:tcPr>
            <w:tcW w:w="8930"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2953D021" w14:textId="77777777" w:rsidR="00730D04" w:rsidRPr="005C6487" w:rsidRDefault="00730D04" w:rsidP="00612854">
            <w:pPr>
              <w:spacing w:before="40" w:after="40"/>
              <w:jc w:val="left"/>
              <w:rPr>
                <w:b/>
                <w:bCs/>
              </w:rPr>
            </w:pPr>
            <w:r w:rsidRPr="005C6487">
              <w:rPr>
                <w:rFonts w:cs="Calibri"/>
                <w:b/>
                <w:bCs/>
              </w:rPr>
              <w:t>T.B.C.</w:t>
            </w:r>
          </w:p>
        </w:tc>
      </w:tr>
    </w:tbl>
    <w:p w14:paraId="150489A5" w14:textId="77777777" w:rsidR="00730D04" w:rsidRPr="005C6487" w:rsidRDefault="00730D04" w:rsidP="00730D04">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7"/>
        <w:gridCol w:w="1170"/>
        <w:gridCol w:w="1170"/>
        <w:gridCol w:w="1171"/>
        <w:gridCol w:w="1171"/>
        <w:gridCol w:w="1171"/>
        <w:gridCol w:w="1126"/>
        <w:gridCol w:w="963"/>
        <w:gridCol w:w="963"/>
        <w:gridCol w:w="960"/>
        <w:gridCol w:w="6"/>
        <w:gridCol w:w="955"/>
        <w:gridCol w:w="9"/>
        <w:gridCol w:w="952"/>
        <w:gridCol w:w="12"/>
        <w:gridCol w:w="952"/>
      </w:tblGrid>
      <w:tr w:rsidR="00FD31D7" w:rsidRPr="005C6487" w14:paraId="77E97B31" w14:textId="77777777" w:rsidTr="00FD31D7">
        <w:tc>
          <w:tcPr>
            <w:tcW w:w="1615" w:type="dxa"/>
            <w:vMerge w:val="restart"/>
            <w:tcBorders>
              <w:top w:val="single" w:sz="4" w:space="0" w:color="auto"/>
              <w:left w:val="single" w:sz="4" w:space="0" w:color="auto"/>
              <w:bottom w:val="single" w:sz="4" w:space="0" w:color="auto"/>
              <w:right w:val="single" w:sz="4" w:space="0" w:color="auto"/>
            </w:tcBorders>
            <w:shd w:val="clear" w:color="auto" w:fill="F4B083"/>
            <w:vAlign w:val="center"/>
            <w:hideMark/>
          </w:tcPr>
          <w:p w14:paraId="6A212CB8" w14:textId="77777777" w:rsidR="00FD31D7" w:rsidRPr="005C6487" w:rsidRDefault="00FD31D7" w:rsidP="00FD31D7">
            <w:pPr>
              <w:spacing w:before="40"/>
              <w:jc w:val="center"/>
              <w:rPr>
                <w:b/>
                <w:bCs/>
              </w:rPr>
            </w:pPr>
            <w:r w:rsidRPr="005C6487">
              <w:rPr>
                <w:b/>
                <w:bCs/>
              </w:rPr>
              <w:t>Risk Score</w:t>
            </w:r>
          </w:p>
          <w:p w14:paraId="15BD8E60" w14:textId="77777777" w:rsidR="00FD31D7" w:rsidRPr="005C6487" w:rsidRDefault="00FD31D7" w:rsidP="00FD31D7">
            <w:pPr>
              <w:spacing w:after="40"/>
              <w:jc w:val="center"/>
              <w:rPr>
                <w:b/>
                <w:bCs/>
              </w:rPr>
            </w:pPr>
            <w:r w:rsidRPr="005C6487">
              <w:rPr>
                <w:b/>
                <w:bCs/>
              </w:rPr>
              <w:t>Over Time</w:t>
            </w:r>
          </w:p>
        </w:tc>
        <w:tc>
          <w:tcPr>
            <w:tcW w:w="1613"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240BB232" w14:textId="77777777" w:rsidR="00FD31D7" w:rsidRPr="005C6487" w:rsidRDefault="00FD31D7" w:rsidP="00FD31D7">
            <w:pPr>
              <w:spacing w:before="40" w:after="40"/>
              <w:jc w:val="center"/>
              <w:rPr>
                <w:b/>
                <w:bCs/>
              </w:rPr>
            </w:pPr>
            <w:r w:rsidRPr="005C6487">
              <w:rPr>
                <w:b/>
                <w:bCs/>
              </w:rPr>
              <w:t>Nov 2025</w:t>
            </w:r>
          </w:p>
        </w:tc>
        <w:tc>
          <w:tcPr>
            <w:tcW w:w="1613"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6FC00047" w14:textId="77777777" w:rsidR="00FD31D7" w:rsidRPr="005C6487" w:rsidRDefault="00FD31D7" w:rsidP="00FD31D7">
            <w:pPr>
              <w:spacing w:before="40" w:after="40"/>
              <w:jc w:val="center"/>
              <w:rPr>
                <w:b/>
                <w:bCs/>
              </w:rPr>
            </w:pPr>
            <w:r w:rsidRPr="005C6487">
              <w:rPr>
                <w:b/>
                <w:bCs/>
              </w:rPr>
              <w:t>Dec 2025</w:t>
            </w:r>
          </w:p>
        </w:tc>
        <w:tc>
          <w:tcPr>
            <w:tcW w:w="1613"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33D79503" w14:textId="71927970" w:rsidR="00FD31D7" w:rsidRPr="005C6487" w:rsidRDefault="00FD31D7" w:rsidP="00FD31D7">
            <w:pPr>
              <w:spacing w:before="40" w:after="40"/>
              <w:jc w:val="center"/>
              <w:rPr>
                <w:b/>
                <w:bCs/>
              </w:rPr>
            </w:pPr>
            <w:r w:rsidRPr="005C6487">
              <w:rPr>
                <w:b/>
                <w:bCs/>
              </w:rPr>
              <w:t>Feb 2026</w:t>
            </w:r>
          </w:p>
        </w:tc>
        <w:tc>
          <w:tcPr>
            <w:tcW w:w="1614" w:type="dxa"/>
            <w:tcBorders>
              <w:top w:val="single" w:sz="4" w:space="0" w:color="auto"/>
              <w:left w:val="single" w:sz="4" w:space="0" w:color="auto"/>
              <w:bottom w:val="single" w:sz="4" w:space="0" w:color="auto"/>
              <w:right w:val="single" w:sz="4" w:space="0" w:color="auto"/>
            </w:tcBorders>
            <w:shd w:val="clear" w:color="auto" w:fill="F4B083"/>
            <w:vAlign w:val="center"/>
          </w:tcPr>
          <w:p w14:paraId="4E855B04" w14:textId="4EDEA48A" w:rsidR="00FD31D7" w:rsidRPr="005C6487" w:rsidRDefault="00FD31D7" w:rsidP="00FD31D7">
            <w:pPr>
              <w:spacing w:before="40" w:after="40"/>
              <w:jc w:val="center"/>
              <w:rPr>
                <w:b/>
                <w:bCs/>
              </w:rPr>
            </w:pPr>
            <w:r w:rsidRPr="005C6487">
              <w:rPr>
                <w:b/>
                <w:bCs/>
              </w:rPr>
              <w:t>Apr 2026</w:t>
            </w:r>
          </w:p>
        </w:tc>
        <w:tc>
          <w:tcPr>
            <w:tcW w:w="1614" w:type="dxa"/>
            <w:tcBorders>
              <w:top w:val="single" w:sz="4" w:space="0" w:color="auto"/>
              <w:left w:val="single" w:sz="4" w:space="0" w:color="auto"/>
              <w:bottom w:val="single" w:sz="4" w:space="0" w:color="auto"/>
              <w:right w:val="single" w:sz="4" w:space="0" w:color="auto"/>
            </w:tcBorders>
            <w:shd w:val="clear" w:color="auto" w:fill="F4B083"/>
            <w:vAlign w:val="center"/>
          </w:tcPr>
          <w:p w14:paraId="707C593F" w14:textId="25D4CB55" w:rsidR="00FD31D7" w:rsidRPr="005C6487" w:rsidRDefault="00C271D6" w:rsidP="00FD31D7">
            <w:pPr>
              <w:spacing w:before="40" w:after="40"/>
              <w:jc w:val="center"/>
              <w:rPr>
                <w:b/>
                <w:bCs/>
              </w:rPr>
            </w:pPr>
            <w:r w:rsidRPr="005C6487">
              <w:rPr>
                <w:b/>
                <w:bCs/>
              </w:rPr>
              <w:t>Jun 2026</w:t>
            </w:r>
          </w:p>
        </w:tc>
        <w:tc>
          <w:tcPr>
            <w:tcW w:w="1608"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4B576911" w14:textId="14B63ACF" w:rsidR="00FD31D7" w:rsidRPr="005C6487" w:rsidRDefault="00F4265B" w:rsidP="00FD31D7">
            <w:pPr>
              <w:spacing w:before="40" w:after="40"/>
              <w:jc w:val="center"/>
              <w:rPr>
                <w:b/>
                <w:bCs/>
              </w:rPr>
            </w:pPr>
            <w:r>
              <w:rPr>
                <w:b/>
                <w:bCs/>
              </w:rPr>
              <w:t>Aug 26</w:t>
            </w:r>
          </w:p>
        </w:tc>
        <w:tc>
          <w:tcPr>
            <w:tcW w:w="1608"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73669919" w14:textId="77777777" w:rsidR="00FD31D7" w:rsidRPr="005C6487" w:rsidRDefault="00FD31D7" w:rsidP="00FD31D7">
            <w:pPr>
              <w:spacing w:before="40" w:after="40"/>
              <w:jc w:val="center"/>
              <w:rPr>
                <w:b/>
                <w:bCs/>
              </w:rPr>
            </w:pPr>
          </w:p>
        </w:tc>
        <w:tc>
          <w:tcPr>
            <w:tcW w:w="1608"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420C51D0" w14:textId="77777777" w:rsidR="00FD31D7" w:rsidRPr="005C6487" w:rsidRDefault="00FD31D7" w:rsidP="00FD31D7">
            <w:pPr>
              <w:spacing w:before="40" w:after="40"/>
              <w:jc w:val="center"/>
              <w:rPr>
                <w:b/>
                <w:bCs/>
              </w:rPr>
            </w:pPr>
          </w:p>
        </w:tc>
        <w:tc>
          <w:tcPr>
            <w:tcW w:w="1609" w:type="dxa"/>
            <w:gridSpan w:val="2"/>
            <w:tcBorders>
              <w:top w:val="single" w:sz="4" w:space="0" w:color="auto"/>
              <w:left w:val="single" w:sz="4" w:space="0" w:color="auto"/>
              <w:bottom w:val="single" w:sz="4" w:space="0" w:color="auto"/>
              <w:right w:val="single" w:sz="4" w:space="0" w:color="auto"/>
            </w:tcBorders>
            <w:shd w:val="clear" w:color="auto" w:fill="F4B083"/>
            <w:vAlign w:val="center"/>
            <w:hideMark/>
          </w:tcPr>
          <w:p w14:paraId="6DAB6A9B" w14:textId="77777777" w:rsidR="00FD31D7" w:rsidRPr="005C6487" w:rsidRDefault="00FD31D7" w:rsidP="00FD31D7">
            <w:pPr>
              <w:spacing w:before="40" w:after="40"/>
              <w:jc w:val="center"/>
              <w:rPr>
                <w:b/>
                <w:bCs/>
              </w:rPr>
            </w:pPr>
          </w:p>
        </w:tc>
        <w:tc>
          <w:tcPr>
            <w:tcW w:w="1609" w:type="dxa"/>
            <w:gridSpan w:val="2"/>
            <w:tcBorders>
              <w:top w:val="single" w:sz="4" w:space="0" w:color="auto"/>
              <w:left w:val="single" w:sz="4" w:space="0" w:color="auto"/>
              <w:bottom w:val="single" w:sz="4" w:space="0" w:color="auto"/>
              <w:right w:val="single" w:sz="4" w:space="0" w:color="auto"/>
            </w:tcBorders>
            <w:shd w:val="clear" w:color="auto" w:fill="F4B083"/>
            <w:vAlign w:val="center"/>
            <w:hideMark/>
          </w:tcPr>
          <w:p w14:paraId="6425B88A" w14:textId="77777777" w:rsidR="00FD31D7" w:rsidRPr="005C6487" w:rsidRDefault="00FD31D7" w:rsidP="00FD31D7">
            <w:pPr>
              <w:spacing w:before="40" w:after="40"/>
              <w:jc w:val="center"/>
              <w:rPr>
                <w:b/>
                <w:bCs/>
              </w:rPr>
            </w:pPr>
          </w:p>
        </w:tc>
        <w:tc>
          <w:tcPr>
            <w:tcW w:w="1609" w:type="dxa"/>
            <w:gridSpan w:val="2"/>
            <w:tcBorders>
              <w:top w:val="single" w:sz="4" w:space="0" w:color="auto"/>
              <w:left w:val="single" w:sz="4" w:space="0" w:color="auto"/>
              <w:bottom w:val="single" w:sz="4" w:space="0" w:color="auto"/>
              <w:right w:val="single" w:sz="4" w:space="0" w:color="auto"/>
            </w:tcBorders>
            <w:shd w:val="clear" w:color="auto" w:fill="F4B083"/>
            <w:vAlign w:val="center"/>
            <w:hideMark/>
          </w:tcPr>
          <w:p w14:paraId="16256645" w14:textId="77777777" w:rsidR="00FD31D7" w:rsidRPr="005C6487" w:rsidRDefault="00FD31D7" w:rsidP="00FD31D7">
            <w:pPr>
              <w:spacing w:before="40" w:after="40"/>
              <w:jc w:val="center"/>
              <w:rPr>
                <w:b/>
                <w:bCs/>
              </w:rPr>
            </w:pPr>
          </w:p>
        </w:tc>
        <w:tc>
          <w:tcPr>
            <w:tcW w:w="1588"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33D11A44" w14:textId="77777777" w:rsidR="00FD31D7" w:rsidRPr="005C6487" w:rsidRDefault="00FD31D7" w:rsidP="00FD31D7">
            <w:pPr>
              <w:spacing w:before="40" w:after="40"/>
              <w:jc w:val="center"/>
              <w:rPr>
                <w:b/>
                <w:bCs/>
              </w:rPr>
            </w:pPr>
          </w:p>
        </w:tc>
      </w:tr>
      <w:tr w:rsidR="00FD31D7" w:rsidRPr="005C6487" w14:paraId="7EDF6B22" w14:textId="77777777" w:rsidTr="0091738A">
        <w:tc>
          <w:tcPr>
            <w:tcW w:w="0" w:type="auto"/>
            <w:vMerge/>
            <w:tcBorders>
              <w:top w:val="single" w:sz="4" w:space="0" w:color="auto"/>
              <w:left w:val="single" w:sz="4" w:space="0" w:color="auto"/>
              <w:bottom w:val="single" w:sz="4" w:space="0" w:color="auto"/>
              <w:right w:val="single" w:sz="4" w:space="0" w:color="auto"/>
            </w:tcBorders>
            <w:vAlign w:val="center"/>
            <w:hideMark/>
          </w:tcPr>
          <w:p w14:paraId="5327F47F" w14:textId="77777777" w:rsidR="00FD31D7" w:rsidRPr="005C6487" w:rsidRDefault="00FD31D7" w:rsidP="00FD31D7">
            <w:pPr>
              <w:jc w:val="left"/>
              <w:rPr>
                <w:b/>
                <w:bCs/>
              </w:rPr>
            </w:pPr>
          </w:p>
        </w:tc>
        <w:tc>
          <w:tcPr>
            <w:tcW w:w="1613"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3EDB82FB" w14:textId="77777777" w:rsidR="00FD31D7" w:rsidRPr="005C6487" w:rsidRDefault="00FD31D7" w:rsidP="00FD31D7">
            <w:pPr>
              <w:spacing w:before="40" w:after="40"/>
              <w:jc w:val="center"/>
            </w:pPr>
            <w:r w:rsidRPr="005C6487">
              <w:t>16</w:t>
            </w:r>
          </w:p>
        </w:tc>
        <w:tc>
          <w:tcPr>
            <w:tcW w:w="1613" w:type="dxa"/>
            <w:tcBorders>
              <w:top w:val="single" w:sz="4" w:space="0" w:color="auto"/>
              <w:left w:val="single" w:sz="4" w:space="0" w:color="auto"/>
              <w:bottom w:val="single" w:sz="4" w:space="0" w:color="auto"/>
              <w:right w:val="single" w:sz="4" w:space="0" w:color="auto"/>
            </w:tcBorders>
            <w:shd w:val="clear" w:color="auto" w:fill="FBE4D5"/>
            <w:vAlign w:val="center"/>
          </w:tcPr>
          <w:p w14:paraId="063C9EAB" w14:textId="77777777" w:rsidR="00FD31D7" w:rsidRPr="005C6487" w:rsidRDefault="00FD31D7" w:rsidP="00FD31D7">
            <w:pPr>
              <w:spacing w:before="40" w:after="40"/>
              <w:jc w:val="center"/>
            </w:pPr>
            <w:r w:rsidRPr="005C6487">
              <w:t>16</w:t>
            </w:r>
          </w:p>
        </w:tc>
        <w:tc>
          <w:tcPr>
            <w:tcW w:w="1613" w:type="dxa"/>
            <w:tcBorders>
              <w:top w:val="single" w:sz="4" w:space="0" w:color="auto"/>
              <w:left w:val="single" w:sz="4" w:space="0" w:color="auto"/>
              <w:bottom w:val="single" w:sz="4" w:space="0" w:color="auto"/>
              <w:right w:val="single" w:sz="4" w:space="0" w:color="auto"/>
            </w:tcBorders>
            <w:shd w:val="clear" w:color="auto" w:fill="FBE4D5"/>
            <w:vAlign w:val="center"/>
          </w:tcPr>
          <w:p w14:paraId="5E9FC489" w14:textId="77777777" w:rsidR="00FD31D7" w:rsidRPr="005C6487" w:rsidRDefault="00FD31D7" w:rsidP="00FD31D7">
            <w:pPr>
              <w:spacing w:before="40" w:after="40"/>
              <w:jc w:val="center"/>
            </w:pPr>
            <w:r w:rsidRPr="005C6487">
              <w:t>16</w:t>
            </w:r>
          </w:p>
        </w:tc>
        <w:tc>
          <w:tcPr>
            <w:tcW w:w="1614" w:type="dxa"/>
            <w:tcBorders>
              <w:top w:val="single" w:sz="4" w:space="0" w:color="auto"/>
              <w:left w:val="single" w:sz="4" w:space="0" w:color="auto"/>
              <w:bottom w:val="single" w:sz="4" w:space="0" w:color="auto"/>
              <w:right w:val="single" w:sz="4" w:space="0" w:color="auto"/>
            </w:tcBorders>
            <w:shd w:val="clear" w:color="auto" w:fill="FBE4D5"/>
            <w:vAlign w:val="center"/>
          </w:tcPr>
          <w:p w14:paraId="6C273D7A" w14:textId="4E5B1514" w:rsidR="00FD31D7" w:rsidRPr="005C6487" w:rsidRDefault="00FD31D7" w:rsidP="00FD31D7">
            <w:pPr>
              <w:spacing w:before="40" w:after="40"/>
              <w:jc w:val="center"/>
            </w:pPr>
            <w:r w:rsidRPr="005C6487">
              <w:t>16</w:t>
            </w:r>
          </w:p>
        </w:tc>
        <w:tc>
          <w:tcPr>
            <w:tcW w:w="1614" w:type="dxa"/>
            <w:tcBorders>
              <w:top w:val="single" w:sz="4" w:space="0" w:color="auto"/>
              <w:left w:val="single" w:sz="4" w:space="0" w:color="auto"/>
              <w:bottom w:val="single" w:sz="4" w:space="0" w:color="auto"/>
              <w:right w:val="single" w:sz="4" w:space="0" w:color="auto"/>
            </w:tcBorders>
            <w:shd w:val="clear" w:color="auto" w:fill="FBE4D5"/>
            <w:vAlign w:val="center"/>
          </w:tcPr>
          <w:p w14:paraId="3243A160" w14:textId="7D3F53E9" w:rsidR="00FD31D7" w:rsidRPr="005C6487" w:rsidRDefault="00C271D6" w:rsidP="00FD31D7">
            <w:pPr>
              <w:spacing w:before="40" w:after="40"/>
              <w:jc w:val="center"/>
            </w:pPr>
            <w:r w:rsidRPr="005C6487">
              <w:t>16</w:t>
            </w:r>
          </w:p>
        </w:tc>
        <w:tc>
          <w:tcPr>
            <w:tcW w:w="1608" w:type="dxa"/>
            <w:tcBorders>
              <w:top w:val="single" w:sz="4" w:space="0" w:color="auto"/>
              <w:left w:val="single" w:sz="4" w:space="0" w:color="auto"/>
              <w:bottom w:val="single" w:sz="4" w:space="0" w:color="auto"/>
              <w:right w:val="single" w:sz="4" w:space="0" w:color="auto"/>
            </w:tcBorders>
            <w:shd w:val="clear" w:color="auto" w:fill="FBE4D5"/>
            <w:vAlign w:val="center"/>
          </w:tcPr>
          <w:p w14:paraId="7EEC2130" w14:textId="0A0197BB" w:rsidR="00FD31D7" w:rsidRPr="005C6487" w:rsidRDefault="00F4265B" w:rsidP="00FD31D7">
            <w:pPr>
              <w:spacing w:before="40" w:after="40"/>
              <w:jc w:val="center"/>
            </w:pPr>
            <w:r>
              <w:t>16</w:t>
            </w:r>
          </w:p>
        </w:tc>
        <w:tc>
          <w:tcPr>
            <w:tcW w:w="1608" w:type="dxa"/>
            <w:tcBorders>
              <w:top w:val="single" w:sz="4" w:space="0" w:color="auto"/>
              <w:left w:val="single" w:sz="4" w:space="0" w:color="auto"/>
              <w:bottom w:val="single" w:sz="4" w:space="0" w:color="auto"/>
              <w:right w:val="single" w:sz="4" w:space="0" w:color="auto"/>
            </w:tcBorders>
            <w:shd w:val="clear" w:color="auto" w:fill="FBE4D5"/>
            <w:vAlign w:val="center"/>
          </w:tcPr>
          <w:p w14:paraId="43C2377B" w14:textId="77777777" w:rsidR="00FD31D7" w:rsidRPr="005C6487" w:rsidRDefault="00FD31D7" w:rsidP="00FD31D7">
            <w:pPr>
              <w:spacing w:before="40" w:after="40"/>
              <w:jc w:val="center"/>
            </w:pPr>
          </w:p>
        </w:tc>
        <w:tc>
          <w:tcPr>
            <w:tcW w:w="1608" w:type="dxa"/>
            <w:tcBorders>
              <w:top w:val="single" w:sz="4" w:space="0" w:color="auto"/>
              <w:left w:val="single" w:sz="4" w:space="0" w:color="auto"/>
              <w:bottom w:val="single" w:sz="4" w:space="0" w:color="auto"/>
              <w:right w:val="single" w:sz="4" w:space="0" w:color="auto"/>
            </w:tcBorders>
            <w:shd w:val="clear" w:color="auto" w:fill="FBE4D5"/>
            <w:vAlign w:val="center"/>
          </w:tcPr>
          <w:p w14:paraId="0CD74C11" w14:textId="77777777" w:rsidR="00FD31D7" w:rsidRPr="005C6487" w:rsidRDefault="00FD31D7" w:rsidP="00FD31D7">
            <w:pPr>
              <w:spacing w:before="40" w:after="40"/>
              <w:jc w:val="center"/>
            </w:pPr>
          </w:p>
        </w:tc>
        <w:tc>
          <w:tcPr>
            <w:tcW w:w="1603" w:type="dxa"/>
            <w:tcBorders>
              <w:top w:val="single" w:sz="4" w:space="0" w:color="auto"/>
              <w:left w:val="single" w:sz="4" w:space="0" w:color="auto"/>
              <w:bottom w:val="single" w:sz="4" w:space="0" w:color="auto"/>
              <w:right w:val="single" w:sz="4" w:space="0" w:color="auto"/>
            </w:tcBorders>
            <w:shd w:val="clear" w:color="auto" w:fill="FBE4D5"/>
            <w:vAlign w:val="center"/>
          </w:tcPr>
          <w:p w14:paraId="3A8DEE9C" w14:textId="77777777" w:rsidR="00FD31D7" w:rsidRPr="005C6487" w:rsidRDefault="00FD31D7" w:rsidP="00FD31D7">
            <w:pPr>
              <w:spacing w:before="40" w:after="40"/>
              <w:jc w:val="center"/>
            </w:pPr>
          </w:p>
        </w:tc>
        <w:tc>
          <w:tcPr>
            <w:tcW w:w="1604"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7207A69E" w14:textId="77777777" w:rsidR="00FD31D7" w:rsidRPr="005C6487" w:rsidRDefault="00FD31D7" w:rsidP="00FD31D7">
            <w:pPr>
              <w:spacing w:before="40" w:after="40"/>
              <w:jc w:val="center"/>
            </w:pPr>
          </w:p>
        </w:tc>
        <w:tc>
          <w:tcPr>
            <w:tcW w:w="1604"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2A8FF456" w14:textId="77777777" w:rsidR="00FD31D7" w:rsidRPr="005C6487" w:rsidRDefault="00FD31D7" w:rsidP="00FD31D7">
            <w:pPr>
              <w:spacing w:before="40" w:after="40"/>
              <w:jc w:val="center"/>
            </w:pPr>
          </w:p>
        </w:tc>
        <w:tc>
          <w:tcPr>
            <w:tcW w:w="1604"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6F9D414F" w14:textId="77777777" w:rsidR="00FD31D7" w:rsidRPr="005C6487" w:rsidRDefault="00FD31D7" w:rsidP="00FD31D7">
            <w:pPr>
              <w:spacing w:before="40" w:after="40"/>
              <w:jc w:val="center"/>
            </w:pPr>
          </w:p>
        </w:tc>
      </w:tr>
    </w:tbl>
    <w:p w14:paraId="5C1DE5DF" w14:textId="77777777" w:rsidR="00730D04" w:rsidRPr="005C6487" w:rsidRDefault="00730D04" w:rsidP="00730D0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9"/>
        <w:gridCol w:w="11914"/>
        <w:gridCol w:w="1045"/>
      </w:tblGrid>
      <w:tr w:rsidR="00730D04" w:rsidRPr="005C6487" w14:paraId="22207B6A" w14:textId="77777777" w:rsidTr="00A1736A">
        <w:tc>
          <w:tcPr>
            <w:tcW w:w="20921" w:type="dxa"/>
            <w:gridSpan w:val="3"/>
            <w:tcBorders>
              <w:top w:val="single" w:sz="4" w:space="0" w:color="auto"/>
              <w:left w:val="single" w:sz="4" w:space="0" w:color="auto"/>
              <w:bottom w:val="single" w:sz="4" w:space="0" w:color="auto"/>
              <w:right w:val="single" w:sz="4" w:space="0" w:color="auto"/>
            </w:tcBorders>
            <w:shd w:val="clear" w:color="auto" w:fill="F4B083"/>
            <w:hideMark/>
          </w:tcPr>
          <w:p w14:paraId="020872DC" w14:textId="77777777" w:rsidR="00730D04" w:rsidRPr="005C6487" w:rsidRDefault="00730D04" w:rsidP="007056B0">
            <w:pPr>
              <w:spacing w:before="40" w:after="40"/>
              <w:rPr>
                <w:rFonts w:cs="Calibri"/>
                <w:b/>
                <w:bCs/>
              </w:rPr>
            </w:pPr>
            <w:r w:rsidRPr="005C6487">
              <w:rPr>
                <w:rFonts w:cs="Calibri"/>
                <w:b/>
                <w:bCs/>
              </w:rPr>
              <w:t>Related Risk on Corporate Risk Register</w:t>
            </w:r>
          </w:p>
          <w:p w14:paraId="192B030B" w14:textId="77777777" w:rsidR="00730D04" w:rsidRPr="005C6487" w:rsidRDefault="00730D04" w:rsidP="007056B0">
            <w:pPr>
              <w:spacing w:before="40" w:after="40"/>
              <w:rPr>
                <w:rFonts w:cs="Calibri"/>
              </w:rPr>
            </w:pPr>
            <w:r w:rsidRPr="005C6487">
              <w:rPr>
                <w:rFonts w:cs="Calibri"/>
              </w:rPr>
              <w:t>Linked or associated risks which sit in the register immediately below the Strategic Risk Register</w:t>
            </w:r>
          </w:p>
        </w:tc>
      </w:tr>
      <w:tr w:rsidR="00730D04" w:rsidRPr="005C6487" w14:paraId="69EFD29A" w14:textId="77777777" w:rsidTr="00A1736A">
        <w:tc>
          <w:tcPr>
            <w:tcW w:w="1233" w:type="dxa"/>
            <w:tcBorders>
              <w:top w:val="single" w:sz="4" w:space="0" w:color="auto"/>
              <w:left w:val="single" w:sz="4" w:space="0" w:color="auto"/>
              <w:bottom w:val="single" w:sz="4" w:space="0" w:color="auto"/>
              <w:right w:val="single" w:sz="4" w:space="0" w:color="auto"/>
            </w:tcBorders>
            <w:shd w:val="clear" w:color="auto" w:fill="F4B083"/>
            <w:hideMark/>
          </w:tcPr>
          <w:p w14:paraId="532B67C0" w14:textId="77777777" w:rsidR="00730D04" w:rsidRPr="005C6487" w:rsidRDefault="00730D04" w:rsidP="007056B0">
            <w:pPr>
              <w:spacing w:before="40" w:after="40"/>
              <w:jc w:val="center"/>
              <w:rPr>
                <w:rFonts w:cs="Calibri"/>
                <w:b/>
                <w:bCs/>
              </w:rPr>
            </w:pPr>
            <w:r w:rsidRPr="005C6487">
              <w:rPr>
                <w:rFonts w:cs="Calibri"/>
                <w:b/>
                <w:bCs/>
              </w:rPr>
              <w:t>Risk ID</w:t>
            </w:r>
          </w:p>
        </w:tc>
        <w:tc>
          <w:tcPr>
            <w:tcW w:w="18445" w:type="dxa"/>
            <w:tcBorders>
              <w:top w:val="single" w:sz="4" w:space="0" w:color="auto"/>
              <w:left w:val="single" w:sz="4" w:space="0" w:color="auto"/>
              <w:bottom w:val="single" w:sz="4" w:space="0" w:color="auto"/>
              <w:right w:val="single" w:sz="4" w:space="0" w:color="auto"/>
            </w:tcBorders>
            <w:shd w:val="clear" w:color="auto" w:fill="F4B083"/>
            <w:hideMark/>
          </w:tcPr>
          <w:p w14:paraId="43380D36" w14:textId="1B0C6FE0" w:rsidR="00730D04" w:rsidRPr="005C6487" w:rsidRDefault="00F50AB2" w:rsidP="007056B0">
            <w:pPr>
              <w:spacing w:before="40" w:after="40"/>
              <w:rPr>
                <w:rFonts w:cs="Calibri"/>
                <w:b/>
                <w:bCs/>
              </w:rPr>
            </w:pPr>
            <w:r w:rsidRPr="005C6487">
              <w:rPr>
                <w:rFonts w:cs="Calibri"/>
                <w:b/>
                <w:bCs/>
              </w:rPr>
              <w:t>Title</w:t>
            </w:r>
          </w:p>
        </w:tc>
        <w:tc>
          <w:tcPr>
            <w:tcW w:w="1243" w:type="dxa"/>
            <w:tcBorders>
              <w:top w:val="single" w:sz="4" w:space="0" w:color="auto"/>
              <w:left w:val="single" w:sz="4" w:space="0" w:color="auto"/>
              <w:bottom w:val="single" w:sz="4" w:space="0" w:color="auto"/>
              <w:right w:val="single" w:sz="4" w:space="0" w:color="auto"/>
            </w:tcBorders>
            <w:shd w:val="clear" w:color="auto" w:fill="F4B083"/>
            <w:hideMark/>
          </w:tcPr>
          <w:p w14:paraId="585FB000" w14:textId="77777777" w:rsidR="00730D04" w:rsidRPr="005C6487" w:rsidRDefault="00730D04" w:rsidP="007056B0">
            <w:pPr>
              <w:spacing w:before="40" w:after="40"/>
              <w:jc w:val="center"/>
              <w:rPr>
                <w:rFonts w:cs="Calibri"/>
                <w:b/>
                <w:bCs/>
              </w:rPr>
            </w:pPr>
            <w:r w:rsidRPr="005C6487">
              <w:rPr>
                <w:rFonts w:cs="Calibri"/>
                <w:b/>
                <w:bCs/>
              </w:rPr>
              <w:t>Score</w:t>
            </w:r>
          </w:p>
        </w:tc>
      </w:tr>
      <w:tr w:rsidR="00730D04" w:rsidRPr="005C6487" w14:paraId="496B4063" w14:textId="77777777" w:rsidTr="00A1736A">
        <w:tc>
          <w:tcPr>
            <w:tcW w:w="1233" w:type="dxa"/>
            <w:tcBorders>
              <w:top w:val="single" w:sz="4" w:space="0" w:color="auto"/>
              <w:left w:val="single" w:sz="4" w:space="0" w:color="auto"/>
              <w:bottom w:val="single" w:sz="4" w:space="0" w:color="auto"/>
              <w:right w:val="single" w:sz="4" w:space="0" w:color="auto"/>
            </w:tcBorders>
            <w:shd w:val="clear" w:color="auto" w:fill="FAE2D5"/>
          </w:tcPr>
          <w:p w14:paraId="3BB526E4" w14:textId="30DC07C5" w:rsidR="00730D04" w:rsidRPr="005C6487" w:rsidRDefault="00730D04" w:rsidP="009102AB">
            <w:pPr>
              <w:pStyle w:val="TableParagraph"/>
              <w:jc w:val="center"/>
              <w:rPr>
                <w:rFonts w:cs="Calibri"/>
              </w:rPr>
            </w:pPr>
            <w:r w:rsidRPr="005C6487">
              <w:rPr>
                <w:rFonts w:eastAsia="Verdana" w:cs="Calibri"/>
              </w:rPr>
              <w:t>4</w:t>
            </w:r>
          </w:p>
        </w:tc>
        <w:tc>
          <w:tcPr>
            <w:tcW w:w="18445" w:type="dxa"/>
            <w:tcBorders>
              <w:top w:val="single" w:sz="4" w:space="0" w:color="auto"/>
              <w:left w:val="single" w:sz="4" w:space="0" w:color="auto"/>
              <w:bottom w:val="single" w:sz="4" w:space="0" w:color="auto"/>
              <w:right w:val="single" w:sz="4" w:space="0" w:color="auto"/>
            </w:tcBorders>
            <w:shd w:val="clear" w:color="auto" w:fill="FAE2D5"/>
          </w:tcPr>
          <w:p w14:paraId="6D300665" w14:textId="0CD7849E" w:rsidR="00730D04" w:rsidRPr="00AF30CA" w:rsidRDefault="00730D04" w:rsidP="00F50AB2">
            <w:pPr>
              <w:pStyle w:val="TableParagraph"/>
              <w:rPr>
                <w:rFonts w:cs="Calibri"/>
                <w:bCs/>
              </w:rPr>
            </w:pPr>
            <w:r w:rsidRPr="00AF30CA">
              <w:rPr>
                <w:rFonts w:cs="Calibri"/>
                <w:bCs/>
              </w:rPr>
              <w:t>Healthcare Acquired Infection</w:t>
            </w:r>
          </w:p>
        </w:tc>
        <w:tc>
          <w:tcPr>
            <w:tcW w:w="1243" w:type="dxa"/>
            <w:tcBorders>
              <w:top w:val="single" w:sz="4" w:space="0" w:color="auto"/>
              <w:left w:val="single" w:sz="4" w:space="0" w:color="auto"/>
              <w:bottom w:val="single" w:sz="4" w:space="0" w:color="auto"/>
              <w:right w:val="single" w:sz="4" w:space="0" w:color="auto"/>
            </w:tcBorders>
            <w:shd w:val="clear" w:color="auto" w:fill="FBE4D5"/>
          </w:tcPr>
          <w:p w14:paraId="66724919" w14:textId="77777777" w:rsidR="00730D04" w:rsidRPr="005C6487" w:rsidRDefault="00730D04" w:rsidP="007056B0">
            <w:pPr>
              <w:spacing w:before="40" w:after="40"/>
              <w:jc w:val="center"/>
              <w:rPr>
                <w:rFonts w:cs="Calibri"/>
              </w:rPr>
            </w:pPr>
            <w:r w:rsidRPr="005C6487">
              <w:rPr>
                <w:rFonts w:cs="Calibri"/>
              </w:rPr>
              <w:t>20</w:t>
            </w:r>
          </w:p>
        </w:tc>
      </w:tr>
      <w:tr w:rsidR="006F354D" w:rsidRPr="005C6487" w14:paraId="5B62029E" w14:textId="77777777" w:rsidTr="00A1736A">
        <w:tc>
          <w:tcPr>
            <w:tcW w:w="1233" w:type="dxa"/>
            <w:shd w:val="clear" w:color="auto" w:fill="FAE2D5"/>
          </w:tcPr>
          <w:p w14:paraId="1D160054" w14:textId="54913CFE" w:rsidR="006F354D" w:rsidRPr="005C6487" w:rsidRDefault="006F354D" w:rsidP="00F50AB2">
            <w:pPr>
              <w:pStyle w:val="TableParagraph"/>
              <w:jc w:val="center"/>
              <w:rPr>
                <w:rFonts w:eastAsia="Verdana" w:cs="Calibri"/>
              </w:rPr>
            </w:pPr>
            <w:r w:rsidRPr="005C6487">
              <w:rPr>
                <w:rFonts w:eastAsia="Verdana" w:cs="Calibri"/>
              </w:rPr>
              <w:t>111</w:t>
            </w:r>
          </w:p>
        </w:tc>
        <w:tc>
          <w:tcPr>
            <w:tcW w:w="18445" w:type="dxa"/>
            <w:shd w:val="clear" w:color="auto" w:fill="FAE2D5"/>
          </w:tcPr>
          <w:p w14:paraId="7017541B" w14:textId="0A0DF589" w:rsidR="006F354D" w:rsidRPr="00AF30CA" w:rsidRDefault="006F354D" w:rsidP="00612854">
            <w:pPr>
              <w:pStyle w:val="TableParagraph"/>
              <w:rPr>
                <w:rFonts w:eastAsia="Times New Roman" w:cs="Calibri"/>
                <w:bCs/>
                <w:lang w:eastAsia="en-GB"/>
              </w:rPr>
            </w:pPr>
            <w:r w:rsidRPr="00AF30CA">
              <w:rPr>
                <w:rFonts w:eastAsia="Times New Roman" w:cs="Calibri"/>
                <w:bCs/>
                <w:lang w:eastAsia="en-GB"/>
              </w:rPr>
              <w:t>Listening to People</w:t>
            </w:r>
          </w:p>
        </w:tc>
        <w:tc>
          <w:tcPr>
            <w:tcW w:w="1243" w:type="dxa"/>
            <w:tcBorders>
              <w:top w:val="single" w:sz="4" w:space="0" w:color="auto"/>
              <w:left w:val="single" w:sz="4" w:space="0" w:color="auto"/>
              <w:bottom w:val="single" w:sz="4" w:space="0" w:color="auto"/>
              <w:right w:val="single" w:sz="4" w:space="0" w:color="auto"/>
            </w:tcBorders>
            <w:shd w:val="clear" w:color="auto" w:fill="FBE4D5"/>
          </w:tcPr>
          <w:p w14:paraId="4A02757C" w14:textId="41F5E6F8" w:rsidR="006F354D" w:rsidRPr="005C6487" w:rsidRDefault="006F354D" w:rsidP="007056B0">
            <w:pPr>
              <w:spacing w:before="40" w:after="40"/>
              <w:jc w:val="center"/>
              <w:rPr>
                <w:rFonts w:cs="Calibri"/>
                <w:bCs/>
              </w:rPr>
            </w:pPr>
            <w:r w:rsidRPr="005C6487">
              <w:rPr>
                <w:rFonts w:cs="Calibri"/>
                <w:bCs/>
              </w:rPr>
              <w:t>16</w:t>
            </w:r>
          </w:p>
        </w:tc>
      </w:tr>
    </w:tbl>
    <w:p w14:paraId="10202E65" w14:textId="77777777" w:rsidR="00730D04" w:rsidRPr="005C6487" w:rsidRDefault="00730D04" w:rsidP="00730D0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6"/>
        <w:gridCol w:w="13052"/>
      </w:tblGrid>
      <w:tr w:rsidR="00730D04" w:rsidRPr="005C6487" w14:paraId="0F5D8376" w14:textId="77777777" w:rsidTr="00F50AB2">
        <w:tc>
          <w:tcPr>
            <w:tcW w:w="13948" w:type="dxa"/>
            <w:gridSpan w:val="2"/>
            <w:tcBorders>
              <w:top w:val="single" w:sz="4" w:space="0" w:color="auto"/>
              <w:left w:val="single" w:sz="4" w:space="0" w:color="auto"/>
              <w:bottom w:val="single" w:sz="4" w:space="0" w:color="auto"/>
              <w:right w:val="single" w:sz="4" w:space="0" w:color="auto"/>
            </w:tcBorders>
            <w:shd w:val="clear" w:color="auto" w:fill="9CC2E5"/>
            <w:hideMark/>
          </w:tcPr>
          <w:p w14:paraId="56477B99" w14:textId="4189A8B3" w:rsidR="00730D04" w:rsidRPr="005C6487" w:rsidRDefault="00730D04" w:rsidP="00612854">
            <w:pPr>
              <w:spacing w:before="40" w:after="40"/>
              <w:rPr>
                <w:b/>
                <w:bCs/>
              </w:rPr>
            </w:pPr>
            <w:r w:rsidRPr="005C6487">
              <w:rPr>
                <w:rFonts w:cs="Calibri"/>
                <w:b/>
                <w:bCs/>
              </w:rPr>
              <w:t>Key Controls</w:t>
            </w:r>
          </w:p>
        </w:tc>
      </w:tr>
      <w:tr w:rsidR="00730D04" w:rsidRPr="005C6487" w14:paraId="10676EFE" w14:textId="77777777" w:rsidTr="00F50AB2">
        <w:tc>
          <w:tcPr>
            <w:tcW w:w="896" w:type="dxa"/>
            <w:tcBorders>
              <w:top w:val="single" w:sz="4" w:space="0" w:color="auto"/>
              <w:left w:val="single" w:sz="4" w:space="0" w:color="auto"/>
              <w:bottom w:val="single" w:sz="4" w:space="0" w:color="auto"/>
              <w:right w:val="single" w:sz="4" w:space="0" w:color="auto"/>
            </w:tcBorders>
            <w:shd w:val="clear" w:color="auto" w:fill="9CC2E5"/>
            <w:hideMark/>
          </w:tcPr>
          <w:p w14:paraId="11890868" w14:textId="77777777" w:rsidR="00730D04" w:rsidRPr="005C6487" w:rsidRDefault="00730D04" w:rsidP="007056B0">
            <w:pPr>
              <w:spacing w:before="40" w:after="40"/>
              <w:jc w:val="center"/>
              <w:rPr>
                <w:b/>
                <w:bCs/>
              </w:rPr>
            </w:pPr>
            <w:r w:rsidRPr="005C6487">
              <w:rPr>
                <w:b/>
                <w:bCs/>
              </w:rPr>
              <w:t>Control Ref</w:t>
            </w:r>
          </w:p>
        </w:tc>
        <w:tc>
          <w:tcPr>
            <w:tcW w:w="13052"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51143CA5" w14:textId="77777777" w:rsidR="00730D04" w:rsidRPr="005C6487" w:rsidRDefault="00730D04" w:rsidP="007056B0">
            <w:pPr>
              <w:spacing w:before="40" w:after="40"/>
              <w:rPr>
                <w:b/>
                <w:bCs/>
              </w:rPr>
            </w:pPr>
            <w:r w:rsidRPr="005C6487">
              <w:rPr>
                <w:b/>
                <w:bCs/>
              </w:rPr>
              <w:t>Control</w:t>
            </w:r>
          </w:p>
        </w:tc>
      </w:tr>
      <w:tr w:rsidR="00730D04" w:rsidRPr="005C6487" w14:paraId="5A61F3AB" w14:textId="77777777" w:rsidTr="00F50AB2">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6B19D313" w14:textId="77777777" w:rsidR="00730D04" w:rsidRPr="005C6487" w:rsidRDefault="00730D04" w:rsidP="007056B0">
            <w:pPr>
              <w:spacing w:before="40" w:after="40"/>
              <w:jc w:val="center"/>
            </w:pPr>
            <w:r w:rsidRPr="005C6487">
              <w:t>1</w:t>
            </w:r>
          </w:p>
        </w:tc>
        <w:tc>
          <w:tcPr>
            <w:tcW w:w="13052" w:type="dxa"/>
            <w:tcBorders>
              <w:top w:val="single" w:sz="4" w:space="0" w:color="auto"/>
              <w:left w:val="single" w:sz="4" w:space="0" w:color="auto"/>
              <w:bottom w:val="single" w:sz="4" w:space="0" w:color="auto"/>
              <w:right w:val="single" w:sz="4" w:space="0" w:color="auto"/>
            </w:tcBorders>
            <w:shd w:val="clear" w:color="auto" w:fill="DEEAF6"/>
            <w:hideMark/>
          </w:tcPr>
          <w:p w14:paraId="58C360B5" w14:textId="77777777" w:rsidR="00730D04" w:rsidRPr="005C6487" w:rsidRDefault="00730D04" w:rsidP="00612854">
            <w:pPr>
              <w:spacing w:before="40" w:after="40"/>
              <w:jc w:val="left"/>
            </w:pPr>
            <w:r w:rsidRPr="005C6487">
              <w:t>Quality and Safety Process Framework</w:t>
            </w:r>
          </w:p>
        </w:tc>
      </w:tr>
      <w:tr w:rsidR="00730D04" w:rsidRPr="005C6487" w14:paraId="001A4236" w14:textId="77777777" w:rsidTr="00F50AB2">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7ACDC0E2" w14:textId="77777777" w:rsidR="00730D04" w:rsidRPr="005C6487" w:rsidRDefault="00730D04" w:rsidP="007056B0">
            <w:pPr>
              <w:spacing w:before="40" w:after="40"/>
              <w:jc w:val="center"/>
            </w:pPr>
            <w:r w:rsidRPr="005C6487">
              <w:t>2</w:t>
            </w:r>
          </w:p>
        </w:tc>
        <w:tc>
          <w:tcPr>
            <w:tcW w:w="13052" w:type="dxa"/>
            <w:tcBorders>
              <w:top w:val="single" w:sz="4" w:space="0" w:color="auto"/>
              <w:left w:val="single" w:sz="4" w:space="0" w:color="auto"/>
              <w:bottom w:val="single" w:sz="4" w:space="0" w:color="auto"/>
              <w:right w:val="single" w:sz="4" w:space="0" w:color="auto"/>
            </w:tcBorders>
            <w:shd w:val="clear" w:color="auto" w:fill="DEEAF6"/>
            <w:hideMark/>
          </w:tcPr>
          <w:p w14:paraId="426D8F2B" w14:textId="77777777" w:rsidR="00730D04" w:rsidRPr="005C6487" w:rsidRDefault="00730D04" w:rsidP="00612854">
            <w:pPr>
              <w:spacing w:before="40" w:after="40"/>
              <w:jc w:val="left"/>
            </w:pPr>
            <w:r w:rsidRPr="005C6487">
              <w:t>Annual Strategy Quality Plan</w:t>
            </w:r>
          </w:p>
        </w:tc>
      </w:tr>
      <w:tr w:rsidR="00730D04" w:rsidRPr="005C6487" w14:paraId="7FA65C6B" w14:textId="77777777" w:rsidTr="00F50AB2">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0A6AC014" w14:textId="77777777" w:rsidR="00730D04" w:rsidRPr="005C6487" w:rsidRDefault="00730D04" w:rsidP="007056B0">
            <w:pPr>
              <w:spacing w:before="40" w:after="40"/>
              <w:jc w:val="center"/>
            </w:pPr>
            <w:r w:rsidRPr="005C6487">
              <w:lastRenderedPageBreak/>
              <w:t>3</w:t>
            </w:r>
          </w:p>
        </w:tc>
        <w:tc>
          <w:tcPr>
            <w:tcW w:w="13052" w:type="dxa"/>
            <w:tcBorders>
              <w:top w:val="single" w:sz="4" w:space="0" w:color="auto"/>
              <w:left w:val="single" w:sz="4" w:space="0" w:color="auto"/>
              <w:bottom w:val="single" w:sz="4" w:space="0" w:color="auto"/>
              <w:right w:val="single" w:sz="4" w:space="0" w:color="auto"/>
            </w:tcBorders>
            <w:shd w:val="clear" w:color="auto" w:fill="DEEAF6"/>
            <w:hideMark/>
          </w:tcPr>
          <w:p w14:paraId="3C57640F" w14:textId="77777777" w:rsidR="00730D04" w:rsidRPr="005C6487" w:rsidRDefault="00730D04" w:rsidP="00612854">
            <w:pPr>
              <w:spacing w:before="40" w:after="40"/>
              <w:jc w:val="left"/>
            </w:pPr>
            <w:r w:rsidRPr="005C6487">
              <w:t>Quality Assurance Framework</w:t>
            </w:r>
          </w:p>
        </w:tc>
      </w:tr>
      <w:tr w:rsidR="00730D04" w:rsidRPr="005C6487" w14:paraId="05F99E90" w14:textId="77777777" w:rsidTr="00F50AB2">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2C3462A5" w14:textId="77777777" w:rsidR="00730D04" w:rsidRPr="005C6487" w:rsidRDefault="00730D04" w:rsidP="007056B0">
            <w:pPr>
              <w:spacing w:before="40" w:after="40"/>
              <w:jc w:val="center"/>
            </w:pPr>
            <w:r w:rsidRPr="005C6487">
              <w:t>4</w:t>
            </w:r>
          </w:p>
        </w:tc>
        <w:tc>
          <w:tcPr>
            <w:tcW w:w="13052" w:type="dxa"/>
            <w:tcBorders>
              <w:top w:val="single" w:sz="4" w:space="0" w:color="auto"/>
              <w:left w:val="single" w:sz="4" w:space="0" w:color="auto"/>
              <w:bottom w:val="single" w:sz="4" w:space="0" w:color="auto"/>
              <w:right w:val="single" w:sz="4" w:space="0" w:color="auto"/>
            </w:tcBorders>
            <w:shd w:val="clear" w:color="auto" w:fill="DEEAF6"/>
            <w:hideMark/>
          </w:tcPr>
          <w:p w14:paraId="70B90B76" w14:textId="77777777" w:rsidR="00730D04" w:rsidRPr="005C6487" w:rsidRDefault="00730D04" w:rsidP="00612854">
            <w:pPr>
              <w:spacing w:before="40" w:after="40"/>
              <w:jc w:val="left"/>
            </w:pPr>
            <w:r w:rsidRPr="005C6487">
              <w:t>Quality Impact Assessment Process</w:t>
            </w:r>
          </w:p>
        </w:tc>
      </w:tr>
    </w:tbl>
    <w:p w14:paraId="5444B4FB" w14:textId="77777777" w:rsidR="00730D04" w:rsidRPr="005C6487" w:rsidRDefault="00730D04" w:rsidP="00730D0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7"/>
        <w:gridCol w:w="3752"/>
        <w:gridCol w:w="3763"/>
        <w:gridCol w:w="3752"/>
        <w:gridCol w:w="1784"/>
      </w:tblGrid>
      <w:tr w:rsidR="00730D04" w:rsidRPr="005C6487" w14:paraId="15668417" w14:textId="77777777" w:rsidTr="007056B0">
        <w:tc>
          <w:tcPr>
            <w:tcW w:w="21147" w:type="dxa"/>
            <w:gridSpan w:val="5"/>
            <w:tcBorders>
              <w:top w:val="single" w:sz="4" w:space="0" w:color="auto"/>
              <w:left w:val="single" w:sz="4" w:space="0" w:color="auto"/>
              <w:bottom w:val="single" w:sz="4" w:space="0" w:color="auto"/>
              <w:right w:val="single" w:sz="4" w:space="0" w:color="auto"/>
            </w:tcBorders>
            <w:shd w:val="clear" w:color="auto" w:fill="9CC2E5"/>
            <w:hideMark/>
          </w:tcPr>
          <w:p w14:paraId="2A2CD7FB" w14:textId="1A1628B8" w:rsidR="00730D04" w:rsidRPr="005C6487" w:rsidRDefault="00730D04" w:rsidP="00612854">
            <w:pPr>
              <w:spacing w:before="40" w:after="40"/>
              <w:rPr>
                <w:rFonts w:cs="Calibri"/>
                <w:b/>
                <w:bCs/>
                <w:i/>
                <w:iCs/>
              </w:rPr>
            </w:pPr>
            <w:r w:rsidRPr="005C6487">
              <w:rPr>
                <w:rFonts w:cs="Calibri"/>
                <w:b/>
                <w:bCs/>
              </w:rPr>
              <w:t>Assurance on Control</w:t>
            </w:r>
          </w:p>
        </w:tc>
      </w:tr>
      <w:tr w:rsidR="00730D04" w:rsidRPr="005C6487" w14:paraId="51868E1A" w14:textId="77777777" w:rsidTr="007056B0">
        <w:tc>
          <w:tcPr>
            <w:tcW w:w="897" w:type="dxa"/>
            <w:tcBorders>
              <w:top w:val="single" w:sz="4" w:space="0" w:color="auto"/>
              <w:left w:val="single" w:sz="4" w:space="0" w:color="auto"/>
              <w:bottom w:val="single" w:sz="4" w:space="0" w:color="auto"/>
              <w:right w:val="single" w:sz="4" w:space="0" w:color="auto"/>
            </w:tcBorders>
            <w:shd w:val="clear" w:color="auto" w:fill="9CC2E5"/>
            <w:hideMark/>
          </w:tcPr>
          <w:p w14:paraId="18E619E9" w14:textId="77777777" w:rsidR="00730D04" w:rsidRPr="005C6487" w:rsidRDefault="00730D04" w:rsidP="007056B0">
            <w:pPr>
              <w:spacing w:before="40" w:after="40"/>
              <w:jc w:val="center"/>
              <w:rPr>
                <w:rFonts w:cs="Calibri"/>
                <w:b/>
                <w:bCs/>
              </w:rPr>
            </w:pPr>
            <w:r w:rsidRPr="005C6487">
              <w:rPr>
                <w:rFonts w:cs="Calibri"/>
                <w:b/>
                <w:bCs/>
              </w:rPr>
              <w:t>Control Ref</w:t>
            </w:r>
          </w:p>
        </w:tc>
        <w:tc>
          <w:tcPr>
            <w:tcW w:w="5984"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4E7CB1EC" w14:textId="77777777" w:rsidR="00730D04" w:rsidRPr="005C6487" w:rsidRDefault="00730D04" w:rsidP="007056B0">
            <w:pPr>
              <w:spacing w:before="40" w:after="40"/>
              <w:rPr>
                <w:rFonts w:cs="Calibri"/>
                <w:b/>
                <w:bCs/>
              </w:rPr>
            </w:pPr>
            <w:r w:rsidRPr="005C6487">
              <w:rPr>
                <w:rFonts w:cs="Calibri"/>
                <w:b/>
                <w:bCs/>
              </w:rPr>
              <w:t>1</w:t>
            </w:r>
            <w:r w:rsidRPr="005C6487">
              <w:rPr>
                <w:rFonts w:cs="Calibri"/>
                <w:b/>
                <w:bCs/>
                <w:vertAlign w:val="superscript"/>
              </w:rPr>
              <w:t>st</w:t>
            </w:r>
            <w:r w:rsidRPr="005C6487">
              <w:rPr>
                <w:rFonts w:cs="Calibri"/>
                <w:b/>
                <w:bCs/>
              </w:rPr>
              <w:t xml:space="preserve"> Line Assurance</w:t>
            </w:r>
          </w:p>
        </w:tc>
        <w:tc>
          <w:tcPr>
            <w:tcW w:w="5985"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20C28001" w14:textId="77777777" w:rsidR="00730D04" w:rsidRPr="005C6487" w:rsidRDefault="00730D04" w:rsidP="007056B0">
            <w:pPr>
              <w:spacing w:before="40" w:after="40"/>
              <w:rPr>
                <w:rFonts w:cs="Calibri"/>
                <w:b/>
                <w:bCs/>
              </w:rPr>
            </w:pPr>
            <w:r w:rsidRPr="005C6487">
              <w:rPr>
                <w:rFonts w:cs="Calibri"/>
                <w:b/>
                <w:bCs/>
              </w:rPr>
              <w:t>2</w:t>
            </w:r>
            <w:r w:rsidRPr="005C6487">
              <w:rPr>
                <w:rFonts w:cs="Calibri"/>
                <w:b/>
                <w:bCs/>
                <w:vertAlign w:val="superscript"/>
              </w:rPr>
              <w:t>nd</w:t>
            </w:r>
            <w:r w:rsidRPr="005C6487">
              <w:rPr>
                <w:rFonts w:cs="Calibri"/>
                <w:b/>
                <w:bCs/>
              </w:rPr>
              <w:t xml:space="preserve"> Line Assurance</w:t>
            </w:r>
          </w:p>
        </w:tc>
        <w:tc>
          <w:tcPr>
            <w:tcW w:w="5985"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60B574F6" w14:textId="77777777" w:rsidR="00730D04" w:rsidRPr="005C6487" w:rsidRDefault="00730D04" w:rsidP="007056B0">
            <w:pPr>
              <w:spacing w:before="40" w:after="40"/>
              <w:rPr>
                <w:rFonts w:cs="Calibri"/>
                <w:b/>
                <w:bCs/>
              </w:rPr>
            </w:pPr>
            <w:r w:rsidRPr="005C6487">
              <w:rPr>
                <w:rFonts w:cs="Calibri"/>
                <w:b/>
                <w:bCs/>
              </w:rPr>
              <w:t>3</w:t>
            </w:r>
            <w:r w:rsidRPr="005C6487">
              <w:rPr>
                <w:rFonts w:cs="Calibri"/>
                <w:b/>
                <w:bCs/>
                <w:vertAlign w:val="superscript"/>
              </w:rPr>
              <w:t>rd</w:t>
            </w:r>
            <w:r w:rsidRPr="005C6487">
              <w:rPr>
                <w:rFonts w:cs="Calibri"/>
                <w:b/>
                <w:bCs/>
              </w:rPr>
              <w:t xml:space="preserve"> Line Assurance</w:t>
            </w:r>
          </w:p>
        </w:tc>
        <w:tc>
          <w:tcPr>
            <w:tcW w:w="2296" w:type="dxa"/>
            <w:tcBorders>
              <w:top w:val="single" w:sz="4" w:space="0" w:color="auto"/>
              <w:left w:val="single" w:sz="4" w:space="0" w:color="auto"/>
              <w:bottom w:val="single" w:sz="4" w:space="0" w:color="auto"/>
              <w:right w:val="single" w:sz="4" w:space="0" w:color="auto"/>
            </w:tcBorders>
            <w:shd w:val="clear" w:color="auto" w:fill="9CC2E5"/>
            <w:hideMark/>
          </w:tcPr>
          <w:p w14:paraId="2C54EFF6" w14:textId="77777777" w:rsidR="00730D04" w:rsidRPr="005C6487" w:rsidRDefault="00730D04" w:rsidP="007056B0">
            <w:pPr>
              <w:spacing w:before="40" w:after="40"/>
              <w:jc w:val="center"/>
              <w:rPr>
                <w:rFonts w:cs="Calibri"/>
                <w:b/>
                <w:bCs/>
              </w:rPr>
            </w:pPr>
            <w:r w:rsidRPr="005C6487">
              <w:rPr>
                <w:rFonts w:cs="Calibri"/>
                <w:b/>
                <w:bCs/>
              </w:rPr>
              <w:t>Strength of Control</w:t>
            </w:r>
          </w:p>
        </w:tc>
      </w:tr>
      <w:tr w:rsidR="00730D04" w:rsidRPr="005C6487" w14:paraId="3468A24E" w14:textId="77777777" w:rsidTr="007056B0">
        <w:trPr>
          <w:trHeight w:val="352"/>
        </w:trPr>
        <w:tc>
          <w:tcPr>
            <w:tcW w:w="897" w:type="dxa"/>
            <w:tcBorders>
              <w:top w:val="single" w:sz="4" w:space="0" w:color="auto"/>
              <w:left w:val="single" w:sz="4" w:space="0" w:color="auto"/>
              <w:bottom w:val="single" w:sz="4" w:space="0" w:color="auto"/>
              <w:right w:val="single" w:sz="4" w:space="0" w:color="auto"/>
            </w:tcBorders>
            <w:shd w:val="clear" w:color="auto" w:fill="DEEAF6"/>
            <w:hideMark/>
          </w:tcPr>
          <w:p w14:paraId="32065E34" w14:textId="77777777" w:rsidR="00730D04" w:rsidRPr="005C6487" w:rsidRDefault="00730D04" w:rsidP="007056B0">
            <w:pPr>
              <w:spacing w:before="40" w:after="40"/>
              <w:jc w:val="center"/>
              <w:rPr>
                <w:rFonts w:cs="Calibri"/>
              </w:rPr>
            </w:pPr>
            <w:r w:rsidRPr="005C6487">
              <w:rPr>
                <w:rFonts w:cs="Calibri"/>
              </w:rPr>
              <w:t>1</w:t>
            </w:r>
          </w:p>
        </w:tc>
        <w:tc>
          <w:tcPr>
            <w:tcW w:w="5984" w:type="dxa"/>
            <w:tcBorders>
              <w:top w:val="single" w:sz="4" w:space="0" w:color="auto"/>
              <w:left w:val="single" w:sz="4" w:space="0" w:color="auto"/>
              <w:bottom w:val="single" w:sz="4" w:space="0" w:color="auto"/>
              <w:right w:val="single" w:sz="4" w:space="0" w:color="auto"/>
            </w:tcBorders>
            <w:shd w:val="clear" w:color="auto" w:fill="DEEAF6"/>
            <w:hideMark/>
          </w:tcPr>
          <w:p w14:paraId="3958B3CD" w14:textId="77777777" w:rsidR="00730D04" w:rsidRPr="005C6487" w:rsidRDefault="00730D04" w:rsidP="00612854">
            <w:pPr>
              <w:spacing w:before="40" w:after="120"/>
              <w:jc w:val="left"/>
              <w:rPr>
                <w:rFonts w:cs="Calibri"/>
              </w:rPr>
            </w:pPr>
            <w:r w:rsidRPr="005C6487">
              <w:rPr>
                <w:rFonts w:cs="Calibri"/>
              </w:rPr>
              <w:t>Service group quality and safety group scrutiny.</w:t>
            </w:r>
          </w:p>
          <w:p w14:paraId="1AF6A12F" w14:textId="77777777" w:rsidR="00730D04" w:rsidRPr="005C6487" w:rsidRDefault="00730D04" w:rsidP="00612854">
            <w:pPr>
              <w:spacing w:before="40" w:after="40"/>
              <w:jc w:val="left"/>
              <w:rPr>
                <w:rFonts w:cs="Calibri"/>
              </w:rPr>
            </w:pPr>
            <w:r w:rsidRPr="005C6487">
              <w:rPr>
                <w:rFonts w:cs="Calibri"/>
              </w:rPr>
              <w:t>Weekly executive Quality Huddle</w:t>
            </w:r>
          </w:p>
        </w:tc>
        <w:tc>
          <w:tcPr>
            <w:tcW w:w="5985" w:type="dxa"/>
            <w:tcBorders>
              <w:top w:val="single" w:sz="4" w:space="0" w:color="auto"/>
              <w:left w:val="single" w:sz="4" w:space="0" w:color="auto"/>
              <w:bottom w:val="single" w:sz="4" w:space="0" w:color="auto"/>
              <w:right w:val="single" w:sz="4" w:space="0" w:color="auto"/>
            </w:tcBorders>
            <w:shd w:val="clear" w:color="auto" w:fill="DEEAF6"/>
            <w:hideMark/>
          </w:tcPr>
          <w:p w14:paraId="02923629" w14:textId="77777777" w:rsidR="00730D04" w:rsidRPr="005C6487" w:rsidRDefault="00730D04" w:rsidP="00612854">
            <w:pPr>
              <w:spacing w:before="40" w:after="120"/>
              <w:jc w:val="left"/>
              <w:rPr>
                <w:rFonts w:cs="Calibri"/>
              </w:rPr>
            </w:pPr>
            <w:r w:rsidRPr="005C6487">
              <w:rPr>
                <w:rFonts w:cs="Calibri"/>
              </w:rPr>
              <w:t>Service group reporting into QSG sub-groups (PSEG, PSCG, COEG, Safeguarding, IPC, QPPB).</w:t>
            </w:r>
          </w:p>
          <w:p w14:paraId="3E346B35" w14:textId="77777777" w:rsidR="00730D04" w:rsidRPr="005C6487" w:rsidRDefault="00730D04" w:rsidP="00612854">
            <w:pPr>
              <w:spacing w:before="40" w:after="120"/>
              <w:jc w:val="left"/>
              <w:rPr>
                <w:rFonts w:cs="Calibri"/>
              </w:rPr>
            </w:pPr>
            <w:r w:rsidRPr="005C6487">
              <w:rPr>
                <w:rFonts w:cs="Calibri"/>
              </w:rPr>
              <w:t>Service group performance reviews.</w:t>
            </w:r>
          </w:p>
          <w:p w14:paraId="7C019F74" w14:textId="77777777" w:rsidR="00730D04" w:rsidRPr="005C6487" w:rsidRDefault="00730D04" w:rsidP="00612854">
            <w:pPr>
              <w:spacing w:before="40" w:after="120"/>
              <w:jc w:val="left"/>
              <w:rPr>
                <w:rFonts w:cs="Calibri"/>
              </w:rPr>
            </w:pPr>
            <w:r w:rsidRPr="005C6487">
              <w:rPr>
                <w:rFonts w:cs="Calibri"/>
              </w:rPr>
              <w:t>Quality dashboard reporting to QSG (monthly), reporting to QSC (bi-monthly) and Management Board (monthly)</w:t>
            </w:r>
          </w:p>
          <w:p w14:paraId="654F15C2" w14:textId="77777777" w:rsidR="00730D04" w:rsidRPr="005C6487" w:rsidRDefault="00730D04" w:rsidP="00612854">
            <w:pPr>
              <w:spacing w:before="40" w:after="40"/>
              <w:jc w:val="left"/>
              <w:rPr>
                <w:rFonts w:cs="Calibri"/>
              </w:rPr>
            </w:pPr>
            <w:r w:rsidRPr="005C6487">
              <w:rPr>
                <w:rFonts w:cs="Calibri"/>
              </w:rPr>
              <w:t>Service group presentation at QSG (quarterly)</w:t>
            </w:r>
          </w:p>
        </w:tc>
        <w:tc>
          <w:tcPr>
            <w:tcW w:w="5985" w:type="dxa"/>
            <w:tcBorders>
              <w:top w:val="single" w:sz="4" w:space="0" w:color="auto"/>
              <w:left w:val="single" w:sz="4" w:space="0" w:color="auto"/>
              <w:bottom w:val="single" w:sz="4" w:space="0" w:color="auto"/>
              <w:right w:val="single" w:sz="4" w:space="0" w:color="auto"/>
            </w:tcBorders>
            <w:shd w:val="clear" w:color="auto" w:fill="DEEAF6"/>
            <w:hideMark/>
          </w:tcPr>
          <w:p w14:paraId="26028D9E" w14:textId="77777777" w:rsidR="00730D04" w:rsidRPr="005C6487" w:rsidRDefault="00730D04" w:rsidP="00612854">
            <w:pPr>
              <w:spacing w:before="40"/>
              <w:jc w:val="left"/>
              <w:rPr>
                <w:rFonts w:cs="Calibri"/>
              </w:rPr>
            </w:pPr>
            <w:r w:rsidRPr="005C6487">
              <w:rPr>
                <w:rFonts w:cs="Calibri"/>
              </w:rPr>
              <w:t>A&amp;A Review – Quality Management System</w:t>
            </w:r>
          </w:p>
          <w:p w14:paraId="4AFFAD94" w14:textId="77777777" w:rsidR="00730D04" w:rsidRPr="005C6487" w:rsidRDefault="00730D04" w:rsidP="00612854">
            <w:pPr>
              <w:spacing w:after="120"/>
              <w:jc w:val="left"/>
              <w:rPr>
                <w:rFonts w:cs="Calibri"/>
              </w:rPr>
            </w:pPr>
            <w:r w:rsidRPr="005C6487">
              <w:rPr>
                <w:rFonts w:cs="Calibri"/>
              </w:rPr>
              <w:t>SBUHB-2324-003 (June 2024) – Reasonable Assurance</w:t>
            </w:r>
          </w:p>
          <w:p w14:paraId="4DB2F609" w14:textId="77777777" w:rsidR="00730D04" w:rsidRPr="005C6487" w:rsidRDefault="00730D04" w:rsidP="00612854">
            <w:pPr>
              <w:spacing w:before="40" w:after="40"/>
              <w:jc w:val="left"/>
              <w:rPr>
                <w:rFonts w:cs="Calibri"/>
              </w:rPr>
            </w:pPr>
            <w:r w:rsidRPr="005C6487">
              <w:rPr>
                <w:rFonts w:cs="Calibri"/>
              </w:rPr>
              <w:t>Audit Wales Structured Assessment.</w:t>
            </w:r>
          </w:p>
        </w:tc>
        <w:tc>
          <w:tcPr>
            <w:tcW w:w="2296"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659586FE" w14:textId="77777777" w:rsidR="00730D04" w:rsidRPr="005C6487" w:rsidRDefault="00730D04" w:rsidP="007056B0">
            <w:pPr>
              <w:spacing w:before="40" w:after="40"/>
              <w:jc w:val="center"/>
              <w:rPr>
                <w:rFonts w:cs="Calibri"/>
              </w:rPr>
            </w:pPr>
            <w:r w:rsidRPr="005C6487">
              <w:rPr>
                <w:rFonts w:cs="Calibri"/>
              </w:rPr>
              <w:t>Reasonable</w:t>
            </w:r>
          </w:p>
        </w:tc>
      </w:tr>
      <w:tr w:rsidR="00730D04" w:rsidRPr="005C6487" w14:paraId="01497855" w14:textId="77777777" w:rsidTr="007056B0">
        <w:tc>
          <w:tcPr>
            <w:tcW w:w="897" w:type="dxa"/>
            <w:tcBorders>
              <w:top w:val="single" w:sz="4" w:space="0" w:color="auto"/>
              <w:left w:val="single" w:sz="4" w:space="0" w:color="auto"/>
              <w:bottom w:val="single" w:sz="4" w:space="0" w:color="auto"/>
              <w:right w:val="single" w:sz="4" w:space="0" w:color="auto"/>
            </w:tcBorders>
            <w:shd w:val="clear" w:color="auto" w:fill="DEEAF6"/>
            <w:hideMark/>
          </w:tcPr>
          <w:p w14:paraId="2D27509F" w14:textId="77777777" w:rsidR="00730D04" w:rsidRPr="005C6487" w:rsidRDefault="00730D04" w:rsidP="007056B0">
            <w:pPr>
              <w:spacing w:before="40" w:after="40"/>
              <w:jc w:val="center"/>
              <w:rPr>
                <w:rFonts w:cs="Calibri"/>
              </w:rPr>
            </w:pPr>
            <w:r w:rsidRPr="005C6487">
              <w:rPr>
                <w:rFonts w:cs="Calibri"/>
              </w:rPr>
              <w:t>2</w:t>
            </w:r>
          </w:p>
        </w:tc>
        <w:tc>
          <w:tcPr>
            <w:tcW w:w="5984" w:type="dxa"/>
            <w:tcBorders>
              <w:top w:val="single" w:sz="4" w:space="0" w:color="auto"/>
              <w:left w:val="single" w:sz="4" w:space="0" w:color="auto"/>
              <w:bottom w:val="single" w:sz="4" w:space="0" w:color="auto"/>
              <w:right w:val="single" w:sz="4" w:space="0" w:color="auto"/>
            </w:tcBorders>
            <w:shd w:val="clear" w:color="auto" w:fill="DEEAF6"/>
            <w:hideMark/>
          </w:tcPr>
          <w:p w14:paraId="584CA5C6" w14:textId="77777777" w:rsidR="00730D04" w:rsidRPr="005C6487" w:rsidRDefault="00730D04" w:rsidP="00612854">
            <w:pPr>
              <w:spacing w:before="40" w:after="40"/>
              <w:jc w:val="left"/>
              <w:rPr>
                <w:rFonts w:cs="Calibri"/>
              </w:rPr>
            </w:pPr>
            <w:r w:rsidRPr="005C6487">
              <w:rPr>
                <w:rFonts w:cs="Calibri"/>
              </w:rPr>
              <w:t>Reporting from action owners within annual strategic quality plan</w:t>
            </w:r>
          </w:p>
        </w:tc>
        <w:tc>
          <w:tcPr>
            <w:tcW w:w="5985" w:type="dxa"/>
            <w:tcBorders>
              <w:top w:val="single" w:sz="4" w:space="0" w:color="auto"/>
              <w:left w:val="single" w:sz="4" w:space="0" w:color="auto"/>
              <w:bottom w:val="single" w:sz="4" w:space="0" w:color="auto"/>
              <w:right w:val="single" w:sz="4" w:space="0" w:color="auto"/>
            </w:tcBorders>
            <w:shd w:val="clear" w:color="auto" w:fill="DEEAF6"/>
            <w:hideMark/>
          </w:tcPr>
          <w:p w14:paraId="0F8077BF" w14:textId="77777777" w:rsidR="00730D04" w:rsidRPr="005C6487" w:rsidRDefault="00730D04" w:rsidP="00612854">
            <w:pPr>
              <w:spacing w:before="40" w:after="120"/>
              <w:jc w:val="left"/>
              <w:rPr>
                <w:rFonts w:cs="Calibri"/>
              </w:rPr>
            </w:pPr>
            <w:r w:rsidRPr="005C6487">
              <w:rPr>
                <w:rFonts w:cs="Calibri"/>
              </w:rPr>
              <w:t>Quarterly reporting to QSG</w:t>
            </w:r>
          </w:p>
          <w:p w14:paraId="4E7E938E" w14:textId="77777777" w:rsidR="00730D04" w:rsidRPr="005C6487" w:rsidRDefault="00730D04" w:rsidP="00612854">
            <w:pPr>
              <w:spacing w:before="40" w:after="120"/>
              <w:jc w:val="left"/>
              <w:rPr>
                <w:rFonts w:cs="Calibri"/>
              </w:rPr>
            </w:pPr>
            <w:r w:rsidRPr="005C6487">
              <w:rPr>
                <w:rFonts w:cs="Calibri"/>
              </w:rPr>
              <w:t>Quarterly reporting to QSC and Management Board</w:t>
            </w:r>
          </w:p>
        </w:tc>
        <w:tc>
          <w:tcPr>
            <w:tcW w:w="5985" w:type="dxa"/>
            <w:tcBorders>
              <w:top w:val="single" w:sz="4" w:space="0" w:color="auto"/>
              <w:left w:val="single" w:sz="4" w:space="0" w:color="auto"/>
              <w:bottom w:val="single" w:sz="4" w:space="0" w:color="auto"/>
              <w:right w:val="single" w:sz="4" w:space="0" w:color="auto"/>
            </w:tcBorders>
            <w:shd w:val="clear" w:color="auto" w:fill="DEEAF6"/>
          </w:tcPr>
          <w:p w14:paraId="68EF9F20" w14:textId="77777777" w:rsidR="00730D04" w:rsidRPr="005C6487" w:rsidRDefault="00730D04" w:rsidP="00612854">
            <w:pPr>
              <w:spacing w:before="40" w:after="40"/>
              <w:jc w:val="left"/>
              <w:rPr>
                <w:rFonts w:cs="Calibri"/>
              </w:rPr>
            </w:pPr>
          </w:p>
        </w:tc>
        <w:tc>
          <w:tcPr>
            <w:tcW w:w="2296"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4BB88815" w14:textId="77777777" w:rsidR="00730D04" w:rsidRPr="005C6487" w:rsidRDefault="00730D04" w:rsidP="007056B0">
            <w:pPr>
              <w:spacing w:before="40" w:after="40"/>
              <w:jc w:val="center"/>
              <w:rPr>
                <w:rFonts w:cs="Calibri"/>
              </w:rPr>
            </w:pPr>
            <w:r w:rsidRPr="005C6487">
              <w:rPr>
                <w:rFonts w:cs="Calibri"/>
              </w:rPr>
              <w:t>Reasonable</w:t>
            </w:r>
          </w:p>
        </w:tc>
      </w:tr>
      <w:tr w:rsidR="00730D04" w:rsidRPr="005C6487" w14:paraId="13A6E8C3" w14:textId="77777777" w:rsidTr="007056B0">
        <w:tc>
          <w:tcPr>
            <w:tcW w:w="897" w:type="dxa"/>
            <w:tcBorders>
              <w:top w:val="single" w:sz="4" w:space="0" w:color="auto"/>
              <w:left w:val="single" w:sz="4" w:space="0" w:color="auto"/>
              <w:bottom w:val="single" w:sz="4" w:space="0" w:color="auto"/>
              <w:right w:val="single" w:sz="4" w:space="0" w:color="auto"/>
            </w:tcBorders>
            <w:shd w:val="clear" w:color="auto" w:fill="DEEAF6"/>
            <w:hideMark/>
          </w:tcPr>
          <w:p w14:paraId="7A99FB2A" w14:textId="77777777" w:rsidR="00730D04" w:rsidRPr="005C6487" w:rsidRDefault="00730D04" w:rsidP="007056B0">
            <w:pPr>
              <w:spacing w:before="40" w:after="40"/>
              <w:jc w:val="center"/>
              <w:rPr>
                <w:rFonts w:cs="Calibri"/>
              </w:rPr>
            </w:pPr>
            <w:r w:rsidRPr="005C6487">
              <w:rPr>
                <w:rFonts w:cs="Calibri"/>
              </w:rPr>
              <w:t>3</w:t>
            </w:r>
          </w:p>
        </w:tc>
        <w:tc>
          <w:tcPr>
            <w:tcW w:w="5984" w:type="dxa"/>
            <w:tcBorders>
              <w:top w:val="single" w:sz="4" w:space="0" w:color="auto"/>
              <w:left w:val="single" w:sz="4" w:space="0" w:color="auto"/>
              <w:bottom w:val="single" w:sz="4" w:space="0" w:color="auto"/>
              <w:right w:val="single" w:sz="4" w:space="0" w:color="auto"/>
            </w:tcBorders>
            <w:shd w:val="clear" w:color="auto" w:fill="DEEAF6"/>
            <w:hideMark/>
          </w:tcPr>
          <w:p w14:paraId="0045737F" w14:textId="77777777" w:rsidR="00730D04" w:rsidRPr="005C6487" w:rsidRDefault="00730D04" w:rsidP="00612854">
            <w:pPr>
              <w:spacing w:before="40" w:after="120"/>
              <w:jc w:val="left"/>
              <w:rPr>
                <w:rFonts w:cs="Calibri"/>
              </w:rPr>
            </w:pPr>
            <w:r w:rsidRPr="005C6487">
              <w:rPr>
                <w:rFonts w:cs="Calibri"/>
              </w:rPr>
              <w:t>Quality assurance visits within service groups.</w:t>
            </w:r>
          </w:p>
          <w:p w14:paraId="036C8A1C" w14:textId="77777777" w:rsidR="00730D04" w:rsidRPr="005C6487" w:rsidRDefault="00730D04" w:rsidP="00612854">
            <w:pPr>
              <w:spacing w:before="40" w:after="40"/>
              <w:jc w:val="left"/>
              <w:rPr>
                <w:rFonts w:cs="Calibri"/>
              </w:rPr>
            </w:pPr>
            <w:r w:rsidRPr="005C6487">
              <w:rPr>
                <w:rFonts w:cs="Calibri"/>
              </w:rPr>
              <w:t>Service group AMaT scrutiny.</w:t>
            </w:r>
          </w:p>
        </w:tc>
        <w:tc>
          <w:tcPr>
            <w:tcW w:w="5985" w:type="dxa"/>
            <w:tcBorders>
              <w:top w:val="single" w:sz="4" w:space="0" w:color="auto"/>
              <w:left w:val="single" w:sz="4" w:space="0" w:color="auto"/>
              <w:bottom w:val="single" w:sz="4" w:space="0" w:color="auto"/>
              <w:right w:val="single" w:sz="4" w:space="0" w:color="auto"/>
            </w:tcBorders>
            <w:shd w:val="clear" w:color="auto" w:fill="DEEAF6"/>
            <w:hideMark/>
          </w:tcPr>
          <w:p w14:paraId="75FB05C6" w14:textId="77777777" w:rsidR="00730D04" w:rsidRPr="005C6487" w:rsidRDefault="00730D04" w:rsidP="00612854">
            <w:pPr>
              <w:spacing w:before="40" w:after="120"/>
              <w:jc w:val="left"/>
              <w:rPr>
                <w:rFonts w:cs="Calibri"/>
              </w:rPr>
            </w:pPr>
            <w:r w:rsidRPr="005C6487">
              <w:rPr>
                <w:rFonts w:cs="Calibri"/>
              </w:rPr>
              <w:t>Service group bi-monthly updates to PSCG.</w:t>
            </w:r>
          </w:p>
          <w:p w14:paraId="3A196E95" w14:textId="77777777" w:rsidR="00730D04" w:rsidRPr="005C6487" w:rsidRDefault="00730D04" w:rsidP="00612854">
            <w:pPr>
              <w:spacing w:before="40" w:after="40"/>
              <w:jc w:val="left"/>
              <w:rPr>
                <w:rFonts w:cs="Calibri"/>
              </w:rPr>
            </w:pPr>
            <w:r w:rsidRPr="005C6487">
              <w:rPr>
                <w:rFonts w:cs="Calibri"/>
              </w:rPr>
              <w:t>PSCG bi-monthly reporting to QSG</w:t>
            </w:r>
          </w:p>
          <w:p w14:paraId="7CB4222B" w14:textId="77777777" w:rsidR="00730D04" w:rsidRPr="005C6487" w:rsidRDefault="00730D04" w:rsidP="00612854">
            <w:pPr>
              <w:spacing w:before="40" w:after="40"/>
              <w:jc w:val="left"/>
              <w:rPr>
                <w:rFonts w:cs="Calibri"/>
              </w:rPr>
            </w:pPr>
            <w:r w:rsidRPr="005C6487">
              <w:rPr>
                <w:rFonts w:cs="Calibri"/>
              </w:rPr>
              <w:t>Corporate Quality Assurance audit programme and reporting into PSCG.</w:t>
            </w:r>
          </w:p>
          <w:p w14:paraId="258FB5DF" w14:textId="77777777" w:rsidR="00730D04" w:rsidRPr="005C6487" w:rsidRDefault="00730D04" w:rsidP="00612854">
            <w:pPr>
              <w:spacing w:before="40" w:after="40"/>
              <w:jc w:val="left"/>
              <w:rPr>
                <w:rFonts w:cs="Calibri"/>
              </w:rPr>
            </w:pPr>
            <w:r w:rsidRPr="005C6487">
              <w:rPr>
                <w:rFonts w:cs="Calibri"/>
              </w:rPr>
              <w:t>Service group Quality Assurance Audit programmes and reporting to PSCG</w:t>
            </w:r>
          </w:p>
        </w:tc>
        <w:tc>
          <w:tcPr>
            <w:tcW w:w="5985" w:type="dxa"/>
            <w:tcBorders>
              <w:top w:val="single" w:sz="4" w:space="0" w:color="auto"/>
              <w:left w:val="single" w:sz="4" w:space="0" w:color="auto"/>
              <w:bottom w:val="single" w:sz="4" w:space="0" w:color="auto"/>
              <w:right w:val="single" w:sz="4" w:space="0" w:color="auto"/>
            </w:tcBorders>
            <w:shd w:val="clear" w:color="auto" w:fill="DEEAF6"/>
            <w:hideMark/>
          </w:tcPr>
          <w:p w14:paraId="1540F55F" w14:textId="77777777" w:rsidR="00730D04" w:rsidRPr="005C6487" w:rsidRDefault="00730D04" w:rsidP="00612854">
            <w:pPr>
              <w:spacing w:before="40" w:after="120"/>
              <w:jc w:val="left"/>
              <w:rPr>
                <w:rFonts w:cs="Calibri"/>
              </w:rPr>
            </w:pPr>
            <w:r w:rsidRPr="005C6487">
              <w:rPr>
                <w:rFonts w:cs="Calibri"/>
              </w:rPr>
              <w:t>HIW reviews</w:t>
            </w:r>
          </w:p>
          <w:p w14:paraId="7811EA51" w14:textId="77777777" w:rsidR="00730D04" w:rsidRPr="005C6487" w:rsidRDefault="00730D04" w:rsidP="00612854">
            <w:pPr>
              <w:spacing w:before="40" w:after="120"/>
              <w:jc w:val="left"/>
              <w:rPr>
                <w:rFonts w:cs="Calibri"/>
              </w:rPr>
            </w:pPr>
            <w:r w:rsidRPr="005C6487">
              <w:rPr>
                <w:rFonts w:cs="Calibri"/>
              </w:rPr>
              <w:t>Llais reviews</w:t>
            </w:r>
          </w:p>
          <w:p w14:paraId="62571717" w14:textId="77777777" w:rsidR="00730D04" w:rsidRPr="005C6487" w:rsidRDefault="00730D04" w:rsidP="00612854">
            <w:pPr>
              <w:spacing w:before="40"/>
              <w:jc w:val="left"/>
              <w:rPr>
                <w:rFonts w:cs="Calibri"/>
              </w:rPr>
            </w:pPr>
            <w:r w:rsidRPr="005C6487">
              <w:rPr>
                <w:rFonts w:cs="Calibri"/>
              </w:rPr>
              <w:t>A&amp;A Review – Quality Assurance</w:t>
            </w:r>
          </w:p>
          <w:p w14:paraId="421DBC53" w14:textId="77777777" w:rsidR="00730D04" w:rsidRPr="005C6487" w:rsidRDefault="00730D04" w:rsidP="00612854">
            <w:pPr>
              <w:spacing w:after="40"/>
              <w:jc w:val="left"/>
              <w:rPr>
                <w:rFonts w:cs="Calibri"/>
              </w:rPr>
            </w:pPr>
            <w:r w:rsidRPr="005C6487">
              <w:rPr>
                <w:rFonts w:cs="Calibri"/>
              </w:rPr>
              <w:t>SBUHB-2425-009 (March 2025) – Limited Assurance</w:t>
            </w:r>
          </w:p>
          <w:p w14:paraId="09CE965F" w14:textId="77777777" w:rsidR="00730D04" w:rsidRPr="005C6487" w:rsidRDefault="00730D04" w:rsidP="00612854">
            <w:pPr>
              <w:spacing w:after="40"/>
              <w:jc w:val="left"/>
              <w:rPr>
                <w:rFonts w:cs="Calibri"/>
              </w:rPr>
            </w:pPr>
            <w:r w:rsidRPr="005C6487">
              <w:rPr>
                <w:rFonts w:cs="Calibri"/>
              </w:rPr>
              <w:t>Independent Members’ visiting programme</w:t>
            </w:r>
          </w:p>
        </w:tc>
        <w:tc>
          <w:tcPr>
            <w:tcW w:w="2296"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556B624C" w14:textId="77777777" w:rsidR="00730D04" w:rsidRPr="005C6487" w:rsidRDefault="00730D04" w:rsidP="007056B0">
            <w:pPr>
              <w:spacing w:before="40" w:after="40"/>
              <w:jc w:val="center"/>
              <w:rPr>
                <w:rFonts w:cs="Calibri"/>
              </w:rPr>
            </w:pPr>
            <w:r w:rsidRPr="005C6487">
              <w:rPr>
                <w:rFonts w:cs="Calibri"/>
              </w:rPr>
              <w:t xml:space="preserve">Limited </w:t>
            </w:r>
          </w:p>
        </w:tc>
      </w:tr>
      <w:tr w:rsidR="00730D04" w:rsidRPr="005C6487" w14:paraId="59802893" w14:textId="77777777" w:rsidTr="007056B0">
        <w:tc>
          <w:tcPr>
            <w:tcW w:w="897" w:type="dxa"/>
            <w:tcBorders>
              <w:top w:val="single" w:sz="4" w:space="0" w:color="auto"/>
              <w:left w:val="single" w:sz="4" w:space="0" w:color="auto"/>
              <w:bottom w:val="single" w:sz="4" w:space="0" w:color="auto"/>
              <w:right w:val="single" w:sz="4" w:space="0" w:color="auto"/>
            </w:tcBorders>
            <w:shd w:val="clear" w:color="auto" w:fill="DEEAF6"/>
            <w:hideMark/>
          </w:tcPr>
          <w:p w14:paraId="053C2A94" w14:textId="77777777" w:rsidR="00730D04" w:rsidRPr="005C6487" w:rsidRDefault="00730D04" w:rsidP="007056B0">
            <w:pPr>
              <w:spacing w:before="40" w:after="40"/>
              <w:jc w:val="center"/>
              <w:rPr>
                <w:rFonts w:cs="Calibri"/>
              </w:rPr>
            </w:pPr>
            <w:r w:rsidRPr="005C6487">
              <w:rPr>
                <w:rFonts w:cs="Calibri"/>
              </w:rPr>
              <w:lastRenderedPageBreak/>
              <w:t>4</w:t>
            </w:r>
          </w:p>
        </w:tc>
        <w:tc>
          <w:tcPr>
            <w:tcW w:w="5984" w:type="dxa"/>
            <w:tcBorders>
              <w:top w:val="single" w:sz="4" w:space="0" w:color="auto"/>
              <w:left w:val="single" w:sz="4" w:space="0" w:color="auto"/>
              <w:bottom w:val="single" w:sz="4" w:space="0" w:color="auto"/>
              <w:right w:val="single" w:sz="4" w:space="0" w:color="auto"/>
            </w:tcBorders>
            <w:shd w:val="clear" w:color="auto" w:fill="DEEAF6"/>
            <w:hideMark/>
          </w:tcPr>
          <w:p w14:paraId="703A29E8" w14:textId="77777777" w:rsidR="00730D04" w:rsidRPr="005C6487" w:rsidRDefault="00730D04" w:rsidP="00612854">
            <w:pPr>
              <w:spacing w:before="40" w:after="120"/>
              <w:jc w:val="left"/>
              <w:rPr>
                <w:rFonts w:cs="Calibri"/>
              </w:rPr>
            </w:pPr>
            <w:r w:rsidRPr="005C6487">
              <w:rPr>
                <w:rFonts w:cs="Calibri"/>
              </w:rPr>
              <w:t>QIA scrutiny within service groups’ management boards for service groups decisions</w:t>
            </w:r>
          </w:p>
          <w:p w14:paraId="0266A7B0" w14:textId="77777777" w:rsidR="00730D04" w:rsidRPr="005C6487" w:rsidRDefault="00730D04" w:rsidP="00612854">
            <w:pPr>
              <w:spacing w:after="40"/>
              <w:jc w:val="left"/>
              <w:rPr>
                <w:rFonts w:cs="Calibri"/>
              </w:rPr>
            </w:pPr>
            <w:r w:rsidRPr="005C6487">
              <w:rPr>
                <w:rFonts w:cs="Calibri"/>
              </w:rPr>
              <w:t>QIA scrutiny in Management Board for HB wide decisions</w:t>
            </w:r>
          </w:p>
        </w:tc>
        <w:tc>
          <w:tcPr>
            <w:tcW w:w="5985" w:type="dxa"/>
            <w:tcBorders>
              <w:top w:val="single" w:sz="4" w:space="0" w:color="auto"/>
              <w:left w:val="single" w:sz="4" w:space="0" w:color="auto"/>
              <w:bottom w:val="single" w:sz="4" w:space="0" w:color="auto"/>
              <w:right w:val="single" w:sz="4" w:space="0" w:color="auto"/>
            </w:tcBorders>
            <w:shd w:val="clear" w:color="auto" w:fill="DEEAF6"/>
            <w:hideMark/>
          </w:tcPr>
          <w:p w14:paraId="373BCEE6" w14:textId="77777777" w:rsidR="00730D04" w:rsidRPr="005C6487" w:rsidRDefault="00730D04" w:rsidP="00612854">
            <w:pPr>
              <w:spacing w:before="40" w:after="40"/>
              <w:jc w:val="left"/>
              <w:rPr>
                <w:rFonts w:cs="Calibri"/>
              </w:rPr>
            </w:pPr>
            <w:r w:rsidRPr="005C6487">
              <w:rPr>
                <w:rFonts w:cs="Calibri"/>
              </w:rPr>
              <w:t>Board scrutiny of QIAs</w:t>
            </w:r>
          </w:p>
        </w:tc>
        <w:tc>
          <w:tcPr>
            <w:tcW w:w="5985" w:type="dxa"/>
            <w:tcBorders>
              <w:top w:val="single" w:sz="4" w:space="0" w:color="auto"/>
              <w:left w:val="single" w:sz="4" w:space="0" w:color="auto"/>
              <w:bottom w:val="single" w:sz="4" w:space="0" w:color="auto"/>
              <w:right w:val="single" w:sz="4" w:space="0" w:color="auto"/>
            </w:tcBorders>
            <w:shd w:val="clear" w:color="auto" w:fill="DEEAF6"/>
          </w:tcPr>
          <w:p w14:paraId="0C7D1DBC" w14:textId="77777777" w:rsidR="00730D04" w:rsidRPr="005C6487" w:rsidRDefault="00730D04" w:rsidP="00612854">
            <w:pPr>
              <w:spacing w:before="40" w:after="40"/>
              <w:jc w:val="left"/>
              <w:rPr>
                <w:rFonts w:cs="Calibri"/>
              </w:rPr>
            </w:pPr>
          </w:p>
        </w:tc>
        <w:tc>
          <w:tcPr>
            <w:tcW w:w="2296"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36EA670D" w14:textId="77777777" w:rsidR="00730D04" w:rsidRPr="005C6487" w:rsidRDefault="00730D04" w:rsidP="007056B0">
            <w:pPr>
              <w:spacing w:before="40" w:after="40"/>
              <w:jc w:val="center"/>
              <w:rPr>
                <w:rFonts w:cs="Calibri"/>
              </w:rPr>
            </w:pPr>
            <w:r w:rsidRPr="005C6487">
              <w:rPr>
                <w:rFonts w:cs="Calibri"/>
              </w:rPr>
              <w:t xml:space="preserve">Limited </w:t>
            </w:r>
          </w:p>
        </w:tc>
      </w:tr>
      <w:tr w:rsidR="00730D04" w:rsidRPr="005C6487" w14:paraId="0C17566C" w14:textId="77777777" w:rsidTr="00612854">
        <w:trPr>
          <w:trHeight w:val="527"/>
        </w:trPr>
        <w:tc>
          <w:tcPr>
            <w:tcW w:w="897" w:type="dxa"/>
            <w:tcBorders>
              <w:top w:val="single" w:sz="4" w:space="0" w:color="auto"/>
              <w:left w:val="nil"/>
              <w:bottom w:val="nil"/>
              <w:right w:val="single" w:sz="4" w:space="0" w:color="auto"/>
            </w:tcBorders>
          </w:tcPr>
          <w:p w14:paraId="24A17ADA" w14:textId="77777777" w:rsidR="00730D04" w:rsidRPr="005C6487" w:rsidRDefault="00730D04" w:rsidP="007056B0">
            <w:pPr>
              <w:spacing w:before="40" w:after="40"/>
              <w:jc w:val="center"/>
              <w:rPr>
                <w:rFonts w:cs="Calibri"/>
              </w:rPr>
            </w:pPr>
          </w:p>
        </w:tc>
        <w:tc>
          <w:tcPr>
            <w:tcW w:w="17954" w:type="dxa"/>
            <w:gridSpan w:val="3"/>
            <w:tcBorders>
              <w:top w:val="single" w:sz="4" w:space="0" w:color="auto"/>
              <w:left w:val="single" w:sz="4" w:space="0" w:color="auto"/>
              <w:bottom w:val="single" w:sz="4" w:space="0" w:color="auto"/>
              <w:right w:val="single" w:sz="4" w:space="0" w:color="auto"/>
            </w:tcBorders>
            <w:shd w:val="clear" w:color="auto" w:fill="DEEAF6"/>
          </w:tcPr>
          <w:p w14:paraId="54B45976" w14:textId="6E033A43" w:rsidR="00730D04" w:rsidRPr="005C6487" w:rsidRDefault="00730D04" w:rsidP="00612854">
            <w:pPr>
              <w:spacing w:before="40" w:after="40"/>
              <w:rPr>
                <w:rFonts w:cs="Calibri"/>
              </w:rPr>
            </w:pPr>
            <w:r w:rsidRPr="005C6487">
              <w:rPr>
                <w:rFonts w:cs="Calibri"/>
                <w:b/>
                <w:bCs/>
              </w:rPr>
              <w:t>Current Overall Assurance Rating</w:t>
            </w:r>
          </w:p>
        </w:tc>
        <w:tc>
          <w:tcPr>
            <w:tcW w:w="2296"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25D8E008" w14:textId="77777777" w:rsidR="00730D04" w:rsidRPr="005C6487" w:rsidRDefault="00730D04" w:rsidP="007056B0">
            <w:pPr>
              <w:spacing w:before="40" w:after="40"/>
              <w:jc w:val="center"/>
              <w:rPr>
                <w:rFonts w:cs="Calibri"/>
                <w:b/>
                <w:bCs/>
              </w:rPr>
            </w:pPr>
            <w:r w:rsidRPr="005C6487">
              <w:rPr>
                <w:rFonts w:cs="Calibri"/>
                <w:b/>
                <w:bCs/>
              </w:rPr>
              <w:t>Good</w:t>
            </w:r>
          </w:p>
        </w:tc>
      </w:tr>
    </w:tbl>
    <w:p w14:paraId="765B1398" w14:textId="77777777" w:rsidR="00730D04" w:rsidRPr="005C6487" w:rsidRDefault="00730D04" w:rsidP="00730D0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9"/>
        <w:gridCol w:w="4644"/>
        <w:gridCol w:w="4776"/>
        <w:gridCol w:w="1354"/>
        <w:gridCol w:w="1342"/>
        <w:gridCol w:w="1403"/>
      </w:tblGrid>
      <w:tr w:rsidR="00730D04" w:rsidRPr="005C6487" w14:paraId="522A4345" w14:textId="77777777" w:rsidTr="00F81055">
        <w:tc>
          <w:tcPr>
            <w:tcW w:w="5073" w:type="dxa"/>
            <w:gridSpan w:val="2"/>
            <w:shd w:val="clear" w:color="auto" w:fill="BF8F00"/>
            <w:vAlign w:val="center"/>
            <w:hideMark/>
          </w:tcPr>
          <w:p w14:paraId="1F0BAE6C" w14:textId="7F73D8A5" w:rsidR="00612854" w:rsidRPr="005C6487" w:rsidRDefault="00730D04" w:rsidP="00612854">
            <w:pPr>
              <w:spacing w:before="40" w:after="40"/>
              <w:rPr>
                <w:rFonts w:cs="Calibri"/>
              </w:rPr>
            </w:pPr>
            <w:bookmarkStart w:id="1" w:name="_Hlk213752047"/>
            <w:r w:rsidRPr="005C6487">
              <w:rPr>
                <w:rFonts w:cs="Calibri"/>
                <w:b/>
                <w:bCs/>
              </w:rPr>
              <w:t>Gaps in Control and/or Assurance</w:t>
            </w:r>
          </w:p>
          <w:p w14:paraId="145D1B8B" w14:textId="5F24ECE3" w:rsidR="00730D04" w:rsidRPr="005C6487" w:rsidRDefault="00730D04" w:rsidP="007056B0">
            <w:pPr>
              <w:spacing w:before="40" w:after="40"/>
              <w:rPr>
                <w:rFonts w:cs="Calibri"/>
              </w:rPr>
            </w:pPr>
          </w:p>
        </w:tc>
        <w:tc>
          <w:tcPr>
            <w:tcW w:w="4776" w:type="dxa"/>
            <w:shd w:val="clear" w:color="auto" w:fill="BF8F00"/>
            <w:vAlign w:val="center"/>
            <w:hideMark/>
          </w:tcPr>
          <w:p w14:paraId="52D77912" w14:textId="00EBA4C3" w:rsidR="00730D04" w:rsidRPr="005C6487" w:rsidRDefault="00730D04" w:rsidP="00612854">
            <w:pPr>
              <w:spacing w:before="40" w:after="40"/>
              <w:rPr>
                <w:rFonts w:cs="Calibri"/>
              </w:rPr>
            </w:pPr>
            <w:r w:rsidRPr="005C6487">
              <w:rPr>
                <w:rFonts w:cs="Calibri"/>
                <w:b/>
                <w:bCs/>
              </w:rPr>
              <w:t>Actions to Address Gaps in Control and/or Assurance</w:t>
            </w:r>
          </w:p>
        </w:tc>
        <w:tc>
          <w:tcPr>
            <w:tcW w:w="1354" w:type="dxa"/>
            <w:shd w:val="clear" w:color="auto" w:fill="BF8F00"/>
            <w:vAlign w:val="center"/>
            <w:hideMark/>
          </w:tcPr>
          <w:p w14:paraId="2F4C965C" w14:textId="77777777" w:rsidR="00730D04" w:rsidRPr="005C6487" w:rsidRDefault="00730D04" w:rsidP="007056B0">
            <w:pPr>
              <w:spacing w:before="40" w:after="40"/>
              <w:jc w:val="center"/>
              <w:rPr>
                <w:rFonts w:cs="Calibri"/>
              </w:rPr>
            </w:pPr>
            <w:r w:rsidRPr="005C6487">
              <w:rPr>
                <w:rFonts w:cs="Calibri"/>
                <w:b/>
                <w:bCs/>
              </w:rPr>
              <w:t>Lead Director</w:t>
            </w:r>
          </w:p>
        </w:tc>
        <w:tc>
          <w:tcPr>
            <w:tcW w:w="1342" w:type="dxa"/>
            <w:shd w:val="clear" w:color="auto" w:fill="BF8F00"/>
            <w:vAlign w:val="center"/>
            <w:hideMark/>
          </w:tcPr>
          <w:p w14:paraId="283113B3" w14:textId="77777777" w:rsidR="00730D04" w:rsidRPr="005C6487" w:rsidRDefault="00730D04" w:rsidP="007056B0">
            <w:pPr>
              <w:spacing w:before="40" w:after="40"/>
              <w:jc w:val="center"/>
              <w:rPr>
                <w:rFonts w:cs="Calibri"/>
              </w:rPr>
            </w:pPr>
            <w:r w:rsidRPr="005C6487">
              <w:rPr>
                <w:rFonts w:cs="Calibri"/>
                <w:b/>
                <w:bCs/>
              </w:rPr>
              <w:t>Due Date</w:t>
            </w:r>
          </w:p>
        </w:tc>
        <w:tc>
          <w:tcPr>
            <w:tcW w:w="1403" w:type="dxa"/>
            <w:shd w:val="clear" w:color="auto" w:fill="BF8F00"/>
            <w:vAlign w:val="center"/>
            <w:hideMark/>
          </w:tcPr>
          <w:p w14:paraId="7DCD906B" w14:textId="77777777" w:rsidR="00730D04" w:rsidRPr="005C6487" w:rsidRDefault="00730D04" w:rsidP="007056B0">
            <w:pPr>
              <w:spacing w:before="40" w:after="40"/>
              <w:jc w:val="center"/>
              <w:rPr>
                <w:rFonts w:cs="Calibri"/>
              </w:rPr>
            </w:pPr>
            <w:r w:rsidRPr="005C6487">
              <w:rPr>
                <w:rFonts w:cs="Calibri"/>
                <w:b/>
                <w:bCs/>
              </w:rPr>
              <w:t>Progress</w:t>
            </w:r>
          </w:p>
        </w:tc>
      </w:tr>
      <w:tr w:rsidR="00730D04" w:rsidRPr="005C6487" w14:paraId="68D69A34" w14:textId="77777777" w:rsidTr="00F81055">
        <w:tc>
          <w:tcPr>
            <w:tcW w:w="429" w:type="dxa"/>
            <w:shd w:val="clear" w:color="auto" w:fill="FFF2CC"/>
            <w:vAlign w:val="center"/>
            <w:hideMark/>
          </w:tcPr>
          <w:p w14:paraId="3A638535" w14:textId="77777777" w:rsidR="00730D04" w:rsidRPr="005C6487" w:rsidRDefault="00730D04" w:rsidP="007056B0">
            <w:pPr>
              <w:spacing w:before="40" w:after="40"/>
              <w:jc w:val="center"/>
              <w:rPr>
                <w:rFonts w:cs="Calibri"/>
              </w:rPr>
            </w:pPr>
            <w:r w:rsidRPr="005C6487">
              <w:rPr>
                <w:rFonts w:cs="Calibri"/>
              </w:rPr>
              <w:t>1</w:t>
            </w:r>
          </w:p>
        </w:tc>
        <w:tc>
          <w:tcPr>
            <w:tcW w:w="4644" w:type="dxa"/>
            <w:shd w:val="clear" w:color="auto" w:fill="FFF2CC"/>
            <w:hideMark/>
          </w:tcPr>
          <w:p w14:paraId="16FA259D" w14:textId="77777777" w:rsidR="00730D04" w:rsidRPr="005C6487" w:rsidRDefault="00730D04" w:rsidP="00612854">
            <w:pPr>
              <w:spacing w:before="40" w:after="40"/>
              <w:jc w:val="left"/>
              <w:rPr>
                <w:rFonts w:cs="Calibri"/>
              </w:rPr>
            </w:pPr>
            <w:r w:rsidRPr="005C6487">
              <w:rPr>
                <w:rFonts w:cs="Calibri"/>
              </w:rPr>
              <w:t>Individual, team and service level understanding of the Quality Assurance Process Framework requires embedding.</w:t>
            </w:r>
          </w:p>
        </w:tc>
        <w:tc>
          <w:tcPr>
            <w:tcW w:w="4776" w:type="dxa"/>
            <w:shd w:val="clear" w:color="auto" w:fill="FFF2CC"/>
            <w:hideMark/>
          </w:tcPr>
          <w:p w14:paraId="1581A5F8" w14:textId="4556BA80" w:rsidR="00730D04" w:rsidRPr="005C6487" w:rsidRDefault="00A268CA" w:rsidP="00612854">
            <w:pPr>
              <w:spacing w:before="40" w:after="40"/>
              <w:jc w:val="left"/>
              <w:rPr>
                <w:rFonts w:cs="Calibri"/>
              </w:rPr>
            </w:pPr>
            <w:r w:rsidRPr="005C6487">
              <w:rPr>
                <w:rFonts w:cs="Calibri"/>
              </w:rPr>
              <w:t>Action refreshed: QMS self-assessment undertaken and approved in QSG in April. Wider work to be undertaken as part of developing our organisational QMS to identify areas requiring strengthening across the organisation Date changed to reflect this work and the associated impact of Organising for Success</w:t>
            </w:r>
          </w:p>
        </w:tc>
        <w:tc>
          <w:tcPr>
            <w:tcW w:w="1354" w:type="dxa"/>
            <w:shd w:val="clear" w:color="auto" w:fill="FFF2CC"/>
            <w:hideMark/>
          </w:tcPr>
          <w:p w14:paraId="29C8DBD5" w14:textId="77777777" w:rsidR="00730D04" w:rsidRPr="005C6487" w:rsidRDefault="00730D04" w:rsidP="00984B86">
            <w:pPr>
              <w:spacing w:before="40"/>
              <w:jc w:val="center"/>
              <w:rPr>
                <w:rFonts w:cs="Calibri"/>
              </w:rPr>
            </w:pPr>
            <w:r w:rsidRPr="005C6487">
              <w:rPr>
                <w:rFonts w:cs="Calibri"/>
              </w:rPr>
              <w:t>Head of</w:t>
            </w:r>
          </w:p>
          <w:p w14:paraId="19A651D3" w14:textId="77777777" w:rsidR="00730D04" w:rsidRPr="005C6487" w:rsidRDefault="00730D04" w:rsidP="00984B86">
            <w:pPr>
              <w:spacing w:after="40"/>
              <w:jc w:val="center"/>
              <w:rPr>
                <w:rFonts w:cs="Calibri"/>
              </w:rPr>
            </w:pPr>
            <w:r w:rsidRPr="005C6487">
              <w:rPr>
                <w:rFonts w:cs="Calibri"/>
              </w:rPr>
              <w:t>Q &amp; S</w:t>
            </w:r>
          </w:p>
        </w:tc>
        <w:tc>
          <w:tcPr>
            <w:tcW w:w="1342" w:type="dxa"/>
            <w:shd w:val="clear" w:color="auto" w:fill="FFF2CC"/>
            <w:hideMark/>
          </w:tcPr>
          <w:p w14:paraId="1C9DBE28" w14:textId="031079AC" w:rsidR="00730D04" w:rsidRPr="005C6487" w:rsidRDefault="00A268CA" w:rsidP="00984B86">
            <w:pPr>
              <w:spacing w:before="40" w:after="40"/>
              <w:jc w:val="center"/>
              <w:rPr>
                <w:rFonts w:cs="Calibri"/>
              </w:rPr>
            </w:pPr>
            <w:r w:rsidRPr="005C6487">
              <w:rPr>
                <w:rFonts w:cs="Calibri"/>
              </w:rPr>
              <w:t>31/3/2027</w:t>
            </w:r>
          </w:p>
        </w:tc>
        <w:tc>
          <w:tcPr>
            <w:tcW w:w="1403" w:type="dxa"/>
            <w:shd w:val="clear" w:color="auto" w:fill="FFF2CC"/>
            <w:hideMark/>
          </w:tcPr>
          <w:p w14:paraId="6A94C857" w14:textId="77777777" w:rsidR="00730D04" w:rsidRPr="005C6487" w:rsidRDefault="00730D04" w:rsidP="00984B86">
            <w:pPr>
              <w:spacing w:before="40" w:after="40"/>
              <w:jc w:val="center"/>
              <w:rPr>
                <w:rFonts w:cs="Calibri"/>
              </w:rPr>
            </w:pPr>
            <w:r w:rsidRPr="005C6487">
              <w:rPr>
                <w:rFonts w:cs="Calibri"/>
              </w:rPr>
              <w:t>On track</w:t>
            </w:r>
          </w:p>
        </w:tc>
      </w:tr>
      <w:tr w:rsidR="00730D04" w:rsidRPr="005C6487" w14:paraId="127C3D66" w14:textId="77777777" w:rsidTr="00F81055">
        <w:tc>
          <w:tcPr>
            <w:tcW w:w="429" w:type="dxa"/>
            <w:shd w:val="clear" w:color="auto" w:fill="FFF2CC"/>
            <w:vAlign w:val="center"/>
            <w:hideMark/>
          </w:tcPr>
          <w:p w14:paraId="23674E54" w14:textId="74B5B0C9" w:rsidR="00730D04" w:rsidRPr="005C6487" w:rsidRDefault="00F81055" w:rsidP="007056B0">
            <w:pPr>
              <w:spacing w:before="40" w:after="40"/>
              <w:jc w:val="center"/>
              <w:rPr>
                <w:rFonts w:cs="Calibri"/>
              </w:rPr>
            </w:pPr>
            <w:r w:rsidRPr="005C6487">
              <w:rPr>
                <w:rFonts w:cs="Calibri"/>
              </w:rPr>
              <w:t>2</w:t>
            </w:r>
          </w:p>
        </w:tc>
        <w:tc>
          <w:tcPr>
            <w:tcW w:w="4644" w:type="dxa"/>
            <w:shd w:val="clear" w:color="auto" w:fill="FFF2CC"/>
            <w:hideMark/>
          </w:tcPr>
          <w:p w14:paraId="4D34A4B6" w14:textId="77777777" w:rsidR="00730D04" w:rsidRPr="005C6487" w:rsidRDefault="00730D04" w:rsidP="00612854">
            <w:pPr>
              <w:spacing w:before="40" w:after="40"/>
              <w:jc w:val="left"/>
              <w:rPr>
                <w:rFonts w:cs="Calibri"/>
              </w:rPr>
            </w:pPr>
            <w:r w:rsidRPr="005C6487">
              <w:rPr>
                <w:rFonts w:cs="Calibri"/>
              </w:rPr>
              <w:t>Service groups need to ensure that quality assurance audits are completed regularly.</w:t>
            </w:r>
          </w:p>
          <w:p w14:paraId="779FBCCB" w14:textId="77777777" w:rsidR="00730D04" w:rsidRPr="005C6487" w:rsidRDefault="00730D04" w:rsidP="00612854">
            <w:pPr>
              <w:spacing w:before="40" w:after="40"/>
              <w:jc w:val="left"/>
              <w:rPr>
                <w:rFonts w:cs="Calibri"/>
              </w:rPr>
            </w:pPr>
            <w:r w:rsidRPr="005C6487">
              <w:rPr>
                <w:rFonts w:cs="Calibri"/>
              </w:rPr>
              <w:t>AMaT completeness at service group level requires improvement.</w:t>
            </w:r>
          </w:p>
        </w:tc>
        <w:tc>
          <w:tcPr>
            <w:tcW w:w="4776" w:type="dxa"/>
            <w:shd w:val="clear" w:color="auto" w:fill="FFF2CC"/>
            <w:hideMark/>
          </w:tcPr>
          <w:p w14:paraId="461AC06A" w14:textId="46B0CB6E" w:rsidR="00730D04" w:rsidRPr="005C6487" w:rsidRDefault="00730D04" w:rsidP="00612854">
            <w:pPr>
              <w:spacing w:before="40" w:after="120"/>
              <w:jc w:val="left"/>
              <w:rPr>
                <w:rFonts w:cs="Calibri"/>
              </w:rPr>
            </w:pPr>
            <w:r w:rsidRPr="005C6487">
              <w:rPr>
                <w:rFonts w:cs="Calibri"/>
              </w:rPr>
              <w:t>Bi-monthly reporting from service groups to PSCG, as part of internal audit management actions.</w:t>
            </w:r>
            <w:r w:rsidR="00A268CA" w:rsidRPr="005C6487">
              <w:rPr>
                <w:rFonts w:cs="Calibri"/>
              </w:rPr>
              <w:t xml:space="preserve"> Service groups have developed forward plans for assurance activities and these are beginning to be reported through to PSCG.</w:t>
            </w:r>
          </w:p>
          <w:p w14:paraId="4A005B14" w14:textId="77777777" w:rsidR="00A268CA" w:rsidRPr="005C6487" w:rsidRDefault="00A268CA" w:rsidP="00612854">
            <w:pPr>
              <w:spacing w:before="40" w:after="120"/>
              <w:jc w:val="left"/>
              <w:rPr>
                <w:rFonts w:cs="Calibri"/>
              </w:rPr>
            </w:pPr>
          </w:p>
          <w:p w14:paraId="0AF27755" w14:textId="12638819" w:rsidR="00A268CA" w:rsidRPr="005C6487" w:rsidRDefault="00A268CA" w:rsidP="00612854">
            <w:pPr>
              <w:spacing w:before="40" w:after="120"/>
              <w:jc w:val="left"/>
              <w:rPr>
                <w:rFonts w:cs="Calibri"/>
              </w:rPr>
            </w:pPr>
            <w:r w:rsidRPr="005C6487">
              <w:rPr>
                <w:rFonts w:cs="Calibri"/>
              </w:rPr>
              <w:t>Service group quarterly reporting to QSC has been replaced with monthly reporting to QSG on key quality and safety metrics. Assurance activities are reported into PSCG.</w:t>
            </w:r>
          </w:p>
          <w:p w14:paraId="0B548857" w14:textId="29240744" w:rsidR="00730D04" w:rsidRPr="005C6487" w:rsidRDefault="00730D04" w:rsidP="00612854">
            <w:pPr>
              <w:spacing w:before="40" w:after="40"/>
              <w:jc w:val="left"/>
              <w:rPr>
                <w:rFonts w:cs="Calibri"/>
              </w:rPr>
            </w:pPr>
          </w:p>
        </w:tc>
        <w:tc>
          <w:tcPr>
            <w:tcW w:w="1354" w:type="dxa"/>
            <w:shd w:val="clear" w:color="auto" w:fill="FFF2CC"/>
            <w:hideMark/>
          </w:tcPr>
          <w:p w14:paraId="44FF1F50" w14:textId="77777777" w:rsidR="00730D04" w:rsidRPr="005C6487" w:rsidRDefault="00730D04" w:rsidP="00984B86">
            <w:pPr>
              <w:spacing w:before="40" w:after="40"/>
              <w:jc w:val="center"/>
              <w:rPr>
                <w:rFonts w:cs="Calibri"/>
              </w:rPr>
            </w:pPr>
            <w:r w:rsidRPr="005C6487">
              <w:rPr>
                <w:rFonts w:cs="Calibri"/>
              </w:rPr>
              <w:t>Service Group Medical and Nurse Directors</w:t>
            </w:r>
          </w:p>
        </w:tc>
        <w:tc>
          <w:tcPr>
            <w:tcW w:w="1342" w:type="dxa"/>
            <w:shd w:val="clear" w:color="auto" w:fill="FFF2CC"/>
            <w:hideMark/>
          </w:tcPr>
          <w:p w14:paraId="27A4036B" w14:textId="77777777" w:rsidR="00730D04" w:rsidRPr="005C6487" w:rsidRDefault="00730D04" w:rsidP="00984B86">
            <w:pPr>
              <w:spacing w:before="40" w:after="40"/>
              <w:jc w:val="center"/>
              <w:rPr>
                <w:rFonts w:cs="Calibri"/>
              </w:rPr>
            </w:pPr>
            <w:r w:rsidRPr="005C6487">
              <w:rPr>
                <w:rFonts w:cs="Calibri"/>
              </w:rPr>
              <w:t>31/12/2025</w:t>
            </w:r>
          </w:p>
          <w:p w14:paraId="0A611243" w14:textId="725E3F04" w:rsidR="00A268CA" w:rsidRPr="005C6487" w:rsidRDefault="00A268CA" w:rsidP="00984B86">
            <w:pPr>
              <w:spacing w:before="40" w:after="40"/>
              <w:jc w:val="center"/>
              <w:rPr>
                <w:rFonts w:cs="Calibri"/>
              </w:rPr>
            </w:pPr>
            <w:r w:rsidRPr="0080382B">
              <w:rPr>
                <w:rFonts w:cs="Calibri"/>
                <w:color w:val="FF0000"/>
              </w:rPr>
              <w:t>Now expected 31/</w:t>
            </w:r>
            <w:r w:rsidR="003235C8" w:rsidRPr="0080382B">
              <w:rPr>
                <w:rFonts w:cs="Calibri"/>
                <w:color w:val="FF0000"/>
              </w:rPr>
              <w:t>0</w:t>
            </w:r>
            <w:r w:rsidR="0080382B" w:rsidRPr="0080382B">
              <w:rPr>
                <w:rFonts w:cs="Calibri"/>
                <w:color w:val="FF0000"/>
              </w:rPr>
              <w:t>3</w:t>
            </w:r>
            <w:r w:rsidRPr="0080382B">
              <w:rPr>
                <w:rFonts w:cs="Calibri"/>
                <w:color w:val="FF0000"/>
              </w:rPr>
              <w:t>/</w:t>
            </w:r>
            <w:r w:rsidR="003235C8" w:rsidRPr="0080382B">
              <w:rPr>
                <w:rFonts w:cs="Calibri"/>
                <w:color w:val="FF0000"/>
              </w:rPr>
              <w:t>20</w:t>
            </w:r>
            <w:r w:rsidRPr="0080382B">
              <w:rPr>
                <w:rFonts w:cs="Calibri"/>
                <w:color w:val="FF0000"/>
              </w:rPr>
              <w:t>2</w:t>
            </w:r>
            <w:r w:rsidR="0080382B" w:rsidRPr="0080382B">
              <w:rPr>
                <w:rFonts w:cs="Calibri"/>
                <w:color w:val="FF0000"/>
              </w:rPr>
              <w:t>7</w:t>
            </w:r>
          </w:p>
        </w:tc>
        <w:tc>
          <w:tcPr>
            <w:tcW w:w="1403" w:type="dxa"/>
            <w:shd w:val="clear" w:color="auto" w:fill="FFF2CC"/>
            <w:hideMark/>
          </w:tcPr>
          <w:p w14:paraId="490651C8" w14:textId="77777777" w:rsidR="00730D04" w:rsidRPr="005C6487" w:rsidRDefault="00730D04" w:rsidP="00984B86">
            <w:pPr>
              <w:spacing w:before="40" w:after="40"/>
              <w:jc w:val="center"/>
              <w:rPr>
                <w:rFonts w:cs="Calibri"/>
              </w:rPr>
            </w:pPr>
            <w:r w:rsidRPr="005C6487">
              <w:rPr>
                <w:rFonts w:cs="Calibri"/>
              </w:rPr>
              <w:t>Off Track</w:t>
            </w:r>
          </w:p>
        </w:tc>
      </w:tr>
      <w:tr w:rsidR="00984B86" w:rsidRPr="005C6487" w14:paraId="2F276061" w14:textId="77777777" w:rsidTr="00F81055">
        <w:trPr>
          <w:trHeight w:val="1850"/>
        </w:trPr>
        <w:tc>
          <w:tcPr>
            <w:tcW w:w="429" w:type="dxa"/>
            <w:shd w:val="clear" w:color="auto" w:fill="FFF2CC"/>
            <w:vAlign w:val="center"/>
            <w:hideMark/>
          </w:tcPr>
          <w:p w14:paraId="434C406E" w14:textId="7F87ECDE" w:rsidR="00984B86" w:rsidRPr="005C6487" w:rsidRDefault="00F81055" w:rsidP="007056B0">
            <w:pPr>
              <w:spacing w:before="40" w:after="40"/>
              <w:jc w:val="center"/>
              <w:rPr>
                <w:rFonts w:cs="Calibri"/>
              </w:rPr>
            </w:pPr>
            <w:r w:rsidRPr="005C6487">
              <w:rPr>
                <w:rFonts w:cs="Calibri"/>
              </w:rPr>
              <w:lastRenderedPageBreak/>
              <w:t>3</w:t>
            </w:r>
          </w:p>
        </w:tc>
        <w:tc>
          <w:tcPr>
            <w:tcW w:w="4644" w:type="dxa"/>
            <w:shd w:val="clear" w:color="auto" w:fill="FFF2CC"/>
            <w:hideMark/>
          </w:tcPr>
          <w:p w14:paraId="5F5095A6" w14:textId="77777777" w:rsidR="00984B86" w:rsidRPr="005C6487" w:rsidRDefault="00984B86" w:rsidP="00612854">
            <w:pPr>
              <w:spacing w:before="40" w:after="40"/>
              <w:jc w:val="left"/>
              <w:rPr>
                <w:rFonts w:cs="Calibri"/>
              </w:rPr>
            </w:pPr>
            <w:r w:rsidRPr="005C6487">
              <w:rPr>
                <w:rFonts w:cs="Calibri"/>
              </w:rPr>
              <w:t>The Quality Impact Assessment process is not fully embedded across organisation</w:t>
            </w:r>
          </w:p>
        </w:tc>
        <w:tc>
          <w:tcPr>
            <w:tcW w:w="4776" w:type="dxa"/>
            <w:shd w:val="clear" w:color="auto" w:fill="FFF2CC"/>
          </w:tcPr>
          <w:p w14:paraId="3189EB68" w14:textId="0657A9AE" w:rsidR="00984B86" w:rsidRPr="005C6487" w:rsidRDefault="003235C8" w:rsidP="00612854">
            <w:pPr>
              <w:spacing w:before="40" w:after="120"/>
              <w:jc w:val="left"/>
              <w:rPr>
                <w:rFonts w:cs="Calibri"/>
              </w:rPr>
            </w:pPr>
            <w:r w:rsidRPr="005C6487">
              <w:rPr>
                <w:rFonts w:cs="Calibri"/>
              </w:rPr>
              <w:t>Action Refreshed: Board reporting template being revised to reflect the key domains of the QIA.</w:t>
            </w:r>
          </w:p>
        </w:tc>
        <w:tc>
          <w:tcPr>
            <w:tcW w:w="1354" w:type="dxa"/>
            <w:shd w:val="clear" w:color="auto" w:fill="FFF2CC"/>
            <w:hideMark/>
          </w:tcPr>
          <w:p w14:paraId="28426753" w14:textId="77777777" w:rsidR="00984B86" w:rsidRPr="005C6487" w:rsidRDefault="00984B86" w:rsidP="00984B86">
            <w:pPr>
              <w:spacing w:before="40" w:after="40"/>
              <w:jc w:val="center"/>
              <w:rPr>
                <w:rFonts w:cs="Calibri"/>
              </w:rPr>
            </w:pPr>
            <w:r w:rsidRPr="005C6487">
              <w:rPr>
                <w:rFonts w:cs="Calibri"/>
              </w:rPr>
              <w:t>Head of Corporate Governance</w:t>
            </w:r>
          </w:p>
        </w:tc>
        <w:tc>
          <w:tcPr>
            <w:tcW w:w="1342" w:type="dxa"/>
            <w:shd w:val="clear" w:color="auto" w:fill="FFF2CC"/>
          </w:tcPr>
          <w:p w14:paraId="5156F858" w14:textId="77777777" w:rsidR="00984B86" w:rsidRPr="005C6487" w:rsidRDefault="00984B86" w:rsidP="00984B86">
            <w:pPr>
              <w:spacing w:before="40" w:after="40"/>
              <w:jc w:val="center"/>
              <w:rPr>
                <w:rFonts w:cs="Calibri"/>
              </w:rPr>
            </w:pPr>
            <w:r w:rsidRPr="005C6487">
              <w:rPr>
                <w:rFonts w:cs="Calibri"/>
              </w:rPr>
              <w:t>28/02/2026</w:t>
            </w:r>
          </w:p>
          <w:p w14:paraId="1682A9FB" w14:textId="24A468BA" w:rsidR="003235C8" w:rsidRPr="005C6487" w:rsidRDefault="003235C8" w:rsidP="00984B86">
            <w:pPr>
              <w:spacing w:before="40" w:after="40"/>
              <w:jc w:val="center"/>
              <w:rPr>
                <w:rFonts w:cs="Calibri"/>
              </w:rPr>
            </w:pPr>
            <w:r w:rsidRPr="005C6487">
              <w:rPr>
                <w:rFonts w:cs="Calibri"/>
              </w:rPr>
              <w:t>Now expected 31/</w:t>
            </w:r>
            <w:r w:rsidR="0080382B">
              <w:rPr>
                <w:rFonts w:cs="Calibri"/>
              </w:rPr>
              <w:t>0</w:t>
            </w:r>
            <w:r w:rsidRPr="005C6487">
              <w:rPr>
                <w:rFonts w:cs="Calibri"/>
              </w:rPr>
              <w:t>8/</w:t>
            </w:r>
            <w:r w:rsidR="00433E28" w:rsidRPr="005C6487">
              <w:rPr>
                <w:rFonts w:cs="Calibri"/>
              </w:rPr>
              <w:t>20</w:t>
            </w:r>
            <w:r w:rsidRPr="005C6487">
              <w:rPr>
                <w:rFonts w:cs="Calibri"/>
              </w:rPr>
              <w:t>26</w:t>
            </w:r>
          </w:p>
        </w:tc>
        <w:tc>
          <w:tcPr>
            <w:tcW w:w="1403" w:type="dxa"/>
            <w:shd w:val="clear" w:color="auto" w:fill="FFF2CC"/>
          </w:tcPr>
          <w:p w14:paraId="2DBFB8F5" w14:textId="5BC036C3" w:rsidR="00984B86" w:rsidRPr="005C6487" w:rsidRDefault="0080382B" w:rsidP="00984B86">
            <w:pPr>
              <w:spacing w:before="40" w:after="40"/>
              <w:jc w:val="center"/>
              <w:rPr>
                <w:rFonts w:cs="Calibri"/>
              </w:rPr>
            </w:pPr>
            <w:r w:rsidRPr="0080382B">
              <w:rPr>
                <w:rFonts w:cs="Calibri"/>
                <w:color w:val="FF0000"/>
              </w:rPr>
              <w:t>Completed</w:t>
            </w:r>
          </w:p>
        </w:tc>
      </w:tr>
      <w:bookmarkEnd w:id="1"/>
    </w:tbl>
    <w:p w14:paraId="65EB8D08" w14:textId="77777777" w:rsidR="00730D04" w:rsidRPr="005C6487" w:rsidRDefault="00730D04" w:rsidP="00730D0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48"/>
      </w:tblGrid>
      <w:tr w:rsidR="00730D04" w:rsidRPr="005C6487" w14:paraId="268C3140" w14:textId="77777777" w:rsidTr="007056B0">
        <w:tc>
          <w:tcPr>
            <w:tcW w:w="21147" w:type="dxa"/>
            <w:tcBorders>
              <w:top w:val="single" w:sz="4" w:space="0" w:color="auto"/>
              <w:left w:val="single" w:sz="4" w:space="0" w:color="auto"/>
              <w:bottom w:val="single" w:sz="4" w:space="0" w:color="auto"/>
              <w:right w:val="single" w:sz="4" w:space="0" w:color="auto"/>
            </w:tcBorders>
            <w:hideMark/>
          </w:tcPr>
          <w:p w14:paraId="188E4F7D" w14:textId="77777777" w:rsidR="00730D04" w:rsidRPr="005C6487" w:rsidRDefault="00730D04" w:rsidP="007056B0">
            <w:pPr>
              <w:spacing w:before="40" w:after="40"/>
              <w:rPr>
                <w:b/>
                <w:bCs/>
              </w:rPr>
            </w:pPr>
            <w:r w:rsidRPr="005C6487">
              <w:rPr>
                <w:b/>
                <w:bCs/>
              </w:rPr>
              <w:t>Additional Comments</w:t>
            </w:r>
          </w:p>
        </w:tc>
      </w:tr>
      <w:tr w:rsidR="00730D04" w:rsidRPr="005C6487" w14:paraId="6030477B" w14:textId="77777777" w:rsidTr="007056B0">
        <w:tc>
          <w:tcPr>
            <w:tcW w:w="21147" w:type="dxa"/>
            <w:tcBorders>
              <w:top w:val="single" w:sz="4" w:space="0" w:color="auto"/>
              <w:left w:val="single" w:sz="4" w:space="0" w:color="auto"/>
              <w:bottom w:val="single" w:sz="4" w:space="0" w:color="auto"/>
              <w:right w:val="single" w:sz="4" w:space="0" w:color="auto"/>
            </w:tcBorders>
            <w:hideMark/>
          </w:tcPr>
          <w:p w14:paraId="71560662" w14:textId="69C584D6" w:rsidR="00F81055" w:rsidRPr="00AF30CA" w:rsidRDefault="0080382B" w:rsidP="00AF30CA">
            <w:pPr>
              <w:jc w:val="left"/>
              <w:rPr>
                <w:color w:val="FF0000"/>
              </w:rPr>
            </w:pPr>
            <w:r w:rsidRPr="0080382B">
              <w:rPr>
                <w:color w:val="FF0000"/>
              </w:rPr>
              <w:t>03/09/2026: Actions updated</w:t>
            </w:r>
          </w:p>
          <w:p w14:paraId="77B46FC1" w14:textId="77777777" w:rsidR="00730D04" w:rsidRPr="005C6487" w:rsidRDefault="00730D04" w:rsidP="007056B0">
            <w:pPr>
              <w:spacing w:before="40" w:after="120"/>
            </w:pPr>
          </w:p>
        </w:tc>
      </w:tr>
    </w:tbl>
    <w:p w14:paraId="7C740A34" w14:textId="77777777" w:rsidR="007D68D9" w:rsidRPr="005C6487" w:rsidRDefault="007D68D9">
      <w:r w:rsidRPr="005C6487">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5"/>
        <w:gridCol w:w="12983"/>
      </w:tblGrid>
      <w:tr w:rsidR="00C52806" w:rsidRPr="005C6487" w14:paraId="46C46D83" w14:textId="77777777" w:rsidTr="00A1736A">
        <w:tc>
          <w:tcPr>
            <w:tcW w:w="965" w:type="dxa"/>
            <w:shd w:val="clear" w:color="auto" w:fill="F4B083"/>
          </w:tcPr>
          <w:p w14:paraId="2E30AB80" w14:textId="5FB9F836" w:rsidR="00C52806" w:rsidRPr="005C6487" w:rsidRDefault="00C52806" w:rsidP="008409F5">
            <w:pPr>
              <w:spacing w:before="40" w:after="40"/>
              <w:rPr>
                <w:rFonts w:cs="Calibri"/>
                <w:b/>
                <w:bCs/>
              </w:rPr>
            </w:pPr>
            <w:r w:rsidRPr="005C6487">
              <w:rPr>
                <w:rFonts w:cs="Calibri"/>
                <w:b/>
                <w:bCs/>
              </w:rPr>
              <w:lastRenderedPageBreak/>
              <w:t xml:space="preserve">Risk ID Number </w:t>
            </w:r>
            <w:r w:rsidRPr="005C6487">
              <w:rPr>
                <w:rFonts w:cs="Calibri"/>
              </w:rPr>
              <w:t>SRR-2.6</w:t>
            </w:r>
          </w:p>
        </w:tc>
        <w:tc>
          <w:tcPr>
            <w:tcW w:w="19956" w:type="dxa"/>
            <w:shd w:val="clear" w:color="auto" w:fill="FBE4D5"/>
          </w:tcPr>
          <w:p w14:paraId="1C30271E" w14:textId="3E7C6C2D" w:rsidR="00C52806" w:rsidRPr="005C6487" w:rsidRDefault="00C52806" w:rsidP="00612854">
            <w:pPr>
              <w:spacing w:before="40" w:after="40"/>
              <w:jc w:val="left"/>
              <w:rPr>
                <w:rFonts w:cs="Calibri"/>
                <w:b/>
                <w:bCs/>
              </w:rPr>
            </w:pPr>
            <w:r w:rsidRPr="005C6487">
              <w:rPr>
                <w:rFonts w:cs="Calibri"/>
                <w:b/>
              </w:rPr>
              <w:t xml:space="preserve">Risk Label – </w:t>
            </w:r>
            <w:r w:rsidR="007A36EC" w:rsidRPr="005C6487">
              <w:rPr>
                <w:rFonts w:cs="Arial"/>
                <w:b/>
                <w:bCs/>
              </w:rPr>
              <w:t>Perinatal Service</w:t>
            </w:r>
            <w:r w:rsidRPr="005C6487">
              <w:rPr>
                <w:rFonts w:cs="Arial"/>
                <w:b/>
                <w:bCs/>
              </w:rPr>
              <w:t xml:space="preserve"> </w:t>
            </w:r>
          </w:p>
          <w:p w14:paraId="7E5966A9" w14:textId="77777777" w:rsidR="00C52806" w:rsidRPr="005C6487" w:rsidRDefault="00C52806" w:rsidP="00612854">
            <w:pPr>
              <w:spacing w:before="40" w:after="40"/>
              <w:jc w:val="left"/>
              <w:rPr>
                <w:rFonts w:cs="Calibri"/>
              </w:rPr>
            </w:pPr>
            <w:r w:rsidRPr="005C6487">
              <w:rPr>
                <w:rFonts w:cs="Calibri"/>
                <w:b/>
                <w:bCs/>
              </w:rPr>
              <w:t>Risk Description –</w:t>
            </w:r>
            <w:r w:rsidRPr="005C6487">
              <w:rPr>
                <w:rFonts w:cs="Calibri"/>
              </w:rPr>
              <w:t xml:space="preserve"> </w:t>
            </w:r>
            <w:r w:rsidRPr="005C6487">
              <w:rPr>
                <w:rFonts w:cs="Arial"/>
              </w:rPr>
              <w:t>If we do not respond in a timely and effective way to the recommendations of the External Review of Maternity &amp; Neonatal services, there is a risk that matters of concern identified within the report will not be addressed, resulting in a lack of demonstrable improvement to quality, low morale and wellbeing amongst staff (with associated implications for recruitment and retention) and a potential loss of wider public confidence in these services.</w:t>
            </w:r>
          </w:p>
        </w:tc>
      </w:tr>
    </w:tbl>
    <w:p w14:paraId="78AA07D6" w14:textId="77777777" w:rsidR="00C52806" w:rsidRPr="005C6487" w:rsidRDefault="00C52806" w:rsidP="00C5280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9"/>
        <w:gridCol w:w="1555"/>
        <w:gridCol w:w="1357"/>
        <w:gridCol w:w="1226"/>
        <w:gridCol w:w="1366"/>
        <w:gridCol w:w="1894"/>
        <w:gridCol w:w="4751"/>
      </w:tblGrid>
      <w:tr w:rsidR="00C52806" w:rsidRPr="005C6487" w14:paraId="37AF1FE1" w14:textId="77777777" w:rsidTr="008409F5">
        <w:tc>
          <w:tcPr>
            <w:tcW w:w="2660" w:type="dxa"/>
            <w:shd w:val="clear" w:color="auto" w:fill="F4B083"/>
          </w:tcPr>
          <w:p w14:paraId="2DFBA75C" w14:textId="77777777" w:rsidR="00C52806" w:rsidRPr="005C6487" w:rsidRDefault="00C52806" w:rsidP="008409F5">
            <w:pPr>
              <w:spacing w:before="40" w:after="40"/>
            </w:pPr>
            <w:r w:rsidRPr="005C6487">
              <w:rPr>
                <w:b/>
                <w:bCs/>
              </w:rPr>
              <w:t>Risk Score</w:t>
            </w:r>
          </w:p>
        </w:tc>
        <w:tc>
          <w:tcPr>
            <w:tcW w:w="1701" w:type="dxa"/>
            <w:shd w:val="clear" w:color="auto" w:fill="F4B083"/>
          </w:tcPr>
          <w:p w14:paraId="2A504FC3" w14:textId="77777777" w:rsidR="00C52806" w:rsidRPr="005C6487" w:rsidRDefault="00C52806" w:rsidP="008409F5">
            <w:pPr>
              <w:spacing w:before="40" w:after="40"/>
              <w:jc w:val="center"/>
              <w:rPr>
                <w:b/>
                <w:bCs/>
              </w:rPr>
            </w:pPr>
            <w:r w:rsidRPr="005C6487">
              <w:rPr>
                <w:b/>
                <w:bCs/>
              </w:rPr>
              <w:t>Consequence</w:t>
            </w:r>
          </w:p>
        </w:tc>
        <w:tc>
          <w:tcPr>
            <w:tcW w:w="1600" w:type="dxa"/>
            <w:shd w:val="clear" w:color="auto" w:fill="F4B083"/>
          </w:tcPr>
          <w:p w14:paraId="6610AF6C" w14:textId="77777777" w:rsidR="00C52806" w:rsidRPr="005C6487" w:rsidRDefault="00C52806" w:rsidP="008409F5">
            <w:pPr>
              <w:spacing w:before="40" w:after="40"/>
              <w:jc w:val="center"/>
            </w:pPr>
            <w:r w:rsidRPr="005C6487">
              <w:rPr>
                <w:b/>
                <w:bCs/>
              </w:rPr>
              <w:t>Likelihood</w:t>
            </w:r>
          </w:p>
        </w:tc>
        <w:tc>
          <w:tcPr>
            <w:tcW w:w="1660" w:type="dxa"/>
            <w:shd w:val="clear" w:color="auto" w:fill="F4B083"/>
          </w:tcPr>
          <w:p w14:paraId="2926BC4B" w14:textId="77777777" w:rsidR="00C52806" w:rsidRPr="005C6487" w:rsidRDefault="00C52806" w:rsidP="008409F5">
            <w:pPr>
              <w:spacing w:before="40" w:after="40"/>
              <w:jc w:val="center"/>
            </w:pPr>
            <w:r w:rsidRPr="005C6487">
              <w:rPr>
                <w:b/>
                <w:bCs/>
              </w:rPr>
              <w:t>Overall Score</w:t>
            </w:r>
          </w:p>
        </w:tc>
        <w:tc>
          <w:tcPr>
            <w:tcW w:w="1843" w:type="dxa"/>
            <w:shd w:val="clear" w:color="auto" w:fill="F4B083"/>
          </w:tcPr>
          <w:p w14:paraId="4E125EF7" w14:textId="77777777" w:rsidR="00C52806" w:rsidRPr="005C6487" w:rsidRDefault="00C52806" w:rsidP="008409F5">
            <w:pPr>
              <w:spacing w:before="40" w:after="40"/>
              <w:jc w:val="center"/>
            </w:pPr>
            <w:r w:rsidRPr="005C6487">
              <w:rPr>
                <w:b/>
                <w:bCs/>
              </w:rPr>
              <w:t>Trend</w:t>
            </w:r>
          </w:p>
        </w:tc>
        <w:tc>
          <w:tcPr>
            <w:tcW w:w="2693" w:type="dxa"/>
            <w:shd w:val="clear" w:color="auto" w:fill="F4B083"/>
          </w:tcPr>
          <w:p w14:paraId="31D1FBC7" w14:textId="77777777" w:rsidR="00C52806" w:rsidRPr="005C6487" w:rsidRDefault="00C52806" w:rsidP="008409F5">
            <w:pPr>
              <w:spacing w:before="40" w:after="40"/>
            </w:pPr>
            <w:r w:rsidRPr="005C6487">
              <w:rPr>
                <w:rFonts w:cs="Calibri"/>
                <w:b/>
                <w:bCs/>
              </w:rPr>
              <w:t>Strategic Objective</w:t>
            </w:r>
          </w:p>
        </w:tc>
        <w:tc>
          <w:tcPr>
            <w:tcW w:w="8930" w:type="dxa"/>
            <w:shd w:val="clear" w:color="auto" w:fill="FBE4D5"/>
            <w:vAlign w:val="center"/>
          </w:tcPr>
          <w:p w14:paraId="5FB4D729" w14:textId="4F84756A" w:rsidR="00C52806" w:rsidRPr="005C6487" w:rsidRDefault="00431268" w:rsidP="00612854">
            <w:pPr>
              <w:spacing w:before="40" w:after="40"/>
              <w:jc w:val="left"/>
              <w:rPr>
                <w:b/>
                <w:bCs/>
              </w:rPr>
            </w:pPr>
            <w:r w:rsidRPr="005C6487">
              <w:rPr>
                <w:rFonts w:cs="Calibri"/>
                <w:b/>
                <w:bCs/>
              </w:rPr>
              <w:t>Care is high quality, safe, efficient and delivers the best possible outcomes for people in partnerships</w:t>
            </w:r>
          </w:p>
        </w:tc>
      </w:tr>
      <w:tr w:rsidR="00C52806" w:rsidRPr="005C6487" w14:paraId="35010F07" w14:textId="77777777" w:rsidTr="008409F5">
        <w:trPr>
          <w:trHeight w:val="476"/>
        </w:trPr>
        <w:tc>
          <w:tcPr>
            <w:tcW w:w="2660" w:type="dxa"/>
            <w:shd w:val="clear" w:color="auto" w:fill="F4B083"/>
          </w:tcPr>
          <w:p w14:paraId="5466C85D" w14:textId="77777777" w:rsidR="00C52806" w:rsidRPr="005C6487" w:rsidRDefault="00C52806" w:rsidP="008409F5">
            <w:pPr>
              <w:spacing w:before="40" w:after="40"/>
            </w:pPr>
            <w:r w:rsidRPr="005C6487">
              <w:rPr>
                <w:b/>
                <w:bCs/>
              </w:rPr>
              <w:t>Inherent Score</w:t>
            </w:r>
          </w:p>
        </w:tc>
        <w:tc>
          <w:tcPr>
            <w:tcW w:w="1701" w:type="dxa"/>
            <w:shd w:val="clear" w:color="auto" w:fill="FBE4D5"/>
          </w:tcPr>
          <w:p w14:paraId="06217885" w14:textId="77777777" w:rsidR="00C52806" w:rsidRPr="005C6487" w:rsidRDefault="00C52806" w:rsidP="008409F5">
            <w:pPr>
              <w:spacing w:before="40" w:after="40"/>
              <w:jc w:val="center"/>
            </w:pPr>
            <w:r w:rsidRPr="005C6487">
              <w:t>4</w:t>
            </w:r>
          </w:p>
        </w:tc>
        <w:tc>
          <w:tcPr>
            <w:tcW w:w="1600" w:type="dxa"/>
            <w:shd w:val="clear" w:color="auto" w:fill="FBE4D5"/>
          </w:tcPr>
          <w:p w14:paraId="4D194CE6" w14:textId="77777777" w:rsidR="00C52806" w:rsidRPr="005C6487" w:rsidRDefault="00C52806" w:rsidP="008409F5">
            <w:pPr>
              <w:spacing w:before="40" w:after="40"/>
              <w:jc w:val="center"/>
            </w:pPr>
            <w:r w:rsidRPr="005C6487">
              <w:t>5</w:t>
            </w:r>
          </w:p>
        </w:tc>
        <w:tc>
          <w:tcPr>
            <w:tcW w:w="1660" w:type="dxa"/>
            <w:shd w:val="clear" w:color="auto" w:fill="FBE4D5"/>
          </w:tcPr>
          <w:p w14:paraId="5EA7F170" w14:textId="77777777" w:rsidR="00C52806" w:rsidRPr="005C6487" w:rsidRDefault="00C52806" w:rsidP="008409F5">
            <w:pPr>
              <w:spacing w:before="40" w:after="40"/>
              <w:jc w:val="center"/>
            </w:pPr>
            <w:r w:rsidRPr="005C6487">
              <w:t>20</w:t>
            </w:r>
          </w:p>
        </w:tc>
        <w:tc>
          <w:tcPr>
            <w:tcW w:w="1843" w:type="dxa"/>
            <w:vMerge w:val="restart"/>
            <w:shd w:val="clear" w:color="auto" w:fill="FBE4D5"/>
            <w:vAlign w:val="center"/>
          </w:tcPr>
          <w:p w14:paraId="6BE64661" w14:textId="77777777" w:rsidR="00C52806" w:rsidRPr="005C6487" w:rsidRDefault="00516B13" w:rsidP="008409F5">
            <w:pPr>
              <w:spacing w:before="40" w:after="40"/>
              <w:jc w:val="center"/>
            </w:pPr>
            <w:r w:rsidRPr="005C6487">
              <w:rPr>
                <w:sz w:val="72"/>
                <w:szCs w:val="72"/>
              </w:rPr>
              <w:sym w:font="Wingdings" w:char="F0F3"/>
            </w:r>
          </w:p>
        </w:tc>
        <w:tc>
          <w:tcPr>
            <w:tcW w:w="2693" w:type="dxa"/>
            <w:shd w:val="clear" w:color="auto" w:fill="F4B083"/>
            <w:vAlign w:val="center"/>
          </w:tcPr>
          <w:p w14:paraId="7C26D844" w14:textId="77777777" w:rsidR="00C52806" w:rsidRPr="005C6487" w:rsidRDefault="00C52806" w:rsidP="008409F5">
            <w:pPr>
              <w:spacing w:before="40" w:after="40"/>
            </w:pPr>
            <w:r w:rsidRPr="005C6487">
              <w:rPr>
                <w:rFonts w:cs="Calibri"/>
                <w:b/>
                <w:bCs/>
              </w:rPr>
              <w:t>Lead Director / Risk Owner</w:t>
            </w:r>
          </w:p>
        </w:tc>
        <w:tc>
          <w:tcPr>
            <w:tcW w:w="8930" w:type="dxa"/>
            <w:shd w:val="clear" w:color="auto" w:fill="FBE4D5"/>
            <w:vAlign w:val="center"/>
          </w:tcPr>
          <w:p w14:paraId="7943B198" w14:textId="77777777" w:rsidR="00C52806" w:rsidRPr="005C6487" w:rsidRDefault="00C52806" w:rsidP="00612854">
            <w:pPr>
              <w:spacing w:before="40" w:after="40"/>
              <w:jc w:val="left"/>
              <w:rPr>
                <w:b/>
                <w:bCs/>
              </w:rPr>
            </w:pPr>
            <w:r w:rsidRPr="005C6487">
              <w:rPr>
                <w:b/>
                <w:bCs/>
              </w:rPr>
              <w:t>Executive Director of Nursing &amp; Patient Experience</w:t>
            </w:r>
          </w:p>
        </w:tc>
      </w:tr>
      <w:tr w:rsidR="00C52806" w:rsidRPr="005C6487" w14:paraId="73F4D0FA" w14:textId="77777777" w:rsidTr="008409F5">
        <w:tc>
          <w:tcPr>
            <w:tcW w:w="2660" w:type="dxa"/>
            <w:shd w:val="clear" w:color="auto" w:fill="F4B083"/>
            <w:vAlign w:val="center"/>
          </w:tcPr>
          <w:p w14:paraId="04AA4E4C" w14:textId="77777777" w:rsidR="00C52806" w:rsidRPr="005C6487" w:rsidRDefault="00C52806" w:rsidP="008409F5">
            <w:pPr>
              <w:pBdr>
                <w:top w:val="single" w:sz="18" w:space="0" w:color="auto" w:shadow="1"/>
                <w:left w:val="single" w:sz="18" w:space="0" w:color="auto" w:shadow="1"/>
                <w:bottom w:val="single" w:sz="18" w:space="0" w:color="auto" w:shadow="1"/>
                <w:right w:val="single" w:sz="18" w:space="0" w:color="auto" w:shadow="1"/>
              </w:pBdr>
              <w:spacing w:before="40" w:after="40"/>
              <w:rPr>
                <w:b/>
                <w:bCs/>
                <w:sz w:val="28"/>
                <w:szCs w:val="28"/>
              </w:rPr>
            </w:pPr>
            <w:r w:rsidRPr="005C6487">
              <w:rPr>
                <w:b/>
                <w:bCs/>
                <w:sz w:val="28"/>
                <w:szCs w:val="28"/>
              </w:rPr>
              <w:t>Current Score</w:t>
            </w:r>
          </w:p>
        </w:tc>
        <w:tc>
          <w:tcPr>
            <w:tcW w:w="1701" w:type="dxa"/>
            <w:shd w:val="clear" w:color="auto" w:fill="FBE4D5"/>
            <w:vAlign w:val="center"/>
          </w:tcPr>
          <w:p w14:paraId="148A696B" w14:textId="77777777" w:rsidR="00C52806" w:rsidRPr="005C6487" w:rsidRDefault="00C52806" w:rsidP="008409F5">
            <w:pPr>
              <w:pBdr>
                <w:top w:val="single" w:sz="18" w:space="0" w:color="auto" w:shadow="1"/>
                <w:left w:val="single" w:sz="18" w:space="0" w:color="auto" w:shadow="1"/>
                <w:bottom w:val="single" w:sz="18" w:space="0" w:color="auto" w:shadow="1"/>
                <w:right w:val="single" w:sz="18" w:space="0" w:color="auto" w:shadow="1"/>
              </w:pBdr>
              <w:spacing w:before="40" w:after="40"/>
              <w:jc w:val="center"/>
              <w:rPr>
                <w:b/>
                <w:bCs/>
                <w:sz w:val="28"/>
                <w:szCs w:val="28"/>
              </w:rPr>
            </w:pPr>
            <w:r w:rsidRPr="005C6487">
              <w:rPr>
                <w:b/>
                <w:bCs/>
                <w:sz w:val="28"/>
                <w:szCs w:val="28"/>
              </w:rPr>
              <w:t>4</w:t>
            </w:r>
          </w:p>
        </w:tc>
        <w:tc>
          <w:tcPr>
            <w:tcW w:w="1600" w:type="dxa"/>
            <w:shd w:val="clear" w:color="auto" w:fill="FBE4D5"/>
            <w:vAlign w:val="center"/>
          </w:tcPr>
          <w:p w14:paraId="1CFADD01" w14:textId="77777777" w:rsidR="00C52806" w:rsidRPr="005C6487" w:rsidRDefault="00C52806" w:rsidP="008409F5">
            <w:pPr>
              <w:pBdr>
                <w:top w:val="single" w:sz="18" w:space="0" w:color="auto" w:shadow="1"/>
                <w:left w:val="single" w:sz="18" w:space="0" w:color="auto" w:shadow="1"/>
                <w:bottom w:val="single" w:sz="18" w:space="0" w:color="auto" w:shadow="1"/>
                <w:right w:val="single" w:sz="18" w:space="0" w:color="auto" w:shadow="1"/>
              </w:pBdr>
              <w:spacing w:before="40" w:after="40"/>
              <w:jc w:val="center"/>
              <w:rPr>
                <w:b/>
                <w:bCs/>
                <w:sz w:val="28"/>
                <w:szCs w:val="28"/>
              </w:rPr>
            </w:pPr>
            <w:r w:rsidRPr="005C6487">
              <w:rPr>
                <w:b/>
                <w:bCs/>
                <w:sz w:val="28"/>
                <w:szCs w:val="28"/>
              </w:rPr>
              <w:t>4</w:t>
            </w:r>
          </w:p>
        </w:tc>
        <w:tc>
          <w:tcPr>
            <w:tcW w:w="1660" w:type="dxa"/>
            <w:shd w:val="clear" w:color="auto" w:fill="FBE4D5"/>
            <w:vAlign w:val="center"/>
          </w:tcPr>
          <w:p w14:paraId="5EFD2C81" w14:textId="77777777" w:rsidR="00C52806" w:rsidRPr="005C6487" w:rsidRDefault="00C52806" w:rsidP="008409F5">
            <w:pPr>
              <w:pBdr>
                <w:top w:val="single" w:sz="18" w:space="0" w:color="auto" w:shadow="1"/>
                <w:left w:val="single" w:sz="18" w:space="0" w:color="auto" w:shadow="1"/>
                <w:bottom w:val="single" w:sz="18" w:space="0" w:color="auto" w:shadow="1"/>
                <w:right w:val="single" w:sz="18" w:space="0" w:color="auto" w:shadow="1"/>
              </w:pBdr>
              <w:spacing w:before="40" w:after="40"/>
              <w:jc w:val="center"/>
              <w:rPr>
                <w:b/>
                <w:bCs/>
                <w:sz w:val="28"/>
                <w:szCs w:val="28"/>
              </w:rPr>
            </w:pPr>
            <w:r w:rsidRPr="005C6487">
              <w:rPr>
                <w:b/>
                <w:bCs/>
                <w:sz w:val="28"/>
                <w:szCs w:val="28"/>
              </w:rPr>
              <w:t>16</w:t>
            </w:r>
          </w:p>
        </w:tc>
        <w:tc>
          <w:tcPr>
            <w:tcW w:w="1843" w:type="dxa"/>
            <w:vMerge/>
            <w:shd w:val="clear" w:color="auto" w:fill="FBE4D5"/>
          </w:tcPr>
          <w:p w14:paraId="31A13318" w14:textId="77777777" w:rsidR="00C52806" w:rsidRPr="005C6487" w:rsidRDefault="00C52806" w:rsidP="008409F5">
            <w:pPr>
              <w:spacing w:before="40" w:after="40"/>
              <w:jc w:val="center"/>
            </w:pPr>
          </w:p>
        </w:tc>
        <w:tc>
          <w:tcPr>
            <w:tcW w:w="2693" w:type="dxa"/>
            <w:shd w:val="clear" w:color="auto" w:fill="F4B083"/>
            <w:vAlign w:val="center"/>
          </w:tcPr>
          <w:p w14:paraId="1031FE95" w14:textId="77777777" w:rsidR="00C52806" w:rsidRPr="005C6487" w:rsidRDefault="00C52806" w:rsidP="008409F5">
            <w:pPr>
              <w:spacing w:before="40"/>
              <w:rPr>
                <w:rFonts w:cs="Calibri"/>
                <w:b/>
                <w:bCs/>
              </w:rPr>
            </w:pPr>
            <w:r w:rsidRPr="005C6487">
              <w:rPr>
                <w:rFonts w:cs="Calibri"/>
                <w:b/>
                <w:bCs/>
              </w:rPr>
              <w:t>Monitoring</w:t>
            </w:r>
          </w:p>
          <w:p w14:paraId="69004BF4" w14:textId="77777777" w:rsidR="00C52806" w:rsidRPr="005C6487" w:rsidRDefault="00C52806" w:rsidP="008409F5">
            <w:pPr>
              <w:spacing w:after="40"/>
            </w:pPr>
            <w:r w:rsidRPr="005C6487">
              <w:rPr>
                <w:rFonts w:cs="Calibri"/>
                <w:b/>
                <w:bCs/>
              </w:rPr>
              <w:t>Committee</w:t>
            </w:r>
          </w:p>
        </w:tc>
        <w:tc>
          <w:tcPr>
            <w:tcW w:w="8930" w:type="dxa"/>
            <w:shd w:val="clear" w:color="auto" w:fill="FBE4D5"/>
            <w:vAlign w:val="center"/>
          </w:tcPr>
          <w:p w14:paraId="4B6EC7D3" w14:textId="77777777" w:rsidR="00C52806" w:rsidRPr="005C6487" w:rsidRDefault="00C52806" w:rsidP="00612854">
            <w:pPr>
              <w:spacing w:before="40" w:after="40"/>
              <w:jc w:val="left"/>
              <w:rPr>
                <w:b/>
                <w:bCs/>
              </w:rPr>
            </w:pPr>
            <w:r w:rsidRPr="005C6487">
              <w:rPr>
                <w:b/>
                <w:bCs/>
              </w:rPr>
              <w:t>Quality &amp; Safety Committee</w:t>
            </w:r>
          </w:p>
        </w:tc>
      </w:tr>
      <w:tr w:rsidR="00C52806" w:rsidRPr="005C6487" w14:paraId="3D76C953" w14:textId="77777777" w:rsidTr="008409F5">
        <w:trPr>
          <w:trHeight w:val="763"/>
        </w:trPr>
        <w:tc>
          <w:tcPr>
            <w:tcW w:w="2660" w:type="dxa"/>
            <w:shd w:val="clear" w:color="auto" w:fill="F4B083"/>
          </w:tcPr>
          <w:p w14:paraId="1201F32B" w14:textId="77777777" w:rsidR="00C52806" w:rsidRPr="005C6487" w:rsidRDefault="00C52806" w:rsidP="008409F5">
            <w:pPr>
              <w:spacing w:before="40" w:after="40"/>
            </w:pPr>
            <w:r w:rsidRPr="005C6487">
              <w:rPr>
                <w:b/>
                <w:bCs/>
              </w:rPr>
              <w:t>Target Score</w:t>
            </w:r>
          </w:p>
        </w:tc>
        <w:tc>
          <w:tcPr>
            <w:tcW w:w="1701" w:type="dxa"/>
            <w:shd w:val="clear" w:color="auto" w:fill="FBE4D5"/>
          </w:tcPr>
          <w:p w14:paraId="6FDA8545" w14:textId="77777777" w:rsidR="00C52806" w:rsidRPr="005C6487" w:rsidRDefault="00C52806" w:rsidP="008409F5">
            <w:pPr>
              <w:spacing w:before="40" w:after="40"/>
              <w:jc w:val="center"/>
            </w:pPr>
            <w:r w:rsidRPr="005C6487">
              <w:t>3</w:t>
            </w:r>
          </w:p>
        </w:tc>
        <w:tc>
          <w:tcPr>
            <w:tcW w:w="1600" w:type="dxa"/>
            <w:shd w:val="clear" w:color="auto" w:fill="FBE4D5"/>
          </w:tcPr>
          <w:p w14:paraId="2D37A14D" w14:textId="77777777" w:rsidR="00C52806" w:rsidRPr="005C6487" w:rsidRDefault="00C52806" w:rsidP="008409F5">
            <w:pPr>
              <w:spacing w:before="40" w:after="40"/>
              <w:jc w:val="center"/>
            </w:pPr>
            <w:r w:rsidRPr="005C6487">
              <w:t>3</w:t>
            </w:r>
          </w:p>
        </w:tc>
        <w:tc>
          <w:tcPr>
            <w:tcW w:w="1660" w:type="dxa"/>
            <w:shd w:val="clear" w:color="auto" w:fill="FBE4D5"/>
          </w:tcPr>
          <w:p w14:paraId="4A33DCEA" w14:textId="77777777" w:rsidR="00C52806" w:rsidRPr="005C6487" w:rsidRDefault="00C52806" w:rsidP="008409F5">
            <w:pPr>
              <w:spacing w:before="40" w:after="40"/>
              <w:jc w:val="center"/>
            </w:pPr>
            <w:r w:rsidRPr="005C6487">
              <w:t>9</w:t>
            </w:r>
          </w:p>
        </w:tc>
        <w:tc>
          <w:tcPr>
            <w:tcW w:w="1843" w:type="dxa"/>
            <w:shd w:val="clear" w:color="auto" w:fill="F4B083"/>
            <w:vAlign w:val="center"/>
          </w:tcPr>
          <w:p w14:paraId="42AEE3F6" w14:textId="77777777" w:rsidR="00C52806" w:rsidRPr="005C6487" w:rsidRDefault="00C52806" w:rsidP="008409F5">
            <w:pPr>
              <w:spacing w:before="40" w:after="40"/>
              <w:jc w:val="center"/>
              <w:rPr>
                <w:b/>
                <w:bCs/>
              </w:rPr>
            </w:pPr>
            <w:r w:rsidRPr="005C6487">
              <w:rPr>
                <w:b/>
                <w:bCs/>
              </w:rPr>
              <w:t>N/A</w:t>
            </w:r>
          </w:p>
        </w:tc>
        <w:tc>
          <w:tcPr>
            <w:tcW w:w="2693" w:type="dxa"/>
            <w:shd w:val="clear" w:color="auto" w:fill="F4B083"/>
            <w:vAlign w:val="center"/>
          </w:tcPr>
          <w:p w14:paraId="4A6C1DDF" w14:textId="77777777" w:rsidR="00C52806" w:rsidRPr="005C6487" w:rsidRDefault="00C52806" w:rsidP="008409F5">
            <w:pPr>
              <w:spacing w:before="40" w:after="40"/>
            </w:pPr>
            <w:r w:rsidRPr="005C6487">
              <w:rPr>
                <w:rFonts w:cs="Calibri"/>
                <w:b/>
                <w:bCs/>
              </w:rPr>
              <w:t>Risk Appetite</w:t>
            </w:r>
          </w:p>
        </w:tc>
        <w:tc>
          <w:tcPr>
            <w:tcW w:w="8930" w:type="dxa"/>
            <w:shd w:val="clear" w:color="auto" w:fill="FBE4D5"/>
            <w:vAlign w:val="center"/>
          </w:tcPr>
          <w:p w14:paraId="30C2D51F" w14:textId="77777777" w:rsidR="00C52806" w:rsidRPr="005C6487" w:rsidRDefault="00C52806" w:rsidP="00612854">
            <w:pPr>
              <w:spacing w:before="40" w:after="40"/>
              <w:jc w:val="left"/>
              <w:rPr>
                <w:b/>
                <w:bCs/>
              </w:rPr>
            </w:pPr>
            <w:r w:rsidRPr="005C6487">
              <w:rPr>
                <w:rFonts w:cs="Calibri"/>
                <w:b/>
                <w:bCs/>
              </w:rPr>
              <w:t>T.B.C.</w:t>
            </w:r>
          </w:p>
        </w:tc>
      </w:tr>
    </w:tbl>
    <w:p w14:paraId="11163E6F" w14:textId="77777777" w:rsidR="00C52806" w:rsidRPr="005C6487" w:rsidRDefault="00C52806" w:rsidP="00C52806">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2"/>
        <w:gridCol w:w="1151"/>
        <w:gridCol w:w="1139"/>
        <w:gridCol w:w="1134"/>
        <w:gridCol w:w="1134"/>
        <w:gridCol w:w="1125"/>
        <w:gridCol w:w="1143"/>
        <w:gridCol w:w="986"/>
        <w:gridCol w:w="986"/>
        <w:gridCol w:w="983"/>
        <w:gridCol w:w="6"/>
        <w:gridCol w:w="978"/>
        <w:gridCol w:w="9"/>
        <w:gridCol w:w="975"/>
        <w:gridCol w:w="12"/>
        <w:gridCol w:w="975"/>
      </w:tblGrid>
      <w:tr w:rsidR="00FD31D7" w:rsidRPr="005C6487" w14:paraId="2E4C4533" w14:textId="77777777" w:rsidTr="008E7E3B">
        <w:tc>
          <w:tcPr>
            <w:tcW w:w="1615" w:type="dxa"/>
            <w:vMerge w:val="restart"/>
            <w:shd w:val="clear" w:color="auto" w:fill="F4B083"/>
            <w:vAlign w:val="center"/>
          </w:tcPr>
          <w:p w14:paraId="1D65F487" w14:textId="77777777" w:rsidR="00FD31D7" w:rsidRPr="005C6487" w:rsidRDefault="00FD31D7" w:rsidP="00FD31D7">
            <w:pPr>
              <w:spacing w:before="40"/>
              <w:jc w:val="center"/>
              <w:rPr>
                <w:b/>
                <w:bCs/>
              </w:rPr>
            </w:pPr>
            <w:r w:rsidRPr="005C6487">
              <w:rPr>
                <w:b/>
                <w:bCs/>
              </w:rPr>
              <w:t>Risk Score</w:t>
            </w:r>
          </w:p>
          <w:p w14:paraId="6B62AE77" w14:textId="77777777" w:rsidR="00FD31D7" w:rsidRPr="005C6487" w:rsidRDefault="00FD31D7" w:rsidP="00FD31D7">
            <w:pPr>
              <w:spacing w:after="40"/>
              <w:jc w:val="center"/>
              <w:rPr>
                <w:b/>
                <w:bCs/>
              </w:rPr>
            </w:pPr>
            <w:r w:rsidRPr="005C6487">
              <w:rPr>
                <w:b/>
                <w:bCs/>
              </w:rPr>
              <w:t>Over Time</w:t>
            </w:r>
          </w:p>
        </w:tc>
        <w:tc>
          <w:tcPr>
            <w:tcW w:w="1613" w:type="dxa"/>
            <w:shd w:val="clear" w:color="auto" w:fill="F4B083"/>
            <w:vAlign w:val="center"/>
          </w:tcPr>
          <w:p w14:paraId="43CBF9C0" w14:textId="56031CBD" w:rsidR="00FD31D7" w:rsidRPr="005C6487" w:rsidRDefault="00FD31D7" w:rsidP="00FD31D7">
            <w:pPr>
              <w:spacing w:before="40" w:after="40"/>
              <w:jc w:val="center"/>
              <w:rPr>
                <w:b/>
                <w:bCs/>
              </w:rPr>
            </w:pPr>
            <w:r w:rsidRPr="005C6487">
              <w:rPr>
                <w:b/>
                <w:bCs/>
              </w:rPr>
              <w:t>Nov</w:t>
            </w:r>
            <w:r w:rsidR="005F19D9">
              <w:rPr>
                <w:b/>
                <w:bCs/>
              </w:rPr>
              <w:t xml:space="preserve"> </w:t>
            </w:r>
            <w:r w:rsidRPr="005C6487">
              <w:rPr>
                <w:b/>
                <w:bCs/>
              </w:rPr>
              <w:t>25</w:t>
            </w:r>
          </w:p>
        </w:tc>
        <w:tc>
          <w:tcPr>
            <w:tcW w:w="1613" w:type="dxa"/>
            <w:shd w:val="clear" w:color="auto" w:fill="F4B083"/>
            <w:vAlign w:val="center"/>
          </w:tcPr>
          <w:p w14:paraId="03391199" w14:textId="518B4C33" w:rsidR="00FD31D7" w:rsidRPr="005C6487" w:rsidRDefault="00FD31D7" w:rsidP="00FD31D7">
            <w:pPr>
              <w:spacing w:before="40" w:after="40"/>
              <w:jc w:val="center"/>
              <w:rPr>
                <w:b/>
                <w:bCs/>
              </w:rPr>
            </w:pPr>
            <w:r w:rsidRPr="005C6487">
              <w:rPr>
                <w:b/>
                <w:bCs/>
              </w:rPr>
              <w:t>Dec 25</w:t>
            </w:r>
          </w:p>
        </w:tc>
        <w:tc>
          <w:tcPr>
            <w:tcW w:w="1613" w:type="dxa"/>
            <w:shd w:val="clear" w:color="auto" w:fill="F4B083"/>
            <w:vAlign w:val="center"/>
          </w:tcPr>
          <w:p w14:paraId="3F64BBB3" w14:textId="10677B0B" w:rsidR="00FD31D7" w:rsidRPr="005C6487" w:rsidRDefault="00FD31D7" w:rsidP="00FD31D7">
            <w:pPr>
              <w:spacing w:before="40" w:after="40"/>
              <w:jc w:val="center"/>
              <w:rPr>
                <w:b/>
                <w:bCs/>
              </w:rPr>
            </w:pPr>
            <w:r w:rsidRPr="005C6487">
              <w:rPr>
                <w:b/>
                <w:bCs/>
              </w:rPr>
              <w:t>Feb 26</w:t>
            </w:r>
          </w:p>
        </w:tc>
        <w:tc>
          <w:tcPr>
            <w:tcW w:w="1614" w:type="dxa"/>
            <w:shd w:val="clear" w:color="auto" w:fill="F4B083"/>
            <w:vAlign w:val="center"/>
          </w:tcPr>
          <w:p w14:paraId="71A23E70" w14:textId="1F06BFB2" w:rsidR="00FD31D7" w:rsidRPr="005C6487" w:rsidRDefault="00FD31D7" w:rsidP="00FD31D7">
            <w:pPr>
              <w:spacing w:before="40" w:after="40"/>
              <w:jc w:val="center"/>
              <w:rPr>
                <w:b/>
                <w:bCs/>
              </w:rPr>
            </w:pPr>
            <w:r w:rsidRPr="005C6487">
              <w:rPr>
                <w:b/>
                <w:bCs/>
              </w:rPr>
              <w:t>Apr 26</w:t>
            </w:r>
          </w:p>
        </w:tc>
        <w:tc>
          <w:tcPr>
            <w:tcW w:w="1614" w:type="dxa"/>
            <w:shd w:val="clear" w:color="auto" w:fill="F4B083"/>
            <w:vAlign w:val="center"/>
          </w:tcPr>
          <w:p w14:paraId="1681A6D0" w14:textId="2D785981" w:rsidR="00FD31D7" w:rsidRPr="005C6487" w:rsidRDefault="00C271D6" w:rsidP="00FD31D7">
            <w:pPr>
              <w:spacing w:before="40" w:after="40"/>
              <w:jc w:val="center"/>
              <w:rPr>
                <w:b/>
                <w:bCs/>
              </w:rPr>
            </w:pPr>
            <w:r w:rsidRPr="005C6487">
              <w:rPr>
                <w:b/>
                <w:bCs/>
              </w:rPr>
              <w:t>Jun 26</w:t>
            </w:r>
          </w:p>
        </w:tc>
        <w:tc>
          <w:tcPr>
            <w:tcW w:w="1608" w:type="dxa"/>
            <w:shd w:val="clear" w:color="auto" w:fill="F4B083"/>
            <w:vAlign w:val="center"/>
          </w:tcPr>
          <w:p w14:paraId="39E7B083" w14:textId="1BF366B1" w:rsidR="00FD31D7" w:rsidRPr="005C6487" w:rsidRDefault="005F19D9" w:rsidP="00FD31D7">
            <w:pPr>
              <w:spacing w:before="40" w:after="40"/>
              <w:jc w:val="center"/>
              <w:rPr>
                <w:b/>
                <w:bCs/>
              </w:rPr>
            </w:pPr>
            <w:r>
              <w:rPr>
                <w:b/>
                <w:bCs/>
              </w:rPr>
              <w:t>Aug 26</w:t>
            </w:r>
          </w:p>
        </w:tc>
        <w:tc>
          <w:tcPr>
            <w:tcW w:w="1608" w:type="dxa"/>
            <w:shd w:val="clear" w:color="auto" w:fill="F4B083"/>
            <w:vAlign w:val="center"/>
          </w:tcPr>
          <w:p w14:paraId="086B70FA" w14:textId="77777777" w:rsidR="00FD31D7" w:rsidRPr="005C6487" w:rsidRDefault="00FD31D7" w:rsidP="00FD31D7">
            <w:pPr>
              <w:spacing w:before="40" w:after="40"/>
              <w:jc w:val="center"/>
              <w:rPr>
                <w:b/>
                <w:bCs/>
              </w:rPr>
            </w:pPr>
          </w:p>
        </w:tc>
        <w:tc>
          <w:tcPr>
            <w:tcW w:w="1608" w:type="dxa"/>
            <w:shd w:val="clear" w:color="auto" w:fill="F4B083"/>
            <w:vAlign w:val="center"/>
          </w:tcPr>
          <w:p w14:paraId="1CD9E311" w14:textId="77777777" w:rsidR="00FD31D7" w:rsidRPr="005C6487" w:rsidRDefault="00FD31D7" w:rsidP="00FD31D7">
            <w:pPr>
              <w:spacing w:before="40" w:after="40"/>
              <w:jc w:val="center"/>
              <w:rPr>
                <w:b/>
                <w:bCs/>
              </w:rPr>
            </w:pPr>
          </w:p>
        </w:tc>
        <w:tc>
          <w:tcPr>
            <w:tcW w:w="1609" w:type="dxa"/>
            <w:gridSpan w:val="2"/>
            <w:shd w:val="clear" w:color="auto" w:fill="F4B083"/>
            <w:vAlign w:val="center"/>
          </w:tcPr>
          <w:p w14:paraId="6DE8B826" w14:textId="77777777" w:rsidR="00FD31D7" w:rsidRPr="005C6487" w:rsidRDefault="00FD31D7" w:rsidP="00FD31D7">
            <w:pPr>
              <w:spacing w:before="40" w:after="40"/>
              <w:jc w:val="center"/>
              <w:rPr>
                <w:b/>
                <w:bCs/>
              </w:rPr>
            </w:pPr>
          </w:p>
        </w:tc>
        <w:tc>
          <w:tcPr>
            <w:tcW w:w="1609" w:type="dxa"/>
            <w:gridSpan w:val="2"/>
            <w:shd w:val="clear" w:color="auto" w:fill="F4B083"/>
            <w:vAlign w:val="center"/>
          </w:tcPr>
          <w:p w14:paraId="13ED73C2" w14:textId="77777777" w:rsidR="00FD31D7" w:rsidRPr="005C6487" w:rsidRDefault="00FD31D7" w:rsidP="00FD31D7">
            <w:pPr>
              <w:spacing w:before="40" w:after="40"/>
              <w:jc w:val="center"/>
              <w:rPr>
                <w:b/>
                <w:bCs/>
              </w:rPr>
            </w:pPr>
          </w:p>
        </w:tc>
        <w:tc>
          <w:tcPr>
            <w:tcW w:w="1609" w:type="dxa"/>
            <w:gridSpan w:val="2"/>
            <w:shd w:val="clear" w:color="auto" w:fill="F4B083"/>
            <w:vAlign w:val="center"/>
          </w:tcPr>
          <w:p w14:paraId="177E86F6" w14:textId="77777777" w:rsidR="00FD31D7" w:rsidRPr="005C6487" w:rsidRDefault="00FD31D7" w:rsidP="00FD31D7">
            <w:pPr>
              <w:spacing w:before="40" w:after="40"/>
              <w:jc w:val="center"/>
              <w:rPr>
                <w:b/>
                <w:bCs/>
              </w:rPr>
            </w:pPr>
          </w:p>
        </w:tc>
        <w:tc>
          <w:tcPr>
            <w:tcW w:w="1588" w:type="dxa"/>
            <w:shd w:val="clear" w:color="auto" w:fill="F4B083"/>
            <w:vAlign w:val="center"/>
          </w:tcPr>
          <w:p w14:paraId="6C0C48A8" w14:textId="77777777" w:rsidR="00FD31D7" w:rsidRPr="005C6487" w:rsidRDefault="00FD31D7" w:rsidP="00FD31D7">
            <w:pPr>
              <w:spacing w:before="40" w:after="40"/>
              <w:jc w:val="center"/>
              <w:rPr>
                <w:b/>
                <w:bCs/>
              </w:rPr>
            </w:pPr>
          </w:p>
        </w:tc>
      </w:tr>
      <w:tr w:rsidR="00FD31D7" w:rsidRPr="005C6487" w14:paraId="5BC2E80D" w14:textId="77777777" w:rsidTr="008E7E3B">
        <w:tc>
          <w:tcPr>
            <w:tcW w:w="1615" w:type="dxa"/>
            <w:vMerge/>
            <w:shd w:val="clear" w:color="auto" w:fill="F4B083"/>
            <w:vAlign w:val="center"/>
          </w:tcPr>
          <w:p w14:paraId="3F078C38" w14:textId="77777777" w:rsidR="00FD31D7" w:rsidRPr="005C6487" w:rsidRDefault="00FD31D7" w:rsidP="00FD31D7">
            <w:pPr>
              <w:spacing w:before="40" w:after="40"/>
              <w:jc w:val="center"/>
            </w:pPr>
          </w:p>
        </w:tc>
        <w:tc>
          <w:tcPr>
            <w:tcW w:w="1613" w:type="dxa"/>
            <w:shd w:val="clear" w:color="auto" w:fill="FBE4D5"/>
            <w:vAlign w:val="center"/>
          </w:tcPr>
          <w:p w14:paraId="1F9B2041" w14:textId="77777777" w:rsidR="00FD31D7" w:rsidRPr="005C6487" w:rsidRDefault="00FD31D7" w:rsidP="00FD31D7">
            <w:pPr>
              <w:spacing w:before="40" w:after="40"/>
              <w:jc w:val="center"/>
            </w:pPr>
            <w:r w:rsidRPr="005C6487">
              <w:t>16</w:t>
            </w:r>
          </w:p>
        </w:tc>
        <w:tc>
          <w:tcPr>
            <w:tcW w:w="1613" w:type="dxa"/>
            <w:shd w:val="clear" w:color="auto" w:fill="FBE4D5"/>
            <w:vAlign w:val="center"/>
          </w:tcPr>
          <w:p w14:paraId="1D312446" w14:textId="77777777" w:rsidR="00FD31D7" w:rsidRPr="005C6487" w:rsidRDefault="00FD31D7" w:rsidP="00FD31D7">
            <w:pPr>
              <w:spacing w:before="40" w:after="40"/>
              <w:jc w:val="center"/>
            </w:pPr>
            <w:r w:rsidRPr="005C6487">
              <w:t>16</w:t>
            </w:r>
          </w:p>
        </w:tc>
        <w:tc>
          <w:tcPr>
            <w:tcW w:w="1613" w:type="dxa"/>
            <w:shd w:val="clear" w:color="auto" w:fill="FBE4D5"/>
            <w:vAlign w:val="center"/>
          </w:tcPr>
          <w:p w14:paraId="01494FED" w14:textId="77777777" w:rsidR="00FD31D7" w:rsidRPr="005C6487" w:rsidRDefault="00FD31D7" w:rsidP="00FD31D7">
            <w:pPr>
              <w:spacing w:before="40" w:after="40"/>
              <w:jc w:val="center"/>
            </w:pPr>
            <w:r w:rsidRPr="005C6487">
              <w:t>16</w:t>
            </w:r>
          </w:p>
        </w:tc>
        <w:tc>
          <w:tcPr>
            <w:tcW w:w="1614" w:type="dxa"/>
            <w:shd w:val="clear" w:color="auto" w:fill="FBE4D5"/>
            <w:vAlign w:val="center"/>
          </w:tcPr>
          <w:p w14:paraId="2160C372" w14:textId="7C48ADD0" w:rsidR="00FD31D7" w:rsidRPr="005C6487" w:rsidRDefault="00FD31D7" w:rsidP="00FD31D7">
            <w:pPr>
              <w:spacing w:before="40" w:after="40"/>
              <w:jc w:val="center"/>
            </w:pPr>
            <w:r w:rsidRPr="005C6487">
              <w:t>16</w:t>
            </w:r>
          </w:p>
        </w:tc>
        <w:tc>
          <w:tcPr>
            <w:tcW w:w="1614" w:type="dxa"/>
            <w:shd w:val="clear" w:color="auto" w:fill="FBE4D5"/>
            <w:vAlign w:val="center"/>
          </w:tcPr>
          <w:p w14:paraId="748BD6F0" w14:textId="7CF07B31" w:rsidR="00FD31D7" w:rsidRPr="005C6487" w:rsidRDefault="00C271D6" w:rsidP="00FD31D7">
            <w:pPr>
              <w:spacing w:before="40" w:after="40"/>
              <w:jc w:val="center"/>
            </w:pPr>
            <w:r w:rsidRPr="005C6487">
              <w:t>16</w:t>
            </w:r>
          </w:p>
        </w:tc>
        <w:tc>
          <w:tcPr>
            <w:tcW w:w="1608" w:type="dxa"/>
            <w:shd w:val="clear" w:color="auto" w:fill="FBE4D5"/>
            <w:vAlign w:val="center"/>
          </w:tcPr>
          <w:p w14:paraId="2A7AED7B" w14:textId="2E83BD39" w:rsidR="00FD31D7" w:rsidRPr="005C6487" w:rsidRDefault="005F19D9" w:rsidP="00FD31D7">
            <w:pPr>
              <w:spacing w:before="40" w:after="40"/>
              <w:jc w:val="center"/>
            </w:pPr>
            <w:r>
              <w:t>16</w:t>
            </w:r>
          </w:p>
        </w:tc>
        <w:tc>
          <w:tcPr>
            <w:tcW w:w="1608" w:type="dxa"/>
            <w:shd w:val="clear" w:color="auto" w:fill="FBE4D5"/>
            <w:vAlign w:val="center"/>
          </w:tcPr>
          <w:p w14:paraId="48F53F6E" w14:textId="77777777" w:rsidR="00FD31D7" w:rsidRPr="005C6487" w:rsidRDefault="00FD31D7" w:rsidP="00FD31D7">
            <w:pPr>
              <w:spacing w:before="40" w:after="40"/>
              <w:jc w:val="center"/>
            </w:pPr>
          </w:p>
        </w:tc>
        <w:tc>
          <w:tcPr>
            <w:tcW w:w="1608" w:type="dxa"/>
            <w:shd w:val="clear" w:color="auto" w:fill="FBE4D5"/>
            <w:vAlign w:val="center"/>
          </w:tcPr>
          <w:p w14:paraId="038F3E33" w14:textId="77777777" w:rsidR="00FD31D7" w:rsidRPr="005C6487" w:rsidRDefault="00FD31D7" w:rsidP="00FD31D7">
            <w:pPr>
              <w:spacing w:before="40" w:after="40"/>
              <w:jc w:val="center"/>
            </w:pPr>
          </w:p>
        </w:tc>
        <w:tc>
          <w:tcPr>
            <w:tcW w:w="1603" w:type="dxa"/>
            <w:shd w:val="clear" w:color="auto" w:fill="FBE4D5"/>
            <w:vAlign w:val="center"/>
          </w:tcPr>
          <w:p w14:paraId="2951D8D6" w14:textId="77777777" w:rsidR="00FD31D7" w:rsidRPr="005C6487" w:rsidRDefault="00FD31D7" w:rsidP="00FD31D7">
            <w:pPr>
              <w:spacing w:before="40" w:after="40"/>
              <w:jc w:val="center"/>
            </w:pPr>
          </w:p>
        </w:tc>
        <w:tc>
          <w:tcPr>
            <w:tcW w:w="1604" w:type="dxa"/>
            <w:gridSpan w:val="2"/>
            <w:shd w:val="clear" w:color="auto" w:fill="FBE4D5"/>
            <w:vAlign w:val="center"/>
          </w:tcPr>
          <w:p w14:paraId="43F846F5" w14:textId="77777777" w:rsidR="00FD31D7" w:rsidRPr="005C6487" w:rsidRDefault="00FD31D7" w:rsidP="00FD31D7">
            <w:pPr>
              <w:spacing w:before="40" w:after="40"/>
              <w:jc w:val="center"/>
            </w:pPr>
          </w:p>
        </w:tc>
        <w:tc>
          <w:tcPr>
            <w:tcW w:w="1604" w:type="dxa"/>
            <w:gridSpan w:val="2"/>
            <w:shd w:val="clear" w:color="auto" w:fill="FBE4D5"/>
            <w:vAlign w:val="center"/>
          </w:tcPr>
          <w:p w14:paraId="26C70E35" w14:textId="77777777" w:rsidR="00FD31D7" w:rsidRPr="005C6487" w:rsidRDefault="00FD31D7" w:rsidP="00FD31D7">
            <w:pPr>
              <w:spacing w:before="40" w:after="40"/>
              <w:jc w:val="center"/>
            </w:pPr>
          </w:p>
        </w:tc>
        <w:tc>
          <w:tcPr>
            <w:tcW w:w="1604" w:type="dxa"/>
            <w:gridSpan w:val="2"/>
            <w:shd w:val="clear" w:color="auto" w:fill="FBE4D5"/>
            <w:vAlign w:val="center"/>
          </w:tcPr>
          <w:p w14:paraId="3D78BBA1" w14:textId="77777777" w:rsidR="00FD31D7" w:rsidRPr="005C6487" w:rsidRDefault="00FD31D7" w:rsidP="00FD31D7">
            <w:pPr>
              <w:spacing w:before="40" w:after="40"/>
              <w:jc w:val="center"/>
            </w:pPr>
          </w:p>
        </w:tc>
      </w:tr>
    </w:tbl>
    <w:p w14:paraId="5F4D2F62" w14:textId="77777777" w:rsidR="00C52806" w:rsidRPr="005C6487" w:rsidRDefault="00C52806" w:rsidP="00C52806"/>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5"/>
        <w:gridCol w:w="11902"/>
        <w:gridCol w:w="1051"/>
      </w:tblGrid>
      <w:tr w:rsidR="00C52806" w:rsidRPr="005C6487" w14:paraId="3A274B01" w14:textId="77777777" w:rsidTr="006E768C">
        <w:trPr>
          <w:jc w:val="center"/>
        </w:trPr>
        <w:tc>
          <w:tcPr>
            <w:tcW w:w="13948" w:type="dxa"/>
            <w:gridSpan w:val="3"/>
            <w:shd w:val="clear" w:color="auto" w:fill="F4B083"/>
          </w:tcPr>
          <w:p w14:paraId="2F1FBBB0" w14:textId="77777777" w:rsidR="00C52806" w:rsidRPr="005C6487" w:rsidRDefault="00C52806" w:rsidP="008409F5">
            <w:pPr>
              <w:spacing w:before="40" w:after="40"/>
              <w:rPr>
                <w:rFonts w:cs="Calibri"/>
                <w:b/>
                <w:bCs/>
              </w:rPr>
            </w:pPr>
            <w:r w:rsidRPr="005C6487">
              <w:rPr>
                <w:rFonts w:cs="Calibri"/>
                <w:b/>
                <w:bCs/>
              </w:rPr>
              <w:t>Related Risk on Corporate Risk Register</w:t>
            </w:r>
          </w:p>
          <w:p w14:paraId="6F7016CB" w14:textId="77777777" w:rsidR="00C52806" w:rsidRPr="005C6487" w:rsidRDefault="00C52806" w:rsidP="008409F5">
            <w:pPr>
              <w:spacing w:before="40" w:after="40"/>
              <w:rPr>
                <w:rFonts w:cs="Calibri"/>
              </w:rPr>
            </w:pPr>
            <w:r w:rsidRPr="005C6487">
              <w:rPr>
                <w:rFonts w:cs="Calibri"/>
              </w:rPr>
              <w:t>Linked or associated risks which sit in the register immediately below the Strategic Risk Register</w:t>
            </w:r>
          </w:p>
        </w:tc>
      </w:tr>
      <w:tr w:rsidR="00C52806" w:rsidRPr="005C6487" w14:paraId="4B1FC02B" w14:textId="77777777" w:rsidTr="006E768C">
        <w:trPr>
          <w:jc w:val="center"/>
        </w:trPr>
        <w:tc>
          <w:tcPr>
            <w:tcW w:w="995" w:type="dxa"/>
            <w:shd w:val="clear" w:color="auto" w:fill="F4B083"/>
          </w:tcPr>
          <w:p w14:paraId="10753684" w14:textId="77777777" w:rsidR="00C52806" w:rsidRPr="005C6487" w:rsidRDefault="00C52806" w:rsidP="008409F5">
            <w:pPr>
              <w:spacing w:before="40" w:after="40"/>
              <w:jc w:val="center"/>
              <w:rPr>
                <w:rFonts w:cs="Calibri"/>
                <w:b/>
                <w:bCs/>
              </w:rPr>
            </w:pPr>
            <w:r w:rsidRPr="005C6487">
              <w:rPr>
                <w:rFonts w:cs="Calibri"/>
                <w:b/>
                <w:bCs/>
              </w:rPr>
              <w:t>Risk ID</w:t>
            </w:r>
          </w:p>
        </w:tc>
        <w:tc>
          <w:tcPr>
            <w:tcW w:w="11902" w:type="dxa"/>
            <w:shd w:val="clear" w:color="auto" w:fill="F4B083"/>
          </w:tcPr>
          <w:p w14:paraId="7BB90E90" w14:textId="473AB27D" w:rsidR="00C52806" w:rsidRPr="005C6487" w:rsidRDefault="00F50AB2" w:rsidP="008409F5">
            <w:pPr>
              <w:spacing w:before="40" w:after="40"/>
              <w:rPr>
                <w:rFonts w:cs="Calibri"/>
                <w:b/>
                <w:bCs/>
              </w:rPr>
            </w:pPr>
            <w:r w:rsidRPr="005C6487">
              <w:rPr>
                <w:rFonts w:cs="Calibri"/>
                <w:b/>
                <w:bCs/>
              </w:rPr>
              <w:t>Title</w:t>
            </w:r>
          </w:p>
        </w:tc>
        <w:tc>
          <w:tcPr>
            <w:tcW w:w="1051" w:type="dxa"/>
            <w:shd w:val="clear" w:color="auto" w:fill="F4B083"/>
          </w:tcPr>
          <w:p w14:paraId="05709564" w14:textId="77777777" w:rsidR="00C52806" w:rsidRPr="005C6487" w:rsidRDefault="00C52806" w:rsidP="008409F5">
            <w:pPr>
              <w:spacing w:before="40" w:after="40"/>
              <w:jc w:val="center"/>
              <w:rPr>
                <w:rFonts w:cs="Calibri"/>
                <w:b/>
                <w:bCs/>
              </w:rPr>
            </w:pPr>
            <w:r w:rsidRPr="005C6487">
              <w:rPr>
                <w:rFonts w:cs="Calibri"/>
                <w:b/>
                <w:bCs/>
              </w:rPr>
              <w:t>Score</w:t>
            </w:r>
          </w:p>
        </w:tc>
      </w:tr>
      <w:tr w:rsidR="006E768C" w:rsidRPr="005C6487" w14:paraId="5395E51C" w14:textId="77777777" w:rsidTr="006E768C">
        <w:trPr>
          <w:jc w:val="center"/>
        </w:trPr>
        <w:tc>
          <w:tcPr>
            <w:tcW w:w="995" w:type="dxa"/>
            <w:shd w:val="clear" w:color="auto" w:fill="FBE4D5"/>
          </w:tcPr>
          <w:p w14:paraId="1C1C1D38" w14:textId="687197E0" w:rsidR="006E768C" w:rsidRPr="005C6487" w:rsidRDefault="006E768C" w:rsidP="006E768C">
            <w:pPr>
              <w:spacing w:before="40" w:after="40"/>
              <w:jc w:val="center"/>
              <w:rPr>
                <w:rFonts w:cs="Arial"/>
              </w:rPr>
            </w:pPr>
            <w:r w:rsidRPr="00857853">
              <w:t>117</w:t>
            </w:r>
          </w:p>
        </w:tc>
        <w:tc>
          <w:tcPr>
            <w:tcW w:w="11902" w:type="dxa"/>
            <w:shd w:val="clear" w:color="auto" w:fill="FBE4D5"/>
          </w:tcPr>
          <w:p w14:paraId="7D99C0E3" w14:textId="68DC6190" w:rsidR="006E768C" w:rsidRPr="005C6487" w:rsidRDefault="006E768C" w:rsidP="006E768C">
            <w:pPr>
              <w:spacing w:before="40" w:after="40"/>
              <w:rPr>
                <w:rFonts w:cs="Arial"/>
              </w:rPr>
            </w:pPr>
            <w:r w:rsidRPr="00857853">
              <w:t>Maternity Services Site</w:t>
            </w:r>
          </w:p>
        </w:tc>
        <w:tc>
          <w:tcPr>
            <w:tcW w:w="1051" w:type="dxa"/>
            <w:shd w:val="clear" w:color="auto" w:fill="FBE4D5"/>
          </w:tcPr>
          <w:p w14:paraId="0E89B29D" w14:textId="6997AE72" w:rsidR="006E768C" w:rsidRPr="005C6487" w:rsidRDefault="006E768C" w:rsidP="006E768C">
            <w:pPr>
              <w:spacing w:before="40" w:after="40"/>
              <w:jc w:val="center"/>
              <w:rPr>
                <w:rFonts w:cs="Calibri"/>
              </w:rPr>
            </w:pPr>
            <w:r w:rsidRPr="00857853">
              <w:t>20</w:t>
            </w:r>
          </w:p>
        </w:tc>
      </w:tr>
      <w:tr w:rsidR="006E768C" w:rsidRPr="005C6487" w14:paraId="38F0C004" w14:textId="77777777" w:rsidTr="006E768C">
        <w:trPr>
          <w:jc w:val="center"/>
        </w:trPr>
        <w:tc>
          <w:tcPr>
            <w:tcW w:w="995" w:type="dxa"/>
            <w:shd w:val="clear" w:color="auto" w:fill="FBE4D5"/>
          </w:tcPr>
          <w:p w14:paraId="4E4509B7" w14:textId="7B0C4325" w:rsidR="006E768C" w:rsidRPr="005C6487" w:rsidRDefault="006E768C" w:rsidP="006E768C">
            <w:pPr>
              <w:spacing w:before="40" w:after="40"/>
              <w:jc w:val="center"/>
              <w:rPr>
                <w:rFonts w:cs="Arial"/>
              </w:rPr>
            </w:pPr>
            <w:r w:rsidRPr="00857853">
              <w:t>118</w:t>
            </w:r>
          </w:p>
        </w:tc>
        <w:tc>
          <w:tcPr>
            <w:tcW w:w="11902" w:type="dxa"/>
            <w:shd w:val="clear" w:color="auto" w:fill="FBE4D5"/>
          </w:tcPr>
          <w:p w14:paraId="49929D4D" w14:textId="2078ECB0" w:rsidR="006E768C" w:rsidRPr="005C6487" w:rsidRDefault="006E768C" w:rsidP="006E768C">
            <w:pPr>
              <w:spacing w:before="40" w:after="40"/>
              <w:rPr>
                <w:rFonts w:cs="Arial"/>
              </w:rPr>
            </w:pPr>
            <w:r w:rsidRPr="00857853">
              <w:t>Perinatal Engagement</w:t>
            </w:r>
          </w:p>
        </w:tc>
        <w:tc>
          <w:tcPr>
            <w:tcW w:w="1051" w:type="dxa"/>
            <w:shd w:val="clear" w:color="auto" w:fill="FBE4D5"/>
          </w:tcPr>
          <w:p w14:paraId="18A97B6D" w14:textId="5A1CD45B" w:rsidR="006E768C" w:rsidRPr="005C6487" w:rsidRDefault="006E768C" w:rsidP="006E768C">
            <w:pPr>
              <w:spacing w:before="40" w:after="40"/>
              <w:jc w:val="center"/>
              <w:rPr>
                <w:rFonts w:cs="Calibri"/>
              </w:rPr>
            </w:pPr>
            <w:r w:rsidRPr="00857853">
              <w:t>16</w:t>
            </w:r>
          </w:p>
        </w:tc>
      </w:tr>
    </w:tbl>
    <w:p w14:paraId="3883463A" w14:textId="77777777" w:rsidR="00C52806" w:rsidRPr="005C6487" w:rsidRDefault="00C52806" w:rsidP="00C52806"/>
    <w:p w14:paraId="4AF0A318" w14:textId="77777777" w:rsidR="00584013" w:rsidRDefault="00584013">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6"/>
        <w:gridCol w:w="13052"/>
      </w:tblGrid>
      <w:tr w:rsidR="00C52806" w:rsidRPr="005C6487" w14:paraId="7B8B4D98" w14:textId="77777777" w:rsidTr="00A015AA">
        <w:tc>
          <w:tcPr>
            <w:tcW w:w="13948" w:type="dxa"/>
            <w:gridSpan w:val="2"/>
            <w:shd w:val="clear" w:color="auto" w:fill="9CC2E5"/>
          </w:tcPr>
          <w:p w14:paraId="28FC8BC8" w14:textId="36A3F4BC" w:rsidR="00C52806" w:rsidRPr="005C6487" w:rsidRDefault="00C52806" w:rsidP="00612854">
            <w:pPr>
              <w:spacing w:before="40" w:after="40"/>
              <w:rPr>
                <w:b/>
                <w:bCs/>
              </w:rPr>
            </w:pPr>
            <w:r w:rsidRPr="005C6487">
              <w:rPr>
                <w:rFonts w:cs="Calibri"/>
                <w:b/>
                <w:bCs/>
              </w:rPr>
              <w:lastRenderedPageBreak/>
              <w:t>Key Controls</w:t>
            </w:r>
          </w:p>
        </w:tc>
      </w:tr>
      <w:tr w:rsidR="00C52806" w:rsidRPr="005C6487" w14:paraId="0BC38048" w14:textId="77777777" w:rsidTr="00A015AA">
        <w:tc>
          <w:tcPr>
            <w:tcW w:w="896" w:type="dxa"/>
            <w:shd w:val="clear" w:color="auto" w:fill="9CC2E5"/>
          </w:tcPr>
          <w:p w14:paraId="2A2CCD89" w14:textId="77777777" w:rsidR="00C52806" w:rsidRPr="005C6487" w:rsidRDefault="00C52806" w:rsidP="008409F5">
            <w:pPr>
              <w:spacing w:before="40" w:after="40"/>
              <w:jc w:val="center"/>
              <w:rPr>
                <w:b/>
                <w:bCs/>
              </w:rPr>
            </w:pPr>
            <w:r w:rsidRPr="005C6487">
              <w:rPr>
                <w:b/>
                <w:bCs/>
              </w:rPr>
              <w:t>Control Ref</w:t>
            </w:r>
          </w:p>
        </w:tc>
        <w:tc>
          <w:tcPr>
            <w:tcW w:w="13052" w:type="dxa"/>
            <w:shd w:val="clear" w:color="auto" w:fill="9CC2E5"/>
            <w:vAlign w:val="center"/>
          </w:tcPr>
          <w:p w14:paraId="13D5CA6D" w14:textId="77777777" w:rsidR="00C52806" w:rsidRPr="005C6487" w:rsidRDefault="00C52806" w:rsidP="008409F5">
            <w:pPr>
              <w:spacing w:before="40" w:after="40"/>
              <w:rPr>
                <w:b/>
                <w:bCs/>
              </w:rPr>
            </w:pPr>
            <w:r w:rsidRPr="005C6487">
              <w:rPr>
                <w:b/>
                <w:bCs/>
              </w:rPr>
              <w:t>Control</w:t>
            </w:r>
          </w:p>
        </w:tc>
      </w:tr>
      <w:tr w:rsidR="00C52806" w:rsidRPr="005C6487" w14:paraId="06AAD45C" w14:textId="77777777" w:rsidTr="00A015AA">
        <w:tc>
          <w:tcPr>
            <w:tcW w:w="896" w:type="dxa"/>
            <w:shd w:val="clear" w:color="auto" w:fill="DEEAF6"/>
          </w:tcPr>
          <w:p w14:paraId="661D04F9" w14:textId="77777777" w:rsidR="00C52806" w:rsidRPr="005C6487" w:rsidRDefault="00C52806" w:rsidP="008409F5">
            <w:pPr>
              <w:spacing w:before="40" w:after="40"/>
              <w:jc w:val="center"/>
            </w:pPr>
            <w:r w:rsidRPr="005C6487">
              <w:t>1</w:t>
            </w:r>
          </w:p>
        </w:tc>
        <w:tc>
          <w:tcPr>
            <w:tcW w:w="13052" w:type="dxa"/>
            <w:shd w:val="clear" w:color="auto" w:fill="DEEAF6"/>
          </w:tcPr>
          <w:p w14:paraId="0254B4DB" w14:textId="77777777" w:rsidR="00C52806" w:rsidRPr="005C6487" w:rsidRDefault="00C52806" w:rsidP="00612854">
            <w:pPr>
              <w:spacing w:before="40" w:after="40"/>
              <w:jc w:val="left"/>
              <w:rPr>
                <w:rFonts w:cs="Arial"/>
              </w:rPr>
            </w:pPr>
            <w:r w:rsidRPr="005C6487">
              <w:rPr>
                <w:rFonts w:cs="Arial"/>
              </w:rPr>
              <w:t>Appointment of new leadership roles (e.g., Clinical Director of Midwifery, Clinical Director of Womens Health, Associated Service Group Director, Associate Service Group Medical Director, Service Group Medical Director)</w:t>
            </w:r>
          </w:p>
        </w:tc>
      </w:tr>
      <w:tr w:rsidR="00C52806" w:rsidRPr="005C6487" w14:paraId="71297518" w14:textId="77777777" w:rsidTr="00A015AA">
        <w:tc>
          <w:tcPr>
            <w:tcW w:w="896" w:type="dxa"/>
            <w:shd w:val="clear" w:color="auto" w:fill="DEEAF6"/>
          </w:tcPr>
          <w:p w14:paraId="62A173A3" w14:textId="77777777" w:rsidR="00C52806" w:rsidRPr="005C6487" w:rsidRDefault="00C52806" w:rsidP="008409F5">
            <w:pPr>
              <w:spacing w:before="40" w:after="40"/>
              <w:jc w:val="center"/>
            </w:pPr>
            <w:r w:rsidRPr="005C6487">
              <w:t>2</w:t>
            </w:r>
          </w:p>
        </w:tc>
        <w:tc>
          <w:tcPr>
            <w:tcW w:w="13052" w:type="dxa"/>
            <w:shd w:val="clear" w:color="auto" w:fill="DEEAF6"/>
          </w:tcPr>
          <w:p w14:paraId="66DE171C" w14:textId="77777777" w:rsidR="00C52806" w:rsidRPr="005C6487" w:rsidRDefault="00C52806" w:rsidP="00612854">
            <w:pPr>
              <w:spacing w:before="40" w:after="40"/>
              <w:jc w:val="left"/>
              <w:rPr>
                <w:rFonts w:cs="Arial"/>
              </w:rPr>
            </w:pPr>
            <w:r w:rsidRPr="005C6487">
              <w:rPr>
                <w:rFonts w:cs="Arial"/>
              </w:rPr>
              <w:t xml:space="preserve">Establishment of a Perinatal Committee and enhanced governance structures. </w:t>
            </w:r>
          </w:p>
        </w:tc>
      </w:tr>
      <w:tr w:rsidR="00C52806" w:rsidRPr="005C6487" w14:paraId="5C003C85" w14:textId="77777777" w:rsidTr="00A015AA">
        <w:tc>
          <w:tcPr>
            <w:tcW w:w="896" w:type="dxa"/>
            <w:shd w:val="clear" w:color="auto" w:fill="DEEAF6"/>
          </w:tcPr>
          <w:p w14:paraId="5E7E1772" w14:textId="77777777" w:rsidR="00C52806" w:rsidRPr="005C6487" w:rsidRDefault="00C52806" w:rsidP="008409F5">
            <w:pPr>
              <w:spacing w:before="40" w:after="40"/>
              <w:jc w:val="center"/>
            </w:pPr>
            <w:r w:rsidRPr="005C6487">
              <w:t>3</w:t>
            </w:r>
          </w:p>
        </w:tc>
        <w:tc>
          <w:tcPr>
            <w:tcW w:w="13052" w:type="dxa"/>
            <w:shd w:val="clear" w:color="auto" w:fill="DEEAF6"/>
          </w:tcPr>
          <w:p w14:paraId="265668D3" w14:textId="77777777" w:rsidR="00C52806" w:rsidRPr="005C6487" w:rsidRDefault="00C52806" w:rsidP="00612854">
            <w:pPr>
              <w:spacing w:before="40" w:after="40"/>
              <w:jc w:val="left"/>
              <w:rPr>
                <w:rFonts w:cs="Arial"/>
              </w:rPr>
            </w:pPr>
            <w:r w:rsidRPr="005C6487">
              <w:rPr>
                <w:rFonts w:cs="Arial"/>
              </w:rPr>
              <w:t xml:space="preserve">Implementation of a maternity and neonatal dashboard for real-time monitoring </w:t>
            </w:r>
          </w:p>
        </w:tc>
      </w:tr>
      <w:tr w:rsidR="00C52806" w:rsidRPr="005C6487" w14:paraId="359E5351" w14:textId="77777777" w:rsidTr="00A015AA">
        <w:tc>
          <w:tcPr>
            <w:tcW w:w="896" w:type="dxa"/>
            <w:shd w:val="clear" w:color="auto" w:fill="DEEAF6"/>
          </w:tcPr>
          <w:p w14:paraId="101E9A4E" w14:textId="77777777" w:rsidR="00C52806" w:rsidRPr="005C6487" w:rsidRDefault="00C52806" w:rsidP="008409F5">
            <w:pPr>
              <w:spacing w:before="40" w:after="40"/>
              <w:jc w:val="center"/>
            </w:pPr>
            <w:r w:rsidRPr="005C6487">
              <w:t>4</w:t>
            </w:r>
          </w:p>
        </w:tc>
        <w:tc>
          <w:tcPr>
            <w:tcW w:w="13052" w:type="dxa"/>
            <w:shd w:val="clear" w:color="auto" w:fill="DEEAF6"/>
          </w:tcPr>
          <w:p w14:paraId="0112499A" w14:textId="77777777" w:rsidR="00C52806" w:rsidRPr="005C6487" w:rsidRDefault="00C52806" w:rsidP="00612854">
            <w:pPr>
              <w:spacing w:before="40" w:after="40"/>
              <w:jc w:val="left"/>
              <w:rPr>
                <w:rFonts w:cs="Arial"/>
              </w:rPr>
            </w:pPr>
            <w:r w:rsidRPr="005C6487">
              <w:rPr>
                <w:rFonts w:cs="Arial"/>
              </w:rPr>
              <w:t>All-Wales MEWS tool has been implemented to identify and escalate deteriorating condition of pregnant women.</w:t>
            </w:r>
          </w:p>
        </w:tc>
      </w:tr>
      <w:tr w:rsidR="00C52806" w:rsidRPr="005C6487" w14:paraId="4C21B894" w14:textId="77777777" w:rsidTr="00A015AA">
        <w:tc>
          <w:tcPr>
            <w:tcW w:w="896" w:type="dxa"/>
            <w:shd w:val="clear" w:color="auto" w:fill="DEEAF6"/>
          </w:tcPr>
          <w:p w14:paraId="15EF1103" w14:textId="77777777" w:rsidR="00C52806" w:rsidRPr="005C6487" w:rsidRDefault="00C52806" w:rsidP="008409F5">
            <w:pPr>
              <w:spacing w:before="40" w:after="40"/>
              <w:jc w:val="center"/>
            </w:pPr>
            <w:r w:rsidRPr="005C6487">
              <w:t>5</w:t>
            </w:r>
          </w:p>
        </w:tc>
        <w:tc>
          <w:tcPr>
            <w:tcW w:w="13052" w:type="dxa"/>
            <w:shd w:val="clear" w:color="auto" w:fill="DEEAF6"/>
          </w:tcPr>
          <w:p w14:paraId="0F6C6314" w14:textId="77777777" w:rsidR="00C52806" w:rsidRPr="005C6487" w:rsidRDefault="00C52806" w:rsidP="00612854">
            <w:pPr>
              <w:spacing w:before="40" w:after="40"/>
              <w:jc w:val="left"/>
              <w:rPr>
                <w:rFonts w:cs="Arial"/>
              </w:rPr>
            </w:pPr>
            <w:r w:rsidRPr="005C6487">
              <w:rPr>
                <w:rFonts w:cs="Arial"/>
              </w:rPr>
              <w:t>All Clinical Maternity staff attend Infant Fetal Surveillance training annually</w:t>
            </w:r>
          </w:p>
        </w:tc>
      </w:tr>
      <w:tr w:rsidR="00C52806" w:rsidRPr="005C6487" w14:paraId="7C120475" w14:textId="77777777" w:rsidTr="00A015AA">
        <w:tc>
          <w:tcPr>
            <w:tcW w:w="896" w:type="dxa"/>
            <w:shd w:val="clear" w:color="auto" w:fill="DEEAF6"/>
          </w:tcPr>
          <w:p w14:paraId="44B2D617" w14:textId="77777777" w:rsidR="00C52806" w:rsidRPr="005C6487" w:rsidRDefault="00C52806" w:rsidP="008409F5">
            <w:pPr>
              <w:spacing w:before="40" w:after="40"/>
              <w:jc w:val="center"/>
            </w:pPr>
            <w:r w:rsidRPr="005C6487">
              <w:t>6</w:t>
            </w:r>
          </w:p>
        </w:tc>
        <w:tc>
          <w:tcPr>
            <w:tcW w:w="13052" w:type="dxa"/>
            <w:shd w:val="clear" w:color="auto" w:fill="DEEAF6"/>
          </w:tcPr>
          <w:p w14:paraId="1BCBFF68" w14:textId="77777777" w:rsidR="00C52806" w:rsidRPr="005C6487" w:rsidRDefault="00C52806" w:rsidP="00612854">
            <w:pPr>
              <w:spacing w:before="40" w:after="40"/>
              <w:jc w:val="left"/>
              <w:rPr>
                <w:rFonts w:cs="Arial"/>
              </w:rPr>
            </w:pPr>
            <w:r w:rsidRPr="005C6487">
              <w:rPr>
                <w:rFonts w:cs="Arial"/>
              </w:rPr>
              <w:t>Engagement with families through Maternity and Neonates Voices Partnership and community outreach.</w:t>
            </w:r>
          </w:p>
        </w:tc>
      </w:tr>
      <w:tr w:rsidR="00C52806" w:rsidRPr="005C6487" w14:paraId="3ECC7A41" w14:textId="77777777" w:rsidTr="00A015AA">
        <w:tc>
          <w:tcPr>
            <w:tcW w:w="896" w:type="dxa"/>
            <w:shd w:val="clear" w:color="auto" w:fill="DEEAF6"/>
          </w:tcPr>
          <w:p w14:paraId="5A41E7E0" w14:textId="77777777" w:rsidR="00C52806" w:rsidRPr="005C6487" w:rsidRDefault="00C52806" w:rsidP="008409F5">
            <w:pPr>
              <w:spacing w:before="40" w:after="40"/>
              <w:jc w:val="center"/>
            </w:pPr>
            <w:r w:rsidRPr="005C6487">
              <w:t>7</w:t>
            </w:r>
          </w:p>
        </w:tc>
        <w:tc>
          <w:tcPr>
            <w:tcW w:w="13052" w:type="dxa"/>
            <w:shd w:val="clear" w:color="auto" w:fill="DEEAF6"/>
          </w:tcPr>
          <w:p w14:paraId="2D696174" w14:textId="77777777" w:rsidR="00C52806" w:rsidRPr="005C6487" w:rsidRDefault="00C52806" w:rsidP="00612854">
            <w:pPr>
              <w:spacing w:before="40" w:after="40"/>
              <w:jc w:val="left"/>
              <w:rPr>
                <w:rFonts w:cs="Arial"/>
              </w:rPr>
            </w:pPr>
            <w:r w:rsidRPr="005C6487">
              <w:rPr>
                <w:rFonts w:cs="Arial"/>
              </w:rPr>
              <w:t xml:space="preserve">Womens Experience Specialist Midwife role is in place to support wider engagement with women, families and the community. </w:t>
            </w:r>
          </w:p>
        </w:tc>
      </w:tr>
      <w:tr w:rsidR="00C52806" w:rsidRPr="005C6487" w14:paraId="01A203F4" w14:textId="77777777" w:rsidTr="00A015AA">
        <w:tc>
          <w:tcPr>
            <w:tcW w:w="896" w:type="dxa"/>
            <w:shd w:val="clear" w:color="auto" w:fill="DEEAF6"/>
          </w:tcPr>
          <w:p w14:paraId="457AE4A8" w14:textId="77777777" w:rsidR="00C52806" w:rsidRPr="005C6487" w:rsidRDefault="00C52806" w:rsidP="008409F5">
            <w:pPr>
              <w:spacing w:before="40" w:after="40"/>
              <w:jc w:val="center"/>
            </w:pPr>
            <w:r w:rsidRPr="005C6487">
              <w:t>8</w:t>
            </w:r>
          </w:p>
        </w:tc>
        <w:tc>
          <w:tcPr>
            <w:tcW w:w="13052" w:type="dxa"/>
            <w:shd w:val="clear" w:color="auto" w:fill="DEEAF6"/>
          </w:tcPr>
          <w:p w14:paraId="16A2E118" w14:textId="3E2623FC" w:rsidR="00C52806" w:rsidRPr="005C6487" w:rsidRDefault="00C52806" w:rsidP="00612854">
            <w:pPr>
              <w:spacing w:before="40" w:after="40"/>
              <w:jc w:val="left"/>
              <w:rPr>
                <w:rFonts w:cs="Arial"/>
              </w:rPr>
            </w:pPr>
            <w:r w:rsidRPr="005C6487">
              <w:rPr>
                <w:rFonts w:cs="Arial"/>
              </w:rPr>
              <w:t xml:space="preserve">Forward Audit Plan in place </w:t>
            </w:r>
          </w:p>
        </w:tc>
      </w:tr>
      <w:tr w:rsidR="00C52806" w:rsidRPr="005C6487" w14:paraId="7ADE96D8" w14:textId="77777777" w:rsidTr="00A015AA">
        <w:tc>
          <w:tcPr>
            <w:tcW w:w="896" w:type="dxa"/>
            <w:shd w:val="clear" w:color="auto" w:fill="DEEAF6"/>
          </w:tcPr>
          <w:p w14:paraId="3F7E5DE4" w14:textId="77777777" w:rsidR="00C52806" w:rsidRPr="005C6487" w:rsidRDefault="00C52806" w:rsidP="008409F5">
            <w:pPr>
              <w:spacing w:before="40" w:after="40"/>
              <w:jc w:val="center"/>
            </w:pPr>
            <w:r w:rsidRPr="005C6487">
              <w:t>9</w:t>
            </w:r>
          </w:p>
        </w:tc>
        <w:tc>
          <w:tcPr>
            <w:tcW w:w="13052" w:type="dxa"/>
            <w:shd w:val="clear" w:color="auto" w:fill="DEEAF6"/>
          </w:tcPr>
          <w:p w14:paraId="6DE4BAC9" w14:textId="1A47C674" w:rsidR="00C52806" w:rsidRPr="005C6487" w:rsidRDefault="00C52806" w:rsidP="00612854">
            <w:pPr>
              <w:spacing w:before="40" w:after="40"/>
              <w:jc w:val="left"/>
              <w:rPr>
                <w:rFonts w:cs="Arial"/>
              </w:rPr>
            </w:pPr>
            <w:r w:rsidRPr="005C6487">
              <w:rPr>
                <w:rFonts w:cs="Arial"/>
              </w:rPr>
              <w:t>Publication of a clear, time-bound action plan addressing all review recommendations with regular progress updates reported to the Perinatal Committee.</w:t>
            </w:r>
          </w:p>
        </w:tc>
      </w:tr>
      <w:tr w:rsidR="00C52806" w:rsidRPr="005C6487" w14:paraId="5A513C1A" w14:textId="77777777" w:rsidTr="00A015AA">
        <w:tc>
          <w:tcPr>
            <w:tcW w:w="896" w:type="dxa"/>
            <w:shd w:val="clear" w:color="auto" w:fill="DEEAF6"/>
          </w:tcPr>
          <w:p w14:paraId="484DD6FA" w14:textId="77777777" w:rsidR="00C52806" w:rsidRPr="005C6487" w:rsidRDefault="00C52806" w:rsidP="008409F5">
            <w:pPr>
              <w:spacing w:before="40" w:after="40"/>
              <w:jc w:val="center"/>
            </w:pPr>
            <w:r w:rsidRPr="005C6487">
              <w:t>10</w:t>
            </w:r>
          </w:p>
        </w:tc>
        <w:tc>
          <w:tcPr>
            <w:tcW w:w="13052" w:type="dxa"/>
            <w:shd w:val="clear" w:color="auto" w:fill="DEEAF6"/>
          </w:tcPr>
          <w:p w14:paraId="6D3D0E0F" w14:textId="69320A16" w:rsidR="00C52806" w:rsidRPr="005C6487" w:rsidRDefault="00C52806" w:rsidP="00612854">
            <w:pPr>
              <w:spacing w:before="40" w:after="40"/>
              <w:jc w:val="left"/>
              <w:rPr>
                <w:rFonts w:cs="Arial"/>
              </w:rPr>
            </w:pPr>
            <w:r w:rsidRPr="005C6487">
              <w:rPr>
                <w:rFonts w:cs="Arial"/>
              </w:rPr>
              <w:t xml:space="preserve">Project Manager </w:t>
            </w:r>
            <w:r w:rsidR="001C6583">
              <w:rPr>
                <w:rFonts w:cs="Arial"/>
              </w:rPr>
              <w:t xml:space="preserve">in place </w:t>
            </w:r>
            <w:r w:rsidRPr="005C6487">
              <w:rPr>
                <w:rFonts w:cs="Arial"/>
              </w:rPr>
              <w:t>to support and oversee the action plan and evidence base to demonstrate implementation and delivery of the report recommendations.</w:t>
            </w:r>
          </w:p>
        </w:tc>
      </w:tr>
      <w:tr w:rsidR="00C52806" w:rsidRPr="005C6487" w14:paraId="09395EA7" w14:textId="77777777" w:rsidTr="00A015AA">
        <w:tc>
          <w:tcPr>
            <w:tcW w:w="896" w:type="dxa"/>
            <w:shd w:val="clear" w:color="auto" w:fill="DEEAF6"/>
          </w:tcPr>
          <w:p w14:paraId="797B8596" w14:textId="77777777" w:rsidR="00C52806" w:rsidRPr="005C6487" w:rsidRDefault="00C52806" w:rsidP="008409F5">
            <w:pPr>
              <w:spacing w:before="40" w:after="40"/>
              <w:jc w:val="center"/>
            </w:pPr>
            <w:r w:rsidRPr="005C6487">
              <w:t>11</w:t>
            </w:r>
          </w:p>
        </w:tc>
        <w:tc>
          <w:tcPr>
            <w:tcW w:w="13052" w:type="dxa"/>
            <w:shd w:val="clear" w:color="auto" w:fill="DEEAF6"/>
          </w:tcPr>
          <w:p w14:paraId="12C0CB06" w14:textId="77777777" w:rsidR="00C52806" w:rsidRPr="005C6487" w:rsidRDefault="00C52806" w:rsidP="00612854">
            <w:pPr>
              <w:spacing w:before="40" w:after="40"/>
              <w:jc w:val="left"/>
              <w:rPr>
                <w:rFonts w:cs="Arial"/>
              </w:rPr>
            </w:pPr>
            <w:r w:rsidRPr="005C6487">
              <w:rPr>
                <w:rFonts w:cs="Arial"/>
              </w:rPr>
              <w:t>Ongoing support from the Chair and Oversight Panel members of the external review for 18 months to provide assurance and scrutiny in relation to actions and recommendations</w:t>
            </w:r>
          </w:p>
        </w:tc>
      </w:tr>
    </w:tbl>
    <w:p w14:paraId="78F0EC5B" w14:textId="77777777" w:rsidR="00C52806" w:rsidRPr="005C6487" w:rsidRDefault="00C52806" w:rsidP="00C52806"/>
    <w:p w14:paraId="2045D38F" w14:textId="77777777" w:rsidR="00A015AA" w:rsidRPr="005C6487" w:rsidRDefault="00A015AA" w:rsidP="00C5280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
        <w:gridCol w:w="3662"/>
        <w:gridCol w:w="3691"/>
        <w:gridCol w:w="3929"/>
        <w:gridCol w:w="1768"/>
      </w:tblGrid>
      <w:tr w:rsidR="00C52806" w:rsidRPr="005C6487" w14:paraId="198E2EC5" w14:textId="77777777" w:rsidTr="00A015AA">
        <w:tc>
          <w:tcPr>
            <w:tcW w:w="13948" w:type="dxa"/>
            <w:gridSpan w:val="5"/>
            <w:shd w:val="clear" w:color="auto" w:fill="9CC2E5"/>
          </w:tcPr>
          <w:p w14:paraId="6D0FFDF2" w14:textId="3EA19E8A" w:rsidR="00C52806" w:rsidRPr="005C6487" w:rsidRDefault="00C52806" w:rsidP="00612854">
            <w:pPr>
              <w:spacing w:before="40" w:after="40"/>
              <w:rPr>
                <w:b/>
                <w:bCs/>
                <w:i/>
                <w:iCs/>
              </w:rPr>
            </w:pPr>
            <w:r w:rsidRPr="005C6487">
              <w:rPr>
                <w:b/>
                <w:bCs/>
              </w:rPr>
              <w:t>Assurance on Control</w:t>
            </w:r>
          </w:p>
        </w:tc>
      </w:tr>
      <w:tr w:rsidR="00C52806" w:rsidRPr="005C6487" w14:paraId="74F73041" w14:textId="77777777" w:rsidTr="00A015AA">
        <w:tc>
          <w:tcPr>
            <w:tcW w:w="898" w:type="dxa"/>
            <w:shd w:val="clear" w:color="auto" w:fill="9CC2E5"/>
          </w:tcPr>
          <w:p w14:paraId="7EA4FDB9" w14:textId="77777777" w:rsidR="00C52806" w:rsidRPr="005C6487" w:rsidRDefault="00C52806" w:rsidP="008409F5">
            <w:pPr>
              <w:spacing w:before="40" w:after="40"/>
              <w:jc w:val="center"/>
              <w:rPr>
                <w:b/>
                <w:bCs/>
              </w:rPr>
            </w:pPr>
            <w:r w:rsidRPr="005C6487">
              <w:rPr>
                <w:b/>
                <w:bCs/>
              </w:rPr>
              <w:t>Control Ref</w:t>
            </w:r>
          </w:p>
        </w:tc>
        <w:tc>
          <w:tcPr>
            <w:tcW w:w="3662" w:type="dxa"/>
            <w:shd w:val="clear" w:color="auto" w:fill="9CC2E5"/>
            <w:vAlign w:val="center"/>
          </w:tcPr>
          <w:p w14:paraId="1AA6B153" w14:textId="77777777" w:rsidR="00C52806" w:rsidRPr="005C6487" w:rsidRDefault="00C52806" w:rsidP="008409F5">
            <w:pPr>
              <w:spacing w:before="40" w:after="40"/>
              <w:rPr>
                <w:b/>
                <w:bCs/>
              </w:rPr>
            </w:pPr>
            <w:r w:rsidRPr="005C6487">
              <w:rPr>
                <w:b/>
                <w:bCs/>
              </w:rPr>
              <w:t>1</w:t>
            </w:r>
            <w:r w:rsidRPr="005C6487">
              <w:rPr>
                <w:b/>
                <w:bCs/>
                <w:vertAlign w:val="superscript"/>
              </w:rPr>
              <w:t>st</w:t>
            </w:r>
            <w:r w:rsidRPr="005C6487">
              <w:rPr>
                <w:b/>
                <w:bCs/>
              </w:rPr>
              <w:t xml:space="preserve"> Line Assurance</w:t>
            </w:r>
          </w:p>
        </w:tc>
        <w:tc>
          <w:tcPr>
            <w:tcW w:w="3691" w:type="dxa"/>
            <w:shd w:val="clear" w:color="auto" w:fill="9CC2E5"/>
            <w:vAlign w:val="center"/>
          </w:tcPr>
          <w:p w14:paraId="07ED6E3C" w14:textId="77777777" w:rsidR="00C52806" w:rsidRPr="005C6487" w:rsidRDefault="00C52806" w:rsidP="008409F5">
            <w:pPr>
              <w:spacing w:before="40" w:after="40"/>
              <w:rPr>
                <w:b/>
                <w:bCs/>
              </w:rPr>
            </w:pPr>
            <w:r w:rsidRPr="005C6487">
              <w:rPr>
                <w:b/>
                <w:bCs/>
              </w:rPr>
              <w:t>2</w:t>
            </w:r>
            <w:r w:rsidRPr="005C6487">
              <w:rPr>
                <w:b/>
                <w:bCs/>
                <w:vertAlign w:val="superscript"/>
              </w:rPr>
              <w:t>nd</w:t>
            </w:r>
            <w:r w:rsidRPr="005C6487">
              <w:rPr>
                <w:b/>
                <w:bCs/>
              </w:rPr>
              <w:t xml:space="preserve"> Line Assurance</w:t>
            </w:r>
          </w:p>
        </w:tc>
        <w:tc>
          <w:tcPr>
            <w:tcW w:w="3929" w:type="dxa"/>
            <w:shd w:val="clear" w:color="auto" w:fill="9CC2E5"/>
            <w:vAlign w:val="center"/>
          </w:tcPr>
          <w:p w14:paraId="3AAAA64D" w14:textId="77777777" w:rsidR="00C52806" w:rsidRPr="005C6487" w:rsidRDefault="00C52806" w:rsidP="008409F5">
            <w:pPr>
              <w:spacing w:before="40" w:after="40"/>
              <w:rPr>
                <w:b/>
                <w:bCs/>
              </w:rPr>
            </w:pPr>
            <w:r w:rsidRPr="005C6487">
              <w:rPr>
                <w:b/>
                <w:bCs/>
              </w:rPr>
              <w:t>3</w:t>
            </w:r>
            <w:r w:rsidRPr="005C6487">
              <w:rPr>
                <w:b/>
                <w:bCs/>
                <w:vertAlign w:val="superscript"/>
              </w:rPr>
              <w:t>rd</w:t>
            </w:r>
            <w:r w:rsidRPr="005C6487">
              <w:rPr>
                <w:b/>
                <w:bCs/>
              </w:rPr>
              <w:t xml:space="preserve"> Line Assurance</w:t>
            </w:r>
          </w:p>
        </w:tc>
        <w:tc>
          <w:tcPr>
            <w:tcW w:w="1768" w:type="dxa"/>
            <w:shd w:val="clear" w:color="auto" w:fill="9CC2E5"/>
          </w:tcPr>
          <w:p w14:paraId="3FBA9BC8" w14:textId="77777777" w:rsidR="00C52806" w:rsidRPr="005C6487" w:rsidRDefault="00C52806" w:rsidP="008409F5">
            <w:pPr>
              <w:spacing w:before="40" w:after="40"/>
              <w:jc w:val="center"/>
              <w:rPr>
                <w:b/>
                <w:bCs/>
              </w:rPr>
            </w:pPr>
            <w:r w:rsidRPr="005C6487">
              <w:rPr>
                <w:b/>
                <w:bCs/>
              </w:rPr>
              <w:t>Strength of Control</w:t>
            </w:r>
          </w:p>
        </w:tc>
      </w:tr>
      <w:tr w:rsidR="00C52806" w:rsidRPr="005C6487" w14:paraId="184D0761" w14:textId="77777777" w:rsidTr="00A015AA">
        <w:trPr>
          <w:trHeight w:val="352"/>
        </w:trPr>
        <w:tc>
          <w:tcPr>
            <w:tcW w:w="898" w:type="dxa"/>
            <w:shd w:val="clear" w:color="auto" w:fill="DEEAF6"/>
          </w:tcPr>
          <w:p w14:paraId="4A031D55" w14:textId="77777777" w:rsidR="00C52806" w:rsidRPr="005C6487" w:rsidRDefault="00C52806" w:rsidP="008409F5">
            <w:pPr>
              <w:spacing w:before="40" w:after="40"/>
              <w:jc w:val="center"/>
            </w:pPr>
            <w:r w:rsidRPr="005C6487">
              <w:t>4,5,6,7</w:t>
            </w:r>
          </w:p>
        </w:tc>
        <w:tc>
          <w:tcPr>
            <w:tcW w:w="3662" w:type="dxa"/>
            <w:shd w:val="clear" w:color="auto" w:fill="DEEAF6"/>
          </w:tcPr>
          <w:p w14:paraId="7489191F" w14:textId="77777777" w:rsidR="00C52806" w:rsidRPr="005C6487" w:rsidRDefault="00C52806" w:rsidP="00612854">
            <w:pPr>
              <w:spacing w:before="40" w:after="40"/>
              <w:jc w:val="left"/>
              <w:rPr>
                <w:rFonts w:cs="Arial"/>
              </w:rPr>
            </w:pPr>
            <w:r w:rsidRPr="005C6487">
              <w:rPr>
                <w:rFonts w:cs="Arial"/>
              </w:rPr>
              <w:t>Perinatal dashboard for real time data monitoring by the Division and Service Group of key performance metrics along with exceptions from the perinatal assurance group.</w:t>
            </w:r>
          </w:p>
        </w:tc>
        <w:tc>
          <w:tcPr>
            <w:tcW w:w="3691" w:type="dxa"/>
            <w:shd w:val="clear" w:color="auto" w:fill="DEEAF6"/>
          </w:tcPr>
          <w:p w14:paraId="4A95B2E5" w14:textId="77777777" w:rsidR="00C52806" w:rsidRPr="005C6487" w:rsidRDefault="00C52806" w:rsidP="00612854">
            <w:pPr>
              <w:spacing w:before="40" w:after="40"/>
              <w:jc w:val="left"/>
            </w:pPr>
            <w:r w:rsidRPr="005C6487">
              <w:rPr>
                <w:rFonts w:cs="Arial"/>
              </w:rPr>
              <w:t>Board oversight of service improvement using agreed outcome, process and experience measures via the Perinatal Committee – Chairs report presented at Board level meetings.</w:t>
            </w:r>
          </w:p>
        </w:tc>
        <w:tc>
          <w:tcPr>
            <w:tcW w:w="3929" w:type="dxa"/>
            <w:shd w:val="clear" w:color="auto" w:fill="DEEAF6"/>
          </w:tcPr>
          <w:p w14:paraId="6BFCE61D" w14:textId="77777777" w:rsidR="00C52806" w:rsidRPr="005C6487" w:rsidRDefault="00C52806" w:rsidP="00612854">
            <w:pPr>
              <w:spacing w:before="40" w:after="40"/>
              <w:jc w:val="left"/>
            </w:pPr>
            <w:r w:rsidRPr="005C6487">
              <w:rPr>
                <w:rFonts w:cs="Arial"/>
              </w:rPr>
              <w:t>Chair and Oversight Panel members of the external review for 18 months to provide assurance and scrutiny in relation to progress in addressing actions and recommendations.</w:t>
            </w:r>
          </w:p>
        </w:tc>
        <w:tc>
          <w:tcPr>
            <w:tcW w:w="1768" w:type="dxa"/>
            <w:shd w:val="clear" w:color="auto" w:fill="FFFF00"/>
            <w:vAlign w:val="center"/>
          </w:tcPr>
          <w:p w14:paraId="6014C817" w14:textId="77777777" w:rsidR="00C52806" w:rsidRPr="005C6487" w:rsidRDefault="00C52806" w:rsidP="008409F5">
            <w:pPr>
              <w:spacing w:before="40" w:after="40"/>
              <w:jc w:val="center"/>
            </w:pPr>
            <w:r w:rsidRPr="005C6487">
              <w:t>Reasonable</w:t>
            </w:r>
          </w:p>
        </w:tc>
      </w:tr>
      <w:tr w:rsidR="00C52806" w:rsidRPr="005C6487" w14:paraId="5C79A8AB" w14:textId="77777777" w:rsidTr="00A015AA">
        <w:trPr>
          <w:trHeight w:val="352"/>
        </w:trPr>
        <w:tc>
          <w:tcPr>
            <w:tcW w:w="898" w:type="dxa"/>
            <w:shd w:val="clear" w:color="auto" w:fill="DEEAF6"/>
          </w:tcPr>
          <w:p w14:paraId="5E20D2BA" w14:textId="77777777" w:rsidR="00C52806" w:rsidRPr="005C6487" w:rsidRDefault="00C52806" w:rsidP="008409F5">
            <w:pPr>
              <w:spacing w:before="40" w:after="40"/>
              <w:jc w:val="center"/>
            </w:pPr>
            <w:r w:rsidRPr="005C6487">
              <w:lastRenderedPageBreak/>
              <w:t>8</w:t>
            </w:r>
          </w:p>
        </w:tc>
        <w:tc>
          <w:tcPr>
            <w:tcW w:w="3662" w:type="dxa"/>
            <w:shd w:val="clear" w:color="auto" w:fill="DEEAF6"/>
          </w:tcPr>
          <w:p w14:paraId="2C411625" w14:textId="77777777" w:rsidR="00C52806" w:rsidRPr="005C6487" w:rsidRDefault="00C52806" w:rsidP="00612854">
            <w:pPr>
              <w:spacing w:before="40" w:after="40"/>
              <w:jc w:val="left"/>
              <w:rPr>
                <w:rFonts w:cs="Arial"/>
              </w:rPr>
            </w:pPr>
            <w:r w:rsidRPr="005C6487">
              <w:rPr>
                <w:rFonts w:cs="Arial"/>
              </w:rPr>
              <w:t xml:space="preserve">Elements of Forward Audit Plan are reviewed at Perinatal Assurance Group. </w:t>
            </w:r>
          </w:p>
        </w:tc>
        <w:tc>
          <w:tcPr>
            <w:tcW w:w="3691" w:type="dxa"/>
            <w:shd w:val="clear" w:color="auto" w:fill="DEEAF6"/>
          </w:tcPr>
          <w:p w14:paraId="57FB447C" w14:textId="77777777" w:rsidR="00C52806" w:rsidRPr="005C6487" w:rsidRDefault="00C52806" w:rsidP="00612854">
            <w:pPr>
              <w:spacing w:before="40" w:after="40"/>
              <w:jc w:val="left"/>
              <w:rPr>
                <w:rFonts w:cs="Arial"/>
              </w:rPr>
            </w:pPr>
            <w:r w:rsidRPr="005C6487">
              <w:rPr>
                <w:rFonts w:cs="Arial"/>
              </w:rPr>
              <w:t>Elements of Forward Audit Plan is reviewed at Perinatal Committee and overview is maintained at COEG (and monitored by WG).</w:t>
            </w:r>
          </w:p>
        </w:tc>
        <w:tc>
          <w:tcPr>
            <w:tcW w:w="3929" w:type="dxa"/>
            <w:shd w:val="clear" w:color="auto" w:fill="DEEAF6"/>
          </w:tcPr>
          <w:p w14:paraId="5D7F27FB" w14:textId="77777777" w:rsidR="00C52806" w:rsidRPr="005C6487" w:rsidRDefault="00C52806" w:rsidP="00612854">
            <w:pPr>
              <w:spacing w:before="40" w:after="40"/>
              <w:jc w:val="left"/>
              <w:rPr>
                <w:rFonts w:cs="Arial"/>
              </w:rPr>
            </w:pPr>
            <w:r w:rsidRPr="005C6487">
              <w:rPr>
                <w:rFonts w:cs="Arial"/>
              </w:rPr>
              <w:t>Chair and Oversight Panel members of the external review for 18 months to provide assurance and scrutiny in relation to progress in addressing actions and recommendations.</w:t>
            </w:r>
          </w:p>
        </w:tc>
        <w:tc>
          <w:tcPr>
            <w:tcW w:w="1768" w:type="dxa"/>
            <w:shd w:val="clear" w:color="auto" w:fill="FFC000"/>
            <w:vAlign w:val="center"/>
          </w:tcPr>
          <w:p w14:paraId="722DA757" w14:textId="77777777" w:rsidR="00C52806" w:rsidRPr="005C6487" w:rsidRDefault="00C52806" w:rsidP="008409F5">
            <w:pPr>
              <w:spacing w:before="40" w:after="40"/>
              <w:jc w:val="center"/>
            </w:pPr>
            <w:r w:rsidRPr="005C6487">
              <w:t>Limited</w:t>
            </w:r>
          </w:p>
        </w:tc>
      </w:tr>
      <w:tr w:rsidR="00C52806" w:rsidRPr="005C6487" w14:paraId="4DB3F43C" w14:textId="77777777" w:rsidTr="005F19D9">
        <w:trPr>
          <w:trHeight w:val="352"/>
        </w:trPr>
        <w:tc>
          <w:tcPr>
            <w:tcW w:w="898" w:type="dxa"/>
            <w:shd w:val="clear" w:color="auto" w:fill="DEEAF6"/>
          </w:tcPr>
          <w:p w14:paraId="42488FE6" w14:textId="77777777" w:rsidR="00C52806" w:rsidRPr="005C6487" w:rsidRDefault="00C52806" w:rsidP="008409F5">
            <w:pPr>
              <w:spacing w:before="40" w:after="40"/>
              <w:jc w:val="center"/>
            </w:pPr>
            <w:r w:rsidRPr="005C6487">
              <w:t>5</w:t>
            </w:r>
          </w:p>
        </w:tc>
        <w:tc>
          <w:tcPr>
            <w:tcW w:w="3662" w:type="dxa"/>
            <w:shd w:val="clear" w:color="auto" w:fill="DEEAF6"/>
          </w:tcPr>
          <w:p w14:paraId="74C533FB" w14:textId="0703F392" w:rsidR="00C52806" w:rsidRPr="005C6487" w:rsidRDefault="005F19D9" w:rsidP="00612854">
            <w:pPr>
              <w:spacing w:before="40" w:after="40"/>
              <w:jc w:val="left"/>
              <w:rPr>
                <w:rFonts w:cs="Arial"/>
              </w:rPr>
            </w:pPr>
            <w:r>
              <w:rPr>
                <w:rFonts w:cs="Arial"/>
              </w:rPr>
              <w:t>Monthly r</w:t>
            </w:r>
            <w:r w:rsidR="00C52806" w:rsidRPr="005C6487">
              <w:rPr>
                <w:rFonts w:cs="Arial"/>
              </w:rPr>
              <w:t>eporting of compliance rate for completion of annual Infant Fetal Surveillance training by clinical Maternity staff at Perinatal Committee.</w:t>
            </w:r>
            <w:r>
              <w:rPr>
                <w:rFonts w:cs="Arial"/>
              </w:rPr>
              <w:t xml:space="preserve"> </w:t>
            </w:r>
            <w:r w:rsidRPr="005F19D9">
              <w:rPr>
                <w:rFonts w:cs="Arial"/>
                <w:color w:val="FF0000"/>
              </w:rPr>
              <w:t>Compliance is in line with or exceed national targets consistently.</w:t>
            </w:r>
            <w:r w:rsidR="00C52806" w:rsidRPr="005F19D9">
              <w:rPr>
                <w:rFonts w:cs="Arial"/>
                <w:color w:val="FF0000"/>
              </w:rPr>
              <w:t xml:space="preserve"> </w:t>
            </w:r>
          </w:p>
        </w:tc>
        <w:tc>
          <w:tcPr>
            <w:tcW w:w="3691" w:type="dxa"/>
            <w:shd w:val="clear" w:color="auto" w:fill="DEEAF6"/>
          </w:tcPr>
          <w:p w14:paraId="4C6824AF" w14:textId="77777777" w:rsidR="00C52806" w:rsidRPr="005C6487" w:rsidRDefault="00C52806" w:rsidP="00612854">
            <w:pPr>
              <w:spacing w:before="40" w:after="40"/>
              <w:jc w:val="left"/>
            </w:pPr>
            <w:r w:rsidRPr="005C6487">
              <w:rPr>
                <w:rFonts w:cs="Arial"/>
              </w:rPr>
              <w:t>Board oversight of service improvement using agreed outcome, process and experience measures via the Perinatal Committee – Chairs report presented at Board level meetings.</w:t>
            </w:r>
          </w:p>
        </w:tc>
        <w:tc>
          <w:tcPr>
            <w:tcW w:w="3929" w:type="dxa"/>
            <w:shd w:val="clear" w:color="auto" w:fill="DEEAF6"/>
          </w:tcPr>
          <w:p w14:paraId="52543B32" w14:textId="77777777" w:rsidR="00C52806" w:rsidRPr="005C6487" w:rsidRDefault="00C52806" w:rsidP="00612854">
            <w:pPr>
              <w:spacing w:before="40" w:after="40"/>
              <w:jc w:val="left"/>
            </w:pPr>
            <w:r w:rsidRPr="005C6487">
              <w:rPr>
                <w:rFonts w:cs="Arial"/>
              </w:rPr>
              <w:t>Chair and Oversight Panel members of the external review for 18 months to provide assurance and scrutiny in relation to progress in addressing actions and recommendations.</w:t>
            </w:r>
          </w:p>
        </w:tc>
        <w:tc>
          <w:tcPr>
            <w:tcW w:w="1768" w:type="dxa"/>
            <w:shd w:val="clear" w:color="auto" w:fill="92D050"/>
            <w:vAlign w:val="center"/>
          </w:tcPr>
          <w:p w14:paraId="046FBD0B" w14:textId="570D78E1" w:rsidR="00C52806" w:rsidRPr="005C6487" w:rsidRDefault="005F19D9" w:rsidP="008409F5">
            <w:pPr>
              <w:spacing w:before="40" w:after="40"/>
              <w:jc w:val="center"/>
            </w:pPr>
            <w:r w:rsidRPr="005F19D9">
              <w:rPr>
                <w:color w:val="FF0000"/>
              </w:rPr>
              <w:t>Substantial</w:t>
            </w:r>
          </w:p>
        </w:tc>
      </w:tr>
      <w:tr w:rsidR="005A2401" w:rsidRPr="005C6487" w14:paraId="453533AA" w14:textId="77777777" w:rsidTr="005F19D9">
        <w:trPr>
          <w:trHeight w:val="352"/>
        </w:trPr>
        <w:tc>
          <w:tcPr>
            <w:tcW w:w="898" w:type="dxa"/>
            <w:shd w:val="clear" w:color="auto" w:fill="DEEAF6"/>
          </w:tcPr>
          <w:p w14:paraId="1A3169D8" w14:textId="250BE58A" w:rsidR="005A2401" w:rsidRPr="005A2401" w:rsidRDefault="005A2401" w:rsidP="008409F5">
            <w:pPr>
              <w:spacing w:before="40" w:after="40"/>
              <w:jc w:val="center"/>
              <w:rPr>
                <w:color w:val="FF0000"/>
              </w:rPr>
            </w:pPr>
            <w:r w:rsidRPr="005A2401">
              <w:rPr>
                <w:color w:val="FF0000"/>
              </w:rPr>
              <w:t>9</w:t>
            </w:r>
          </w:p>
        </w:tc>
        <w:tc>
          <w:tcPr>
            <w:tcW w:w="3662" w:type="dxa"/>
            <w:shd w:val="clear" w:color="auto" w:fill="DEEAF6"/>
          </w:tcPr>
          <w:p w14:paraId="74B63BBD" w14:textId="73F8BD01" w:rsidR="005A2401" w:rsidRPr="005A2401" w:rsidRDefault="005A2401" w:rsidP="00612854">
            <w:pPr>
              <w:spacing w:before="40" w:after="40"/>
              <w:jc w:val="left"/>
              <w:rPr>
                <w:rFonts w:cs="Arial"/>
                <w:color w:val="FF0000"/>
              </w:rPr>
            </w:pPr>
            <w:r w:rsidRPr="005A2401">
              <w:rPr>
                <w:rFonts w:cs="Arial"/>
                <w:color w:val="FF0000"/>
              </w:rPr>
              <w:t>Reporting against Perinatal Improvement Plan (PIP) to Perinatal Programme Board, chaired by Chief Executive.</w:t>
            </w:r>
          </w:p>
        </w:tc>
        <w:tc>
          <w:tcPr>
            <w:tcW w:w="3691" w:type="dxa"/>
            <w:shd w:val="clear" w:color="auto" w:fill="DEEAF6"/>
          </w:tcPr>
          <w:p w14:paraId="0E1EAB50" w14:textId="77777777" w:rsidR="005A2401" w:rsidRPr="005C6487" w:rsidRDefault="005A2401" w:rsidP="00612854">
            <w:pPr>
              <w:spacing w:before="40" w:after="40"/>
              <w:jc w:val="left"/>
              <w:rPr>
                <w:rFonts w:cs="Arial"/>
              </w:rPr>
            </w:pPr>
          </w:p>
        </w:tc>
        <w:tc>
          <w:tcPr>
            <w:tcW w:w="3929" w:type="dxa"/>
            <w:shd w:val="clear" w:color="auto" w:fill="DEEAF6"/>
          </w:tcPr>
          <w:p w14:paraId="499ED409" w14:textId="77777777" w:rsidR="005A2401" w:rsidRPr="005C6487" w:rsidRDefault="005A2401" w:rsidP="00612854">
            <w:pPr>
              <w:spacing w:before="40" w:after="40"/>
              <w:jc w:val="left"/>
              <w:rPr>
                <w:rFonts w:cs="Arial"/>
              </w:rPr>
            </w:pPr>
          </w:p>
        </w:tc>
        <w:tc>
          <w:tcPr>
            <w:tcW w:w="1768" w:type="dxa"/>
            <w:shd w:val="clear" w:color="auto" w:fill="92D050"/>
            <w:vAlign w:val="center"/>
          </w:tcPr>
          <w:p w14:paraId="6D392B0B" w14:textId="00B5E897" w:rsidR="005A2401" w:rsidRPr="005F19D9" w:rsidRDefault="005A2401" w:rsidP="008409F5">
            <w:pPr>
              <w:spacing w:before="40" w:after="40"/>
              <w:jc w:val="center"/>
              <w:rPr>
                <w:color w:val="FF0000"/>
              </w:rPr>
            </w:pPr>
            <w:r>
              <w:rPr>
                <w:color w:val="FF0000"/>
              </w:rPr>
              <w:t>Substantial</w:t>
            </w:r>
          </w:p>
        </w:tc>
      </w:tr>
      <w:tr w:rsidR="00C52806" w:rsidRPr="005C6487" w14:paraId="2A2B72CD" w14:textId="77777777" w:rsidTr="00A015AA">
        <w:trPr>
          <w:trHeight w:val="537"/>
        </w:trPr>
        <w:tc>
          <w:tcPr>
            <w:tcW w:w="898" w:type="dxa"/>
            <w:tcBorders>
              <w:left w:val="nil"/>
              <w:bottom w:val="nil"/>
            </w:tcBorders>
          </w:tcPr>
          <w:p w14:paraId="0BAD8634" w14:textId="77777777" w:rsidR="00C52806" w:rsidRPr="005C6487" w:rsidRDefault="00C52806" w:rsidP="008409F5">
            <w:pPr>
              <w:spacing w:before="40" w:after="40"/>
              <w:jc w:val="center"/>
            </w:pPr>
          </w:p>
        </w:tc>
        <w:tc>
          <w:tcPr>
            <w:tcW w:w="11282" w:type="dxa"/>
            <w:gridSpan w:val="3"/>
            <w:tcBorders>
              <w:right w:val="single" w:sz="4" w:space="0" w:color="auto"/>
            </w:tcBorders>
            <w:shd w:val="clear" w:color="auto" w:fill="DEEAF6"/>
          </w:tcPr>
          <w:p w14:paraId="1B023BA8" w14:textId="77777777" w:rsidR="00C52806" w:rsidRPr="005C6487" w:rsidRDefault="00C52806" w:rsidP="008409F5">
            <w:pPr>
              <w:spacing w:before="40" w:after="40"/>
              <w:rPr>
                <w:rFonts w:cs="Calibri"/>
                <w:b/>
                <w:bCs/>
              </w:rPr>
            </w:pPr>
            <w:r w:rsidRPr="005C6487">
              <w:rPr>
                <w:rFonts w:cs="Calibri"/>
                <w:b/>
                <w:bCs/>
              </w:rPr>
              <w:t>Current Overall Assurance Rating</w:t>
            </w:r>
          </w:p>
          <w:p w14:paraId="3FB74970" w14:textId="77777777" w:rsidR="00C52806" w:rsidRPr="005C6487" w:rsidRDefault="00C52806" w:rsidP="008409F5"/>
        </w:tc>
        <w:tc>
          <w:tcPr>
            <w:tcW w:w="1768" w:type="dxa"/>
            <w:tcBorders>
              <w:top w:val="single" w:sz="4" w:space="0" w:color="auto"/>
              <w:left w:val="single" w:sz="4" w:space="0" w:color="auto"/>
              <w:right w:val="single" w:sz="4" w:space="0" w:color="auto"/>
            </w:tcBorders>
            <w:shd w:val="clear" w:color="auto" w:fill="FFFF00"/>
            <w:vAlign w:val="center"/>
          </w:tcPr>
          <w:p w14:paraId="75892A5F" w14:textId="77777777" w:rsidR="00C52806" w:rsidRPr="005C6487" w:rsidRDefault="00C52806" w:rsidP="008409F5">
            <w:pPr>
              <w:spacing w:before="40" w:after="40"/>
              <w:jc w:val="center"/>
              <w:rPr>
                <w:rFonts w:cs="Calibri"/>
                <w:b/>
                <w:bCs/>
              </w:rPr>
            </w:pPr>
            <w:r w:rsidRPr="005C6487">
              <w:rPr>
                <w:rFonts w:cs="Calibri"/>
                <w:b/>
                <w:bCs/>
              </w:rPr>
              <w:t>Good</w:t>
            </w:r>
          </w:p>
        </w:tc>
      </w:tr>
    </w:tbl>
    <w:p w14:paraId="5FDFF8B7" w14:textId="77777777" w:rsidR="00C52806" w:rsidRPr="005C6487" w:rsidRDefault="00C52806" w:rsidP="00C5280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8"/>
        <w:gridCol w:w="3472"/>
        <w:gridCol w:w="5747"/>
        <w:gridCol w:w="1447"/>
        <w:gridCol w:w="1345"/>
        <w:gridCol w:w="1509"/>
      </w:tblGrid>
      <w:tr w:rsidR="00C52806" w:rsidRPr="005C6487" w14:paraId="2D1E5153" w14:textId="77777777" w:rsidTr="00F81055">
        <w:tc>
          <w:tcPr>
            <w:tcW w:w="3900" w:type="dxa"/>
            <w:gridSpan w:val="2"/>
            <w:shd w:val="clear" w:color="auto" w:fill="BF8F00"/>
            <w:vAlign w:val="center"/>
          </w:tcPr>
          <w:p w14:paraId="2E5560F2" w14:textId="359E5AF2" w:rsidR="00612854" w:rsidRPr="005C6487" w:rsidRDefault="00C52806" w:rsidP="00612854">
            <w:pPr>
              <w:spacing w:before="40" w:after="40"/>
              <w:jc w:val="left"/>
            </w:pPr>
            <w:r w:rsidRPr="005C6487">
              <w:rPr>
                <w:rFonts w:cs="Calibri"/>
                <w:b/>
                <w:bCs/>
              </w:rPr>
              <w:t>Gaps in Control and/or Assurance</w:t>
            </w:r>
          </w:p>
          <w:p w14:paraId="4A4C9F6E" w14:textId="594BF311" w:rsidR="00C52806" w:rsidRPr="005C6487" w:rsidRDefault="00C52806" w:rsidP="008409F5">
            <w:pPr>
              <w:spacing w:before="40" w:after="40"/>
              <w:jc w:val="left"/>
            </w:pPr>
          </w:p>
        </w:tc>
        <w:tc>
          <w:tcPr>
            <w:tcW w:w="5747" w:type="dxa"/>
            <w:shd w:val="clear" w:color="auto" w:fill="BF8F00"/>
            <w:vAlign w:val="center"/>
          </w:tcPr>
          <w:p w14:paraId="5836BF8F" w14:textId="1713B741" w:rsidR="00C52806" w:rsidRPr="005C6487" w:rsidRDefault="00C52806" w:rsidP="00612854">
            <w:pPr>
              <w:spacing w:before="40" w:after="40"/>
              <w:jc w:val="left"/>
            </w:pPr>
            <w:r w:rsidRPr="005C6487">
              <w:rPr>
                <w:rFonts w:cs="Calibri"/>
                <w:b/>
                <w:bCs/>
              </w:rPr>
              <w:t>Actions to Address Gaps in Control and/or Assurance</w:t>
            </w:r>
          </w:p>
        </w:tc>
        <w:tc>
          <w:tcPr>
            <w:tcW w:w="1447" w:type="dxa"/>
            <w:shd w:val="clear" w:color="auto" w:fill="BF8F00"/>
            <w:vAlign w:val="center"/>
          </w:tcPr>
          <w:p w14:paraId="475FA4CB" w14:textId="77777777" w:rsidR="00C52806" w:rsidRPr="005C6487" w:rsidRDefault="00C52806" w:rsidP="008409F5">
            <w:pPr>
              <w:spacing w:before="40" w:after="40"/>
              <w:jc w:val="center"/>
            </w:pPr>
            <w:r w:rsidRPr="005C6487">
              <w:rPr>
                <w:rFonts w:cs="Calibri"/>
                <w:b/>
                <w:bCs/>
              </w:rPr>
              <w:t>Lead Director</w:t>
            </w:r>
          </w:p>
        </w:tc>
        <w:tc>
          <w:tcPr>
            <w:tcW w:w="1345" w:type="dxa"/>
            <w:shd w:val="clear" w:color="auto" w:fill="BF8F00"/>
            <w:vAlign w:val="center"/>
          </w:tcPr>
          <w:p w14:paraId="3B41E367" w14:textId="77777777" w:rsidR="00C52806" w:rsidRPr="005C6487" w:rsidRDefault="00C52806" w:rsidP="008409F5">
            <w:pPr>
              <w:spacing w:before="40" w:after="40"/>
              <w:jc w:val="center"/>
            </w:pPr>
            <w:r w:rsidRPr="005C6487">
              <w:rPr>
                <w:rFonts w:cs="Calibri"/>
                <w:b/>
                <w:bCs/>
              </w:rPr>
              <w:t>Due Date</w:t>
            </w:r>
          </w:p>
        </w:tc>
        <w:tc>
          <w:tcPr>
            <w:tcW w:w="1509" w:type="dxa"/>
            <w:shd w:val="clear" w:color="auto" w:fill="BF8F00"/>
            <w:vAlign w:val="center"/>
          </w:tcPr>
          <w:p w14:paraId="69BDB038" w14:textId="77777777" w:rsidR="00C52806" w:rsidRPr="005C6487" w:rsidRDefault="00C52806" w:rsidP="008409F5">
            <w:pPr>
              <w:spacing w:before="40" w:after="40"/>
              <w:jc w:val="center"/>
            </w:pPr>
            <w:r w:rsidRPr="005C6487">
              <w:rPr>
                <w:rFonts w:cs="Calibri"/>
                <w:b/>
                <w:bCs/>
              </w:rPr>
              <w:t>Progress</w:t>
            </w:r>
          </w:p>
        </w:tc>
      </w:tr>
      <w:tr w:rsidR="0080382B" w:rsidRPr="005C6487" w14:paraId="10704424" w14:textId="77777777" w:rsidTr="00F81055">
        <w:tc>
          <w:tcPr>
            <w:tcW w:w="428" w:type="dxa"/>
            <w:shd w:val="clear" w:color="auto" w:fill="FFF2CC"/>
          </w:tcPr>
          <w:p w14:paraId="7F22B617" w14:textId="58078D8A" w:rsidR="0080382B" w:rsidRPr="00AF30CA" w:rsidRDefault="005A2401" w:rsidP="0080382B">
            <w:pPr>
              <w:spacing w:before="40" w:after="40"/>
              <w:jc w:val="left"/>
              <w:rPr>
                <w:color w:val="FF0000"/>
              </w:rPr>
            </w:pPr>
            <w:r w:rsidRPr="00AF30CA">
              <w:rPr>
                <w:color w:val="FF0000"/>
              </w:rPr>
              <w:t>1</w:t>
            </w:r>
          </w:p>
        </w:tc>
        <w:tc>
          <w:tcPr>
            <w:tcW w:w="3472" w:type="dxa"/>
            <w:shd w:val="clear" w:color="auto" w:fill="FFF2CC"/>
          </w:tcPr>
          <w:p w14:paraId="71B0817F" w14:textId="4743C44D" w:rsidR="0080382B" w:rsidRPr="00AF30CA" w:rsidRDefault="005A2401" w:rsidP="0080382B">
            <w:pPr>
              <w:spacing w:before="40" w:after="40"/>
              <w:jc w:val="left"/>
              <w:rPr>
                <w:color w:val="FF0000"/>
              </w:rPr>
            </w:pPr>
            <w:r w:rsidRPr="00AF30CA">
              <w:rPr>
                <w:color w:val="FF0000"/>
              </w:rPr>
              <w:t>Latest Audit outputs submitted to Welsh Risk Pool to be considered internally.</w:t>
            </w:r>
          </w:p>
        </w:tc>
        <w:tc>
          <w:tcPr>
            <w:tcW w:w="5747" w:type="dxa"/>
            <w:shd w:val="clear" w:color="auto" w:fill="FFF2CC"/>
          </w:tcPr>
          <w:p w14:paraId="1B64C9C5" w14:textId="38A14050" w:rsidR="0080382B" w:rsidRPr="00AF30CA" w:rsidRDefault="0080382B" w:rsidP="0080382B">
            <w:pPr>
              <w:spacing w:before="40" w:after="40"/>
              <w:jc w:val="left"/>
              <w:rPr>
                <w:color w:val="FF0000"/>
              </w:rPr>
            </w:pPr>
            <w:r w:rsidRPr="00AF30CA">
              <w:rPr>
                <w:color w:val="FF0000"/>
              </w:rPr>
              <w:t xml:space="preserve"> </w:t>
            </w:r>
            <w:r w:rsidR="005A2401" w:rsidRPr="00AF30CA">
              <w:rPr>
                <w:color w:val="FF0000"/>
              </w:rPr>
              <w:t>Audit report to be noted at Perinatal Assurance Group in September</w:t>
            </w:r>
          </w:p>
        </w:tc>
        <w:tc>
          <w:tcPr>
            <w:tcW w:w="1447" w:type="dxa"/>
            <w:shd w:val="clear" w:color="auto" w:fill="FFF2CC"/>
          </w:tcPr>
          <w:p w14:paraId="049D3BF3" w14:textId="28C5E25D" w:rsidR="0080382B" w:rsidRPr="00AF30CA" w:rsidRDefault="005A2401" w:rsidP="0080382B">
            <w:pPr>
              <w:spacing w:before="40" w:after="40"/>
              <w:jc w:val="center"/>
              <w:rPr>
                <w:color w:val="FF0000"/>
              </w:rPr>
            </w:pPr>
            <w:r w:rsidRPr="00AF30CA">
              <w:rPr>
                <w:color w:val="FF0000"/>
              </w:rPr>
              <w:t>CD of Midwifery</w:t>
            </w:r>
          </w:p>
        </w:tc>
        <w:tc>
          <w:tcPr>
            <w:tcW w:w="1345" w:type="dxa"/>
            <w:shd w:val="clear" w:color="auto" w:fill="FFF2CC"/>
          </w:tcPr>
          <w:p w14:paraId="1F11814B" w14:textId="30882195" w:rsidR="0080382B" w:rsidRPr="00AF30CA" w:rsidRDefault="005A2401" w:rsidP="0080382B">
            <w:pPr>
              <w:spacing w:before="40" w:after="40"/>
              <w:jc w:val="center"/>
              <w:rPr>
                <w:color w:val="FF0000"/>
              </w:rPr>
            </w:pPr>
            <w:r w:rsidRPr="00AF30CA">
              <w:rPr>
                <w:color w:val="FF0000"/>
              </w:rPr>
              <w:t>30/09/2026</w:t>
            </w:r>
          </w:p>
        </w:tc>
        <w:tc>
          <w:tcPr>
            <w:tcW w:w="1509" w:type="dxa"/>
            <w:shd w:val="clear" w:color="auto" w:fill="FFF2CC"/>
          </w:tcPr>
          <w:p w14:paraId="7D99CD92" w14:textId="3B425320" w:rsidR="0080382B" w:rsidRPr="00AF30CA" w:rsidRDefault="005A2401" w:rsidP="0080382B">
            <w:pPr>
              <w:spacing w:before="40" w:after="40"/>
              <w:jc w:val="center"/>
              <w:rPr>
                <w:color w:val="FF0000"/>
              </w:rPr>
            </w:pPr>
            <w:r w:rsidRPr="00AF30CA">
              <w:rPr>
                <w:color w:val="FF0000"/>
              </w:rPr>
              <w:t>On Track</w:t>
            </w:r>
          </w:p>
        </w:tc>
      </w:tr>
      <w:tr w:rsidR="005A2401" w:rsidRPr="005C6487" w14:paraId="0505527A" w14:textId="77777777" w:rsidTr="00BB0E49">
        <w:tc>
          <w:tcPr>
            <w:tcW w:w="428" w:type="dxa"/>
            <w:shd w:val="clear" w:color="auto" w:fill="FFF2CC"/>
          </w:tcPr>
          <w:p w14:paraId="0B73125D" w14:textId="34CDD906" w:rsidR="005A2401" w:rsidRPr="00AF30CA" w:rsidRDefault="005A2401" w:rsidP="005A2401">
            <w:pPr>
              <w:spacing w:before="40" w:after="40"/>
              <w:jc w:val="center"/>
              <w:rPr>
                <w:color w:val="FF0000"/>
              </w:rPr>
            </w:pPr>
            <w:r w:rsidRPr="00AF30CA">
              <w:rPr>
                <w:color w:val="FF0000"/>
              </w:rPr>
              <w:t>2</w:t>
            </w:r>
          </w:p>
        </w:tc>
        <w:tc>
          <w:tcPr>
            <w:tcW w:w="3472" w:type="dxa"/>
            <w:shd w:val="clear" w:color="auto" w:fill="FFF2CC"/>
          </w:tcPr>
          <w:p w14:paraId="58943A86" w14:textId="41D68F87" w:rsidR="005A2401" w:rsidRPr="00AF30CA" w:rsidRDefault="005A2401" w:rsidP="005A2401">
            <w:pPr>
              <w:spacing w:before="40" w:after="40"/>
              <w:jc w:val="left"/>
              <w:rPr>
                <w:color w:val="FF0000"/>
              </w:rPr>
            </w:pPr>
            <w:r w:rsidRPr="00AF30CA">
              <w:rPr>
                <w:color w:val="FF0000"/>
              </w:rPr>
              <w:t>Need to transition programme arrangements into business as usual.</w:t>
            </w:r>
          </w:p>
        </w:tc>
        <w:tc>
          <w:tcPr>
            <w:tcW w:w="5747" w:type="dxa"/>
            <w:shd w:val="clear" w:color="auto" w:fill="FFF2CC"/>
          </w:tcPr>
          <w:p w14:paraId="4995FE1F" w14:textId="5F4CF872" w:rsidR="005A2401" w:rsidRPr="00AF30CA" w:rsidRDefault="005A2401" w:rsidP="005A2401">
            <w:pPr>
              <w:spacing w:before="40" w:after="40"/>
              <w:jc w:val="left"/>
              <w:rPr>
                <w:color w:val="FF0000"/>
              </w:rPr>
            </w:pPr>
            <w:r w:rsidRPr="00AF30CA">
              <w:rPr>
                <w:color w:val="FF0000"/>
              </w:rPr>
              <w:t>Reviewing the PIP action plan metrics, cross-referencing Perinatal Committee reporting to Board, to create a single report that moves the PIP into business as usual</w:t>
            </w:r>
          </w:p>
        </w:tc>
        <w:tc>
          <w:tcPr>
            <w:tcW w:w="1447" w:type="dxa"/>
            <w:shd w:val="clear" w:color="auto" w:fill="FFF2CC"/>
          </w:tcPr>
          <w:p w14:paraId="1A42C421" w14:textId="49521D0A" w:rsidR="005A2401" w:rsidRPr="00AF30CA" w:rsidRDefault="005A2401" w:rsidP="005A2401">
            <w:pPr>
              <w:spacing w:before="40" w:after="40"/>
              <w:jc w:val="center"/>
              <w:rPr>
                <w:color w:val="FF0000"/>
              </w:rPr>
            </w:pPr>
            <w:r w:rsidRPr="00AF30CA">
              <w:rPr>
                <w:color w:val="FF0000"/>
              </w:rPr>
              <w:t>CD of Midwifery</w:t>
            </w:r>
          </w:p>
        </w:tc>
        <w:tc>
          <w:tcPr>
            <w:tcW w:w="1345" w:type="dxa"/>
            <w:shd w:val="clear" w:color="auto" w:fill="FFF2CC"/>
          </w:tcPr>
          <w:p w14:paraId="0E6AE9CD" w14:textId="52D532B8" w:rsidR="005A2401" w:rsidRPr="00AF30CA" w:rsidRDefault="005A2401" w:rsidP="005A2401">
            <w:pPr>
              <w:spacing w:before="40" w:after="40"/>
              <w:jc w:val="center"/>
              <w:rPr>
                <w:color w:val="FF0000"/>
              </w:rPr>
            </w:pPr>
            <w:r w:rsidRPr="00AF30CA">
              <w:rPr>
                <w:color w:val="FF0000"/>
              </w:rPr>
              <w:t>31/01/2027</w:t>
            </w:r>
          </w:p>
        </w:tc>
        <w:tc>
          <w:tcPr>
            <w:tcW w:w="1509" w:type="dxa"/>
            <w:shd w:val="clear" w:color="auto" w:fill="FFF2CC"/>
          </w:tcPr>
          <w:p w14:paraId="36981FB6" w14:textId="6680D5B4" w:rsidR="005A2401" w:rsidRPr="00AF30CA" w:rsidRDefault="005A2401" w:rsidP="005A2401">
            <w:pPr>
              <w:spacing w:before="40" w:after="40"/>
              <w:jc w:val="center"/>
              <w:rPr>
                <w:color w:val="FF0000"/>
              </w:rPr>
            </w:pPr>
            <w:r w:rsidRPr="00AF30CA">
              <w:rPr>
                <w:color w:val="FF0000"/>
              </w:rPr>
              <w:t>On Track</w:t>
            </w:r>
          </w:p>
        </w:tc>
      </w:tr>
    </w:tbl>
    <w:p w14:paraId="3839BF21" w14:textId="77777777" w:rsidR="00C52806" w:rsidRPr="005C6487" w:rsidRDefault="00C52806" w:rsidP="00C5280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48"/>
      </w:tblGrid>
      <w:tr w:rsidR="00C52806" w:rsidRPr="005C6487" w14:paraId="5AF1A5C6" w14:textId="77777777" w:rsidTr="008409F5">
        <w:tc>
          <w:tcPr>
            <w:tcW w:w="21147" w:type="dxa"/>
          </w:tcPr>
          <w:p w14:paraId="1A66204B" w14:textId="77777777" w:rsidR="00C52806" w:rsidRPr="005C6487" w:rsidRDefault="00C52806" w:rsidP="008409F5">
            <w:pPr>
              <w:spacing w:before="40" w:after="40"/>
              <w:rPr>
                <w:b/>
                <w:bCs/>
              </w:rPr>
            </w:pPr>
            <w:r w:rsidRPr="005C6487">
              <w:rPr>
                <w:b/>
                <w:bCs/>
              </w:rPr>
              <w:t>Additional Comments</w:t>
            </w:r>
          </w:p>
        </w:tc>
      </w:tr>
      <w:tr w:rsidR="00C52806" w:rsidRPr="005C6487" w14:paraId="3484E044" w14:textId="77777777" w:rsidTr="008409F5">
        <w:tc>
          <w:tcPr>
            <w:tcW w:w="21147" w:type="dxa"/>
          </w:tcPr>
          <w:p w14:paraId="4AAB9BCD" w14:textId="0A63216C" w:rsidR="005F19D9" w:rsidRPr="005C6487" w:rsidRDefault="005F19D9" w:rsidP="00185DE6">
            <w:pPr>
              <w:spacing w:before="40" w:after="40"/>
            </w:pPr>
            <w:r w:rsidRPr="005F19D9">
              <w:rPr>
                <w:color w:val="FF0000"/>
              </w:rPr>
              <w:t>2</w:t>
            </w:r>
            <w:r>
              <w:rPr>
                <w:color w:val="FF0000"/>
              </w:rPr>
              <w:t>1</w:t>
            </w:r>
            <w:r w:rsidRPr="005F19D9">
              <w:rPr>
                <w:color w:val="FF0000"/>
              </w:rPr>
              <w:t>/08/2026: Reviewed &amp; Updated by CD of Midwifery. Assurance in respect of fetal surveillance training compliance increased.</w:t>
            </w:r>
            <w:r w:rsidR="001C6583">
              <w:rPr>
                <w:color w:val="FF0000"/>
              </w:rPr>
              <w:t xml:space="preserve"> </w:t>
            </w:r>
            <w:r w:rsidR="00130FDC">
              <w:rPr>
                <w:color w:val="FF0000"/>
              </w:rPr>
              <w:t>Next actions added.</w:t>
            </w:r>
          </w:p>
        </w:tc>
      </w:tr>
    </w:tbl>
    <w:p w14:paraId="689C4D8B" w14:textId="77777777" w:rsidR="00C52806" w:rsidRPr="005C6487" w:rsidRDefault="00C52806" w:rsidP="00C5280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5"/>
        <w:gridCol w:w="12983"/>
      </w:tblGrid>
      <w:tr w:rsidR="00E941C0" w:rsidRPr="005C6487" w14:paraId="70107AD2" w14:textId="77777777" w:rsidTr="00AD480C">
        <w:tc>
          <w:tcPr>
            <w:tcW w:w="965" w:type="dxa"/>
            <w:tcBorders>
              <w:top w:val="single" w:sz="4" w:space="0" w:color="auto"/>
              <w:left w:val="single" w:sz="4" w:space="0" w:color="auto"/>
              <w:bottom w:val="single" w:sz="4" w:space="0" w:color="auto"/>
              <w:right w:val="single" w:sz="4" w:space="0" w:color="auto"/>
            </w:tcBorders>
            <w:shd w:val="clear" w:color="auto" w:fill="F4B083"/>
            <w:hideMark/>
          </w:tcPr>
          <w:p w14:paraId="574E66D7" w14:textId="77777777" w:rsidR="00E941C0" w:rsidRPr="005C6487" w:rsidRDefault="00E941C0" w:rsidP="001512F2">
            <w:pPr>
              <w:spacing w:before="40" w:after="40"/>
              <w:rPr>
                <w:rFonts w:cs="Calibri"/>
                <w:b/>
                <w:bCs/>
              </w:rPr>
            </w:pPr>
            <w:bookmarkStart w:id="2" w:name="_Hlk222311332"/>
            <w:bookmarkEnd w:id="0"/>
            <w:r w:rsidRPr="005C6487">
              <w:rPr>
                <w:rFonts w:cs="Calibri"/>
                <w:b/>
                <w:bCs/>
              </w:rPr>
              <w:lastRenderedPageBreak/>
              <w:t>Risk ID Number</w:t>
            </w:r>
          </w:p>
          <w:p w14:paraId="75CC2DCE" w14:textId="77777777" w:rsidR="00E941C0" w:rsidRPr="005C6487" w:rsidRDefault="00E941C0" w:rsidP="001512F2">
            <w:pPr>
              <w:spacing w:before="40" w:after="40"/>
              <w:jc w:val="center"/>
              <w:rPr>
                <w:rFonts w:cs="Calibri"/>
                <w:b/>
                <w:bCs/>
              </w:rPr>
            </w:pPr>
            <w:r w:rsidRPr="005C6487">
              <w:rPr>
                <w:rFonts w:cs="Calibri"/>
                <w:b/>
                <w:bCs/>
              </w:rPr>
              <w:t>SRR 2.7</w:t>
            </w:r>
          </w:p>
        </w:tc>
        <w:tc>
          <w:tcPr>
            <w:tcW w:w="12983" w:type="dxa"/>
            <w:tcBorders>
              <w:top w:val="single" w:sz="4" w:space="0" w:color="auto"/>
              <w:left w:val="single" w:sz="4" w:space="0" w:color="auto"/>
              <w:bottom w:val="single" w:sz="4" w:space="0" w:color="auto"/>
              <w:right w:val="single" w:sz="4" w:space="0" w:color="auto"/>
            </w:tcBorders>
            <w:shd w:val="clear" w:color="auto" w:fill="FBE4D5"/>
            <w:hideMark/>
          </w:tcPr>
          <w:p w14:paraId="350620A9" w14:textId="464EE306" w:rsidR="00E941C0" w:rsidRPr="005C6487" w:rsidRDefault="00E941C0" w:rsidP="00612854">
            <w:pPr>
              <w:spacing w:before="40" w:after="40"/>
              <w:jc w:val="left"/>
              <w:rPr>
                <w:rFonts w:cs="Calibri"/>
                <w:b/>
              </w:rPr>
            </w:pPr>
            <w:r w:rsidRPr="005C6487">
              <w:rPr>
                <w:rFonts w:cs="Calibri"/>
                <w:b/>
              </w:rPr>
              <w:t xml:space="preserve">Risk Label – </w:t>
            </w:r>
            <w:r w:rsidRPr="005C6487">
              <w:rPr>
                <w:rFonts w:cs="Arial"/>
                <w:b/>
                <w:bCs/>
              </w:rPr>
              <w:t xml:space="preserve">Mental Health </w:t>
            </w:r>
          </w:p>
          <w:p w14:paraId="4C96CE6C" w14:textId="09866EAB" w:rsidR="00E941C0" w:rsidRPr="005C6487" w:rsidRDefault="00E941C0" w:rsidP="00612854">
            <w:pPr>
              <w:spacing w:before="40" w:after="40"/>
              <w:jc w:val="left"/>
              <w:rPr>
                <w:rFonts w:cs="Calibri"/>
              </w:rPr>
            </w:pPr>
            <w:r w:rsidRPr="005C6487">
              <w:rPr>
                <w:rFonts w:cs="Calibri"/>
                <w:b/>
                <w:bCs/>
              </w:rPr>
              <w:t xml:space="preserve">Risk Description – </w:t>
            </w:r>
            <w:r w:rsidRPr="005C6487">
              <w:rPr>
                <w:rFonts w:cs="Calibri"/>
              </w:rPr>
              <w:t>If we do not organise ourselves effectively, and secure and direct sufficient resource and effort to priority areas set out within our mental health and learning disability transformation plan, then there is a risk that we will not transform our environments and the delivery of care sufficiently and in a timely way in line with the recommendations of the mental health transformation plan and in line with the All-Wales Strategy for Mental Health &amp; Wellbeing. This may result in poor patient experience, outcomes and at worst incidents of avoidable harm.</w:t>
            </w:r>
          </w:p>
          <w:p w14:paraId="5079E9F0" w14:textId="77777777" w:rsidR="00E941C0" w:rsidRPr="005C6487" w:rsidRDefault="00E941C0" w:rsidP="001512F2">
            <w:pPr>
              <w:spacing w:before="40" w:after="40"/>
              <w:rPr>
                <w:rFonts w:cs="Calibri"/>
              </w:rPr>
            </w:pPr>
          </w:p>
        </w:tc>
      </w:tr>
    </w:tbl>
    <w:p w14:paraId="4344B3F0" w14:textId="77777777" w:rsidR="00E941C0" w:rsidRPr="005C6487" w:rsidRDefault="00E941C0" w:rsidP="00E941C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4"/>
        <w:gridCol w:w="554"/>
        <w:gridCol w:w="541"/>
        <w:gridCol w:w="924"/>
        <w:gridCol w:w="554"/>
        <w:gridCol w:w="823"/>
        <w:gridCol w:w="454"/>
        <w:gridCol w:w="762"/>
        <w:gridCol w:w="437"/>
        <w:gridCol w:w="917"/>
        <w:gridCol w:w="263"/>
        <w:gridCol w:w="6"/>
        <w:gridCol w:w="1129"/>
        <w:gridCol w:w="11"/>
        <w:gridCol w:w="465"/>
        <w:gridCol w:w="493"/>
        <w:gridCol w:w="16"/>
        <w:gridCol w:w="886"/>
        <w:gridCol w:w="21"/>
        <w:gridCol w:w="856"/>
        <w:gridCol w:w="27"/>
        <w:gridCol w:w="832"/>
        <w:gridCol w:w="32"/>
        <w:gridCol w:w="812"/>
        <w:gridCol w:w="37"/>
        <w:gridCol w:w="801"/>
        <w:gridCol w:w="11"/>
      </w:tblGrid>
      <w:tr w:rsidR="00E941C0" w:rsidRPr="005C6487" w14:paraId="5FDB965D" w14:textId="77777777" w:rsidTr="00A4234A">
        <w:trPr>
          <w:gridAfter w:val="1"/>
          <w:wAfter w:w="11" w:type="dxa"/>
        </w:trPr>
        <w:tc>
          <w:tcPr>
            <w:tcW w:w="1838" w:type="dxa"/>
            <w:gridSpan w:val="2"/>
            <w:tcBorders>
              <w:top w:val="single" w:sz="4" w:space="0" w:color="auto"/>
              <w:left w:val="single" w:sz="4" w:space="0" w:color="auto"/>
              <w:bottom w:val="single" w:sz="4" w:space="0" w:color="auto"/>
              <w:right w:val="single" w:sz="4" w:space="0" w:color="auto"/>
            </w:tcBorders>
            <w:shd w:val="clear" w:color="auto" w:fill="F4B083"/>
            <w:hideMark/>
          </w:tcPr>
          <w:p w14:paraId="3DB7DC86" w14:textId="77777777" w:rsidR="00E941C0" w:rsidRPr="005C6487" w:rsidRDefault="00E941C0" w:rsidP="001512F2">
            <w:pPr>
              <w:spacing w:before="40" w:after="40"/>
            </w:pPr>
            <w:r w:rsidRPr="005C6487">
              <w:rPr>
                <w:b/>
                <w:bCs/>
              </w:rPr>
              <w:t>Risk Score</w:t>
            </w:r>
          </w:p>
        </w:tc>
        <w:tc>
          <w:tcPr>
            <w:tcW w:w="1465" w:type="dxa"/>
            <w:gridSpan w:val="2"/>
            <w:tcBorders>
              <w:top w:val="single" w:sz="4" w:space="0" w:color="auto"/>
              <w:left w:val="single" w:sz="4" w:space="0" w:color="auto"/>
              <w:bottom w:val="single" w:sz="4" w:space="0" w:color="auto"/>
              <w:right w:val="single" w:sz="4" w:space="0" w:color="auto"/>
            </w:tcBorders>
            <w:shd w:val="clear" w:color="auto" w:fill="F4B083"/>
            <w:hideMark/>
          </w:tcPr>
          <w:p w14:paraId="5193CE74" w14:textId="77777777" w:rsidR="00E941C0" w:rsidRPr="005C6487" w:rsidRDefault="00E941C0" w:rsidP="001512F2">
            <w:pPr>
              <w:spacing w:before="40" w:after="40"/>
              <w:jc w:val="center"/>
              <w:rPr>
                <w:b/>
                <w:bCs/>
              </w:rPr>
            </w:pPr>
            <w:r w:rsidRPr="005C6487">
              <w:rPr>
                <w:b/>
                <w:bCs/>
              </w:rPr>
              <w:t>Consequence</w:t>
            </w:r>
          </w:p>
        </w:tc>
        <w:tc>
          <w:tcPr>
            <w:tcW w:w="1377" w:type="dxa"/>
            <w:gridSpan w:val="2"/>
            <w:tcBorders>
              <w:top w:val="single" w:sz="4" w:space="0" w:color="auto"/>
              <w:left w:val="single" w:sz="4" w:space="0" w:color="auto"/>
              <w:bottom w:val="single" w:sz="4" w:space="0" w:color="auto"/>
              <w:right w:val="single" w:sz="4" w:space="0" w:color="auto"/>
            </w:tcBorders>
            <w:shd w:val="clear" w:color="auto" w:fill="F4B083"/>
            <w:hideMark/>
          </w:tcPr>
          <w:p w14:paraId="2E6426D0" w14:textId="77777777" w:rsidR="00E941C0" w:rsidRPr="005C6487" w:rsidRDefault="00E941C0" w:rsidP="001512F2">
            <w:pPr>
              <w:spacing w:before="40" w:after="40"/>
              <w:jc w:val="center"/>
            </w:pPr>
            <w:r w:rsidRPr="005C6487">
              <w:rPr>
                <w:b/>
                <w:bCs/>
              </w:rPr>
              <w:t>Likelihood</w:t>
            </w:r>
          </w:p>
        </w:tc>
        <w:tc>
          <w:tcPr>
            <w:tcW w:w="1216" w:type="dxa"/>
            <w:gridSpan w:val="2"/>
            <w:tcBorders>
              <w:top w:val="single" w:sz="4" w:space="0" w:color="auto"/>
              <w:left w:val="single" w:sz="4" w:space="0" w:color="auto"/>
              <w:bottom w:val="single" w:sz="4" w:space="0" w:color="auto"/>
              <w:right w:val="single" w:sz="4" w:space="0" w:color="auto"/>
            </w:tcBorders>
            <w:shd w:val="clear" w:color="auto" w:fill="F4B083"/>
            <w:hideMark/>
          </w:tcPr>
          <w:p w14:paraId="5331B7E7" w14:textId="77777777" w:rsidR="00E941C0" w:rsidRPr="005C6487" w:rsidRDefault="00E941C0" w:rsidP="001512F2">
            <w:pPr>
              <w:spacing w:before="40" w:after="40"/>
              <w:jc w:val="center"/>
            </w:pPr>
            <w:r w:rsidRPr="005C6487">
              <w:rPr>
                <w:b/>
                <w:bCs/>
              </w:rPr>
              <w:t>Overall Score</w:t>
            </w:r>
          </w:p>
        </w:tc>
        <w:tc>
          <w:tcPr>
            <w:tcW w:w="1354" w:type="dxa"/>
            <w:gridSpan w:val="2"/>
            <w:tcBorders>
              <w:top w:val="single" w:sz="4" w:space="0" w:color="auto"/>
              <w:left w:val="single" w:sz="4" w:space="0" w:color="auto"/>
              <w:bottom w:val="single" w:sz="4" w:space="0" w:color="auto"/>
              <w:right w:val="single" w:sz="4" w:space="0" w:color="auto"/>
            </w:tcBorders>
            <w:shd w:val="clear" w:color="auto" w:fill="F4B083"/>
            <w:hideMark/>
          </w:tcPr>
          <w:p w14:paraId="3568F78E" w14:textId="77777777" w:rsidR="00E941C0" w:rsidRPr="005C6487" w:rsidRDefault="00E941C0" w:rsidP="001512F2">
            <w:pPr>
              <w:spacing w:before="40" w:after="40"/>
              <w:jc w:val="center"/>
            </w:pPr>
            <w:r w:rsidRPr="005C6487">
              <w:rPr>
                <w:b/>
                <w:bCs/>
              </w:rPr>
              <w:t>Trend</w:t>
            </w:r>
          </w:p>
        </w:tc>
        <w:tc>
          <w:tcPr>
            <w:tcW w:w="1874" w:type="dxa"/>
            <w:gridSpan w:val="5"/>
            <w:tcBorders>
              <w:top w:val="single" w:sz="4" w:space="0" w:color="auto"/>
              <w:left w:val="single" w:sz="4" w:space="0" w:color="auto"/>
              <w:bottom w:val="single" w:sz="4" w:space="0" w:color="auto"/>
              <w:right w:val="single" w:sz="4" w:space="0" w:color="auto"/>
            </w:tcBorders>
            <w:shd w:val="clear" w:color="auto" w:fill="F4B083"/>
            <w:hideMark/>
          </w:tcPr>
          <w:p w14:paraId="16EDC5E0" w14:textId="77777777" w:rsidR="00E941C0" w:rsidRPr="005C6487" w:rsidRDefault="00E941C0" w:rsidP="001512F2">
            <w:pPr>
              <w:spacing w:before="40" w:after="40"/>
            </w:pPr>
            <w:r w:rsidRPr="005C6487">
              <w:rPr>
                <w:rFonts w:cs="Calibri"/>
                <w:b/>
                <w:bCs/>
              </w:rPr>
              <w:t>Strategic Objective</w:t>
            </w:r>
          </w:p>
        </w:tc>
        <w:tc>
          <w:tcPr>
            <w:tcW w:w="4813" w:type="dxa"/>
            <w:gridSpan w:val="11"/>
            <w:tcBorders>
              <w:top w:val="single" w:sz="4" w:space="0" w:color="auto"/>
              <w:left w:val="single" w:sz="4" w:space="0" w:color="auto"/>
              <w:bottom w:val="single" w:sz="4" w:space="0" w:color="auto"/>
              <w:right w:val="single" w:sz="4" w:space="0" w:color="auto"/>
            </w:tcBorders>
            <w:shd w:val="clear" w:color="auto" w:fill="FBE4D5"/>
            <w:vAlign w:val="center"/>
            <w:hideMark/>
          </w:tcPr>
          <w:p w14:paraId="3ACCDA32" w14:textId="405428A8" w:rsidR="00E941C0" w:rsidRPr="005C6487" w:rsidRDefault="00431268" w:rsidP="00612854">
            <w:pPr>
              <w:spacing w:before="40" w:after="40"/>
              <w:jc w:val="left"/>
              <w:rPr>
                <w:b/>
                <w:bCs/>
              </w:rPr>
            </w:pPr>
            <w:r w:rsidRPr="005C6487">
              <w:rPr>
                <w:rFonts w:cs="Calibri"/>
                <w:b/>
                <w:bCs/>
              </w:rPr>
              <w:t>Care is high quality, safe, efficient and delivers the best possible outcomes for people in partnerships</w:t>
            </w:r>
          </w:p>
        </w:tc>
      </w:tr>
      <w:tr w:rsidR="00E941C0" w:rsidRPr="005C6487" w14:paraId="40C683B2" w14:textId="77777777" w:rsidTr="00A4234A">
        <w:trPr>
          <w:gridAfter w:val="1"/>
          <w:wAfter w:w="11" w:type="dxa"/>
          <w:trHeight w:val="673"/>
        </w:trPr>
        <w:tc>
          <w:tcPr>
            <w:tcW w:w="1838" w:type="dxa"/>
            <w:gridSpan w:val="2"/>
            <w:tcBorders>
              <w:top w:val="single" w:sz="4" w:space="0" w:color="auto"/>
              <w:left w:val="single" w:sz="4" w:space="0" w:color="auto"/>
              <w:bottom w:val="single" w:sz="4" w:space="0" w:color="auto"/>
              <w:right w:val="single" w:sz="4" w:space="0" w:color="auto"/>
            </w:tcBorders>
            <w:shd w:val="clear" w:color="auto" w:fill="F4B083"/>
            <w:hideMark/>
          </w:tcPr>
          <w:p w14:paraId="062464B3" w14:textId="77777777" w:rsidR="00E941C0" w:rsidRPr="005C6487" w:rsidRDefault="00E941C0" w:rsidP="001512F2">
            <w:pPr>
              <w:spacing w:before="40" w:after="40"/>
            </w:pPr>
            <w:r w:rsidRPr="005C6487">
              <w:rPr>
                <w:b/>
                <w:bCs/>
              </w:rPr>
              <w:t>Inherent Score</w:t>
            </w:r>
          </w:p>
        </w:tc>
        <w:tc>
          <w:tcPr>
            <w:tcW w:w="1465" w:type="dxa"/>
            <w:gridSpan w:val="2"/>
            <w:tcBorders>
              <w:top w:val="single" w:sz="4" w:space="0" w:color="auto"/>
              <w:left w:val="single" w:sz="4" w:space="0" w:color="auto"/>
              <w:bottom w:val="single" w:sz="4" w:space="0" w:color="auto"/>
              <w:right w:val="single" w:sz="4" w:space="0" w:color="auto"/>
            </w:tcBorders>
            <w:shd w:val="clear" w:color="auto" w:fill="FBE4D5"/>
          </w:tcPr>
          <w:p w14:paraId="3D37E49E" w14:textId="77777777" w:rsidR="00E941C0" w:rsidRPr="005C6487" w:rsidRDefault="00E941C0" w:rsidP="001512F2">
            <w:pPr>
              <w:spacing w:before="40" w:after="40"/>
              <w:jc w:val="center"/>
            </w:pPr>
            <w:r w:rsidRPr="005C6487">
              <w:t>4</w:t>
            </w:r>
          </w:p>
        </w:tc>
        <w:tc>
          <w:tcPr>
            <w:tcW w:w="1377" w:type="dxa"/>
            <w:gridSpan w:val="2"/>
            <w:tcBorders>
              <w:top w:val="single" w:sz="4" w:space="0" w:color="auto"/>
              <w:left w:val="single" w:sz="4" w:space="0" w:color="auto"/>
              <w:bottom w:val="single" w:sz="4" w:space="0" w:color="auto"/>
              <w:right w:val="single" w:sz="4" w:space="0" w:color="auto"/>
            </w:tcBorders>
            <w:shd w:val="clear" w:color="auto" w:fill="FBE4D5"/>
          </w:tcPr>
          <w:p w14:paraId="244A6714" w14:textId="77777777" w:rsidR="00E941C0" w:rsidRPr="005C6487" w:rsidRDefault="00E941C0" w:rsidP="001512F2">
            <w:pPr>
              <w:spacing w:before="40" w:after="40"/>
              <w:jc w:val="center"/>
            </w:pPr>
            <w:r w:rsidRPr="005C6487">
              <w:t>5</w:t>
            </w:r>
          </w:p>
        </w:tc>
        <w:tc>
          <w:tcPr>
            <w:tcW w:w="1216" w:type="dxa"/>
            <w:gridSpan w:val="2"/>
            <w:tcBorders>
              <w:top w:val="single" w:sz="4" w:space="0" w:color="auto"/>
              <w:left w:val="single" w:sz="4" w:space="0" w:color="auto"/>
              <w:bottom w:val="single" w:sz="4" w:space="0" w:color="auto"/>
              <w:right w:val="single" w:sz="4" w:space="0" w:color="auto"/>
            </w:tcBorders>
            <w:shd w:val="clear" w:color="auto" w:fill="FBE4D5"/>
          </w:tcPr>
          <w:p w14:paraId="55613066" w14:textId="77777777" w:rsidR="00E941C0" w:rsidRPr="005C6487" w:rsidRDefault="00E941C0" w:rsidP="001512F2">
            <w:pPr>
              <w:spacing w:before="40" w:after="40"/>
              <w:jc w:val="center"/>
            </w:pPr>
            <w:r w:rsidRPr="005C6487">
              <w:t>20</w:t>
            </w:r>
          </w:p>
        </w:tc>
        <w:tc>
          <w:tcPr>
            <w:tcW w:w="1354" w:type="dxa"/>
            <w:gridSpan w:val="2"/>
            <w:vMerge w:val="restart"/>
            <w:tcBorders>
              <w:top w:val="single" w:sz="4" w:space="0" w:color="auto"/>
              <w:left w:val="single" w:sz="4" w:space="0" w:color="auto"/>
              <w:bottom w:val="single" w:sz="4" w:space="0" w:color="auto"/>
              <w:right w:val="single" w:sz="4" w:space="0" w:color="auto"/>
            </w:tcBorders>
            <w:shd w:val="clear" w:color="auto" w:fill="FBE4D5"/>
            <w:vAlign w:val="center"/>
            <w:hideMark/>
          </w:tcPr>
          <w:p w14:paraId="0C8A937F" w14:textId="77777777" w:rsidR="00E941C0" w:rsidRPr="005C6487" w:rsidRDefault="00516B13" w:rsidP="001512F2">
            <w:pPr>
              <w:spacing w:before="40" w:after="40"/>
              <w:jc w:val="center"/>
            </w:pPr>
            <w:r w:rsidRPr="005C6487">
              <w:rPr>
                <w:sz w:val="72"/>
                <w:szCs w:val="72"/>
              </w:rPr>
              <w:sym w:font="Wingdings" w:char="F0F3"/>
            </w:r>
          </w:p>
        </w:tc>
        <w:tc>
          <w:tcPr>
            <w:tcW w:w="1874" w:type="dxa"/>
            <w:gridSpan w:val="5"/>
            <w:tcBorders>
              <w:top w:val="single" w:sz="4" w:space="0" w:color="auto"/>
              <w:left w:val="single" w:sz="4" w:space="0" w:color="auto"/>
              <w:bottom w:val="single" w:sz="4" w:space="0" w:color="auto"/>
              <w:right w:val="single" w:sz="4" w:space="0" w:color="auto"/>
            </w:tcBorders>
            <w:shd w:val="clear" w:color="auto" w:fill="F4B083"/>
            <w:vAlign w:val="center"/>
            <w:hideMark/>
          </w:tcPr>
          <w:p w14:paraId="3B492BD4" w14:textId="77777777" w:rsidR="00E941C0" w:rsidRPr="005C6487" w:rsidRDefault="00E941C0" w:rsidP="001512F2">
            <w:pPr>
              <w:spacing w:before="40" w:after="40"/>
            </w:pPr>
            <w:r w:rsidRPr="005C6487">
              <w:rPr>
                <w:rFonts w:cs="Calibri"/>
                <w:b/>
                <w:bCs/>
              </w:rPr>
              <w:t>Lead Director / Risk Owner</w:t>
            </w:r>
          </w:p>
        </w:tc>
        <w:tc>
          <w:tcPr>
            <w:tcW w:w="4813" w:type="dxa"/>
            <w:gridSpan w:val="11"/>
            <w:tcBorders>
              <w:top w:val="single" w:sz="4" w:space="0" w:color="auto"/>
              <w:left w:val="single" w:sz="4" w:space="0" w:color="auto"/>
              <w:bottom w:val="single" w:sz="4" w:space="0" w:color="auto"/>
              <w:right w:val="single" w:sz="4" w:space="0" w:color="auto"/>
            </w:tcBorders>
            <w:shd w:val="clear" w:color="auto" w:fill="FBE4D5"/>
            <w:vAlign w:val="center"/>
            <w:hideMark/>
          </w:tcPr>
          <w:p w14:paraId="012342CE" w14:textId="0EBC3D0F" w:rsidR="00E941C0" w:rsidRPr="005C6487" w:rsidRDefault="006B78CE" w:rsidP="00612854">
            <w:pPr>
              <w:spacing w:before="40" w:after="40"/>
              <w:jc w:val="left"/>
              <w:rPr>
                <w:b/>
                <w:bCs/>
              </w:rPr>
            </w:pPr>
            <w:r w:rsidRPr="005C6487">
              <w:rPr>
                <w:rFonts w:eastAsia="+mn-ea" w:cs="+mn-cs"/>
                <w:b/>
                <w:bCs/>
                <w:kern w:val="24"/>
              </w:rPr>
              <w:t>Chief Operating Officer</w:t>
            </w:r>
          </w:p>
        </w:tc>
      </w:tr>
      <w:tr w:rsidR="00E941C0" w:rsidRPr="005C6487" w14:paraId="173E5C31" w14:textId="77777777" w:rsidTr="00A4234A">
        <w:trPr>
          <w:gridAfter w:val="1"/>
          <w:wAfter w:w="11" w:type="dxa"/>
        </w:trPr>
        <w:tc>
          <w:tcPr>
            <w:tcW w:w="1838" w:type="dxa"/>
            <w:gridSpan w:val="2"/>
            <w:tcBorders>
              <w:top w:val="single" w:sz="4" w:space="0" w:color="auto"/>
              <w:left w:val="single" w:sz="4" w:space="0" w:color="auto"/>
              <w:bottom w:val="single" w:sz="4" w:space="0" w:color="auto"/>
              <w:right w:val="single" w:sz="4" w:space="0" w:color="auto"/>
            </w:tcBorders>
            <w:shd w:val="clear" w:color="auto" w:fill="F4B083"/>
            <w:vAlign w:val="center"/>
            <w:hideMark/>
          </w:tcPr>
          <w:p w14:paraId="1AB7199C" w14:textId="77777777" w:rsidR="00E941C0" w:rsidRPr="005C6487" w:rsidRDefault="00E941C0" w:rsidP="001512F2">
            <w:pPr>
              <w:pBdr>
                <w:top w:val="single" w:sz="18" w:space="0" w:color="auto" w:shadow="1"/>
                <w:left w:val="single" w:sz="18" w:space="0" w:color="auto" w:shadow="1"/>
                <w:bottom w:val="single" w:sz="18" w:space="0" w:color="auto" w:shadow="1"/>
                <w:right w:val="single" w:sz="18" w:space="0" w:color="auto" w:shadow="1"/>
              </w:pBdr>
              <w:spacing w:before="40" w:after="40"/>
              <w:rPr>
                <w:b/>
                <w:bCs/>
                <w:sz w:val="28"/>
                <w:szCs w:val="28"/>
              </w:rPr>
            </w:pPr>
            <w:r w:rsidRPr="005C6487">
              <w:rPr>
                <w:b/>
                <w:bCs/>
                <w:sz w:val="28"/>
                <w:szCs w:val="28"/>
              </w:rPr>
              <w:t>Current Score</w:t>
            </w:r>
          </w:p>
        </w:tc>
        <w:tc>
          <w:tcPr>
            <w:tcW w:w="1465"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7D5E41B8" w14:textId="77777777" w:rsidR="00E941C0" w:rsidRPr="005C6487" w:rsidRDefault="00E941C0" w:rsidP="001512F2">
            <w:pPr>
              <w:pBdr>
                <w:top w:val="single" w:sz="18" w:space="0" w:color="auto" w:shadow="1"/>
                <w:left w:val="single" w:sz="18" w:space="0" w:color="auto" w:shadow="1"/>
                <w:bottom w:val="single" w:sz="18" w:space="0" w:color="auto" w:shadow="1"/>
                <w:right w:val="single" w:sz="18" w:space="0" w:color="auto" w:shadow="1"/>
              </w:pBdr>
              <w:spacing w:before="40" w:after="40"/>
              <w:jc w:val="center"/>
              <w:rPr>
                <w:b/>
                <w:bCs/>
                <w:sz w:val="28"/>
                <w:szCs w:val="28"/>
              </w:rPr>
            </w:pPr>
            <w:r w:rsidRPr="005C6487">
              <w:rPr>
                <w:b/>
                <w:bCs/>
                <w:sz w:val="28"/>
                <w:szCs w:val="28"/>
              </w:rPr>
              <w:t>4</w:t>
            </w:r>
          </w:p>
        </w:tc>
        <w:tc>
          <w:tcPr>
            <w:tcW w:w="1377"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240C3E0F" w14:textId="77777777" w:rsidR="00E941C0" w:rsidRPr="005C6487" w:rsidRDefault="00E941C0" w:rsidP="001512F2">
            <w:pPr>
              <w:pBdr>
                <w:top w:val="single" w:sz="18" w:space="0" w:color="auto" w:shadow="1"/>
                <w:left w:val="single" w:sz="18" w:space="0" w:color="auto" w:shadow="1"/>
                <w:bottom w:val="single" w:sz="18" w:space="0" w:color="auto" w:shadow="1"/>
                <w:right w:val="single" w:sz="18" w:space="0" w:color="auto" w:shadow="1"/>
              </w:pBdr>
              <w:spacing w:before="40" w:after="40"/>
              <w:jc w:val="center"/>
              <w:rPr>
                <w:b/>
                <w:bCs/>
                <w:sz w:val="28"/>
                <w:szCs w:val="28"/>
              </w:rPr>
            </w:pPr>
            <w:r w:rsidRPr="005C6487">
              <w:rPr>
                <w:b/>
                <w:bCs/>
                <w:sz w:val="28"/>
                <w:szCs w:val="28"/>
              </w:rPr>
              <w:t>4</w:t>
            </w:r>
          </w:p>
        </w:tc>
        <w:tc>
          <w:tcPr>
            <w:tcW w:w="1216"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04B59600" w14:textId="77777777" w:rsidR="00E941C0" w:rsidRPr="005C6487" w:rsidRDefault="00E941C0" w:rsidP="001512F2">
            <w:pPr>
              <w:pBdr>
                <w:top w:val="single" w:sz="18" w:space="0" w:color="auto" w:shadow="1"/>
                <w:left w:val="single" w:sz="18" w:space="0" w:color="auto" w:shadow="1"/>
                <w:bottom w:val="single" w:sz="18" w:space="0" w:color="auto" w:shadow="1"/>
                <w:right w:val="single" w:sz="18" w:space="0" w:color="auto" w:shadow="1"/>
              </w:pBdr>
              <w:spacing w:before="40" w:after="40"/>
              <w:jc w:val="center"/>
              <w:rPr>
                <w:b/>
                <w:bCs/>
                <w:sz w:val="28"/>
                <w:szCs w:val="28"/>
              </w:rPr>
            </w:pPr>
            <w:r w:rsidRPr="005C6487">
              <w:rPr>
                <w:b/>
                <w:bCs/>
                <w:sz w:val="28"/>
                <w:szCs w:val="28"/>
              </w:rPr>
              <w:t>16</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5483B97" w14:textId="77777777" w:rsidR="00E941C0" w:rsidRPr="005C6487" w:rsidRDefault="00E941C0" w:rsidP="001512F2">
            <w:pPr>
              <w:jc w:val="left"/>
            </w:pPr>
          </w:p>
        </w:tc>
        <w:tc>
          <w:tcPr>
            <w:tcW w:w="1874" w:type="dxa"/>
            <w:gridSpan w:val="5"/>
            <w:tcBorders>
              <w:top w:val="single" w:sz="4" w:space="0" w:color="auto"/>
              <w:left w:val="single" w:sz="4" w:space="0" w:color="auto"/>
              <w:bottom w:val="single" w:sz="4" w:space="0" w:color="auto"/>
              <w:right w:val="single" w:sz="4" w:space="0" w:color="auto"/>
            </w:tcBorders>
            <w:shd w:val="clear" w:color="auto" w:fill="F4B083"/>
            <w:vAlign w:val="center"/>
            <w:hideMark/>
          </w:tcPr>
          <w:p w14:paraId="7F22F588" w14:textId="77777777" w:rsidR="00E941C0" w:rsidRPr="005C6487" w:rsidRDefault="00E941C0" w:rsidP="001512F2">
            <w:pPr>
              <w:spacing w:before="40"/>
              <w:rPr>
                <w:rFonts w:cs="Calibri"/>
                <w:b/>
                <w:bCs/>
              </w:rPr>
            </w:pPr>
            <w:r w:rsidRPr="005C6487">
              <w:rPr>
                <w:rFonts w:cs="Calibri"/>
                <w:b/>
                <w:bCs/>
              </w:rPr>
              <w:t>Monitoring</w:t>
            </w:r>
          </w:p>
          <w:p w14:paraId="7B324EE6" w14:textId="77777777" w:rsidR="00E941C0" w:rsidRPr="005C6487" w:rsidRDefault="00E941C0" w:rsidP="001512F2">
            <w:pPr>
              <w:spacing w:after="40"/>
            </w:pPr>
            <w:r w:rsidRPr="005C6487">
              <w:rPr>
                <w:rFonts w:cs="Calibri"/>
                <w:b/>
                <w:bCs/>
              </w:rPr>
              <w:t>Committee</w:t>
            </w:r>
          </w:p>
        </w:tc>
        <w:tc>
          <w:tcPr>
            <w:tcW w:w="4813" w:type="dxa"/>
            <w:gridSpan w:val="11"/>
            <w:tcBorders>
              <w:top w:val="single" w:sz="4" w:space="0" w:color="auto"/>
              <w:left w:val="single" w:sz="4" w:space="0" w:color="auto"/>
              <w:bottom w:val="single" w:sz="4" w:space="0" w:color="auto"/>
              <w:right w:val="single" w:sz="4" w:space="0" w:color="auto"/>
            </w:tcBorders>
            <w:shd w:val="clear" w:color="auto" w:fill="FBE4D5"/>
            <w:vAlign w:val="center"/>
            <w:hideMark/>
          </w:tcPr>
          <w:p w14:paraId="5409CE5B" w14:textId="32194A00" w:rsidR="00E941C0" w:rsidRPr="005C6487" w:rsidRDefault="00E941C0" w:rsidP="00612854">
            <w:pPr>
              <w:spacing w:before="40" w:after="40"/>
              <w:jc w:val="left"/>
              <w:rPr>
                <w:b/>
                <w:bCs/>
              </w:rPr>
            </w:pPr>
            <w:r w:rsidRPr="005C6487">
              <w:rPr>
                <w:b/>
                <w:bCs/>
              </w:rPr>
              <w:t>Quality &amp; Safety Committee and MH and LD Transformation Program</w:t>
            </w:r>
            <w:r w:rsidR="00FB2789">
              <w:rPr>
                <w:b/>
                <w:bCs/>
              </w:rPr>
              <w:t>me</w:t>
            </w:r>
            <w:r w:rsidRPr="005C6487">
              <w:rPr>
                <w:b/>
                <w:bCs/>
              </w:rPr>
              <w:t xml:space="preserve"> Board</w:t>
            </w:r>
          </w:p>
        </w:tc>
      </w:tr>
      <w:tr w:rsidR="00E941C0" w:rsidRPr="005C6487" w14:paraId="1B2725E0" w14:textId="77777777" w:rsidTr="00A015AA">
        <w:trPr>
          <w:gridAfter w:val="1"/>
          <w:wAfter w:w="11" w:type="dxa"/>
          <w:trHeight w:val="76"/>
        </w:trPr>
        <w:tc>
          <w:tcPr>
            <w:tcW w:w="1838" w:type="dxa"/>
            <w:gridSpan w:val="2"/>
            <w:tcBorders>
              <w:top w:val="single" w:sz="4" w:space="0" w:color="auto"/>
              <w:left w:val="single" w:sz="4" w:space="0" w:color="auto"/>
              <w:bottom w:val="single" w:sz="4" w:space="0" w:color="auto"/>
              <w:right w:val="single" w:sz="4" w:space="0" w:color="auto"/>
            </w:tcBorders>
            <w:shd w:val="clear" w:color="auto" w:fill="F4B083"/>
            <w:hideMark/>
          </w:tcPr>
          <w:p w14:paraId="4E638331" w14:textId="77777777" w:rsidR="00E941C0" w:rsidRPr="005C6487" w:rsidRDefault="00E941C0" w:rsidP="001512F2">
            <w:pPr>
              <w:spacing w:before="40" w:after="40"/>
            </w:pPr>
            <w:r w:rsidRPr="005C6487">
              <w:rPr>
                <w:b/>
                <w:bCs/>
              </w:rPr>
              <w:t>Target Score</w:t>
            </w:r>
          </w:p>
        </w:tc>
        <w:tc>
          <w:tcPr>
            <w:tcW w:w="1465" w:type="dxa"/>
            <w:gridSpan w:val="2"/>
            <w:tcBorders>
              <w:top w:val="single" w:sz="4" w:space="0" w:color="auto"/>
              <w:left w:val="single" w:sz="4" w:space="0" w:color="auto"/>
              <w:bottom w:val="single" w:sz="4" w:space="0" w:color="auto"/>
              <w:right w:val="single" w:sz="4" w:space="0" w:color="auto"/>
            </w:tcBorders>
            <w:shd w:val="clear" w:color="auto" w:fill="FBE4D5"/>
          </w:tcPr>
          <w:p w14:paraId="5AACBBE7" w14:textId="77777777" w:rsidR="00E941C0" w:rsidRPr="005C6487" w:rsidRDefault="00E941C0" w:rsidP="001512F2">
            <w:pPr>
              <w:spacing w:before="40" w:after="40"/>
              <w:jc w:val="center"/>
            </w:pPr>
            <w:r w:rsidRPr="005C6487">
              <w:t>4</w:t>
            </w:r>
          </w:p>
        </w:tc>
        <w:tc>
          <w:tcPr>
            <w:tcW w:w="1377" w:type="dxa"/>
            <w:gridSpan w:val="2"/>
            <w:tcBorders>
              <w:top w:val="single" w:sz="4" w:space="0" w:color="auto"/>
              <w:left w:val="single" w:sz="4" w:space="0" w:color="auto"/>
              <w:bottom w:val="single" w:sz="4" w:space="0" w:color="auto"/>
              <w:right w:val="single" w:sz="4" w:space="0" w:color="auto"/>
            </w:tcBorders>
            <w:shd w:val="clear" w:color="auto" w:fill="FBE4D5"/>
          </w:tcPr>
          <w:p w14:paraId="2FB1633D" w14:textId="77777777" w:rsidR="00E941C0" w:rsidRPr="005C6487" w:rsidRDefault="00E941C0" w:rsidP="001512F2">
            <w:pPr>
              <w:spacing w:before="40" w:after="40"/>
              <w:jc w:val="center"/>
            </w:pPr>
            <w:r w:rsidRPr="005C6487">
              <w:t>2</w:t>
            </w:r>
          </w:p>
        </w:tc>
        <w:tc>
          <w:tcPr>
            <w:tcW w:w="1216" w:type="dxa"/>
            <w:gridSpan w:val="2"/>
            <w:tcBorders>
              <w:top w:val="single" w:sz="4" w:space="0" w:color="auto"/>
              <w:left w:val="single" w:sz="4" w:space="0" w:color="auto"/>
              <w:bottom w:val="single" w:sz="4" w:space="0" w:color="auto"/>
              <w:right w:val="single" w:sz="4" w:space="0" w:color="auto"/>
            </w:tcBorders>
            <w:shd w:val="clear" w:color="auto" w:fill="FBE4D5"/>
          </w:tcPr>
          <w:p w14:paraId="4338D83A" w14:textId="77777777" w:rsidR="00E941C0" w:rsidRPr="005C6487" w:rsidRDefault="00E941C0" w:rsidP="001512F2">
            <w:pPr>
              <w:spacing w:before="40" w:after="40"/>
              <w:jc w:val="center"/>
            </w:pPr>
            <w:r w:rsidRPr="005C6487">
              <w:t>8</w:t>
            </w:r>
          </w:p>
        </w:tc>
        <w:tc>
          <w:tcPr>
            <w:tcW w:w="1354" w:type="dxa"/>
            <w:gridSpan w:val="2"/>
            <w:tcBorders>
              <w:top w:val="single" w:sz="4" w:space="0" w:color="auto"/>
              <w:left w:val="single" w:sz="4" w:space="0" w:color="auto"/>
              <w:bottom w:val="single" w:sz="4" w:space="0" w:color="auto"/>
              <w:right w:val="single" w:sz="4" w:space="0" w:color="auto"/>
            </w:tcBorders>
            <w:shd w:val="clear" w:color="auto" w:fill="F4B083"/>
            <w:vAlign w:val="center"/>
            <w:hideMark/>
          </w:tcPr>
          <w:p w14:paraId="76CC0454" w14:textId="77777777" w:rsidR="00E941C0" w:rsidRPr="005C6487" w:rsidRDefault="00E941C0" w:rsidP="001512F2">
            <w:pPr>
              <w:spacing w:before="40" w:after="40"/>
              <w:jc w:val="center"/>
              <w:rPr>
                <w:b/>
                <w:bCs/>
              </w:rPr>
            </w:pPr>
            <w:r w:rsidRPr="005C6487">
              <w:rPr>
                <w:b/>
                <w:bCs/>
              </w:rPr>
              <w:t>N/A</w:t>
            </w:r>
          </w:p>
        </w:tc>
        <w:tc>
          <w:tcPr>
            <w:tcW w:w="1874" w:type="dxa"/>
            <w:gridSpan w:val="5"/>
            <w:tcBorders>
              <w:top w:val="single" w:sz="4" w:space="0" w:color="auto"/>
              <w:left w:val="single" w:sz="4" w:space="0" w:color="auto"/>
              <w:bottom w:val="single" w:sz="4" w:space="0" w:color="auto"/>
              <w:right w:val="single" w:sz="4" w:space="0" w:color="auto"/>
            </w:tcBorders>
            <w:shd w:val="clear" w:color="auto" w:fill="F4B083"/>
            <w:vAlign w:val="center"/>
            <w:hideMark/>
          </w:tcPr>
          <w:p w14:paraId="0BCF13DD" w14:textId="77777777" w:rsidR="00E941C0" w:rsidRPr="005C6487" w:rsidRDefault="00E941C0" w:rsidP="001512F2">
            <w:pPr>
              <w:spacing w:before="40" w:after="40"/>
            </w:pPr>
            <w:r w:rsidRPr="005C6487">
              <w:rPr>
                <w:rFonts w:cs="Calibri"/>
                <w:b/>
                <w:bCs/>
              </w:rPr>
              <w:t>Risk Appetite</w:t>
            </w:r>
          </w:p>
        </w:tc>
        <w:tc>
          <w:tcPr>
            <w:tcW w:w="4813" w:type="dxa"/>
            <w:gridSpan w:val="11"/>
            <w:tcBorders>
              <w:top w:val="single" w:sz="4" w:space="0" w:color="auto"/>
              <w:left w:val="single" w:sz="4" w:space="0" w:color="auto"/>
              <w:bottom w:val="single" w:sz="4" w:space="0" w:color="auto"/>
              <w:right w:val="single" w:sz="4" w:space="0" w:color="auto"/>
            </w:tcBorders>
            <w:shd w:val="clear" w:color="auto" w:fill="FBE4D5"/>
            <w:vAlign w:val="center"/>
            <w:hideMark/>
          </w:tcPr>
          <w:p w14:paraId="2239B6D1" w14:textId="77777777" w:rsidR="00E941C0" w:rsidRPr="005C6487" w:rsidRDefault="00E941C0" w:rsidP="00612854">
            <w:pPr>
              <w:spacing w:before="40" w:after="40"/>
              <w:jc w:val="left"/>
              <w:rPr>
                <w:b/>
                <w:bCs/>
              </w:rPr>
            </w:pPr>
            <w:r w:rsidRPr="005C6487">
              <w:rPr>
                <w:rFonts w:cs="Calibri"/>
                <w:b/>
                <w:bCs/>
              </w:rPr>
              <w:t>T.B.C.</w:t>
            </w:r>
          </w:p>
        </w:tc>
      </w:tr>
      <w:tr w:rsidR="00FD31D7" w:rsidRPr="005C6487" w14:paraId="56095D02" w14:textId="77777777" w:rsidTr="00A4234A">
        <w:tc>
          <w:tcPr>
            <w:tcW w:w="1284" w:type="dxa"/>
            <w:vMerge w:val="restart"/>
            <w:tcBorders>
              <w:top w:val="single" w:sz="4" w:space="0" w:color="auto"/>
              <w:left w:val="single" w:sz="4" w:space="0" w:color="auto"/>
              <w:bottom w:val="single" w:sz="4" w:space="0" w:color="auto"/>
              <w:right w:val="single" w:sz="4" w:space="0" w:color="auto"/>
            </w:tcBorders>
            <w:shd w:val="clear" w:color="auto" w:fill="F4B083"/>
            <w:vAlign w:val="center"/>
            <w:hideMark/>
          </w:tcPr>
          <w:p w14:paraId="47E4D3D2" w14:textId="77777777" w:rsidR="00FD31D7" w:rsidRPr="005C6487" w:rsidRDefault="00FD31D7" w:rsidP="00FD31D7">
            <w:pPr>
              <w:spacing w:before="40"/>
              <w:jc w:val="center"/>
              <w:rPr>
                <w:b/>
                <w:bCs/>
              </w:rPr>
            </w:pPr>
            <w:r w:rsidRPr="005C6487">
              <w:rPr>
                <w:b/>
                <w:bCs/>
              </w:rPr>
              <w:t>Risk Score</w:t>
            </w:r>
          </w:p>
          <w:p w14:paraId="309F0A23" w14:textId="77777777" w:rsidR="00FD31D7" w:rsidRPr="005C6487" w:rsidRDefault="00FD31D7" w:rsidP="00FD31D7">
            <w:pPr>
              <w:spacing w:after="40"/>
              <w:jc w:val="center"/>
              <w:rPr>
                <w:b/>
                <w:bCs/>
              </w:rPr>
            </w:pPr>
            <w:r w:rsidRPr="005C6487">
              <w:rPr>
                <w:b/>
                <w:bCs/>
              </w:rPr>
              <w:t>Over Time</w:t>
            </w:r>
          </w:p>
        </w:tc>
        <w:tc>
          <w:tcPr>
            <w:tcW w:w="1095" w:type="dxa"/>
            <w:gridSpan w:val="2"/>
            <w:tcBorders>
              <w:top w:val="single" w:sz="4" w:space="0" w:color="auto"/>
              <w:left w:val="single" w:sz="4" w:space="0" w:color="auto"/>
              <w:bottom w:val="single" w:sz="4" w:space="0" w:color="auto"/>
              <w:right w:val="single" w:sz="4" w:space="0" w:color="auto"/>
            </w:tcBorders>
            <w:shd w:val="clear" w:color="auto" w:fill="F4B083"/>
            <w:vAlign w:val="center"/>
            <w:hideMark/>
          </w:tcPr>
          <w:p w14:paraId="6054BB4D" w14:textId="45E1F412" w:rsidR="00FD31D7" w:rsidRPr="005C6487" w:rsidRDefault="00FD31D7" w:rsidP="00FD31D7">
            <w:pPr>
              <w:spacing w:before="40" w:after="40"/>
              <w:jc w:val="center"/>
              <w:rPr>
                <w:b/>
                <w:bCs/>
              </w:rPr>
            </w:pPr>
            <w:r w:rsidRPr="005C6487">
              <w:rPr>
                <w:b/>
                <w:bCs/>
              </w:rPr>
              <w:t>Nov 25</w:t>
            </w:r>
          </w:p>
        </w:tc>
        <w:tc>
          <w:tcPr>
            <w:tcW w:w="1478" w:type="dxa"/>
            <w:gridSpan w:val="2"/>
            <w:tcBorders>
              <w:top w:val="single" w:sz="4" w:space="0" w:color="auto"/>
              <w:left w:val="single" w:sz="4" w:space="0" w:color="auto"/>
              <w:bottom w:val="single" w:sz="4" w:space="0" w:color="auto"/>
              <w:right w:val="single" w:sz="4" w:space="0" w:color="auto"/>
            </w:tcBorders>
            <w:shd w:val="clear" w:color="auto" w:fill="F4B083"/>
            <w:vAlign w:val="center"/>
            <w:hideMark/>
          </w:tcPr>
          <w:p w14:paraId="2DA269F7" w14:textId="7A2CC9DF" w:rsidR="00FD31D7" w:rsidRPr="005C6487" w:rsidRDefault="00FD31D7" w:rsidP="00FD31D7">
            <w:pPr>
              <w:spacing w:before="40" w:after="40"/>
              <w:jc w:val="center"/>
              <w:rPr>
                <w:b/>
                <w:bCs/>
              </w:rPr>
            </w:pPr>
            <w:r w:rsidRPr="005C6487">
              <w:rPr>
                <w:b/>
                <w:bCs/>
              </w:rPr>
              <w:t>Dec 25</w:t>
            </w:r>
          </w:p>
        </w:tc>
        <w:tc>
          <w:tcPr>
            <w:tcW w:w="1277" w:type="dxa"/>
            <w:gridSpan w:val="2"/>
            <w:tcBorders>
              <w:top w:val="single" w:sz="4" w:space="0" w:color="auto"/>
              <w:left w:val="single" w:sz="4" w:space="0" w:color="auto"/>
              <w:bottom w:val="single" w:sz="4" w:space="0" w:color="auto"/>
              <w:right w:val="single" w:sz="4" w:space="0" w:color="auto"/>
            </w:tcBorders>
            <w:shd w:val="clear" w:color="auto" w:fill="F4B083"/>
            <w:vAlign w:val="center"/>
          </w:tcPr>
          <w:p w14:paraId="4AC7FF46" w14:textId="54207731" w:rsidR="00FD31D7" w:rsidRPr="005C6487" w:rsidRDefault="00FD31D7" w:rsidP="00FD31D7">
            <w:pPr>
              <w:spacing w:before="40" w:after="40"/>
              <w:jc w:val="center"/>
              <w:rPr>
                <w:b/>
                <w:bCs/>
              </w:rPr>
            </w:pPr>
            <w:r w:rsidRPr="005C6487">
              <w:rPr>
                <w:b/>
                <w:bCs/>
              </w:rPr>
              <w:t>Feb 26</w:t>
            </w:r>
          </w:p>
        </w:tc>
        <w:tc>
          <w:tcPr>
            <w:tcW w:w="1199" w:type="dxa"/>
            <w:gridSpan w:val="2"/>
            <w:tcBorders>
              <w:top w:val="single" w:sz="4" w:space="0" w:color="auto"/>
              <w:left w:val="single" w:sz="4" w:space="0" w:color="auto"/>
              <w:bottom w:val="single" w:sz="4" w:space="0" w:color="auto"/>
              <w:right w:val="single" w:sz="4" w:space="0" w:color="auto"/>
            </w:tcBorders>
            <w:shd w:val="clear" w:color="auto" w:fill="F4B083"/>
            <w:vAlign w:val="center"/>
          </w:tcPr>
          <w:p w14:paraId="7598F266" w14:textId="3F8F7BF3" w:rsidR="00FD31D7" w:rsidRPr="005C6487" w:rsidRDefault="00FD31D7" w:rsidP="00FD31D7">
            <w:pPr>
              <w:spacing w:before="40" w:after="40"/>
              <w:jc w:val="center"/>
              <w:rPr>
                <w:b/>
                <w:bCs/>
              </w:rPr>
            </w:pPr>
            <w:r w:rsidRPr="005C6487">
              <w:rPr>
                <w:b/>
                <w:bCs/>
              </w:rPr>
              <w:t>Apr 26</w:t>
            </w:r>
          </w:p>
        </w:tc>
        <w:tc>
          <w:tcPr>
            <w:tcW w:w="1186" w:type="dxa"/>
            <w:gridSpan w:val="3"/>
            <w:tcBorders>
              <w:top w:val="single" w:sz="4" w:space="0" w:color="auto"/>
              <w:left w:val="single" w:sz="4" w:space="0" w:color="auto"/>
              <w:bottom w:val="single" w:sz="4" w:space="0" w:color="auto"/>
              <w:right w:val="single" w:sz="4" w:space="0" w:color="auto"/>
            </w:tcBorders>
            <w:shd w:val="clear" w:color="auto" w:fill="F4B083"/>
            <w:vAlign w:val="center"/>
          </w:tcPr>
          <w:p w14:paraId="07982852" w14:textId="642432FC" w:rsidR="00FD31D7" w:rsidRPr="005C6487" w:rsidRDefault="00C271D6" w:rsidP="00FD31D7">
            <w:pPr>
              <w:spacing w:before="40" w:after="40"/>
              <w:jc w:val="center"/>
              <w:rPr>
                <w:b/>
                <w:bCs/>
              </w:rPr>
            </w:pPr>
            <w:r w:rsidRPr="005C6487">
              <w:rPr>
                <w:b/>
                <w:bCs/>
              </w:rPr>
              <w:t>Jun 26</w:t>
            </w:r>
          </w:p>
        </w:tc>
        <w:tc>
          <w:tcPr>
            <w:tcW w:w="1140" w:type="dxa"/>
            <w:gridSpan w:val="2"/>
            <w:tcBorders>
              <w:top w:val="single" w:sz="4" w:space="0" w:color="auto"/>
              <w:left w:val="single" w:sz="4" w:space="0" w:color="auto"/>
              <w:bottom w:val="single" w:sz="4" w:space="0" w:color="auto"/>
              <w:right w:val="single" w:sz="4" w:space="0" w:color="auto"/>
            </w:tcBorders>
            <w:shd w:val="clear" w:color="auto" w:fill="F4B083"/>
            <w:vAlign w:val="center"/>
          </w:tcPr>
          <w:p w14:paraId="734F8F9A" w14:textId="1D6E764A" w:rsidR="00FD31D7" w:rsidRPr="005C6487" w:rsidRDefault="00DB59F4" w:rsidP="00FD31D7">
            <w:pPr>
              <w:spacing w:before="40" w:after="40"/>
              <w:jc w:val="center"/>
              <w:rPr>
                <w:b/>
                <w:bCs/>
              </w:rPr>
            </w:pPr>
            <w:r>
              <w:rPr>
                <w:b/>
                <w:bCs/>
              </w:rPr>
              <w:t>Aug 26</w:t>
            </w:r>
          </w:p>
        </w:tc>
        <w:tc>
          <w:tcPr>
            <w:tcW w:w="974" w:type="dxa"/>
            <w:gridSpan w:val="3"/>
            <w:tcBorders>
              <w:top w:val="single" w:sz="4" w:space="0" w:color="auto"/>
              <w:left w:val="single" w:sz="4" w:space="0" w:color="auto"/>
              <w:bottom w:val="single" w:sz="4" w:space="0" w:color="auto"/>
              <w:right w:val="single" w:sz="4" w:space="0" w:color="auto"/>
            </w:tcBorders>
            <w:shd w:val="clear" w:color="auto" w:fill="F4B083"/>
            <w:vAlign w:val="center"/>
          </w:tcPr>
          <w:p w14:paraId="4E450187" w14:textId="77777777" w:rsidR="00FD31D7" w:rsidRPr="005C6487" w:rsidRDefault="00FD31D7" w:rsidP="00FD31D7">
            <w:pPr>
              <w:spacing w:before="40" w:after="40"/>
              <w:jc w:val="center"/>
              <w:rPr>
                <w:b/>
                <w:bCs/>
              </w:rPr>
            </w:pPr>
          </w:p>
        </w:tc>
        <w:tc>
          <w:tcPr>
            <w:tcW w:w="907" w:type="dxa"/>
            <w:gridSpan w:val="2"/>
            <w:tcBorders>
              <w:top w:val="single" w:sz="4" w:space="0" w:color="auto"/>
              <w:left w:val="single" w:sz="4" w:space="0" w:color="auto"/>
              <w:bottom w:val="single" w:sz="4" w:space="0" w:color="auto"/>
              <w:right w:val="single" w:sz="4" w:space="0" w:color="auto"/>
            </w:tcBorders>
            <w:shd w:val="clear" w:color="auto" w:fill="F4B083"/>
            <w:vAlign w:val="center"/>
          </w:tcPr>
          <w:p w14:paraId="4858782D" w14:textId="77777777" w:rsidR="00FD31D7" w:rsidRPr="005C6487" w:rsidRDefault="00FD31D7" w:rsidP="00FD31D7">
            <w:pPr>
              <w:spacing w:before="40" w:after="40"/>
              <w:jc w:val="center"/>
              <w:rPr>
                <w:b/>
                <w:bCs/>
              </w:rPr>
            </w:pPr>
          </w:p>
        </w:tc>
        <w:tc>
          <w:tcPr>
            <w:tcW w:w="883" w:type="dxa"/>
            <w:gridSpan w:val="2"/>
            <w:tcBorders>
              <w:top w:val="single" w:sz="4" w:space="0" w:color="auto"/>
              <w:left w:val="single" w:sz="4" w:space="0" w:color="auto"/>
              <w:bottom w:val="single" w:sz="4" w:space="0" w:color="auto"/>
              <w:right w:val="single" w:sz="4" w:space="0" w:color="auto"/>
            </w:tcBorders>
            <w:shd w:val="clear" w:color="auto" w:fill="F4B083"/>
            <w:vAlign w:val="center"/>
          </w:tcPr>
          <w:p w14:paraId="050731EA" w14:textId="77777777" w:rsidR="00FD31D7" w:rsidRPr="005C6487" w:rsidRDefault="00FD31D7" w:rsidP="00FD31D7">
            <w:pPr>
              <w:spacing w:before="40" w:after="40"/>
              <w:jc w:val="center"/>
              <w:rPr>
                <w:b/>
                <w:bCs/>
              </w:rPr>
            </w:pPr>
          </w:p>
        </w:tc>
        <w:tc>
          <w:tcPr>
            <w:tcW w:w="864" w:type="dxa"/>
            <w:gridSpan w:val="2"/>
            <w:tcBorders>
              <w:top w:val="single" w:sz="4" w:space="0" w:color="auto"/>
              <w:left w:val="single" w:sz="4" w:space="0" w:color="auto"/>
              <w:bottom w:val="single" w:sz="4" w:space="0" w:color="auto"/>
              <w:right w:val="single" w:sz="4" w:space="0" w:color="auto"/>
            </w:tcBorders>
            <w:shd w:val="clear" w:color="auto" w:fill="F4B083"/>
            <w:vAlign w:val="center"/>
          </w:tcPr>
          <w:p w14:paraId="00129024" w14:textId="77777777" w:rsidR="00FD31D7" w:rsidRPr="005C6487" w:rsidRDefault="00FD31D7" w:rsidP="00FD31D7">
            <w:pPr>
              <w:spacing w:before="40" w:after="40"/>
              <w:jc w:val="center"/>
              <w:rPr>
                <w:b/>
                <w:bCs/>
              </w:rPr>
            </w:pPr>
          </w:p>
        </w:tc>
        <w:tc>
          <w:tcPr>
            <w:tcW w:w="849" w:type="dxa"/>
            <w:gridSpan w:val="2"/>
            <w:tcBorders>
              <w:top w:val="single" w:sz="4" w:space="0" w:color="auto"/>
              <w:left w:val="single" w:sz="4" w:space="0" w:color="auto"/>
              <w:bottom w:val="single" w:sz="4" w:space="0" w:color="auto"/>
              <w:right w:val="single" w:sz="4" w:space="0" w:color="auto"/>
            </w:tcBorders>
            <w:shd w:val="clear" w:color="auto" w:fill="F4B083"/>
            <w:vAlign w:val="center"/>
          </w:tcPr>
          <w:p w14:paraId="6330560B" w14:textId="77777777" w:rsidR="00FD31D7" w:rsidRPr="005C6487" w:rsidRDefault="00FD31D7" w:rsidP="00FD31D7">
            <w:pPr>
              <w:spacing w:before="40" w:after="40"/>
              <w:jc w:val="center"/>
              <w:rPr>
                <w:b/>
                <w:bCs/>
              </w:rPr>
            </w:pPr>
          </w:p>
        </w:tc>
        <w:tc>
          <w:tcPr>
            <w:tcW w:w="812" w:type="dxa"/>
            <w:gridSpan w:val="2"/>
            <w:tcBorders>
              <w:top w:val="single" w:sz="4" w:space="0" w:color="auto"/>
              <w:left w:val="single" w:sz="4" w:space="0" w:color="auto"/>
              <w:bottom w:val="single" w:sz="4" w:space="0" w:color="auto"/>
              <w:right w:val="single" w:sz="4" w:space="0" w:color="auto"/>
            </w:tcBorders>
            <w:shd w:val="clear" w:color="auto" w:fill="F4B083"/>
            <w:vAlign w:val="center"/>
          </w:tcPr>
          <w:p w14:paraId="5061E134" w14:textId="77777777" w:rsidR="00FD31D7" w:rsidRPr="005C6487" w:rsidRDefault="00FD31D7" w:rsidP="00FD31D7">
            <w:pPr>
              <w:spacing w:before="40" w:after="40"/>
              <w:jc w:val="center"/>
              <w:rPr>
                <w:b/>
                <w:bCs/>
              </w:rPr>
            </w:pPr>
          </w:p>
        </w:tc>
      </w:tr>
      <w:tr w:rsidR="00FD31D7" w:rsidRPr="005C6487" w14:paraId="55BFFBCE" w14:textId="77777777" w:rsidTr="00A4234A">
        <w:tc>
          <w:tcPr>
            <w:tcW w:w="0" w:type="auto"/>
            <w:vMerge/>
            <w:tcBorders>
              <w:top w:val="single" w:sz="4" w:space="0" w:color="auto"/>
              <w:left w:val="single" w:sz="4" w:space="0" w:color="auto"/>
              <w:bottom w:val="single" w:sz="4" w:space="0" w:color="auto"/>
              <w:right w:val="single" w:sz="4" w:space="0" w:color="auto"/>
            </w:tcBorders>
            <w:vAlign w:val="center"/>
            <w:hideMark/>
          </w:tcPr>
          <w:p w14:paraId="4041FCC1" w14:textId="77777777" w:rsidR="00FD31D7" w:rsidRPr="005C6487" w:rsidRDefault="00FD31D7" w:rsidP="00FD31D7">
            <w:pPr>
              <w:jc w:val="left"/>
              <w:rPr>
                <w:b/>
                <w:bCs/>
              </w:rPr>
            </w:pPr>
          </w:p>
        </w:tc>
        <w:tc>
          <w:tcPr>
            <w:tcW w:w="1095"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3E8A4896" w14:textId="77777777" w:rsidR="00FD31D7" w:rsidRPr="005C6487" w:rsidRDefault="00FD31D7" w:rsidP="00FD31D7">
            <w:pPr>
              <w:spacing w:before="40" w:after="40"/>
              <w:jc w:val="center"/>
            </w:pPr>
            <w:r w:rsidRPr="005C6487">
              <w:t>16</w:t>
            </w:r>
          </w:p>
        </w:tc>
        <w:tc>
          <w:tcPr>
            <w:tcW w:w="1478"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5A0F7F7A" w14:textId="77777777" w:rsidR="00FD31D7" w:rsidRPr="005C6487" w:rsidRDefault="00FD31D7" w:rsidP="00FD31D7">
            <w:pPr>
              <w:spacing w:before="40" w:after="40"/>
              <w:jc w:val="center"/>
            </w:pPr>
            <w:r w:rsidRPr="005C6487">
              <w:t>16</w:t>
            </w:r>
          </w:p>
        </w:tc>
        <w:tc>
          <w:tcPr>
            <w:tcW w:w="1277"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1F9A551F" w14:textId="77777777" w:rsidR="00FD31D7" w:rsidRPr="005C6487" w:rsidRDefault="00FD31D7" w:rsidP="00FD31D7">
            <w:pPr>
              <w:spacing w:before="40" w:after="40"/>
              <w:jc w:val="center"/>
            </w:pPr>
            <w:r w:rsidRPr="005C6487">
              <w:t>16</w:t>
            </w:r>
          </w:p>
        </w:tc>
        <w:tc>
          <w:tcPr>
            <w:tcW w:w="1199"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7EC04C04" w14:textId="4B55C0B3" w:rsidR="00FD31D7" w:rsidRPr="005C6487" w:rsidRDefault="00FD31D7" w:rsidP="00FD31D7">
            <w:pPr>
              <w:spacing w:before="40" w:after="40"/>
              <w:jc w:val="center"/>
            </w:pPr>
            <w:r w:rsidRPr="005C6487">
              <w:t>16</w:t>
            </w:r>
          </w:p>
        </w:tc>
        <w:tc>
          <w:tcPr>
            <w:tcW w:w="1180"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323139C7" w14:textId="46AD58F2" w:rsidR="00FD31D7" w:rsidRPr="005C6487" w:rsidRDefault="00C271D6" w:rsidP="00FD31D7">
            <w:pPr>
              <w:spacing w:before="40" w:after="40"/>
              <w:jc w:val="center"/>
            </w:pPr>
            <w:r w:rsidRPr="005C6487">
              <w:t>16</w:t>
            </w:r>
          </w:p>
        </w:tc>
        <w:tc>
          <w:tcPr>
            <w:tcW w:w="1135"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258258BE" w14:textId="31EEF0EB" w:rsidR="00FD31D7" w:rsidRPr="005C6487" w:rsidRDefault="00DB59F4" w:rsidP="00FD31D7">
            <w:pPr>
              <w:spacing w:before="40" w:after="40"/>
              <w:jc w:val="center"/>
            </w:pPr>
            <w:r>
              <w:t>16</w:t>
            </w:r>
          </w:p>
        </w:tc>
        <w:tc>
          <w:tcPr>
            <w:tcW w:w="969" w:type="dxa"/>
            <w:gridSpan w:val="3"/>
            <w:tcBorders>
              <w:top w:val="single" w:sz="4" w:space="0" w:color="auto"/>
              <w:left w:val="single" w:sz="4" w:space="0" w:color="auto"/>
              <w:bottom w:val="single" w:sz="4" w:space="0" w:color="auto"/>
              <w:right w:val="single" w:sz="4" w:space="0" w:color="auto"/>
            </w:tcBorders>
            <w:shd w:val="clear" w:color="auto" w:fill="FBE4D5"/>
            <w:vAlign w:val="center"/>
          </w:tcPr>
          <w:p w14:paraId="14933583" w14:textId="77777777" w:rsidR="00FD31D7" w:rsidRPr="005C6487" w:rsidRDefault="00FD31D7" w:rsidP="00FD31D7">
            <w:pPr>
              <w:spacing w:before="40" w:after="40"/>
              <w:jc w:val="center"/>
            </w:pPr>
          </w:p>
        </w:tc>
        <w:tc>
          <w:tcPr>
            <w:tcW w:w="902"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6E7896D0" w14:textId="77777777" w:rsidR="00FD31D7" w:rsidRPr="005C6487" w:rsidRDefault="00FD31D7" w:rsidP="00FD31D7">
            <w:pPr>
              <w:spacing w:before="40" w:after="40"/>
              <w:jc w:val="center"/>
            </w:pPr>
          </w:p>
        </w:tc>
        <w:tc>
          <w:tcPr>
            <w:tcW w:w="877"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233E9A8E" w14:textId="77777777" w:rsidR="00FD31D7" w:rsidRPr="005C6487" w:rsidRDefault="00FD31D7" w:rsidP="00FD31D7">
            <w:pPr>
              <w:spacing w:before="40" w:after="40"/>
              <w:jc w:val="center"/>
            </w:pPr>
          </w:p>
        </w:tc>
        <w:tc>
          <w:tcPr>
            <w:tcW w:w="859"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33BC1021" w14:textId="77777777" w:rsidR="00FD31D7" w:rsidRPr="005C6487" w:rsidRDefault="00FD31D7" w:rsidP="00FD31D7">
            <w:pPr>
              <w:spacing w:before="40" w:after="40"/>
              <w:jc w:val="center"/>
            </w:pPr>
          </w:p>
        </w:tc>
        <w:tc>
          <w:tcPr>
            <w:tcW w:w="844"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50C393F6" w14:textId="77777777" w:rsidR="00FD31D7" w:rsidRPr="005C6487" w:rsidRDefault="00FD31D7" w:rsidP="00FD31D7">
            <w:pPr>
              <w:spacing w:before="40" w:after="40"/>
              <w:jc w:val="center"/>
            </w:pPr>
          </w:p>
        </w:tc>
        <w:tc>
          <w:tcPr>
            <w:tcW w:w="849" w:type="dxa"/>
            <w:gridSpan w:val="3"/>
            <w:tcBorders>
              <w:top w:val="single" w:sz="4" w:space="0" w:color="auto"/>
              <w:left w:val="single" w:sz="4" w:space="0" w:color="auto"/>
              <w:bottom w:val="single" w:sz="4" w:space="0" w:color="auto"/>
              <w:right w:val="single" w:sz="4" w:space="0" w:color="auto"/>
            </w:tcBorders>
            <w:shd w:val="clear" w:color="auto" w:fill="FBE4D5"/>
            <w:vAlign w:val="center"/>
          </w:tcPr>
          <w:p w14:paraId="7A101343" w14:textId="77777777" w:rsidR="00FD31D7" w:rsidRPr="005C6487" w:rsidRDefault="00FD31D7" w:rsidP="00FD31D7">
            <w:pPr>
              <w:spacing w:before="40" w:after="40"/>
              <w:jc w:val="center"/>
            </w:pPr>
          </w:p>
        </w:tc>
      </w:tr>
    </w:tbl>
    <w:p w14:paraId="412C0173" w14:textId="77777777" w:rsidR="00E941C0" w:rsidRPr="005C6487" w:rsidRDefault="00E941C0" w:rsidP="00E941C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7"/>
        <w:gridCol w:w="11988"/>
        <w:gridCol w:w="1013"/>
      </w:tblGrid>
      <w:tr w:rsidR="00E941C0" w:rsidRPr="005C6487" w14:paraId="672AAFBB" w14:textId="77777777" w:rsidTr="002F6F72">
        <w:trPr>
          <w:trHeight w:val="771"/>
        </w:trPr>
        <w:tc>
          <w:tcPr>
            <w:tcW w:w="13948" w:type="dxa"/>
            <w:gridSpan w:val="3"/>
            <w:tcBorders>
              <w:top w:val="single" w:sz="4" w:space="0" w:color="auto"/>
              <w:left w:val="single" w:sz="4" w:space="0" w:color="auto"/>
              <w:bottom w:val="single" w:sz="4" w:space="0" w:color="auto"/>
              <w:right w:val="single" w:sz="4" w:space="0" w:color="auto"/>
            </w:tcBorders>
            <w:shd w:val="clear" w:color="auto" w:fill="F4B083"/>
            <w:hideMark/>
          </w:tcPr>
          <w:p w14:paraId="50407D08" w14:textId="77777777" w:rsidR="00E941C0" w:rsidRPr="005C6487" w:rsidRDefault="00E941C0" w:rsidP="001512F2">
            <w:pPr>
              <w:spacing w:before="40" w:after="40"/>
              <w:rPr>
                <w:rFonts w:cs="Calibri"/>
                <w:b/>
                <w:bCs/>
              </w:rPr>
            </w:pPr>
            <w:r w:rsidRPr="005C6487">
              <w:rPr>
                <w:rFonts w:cs="Calibri"/>
                <w:b/>
                <w:bCs/>
              </w:rPr>
              <w:t>Related Risk on Corporate Risk Register</w:t>
            </w:r>
          </w:p>
          <w:p w14:paraId="55097718" w14:textId="77777777" w:rsidR="00E941C0" w:rsidRPr="005C6487" w:rsidRDefault="00E941C0" w:rsidP="001512F2">
            <w:pPr>
              <w:spacing w:before="40" w:after="40"/>
              <w:rPr>
                <w:rFonts w:cs="Calibri"/>
              </w:rPr>
            </w:pPr>
            <w:r w:rsidRPr="005C6487">
              <w:rPr>
                <w:rFonts w:cs="Calibri"/>
              </w:rPr>
              <w:t>Linked or associated risks which sit in the register immediately below the Strategic Risk Register</w:t>
            </w:r>
          </w:p>
        </w:tc>
      </w:tr>
      <w:tr w:rsidR="002F6F72" w:rsidRPr="005C6487" w14:paraId="0DA80E76" w14:textId="77777777" w:rsidTr="00D60179">
        <w:tc>
          <w:tcPr>
            <w:tcW w:w="947" w:type="dxa"/>
            <w:tcBorders>
              <w:top w:val="single" w:sz="4" w:space="0" w:color="auto"/>
              <w:left w:val="single" w:sz="4" w:space="0" w:color="auto"/>
              <w:bottom w:val="single" w:sz="4" w:space="0" w:color="auto"/>
              <w:right w:val="single" w:sz="4" w:space="0" w:color="auto"/>
            </w:tcBorders>
            <w:shd w:val="clear" w:color="auto" w:fill="F4B083"/>
            <w:hideMark/>
          </w:tcPr>
          <w:p w14:paraId="6BA474DE" w14:textId="77777777" w:rsidR="002F6F72" w:rsidRPr="005C6487" w:rsidRDefault="002F6F72" w:rsidP="001512F2">
            <w:pPr>
              <w:spacing w:before="40" w:after="40"/>
              <w:rPr>
                <w:rFonts w:cs="Calibri"/>
                <w:b/>
                <w:bCs/>
              </w:rPr>
            </w:pPr>
            <w:r w:rsidRPr="005C6487">
              <w:rPr>
                <w:rFonts w:cs="Calibri"/>
                <w:b/>
                <w:bCs/>
              </w:rPr>
              <w:t>Risk ID</w:t>
            </w:r>
          </w:p>
        </w:tc>
        <w:tc>
          <w:tcPr>
            <w:tcW w:w="11988" w:type="dxa"/>
            <w:tcBorders>
              <w:top w:val="single" w:sz="4" w:space="0" w:color="auto"/>
              <w:left w:val="single" w:sz="4" w:space="0" w:color="auto"/>
              <w:bottom w:val="single" w:sz="4" w:space="0" w:color="auto"/>
              <w:right w:val="single" w:sz="4" w:space="0" w:color="auto"/>
            </w:tcBorders>
            <w:shd w:val="clear" w:color="auto" w:fill="F4B083"/>
            <w:hideMark/>
          </w:tcPr>
          <w:p w14:paraId="521C6D6C" w14:textId="277B7379" w:rsidR="002F6F72" w:rsidRPr="005C6487" w:rsidRDefault="002F6F72" w:rsidP="001512F2">
            <w:pPr>
              <w:spacing w:before="40" w:after="40"/>
              <w:rPr>
                <w:rFonts w:cs="Calibri"/>
                <w:b/>
                <w:bCs/>
              </w:rPr>
            </w:pPr>
            <w:r w:rsidRPr="005C6487">
              <w:rPr>
                <w:rFonts w:cs="Calibri"/>
                <w:b/>
                <w:bCs/>
              </w:rPr>
              <w:t>Description</w:t>
            </w:r>
          </w:p>
        </w:tc>
        <w:tc>
          <w:tcPr>
            <w:tcW w:w="1013" w:type="dxa"/>
            <w:tcBorders>
              <w:top w:val="single" w:sz="4" w:space="0" w:color="auto"/>
              <w:left w:val="single" w:sz="4" w:space="0" w:color="auto"/>
              <w:bottom w:val="single" w:sz="4" w:space="0" w:color="auto"/>
              <w:right w:val="single" w:sz="4" w:space="0" w:color="auto"/>
            </w:tcBorders>
            <w:shd w:val="clear" w:color="auto" w:fill="F4B083"/>
            <w:hideMark/>
          </w:tcPr>
          <w:p w14:paraId="279EAEE3" w14:textId="77777777" w:rsidR="002F6F72" w:rsidRPr="005C6487" w:rsidRDefault="002F6F72" w:rsidP="001512F2">
            <w:pPr>
              <w:spacing w:before="40" w:after="40"/>
              <w:jc w:val="center"/>
              <w:rPr>
                <w:rFonts w:cs="Calibri"/>
                <w:b/>
                <w:bCs/>
              </w:rPr>
            </w:pPr>
            <w:r w:rsidRPr="005C6487">
              <w:rPr>
                <w:rFonts w:cs="Calibri"/>
                <w:b/>
                <w:bCs/>
              </w:rPr>
              <w:t>Score</w:t>
            </w:r>
          </w:p>
        </w:tc>
      </w:tr>
      <w:tr w:rsidR="002F6F72" w:rsidRPr="005C6487" w14:paraId="1A8902E5" w14:textId="77777777" w:rsidTr="002F6F72">
        <w:tc>
          <w:tcPr>
            <w:tcW w:w="947" w:type="dxa"/>
            <w:tcBorders>
              <w:top w:val="single" w:sz="4" w:space="0" w:color="auto"/>
              <w:left w:val="single" w:sz="4" w:space="0" w:color="auto"/>
              <w:bottom w:val="single" w:sz="4" w:space="0" w:color="auto"/>
              <w:right w:val="single" w:sz="4" w:space="0" w:color="auto"/>
            </w:tcBorders>
            <w:shd w:val="clear" w:color="auto" w:fill="FBE4D5"/>
          </w:tcPr>
          <w:p w14:paraId="0460D441" w14:textId="1601AEE3" w:rsidR="002F6F72" w:rsidRPr="005C6487" w:rsidRDefault="002F6F72" w:rsidP="001512F2">
            <w:pPr>
              <w:spacing w:before="40" w:after="40"/>
              <w:jc w:val="center"/>
              <w:rPr>
                <w:rFonts w:cs="Calibri"/>
              </w:rPr>
            </w:pPr>
            <w:r w:rsidRPr="005C6487">
              <w:rPr>
                <w:rFonts w:cs="Calibri"/>
              </w:rPr>
              <w:t>114</w:t>
            </w:r>
          </w:p>
        </w:tc>
        <w:tc>
          <w:tcPr>
            <w:tcW w:w="11988" w:type="dxa"/>
            <w:tcBorders>
              <w:top w:val="single" w:sz="4" w:space="0" w:color="auto"/>
              <w:left w:val="single" w:sz="4" w:space="0" w:color="auto"/>
              <w:bottom w:val="single" w:sz="4" w:space="0" w:color="auto"/>
              <w:right w:val="single" w:sz="4" w:space="0" w:color="auto"/>
            </w:tcBorders>
            <w:shd w:val="clear" w:color="auto" w:fill="FBE4D5"/>
          </w:tcPr>
          <w:p w14:paraId="5D93A9E7" w14:textId="38387463" w:rsidR="002F6F72" w:rsidRPr="00130FDC" w:rsidRDefault="002F6F72" w:rsidP="00F50AB2">
            <w:pPr>
              <w:spacing w:before="40" w:after="40"/>
              <w:jc w:val="left"/>
              <w:rPr>
                <w:rFonts w:cs="Calibri"/>
                <w:bCs/>
              </w:rPr>
            </w:pPr>
            <w:r w:rsidRPr="00130FDC">
              <w:rPr>
                <w:rFonts w:cs="Calibri"/>
                <w:bCs/>
              </w:rPr>
              <w:t>Mental Health &amp; Learning Disabilities Staffing</w:t>
            </w:r>
          </w:p>
        </w:tc>
        <w:tc>
          <w:tcPr>
            <w:tcW w:w="1013" w:type="dxa"/>
            <w:tcBorders>
              <w:top w:val="single" w:sz="4" w:space="0" w:color="auto"/>
              <w:left w:val="single" w:sz="4" w:space="0" w:color="auto"/>
              <w:bottom w:val="single" w:sz="4" w:space="0" w:color="auto"/>
              <w:right w:val="single" w:sz="4" w:space="0" w:color="auto"/>
            </w:tcBorders>
            <w:shd w:val="clear" w:color="auto" w:fill="FBE4D5"/>
          </w:tcPr>
          <w:p w14:paraId="04E9DB26" w14:textId="5FC38A42" w:rsidR="002F6F72" w:rsidRPr="005C6487" w:rsidRDefault="002F6F72" w:rsidP="001512F2">
            <w:pPr>
              <w:spacing w:before="40" w:after="40"/>
              <w:jc w:val="center"/>
              <w:rPr>
                <w:rFonts w:cs="Calibri"/>
              </w:rPr>
            </w:pPr>
            <w:r w:rsidRPr="005C6487">
              <w:rPr>
                <w:rFonts w:cs="Calibri"/>
              </w:rPr>
              <w:t>20</w:t>
            </w:r>
          </w:p>
        </w:tc>
      </w:tr>
      <w:tr w:rsidR="002F6F72" w:rsidRPr="005C6487" w14:paraId="098C0DDE" w14:textId="77777777" w:rsidTr="00933BB5">
        <w:tc>
          <w:tcPr>
            <w:tcW w:w="947" w:type="dxa"/>
            <w:tcBorders>
              <w:top w:val="single" w:sz="4" w:space="0" w:color="auto"/>
              <w:left w:val="single" w:sz="4" w:space="0" w:color="auto"/>
              <w:bottom w:val="single" w:sz="4" w:space="0" w:color="auto"/>
              <w:right w:val="single" w:sz="4" w:space="0" w:color="auto"/>
            </w:tcBorders>
            <w:shd w:val="clear" w:color="auto" w:fill="FBE4D5"/>
          </w:tcPr>
          <w:p w14:paraId="6F7FFD5F" w14:textId="2ED53F38" w:rsidR="002F6F72" w:rsidRPr="005C6487" w:rsidRDefault="002F6F72" w:rsidP="001512F2">
            <w:pPr>
              <w:spacing w:before="40" w:after="40"/>
              <w:jc w:val="center"/>
              <w:rPr>
                <w:rFonts w:cs="Calibri"/>
              </w:rPr>
            </w:pPr>
            <w:r w:rsidRPr="005C6487">
              <w:rPr>
                <w:rFonts w:cs="Calibri"/>
              </w:rPr>
              <w:t>115</w:t>
            </w:r>
          </w:p>
        </w:tc>
        <w:tc>
          <w:tcPr>
            <w:tcW w:w="11988" w:type="dxa"/>
            <w:tcBorders>
              <w:top w:val="single" w:sz="4" w:space="0" w:color="auto"/>
              <w:left w:val="single" w:sz="4" w:space="0" w:color="auto"/>
              <w:bottom w:val="single" w:sz="4" w:space="0" w:color="auto"/>
              <w:right w:val="single" w:sz="4" w:space="0" w:color="auto"/>
            </w:tcBorders>
            <w:shd w:val="clear" w:color="auto" w:fill="FBE4D5"/>
          </w:tcPr>
          <w:p w14:paraId="48C90B6C" w14:textId="68D5BE39" w:rsidR="002F6F72" w:rsidRPr="00130FDC" w:rsidRDefault="002F6F72" w:rsidP="00F50AB2">
            <w:pPr>
              <w:spacing w:before="40" w:after="40"/>
              <w:jc w:val="left"/>
              <w:rPr>
                <w:rFonts w:cs="Calibri"/>
                <w:bCs/>
              </w:rPr>
            </w:pPr>
            <w:r w:rsidRPr="00130FDC">
              <w:rPr>
                <w:rFonts w:cs="Calibri"/>
                <w:bCs/>
              </w:rPr>
              <w:t>Mental Health &amp; Learning Disabilities Estate</w:t>
            </w:r>
          </w:p>
        </w:tc>
        <w:tc>
          <w:tcPr>
            <w:tcW w:w="1013" w:type="dxa"/>
            <w:tcBorders>
              <w:top w:val="single" w:sz="4" w:space="0" w:color="auto"/>
              <w:left w:val="single" w:sz="4" w:space="0" w:color="auto"/>
              <w:bottom w:val="single" w:sz="4" w:space="0" w:color="auto"/>
              <w:right w:val="single" w:sz="4" w:space="0" w:color="auto"/>
            </w:tcBorders>
            <w:shd w:val="clear" w:color="auto" w:fill="FBE4D5"/>
          </w:tcPr>
          <w:p w14:paraId="63C7F843" w14:textId="289F4B76" w:rsidR="002F6F72" w:rsidRPr="005C6487" w:rsidRDefault="002F6F72" w:rsidP="001512F2">
            <w:pPr>
              <w:spacing w:before="40" w:after="40"/>
              <w:jc w:val="center"/>
              <w:rPr>
                <w:rFonts w:cs="Calibri"/>
              </w:rPr>
            </w:pPr>
            <w:r w:rsidRPr="005C6487">
              <w:rPr>
                <w:rFonts w:cs="Calibri"/>
              </w:rPr>
              <w:t>20</w:t>
            </w:r>
          </w:p>
        </w:tc>
      </w:tr>
    </w:tbl>
    <w:p w14:paraId="7D9C0FCD" w14:textId="77777777" w:rsidR="00110013" w:rsidRPr="005C6487" w:rsidRDefault="00110013" w:rsidP="00E941C0"/>
    <w:p w14:paraId="71102A15" w14:textId="77777777" w:rsidR="00E941C0" w:rsidRPr="005C6487" w:rsidRDefault="00E941C0" w:rsidP="00E941C0">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6"/>
        <w:gridCol w:w="13052"/>
      </w:tblGrid>
      <w:tr w:rsidR="00E941C0" w:rsidRPr="005C6487" w14:paraId="7862D249" w14:textId="77777777" w:rsidTr="001512F2">
        <w:tc>
          <w:tcPr>
            <w:tcW w:w="21147" w:type="dxa"/>
            <w:gridSpan w:val="2"/>
            <w:tcBorders>
              <w:top w:val="single" w:sz="4" w:space="0" w:color="auto"/>
              <w:left w:val="single" w:sz="4" w:space="0" w:color="auto"/>
              <w:bottom w:val="single" w:sz="4" w:space="0" w:color="auto"/>
              <w:right w:val="single" w:sz="4" w:space="0" w:color="auto"/>
            </w:tcBorders>
            <w:shd w:val="clear" w:color="auto" w:fill="9CC2E5"/>
            <w:hideMark/>
          </w:tcPr>
          <w:p w14:paraId="5DF0C282" w14:textId="6A69FB13" w:rsidR="00E941C0" w:rsidRPr="005C6487" w:rsidRDefault="00E941C0" w:rsidP="00612854">
            <w:pPr>
              <w:spacing w:before="40" w:after="40"/>
              <w:rPr>
                <w:b/>
                <w:bCs/>
              </w:rPr>
            </w:pPr>
            <w:r w:rsidRPr="005C6487">
              <w:rPr>
                <w:rFonts w:cs="Calibri"/>
                <w:b/>
                <w:bCs/>
              </w:rPr>
              <w:t>Key Controls</w:t>
            </w:r>
          </w:p>
        </w:tc>
      </w:tr>
      <w:tr w:rsidR="00E941C0" w:rsidRPr="005C6487" w14:paraId="66B7E786" w14:textId="77777777" w:rsidTr="001512F2">
        <w:tc>
          <w:tcPr>
            <w:tcW w:w="896" w:type="dxa"/>
            <w:tcBorders>
              <w:top w:val="single" w:sz="4" w:space="0" w:color="auto"/>
              <w:left w:val="single" w:sz="4" w:space="0" w:color="auto"/>
              <w:bottom w:val="single" w:sz="4" w:space="0" w:color="auto"/>
              <w:right w:val="single" w:sz="4" w:space="0" w:color="auto"/>
            </w:tcBorders>
            <w:shd w:val="clear" w:color="auto" w:fill="9CC2E5"/>
            <w:hideMark/>
          </w:tcPr>
          <w:p w14:paraId="022A2B4A" w14:textId="77777777" w:rsidR="00E941C0" w:rsidRPr="005C6487" w:rsidRDefault="00E941C0" w:rsidP="001512F2">
            <w:pPr>
              <w:spacing w:before="40" w:after="40"/>
              <w:jc w:val="center"/>
              <w:rPr>
                <w:b/>
                <w:bCs/>
              </w:rPr>
            </w:pPr>
            <w:r w:rsidRPr="005C6487">
              <w:rPr>
                <w:b/>
                <w:bCs/>
              </w:rPr>
              <w:t>Control Ref</w:t>
            </w:r>
          </w:p>
        </w:tc>
        <w:tc>
          <w:tcPr>
            <w:tcW w:w="20251"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26CB7799" w14:textId="77777777" w:rsidR="00E941C0" w:rsidRPr="005C6487" w:rsidRDefault="00E941C0" w:rsidP="001512F2">
            <w:pPr>
              <w:spacing w:before="40" w:after="40"/>
              <w:rPr>
                <w:b/>
                <w:bCs/>
              </w:rPr>
            </w:pPr>
            <w:r w:rsidRPr="005C6487">
              <w:rPr>
                <w:b/>
                <w:bCs/>
              </w:rPr>
              <w:t>Control</w:t>
            </w:r>
          </w:p>
        </w:tc>
      </w:tr>
      <w:tr w:rsidR="00E941C0" w:rsidRPr="005C6487" w14:paraId="471A2B5A" w14:textId="77777777" w:rsidTr="001512F2">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3839E057" w14:textId="77777777" w:rsidR="00E941C0" w:rsidRPr="005C6487" w:rsidRDefault="00E941C0" w:rsidP="001512F2">
            <w:pPr>
              <w:spacing w:before="40" w:after="40"/>
              <w:jc w:val="center"/>
            </w:pPr>
            <w:r w:rsidRPr="005C6487">
              <w:t>1</w:t>
            </w:r>
          </w:p>
        </w:tc>
        <w:tc>
          <w:tcPr>
            <w:tcW w:w="20251" w:type="dxa"/>
            <w:tcBorders>
              <w:top w:val="single" w:sz="4" w:space="0" w:color="auto"/>
              <w:left w:val="single" w:sz="4" w:space="0" w:color="auto"/>
              <w:bottom w:val="single" w:sz="4" w:space="0" w:color="auto"/>
              <w:right w:val="single" w:sz="4" w:space="0" w:color="auto"/>
            </w:tcBorders>
            <w:shd w:val="clear" w:color="auto" w:fill="DEEAF6"/>
          </w:tcPr>
          <w:p w14:paraId="1F602939" w14:textId="77777777" w:rsidR="00E941C0" w:rsidRPr="005C6487" w:rsidRDefault="00E941C0" w:rsidP="00612854">
            <w:pPr>
              <w:spacing w:before="40" w:after="40"/>
              <w:jc w:val="left"/>
            </w:pPr>
            <w:r w:rsidRPr="005C6487">
              <w:t>Programme in place, with Chief Operating Officer (COO) as nominated Senior Responsible Officer (SRO), with formally agreed Project Initiation Documentation.</w:t>
            </w:r>
          </w:p>
        </w:tc>
      </w:tr>
      <w:tr w:rsidR="00E941C0" w:rsidRPr="005C6487" w14:paraId="4067C99F" w14:textId="77777777" w:rsidTr="001512F2">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51FDE5A6" w14:textId="77777777" w:rsidR="00E941C0" w:rsidRPr="005C6487" w:rsidRDefault="00E941C0" w:rsidP="001512F2">
            <w:pPr>
              <w:spacing w:before="40" w:after="40"/>
              <w:jc w:val="center"/>
            </w:pPr>
            <w:r w:rsidRPr="005C6487">
              <w:lastRenderedPageBreak/>
              <w:t>2</w:t>
            </w:r>
          </w:p>
        </w:tc>
        <w:tc>
          <w:tcPr>
            <w:tcW w:w="20251" w:type="dxa"/>
            <w:tcBorders>
              <w:top w:val="single" w:sz="4" w:space="0" w:color="auto"/>
              <w:left w:val="single" w:sz="4" w:space="0" w:color="auto"/>
              <w:bottom w:val="single" w:sz="4" w:space="0" w:color="auto"/>
              <w:right w:val="single" w:sz="4" w:space="0" w:color="auto"/>
            </w:tcBorders>
            <w:shd w:val="clear" w:color="auto" w:fill="DEEAF6"/>
          </w:tcPr>
          <w:p w14:paraId="145FF5DD" w14:textId="77777777" w:rsidR="00E941C0" w:rsidRPr="005C6487" w:rsidRDefault="00E941C0" w:rsidP="00612854">
            <w:pPr>
              <w:spacing w:before="40" w:after="40"/>
              <w:jc w:val="left"/>
            </w:pPr>
            <w:r w:rsidRPr="005C6487">
              <w:t>Programme Board with formal terms of reference (TOR), chaired by COO, reports periodically to Board / Quality &amp; Safety Committee</w:t>
            </w:r>
          </w:p>
        </w:tc>
      </w:tr>
      <w:tr w:rsidR="00E941C0" w:rsidRPr="005C6487" w14:paraId="7D3778AB" w14:textId="77777777" w:rsidTr="001512F2">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68AEA44A" w14:textId="77777777" w:rsidR="00E941C0" w:rsidRPr="005C6487" w:rsidRDefault="00E941C0" w:rsidP="001512F2">
            <w:pPr>
              <w:spacing w:before="40" w:after="40"/>
              <w:jc w:val="center"/>
            </w:pPr>
            <w:r w:rsidRPr="005C6487">
              <w:t>3</w:t>
            </w:r>
          </w:p>
        </w:tc>
        <w:tc>
          <w:tcPr>
            <w:tcW w:w="20251" w:type="dxa"/>
            <w:tcBorders>
              <w:top w:val="single" w:sz="4" w:space="0" w:color="auto"/>
              <w:left w:val="single" w:sz="4" w:space="0" w:color="auto"/>
              <w:bottom w:val="single" w:sz="4" w:space="0" w:color="auto"/>
              <w:right w:val="single" w:sz="4" w:space="0" w:color="auto"/>
            </w:tcBorders>
            <w:shd w:val="clear" w:color="auto" w:fill="DEEAF6"/>
          </w:tcPr>
          <w:p w14:paraId="0EE18852" w14:textId="77777777" w:rsidR="00E941C0" w:rsidRPr="005C6487" w:rsidRDefault="00E941C0" w:rsidP="00612854">
            <w:pPr>
              <w:spacing w:before="40" w:after="40"/>
              <w:jc w:val="left"/>
            </w:pPr>
            <w:r w:rsidRPr="005C6487">
              <w:t>Programme structure incorporates workstream groups to address</w:t>
            </w:r>
            <w:r w:rsidR="00D0353B" w:rsidRPr="005C6487">
              <w:t>;</w:t>
            </w:r>
            <w:r w:rsidRPr="005C6487">
              <w:t xml:space="preserve"> information; quality &amp; safety; service redesign; workforce; estates. Each has TOR and reports to the Driver Group (see below).</w:t>
            </w:r>
          </w:p>
        </w:tc>
      </w:tr>
      <w:tr w:rsidR="00E941C0" w:rsidRPr="005C6487" w14:paraId="0CA35A52" w14:textId="77777777" w:rsidTr="001512F2">
        <w:tc>
          <w:tcPr>
            <w:tcW w:w="896" w:type="dxa"/>
            <w:tcBorders>
              <w:top w:val="single" w:sz="4" w:space="0" w:color="auto"/>
              <w:left w:val="single" w:sz="4" w:space="0" w:color="auto"/>
              <w:bottom w:val="single" w:sz="4" w:space="0" w:color="auto"/>
              <w:right w:val="single" w:sz="4" w:space="0" w:color="auto"/>
            </w:tcBorders>
            <w:shd w:val="clear" w:color="auto" w:fill="DEEAF6"/>
          </w:tcPr>
          <w:p w14:paraId="541D31E1" w14:textId="77777777" w:rsidR="00E941C0" w:rsidRPr="005C6487" w:rsidRDefault="00E941C0" w:rsidP="001512F2">
            <w:pPr>
              <w:spacing w:before="40" w:after="40"/>
              <w:jc w:val="center"/>
            </w:pPr>
            <w:r w:rsidRPr="005C6487">
              <w:t>4</w:t>
            </w:r>
          </w:p>
        </w:tc>
        <w:tc>
          <w:tcPr>
            <w:tcW w:w="20251" w:type="dxa"/>
            <w:tcBorders>
              <w:top w:val="single" w:sz="4" w:space="0" w:color="auto"/>
              <w:left w:val="single" w:sz="4" w:space="0" w:color="auto"/>
              <w:bottom w:val="single" w:sz="4" w:space="0" w:color="auto"/>
              <w:right w:val="single" w:sz="4" w:space="0" w:color="auto"/>
            </w:tcBorders>
            <w:shd w:val="clear" w:color="auto" w:fill="DEEAF6"/>
          </w:tcPr>
          <w:p w14:paraId="7F0F6505" w14:textId="77777777" w:rsidR="00E941C0" w:rsidRPr="005C6487" w:rsidRDefault="00E941C0" w:rsidP="00612854">
            <w:pPr>
              <w:spacing w:before="40" w:after="40"/>
              <w:jc w:val="left"/>
            </w:pPr>
            <w:r w:rsidRPr="005C6487">
              <w:t>External expert engaged to challenge &amp; support the Service Group</w:t>
            </w:r>
          </w:p>
        </w:tc>
      </w:tr>
      <w:tr w:rsidR="00E941C0" w:rsidRPr="005C6487" w14:paraId="41766B69" w14:textId="77777777" w:rsidTr="001512F2">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71CCA5AC" w14:textId="77777777" w:rsidR="00E941C0" w:rsidRPr="005C6487" w:rsidRDefault="00E941C0" w:rsidP="001512F2">
            <w:pPr>
              <w:spacing w:before="40" w:after="40"/>
              <w:jc w:val="center"/>
            </w:pPr>
            <w:r w:rsidRPr="005C6487">
              <w:t>5</w:t>
            </w:r>
          </w:p>
        </w:tc>
        <w:tc>
          <w:tcPr>
            <w:tcW w:w="20251" w:type="dxa"/>
            <w:tcBorders>
              <w:top w:val="single" w:sz="4" w:space="0" w:color="auto"/>
              <w:left w:val="single" w:sz="4" w:space="0" w:color="auto"/>
              <w:bottom w:val="single" w:sz="4" w:space="0" w:color="auto"/>
              <w:right w:val="single" w:sz="4" w:space="0" w:color="auto"/>
            </w:tcBorders>
            <w:shd w:val="clear" w:color="auto" w:fill="DEEAF6"/>
          </w:tcPr>
          <w:p w14:paraId="52FCA5EE" w14:textId="77777777" w:rsidR="00E941C0" w:rsidRPr="005C6487" w:rsidRDefault="00E941C0" w:rsidP="00612854">
            <w:pPr>
              <w:spacing w:before="40" w:after="40"/>
              <w:jc w:val="left"/>
            </w:pPr>
            <w:r w:rsidRPr="005C6487">
              <w:t>There is a Driver Group, chaired by the independent expert, to oversee the workstream groups, provide challenge, and report into the Programme Board.</w:t>
            </w:r>
          </w:p>
        </w:tc>
      </w:tr>
      <w:tr w:rsidR="00E941C0" w:rsidRPr="005C6487" w14:paraId="403F536A" w14:textId="77777777" w:rsidTr="001512F2">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77036DB6" w14:textId="77777777" w:rsidR="00E941C0" w:rsidRPr="005C6487" w:rsidRDefault="00E941C0" w:rsidP="001512F2">
            <w:pPr>
              <w:spacing w:before="40" w:after="40"/>
              <w:jc w:val="center"/>
            </w:pPr>
            <w:r w:rsidRPr="005C6487">
              <w:t>6</w:t>
            </w:r>
          </w:p>
        </w:tc>
        <w:tc>
          <w:tcPr>
            <w:tcW w:w="20251" w:type="dxa"/>
            <w:tcBorders>
              <w:top w:val="single" w:sz="4" w:space="0" w:color="auto"/>
              <w:left w:val="single" w:sz="4" w:space="0" w:color="auto"/>
              <w:bottom w:val="single" w:sz="4" w:space="0" w:color="auto"/>
              <w:right w:val="single" w:sz="4" w:space="0" w:color="auto"/>
            </w:tcBorders>
            <w:shd w:val="clear" w:color="auto" w:fill="DEEAF6"/>
          </w:tcPr>
          <w:p w14:paraId="5994E5C3" w14:textId="77777777" w:rsidR="00E941C0" w:rsidRPr="005C6487" w:rsidRDefault="00E941C0" w:rsidP="00612854">
            <w:pPr>
              <w:spacing w:before="40" w:after="40"/>
              <w:jc w:val="left"/>
            </w:pPr>
            <w:r w:rsidRPr="005C6487">
              <w:t>Key quality indicators have been identified aligned to improvements required</w:t>
            </w:r>
          </w:p>
        </w:tc>
      </w:tr>
      <w:tr w:rsidR="00E941C0" w:rsidRPr="005C6487" w14:paraId="294D4895" w14:textId="77777777" w:rsidTr="001512F2">
        <w:tc>
          <w:tcPr>
            <w:tcW w:w="896" w:type="dxa"/>
            <w:tcBorders>
              <w:top w:val="single" w:sz="4" w:space="0" w:color="auto"/>
              <w:left w:val="single" w:sz="4" w:space="0" w:color="auto"/>
              <w:bottom w:val="single" w:sz="4" w:space="0" w:color="auto"/>
              <w:right w:val="single" w:sz="4" w:space="0" w:color="auto"/>
            </w:tcBorders>
            <w:shd w:val="clear" w:color="auto" w:fill="DEEAF6"/>
          </w:tcPr>
          <w:p w14:paraId="586FE0B9" w14:textId="77777777" w:rsidR="00E941C0" w:rsidRPr="005C6487" w:rsidRDefault="00E941C0" w:rsidP="001512F2">
            <w:pPr>
              <w:spacing w:before="40" w:after="40"/>
              <w:jc w:val="center"/>
            </w:pPr>
            <w:r w:rsidRPr="005C6487">
              <w:t>7</w:t>
            </w:r>
          </w:p>
        </w:tc>
        <w:tc>
          <w:tcPr>
            <w:tcW w:w="20251" w:type="dxa"/>
            <w:tcBorders>
              <w:top w:val="single" w:sz="4" w:space="0" w:color="auto"/>
              <w:left w:val="single" w:sz="4" w:space="0" w:color="auto"/>
              <w:bottom w:val="single" w:sz="4" w:space="0" w:color="auto"/>
              <w:right w:val="single" w:sz="4" w:space="0" w:color="auto"/>
            </w:tcBorders>
            <w:shd w:val="clear" w:color="auto" w:fill="DEEAF6"/>
          </w:tcPr>
          <w:p w14:paraId="570D0387" w14:textId="77777777" w:rsidR="00E941C0" w:rsidRPr="005C6487" w:rsidRDefault="00E941C0" w:rsidP="00612854">
            <w:pPr>
              <w:spacing w:before="40" w:after="40"/>
              <w:jc w:val="left"/>
            </w:pPr>
            <w:r w:rsidRPr="005C6487">
              <w:t>Engagement &amp; partnership involvement has been strengthened, particularly in respect of modernisation &amp; redesign workstreams.</w:t>
            </w:r>
          </w:p>
        </w:tc>
      </w:tr>
      <w:tr w:rsidR="00E941C0" w:rsidRPr="005C6487" w14:paraId="2169A4AD" w14:textId="77777777" w:rsidTr="001512F2">
        <w:tc>
          <w:tcPr>
            <w:tcW w:w="896" w:type="dxa"/>
            <w:tcBorders>
              <w:top w:val="single" w:sz="4" w:space="0" w:color="auto"/>
              <w:left w:val="single" w:sz="4" w:space="0" w:color="auto"/>
              <w:bottom w:val="single" w:sz="4" w:space="0" w:color="auto"/>
              <w:right w:val="single" w:sz="4" w:space="0" w:color="auto"/>
            </w:tcBorders>
            <w:shd w:val="clear" w:color="auto" w:fill="DEEAF6"/>
          </w:tcPr>
          <w:p w14:paraId="14E63D3F" w14:textId="77777777" w:rsidR="00E941C0" w:rsidRPr="005C6487" w:rsidRDefault="00E941C0" w:rsidP="001512F2">
            <w:pPr>
              <w:spacing w:before="40" w:after="40"/>
              <w:jc w:val="center"/>
            </w:pPr>
            <w:r w:rsidRPr="005C6487">
              <w:t>8</w:t>
            </w:r>
          </w:p>
        </w:tc>
        <w:tc>
          <w:tcPr>
            <w:tcW w:w="20251" w:type="dxa"/>
            <w:tcBorders>
              <w:top w:val="single" w:sz="4" w:space="0" w:color="auto"/>
              <w:left w:val="single" w:sz="4" w:space="0" w:color="auto"/>
              <w:bottom w:val="single" w:sz="4" w:space="0" w:color="auto"/>
              <w:right w:val="single" w:sz="4" w:space="0" w:color="auto"/>
            </w:tcBorders>
            <w:shd w:val="clear" w:color="auto" w:fill="DEEAF6"/>
          </w:tcPr>
          <w:p w14:paraId="5FC84771" w14:textId="77777777" w:rsidR="00E941C0" w:rsidRPr="005C6487" w:rsidRDefault="00E941C0" w:rsidP="00612854">
            <w:pPr>
              <w:spacing w:before="40" w:after="40"/>
              <w:jc w:val="left"/>
            </w:pPr>
            <w:r w:rsidRPr="005C6487">
              <w:t>Communication &amp; activities relating to transformation feed into weekly MHLD management team and divisional meetings, and MHLD management board meeting (which includes partner agencies and service users).</w:t>
            </w:r>
          </w:p>
        </w:tc>
      </w:tr>
      <w:tr w:rsidR="00E941C0" w:rsidRPr="005C6487" w14:paraId="70796C8C" w14:textId="77777777" w:rsidTr="001512F2">
        <w:tc>
          <w:tcPr>
            <w:tcW w:w="896" w:type="dxa"/>
            <w:tcBorders>
              <w:top w:val="single" w:sz="4" w:space="0" w:color="auto"/>
              <w:left w:val="single" w:sz="4" w:space="0" w:color="auto"/>
              <w:bottom w:val="single" w:sz="4" w:space="0" w:color="auto"/>
              <w:right w:val="single" w:sz="4" w:space="0" w:color="auto"/>
            </w:tcBorders>
            <w:shd w:val="clear" w:color="auto" w:fill="DEEAF6"/>
          </w:tcPr>
          <w:p w14:paraId="6CDF4687" w14:textId="77777777" w:rsidR="00E941C0" w:rsidRPr="005C6487" w:rsidRDefault="00E941C0" w:rsidP="001512F2">
            <w:pPr>
              <w:spacing w:before="40" w:after="40"/>
              <w:jc w:val="center"/>
            </w:pPr>
            <w:r w:rsidRPr="005C6487">
              <w:t>9</w:t>
            </w:r>
          </w:p>
        </w:tc>
        <w:tc>
          <w:tcPr>
            <w:tcW w:w="20251" w:type="dxa"/>
            <w:tcBorders>
              <w:top w:val="single" w:sz="4" w:space="0" w:color="auto"/>
              <w:left w:val="single" w:sz="4" w:space="0" w:color="auto"/>
              <w:bottom w:val="single" w:sz="4" w:space="0" w:color="auto"/>
              <w:right w:val="single" w:sz="4" w:space="0" w:color="auto"/>
            </w:tcBorders>
            <w:shd w:val="clear" w:color="auto" w:fill="DEEAF6"/>
          </w:tcPr>
          <w:p w14:paraId="4CA1A666" w14:textId="77777777" w:rsidR="00E941C0" w:rsidRPr="005C6487" w:rsidRDefault="00E941C0" w:rsidP="00612854">
            <w:pPr>
              <w:spacing w:before="40" w:after="40"/>
              <w:jc w:val="left"/>
            </w:pPr>
            <w:r w:rsidRPr="005C6487">
              <w:t>Regular engagement sessions with staff.</w:t>
            </w:r>
          </w:p>
        </w:tc>
      </w:tr>
    </w:tbl>
    <w:p w14:paraId="7B5E66C5" w14:textId="6AEF7CC0" w:rsidR="00110013" w:rsidRPr="005C6487" w:rsidRDefault="0011001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7"/>
        <w:gridCol w:w="3883"/>
        <w:gridCol w:w="3760"/>
        <w:gridCol w:w="3644"/>
        <w:gridCol w:w="1764"/>
      </w:tblGrid>
      <w:tr w:rsidR="00E941C0" w:rsidRPr="005C6487" w14:paraId="1472E67A" w14:textId="77777777" w:rsidTr="005547B6">
        <w:tc>
          <w:tcPr>
            <w:tcW w:w="20921" w:type="dxa"/>
            <w:gridSpan w:val="5"/>
            <w:tcBorders>
              <w:top w:val="single" w:sz="4" w:space="0" w:color="auto"/>
              <w:left w:val="single" w:sz="4" w:space="0" w:color="auto"/>
              <w:bottom w:val="single" w:sz="4" w:space="0" w:color="auto"/>
              <w:right w:val="single" w:sz="4" w:space="0" w:color="auto"/>
            </w:tcBorders>
            <w:shd w:val="clear" w:color="auto" w:fill="9CC2E5"/>
            <w:hideMark/>
          </w:tcPr>
          <w:p w14:paraId="5697B11F" w14:textId="671713C5" w:rsidR="00E941C0" w:rsidRPr="005C6487" w:rsidRDefault="00E941C0" w:rsidP="001512F2">
            <w:pPr>
              <w:spacing w:before="40" w:after="40"/>
              <w:rPr>
                <w:b/>
                <w:bCs/>
              </w:rPr>
            </w:pPr>
            <w:r w:rsidRPr="005C6487">
              <w:rPr>
                <w:b/>
                <w:bCs/>
              </w:rPr>
              <w:t>Assurance on Control</w:t>
            </w:r>
          </w:p>
        </w:tc>
      </w:tr>
      <w:tr w:rsidR="00E941C0" w:rsidRPr="005C6487" w14:paraId="6EE84D27" w14:textId="77777777" w:rsidTr="005547B6">
        <w:tc>
          <w:tcPr>
            <w:tcW w:w="897" w:type="dxa"/>
            <w:tcBorders>
              <w:top w:val="single" w:sz="4" w:space="0" w:color="auto"/>
              <w:left w:val="single" w:sz="4" w:space="0" w:color="auto"/>
              <w:bottom w:val="single" w:sz="4" w:space="0" w:color="auto"/>
              <w:right w:val="single" w:sz="4" w:space="0" w:color="auto"/>
            </w:tcBorders>
            <w:shd w:val="clear" w:color="auto" w:fill="9CC2E5"/>
            <w:hideMark/>
          </w:tcPr>
          <w:p w14:paraId="1700A599" w14:textId="77777777" w:rsidR="00E941C0" w:rsidRPr="005C6487" w:rsidRDefault="00E941C0" w:rsidP="001512F2">
            <w:pPr>
              <w:spacing w:before="40" w:after="40"/>
              <w:jc w:val="center"/>
              <w:rPr>
                <w:b/>
                <w:bCs/>
              </w:rPr>
            </w:pPr>
            <w:r w:rsidRPr="005C6487">
              <w:rPr>
                <w:b/>
                <w:bCs/>
              </w:rPr>
              <w:t>Control Ref</w:t>
            </w:r>
          </w:p>
        </w:tc>
        <w:tc>
          <w:tcPr>
            <w:tcW w:w="5917"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0EDD98CE" w14:textId="77777777" w:rsidR="00E941C0" w:rsidRPr="005C6487" w:rsidRDefault="00E941C0" w:rsidP="001512F2">
            <w:pPr>
              <w:spacing w:before="40" w:after="40"/>
              <w:rPr>
                <w:b/>
                <w:bCs/>
              </w:rPr>
            </w:pPr>
            <w:r w:rsidRPr="005C6487">
              <w:rPr>
                <w:b/>
                <w:bCs/>
              </w:rPr>
              <w:t>1</w:t>
            </w:r>
            <w:r w:rsidRPr="005C6487">
              <w:rPr>
                <w:b/>
                <w:bCs/>
                <w:vertAlign w:val="superscript"/>
              </w:rPr>
              <w:t>st</w:t>
            </w:r>
            <w:r w:rsidRPr="005C6487">
              <w:rPr>
                <w:b/>
                <w:bCs/>
              </w:rPr>
              <w:t xml:space="preserve"> Line Assurance</w:t>
            </w:r>
          </w:p>
        </w:tc>
        <w:tc>
          <w:tcPr>
            <w:tcW w:w="5918"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663BCF7B" w14:textId="77777777" w:rsidR="00E941C0" w:rsidRPr="005C6487" w:rsidRDefault="00E941C0" w:rsidP="001512F2">
            <w:pPr>
              <w:spacing w:before="40" w:after="40"/>
              <w:rPr>
                <w:b/>
                <w:bCs/>
              </w:rPr>
            </w:pPr>
            <w:r w:rsidRPr="005C6487">
              <w:rPr>
                <w:b/>
                <w:bCs/>
              </w:rPr>
              <w:t>2</w:t>
            </w:r>
            <w:r w:rsidRPr="005C6487">
              <w:rPr>
                <w:b/>
                <w:bCs/>
                <w:vertAlign w:val="superscript"/>
              </w:rPr>
              <w:t>nd</w:t>
            </w:r>
            <w:r w:rsidRPr="005C6487">
              <w:rPr>
                <w:b/>
                <w:bCs/>
              </w:rPr>
              <w:t xml:space="preserve"> Line Assurance</w:t>
            </w:r>
          </w:p>
        </w:tc>
        <w:tc>
          <w:tcPr>
            <w:tcW w:w="5910"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1F9387D0" w14:textId="77777777" w:rsidR="00E941C0" w:rsidRPr="005C6487" w:rsidRDefault="00E941C0" w:rsidP="001512F2">
            <w:pPr>
              <w:spacing w:before="40" w:after="40"/>
              <w:rPr>
                <w:b/>
                <w:bCs/>
              </w:rPr>
            </w:pPr>
            <w:r w:rsidRPr="005C6487">
              <w:rPr>
                <w:b/>
                <w:bCs/>
              </w:rPr>
              <w:t>3</w:t>
            </w:r>
            <w:r w:rsidRPr="005C6487">
              <w:rPr>
                <w:b/>
                <w:bCs/>
                <w:vertAlign w:val="superscript"/>
              </w:rPr>
              <w:t>rd</w:t>
            </w:r>
            <w:r w:rsidRPr="005C6487">
              <w:rPr>
                <w:b/>
                <w:bCs/>
              </w:rPr>
              <w:t xml:space="preserve"> Line Assurance</w:t>
            </w:r>
          </w:p>
        </w:tc>
        <w:tc>
          <w:tcPr>
            <w:tcW w:w="2279" w:type="dxa"/>
            <w:tcBorders>
              <w:top w:val="single" w:sz="4" w:space="0" w:color="auto"/>
              <w:left w:val="single" w:sz="4" w:space="0" w:color="auto"/>
              <w:bottom w:val="single" w:sz="4" w:space="0" w:color="auto"/>
              <w:right w:val="single" w:sz="4" w:space="0" w:color="auto"/>
            </w:tcBorders>
            <w:shd w:val="clear" w:color="auto" w:fill="9CC2E5"/>
            <w:hideMark/>
          </w:tcPr>
          <w:p w14:paraId="79CE0024" w14:textId="77777777" w:rsidR="00E941C0" w:rsidRPr="005C6487" w:rsidRDefault="00E941C0" w:rsidP="001512F2">
            <w:pPr>
              <w:spacing w:before="40" w:after="40"/>
              <w:jc w:val="center"/>
              <w:rPr>
                <w:b/>
                <w:bCs/>
              </w:rPr>
            </w:pPr>
            <w:r w:rsidRPr="005C6487">
              <w:rPr>
                <w:b/>
                <w:bCs/>
              </w:rPr>
              <w:t>Strength of Control</w:t>
            </w:r>
          </w:p>
        </w:tc>
      </w:tr>
      <w:tr w:rsidR="00E941C0" w:rsidRPr="005C6487" w14:paraId="5024D4D1" w14:textId="77777777" w:rsidTr="005547B6">
        <w:trPr>
          <w:trHeight w:val="352"/>
        </w:trPr>
        <w:tc>
          <w:tcPr>
            <w:tcW w:w="897" w:type="dxa"/>
            <w:tcBorders>
              <w:top w:val="single" w:sz="4" w:space="0" w:color="auto"/>
              <w:left w:val="single" w:sz="4" w:space="0" w:color="auto"/>
              <w:bottom w:val="single" w:sz="4" w:space="0" w:color="auto"/>
              <w:right w:val="single" w:sz="4" w:space="0" w:color="auto"/>
            </w:tcBorders>
            <w:shd w:val="clear" w:color="auto" w:fill="DEEAF6"/>
            <w:hideMark/>
          </w:tcPr>
          <w:p w14:paraId="60E4B68B" w14:textId="77777777" w:rsidR="00E941C0" w:rsidRPr="005C6487" w:rsidRDefault="00E941C0" w:rsidP="001512F2">
            <w:pPr>
              <w:spacing w:before="40" w:after="40"/>
              <w:jc w:val="center"/>
            </w:pPr>
            <w:r w:rsidRPr="005C6487">
              <w:t>1</w:t>
            </w:r>
          </w:p>
        </w:tc>
        <w:tc>
          <w:tcPr>
            <w:tcW w:w="5917" w:type="dxa"/>
            <w:tcBorders>
              <w:top w:val="single" w:sz="4" w:space="0" w:color="auto"/>
              <w:left w:val="single" w:sz="4" w:space="0" w:color="auto"/>
              <w:bottom w:val="single" w:sz="4" w:space="0" w:color="auto"/>
              <w:right w:val="single" w:sz="4" w:space="0" w:color="auto"/>
            </w:tcBorders>
            <w:shd w:val="clear" w:color="auto" w:fill="DEEAF6"/>
          </w:tcPr>
          <w:p w14:paraId="413BE98F" w14:textId="77777777" w:rsidR="00E941C0" w:rsidRPr="005C6487" w:rsidRDefault="000608DC" w:rsidP="00612854">
            <w:pPr>
              <w:spacing w:before="40" w:after="40"/>
              <w:jc w:val="left"/>
              <w:rPr>
                <w:highlight w:val="green"/>
              </w:rPr>
            </w:pPr>
            <w:r w:rsidRPr="005C6487">
              <w:t>Highlight reports are submitted to the monthly Programme Board meeting from each of the workstreams to maintain oversight of progress against delivery plans</w:t>
            </w:r>
            <w:r w:rsidRPr="005C6487">
              <w:rPr>
                <w:highlight w:val="green"/>
              </w:rPr>
              <w:t xml:space="preserve"> </w:t>
            </w:r>
          </w:p>
        </w:tc>
        <w:tc>
          <w:tcPr>
            <w:tcW w:w="5918" w:type="dxa"/>
            <w:tcBorders>
              <w:top w:val="single" w:sz="4" w:space="0" w:color="auto"/>
              <w:left w:val="single" w:sz="4" w:space="0" w:color="auto"/>
              <w:bottom w:val="single" w:sz="4" w:space="0" w:color="auto"/>
              <w:right w:val="single" w:sz="4" w:space="0" w:color="auto"/>
            </w:tcBorders>
            <w:shd w:val="clear" w:color="auto" w:fill="DEEAF6"/>
          </w:tcPr>
          <w:p w14:paraId="327BDE7A" w14:textId="77777777" w:rsidR="00E941C0" w:rsidRPr="005C6487" w:rsidRDefault="00661DC1" w:rsidP="00612854">
            <w:pPr>
              <w:spacing w:before="40" w:after="40"/>
              <w:jc w:val="left"/>
              <w:rPr>
                <w:highlight w:val="green"/>
              </w:rPr>
            </w:pPr>
            <w:r w:rsidRPr="005C6487">
              <w:t>Regular updates are provided to Executive Team meetings via the SRO</w:t>
            </w:r>
          </w:p>
        </w:tc>
        <w:tc>
          <w:tcPr>
            <w:tcW w:w="5910" w:type="dxa"/>
            <w:tcBorders>
              <w:top w:val="single" w:sz="4" w:space="0" w:color="auto"/>
              <w:left w:val="single" w:sz="4" w:space="0" w:color="auto"/>
              <w:bottom w:val="single" w:sz="4" w:space="0" w:color="auto"/>
              <w:right w:val="single" w:sz="4" w:space="0" w:color="auto"/>
            </w:tcBorders>
            <w:shd w:val="clear" w:color="auto" w:fill="DEEAF6"/>
          </w:tcPr>
          <w:p w14:paraId="5512CBC1" w14:textId="77777777" w:rsidR="00E941C0" w:rsidRPr="005C6487" w:rsidRDefault="00E941C0" w:rsidP="00612854">
            <w:pPr>
              <w:spacing w:before="40" w:after="40"/>
              <w:jc w:val="left"/>
            </w:pPr>
            <w:r w:rsidRPr="005C6487">
              <w:t>All workstream</w:t>
            </w:r>
            <w:r w:rsidR="00661DC1" w:rsidRPr="005C6487">
              <w:t>s</w:t>
            </w:r>
            <w:r w:rsidRPr="005C6487">
              <w:t xml:space="preserve"> are chaired by a H</w:t>
            </w:r>
            <w:r w:rsidR="00661DC1" w:rsidRPr="005C6487">
              <w:t xml:space="preserve">ealth </w:t>
            </w:r>
            <w:r w:rsidRPr="005C6487">
              <w:t>B</w:t>
            </w:r>
            <w:r w:rsidR="00661DC1" w:rsidRPr="005C6487">
              <w:t>oard</w:t>
            </w:r>
            <w:r w:rsidRPr="005C6487">
              <w:t xml:space="preserve"> Executive or a nominated deputy</w:t>
            </w:r>
          </w:p>
        </w:tc>
        <w:tc>
          <w:tcPr>
            <w:tcW w:w="2279" w:type="dxa"/>
            <w:tcBorders>
              <w:top w:val="single" w:sz="4" w:space="0" w:color="auto"/>
              <w:left w:val="single" w:sz="4" w:space="0" w:color="auto"/>
              <w:bottom w:val="single" w:sz="4" w:space="0" w:color="auto"/>
              <w:right w:val="single" w:sz="4" w:space="0" w:color="auto"/>
            </w:tcBorders>
            <w:shd w:val="clear" w:color="auto" w:fill="92D050"/>
            <w:vAlign w:val="center"/>
          </w:tcPr>
          <w:p w14:paraId="4D1F985C" w14:textId="77777777" w:rsidR="00E941C0" w:rsidRPr="005C6487" w:rsidRDefault="00E941C0" w:rsidP="001512F2">
            <w:pPr>
              <w:spacing w:before="40" w:after="40"/>
              <w:jc w:val="center"/>
              <w:rPr>
                <w:highlight w:val="yellow"/>
              </w:rPr>
            </w:pPr>
            <w:r w:rsidRPr="005C6487">
              <w:t>Substantial</w:t>
            </w:r>
          </w:p>
        </w:tc>
      </w:tr>
      <w:tr w:rsidR="00E941C0" w:rsidRPr="005C6487" w14:paraId="666C3473" w14:textId="77777777" w:rsidTr="005547B6">
        <w:tc>
          <w:tcPr>
            <w:tcW w:w="897" w:type="dxa"/>
            <w:tcBorders>
              <w:top w:val="single" w:sz="4" w:space="0" w:color="auto"/>
              <w:left w:val="single" w:sz="4" w:space="0" w:color="auto"/>
              <w:bottom w:val="single" w:sz="4" w:space="0" w:color="auto"/>
              <w:right w:val="single" w:sz="4" w:space="0" w:color="auto"/>
            </w:tcBorders>
            <w:shd w:val="clear" w:color="auto" w:fill="DEEAF6"/>
            <w:hideMark/>
          </w:tcPr>
          <w:p w14:paraId="30053623" w14:textId="77777777" w:rsidR="00E941C0" w:rsidRPr="005C6487" w:rsidRDefault="00E941C0" w:rsidP="001512F2">
            <w:pPr>
              <w:spacing w:before="40" w:after="40"/>
              <w:jc w:val="center"/>
            </w:pPr>
            <w:r w:rsidRPr="005C6487">
              <w:t>2</w:t>
            </w:r>
          </w:p>
        </w:tc>
        <w:tc>
          <w:tcPr>
            <w:tcW w:w="5917" w:type="dxa"/>
            <w:tcBorders>
              <w:top w:val="single" w:sz="4" w:space="0" w:color="auto"/>
              <w:left w:val="single" w:sz="4" w:space="0" w:color="auto"/>
              <w:bottom w:val="single" w:sz="4" w:space="0" w:color="auto"/>
              <w:right w:val="single" w:sz="4" w:space="0" w:color="auto"/>
            </w:tcBorders>
            <w:shd w:val="clear" w:color="auto" w:fill="DEEAF6"/>
          </w:tcPr>
          <w:p w14:paraId="52FA98E2" w14:textId="77777777" w:rsidR="00E941C0" w:rsidRPr="005C6487" w:rsidRDefault="000608DC" w:rsidP="00612854">
            <w:pPr>
              <w:spacing w:before="40" w:after="40"/>
              <w:jc w:val="left"/>
            </w:pPr>
            <w:r w:rsidRPr="005C6487">
              <w:t>Updates from each workstream provided to the monthly Driver Group meetings, which are chaired by the Independent Expert and facilitate discussion for a collaborative approach</w:t>
            </w:r>
          </w:p>
        </w:tc>
        <w:tc>
          <w:tcPr>
            <w:tcW w:w="5918" w:type="dxa"/>
            <w:tcBorders>
              <w:top w:val="single" w:sz="4" w:space="0" w:color="auto"/>
              <w:left w:val="single" w:sz="4" w:space="0" w:color="auto"/>
              <w:bottom w:val="single" w:sz="4" w:space="0" w:color="auto"/>
              <w:right w:val="single" w:sz="4" w:space="0" w:color="auto"/>
            </w:tcBorders>
            <w:shd w:val="clear" w:color="auto" w:fill="DEEAF6"/>
          </w:tcPr>
          <w:p w14:paraId="72C7EA78" w14:textId="02C1165F" w:rsidR="00E941C0" w:rsidRPr="005C6487" w:rsidRDefault="00A77ADF" w:rsidP="00612854">
            <w:pPr>
              <w:spacing w:before="40" w:after="40"/>
              <w:jc w:val="left"/>
              <w:rPr>
                <w:highlight w:val="green"/>
              </w:rPr>
            </w:pPr>
            <w:r w:rsidRPr="005C6487">
              <w:t>The details of these discussions and agreements form part of the presentation to the MH Transformation Board</w:t>
            </w:r>
          </w:p>
        </w:tc>
        <w:tc>
          <w:tcPr>
            <w:tcW w:w="5910" w:type="dxa"/>
            <w:tcBorders>
              <w:top w:val="single" w:sz="4" w:space="0" w:color="auto"/>
              <w:left w:val="single" w:sz="4" w:space="0" w:color="auto"/>
              <w:bottom w:val="single" w:sz="4" w:space="0" w:color="auto"/>
              <w:right w:val="single" w:sz="4" w:space="0" w:color="auto"/>
            </w:tcBorders>
            <w:shd w:val="clear" w:color="auto" w:fill="DEEAF6"/>
          </w:tcPr>
          <w:p w14:paraId="7A7AEBA9" w14:textId="77777777" w:rsidR="00E941C0" w:rsidRPr="005C6487" w:rsidRDefault="00E941C0" w:rsidP="00612854">
            <w:pPr>
              <w:spacing w:before="40" w:after="40"/>
              <w:jc w:val="left"/>
            </w:pPr>
          </w:p>
        </w:tc>
        <w:tc>
          <w:tcPr>
            <w:tcW w:w="2279" w:type="dxa"/>
            <w:tcBorders>
              <w:top w:val="single" w:sz="4" w:space="0" w:color="auto"/>
              <w:left w:val="single" w:sz="4" w:space="0" w:color="auto"/>
              <w:bottom w:val="single" w:sz="4" w:space="0" w:color="auto"/>
              <w:right w:val="single" w:sz="4" w:space="0" w:color="auto"/>
            </w:tcBorders>
            <w:shd w:val="clear" w:color="auto" w:fill="FFFF00"/>
            <w:vAlign w:val="center"/>
          </w:tcPr>
          <w:p w14:paraId="58AFAC27" w14:textId="239704F3" w:rsidR="00A77ADF" w:rsidRPr="005C6487" w:rsidRDefault="00661DC1" w:rsidP="00A77ADF">
            <w:pPr>
              <w:spacing w:before="40" w:after="40"/>
              <w:jc w:val="center"/>
            </w:pPr>
            <w:r w:rsidRPr="005C6487">
              <w:t>Reasonable</w:t>
            </w:r>
          </w:p>
        </w:tc>
      </w:tr>
      <w:tr w:rsidR="00E941C0" w:rsidRPr="005C6487" w14:paraId="69CA93AB" w14:textId="77777777" w:rsidTr="005547B6">
        <w:tc>
          <w:tcPr>
            <w:tcW w:w="897" w:type="dxa"/>
            <w:tcBorders>
              <w:top w:val="single" w:sz="4" w:space="0" w:color="auto"/>
              <w:left w:val="single" w:sz="4" w:space="0" w:color="auto"/>
              <w:bottom w:val="single" w:sz="4" w:space="0" w:color="auto"/>
              <w:right w:val="single" w:sz="4" w:space="0" w:color="auto"/>
            </w:tcBorders>
            <w:shd w:val="clear" w:color="auto" w:fill="DEEAF6"/>
            <w:hideMark/>
          </w:tcPr>
          <w:p w14:paraId="60250946" w14:textId="77777777" w:rsidR="00E941C0" w:rsidRPr="005C6487" w:rsidRDefault="00E941C0" w:rsidP="001512F2">
            <w:pPr>
              <w:spacing w:before="40" w:after="40"/>
              <w:jc w:val="center"/>
            </w:pPr>
            <w:r w:rsidRPr="005C6487">
              <w:t>3</w:t>
            </w:r>
          </w:p>
        </w:tc>
        <w:tc>
          <w:tcPr>
            <w:tcW w:w="5917" w:type="dxa"/>
            <w:tcBorders>
              <w:top w:val="single" w:sz="4" w:space="0" w:color="auto"/>
              <w:left w:val="single" w:sz="4" w:space="0" w:color="auto"/>
              <w:bottom w:val="single" w:sz="4" w:space="0" w:color="auto"/>
              <w:right w:val="single" w:sz="4" w:space="0" w:color="auto"/>
            </w:tcBorders>
            <w:shd w:val="clear" w:color="auto" w:fill="DEEAF6"/>
          </w:tcPr>
          <w:p w14:paraId="07E1B90B" w14:textId="77777777" w:rsidR="00E941C0" w:rsidRPr="005C6487" w:rsidRDefault="000608DC" w:rsidP="00612854">
            <w:pPr>
              <w:spacing w:before="40" w:after="40"/>
              <w:jc w:val="left"/>
            </w:pPr>
            <w:r w:rsidRPr="005C6487">
              <w:t>Quality and Safety workstream overseeing work to ensure recommendations from HIW and external inspection reports are embedded into improvement plans</w:t>
            </w:r>
          </w:p>
        </w:tc>
        <w:tc>
          <w:tcPr>
            <w:tcW w:w="5918" w:type="dxa"/>
            <w:tcBorders>
              <w:top w:val="single" w:sz="4" w:space="0" w:color="auto"/>
              <w:left w:val="single" w:sz="4" w:space="0" w:color="auto"/>
              <w:bottom w:val="single" w:sz="4" w:space="0" w:color="auto"/>
              <w:right w:val="single" w:sz="4" w:space="0" w:color="auto"/>
            </w:tcBorders>
            <w:shd w:val="clear" w:color="auto" w:fill="DEEAF6"/>
          </w:tcPr>
          <w:p w14:paraId="7984A313" w14:textId="73A59C2A" w:rsidR="00E941C0" w:rsidRPr="005C6487" w:rsidRDefault="00E941C0" w:rsidP="00612854">
            <w:pPr>
              <w:spacing w:before="40" w:after="40"/>
              <w:jc w:val="left"/>
              <w:rPr>
                <w:highlight w:val="green"/>
              </w:rPr>
            </w:pPr>
          </w:p>
        </w:tc>
        <w:tc>
          <w:tcPr>
            <w:tcW w:w="5910" w:type="dxa"/>
            <w:tcBorders>
              <w:top w:val="single" w:sz="4" w:space="0" w:color="auto"/>
              <w:left w:val="single" w:sz="4" w:space="0" w:color="auto"/>
              <w:bottom w:val="single" w:sz="4" w:space="0" w:color="auto"/>
              <w:right w:val="single" w:sz="4" w:space="0" w:color="auto"/>
            </w:tcBorders>
            <w:shd w:val="clear" w:color="auto" w:fill="DEEAF6"/>
          </w:tcPr>
          <w:p w14:paraId="70710610" w14:textId="77777777" w:rsidR="00E941C0" w:rsidRPr="005C6487" w:rsidRDefault="00E941C0" w:rsidP="00612854">
            <w:pPr>
              <w:spacing w:before="40" w:after="40"/>
              <w:jc w:val="left"/>
            </w:pPr>
          </w:p>
        </w:tc>
        <w:tc>
          <w:tcPr>
            <w:tcW w:w="2279" w:type="dxa"/>
            <w:tcBorders>
              <w:top w:val="single" w:sz="4" w:space="0" w:color="auto"/>
              <w:left w:val="single" w:sz="4" w:space="0" w:color="auto"/>
              <w:bottom w:val="single" w:sz="4" w:space="0" w:color="auto"/>
              <w:right w:val="single" w:sz="4" w:space="0" w:color="auto"/>
            </w:tcBorders>
            <w:shd w:val="clear" w:color="auto" w:fill="92D050"/>
            <w:vAlign w:val="center"/>
          </w:tcPr>
          <w:p w14:paraId="3B027EE3" w14:textId="77777777" w:rsidR="00E941C0" w:rsidRPr="005C6487" w:rsidRDefault="00661DC1" w:rsidP="001512F2">
            <w:pPr>
              <w:spacing w:before="40" w:after="40"/>
              <w:jc w:val="center"/>
              <w:rPr>
                <w:highlight w:val="yellow"/>
              </w:rPr>
            </w:pPr>
            <w:r w:rsidRPr="005C6487">
              <w:t>Substantial</w:t>
            </w:r>
          </w:p>
        </w:tc>
      </w:tr>
      <w:tr w:rsidR="00E941C0" w:rsidRPr="005C6487" w14:paraId="4B33853A" w14:textId="77777777" w:rsidTr="005547B6">
        <w:tc>
          <w:tcPr>
            <w:tcW w:w="897" w:type="dxa"/>
            <w:tcBorders>
              <w:top w:val="single" w:sz="4" w:space="0" w:color="auto"/>
              <w:left w:val="single" w:sz="4" w:space="0" w:color="auto"/>
              <w:bottom w:val="single" w:sz="4" w:space="0" w:color="auto"/>
              <w:right w:val="single" w:sz="4" w:space="0" w:color="auto"/>
            </w:tcBorders>
            <w:shd w:val="clear" w:color="auto" w:fill="DEEAF6"/>
          </w:tcPr>
          <w:p w14:paraId="1B8FF2B8" w14:textId="77777777" w:rsidR="00E941C0" w:rsidRPr="005C6487" w:rsidRDefault="00E941C0" w:rsidP="001512F2">
            <w:pPr>
              <w:spacing w:before="40" w:after="40"/>
              <w:jc w:val="center"/>
            </w:pPr>
            <w:r w:rsidRPr="005C6487">
              <w:lastRenderedPageBreak/>
              <w:t>4</w:t>
            </w:r>
          </w:p>
        </w:tc>
        <w:tc>
          <w:tcPr>
            <w:tcW w:w="5917" w:type="dxa"/>
            <w:tcBorders>
              <w:top w:val="single" w:sz="4" w:space="0" w:color="auto"/>
              <w:left w:val="single" w:sz="4" w:space="0" w:color="auto"/>
              <w:bottom w:val="single" w:sz="4" w:space="0" w:color="auto"/>
              <w:right w:val="single" w:sz="4" w:space="0" w:color="auto"/>
            </w:tcBorders>
            <w:shd w:val="clear" w:color="auto" w:fill="DEEAF6"/>
          </w:tcPr>
          <w:p w14:paraId="7C5F5063" w14:textId="77777777" w:rsidR="00E941C0" w:rsidRPr="005C6487" w:rsidRDefault="00661DC1" w:rsidP="00612854">
            <w:pPr>
              <w:spacing w:before="40" w:after="40"/>
              <w:jc w:val="left"/>
            </w:pPr>
            <w:r w:rsidRPr="005C6487">
              <w:t>Dedicated workstream established for Engagement and Communications to ensure coproduction and collaboration</w:t>
            </w:r>
          </w:p>
        </w:tc>
        <w:tc>
          <w:tcPr>
            <w:tcW w:w="5918" w:type="dxa"/>
            <w:tcBorders>
              <w:top w:val="single" w:sz="4" w:space="0" w:color="auto"/>
              <w:left w:val="single" w:sz="4" w:space="0" w:color="auto"/>
              <w:bottom w:val="single" w:sz="4" w:space="0" w:color="auto"/>
              <w:right w:val="single" w:sz="4" w:space="0" w:color="auto"/>
            </w:tcBorders>
            <w:shd w:val="clear" w:color="auto" w:fill="DEEAF6"/>
          </w:tcPr>
          <w:p w14:paraId="6F9BD41B" w14:textId="77777777" w:rsidR="00E941C0" w:rsidRPr="005C6487" w:rsidRDefault="00E941C0" w:rsidP="00612854">
            <w:pPr>
              <w:spacing w:before="40" w:after="40"/>
              <w:jc w:val="left"/>
            </w:pPr>
          </w:p>
        </w:tc>
        <w:tc>
          <w:tcPr>
            <w:tcW w:w="5910" w:type="dxa"/>
            <w:tcBorders>
              <w:top w:val="single" w:sz="4" w:space="0" w:color="auto"/>
              <w:left w:val="single" w:sz="4" w:space="0" w:color="auto"/>
              <w:bottom w:val="single" w:sz="4" w:space="0" w:color="auto"/>
              <w:right w:val="single" w:sz="4" w:space="0" w:color="auto"/>
            </w:tcBorders>
            <w:shd w:val="clear" w:color="auto" w:fill="DEEAF6"/>
          </w:tcPr>
          <w:p w14:paraId="4825109C" w14:textId="77777777" w:rsidR="00E941C0" w:rsidRPr="005C6487" w:rsidRDefault="00E941C0" w:rsidP="00612854">
            <w:pPr>
              <w:spacing w:before="40" w:after="40"/>
              <w:jc w:val="left"/>
              <w:rPr>
                <w:highlight w:val="green"/>
              </w:rPr>
            </w:pPr>
          </w:p>
        </w:tc>
        <w:tc>
          <w:tcPr>
            <w:tcW w:w="2279" w:type="dxa"/>
            <w:tcBorders>
              <w:top w:val="single" w:sz="4" w:space="0" w:color="auto"/>
              <w:left w:val="single" w:sz="4" w:space="0" w:color="auto"/>
              <w:bottom w:val="single" w:sz="4" w:space="0" w:color="auto"/>
              <w:right w:val="single" w:sz="4" w:space="0" w:color="auto"/>
            </w:tcBorders>
            <w:shd w:val="clear" w:color="auto" w:fill="FFFF00"/>
            <w:vAlign w:val="center"/>
          </w:tcPr>
          <w:p w14:paraId="50FB13CD" w14:textId="77777777" w:rsidR="00E941C0" w:rsidRPr="005C6487" w:rsidRDefault="00661DC1" w:rsidP="001512F2">
            <w:pPr>
              <w:spacing w:before="40" w:after="40"/>
              <w:jc w:val="center"/>
              <w:rPr>
                <w:highlight w:val="green"/>
              </w:rPr>
            </w:pPr>
            <w:r w:rsidRPr="005C6487">
              <w:t>Reasonable</w:t>
            </w:r>
          </w:p>
        </w:tc>
      </w:tr>
      <w:tr w:rsidR="00E941C0" w:rsidRPr="005C6487" w14:paraId="7D24A381" w14:textId="77777777" w:rsidTr="00612854">
        <w:trPr>
          <w:trHeight w:val="501"/>
        </w:trPr>
        <w:tc>
          <w:tcPr>
            <w:tcW w:w="897" w:type="dxa"/>
            <w:tcBorders>
              <w:top w:val="single" w:sz="4" w:space="0" w:color="auto"/>
              <w:left w:val="nil"/>
              <w:bottom w:val="nil"/>
              <w:right w:val="single" w:sz="4" w:space="0" w:color="auto"/>
            </w:tcBorders>
          </w:tcPr>
          <w:p w14:paraId="128ACF2D" w14:textId="77777777" w:rsidR="00E941C0" w:rsidRPr="005C6487" w:rsidRDefault="00E941C0" w:rsidP="001512F2">
            <w:pPr>
              <w:spacing w:before="40" w:after="40"/>
              <w:jc w:val="center"/>
            </w:pPr>
          </w:p>
        </w:tc>
        <w:tc>
          <w:tcPr>
            <w:tcW w:w="17745" w:type="dxa"/>
            <w:gridSpan w:val="3"/>
            <w:tcBorders>
              <w:top w:val="single" w:sz="4" w:space="0" w:color="auto"/>
              <w:left w:val="single" w:sz="4" w:space="0" w:color="auto"/>
              <w:bottom w:val="single" w:sz="4" w:space="0" w:color="auto"/>
              <w:right w:val="single" w:sz="4" w:space="0" w:color="auto"/>
            </w:tcBorders>
            <w:shd w:val="clear" w:color="auto" w:fill="DEEAF6"/>
          </w:tcPr>
          <w:p w14:paraId="2B0F4CC2" w14:textId="03C73548" w:rsidR="00E941C0" w:rsidRPr="005C6487" w:rsidRDefault="00E941C0" w:rsidP="00612854">
            <w:pPr>
              <w:spacing w:before="40" w:after="40"/>
              <w:jc w:val="left"/>
            </w:pPr>
            <w:r w:rsidRPr="005C6487">
              <w:rPr>
                <w:rFonts w:cs="Calibri"/>
                <w:b/>
                <w:bCs/>
              </w:rPr>
              <w:t>Current Overall Assurance Rating</w:t>
            </w:r>
          </w:p>
        </w:tc>
        <w:tc>
          <w:tcPr>
            <w:tcW w:w="2279" w:type="dxa"/>
            <w:tcBorders>
              <w:top w:val="single" w:sz="4" w:space="0" w:color="auto"/>
              <w:left w:val="single" w:sz="4" w:space="0" w:color="auto"/>
              <w:bottom w:val="single" w:sz="4" w:space="0" w:color="auto"/>
              <w:right w:val="single" w:sz="4" w:space="0" w:color="auto"/>
            </w:tcBorders>
            <w:shd w:val="clear" w:color="auto" w:fill="FFFF00"/>
            <w:vAlign w:val="center"/>
          </w:tcPr>
          <w:p w14:paraId="05007211" w14:textId="77777777" w:rsidR="00E941C0" w:rsidRPr="005C6487" w:rsidRDefault="00E941C0" w:rsidP="001512F2">
            <w:pPr>
              <w:spacing w:before="40" w:after="40"/>
              <w:jc w:val="center"/>
              <w:rPr>
                <w:rFonts w:cs="Calibri"/>
                <w:b/>
                <w:bCs/>
              </w:rPr>
            </w:pPr>
            <w:r w:rsidRPr="005C6487">
              <w:rPr>
                <w:rFonts w:cs="Calibri"/>
                <w:b/>
                <w:bCs/>
              </w:rPr>
              <w:t xml:space="preserve"> </w:t>
            </w:r>
            <w:r w:rsidR="00661DC1" w:rsidRPr="005C6487">
              <w:rPr>
                <w:rFonts w:cs="Calibri"/>
                <w:b/>
                <w:bCs/>
              </w:rPr>
              <w:t>Good</w:t>
            </w:r>
            <w:r w:rsidRPr="005C6487">
              <w:rPr>
                <w:rFonts w:cs="Calibri"/>
                <w:b/>
                <w:bCs/>
              </w:rPr>
              <w:t xml:space="preserve"> </w:t>
            </w:r>
          </w:p>
        </w:tc>
      </w:tr>
    </w:tbl>
    <w:p w14:paraId="2CE920F6" w14:textId="77777777" w:rsidR="00E941C0" w:rsidRPr="005C6487" w:rsidRDefault="00E941C0" w:rsidP="00E941C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4585"/>
        <w:gridCol w:w="4855"/>
        <w:gridCol w:w="1200"/>
        <w:gridCol w:w="1278"/>
        <w:gridCol w:w="1604"/>
      </w:tblGrid>
      <w:tr w:rsidR="00E941C0" w:rsidRPr="005C6487" w14:paraId="06D1611B" w14:textId="77777777" w:rsidTr="00A77ADF">
        <w:tc>
          <w:tcPr>
            <w:tcW w:w="5011" w:type="dxa"/>
            <w:gridSpan w:val="2"/>
            <w:tcBorders>
              <w:top w:val="single" w:sz="4" w:space="0" w:color="auto"/>
              <w:left w:val="single" w:sz="4" w:space="0" w:color="auto"/>
              <w:bottom w:val="single" w:sz="4" w:space="0" w:color="auto"/>
              <w:right w:val="single" w:sz="4" w:space="0" w:color="auto"/>
            </w:tcBorders>
            <w:shd w:val="clear" w:color="auto" w:fill="BF8F00"/>
            <w:vAlign w:val="center"/>
            <w:hideMark/>
          </w:tcPr>
          <w:p w14:paraId="06A2533D" w14:textId="694478AD" w:rsidR="00612854" w:rsidRPr="005C6487" w:rsidRDefault="00E941C0" w:rsidP="00612854">
            <w:pPr>
              <w:spacing w:before="40" w:after="40"/>
            </w:pPr>
            <w:r w:rsidRPr="005C6487">
              <w:rPr>
                <w:rFonts w:cs="Calibri"/>
                <w:b/>
                <w:bCs/>
              </w:rPr>
              <w:t>Gaps in Control and/or Assurance</w:t>
            </w:r>
          </w:p>
          <w:p w14:paraId="2C5D766F" w14:textId="7ED1E629" w:rsidR="00E941C0" w:rsidRPr="005C6487" w:rsidRDefault="00E941C0" w:rsidP="001512F2">
            <w:pPr>
              <w:spacing w:before="40" w:after="40"/>
            </w:pPr>
          </w:p>
        </w:tc>
        <w:tc>
          <w:tcPr>
            <w:tcW w:w="4855" w:type="dxa"/>
            <w:tcBorders>
              <w:top w:val="single" w:sz="4" w:space="0" w:color="auto"/>
              <w:left w:val="single" w:sz="4" w:space="0" w:color="auto"/>
              <w:bottom w:val="single" w:sz="4" w:space="0" w:color="auto"/>
              <w:right w:val="single" w:sz="4" w:space="0" w:color="auto"/>
            </w:tcBorders>
            <w:shd w:val="clear" w:color="auto" w:fill="BF8F00"/>
            <w:vAlign w:val="center"/>
            <w:hideMark/>
          </w:tcPr>
          <w:p w14:paraId="30095489" w14:textId="02D67026" w:rsidR="00E941C0" w:rsidRPr="005C6487" w:rsidRDefault="00E941C0" w:rsidP="00612854">
            <w:pPr>
              <w:spacing w:before="40" w:after="40"/>
            </w:pPr>
            <w:r w:rsidRPr="005C6487">
              <w:rPr>
                <w:rFonts w:cs="Calibri"/>
                <w:b/>
                <w:bCs/>
              </w:rPr>
              <w:t>Actions to Address Gaps in Control and/or Assurance</w:t>
            </w:r>
          </w:p>
        </w:tc>
        <w:tc>
          <w:tcPr>
            <w:tcW w:w="1200" w:type="dxa"/>
            <w:tcBorders>
              <w:top w:val="single" w:sz="4" w:space="0" w:color="auto"/>
              <w:left w:val="single" w:sz="4" w:space="0" w:color="auto"/>
              <w:bottom w:val="single" w:sz="4" w:space="0" w:color="auto"/>
              <w:right w:val="single" w:sz="4" w:space="0" w:color="auto"/>
            </w:tcBorders>
            <w:shd w:val="clear" w:color="auto" w:fill="BF8F00"/>
            <w:vAlign w:val="center"/>
            <w:hideMark/>
          </w:tcPr>
          <w:p w14:paraId="70FCE62B" w14:textId="77777777" w:rsidR="00E941C0" w:rsidRPr="005C6487" w:rsidRDefault="00E941C0" w:rsidP="001512F2">
            <w:pPr>
              <w:spacing w:before="40" w:after="40"/>
              <w:jc w:val="center"/>
            </w:pPr>
            <w:r w:rsidRPr="005C6487">
              <w:rPr>
                <w:rFonts w:cs="Calibri"/>
                <w:b/>
                <w:bCs/>
              </w:rPr>
              <w:t>Lead Director</w:t>
            </w:r>
          </w:p>
        </w:tc>
        <w:tc>
          <w:tcPr>
            <w:tcW w:w="1278" w:type="dxa"/>
            <w:tcBorders>
              <w:top w:val="single" w:sz="4" w:space="0" w:color="auto"/>
              <w:left w:val="single" w:sz="4" w:space="0" w:color="auto"/>
              <w:bottom w:val="single" w:sz="4" w:space="0" w:color="auto"/>
              <w:right w:val="single" w:sz="4" w:space="0" w:color="auto"/>
            </w:tcBorders>
            <w:shd w:val="clear" w:color="auto" w:fill="BF8F00"/>
            <w:vAlign w:val="center"/>
            <w:hideMark/>
          </w:tcPr>
          <w:p w14:paraId="3116F260" w14:textId="77777777" w:rsidR="00E941C0" w:rsidRPr="005C6487" w:rsidRDefault="00E941C0" w:rsidP="001512F2">
            <w:pPr>
              <w:spacing w:before="40" w:after="40"/>
              <w:jc w:val="center"/>
            </w:pPr>
            <w:r w:rsidRPr="005C6487">
              <w:rPr>
                <w:rFonts w:cs="Calibri"/>
                <w:b/>
                <w:bCs/>
              </w:rPr>
              <w:t>Due Date</w:t>
            </w:r>
          </w:p>
        </w:tc>
        <w:tc>
          <w:tcPr>
            <w:tcW w:w="1604" w:type="dxa"/>
            <w:tcBorders>
              <w:top w:val="single" w:sz="4" w:space="0" w:color="auto"/>
              <w:left w:val="single" w:sz="4" w:space="0" w:color="auto"/>
              <w:bottom w:val="single" w:sz="4" w:space="0" w:color="auto"/>
              <w:right w:val="single" w:sz="4" w:space="0" w:color="auto"/>
            </w:tcBorders>
            <w:shd w:val="clear" w:color="auto" w:fill="BF8F00"/>
            <w:vAlign w:val="center"/>
            <w:hideMark/>
          </w:tcPr>
          <w:p w14:paraId="585D1A93" w14:textId="77777777" w:rsidR="00E941C0" w:rsidRPr="005C6487" w:rsidRDefault="00E941C0" w:rsidP="001512F2">
            <w:pPr>
              <w:spacing w:before="40" w:after="40"/>
              <w:jc w:val="center"/>
            </w:pPr>
            <w:r w:rsidRPr="005C6487">
              <w:rPr>
                <w:rFonts w:cs="Calibri"/>
                <w:b/>
                <w:bCs/>
              </w:rPr>
              <w:t>Progress</w:t>
            </w:r>
          </w:p>
        </w:tc>
      </w:tr>
      <w:tr w:rsidR="00A77ADF" w:rsidRPr="005C6487" w14:paraId="05C1A4E8" w14:textId="77777777" w:rsidTr="00AE6CDB">
        <w:tc>
          <w:tcPr>
            <w:tcW w:w="426" w:type="dxa"/>
            <w:tcBorders>
              <w:top w:val="single" w:sz="4" w:space="0" w:color="auto"/>
              <w:left w:val="single" w:sz="4" w:space="0" w:color="auto"/>
              <w:bottom w:val="single" w:sz="4" w:space="0" w:color="auto"/>
              <w:right w:val="single" w:sz="4" w:space="0" w:color="auto"/>
            </w:tcBorders>
            <w:shd w:val="clear" w:color="auto" w:fill="FFF2CC"/>
            <w:vAlign w:val="center"/>
            <w:hideMark/>
          </w:tcPr>
          <w:p w14:paraId="29870B46" w14:textId="77777777" w:rsidR="00A77ADF" w:rsidRPr="005C6487" w:rsidRDefault="00A77ADF" w:rsidP="00A77ADF">
            <w:pPr>
              <w:spacing w:before="40" w:after="40"/>
              <w:jc w:val="center"/>
            </w:pPr>
            <w:r w:rsidRPr="005C6487">
              <w:t>1</w:t>
            </w:r>
          </w:p>
        </w:tc>
        <w:tc>
          <w:tcPr>
            <w:tcW w:w="4585" w:type="dxa"/>
            <w:tcBorders>
              <w:top w:val="single" w:sz="4" w:space="0" w:color="auto"/>
              <w:left w:val="single" w:sz="4" w:space="0" w:color="auto"/>
              <w:bottom w:val="single" w:sz="4" w:space="0" w:color="auto"/>
              <w:right w:val="single" w:sz="4" w:space="0" w:color="auto"/>
            </w:tcBorders>
            <w:shd w:val="clear" w:color="auto" w:fill="FFF2CC"/>
          </w:tcPr>
          <w:p w14:paraId="3CC83454" w14:textId="77777777" w:rsidR="00A77ADF" w:rsidRPr="005C6487" w:rsidRDefault="00A77ADF" w:rsidP="00A77ADF">
            <w:pPr>
              <w:spacing w:before="40" w:after="40"/>
              <w:jc w:val="left"/>
            </w:pPr>
            <w:r w:rsidRPr="005C6487">
              <w:t xml:space="preserve">Leadership </w:t>
            </w:r>
          </w:p>
          <w:p w14:paraId="678C4152" w14:textId="77777777" w:rsidR="00A77ADF" w:rsidRPr="005C6487" w:rsidRDefault="00A77ADF" w:rsidP="00A77ADF">
            <w:pPr>
              <w:spacing w:before="40" w:after="40"/>
              <w:jc w:val="left"/>
            </w:pPr>
          </w:p>
        </w:tc>
        <w:tc>
          <w:tcPr>
            <w:tcW w:w="4855" w:type="dxa"/>
            <w:tcBorders>
              <w:top w:val="single" w:sz="4" w:space="0" w:color="auto"/>
              <w:left w:val="single" w:sz="4" w:space="0" w:color="auto"/>
              <w:bottom w:val="single" w:sz="4" w:space="0" w:color="auto"/>
              <w:right w:val="single" w:sz="4" w:space="0" w:color="auto"/>
            </w:tcBorders>
            <w:shd w:val="clear" w:color="auto" w:fill="FFF2CC"/>
          </w:tcPr>
          <w:p w14:paraId="0A51E719" w14:textId="6F999D95" w:rsidR="00A77ADF" w:rsidRPr="005C6487" w:rsidRDefault="00A77ADF" w:rsidP="00A77ADF">
            <w:pPr>
              <w:spacing w:before="40" w:after="40"/>
              <w:jc w:val="left"/>
            </w:pPr>
            <w:r w:rsidRPr="005C6487">
              <w:t>Leadership is identified as influencing engagement, motivation and decision making in developing a strategy and implementation plan from the work within the Transformation Program. This needs to be at all levels of the organisation to influence such significant change across a service.</w:t>
            </w:r>
          </w:p>
        </w:tc>
        <w:tc>
          <w:tcPr>
            <w:tcW w:w="1200" w:type="dxa"/>
            <w:tcBorders>
              <w:top w:val="single" w:sz="4" w:space="0" w:color="auto"/>
              <w:left w:val="single" w:sz="4" w:space="0" w:color="auto"/>
              <w:bottom w:val="single" w:sz="4" w:space="0" w:color="auto"/>
              <w:right w:val="single" w:sz="4" w:space="0" w:color="auto"/>
            </w:tcBorders>
            <w:shd w:val="clear" w:color="auto" w:fill="FFF2CC"/>
          </w:tcPr>
          <w:p w14:paraId="031B65E1" w14:textId="77777777" w:rsidR="00A77ADF" w:rsidRPr="005C6487" w:rsidRDefault="00A77ADF" w:rsidP="00AE6CDB">
            <w:pPr>
              <w:spacing w:before="40" w:after="40"/>
              <w:jc w:val="center"/>
            </w:pPr>
            <w:r w:rsidRPr="005C6487">
              <w:t>All Executives &amp; Service Group Directors</w:t>
            </w:r>
          </w:p>
        </w:tc>
        <w:tc>
          <w:tcPr>
            <w:tcW w:w="1278" w:type="dxa"/>
            <w:tcBorders>
              <w:top w:val="single" w:sz="4" w:space="0" w:color="auto"/>
              <w:left w:val="single" w:sz="4" w:space="0" w:color="auto"/>
              <w:bottom w:val="single" w:sz="4" w:space="0" w:color="auto"/>
              <w:right w:val="single" w:sz="4" w:space="0" w:color="auto"/>
            </w:tcBorders>
            <w:shd w:val="clear" w:color="auto" w:fill="FFF2CC"/>
          </w:tcPr>
          <w:p w14:paraId="4D201A44" w14:textId="16C32233" w:rsidR="00A77ADF" w:rsidRPr="005C6487" w:rsidRDefault="00A77ADF" w:rsidP="00AE6CDB">
            <w:pPr>
              <w:spacing w:before="40" w:after="40"/>
              <w:jc w:val="center"/>
            </w:pPr>
            <w:r w:rsidRPr="005C6487">
              <w:t>09/06/2026</w:t>
            </w:r>
          </w:p>
        </w:tc>
        <w:tc>
          <w:tcPr>
            <w:tcW w:w="1604" w:type="dxa"/>
            <w:tcBorders>
              <w:top w:val="single" w:sz="4" w:space="0" w:color="auto"/>
              <w:left w:val="single" w:sz="4" w:space="0" w:color="auto"/>
              <w:bottom w:val="single" w:sz="4" w:space="0" w:color="auto"/>
              <w:right w:val="single" w:sz="4" w:space="0" w:color="auto"/>
            </w:tcBorders>
            <w:shd w:val="clear" w:color="auto" w:fill="FFF2CC"/>
            <w:vAlign w:val="center"/>
          </w:tcPr>
          <w:p w14:paraId="639C7F04" w14:textId="219C4F62" w:rsidR="00A77ADF" w:rsidRPr="005C6487" w:rsidRDefault="00A77ADF" w:rsidP="00A77ADF">
            <w:pPr>
              <w:spacing w:before="40" w:after="40"/>
              <w:jc w:val="center"/>
            </w:pPr>
            <w:r w:rsidRPr="005C6487">
              <w:t>Presentation on MH Transformation Program took place with the full Board to increase oversight and understanding or programs details</w:t>
            </w:r>
          </w:p>
        </w:tc>
      </w:tr>
      <w:tr w:rsidR="00A77ADF" w:rsidRPr="005C6487" w14:paraId="476F9C2B" w14:textId="77777777" w:rsidTr="00AE6CDB">
        <w:tc>
          <w:tcPr>
            <w:tcW w:w="426" w:type="dxa"/>
            <w:tcBorders>
              <w:top w:val="single" w:sz="4" w:space="0" w:color="auto"/>
              <w:left w:val="single" w:sz="4" w:space="0" w:color="auto"/>
              <w:bottom w:val="single" w:sz="4" w:space="0" w:color="auto"/>
              <w:right w:val="single" w:sz="4" w:space="0" w:color="auto"/>
            </w:tcBorders>
            <w:shd w:val="clear" w:color="auto" w:fill="FFF2CC"/>
            <w:vAlign w:val="center"/>
            <w:hideMark/>
          </w:tcPr>
          <w:p w14:paraId="70E013B2" w14:textId="77777777" w:rsidR="00A77ADF" w:rsidRPr="005C6487" w:rsidRDefault="00A77ADF" w:rsidP="00A77ADF">
            <w:pPr>
              <w:spacing w:before="40" w:after="40"/>
              <w:jc w:val="center"/>
            </w:pPr>
            <w:r w:rsidRPr="005C6487">
              <w:t>2</w:t>
            </w:r>
          </w:p>
        </w:tc>
        <w:tc>
          <w:tcPr>
            <w:tcW w:w="4585" w:type="dxa"/>
            <w:tcBorders>
              <w:top w:val="single" w:sz="4" w:space="0" w:color="auto"/>
              <w:left w:val="single" w:sz="4" w:space="0" w:color="auto"/>
              <w:bottom w:val="single" w:sz="4" w:space="0" w:color="auto"/>
              <w:right w:val="single" w:sz="4" w:space="0" w:color="auto"/>
            </w:tcBorders>
            <w:shd w:val="clear" w:color="auto" w:fill="FFF2CC"/>
          </w:tcPr>
          <w:p w14:paraId="5F609570" w14:textId="77777777" w:rsidR="00A77ADF" w:rsidRPr="005C6487" w:rsidRDefault="00A77ADF" w:rsidP="00A77ADF">
            <w:pPr>
              <w:spacing w:before="40" w:after="40"/>
              <w:jc w:val="left"/>
            </w:pPr>
            <w:r w:rsidRPr="005C6487">
              <w:t>Review of actions for oversight as the Transformation Program continues to progress.</w:t>
            </w:r>
          </w:p>
          <w:p w14:paraId="1751DA9B" w14:textId="77777777" w:rsidR="00A77ADF" w:rsidRPr="005C6487" w:rsidRDefault="00A77ADF" w:rsidP="00A77ADF">
            <w:pPr>
              <w:spacing w:before="40" w:after="40"/>
              <w:jc w:val="left"/>
            </w:pPr>
          </w:p>
        </w:tc>
        <w:tc>
          <w:tcPr>
            <w:tcW w:w="4855" w:type="dxa"/>
            <w:tcBorders>
              <w:top w:val="single" w:sz="4" w:space="0" w:color="auto"/>
              <w:left w:val="single" w:sz="4" w:space="0" w:color="auto"/>
              <w:bottom w:val="single" w:sz="4" w:space="0" w:color="auto"/>
              <w:right w:val="single" w:sz="4" w:space="0" w:color="auto"/>
            </w:tcBorders>
            <w:shd w:val="clear" w:color="auto" w:fill="FFF2CC"/>
          </w:tcPr>
          <w:p w14:paraId="3A3C3BE2" w14:textId="77777777" w:rsidR="00A77ADF" w:rsidRPr="005C6487" w:rsidRDefault="00A77ADF" w:rsidP="00A77ADF">
            <w:pPr>
              <w:spacing w:before="40" w:after="40"/>
              <w:jc w:val="left"/>
            </w:pPr>
            <w:r w:rsidRPr="005C6487">
              <w:t>Development and approval of an implementation plan to deliver recommended improvements required by the MH Transformation Program which incorporates the NHS PI Adult MH Review.</w:t>
            </w:r>
          </w:p>
        </w:tc>
        <w:tc>
          <w:tcPr>
            <w:tcW w:w="1200" w:type="dxa"/>
            <w:tcBorders>
              <w:top w:val="single" w:sz="4" w:space="0" w:color="auto"/>
              <w:left w:val="single" w:sz="4" w:space="0" w:color="auto"/>
              <w:bottom w:val="single" w:sz="4" w:space="0" w:color="auto"/>
              <w:right w:val="single" w:sz="4" w:space="0" w:color="auto"/>
            </w:tcBorders>
            <w:shd w:val="clear" w:color="auto" w:fill="FFF2CC"/>
          </w:tcPr>
          <w:p w14:paraId="33D22332" w14:textId="77777777" w:rsidR="00A77ADF" w:rsidRPr="005C6487" w:rsidRDefault="00A77ADF" w:rsidP="00AE6CDB">
            <w:pPr>
              <w:spacing w:before="40" w:after="40"/>
              <w:jc w:val="center"/>
            </w:pPr>
            <w:r w:rsidRPr="005C6487">
              <w:t>All Executives &amp; Service Group Directors</w:t>
            </w:r>
          </w:p>
        </w:tc>
        <w:tc>
          <w:tcPr>
            <w:tcW w:w="1278" w:type="dxa"/>
            <w:tcBorders>
              <w:top w:val="single" w:sz="4" w:space="0" w:color="auto"/>
              <w:left w:val="single" w:sz="4" w:space="0" w:color="auto"/>
              <w:bottom w:val="single" w:sz="4" w:space="0" w:color="auto"/>
              <w:right w:val="single" w:sz="4" w:space="0" w:color="auto"/>
            </w:tcBorders>
            <w:shd w:val="clear" w:color="auto" w:fill="FFF2CC"/>
          </w:tcPr>
          <w:p w14:paraId="1F9D03B1" w14:textId="5703C290" w:rsidR="00A77ADF" w:rsidRPr="005C6487" w:rsidRDefault="00A77ADF" w:rsidP="00AE6CDB">
            <w:pPr>
              <w:spacing w:before="40" w:after="40"/>
              <w:jc w:val="center"/>
            </w:pPr>
            <w:r w:rsidRPr="005C6487">
              <w:t>09/06/2026</w:t>
            </w:r>
          </w:p>
        </w:tc>
        <w:tc>
          <w:tcPr>
            <w:tcW w:w="1604" w:type="dxa"/>
            <w:tcBorders>
              <w:top w:val="single" w:sz="4" w:space="0" w:color="auto"/>
              <w:left w:val="single" w:sz="4" w:space="0" w:color="auto"/>
              <w:bottom w:val="single" w:sz="4" w:space="0" w:color="auto"/>
              <w:right w:val="single" w:sz="4" w:space="0" w:color="auto"/>
            </w:tcBorders>
            <w:shd w:val="clear" w:color="auto" w:fill="FFF2CC"/>
            <w:vAlign w:val="center"/>
          </w:tcPr>
          <w:p w14:paraId="65A35E90" w14:textId="52B7F83D" w:rsidR="00A77ADF" w:rsidRPr="005C6487" w:rsidRDefault="00A77ADF" w:rsidP="00A77ADF">
            <w:pPr>
              <w:spacing w:before="40" w:after="40"/>
              <w:jc w:val="center"/>
            </w:pPr>
            <w:r w:rsidRPr="005C6487">
              <w:t>Presentation on MH Transformation Program took place with the full Board to increase oversight and understanding or programs details</w:t>
            </w:r>
          </w:p>
        </w:tc>
      </w:tr>
      <w:tr w:rsidR="00A77ADF" w:rsidRPr="005C6487" w14:paraId="0038931E" w14:textId="77777777" w:rsidTr="00AE6CDB">
        <w:tc>
          <w:tcPr>
            <w:tcW w:w="426" w:type="dxa"/>
            <w:tcBorders>
              <w:top w:val="single" w:sz="4" w:space="0" w:color="auto"/>
              <w:left w:val="single" w:sz="4" w:space="0" w:color="auto"/>
              <w:bottom w:val="single" w:sz="4" w:space="0" w:color="auto"/>
              <w:right w:val="single" w:sz="4" w:space="0" w:color="auto"/>
            </w:tcBorders>
            <w:shd w:val="clear" w:color="auto" w:fill="FFF2CC"/>
            <w:vAlign w:val="center"/>
          </w:tcPr>
          <w:p w14:paraId="302F4259" w14:textId="248EB2D7" w:rsidR="00A77ADF" w:rsidRPr="005C6487" w:rsidRDefault="00A77ADF" w:rsidP="00A77ADF">
            <w:pPr>
              <w:spacing w:before="40" w:after="40"/>
              <w:jc w:val="center"/>
            </w:pPr>
            <w:r w:rsidRPr="005C6487">
              <w:t>3</w:t>
            </w:r>
          </w:p>
        </w:tc>
        <w:tc>
          <w:tcPr>
            <w:tcW w:w="4585" w:type="dxa"/>
            <w:tcBorders>
              <w:top w:val="single" w:sz="4" w:space="0" w:color="auto"/>
              <w:left w:val="single" w:sz="4" w:space="0" w:color="auto"/>
              <w:bottom w:val="single" w:sz="4" w:space="0" w:color="auto"/>
              <w:right w:val="single" w:sz="4" w:space="0" w:color="auto"/>
            </w:tcBorders>
            <w:shd w:val="clear" w:color="auto" w:fill="FFF2CC"/>
          </w:tcPr>
          <w:p w14:paraId="20111D10" w14:textId="304660FA" w:rsidR="00A77ADF" w:rsidRPr="005C6487" w:rsidRDefault="00A77ADF" w:rsidP="00A77ADF">
            <w:pPr>
              <w:spacing w:before="40" w:after="40"/>
              <w:jc w:val="left"/>
            </w:pPr>
            <w:r w:rsidRPr="005C6487">
              <w:t>Workforce</w:t>
            </w:r>
          </w:p>
        </w:tc>
        <w:tc>
          <w:tcPr>
            <w:tcW w:w="4855" w:type="dxa"/>
            <w:tcBorders>
              <w:top w:val="single" w:sz="4" w:space="0" w:color="auto"/>
              <w:left w:val="single" w:sz="4" w:space="0" w:color="auto"/>
              <w:bottom w:val="single" w:sz="4" w:space="0" w:color="auto"/>
              <w:right w:val="single" w:sz="4" w:space="0" w:color="auto"/>
            </w:tcBorders>
            <w:shd w:val="clear" w:color="auto" w:fill="FFF2CC"/>
          </w:tcPr>
          <w:p w14:paraId="4B94A24A" w14:textId="17032DAA" w:rsidR="00A77ADF" w:rsidRPr="005C6487" w:rsidRDefault="00A77ADF" w:rsidP="00A77ADF">
            <w:pPr>
              <w:spacing w:before="40" w:after="40"/>
              <w:jc w:val="left"/>
            </w:pPr>
            <w:r w:rsidRPr="005C6487">
              <w:t xml:space="preserve">Business Case developed and presented to RFAG with the aim to improve some aspects of the adult </w:t>
            </w:r>
            <w:r w:rsidRPr="005C6487">
              <w:lastRenderedPageBreak/>
              <w:t>mental health inpatient nursing workforce in line with the NSA Principles</w:t>
            </w:r>
          </w:p>
        </w:tc>
        <w:tc>
          <w:tcPr>
            <w:tcW w:w="1200" w:type="dxa"/>
            <w:tcBorders>
              <w:top w:val="single" w:sz="4" w:space="0" w:color="auto"/>
              <w:left w:val="single" w:sz="4" w:space="0" w:color="auto"/>
              <w:bottom w:val="single" w:sz="4" w:space="0" w:color="auto"/>
              <w:right w:val="single" w:sz="4" w:space="0" w:color="auto"/>
            </w:tcBorders>
            <w:shd w:val="clear" w:color="auto" w:fill="FFF2CC"/>
          </w:tcPr>
          <w:p w14:paraId="2022C28F" w14:textId="6FFB9A3D" w:rsidR="00A77ADF" w:rsidRPr="005C6487" w:rsidRDefault="00A77ADF" w:rsidP="00AE6CDB">
            <w:pPr>
              <w:spacing w:before="40" w:after="40"/>
              <w:jc w:val="center"/>
            </w:pPr>
            <w:r w:rsidRPr="005C6487">
              <w:lastRenderedPageBreak/>
              <w:t xml:space="preserve">Executive Nurse Director </w:t>
            </w:r>
            <w:r w:rsidRPr="005C6487">
              <w:lastRenderedPageBreak/>
              <w:t>and Service Group Nurse Director</w:t>
            </w:r>
          </w:p>
        </w:tc>
        <w:tc>
          <w:tcPr>
            <w:tcW w:w="1278" w:type="dxa"/>
            <w:tcBorders>
              <w:top w:val="single" w:sz="4" w:space="0" w:color="auto"/>
              <w:left w:val="single" w:sz="4" w:space="0" w:color="auto"/>
              <w:bottom w:val="single" w:sz="4" w:space="0" w:color="auto"/>
              <w:right w:val="single" w:sz="4" w:space="0" w:color="auto"/>
            </w:tcBorders>
            <w:shd w:val="clear" w:color="auto" w:fill="FFF2CC"/>
          </w:tcPr>
          <w:p w14:paraId="708E9AF9" w14:textId="4F4A09AC" w:rsidR="00A77ADF" w:rsidRPr="005C6487" w:rsidRDefault="00A77ADF" w:rsidP="00AE6CDB">
            <w:pPr>
              <w:spacing w:before="40" w:after="40"/>
              <w:jc w:val="center"/>
            </w:pPr>
            <w:r w:rsidRPr="005C6487">
              <w:lastRenderedPageBreak/>
              <w:t>30/06/2026</w:t>
            </w:r>
          </w:p>
        </w:tc>
        <w:tc>
          <w:tcPr>
            <w:tcW w:w="1604" w:type="dxa"/>
            <w:tcBorders>
              <w:top w:val="single" w:sz="4" w:space="0" w:color="auto"/>
              <w:left w:val="single" w:sz="4" w:space="0" w:color="auto"/>
              <w:bottom w:val="single" w:sz="4" w:space="0" w:color="auto"/>
              <w:right w:val="single" w:sz="4" w:space="0" w:color="auto"/>
            </w:tcBorders>
            <w:shd w:val="clear" w:color="auto" w:fill="FFF2CC"/>
            <w:vAlign w:val="center"/>
          </w:tcPr>
          <w:p w14:paraId="29DC370C" w14:textId="036D027C" w:rsidR="00A77ADF" w:rsidRPr="005C6487" w:rsidRDefault="00A77ADF" w:rsidP="00A77ADF">
            <w:pPr>
              <w:spacing w:before="40" w:after="40"/>
              <w:jc w:val="center"/>
            </w:pPr>
            <w:r w:rsidRPr="005C6487">
              <w:t xml:space="preserve">Case presented and awaiting a decision from </w:t>
            </w:r>
            <w:r w:rsidRPr="005C6487">
              <w:lastRenderedPageBreak/>
              <w:t>the Executive Board on progress</w:t>
            </w:r>
          </w:p>
        </w:tc>
      </w:tr>
    </w:tbl>
    <w:p w14:paraId="1FC70001" w14:textId="77777777" w:rsidR="00E941C0" w:rsidRPr="005C6487" w:rsidRDefault="00E941C0" w:rsidP="00E941C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48"/>
      </w:tblGrid>
      <w:tr w:rsidR="00E941C0" w:rsidRPr="005C6487" w14:paraId="38241E0F" w14:textId="77777777" w:rsidTr="001512F2">
        <w:tc>
          <w:tcPr>
            <w:tcW w:w="21147" w:type="dxa"/>
            <w:tcBorders>
              <w:top w:val="single" w:sz="4" w:space="0" w:color="auto"/>
              <w:left w:val="single" w:sz="4" w:space="0" w:color="auto"/>
              <w:bottom w:val="single" w:sz="4" w:space="0" w:color="auto"/>
              <w:right w:val="single" w:sz="4" w:space="0" w:color="auto"/>
            </w:tcBorders>
            <w:hideMark/>
          </w:tcPr>
          <w:p w14:paraId="3057ECCC" w14:textId="77777777" w:rsidR="00E941C0" w:rsidRPr="005C6487" w:rsidRDefault="00E941C0" w:rsidP="001512F2">
            <w:pPr>
              <w:spacing w:before="40" w:after="40"/>
              <w:rPr>
                <w:b/>
                <w:bCs/>
              </w:rPr>
            </w:pPr>
            <w:r w:rsidRPr="005C6487">
              <w:rPr>
                <w:b/>
                <w:bCs/>
              </w:rPr>
              <w:t>Additional Comments</w:t>
            </w:r>
          </w:p>
        </w:tc>
      </w:tr>
      <w:tr w:rsidR="00E941C0" w:rsidRPr="005C6487" w14:paraId="4C078095" w14:textId="77777777" w:rsidTr="001512F2">
        <w:tc>
          <w:tcPr>
            <w:tcW w:w="21147" w:type="dxa"/>
            <w:tcBorders>
              <w:top w:val="single" w:sz="4" w:space="0" w:color="auto"/>
              <w:left w:val="single" w:sz="4" w:space="0" w:color="auto"/>
              <w:bottom w:val="single" w:sz="4" w:space="0" w:color="auto"/>
              <w:right w:val="single" w:sz="4" w:space="0" w:color="auto"/>
            </w:tcBorders>
          </w:tcPr>
          <w:p w14:paraId="4CB4B819" w14:textId="19ED66C2" w:rsidR="00A77ADF" w:rsidRPr="005C6487" w:rsidRDefault="00A77ADF" w:rsidP="001512F2">
            <w:pPr>
              <w:spacing w:before="40" w:after="40"/>
            </w:pPr>
            <w:r w:rsidRPr="005C6487">
              <w:t>26/06/2026: Assurance &amp; Actions sections reviewed and updated.</w:t>
            </w:r>
          </w:p>
        </w:tc>
      </w:tr>
    </w:tbl>
    <w:p w14:paraId="56DCA460" w14:textId="77777777" w:rsidR="00E941C0" w:rsidRPr="005C6487" w:rsidRDefault="00E941C0" w:rsidP="00E941C0"/>
    <w:p w14:paraId="699AE551" w14:textId="77777777" w:rsidR="008E03C0" w:rsidRPr="005C6487" w:rsidRDefault="008E03C0" w:rsidP="00E941C0"/>
    <w:bookmarkEnd w:id="2"/>
    <w:p w14:paraId="765C4A96" w14:textId="251EC881" w:rsidR="0058662F" w:rsidRPr="005C6487" w:rsidRDefault="0058662F">
      <w:pPr>
        <w:jc w:val="left"/>
      </w:pPr>
      <w:r w:rsidRPr="005C6487">
        <w:br w:type="page"/>
      </w:r>
    </w:p>
    <w:p w14:paraId="04D82E35" w14:textId="765FA093" w:rsidR="00BA2D68" w:rsidRPr="008B7AD4" w:rsidRDefault="008B7AD4" w:rsidP="00BA2D68">
      <w:pPr>
        <w:jc w:val="center"/>
        <w:rPr>
          <w:b/>
          <w:bCs/>
          <w:sz w:val="32"/>
          <w:szCs w:val="32"/>
        </w:rPr>
      </w:pPr>
      <w:r w:rsidRPr="008B7AD4">
        <w:rPr>
          <w:b/>
          <w:bCs/>
          <w:sz w:val="32"/>
          <w:szCs w:val="32"/>
        </w:rPr>
        <w:lastRenderedPageBreak/>
        <w:t>Key</w:t>
      </w:r>
      <w:r w:rsidR="00BA2D68">
        <w:rPr>
          <w:b/>
          <w:bCs/>
          <w:sz w:val="32"/>
          <w:szCs w:val="32"/>
        </w:rPr>
        <w:t xml:space="preserve"> / Convention</w:t>
      </w:r>
      <w:r w:rsidR="00C274B6">
        <w:rPr>
          <w:b/>
          <w:bCs/>
          <w:sz w:val="32"/>
          <w:szCs w:val="32"/>
        </w:rPr>
        <w:t xml:space="preserve"> / Glossary</w:t>
      </w:r>
    </w:p>
    <w:p w14:paraId="74714C0A" w14:textId="77777777" w:rsidR="00581F2B" w:rsidRDefault="00581F2B" w:rsidP="00B649D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2"/>
        <w:gridCol w:w="343"/>
        <w:gridCol w:w="6853"/>
      </w:tblGrid>
      <w:tr w:rsidR="00BA34B2" w14:paraId="52A88DD3" w14:textId="77777777" w:rsidTr="00780738">
        <w:tc>
          <w:tcPr>
            <w:tcW w:w="10314" w:type="dxa"/>
            <w:shd w:val="clear" w:color="auto" w:fill="E7E6E6"/>
          </w:tcPr>
          <w:p w14:paraId="397F22F4" w14:textId="77777777" w:rsidR="00BA34B2" w:rsidRDefault="00BA34B2" w:rsidP="00212607">
            <w:pPr>
              <w:spacing w:before="40" w:after="40"/>
            </w:pPr>
            <w:r w:rsidRPr="00780738">
              <w:rPr>
                <w:b/>
                <w:bCs/>
              </w:rPr>
              <w:t>Strength of Control</w:t>
            </w:r>
          </w:p>
        </w:tc>
        <w:tc>
          <w:tcPr>
            <w:tcW w:w="426" w:type="dxa"/>
            <w:tcBorders>
              <w:top w:val="nil"/>
              <w:bottom w:val="nil"/>
            </w:tcBorders>
          </w:tcPr>
          <w:p w14:paraId="5D6CC647" w14:textId="77777777" w:rsidR="00BA34B2" w:rsidRDefault="00BA34B2" w:rsidP="00212607">
            <w:pPr>
              <w:spacing w:before="40" w:after="40"/>
            </w:pPr>
          </w:p>
        </w:tc>
        <w:tc>
          <w:tcPr>
            <w:tcW w:w="10407" w:type="dxa"/>
            <w:shd w:val="clear" w:color="auto" w:fill="E7E6E6"/>
          </w:tcPr>
          <w:p w14:paraId="30FF7141" w14:textId="77777777" w:rsidR="00BA34B2" w:rsidRDefault="00BA34B2" w:rsidP="00212607">
            <w:pPr>
              <w:spacing w:before="40" w:after="40"/>
            </w:pPr>
            <w:r w:rsidRPr="00780738">
              <w:rPr>
                <w:b/>
                <w:bCs/>
              </w:rPr>
              <w:t>Level of Overall Assurance</w:t>
            </w:r>
          </w:p>
        </w:tc>
      </w:tr>
      <w:tr w:rsidR="00BA34B2" w14:paraId="4CEF2BF7" w14:textId="77777777" w:rsidTr="00780738">
        <w:tc>
          <w:tcPr>
            <w:tcW w:w="10314" w:type="dxa"/>
            <w:shd w:val="clear" w:color="auto" w:fill="92D050"/>
          </w:tcPr>
          <w:p w14:paraId="2755AEDF" w14:textId="77777777" w:rsidR="00BA34B2" w:rsidRDefault="00BA34B2" w:rsidP="00212607">
            <w:pPr>
              <w:spacing w:before="40" w:after="40"/>
            </w:pPr>
            <w:r w:rsidRPr="00780738">
              <w:rPr>
                <w:b/>
                <w:bCs/>
              </w:rPr>
              <w:t>Substantial –</w:t>
            </w:r>
            <w:r>
              <w:t xml:space="preserve"> The identified control(s) provide a strong mechanism for controlling the risk. Few matters require attention, which are advisory or compliance in nature.</w:t>
            </w:r>
          </w:p>
        </w:tc>
        <w:tc>
          <w:tcPr>
            <w:tcW w:w="426" w:type="dxa"/>
            <w:tcBorders>
              <w:top w:val="nil"/>
              <w:bottom w:val="nil"/>
            </w:tcBorders>
          </w:tcPr>
          <w:p w14:paraId="1D2264F9" w14:textId="77777777" w:rsidR="00BA34B2" w:rsidRDefault="00BA34B2" w:rsidP="00212607">
            <w:pPr>
              <w:spacing w:before="40" w:after="40"/>
            </w:pPr>
          </w:p>
        </w:tc>
        <w:tc>
          <w:tcPr>
            <w:tcW w:w="10407" w:type="dxa"/>
            <w:shd w:val="clear" w:color="auto" w:fill="92D050"/>
          </w:tcPr>
          <w:p w14:paraId="4B8874A1" w14:textId="77777777" w:rsidR="00BA34B2" w:rsidRDefault="00BA34B2" w:rsidP="00212607">
            <w:pPr>
              <w:spacing w:before="40" w:after="40"/>
            </w:pPr>
            <w:r w:rsidRPr="00780738">
              <w:rPr>
                <w:b/>
                <w:bCs/>
              </w:rPr>
              <w:t>Significant –</w:t>
            </w:r>
            <w:r>
              <w:t xml:space="preserve"> Key governance, risk management and control processes in place provide significant assurance that the risk(s) is/are being managed effectively. Evidence demonstrates that systems and processes are being consistently applied and implemented. Outcomes are consistently achieved across all relevant areas.</w:t>
            </w:r>
          </w:p>
        </w:tc>
      </w:tr>
      <w:tr w:rsidR="00BA34B2" w14:paraId="2F98FA96" w14:textId="77777777" w:rsidTr="00780738">
        <w:tc>
          <w:tcPr>
            <w:tcW w:w="10314" w:type="dxa"/>
            <w:shd w:val="clear" w:color="auto" w:fill="FFFF00"/>
          </w:tcPr>
          <w:p w14:paraId="0E7676A7" w14:textId="77777777" w:rsidR="00BA34B2" w:rsidRDefault="00BA34B2" w:rsidP="00212607">
            <w:pPr>
              <w:spacing w:before="40" w:after="40"/>
            </w:pPr>
            <w:r w:rsidRPr="00780738">
              <w:rPr>
                <w:b/>
                <w:bCs/>
              </w:rPr>
              <w:t>Reasonable –</w:t>
            </w:r>
            <w:r>
              <w:t xml:space="preserve"> The identified control(s) provide a reasonable mechanism for controlling the risk, albeit there is scope to strengthen this further. Some matters require management attention in control design or compliance.</w:t>
            </w:r>
          </w:p>
        </w:tc>
        <w:tc>
          <w:tcPr>
            <w:tcW w:w="426" w:type="dxa"/>
            <w:tcBorders>
              <w:top w:val="nil"/>
              <w:bottom w:val="nil"/>
            </w:tcBorders>
          </w:tcPr>
          <w:p w14:paraId="71B2A8ED" w14:textId="77777777" w:rsidR="00BA34B2" w:rsidRDefault="00BA34B2" w:rsidP="00212607">
            <w:pPr>
              <w:spacing w:before="40" w:after="40"/>
            </w:pPr>
          </w:p>
        </w:tc>
        <w:tc>
          <w:tcPr>
            <w:tcW w:w="10407" w:type="dxa"/>
            <w:shd w:val="clear" w:color="auto" w:fill="FFFF00"/>
          </w:tcPr>
          <w:p w14:paraId="6E077824" w14:textId="77777777" w:rsidR="00BA34B2" w:rsidRDefault="00BA34B2" w:rsidP="00212607">
            <w:pPr>
              <w:spacing w:before="40" w:after="40"/>
            </w:pPr>
            <w:r w:rsidRPr="00780738">
              <w:rPr>
                <w:b/>
                <w:bCs/>
              </w:rPr>
              <w:t>Good -</w:t>
            </w:r>
            <w:r>
              <w:t xml:space="preserve"> Key governance, risk management and control processes in place provide a good level of assurance that the risk(s) is/are being managed effectively. Evidence is available to demonstrate that systems and processes are generally being applied and implemented, but no across all relevant areas. Outcomes are generally achieved, but with inconsistences in some areas. </w:t>
            </w:r>
          </w:p>
        </w:tc>
      </w:tr>
      <w:tr w:rsidR="00BA34B2" w14:paraId="2BD11566" w14:textId="77777777" w:rsidTr="00780738">
        <w:tc>
          <w:tcPr>
            <w:tcW w:w="10314" w:type="dxa"/>
            <w:shd w:val="clear" w:color="auto" w:fill="FFC000"/>
          </w:tcPr>
          <w:p w14:paraId="1AD20990" w14:textId="77777777" w:rsidR="00BA34B2" w:rsidRDefault="00BA34B2" w:rsidP="00212607">
            <w:pPr>
              <w:spacing w:before="40" w:after="40"/>
            </w:pPr>
            <w:r w:rsidRPr="00780738">
              <w:rPr>
                <w:b/>
                <w:bCs/>
              </w:rPr>
              <w:t>Limited –</w:t>
            </w:r>
            <w:r>
              <w:t xml:space="preserve"> The identified control(s) provide only limited/partial mechanisms for controlling the risk. There are notable weaknesses which require management attention. </w:t>
            </w:r>
          </w:p>
        </w:tc>
        <w:tc>
          <w:tcPr>
            <w:tcW w:w="426" w:type="dxa"/>
            <w:tcBorders>
              <w:top w:val="nil"/>
              <w:bottom w:val="nil"/>
            </w:tcBorders>
          </w:tcPr>
          <w:p w14:paraId="06C58E37" w14:textId="77777777" w:rsidR="00BA34B2" w:rsidRDefault="00BA34B2" w:rsidP="00212607">
            <w:pPr>
              <w:spacing w:before="40" w:after="40"/>
            </w:pPr>
          </w:p>
        </w:tc>
        <w:tc>
          <w:tcPr>
            <w:tcW w:w="10407" w:type="dxa"/>
            <w:shd w:val="clear" w:color="auto" w:fill="FFC000"/>
          </w:tcPr>
          <w:p w14:paraId="63ED9098" w14:textId="77777777" w:rsidR="00BA34B2" w:rsidRDefault="00BA34B2" w:rsidP="00212607">
            <w:pPr>
              <w:spacing w:before="40" w:after="40"/>
            </w:pPr>
            <w:r w:rsidRPr="00780738">
              <w:rPr>
                <w:b/>
                <w:bCs/>
              </w:rPr>
              <w:t>Moderate –</w:t>
            </w:r>
            <w:r>
              <w:t xml:space="preserve"> Key governance, risk management and control processes in place provide moderate assurance that the risk(s) is/are being managed effectively. Evidence is available to demonstrate that systems and processes are being applied, but is insufficient to demonstrate implementation across all relevant areas. There is some evidence that outcomes are being achieved, but this is inconsistent and/or there are risks to current performance.</w:t>
            </w:r>
          </w:p>
        </w:tc>
      </w:tr>
      <w:tr w:rsidR="00BA34B2" w14:paraId="16FE2AE9" w14:textId="77777777" w:rsidTr="00780738">
        <w:tc>
          <w:tcPr>
            <w:tcW w:w="10314" w:type="dxa"/>
            <w:shd w:val="clear" w:color="auto" w:fill="FF0000"/>
          </w:tcPr>
          <w:p w14:paraId="0F2EBF67" w14:textId="77777777" w:rsidR="00BA34B2" w:rsidRDefault="00BA34B2" w:rsidP="00212607">
            <w:pPr>
              <w:spacing w:before="40" w:after="40"/>
            </w:pPr>
            <w:r w:rsidRPr="00780738">
              <w:rPr>
                <w:b/>
                <w:bCs/>
              </w:rPr>
              <w:t>Unsatisfactory –</w:t>
            </w:r>
            <w:r>
              <w:t xml:space="preserve"> The identified control(s) is/are not effective in providing a mechanism for controlling the risk. Action is required to address the whole control framework in this area. </w:t>
            </w:r>
          </w:p>
        </w:tc>
        <w:tc>
          <w:tcPr>
            <w:tcW w:w="426" w:type="dxa"/>
            <w:tcBorders>
              <w:top w:val="nil"/>
              <w:bottom w:val="nil"/>
            </w:tcBorders>
          </w:tcPr>
          <w:p w14:paraId="0F7181A0" w14:textId="77777777" w:rsidR="00BA34B2" w:rsidRDefault="00BA34B2" w:rsidP="00212607">
            <w:pPr>
              <w:spacing w:before="40" w:after="40"/>
            </w:pPr>
          </w:p>
        </w:tc>
        <w:tc>
          <w:tcPr>
            <w:tcW w:w="10407" w:type="dxa"/>
            <w:shd w:val="clear" w:color="auto" w:fill="FF0000"/>
          </w:tcPr>
          <w:p w14:paraId="10869B3D" w14:textId="77777777" w:rsidR="00BA34B2" w:rsidRDefault="00BA34B2" w:rsidP="00212607">
            <w:pPr>
              <w:spacing w:before="40" w:after="40"/>
            </w:pPr>
            <w:r w:rsidRPr="00780738">
              <w:rPr>
                <w:b/>
                <w:bCs/>
              </w:rPr>
              <w:t>Weak –</w:t>
            </w:r>
            <w:r>
              <w:t xml:space="preserve"> Key governance, risk management and control processes in place provide only weak assurance that the risk(s) is/are being managed effectively. There is only limited evidence available that systems and processes are being applied or implemented.</w:t>
            </w:r>
          </w:p>
        </w:tc>
      </w:tr>
    </w:tbl>
    <w:p w14:paraId="1631CDA0" w14:textId="77777777" w:rsidR="00F60BD2" w:rsidRDefault="00F60BD2" w:rsidP="00B649D4"/>
    <w:p w14:paraId="7DD3C27F" w14:textId="77777777" w:rsidR="00433E28" w:rsidRDefault="00433E28" w:rsidP="00B649D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48"/>
      </w:tblGrid>
      <w:tr w:rsidR="00467065" w:rsidRPr="00296215" w14:paraId="0F0D62CF" w14:textId="77777777" w:rsidTr="00296215">
        <w:tc>
          <w:tcPr>
            <w:tcW w:w="21147" w:type="dxa"/>
            <w:shd w:val="clear" w:color="auto" w:fill="E7E6E6"/>
          </w:tcPr>
          <w:p w14:paraId="0FAA3058" w14:textId="77777777" w:rsidR="00467065" w:rsidRPr="00296215" w:rsidRDefault="00212607" w:rsidP="00296215">
            <w:pPr>
              <w:spacing w:before="40" w:after="40"/>
              <w:rPr>
                <w:b/>
                <w:bCs/>
              </w:rPr>
            </w:pPr>
            <w:r w:rsidRPr="00296215">
              <w:rPr>
                <w:b/>
                <w:bCs/>
              </w:rPr>
              <w:t>Lines of Assurance</w:t>
            </w:r>
          </w:p>
        </w:tc>
      </w:tr>
      <w:tr w:rsidR="00467065" w:rsidRPr="00296215" w14:paraId="6CD4C369" w14:textId="77777777" w:rsidTr="00296215">
        <w:tc>
          <w:tcPr>
            <w:tcW w:w="21147" w:type="dxa"/>
          </w:tcPr>
          <w:p w14:paraId="0F945394" w14:textId="77777777" w:rsidR="00212607" w:rsidRDefault="00212607" w:rsidP="00296215">
            <w:pPr>
              <w:spacing w:before="60"/>
            </w:pPr>
            <w:r w:rsidRPr="00296215">
              <w:rPr>
                <w:b/>
                <w:bCs/>
              </w:rPr>
              <w:t xml:space="preserve">First - </w:t>
            </w:r>
            <w:r>
              <w:t>This is the internal control environment put in place by Managers. It will typically include reports which detail their plans, performance monitoring data, and the results of local checks and reviews of controls within departments performing relevant day-to-day operational activities. Examples would include:</w:t>
            </w:r>
          </w:p>
          <w:p w14:paraId="485706F8" w14:textId="77777777" w:rsidR="00212607" w:rsidRDefault="00212607" w:rsidP="00305B2A">
            <w:pPr>
              <w:numPr>
                <w:ilvl w:val="0"/>
                <w:numId w:val="1"/>
              </w:numPr>
            </w:pPr>
            <w:r>
              <w:lastRenderedPageBreak/>
              <w:t>Results of compliance reviews undertaken within Departments/Functions, and reported to senior management</w:t>
            </w:r>
          </w:p>
          <w:p w14:paraId="4DB32665" w14:textId="77777777" w:rsidR="00467065" w:rsidRPr="00212607" w:rsidRDefault="00212607" w:rsidP="00305B2A">
            <w:pPr>
              <w:numPr>
                <w:ilvl w:val="0"/>
                <w:numId w:val="1"/>
              </w:numPr>
              <w:spacing w:after="60"/>
            </w:pPr>
            <w:r>
              <w:t>Progress and/or performance reports received by SDG Boards / Committee Sub-Groups</w:t>
            </w:r>
          </w:p>
        </w:tc>
      </w:tr>
      <w:tr w:rsidR="00467065" w:rsidRPr="00296215" w14:paraId="38E0D101" w14:textId="77777777" w:rsidTr="00296215">
        <w:tc>
          <w:tcPr>
            <w:tcW w:w="21147" w:type="dxa"/>
          </w:tcPr>
          <w:p w14:paraId="3959815D" w14:textId="77777777" w:rsidR="00212607" w:rsidRDefault="00212607" w:rsidP="00296215">
            <w:pPr>
              <w:spacing w:before="60"/>
            </w:pPr>
            <w:r w:rsidRPr="00296215">
              <w:rPr>
                <w:b/>
                <w:bCs/>
              </w:rPr>
              <w:t xml:space="preserve">Second – </w:t>
            </w:r>
            <w:r>
              <w:t>This level of assurance is often referred to as organisational oversight. It is typically provided by Health Board corporate departments and functions which do not directly manage or deliver specific services, but which oversee and report on how controls are operating, thus providing a greater separation from day-to-day management.  Typically, this level of assurance is typically provided to the Board or one of its committees (which allows Independent Members to bring an additional level of challenge and scrutiny), as well as to senior management groups (e.g., Management Board). Examples would include:</w:t>
            </w:r>
          </w:p>
          <w:p w14:paraId="39C4AE1E" w14:textId="77777777" w:rsidR="00212607" w:rsidRDefault="00212607" w:rsidP="00305B2A">
            <w:pPr>
              <w:numPr>
                <w:ilvl w:val="0"/>
                <w:numId w:val="2"/>
              </w:numPr>
            </w:pPr>
            <w:r>
              <w:t>Reports on the results of Infection Control Audits undertaken by the IP&amp;C Team</w:t>
            </w:r>
          </w:p>
          <w:p w14:paraId="49588CDD" w14:textId="77777777" w:rsidR="00212607" w:rsidRDefault="00212607" w:rsidP="00305B2A">
            <w:pPr>
              <w:numPr>
                <w:ilvl w:val="0"/>
                <w:numId w:val="2"/>
              </w:numPr>
            </w:pPr>
            <w:r>
              <w:t>Reports on Fire Safety Audits</w:t>
            </w:r>
          </w:p>
          <w:p w14:paraId="6520DD90" w14:textId="77777777" w:rsidR="00467065" w:rsidRPr="00212607" w:rsidRDefault="00212607" w:rsidP="00305B2A">
            <w:pPr>
              <w:numPr>
                <w:ilvl w:val="0"/>
                <w:numId w:val="2"/>
              </w:numPr>
              <w:spacing w:after="60"/>
            </w:pPr>
            <w:r>
              <w:t>Progress and/or performance reports received by the Board or one of its committees</w:t>
            </w:r>
          </w:p>
        </w:tc>
      </w:tr>
      <w:tr w:rsidR="00467065" w:rsidRPr="00296215" w14:paraId="5AD09747" w14:textId="77777777" w:rsidTr="00296215">
        <w:tc>
          <w:tcPr>
            <w:tcW w:w="21147" w:type="dxa"/>
          </w:tcPr>
          <w:p w14:paraId="23BED839" w14:textId="77777777" w:rsidR="00212607" w:rsidRDefault="00212607" w:rsidP="00296215">
            <w:pPr>
              <w:spacing w:before="60"/>
            </w:pPr>
            <w:r w:rsidRPr="00296215">
              <w:rPr>
                <w:b/>
                <w:bCs/>
              </w:rPr>
              <w:t xml:space="preserve">Third – </w:t>
            </w:r>
            <w:r>
              <w:t>This is independent assurance, which typically comes from outside the organisation. Examples would include reports received from:</w:t>
            </w:r>
          </w:p>
          <w:p w14:paraId="6B79D9C5" w14:textId="77777777" w:rsidR="00212607" w:rsidRDefault="00212607" w:rsidP="00305B2A">
            <w:pPr>
              <w:numPr>
                <w:ilvl w:val="0"/>
                <w:numId w:val="3"/>
              </w:numPr>
            </w:pPr>
            <w:r>
              <w:t>NWSSP Audit &amp; Assurance</w:t>
            </w:r>
          </w:p>
          <w:p w14:paraId="3CA45D51" w14:textId="77777777" w:rsidR="00212607" w:rsidRDefault="00212607" w:rsidP="00305B2A">
            <w:pPr>
              <w:numPr>
                <w:ilvl w:val="0"/>
                <w:numId w:val="3"/>
              </w:numPr>
            </w:pPr>
            <w:r>
              <w:t>Audit Wales</w:t>
            </w:r>
          </w:p>
          <w:p w14:paraId="089CC4EB" w14:textId="77777777" w:rsidR="00212607" w:rsidRDefault="00212607" w:rsidP="00305B2A">
            <w:pPr>
              <w:numPr>
                <w:ilvl w:val="0"/>
                <w:numId w:val="3"/>
              </w:numPr>
            </w:pPr>
            <w:r>
              <w:t>Healthcare Inspectorate Wales</w:t>
            </w:r>
          </w:p>
          <w:p w14:paraId="013B32B5" w14:textId="77777777" w:rsidR="00212607" w:rsidRDefault="00212607" w:rsidP="00305B2A">
            <w:pPr>
              <w:numPr>
                <w:ilvl w:val="0"/>
                <w:numId w:val="3"/>
              </w:numPr>
            </w:pPr>
            <w:r>
              <w:t>Llais</w:t>
            </w:r>
          </w:p>
          <w:p w14:paraId="5714FA3B" w14:textId="77777777" w:rsidR="00467065" w:rsidRPr="00212607" w:rsidRDefault="00212607" w:rsidP="00305B2A">
            <w:pPr>
              <w:numPr>
                <w:ilvl w:val="0"/>
                <w:numId w:val="3"/>
              </w:numPr>
              <w:spacing w:after="60"/>
            </w:pPr>
            <w:r>
              <w:t>Royal colleges</w:t>
            </w:r>
          </w:p>
        </w:tc>
      </w:tr>
    </w:tbl>
    <w:p w14:paraId="63141F74" w14:textId="77777777" w:rsidR="00C274B6" w:rsidRDefault="00C274B6" w:rsidP="00212607">
      <w:pPr>
        <w:rPr>
          <w:b/>
          <w:bCs/>
        </w:rPr>
      </w:pPr>
    </w:p>
    <w:tbl>
      <w:tblPr>
        <w:tblStyle w:val="TableGrid"/>
        <w:tblW w:w="0" w:type="auto"/>
        <w:tblLook w:val="04A0" w:firstRow="1" w:lastRow="0" w:firstColumn="1" w:lastColumn="0" w:noHBand="0" w:noVBand="1"/>
      </w:tblPr>
      <w:tblGrid>
        <w:gridCol w:w="3823"/>
        <w:gridCol w:w="10125"/>
      </w:tblGrid>
      <w:tr w:rsidR="00C274B6" w14:paraId="2ECE3232" w14:textId="77777777" w:rsidTr="00C274B6">
        <w:tc>
          <w:tcPr>
            <w:tcW w:w="13948" w:type="dxa"/>
            <w:gridSpan w:val="2"/>
            <w:shd w:val="clear" w:color="auto" w:fill="002060"/>
          </w:tcPr>
          <w:p w14:paraId="0E2EA720" w14:textId="067DA5BA" w:rsidR="00C274B6" w:rsidRDefault="00C274B6" w:rsidP="00212607">
            <w:pPr>
              <w:rPr>
                <w:b/>
                <w:bCs/>
              </w:rPr>
            </w:pPr>
            <w:r>
              <w:rPr>
                <w:b/>
                <w:bCs/>
              </w:rPr>
              <w:t>Glossary of Register Fields &amp; Their Use</w:t>
            </w:r>
          </w:p>
        </w:tc>
      </w:tr>
      <w:tr w:rsidR="00C274B6" w14:paraId="20B83402" w14:textId="77777777" w:rsidTr="00C274B6">
        <w:tc>
          <w:tcPr>
            <w:tcW w:w="3823" w:type="dxa"/>
            <w:shd w:val="clear" w:color="auto" w:fill="BDD6EE" w:themeFill="accent5" w:themeFillTint="66"/>
          </w:tcPr>
          <w:p w14:paraId="37686B27" w14:textId="1A3D462B" w:rsidR="00C274B6" w:rsidRDefault="00C274B6" w:rsidP="00212607">
            <w:pPr>
              <w:rPr>
                <w:b/>
                <w:bCs/>
              </w:rPr>
            </w:pPr>
            <w:r>
              <w:rPr>
                <w:b/>
                <w:bCs/>
              </w:rPr>
              <w:t xml:space="preserve">Table / Field </w:t>
            </w:r>
          </w:p>
        </w:tc>
        <w:tc>
          <w:tcPr>
            <w:tcW w:w="10125" w:type="dxa"/>
            <w:shd w:val="clear" w:color="auto" w:fill="BDD6EE" w:themeFill="accent5" w:themeFillTint="66"/>
          </w:tcPr>
          <w:p w14:paraId="3BE3797B" w14:textId="32DBD305" w:rsidR="00C274B6" w:rsidRPr="00C274B6" w:rsidRDefault="00C274B6" w:rsidP="00212607">
            <w:pPr>
              <w:rPr>
                <w:b/>
                <w:bCs/>
              </w:rPr>
            </w:pPr>
            <w:r w:rsidRPr="00C274B6">
              <w:rPr>
                <w:b/>
                <w:bCs/>
              </w:rPr>
              <w:t>Considerations for completion</w:t>
            </w:r>
          </w:p>
        </w:tc>
      </w:tr>
      <w:tr w:rsidR="00C274B6" w14:paraId="446D5577" w14:textId="77777777" w:rsidTr="00C274B6">
        <w:tc>
          <w:tcPr>
            <w:tcW w:w="3823" w:type="dxa"/>
          </w:tcPr>
          <w:p w14:paraId="55AFFFC6" w14:textId="588281E7" w:rsidR="00C274B6" w:rsidRPr="00C274B6" w:rsidRDefault="00C274B6" w:rsidP="00212607">
            <w:r w:rsidRPr="00C274B6">
              <w:rPr>
                <w:rFonts w:cs="Calibri"/>
                <w:color w:val="000000"/>
              </w:rPr>
              <w:t>Key Controls</w:t>
            </w:r>
          </w:p>
        </w:tc>
        <w:tc>
          <w:tcPr>
            <w:tcW w:w="10125" w:type="dxa"/>
          </w:tcPr>
          <w:p w14:paraId="5BF440F8" w14:textId="1218D8D2" w:rsidR="00C274B6" w:rsidRPr="00C274B6" w:rsidRDefault="00C274B6" w:rsidP="00C274B6">
            <w:r w:rsidRPr="00C274B6">
              <w:rPr>
                <w:rFonts w:cs="Calibri"/>
                <w:i/>
                <w:iCs/>
                <w:color w:val="000000"/>
              </w:rPr>
              <w:t>What key controls/systems/processes/governance mechanisms do we already have in place to manage this risk?</w:t>
            </w:r>
          </w:p>
        </w:tc>
      </w:tr>
      <w:tr w:rsidR="00C274B6" w14:paraId="3F2096B7" w14:textId="77777777" w:rsidTr="00C274B6">
        <w:tc>
          <w:tcPr>
            <w:tcW w:w="3823" w:type="dxa"/>
          </w:tcPr>
          <w:p w14:paraId="31749B3C" w14:textId="0B00D2D6" w:rsidR="00C274B6" w:rsidRPr="00C274B6" w:rsidRDefault="00C274B6" w:rsidP="00212607">
            <w:r>
              <w:t>Assurance on Control</w:t>
            </w:r>
          </w:p>
        </w:tc>
        <w:tc>
          <w:tcPr>
            <w:tcW w:w="10125" w:type="dxa"/>
          </w:tcPr>
          <w:p w14:paraId="617420F1" w14:textId="513EF895" w:rsidR="00C274B6" w:rsidRPr="00C274B6" w:rsidRDefault="00C274B6" w:rsidP="00212607">
            <w:pPr>
              <w:rPr>
                <w:i/>
                <w:iCs/>
              </w:rPr>
            </w:pPr>
            <w:r w:rsidRPr="00C274B6">
              <w:rPr>
                <w:i/>
                <w:iCs/>
              </w:rPr>
              <w:t>What information do we have about the adequacy, effectiveness and application of each of our controls, where is it coming from, and what is it telling us?</w:t>
            </w:r>
          </w:p>
        </w:tc>
      </w:tr>
      <w:tr w:rsidR="00C274B6" w14:paraId="61D37EBA" w14:textId="77777777" w:rsidTr="00C274B6">
        <w:tc>
          <w:tcPr>
            <w:tcW w:w="3823" w:type="dxa"/>
          </w:tcPr>
          <w:p w14:paraId="6042CA2A" w14:textId="5B03123F" w:rsidR="00C274B6" w:rsidRPr="00C274B6" w:rsidRDefault="00C274B6" w:rsidP="00212607">
            <w:r>
              <w:t>Current Overall Assurance Rating</w:t>
            </w:r>
          </w:p>
        </w:tc>
        <w:tc>
          <w:tcPr>
            <w:tcW w:w="10125" w:type="dxa"/>
          </w:tcPr>
          <w:p w14:paraId="7D52855F" w14:textId="76C29DCF" w:rsidR="00C274B6" w:rsidRPr="00C274B6" w:rsidRDefault="00C274B6" w:rsidP="00212607">
            <w:pPr>
              <w:rPr>
                <w:i/>
                <w:iCs/>
              </w:rPr>
            </w:pPr>
            <w:r w:rsidRPr="00C274B6">
              <w:rPr>
                <w:i/>
                <w:iCs/>
              </w:rPr>
              <w:t>The Lead Director and/or nominated representative should state the overall level of assurance that can be taken and given regarding the effective management of this risk, having considered all of the information available regarding the adequacy, effectiveness and application of each of the controls in place, and any gaps identified. A convention is provided.</w:t>
            </w:r>
          </w:p>
        </w:tc>
      </w:tr>
      <w:tr w:rsidR="00C274B6" w14:paraId="3165B554" w14:textId="77777777" w:rsidTr="00C274B6">
        <w:tc>
          <w:tcPr>
            <w:tcW w:w="3823" w:type="dxa"/>
          </w:tcPr>
          <w:p w14:paraId="5A4B9CBD" w14:textId="519D14EB" w:rsidR="00C274B6" w:rsidRDefault="00C274B6" w:rsidP="00212607">
            <w:r w:rsidRPr="00C274B6">
              <w:t>Gaps in Control and/or Assurance</w:t>
            </w:r>
          </w:p>
        </w:tc>
        <w:tc>
          <w:tcPr>
            <w:tcW w:w="10125" w:type="dxa"/>
          </w:tcPr>
          <w:p w14:paraId="7CF3DEE8" w14:textId="77777777" w:rsidR="00C274B6" w:rsidRPr="00C274B6" w:rsidRDefault="00C274B6" w:rsidP="00C274B6">
            <w:pPr>
              <w:rPr>
                <w:i/>
                <w:iCs/>
              </w:rPr>
            </w:pPr>
            <w:r w:rsidRPr="00C274B6">
              <w:rPr>
                <w:i/>
                <w:iCs/>
              </w:rPr>
              <w:t>Do we require further assurance that the key controls / systems / processes / governance mechanisms we have in place are working effectively?</w:t>
            </w:r>
          </w:p>
          <w:p w14:paraId="21C8DA26" w14:textId="32BB5AAD" w:rsidR="00C274B6" w:rsidRPr="00C274B6" w:rsidRDefault="00C274B6" w:rsidP="00C274B6">
            <w:pPr>
              <w:rPr>
                <w:i/>
                <w:iCs/>
              </w:rPr>
            </w:pPr>
            <w:r w:rsidRPr="00C274B6">
              <w:rPr>
                <w:i/>
                <w:iCs/>
              </w:rPr>
              <w:t>What more do we need to do to control this risk, that we are not already doing?</w:t>
            </w:r>
          </w:p>
        </w:tc>
      </w:tr>
      <w:tr w:rsidR="00C274B6" w14:paraId="36A0B025" w14:textId="77777777" w:rsidTr="00C274B6">
        <w:tc>
          <w:tcPr>
            <w:tcW w:w="3823" w:type="dxa"/>
          </w:tcPr>
          <w:p w14:paraId="663B1150" w14:textId="00BA9F30" w:rsidR="00C274B6" w:rsidRDefault="00C274B6" w:rsidP="00212607">
            <w:r w:rsidRPr="00C274B6">
              <w:t>Actions to Address Gaps in Control and/or Assurance</w:t>
            </w:r>
          </w:p>
        </w:tc>
        <w:tc>
          <w:tcPr>
            <w:tcW w:w="10125" w:type="dxa"/>
          </w:tcPr>
          <w:p w14:paraId="03142373" w14:textId="125E5EC6" w:rsidR="00C274B6" w:rsidRPr="00C274B6" w:rsidRDefault="00C274B6" w:rsidP="00212607">
            <w:pPr>
              <w:rPr>
                <w:i/>
                <w:iCs/>
              </w:rPr>
            </w:pPr>
            <w:r w:rsidRPr="00C274B6">
              <w:rPr>
                <w:i/>
                <w:iCs/>
              </w:rPr>
              <w:t>What are we going to do, by when, to further manage and mitigate this risk?</w:t>
            </w:r>
          </w:p>
        </w:tc>
      </w:tr>
    </w:tbl>
    <w:p w14:paraId="3BAFF18D" w14:textId="380CE352" w:rsidR="00C274B6" w:rsidRDefault="00C274B6" w:rsidP="00212607">
      <w:pPr>
        <w:rPr>
          <w:b/>
          <w:bCs/>
        </w:rPr>
      </w:pPr>
    </w:p>
    <w:sectPr w:rsidR="00C274B6" w:rsidSect="00FF43EA">
      <w:headerReference w:type="even" r:id="rId13"/>
      <w:headerReference w:type="default" r:id="rId14"/>
      <w:footerReference w:type="even" r:id="rId15"/>
      <w:footerReference w:type="default" r:id="rId16"/>
      <w:headerReference w:type="first" r:id="rId17"/>
      <w:footerReference w:type="first" r:id="rId18"/>
      <w:pgSz w:w="16838" w:h="11906" w:orient="landscape" w:code="9"/>
      <w:pgMar w:top="115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181897" w14:textId="77777777" w:rsidR="005417AF" w:rsidRDefault="005417AF" w:rsidP="008B7AD4">
      <w:r>
        <w:separator/>
      </w:r>
    </w:p>
  </w:endnote>
  <w:endnote w:type="continuationSeparator" w:id="0">
    <w:p w14:paraId="0595BF28" w14:textId="77777777" w:rsidR="005417AF" w:rsidRDefault="005417AF" w:rsidP="008B7A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n-ea">
    <w:panose1 w:val="00000000000000000000"/>
    <w:charset w:val="00"/>
    <w:family w:val="roman"/>
    <w:notTrueType/>
    <w:pitch w:val="default"/>
  </w:font>
  <w:font w:name="+mn-cs">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6C480" w14:textId="77777777" w:rsidR="00F50AB2" w:rsidRDefault="00F50AB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264FB" w14:textId="2CCE311B" w:rsidR="001E5658" w:rsidRDefault="00F50AB2" w:rsidP="00F50AB2">
    <w:pPr>
      <w:pStyle w:val="Footer"/>
      <w:tabs>
        <w:tab w:val="clear" w:pos="9026"/>
        <w:tab w:val="right" w:pos="13892"/>
      </w:tabs>
    </w:pPr>
    <w:r>
      <w:t>SRR August 2026</w:t>
    </w:r>
    <w:r>
      <w:tab/>
    </w:r>
    <w:r>
      <w:tab/>
    </w:r>
    <w:r w:rsidR="001E5658">
      <w:fldChar w:fldCharType="begin"/>
    </w:r>
    <w:r w:rsidR="001E5658">
      <w:instrText>PAGE   \* MERGEFORMAT</w:instrText>
    </w:r>
    <w:r w:rsidR="001E5658">
      <w:fldChar w:fldCharType="separate"/>
    </w:r>
    <w:r w:rsidR="001E5658">
      <w:t>2</w:t>
    </w:r>
    <w:r w:rsidR="001E5658">
      <w:fldChar w:fldCharType="end"/>
    </w:r>
  </w:p>
  <w:p w14:paraId="6988DFED" w14:textId="77777777" w:rsidR="001E5658" w:rsidRDefault="001E565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BE7D5" w14:textId="77777777" w:rsidR="00F50AB2" w:rsidRDefault="00F50A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88713C" w14:textId="77777777" w:rsidR="005417AF" w:rsidRDefault="005417AF" w:rsidP="008B7AD4">
      <w:r>
        <w:separator/>
      </w:r>
    </w:p>
  </w:footnote>
  <w:footnote w:type="continuationSeparator" w:id="0">
    <w:p w14:paraId="2D329FE1" w14:textId="77777777" w:rsidR="005417AF" w:rsidRDefault="005417AF" w:rsidP="008B7A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35734" w14:textId="77777777" w:rsidR="00F50AB2" w:rsidRDefault="00F50A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D6EF7" w14:textId="3BBBAAAA" w:rsidR="00F50AB2" w:rsidRDefault="00F50AB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2CEB6" w14:textId="77777777" w:rsidR="00F50AB2" w:rsidRDefault="00F50A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679A9"/>
    <w:multiLevelType w:val="hybridMultilevel"/>
    <w:tmpl w:val="0A060B1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E52D9E"/>
    <w:multiLevelType w:val="hybridMultilevel"/>
    <w:tmpl w:val="162633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3C3603D"/>
    <w:multiLevelType w:val="hybridMultilevel"/>
    <w:tmpl w:val="A9BAEA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87348F"/>
    <w:multiLevelType w:val="hybridMultilevel"/>
    <w:tmpl w:val="1C589BD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CD1127E"/>
    <w:multiLevelType w:val="hybridMultilevel"/>
    <w:tmpl w:val="5DC6DF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000004"/>
    <w:multiLevelType w:val="hybridMultilevel"/>
    <w:tmpl w:val="965AA9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1CC20A3"/>
    <w:multiLevelType w:val="hybridMultilevel"/>
    <w:tmpl w:val="A20C30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8A96353"/>
    <w:multiLevelType w:val="hybridMultilevel"/>
    <w:tmpl w:val="5EA419D8"/>
    <w:lvl w:ilvl="0" w:tplc="C0143B28">
      <w:start w:val="1"/>
      <w:numFmt w:val="decimal"/>
      <w:lvlText w:val="%1)"/>
      <w:lvlJc w:val="left"/>
      <w:pPr>
        <w:ind w:left="1020" w:hanging="360"/>
      </w:pPr>
    </w:lvl>
    <w:lvl w:ilvl="1" w:tplc="F620BB16">
      <w:start w:val="1"/>
      <w:numFmt w:val="decimal"/>
      <w:lvlText w:val="%2)"/>
      <w:lvlJc w:val="left"/>
      <w:pPr>
        <w:ind w:left="1020" w:hanging="360"/>
      </w:pPr>
    </w:lvl>
    <w:lvl w:ilvl="2" w:tplc="C92AED5C">
      <w:start w:val="1"/>
      <w:numFmt w:val="decimal"/>
      <w:lvlText w:val="%3)"/>
      <w:lvlJc w:val="left"/>
      <w:pPr>
        <w:ind w:left="1020" w:hanging="360"/>
      </w:pPr>
    </w:lvl>
    <w:lvl w:ilvl="3" w:tplc="70CA637C">
      <w:start w:val="1"/>
      <w:numFmt w:val="decimal"/>
      <w:lvlText w:val="%4)"/>
      <w:lvlJc w:val="left"/>
      <w:pPr>
        <w:ind w:left="1020" w:hanging="360"/>
      </w:pPr>
    </w:lvl>
    <w:lvl w:ilvl="4" w:tplc="00285D8E">
      <w:start w:val="1"/>
      <w:numFmt w:val="decimal"/>
      <w:lvlText w:val="%5)"/>
      <w:lvlJc w:val="left"/>
      <w:pPr>
        <w:ind w:left="1020" w:hanging="360"/>
      </w:pPr>
    </w:lvl>
    <w:lvl w:ilvl="5" w:tplc="ADAAFE72">
      <w:start w:val="1"/>
      <w:numFmt w:val="decimal"/>
      <w:lvlText w:val="%6)"/>
      <w:lvlJc w:val="left"/>
      <w:pPr>
        <w:ind w:left="1020" w:hanging="360"/>
      </w:pPr>
    </w:lvl>
    <w:lvl w:ilvl="6" w:tplc="F55EB980">
      <w:start w:val="1"/>
      <w:numFmt w:val="decimal"/>
      <w:lvlText w:val="%7)"/>
      <w:lvlJc w:val="left"/>
      <w:pPr>
        <w:ind w:left="1020" w:hanging="360"/>
      </w:pPr>
    </w:lvl>
    <w:lvl w:ilvl="7" w:tplc="DB5AA124">
      <w:start w:val="1"/>
      <w:numFmt w:val="decimal"/>
      <w:lvlText w:val="%8)"/>
      <w:lvlJc w:val="left"/>
      <w:pPr>
        <w:ind w:left="1020" w:hanging="360"/>
      </w:pPr>
    </w:lvl>
    <w:lvl w:ilvl="8" w:tplc="8A984EB6">
      <w:start w:val="1"/>
      <w:numFmt w:val="decimal"/>
      <w:lvlText w:val="%9)"/>
      <w:lvlJc w:val="left"/>
      <w:pPr>
        <w:ind w:left="1020" w:hanging="360"/>
      </w:pPr>
    </w:lvl>
  </w:abstractNum>
  <w:abstractNum w:abstractNumId="8" w15:restartNumberingAfterBreak="0">
    <w:nsid w:val="3A545E04"/>
    <w:multiLevelType w:val="hybridMultilevel"/>
    <w:tmpl w:val="82B041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6C10F65"/>
    <w:multiLevelType w:val="hybridMultilevel"/>
    <w:tmpl w:val="B25AA85E"/>
    <w:lvl w:ilvl="0" w:tplc="A1C0DDDC">
      <w:start w:val="1"/>
      <w:numFmt w:val="decimal"/>
      <w:lvlText w:val="%1)"/>
      <w:lvlJc w:val="left"/>
      <w:pPr>
        <w:ind w:left="1020" w:hanging="360"/>
      </w:pPr>
    </w:lvl>
    <w:lvl w:ilvl="1" w:tplc="CACC7D6E">
      <w:start w:val="1"/>
      <w:numFmt w:val="decimal"/>
      <w:lvlText w:val="%2)"/>
      <w:lvlJc w:val="left"/>
      <w:pPr>
        <w:ind w:left="1020" w:hanging="360"/>
      </w:pPr>
    </w:lvl>
    <w:lvl w:ilvl="2" w:tplc="7C565518">
      <w:start w:val="1"/>
      <w:numFmt w:val="decimal"/>
      <w:lvlText w:val="%3)"/>
      <w:lvlJc w:val="left"/>
      <w:pPr>
        <w:ind w:left="1020" w:hanging="360"/>
      </w:pPr>
    </w:lvl>
    <w:lvl w:ilvl="3" w:tplc="133E81EE">
      <w:start w:val="1"/>
      <w:numFmt w:val="decimal"/>
      <w:lvlText w:val="%4)"/>
      <w:lvlJc w:val="left"/>
      <w:pPr>
        <w:ind w:left="1020" w:hanging="360"/>
      </w:pPr>
    </w:lvl>
    <w:lvl w:ilvl="4" w:tplc="010C92BE">
      <w:start w:val="1"/>
      <w:numFmt w:val="decimal"/>
      <w:lvlText w:val="%5)"/>
      <w:lvlJc w:val="left"/>
      <w:pPr>
        <w:ind w:left="1020" w:hanging="360"/>
      </w:pPr>
    </w:lvl>
    <w:lvl w:ilvl="5" w:tplc="00FC11AA">
      <w:start w:val="1"/>
      <w:numFmt w:val="decimal"/>
      <w:lvlText w:val="%6)"/>
      <w:lvlJc w:val="left"/>
      <w:pPr>
        <w:ind w:left="1020" w:hanging="360"/>
      </w:pPr>
    </w:lvl>
    <w:lvl w:ilvl="6" w:tplc="1944C254">
      <w:start w:val="1"/>
      <w:numFmt w:val="decimal"/>
      <w:lvlText w:val="%7)"/>
      <w:lvlJc w:val="left"/>
      <w:pPr>
        <w:ind w:left="1020" w:hanging="360"/>
      </w:pPr>
    </w:lvl>
    <w:lvl w:ilvl="7" w:tplc="A0CA0BA6">
      <w:start w:val="1"/>
      <w:numFmt w:val="decimal"/>
      <w:lvlText w:val="%8)"/>
      <w:lvlJc w:val="left"/>
      <w:pPr>
        <w:ind w:left="1020" w:hanging="360"/>
      </w:pPr>
    </w:lvl>
    <w:lvl w:ilvl="8" w:tplc="5F62B244">
      <w:start w:val="1"/>
      <w:numFmt w:val="decimal"/>
      <w:lvlText w:val="%9)"/>
      <w:lvlJc w:val="left"/>
      <w:pPr>
        <w:ind w:left="1020" w:hanging="360"/>
      </w:pPr>
    </w:lvl>
  </w:abstractNum>
  <w:abstractNum w:abstractNumId="10" w15:restartNumberingAfterBreak="0">
    <w:nsid w:val="4DAD2D1E"/>
    <w:multiLevelType w:val="hybridMultilevel"/>
    <w:tmpl w:val="4D3681EC"/>
    <w:lvl w:ilvl="0" w:tplc="C4C0AD18">
      <w:start w:val="1"/>
      <w:numFmt w:val="decimal"/>
      <w:lvlText w:val="%1)"/>
      <w:lvlJc w:val="left"/>
      <w:pPr>
        <w:ind w:left="1020" w:hanging="360"/>
      </w:pPr>
    </w:lvl>
    <w:lvl w:ilvl="1" w:tplc="F4E48734">
      <w:start w:val="1"/>
      <w:numFmt w:val="decimal"/>
      <w:lvlText w:val="%2)"/>
      <w:lvlJc w:val="left"/>
      <w:pPr>
        <w:ind w:left="1020" w:hanging="360"/>
      </w:pPr>
    </w:lvl>
    <w:lvl w:ilvl="2" w:tplc="3B0EEADE">
      <w:start w:val="1"/>
      <w:numFmt w:val="decimal"/>
      <w:lvlText w:val="%3)"/>
      <w:lvlJc w:val="left"/>
      <w:pPr>
        <w:ind w:left="1020" w:hanging="360"/>
      </w:pPr>
    </w:lvl>
    <w:lvl w:ilvl="3" w:tplc="001473FE">
      <w:start w:val="1"/>
      <w:numFmt w:val="decimal"/>
      <w:lvlText w:val="%4)"/>
      <w:lvlJc w:val="left"/>
      <w:pPr>
        <w:ind w:left="1020" w:hanging="360"/>
      </w:pPr>
    </w:lvl>
    <w:lvl w:ilvl="4" w:tplc="31AAC71E">
      <w:start w:val="1"/>
      <w:numFmt w:val="decimal"/>
      <w:lvlText w:val="%5)"/>
      <w:lvlJc w:val="left"/>
      <w:pPr>
        <w:ind w:left="1020" w:hanging="360"/>
      </w:pPr>
    </w:lvl>
    <w:lvl w:ilvl="5" w:tplc="561A9A04">
      <w:start w:val="1"/>
      <w:numFmt w:val="decimal"/>
      <w:lvlText w:val="%6)"/>
      <w:lvlJc w:val="left"/>
      <w:pPr>
        <w:ind w:left="1020" w:hanging="360"/>
      </w:pPr>
    </w:lvl>
    <w:lvl w:ilvl="6" w:tplc="2898C8F2">
      <w:start w:val="1"/>
      <w:numFmt w:val="decimal"/>
      <w:lvlText w:val="%7)"/>
      <w:lvlJc w:val="left"/>
      <w:pPr>
        <w:ind w:left="1020" w:hanging="360"/>
      </w:pPr>
    </w:lvl>
    <w:lvl w:ilvl="7" w:tplc="73AAB50C">
      <w:start w:val="1"/>
      <w:numFmt w:val="decimal"/>
      <w:lvlText w:val="%8)"/>
      <w:lvlJc w:val="left"/>
      <w:pPr>
        <w:ind w:left="1020" w:hanging="360"/>
      </w:pPr>
    </w:lvl>
    <w:lvl w:ilvl="8" w:tplc="FA10DE0C">
      <w:start w:val="1"/>
      <w:numFmt w:val="decimal"/>
      <w:lvlText w:val="%9)"/>
      <w:lvlJc w:val="left"/>
      <w:pPr>
        <w:ind w:left="1020" w:hanging="360"/>
      </w:pPr>
    </w:lvl>
  </w:abstractNum>
  <w:abstractNum w:abstractNumId="11" w15:restartNumberingAfterBreak="0">
    <w:nsid w:val="50C00B75"/>
    <w:multiLevelType w:val="hybridMultilevel"/>
    <w:tmpl w:val="F1D4D5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71F077F"/>
    <w:multiLevelType w:val="hybridMultilevel"/>
    <w:tmpl w:val="6366CA4A"/>
    <w:lvl w:ilvl="0" w:tplc="25EC43A4">
      <w:start w:val="1"/>
      <w:numFmt w:val="decimal"/>
      <w:lvlText w:val="%1)"/>
      <w:lvlJc w:val="left"/>
      <w:pPr>
        <w:ind w:left="1020" w:hanging="360"/>
      </w:pPr>
    </w:lvl>
    <w:lvl w:ilvl="1" w:tplc="6584E1E8">
      <w:start w:val="1"/>
      <w:numFmt w:val="decimal"/>
      <w:lvlText w:val="%2)"/>
      <w:lvlJc w:val="left"/>
      <w:pPr>
        <w:ind w:left="1020" w:hanging="360"/>
      </w:pPr>
    </w:lvl>
    <w:lvl w:ilvl="2" w:tplc="3BA6BFA0">
      <w:start w:val="1"/>
      <w:numFmt w:val="decimal"/>
      <w:lvlText w:val="%3)"/>
      <w:lvlJc w:val="left"/>
      <w:pPr>
        <w:ind w:left="1020" w:hanging="360"/>
      </w:pPr>
    </w:lvl>
    <w:lvl w:ilvl="3" w:tplc="DC5073AC">
      <w:start w:val="1"/>
      <w:numFmt w:val="decimal"/>
      <w:lvlText w:val="%4)"/>
      <w:lvlJc w:val="left"/>
      <w:pPr>
        <w:ind w:left="1020" w:hanging="360"/>
      </w:pPr>
    </w:lvl>
    <w:lvl w:ilvl="4" w:tplc="08AC2ED2">
      <w:start w:val="1"/>
      <w:numFmt w:val="decimal"/>
      <w:lvlText w:val="%5)"/>
      <w:lvlJc w:val="left"/>
      <w:pPr>
        <w:ind w:left="1020" w:hanging="360"/>
      </w:pPr>
    </w:lvl>
    <w:lvl w:ilvl="5" w:tplc="882811AE">
      <w:start w:val="1"/>
      <w:numFmt w:val="decimal"/>
      <w:lvlText w:val="%6)"/>
      <w:lvlJc w:val="left"/>
      <w:pPr>
        <w:ind w:left="1020" w:hanging="360"/>
      </w:pPr>
    </w:lvl>
    <w:lvl w:ilvl="6" w:tplc="A61E79F4">
      <w:start w:val="1"/>
      <w:numFmt w:val="decimal"/>
      <w:lvlText w:val="%7)"/>
      <w:lvlJc w:val="left"/>
      <w:pPr>
        <w:ind w:left="1020" w:hanging="360"/>
      </w:pPr>
    </w:lvl>
    <w:lvl w:ilvl="7" w:tplc="E796FB3C">
      <w:start w:val="1"/>
      <w:numFmt w:val="decimal"/>
      <w:lvlText w:val="%8)"/>
      <w:lvlJc w:val="left"/>
      <w:pPr>
        <w:ind w:left="1020" w:hanging="360"/>
      </w:pPr>
    </w:lvl>
    <w:lvl w:ilvl="8" w:tplc="F69E9086">
      <w:start w:val="1"/>
      <w:numFmt w:val="decimal"/>
      <w:lvlText w:val="%9)"/>
      <w:lvlJc w:val="left"/>
      <w:pPr>
        <w:ind w:left="1020" w:hanging="360"/>
      </w:pPr>
    </w:lvl>
  </w:abstractNum>
  <w:abstractNum w:abstractNumId="13" w15:restartNumberingAfterBreak="0">
    <w:nsid w:val="5C5E3DF3"/>
    <w:multiLevelType w:val="hybridMultilevel"/>
    <w:tmpl w:val="848A2C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27F489B"/>
    <w:multiLevelType w:val="hybridMultilevel"/>
    <w:tmpl w:val="3C9EFD6E"/>
    <w:lvl w:ilvl="0" w:tplc="14FC4C5E">
      <w:start w:val="1"/>
      <w:numFmt w:val="decimal"/>
      <w:lvlText w:val="%1)"/>
      <w:lvlJc w:val="left"/>
      <w:pPr>
        <w:ind w:left="1020" w:hanging="360"/>
      </w:pPr>
    </w:lvl>
    <w:lvl w:ilvl="1" w:tplc="1A0C9852">
      <w:start w:val="1"/>
      <w:numFmt w:val="decimal"/>
      <w:lvlText w:val="%2)"/>
      <w:lvlJc w:val="left"/>
      <w:pPr>
        <w:ind w:left="1020" w:hanging="360"/>
      </w:pPr>
    </w:lvl>
    <w:lvl w:ilvl="2" w:tplc="EC96E804">
      <w:start w:val="1"/>
      <w:numFmt w:val="decimal"/>
      <w:lvlText w:val="%3)"/>
      <w:lvlJc w:val="left"/>
      <w:pPr>
        <w:ind w:left="1020" w:hanging="360"/>
      </w:pPr>
    </w:lvl>
    <w:lvl w:ilvl="3" w:tplc="6DB4FA70">
      <w:start w:val="1"/>
      <w:numFmt w:val="decimal"/>
      <w:lvlText w:val="%4)"/>
      <w:lvlJc w:val="left"/>
      <w:pPr>
        <w:ind w:left="1020" w:hanging="360"/>
      </w:pPr>
    </w:lvl>
    <w:lvl w:ilvl="4" w:tplc="52609594">
      <w:start w:val="1"/>
      <w:numFmt w:val="decimal"/>
      <w:lvlText w:val="%5)"/>
      <w:lvlJc w:val="left"/>
      <w:pPr>
        <w:ind w:left="1020" w:hanging="360"/>
      </w:pPr>
    </w:lvl>
    <w:lvl w:ilvl="5" w:tplc="E5EC1DAA">
      <w:start w:val="1"/>
      <w:numFmt w:val="decimal"/>
      <w:lvlText w:val="%6)"/>
      <w:lvlJc w:val="left"/>
      <w:pPr>
        <w:ind w:left="1020" w:hanging="360"/>
      </w:pPr>
    </w:lvl>
    <w:lvl w:ilvl="6" w:tplc="4830B22C">
      <w:start w:val="1"/>
      <w:numFmt w:val="decimal"/>
      <w:lvlText w:val="%7)"/>
      <w:lvlJc w:val="left"/>
      <w:pPr>
        <w:ind w:left="1020" w:hanging="360"/>
      </w:pPr>
    </w:lvl>
    <w:lvl w:ilvl="7" w:tplc="F9083DE4">
      <w:start w:val="1"/>
      <w:numFmt w:val="decimal"/>
      <w:lvlText w:val="%8)"/>
      <w:lvlJc w:val="left"/>
      <w:pPr>
        <w:ind w:left="1020" w:hanging="360"/>
      </w:pPr>
    </w:lvl>
    <w:lvl w:ilvl="8" w:tplc="CF36F6CE">
      <w:start w:val="1"/>
      <w:numFmt w:val="decimal"/>
      <w:lvlText w:val="%9)"/>
      <w:lvlJc w:val="left"/>
      <w:pPr>
        <w:ind w:left="1020" w:hanging="360"/>
      </w:pPr>
    </w:lvl>
  </w:abstractNum>
  <w:abstractNum w:abstractNumId="15" w15:restartNumberingAfterBreak="0">
    <w:nsid w:val="72BF5FC8"/>
    <w:multiLevelType w:val="hybridMultilevel"/>
    <w:tmpl w:val="75A820EC"/>
    <w:lvl w:ilvl="0" w:tplc="7DFEDD68">
      <w:start w:val="1"/>
      <w:numFmt w:val="decimal"/>
      <w:lvlText w:val="%1)"/>
      <w:lvlJc w:val="left"/>
      <w:pPr>
        <w:ind w:left="1020" w:hanging="360"/>
      </w:pPr>
    </w:lvl>
    <w:lvl w:ilvl="1" w:tplc="6F62A326">
      <w:start w:val="1"/>
      <w:numFmt w:val="decimal"/>
      <w:lvlText w:val="%2)"/>
      <w:lvlJc w:val="left"/>
      <w:pPr>
        <w:ind w:left="1020" w:hanging="360"/>
      </w:pPr>
    </w:lvl>
    <w:lvl w:ilvl="2" w:tplc="5B6C9FB4">
      <w:start w:val="1"/>
      <w:numFmt w:val="decimal"/>
      <w:lvlText w:val="%3)"/>
      <w:lvlJc w:val="left"/>
      <w:pPr>
        <w:ind w:left="1020" w:hanging="360"/>
      </w:pPr>
    </w:lvl>
    <w:lvl w:ilvl="3" w:tplc="2862C5F6">
      <w:start w:val="1"/>
      <w:numFmt w:val="decimal"/>
      <w:lvlText w:val="%4)"/>
      <w:lvlJc w:val="left"/>
      <w:pPr>
        <w:ind w:left="1020" w:hanging="360"/>
      </w:pPr>
    </w:lvl>
    <w:lvl w:ilvl="4" w:tplc="F7D4361E">
      <w:start w:val="1"/>
      <w:numFmt w:val="decimal"/>
      <w:lvlText w:val="%5)"/>
      <w:lvlJc w:val="left"/>
      <w:pPr>
        <w:ind w:left="1020" w:hanging="360"/>
      </w:pPr>
    </w:lvl>
    <w:lvl w:ilvl="5" w:tplc="7876E1B4">
      <w:start w:val="1"/>
      <w:numFmt w:val="decimal"/>
      <w:lvlText w:val="%6)"/>
      <w:lvlJc w:val="left"/>
      <w:pPr>
        <w:ind w:left="1020" w:hanging="360"/>
      </w:pPr>
    </w:lvl>
    <w:lvl w:ilvl="6" w:tplc="3550903E">
      <w:start w:val="1"/>
      <w:numFmt w:val="decimal"/>
      <w:lvlText w:val="%7)"/>
      <w:lvlJc w:val="left"/>
      <w:pPr>
        <w:ind w:left="1020" w:hanging="360"/>
      </w:pPr>
    </w:lvl>
    <w:lvl w:ilvl="7" w:tplc="421808BC">
      <w:start w:val="1"/>
      <w:numFmt w:val="decimal"/>
      <w:lvlText w:val="%8)"/>
      <w:lvlJc w:val="left"/>
      <w:pPr>
        <w:ind w:left="1020" w:hanging="360"/>
      </w:pPr>
    </w:lvl>
    <w:lvl w:ilvl="8" w:tplc="6C767F3E">
      <w:start w:val="1"/>
      <w:numFmt w:val="decimal"/>
      <w:lvlText w:val="%9)"/>
      <w:lvlJc w:val="left"/>
      <w:pPr>
        <w:ind w:left="1020" w:hanging="360"/>
      </w:pPr>
    </w:lvl>
  </w:abstractNum>
  <w:abstractNum w:abstractNumId="16" w15:restartNumberingAfterBreak="0">
    <w:nsid w:val="732C224A"/>
    <w:multiLevelType w:val="hybridMultilevel"/>
    <w:tmpl w:val="37E833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7A827A7"/>
    <w:multiLevelType w:val="hybridMultilevel"/>
    <w:tmpl w:val="D43A399C"/>
    <w:lvl w:ilvl="0" w:tplc="840C4190">
      <w:start w:val="1"/>
      <w:numFmt w:val="decimal"/>
      <w:lvlText w:val="%1)"/>
      <w:lvlJc w:val="left"/>
      <w:pPr>
        <w:ind w:left="1020" w:hanging="360"/>
      </w:pPr>
    </w:lvl>
    <w:lvl w:ilvl="1" w:tplc="80A8509A">
      <w:start w:val="1"/>
      <w:numFmt w:val="decimal"/>
      <w:lvlText w:val="%2)"/>
      <w:lvlJc w:val="left"/>
      <w:pPr>
        <w:ind w:left="1020" w:hanging="360"/>
      </w:pPr>
    </w:lvl>
    <w:lvl w:ilvl="2" w:tplc="A3A46ED6">
      <w:start w:val="1"/>
      <w:numFmt w:val="decimal"/>
      <w:lvlText w:val="%3)"/>
      <w:lvlJc w:val="left"/>
      <w:pPr>
        <w:ind w:left="1020" w:hanging="360"/>
      </w:pPr>
    </w:lvl>
    <w:lvl w:ilvl="3" w:tplc="64E2BAB8">
      <w:start w:val="1"/>
      <w:numFmt w:val="decimal"/>
      <w:lvlText w:val="%4)"/>
      <w:lvlJc w:val="left"/>
      <w:pPr>
        <w:ind w:left="1020" w:hanging="360"/>
      </w:pPr>
    </w:lvl>
    <w:lvl w:ilvl="4" w:tplc="A46EC282">
      <w:start w:val="1"/>
      <w:numFmt w:val="decimal"/>
      <w:lvlText w:val="%5)"/>
      <w:lvlJc w:val="left"/>
      <w:pPr>
        <w:ind w:left="1020" w:hanging="360"/>
      </w:pPr>
    </w:lvl>
    <w:lvl w:ilvl="5" w:tplc="6CA45D12">
      <w:start w:val="1"/>
      <w:numFmt w:val="decimal"/>
      <w:lvlText w:val="%6)"/>
      <w:lvlJc w:val="left"/>
      <w:pPr>
        <w:ind w:left="1020" w:hanging="360"/>
      </w:pPr>
    </w:lvl>
    <w:lvl w:ilvl="6" w:tplc="F10275C2">
      <w:start w:val="1"/>
      <w:numFmt w:val="decimal"/>
      <w:lvlText w:val="%7)"/>
      <w:lvlJc w:val="left"/>
      <w:pPr>
        <w:ind w:left="1020" w:hanging="360"/>
      </w:pPr>
    </w:lvl>
    <w:lvl w:ilvl="7" w:tplc="17F8EE16">
      <w:start w:val="1"/>
      <w:numFmt w:val="decimal"/>
      <w:lvlText w:val="%8)"/>
      <w:lvlJc w:val="left"/>
      <w:pPr>
        <w:ind w:left="1020" w:hanging="360"/>
      </w:pPr>
    </w:lvl>
    <w:lvl w:ilvl="8" w:tplc="848EBA26">
      <w:start w:val="1"/>
      <w:numFmt w:val="decimal"/>
      <w:lvlText w:val="%9)"/>
      <w:lvlJc w:val="left"/>
      <w:pPr>
        <w:ind w:left="1020" w:hanging="360"/>
      </w:pPr>
    </w:lvl>
  </w:abstractNum>
  <w:abstractNum w:abstractNumId="18" w15:restartNumberingAfterBreak="0">
    <w:nsid w:val="7F21728F"/>
    <w:multiLevelType w:val="hybridMultilevel"/>
    <w:tmpl w:val="423EC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15190826">
    <w:abstractNumId w:val="5"/>
  </w:num>
  <w:num w:numId="2" w16cid:durableId="1756708383">
    <w:abstractNumId w:val="13"/>
  </w:num>
  <w:num w:numId="3" w16cid:durableId="367339322">
    <w:abstractNumId w:val="4"/>
  </w:num>
  <w:num w:numId="4" w16cid:durableId="1171869408">
    <w:abstractNumId w:val="8"/>
  </w:num>
  <w:num w:numId="5" w16cid:durableId="355236594">
    <w:abstractNumId w:val="3"/>
  </w:num>
  <w:num w:numId="6" w16cid:durableId="643201591">
    <w:abstractNumId w:val="1"/>
  </w:num>
  <w:num w:numId="7" w16cid:durableId="1944457122">
    <w:abstractNumId w:val="18"/>
  </w:num>
  <w:num w:numId="8" w16cid:durableId="1724133690">
    <w:abstractNumId w:val="16"/>
  </w:num>
  <w:num w:numId="9" w16cid:durableId="931666473">
    <w:abstractNumId w:val="11"/>
  </w:num>
  <w:num w:numId="10" w16cid:durableId="1435058915">
    <w:abstractNumId w:val="2"/>
  </w:num>
  <w:num w:numId="11" w16cid:durableId="899175519">
    <w:abstractNumId w:val="6"/>
  </w:num>
  <w:num w:numId="12" w16cid:durableId="160510957">
    <w:abstractNumId w:val="0"/>
  </w:num>
  <w:num w:numId="13" w16cid:durableId="1712000275">
    <w:abstractNumId w:val="15"/>
  </w:num>
  <w:num w:numId="14" w16cid:durableId="160003796">
    <w:abstractNumId w:val="7"/>
  </w:num>
  <w:num w:numId="15" w16cid:durableId="381566608">
    <w:abstractNumId w:val="10"/>
  </w:num>
  <w:num w:numId="16" w16cid:durableId="1820028158">
    <w:abstractNumId w:val="14"/>
  </w:num>
  <w:num w:numId="17" w16cid:durableId="1706831583">
    <w:abstractNumId w:val="17"/>
  </w:num>
  <w:num w:numId="18" w16cid:durableId="628979140">
    <w:abstractNumId w:val="9"/>
  </w:num>
  <w:num w:numId="19" w16cid:durableId="2080899860">
    <w:abstractNumId w:val="1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8F9"/>
    <w:rsid w:val="00006C32"/>
    <w:rsid w:val="000119D1"/>
    <w:rsid w:val="00012415"/>
    <w:rsid w:val="000139C3"/>
    <w:rsid w:val="000143E3"/>
    <w:rsid w:val="00016F0A"/>
    <w:rsid w:val="00020C67"/>
    <w:rsid w:val="0002319C"/>
    <w:rsid w:val="00024641"/>
    <w:rsid w:val="00026230"/>
    <w:rsid w:val="00026CC6"/>
    <w:rsid w:val="000308A7"/>
    <w:rsid w:val="00033B73"/>
    <w:rsid w:val="000340AC"/>
    <w:rsid w:val="00035D63"/>
    <w:rsid w:val="00037C3B"/>
    <w:rsid w:val="00037C8F"/>
    <w:rsid w:val="000407A9"/>
    <w:rsid w:val="0004531A"/>
    <w:rsid w:val="000500AD"/>
    <w:rsid w:val="0005280E"/>
    <w:rsid w:val="000537BD"/>
    <w:rsid w:val="00055168"/>
    <w:rsid w:val="000608DC"/>
    <w:rsid w:val="00063B4E"/>
    <w:rsid w:val="00066040"/>
    <w:rsid w:val="00066FE8"/>
    <w:rsid w:val="000719EC"/>
    <w:rsid w:val="00073ECD"/>
    <w:rsid w:val="000866E5"/>
    <w:rsid w:val="00090E49"/>
    <w:rsid w:val="00091A46"/>
    <w:rsid w:val="00095476"/>
    <w:rsid w:val="000962C0"/>
    <w:rsid w:val="0009648E"/>
    <w:rsid w:val="00097F40"/>
    <w:rsid w:val="000A01F0"/>
    <w:rsid w:val="000A044E"/>
    <w:rsid w:val="000A0FC3"/>
    <w:rsid w:val="000A130A"/>
    <w:rsid w:val="000A6169"/>
    <w:rsid w:val="000A6BBD"/>
    <w:rsid w:val="000B05EF"/>
    <w:rsid w:val="000B0CFC"/>
    <w:rsid w:val="000B14FF"/>
    <w:rsid w:val="000B53E4"/>
    <w:rsid w:val="000C364D"/>
    <w:rsid w:val="000C5682"/>
    <w:rsid w:val="000C7715"/>
    <w:rsid w:val="000D0053"/>
    <w:rsid w:val="000D09EB"/>
    <w:rsid w:val="000D14C3"/>
    <w:rsid w:val="000D1E05"/>
    <w:rsid w:val="000D4689"/>
    <w:rsid w:val="000D49D8"/>
    <w:rsid w:val="000D6886"/>
    <w:rsid w:val="000D69A9"/>
    <w:rsid w:val="000D73DE"/>
    <w:rsid w:val="000E5838"/>
    <w:rsid w:val="000F004A"/>
    <w:rsid w:val="000F141F"/>
    <w:rsid w:val="000F3200"/>
    <w:rsid w:val="000F6254"/>
    <w:rsid w:val="00100600"/>
    <w:rsid w:val="00101844"/>
    <w:rsid w:val="00104900"/>
    <w:rsid w:val="001057FE"/>
    <w:rsid w:val="00106D19"/>
    <w:rsid w:val="00107501"/>
    <w:rsid w:val="00110013"/>
    <w:rsid w:val="001108EF"/>
    <w:rsid w:val="00113D0B"/>
    <w:rsid w:val="00114B37"/>
    <w:rsid w:val="00115D19"/>
    <w:rsid w:val="00123362"/>
    <w:rsid w:val="00124402"/>
    <w:rsid w:val="00130F14"/>
    <w:rsid w:val="00130FDC"/>
    <w:rsid w:val="00132655"/>
    <w:rsid w:val="00133400"/>
    <w:rsid w:val="00134946"/>
    <w:rsid w:val="00136E61"/>
    <w:rsid w:val="00137AC7"/>
    <w:rsid w:val="0014080C"/>
    <w:rsid w:val="00142349"/>
    <w:rsid w:val="00142A15"/>
    <w:rsid w:val="00143B85"/>
    <w:rsid w:val="0014423E"/>
    <w:rsid w:val="001446E8"/>
    <w:rsid w:val="001503E1"/>
    <w:rsid w:val="001512F2"/>
    <w:rsid w:val="00151CA0"/>
    <w:rsid w:val="001530CC"/>
    <w:rsid w:val="0015374C"/>
    <w:rsid w:val="00154144"/>
    <w:rsid w:val="001544AB"/>
    <w:rsid w:val="00155AE0"/>
    <w:rsid w:val="00155C5B"/>
    <w:rsid w:val="00155CD5"/>
    <w:rsid w:val="00157654"/>
    <w:rsid w:val="001576F4"/>
    <w:rsid w:val="001626B0"/>
    <w:rsid w:val="001637CA"/>
    <w:rsid w:val="00166B58"/>
    <w:rsid w:val="00166EA7"/>
    <w:rsid w:val="00175917"/>
    <w:rsid w:val="001759DF"/>
    <w:rsid w:val="00175A55"/>
    <w:rsid w:val="001765B3"/>
    <w:rsid w:val="001779E8"/>
    <w:rsid w:val="00180641"/>
    <w:rsid w:val="001809AF"/>
    <w:rsid w:val="00181665"/>
    <w:rsid w:val="00181730"/>
    <w:rsid w:val="0018267C"/>
    <w:rsid w:val="00184559"/>
    <w:rsid w:val="00185DE6"/>
    <w:rsid w:val="00186176"/>
    <w:rsid w:val="001865CF"/>
    <w:rsid w:val="00187716"/>
    <w:rsid w:val="00190027"/>
    <w:rsid w:val="00190D1D"/>
    <w:rsid w:val="00192BE3"/>
    <w:rsid w:val="00194874"/>
    <w:rsid w:val="0019724E"/>
    <w:rsid w:val="001A1BED"/>
    <w:rsid w:val="001A2BAA"/>
    <w:rsid w:val="001A43A0"/>
    <w:rsid w:val="001A45D8"/>
    <w:rsid w:val="001A5063"/>
    <w:rsid w:val="001A68F9"/>
    <w:rsid w:val="001A6DD8"/>
    <w:rsid w:val="001A7F55"/>
    <w:rsid w:val="001B1AD0"/>
    <w:rsid w:val="001B31BC"/>
    <w:rsid w:val="001B35D2"/>
    <w:rsid w:val="001B5156"/>
    <w:rsid w:val="001B6F74"/>
    <w:rsid w:val="001C26FC"/>
    <w:rsid w:val="001C6583"/>
    <w:rsid w:val="001D3D2A"/>
    <w:rsid w:val="001D78B4"/>
    <w:rsid w:val="001D79F4"/>
    <w:rsid w:val="001E0C08"/>
    <w:rsid w:val="001E3AEA"/>
    <w:rsid w:val="001E516A"/>
    <w:rsid w:val="001E5658"/>
    <w:rsid w:val="001E6AE7"/>
    <w:rsid w:val="001E6C1A"/>
    <w:rsid w:val="001E7BFA"/>
    <w:rsid w:val="00200D0C"/>
    <w:rsid w:val="00203B26"/>
    <w:rsid w:val="00203F78"/>
    <w:rsid w:val="00211BA2"/>
    <w:rsid w:val="00211F4C"/>
    <w:rsid w:val="00212607"/>
    <w:rsid w:val="00212DF6"/>
    <w:rsid w:val="00217881"/>
    <w:rsid w:val="00224E6C"/>
    <w:rsid w:val="00225164"/>
    <w:rsid w:val="00226185"/>
    <w:rsid w:val="00231A20"/>
    <w:rsid w:val="002335F4"/>
    <w:rsid w:val="0023399A"/>
    <w:rsid w:val="00233ECE"/>
    <w:rsid w:val="00236D7D"/>
    <w:rsid w:val="00240F57"/>
    <w:rsid w:val="00244172"/>
    <w:rsid w:val="00245A87"/>
    <w:rsid w:val="002472F4"/>
    <w:rsid w:val="00251E0B"/>
    <w:rsid w:val="00253685"/>
    <w:rsid w:val="00253B93"/>
    <w:rsid w:val="00255961"/>
    <w:rsid w:val="002628F8"/>
    <w:rsid w:val="00264CB8"/>
    <w:rsid w:val="00272860"/>
    <w:rsid w:val="002757C9"/>
    <w:rsid w:val="0027657D"/>
    <w:rsid w:val="00280E08"/>
    <w:rsid w:val="00280EBC"/>
    <w:rsid w:val="00281374"/>
    <w:rsid w:val="00282360"/>
    <w:rsid w:val="002830D1"/>
    <w:rsid w:val="002854DC"/>
    <w:rsid w:val="0028577F"/>
    <w:rsid w:val="002863D1"/>
    <w:rsid w:val="002907A6"/>
    <w:rsid w:val="00293F1A"/>
    <w:rsid w:val="00295D45"/>
    <w:rsid w:val="00296215"/>
    <w:rsid w:val="00297059"/>
    <w:rsid w:val="00297A88"/>
    <w:rsid w:val="002A139E"/>
    <w:rsid w:val="002A6F07"/>
    <w:rsid w:val="002A7658"/>
    <w:rsid w:val="002B00DA"/>
    <w:rsid w:val="002B2DFB"/>
    <w:rsid w:val="002B2EBF"/>
    <w:rsid w:val="002C22B3"/>
    <w:rsid w:val="002C5D48"/>
    <w:rsid w:val="002D133A"/>
    <w:rsid w:val="002D4AC4"/>
    <w:rsid w:val="002D50AE"/>
    <w:rsid w:val="002D6601"/>
    <w:rsid w:val="002D7A0E"/>
    <w:rsid w:val="002E0E2F"/>
    <w:rsid w:val="002E126E"/>
    <w:rsid w:val="002E7D74"/>
    <w:rsid w:val="002F1740"/>
    <w:rsid w:val="002F1E24"/>
    <w:rsid w:val="002F4139"/>
    <w:rsid w:val="002F6F72"/>
    <w:rsid w:val="00302296"/>
    <w:rsid w:val="00303A79"/>
    <w:rsid w:val="00303A83"/>
    <w:rsid w:val="00303A9D"/>
    <w:rsid w:val="00305085"/>
    <w:rsid w:val="00305B2A"/>
    <w:rsid w:val="0031046C"/>
    <w:rsid w:val="00312CBC"/>
    <w:rsid w:val="00314371"/>
    <w:rsid w:val="00317A40"/>
    <w:rsid w:val="003235C8"/>
    <w:rsid w:val="00323FBA"/>
    <w:rsid w:val="00330EF8"/>
    <w:rsid w:val="00333B05"/>
    <w:rsid w:val="00334D5D"/>
    <w:rsid w:val="00335BA3"/>
    <w:rsid w:val="0034521D"/>
    <w:rsid w:val="00345995"/>
    <w:rsid w:val="00347D41"/>
    <w:rsid w:val="00351076"/>
    <w:rsid w:val="003521CD"/>
    <w:rsid w:val="00352551"/>
    <w:rsid w:val="003525C7"/>
    <w:rsid w:val="00354688"/>
    <w:rsid w:val="003556C6"/>
    <w:rsid w:val="00356ACA"/>
    <w:rsid w:val="00356F1B"/>
    <w:rsid w:val="00361307"/>
    <w:rsid w:val="003634C8"/>
    <w:rsid w:val="00363B3E"/>
    <w:rsid w:val="00364F79"/>
    <w:rsid w:val="00375BFE"/>
    <w:rsid w:val="00381B40"/>
    <w:rsid w:val="003820BF"/>
    <w:rsid w:val="003840EF"/>
    <w:rsid w:val="003843E0"/>
    <w:rsid w:val="0038481E"/>
    <w:rsid w:val="00385238"/>
    <w:rsid w:val="003A3739"/>
    <w:rsid w:val="003A5D22"/>
    <w:rsid w:val="003A7E6C"/>
    <w:rsid w:val="003B3274"/>
    <w:rsid w:val="003B3B1B"/>
    <w:rsid w:val="003B43A6"/>
    <w:rsid w:val="003B4637"/>
    <w:rsid w:val="003B653F"/>
    <w:rsid w:val="003B6763"/>
    <w:rsid w:val="003C30FD"/>
    <w:rsid w:val="003C5B53"/>
    <w:rsid w:val="003C5D34"/>
    <w:rsid w:val="003C70B1"/>
    <w:rsid w:val="003D4865"/>
    <w:rsid w:val="003D4B41"/>
    <w:rsid w:val="003D5802"/>
    <w:rsid w:val="003D7FDB"/>
    <w:rsid w:val="003E48F3"/>
    <w:rsid w:val="003E4F20"/>
    <w:rsid w:val="003E5D41"/>
    <w:rsid w:val="003F0D1E"/>
    <w:rsid w:val="00401079"/>
    <w:rsid w:val="004014CC"/>
    <w:rsid w:val="004026E7"/>
    <w:rsid w:val="004041FB"/>
    <w:rsid w:val="00404CE7"/>
    <w:rsid w:val="00407784"/>
    <w:rsid w:val="00413AA5"/>
    <w:rsid w:val="00416C62"/>
    <w:rsid w:val="00425FFB"/>
    <w:rsid w:val="00431268"/>
    <w:rsid w:val="00432895"/>
    <w:rsid w:val="00433E28"/>
    <w:rsid w:val="004365C3"/>
    <w:rsid w:val="00437AB1"/>
    <w:rsid w:val="00442300"/>
    <w:rsid w:val="00442DBC"/>
    <w:rsid w:val="004431AD"/>
    <w:rsid w:val="00445D1F"/>
    <w:rsid w:val="004460D0"/>
    <w:rsid w:val="00446DAE"/>
    <w:rsid w:val="00450595"/>
    <w:rsid w:val="004517F8"/>
    <w:rsid w:val="00451EF3"/>
    <w:rsid w:val="0045286B"/>
    <w:rsid w:val="00456FCB"/>
    <w:rsid w:val="00464110"/>
    <w:rsid w:val="00464AA0"/>
    <w:rsid w:val="00464E39"/>
    <w:rsid w:val="00466502"/>
    <w:rsid w:val="00467065"/>
    <w:rsid w:val="00475303"/>
    <w:rsid w:val="00475A53"/>
    <w:rsid w:val="00476352"/>
    <w:rsid w:val="004772E1"/>
    <w:rsid w:val="00477D24"/>
    <w:rsid w:val="00480AD1"/>
    <w:rsid w:val="00481F4E"/>
    <w:rsid w:val="00482831"/>
    <w:rsid w:val="00483C89"/>
    <w:rsid w:val="004872E2"/>
    <w:rsid w:val="004927F8"/>
    <w:rsid w:val="00494082"/>
    <w:rsid w:val="0049583D"/>
    <w:rsid w:val="00496FE1"/>
    <w:rsid w:val="004A02ED"/>
    <w:rsid w:val="004A0708"/>
    <w:rsid w:val="004A34B5"/>
    <w:rsid w:val="004A4A61"/>
    <w:rsid w:val="004B1629"/>
    <w:rsid w:val="004B17A7"/>
    <w:rsid w:val="004B3AED"/>
    <w:rsid w:val="004B3FD2"/>
    <w:rsid w:val="004B44A6"/>
    <w:rsid w:val="004B4DC9"/>
    <w:rsid w:val="004B7B3E"/>
    <w:rsid w:val="004C3E4F"/>
    <w:rsid w:val="004C40F2"/>
    <w:rsid w:val="004C51E4"/>
    <w:rsid w:val="004C745C"/>
    <w:rsid w:val="004D161F"/>
    <w:rsid w:val="004D53B9"/>
    <w:rsid w:val="004E00B6"/>
    <w:rsid w:val="004E0410"/>
    <w:rsid w:val="004E1F31"/>
    <w:rsid w:val="004E3BEC"/>
    <w:rsid w:val="004E472E"/>
    <w:rsid w:val="004E5C06"/>
    <w:rsid w:val="004F09A8"/>
    <w:rsid w:val="004F2742"/>
    <w:rsid w:val="004F285A"/>
    <w:rsid w:val="004F3652"/>
    <w:rsid w:val="004F45EF"/>
    <w:rsid w:val="004F5551"/>
    <w:rsid w:val="004F6A46"/>
    <w:rsid w:val="005019F4"/>
    <w:rsid w:val="005051E8"/>
    <w:rsid w:val="00506612"/>
    <w:rsid w:val="00506CE1"/>
    <w:rsid w:val="00507BA7"/>
    <w:rsid w:val="00507EF4"/>
    <w:rsid w:val="00513C39"/>
    <w:rsid w:val="00514D48"/>
    <w:rsid w:val="00516B13"/>
    <w:rsid w:val="0052335D"/>
    <w:rsid w:val="0052433D"/>
    <w:rsid w:val="00526E56"/>
    <w:rsid w:val="00530048"/>
    <w:rsid w:val="0053023B"/>
    <w:rsid w:val="0053704C"/>
    <w:rsid w:val="005400A9"/>
    <w:rsid w:val="005417AF"/>
    <w:rsid w:val="00547714"/>
    <w:rsid w:val="00551189"/>
    <w:rsid w:val="00552B02"/>
    <w:rsid w:val="005546E6"/>
    <w:rsid w:val="005547B6"/>
    <w:rsid w:val="0055618E"/>
    <w:rsid w:val="0055649F"/>
    <w:rsid w:val="005568B9"/>
    <w:rsid w:val="00563889"/>
    <w:rsid w:val="00563FD8"/>
    <w:rsid w:val="0056723D"/>
    <w:rsid w:val="0056752E"/>
    <w:rsid w:val="0057053E"/>
    <w:rsid w:val="00572C71"/>
    <w:rsid w:val="0057629D"/>
    <w:rsid w:val="005767F7"/>
    <w:rsid w:val="00580C63"/>
    <w:rsid w:val="00581360"/>
    <w:rsid w:val="00581F2B"/>
    <w:rsid w:val="00584013"/>
    <w:rsid w:val="005841A7"/>
    <w:rsid w:val="0058662F"/>
    <w:rsid w:val="0059005E"/>
    <w:rsid w:val="00594EAE"/>
    <w:rsid w:val="0059673B"/>
    <w:rsid w:val="0059756F"/>
    <w:rsid w:val="00597BE0"/>
    <w:rsid w:val="005A107A"/>
    <w:rsid w:val="005A1155"/>
    <w:rsid w:val="005A2401"/>
    <w:rsid w:val="005A3C18"/>
    <w:rsid w:val="005B35E7"/>
    <w:rsid w:val="005B3946"/>
    <w:rsid w:val="005B4792"/>
    <w:rsid w:val="005B4CF8"/>
    <w:rsid w:val="005B7674"/>
    <w:rsid w:val="005C375E"/>
    <w:rsid w:val="005C38EB"/>
    <w:rsid w:val="005C6181"/>
    <w:rsid w:val="005C6487"/>
    <w:rsid w:val="005C67A0"/>
    <w:rsid w:val="005D111E"/>
    <w:rsid w:val="005D1E61"/>
    <w:rsid w:val="005D479D"/>
    <w:rsid w:val="005D51DC"/>
    <w:rsid w:val="005D5C9E"/>
    <w:rsid w:val="005D73FA"/>
    <w:rsid w:val="005D77FF"/>
    <w:rsid w:val="005E1F85"/>
    <w:rsid w:val="005E31CA"/>
    <w:rsid w:val="005E369F"/>
    <w:rsid w:val="005F020F"/>
    <w:rsid w:val="005F0EA3"/>
    <w:rsid w:val="005F19D9"/>
    <w:rsid w:val="005F2099"/>
    <w:rsid w:val="005F494A"/>
    <w:rsid w:val="005F4DB7"/>
    <w:rsid w:val="005F5AF6"/>
    <w:rsid w:val="00602642"/>
    <w:rsid w:val="00603A32"/>
    <w:rsid w:val="006043C8"/>
    <w:rsid w:val="00612854"/>
    <w:rsid w:val="0061533E"/>
    <w:rsid w:val="006160B7"/>
    <w:rsid w:val="00617A17"/>
    <w:rsid w:val="00617C1F"/>
    <w:rsid w:val="00623EEA"/>
    <w:rsid w:val="00630346"/>
    <w:rsid w:val="006341AB"/>
    <w:rsid w:val="006343DF"/>
    <w:rsid w:val="00635A5F"/>
    <w:rsid w:val="00647EC3"/>
    <w:rsid w:val="006566D1"/>
    <w:rsid w:val="00656BF5"/>
    <w:rsid w:val="0066003D"/>
    <w:rsid w:val="00661231"/>
    <w:rsid w:val="00661DC1"/>
    <w:rsid w:val="00666427"/>
    <w:rsid w:val="00670B08"/>
    <w:rsid w:val="00674A69"/>
    <w:rsid w:val="00674EC0"/>
    <w:rsid w:val="00675F48"/>
    <w:rsid w:val="006770C5"/>
    <w:rsid w:val="006805E0"/>
    <w:rsid w:val="00680683"/>
    <w:rsid w:val="00684DE7"/>
    <w:rsid w:val="00685310"/>
    <w:rsid w:val="00687AC5"/>
    <w:rsid w:val="0069089A"/>
    <w:rsid w:val="00690995"/>
    <w:rsid w:val="00693127"/>
    <w:rsid w:val="0069626E"/>
    <w:rsid w:val="006A405F"/>
    <w:rsid w:val="006A66AD"/>
    <w:rsid w:val="006A7E5D"/>
    <w:rsid w:val="006B0322"/>
    <w:rsid w:val="006B1E99"/>
    <w:rsid w:val="006B303B"/>
    <w:rsid w:val="006B342F"/>
    <w:rsid w:val="006B6579"/>
    <w:rsid w:val="006B78CE"/>
    <w:rsid w:val="006C1347"/>
    <w:rsid w:val="006C29B3"/>
    <w:rsid w:val="006C4FB5"/>
    <w:rsid w:val="006C6656"/>
    <w:rsid w:val="006C7288"/>
    <w:rsid w:val="006D290F"/>
    <w:rsid w:val="006E1423"/>
    <w:rsid w:val="006E3DD3"/>
    <w:rsid w:val="006E768C"/>
    <w:rsid w:val="006F191A"/>
    <w:rsid w:val="006F1DAA"/>
    <w:rsid w:val="006F354D"/>
    <w:rsid w:val="006F5A2F"/>
    <w:rsid w:val="0070386D"/>
    <w:rsid w:val="007056B0"/>
    <w:rsid w:val="00712CAA"/>
    <w:rsid w:val="00714034"/>
    <w:rsid w:val="00714263"/>
    <w:rsid w:val="0071458C"/>
    <w:rsid w:val="007147EC"/>
    <w:rsid w:val="007154F4"/>
    <w:rsid w:val="00720963"/>
    <w:rsid w:val="007226F1"/>
    <w:rsid w:val="00724005"/>
    <w:rsid w:val="007257F1"/>
    <w:rsid w:val="00730D04"/>
    <w:rsid w:val="007317DF"/>
    <w:rsid w:val="0073429A"/>
    <w:rsid w:val="00742682"/>
    <w:rsid w:val="0075029E"/>
    <w:rsid w:val="0075117A"/>
    <w:rsid w:val="00752F25"/>
    <w:rsid w:val="00754397"/>
    <w:rsid w:val="00755EA9"/>
    <w:rsid w:val="00763EF1"/>
    <w:rsid w:val="00765A6A"/>
    <w:rsid w:val="00765AD2"/>
    <w:rsid w:val="007669ED"/>
    <w:rsid w:val="00770BCC"/>
    <w:rsid w:val="00771F6B"/>
    <w:rsid w:val="007727F5"/>
    <w:rsid w:val="00772A48"/>
    <w:rsid w:val="00777C50"/>
    <w:rsid w:val="00777D0E"/>
    <w:rsid w:val="00780738"/>
    <w:rsid w:val="00784AF7"/>
    <w:rsid w:val="00786B32"/>
    <w:rsid w:val="00787FA4"/>
    <w:rsid w:val="00791F1A"/>
    <w:rsid w:val="00792F6D"/>
    <w:rsid w:val="0079732C"/>
    <w:rsid w:val="007A0944"/>
    <w:rsid w:val="007A36EC"/>
    <w:rsid w:val="007A5003"/>
    <w:rsid w:val="007A5272"/>
    <w:rsid w:val="007A5389"/>
    <w:rsid w:val="007A5D77"/>
    <w:rsid w:val="007A628F"/>
    <w:rsid w:val="007B3177"/>
    <w:rsid w:val="007B3CBF"/>
    <w:rsid w:val="007C5749"/>
    <w:rsid w:val="007C6D0C"/>
    <w:rsid w:val="007C7199"/>
    <w:rsid w:val="007D17ED"/>
    <w:rsid w:val="007D1A11"/>
    <w:rsid w:val="007D68D9"/>
    <w:rsid w:val="007D766B"/>
    <w:rsid w:val="007E2FE7"/>
    <w:rsid w:val="007E3213"/>
    <w:rsid w:val="007E4D86"/>
    <w:rsid w:val="007E554F"/>
    <w:rsid w:val="007E58AD"/>
    <w:rsid w:val="007E6E69"/>
    <w:rsid w:val="007E71A2"/>
    <w:rsid w:val="007F0480"/>
    <w:rsid w:val="007F05ED"/>
    <w:rsid w:val="007F0E73"/>
    <w:rsid w:val="007F1596"/>
    <w:rsid w:val="007F3963"/>
    <w:rsid w:val="007F5143"/>
    <w:rsid w:val="0080382B"/>
    <w:rsid w:val="0080506E"/>
    <w:rsid w:val="008065E5"/>
    <w:rsid w:val="00806FD9"/>
    <w:rsid w:val="008140FA"/>
    <w:rsid w:val="00817F96"/>
    <w:rsid w:val="00823478"/>
    <w:rsid w:val="008234E1"/>
    <w:rsid w:val="00824F14"/>
    <w:rsid w:val="008251FE"/>
    <w:rsid w:val="008279F3"/>
    <w:rsid w:val="00827DAB"/>
    <w:rsid w:val="008304BD"/>
    <w:rsid w:val="00832CF3"/>
    <w:rsid w:val="008347A9"/>
    <w:rsid w:val="00836FB7"/>
    <w:rsid w:val="008409F5"/>
    <w:rsid w:val="00840AA2"/>
    <w:rsid w:val="00842117"/>
    <w:rsid w:val="00842ABF"/>
    <w:rsid w:val="00845BA6"/>
    <w:rsid w:val="00853D0B"/>
    <w:rsid w:val="00856699"/>
    <w:rsid w:val="008566CD"/>
    <w:rsid w:val="00866427"/>
    <w:rsid w:val="008748B1"/>
    <w:rsid w:val="00874F74"/>
    <w:rsid w:val="0087645C"/>
    <w:rsid w:val="00876640"/>
    <w:rsid w:val="00881A6A"/>
    <w:rsid w:val="0088296A"/>
    <w:rsid w:val="008836F9"/>
    <w:rsid w:val="00893900"/>
    <w:rsid w:val="00894379"/>
    <w:rsid w:val="00895A2F"/>
    <w:rsid w:val="008A013D"/>
    <w:rsid w:val="008A1A62"/>
    <w:rsid w:val="008A1A72"/>
    <w:rsid w:val="008A1FFD"/>
    <w:rsid w:val="008A4AE6"/>
    <w:rsid w:val="008A5842"/>
    <w:rsid w:val="008A592C"/>
    <w:rsid w:val="008A5C70"/>
    <w:rsid w:val="008A5CB5"/>
    <w:rsid w:val="008A68DB"/>
    <w:rsid w:val="008B07BB"/>
    <w:rsid w:val="008B2C32"/>
    <w:rsid w:val="008B5F4E"/>
    <w:rsid w:val="008B6230"/>
    <w:rsid w:val="008B6B8A"/>
    <w:rsid w:val="008B7AD4"/>
    <w:rsid w:val="008B7EA5"/>
    <w:rsid w:val="008C1DDF"/>
    <w:rsid w:val="008C2DAD"/>
    <w:rsid w:val="008C30AF"/>
    <w:rsid w:val="008C50D0"/>
    <w:rsid w:val="008C66DD"/>
    <w:rsid w:val="008C68D6"/>
    <w:rsid w:val="008C73A2"/>
    <w:rsid w:val="008C7D25"/>
    <w:rsid w:val="008D274F"/>
    <w:rsid w:val="008D4D1D"/>
    <w:rsid w:val="008D5FC9"/>
    <w:rsid w:val="008D72E1"/>
    <w:rsid w:val="008E03C0"/>
    <w:rsid w:val="008E2BCE"/>
    <w:rsid w:val="008E440A"/>
    <w:rsid w:val="008E555D"/>
    <w:rsid w:val="008F26B3"/>
    <w:rsid w:val="008F47BF"/>
    <w:rsid w:val="008F485B"/>
    <w:rsid w:val="008F5AFD"/>
    <w:rsid w:val="008F6B46"/>
    <w:rsid w:val="008F6D27"/>
    <w:rsid w:val="008F7703"/>
    <w:rsid w:val="00904BF0"/>
    <w:rsid w:val="009058DE"/>
    <w:rsid w:val="0090593E"/>
    <w:rsid w:val="00905A1B"/>
    <w:rsid w:val="009102AB"/>
    <w:rsid w:val="00912F0F"/>
    <w:rsid w:val="00914D22"/>
    <w:rsid w:val="00916A87"/>
    <w:rsid w:val="00921B53"/>
    <w:rsid w:val="00922766"/>
    <w:rsid w:val="00923724"/>
    <w:rsid w:val="009259D0"/>
    <w:rsid w:val="00933880"/>
    <w:rsid w:val="00934A64"/>
    <w:rsid w:val="00937A59"/>
    <w:rsid w:val="00941330"/>
    <w:rsid w:val="00951372"/>
    <w:rsid w:val="0095205D"/>
    <w:rsid w:val="00956355"/>
    <w:rsid w:val="009565DD"/>
    <w:rsid w:val="0095771E"/>
    <w:rsid w:val="009630F0"/>
    <w:rsid w:val="00964345"/>
    <w:rsid w:val="009652B6"/>
    <w:rsid w:val="00965468"/>
    <w:rsid w:val="00970CBE"/>
    <w:rsid w:val="00975CA8"/>
    <w:rsid w:val="009771B2"/>
    <w:rsid w:val="0098185C"/>
    <w:rsid w:val="009819BC"/>
    <w:rsid w:val="00984B86"/>
    <w:rsid w:val="00985BC4"/>
    <w:rsid w:val="0099083F"/>
    <w:rsid w:val="00996317"/>
    <w:rsid w:val="0099631D"/>
    <w:rsid w:val="009A0385"/>
    <w:rsid w:val="009A03B3"/>
    <w:rsid w:val="009A168E"/>
    <w:rsid w:val="009A16D7"/>
    <w:rsid w:val="009A1A57"/>
    <w:rsid w:val="009A3463"/>
    <w:rsid w:val="009A3B11"/>
    <w:rsid w:val="009B2398"/>
    <w:rsid w:val="009B2BC3"/>
    <w:rsid w:val="009B4B44"/>
    <w:rsid w:val="009C08BE"/>
    <w:rsid w:val="009C09A7"/>
    <w:rsid w:val="009C21BF"/>
    <w:rsid w:val="009C3C4D"/>
    <w:rsid w:val="009C609E"/>
    <w:rsid w:val="009C7FD6"/>
    <w:rsid w:val="009D5314"/>
    <w:rsid w:val="009D595B"/>
    <w:rsid w:val="009E0061"/>
    <w:rsid w:val="009E0A97"/>
    <w:rsid w:val="009E1DF5"/>
    <w:rsid w:val="009E1E17"/>
    <w:rsid w:val="009E1EAA"/>
    <w:rsid w:val="009E27DB"/>
    <w:rsid w:val="009E2CFE"/>
    <w:rsid w:val="009E6F7C"/>
    <w:rsid w:val="009F278D"/>
    <w:rsid w:val="009F70B1"/>
    <w:rsid w:val="00A015AA"/>
    <w:rsid w:val="00A01763"/>
    <w:rsid w:val="00A03EE7"/>
    <w:rsid w:val="00A042C4"/>
    <w:rsid w:val="00A0437B"/>
    <w:rsid w:val="00A06517"/>
    <w:rsid w:val="00A149A7"/>
    <w:rsid w:val="00A153E1"/>
    <w:rsid w:val="00A15E98"/>
    <w:rsid w:val="00A16F2B"/>
    <w:rsid w:val="00A1736A"/>
    <w:rsid w:val="00A254FF"/>
    <w:rsid w:val="00A26626"/>
    <w:rsid w:val="00A268CA"/>
    <w:rsid w:val="00A346B8"/>
    <w:rsid w:val="00A35C83"/>
    <w:rsid w:val="00A35D4A"/>
    <w:rsid w:val="00A367E2"/>
    <w:rsid w:val="00A377FB"/>
    <w:rsid w:val="00A37971"/>
    <w:rsid w:val="00A41204"/>
    <w:rsid w:val="00A419E3"/>
    <w:rsid w:val="00A4234A"/>
    <w:rsid w:val="00A42EDD"/>
    <w:rsid w:val="00A43B4B"/>
    <w:rsid w:val="00A534ED"/>
    <w:rsid w:val="00A54167"/>
    <w:rsid w:val="00A5501E"/>
    <w:rsid w:val="00A61824"/>
    <w:rsid w:val="00A651FB"/>
    <w:rsid w:val="00A67607"/>
    <w:rsid w:val="00A67DC6"/>
    <w:rsid w:val="00A70800"/>
    <w:rsid w:val="00A725BE"/>
    <w:rsid w:val="00A77ADF"/>
    <w:rsid w:val="00A816E1"/>
    <w:rsid w:val="00A86406"/>
    <w:rsid w:val="00A87757"/>
    <w:rsid w:val="00A91FFB"/>
    <w:rsid w:val="00A92B97"/>
    <w:rsid w:val="00A93718"/>
    <w:rsid w:val="00A94E1B"/>
    <w:rsid w:val="00A95D6F"/>
    <w:rsid w:val="00AA3D9F"/>
    <w:rsid w:val="00AA63C8"/>
    <w:rsid w:val="00AA7C0E"/>
    <w:rsid w:val="00AB2529"/>
    <w:rsid w:val="00AB2987"/>
    <w:rsid w:val="00AB35D3"/>
    <w:rsid w:val="00AB454D"/>
    <w:rsid w:val="00AB77E3"/>
    <w:rsid w:val="00AC1C7D"/>
    <w:rsid w:val="00AC3CC6"/>
    <w:rsid w:val="00AC47A9"/>
    <w:rsid w:val="00AC70BF"/>
    <w:rsid w:val="00AC7D46"/>
    <w:rsid w:val="00AC7FFC"/>
    <w:rsid w:val="00AD405B"/>
    <w:rsid w:val="00AD480C"/>
    <w:rsid w:val="00AD49BA"/>
    <w:rsid w:val="00AE0545"/>
    <w:rsid w:val="00AE1D3D"/>
    <w:rsid w:val="00AE6CDB"/>
    <w:rsid w:val="00AF22FE"/>
    <w:rsid w:val="00AF2F9B"/>
    <w:rsid w:val="00AF30CA"/>
    <w:rsid w:val="00AF58B1"/>
    <w:rsid w:val="00AF6C25"/>
    <w:rsid w:val="00AF74FC"/>
    <w:rsid w:val="00B05586"/>
    <w:rsid w:val="00B078D7"/>
    <w:rsid w:val="00B07DA8"/>
    <w:rsid w:val="00B115CB"/>
    <w:rsid w:val="00B1218C"/>
    <w:rsid w:val="00B132A7"/>
    <w:rsid w:val="00B15C3F"/>
    <w:rsid w:val="00B15DA5"/>
    <w:rsid w:val="00B20515"/>
    <w:rsid w:val="00B22507"/>
    <w:rsid w:val="00B24587"/>
    <w:rsid w:val="00B270E8"/>
    <w:rsid w:val="00B277E2"/>
    <w:rsid w:val="00B27C56"/>
    <w:rsid w:val="00B34CE9"/>
    <w:rsid w:val="00B34CF2"/>
    <w:rsid w:val="00B36536"/>
    <w:rsid w:val="00B4163E"/>
    <w:rsid w:val="00B41655"/>
    <w:rsid w:val="00B460C4"/>
    <w:rsid w:val="00B51195"/>
    <w:rsid w:val="00B52406"/>
    <w:rsid w:val="00B5691C"/>
    <w:rsid w:val="00B61649"/>
    <w:rsid w:val="00B63179"/>
    <w:rsid w:val="00B6326B"/>
    <w:rsid w:val="00B63276"/>
    <w:rsid w:val="00B63C5F"/>
    <w:rsid w:val="00B649D4"/>
    <w:rsid w:val="00B670EB"/>
    <w:rsid w:val="00B7010E"/>
    <w:rsid w:val="00B70711"/>
    <w:rsid w:val="00B74F95"/>
    <w:rsid w:val="00B821DC"/>
    <w:rsid w:val="00B82274"/>
    <w:rsid w:val="00B837C8"/>
    <w:rsid w:val="00B86DD1"/>
    <w:rsid w:val="00B908A1"/>
    <w:rsid w:val="00B91E36"/>
    <w:rsid w:val="00B92DFA"/>
    <w:rsid w:val="00B94AC7"/>
    <w:rsid w:val="00B95722"/>
    <w:rsid w:val="00B967FB"/>
    <w:rsid w:val="00B979AF"/>
    <w:rsid w:val="00BA0131"/>
    <w:rsid w:val="00BA1E1A"/>
    <w:rsid w:val="00BA2D68"/>
    <w:rsid w:val="00BA2FCC"/>
    <w:rsid w:val="00BA34B2"/>
    <w:rsid w:val="00BA42AA"/>
    <w:rsid w:val="00BA44D8"/>
    <w:rsid w:val="00BA5130"/>
    <w:rsid w:val="00BA6BE9"/>
    <w:rsid w:val="00BA79EB"/>
    <w:rsid w:val="00BA7F0F"/>
    <w:rsid w:val="00BB30E9"/>
    <w:rsid w:val="00BB6605"/>
    <w:rsid w:val="00BB6A25"/>
    <w:rsid w:val="00BC01D6"/>
    <w:rsid w:val="00BC1520"/>
    <w:rsid w:val="00BC2A27"/>
    <w:rsid w:val="00BC3234"/>
    <w:rsid w:val="00BC48CE"/>
    <w:rsid w:val="00BC5B0F"/>
    <w:rsid w:val="00BC66C2"/>
    <w:rsid w:val="00BD1435"/>
    <w:rsid w:val="00BD2413"/>
    <w:rsid w:val="00BD241F"/>
    <w:rsid w:val="00BE01BD"/>
    <w:rsid w:val="00BE23B4"/>
    <w:rsid w:val="00BE2D7A"/>
    <w:rsid w:val="00BE5BAA"/>
    <w:rsid w:val="00BE7184"/>
    <w:rsid w:val="00BE7B25"/>
    <w:rsid w:val="00BF03F0"/>
    <w:rsid w:val="00BF15A5"/>
    <w:rsid w:val="00C00081"/>
    <w:rsid w:val="00C01383"/>
    <w:rsid w:val="00C03270"/>
    <w:rsid w:val="00C03959"/>
    <w:rsid w:val="00C064AE"/>
    <w:rsid w:val="00C06686"/>
    <w:rsid w:val="00C068C4"/>
    <w:rsid w:val="00C136AA"/>
    <w:rsid w:val="00C175D8"/>
    <w:rsid w:val="00C230C8"/>
    <w:rsid w:val="00C23638"/>
    <w:rsid w:val="00C23F04"/>
    <w:rsid w:val="00C26405"/>
    <w:rsid w:val="00C271D6"/>
    <w:rsid w:val="00C274B6"/>
    <w:rsid w:val="00C31870"/>
    <w:rsid w:val="00C32F0B"/>
    <w:rsid w:val="00C33759"/>
    <w:rsid w:val="00C33FB8"/>
    <w:rsid w:val="00C34E5F"/>
    <w:rsid w:val="00C3658B"/>
    <w:rsid w:val="00C36DB5"/>
    <w:rsid w:val="00C404BA"/>
    <w:rsid w:val="00C420B2"/>
    <w:rsid w:val="00C424A6"/>
    <w:rsid w:val="00C46764"/>
    <w:rsid w:val="00C52432"/>
    <w:rsid w:val="00C52806"/>
    <w:rsid w:val="00C5393E"/>
    <w:rsid w:val="00C53C54"/>
    <w:rsid w:val="00C54890"/>
    <w:rsid w:val="00C55114"/>
    <w:rsid w:val="00C61AA5"/>
    <w:rsid w:val="00C670C7"/>
    <w:rsid w:val="00C671FE"/>
    <w:rsid w:val="00C718E6"/>
    <w:rsid w:val="00C752C7"/>
    <w:rsid w:val="00C7652D"/>
    <w:rsid w:val="00C776A0"/>
    <w:rsid w:val="00C77A61"/>
    <w:rsid w:val="00C82B41"/>
    <w:rsid w:val="00C82C31"/>
    <w:rsid w:val="00C83921"/>
    <w:rsid w:val="00C85FBF"/>
    <w:rsid w:val="00C923C6"/>
    <w:rsid w:val="00C947EA"/>
    <w:rsid w:val="00C97844"/>
    <w:rsid w:val="00C97B73"/>
    <w:rsid w:val="00CA3681"/>
    <w:rsid w:val="00CA4D22"/>
    <w:rsid w:val="00CB063B"/>
    <w:rsid w:val="00CB13D4"/>
    <w:rsid w:val="00CB3B55"/>
    <w:rsid w:val="00CB708B"/>
    <w:rsid w:val="00CC124D"/>
    <w:rsid w:val="00CC2CDB"/>
    <w:rsid w:val="00CC3FEB"/>
    <w:rsid w:val="00CC4432"/>
    <w:rsid w:val="00CC4462"/>
    <w:rsid w:val="00CC4495"/>
    <w:rsid w:val="00CC4F2C"/>
    <w:rsid w:val="00CC5382"/>
    <w:rsid w:val="00CC7C7A"/>
    <w:rsid w:val="00CC7F32"/>
    <w:rsid w:val="00CD3869"/>
    <w:rsid w:val="00CD5C35"/>
    <w:rsid w:val="00CD711B"/>
    <w:rsid w:val="00CD72AC"/>
    <w:rsid w:val="00CE1614"/>
    <w:rsid w:val="00CE31C8"/>
    <w:rsid w:val="00CE46D2"/>
    <w:rsid w:val="00CE48D7"/>
    <w:rsid w:val="00CE6619"/>
    <w:rsid w:val="00CE760D"/>
    <w:rsid w:val="00CE7968"/>
    <w:rsid w:val="00CF056A"/>
    <w:rsid w:val="00CF46ED"/>
    <w:rsid w:val="00CF71C2"/>
    <w:rsid w:val="00CF7966"/>
    <w:rsid w:val="00CF7EF3"/>
    <w:rsid w:val="00D0273B"/>
    <w:rsid w:val="00D0306D"/>
    <w:rsid w:val="00D0353B"/>
    <w:rsid w:val="00D049D0"/>
    <w:rsid w:val="00D04CBE"/>
    <w:rsid w:val="00D06500"/>
    <w:rsid w:val="00D06E9C"/>
    <w:rsid w:val="00D108BF"/>
    <w:rsid w:val="00D108F9"/>
    <w:rsid w:val="00D124EE"/>
    <w:rsid w:val="00D1263A"/>
    <w:rsid w:val="00D15FA9"/>
    <w:rsid w:val="00D236CC"/>
    <w:rsid w:val="00D2626E"/>
    <w:rsid w:val="00D32735"/>
    <w:rsid w:val="00D3689B"/>
    <w:rsid w:val="00D36F48"/>
    <w:rsid w:val="00D44C19"/>
    <w:rsid w:val="00D45AB3"/>
    <w:rsid w:val="00D474BC"/>
    <w:rsid w:val="00D54CD0"/>
    <w:rsid w:val="00D55DAC"/>
    <w:rsid w:val="00D57A94"/>
    <w:rsid w:val="00D57E01"/>
    <w:rsid w:val="00D62564"/>
    <w:rsid w:val="00D62B40"/>
    <w:rsid w:val="00D65A23"/>
    <w:rsid w:val="00D66B53"/>
    <w:rsid w:val="00D70152"/>
    <w:rsid w:val="00D729C3"/>
    <w:rsid w:val="00D808A9"/>
    <w:rsid w:val="00D832EF"/>
    <w:rsid w:val="00D838B2"/>
    <w:rsid w:val="00D92A4D"/>
    <w:rsid w:val="00D95A4B"/>
    <w:rsid w:val="00D95B0F"/>
    <w:rsid w:val="00D97AE8"/>
    <w:rsid w:val="00DA055B"/>
    <w:rsid w:val="00DA11D4"/>
    <w:rsid w:val="00DA1ED1"/>
    <w:rsid w:val="00DA654F"/>
    <w:rsid w:val="00DA695C"/>
    <w:rsid w:val="00DA6B28"/>
    <w:rsid w:val="00DA7063"/>
    <w:rsid w:val="00DB031C"/>
    <w:rsid w:val="00DB2832"/>
    <w:rsid w:val="00DB364E"/>
    <w:rsid w:val="00DB59F4"/>
    <w:rsid w:val="00DB6393"/>
    <w:rsid w:val="00DC078C"/>
    <w:rsid w:val="00DC14C9"/>
    <w:rsid w:val="00DC1EDA"/>
    <w:rsid w:val="00DC2CB6"/>
    <w:rsid w:val="00DC2E6C"/>
    <w:rsid w:val="00DC2FD9"/>
    <w:rsid w:val="00DC5A1B"/>
    <w:rsid w:val="00DC6807"/>
    <w:rsid w:val="00DC6D7F"/>
    <w:rsid w:val="00DC76FC"/>
    <w:rsid w:val="00DD161E"/>
    <w:rsid w:val="00DD192E"/>
    <w:rsid w:val="00DD2CBA"/>
    <w:rsid w:val="00DD2EC4"/>
    <w:rsid w:val="00DD4315"/>
    <w:rsid w:val="00DD593A"/>
    <w:rsid w:val="00DD5B10"/>
    <w:rsid w:val="00DD6C17"/>
    <w:rsid w:val="00DD7ABA"/>
    <w:rsid w:val="00DE08EC"/>
    <w:rsid w:val="00DE0A44"/>
    <w:rsid w:val="00DE177C"/>
    <w:rsid w:val="00DE44BF"/>
    <w:rsid w:val="00DE7991"/>
    <w:rsid w:val="00DF1CD0"/>
    <w:rsid w:val="00DF2D47"/>
    <w:rsid w:val="00DF4A29"/>
    <w:rsid w:val="00DF6FF6"/>
    <w:rsid w:val="00E01B36"/>
    <w:rsid w:val="00E01CDA"/>
    <w:rsid w:val="00E050BC"/>
    <w:rsid w:val="00E061AB"/>
    <w:rsid w:val="00E107E2"/>
    <w:rsid w:val="00E12772"/>
    <w:rsid w:val="00E212F1"/>
    <w:rsid w:val="00E2168A"/>
    <w:rsid w:val="00E22DD8"/>
    <w:rsid w:val="00E239EF"/>
    <w:rsid w:val="00E2761C"/>
    <w:rsid w:val="00E3125A"/>
    <w:rsid w:val="00E34BFB"/>
    <w:rsid w:val="00E3659A"/>
    <w:rsid w:val="00E413EC"/>
    <w:rsid w:val="00E45FA2"/>
    <w:rsid w:val="00E4691F"/>
    <w:rsid w:val="00E5086E"/>
    <w:rsid w:val="00E518CF"/>
    <w:rsid w:val="00E529C1"/>
    <w:rsid w:val="00E53299"/>
    <w:rsid w:val="00E535AE"/>
    <w:rsid w:val="00E542E2"/>
    <w:rsid w:val="00E55579"/>
    <w:rsid w:val="00E568BC"/>
    <w:rsid w:val="00E60DDE"/>
    <w:rsid w:val="00E62B46"/>
    <w:rsid w:val="00E641AB"/>
    <w:rsid w:val="00E66511"/>
    <w:rsid w:val="00E66CE6"/>
    <w:rsid w:val="00E6740E"/>
    <w:rsid w:val="00E7065E"/>
    <w:rsid w:val="00E765D4"/>
    <w:rsid w:val="00E8139F"/>
    <w:rsid w:val="00E863AF"/>
    <w:rsid w:val="00E93DD2"/>
    <w:rsid w:val="00E941C0"/>
    <w:rsid w:val="00E95E6A"/>
    <w:rsid w:val="00E96075"/>
    <w:rsid w:val="00E9616B"/>
    <w:rsid w:val="00E9763B"/>
    <w:rsid w:val="00E97EF3"/>
    <w:rsid w:val="00EA047A"/>
    <w:rsid w:val="00EA552A"/>
    <w:rsid w:val="00EA5D5A"/>
    <w:rsid w:val="00EB285A"/>
    <w:rsid w:val="00EB37EC"/>
    <w:rsid w:val="00EC656A"/>
    <w:rsid w:val="00EC6BB3"/>
    <w:rsid w:val="00EC6F7E"/>
    <w:rsid w:val="00EC76BD"/>
    <w:rsid w:val="00ED0228"/>
    <w:rsid w:val="00ED1769"/>
    <w:rsid w:val="00ED6440"/>
    <w:rsid w:val="00EE11D2"/>
    <w:rsid w:val="00EE1398"/>
    <w:rsid w:val="00EE3B78"/>
    <w:rsid w:val="00EE4170"/>
    <w:rsid w:val="00EE66CD"/>
    <w:rsid w:val="00EE797A"/>
    <w:rsid w:val="00EE7DBF"/>
    <w:rsid w:val="00EF1274"/>
    <w:rsid w:val="00EF169C"/>
    <w:rsid w:val="00EF4344"/>
    <w:rsid w:val="00EF4366"/>
    <w:rsid w:val="00EF5587"/>
    <w:rsid w:val="00EF5588"/>
    <w:rsid w:val="00EF5F6C"/>
    <w:rsid w:val="00EF694C"/>
    <w:rsid w:val="00F00B32"/>
    <w:rsid w:val="00F01CE8"/>
    <w:rsid w:val="00F01D98"/>
    <w:rsid w:val="00F02B13"/>
    <w:rsid w:val="00F05E49"/>
    <w:rsid w:val="00F133F6"/>
    <w:rsid w:val="00F14F71"/>
    <w:rsid w:val="00F16EE4"/>
    <w:rsid w:val="00F20E19"/>
    <w:rsid w:val="00F222E0"/>
    <w:rsid w:val="00F237C4"/>
    <w:rsid w:val="00F26A69"/>
    <w:rsid w:val="00F304BA"/>
    <w:rsid w:val="00F30F90"/>
    <w:rsid w:val="00F31654"/>
    <w:rsid w:val="00F319DE"/>
    <w:rsid w:val="00F31B83"/>
    <w:rsid w:val="00F3296B"/>
    <w:rsid w:val="00F346B0"/>
    <w:rsid w:val="00F41A1B"/>
    <w:rsid w:val="00F42569"/>
    <w:rsid w:val="00F4265B"/>
    <w:rsid w:val="00F42BA7"/>
    <w:rsid w:val="00F4350B"/>
    <w:rsid w:val="00F45019"/>
    <w:rsid w:val="00F45EDE"/>
    <w:rsid w:val="00F46A96"/>
    <w:rsid w:val="00F46C18"/>
    <w:rsid w:val="00F50AB2"/>
    <w:rsid w:val="00F512A6"/>
    <w:rsid w:val="00F54803"/>
    <w:rsid w:val="00F60BD2"/>
    <w:rsid w:val="00F61B46"/>
    <w:rsid w:val="00F62F63"/>
    <w:rsid w:val="00F63A7F"/>
    <w:rsid w:val="00F642FE"/>
    <w:rsid w:val="00F64C84"/>
    <w:rsid w:val="00F659B0"/>
    <w:rsid w:val="00F719FD"/>
    <w:rsid w:val="00F71B58"/>
    <w:rsid w:val="00F72EDA"/>
    <w:rsid w:val="00F74E98"/>
    <w:rsid w:val="00F76459"/>
    <w:rsid w:val="00F8049B"/>
    <w:rsid w:val="00F81055"/>
    <w:rsid w:val="00F8170B"/>
    <w:rsid w:val="00F8597D"/>
    <w:rsid w:val="00F86061"/>
    <w:rsid w:val="00F91B4A"/>
    <w:rsid w:val="00FA07D4"/>
    <w:rsid w:val="00FA32D6"/>
    <w:rsid w:val="00FA47F7"/>
    <w:rsid w:val="00FA796A"/>
    <w:rsid w:val="00FB0623"/>
    <w:rsid w:val="00FB0FF9"/>
    <w:rsid w:val="00FB2789"/>
    <w:rsid w:val="00FB64D8"/>
    <w:rsid w:val="00FC17C5"/>
    <w:rsid w:val="00FC2594"/>
    <w:rsid w:val="00FC2AB7"/>
    <w:rsid w:val="00FC7A39"/>
    <w:rsid w:val="00FD10EC"/>
    <w:rsid w:val="00FD16E5"/>
    <w:rsid w:val="00FD23BA"/>
    <w:rsid w:val="00FD31D7"/>
    <w:rsid w:val="00FD45BF"/>
    <w:rsid w:val="00FD4E2D"/>
    <w:rsid w:val="00FE2214"/>
    <w:rsid w:val="00FE76DB"/>
    <w:rsid w:val="00FF43EA"/>
    <w:rsid w:val="00FF78EF"/>
    <w:rsid w:val="00FF7F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EA6634"/>
  <w15:chartTrackingRefBased/>
  <w15:docId w15:val="{83DA068B-830A-406A-9709-4F1D05E3F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579"/>
    <w:pPr>
      <w:jc w:val="both"/>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4350B"/>
    <w:pPr>
      <w:spacing w:before="100" w:beforeAutospacing="1" w:after="100" w:afterAutospacing="1"/>
      <w:jc w:val="left"/>
    </w:pPr>
    <w:rPr>
      <w:rFonts w:ascii="Times New Roman" w:eastAsia="Times New Roman" w:hAnsi="Times New Roman"/>
      <w:sz w:val="24"/>
      <w:szCs w:val="24"/>
      <w:lang w:eastAsia="en-GB"/>
    </w:rPr>
  </w:style>
  <w:style w:type="paragraph" w:styleId="ListParagraph">
    <w:name w:val="List Paragraph"/>
    <w:basedOn w:val="Normal"/>
    <w:uiPriority w:val="34"/>
    <w:qFormat/>
    <w:rsid w:val="00F4350B"/>
    <w:pPr>
      <w:ind w:left="720"/>
      <w:contextualSpacing/>
      <w:jc w:val="left"/>
    </w:pPr>
    <w:rPr>
      <w:rFonts w:ascii="Times New Roman" w:eastAsia="Times New Roman" w:hAnsi="Times New Roman"/>
      <w:sz w:val="24"/>
      <w:szCs w:val="24"/>
      <w:lang w:eastAsia="en-GB"/>
    </w:rPr>
  </w:style>
  <w:style w:type="table" w:styleId="TableGrid">
    <w:name w:val="Table Grid"/>
    <w:basedOn w:val="TableNormal"/>
    <w:uiPriority w:val="39"/>
    <w:rsid w:val="009771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uiPriority w:val="99"/>
    <w:rsid w:val="00155AE0"/>
    <w:pPr>
      <w:autoSpaceDE w:val="0"/>
      <w:autoSpaceDN w:val="0"/>
      <w:adjustRightInd w:val="0"/>
    </w:pPr>
    <w:rPr>
      <w:rFonts w:eastAsia="Times New Roman" w:cs="Calibri"/>
      <w:color w:val="000000"/>
      <w:sz w:val="24"/>
      <w:szCs w:val="24"/>
    </w:rPr>
  </w:style>
  <w:style w:type="paragraph" w:customStyle="1" w:styleId="ListParagraph1">
    <w:name w:val="List Paragraph1"/>
    <w:aliases w:val="Dot pt,No Spacing1,List Paragraph Char Char Char,Indicator Text,Colorful List - Accent 11,Numbered Para 1,Bullet 1,Bullet Points,MAIN CONTENT,List Paragraph2,Normal numbered,OBC Bullet,List Paragraph12,Bullet Style,F5 List Paragraph"/>
    <w:basedOn w:val="Normal"/>
    <w:link w:val="ListParagraphChar"/>
    <w:uiPriority w:val="34"/>
    <w:qFormat/>
    <w:rsid w:val="00B63179"/>
    <w:pPr>
      <w:widowControl w:val="0"/>
      <w:jc w:val="left"/>
    </w:pPr>
    <w:rPr>
      <w:sz w:val="20"/>
      <w:szCs w:val="20"/>
    </w:rPr>
  </w:style>
  <w:style w:type="character" w:customStyle="1" w:styleId="ListParagraphChar">
    <w:name w:val="List Paragraph Char"/>
    <w:aliases w:val="Dot pt Char,No Spacing1 Char,List Paragraph Char Char Char Char,Indicator Text Char,Colorful List - Accent 11 Char,Numbered Para 1 Char,Bullet 1 Char,Bullet Points Char,MAIN CONTENT Char,List Paragraph2 Char,Normal numbered Char"/>
    <w:link w:val="ListParagraph1"/>
    <w:uiPriority w:val="34"/>
    <w:qFormat/>
    <w:locked/>
    <w:rsid w:val="00B63179"/>
    <w:rPr>
      <w:lang w:eastAsia="en-US"/>
    </w:rPr>
  </w:style>
  <w:style w:type="paragraph" w:styleId="Header">
    <w:name w:val="header"/>
    <w:basedOn w:val="Normal"/>
    <w:link w:val="HeaderChar"/>
    <w:uiPriority w:val="99"/>
    <w:unhideWhenUsed/>
    <w:rsid w:val="008B7AD4"/>
    <w:pPr>
      <w:tabs>
        <w:tab w:val="center" w:pos="4513"/>
        <w:tab w:val="right" w:pos="9026"/>
      </w:tabs>
    </w:pPr>
  </w:style>
  <w:style w:type="character" w:customStyle="1" w:styleId="HeaderChar">
    <w:name w:val="Header Char"/>
    <w:link w:val="Header"/>
    <w:uiPriority w:val="99"/>
    <w:rsid w:val="008B7AD4"/>
    <w:rPr>
      <w:sz w:val="22"/>
      <w:szCs w:val="22"/>
      <w:lang w:eastAsia="en-US"/>
    </w:rPr>
  </w:style>
  <w:style w:type="paragraph" w:styleId="Footer">
    <w:name w:val="footer"/>
    <w:basedOn w:val="Normal"/>
    <w:link w:val="FooterChar"/>
    <w:uiPriority w:val="99"/>
    <w:unhideWhenUsed/>
    <w:rsid w:val="008B7AD4"/>
    <w:pPr>
      <w:tabs>
        <w:tab w:val="center" w:pos="4513"/>
        <w:tab w:val="right" w:pos="9026"/>
      </w:tabs>
    </w:pPr>
  </w:style>
  <w:style w:type="character" w:customStyle="1" w:styleId="FooterChar">
    <w:name w:val="Footer Char"/>
    <w:link w:val="Footer"/>
    <w:uiPriority w:val="99"/>
    <w:rsid w:val="008B7AD4"/>
    <w:rPr>
      <w:sz w:val="22"/>
      <w:szCs w:val="22"/>
      <w:lang w:eastAsia="en-US"/>
    </w:rPr>
  </w:style>
  <w:style w:type="character" w:styleId="CommentReference">
    <w:name w:val="annotation reference"/>
    <w:uiPriority w:val="99"/>
    <w:semiHidden/>
    <w:unhideWhenUsed/>
    <w:rsid w:val="00C7652D"/>
    <w:rPr>
      <w:sz w:val="16"/>
      <w:szCs w:val="16"/>
    </w:rPr>
  </w:style>
  <w:style w:type="paragraph" w:styleId="CommentText">
    <w:name w:val="annotation text"/>
    <w:basedOn w:val="Normal"/>
    <w:link w:val="CommentTextChar"/>
    <w:uiPriority w:val="99"/>
    <w:unhideWhenUsed/>
    <w:rsid w:val="00C7652D"/>
    <w:rPr>
      <w:sz w:val="20"/>
      <w:szCs w:val="20"/>
    </w:rPr>
  </w:style>
  <w:style w:type="character" w:customStyle="1" w:styleId="CommentTextChar">
    <w:name w:val="Comment Text Char"/>
    <w:link w:val="CommentText"/>
    <w:uiPriority w:val="99"/>
    <w:rsid w:val="00C7652D"/>
    <w:rPr>
      <w:lang w:eastAsia="en-US"/>
    </w:rPr>
  </w:style>
  <w:style w:type="paragraph" w:customStyle="1" w:styleId="TableParagraph">
    <w:name w:val="Table Paragraph"/>
    <w:basedOn w:val="Normal"/>
    <w:qFormat/>
    <w:rsid w:val="00251E0B"/>
    <w:pPr>
      <w:widowControl w:val="0"/>
      <w:jc w:val="left"/>
    </w:pPr>
  </w:style>
  <w:style w:type="paragraph" w:styleId="NoSpacing">
    <w:name w:val="No Spacing"/>
    <w:uiPriority w:val="1"/>
    <w:qFormat/>
    <w:rsid w:val="0038481E"/>
    <w:rPr>
      <w:rFonts w:ascii="Arial" w:hAnsi="Arial"/>
      <w:sz w:val="24"/>
      <w:szCs w:val="22"/>
      <w:lang w:eastAsia="en-US"/>
    </w:rPr>
  </w:style>
  <w:style w:type="paragraph" w:styleId="Revision">
    <w:name w:val="Revision"/>
    <w:hidden/>
    <w:uiPriority w:val="99"/>
    <w:semiHidden/>
    <w:rsid w:val="00771F6B"/>
    <w:rPr>
      <w:sz w:val="22"/>
      <w:szCs w:val="22"/>
      <w:lang w:eastAsia="en-US"/>
    </w:rPr>
  </w:style>
  <w:style w:type="paragraph" w:styleId="CommentSubject">
    <w:name w:val="annotation subject"/>
    <w:basedOn w:val="CommentText"/>
    <w:next w:val="CommentText"/>
    <w:link w:val="CommentSubjectChar"/>
    <w:uiPriority w:val="99"/>
    <w:semiHidden/>
    <w:unhideWhenUsed/>
    <w:rsid w:val="008A5CB5"/>
    <w:rPr>
      <w:b/>
      <w:bCs/>
    </w:rPr>
  </w:style>
  <w:style w:type="character" w:customStyle="1" w:styleId="CommentSubjectChar">
    <w:name w:val="Comment Subject Char"/>
    <w:link w:val="CommentSubject"/>
    <w:uiPriority w:val="99"/>
    <w:semiHidden/>
    <w:rsid w:val="008A5CB5"/>
    <w:rPr>
      <w:b/>
      <w:bCs/>
      <w:lang w:eastAsia="en-US"/>
    </w:rPr>
  </w:style>
  <w:style w:type="paragraph" w:styleId="FootnoteText">
    <w:name w:val="footnote text"/>
    <w:basedOn w:val="Normal"/>
    <w:link w:val="FootnoteTextChar"/>
    <w:uiPriority w:val="99"/>
    <w:semiHidden/>
    <w:unhideWhenUsed/>
    <w:rsid w:val="00CC4F2C"/>
    <w:pPr>
      <w:jc w:val="left"/>
    </w:pPr>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CC4F2C"/>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sid w:val="00CC4F2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046591">
      <w:bodyDiv w:val="1"/>
      <w:marLeft w:val="0"/>
      <w:marRight w:val="0"/>
      <w:marTop w:val="0"/>
      <w:marBottom w:val="0"/>
      <w:divBdr>
        <w:top w:val="none" w:sz="0" w:space="0" w:color="auto"/>
        <w:left w:val="none" w:sz="0" w:space="0" w:color="auto"/>
        <w:bottom w:val="none" w:sz="0" w:space="0" w:color="auto"/>
        <w:right w:val="none" w:sz="0" w:space="0" w:color="auto"/>
      </w:divBdr>
    </w:div>
    <w:div w:id="52050784">
      <w:bodyDiv w:val="1"/>
      <w:marLeft w:val="0"/>
      <w:marRight w:val="0"/>
      <w:marTop w:val="0"/>
      <w:marBottom w:val="0"/>
      <w:divBdr>
        <w:top w:val="none" w:sz="0" w:space="0" w:color="auto"/>
        <w:left w:val="none" w:sz="0" w:space="0" w:color="auto"/>
        <w:bottom w:val="none" w:sz="0" w:space="0" w:color="auto"/>
        <w:right w:val="none" w:sz="0" w:space="0" w:color="auto"/>
      </w:divBdr>
    </w:div>
    <w:div w:id="55593919">
      <w:bodyDiv w:val="1"/>
      <w:marLeft w:val="0"/>
      <w:marRight w:val="0"/>
      <w:marTop w:val="0"/>
      <w:marBottom w:val="0"/>
      <w:divBdr>
        <w:top w:val="none" w:sz="0" w:space="0" w:color="auto"/>
        <w:left w:val="none" w:sz="0" w:space="0" w:color="auto"/>
        <w:bottom w:val="none" w:sz="0" w:space="0" w:color="auto"/>
        <w:right w:val="none" w:sz="0" w:space="0" w:color="auto"/>
      </w:divBdr>
      <w:divsChild>
        <w:div w:id="976495872">
          <w:marLeft w:val="288"/>
          <w:marRight w:val="0"/>
          <w:marTop w:val="0"/>
          <w:marBottom w:val="0"/>
          <w:divBdr>
            <w:top w:val="none" w:sz="0" w:space="0" w:color="auto"/>
            <w:left w:val="none" w:sz="0" w:space="0" w:color="auto"/>
            <w:bottom w:val="none" w:sz="0" w:space="0" w:color="auto"/>
            <w:right w:val="none" w:sz="0" w:space="0" w:color="auto"/>
          </w:divBdr>
        </w:div>
        <w:div w:id="1903057483">
          <w:marLeft w:val="288"/>
          <w:marRight w:val="0"/>
          <w:marTop w:val="0"/>
          <w:marBottom w:val="0"/>
          <w:divBdr>
            <w:top w:val="none" w:sz="0" w:space="0" w:color="auto"/>
            <w:left w:val="none" w:sz="0" w:space="0" w:color="auto"/>
            <w:bottom w:val="none" w:sz="0" w:space="0" w:color="auto"/>
            <w:right w:val="none" w:sz="0" w:space="0" w:color="auto"/>
          </w:divBdr>
        </w:div>
      </w:divsChild>
    </w:div>
    <w:div w:id="126166074">
      <w:bodyDiv w:val="1"/>
      <w:marLeft w:val="0"/>
      <w:marRight w:val="0"/>
      <w:marTop w:val="0"/>
      <w:marBottom w:val="0"/>
      <w:divBdr>
        <w:top w:val="none" w:sz="0" w:space="0" w:color="auto"/>
        <w:left w:val="none" w:sz="0" w:space="0" w:color="auto"/>
        <w:bottom w:val="none" w:sz="0" w:space="0" w:color="auto"/>
        <w:right w:val="none" w:sz="0" w:space="0" w:color="auto"/>
      </w:divBdr>
      <w:divsChild>
        <w:div w:id="74325295">
          <w:marLeft w:val="288"/>
          <w:marRight w:val="0"/>
          <w:marTop w:val="0"/>
          <w:marBottom w:val="0"/>
          <w:divBdr>
            <w:top w:val="none" w:sz="0" w:space="0" w:color="auto"/>
            <w:left w:val="none" w:sz="0" w:space="0" w:color="auto"/>
            <w:bottom w:val="none" w:sz="0" w:space="0" w:color="auto"/>
            <w:right w:val="none" w:sz="0" w:space="0" w:color="auto"/>
          </w:divBdr>
        </w:div>
        <w:div w:id="647630405">
          <w:marLeft w:val="288"/>
          <w:marRight w:val="0"/>
          <w:marTop w:val="0"/>
          <w:marBottom w:val="0"/>
          <w:divBdr>
            <w:top w:val="none" w:sz="0" w:space="0" w:color="auto"/>
            <w:left w:val="none" w:sz="0" w:space="0" w:color="auto"/>
            <w:bottom w:val="none" w:sz="0" w:space="0" w:color="auto"/>
            <w:right w:val="none" w:sz="0" w:space="0" w:color="auto"/>
          </w:divBdr>
        </w:div>
        <w:div w:id="1333291001">
          <w:marLeft w:val="288"/>
          <w:marRight w:val="0"/>
          <w:marTop w:val="0"/>
          <w:marBottom w:val="0"/>
          <w:divBdr>
            <w:top w:val="none" w:sz="0" w:space="0" w:color="auto"/>
            <w:left w:val="none" w:sz="0" w:space="0" w:color="auto"/>
            <w:bottom w:val="none" w:sz="0" w:space="0" w:color="auto"/>
            <w:right w:val="none" w:sz="0" w:space="0" w:color="auto"/>
          </w:divBdr>
        </w:div>
      </w:divsChild>
    </w:div>
    <w:div w:id="225186870">
      <w:bodyDiv w:val="1"/>
      <w:marLeft w:val="0"/>
      <w:marRight w:val="0"/>
      <w:marTop w:val="0"/>
      <w:marBottom w:val="0"/>
      <w:divBdr>
        <w:top w:val="none" w:sz="0" w:space="0" w:color="auto"/>
        <w:left w:val="none" w:sz="0" w:space="0" w:color="auto"/>
        <w:bottom w:val="none" w:sz="0" w:space="0" w:color="auto"/>
        <w:right w:val="none" w:sz="0" w:space="0" w:color="auto"/>
      </w:divBdr>
    </w:div>
    <w:div w:id="291836707">
      <w:bodyDiv w:val="1"/>
      <w:marLeft w:val="0"/>
      <w:marRight w:val="0"/>
      <w:marTop w:val="0"/>
      <w:marBottom w:val="0"/>
      <w:divBdr>
        <w:top w:val="none" w:sz="0" w:space="0" w:color="auto"/>
        <w:left w:val="none" w:sz="0" w:space="0" w:color="auto"/>
        <w:bottom w:val="none" w:sz="0" w:space="0" w:color="auto"/>
        <w:right w:val="none" w:sz="0" w:space="0" w:color="auto"/>
      </w:divBdr>
    </w:div>
    <w:div w:id="335159127">
      <w:bodyDiv w:val="1"/>
      <w:marLeft w:val="0"/>
      <w:marRight w:val="0"/>
      <w:marTop w:val="0"/>
      <w:marBottom w:val="0"/>
      <w:divBdr>
        <w:top w:val="none" w:sz="0" w:space="0" w:color="auto"/>
        <w:left w:val="none" w:sz="0" w:space="0" w:color="auto"/>
        <w:bottom w:val="none" w:sz="0" w:space="0" w:color="auto"/>
        <w:right w:val="none" w:sz="0" w:space="0" w:color="auto"/>
      </w:divBdr>
    </w:div>
    <w:div w:id="389963104">
      <w:bodyDiv w:val="1"/>
      <w:marLeft w:val="0"/>
      <w:marRight w:val="0"/>
      <w:marTop w:val="0"/>
      <w:marBottom w:val="0"/>
      <w:divBdr>
        <w:top w:val="none" w:sz="0" w:space="0" w:color="auto"/>
        <w:left w:val="none" w:sz="0" w:space="0" w:color="auto"/>
        <w:bottom w:val="none" w:sz="0" w:space="0" w:color="auto"/>
        <w:right w:val="none" w:sz="0" w:space="0" w:color="auto"/>
      </w:divBdr>
    </w:div>
    <w:div w:id="390661287">
      <w:bodyDiv w:val="1"/>
      <w:marLeft w:val="0"/>
      <w:marRight w:val="0"/>
      <w:marTop w:val="0"/>
      <w:marBottom w:val="0"/>
      <w:divBdr>
        <w:top w:val="none" w:sz="0" w:space="0" w:color="auto"/>
        <w:left w:val="none" w:sz="0" w:space="0" w:color="auto"/>
        <w:bottom w:val="none" w:sz="0" w:space="0" w:color="auto"/>
        <w:right w:val="none" w:sz="0" w:space="0" w:color="auto"/>
      </w:divBdr>
    </w:div>
    <w:div w:id="447940743">
      <w:bodyDiv w:val="1"/>
      <w:marLeft w:val="0"/>
      <w:marRight w:val="0"/>
      <w:marTop w:val="0"/>
      <w:marBottom w:val="0"/>
      <w:divBdr>
        <w:top w:val="none" w:sz="0" w:space="0" w:color="auto"/>
        <w:left w:val="none" w:sz="0" w:space="0" w:color="auto"/>
        <w:bottom w:val="none" w:sz="0" w:space="0" w:color="auto"/>
        <w:right w:val="none" w:sz="0" w:space="0" w:color="auto"/>
      </w:divBdr>
      <w:divsChild>
        <w:div w:id="810632448">
          <w:marLeft w:val="288"/>
          <w:marRight w:val="0"/>
          <w:marTop w:val="0"/>
          <w:marBottom w:val="0"/>
          <w:divBdr>
            <w:top w:val="none" w:sz="0" w:space="0" w:color="auto"/>
            <w:left w:val="none" w:sz="0" w:space="0" w:color="auto"/>
            <w:bottom w:val="none" w:sz="0" w:space="0" w:color="auto"/>
            <w:right w:val="none" w:sz="0" w:space="0" w:color="auto"/>
          </w:divBdr>
        </w:div>
        <w:div w:id="954140556">
          <w:marLeft w:val="288"/>
          <w:marRight w:val="0"/>
          <w:marTop w:val="0"/>
          <w:marBottom w:val="0"/>
          <w:divBdr>
            <w:top w:val="none" w:sz="0" w:space="0" w:color="auto"/>
            <w:left w:val="none" w:sz="0" w:space="0" w:color="auto"/>
            <w:bottom w:val="none" w:sz="0" w:space="0" w:color="auto"/>
            <w:right w:val="none" w:sz="0" w:space="0" w:color="auto"/>
          </w:divBdr>
        </w:div>
        <w:div w:id="1987276796">
          <w:marLeft w:val="288"/>
          <w:marRight w:val="0"/>
          <w:marTop w:val="0"/>
          <w:marBottom w:val="0"/>
          <w:divBdr>
            <w:top w:val="none" w:sz="0" w:space="0" w:color="auto"/>
            <w:left w:val="none" w:sz="0" w:space="0" w:color="auto"/>
            <w:bottom w:val="none" w:sz="0" w:space="0" w:color="auto"/>
            <w:right w:val="none" w:sz="0" w:space="0" w:color="auto"/>
          </w:divBdr>
        </w:div>
      </w:divsChild>
    </w:div>
    <w:div w:id="448670896">
      <w:bodyDiv w:val="1"/>
      <w:marLeft w:val="0"/>
      <w:marRight w:val="0"/>
      <w:marTop w:val="0"/>
      <w:marBottom w:val="0"/>
      <w:divBdr>
        <w:top w:val="none" w:sz="0" w:space="0" w:color="auto"/>
        <w:left w:val="none" w:sz="0" w:space="0" w:color="auto"/>
        <w:bottom w:val="none" w:sz="0" w:space="0" w:color="auto"/>
        <w:right w:val="none" w:sz="0" w:space="0" w:color="auto"/>
      </w:divBdr>
    </w:div>
    <w:div w:id="456022325">
      <w:bodyDiv w:val="1"/>
      <w:marLeft w:val="0"/>
      <w:marRight w:val="0"/>
      <w:marTop w:val="0"/>
      <w:marBottom w:val="0"/>
      <w:divBdr>
        <w:top w:val="none" w:sz="0" w:space="0" w:color="auto"/>
        <w:left w:val="none" w:sz="0" w:space="0" w:color="auto"/>
        <w:bottom w:val="none" w:sz="0" w:space="0" w:color="auto"/>
        <w:right w:val="none" w:sz="0" w:space="0" w:color="auto"/>
      </w:divBdr>
      <w:divsChild>
        <w:div w:id="780029919">
          <w:marLeft w:val="288"/>
          <w:marRight w:val="0"/>
          <w:marTop w:val="0"/>
          <w:marBottom w:val="0"/>
          <w:divBdr>
            <w:top w:val="none" w:sz="0" w:space="0" w:color="auto"/>
            <w:left w:val="none" w:sz="0" w:space="0" w:color="auto"/>
            <w:bottom w:val="none" w:sz="0" w:space="0" w:color="auto"/>
            <w:right w:val="none" w:sz="0" w:space="0" w:color="auto"/>
          </w:divBdr>
        </w:div>
        <w:div w:id="852693424">
          <w:marLeft w:val="288"/>
          <w:marRight w:val="0"/>
          <w:marTop w:val="0"/>
          <w:marBottom w:val="0"/>
          <w:divBdr>
            <w:top w:val="none" w:sz="0" w:space="0" w:color="auto"/>
            <w:left w:val="none" w:sz="0" w:space="0" w:color="auto"/>
            <w:bottom w:val="none" w:sz="0" w:space="0" w:color="auto"/>
            <w:right w:val="none" w:sz="0" w:space="0" w:color="auto"/>
          </w:divBdr>
        </w:div>
        <w:div w:id="1600790596">
          <w:marLeft w:val="288"/>
          <w:marRight w:val="0"/>
          <w:marTop w:val="0"/>
          <w:marBottom w:val="0"/>
          <w:divBdr>
            <w:top w:val="none" w:sz="0" w:space="0" w:color="auto"/>
            <w:left w:val="none" w:sz="0" w:space="0" w:color="auto"/>
            <w:bottom w:val="none" w:sz="0" w:space="0" w:color="auto"/>
            <w:right w:val="none" w:sz="0" w:space="0" w:color="auto"/>
          </w:divBdr>
        </w:div>
      </w:divsChild>
    </w:div>
    <w:div w:id="465051586">
      <w:bodyDiv w:val="1"/>
      <w:marLeft w:val="0"/>
      <w:marRight w:val="0"/>
      <w:marTop w:val="0"/>
      <w:marBottom w:val="0"/>
      <w:divBdr>
        <w:top w:val="none" w:sz="0" w:space="0" w:color="auto"/>
        <w:left w:val="none" w:sz="0" w:space="0" w:color="auto"/>
        <w:bottom w:val="none" w:sz="0" w:space="0" w:color="auto"/>
        <w:right w:val="none" w:sz="0" w:space="0" w:color="auto"/>
      </w:divBdr>
    </w:div>
    <w:div w:id="481579251">
      <w:bodyDiv w:val="1"/>
      <w:marLeft w:val="0"/>
      <w:marRight w:val="0"/>
      <w:marTop w:val="0"/>
      <w:marBottom w:val="0"/>
      <w:divBdr>
        <w:top w:val="none" w:sz="0" w:space="0" w:color="auto"/>
        <w:left w:val="none" w:sz="0" w:space="0" w:color="auto"/>
        <w:bottom w:val="none" w:sz="0" w:space="0" w:color="auto"/>
        <w:right w:val="none" w:sz="0" w:space="0" w:color="auto"/>
      </w:divBdr>
    </w:div>
    <w:div w:id="544831290">
      <w:bodyDiv w:val="1"/>
      <w:marLeft w:val="0"/>
      <w:marRight w:val="0"/>
      <w:marTop w:val="0"/>
      <w:marBottom w:val="0"/>
      <w:divBdr>
        <w:top w:val="none" w:sz="0" w:space="0" w:color="auto"/>
        <w:left w:val="none" w:sz="0" w:space="0" w:color="auto"/>
        <w:bottom w:val="none" w:sz="0" w:space="0" w:color="auto"/>
        <w:right w:val="none" w:sz="0" w:space="0" w:color="auto"/>
      </w:divBdr>
      <w:divsChild>
        <w:div w:id="461849485">
          <w:marLeft w:val="288"/>
          <w:marRight w:val="0"/>
          <w:marTop w:val="0"/>
          <w:marBottom w:val="0"/>
          <w:divBdr>
            <w:top w:val="none" w:sz="0" w:space="0" w:color="auto"/>
            <w:left w:val="none" w:sz="0" w:space="0" w:color="auto"/>
            <w:bottom w:val="none" w:sz="0" w:space="0" w:color="auto"/>
            <w:right w:val="none" w:sz="0" w:space="0" w:color="auto"/>
          </w:divBdr>
        </w:div>
        <w:div w:id="645862304">
          <w:marLeft w:val="288"/>
          <w:marRight w:val="0"/>
          <w:marTop w:val="0"/>
          <w:marBottom w:val="0"/>
          <w:divBdr>
            <w:top w:val="none" w:sz="0" w:space="0" w:color="auto"/>
            <w:left w:val="none" w:sz="0" w:space="0" w:color="auto"/>
            <w:bottom w:val="none" w:sz="0" w:space="0" w:color="auto"/>
            <w:right w:val="none" w:sz="0" w:space="0" w:color="auto"/>
          </w:divBdr>
        </w:div>
        <w:div w:id="1091580502">
          <w:marLeft w:val="288"/>
          <w:marRight w:val="0"/>
          <w:marTop w:val="0"/>
          <w:marBottom w:val="0"/>
          <w:divBdr>
            <w:top w:val="none" w:sz="0" w:space="0" w:color="auto"/>
            <w:left w:val="none" w:sz="0" w:space="0" w:color="auto"/>
            <w:bottom w:val="none" w:sz="0" w:space="0" w:color="auto"/>
            <w:right w:val="none" w:sz="0" w:space="0" w:color="auto"/>
          </w:divBdr>
        </w:div>
      </w:divsChild>
    </w:div>
    <w:div w:id="560680515">
      <w:bodyDiv w:val="1"/>
      <w:marLeft w:val="0"/>
      <w:marRight w:val="0"/>
      <w:marTop w:val="0"/>
      <w:marBottom w:val="0"/>
      <w:divBdr>
        <w:top w:val="none" w:sz="0" w:space="0" w:color="auto"/>
        <w:left w:val="none" w:sz="0" w:space="0" w:color="auto"/>
        <w:bottom w:val="none" w:sz="0" w:space="0" w:color="auto"/>
        <w:right w:val="none" w:sz="0" w:space="0" w:color="auto"/>
      </w:divBdr>
    </w:div>
    <w:div w:id="706177012">
      <w:bodyDiv w:val="1"/>
      <w:marLeft w:val="0"/>
      <w:marRight w:val="0"/>
      <w:marTop w:val="0"/>
      <w:marBottom w:val="0"/>
      <w:divBdr>
        <w:top w:val="none" w:sz="0" w:space="0" w:color="auto"/>
        <w:left w:val="none" w:sz="0" w:space="0" w:color="auto"/>
        <w:bottom w:val="none" w:sz="0" w:space="0" w:color="auto"/>
        <w:right w:val="none" w:sz="0" w:space="0" w:color="auto"/>
      </w:divBdr>
    </w:div>
    <w:div w:id="748045611">
      <w:bodyDiv w:val="1"/>
      <w:marLeft w:val="0"/>
      <w:marRight w:val="0"/>
      <w:marTop w:val="0"/>
      <w:marBottom w:val="0"/>
      <w:divBdr>
        <w:top w:val="none" w:sz="0" w:space="0" w:color="auto"/>
        <w:left w:val="none" w:sz="0" w:space="0" w:color="auto"/>
        <w:bottom w:val="none" w:sz="0" w:space="0" w:color="auto"/>
        <w:right w:val="none" w:sz="0" w:space="0" w:color="auto"/>
      </w:divBdr>
    </w:div>
    <w:div w:id="750780423">
      <w:bodyDiv w:val="1"/>
      <w:marLeft w:val="0"/>
      <w:marRight w:val="0"/>
      <w:marTop w:val="0"/>
      <w:marBottom w:val="0"/>
      <w:divBdr>
        <w:top w:val="none" w:sz="0" w:space="0" w:color="auto"/>
        <w:left w:val="none" w:sz="0" w:space="0" w:color="auto"/>
        <w:bottom w:val="none" w:sz="0" w:space="0" w:color="auto"/>
        <w:right w:val="none" w:sz="0" w:space="0" w:color="auto"/>
      </w:divBdr>
    </w:div>
    <w:div w:id="864559637">
      <w:bodyDiv w:val="1"/>
      <w:marLeft w:val="0"/>
      <w:marRight w:val="0"/>
      <w:marTop w:val="0"/>
      <w:marBottom w:val="0"/>
      <w:divBdr>
        <w:top w:val="none" w:sz="0" w:space="0" w:color="auto"/>
        <w:left w:val="none" w:sz="0" w:space="0" w:color="auto"/>
        <w:bottom w:val="none" w:sz="0" w:space="0" w:color="auto"/>
        <w:right w:val="none" w:sz="0" w:space="0" w:color="auto"/>
      </w:divBdr>
    </w:div>
    <w:div w:id="904725304">
      <w:bodyDiv w:val="1"/>
      <w:marLeft w:val="0"/>
      <w:marRight w:val="0"/>
      <w:marTop w:val="0"/>
      <w:marBottom w:val="0"/>
      <w:divBdr>
        <w:top w:val="none" w:sz="0" w:space="0" w:color="auto"/>
        <w:left w:val="none" w:sz="0" w:space="0" w:color="auto"/>
        <w:bottom w:val="none" w:sz="0" w:space="0" w:color="auto"/>
        <w:right w:val="none" w:sz="0" w:space="0" w:color="auto"/>
      </w:divBdr>
      <w:divsChild>
        <w:div w:id="1447653950">
          <w:marLeft w:val="288"/>
          <w:marRight w:val="0"/>
          <w:marTop w:val="0"/>
          <w:marBottom w:val="0"/>
          <w:divBdr>
            <w:top w:val="none" w:sz="0" w:space="0" w:color="auto"/>
            <w:left w:val="none" w:sz="0" w:space="0" w:color="auto"/>
            <w:bottom w:val="none" w:sz="0" w:space="0" w:color="auto"/>
            <w:right w:val="none" w:sz="0" w:space="0" w:color="auto"/>
          </w:divBdr>
        </w:div>
        <w:div w:id="1796293561">
          <w:marLeft w:val="288"/>
          <w:marRight w:val="0"/>
          <w:marTop w:val="0"/>
          <w:marBottom w:val="0"/>
          <w:divBdr>
            <w:top w:val="none" w:sz="0" w:space="0" w:color="auto"/>
            <w:left w:val="none" w:sz="0" w:space="0" w:color="auto"/>
            <w:bottom w:val="none" w:sz="0" w:space="0" w:color="auto"/>
            <w:right w:val="none" w:sz="0" w:space="0" w:color="auto"/>
          </w:divBdr>
        </w:div>
      </w:divsChild>
    </w:div>
    <w:div w:id="913473284">
      <w:bodyDiv w:val="1"/>
      <w:marLeft w:val="0"/>
      <w:marRight w:val="0"/>
      <w:marTop w:val="0"/>
      <w:marBottom w:val="0"/>
      <w:divBdr>
        <w:top w:val="none" w:sz="0" w:space="0" w:color="auto"/>
        <w:left w:val="none" w:sz="0" w:space="0" w:color="auto"/>
        <w:bottom w:val="none" w:sz="0" w:space="0" w:color="auto"/>
        <w:right w:val="none" w:sz="0" w:space="0" w:color="auto"/>
      </w:divBdr>
    </w:div>
    <w:div w:id="971716773">
      <w:bodyDiv w:val="1"/>
      <w:marLeft w:val="0"/>
      <w:marRight w:val="0"/>
      <w:marTop w:val="0"/>
      <w:marBottom w:val="0"/>
      <w:divBdr>
        <w:top w:val="none" w:sz="0" w:space="0" w:color="auto"/>
        <w:left w:val="none" w:sz="0" w:space="0" w:color="auto"/>
        <w:bottom w:val="none" w:sz="0" w:space="0" w:color="auto"/>
        <w:right w:val="none" w:sz="0" w:space="0" w:color="auto"/>
      </w:divBdr>
      <w:divsChild>
        <w:div w:id="125245843">
          <w:marLeft w:val="288"/>
          <w:marRight w:val="0"/>
          <w:marTop w:val="0"/>
          <w:marBottom w:val="0"/>
          <w:divBdr>
            <w:top w:val="none" w:sz="0" w:space="0" w:color="auto"/>
            <w:left w:val="none" w:sz="0" w:space="0" w:color="auto"/>
            <w:bottom w:val="none" w:sz="0" w:space="0" w:color="auto"/>
            <w:right w:val="none" w:sz="0" w:space="0" w:color="auto"/>
          </w:divBdr>
        </w:div>
        <w:div w:id="380984581">
          <w:marLeft w:val="288"/>
          <w:marRight w:val="0"/>
          <w:marTop w:val="0"/>
          <w:marBottom w:val="0"/>
          <w:divBdr>
            <w:top w:val="none" w:sz="0" w:space="0" w:color="auto"/>
            <w:left w:val="none" w:sz="0" w:space="0" w:color="auto"/>
            <w:bottom w:val="none" w:sz="0" w:space="0" w:color="auto"/>
            <w:right w:val="none" w:sz="0" w:space="0" w:color="auto"/>
          </w:divBdr>
        </w:div>
        <w:div w:id="841312693">
          <w:marLeft w:val="288"/>
          <w:marRight w:val="0"/>
          <w:marTop w:val="0"/>
          <w:marBottom w:val="0"/>
          <w:divBdr>
            <w:top w:val="none" w:sz="0" w:space="0" w:color="auto"/>
            <w:left w:val="none" w:sz="0" w:space="0" w:color="auto"/>
            <w:bottom w:val="none" w:sz="0" w:space="0" w:color="auto"/>
            <w:right w:val="none" w:sz="0" w:space="0" w:color="auto"/>
          </w:divBdr>
        </w:div>
        <w:div w:id="1684626300">
          <w:marLeft w:val="288"/>
          <w:marRight w:val="0"/>
          <w:marTop w:val="0"/>
          <w:marBottom w:val="0"/>
          <w:divBdr>
            <w:top w:val="none" w:sz="0" w:space="0" w:color="auto"/>
            <w:left w:val="none" w:sz="0" w:space="0" w:color="auto"/>
            <w:bottom w:val="none" w:sz="0" w:space="0" w:color="auto"/>
            <w:right w:val="none" w:sz="0" w:space="0" w:color="auto"/>
          </w:divBdr>
        </w:div>
      </w:divsChild>
    </w:div>
    <w:div w:id="1037773458">
      <w:bodyDiv w:val="1"/>
      <w:marLeft w:val="0"/>
      <w:marRight w:val="0"/>
      <w:marTop w:val="0"/>
      <w:marBottom w:val="0"/>
      <w:divBdr>
        <w:top w:val="none" w:sz="0" w:space="0" w:color="auto"/>
        <w:left w:val="none" w:sz="0" w:space="0" w:color="auto"/>
        <w:bottom w:val="none" w:sz="0" w:space="0" w:color="auto"/>
        <w:right w:val="none" w:sz="0" w:space="0" w:color="auto"/>
      </w:divBdr>
    </w:div>
    <w:div w:id="1332021919">
      <w:bodyDiv w:val="1"/>
      <w:marLeft w:val="0"/>
      <w:marRight w:val="0"/>
      <w:marTop w:val="0"/>
      <w:marBottom w:val="0"/>
      <w:divBdr>
        <w:top w:val="none" w:sz="0" w:space="0" w:color="auto"/>
        <w:left w:val="none" w:sz="0" w:space="0" w:color="auto"/>
        <w:bottom w:val="none" w:sz="0" w:space="0" w:color="auto"/>
        <w:right w:val="none" w:sz="0" w:space="0" w:color="auto"/>
      </w:divBdr>
      <w:divsChild>
        <w:div w:id="624964852">
          <w:marLeft w:val="288"/>
          <w:marRight w:val="0"/>
          <w:marTop w:val="0"/>
          <w:marBottom w:val="0"/>
          <w:divBdr>
            <w:top w:val="none" w:sz="0" w:space="0" w:color="auto"/>
            <w:left w:val="none" w:sz="0" w:space="0" w:color="auto"/>
            <w:bottom w:val="none" w:sz="0" w:space="0" w:color="auto"/>
            <w:right w:val="none" w:sz="0" w:space="0" w:color="auto"/>
          </w:divBdr>
        </w:div>
        <w:div w:id="713236157">
          <w:marLeft w:val="288"/>
          <w:marRight w:val="0"/>
          <w:marTop w:val="0"/>
          <w:marBottom w:val="0"/>
          <w:divBdr>
            <w:top w:val="none" w:sz="0" w:space="0" w:color="auto"/>
            <w:left w:val="none" w:sz="0" w:space="0" w:color="auto"/>
            <w:bottom w:val="none" w:sz="0" w:space="0" w:color="auto"/>
            <w:right w:val="none" w:sz="0" w:space="0" w:color="auto"/>
          </w:divBdr>
        </w:div>
        <w:div w:id="1054045284">
          <w:marLeft w:val="288"/>
          <w:marRight w:val="0"/>
          <w:marTop w:val="0"/>
          <w:marBottom w:val="0"/>
          <w:divBdr>
            <w:top w:val="none" w:sz="0" w:space="0" w:color="auto"/>
            <w:left w:val="none" w:sz="0" w:space="0" w:color="auto"/>
            <w:bottom w:val="none" w:sz="0" w:space="0" w:color="auto"/>
            <w:right w:val="none" w:sz="0" w:space="0" w:color="auto"/>
          </w:divBdr>
        </w:div>
        <w:div w:id="1857159754">
          <w:marLeft w:val="288"/>
          <w:marRight w:val="0"/>
          <w:marTop w:val="0"/>
          <w:marBottom w:val="0"/>
          <w:divBdr>
            <w:top w:val="none" w:sz="0" w:space="0" w:color="auto"/>
            <w:left w:val="none" w:sz="0" w:space="0" w:color="auto"/>
            <w:bottom w:val="none" w:sz="0" w:space="0" w:color="auto"/>
            <w:right w:val="none" w:sz="0" w:space="0" w:color="auto"/>
          </w:divBdr>
        </w:div>
      </w:divsChild>
    </w:div>
    <w:div w:id="1333068122">
      <w:bodyDiv w:val="1"/>
      <w:marLeft w:val="0"/>
      <w:marRight w:val="0"/>
      <w:marTop w:val="0"/>
      <w:marBottom w:val="0"/>
      <w:divBdr>
        <w:top w:val="none" w:sz="0" w:space="0" w:color="auto"/>
        <w:left w:val="none" w:sz="0" w:space="0" w:color="auto"/>
        <w:bottom w:val="none" w:sz="0" w:space="0" w:color="auto"/>
        <w:right w:val="none" w:sz="0" w:space="0" w:color="auto"/>
      </w:divBdr>
    </w:div>
    <w:div w:id="1334381450">
      <w:bodyDiv w:val="1"/>
      <w:marLeft w:val="0"/>
      <w:marRight w:val="0"/>
      <w:marTop w:val="0"/>
      <w:marBottom w:val="0"/>
      <w:divBdr>
        <w:top w:val="none" w:sz="0" w:space="0" w:color="auto"/>
        <w:left w:val="none" w:sz="0" w:space="0" w:color="auto"/>
        <w:bottom w:val="none" w:sz="0" w:space="0" w:color="auto"/>
        <w:right w:val="none" w:sz="0" w:space="0" w:color="auto"/>
      </w:divBdr>
    </w:div>
    <w:div w:id="1383794661">
      <w:bodyDiv w:val="1"/>
      <w:marLeft w:val="0"/>
      <w:marRight w:val="0"/>
      <w:marTop w:val="0"/>
      <w:marBottom w:val="0"/>
      <w:divBdr>
        <w:top w:val="none" w:sz="0" w:space="0" w:color="auto"/>
        <w:left w:val="none" w:sz="0" w:space="0" w:color="auto"/>
        <w:bottom w:val="none" w:sz="0" w:space="0" w:color="auto"/>
        <w:right w:val="none" w:sz="0" w:space="0" w:color="auto"/>
      </w:divBdr>
      <w:divsChild>
        <w:div w:id="1316452493">
          <w:marLeft w:val="288"/>
          <w:marRight w:val="0"/>
          <w:marTop w:val="0"/>
          <w:marBottom w:val="0"/>
          <w:divBdr>
            <w:top w:val="none" w:sz="0" w:space="0" w:color="auto"/>
            <w:left w:val="none" w:sz="0" w:space="0" w:color="auto"/>
            <w:bottom w:val="none" w:sz="0" w:space="0" w:color="auto"/>
            <w:right w:val="none" w:sz="0" w:space="0" w:color="auto"/>
          </w:divBdr>
        </w:div>
        <w:div w:id="1810391313">
          <w:marLeft w:val="288"/>
          <w:marRight w:val="0"/>
          <w:marTop w:val="0"/>
          <w:marBottom w:val="0"/>
          <w:divBdr>
            <w:top w:val="none" w:sz="0" w:space="0" w:color="auto"/>
            <w:left w:val="none" w:sz="0" w:space="0" w:color="auto"/>
            <w:bottom w:val="none" w:sz="0" w:space="0" w:color="auto"/>
            <w:right w:val="none" w:sz="0" w:space="0" w:color="auto"/>
          </w:divBdr>
        </w:div>
        <w:div w:id="2064088022">
          <w:marLeft w:val="288"/>
          <w:marRight w:val="0"/>
          <w:marTop w:val="0"/>
          <w:marBottom w:val="0"/>
          <w:divBdr>
            <w:top w:val="none" w:sz="0" w:space="0" w:color="auto"/>
            <w:left w:val="none" w:sz="0" w:space="0" w:color="auto"/>
            <w:bottom w:val="none" w:sz="0" w:space="0" w:color="auto"/>
            <w:right w:val="none" w:sz="0" w:space="0" w:color="auto"/>
          </w:divBdr>
        </w:div>
        <w:div w:id="2144618259">
          <w:marLeft w:val="288"/>
          <w:marRight w:val="0"/>
          <w:marTop w:val="0"/>
          <w:marBottom w:val="0"/>
          <w:divBdr>
            <w:top w:val="none" w:sz="0" w:space="0" w:color="auto"/>
            <w:left w:val="none" w:sz="0" w:space="0" w:color="auto"/>
            <w:bottom w:val="none" w:sz="0" w:space="0" w:color="auto"/>
            <w:right w:val="none" w:sz="0" w:space="0" w:color="auto"/>
          </w:divBdr>
        </w:div>
      </w:divsChild>
    </w:div>
    <w:div w:id="1415321170">
      <w:bodyDiv w:val="1"/>
      <w:marLeft w:val="0"/>
      <w:marRight w:val="0"/>
      <w:marTop w:val="0"/>
      <w:marBottom w:val="0"/>
      <w:divBdr>
        <w:top w:val="none" w:sz="0" w:space="0" w:color="auto"/>
        <w:left w:val="none" w:sz="0" w:space="0" w:color="auto"/>
        <w:bottom w:val="none" w:sz="0" w:space="0" w:color="auto"/>
        <w:right w:val="none" w:sz="0" w:space="0" w:color="auto"/>
      </w:divBdr>
      <w:divsChild>
        <w:div w:id="212734087">
          <w:marLeft w:val="288"/>
          <w:marRight w:val="0"/>
          <w:marTop w:val="0"/>
          <w:marBottom w:val="0"/>
          <w:divBdr>
            <w:top w:val="none" w:sz="0" w:space="0" w:color="auto"/>
            <w:left w:val="none" w:sz="0" w:space="0" w:color="auto"/>
            <w:bottom w:val="none" w:sz="0" w:space="0" w:color="auto"/>
            <w:right w:val="none" w:sz="0" w:space="0" w:color="auto"/>
          </w:divBdr>
        </w:div>
        <w:div w:id="1252196882">
          <w:marLeft w:val="288"/>
          <w:marRight w:val="0"/>
          <w:marTop w:val="0"/>
          <w:marBottom w:val="0"/>
          <w:divBdr>
            <w:top w:val="none" w:sz="0" w:space="0" w:color="auto"/>
            <w:left w:val="none" w:sz="0" w:space="0" w:color="auto"/>
            <w:bottom w:val="none" w:sz="0" w:space="0" w:color="auto"/>
            <w:right w:val="none" w:sz="0" w:space="0" w:color="auto"/>
          </w:divBdr>
        </w:div>
        <w:div w:id="1589384690">
          <w:marLeft w:val="288"/>
          <w:marRight w:val="0"/>
          <w:marTop w:val="0"/>
          <w:marBottom w:val="0"/>
          <w:divBdr>
            <w:top w:val="none" w:sz="0" w:space="0" w:color="auto"/>
            <w:left w:val="none" w:sz="0" w:space="0" w:color="auto"/>
            <w:bottom w:val="none" w:sz="0" w:space="0" w:color="auto"/>
            <w:right w:val="none" w:sz="0" w:space="0" w:color="auto"/>
          </w:divBdr>
        </w:div>
        <w:div w:id="1710297855">
          <w:marLeft w:val="288"/>
          <w:marRight w:val="0"/>
          <w:marTop w:val="0"/>
          <w:marBottom w:val="0"/>
          <w:divBdr>
            <w:top w:val="none" w:sz="0" w:space="0" w:color="auto"/>
            <w:left w:val="none" w:sz="0" w:space="0" w:color="auto"/>
            <w:bottom w:val="none" w:sz="0" w:space="0" w:color="auto"/>
            <w:right w:val="none" w:sz="0" w:space="0" w:color="auto"/>
          </w:divBdr>
        </w:div>
      </w:divsChild>
    </w:div>
    <w:div w:id="1424456609">
      <w:bodyDiv w:val="1"/>
      <w:marLeft w:val="0"/>
      <w:marRight w:val="0"/>
      <w:marTop w:val="0"/>
      <w:marBottom w:val="0"/>
      <w:divBdr>
        <w:top w:val="none" w:sz="0" w:space="0" w:color="auto"/>
        <w:left w:val="none" w:sz="0" w:space="0" w:color="auto"/>
        <w:bottom w:val="none" w:sz="0" w:space="0" w:color="auto"/>
        <w:right w:val="none" w:sz="0" w:space="0" w:color="auto"/>
      </w:divBdr>
      <w:divsChild>
        <w:div w:id="770206405">
          <w:marLeft w:val="288"/>
          <w:marRight w:val="0"/>
          <w:marTop w:val="0"/>
          <w:marBottom w:val="0"/>
          <w:divBdr>
            <w:top w:val="none" w:sz="0" w:space="0" w:color="auto"/>
            <w:left w:val="none" w:sz="0" w:space="0" w:color="auto"/>
            <w:bottom w:val="none" w:sz="0" w:space="0" w:color="auto"/>
            <w:right w:val="none" w:sz="0" w:space="0" w:color="auto"/>
          </w:divBdr>
        </w:div>
        <w:div w:id="1006244717">
          <w:marLeft w:val="288"/>
          <w:marRight w:val="0"/>
          <w:marTop w:val="0"/>
          <w:marBottom w:val="0"/>
          <w:divBdr>
            <w:top w:val="none" w:sz="0" w:space="0" w:color="auto"/>
            <w:left w:val="none" w:sz="0" w:space="0" w:color="auto"/>
            <w:bottom w:val="none" w:sz="0" w:space="0" w:color="auto"/>
            <w:right w:val="none" w:sz="0" w:space="0" w:color="auto"/>
          </w:divBdr>
        </w:div>
        <w:div w:id="1689135181">
          <w:marLeft w:val="288"/>
          <w:marRight w:val="0"/>
          <w:marTop w:val="0"/>
          <w:marBottom w:val="0"/>
          <w:divBdr>
            <w:top w:val="none" w:sz="0" w:space="0" w:color="auto"/>
            <w:left w:val="none" w:sz="0" w:space="0" w:color="auto"/>
            <w:bottom w:val="none" w:sz="0" w:space="0" w:color="auto"/>
            <w:right w:val="none" w:sz="0" w:space="0" w:color="auto"/>
          </w:divBdr>
        </w:div>
        <w:div w:id="1721511926">
          <w:marLeft w:val="288"/>
          <w:marRight w:val="0"/>
          <w:marTop w:val="0"/>
          <w:marBottom w:val="0"/>
          <w:divBdr>
            <w:top w:val="none" w:sz="0" w:space="0" w:color="auto"/>
            <w:left w:val="none" w:sz="0" w:space="0" w:color="auto"/>
            <w:bottom w:val="none" w:sz="0" w:space="0" w:color="auto"/>
            <w:right w:val="none" w:sz="0" w:space="0" w:color="auto"/>
          </w:divBdr>
        </w:div>
      </w:divsChild>
    </w:div>
    <w:div w:id="1443500195">
      <w:bodyDiv w:val="1"/>
      <w:marLeft w:val="0"/>
      <w:marRight w:val="0"/>
      <w:marTop w:val="0"/>
      <w:marBottom w:val="0"/>
      <w:divBdr>
        <w:top w:val="none" w:sz="0" w:space="0" w:color="auto"/>
        <w:left w:val="none" w:sz="0" w:space="0" w:color="auto"/>
        <w:bottom w:val="none" w:sz="0" w:space="0" w:color="auto"/>
        <w:right w:val="none" w:sz="0" w:space="0" w:color="auto"/>
      </w:divBdr>
    </w:div>
    <w:div w:id="1450707017">
      <w:bodyDiv w:val="1"/>
      <w:marLeft w:val="0"/>
      <w:marRight w:val="0"/>
      <w:marTop w:val="0"/>
      <w:marBottom w:val="0"/>
      <w:divBdr>
        <w:top w:val="none" w:sz="0" w:space="0" w:color="auto"/>
        <w:left w:val="none" w:sz="0" w:space="0" w:color="auto"/>
        <w:bottom w:val="none" w:sz="0" w:space="0" w:color="auto"/>
        <w:right w:val="none" w:sz="0" w:space="0" w:color="auto"/>
      </w:divBdr>
    </w:div>
    <w:div w:id="1487434769">
      <w:bodyDiv w:val="1"/>
      <w:marLeft w:val="0"/>
      <w:marRight w:val="0"/>
      <w:marTop w:val="0"/>
      <w:marBottom w:val="0"/>
      <w:divBdr>
        <w:top w:val="none" w:sz="0" w:space="0" w:color="auto"/>
        <w:left w:val="none" w:sz="0" w:space="0" w:color="auto"/>
        <w:bottom w:val="none" w:sz="0" w:space="0" w:color="auto"/>
        <w:right w:val="none" w:sz="0" w:space="0" w:color="auto"/>
      </w:divBdr>
    </w:div>
    <w:div w:id="1568220067">
      <w:bodyDiv w:val="1"/>
      <w:marLeft w:val="0"/>
      <w:marRight w:val="0"/>
      <w:marTop w:val="0"/>
      <w:marBottom w:val="0"/>
      <w:divBdr>
        <w:top w:val="none" w:sz="0" w:space="0" w:color="auto"/>
        <w:left w:val="none" w:sz="0" w:space="0" w:color="auto"/>
        <w:bottom w:val="none" w:sz="0" w:space="0" w:color="auto"/>
        <w:right w:val="none" w:sz="0" w:space="0" w:color="auto"/>
      </w:divBdr>
      <w:divsChild>
        <w:div w:id="810101302">
          <w:marLeft w:val="288"/>
          <w:marRight w:val="0"/>
          <w:marTop w:val="0"/>
          <w:marBottom w:val="0"/>
          <w:divBdr>
            <w:top w:val="none" w:sz="0" w:space="0" w:color="auto"/>
            <w:left w:val="none" w:sz="0" w:space="0" w:color="auto"/>
            <w:bottom w:val="none" w:sz="0" w:space="0" w:color="auto"/>
            <w:right w:val="none" w:sz="0" w:space="0" w:color="auto"/>
          </w:divBdr>
        </w:div>
        <w:div w:id="1291210955">
          <w:marLeft w:val="288"/>
          <w:marRight w:val="0"/>
          <w:marTop w:val="0"/>
          <w:marBottom w:val="0"/>
          <w:divBdr>
            <w:top w:val="none" w:sz="0" w:space="0" w:color="auto"/>
            <w:left w:val="none" w:sz="0" w:space="0" w:color="auto"/>
            <w:bottom w:val="none" w:sz="0" w:space="0" w:color="auto"/>
            <w:right w:val="none" w:sz="0" w:space="0" w:color="auto"/>
          </w:divBdr>
        </w:div>
      </w:divsChild>
    </w:div>
    <w:div w:id="1611745025">
      <w:bodyDiv w:val="1"/>
      <w:marLeft w:val="0"/>
      <w:marRight w:val="0"/>
      <w:marTop w:val="0"/>
      <w:marBottom w:val="0"/>
      <w:divBdr>
        <w:top w:val="none" w:sz="0" w:space="0" w:color="auto"/>
        <w:left w:val="none" w:sz="0" w:space="0" w:color="auto"/>
        <w:bottom w:val="none" w:sz="0" w:space="0" w:color="auto"/>
        <w:right w:val="none" w:sz="0" w:space="0" w:color="auto"/>
      </w:divBdr>
    </w:div>
    <w:div w:id="1681203416">
      <w:bodyDiv w:val="1"/>
      <w:marLeft w:val="0"/>
      <w:marRight w:val="0"/>
      <w:marTop w:val="0"/>
      <w:marBottom w:val="0"/>
      <w:divBdr>
        <w:top w:val="none" w:sz="0" w:space="0" w:color="auto"/>
        <w:left w:val="none" w:sz="0" w:space="0" w:color="auto"/>
        <w:bottom w:val="none" w:sz="0" w:space="0" w:color="auto"/>
        <w:right w:val="none" w:sz="0" w:space="0" w:color="auto"/>
      </w:divBdr>
    </w:div>
    <w:div w:id="1781801119">
      <w:bodyDiv w:val="1"/>
      <w:marLeft w:val="0"/>
      <w:marRight w:val="0"/>
      <w:marTop w:val="0"/>
      <w:marBottom w:val="0"/>
      <w:divBdr>
        <w:top w:val="none" w:sz="0" w:space="0" w:color="auto"/>
        <w:left w:val="none" w:sz="0" w:space="0" w:color="auto"/>
        <w:bottom w:val="none" w:sz="0" w:space="0" w:color="auto"/>
        <w:right w:val="none" w:sz="0" w:space="0" w:color="auto"/>
      </w:divBdr>
      <w:divsChild>
        <w:div w:id="97213027">
          <w:marLeft w:val="288"/>
          <w:marRight w:val="0"/>
          <w:marTop w:val="0"/>
          <w:marBottom w:val="0"/>
          <w:divBdr>
            <w:top w:val="none" w:sz="0" w:space="0" w:color="auto"/>
            <w:left w:val="none" w:sz="0" w:space="0" w:color="auto"/>
            <w:bottom w:val="none" w:sz="0" w:space="0" w:color="auto"/>
            <w:right w:val="none" w:sz="0" w:space="0" w:color="auto"/>
          </w:divBdr>
        </w:div>
        <w:div w:id="282228497">
          <w:marLeft w:val="288"/>
          <w:marRight w:val="0"/>
          <w:marTop w:val="0"/>
          <w:marBottom w:val="0"/>
          <w:divBdr>
            <w:top w:val="none" w:sz="0" w:space="0" w:color="auto"/>
            <w:left w:val="none" w:sz="0" w:space="0" w:color="auto"/>
            <w:bottom w:val="none" w:sz="0" w:space="0" w:color="auto"/>
            <w:right w:val="none" w:sz="0" w:space="0" w:color="auto"/>
          </w:divBdr>
        </w:div>
        <w:div w:id="1653409392">
          <w:marLeft w:val="288"/>
          <w:marRight w:val="0"/>
          <w:marTop w:val="0"/>
          <w:marBottom w:val="0"/>
          <w:divBdr>
            <w:top w:val="none" w:sz="0" w:space="0" w:color="auto"/>
            <w:left w:val="none" w:sz="0" w:space="0" w:color="auto"/>
            <w:bottom w:val="none" w:sz="0" w:space="0" w:color="auto"/>
            <w:right w:val="none" w:sz="0" w:space="0" w:color="auto"/>
          </w:divBdr>
        </w:div>
      </w:divsChild>
    </w:div>
    <w:div w:id="2035382567">
      <w:bodyDiv w:val="1"/>
      <w:marLeft w:val="0"/>
      <w:marRight w:val="0"/>
      <w:marTop w:val="0"/>
      <w:marBottom w:val="0"/>
      <w:divBdr>
        <w:top w:val="none" w:sz="0" w:space="0" w:color="auto"/>
        <w:left w:val="none" w:sz="0" w:space="0" w:color="auto"/>
        <w:bottom w:val="none" w:sz="0" w:space="0" w:color="auto"/>
        <w:right w:val="none" w:sz="0" w:space="0" w:color="auto"/>
      </w:divBdr>
    </w:div>
    <w:div w:id="2072389495">
      <w:bodyDiv w:val="1"/>
      <w:marLeft w:val="0"/>
      <w:marRight w:val="0"/>
      <w:marTop w:val="0"/>
      <w:marBottom w:val="0"/>
      <w:divBdr>
        <w:top w:val="none" w:sz="0" w:space="0" w:color="auto"/>
        <w:left w:val="none" w:sz="0" w:space="0" w:color="auto"/>
        <w:bottom w:val="none" w:sz="0" w:space="0" w:color="auto"/>
        <w:right w:val="none" w:sz="0" w:space="0" w:color="auto"/>
      </w:divBdr>
      <w:divsChild>
        <w:div w:id="1207522467">
          <w:marLeft w:val="288"/>
          <w:marRight w:val="0"/>
          <w:marTop w:val="0"/>
          <w:marBottom w:val="0"/>
          <w:divBdr>
            <w:top w:val="none" w:sz="0" w:space="0" w:color="auto"/>
            <w:left w:val="none" w:sz="0" w:space="0" w:color="auto"/>
            <w:bottom w:val="none" w:sz="0" w:space="0" w:color="auto"/>
            <w:right w:val="none" w:sz="0" w:space="0" w:color="auto"/>
          </w:divBdr>
        </w:div>
        <w:div w:id="1569344203">
          <w:marLeft w:val="288"/>
          <w:marRight w:val="0"/>
          <w:marTop w:val="0"/>
          <w:marBottom w:val="0"/>
          <w:divBdr>
            <w:top w:val="none" w:sz="0" w:space="0" w:color="auto"/>
            <w:left w:val="none" w:sz="0" w:space="0" w:color="auto"/>
            <w:bottom w:val="none" w:sz="0" w:space="0" w:color="auto"/>
            <w:right w:val="none" w:sz="0" w:space="0" w:color="auto"/>
          </w:divBdr>
        </w:div>
        <w:div w:id="1758819285">
          <w:marLeft w:val="288"/>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Props1.xml><?xml version="1.0" encoding="utf-8"?>
<ds:datastoreItem xmlns:ds="http://schemas.openxmlformats.org/officeDocument/2006/customXml" ds:itemID="{2D19FE1D-F1E7-4C2C-90BB-F1D4E9221DD6}">
  <ds:schemaRefs>
    <ds:schemaRef ds:uri="http://schemas.microsoft.com/sharepoint/v3/contenttype/forms"/>
  </ds:schemaRefs>
</ds:datastoreItem>
</file>

<file path=customXml/itemProps2.xml><?xml version="1.0" encoding="utf-8"?>
<ds:datastoreItem xmlns:ds="http://schemas.openxmlformats.org/officeDocument/2006/customXml" ds:itemID="{4C4D9F37-5082-4BBA-968F-7A524795BAB0}">
  <ds:schemaRefs>
    <ds:schemaRef ds:uri="http://schemas.openxmlformats.org/officeDocument/2006/bibliography"/>
  </ds:schemaRefs>
</ds:datastoreItem>
</file>

<file path=customXml/itemProps3.xml><?xml version="1.0" encoding="utf-8"?>
<ds:datastoreItem xmlns:ds="http://schemas.openxmlformats.org/officeDocument/2006/customXml" ds:itemID="{1DEA2BB3-7A8A-44B7-BC8B-A0191494E573}"/>
</file>

<file path=customXml/itemProps4.xml><?xml version="1.0" encoding="utf-8"?>
<ds:datastoreItem xmlns:ds="http://schemas.openxmlformats.org/officeDocument/2006/customXml" ds:itemID="{7E25153D-328E-4813-83F2-478C98213807}">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14</Pages>
  <Words>2900</Words>
  <Characters>16620</Characters>
  <Application>Microsoft Office Word</Application>
  <DocSecurity>0</DocSecurity>
  <Lines>831</Lines>
  <Paragraphs>513</Paragraphs>
  <ScaleCrop>false</ScaleCrop>
  <HeadingPairs>
    <vt:vector size="2" baseType="variant">
      <vt:variant>
        <vt:lpstr>Title</vt:lpstr>
      </vt:variant>
      <vt:variant>
        <vt:i4>1</vt:i4>
      </vt:variant>
    </vt:vector>
  </HeadingPairs>
  <TitlesOfParts>
    <vt:vector size="1" baseType="lpstr">
      <vt:lpstr/>
    </vt:vector>
  </TitlesOfParts>
  <Company>Swansea Bay Health Board</Company>
  <LinksUpToDate>false</LinksUpToDate>
  <CharactersWithSpaces>19007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 Cozens (Swansea Bay UHB - Governance)</dc:creator>
  <cp:keywords/>
  <dc:description/>
  <cp:lastModifiedBy>Neil Thomas (Swansea Bay UHB - Risk &amp; Assurance)</cp:lastModifiedBy>
  <cp:revision>13</cp:revision>
  <cp:lastPrinted>2026-05-14T11:28:00Z</cp:lastPrinted>
  <dcterms:created xsi:type="dcterms:W3CDTF">2026-09-03T07:20:00Z</dcterms:created>
  <dcterms:modified xsi:type="dcterms:W3CDTF">2026-09-23T08:21:00Z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0x01010001C022EFBB18C64ABE3B9933434D2554</vt:lpwstr>
  </property>
  <property fmtid="{D5CDD505-2E9C-101B-9397-08002B2CF9AE}" pid="3" name="MediaServiceImageTags">
    <vt:lpwstr/>
  </property>
</Properties>
</file>