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417B9" w:rsidRPr="0021446F" w:rsidRDefault="003417B9" w:rsidP="00194C0F">
      <w:pPr>
        <w:rPr>
          <w:b/>
          <w:bCs/>
          <w:sz w:val="24"/>
          <w:szCs w:val="24"/>
        </w:rPr>
      </w:pPr>
      <w:r w:rsidRPr="0021446F">
        <w:rPr>
          <w:b/>
          <w:bCs/>
          <w:sz w:val="24"/>
          <w:szCs w:val="24"/>
        </w:rPr>
        <w:t xml:space="preserve">Children in Wales registered with the children’s hospices and </w:t>
      </w:r>
      <w:r w:rsidR="0021446F" w:rsidRPr="0021446F">
        <w:rPr>
          <w:b/>
          <w:bCs/>
          <w:sz w:val="24"/>
          <w:szCs w:val="24"/>
        </w:rPr>
        <w:t>the All Wales Managed Clinical Network for Children’s Palliative Care</w:t>
      </w:r>
      <w:r w:rsidR="008B68E5">
        <w:rPr>
          <w:b/>
          <w:bCs/>
          <w:sz w:val="24"/>
          <w:szCs w:val="24"/>
        </w:rPr>
        <w:t>.</w:t>
      </w:r>
    </w:p>
    <w:p w:rsidR="0021446F" w:rsidRPr="0021446F" w:rsidRDefault="0021446F" w:rsidP="00194C0F">
      <w:pPr>
        <w:rPr>
          <w:b/>
          <w:bCs/>
          <w:sz w:val="24"/>
          <w:szCs w:val="24"/>
        </w:rPr>
      </w:pPr>
      <w:r w:rsidRPr="0021446F">
        <w:rPr>
          <w:b/>
          <w:bCs/>
          <w:sz w:val="24"/>
          <w:szCs w:val="24"/>
        </w:rPr>
        <w:t>Initial report on findings</w:t>
      </w:r>
      <w:r w:rsidR="008B68E5">
        <w:rPr>
          <w:b/>
          <w:bCs/>
          <w:sz w:val="24"/>
          <w:szCs w:val="24"/>
        </w:rPr>
        <w:t xml:space="preserve">. </w:t>
      </w:r>
      <w:r w:rsidR="008B68E5">
        <w:rPr>
          <w:b/>
          <w:bCs/>
          <w:sz w:val="24"/>
          <w:szCs w:val="24"/>
        </w:rPr>
        <w:tab/>
      </w:r>
      <w:r w:rsidR="008B68E5">
        <w:rPr>
          <w:b/>
          <w:bCs/>
          <w:sz w:val="24"/>
          <w:szCs w:val="24"/>
        </w:rPr>
        <w:tab/>
      </w:r>
      <w:r w:rsidR="008B68E5">
        <w:rPr>
          <w:b/>
          <w:bCs/>
          <w:sz w:val="24"/>
          <w:szCs w:val="24"/>
        </w:rPr>
        <w:tab/>
      </w:r>
      <w:r w:rsidR="008B68E5">
        <w:rPr>
          <w:b/>
          <w:bCs/>
          <w:sz w:val="24"/>
          <w:szCs w:val="24"/>
        </w:rPr>
        <w:tab/>
      </w:r>
      <w:r w:rsidR="008B68E5">
        <w:rPr>
          <w:b/>
          <w:bCs/>
          <w:sz w:val="24"/>
          <w:szCs w:val="24"/>
        </w:rPr>
        <w:tab/>
      </w:r>
      <w:r w:rsidR="008B68E5">
        <w:rPr>
          <w:b/>
          <w:bCs/>
          <w:sz w:val="24"/>
          <w:szCs w:val="24"/>
        </w:rPr>
        <w:tab/>
      </w:r>
      <w:r w:rsidR="008B68E5">
        <w:rPr>
          <w:b/>
          <w:bCs/>
          <w:sz w:val="24"/>
          <w:szCs w:val="24"/>
        </w:rPr>
        <w:tab/>
      </w:r>
      <w:r w:rsidRPr="0021446F">
        <w:rPr>
          <w:b/>
          <w:bCs/>
          <w:sz w:val="24"/>
          <w:szCs w:val="24"/>
        </w:rPr>
        <w:t>November 2023</w:t>
      </w:r>
      <w:r>
        <w:rPr>
          <w:b/>
          <w:bCs/>
          <w:sz w:val="24"/>
          <w:szCs w:val="24"/>
        </w:rPr>
        <w:t>.</w:t>
      </w:r>
    </w:p>
    <w:p w:rsidR="003417B9" w:rsidRDefault="003417B9" w:rsidP="003417B9">
      <w:pPr>
        <w:pStyle w:val="Heading1"/>
        <w:numPr>
          <w:ilvl w:val="0"/>
          <w:numId w:val="0"/>
        </w:numPr>
      </w:pPr>
    </w:p>
    <w:p w:rsidR="00646C04" w:rsidRPr="00194C0F" w:rsidRDefault="00646C04" w:rsidP="00194C0F">
      <w:pPr>
        <w:pStyle w:val="Heading1"/>
      </w:pPr>
      <w:r w:rsidRPr="00194C0F">
        <w:t>Data</w:t>
      </w:r>
    </w:p>
    <w:p w:rsidR="00E802A4" w:rsidRDefault="00E802A4">
      <w:r>
        <w:t xml:space="preserve">The postcodes of </w:t>
      </w:r>
      <w:r w:rsidR="00185ED7">
        <w:t xml:space="preserve">those </w:t>
      </w:r>
      <w:r>
        <w:t>children and young people</w:t>
      </w:r>
      <w:r w:rsidR="00185ED7">
        <w:t xml:space="preserve"> (0-17)</w:t>
      </w:r>
      <w:r>
        <w:t xml:space="preserve"> in Wales with life limiting conditions</w:t>
      </w:r>
      <w:r w:rsidR="00185ED7">
        <w:t xml:space="preserve"> who are </w:t>
      </w:r>
      <w:r w:rsidR="00C726FC">
        <w:t xml:space="preserve">registered with one of the following services </w:t>
      </w:r>
      <w:r>
        <w:t xml:space="preserve">were gathered for </w:t>
      </w:r>
      <w:r w:rsidR="00932095">
        <w:t>analysis: -</w:t>
      </w:r>
    </w:p>
    <w:p w:rsidR="00E802A4" w:rsidRDefault="00E802A4" w:rsidP="00E802A4">
      <w:pPr>
        <w:pStyle w:val="ListParagraph"/>
        <w:numPr>
          <w:ilvl w:val="0"/>
          <w:numId w:val="1"/>
        </w:numPr>
      </w:pPr>
      <w:r>
        <w:t>Hope House Children’s Hospice</w:t>
      </w:r>
    </w:p>
    <w:p w:rsidR="00E802A4" w:rsidRDefault="00E802A4" w:rsidP="00E802A4">
      <w:pPr>
        <w:pStyle w:val="ListParagraph"/>
        <w:numPr>
          <w:ilvl w:val="0"/>
          <w:numId w:val="1"/>
        </w:numPr>
      </w:pPr>
      <w:proofErr w:type="spellStart"/>
      <w:r>
        <w:t>T</w:t>
      </w:r>
      <w:r>
        <w:rPr>
          <w:rFonts w:cstheme="minorHAnsi"/>
        </w:rPr>
        <w:t>ŷ</w:t>
      </w:r>
      <w:proofErr w:type="spellEnd"/>
      <w:r>
        <w:t xml:space="preserve"> </w:t>
      </w:r>
      <w:proofErr w:type="spellStart"/>
      <w:r>
        <w:t>Gobaith</w:t>
      </w:r>
      <w:proofErr w:type="spellEnd"/>
      <w:r>
        <w:t xml:space="preserve"> Children’s Hospice</w:t>
      </w:r>
    </w:p>
    <w:p w:rsidR="00E802A4" w:rsidRDefault="00E802A4" w:rsidP="00E802A4">
      <w:pPr>
        <w:pStyle w:val="ListParagraph"/>
        <w:numPr>
          <w:ilvl w:val="0"/>
          <w:numId w:val="1"/>
        </w:numPr>
      </w:pPr>
      <w:proofErr w:type="spellStart"/>
      <w:r>
        <w:t>T</w:t>
      </w:r>
      <w:r>
        <w:rPr>
          <w:rFonts w:cstheme="minorHAnsi"/>
        </w:rPr>
        <w:t>ŷ</w:t>
      </w:r>
      <w:proofErr w:type="spellEnd"/>
      <w:r>
        <w:t xml:space="preserve"> </w:t>
      </w:r>
      <w:proofErr w:type="spellStart"/>
      <w:r>
        <w:t>Hafan</w:t>
      </w:r>
      <w:proofErr w:type="spellEnd"/>
      <w:r>
        <w:t xml:space="preserve"> Children’s Hospice</w:t>
      </w:r>
    </w:p>
    <w:p w:rsidR="00782D5D" w:rsidRDefault="00E802A4" w:rsidP="00E802A4">
      <w:pPr>
        <w:pStyle w:val="ListParagraph"/>
        <w:numPr>
          <w:ilvl w:val="0"/>
          <w:numId w:val="1"/>
        </w:numPr>
      </w:pPr>
      <w:r>
        <w:t xml:space="preserve">All Wales Managed Clinical Network for Children’s Palliative Care </w:t>
      </w:r>
      <w:r w:rsidR="000D74C4">
        <w:t>(AWMCN)</w:t>
      </w:r>
    </w:p>
    <w:p w:rsidR="00C726FC" w:rsidRDefault="00C726FC" w:rsidP="00C726FC">
      <w:r>
        <w:t>The total number</w:t>
      </w:r>
      <w:r w:rsidR="00185ED7">
        <w:t>s</w:t>
      </w:r>
      <w:r>
        <w:t xml:space="preserve"> of registered CYP 0-17 is as </w:t>
      </w:r>
      <w:r w:rsidR="00932095">
        <w:t>follows: -</w:t>
      </w:r>
    </w:p>
    <w:tbl>
      <w:tblPr>
        <w:tblW w:w="6516" w:type="dxa"/>
        <w:tblLook w:val="04A0" w:firstRow="1" w:lastRow="0" w:firstColumn="1" w:lastColumn="0" w:noHBand="0" w:noVBand="1"/>
      </w:tblPr>
      <w:tblGrid>
        <w:gridCol w:w="5524"/>
        <w:gridCol w:w="992"/>
      </w:tblGrid>
      <w:tr w:rsidR="00782D5D" w:rsidRPr="000D74C4" w:rsidTr="00AB219D">
        <w:trPr>
          <w:trHeight w:val="300"/>
        </w:trPr>
        <w:tc>
          <w:tcPr>
            <w:tcW w:w="5524" w:type="dxa"/>
            <w:tcBorders>
              <w:top w:val="single" w:sz="4" w:space="0" w:color="auto"/>
              <w:left w:val="single" w:sz="4" w:space="0" w:color="auto"/>
              <w:bottom w:val="nil"/>
              <w:right w:val="single" w:sz="4" w:space="0" w:color="auto"/>
            </w:tcBorders>
            <w:shd w:val="clear" w:color="auto" w:fill="auto"/>
            <w:noWrap/>
            <w:vAlign w:val="bottom"/>
            <w:hideMark/>
          </w:tcPr>
          <w:p w:rsidR="00782D5D" w:rsidRPr="000D74C4" w:rsidRDefault="00782D5D" w:rsidP="00AB219D">
            <w:pPr>
              <w:spacing w:after="0" w:line="240" w:lineRule="auto"/>
              <w:rPr>
                <w:rFonts w:ascii="Calibri" w:eastAsia="Times New Roman" w:hAnsi="Calibri" w:cs="Calibri"/>
                <w:color w:val="000000"/>
                <w:kern w:val="0"/>
                <w:lang w:eastAsia="en-GB"/>
                <w14:ligatures w14:val="none"/>
              </w:rPr>
            </w:pPr>
            <w:r w:rsidRPr="000D74C4">
              <w:rPr>
                <w:rFonts w:ascii="Calibri" w:eastAsia="Times New Roman" w:hAnsi="Calibri" w:cs="Calibri"/>
                <w:color w:val="000000"/>
                <w:kern w:val="0"/>
                <w:lang w:eastAsia="en-GB"/>
                <w14:ligatures w14:val="none"/>
              </w:rPr>
              <w:t>Registered with Hope House only</w:t>
            </w:r>
          </w:p>
        </w:tc>
        <w:tc>
          <w:tcPr>
            <w:tcW w:w="992" w:type="dxa"/>
            <w:tcBorders>
              <w:top w:val="single" w:sz="4" w:space="0" w:color="auto"/>
              <w:left w:val="nil"/>
              <w:bottom w:val="nil"/>
              <w:right w:val="single" w:sz="4" w:space="0" w:color="auto"/>
            </w:tcBorders>
            <w:shd w:val="clear" w:color="auto" w:fill="auto"/>
            <w:noWrap/>
            <w:vAlign w:val="bottom"/>
            <w:hideMark/>
          </w:tcPr>
          <w:p w:rsidR="00782D5D" w:rsidRPr="000D74C4" w:rsidRDefault="00782D5D" w:rsidP="00AB219D">
            <w:pPr>
              <w:spacing w:after="0" w:line="240" w:lineRule="auto"/>
              <w:jc w:val="center"/>
              <w:rPr>
                <w:rFonts w:ascii="Calibri" w:eastAsia="Times New Roman" w:hAnsi="Calibri" w:cs="Calibri"/>
                <w:color w:val="000000"/>
                <w:kern w:val="0"/>
                <w:lang w:eastAsia="en-GB"/>
                <w14:ligatures w14:val="none"/>
              </w:rPr>
            </w:pPr>
            <w:r w:rsidRPr="000D74C4">
              <w:rPr>
                <w:rFonts w:ascii="Calibri" w:eastAsia="Times New Roman" w:hAnsi="Calibri" w:cs="Calibri"/>
                <w:color w:val="000000"/>
                <w:kern w:val="0"/>
                <w:lang w:eastAsia="en-GB"/>
                <w14:ligatures w14:val="none"/>
              </w:rPr>
              <w:t xml:space="preserve">56 </w:t>
            </w:r>
          </w:p>
        </w:tc>
      </w:tr>
      <w:tr w:rsidR="00782D5D" w:rsidRPr="000D74C4" w:rsidTr="00AB219D">
        <w:trPr>
          <w:trHeight w:val="300"/>
        </w:trPr>
        <w:tc>
          <w:tcPr>
            <w:tcW w:w="5524" w:type="dxa"/>
            <w:tcBorders>
              <w:top w:val="nil"/>
              <w:left w:val="single" w:sz="4" w:space="0" w:color="auto"/>
              <w:bottom w:val="nil"/>
              <w:right w:val="single" w:sz="4" w:space="0" w:color="auto"/>
            </w:tcBorders>
            <w:shd w:val="clear" w:color="auto" w:fill="auto"/>
            <w:noWrap/>
            <w:vAlign w:val="bottom"/>
            <w:hideMark/>
          </w:tcPr>
          <w:p w:rsidR="00782D5D" w:rsidRPr="000D74C4" w:rsidRDefault="00782D5D" w:rsidP="00AB219D">
            <w:pPr>
              <w:spacing w:after="0" w:line="240" w:lineRule="auto"/>
              <w:rPr>
                <w:rFonts w:ascii="Calibri" w:eastAsia="Times New Roman" w:hAnsi="Calibri" w:cs="Calibri"/>
                <w:color w:val="000000"/>
                <w:kern w:val="0"/>
                <w:lang w:eastAsia="en-GB"/>
                <w14:ligatures w14:val="none"/>
              </w:rPr>
            </w:pPr>
            <w:r w:rsidRPr="000D74C4">
              <w:rPr>
                <w:rFonts w:ascii="Calibri" w:eastAsia="Times New Roman" w:hAnsi="Calibri" w:cs="Calibri"/>
                <w:color w:val="000000"/>
                <w:kern w:val="0"/>
                <w:lang w:eastAsia="en-GB"/>
                <w14:ligatures w14:val="none"/>
              </w:rPr>
              <w:t xml:space="preserve">Registered with </w:t>
            </w:r>
            <w:proofErr w:type="spellStart"/>
            <w:r w:rsidRPr="000D74C4">
              <w:rPr>
                <w:rFonts w:ascii="Calibri" w:eastAsia="Times New Roman" w:hAnsi="Calibri" w:cs="Calibri"/>
                <w:color w:val="000000"/>
                <w:kern w:val="0"/>
                <w:lang w:eastAsia="en-GB"/>
                <w14:ligatures w14:val="none"/>
              </w:rPr>
              <w:t>Tŷ</w:t>
            </w:r>
            <w:proofErr w:type="spellEnd"/>
            <w:r w:rsidRPr="000D74C4">
              <w:rPr>
                <w:rFonts w:ascii="Calibri" w:eastAsia="Times New Roman" w:hAnsi="Calibri" w:cs="Calibri"/>
                <w:color w:val="000000"/>
                <w:kern w:val="0"/>
                <w:lang w:eastAsia="en-GB"/>
                <w14:ligatures w14:val="none"/>
              </w:rPr>
              <w:t xml:space="preserve"> </w:t>
            </w:r>
            <w:proofErr w:type="spellStart"/>
            <w:r w:rsidRPr="000D74C4">
              <w:rPr>
                <w:rFonts w:ascii="Calibri" w:eastAsia="Times New Roman" w:hAnsi="Calibri" w:cs="Calibri"/>
                <w:color w:val="000000"/>
                <w:kern w:val="0"/>
                <w:lang w:eastAsia="en-GB"/>
                <w14:ligatures w14:val="none"/>
              </w:rPr>
              <w:t>Gobaith</w:t>
            </w:r>
            <w:proofErr w:type="spellEnd"/>
            <w:r w:rsidRPr="000D74C4">
              <w:rPr>
                <w:rFonts w:ascii="Calibri" w:eastAsia="Times New Roman" w:hAnsi="Calibri" w:cs="Calibri"/>
                <w:color w:val="000000"/>
                <w:kern w:val="0"/>
                <w:lang w:eastAsia="en-GB"/>
                <w14:ligatures w14:val="none"/>
              </w:rPr>
              <w:t xml:space="preserve"> only</w:t>
            </w:r>
          </w:p>
        </w:tc>
        <w:tc>
          <w:tcPr>
            <w:tcW w:w="992" w:type="dxa"/>
            <w:tcBorders>
              <w:top w:val="nil"/>
              <w:left w:val="nil"/>
              <w:bottom w:val="nil"/>
              <w:right w:val="single" w:sz="4" w:space="0" w:color="auto"/>
            </w:tcBorders>
            <w:shd w:val="clear" w:color="auto" w:fill="auto"/>
            <w:noWrap/>
            <w:vAlign w:val="bottom"/>
            <w:hideMark/>
          </w:tcPr>
          <w:p w:rsidR="00782D5D" w:rsidRPr="000D74C4" w:rsidRDefault="00782D5D" w:rsidP="00AB219D">
            <w:pPr>
              <w:spacing w:after="0" w:line="240" w:lineRule="auto"/>
              <w:jc w:val="center"/>
              <w:rPr>
                <w:rFonts w:ascii="Calibri" w:eastAsia="Times New Roman" w:hAnsi="Calibri" w:cs="Calibri"/>
                <w:color w:val="000000"/>
                <w:kern w:val="0"/>
                <w:lang w:eastAsia="en-GB"/>
                <w14:ligatures w14:val="none"/>
              </w:rPr>
            </w:pPr>
            <w:r w:rsidRPr="000D74C4">
              <w:rPr>
                <w:rFonts w:ascii="Calibri" w:eastAsia="Times New Roman" w:hAnsi="Calibri" w:cs="Calibri"/>
                <w:color w:val="000000"/>
                <w:kern w:val="0"/>
                <w:lang w:eastAsia="en-GB"/>
                <w14:ligatures w14:val="none"/>
              </w:rPr>
              <w:t>61</w:t>
            </w:r>
          </w:p>
        </w:tc>
      </w:tr>
      <w:tr w:rsidR="00782D5D" w:rsidRPr="000D74C4" w:rsidTr="00AB219D">
        <w:trPr>
          <w:trHeight w:val="300"/>
        </w:trPr>
        <w:tc>
          <w:tcPr>
            <w:tcW w:w="5524" w:type="dxa"/>
            <w:tcBorders>
              <w:top w:val="nil"/>
              <w:left w:val="single" w:sz="4" w:space="0" w:color="auto"/>
              <w:bottom w:val="nil"/>
              <w:right w:val="single" w:sz="4" w:space="0" w:color="auto"/>
            </w:tcBorders>
            <w:shd w:val="clear" w:color="auto" w:fill="auto"/>
            <w:noWrap/>
            <w:vAlign w:val="bottom"/>
            <w:hideMark/>
          </w:tcPr>
          <w:p w:rsidR="00782D5D" w:rsidRPr="000D74C4" w:rsidRDefault="00782D5D" w:rsidP="00AB219D">
            <w:pPr>
              <w:spacing w:after="0" w:line="240" w:lineRule="auto"/>
              <w:rPr>
                <w:rFonts w:ascii="Calibri" w:eastAsia="Times New Roman" w:hAnsi="Calibri" w:cs="Calibri"/>
                <w:color w:val="000000"/>
                <w:kern w:val="0"/>
                <w:lang w:eastAsia="en-GB"/>
                <w14:ligatures w14:val="none"/>
              </w:rPr>
            </w:pPr>
            <w:r w:rsidRPr="000D74C4">
              <w:rPr>
                <w:rFonts w:ascii="Calibri" w:eastAsia="Times New Roman" w:hAnsi="Calibri" w:cs="Calibri"/>
                <w:color w:val="000000"/>
                <w:kern w:val="0"/>
                <w:lang w:eastAsia="en-GB"/>
                <w14:ligatures w14:val="none"/>
              </w:rPr>
              <w:t>Registered with Hope House/</w:t>
            </w:r>
            <w:proofErr w:type="spellStart"/>
            <w:r w:rsidRPr="000D74C4">
              <w:rPr>
                <w:rFonts w:ascii="Calibri" w:eastAsia="Times New Roman" w:hAnsi="Calibri" w:cs="Calibri"/>
                <w:color w:val="000000"/>
                <w:kern w:val="0"/>
                <w:lang w:eastAsia="en-GB"/>
                <w14:ligatures w14:val="none"/>
              </w:rPr>
              <w:t>Tŷ</w:t>
            </w:r>
            <w:proofErr w:type="spellEnd"/>
            <w:r w:rsidRPr="000D74C4">
              <w:rPr>
                <w:rFonts w:ascii="Calibri" w:eastAsia="Times New Roman" w:hAnsi="Calibri" w:cs="Calibri"/>
                <w:color w:val="000000"/>
                <w:kern w:val="0"/>
                <w:lang w:eastAsia="en-GB"/>
                <w14:ligatures w14:val="none"/>
              </w:rPr>
              <w:t xml:space="preserve"> </w:t>
            </w:r>
            <w:proofErr w:type="spellStart"/>
            <w:r w:rsidRPr="000D74C4">
              <w:rPr>
                <w:rFonts w:ascii="Calibri" w:eastAsia="Times New Roman" w:hAnsi="Calibri" w:cs="Calibri"/>
                <w:color w:val="000000"/>
                <w:kern w:val="0"/>
                <w:lang w:eastAsia="en-GB"/>
                <w14:ligatures w14:val="none"/>
              </w:rPr>
              <w:t>Gobaith</w:t>
            </w:r>
            <w:proofErr w:type="spellEnd"/>
            <w:r w:rsidRPr="000D74C4">
              <w:rPr>
                <w:rFonts w:ascii="Calibri" w:eastAsia="Times New Roman" w:hAnsi="Calibri" w:cs="Calibri"/>
                <w:color w:val="000000"/>
                <w:kern w:val="0"/>
                <w:lang w:eastAsia="en-GB"/>
                <w14:ligatures w14:val="none"/>
              </w:rPr>
              <w:t xml:space="preserve"> and the AWMCN</w:t>
            </w:r>
          </w:p>
        </w:tc>
        <w:tc>
          <w:tcPr>
            <w:tcW w:w="992" w:type="dxa"/>
            <w:tcBorders>
              <w:top w:val="nil"/>
              <w:left w:val="nil"/>
              <w:bottom w:val="nil"/>
              <w:right w:val="single" w:sz="4" w:space="0" w:color="auto"/>
            </w:tcBorders>
            <w:shd w:val="clear" w:color="auto" w:fill="auto"/>
            <w:noWrap/>
            <w:vAlign w:val="bottom"/>
            <w:hideMark/>
          </w:tcPr>
          <w:p w:rsidR="00782D5D" w:rsidRPr="000D74C4" w:rsidRDefault="00782D5D" w:rsidP="00AB219D">
            <w:pPr>
              <w:spacing w:after="0" w:line="240" w:lineRule="auto"/>
              <w:jc w:val="center"/>
              <w:rPr>
                <w:rFonts w:ascii="Calibri" w:eastAsia="Times New Roman" w:hAnsi="Calibri" w:cs="Calibri"/>
                <w:color w:val="000000"/>
                <w:kern w:val="0"/>
                <w:lang w:eastAsia="en-GB"/>
                <w14:ligatures w14:val="none"/>
              </w:rPr>
            </w:pPr>
            <w:r w:rsidRPr="000D74C4">
              <w:rPr>
                <w:rFonts w:ascii="Calibri" w:eastAsia="Times New Roman" w:hAnsi="Calibri" w:cs="Calibri"/>
                <w:color w:val="000000"/>
                <w:kern w:val="0"/>
                <w:lang w:eastAsia="en-GB"/>
                <w14:ligatures w14:val="none"/>
              </w:rPr>
              <w:t>9</w:t>
            </w:r>
          </w:p>
        </w:tc>
      </w:tr>
      <w:tr w:rsidR="00782D5D" w:rsidRPr="000D74C4" w:rsidTr="00AB219D">
        <w:trPr>
          <w:trHeight w:val="300"/>
        </w:trPr>
        <w:tc>
          <w:tcPr>
            <w:tcW w:w="5524" w:type="dxa"/>
            <w:tcBorders>
              <w:top w:val="nil"/>
              <w:left w:val="single" w:sz="4" w:space="0" w:color="auto"/>
              <w:bottom w:val="nil"/>
              <w:right w:val="single" w:sz="4" w:space="0" w:color="auto"/>
            </w:tcBorders>
            <w:shd w:val="clear" w:color="auto" w:fill="auto"/>
            <w:noWrap/>
            <w:vAlign w:val="bottom"/>
            <w:hideMark/>
          </w:tcPr>
          <w:p w:rsidR="00782D5D" w:rsidRPr="000D74C4" w:rsidRDefault="00782D5D" w:rsidP="00AB219D">
            <w:pPr>
              <w:spacing w:after="0" w:line="240" w:lineRule="auto"/>
              <w:rPr>
                <w:rFonts w:ascii="Calibri" w:eastAsia="Times New Roman" w:hAnsi="Calibri" w:cs="Calibri"/>
                <w:color w:val="000000"/>
                <w:kern w:val="0"/>
                <w:lang w:eastAsia="en-GB"/>
                <w14:ligatures w14:val="none"/>
              </w:rPr>
            </w:pPr>
            <w:r w:rsidRPr="000D74C4">
              <w:rPr>
                <w:rFonts w:ascii="Calibri" w:eastAsia="Times New Roman" w:hAnsi="Calibri" w:cs="Calibri"/>
                <w:color w:val="000000"/>
                <w:kern w:val="0"/>
                <w:lang w:eastAsia="en-GB"/>
                <w14:ligatures w14:val="none"/>
              </w:rPr>
              <w:t xml:space="preserve">Registered with </w:t>
            </w:r>
            <w:proofErr w:type="spellStart"/>
            <w:r w:rsidRPr="000D74C4">
              <w:rPr>
                <w:rFonts w:ascii="Calibri" w:eastAsia="Times New Roman" w:hAnsi="Calibri" w:cs="Calibri"/>
                <w:color w:val="000000"/>
                <w:kern w:val="0"/>
                <w:lang w:eastAsia="en-GB"/>
                <w14:ligatures w14:val="none"/>
              </w:rPr>
              <w:t>Tŷ</w:t>
            </w:r>
            <w:proofErr w:type="spellEnd"/>
            <w:r w:rsidRPr="000D74C4">
              <w:rPr>
                <w:rFonts w:ascii="Calibri" w:eastAsia="Times New Roman" w:hAnsi="Calibri" w:cs="Calibri"/>
                <w:color w:val="000000"/>
                <w:kern w:val="0"/>
                <w:lang w:eastAsia="en-GB"/>
                <w14:ligatures w14:val="none"/>
              </w:rPr>
              <w:t xml:space="preserve"> </w:t>
            </w:r>
            <w:proofErr w:type="spellStart"/>
            <w:r w:rsidRPr="000D74C4">
              <w:rPr>
                <w:rFonts w:ascii="Calibri" w:eastAsia="Times New Roman" w:hAnsi="Calibri" w:cs="Calibri"/>
                <w:color w:val="000000"/>
                <w:kern w:val="0"/>
                <w:lang w:eastAsia="en-GB"/>
                <w14:ligatures w14:val="none"/>
              </w:rPr>
              <w:t>Hafan</w:t>
            </w:r>
            <w:proofErr w:type="spellEnd"/>
            <w:r w:rsidRPr="000D74C4">
              <w:rPr>
                <w:rFonts w:ascii="Calibri" w:eastAsia="Times New Roman" w:hAnsi="Calibri" w:cs="Calibri"/>
                <w:color w:val="000000"/>
                <w:kern w:val="0"/>
                <w:lang w:eastAsia="en-GB"/>
                <w14:ligatures w14:val="none"/>
              </w:rPr>
              <w:t xml:space="preserve"> only</w:t>
            </w:r>
          </w:p>
        </w:tc>
        <w:tc>
          <w:tcPr>
            <w:tcW w:w="992" w:type="dxa"/>
            <w:tcBorders>
              <w:top w:val="nil"/>
              <w:left w:val="nil"/>
              <w:bottom w:val="nil"/>
              <w:right w:val="single" w:sz="4" w:space="0" w:color="auto"/>
            </w:tcBorders>
            <w:shd w:val="clear" w:color="auto" w:fill="auto"/>
            <w:noWrap/>
            <w:vAlign w:val="bottom"/>
            <w:hideMark/>
          </w:tcPr>
          <w:p w:rsidR="00782D5D" w:rsidRPr="000D74C4" w:rsidRDefault="00782D5D" w:rsidP="00AB219D">
            <w:pPr>
              <w:spacing w:after="0" w:line="240" w:lineRule="auto"/>
              <w:jc w:val="center"/>
              <w:rPr>
                <w:rFonts w:ascii="Calibri" w:eastAsia="Times New Roman" w:hAnsi="Calibri" w:cs="Calibri"/>
                <w:color w:val="000000"/>
                <w:kern w:val="0"/>
                <w:lang w:eastAsia="en-GB"/>
                <w14:ligatures w14:val="none"/>
              </w:rPr>
            </w:pPr>
            <w:r w:rsidRPr="000D74C4">
              <w:rPr>
                <w:rFonts w:ascii="Calibri" w:eastAsia="Times New Roman" w:hAnsi="Calibri" w:cs="Calibri"/>
                <w:color w:val="000000"/>
                <w:kern w:val="0"/>
                <w:lang w:eastAsia="en-GB"/>
                <w14:ligatures w14:val="none"/>
              </w:rPr>
              <w:t>194</w:t>
            </w:r>
          </w:p>
        </w:tc>
      </w:tr>
      <w:tr w:rsidR="00782D5D" w:rsidRPr="000D74C4" w:rsidTr="00AB219D">
        <w:trPr>
          <w:trHeight w:val="300"/>
        </w:trPr>
        <w:tc>
          <w:tcPr>
            <w:tcW w:w="5524" w:type="dxa"/>
            <w:tcBorders>
              <w:top w:val="nil"/>
              <w:left w:val="single" w:sz="4" w:space="0" w:color="auto"/>
              <w:bottom w:val="nil"/>
              <w:right w:val="single" w:sz="4" w:space="0" w:color="auto"/>
            </w:tcBorders>
            <w:shd w:val="clear" w:color="auto" w:fill="auto"/>
            <w:noWrap/>
            <w:vAlign w:val="bottom"/>
            <w:hideMark/>
          </w:tcPr>
          <w:p w:rsidR="00782D5D" w:rsidRPr="000D74C4" w:rsidRDefault="00782D5D" w:rsidP="00AB219D">
            <w:pPr>
              <w:spacing w:after="0" w:line="240" w:lineRule="auto"/>
              <w:rPr>
                <w:rFonts w:ascii="Calibri" w:eastAsia="Times New Roman" w:hAnsi="Calibri" w:cs="Calibri"/>
                <w:color w:val="000000"/>
                <w:kern w:val="0"/>
                <w:lang w:eastAsia="en-GB"/>
                <w14:ligatures w14:val="none"/>
              </w:rPr>
            </w:pPr>
            <w:r w:rsidRPr="000D74C4">
              <w:rPr>
                <w:rFonts w:ascii="Calibri" w:eastAsia="Times New Roman" w:hAnsi="Calibri" w:cs="Calibri"/>
                <w:color w:val="000000"/>
                <w:kern w:val="0"/>
                <w:lang w:eastAsia="en-GB"/>
                <w14:ligatures w14:val="none"/>
              </w:rPr>
              <w:t xml:space="preserve">Registered with </w:t>
            </w:r>
            <w:proofErr w:type="spellStart"/>
            <w:r w:rsidRPr="000D74C4">
              <w:rPr>
                <w:rFonts w:ascii="Calibri" w:eastAsia="Times New Roman" w:hAnsi="Calibri" w:cs="Calibri"/>
                <w:color w:val="000000"/>
                <w:kern w:val="0"/>
                <w:lang w:eastAsia="en-GB"/>
                <w14:ligatures w14:val="none"/>
              </w:rPr>
              <w:t>Tŷ</w:t>
            </w:r>
            <w:proofErr w:type="spellEnd"/>
            <w:r w:rsidRPr="000D74C4">
              <w:rPr>
                <w:rFonts w:ascii="Calibri" w:eastAsia="Times New Roman" w:hAnsi="Calibri" w:cs="Calibri"/>
                <w:color w:val="000000"/>
                <w:kern w:val="0"/>
                <w:lang w:eastAsia="en-GB"/>
                <w14:ligatures w14:val="none"/>
              </w:rPr>
              <w:t xml:space="preserve"> </w:t>
            </w:r>
            <w:proofErr w:type="spellStart"/>
            <w:r w:rsidRPr="000D74C4">
              <w:rPr>
                <w:rFonts w:ascii="Calibri" w:eastAsia="Times New Roman" w:hAnsi="Calibri" w:cs="Calibri"/>
                <w:color w:val="000000"/>
                <w:kern w:val="0"/>
                <w:lang w:eastAsia="en-GB"/>
                <w14:ligatures w14:val="none"/>
              </w:rPr>
              <w:t>Hafan</w:t>
            </w:r>
            <w:proofErr w:type="spellEnd"/>
            <w:r w:rsidRPr="000D74C4">
              <w:rPr>
                <w:rFonts w:ascii="Calibri" w:eastAsia="Times New Roman" w:hAnsi="Calibri" w:cs="Calibri"/>
                <w:color w:val="000000"/>
                <w:kern w:val="0"/>
                <w:lang w:eastAsia="en-GB"/>
                <w14:ligatures w14:val="none"/>
              </w:rPr>
              <w:t xml:space="preserve"> and the AWMCN</w:t>
            </w:r>
          </w:p>
        </w:tc>
        <w:tc>
          <w:tcPr>
            <w:tcW w:w="992" w:type="dxa"/>
            <w:tcBorders>
              <w:top w:val="nil"/>
              <w:left w:val="nil"/>
              <w:bottom w:val="nil"/>
              <w:right w:val="single" w:sz="4" w:space="0" w:color="auto"/>
            </w:tcBorders>
            <w:shd w:val="clear" w:color="auto" w:fill="auto"/>
            <w:noWrap/>
            <w:vAlign w:val="bottom"/>
            <w:hideMark/>
          </w:tcPr>
          <w:p w:rsidR="00782D5D" w:rsidRPr="000D74C4" w:rsidRDefault="00782D5D" w:rsidP="00AB219D">
            <w:pPr>
              <w:spacing w:after="0" w:line="240" w:lineRule="auto"/>
              <w:jc w:val="center"/>
              <w:rPr>
                <w:rFonts w:ascii="Calibri" w:eastAsia="Times New Roman" w:hAnsi="Calibri" w:cs="Calibri"/>
                <w:color w:val="000000"/>
                <w:kern w:val="0"/>
                <w:lang w:eastAsia="en-GB"/>
                <w14:ligatures w14:val="none"/>
              </w:rPr>
            </w:pPr>
            <w:r w:rsidRPr="000D74C4">
              <w:rPr>
                <w:rFonts w:ascii="Calibri" w:eastAsia="Times New Roman" w:hAnsi="Calibri" w:cs="Calibri"/>
                <w:color w:val="000000"/>
                <w:kern w:val="0"/>
                <w:lang w:eastAsia="en-GB"/>
                <w14:ligatures w14:val="none"/>
              </w:rPr>
              <w:t>84</w:t>
            </w:r>
          </w:p>
        </w:tc>
      </w:tr>
      <w:tr w:rsidR="00782D5D" w:rsidRPr="000D74C4" w:rsidTr="00AB219D">
        <w:trPr>
          <w:trHeight w:val="300"/>
        </w:trPr>
        <w:tc>
          <w:tcPr>
            <w:tcW w:w="5524" w:type="dxa"/>
            <w:tcBorders>
              <w:top w:val="nil"/>
              <w:left w:val="single" w:sz="4" w:space="0" w:color="auto"/>
              <w:bottom w:val="single" w:sz="4" w:space="0" w:color="auto"/>
              <w:right w:val="single" w:sz="4" w:space="0" w:color="auto"/>
            </w:tcBorders>
            <w:shd w:val="clear" w:color="auto" w:fill="auto"/>
            <w:noWrap/>
            <w:vAlign w:val="bottom"/>
            <w:hideMark/>
          </w:tcPr>
          <w:p w:rsidR="00782D5D" w:rsidRPr="000D74C4" w:rsidRDefault="00782D5D" w:rsidP="00AB219D">
            <w:pPr>
              <w:spacing w:after="0" w:line="240" w:lineRule="auto"/>
              <w:rPr>
                <w:rFonts w:ascii="Calibri" w:eastAsia="Times New Roman" w:hAnsi="Calibri" w:cs="Calibri"/>
                <w:color w:val="000000"/>
                <w:kern w:val="0"/>
                <w:lang w:eastAsia="en-GB"/>
                <w14:ligatures w14:val="none"/>
              </w:rPr>
            </w:pPr>
            <w:r w:rsidRPr="000D74C4">
              <w:rPr>
                <w:rFonts w:ascii="Calibri" w:eastAsia="Times New Roman" w:hAnsi="Calibri" w:cs="Calibri"/>
                <w:color w:val="000000"/>
                <w:kern w:val="0"/>
                <w:lang w:eastAsia="en-GB"/>
                <w14:ligatures w14:val="none"/>
              </w:rPr>
              <w:t>Registered with the AWMCN only</w:t>
            </w:r>
          </w:p>
        </w:tc>
        <w:tc>
          <w:tcPr>
            <w:tcW w:w="992" w:type="dxa"/>
            <w:tcBorders>
              <w:top w:val="nil"/>
              <w:left w:val="nil"/>
              <w:bottom w:val="single" w:sz="4" w:space="0" w:color="auto"/>
              <w:right w:val="single" w:sz="4" w:space="0" w:color="auto"/>
            </w:tcBorders>
            <w:shd w:val="clear" w:color="auto" w:fill="auto"/>
            <w:noWrap/>
            <w:vAlign w:val="bottom"/>
            <w:hideMark/>
          </w:tcPr>
          <w:p w:rsidR="00782D5D" w:rsidRPr="000D74C4" w:rsidRDefault="00782D5D" w:rsidP="00AB219D">
            <w:pPr>
              <w:spacing w:after="0" w:line="240" w:lineRule="auto"/>
              <w:jc w:val="center"/>
              <w:rPr>
                <w:rFonts w:ascii="Calibri" w:eastAsia="Times New Roman" w:hAnsi="Calibri" w:cs="Calibri"/>
                <w:color w:val="000000"/>
                <w:kern w:val="0"/>
                <w:lang w:eastAsia="en-GB"/>
                <w14:ligatures w14:val="none"/>
              </w:rPr>
            </w:pPr>
            <w:r w:rsidRPr="000D74C4">
              <w:rPr>
                <w:rFonts w:ascii="Calibri" w:eastAsia="Times New Roman" w:hAnsi="Calibri" w:cs="Calibri"/>
                <w:color w:val="000000"/>
                <w:kern w:val="0"/>
                <w:lang w:eastAsia="en-GB"/>
                <w14:ligatures w14:val="none"/>
              </w:rPr>
              <w:t>59</w:t>
            </w:r>
          </w:p>
        </w:tc>
      </w:tr>
      <w:tr w:rsidR="00782D5D" w:rsidRPr="000D74C4" w:rsidTr="00AB219D">
        <w:trPr>
          <w:trHeight w:val="300"/>
        </w:trPr>
        <w:tc>
          <w:tcPr>
            <w:tcW w:w="5524" w:type="dxa"/>
            <w:tcBorders>
              <w:top w:val="nil"/>
              <w:left w:val="single" w:sz="4" w:space="0" w:color="auto"/>
              <w:bottom w:val="single" w:sz="4" w:space="0" w:color="auto"/>
              <w:right w:val="single" w:sz="4" w:space="0" w:color="auto"/>
            </w:tcBorders>
            <w:shd w:val="clear" w:color="000000" w:fill="D9D9D9"/>
            <w:noWrap/>
            <w:vAlign w:val="bottom"/>
            <w:hideMark/>
          </w:tcPr>
          <w:p w:rsidR="00782D5D" w:rsidRPr="000D74C4" w:rsidRDefault="00782D5D" w:rsidP="00AB219D">
            <w:pPr>
              <w:spacing w:after="0" w:line="240" w:lineRule="auto"/>
              <w:rPr>
                <w:rFonts w:ascii="Calibri" w:eastAsia="Times New Roman" w:hAnsi="Calibri" w:cs="Calibri"/>
                <w:b/>
                <w:bCs/>
                <w:color w:val="000000"/>
                <w:kern w:val="0"/>
                <w:lang w:eastAsia="en-GB"/>
                <w14:ligatures w14:val="none"/>
              </w:rPr>
            </w:pPr>
            <w:r w:rsidRPr="000D74C4">
              <w:rPr>
                <w:rFonts w:ascii="Calibri" w:eastAsia="Times New Roman" w:hAnsi="Calibri" w:cs="Calibri"/>
                <w:b/>
                <w:bCs/>
                <w:color w:val="000000"/>
                <w:kern w:val="0"/>
                <w:lang w:eastAsia="en-GB"/>
                <w14:ligatures w14:val="none"/>
              </w:rPr>
              <w:t xml:space="preserve">Total CYP 0-17 </w:t>
            </w:r>
            <w:r>
              <w:rPr>
                <w:rFonts w:ascii="Calibri" w:eastAsia="Times New Roman" w:hAnsi="Calibri" w:cs="Calibri"/>
                <w:b/>
                <w:bCs/>
                <w:color w:val="000000"/>
                <w:kern w:val="0"/>
                <w:lang w:eastAsia="en-GB"/>
                <w14:ligatures w14:val="none"/>
              </w:rPr>
              <w:t>in Wales</w:t>
            </w:r>
          </w:p>
        </w:tc>
        <w:tc>
          <w:tcPr>
            <w:tcW w:w="992" w:type="dxa"/>
            <w:tcBorders>
              <w:top w:val="nil"/>
              <w:left w:val="nil"/>
              <w:bottom w:val="single" w:sz="4" w:space="0" w:color="auto"/>
              <w:right w:val="single" w:sz="4" w:space="0" w:color="auto"/>
            </w:tcBorders>
            <w:shd w:val="clear" w:color="000000" w:fill="D9D9D9"/>
            <w:noWrap/>
            <w:vAlign w:val="bottom"/>
            <w:hideMark/>
          </w:tcPr>
          <w:p w:rsidR="00782D5D" w:rsidRPr="000D74C4" w:rsidRDefault="00782D5D" w:rsidP="00AB219D">
            <w:pPr>
              <w:spacing w:after="0" w:line="240" w:lineRule="auto"/>
              <w:jc w:val="center"/>
              <w:rPr>
                <w:rFonts w:ascii="Calibri" w:eastAsia="Times New Roman" w:hAnsi="Calibri" w:cs="Calibri"/>
                <w:b/>
                <w:bCs/>
                <w:color w:val="000000"/>
                <w:kern w:val="0"/>
                <w:lang w:eastAsia="en-GB"/>
                <w14:ligatures w14:val="none"/>
              </w:rPr>
            </w:pPr>
            <w:r w:rsidRPr="000D74C4">
              <w:rPr>
                <w:rFonts w:ascii="Calibri" w:eastAsia="Times New Roman" w:hAnsi="Calibri" w:cs="Calibri"/>
                <w:b/>
                <w:bCs/>
                <w:color w:val="000000"/>
                <w:kern w:val="0"/>
                <w:lang w:eastAsia="en-GB"/>
                <w14:ligatures w14:val="none"/>
              </w:rPr>
              <w:t xml:space="preserve">463 </w:t>
            </w:r>
          </w:p>
        </w:tc>
      </w:tr>
    </w:tbl>
    <w:p w:rsidR="00782D5D" w:rsidRDefault="00782D5D" w:rsidP="00782D5D">
      <w:pPr>
        <w:spacing w:after="0"/>
      </w:pPr>
    </w:p>
    <w:tbl>
      <w:tblPr>
        <w:tblW w:w="6516" w:type="dxa"/>
        <w:tblLook w:val="04A0" w:firstRow="1" w:lastRow="0" w:firstColumn="1" w:lastColumn="0" w:noHBand="0" w:noVBand="1"/>
      </w:tblPr>
      <w:tblGrid>
        <w:gridCol w:w="5524"/>
        <w:gridCol w:w="992"/>
      </w:tblGrid>
      <w:tr w:rsidR="00782D5D" w:rsidRPr="000D74C4" w:rsidTr="00A7370C">
        <w:trPr>
          <w:trHeight w:val="300"/>
        </w:trPr>
        <w:tc>
          <w:tcPr>
            <w:tcW w:w="5524" w:type="dxa"/>
            <w:tcBorders>
              <w:top w:val="single" w:sz="4" w:space="0" w:color="auto"/>
              <w:left w:val="single" w:sz="4" w:space="0" w:color="auto"/>
              <w:bottom w:val="nil"/>
              <w:right w:val="single" w:sz="4" w:space="0" w:color="auto"/>
            </w:tcBorders>
            <w:shd w:val="clear" w:color="auto" w:fill="auto"/>
            <w:noWrap/>
            <w:vAlign w:val="bottom"/>
            <w:hideMark/>
          </w:tcPr>
          <w:p w:rsidR="00782D5D" w:rsidRPr="000D74C4" w:rsidRDefault="00782D5D" w:rsidP="00A7370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Total r</w:t>
            </w:r>
            <w:r w:rsidRPr="000D74C4">
              <w:rPr>
                <w:rFonts w:ascii="Calibri" w:eastAsia="Times New Roman" w:hAnsi="Calibri" w:cs="Calibri"/>
                <w:color w:val="000000"/>
                <w:kern w:val="0"/>
                <w:lang w:eastAsia="en-GB"/>
                <w14:ligatures w14:val="none"/>
              </w:rPr>
              <w:t xml:space="preserve">egistered with Hope House </w:t>
            </w:r>
            <w:r>
              <w:rPr>
                <w:rFonts w:ascii="Calibri" w:eastAsia="Times New Roman" w:hAnsi="Calibri" w:cs="Calibri"/>
                <w:color w:val="000000"/>
                <w:kern w:val="0"/>
                <w:lang w:eastAsia="en-GB"/>
                <w14:ligatures w14:val="none"/>
              </w:rPr>
              <w:t xml:space="preserve">&amp; Ty </w:t>
            </w:r>
            <w:proofErr w:type="spellStart"/>
            <w:r>
              <w:rPr>
                <w:rFonts w:ascii="Calibri" w:eastAsia="Times New Roman" w:hAnsi="Calibri" w:cs="Calibri"/>
                <w:color w:val="000000"/>
                <w:kern w:val="0"/>
                <w:lang w:eastAsia="en-GB"/>
                <w14:ligatures w14:val="none"/>
              </w:rPr>
              <w:t>Gobaith</w:t>
            </w:r>
            <w:proofErr w:type="spellEnd"/>
          </w:p>
        </w:tc>
        <w:tc>
          <w:tcPr>
            <w:tcW w:w="992" w:type="dxa"/>
            <w:tcBorders>
              <w:top w:val="single" w:sz="4" w:space="0" w:color="auto"/>
              <w:left w:val="nil"/>
              <w:bottom w:val="nil"/>
              <w:right w:val="single" w:sz="4" w:space="0" w:color="auto"/>
            </w:tcBorders>
            <w:shd w:val="clear" w:color="auto" w:fill="auto"/>
            <w:noWrap/>
            <w:vAlign w:val="bottom"/>
            <w:hideMark/>
          </w:tcPr>
          <w:p w:rsidR="00782D5D" w:rsidRPr="000D74C4" w:rsidRDefault="00782D5D" w:rsidP="00A7370C">
            <w:pPr>
              <w:spacing w:after="0" w:line="240" w:lineRule="auto"/>
              <w:jc w:val="center"/>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126</w:t>
            </w:r>
          </w:p>
        </w:tc>
      </w:tr>
      <w:tr w:rsidR="00782D5D" w:rsidRPr="000D74C4" w:rsidTr="00A7370C">
        <w:trPr>
          <w:trHeight w:val="300"/>
        </w:trPr>
        <w:tc>
          <w:tcPr>
            <w:tcW w:w="5524" w:type="dxa"/>
            <w:tcBorders>
              <w:top w:val="nil"/>
              <w:left w:val="single" w:sz="4" w:space="0" w:color="auto"/>
              <w:bottom w:val="nil"/>
              <w:right w:val="single" w:sz="4" w:space="0" w:color="auto"/>
            </w:tcBorders>
            <w:shd w:val="clear" w:color="auto" w:fill="auto"/>
            <w:noWrap/>
            <w:vAlign w:val="bottom"/>
            <w:hideMark/>
          </w:tcPr>
          <w:p w:rsidR="00782D5D" w:rsidRPr="000D74C4" w:rsidRDefault="00782D5D" w:rsidP="00A7370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Total r</w:t>
            </w:r>
            <w:r w:rsidRPr="000D74C4">
              <w:rPr>
                <w:rFonts w:ascii="Calibri" w:eastAsia="Times New Roman" w:hAnsi="Calibri" w:cs="Calibri"/>
                <w:color w:val="000000"/>
                <w:kern w:val="0"/>
                <w:lang w:eastAsia="en-GB"/>
                <w14:ligatures w14:val="none"/>
              </w:rPr>
              <w:t xml:space="preserve">egistered with </w:t>
            </w:r>
            <w:proofErr w:type="spellStart"/>
            <w:r w:rsidRPr="000D74C4">
              <w:rPr>
                <w:rFonts w:ascii="Calibri" w:eastAsia="Times New Roman" w:hAnsi="Calibri" w:cs="Calibri"/>
                <w:color w:val="000000"/>
                <w:kern w:val="0"/>
                <w:lang w:eastAsia="en-GB"/>
                <w14:ligatures w14:val="none"/>
              </w:rPr>
              <w:t>Tŷ</w:t>
            </w:r>
            <w:proofErr w:type="spellEnd"/>
            <w:r w:rsidRPr="000D74C4">
              <w:rPr>
                <w:rFonts w:ascii="Calibri" w:eastAsia="Times New Roman" w:hAnsi="Calibri" w:cs="Calibri"/>
                <w:color w:val="000000"/>
                <w:kern w:val="0"/>
                <w:lang w:eastAsia="en-GB"/>
                <w14:ligatures w14:val="none"/>
              </w:rPr>
              <w:t xml:space="preserve"> </w:t>
            </w:r>
            <w:proofErr w:type="spellStart"/>
            <w:r w:rsidRPr="000D74C4">
              <w:rPr>
                <w:rFonts w:ascii="Calibri" w:eastAsia="Times New Roman" w:hAnsi="Calibri" w:cs="Calibri"/>
                <w:color w:val="000000"/>
                <w:kern w:val="0"/>
                <w:lang w:eastAsia="en-GB"/>
                <w14:ligatures w14:val="none"/>
              </w:rPr>
              <w:t>Hafan</w:t>
            </w:r>
            <w:proofErr w:type="spellEnd"/>
          </w:p>
        </w:tc>
        <w:tc>
          <w:tcPr>
            <w:tcW w:w="992" w:type="dxa"/>
            <w:tcBorders>
              <w:top w:val="nil"/>
              <w:left w:val="nil"/>
              <w:bottom w:val="nil"/>
              <w:right w:val="single" w:sz="4" w:space="0" w:color="auto"/>
            </w:tcBorders>
            <w:shd w:val="clear" w:color="auto" w:fill="auto"/>
            <w:noWrap/>
            <w:vAlign w:val="bottom"/>
            <w:hideMark/>
          </w:tcPr>
          <w:p w:rsidR="00782D5D" w:rsidRPr="000D74C4" w:rsidRDefault="00782D5D" w:rsidP="00A7370C">
            <w:pPr>
              <w:spacing w:after="0" w:line="240" w:lineRule="auto"/>
              <w:jc w:val="center"/>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278</w:t>
            </w:r>
          </w:p>
        </w:tc>
      </w:tr>
      <w:tr w:rsidR="00782D5D" w:rsidRPr="000D74C4" w:rsidTr="00A7370C">
        <w:trPr>
          <w:trHeight w:val="300"/>
        </w:trPr>
        <w:tc>
          <w:tcPr>
            <w:tcW w:w="5524" w:type="dxa"/>
            <w:tcBorders>
              <w:top w:val="nil"/>
              <w:left w:val="single" w:sz="4" w:space="0" w:color="auto"/>
              <w:bottom w:val="single" w:sz="4" w:space="0" w:color="auto"/>
              <w:right w:val="single" w:sz="4" w:space="0" w:color="auto"/>
            </w:tcBorders>
            <w:shd w:val="clear" w:color="auto" w:fill="auto"/>
            <w:noWrap/>
            <w:vAlign w:val="bottom"/>
            <w:hideMark/>
          </w:tcPr>
          <w:p w:rsidR="00782D5D" w:rsidRPr="000D74C4" w:rsidRDefault="00782D5D" w:rsidP="00A7370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Total r</w:t>
            </w:r>
            <w:r w:rsidRPr="000D74C4">
              <w:rPr>
                <w:rFonts w:ascii="Calibri" w:eastAsia="Times New Roman" w:hAnsi="Calibri" w:cs="Calibri"/>
                <w:color w:val="000000"/>
                <w:kern w:val="0"/>
                <w:lang w:eastAsia="en-GB"/>
                <w14:ligatures w14:val="none"/>
              </w:rPr>
              <w:t>egistered with the AWMCN</w:t>
            </w:r>
          </w:p>
        </w:tc>
        <w:tc>
          <w:tcPr>
            <w:tcW w:w="992" w:type="dxa"/>
            <w:tcBorders>
              <w:top w:val="nil"/>
              <w:left w:val="nil"/>
              <w:bottom w:val="single" w:sz="4" w:space="0" w:color="auto"/>
              <w:right w:val="single" w:sz="4" w:space="0" w:color="auto"/>
            </w:tcBorders>
            <w:shd w:val="clear" w:color="auto" w:fill="auto"/>
            <w:noWrap/>
            <w:vAlign w:val="bottom"/>
            <w:hideMark/>
          </w:tcPr>
          <w:p w:rsidR="00782D5D" w:rsidRPr="000D74C4" w:rsidRDefault="00782D5D" w:rsidP="00A7370C">
            <w:pPr>
              <w:spacing w:after="0" w:line="240" w:lineRule="auto"/>
              <w:jc w:val="center"/>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152</w:t>
            </w:r>
          </w:p>
        </w:tc>
      </w:tr>
    </w:tbl>
    <w:p w:rsidR="00782D5D" w:rsidRDefault="00782D5D" w:rsidP="00782D5D">
      <w:pPr>
        <w:spacing w:after="0"/>
      </w:pPr>
    </w:p>
    <w:p w:rsidR="00023CCF" w:rsidRDefault="00023CCF" w:rsidP="00023CCF">
      <w:pPr>
        <w:pStyle w:val="Heading1"/>
      </w:pPr>
      <w:r>
        <w:t>Local Health Boards</w:t>
      </w:r>
    </w:p>
    <w:p w:rsidR="00023CCF" w:rsidRDefault="00023CCF" w:rsidP="00023CCF">
      <w:pPr>
        <w:tabs>
          <w:tab w:val="left" w:pos="426"/>
        </w:tabs>
      </w:pPr>
      <w:r>
        <w:t xml:space="preserve">When broken down by Local Health Board area, the distribution is as </w:t>
      </w:r>
      <w:r w:rsidR="00932095">
        <w:t>follows: -</w:t>
      </w:r>
    </w:p>
    <w:tbl>
      <w:tblPr>
        <w:tblW w:w="10061" w:type="dxa"/>
        <w:tblInd w:w="-142" w:type="dxa"/>
        <w:tblLook w:val="04A0" w:firstRow="1" w:lastRow="0" w:firstColumn="1" w:lastColumn="0" w:noHBand="0" w:noVBand="1"/>
      </w:tblPr>
      <w:tblGrid>
        <w:gridCol w:w="2154"/>
        <w:gridCol w:w="1217"/>
        <w:gridCol w:w="737"/>
        <w:gridCol w:w="5953"/>
      </w:tblGrid>
      <w:tr w:rsidR="00023CCF" w:rsidRPr="00886306" w:rsidTr="00EA36A1">
        <w:trPr>
          <w:trHeight w:val="300"/>
        </w:trPr>
        <w:tc>
          <w:tcPr>
            <w:tcW w:w="215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023CCF" w:rsidRPr="00886306" w:rsidRDefault="00023CCF" w:rsidP="00A7370C">
            <w:pPr>
              <w:spacing w:after="0" w:line="240" w:lineRule="auto"/>
              <w:rPr>
                <w:rFonts w:ascii="Calibri" w:eastAsia="Times New Roman" w:hAnsi="Calibri" w:cs="Calibri"/>
                <w:b/>
                <w:bCs/>
                <w:color w:val="000000"/>
                <w:kern w:val="0"/>
                <w:lang w:eastAsia="en-GB"/>
                <w14:ligatures w14:val="none"/>
              </w:rPr>
            </w:pPr>
            <w:r w:rsidRPr="00886306">
              <w:rPr>
                <w:rFonts w:ascii="Calibri" w:eastAsia="Times New Roman" w:hAnsi="Calibri" w:cs="Calibri"/>
                <w:b/>
                <w:bCs/>
                <w:color w:val="000000"/>
                <w:kern w:val="0"/>
                <w:lang w:eastAsia="en-GB"/>
                <w14:ligatures w14:val="none"/>
              </w:rPr>
              <w:t>LHB</w:t>
            </w:r>
          </w:p>
        </w:tc>
        <w:tc>
          <w:tcPr>
            <w:tcW w:w="12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023CCF" w:rsidRPr="00886306" w:rsidRDefault="00023CCF" w:rsidP="00A7370C">
            <w:pPr>
              <w:spacing w:after="0" w:line="240" w:lineRule="auto"/>
              <w:jc w:val="center"/>
              <w:rPr>
                <w:rFonts w:ascii="Calibri" w:eastAsia="Times New Roman" w:hAnsi="Calibri" w:cs="Calibri"/>
                <w:b/>
                <w:bCs/>
                <w:color w:val="000000"/>
                <w:kern w:val="0"/>
                <w:lang w:eastAsia="en-GB"/>
                <w14:ligatures w14:val="none"/>
              </w:rPr>
            </w:pPr>
            <w:r w:rsidRPr="00886306">
              <w:rPr>
                <w:rFonts w:ascii="Calibri" w:eastAsia="Times New Roman" w:hAnsi="Calibri" w:cs="Calibri"/>
                <w:b/>
                <w:bCs/>
                <w:color w:val="000000"/>
                <w:kern w:val="0"/>
                <w:lang w:eastAsia="en-GB"/>
                <w14:ligatures w14:val="none"/>
              </w:rPr>
              <w:t>Population</w:t>
            </w: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023CCF" w:rsidRPr="00886306" w:rsidRDefault="00EA36A1" w:rsidP="00A7370C">
            <w:pPr>
              <w:spacing w:after="0" w:line="240" w:lineRule="auto"/>
              <w:jc w:val="center"/>
              <w:rPr>
                <w:rFonts w:ascii="Calibri" w:eastAsia="Times New Roman" w:hAnsi="Calibri" w:cs="Calibri"/>
                <w:b/>
                <w:bCs/>
                <w:color w:val="FF0000"/>
                <w:kern w:val="0"/>
                <w:lang w:eastAsia="en-GB"/>
                <w14:ligatures w14:val="none"/>
              </w:rPr>
            </w:pPr>
            <w:r w:rsidRPr="00EA36A1">
              <w:rPr>
                <w:rFonts w:ascii="Calibri" w:eastAsia="Times New Roman" w:hAnsi="Calibri" w:cs="Calibri"/>
                <w:b/>
                <w:bCs/>
                <w:kern w:val="0"/>
                <w:lang w:eastAsia="en-GB"/>
                <w14:ligatures w14:val="none"/>
              </w:rPr>
              <w:t>CYP</w:t>
            </w:r>
          </w:p>
        </w:tc>
        <w:tc>
          <w:tcPr>
            <w:tcW w:w="595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023CCF" w:rsidRPr="00886306" w:rsidRDefault="00023CCF" w:rsidP="00A7370C">
            <w:pPr>
              <w:spacing w:after="0" w:line="240" w:lineRule="auto"/>
              <w:rPr>
                <w:rFonts w:ascii="Calibri" w:eastAsia="Times New Roman" w:hAnsi="Calibri" w:cs="Calibri"/>
                <w:b/>
                <w:bCs/>
                <w:color w:val="000000"/>
                <w:kern w:val="0"/>
                <w:lang w:eastAsia="en-GB"/>
                <w14:ligatures w14:val="none"/>
              </w:rPr>
            </w:pPr>
            <w:r w:rsidRPr="00886306">
              <w:rPr>
                <w:rFonts w:ascii="Calibri" w:eastAsia="Times New Roman" w:hAnsi="Calibri" w:cs="Calibri"/>
                <w:b/>
                <w:bCs/>
                <w:color w:val="000000"/>
                <w:kern w:val="0"/>
                <w:lang w:eastAsia="en-GB"/>
                <w14:ligatures w14:val="none"/>
              </w:rPr>
              <w:t>Principal Areas</w:t>
            </w:r>
          </w:p>
        </w:tc>
      </w:tr>
      <w:tr w:rsidR="00023CCF" w:rsidRPr="00886306" w:rsidTr="00EA36A1">
        <w:trPr>
          <w:trHeight w:val="300"/>
        </w:trPr>
        <w:tc>
          <w:tcPr>
            <w:tcW w:w="2154" w:type="dxa"/>
            <w:tcBorders>
              <w:top w:val="single" w:sz="4" w:space="0" w:color="auto"/>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Aneurin Bevan</w:t>
            </w:r>
          </w:p>
        </w:tc>
        <w:tc>
          <w:tcPr>
            <w:tcW w:w="1217" w:type="dxa"/>
            <w:tcBorders>
              <w:top w:val="single" w:sz="4" w:space="0" w:color="auto"/>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jc w:val="center"/>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591,225</w:t>
            </w:r>
          </w:p>
        </w:tc>
        <w:tc>
          <w:tcPr>
            <w:tcW w:w="737" w:type="dxa"/>
            <w:tcBorders>
              <w:top w:val="single" w:sz="4" w:space="0" w:color="auto"/>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jc w:val="center"/>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 xml:space="preserve">72 </w:t>
            </w:r>
          </w:p>
        </w:tc>
        <w:tc>
          <w:tcPr>
            <w:tcW w:w="5953" w:type="dxa"/>
            <w:tcBorders>
              <w:top w:val="single" w:sz="4" w:space="0" w:color="auto"/>
              <w:left w:val="single" w:sz="4" w:space="0" w:color="auto"/>
              <w:bottom w:val="nil"/>
              <w:right w:val="single" w:sz="4" w:space="0" w:color="auto"/>
            </w:tcBorders>
            <w:shd w:val="clear" w:color="auto" w:fill="auto"/>
            <w:vAlign w:val="bottom"/>
          </w:tcPr>
          <w:p w:rsidR="00023CCF" w:rsidRPr="00886306" w:rsidRDefault="00023CCF" w:rsidP="00A7370C">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Blaenau Gwent, Caerphilly, Monmouthshire, Newport, Torfaen</w:t>
            </w:r>
          </w:p>
        </w:tc>
      </w:tr>
      <w:tr w:rsidR="00023CCF" w:rsidRPr="00886306" w:rsidTr="00EA36A1">
        <w:trPr>
          <w:trHeight w:val="300"/>
        </w:trPr>
        <w:tc>
          <w:tcPr>
            <w:tcW w:w="2154"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Betsi Cadwaladr</w:t>
            </w:r>
          </w:p>
        </w:tc>
        <w:tc>
          <w:tcPr>
            <w:tcW w:w="1217"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jc w:val="center"/>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698,369</w:t>
            </w:r>
          </w:p>
        </w:tc>
        <w:tc>
          <w:tcPr>
            <w:tcW w:w="737"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jc w:val="center"/>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 xml:space="preserve">114 </w:t>
            </w:r>
          </w:p>
        </w:tc>
        <w:tc>
          <w:tcPr>
            <w:tcW w:w="5953"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 xml:space="preserve">Anglesey, Conwy, Denbighshire, Flintshire, </w:t>
            </w:r>
            <w:r w:rsidR="00932095" w:rsidRPr="00886306">
              <w:rPr>
                <w:rFonts w:ascii="Calibri" w:eastAsia="Times New Roman" w:hAnsi="Calibri" w:cs="Calibri"/>
                <w:color w:val="000000"/>
                <w:kern w:val="0"/>
                <w:lang w:eastAsia="en-GB"/>
                <w14:ligatures w14:val="none"/>
              </w:rPr>
              <w:t>Gwynedd, Wrexham</w:t>
            </w:r>
          </w:p>
        </w:tc>
      </w:tr>
      <w:tr w:rsidR="00023CCF" w:rsidRPr="00886306" w:rsidTr="00EA36A1">
        <w:trPr>
          <w:trHeight w:val="300"/>
        </w:trPr>
        <w:tc>
          <w:tcPr>
            <w:tcW w:w="2154"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Cardiff and Vale</w:t>
            </w:r>
          </w:p>
        </w:tc>
        <w:tc>
          <w:tcPr>
            <w:tcW w:w="1217"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jc w:val="center"/>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469,413</w:t>
            </w:r>
          </w:p>
        </w:tc>
        <w:tc>
          <w:tcPr>
            <w:tcW w:w="737"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jc w:val="center"/>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 xml:space="preserve">96 </w:t>
            </w:r>
          </w:p>
        </w:tc>
        <w:tc>
          <w:tcPr>
            <w:tcW w:w="5953"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Cardiff, Vale of Glamorgan</w:t>
            </w:r>
          </w:p>
        </w:tc>
      </w:tr>
      <w:tr w:rsidR="00023CCF" w:rsidRPr="00886306" w:rsidTr="00EA36A1">
        <w:trPr>
          <w:trHeight w:val="300"/>
        </w:trPr>
        <w:tc>
          <w:tcPr>
            <w:tcW w:w="2154"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Cwm Taf Morgannwg</w:t>
            </w:r>
          </w:p>
        </w:tc>
        <w:tc>
          <w:tcPr>
            <w:tcW w:w="1217"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jc w:val="center"/>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445,190</w:t>
            </w:r>
          </w:p>
        </w:tc>
        <w:tc>
          <w:tcPr>
            <w:tcW w:w="737"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jc w:val="center"/>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 xml:space="preserve">69 </w:t>
            </w:r>
          </w:p>
        </w:tc>
        <w:tc>
          <w:tcPr>
            <w:tcW w:w="5953"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Bridgend, Merthyr Tydfil, Rhondda Cynon Taf</w:t>
            </w:r>
          </w:p>
        </w:tc>
      </w:tr>
      <w:tr w:rsidR="00023CCF" w:rsidRPr="00886306" w:rsidTr="00EA36A1">
        <w:trPr>
          <w:trHeight w:val="300"/>
        </w:trPr>
        <w:tc>
          <w:tcPr>
            <w:tcW w:w="2154"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Hywel Dda</w:t>
            </w:r>
          </w:p>
        </w:tc>
        <w:tc>
          <w:tcPr>
            <w:tcW w:w="1217"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jc w:val="center"/>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385,615</w:t>
            </w:r>
          </w:p>
        </w:tc>
        <w:tc>
          <w:tcPr>
            <w:tcW w:w="737"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jc w:val="center"/>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 xml:space="preserve">36 </w:t>
            </w:r>
          </w:p>
        </w:tc>
        <w:tc>
          <w:tcPr>
            <w:tcW w:w="5953"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Carmarthenshire, Ceredigion, Pembrokeshire</w:t>
            </w:r>
          </w:p>
        </w:tc>
      </w:tr>
      <w:tr w:rsidR="00023CCF" w:rsidRPr="00886306" w:rsidTr="00EA36A1">
        <w:trPr>
          <w:trHeight w:val="300"/>
        </w:trPr>
        <w:tc>
          <w:tcPr>
            <w:tcW w:w="2154"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Powys</w:t>
            </w:r>
          </w:p>
        </w:tc>
        <w:tc>
          <w:tcPr>
            <w:tcW w:w="1217"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jc w:val="center"/>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132,447</w:t>
            </w:r>
          </w:p>
        </w:tc>
        <w:tc>
          <w:tcPr>
            <w:tcW w:w="737"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jc w:val="center"/>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 xml:space="preserve">20 </w:t>
            </w:r>
          </w:p>
        </w:tc>
        <w:tc>
          <w:tcPr>
            <w:tcW w:w="5953" w:type="dxa"/>
            <w:tcBorders>
              <w:top w:val="nil"/>
              <w:left w:val="single" w:sz="4" w:space="0" w:color="auto"/>
              <w:bottom w:val="nil"/>
              <w:right w:val="single" w:sz="4" w:space="0" w:color="auto"/>
            </w:tcBorders>
            <w:shd w:val="clear" w:color="auto" w:fill="auto"/>
            <w:noWrap/>
            <w:vAlign w:val="bottom"/>
          </w:tcPr>
          <w:p w:rsidR="00023CCF" w:rsidRPr="00886306" w:rsidRDefault="00023CCF" w:rsidP="00A7370C">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Powys</w:t>
            </w:r>
          </w:p>
        </w:tc>
      </w:tr>
      <w:tr w:rsidR="00023CCF" w:rsidRPr="00886306" w:rsidTr="00EA36A1">
        <w:trPr>
          <w:trHeight w:val="300"/>
        </w:trPr>
        <w:tc>
          <w:tcPr>
            <w:tcW w:w="2154" w:type="dxa"/>
            <w:tcBorders>
              <w:top w:val="nil"/>
              <w:left w:val="single" w:sz="4" w:space="0" w:color="auto"/>
              <w:bottom w:val="single" w:sz="4" w:space="0" w:color="auto"/>
              <w:right w:val="single" w:sz="4" w:space="0" w:color="auto"/>
            </w:tcBorders>
            <w:shd w:val="clear" w:color="auto" w:fill="auto"/>
            <w:noWrap/>
            <w:vAlign w:val="bottom"/>
            <w:hideMark/>
          </w:tcPr>
          <w:p w:rsidR="00023CCF" w:rsidRPr="00886306" w:rsidRDefault="00023CCF" w:rsidP="00A7370C">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Swansea Bay</w:t>
            </w:r>
          </w:p>
        </w:tc>
        <w:tc>
          <w:tcPr>
            <w:tcW w:w="1217" w:type="dxa"/>
            <w:tcBorders>
              <w:top w:val="nil"/>
              <w:left w:val="single" w:sz="4" w:space="0" w:color="auto"/>
              <w:bottom w:val="single" w:sz="4" w:space="0" w:color="auto"/>
              <w:right w:val="single" w:sz="4" w:space="0" w:color="auto"/>
            </w:tcBorders>
            <w:shd w:val="clear" w:color="auto" w:fill="auto"/>
            <w:noWrap/>
            <w:vAlign w:val="bottom"/>
            <w:hideMark/>
          </w:tcPr>
          <w:p w:rsidR="00023CCF" w:rsidRPr="00886306" w:rsidRDefault="00023CCF" w:rsidP="00A7370C">
            <w:pPr>
              <w:spacing w:after="0" w:line="240" w:lineRule="auto"/>
              <w:jc w:val="center"/>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389,372</w:t>
            </w:r>
          </w:p>
        </w:tc>
        <w:tc>
          <w:tcPr>
            <w:tcW w:w="737" w:type="dxa"/>
            <w:tcBorders>
              <w:top w:val="nil"/>
              <w:left w:val="single" w:sz="4" w:space="0" w:color="auto"/>
              <w:bottom w:val="single" w:sz="4" w:space="0" w:color="auto"/>
              <w:right w:val="single" w:sz="4" w:space="0" w:color="auto"/>
            </w:tcBorders>
            <w:shd w:val="clear" w:color="auto" w:fill="auto"/>
            <w:noWrap/>
            <w:vAlign w:val="bottom"/>
            <w:hideMark/>
          </w:tcPr>
          <w:p w:rsidR="00023CCF" w:rsidRPr="00886306" w:rsidRDefault="00023CCF" w:rsidP="00A7370C">
            <w:pPr>
              <w:spacing w:after="0" w:line="240" w:lineRule="auto"/>
              <w:jc w:val="center"/>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 xml:space="preserve">56 </w:t>
            </w:r>
          </w:p>
        </w:tc>
        <w:tc>
          <w:tcPr>
            <w:tcW w:w="5953" w:type="dxa"/>
            <w:tcBorders>
              <w:top w:val="nil"/>
              <w:left w:val="single" w:sz="4" w:space="0" w:color="auto"/>
              <w:bottom w:val="single" w:sz="4" w:space="0" w:color="auto"/>
              <w:right w:val="single" w:sz="4" w:space="0" w:color="auto"/>
            </w:tcBorders>
            <w:shd w:val="clear" w:color="auto" w:fill="auto"/>
            <w:noWrap/>
            <w:vAlign w:val="bottom"/>
            <w:hideMark/>
          </w:tcPr>
          <w:p w:rsidR="00023CCF" w:rsidRPr="00886306" w:rsidRDefault="00023CCF" w:rsidP="00A7370C">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Swansea, Neath Port Talbot</w:t>
            </w:r>
          </w:p>
        </w:tc>
      </w:tr>
      <w:tr w:rsidR="00023CCF" w:rsidRPr="00886306" w:rsidTr="00EA36A1">
        <w:trPr>
          <w:trHeight w:val="300"/>
        </w:trPr>
        <w:tc>
          <w:tcPr>
            <w:tcW w:w="2154" w:type="dxa"/>
            <w:tcBorders>
              <w:top w:val="single" w:sz="4" w:space="0" w:color="auto"/>
              <w:left w:val="nil"/>
              <w:bottom w:val="nil"/>
              <w:right w:val="nil"/>
            </w:tcBorders>
            <w:shd w:val="clear" w:color="auto" w:fill="auto"/>
            <w:noWrap/>
            <w:vAlign w:val="bottom"/>
          </w:tcPr>
          <w:p w:rsidR="00023CCF" w:rsidRPr="00886306" w:rsidRDefault="00023CCF" w:rsidP="00A7370C">
            <w:pPr>
              <w:spacing w:after="0" w:line="240" w:lineRule="auto"/>
              <w:rPr>
                <w:rFonts w:ascii="Calibri" w:eastAsia="Times New Roman" w:hAnsi="Calibri" w:cs="Calibri"/>
                <w:color w:val="000000"/>
                <w:kern w:val="0"/>
                <w:lang w:eastAsia="en-GB"/>
                <w14:ligatures w14:val="none"/>
              </w:rPr>
            </w:pPr>
          </w:p>
        </w:tc>
        <w:tc>
          <w:tcPr>
            <w:tcW w:w="1217" w:type="dxa"/>
            <w:tcBorders>
              <w:top w:val="single" w:sz="4" w:space="0" w:color="auto"/>
              <w:left w:val="nil"/>
              <w:bottom w:val="nil"/>
              <w:right w:val="single" w:sz="4" w:space="0" w:color="auto"/>
            </w:tcBorders>
            <w:shd w:val="clear" w:color="auto" w:fill="auto"/>
            <w:noWrap/>
            <w:vAlign w:val="bottom"/>
          </w:tcPr>
          <w:p w:rsidR="00023CCF" w:rsidRPr="00886306" w:rsidRDefault="00023CCF" w:rsidP="00A7370C">
            <w:pPr>
              <w:spacing w:after="0" w:line="240" w:lineRule="auto"/>
              <w:jc w:val="center"/>
              <w:rPr>
                <w:rFonts w:ascii="Calibri" w:eastAsia="Times New Roman" w:hAnsi="Calibri" w:cs="Calibri"/>
                <w:color w:val="000000"/>
                <w:kern w:val="0"/>
                <w:lang w:eastAsia="en-GB"/>
                <w14:ligatures w14:val="none"/>
              </w:rPr>
            </w:pP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rsidR="00023CCF" w:rsidRPr="00023CCF" w:rsidRDefault="00023CCF" w:rsidP="00A7370C">
            <w:pPr>
              <w:spacing w:after="0" w:line="240" w:lineRule="auto"/>
              <w:jc w:val="center"/>
              <w:rPr>
                <w:rFonts w:ascii="Calibri" w:eastAsia="Times New Roman" w:hAnsi="Calibri" w:cs="Calibri"/>
                <w:b/>
                <w:bCs/>
                <w:color w:val="000000"/>
                <w:kern w:val="0"/>
                <w:lang w:eastAsia="en-GB"/>
                <w14:ligatures w14:val="none"/>
              </w:rPr>
            </w:pPr>
            <w:r w:rsidRPr="00023CCF">
              <w:rPr>
                <w:rFonts w:ascii="Calibri" w:eastAsia="Times New Roman" w:hAnsi="Calibri" w:cs="Calibri"/>
                <w:b/>
                <w:bCs/>
                <w:color w:val="000000"/>
                <w:kern w:val="0"/>
                <w:lang w:eastAsia="en-GB"/>
                <w14:ligatures w14:val="none"/>
              </w:rPr>
              <w:t>463</w:t>
            </w:r>
          </w:p>
        </w:tc>
        <w:tc>
          <w:tcPr>
            <w:tcW w:w="5953" w:type="dxa"/>
            <w:tcBorders>
              <w:top w:val="single" w:sz="4" w:space="0" w:color="auto"/>
              <w:left w:val="single" w:sz="4" w:space="0" w:color="auto"/>
              <w:bottom w:val="nil"/>
              <w:right w:val="nil"/>
            </w:tcBorders>
            <w:shd w:val="clear" w:color="auto" w:fill="auto"/>
            <w:noWrap/>
            <w:vAlign w:val="bottom"/>
          </w:tcPr>
          <w:p w:rsidR="00023CCF" w:rsidRPr="00886306" w:rsidRDefault="00023CCF" w:rsidP="00A7370C">
            <w:pPr>
              <w:spacing w:after="0" w:line="240" w:lineRule="auto"/>
              <w:rPr>
                <w:rFonts w:ascii="Calibri" w:eastAsia="Times New Roman" w:hAnsi="Calibri" w:cs="Calibri"/>
                <w:color w:val="000000"/>
                <w:kern w:val="0"/>
                <w:lang w:eastAsia="en-GB"/>
                <w14:ligatures w14:val="none"/>
              </w:rPr>
            </w:pPr>
          </w:p>
        </w:tc>
      </w:tr>
    </w:tbl>
    <w:p w:rsidR="00646C04" w:rsidRDefault="00646C04" w:rsidP="00194C0F">
      <w:pPr>
        <w:pStyle w:val="Heading1"/>
      </w:pPr>
      <w:r>
        <w:t>Map Key</w:t>
      </w:r>
    </w:p>
    <w:p w:rsidR="00023CCF" w:rsidRDefault="00C42CE3" w:rsidP="00023CCF">
      <w:pPr>
        <w:tabs>
          <w:tab w:val="left" w:pos="426"/>
        </w:tabs>
        <w:spacing w:after="60"/>
      </w:pPr>
      <w:r>
        <w:rPr>
          <w:noProof/>
        </w:rPr>
        <mc:AlternateContent>
          <mc:Choice Requires="wps">
            <w:drawing>
              <wp:anchor distT="0" distB="0" distL="114300" distR="114300" simplePos="0" relativeHeight="251659264" behindDoc="0" locked="0" layoutInCell="1" allowOverlap="1" wp14:anchorId="2CDB9D9F" wp14:editId="06074560">
                <wp:simplePos x="0" y="0"/>
                <wp:positionH relativeFrom="column">
                  <wp:posOffset>66675</wp:posOffset>
                </wp:positionH>
                <wp:positionV relativeFrom="paragraph">
                  <wp:posOffset>44450</wp:posOffset>
                </wp:positionV>
                <wp:extent cx="104775" cy="104140"/>
                <wp:effectExtent l="0" t="0" r="9525" b="0"/>
                <wp:wrapNone/>
                <wp:docPr id="1173744750" name="Rectangle 1"/>
                <wp:cNvGraphicFramePr/>
                <a:graphic xmlns:a="http://schemas.openxmlformats.org/drawingml/2006/main">
                  <a:graphicData uri="http://schemas.microsoft.com/office/word/2010/wordprocessingShape">
                    <wps:wsp>
                      <wps:cNvSpPr/>
                      <wps:spPr>
                        <a:xfrm>
                          <a:off x="0" y="0"/>
                          <a:ext cx="104775" cy="104140"/>
                        </a:xfrm>
                        <a:prstGeom prst="rect">
                          <a:avLst/>
                        </a:prstGeom>
                        <a:solidFill>
                          <a:srgbClr val="C0000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0F5231B" id="Rectangle 1" o:spid="_x0000_s1026" style="position:absolute;margin-left:5.25pt;margin-top:3.5pt;width:8.25pt;height:8.2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" fillcolor="#c00000" stroked="f" strokeweight="1pt"/>
            </w:pict>
          </mc:Fallback>
        </mc:AlternateContent>
      </w:r>
      <w:r w:rsidR="00023CCF">
        <w:rPr>
          <w:noProof/>
        </w:rPr>
        <mc:AlternateContent>
          <mc:Choice Requires="wps">
            <w:drawing>
              <wp:anchor distT="0" distB="0" distL="114300" distR="114300" simplePos="0" relativeHeight="251661312" behindDoc="0" locked="0" layoutInCell="1" allowOverlap="1" wp14:anchorId="49A542B8" wp14:editId="4DC7F9BC">
                <wp:simplePos x="0" y="0"/>
                <wp:positionH relativeFrom="column">
                  <wp:posOffset>2686050</wp:posOffset>
                </wp:positionH>
                <wp:positionV relativeFrom="paragraph">
                  <wp:posOffset>50800</wp:posOffset>
                </wp:positionV>
                <wp:extent cx="104775" cy="104140"/>
                <wp:effectExtent l="0" t="0" r="9525" b="0"/>
                <wp:wrapNone/>
                <wp:docPr id="83168853" name="Rectangle 1"/>
                <wp:cNvGraphicFramePr/>
                <a:graphic xmlns:a="http://schemas.openxmlformats.org/drawingml/2006/main">
                  <a:graphicData uri="http://schemas.microsoft.com/office/word/2010/wordprocessingShape">
                    <wps:wsp>
                      <wps:cNvSpPr/>
                      <wps:spPr>
                        <a:xfrm>
                          <a:off x="0" y="0"/>
                          <a:ext cx="104775" cy="104140"/>
                        </a:xfrm>
                        <a:prstGeom prst="rect">
                          <a:avLst/>
                        </a:prstGeom>
                        <a:solidFill>
                          <a:srgbClr val="00660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4E6E29C" id="Rectangle 1" o:spid="_x0000_s1026" style="position:absolute;margin-left:211.5pt;margin-top:4pt;width:8.25pt;height:8.2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" fillcolor="#060" stroked="f" strokeweight="1pt"/>
            </w:pict>
          </mc:Fallback>
        </mc:AlternateContent>
      </w:r>
      <w:r w:rsidR="00646C04">
        <w:tab/>
      </w:r>
      <w:bookmarkStart w:id="0" w:name="OLE_LINK1"/>
      <w:r w:rsidR="00646C04">
        <w:t>Registered with Hope House only</w:t>
      </w:r>
      <w:r w:rsidR="00023CCF">
        <w:t xml:space="preserve">                       Registered with </w:t>
      </w:r>
      <w:proofErr w:type="spellStart"/>
      <w:r w:rsidR="00023CCF">
        <w:t>T</w:t>
      </w:r>
      <w:r w:rsidR="00023CCF">
        <w:rPr>
          <w:rFonts w:cstheme="minorHAnsi"/>
        </w:rPr>
        <w:t>ŷ</w:t>
      </w:r>
      <w:proofErr w:type="spellEnd"/>
      <w:r w:rsidR="00023CCF">
        <w:t xml:space="preserve"> </w:t>
      </w:r>
      <w:proofErr w:type="spellStart"/>
      <w:r w:rsidR="00023CCF">
        <w:t>Gobaith</w:t>
      </w:r>
      <w:proofErr w:type="spellEnd"/>
      <w:r w:rsidR="00023CCF">
        <w:t xml:space="preserve"> only</w:t>
      </w:r>
    </w:p>
    <w:p w:rsidR="00646C04" w:rsidRDefault="00F4481F" w:rsidP="00023CCF">
      <w:pPr>
        <w:tabs>
          <w:tab w:val="left" w:pos="426"/>
        </w:tabs>
        <w:spacing w:after="60"/>
      </w:pPr>
      <w:r>
        <w:rPr>
          <w:noProof/>
        </w:rPr>
        <mc:AlternateContent>
          <mc:Choice Requires="wps">
            <w:drawing>
              <wp:anchor distT="0" distB="0" distL="114300" distR="114300" simplePos="0" relativeHeight="251663360" behindDoc="0" locked="0" layoutInCell="1" allowOverlap="1" wp14:anchorId="2392A3D4" wp14:editId="25DD2EFF">
                <wp:simplePos x="0" y="0"/>
                <wp:positionH relativeFrom="column">
                  <wp:posOffset>57150</wp:posOffset>
                </wp:positionH>
                <wp:positionV relativeFrom="paragraph">
                  <wp:posOffset>34925</wp:posOffset>
                </wp:positionV>
                <wp:extent cx="104775" cy="104140"/>
                <wp:effectExtent l="0" t="0" r="9525" b="0"/>
                <wp:wrapNone/>
                <wp:docPr id="1353063711" name="Rectangle 1"/>
                <wp:cNvGraphicFramePr/>
                <a:graphic xmlns:a="http://schemas.openxmlformats.org/drawingml/2006/main">
                  <a:graphicData uri="http://schemas.microsoft.com/office/word/2010/wordprocessingShape">
                    <wps:wsp>
                      <wps:cNvSpPr/>
                      <wps:spPr>
                        <a:xfrm>
                          <a:off x="0" y="0"/>
                          <a:ext cx="104775" cy="104140"/>
                        </a:xfrm>
                        <a:prstGeom prst="rect">
                          <a:avLst/>
                        </a:prstGeom>
                        <a:solidFill>
                          <a:srgbClr val="7030A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789AA51" id="Rectangle 1" o:spid="_x0000_s1026" style="position:absolute;margin-left:4.5pt;margin-top:2.75pt;width:8.25pt;height:8.2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" fillcolor="#7030a0" stroked="f" strokeweight="1pt"/>
            </w:pict>
          </mc:Fallback>
        </mc:AlternateContent>
      </w:r>
      <w:r>
        <w:rPr>
          <w:noProof/>
        </w:rPr>
        <mc:AlternateContent>
          <mc:Choice Requires="wps">
            <w:drawing>
              <wp:anchor distT="0" distB="0" distL="114300" distR="114300" simplePos="0" relativeHeight="251667456" behindDoc="0" locked="0" layoutInCell="1" allowOverlap="1" wp14:anchorId="5CA0718E" wp14:editId="40F4E535">
                <wp:simplePos x="0" y="0"/>
                <wp:positionH relativeFrom="column">
                  <wp:posOffset>2676525</wp:posOffset>
                </wp:positionH>
                <wp:positionV relativeFrom="paragraph">
                  <wp:posOffset>60325</wp:posOffset>
                </wp:positionV>
                <wp:extent cx="104775" cy="104140"/>
                <wp:effectExtent l="0" t="0" r="9525" b="0"/>
                <wp:wrapNone/>
                <wp:docPr id="2008732512" name="Rectangle 1"/>
                <wp:cNvGraphicFramePr/>
                <a:graphic xmlns:a="http://schemas.openxmlformats.org/drawingml/2006/main">
                  <a:graphicData uri="http://schemas.microsoft.com/office/word/2010/wordprocessingShape">
                    <wps:wsp>
                      <wps:cNvSpPr/>
                      <wps:spPr>
                        <a:xfrm>
                          <a:off x="0" y="0"/>
                          <a:ext cx="104775" cy="104140"/>
                        </a:xfrm>
                        <a:prstGeom prst="rect">
                          <a:avLst/>
                        </a:prstGeom>
                        <a:solidFill>
                          <a:srgbClr val="F0780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486FC88" id="Rectangle 1" o:spid="_x0000_s1026" style="position:absolute;margin-left:210.75pt;margin-top:4.75pt;width:8.25pt;height:8.2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" fillcolor="#f07800" stroked="f" strokeweight="1pt"/>
            </w:pict>
          </mc:Fallback>
        </mc:AlternateContent>
      </w:r>
      <w:r w:rsidR="00646C04">
        <w:tab/>
        <w:t xml:space="preserve">Registered with </w:t>
      </w:r>
      <w:r w:rsidR="00023CCF">
        <w:t>HHTG</w:t>
      </w:r>
      <w:r w:rsidR="00646C04">
        <w:t xml:space="preserve"> and the AWMCN</w:t>
      </w:r>
      <w:r w:rsidRPr="00F4481F">
        <w:t xml:space="preserve"> </w:t>
      </w:r>
      <w:r>
        <w:t xml:space="preserve">           Registered with </w:t>
      </w:r>
      <w:proofErr w:type="spellStart"/>
      <w:r>
        <w:t>T</w:t>
      </w:r>
      <w:r>
        <w:rPr>
          <w:rFonts w:cstheme="minorHAnsi"/>
        </w:rPr>
        <w:t>ŷ</w:t>
      </w:r>
      <w:proofErr w:type="spellEnd"/>
      <w:r>
        <w:t xml:space="preserve"> </w:t>
      </w:r>
      <w:proofErr w:type="spellStart"/>
      <w:r>
        <w:t>Hafan</w:t>
      </w:r>
      <w:proofErr w:type="spellEnd"/>
      <w:r>
        <w:t xml:space="preserve"> and the AWMCN</w:t>
      </w:r>
    </w:p>
    <w:p w:rsidR="00C42CE3" w:rsidRDefault="00F4481F" w:rsidP="00023CCF">
      <w:pPr>
        <w:tabs>
          <w:tab w:val="left" w:pos="426"/>
        </w:tabs>
        <w:spacing w:after="60"/>
      </w:pPr>
      <w:r>
        <w:rPr>
          <w:noProof/>
        </w:rPr>
        <mc:AlternateContent>
          <mc:Choice Requires="wps">
            <w:drawing>
              <wp:anchor distT="0" distB="0" distL="114300" distR="114300" simplePos="0" relativeHeight="251669504" behindDoc="0" locked="0" layoutInCell="1" allowOverlap="1" wp14:anchorId="73C478A7" wp14:editId="0162B854">
                <wp:simplePos x="0" y="0"/>
                <wp:positionH relativeFrom="column">
                  <wp:posOffset>2676525</wp:posOffset>
                </wp:positionH>
                <wp:positionV relativeFrom="paragraph">
                  <wp:posOffset>76835</wp:posOffset>
                </wp:positionV>
                <wp:extent cx="104775" cy="104140"/>
                <wp:effectExtent l="0" t="0" r="9525" b="0"/>
                <wp:wrapNone/>
                <wp:docPr id="650768450" name="Rectangle 1"/>
                <wp:cNvGraphicFramePr/>
                <a:graphic xmlns:a="http://schemas.openxmlformats.org/drawingml/2006/main">
                  <a:graphicData uri="http://schemas.microsoft.com/office/word/2010/wordprocessingShape">
                    <wps:wsp>
                      <wps:cNvSpPr/>
                      <wps:spPr>
                        <a:xfrm>
                          <a:off x="0" y="0"/>
                          <a:ext cx="104775" cy="104140"/>
                        </a:xfrm>
                        <a:prstGeom prst="rect">
                          <a:avLst/>
                        </a:prstGeom>
                        <a:solidFill>
                          <a:schemeClr val="tx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5883E5" id="Rectangle 1" o:spid="_x0000_s1026" style="position:absolute;margin-left:210.75pt;margin-top:6.05pt;width:8.25pt;height:8.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" fillcolor="black [3213]" stroked="f" strokeweight="1pt"/>
            </w:pict>
          </mc:Fallback>
        </mc:AlternateContent>
      </w:r>
      <w:r w:rsidR="00646C04">
        <w:rPr>
          <w:noProof/>
        </w:rPr>
        <mc:AlternateContent>
          <mc:Choice Requires="wps">
            <w:drawing>
              <wp:anchor distT="0" distB="0" distL="114300" distR="114300" simplePos="0" relativeHeight="251665408" behindDoc="0" locked="0" layoutInCell="1" allowOverlap="1" wp14:anchorId="32258562" wp14:editId="5115EECD">
                <wp:simplePos x="0" y="0"/>
                <wp:positionH relativeFrom="column">
                  <wp:posOffset>57150</wp:posOffset>
                </wp:positionH>
                <wp:positionV relativeFrom="paragraph">
                  <wp:posOffset>53975</wp:posOffset>
                </wp:positionV>
                <wp:extent cx="104775" cy="104140"/>
                <wp:effectExtent l="0" t="0" r="9525" b="0"/>
                <wp:wrapNone/>
                <wp:docPr id="825782360" name="Rectangle 1"/>
                <wp:cNvGraphicFramePr/>
                <a:graphic xmlns:a="http://schemas.openxmlformats.org/drawingml/2006/main">
                  <a:graphicData uri="http://schemas.microsoft.com/office/word/2010/wordprocessingShape">
                    <wps:wsp>
                      <wps:cNvSpPr/>
                      <wps:spPr>
                        <a:xfrm>
                          <a:off x="0" y="0"/>
                          <a:ext cx="104775" cy="104140"/>
                        </a:xfrm>
                        <a:prstGeom prst="rect">
                          <a:avLst/>
                        </a:prstGeom>
                        <a:solidFill>
                          <a:srgbClr val="00549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02BE0CD" id="Rectangle 1" o:spid="_x0000_s1026" style="position:absolute;margin-left:4.5pt;margin-top:4.25pt;width:8.25pt;height:8.2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" fillcolor="#005490" stroked="f" strokeweight="1pt"/>
            </w:pict>
          </mc:Fallback>
        </mc:AlternateContent>
      </w:r>
      <w:r w:rsidR="00646C04">
        <w:tab/>
        <w:t xml:space="preserve">Registered with </w:t>
      </w:r>
      <w:proofErr w:type="spellStart"/>
      <w:r w:rsidR="00646C04">
        <w:t>T</w:t>
      </w:r>
      <w:r w:rsidR="00646C04">
        <w:rPr>
          <w:rFonts w:cstheme="minorHAnsi"/>
        </w:rPr>
        <w:t>ŷ</w:t>
      </w:r>
      <w:proofErr w:type="spellEnd"/>
      <w:r w:rsidR="00646C04">
        <w:t xml:space="preserve"> </w:t>
      </w:r>
      <w:proofErr w:type="spellStart"/>
      <w:r w:rsidR="00646C04">
        <w:t>Hafan</w:t>
      </w:r>
      <w:proofErr w:type="spellEnd"/>
      <w:r>
        <w:t xml:space="preserve"> only                            </w:t>
      </w:r>
      <w:r w:rsidR="00646C04">
        <w:t xml:space="preserve"> </w:t>
      </w:r>
      <w:r>
        <w:t>Registered with the AWMCN only</w:t>
      </w:r>
      <w:r w:rsidR="00023CCF">
        <w:t xml:space="preserve">         </w:t>
      </w:r>
    </w:p>
    <w:p w:rsidR="002F7779" w:rsidRDefault="002F7779" w:rsidP="00023CCF">
      <w:pPr>
        <w:tabs>
          <w:tab w:val="left" w:pos="426"/>
        </w:tabs>
        <w:spacing w:after="60"/>
        <w:sectPr w:rsidR="002F7779">
          <w:headerReference w:type="default" r:id="rId7"/>
          <w:footerReference w:type="default" r:id="rId8"/>
          <w:pgSz w:w="11906" w:h="16838"/>
          <w:pgMar w:top="1440" w:right="1440" w:bottom="1440" w:left="1440" w:header="708" w:footer="708" w:gutter="0"/>
          <w:cols w:space="708"/>
          <w:docGrid w:linePitch="360"/>
        </w:sectPr>
      </w:pPr>
    </w:p>
    <w:bookmarkEnd w:id="0"/>
    <w:p w:rsidR="00194C0F" w:rsidRDefault="00023CCF" w:rsidP="00194C0F">
      <w:pPr>
        <w:pStyle w:val="Heading1"/>
      </w:pPr>
      <w:r>
        <w:t>Maps</w:t>
      </w:r>
    </w:p>
    <w:p w:rsidR="00023CCF" w:rsidRPr="00023CCF" w:rsidRDefault="00EA36A1" w:rsidP="00EA36A1">
      <w:pPr>
        <w:tabs>
          <w:tab w:val="left" w:pos="426"/>
        </w:tabs>
        <w:spacing w:after="80"/>
        <w:rPr>
          <w:b/>
          <w:bCs/>
        </w:rPr>
      </w:pPr>
      <w:r>
        <w:rPr>
          <w:b/>
          <w:bCs/>
        </w:rPr>
        <w:t xml:space="preserve">Registered </w:t>
      </w:r>
      <w:r w:rsidR="00023CCF" w:rsidRPr="00023CCF">
        <w:rPr>
          <w:b/>
          <w:bCs/>
        </w:rPr>
        <w:t xml:space="preserve">CYP 0-17 </w:t>
      </w:r>
      <w:r>
        <w:rPr>
          <w:b/>
          <w:bCs/>
        </w:rPr>
        <w:t>vs Population Density Heat Map</w:t>
      </w:r>
    </w:p>
    <w:p w:rsidR="00194C0F" w:rsidRDefault="00194C0F" w:rsidP="00646C04">
      <w:pPr>
        <w:tabs>
          <w:tab w:val="left" w:pos="426"/>
        </w:tabs>
      </w:pPr>
      <w:r>
        <w:rPr>
          <w:rFonts w:ascii="Times New Roman" w:hAnsi="Times New Roman" w:cs="Times New Roman"/>
          <w:noProof/>
          <w:kern w:val="0"/>
          <w:sz w:val="24"/>
          <w:szCs w:val="24"/>
          <w14:ligatures w14:val="none"/>
        </w:rPr>
        <w:drawing>
          <wp:inline distT="0" distB="0" distL="0" distR="0" wp14:anchorId="0D6FEC2D" wp14:editId="33A14AD0">
            <wp:extent cx="4522919" cy="4897333"/>
            <wp:effectExtent l="0" t="0" r="0" b="0"/>
            <wp:docPr id="881302915" name="Picture 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02915" name="Picture 2" descr="A screenshot of a computer&#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l="2338" t="22490" r="62875" b="7544"/>
                    <a:stretch>
                      <a:fillRect/>
                    </a:stretch>
                  </pic:blipFill>
                  <pic:spPr bwMode="auto">
                    <a:xfrm>
                      <a:off x="0" y="0"/>
                      <a:ext cx="4553134" cy="4930049"/>
                    </a:xfrm>
                    <a:prstGeom prst="rect">
                      <a:avLst/>
                    </a:prstGeom>
                    <a:noFill/>
                    <a:ln>
                      <a:noFill/>
                    </a:ln>
                    <a:effectLst/>
                  </pic:spPr>
                </pic:pic>
              </a:graphicData>
            </a:graphic>
          </wp:inline>
        </w:drawing>
      </w:r>
      <w:r>
        <w:rPr>
          <w:rFonts w:ascii="Times New Roman" w:hAnsi="Times New Roman" w:cs="Times New Roman"/>
          <w:noProof/>
          <w:kern w:val="0"/>
          <w:sz w:val="24"/>
          <w:szCs w:val="24"/>
          <w14:ligatures w14:val="none"/>
        </w:rPr>
        <w:drawing>
          <wp:inline distT="0" distB="0" distL="0" distR="0" wp14:anchorId="3B8E5533" wp14:editId="21E4A797">
            <wp:extent cx="3985260" cy="4926995"/>
            <wp:effectExtent l="0" t="0" r="0" b="6985"/>
            <wp:docPr id="1400028073" name="Picture 4"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028073" name="Picture 4" descr="A screenshot of a computer screen&#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l="33351" t="21118" r="38472" b="16911"/>
                    <a:stretch>
                      <a:fillRect/>
                    </a:stretch>
                  </pic:blipFill>
                  <pic:spPr bwMode="auto">
                    <a:xfrm>
                      <a:off x="0" y="0"/>
                      <a:ext cx="4025469" cy="4976705"/>
                    </a:xfrm>
                    <a:prstGeom prst="rect">
                      <a:avLst/>
                    </a:prstGeom>
                    <a:noFill/>
                    <a:ln>
                      <a:noFill/>
                    </a:ln>
                    <a:effectLst/>
                  </pic:spPr>
                </pic:pic>
              </a:graphicData>
            </a:graphic>
          </wp:inline>
        </w:drawing>
      </w:r>
    </w:p>
    <w:p w:rsidR="00EA36A1" w:rsidRPr="00EA36A1" w:rsidRDefault="00EA36A1" w:rsidP="00EA36A1">
      <w:pPr>
        <w:tabs>
          <w:tab w:val="left" w:pos="426"/>
        </w:tabs>
        <w:spacing w:after="0"/>
        <w:rPr>
          <w:b/>
          <w:bCs/>
          <w:sz w:val="8"/>
          <w:szCs w:val="8"/>
        </w:rPr>
      </w:pPr>
    </w:p>
    <w:p w:rsidR="002F7779" w:rsidRDefault="002F7779">
      <w:pPr>
        <w:rPr>
          <w:b/>
          <w:bCs/>
        </w:rPr>
      </w:pPr>
    </w:p>
    <w:p w:rsidR="00886306" w:rsidRPr="00023CCF" w:rsidRDefault="00EA36A1" w:rsidP="00EA36A1">
      <w:pPr>
        <w:tabs>
          <w:tab w:val="left" w:pos="426"/>
        </w:tabs>
        <w:spacing w:before="80" w:after="80"/>
        <w:rPr>
          <w:b/>
          <w:bCs/>
        </w:rPr>
      </w:pPr>
      <w:r>
        <w:rPr>
          <w:b/>
          <w:bCs/>
        </w:rPr>
        <w:t xml:space="preserve">Registered </w:t>
      </w:r>
      <w:r w:rsidR="00023CCF" w:rsidRPr="00023CCF">
        <w:rPr>
          <w:b/>
          <w:bCs/>
        </w:rPr>
        <w:t xml:space="preserve">CYP 0-17 by Local </w:t>
      </w:r>
      <w:r w:rsidR="00023CCF">
        <w:rPr>
          <w:b/>
          <w:bCs/>
        </w:rPr>
        <w:t>H</w:t>
      </w:r>
      <w:r w:rsidR="00023CCF" w:rsidRPr="00023CCF">
        <w:rPr>
          <w:b/>
          <w:bCs/>
        </w:rPr>
        <w:t>ealth Board</w:t>
      </w:r>
    </w:p>
    <w:p w:rsidR="002F7779" w:rsidRPr="002F7779" w:rsidRDefault="001B69A2" w:rsidP="002F7779">
      <w:pPr>
        <w:tabs>
          <w:tab w:val="left" w:pos="426"/>
        </w:tabs>
      </w:pPr>
      <w:r>
        <w:rPr>
          <w:noProof/>
        </w:rPr>
        <w:drawing>
          <wp:inline distT="0" distB="0" distL="0" distR="0" wp14:anchorId="37EEC719" wp14:editId="4FF4365C">
            <wp:extent cx="4084320" cy="4572073"/>
            <wp:effectExtent l="0" t="0" r="0" b="0"/>
            <wp:docPr id="1774913524" name="Picture 5" descr="Map of Wales showing the seven health board 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 of Wales showing the seven health board areas"/>
                    <pic:cNvPicPr>
                      <a:picLocks noChangeAspect="1" noChangeArrowheads="1"/>
                    </pic:cNvPicPr>
                  </pic:nvPicPr>
                  <pic:blipFill rotWithShape="1">
                    <a:blip r:embed="rId11">
                      <a:extLst>
                        <a:ext uri="{28A0092B-C50C-407E-A947-70E740481C1C}">
                          <a14:useLocalDpi xmlns:a14="http://schemas.microsoft.com/office/drawing/2010/main" val="0"/>
                        </a:ext>
                      </a:extLst>
                    </a:blip>
                    <a:srcRect t="2616" b="3179"/>
                    <a:stretch/>
                  </pic:blipFill>
                  <pic:spPr bwMode="auto">
                    <a:xfrm>
                      <a:off x="0" y="0"/>
                      <a:ext cx="4099639" cy="4589221"/>
                    </a:xfrm>
                    <a:prstGeom prst="rect">
                      <a:avLst/>
                    </a:prstGeom>
                    <a:noFill/>
                    <a:ln>
                      <a:noFill/>
                    </a:ln>
                    <a:extLst>
                      <a:ext uri="{53640926-AAD7-44D8-BBD7-CCE9431645EC}">
                        <a14:shadowObscured xmlns:a14="http://schemas.microsoft.com/office/drawing/2010/main"/>
                      </a:ext>
                    </a:extLst>
                  </pic:spPr>
                </pic:pic>
              </a:graphicData>
            </a:graphic>
          </wp:inline>
        </w:drawing>
      </w:r>
      <w:r w:rsidR="00EA36A1">
        <w:t xml:space="preserve">   </w:t>
      </w:r>
      <w:r>
        <w:rPr>
          <w:rFonts w:ascii="Times New Roman" w:hAnsi="Times New Roman" w:cs="Times New Roman"/>
          <w:noProof/>
          <w:kern w:val="0"/>
          <w:sz w:val="24"/>
          <w:szCs w:val="24"/>
          <w14:ligatures w14:val="none"/>
        </w:rPr>
        <w:drawing>
          <wp:inline distT="0" distB="0" distL="0" distR="0" wp14:anchorId="01219821" wp14:editId="18FE2391">
            <wp:extent cx="4122420" cy="5083546"/>
            <wp:effectExtent l="0" t="0" r="0" b="3175"/>
            <wp:docPr id="1900939308" name="Picture 6"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0939308" name="Picture 6" descr="A screenshot of a computer screen&#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l="33783" t="22200" r="38594" b="17233"/>
                    <a:stretch>
                      <a:fillRect/>
                    </a:stretch>
                  </pic:blipFill>
                  <pic:spPr bwMode="auto">
                    <a:xfrm>
                      <a:off x="0" y="0"/>
                      <a:ext cx="4171483" cy="5144048"/>
                    </a:xfrm>
                    <a:prstGeom prst="rect">
                      <a:avLst/>
                    </a:prstGeom>
                    <a:noFill/>
                    <a:ln>
                      <a:noFill/>
                    </a:ln>
                    <a:effectLst/>
                  </pic:spPr>
                </pic:pic>
              </a:graphicData>
            </a:graphic>
          </wp:inline>
        </w:drawing>
      </w:r>
    </w:p>
    <w:p w:rsidR="00C42CE3" w:rsidRDefault="00C42CE3" w:rsidP="00023CCF">
      <w:pPr>
        <w:pStyle w:val="Heading1"/>
        <w:sectPr w:rsidR="00C42CE3" w:rsidSect="002F7779">
          <w:pgSz w:w="16838" w:h="11906" w:orient="landscape"/>
          <w:pgMar w:top="1440" w:right="1440" w:bottom="1440" w:left="1440" w:header="708" w:footer="708" w:gutter="0"/>
          <w:cols w:space="708"/>
          <w:docGrid w:linePitch="360"/>
        </w:sectPr>
      </w:pPr>
    </w:p>
    <w:p w:rsidR="00023CCF" w:rsidRDefault="00023CCF" w:rsidP="00023CCF">
      <w:pPr>
        <w:pStyle w:val="Heading1"/>
      </w:pPr>
      <w:r>
        <w:t>Prevalence</w:t>
      </w:r>
    </w:p>
    <w:p w:rsidR="00023CCF" w:rsidRDefault="00EA36A1" w:rsidP="00023CCF">
      <w:r>
        <w:t>D</w:t>
      </w:r>
      <w:r w:rsidR="00023CCF">
        <w:t>emographic and prevalence data were drawn from, “</w:t>
      </w:r>
      <w:r w:rsidR="00023CCF" w:rsidRPr="003D2E2F">
        <w:rPr>
          <w:i/>
          <w:iCs/>
        </w:rPr>
        <w:t>Children with a Life-limiting or Life-threatening condition in Wales: Trends in prevalence and complexity</w:t>
      </w:r>
      <w:r w:rsidR="00023CCF">
        <w:t>”</w:t>
      </w:r>
      <w:r w:rsidR="00023CCF" w:rsidRPr="003D2E2F">
        <w:t xml:space="preserve"> (</w:t>
      </w:r>
      <w:r w:rsidR="00023CCF">
        <w:t>Fraser</w:t>
      </w:r>
      <w:r w:rsidR="00023CCF" w:rsidRPr="003D2E2F">
        <w:t xml:space="preserve">, </w:t>
      </w:r>
      <w:proofErr w:type="spellStart"/>
      <w:r w:rsidR="00023CCF">
        <w:t>Bedendo</w:t>
      </w:r>
      <w:proofErr w:type="spellEnd"/>
      <w:r w:rsidR="00023CCF" w:rsidRPr="003D2E2F">
        <w:t xml:space="preserve"> &amp; </w:t>
      </w:r>
      <w:r w:rsidR="00023CCF">
        <w:t>Jarvis</w:t>
      </w:r>
      <w:r w:rsidR="00023CCF" w:rsidRPr="003D2E2F">
        <w:t>, 20</w:t>
      </w:r>
      <w:r w:rsidR="00023CCF">
        <w:t>23</w:t>
      </w:r>
      <w:r w:rsidR="00023CCF" w:rsidRPr="003D2E2F">
        <w:t>).</w:t>
      </w:r>
    </w:p>
    <w:p w:rsidR="00EA36A1" w:rsidRPr="00EA36A1" w:rsidRDefault="00EA36A1" w:rsidP="00646C04">
      <w:pPr>
        <w:tabs>
          <w:tab w:val="left" w:pos="426"/>
        </w:tabs>
      </w:pPr>
      <w:r>
        <w:t xml:space="preserve">The following data </w:t>
      </w:r>
      <w:r w:rsidR="00185ED7">
        <w:t xml:space="preserve">is </w:t>
      </w:r>
      <w:r>
        <w:t xml:space="preserve">from the above research, </w:t>
      </w:r>
      <w:r w:rsidR="00185ED7">
        <w:t xml:space="preserve">with </w:t>
      </w:r>
      <w:r>
        <w:t>cases being</w:t>
      </w:r>
      <w:r w:rsidR="00185ED7">
        <w:t xml:space="preserve"> the</w:t>
      </w:r>
      <w:r>
        <w:t xml:space="preserve"> </w:t>
      </w:r>
      <w:r w:rsidRPr="00EA36A1">
        <w:rPr>
          <w:i/>
          <w:iCs/>
        </w:rPr>
        <w:t>“number of children and young people with life-limiting conditions”</w:t>
      </w:r>
      <w:r>
        <w:t xml:space="preserve"> </w:t>
      </w:r>
      <w:r w:rsidR="00C00BFB">
        <w:t xml:space="preserve">aged 0-17 </w:t>
      </w:r>
      <w:r>
        <w:t>in 2019.</w:t>
      </w:r>
    </w:p>
    <w:tbl>
      <w:tblPr>
        <w:tblW w:w="9260"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324"/>
        <w:gridCol w:w="907"/>
        <w:gridCol w:w="6029"/>
      </w:tblGrid>
      <w:tr w:rsidR="00C00BFB" w:rsidRPr="00EA36A1" w:rsidTr="00F4481F">
        <w:trPr>
          <w:trHeight w:val="300"/>
        </w:trPr>
        <w:tc>
          <w:tcPr>
            <w:tcW w:w="2324" w:type="dxa"/>
            <w:tcBorders>
              <w:top w:val="single" w:sz="4" w:space="0" w:color="auto"/>
              <w:bottom w:val="single" w:sz="4" w:space="0" w:color="auto"/>
              <w:right w:val="single" w:sz="4" w:space="0" w:color="auto"/>
            </w:tcBorders>
            <w:shd w:val="clear" w:color="auto" w:fill="D9D9D9" w:themeFill="background1" w:themeFillShade="D9"/>
            <w:noWrap/>
            <w:vAlign w:val="center"/>
            <w:hideMark/>
          </w:tcPr>
          <w:p w:rsidR="00C00BFB" w:rsidRPr="00EA36A1" w:rsidRDefault="00C00BFB" w:rsidP="00F4481F">
            <w:pPr>
              <w:spacing w:after="0" w:line="240" w:lineRule="auto"/>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Local Health Board</w:t>
            </w:r>
          </w:p>
        </w:tc>
        <w:tc>
          <w:tcPr>
            <w:tcW w:w="907" w:type="dxa"/>
            <w:tcBorders>
              <w:top w:val="single" w:sz="4" w:space="0" w:color="auto"/>
              <w:left w:val="single" w:sz="4" w:space="0" w:color="auto"/>
              <w:bottom w:val="single" w:sz="4" w:space="0" w:color="auto"/>
            </w:tcBorders>
            <w:shd w:val="clear" w:color="auto" w:fill="D9D9D9" w:themeFill="background1" w:themeFillShade="D9"/>
            <w:noWrap/>
            <w:vAlign w:val="center"/>
            <w:hideMark/>
          </w:tcPr>
          <w:p w:rsidR="00C00BFB" w:rsidRPr="00EA36A1" w:rsidRDefault="00C00BFB" w:rsidP="00F4481F">
            <w:pPr>
              <w:spacing w:after="0" w:line="240" w:lineRule="auto"/>
              <w:jc w:val="center"/>
              <w:rPr>
                <w:rFonts w:ascii="Calibri" w:eastAsia="Times New Roman" w:hAnsi="Calibri" w:cs="Calibri"/>
                <w:b/>
                <w:bCs/>
                <w:color w:val="000000"/>
                <w:kern w:val="0"/>
                <w:lang w:eastAsia="en-GB"/>
                <w14:ligatures w14:val="none"/>
              </w:rPr>
            </w:pPr>
            <w:r w:rsidRPr="00EA36A1">
              <w:rPr>
                <w:rFonts w:ascii="Calibri" w:eastAsia="Times New Roman" w:hAnsi="Calibri" w:cs="Calibri"/>
                <w:b/>
                <w:bCs/>
                <w:color w:val="000000"/>
                <w:kern w:val="0"/>
                <w:lang w:eastAsia="en-GB"/>
                <w14:ligatures w14:val="none"/>
              </w:rPr>
              <w:t>Cases</w:t>
            </w:r>
          </w:p>
        </w:tc>
        <w:tc>
          <w:tcPr>
            <w:tcW w:w="6029" w:type="dxa"/>
            <w:tcBorders>
              <w:top w:val="single" w:sz="4" w:space="0" w:color="auto"/>
              <w:left w:val="single" w:sz="4" w:space="0" w:color="auto"/>
              <w:bottom w:val="single" w:sz="4" w:space="0" w:color="auto"/>
            </w:tcBorders>
            <w:shd w:val="clear" w:color="auto" w:fill="D9D9D9" w:themeFill="background1" w:themeFillShade="D9"/>
            <w:vAlign w:val="center"/>
          </w:tcPr>
          <w:p w:rsidR="00C00BFB" w:rsidRPr="00EA36A1" w:rsidRDefault="00C00BFB" w:rsidP="00F4481F">
            <w:pPr>
              <w:spacing w:after="0" w:line="240" w:lineRule="auto"/>
              <w:rPr>
                <w:rFonts w:ascii="Calibri" w:eastAsia="Times New Roman" w:hAnsi="Calibri" w:cs="Calibri"/>
                <w:b/>
                <w:bCs/>
                <w:color w:val="000000"/>
                <w:kern w:val="0"/>
                <w:lang w:eastAsia="en-GB"/>
                <w14:ligatures w14:val="none"/>
              </w:rPr>
            </w:pPr>
            <w:r w:rsidRPr="00886306">
              <w:rPr>
                <w:rFonts w:ascii="Calibri" w:eastAsia="Times New Roman" w:hAnsi="Calibri" w:cs="Calibri"/>
                <w:b/>
                <w:bCs/>
                <w:color w:val="000000"/>
                <w:kern w:val="0"/>
                <w:lang w:eastAsia="en-GB"/>
                <w14:ligatures w14:val="none"/>
              </w:rPr>
              <w:t>Principal Areas</w:t>
            </w:r>
          </w:p>
        </w:tc>
      </w:tr>
      <w:tr w:rsidR="00C00BFB" w:rsidRPr="00EA36A1" w:rsidTr="00F4481F">
        <w:trPr>
          <w:trHeight w:val="300"/>
        </w:trPr>
        <w:tc>
          <w:tcPr>
            <w:tcW w:w="2324" w:type="dxa"/>
            <w:tcBorders>
              <w:top w:val="single" w:sz="4" w:space="0" w:color="auto"/>
              <w:bottom w:val="nil"/>
              <w:right w:val="single" w:sz="4" w:space="0" w:color="auto"/>
            </w:tcBorders>
            <w:shd w:val="clear" w:color="auto" w:fill="auto"/>
            <w:noWrap/>
            <w:vAlign w:val="center"/>
          </w:tcPr>
          <w:p w:rsidR="00C00BFB" w:rsidRPr="00EA36A1" w:rsidRDefault="00C00BFB" w:rsidP="00F4481F">
            <w:pPr>
              <w:spacing w:after="0" w:line="240" w:lineRule="auto"/>
              <w:rPr>
                <w:rFonts w:ascii="Calibri" w:eastAsia="Times New Roman" w:hAnsi="Calibri" w:cs="Calibri"/>
                <w:color w:val="000000"/>
                <w:kern w:val="0"/>
                <w:lang w:eastAsia="en-GB"/>
                <w14:ligatures w14:val="none"/>
              </w:rPr>
            </w:pPr>
            <w:r w:rsidRPr="00EA36A1">
              <w:rPr>
                <w:rFonts w:ascii="Calibri" w:eastAsia="Times New Roman" w:hAnsi="Calibri" w:cs="Calibri"/>
                <w:color w:val="000000"/>
                <w:kern w:val="0"/>
                <w:lang w:eastAsia="en-GB"/>
                <w14:ligatures w14:val="none"/>
              </w:rPr>
              <w:t>Aneurin Bevan</w:t>
            </w:r>
          </w:p>
        </w:tc>
        <w:tc>
          <w:tcPr>
            <w:tcW w:w="907" w:type="dxa"/>
            <w:tcBorders>
              <w:top w:val="single" w:sz="4" w:space="0" w:color="auto"/>
              <w:left w:val="single" w:sz="4" w:space="0" w:color="auto"/>
              <w:bottom w:val="nil"/>
            </w:tcBorders>
            <w:shd w:val="clear" w:color="auto" w:fill="auto"/>
            <w:noWrap/>
            <w:vAlign w:val="center"/>
          </w:tcPr>
          <w:p w:rsidR="00C00BFB" w:rsidRPr="00EA36A1" w:rsidRDefault="00C00BFB" w:rsidP="00F4481F">
            <w:pPr>
              <w:spacing w:after="0" w:line="240" w:lineRule="auto"/>
              <w:jc w:val="center"/>
              <w:rPr>
                <w:rFonts w:ascii="Calibri" w:eastAsia="Times New Roman" w:hAnsi="Calibri" w:cs="Calibri"/>
                <w:color w:val="000000"/>
                <w:kern w:val="0"/>
                <w:lang w:eastAsia="en-GB"/>
                <w14:ligatures w14:val="none"/>
              </w:rPr>
            </w:pPr>
            <w:r w:rsidRPr="00EA36A1">
              <w:rPr>
                <w:rFonts w:ascii="Calibri" w:eastAsia="Times New Roman" w:hAnsi="Calibri" w:cs="Calibri"/>
                <w:color w:val="000000"/>
                <w:kern w:val="0"/>
                <w:lang w:eastAsia="en-GB"/>
                <w14:ligatures w14:val="none"/>
              </w:rPr>
              <w:t>776</w:t>
            </w:r>
          </w:p>
        </w:tc>
        <w:tc>
          <w:tcPr>
            <w:tcW w:w="6029" w:type="dxa"/>
            <w:tcBorders>
              <w:top w:val="single" w:sz="4" w:space="0" w:color="auto"/>
              <w:left w:val="single" w:sz="4" w:space="0" w:color="auto"/>
              <w:bottom w:val="nil"/>
            </w:tcBorders>
            <w:vAlign w:val="center"/>
          </w:tcPr>
          <w:p w:rsidR="00C00BFB" w:rsidRPr="00EA36A1" w:rsidRDefault="00C00BFB" w:rsidP="00F4481F">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Blaenau Gwent, Caerphilly, Monmouthshire, Newport, Torfaen</w:t>
            </w:r>
          </w:p>
        </w:tc>
      </w:tr>
      <w:tr w:rsidR="00C00BFB" w:rsidRPr="00EA36A1" w:rsidTr="00F4481F">
        <w:trPr>
          <w:trHeight w:val="300"/>
        </w:trPr>
        <w:tc>
          <w:tcPr>
            <w:tcW w:w="2324" w:type="dxa"/>
            <w:tcBorders>
              <w:top w:val="nil"/>
              <w:bottom w:val="nil"/>
              <w:right w:val="single" w:sz="4" w:space="0" w:color="auto"/>
            </w:tcBorders>
            <w:shd w:val="clear" w:color="auto" w:fill="auto"/>
            <w:noWrap/>
            <w:vAlign w:val="center"/>
          </w:tcPr>
          <w:p w:rsidR="00C00BFB" w:rsidRPr="00EA36A1" w:rsidRDefault="00C00BFB" w:rsidP="00F4481F">
            <w:pPr>
              <w:spacing w:after="0" w:line="240" w:lineRule="auto"/>
              <w:rPr>
                <w:rFonts w:ascii="Calibri" w:eastAsia="Times New Roman" w:hAnsi="Calibri" w:cs="Calibri"/>
                <w:color w:val="000000"/>
                <w:kern w:val="0"/>
                <w:lang w:eastAsia="en-GB"/>
                <w14:ligatures w14:val="none"/>
              </w:rPr>
            </w:pPr>
            <w:r w:rsidRPr="00EA36A1">
              <w:rPr>
                <w:rFonts w:ascii="Calibri" w:eastAsia="Times New Roman" w:hAnsi="Calibri" w:cs="Calibri"/>
                <w:color w:val="000000"/>
                <w:kern w:val="0"/>
                <w:lang w:eastAsia="en-GB"/>
                <w14:ligatures w14:val="none"/>
              </w:rPr>
              <w:t>Betsi Cadwaladr</w:t>
            </w:r>
          </w:p>
        </w:tc>
        <w:tc>
          <w:tcPr>
            <w:tcW w:w="907" w:type="dxa"/>
            <w:tcBorders>
              <w:top w:val="nil"/>
              <w:left w:val="single" w:sz="4" w:space="0" w:color="auto"/>
              <w:bottom w:val="nil"/>
            </w:tcBorders>
            <w:shd w:val="clear" w:color="auto" w:fill="auto"/>
            <w:noWrap/>
            <w:vAlign w:val="center"/>
          </w:tcPr>
          <w:p w:rsidR="00C00BFB" w:rsidRPr="00EA36A1" w:rsidRDefault="00C00BFB" w:rsidP="00F4481F">
            <w:pPr>
              <w:spacing w:after="0" w:line="240" w:lineRule="auto"/>
              <w:jc w:val="center"/>
              <w:rPr>
                <w:rFonts w:ascii="Calibri" w:eastAsia="Times New Roman" w:hAnsi="Calibri" w:cs="Calibri"/>
                <w:color w:val="000000"/>
                <w:kern w:val="0"/>
                <w:lang w:eastAsia="en-GB"/>
                <w14:ligatures w14:val="none"/>
              </w:rPr>
            </w:pPr>
            <w:r w:rsidRPr="00EA36A1">
              <w:rPr>
                <w:rFonts w:ascii="Calibri" w:eastAsia="Times New Roman" w:hAnsi="Calibri" w:cs="Calibri"/>
                <w:color w:val="000000"/>
                <w:kern w:val="0"/>
                <w:lang w:eastAsia="en-GB"/>
                <w14:ligatures w14:val="none"/>
              </w:rPr>
              <w:t>751</w:t>
            </w:r>
          </w:p>
        </w:tc>
        <w:tc>
          <w:tcPr>
            <w:tcW w:w="6029" w:type="dxa"/>
            <w:tcBorders>
              <w:top w:val="nil"/>
              <w:left w:val="single" w:sz="4" w:space="0" w:color="auto"/>
              <w:bottom w:val="nil"/>
            </w:tcBorders>
            <w:vAlign w:val="center"/>
          </w:tcPr>
          <w:p w:rsidR="00C00BFB" w:rsidRPr="00EA36A1" w:rsidRDefault="00C00BFB" w:rsidP="00F4481F">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Anglesey, Conwy, Denbighshire, Flintshire, Gwynedd, Wrexham</w:t>
            </w:r>
          </w:p>
        </w:tc>
      </w:tr>
      <w:tr w:rsidR="00C00BFB" w:rsidRPr="00EA36A1" w:rsidTr="00F4481F">
        <w:trPr>
          <w:trHeight w:val="300"/>
        </w:trPr>
        <w:tc>
          <w:tcPr>
            <w:tcW w:w="2324" w:type="dxa"/>
            <w:tcBorders>
              <w:top w:val="nil"/>
              <w:bottom w:val="nil"/>
              <w:right w:val="single" w:sz="4" w:space="0" w:color="auto"/>
            </w:tcBorders>
            <w:shd w:val="clear" w:color="auto" w:fill="auto"/>
            <w:noWrap/>
            <w:vAlign w:val="center"/>
          </w:tcPr>
          <w:p w:rsidR="00C00BFB" w:rsidRPr="00EA36A1" w:rsidRDefault="00C00BFB" w:rsidP="00F4481F">
            <w:pPr>
              <w:spacing w:after="0" w:line="240" w:lineRule="auto"/>
              <w:rPr>
                <w:rFonts w:ascii="Calibri" w:eastAsia="Times New Roman" w:hAnsi="Calibri" w:cs="Calibri"/>
                <w:color w:val="000000"/>
                <w:kern w:val="0"/>
                <w:lang w:eastAsia="en-GB"/>
                <w14:ligatures w14:val="none"/>
              </w:rPr>
            </w:pPr>
            <w:r w:rsidRPr="00EA36A1">
              <w:rPr>
                <w:rFonts w:ascii="Calibri" w:eastAsia="Times New Roman" w:hAnsi="Calibri" w:cs="Calibri"/>
                <w:color w:val="000000"/>
                <w:kern w:val="0"/>
                <w:lang w:eastAsia="en-GB"/>
                <w14:ligatures w14:val="none"/>
              </w:rPr>
              <w:t>Cardiff and Vale</w:t>
            </w:r>
          </w:p>
        </w:tc>
        <w:tc>
          <w:tcPr>
            <w:tcW w:w="907" w:type="dxa"/>
            <w:tcBorders>
              <w:top w:val="nil"/>
              <w:left w:val="single" w:sz="4" w:space="0" w:color="auto"/>
              <w:bottom w:val="nil"/>
            </w:tcBorders>
            <w:shd w:val="clear" w:color="auto" w:fill="auto"/>
            <w:noWrap/>
            <w:vAlign w:val="center"/>
          </w:tcPr>
          <w:p w:rsidR="00C00BFB" w:rsidRPr="00EA36A1" w:rsidRDefault="00C00BFB" w:rsidP="00F4481F">
            <w:pPr>
              <w:spacing w:after="0" w:line="240" w:lineRule="auto"/>
              <w:jc w:val="center"/>
              <w:rPr>
                <w:rFonts w:ascii="Calibri" w:eastAsia="Times New Roman" w:hAnsi="Calibri" w:cs="Calibri"/>
                <w:color w:val="000000"/>
                <w:kern w:val="0"/>
                <w:lang w:eastAsia="en-GB"/>
                <w14:ligatures w14:val="none"/>
              </w:rPr>
            </w:pPr>
            <w:r w:rsidRPr="00EA36A1">
              <w:rPr>
                <w:rFonts w:ascii="Calibri" w:eastAsia="Times New Roman" w:hAnsi="Calibri" w:cs="Calibri"/>
                <w:color w:val="000000"/>
                <w:kern w:val="0"/>
                <w:lang w:eastAsia="en-GB"/>
                <w14:ligatures w14:val="none"/>
              </w:rPr>
              <w:t>616</w:t>
            </w:r>
          </w:p>
        </w:tc>
        <w:tc>
          <w:tcPr>
            <w:tcW w:w="6029" w:type="dxa"/>
            <w:tcBorders>
              <w:top w:val="nil"/>
              <w:left w:val="single" w:sz="4" w:space="0" w:color="auto"/>
              <w:bottom w:val="nil"/>
            </w:tcBorders>
            <w:vAlign w:val="center"/>
          </w:tcPr>
          <w:p w:rsidR="00C00BFB" w:rsidRPr="00EA36A1" w:rsidRDefault="00C00BFB" w:rsidP="00F4481F">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Cardiff, Vale of Glamorgan</w:t>
            </w:r>
          </w:p>
        </w:tc>
      </w:tr>
      <w:tr w:rsidR="00C00BFB" w:rsidRPr="00EA36A1" w:rsidTr="00F4481F">
        <w:trPr>
          <w:trHeight w:val="300"/>
        </w:trPr>
        <w:tc>
          <w:tcPr>
            <w:tcW w:w="2324" w:type="dxa"/>
            <w:tcBorders>
              <w:top w:val="nil"/>
              <w:bottom w:val="nil"/>
              <w:right w:val="single" w:sz="4" w:space="0" w:color="auto"/>
            </w:tcBorders>
            <w:shd w:val="clear" w:color="auto" w:fill="auto"/>
            <w:noWrap/>
            <w:vAlign w:val="center"/>
          </w:tcPr>
          <w:p w:rsidR="00C00BFB" w:rsidRPr="00EA36A1" w:rsidRDefault="00C00BFB" w:rsidP="00F4481F">
            <w:pPr>
              <w:spacing w:after="0" w:line="240" w:lineRule="auto"/>
              <w:rPr>
                <w:rFonts w:ascii="Calibri" w:eastAsia="Times New Roman" w:hAnsi="Calibri" w:cs="Calibri"/>
                <w:color w:val="000000"/>
                <w:kern w:val="0"/>
                <w:lang w:eastAsia="en-GB"/>
                <w14:ligatures w14:val="none"/>
              </w:rPr>
            </w:pPr>
            <w:r w:rsidRPr="00EA36A1">
              <w:rPr>
                <w:rFonts w:ascii="Calibri" w:eastAsia="Times New Roman" w:hAnsi="Calibri" w:cs="Calibri"/>
                <w:color w:val="000000"/>
                <w:kern w:val="0"/>
                <w:lang w:eastAsia="en-GB"/>
                <w14:ligatures w14:val="none"/>
              </w:rPr>
              <w:t>Cwm Taf Morgannwg</w:t>
            </w:r>
          </w:p>
        </w:tc>
        <w:tc>
          <w:tcPr>
            <w:tcW w:w="907" w:type="dxa"/>
            <w:tcBorders>
              <w:top w:val="nil"/>
              <w:left w:val="single" w:sz="4" w:space="0" w:color="auto"/>
              <w:bottom w:val="nil"/>
            </w:tcBorders>
            <w:shd w:val="clear" w:color="auto" w:fill="auto"/>
            <w:noWrap/>
            <w:vAlign w:val="center"/>
          </w:tcPr>
          <w:p w:rsidR="00C00BFB" w:rsidRPr="00EA36A1" w:rsidRDefault="00C00BFB" w:rsidP="00F4481F">
            <w:pPr>
              <w:spacing w:after="0" w:line="240" w:lineRule="auto"/>
              <w:jc w:val="center"/>
              <w:rPr>
                <w:rFonts w:ascii="Calibri" w:eastAsia="Times New Roman" w:hAnsi="Calibri" w:cs="Calibri"/>
                <w:color w:val="000000"/>
                <w:kern w:val="0"/>
                <w:lang w:eastAsia="en-GB"/>
                <w14:ligatures w14:val="none"/>
              </w:rPr>
            </w:pPr>
            <w:r w:rsidRPr="00EA36A1">
              <w:rPr>
                <w:rFonts w:ascii="Calibri" w:eastAsia="Times New Roman" w:hAnsi="Calibri" w:cs="Calibri"/>
                <w:color w:val="000000"/>
                <w:kern w:val="0"/>
                <w:lang w:eastAsia="en-GB"/>
                <w14:ligatures w14:val="none"/>
              </w:rPr>
              <w:t>624</w:t>
            </w:r>
          </w:p>
        </w:tc>
        <w:tc>
          <w:tcPr>
            <w:tcW w:w="6029" w:type="dxa"/>
            <w:tcBorders>
              <w:top w:val="nil"/>
              <w:left w:val="single" w:sz="4" w:space="0" w:color="auto"/>
              <w:bottom w:val="nil"/>
            </w:tcBorders>
            <w:vAlign w:val="center"/>
          </w:tcPr>
          <w:p w:rsidR="00C00BFB" w:rsidRPr="00EA36A1" w:rsidRDefault="00C00BFB" w:rsidP="00F4481F">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Bridgend, Merthyr Tydfil, Rhondda Cynon Taf</w:t>
            </w:r>
          </w:p>
        </w:tc>
      </w:tr>
      <w:tr w:rsidR="00C00BFB" w:rsidRPr="00EA36A1" w:rsidTr="00F4481F">
        <w:trPr>
          <w:trHeight w:val="300"/>
        </w:trPr>
        <w:tc>
          <w:tcPr>
            <w:tcW w:w="2324" w:type="dxa"/>
            <w:tcBorders>
              <w:top w:val="nil"/>
              <w:bottom w:val="nil"/>
              <w:right w:val="single" w:sz="4" w:space="0" w:color="auto"/>
            </w:tcBorders>
            <w:shd w:val="clear" w:color="auto" w:fill="auto"/>
            <w:noWrap/>
            <w:vAlign w:val="center"/>
          </w:tcPr>
          <w:p w:rsidR="00C00BFB" w:rsidRPr="00EA36A1" w:rsidRDefault="00C00BFB" w:rsidP="00F4481F">
            <w:pPr>
              <w:spacing w:after="0" w:line="240" w:lineRule="auto"/>
              <w:rPr>
                <w:rFonts w:ascii="Calibri" w:eastAsia="Times New Roman" w:hAnsi="Calibri" w:cs="Calibri"/>
                <w:color w:val="000000"/>
                <w:kern w:val="0"/>
                <w:lang w:eastAsia="en-GB"/>
                <w14:ligatures w14:val="none"/>
              </w:rPr>
            </w:pPr>
            <w:r w:rsidRPr="00EA36A1">
              <w:rPr>
                <w:rFonts w:ascii="Calibri" w:eastAsia="Times New Roman" w:hAnsi="Calibri" w:cs="Calibri"/>
                <w:color w:val="000000"/>
                <w:kern w:val="0"/>
                <w:lang w:eastAsia="en-GB"/>
                <w14:ligatures w14:val="none"/>
              </w:rPr>
              <w:t>Hywel Dda</w:t>
            </w:r>
          </w:p>
        </w:tc>
        <w:tc>
          <w:tcPr>
            <w:tcW w:w="907" w:type="dxa"/>
            <w:tcBorders>
              <w:top w:val="nil"/>
              <w:left w:val="single" w:sz="4" w:space="0" w:color="auto"/>
              <w:bottom w:val="nil"/>
            </w:tcBorders>
            <w:shd w:val="clear" w:color="auto" w:fill="auto"/>
            <w:noWrap/>
            <w:vAlign w:val="center"/>
          </w:tcPr>
          <w:p w:rsidR="00C00BFB" w:rsidRPr="00EA36A1" w:rsidRDefault="00C00BFB" w:rsidP="00F4481F">
            <w:pPr>
              <w:spacing w:after="0" w:line="240" w:lineRule="auto"/>
              <w:jc w:val="center"/>
              <w:rPr>
                <w:rFonts w:ascii="Calibri" w:eastAsia="Times New Roman" w:hAnsi="Calibri" w:cs="Calibri"/>
                <w:color w:val="000000"/>
                <w:kern w:val="0"/>
                <w:lang w:eastAsia="en-GB"/>
                <w14:ligatures w14:val="none"/>
              </w:rPr>
            </w:pPr>
            <w:r w:rsidRPr="00EA36A1">
              <w:rPr>
                <w:rFonts w:ascii="Calibri" w:eastAsia="Times New Roman" w:hAnsi="Calibri" w:cs="Calibri"/>
                <w:color w:val="000000"/>
                <w:kern w:val="0"/>
                <w:lang w:eastAsia="en-GB"/>
                <w14:ligatures w14:val="none"/>
              </w:rPr>
              <w:t>364</w:t>
            </w:r>
          </w:p>
        </w:tc>
        <w:tc>
          <w:tcPr>
            <w:tcW w:w="6029" w:type="dxa"/>
            <w:tcBorders>
              <w:top w:val="nil"/>
              <w:left w:val="single" w:sz="4" w:space="0" w:color="auto"/>
              <w:bottom w:val="nil"/>
            </w:tcBorders>
            <w:vAlign w:val="center"/>
          </w:tcPr>
          <w:p w:rsidR="00C00BFB" w:rsidRPr="00EA36A1" w:rsidRDefault="00C00BFB" w:rsidP="00F4481F">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Carmarthenshire, Ceredigion, Pembrokeshire</w:t>
            </w:r>
          </w:p>
        </w:tc>
      </w:tr>
      <w:tr w:rsidR="00C00BFB" w:rsidRPr="00EA36A1" w:rsidTr="00F4481F">
        <w:trPr>
          <w:trHeight w:val="300"/>
        </w:trPr>
        <w:tc>
          <w:tcPr>
            <w:tcW w:w="2324" w:type="dxa"/>
            <w:tcBorders>
              <w:top w:val="nil"/>
              <w:bottom w:val="nil"/>
              <w:right w:val="single" w:sz="4" w:space="0" w:color="auto"/>
            </w:tcBorders>
            <w:shd w:val="clear" w:color="auto" w:fill="auto"/>
            <w:noWrap/>
            <w:vAlign w:val="center"/>
          </w:tcPr>
          <w:p w:rsidR="00C00BFB" w:rsidRPr="00EA36A1" w:rsidRDefault="00C00BFB" w:rsidP="00F4481F">
            <w:pPr>
              <w:spacing w:after="0" w:line="240" w:lineRule="auto"/>
              <w:rPr>
                <w:rFonts w:ascii="Calibri" w:eastAsia="Times New Roman" w:hAnsi="Calibri" w:cs="Calibri"/>
                <w:color w:val="000000"/>
                <w:kern w:val="0"/>
                <w:lang w:eastAsia="en-GB"/>
                <w14:ligatures w14:val="none"/>
              </w:rPr>
            </w:pPr>
            <w:r w:rsidRPr="00EA36A1">
              <w:rPr>
                <w:rFonts w:ascii="Calibri" w:eastAsia="Times New Roman" w:hAnsi="Calibri" w:cs="Calibri"/>
                <w:color w:val="000000"/>
                <w:kern w:val="0"/>
                <w:lang w:eastAsia="en-GB"/>
                <w14:ligatures w14:val="none"/>
              </w:rPr>
              <w:t>Powys</w:t>
            </w:r>
          </w:p>
        </w:tc>
        <w:tc>
          <w:tcPr>
            <w:tcW w:w="907" w:type="dxa"/>
            <w:tcBorders>
              <w:top w:val="nil"/>
              <w:left w:val="single" w:sz="4" w:space="0" w:color="auto"/>
              <w:bottom w:val="nil"/>
            </w:tcBorders>
            <w:shd w:val="clear" w:color="auto" w:fill="auto"/>
            <w:noWrap/>
            <w:vAlign w:val="center"/>
          </w:tcPr>
          <w:p w:rsidR="00C00BFB" w:rsidRPr="00EA36A1" w:rsidRDefault="00C00BFB" w:rsidP="00F4481F">
            <w:pPr>
              <w:spacing w:after="0" w:line="240" w:lineRule="auto"/>
              <w:jc w:val="center"/>
              <w:rPr>
                <w:rFonts w:ascii="Calibri" w:eastAsia="Times New Roman" w:hAnsi="Calibri" w:cs="Calibri"/>
                <w:color w:val="000000"/>
                <w:kern w:val="0"/>
                <w:lang w:eastAsia="en-GB"/>
                <w14:ligatures w14:val="none"/>
              </w:rPr>
            </w:pPr>
            <w:r w:rsidRPr="00EA36A1">
              <w:rPr>
                <w:rFonts w:ascii="Calibri" w:eastAsia="Times New Roman" w:hAnsi="Calibri" w:cs="Calibri"/>
                <w:color w:val="000000"/>
                <w:kern w:val="0"/>
                <w:lang w:eastAsia="en-GB"/>
                <w14:ligatures w14:val="none"/>
              </w:rPr>
              <w:t>119</w:t>
            </w:r>
          </w:p>
        </w:tc>
        <w:tc>
          <w:tcPr>
            <w:tcW w:w="6029" w:type="dxa"/>
            <w:tcBorders>
              <w:top w:val="nil"/>
              <w:left w:val="single" w:sz="4" w:space="0" w:color="auto"/>
              <w:bottom w:val="nil"/>
            </w:tcBorders>
            <w:vAlign w:val="center"/>
          </w:tcPr>
          <w:p w:rsidR="00C00BFB" w:rsidRPr="00EA36A1" w:rsidRDefault="00C00BFB" w:rsidP="00F4481F">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Powys</w:t>
            </w:r>
          </w:p>
        </w:tc>
      </w:tr>
      <w:tr w:rsidR="00C00BFB" w:rsidRPr="00EA36A1" w:rsidTr="00F4481F">
        <w:trPr>
          <w:trHeight w:val="300"/>
        </w:trPr>
        <w:tc>
          <w:tcPr>
            <w:tcW w:w="2324" w:type="dxa"/>
            <w:tcBorders>
              <w:top w:val="nil"/>
              <w:bottom w:val="single" w:sz="4" w:space="0" w:color="auto"/>
              <w:right w:val="single" w:sz="4" w:space="0" w:color="auto"/>
            </w:tcBorders>
            <w:shd w:val="clear" w:color="auto" w:fill="auto"/>
            <w:noWrap/>
            <w:vAlign w:val="center"/>
            <w:hideMark/>
          </w:tcPr>
          <w:p w:rsidR="00C00BFB" w:rsidRPr="00EA36A1" w:rsidRDefault="00C00BFB" w:rsidP="00F4481F">
            <w:pPr>
              <w:spacing w:after="0" w:line="240" w:lineRule="auto"/>
              <w:rPr>
                <w:rFonts w:ascii="Calibri" w:eastAsia="Times New Roman" w:hAnsi="Calibri" w:cs="Calibri"/>
                <w:color w:val="000000"/>
                <w:kern w:val="0"/>
                <w:lang w:eastAsia="en-GB"/>
                <w14:ligatures w14:val="none"/>
              </w:rPr>
            </w:pPr>
            <w:r w:rsidRPr="00EA36A1">
              <w:rPr>
                <w:rFonts w:ascii="Calibri" w:eastAsia="Times New Roman" w:hAnsi="Calibri" w:cs="Calibri"/>
                <w:color w:val="000000"/>
                <w:kern w:val="0"/>
                <w:lang w:eastAsia="en-GB"/>
                <w14:ligatures w14:val="none"/>
              </w:rPr>
              <w:t>Swansea Bay</w:t>
            </w:r>
          </w:p>
        </w:tc>
        <w:tc>
          <w:tcPr>
            <w:tcW w:w="907" w:type="dxa"/>
            <w:tcBorders>
              <w:top w:val="nil"/>
              <w:left w:val="single" w:sz="4" w:space="0" w:color="auto"/>
              <w:bottom w:val="single" w:sz="4" w:space="0" w:color="auto"/>
            </w:tcBorders>
            <w:shd w:val="clear" w:color="auto" w:fill="auto"/>
            <w:noWrap/>
            <w:vAlign w:val="center"/>
            <w:hideMark/>
          </w:tcPr>
          <w:p w:rsidR="00C00BFB" w:rsidRPr="00EA36A1" w:rsidRDefault="00C00BFB" w:rsidP="00F4481F">
            <w:pPr>
              <w:spacing w:after="0" w:line="240" w:lineRule="auto"/>
              <w:jc w:val="center"/>
              <w:rPr>
                <w:rFonts w:ascii="Calibri" w:eastAsia="Times New Roman" w:hAnsi="Calibri" w:cs="Calibri"/>
                <w:color w:val="000000"/>
                <w:kern w:val="0"/>
                <w:lang w:eastAsia="en-GB"/>
                <w14:ligatures w14:val="none"/>
              </w:rPr>
            </w:pPr>
            <w:r w:rsidRPr="00EA36A1">
              <w:rPr>
                <w:rFonts w:ascii="Calibri" w:eastAsia="Times New Roman" w:hAnsi="Calibri" w:cs="Calibri"/>
                <w:color w:val="000000"/>
                <w:kern w:val="0"/>
                <w:lang w:eastAsia="en-GB"/>
                <w14:ligatures w14:val="none"/>
              </w:rPr>
              <w:t>405</w:t>
            </w:r>
          </w:p>
        </w:tc>
        <w:tc>
          <w:tcPr>
            <w:tcW w:w="6029" w:type="dxa"/>
            <w:tcBorders>
              <w:top w:val="nil"/>
              <w:left w:val="single" w:sz="4" w:space="0" w:color="auto"/>
              <w:bottom w:val="single" w:sz="4" w:space="0" w:color="auto"/>
            </w:tcBorders>
            <w:vAlign w:val="center"/>
          </w:tcPr>
          <w:p w:rsidR="00C00BFB" w:rsidRPr="00EA36A1" w:rsidRDefault="00C00BFB" w:rsidP="00F4481F">
            <w:pPr>
              <w:spacing w:after="0" w:line="240" w:lineRule="auto"/>
              <w:rPr>
                <w:rFonts w:ascii="Calibri" w:eastAsia="Times New Roman" w:hAnsi="Calibri" w:cs="Calibri"/>
                <w:color w:val="000000"/>
                <w:kern w:val="0"/>
                <w:lang w:eastAsia="en-GB"/>
                <w14:ligatures w14:val="none"/>
              </w:rPr>
            </w:pPr>
            <w:r w:rsidRPr="00886306">
              <w:rPr>
                <w:rFonts w:ascii="Calibri" w:eastAsia="Times New Roman" w:hAnsi="Calibri" w:cs="Calibri"/>
                <w:color w:val="000000"/>
                <w:kern w:val="0"/>
                <w:lang w:eastAsia="en-GB"/>
                <w14:ligatures w14:val="none"/>
              </w:rPr>
              <w:t>Swansea, Neath Port Talbot</w:t>
            </w:r>
          </w:p>
        </w:tc>
      </w:tr>
      <w:tr w:rsidR="00C23AC6" w:rsidRPr="00EA36A1" w:rsidTr="00F4481F">
        <w:trPr>
          <w:trHeight w:val="300"/>
        </w:trPr>
        <w:tc>
          <w:tcPr>
            <w:tcW w:w="2324" w:type="dxa"/>
            <w:tcBorders>
              <w:top w:val="single" w:sz="4" w:space="0" w:color="auto"/>
              <w:left w:val="nil"/>
              <w:bottom w:val="nil"/>
              <w:right w:val="single" w:sz="4" w:space="0" w:color="auto"/>
            </w:tcBorders>
            <w:shd w:val="clear" w:color="auto" w:fill="auto"/>
            <w:noWrap/>
            <w:vAlign w:val="center"/>
          </w:tcPr>
          <w:p w:rsidR="00C23AC6" w:rsidRPr="00EA36A1" w:rsidRDefault="00C23AC6" w:rsidP="00F4481F">
            <w:pPr>
              <w:spacing w:after="0" w:line="240" w:lineRule="auto"/>
              <w:jc w:val="center"/>
              <w:rPr>
                <w:rFonts w:ascii="Calibri" w:eastAsia="Times New Roman" w:hAnsi="Calibri" w:cs="Calibri"/>
                <w:color w:val="000000"/>
                <w:kern w:val="0"/>
                <w:lang w:eastAsia="en-GB"/>
                <w14:ligatures w14:val="none"/>
              </w:rPr>
            </w:pPr>
          </w:p>
        </w:tc>
        <w:tc>
          <w:tcPr>
            <w:tcW w:w="9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C23AC6" w:rsidRPr="00C23AC6" w:rsidRDefault="00C23AC6" w:rsidP="00F4481F">
            <w:pPr>
              <w:spacing w:after="0" w:line="240" w:lineRule="auto"/>
              <w:jc w:val="center"/>
              <w:rPr>
                <w:rFonts w:ascii="Calibri" w:eastAsia="Times New Roman" w:hAnsi="Calibri" w:cs="Calibri"/>
                <w:b/>
                <w:bCs/>
                <w:color w:val="000000"/>
                <w:kern w:val="0"/>
                <w:lang w:eastAsia="en-GB"/>
                <w14:ligatures w14:val="none"/>
              </w:rPr>
            </w:pPr>
            <w:r w:rsidRPr="00C23AC6">
              <w:rPr>
                <w:rFonts w:ascii="Calibri" w:eastAsia="Times New Roman" w:hAnsi="Calibri" w:cs="Calibri"/>
                <w:b/>
                <w:bCs/>
                <w:color w:val="000000"/>
                <w:kern w:val="0"/>
                <w:lang w:eastAsia="en-GB"/>
                <w14:ligatures w14:val="none"/>
              </w:rPr>
              <w:t>3,655</w:t>
            </w:r>
          </w:p>
        </w:tc>
        <w:tc>
          <w:tcPr>
            <w:tcW w:w="6029" w:type="dxa"/>
            <w:tcBorders>
              <w:top w:val="single" w:sz="4" w:space="0" w:color="auto"/>
              <w:left w:val="single" w:sz="4" w:space="0" w:color="auto"/>
              <w:bottom w:val="nil"/>
              <w:right w:val="nil"/>
            </w:tcBorders>
            <w:vAlign w:val="center"/>
          </w:tcPr>
          <w:p w:rsidR="00C23AC6" w:rsidRPr="00886306" w:rsidRDefault="00C23AC6" w:rsidP="00F4481F">
            <w:pPr>
              <w:spacing w:after="0" w:line="240" w:lineRule="auto"/>
              <w:jc w:val="center"/>
              <w:rPr>
                <w:rFonts w:ascii="Calibri" w:eastAsia="Times New Roman" w:hAnsi="Calibri" w:cs="Calibri"/>
                <w:color w:val="000000"/>
                <w:kern w:val="0"/>
                <w:lang w:eastAsia="en-GB"/>
                <w14:ligatures w14:val="none"/>
              </w:rPr>
            </w:pPr>
          </w:p>
        </w:tc>
      </w:tr>
    </w:tbl>
    <w:p w:rsidR="00952B9E" w:rsidRDefault="00952B9E" w:rsidP="00952B9E">
      <w:pPr>
        <w:pStyle w:val="Heading1"/>
      </w:pPr>
      <w:r>
        <w:t>Reach</w:t>
      </w:r>
    </w:p>
    <w:p w:rsidR="00C23AC6" w:rsidRDefault="00C23AC6" w:rsidP="00646C04">
      <w:pPr>
        <w:tabs>
          <w:tab w:val="left" w:pos="426"/>
        </w:tabs>
      </w:pPr>
      <w:r>
        <w:t xml:space="preserve">The table below shows </w:t>
      </w:r>
      <w:r w:rsidR="00185ED7">
        <w:t xml:space="preserve">the </w:t>
      </w:r>
      <w:r w:rsidR="00F4481F">
        <w:t xml:space="preserve">total </w:t>
      </w:r>
      <w:r w:rsidR="00185ED7">
        <w:t xml:space="preserve">number </w:t>
      </w:r>
      <w:r w:rsidR="00F4481F">
        <w:t xml:space="preserve">of </w:t>
      </w:r>
      <w:r w:rsidR="00185ED7">
        <w:t xml:space="preserve">CYP 0-17 registered with </w:t>
      </w:r>
      <w:proofErr w:type="spellStart"/>
      <w:r w:rsidR="00185ED7">
        <w:t>T</w:t>
      </w:r>
      <w:r w:rsidR="00185ED7">
        <w:rPr>
          <w:rFonts w:cstheme="minorHAnsi"/>
        </w:rPr>
        <w:t>ŷ</w:t>
      </w:r>
      <w:proofErr w:type="spellEnd"/>
      <w:r w:rsidR="00185ED7">
        <w:t xml:space="preserve"> </w:t>
      </w:r>
      <w:proofErr w:type="spellStart"/>
      <w:r w:rsidR="00185ED7">
        <w:t>Hafan</w:t>
      </w:r>
      <w:proofErr w:type="spellEnd"/>
      <w:r w:rsidR="00185ED7">
        <w:t>, Hope House/</w:t>
      </w:r>
      <w:proofErr w:type="spellStart"/>
      <w:r w:rsidR="00185ED7">
        <w:t>T</w:t>
      </w:r>
      <w:r w:rsidR="00185ED7">
        <w:rPr>
          <w:rFonts w:cstheme="minorHAnsi"/>
        </w:rPr>
        <w:t>ŷ</w:t>
      </w:r>
      <w:proofErr w:type="spellEnd"/>
      <w:r w:rsidR="00185ED7">
        <w:t xml:space="preserve"> </w:t>
      </w:r>
      <w:proofErr w:type="spellStart"/>
      <w:r w:rsidR="00185ED7">
        <w:t>Gobaith</w:t>
      </w:r>
      <w:proofErr w:type="spellEnd"/>
      <w:r w:rsidR="00185ED7">
        <w:t xml:space="preserve"> and the </w:t>
      </w:r>
      <w:r w:rsidR="00185ED7" w:rsidRPr="000D74C4">
        <w:rPr>
          <w:rFonts w:ascii="Calibri" w:eastAsia="Times New Roman" w:hAnsi="Calibri" w:cs="Calibri"/>
          <w:color w:val="000000"/>
          <w:kern w:val="0"/>
          <w:lang w:eastAsia="en-GB"/>
          <w14:ligatures w14:val="none"/>
        </w:rPr>
        <w:t>AWMCN</w:t>
      </w:r>
      <w:r w:rsidR="00F4481F">
        <w:rPr>
          <w:rFonts w:ascii="Calibri" w:eastAsia="Times New Roman" w:hAnsi="Calibri" w:cs="Calibri"/>
          <w:color w:val="000000"/>
          <w:kern w:val="0"/>
          <w:lang w:eastAsia="en-GB"/>
          <w14:ligatures w14:val="none"/>
        </w:rPr>
        <w:t xml:space="preserve"> by Local Health Board </w:t>
      </w:r>
      <w:r w:rsidR="00185ED7">
        <w:t xml:space="preserve">compared to </w:t>
      </w:r>
      <w:r>
        <w:t xml:space="preserve">the above prevalence </w:t>
      </w:r>
      <w:r w:rsidR="00932095">
        <w:t>data: -</w:t>
      </w:r>
    </w:p>
    <w:tbl>
      <w:tblPr>
        <w:tblW w:w="5933" w:type="dxa"/>
        <w:tblLook w:val="04A0" w:firstRow="1" w:lastRow="0" w:firstColumn="1" w:lastColumn="0" w:noHBand="0" w:noVBand="1"/>
      </w:tblPr>
      <w:tblGrid>
        <w:gridCol w:w="2381"/>
        <w:gridCol w:w="1221"/>
        <w:gridCol w:w="1191"/>
        <w:gridCol w:w="1140"/>
      </w:tblGrid>
      <w:tr w:rsidR="00C23AC6" w:rsidRPr="00C23AC6" w:rsidTr="00C23AC6">
        <w:trPr>
          <w:trHeight w:val="300"/>
        </w:trPr>
        <w:tc>
          <w:tcPr>
            <w:tcW w:w="238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C23AC6" w:rsidRPr="00C23AC6" w:rsidRDefault="00C23AC6" w:rsidP="00C23AC6">
            <w:pPr>
              <w:spacing w:after="0" w:line="240" w:lineRule="auto"/>
              <w:rPr>
                <w:rFonts w:ascii="Calibri" w:eastAsia="Times New Roman" w:hAnsi="Calibri" w:cs="Calibri"/>
                <w:b/>
                <w:bCs/>
                <w:color w:val="000000"/>
                <w:kern w:val="0"/>
                <w:lang w:eastAsia="en-GB"/>
                <w14:ligatures w14:val="none"/>
              </w:rPr>
            </w:pPr>
            <w:r w:rsidRPr="00C23AC6">
              <w:rPr>
                <w:rFonts w:ascii="Calibri" w:eastAsia="Times New Roman" w:hAnsi="Calibri" w:cs="Calibri"/>
                <w:b/>
                <w:bCs/>
                <w:color w:val="000000"/>
                <w:kern w:val="0"/>
                <w:lang w:eastAsia="en-GB"/>
                <w14:ligatures w14:val="none"/>
              </w:rPr>
              <w:t>L</w:t>
            </w:r>
            <w:r w:rsidR="00952B9E">
              <w:rPr>
                <w:rFonts w:ascii="Calibri" w:eastAsia="Times New Roman" w:hAnsi="Calibri" w:cs="Calibri"/>
                <w:b/>
                <w:bCs/>
                <w:color w:val="000000"/>
                <w:kern w:val="0"/>
                <w:lang w:eastAsia="en-GB"/>
                <w14:ligatures w14:val="none"/>
              </w:rPr>
              <w:t>ocal Health Board</w:t>
            </w:r>
          </w:p>
        </w:tc>
        <w:tc>
          <w:tcPr>
            <w:tcW w:w="122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C23AC6" w:rsidRPr="00C23AC6" w:rsidRDefault="00C23AC6" w:rsidP="00C23AC6">
            <w:pPr>
              <w:spacing w:after="0" w:line="240" w:lineRule="auto"/>
              <w:jc w:val="center"/>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Prevalence</w:t>
            </w:r>
          </w:p>
        </w:tc>
        <w:tc>
          <w:tcPr>
            <w:tcW w:w="119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C23AC6" w:rsidRPr="00C23AC6" w:rsidRDefault="00C23AC6" w:rsidP="00C23AC6">
            <w:pPr>
              <w:spacing w:after="0" w:line="240" w:lineRule="auto"/>
              <w:jc w:val="center"/>
              <w:rPr>
                <w:rFonts w:ascii="Calibri" w:eastAsia="Times New Roman" w:hAnsi="Calibri" w:cs="Calibri"/>
                <w:b/>
                <w:bCs/>
                <w:color w:val="FF0000"/>
                <w:kern w:val="0"/>
                <w:lang w:eastAsia="en-GB"/>
                <w14:ligatures w14:val="none"/>
              </w:rPr>
            </w:pPr>
            <w:r>
              <w:rPr>
                <w:rFonts w:ascii="Calibri" w:eastAsia="Times New Roman" w:hAnsi="Calibri" w:cs="Calibri"/>
                <w:b/>
                <w:bCs/>
                <w:kern w:val="0"/>
                <w:lang w:eastAsia="en-GB"/>
                <w14:ligatures w14:val="none"/>
              </w:rPr>
              <w:t>Registered</w:t>
            </w:r>
          </w:p>
        </w:tc>
        <w:tc>
          <w:tcPr>
            <w:tcW w:w="114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C23AC6" w:rsidRPr="00C23AC6" w:rsidRDefault="00C23AC6" w:rsidP="00C23AC6">
            <w:pPr>
              <w:spacing w:after="0" w:line="240" w:lineRule="auto"/>
              <w:jc w:val="center"/>
              <w:rPr>
                <w:rFonts w:ascii="Calibri" w:eastAsia="Times New Roman" w:hAnsi="Calibri" w:cs="Calibri"/>
                <w:b/>
                <w:bCs/>
                <w:color w:val="000000"/>
                <w:kern w:val="0"/>
                <w:lang w:eastAsia="en-GB"/>
                <w14:ligatures w14:val="none"/>
              </w:rPr>
            </w:pPr>
            <w:r w:rsidRPr="00C23AC6">
              <w:rPr>
                <w:rFonts w:ascii="Calibri" w:eastAsia="Times New Roman" w:hAnsi="Calibri" w:cs="Calibri"/>
                <w:b/>
                <w:bCs/>
                <w:color w:val="000000"/>
                <w:kern w:val="0"/>
                <w:lang w:eastAsia="en-GB"/>
                <w14:ligatures w14:val="none"/>
              </w:rPr>
              <w:t>Reach</w:t>
            </w:r>
          </w:p>
        </w:tc>
      </w:tr>
      <w:tr w:rsidR="00C23AC6" w:rsidRPr="00C23AC6" w:rsidTr="00C23AC6">
        <w:trPr>
          <w:trHeight w:val="300"/>
        </w:trPr>
        <w:tc>
          <w:tcPr>
            <w:tcW w:w="2381" w:type="dxa"/>
            <w:tcBorders>
              <w:top w:val="single" w:sz="4" w:space="0" w:color="auto"/>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Powys</w:t>
            </w:r>
          </w:p>
        </w:tc>
        <w:tc>
          <w:tcPr>
            <w:tcW w:w="1221" w:type="dxa"/>
            <w:tcBorders>
              <w:top w:val="single" w:sz="4" w:space="0" w:color="auto"/>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119</w:t>
            </w:r>
          </w:p>
        </w:tc>
        <w:tc>
          <w:tcPr>
            <w:tcW w:w="1191" w:type="dxa"/>
            <w:tcBorders>
              <w:top w:val="single" w:sz="4" w:space="0" w:color="auto"/>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 xml:space="preserve">20 </w:t>
            </w:r>
          </w:p>
        </w:tc>
        <w:tc>
          <w:tcPr>
            <w:tcW w:w="1140" w:type="dxa"/>
            <w:tcBorders>
              <w:top w:val="single" w:sz="4" w:space="0" w:color="auto"/>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17%</w:t>
            </w:r>
          </w:p>
        </w:tc>
      </w:tr>
      <w:tr w:rsidR="00C23AC6" w:rsidRPr="00C23AC6" w:rsidTr="00C23AC6">
        <w:trPr>
          <w:trHeight w:val="300"/>
        </w:trPr>
        <w:tc>
          <w:tcPr>
            <w:tcW w:w="2381"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Cardiff and Vale</w:t>
            </w:r>
          </w:p>
        </w:tc>
        <w:tc>
          <w:tcPr>
            <w:tcW w:w="1221"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616</w:t>
            </w:r>
          </w:p>
        </w:tc>
        <w:tc>
          <w:tcPr>
            <w:tcW w:w="1191"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 xml:space="preserve">96 </w:t>
            </w:r>
          </w:p>
        </w:tc>
        <w:tc>
          <w:tcPr>
            <w:tcW w:w="1140"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16%</w:t>
            </w:r>
          </w:p>
        </w:tc>
      </w:tr>
      <w:tr w:rsidR="00C23AC6" w:rsidRPr="00C23AC6" w:rsidTr="00C23AC6">
        <w:trPr>
          <w:trHeight w:val="300"/>
        </w:trPr>
        <w:tc>
          <w:tcPr>
            <w:tcW w:w="2381"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Betsi Cadwaladr</w:t>
            </w:r>
          </w:p>
        </w:tc>
        <w:tc>
          <w:tcPr>
            <w:tcW w:w="1221"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751</w:t>
            </w:r>
          </w:p>
        </w:tc>
        <w:tc>
          <w:tcPr>
            <w:tcW w:w="1191"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 xml:space="preserve">114 </w:t>
            </w:r>
          </w:p>
        </w:tc>
        <w:tc>
          <w:tcPr>
            <w:tcW w:w="1140"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15%</w:t>
            </w:r>
          </w:p>
        </w:tc>
      </w:tr>
      <w:tr w:rsidR="00C23AC6" w:rsidRPr="00C23AC6" w:rsidTr="00C23AC6">
        <w:trPr>
          <w:trHeight w:val="300"/>
        </w:trPr>
        <w:tc>
          <w:tcPr>
            <w:tcW w:w="2381"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Swansea Bay</w:t>
            </w:r>
          </w:p>
        </w:tc>
        <w:tc>
          <w:tcPr>
            <w:tcW w:w="1221"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405</w:t>
            </w:r>
          </w:p>
        </w:tc>
        <w:tc>
          <w:tcPr>
            <w:tcW w:w="1191"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 xml:space="preserve">56 </w:t>
            </w:r>
          </w:p>
        </w:tc>
        <w:tc>
          <w:tcPr>
            <w:tcW w:w="1140"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14%</w:t>
            </w:r>
          </w:p>
        </w:tc>
      </w:tr>
      <w:tr w:rsidR="00C23AC6" w:rsidRPr="00C23AC6" w:rsidTr="00C23AC6">
        <w:trPr>
          <w:trHeight w:val="300"/>
        </w:trPr>
        <w:tc>
          <w:tcPr>
            <w:tcW w:w="2381"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Cwm Taf Morgannwg</w:t>
            </w:r>
          </w:p>
        </w:tc>
        <w:tc>
          <w:tcPr>
            <w:tcW w:w="1221"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624</w:t>
            </w:r>
          </w:p>
        </w:tc>
        <w:tc>
          <w:tcPr>
            <w:tcW w:w="1191"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 xml:space="preserve">69 </w:t>
            </w:r>
          </w:p>
        </w:tc>
        <w:tc>
          <w:tcPr>
            <w:tcW w:w="1140"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11%</w:t>
            </w:r>
          </w:p>
        </w:tc>
      </w:tr>
      <w:tr w:rsidR="00C23AC6" w:rsidRPr="00C23AC6" w:rsidTr="00C23AC6">
        <w:trPr>
          <w:trHeight w:val="300"/>
        </w:trPr>
        <w:tc>
          <w:tcPr>
            <w:tcW w:w="2381"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Hywel Dda</w:t>
            </w:r>
          </w:p>
        </w:tc>
        <w:tc>
          <w:tcPr>
            <w:tcW w:w="1221"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364</w:t>
            </w:r>
          </w:p>
        </w:tc>
        <w:tc>
          <w:tcPr>
            <w:tcW w:w="1191"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 xml:space="preserve">36 </w:t>
            </w:r>
          </w:p>
        </w:tc>
        <w:tc>
          <w:tcPr>
            <w:tcW w:w="1140" w:type="dxa"/>
            <w:tcBorders>
              <w:top w:val="nil"/>
              <w:left w:val="single" w:sz="4" w:space="0" w:color="auto"/>
              <w:bottom w:val="nil"/>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10%</w:t>
            </w:r>
          </w:p>
        </w:tc>
      </w:tr>
      <w:tr w:rsidR="00C23AC6" w:rsidRPr="00C23AC6" w:rsidTr="00C23AC6">
        <w:trPr>
          <w:trHeight w:val="300"/>
        </w:trPr>
        <w:tc>
          <w:tcPr>
            <w:tcW w:w="2381" w:type="dxa"/>
            <w:tcBorders>
              <w:top w:val="nil"/>
              <w:left w:val="single" w:sz="4" w:space="0" w:color="auto"/>
              <w:bottom w:val="single" w:sz="4" w:space="0" w:color="auto"/>
              <w:right w:val="single" w:sz="4" w:space="0" w:color="auto"/>
            </w:tcBorders>
            <w:shd w:val="clear" w:color="auto" w:fill="auto"/>
            <w:noWrap/>
            <w:vAlign w:val="bottom"/>
            <w:hideMark/>
          </w:tcPr>
          <w:p w:rsidR="00C23AC6" w:rsidRPr="00C23AC6" w:rsidRDefault="00C23AC6" w:rsidP="00C23AC6">
            <w:pPr>
              <w:spacing w:after="0" w:line="240" w:lineRule="auto"/>
              <w:rPr>
                <w:rFonts w:ascii="Calibri" w:eastAsia="Times New Roman" w:hAnsi="Calibri" w:cs="Calibri"/>
                <w:color w:val="000000"/>
                <w:kern w:val="0"/>
                <w:lang w:eastAsia="en-GB"/>
                <w14:ligatures w14:val="none"/>
              </w:rPr>
            </w:pPr>
            <w:bookmarkStart w:id="1" w:name="_Hlk149841793"/>
            <w:r w:rsidRPr="00C23AC6">
              <w:rPr>
                <w:rFonts w:ascii="Calibri" w:eastAsia="Times New Roman" w:hAnsi="Calibri" w:cs="Calibri"/>
                <w:color w:val="000000"/>
                <w:kern w:val="0"/>
                <w:lang w:eastAsia="en-GB"/>
                <w14:ligatures w14:val="none"/>
              </w:rPr>
              <w:t>Aneurin Bevan</w:t>
            </w:r>
            <w:bookmarkEnd w:id="1"/>
          </w:p>
        </w:tc>
        <w:tc>
          <w:tcPr>
            <w:tcW w:w="1221" w:type="dxa"/>
            <w:tcBorders>
              <w:top w:val="nil"/>
              <w:left w:val="single" w:sz="4" w:space="0" w:color="auto"/>
              <w:bottom w:val="single" w:sz="4" w:space="0" w:color="auto"/>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776</w:t>
            </w:r>
          </w:p>
        </w:tc>
        <w:tc>
          <w:tcPr>
            <w:tcW w:w="1191" w:type="dxa"/>
            <w:tcBorders>
              <w:top w:val="nil"/>
              <w:left w:val="single" w:sz="4" w:space="0" w:color="auto"/>
              <w:bottom w:val="single" w:sz="4" w:space="0" w:color="auto"/>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 xml:space="preserve">72 </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C23AC6" w:rsidRPr="00C23AC6" w:rsidRDefault="00C23AC6" w:rsidP="00C23AC6">
            <w:pPr>
              <w:spacing w:after="0" w:line="240" w:lineRule="auto"/>
              <w:jc w:val="center"/>
              <w:rPr>
                <w:rFonts w:ascii="Calibri" w:eastAsia="Times New Roman" w:hAnsi="Calibri" w:cs="Calibri"/>
                <w:color w:val="000000"/>
                <w:kern w:val="0"/>
                <w:lang w:eastAsia="en-GB"/>
                <w14:ligatures w14:val="none"/>
              </w:rPr>
            </w:pPr>
            <w:r w:rsidRPr="00C23AC6">
              <w:rPr>
                <w:rFonts w:ascii="Calibri" w:eastAsia="Times New Roman" w:hAnsi="Calibri" w:cs="Calibri"/>
                <w:color w:val="000000"/>
                <w:kern w:val="0"/>
                <w:lang w:eastAsia="en-GB"/>
                <w14:ligatures w14:val="none"/>
              </w:rPr>
              <w:t>9%</w:t>
            </w:r>
          </w:p>
        </w:tc>
      </w:tr>
      <w:tr w:rsidR="00C23AC6" w:rsidRPr="00C23AC6" w:rsidTr="00C23AC6">
        <w:trPr>
          <w:trHeight w:val="300"/>
        </w:trPr>
        <w:tc>
          <w:tcPr>
            <w:tcW w:w="2381" w:type="dxa"/>
            <w:tcBorders>
              <w:top w:val="single" w:sz="4" w:space="0" w:color="auto"/>
              <w:right w:val="single" w:sz="4" w:space="0" w:color="auto"/>
            </w:tcBorders>
            <w:shd w:val="clear" w:color="auto" w:fill="auto"/>
            <w:noWrap/>
            <w:vAlign w:val="bottom"/>
          </w:tcPr>
          <w:p w:rsidR="00C23AC6" w:rsidRPr="00C23AC6" w:rsidRDefault="00C23AC6" w:rsidP="00C23AC6">
            <w:pPr>
              <w:spacing w:after="0" w:line="240" w:lineRule="auto"/>
              <w:rPr>
                <w:rFonts w:ascii="Calibri" w:eastAsia="Times New Roman" w:hAnsi="Calibri" w:cs="Calibri"/>
                <w:color w:val="000000"/>
                <w:kern w:val="0"/>
                <w:lang w:eastAsia="en-GB"/>
                <w14:ligatures w14:val="none"/>
              </w:rPr>
            </w:pPr>
          </w:p>
        </w:tc>
        <w:tc>
          <w:tcPr>
            <w:tcW w:w="122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rsidR="00C23AC6" w:rsidRPr="00C23AC6" w:rsidRDefault="00C23AC6" w:rsidP="00C23AC6">
            <w:pPr>
              <w:spacing w:after="0" w:line="240" w:lineRule="auto"/>
              <w:jc w:val="center"/>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3,655</w:t>
            </w:r>
          </w:p>
        </w:tc>
        <w:tc>
          <w:tcPr>
            <w:tcW w:w="119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rsidR="00C23AC6" w:rsidRPr="00C23AC6" w:rsidRDefault="00C23AC6" w:rsidP="00C23AC6">
            <w:pPr>
              <w:spacing w:after="0" w:line="240" w:lineRule="auto"/>
              <w:jc w:val="center"/>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463</w:t>
            </w:r>
          </w:p>
        </w:tc>
        <w:tc>
          <w:tcPr>
            <w:tcW w:w="114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rsidR="00C23AC6" w:rsidRPr="00C23AC6" w:rsidRDefault="00C23AC6" w:rsidP="00C23AC6">
            <w:pPr>
              <w:spacing w:after="0" w:line="240" w:lineRule="auto"/>
              <w:jc w:val="center"/>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13%</w:t>
            </w:r>
          </w:p>
        </w:tc>
      </w:tr>
    </w:tbl>
    <w:p w:rsidR="00C23AC6" w:rsidRDefault="00C23AC6" w:rsidP="00646C04">
      <w:pPr>
        <w:tabs>
          <w:tab w:val="left" w:pos="426"/>
        </w:tabs>
      </w:pPr>
    </w:p>
    <w:p w:rsidR="00C23AC6" w:rsidRDefault="00C23AC6" w:rsidP="00646C04">
      <w:pPr>
        <w:tabs>
          <w:tab w:val="left" w:pos="426"/>
        </w:tabs>
      </w:pPr>
      <w:r>
        <w:t xml:space="preserve">When broken down by service, the data is as </w:t>
      </w:r>
      <w:r w:rsidR="00932095">
        <w:t>follows: -</w:t>
      </w:r>
    </w:p>
    <w:tbl>
      <w:tblPr>
        <w:tblW w:w="9044" w:type="dxa"/>
        <w:tblLook w:val="04A0" w:firstRow="1" w:lastRow="0" w:firstColumn="1" w:lastColumn="0" w:noHBand="0" w:noVBand="1"/>
      </w:tblPr>
      <w:tblGrid>
        <w:gridCol w:w="2324"/>
        <w:gridCol w:w="1221"/>
        <w:gridCol w:w="754"/>
        <w:gridCol w:w="1166"/>
        <w:gridCol w:w="754"/>
        <w:gridCol w:w="1166"/>
        <w:gridCol w:w="754"/>
        <w:gridCol w:w="1166"/>
      </w:tblGrid>
      <w:tr w:rsidR="00952B9E" w:rsidRPr="00952B9E" w:rsidTr="00952B9E">
        <w:trPr>
          <w:trHeight w:val="300"/>
        </w:trPr>
        <w:tc>
          <w:tcPr>
            <w:tcW w:w="232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952B9E" w:rsidRPr="00952B9E" w:rsidRDefault="00952B9E" w:rsidP="00952B9E">
            <w:pPr>
              <w:spacing w:after="0" w:line="240" w:lineRule="auto"/>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Local Health Board</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952B9E" w:rsidRPr="00952B9E" w:rsidRDefault="00D718A2" w:rsidP="00952B9E">
            <w:pPr>
              <w:spacing w:after="0" w:line="240" w:lineRule="auto"/>
              <w:jc w:val="center"/>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Prevalence</w:t>
            </w:r>
          </w:p>
        </w:tc>
        <w:tc>
          <w:tcPr>
            <w:tcW w:w="1920"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952B9E" w:rsidRPr="00952B9E" w:rsidRDefault="00952B9E" w:rsidP="00952B9E">
            <w:pPr>
              <w:spacing w:after="0" w:line="240" w:lineRule="auto"/>
              <w:jc w:val="center"/>
              <w:rPr>
                <w:rFonts w:ascii="Calibri" w:eastAsia="Times New Roman" w:hAnsi="Calibri" w:cs="Calibri"/>
                <w:b/>
                <w:bCs/>
                <w:kern w:val="0"/>
                <w:lang w:eastAsia="en-GB"/>
                <w14:ligatures w14:val="none"/>
              </w:rPr>
            </w:pPr>
            <w:proofErr w:type="spellStart"/>
            <w:r w:rsidRPr="00952B9E">
              <w:rPr>
                <w:rFonts w:ascii="Calibri" w:eastAsia="Times New Roman" w:hAnsi="Calibri" w:cs="Calibri"/>
                <w:b/>
                <w:bCs/>
                <w:kern w:val="0"/>
                <w:lang w:eastAsia="en-GB"/>
                <w14:ligatures w14:val="none"/>
              </w:rPr>
              <w:t>T</w:t>
            </w:r>
            <w:r w:rsidR="00944D4A">
              <w:rPr>
                <w:rFonts w:ascii="Calibri" w:eastAsia="Times New Roman" w:hAnsi="Calibri" w:cs="Calibri"/>
                <w:b/>
                <w:bCs/>
                <w:kern w:val="0"/>
                <w:lang w:eastAsia="en-GB"/>
                <w14:ligatures w14:val="none"/>
              </w:rPr>
              <w:t>ŷ</w:t>
            </w:r>
            <w:proofErr w:type="spellEnd"/>
            <w:r w:rsidRPr="00952B9E">
              <w:rPr>
                <w:rFonts w:ascii="Calibri" w:eastAsia="Times New Roman" w:hAnsi="Calibri" w:cs="Calibri"/>
                <w:b/>
                <w:bCs/>
                <w:kern w:val="0"/>
                <w:lang w:eastAsia="en-GB"/>
                <w14:ligatures w14:val="none"/>
              </w:rPr>
              <w:t xml:space="preserve"> </w:t>
            </w:r>
            <w:proofErr w:type="spellStart"/>
            <w:r w:rsidRPr="00952B9E">
              <w:rPr>
                <w:rFonts w:ascii="Calibri" w:eastAsia="Times New Roman" w:hAnsi="Calibri" w:cs="Calibri"/>
                <w:b/>
                <w:bCs/>
                <w:kern w:val="0"/>
                <w:lang w:eastAsia="en-GB"/>
                <w14:ligatures w14:val="none"/>
              </w:rPr>
              <w:t>Hafan</w:t>
            </w:r>
            <w:proofErr w:type="spellEnd"/>
          </w:p>
        </w:tc>
        <w:tc>
          <w:tcPr>
            <w:tcW w:w="1920"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952B9E" w:rsidRPr="00952B9E" w:rsidRDefault="00952B9E" w:rsidP="00952B9E">
            <w:pPr>
              <w:spacing w:after="0" w:line="240" w:lineRule="auto"/>
              <w:jc w:val="center"/>
              <w:rPr>
                <w:rFonts w:ascii="Calibri" w:eastAsia="Times New Roman" w:hAnsi="Calibri" w:cs="Calibri"/>
                <w:b/>
                <w:bCs/>
                <w:kern w:val="0"/>
                <w:lang w:eastAsia="en-GB"/>
                <w14:ligatures w14:val="none"/>
              </w:rPr>
            </w:pPr>
            <w:r w:rsidRPr="00952B9E">
              <w:rPr>
                <w:rFonts w:ascii="Calibri" w:eastAsia="Times New Roman" w:hAnsi="Calibri" w:cs="Calibri"/>
                <w:b/>
                <w:bCs/>
                <w:kern w:val="0"/>
                <w:lang w:eastAsia="en-GB"/>
                <w14:ligatures w14:val="none"/>
              </w:rPr>
              <w:t>HH/TG</w:t>
            </w:r>
          </w:p>
        </w:tc>
        <w:tc>
          <w:tcPr>
            <w:tcW w:w="1920"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952B9E" w:rsidRPr="00952B9E" w:rsidRDefault="00952B9E" w:rsidP="00952B9E">
            <w:pPr>
              <w:spacing w:after="0" w:line="240" w:lineRule="auto"/>
              <w:jc w:val="center"/>
              <w:rPr>
                <w:rFonts w:ascii="Calibri" w:eastAsia="Times New Roman" w:hAnsi="Calibri" w:cs="Calibri"/>
                <w:b/>
                <w:bCs/>
                <w:kern w:val="0"/>
                <w:lang w:eastAsia="en-GB"/>
                <w14:ligatures w14:val="none"/>
              </w:rPr>
            </w:pPr>
            <w:r w:rsidRPr="00952B9E">
              <w:rPr>
                <w:rFonts w:ascii="Calibri" w:eastAsia="Times New Roman" w:hAnsi="Calibri" w:cs="Calibri"/>
                <w:b/>
                <w:bCs/>
                <w:kern w:val="0"/>
                <w:lang w:eastAsia="en-GB"/>
                <w14:ligatures w14:val="none"/>
              </w:rPr>
              <w:t>AWMCN</w:t>
            </w:r>
          </w:p>
        </w:tc>
      </w:tr>
      <w:tr w:rsidR="00952B9E" w:rsidRPr="00952B9E" w:rsidTr="00185ED7">
        <w:trPr>
          <w:trHeight w:val="300"/>
        </w:trPr>
        <w:tc>
          <w:tcPr>
            <w:tcW w:w="2324"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52B9E" w:rsidRPr="00952B9E" w:rsidRDefault="00952B9E" w:rsidP="00952B9E">
            <w:pPr>
              <w:spacing w:after="0" w:line="240" w:lineRule="auto"/>
              <w:rPr>
                <w:rFonts w:ascii="Calibri" w:eastAsia="Times New Roman" w:hAnsi="Calibri" w:cs="Calibri"/>
                <w:b/>
                <w:bCs/>
                <w:color w:val="000000"/>
                <w:kern w:val="0"/>
                <w:lang w:eastAsia="en-GB"/>
                <w14:ligatures w14:val="none"/>
              </w:rPr>
            </w:pPr>
          </w:p>
        </w:tc>
        <w:tc>
          <w:tcPr>
            <w:tcW w:w="960"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52B9E" w:rsidRPr="00952B9E" w:rsidRDefault="00952B9E" w:rsidP="00952B9E">
            <w:pPr>
              <w:spacing w:after="0" w:line="240" w:lineRule="auto"/>
              <w:rPr>
                <w:rFonts w:ascii="Calibri" w:eastAsia="Times New Roman" w:hAnsi="Calibri" w:cs="Calibri"/>
                <w:b/>
                <w:bCs/>
                <w:color w:val="000000"/>
                <w:kern w:val="0"/>
                <w:lang w:eastAsia="en-GB"/>
                <w14:ligatures w14:val="none"/>
              </w:rPr>
            </w:pPr>
          </w:p>
        </w:tc>
        <w:tc>
          <w:tcPr>
            <w:tcW w:w="754" w:type="dxa"/>
            <w:tcBorders>
              <w:top w:val="nil"/>
              <w:left w:val="nil"/>
              <w:bottom w:val="single" w:sz="4" w:space="0" w:color="auto"/>
              <w:right w:val="single" w:sz="4" w:space="0" w:color="auto"/>
            </w:tcBorders>
            <w:shd w:val="clear" w:color="auto" w:fill="D9D9D9" w:themeFill="background1" w:themeFillShade="D9"/>
            <w:noWrap/>
            <w:vAlign w:val="center"/>
            <w:hideMark/>
          </w:tcPr>
          <w:p w:rsidR="00952B9E" w:rsidRPr="00952B9E" w:rsidRDefault="00D718A2" w:rsidP="00952B9E">
            <w:pPr>
              <w:spacing w:after="0" w:line="240" w:lineRule="auto"/>
              <w:jc w:val="center"/>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Reg.</w:t>
            </w:r>
          </w:p>
        </w:tc>
        <w:tc>
          <w:tcPr>
            <w:tcW w:w="1166" w:type="dxa"/>
            <w:tcBorders>
              <w:top w:val="nil"/>
              <w:left w:val="nil"/>
              <w:bottom w:val="single" w:sz="4" w:space="0" w:color="auto"/>
              <w:right w:val="single" w:sz="4" w:space="0" w:color="auto"/>
            </w:tcBorders>
            <w:shd w:val="clear" w:color="auto" w:fill="D9D9D9" w:themeFill="background1" w:themeFillShade="D9"/>
            <w:noWrap/>
            <w:vAlign w:val="center"/>
            <w:hideMark/>
          </w:tcPr>
          <w:p w:rsidR="00952B9E" w:rsidRPr="00952B9E" w:rsidRDefault="00952B9E" w:rsidP="00952B9E">
            <w:pPr>
              <w:spacing w:after="0" w:line="240" w:lineRule="auto"/>
              <w:jc w:val="center"/>
              <w:rPr>
                <w:rFonts w:ascii="Calibri" w:eastAsia="Times New Roman" w:hAnsi="Calibri" w:cs="Calibri"/>
                <w:b/>
                <w:bCs/>
                <w:color w:val="000000"/>
                <w:kern w:val="0"/>
                <w:lang w:eastAsia="en-GB"/>
                <w14:ligatures w14:val="none"/>
              </w:rPr>
            </w:pPr>
            <w:r w:rsidRPr="00952B9E">
              <w:rPr>
                <w:rFonts w:ascii="Calibri" w:eastAsia="Times New Roman" w:hAnsi="Calibri" w:cs="Calibri"/>
                <w:b/>
                <w:bCs/>
                <w:color w:val="000000"/>
                <w:kern w:val="0"/>
                <w:lang w:eastAsia="en-GB"/>
                <w14:ligatures w14:val="none"/>
              </w:rPr>
              <w:t>Reach</w:t>
            </w:r>
          </w:p>
        </w:tc>
        <w:tc>
          <w:tcPr>
            <w:tcW w:w="754" w:type="dxa"/>
            <w:tcBorders>
              <w:top w:val="nil"/>
              <w:left w:val="nil"/>
              <w:bottom w:val="single" w:sz="4" w:space="0" w:color="auto"/>
              <w:right w:val="single" w:sz="4" w:space="0" w:color="auto"/>
            </w:tcBorders>
            <w:shd w:val="clear" w:color="auto" w:fill="D9D9D9" w:themeFill="background1" w:themeFillShade="D9"/>
            <w:noWrap/>
            <w:vAlign w:val="center"/>
            <w:hideMark/>
          </w:tcPr>
          <w:p w:rsidR="00952B9E" w:rsidRPr="00952B9E" w:rsidRDefault="00D718A2" w:rsidP="00952B9E">
            <w:pPr>
              <w:spacing w:after="0" w:line="240" w:lineRule="auto"/>
              <w:jc w:val="center"/>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Reg.</w:t>
            </w:r>
          </w:p>
        </w:tc>
        <w:tc>
          <w:tcPr>
            <w:tcW w:w="1166" w:type="dxa"/>
            <w:tcBorders>
              <w:top w:val="nil"/>
              <w:left w:val="nil"/>
              <w:bottom w:val="single" w:sz="4" w:space="0" w:color="auto"/>
              <w:right w:val="single" w:sz="4" w:space="0" w:color="auto"/>
            </w:tcBorders>
            <w:shd w:val="clear" w:color="auto" w:fill="D9D9D9" w:themeFill="background1" w:themeFillShade="D9"/>
            <w:noWrap/>
            <w:vAlign w:val="center"/>
            <w:hideMark/>
          </w:tcPr>
          <w:p w:rsidR="00952B9E" w:rsidRPr="00952B9E" w:rsidRDefault="00952B9E" w:rsidP="00952B9E">
            <w:pPr>
              <w:spacing w:after="0" w:line="240" w:lineRule="auto"/>
              <w:jc w:val="center"/>
              <w:rPr>
                <w:rFonts w:ascii="Calibri" w:eastAsia="Times New Roman" w:hAnsi="Calibri" w:cs="Calibri"/>
                <w:b/>
                <w:bCs/>
                <w:color w:val="000000"/>
                <w:kern w:val="0"/>
                <w:lang w:eastAsia="en-GB"/>
                <w14:ligatures w14:val="none"/>
              </w:rPr>
            </w:pPr>
            <w:r w:rsidRPr="00952B9E">
              <w:rPr>
                <w:rFonts w:ascii="Calibri" w:eastAsia="Times New Roman" w:hAnsi="Calibri" w:cs="Calibri"/>
                <w:b/>
                <w:bCs/>
                <w:color w:val="000000"/>
                <w:kern w:val="0"/>
                <w:lang w:eastAsia="en-GB"/>
                <w14:ligatures w14:val="none"/>
              </w:rPr>
              <w:t>Reach</w:t>
            </w:r>
          </w:p>
        </w:tc>
        <w:tc>
          <w:tcPr>
            <w:tcW w:w="754" w:type="dxa"/>
            <w:tcBorders>
              <w:top w:val="nil"/>
              <w:left w:val="nil"/>
              <w:bottom w:val="single" w:sz="4" w:space="0" w:color="auto"/>
              <w:right w:val="single" w:sz="4" w:space="0" w:color="auto"/>
            </w:tcBorders>
            <w:shd w:val="clear" w:color="auto" w:fill="D9D9D9" w:themeFill="background1" w:themeFillShade="D9"/>
            <w:noWrap/>
            <w:vAlign w:val="center"/>
            <w:hideMark/>
          </w:tcPr>
          <w:p w:rsidR="00952B9E" w:rsidRPr="00952B9E" w:rsidRDefault="00D718A2" w:rsidP="00952B9E">
            <w:pPr>
              <w:spacing w:after="0" w:line="240" w:lineRule="auto"/>
              <w:jc w:val="center"/>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Reg.</w:t>
            </w:r>
          </w:p>
        </w:tc>
        <w:tc>
          <w:tcPr>
            <w:tcW w:w="1166" w:type="dxa"/>
            <w:tcBorders>
              <w:top w:val="nil"/>
              <w:left w:val="nil"/>
              <w:bottom w:val="single" w:sz="4" w:space="0" w:color="auto"/>
              <w:right w:val="single" w:sz="4" w:space="0" w:color="auto"/>
            </w:tcBorders>
            <w:shd w:val="clear" w:color="auto" w:fill="D9D9D9" w:themeFill="background1" w:themeFillShade="D9"/>
            <w:noWrap/>
            <w:vAlign w:val="center"/>
            <w:hideMark/>
          </w:tcPr>
          <w:p w:rsidR="00952B9E" w:rsidRPr="00952B9E" w:rsidRDefault="00952B9E" w:rsidP="00952B9E">
            <w:pPr>
              <w:spacing w:after="0" w:line="240" w:lineRule="auto"/>
              <w:jc w:val="center"/>
              <w:rPr>
                <w:rFonts w:ascii="Calibri" w:eastAsia="Times New Roman" w:hAnsi="Calibri" w:cs="Calibri"/>
                <w:b/>
                <w:bCs/>
                <w:color w:val="000000"/>
                <w:kern w:val="0"/>
                <w:lang w:eastAsia="en-GB"/>
                <w14:ligatures w14:val="none"/>
              </w:rPr>
            </w:pPr>
            <w:r w:rsidRPr="00952B9E">
              <w:rPr>
                <w:rFonts w:ascii="Calibri" w:eastAsia="Times New Roman" w:hAnsi="Calibri" w:cs="Calibri"/>
                <w:b/>
                <w:bCs/>
                <w:color w:val="000000"/>
                <w:kern w:val="0"/>
                <w:lang w:eastAsia="en-GB"/>
                <w14:ligatures w14:val="none"/>
              </w:rPr>
              <w:t>Reach</w:t>
            </w:r>
          </w:p>
        </w:tc>
      </w:tr>
      <w:tr w:rsidR="00952B9E" w:rsidRPr="00952B9E" w:rsidTr="00185ED7">
        <w:trPr>
          <w:trHeight w:val="300"/>
        </w:trPr>
        <w:tc>
          <w:tcPr>
            <w:tcW w:w="2324" w:type="dxa"/>
            <w:tcBorders>
              <w:top w:val="single" w:sz="4" w:space="0" w:color="auto"/>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Powys</w:t>
            </w:r>
          </w:p>
        </w:tc>
        <w:tc>
          <w:tcPr>
            <w:tcW w:w="960" w:type="dxa"/>
            <w:tcBorders>
              <w:top w:val="single" w:sz="4" w:space="0" w:color="auto"/>
              <w:left w:val="nil"/>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119</w:t>
            </w:r>
          </w:p>
        </w:tc>
        <w:tc>
          <w:tcPr>
            <w:tcW w:w="754" w:type="dxa"/>
            <w:tcBorders>
              <w:top w:val="single" w:sz="4" w:space="0" w:color="auto"/>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4</w:t>
            </w:r>
          </w:p>
        </w:tc>
        <w:tc>
          <w:tcPr>
            <w:tcW w:w="1166" w:type="dxa"/>
            <w:tcBorders>
              <w:top w:val="single" w:sz="4" w:space="0" w:color="auto"/>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3%</w:t>
            </w:r>
          </w:p>
        </w:tc>
        <w:tc>
          <w:tcPr>
            <w:tcW w:w="754" w:type="dxa"/>
            <w:tcBorders>
              <w:top w:val="single" w:sz="4" w:space="0" w:color="auto"/>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15</w:t>
            </w:r>
          </w:p>
        </w:tc>
        <w:tc>
          <w:tcPr>
            <w:tcW w:w="1166" w:type="dxa"/>
            <w:tcBorders>
              <w:top w:val="single" w:sz="4" w:space="0" w:color="auto"/>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13%</w:t>
            </w:r>
          </w:p>
        </w:tc>
        <w:tc>
          <w:tcPr>
            <w:tcW w:w="754" w:type="dxa"/>
            <w:tcBorders>
              <w:top w:val="single" w:sz="4" w:space="0" w:color="auto"/>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1</w:t>
            </w:r>
          </w:p>
        </w:tc>
        <w:tc>
          <w:tcPr>
            <w:tcW w:w="1166" w:type="dxa"/>
            <w:tcBorders>
              <w:top w:val="single" w:sz="4" w:space="0" w:color="auto"/>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1%</w:t>
            </w:r>
          </w:p>
        </w:tc>
      </w:tr>
      <w:tr w:rsidR="00952B9E" w:rsidRPr="00952B9E" w:rsidTr="00952B9E">
        <w:trPr>
          <w:trHeight w:val="300"/>
        </w:trPr>
        <w:tc>
          <w:tcPr>
            <w:tcW w:w="2324"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Cardiff and Vale</w:t>
            </w:r>
          </w:p>
        </w:tc>
        <w:tc>
          <w:tcPr>
            <w:tcW w:w="960" w:type="dxa"/>
            <w:tcBorders>
              <w:top w:val="nil"/>
              <w:left w:val="nil"/>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616</w:t>
            </w:r>
          </w:p>
        </w:tc>
        <w:tc>
          <w:tcPr>
            <w:tcW w:w="754" w:type="dxa"/>
            <w:tcBorders>
              <w:top w:val="nil"/>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76</w:t>
            </w:r>
          </w:p>
        </w:tc>
        <w:tc>
          <w:tcPr>
            <w:tcW w:w="1166"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12%</w:t>
            </w:r>
          </w:p>
        </w:tc>
        <w:tc>
          <w:tcPr>
            <w:tcW w:w="754" w:type="dxa"/>
            <w:tcBorders>
              <w:top w:val="nil"/>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0</w:t>
            </w:r>
          </w:p>
        </w:tc>
        <w:tc>
          <w:tcPr>
            <w:tcW w:w="1166"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0%</w:t>
            </w:r>
          </w:p>
        </w:tc>
        <w:tc>
          <w:tcPr>
            <w:tcW w:w="754" w:type="dxa"/>
            <w:tcBorders>
              <w:top w:val="nil"/>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46</w:t>
            </w:r>
          </w:p>
        </w:tc>
        <w:tc>
          <w:tcPr>
            <w:tcW w:w="1166"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7%</w:t>
            </w:r>
          </w:p>
        </w:tc>
      </w:tr>
      <w:tr w:rsidR="00952B9E" w:rsidRPr="00952B9E" w:rsidTr="00952B9E">
        <w:trPr>
          <w:trHeight w:val="300"/>
        </w:trPr>
        <w:tc>
          <w:tcPr>
            <w:tcW w:w="2324"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Betsi Cadwaladr</w:t>
            </w:r>
          </w:p>
        </w:tc>
        <w:tc>
          <w:tcPr>
            <w:tcW w:w="960" w:type="dxa"/>
            <w:tcBorders>
              <w:top w:val="nil"/>
              <w:left w:val="nil"/>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751</w:t>
            </w:r>
          </w:p>
        </w:tc>
        <w:tc>
          <w:tcPr>
            <w:tcW w:w="754" w:type="dxa"/>
            <w:tcBorders>
              <w:top w:val="nil"/>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0</w:t>
            </w:r>
          </w:p>
        </w:tc>
        <w:tc>
          <w:tcPr>
            <w:tcW w:w="1166"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0%</w:t>
            </w:r>
          </w:p>
        </w:tc>
        <w:tc>
          <w:tcPr>
            <w:tcW w:w="754" w:type="dxa"/>
            <w:tcBorders>
              <w:top w:val="nil"/>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110</w:t>
            </w:r>
          </w:p>
        </w:tc>
        <w:tc>
          <w:tcPr>
            <w:tcW w:w="1166"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15%</w:t>
            </w:r>
          </w:p>
        </w:tc>
        <w:tc>
          <w:tcPr>
            <w:tcW w:w="754" w:type="dxa"/>
            <w:tcBorders>
              <w:top w:val="nil"/>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13</w:t>
            </w:r>
          </w:p>
        </w:tc>
        <w:tc>
          <w:tcPr>
            <w:tcW w:w="1166"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2%</w:t>
            </w:r>
          </w:p>
        </w:tc>
      </w:tr>
      <w:tr w:rsidR="00952B9E" w:rsidRPr="00952B9E" w:rsidTr="00952B9E">
        <w:trPr>
          <w:trHeight w:val="300"/>
        </w:trPr>
        <w:tc>
          <w:tcPr>
            <w:tcW w:w="2324"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Swansea Bay</w:t>
            </w:r>
          </w:p>
        </w:tc>
        <w:tc>
          <w:tcPr>
            <w:tcW w:w="960" w:type="dxa"/>
            <w:tcBorders>
              <w:top w:val="nil"/>
              <w:left w:val="nil"/>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405</w:t>
            </w:r>
          </w:p>
        </w:tc>
        <w:tc>
          <w:tcPr>
            <w:tcW w:w="754" w:type="dxa"/>
            <w:tcBorders>
              <w:top w:val="nil"/>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49</w:t>
            </w:r>
          </w:p>
        </w:tc>
        <w:tc>
          <w:tcPr>
            <w:tcW w:w="1166"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12%</w:t>
            </w:r>
          </w:p>
        </w:tc>
        <w:tc>
          <w:tcPr>
            <w:tcW w:w="754" w:type="dxa"/>
            <w:tcBorders>
              <w:top w:val="nil"/>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0</w:t>
            </w:r>
          </w:p>
        </w:tc>
        <w:tc>
          <w:tcPr>
            <w:tcW w:w="1166"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0%</w:t>
            </w:r>
          </w:p>
        </w:tc>
        <w:tc>
          <w:tcPr>
            <w:tcW w:w="754" w:type="dxa"/>
            <w:tcBorders>
              <w:top w:val="nil"/>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28</w:t>
            </w:r>
          </w:p>
        </w:tc>
        <w:tc>
          <w:tcPr>
            <w:tcW w:w="1166"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7%</w:t>
            </w:r>
          </w:p>
        </w:tc>
      </w:tr>
      <w:tr w:rsidR="00952B9E" w:rsidRPr="00952B9E" w:rsidTr="00952B9E">
        <w:trPr>
          <w:trHeight w:val="300"/>
        </w:trPr>
        <w:tc>
          <w:tcPr>
            <w:tcW w:w="2324"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Cwm Taf Morgannwg</w:t>
            </w:r>
          </w:p>
        </w:tc>
        <w:tc>
          <w:tcPr>
            <w:tcW w:w="960" w:type="dxa"/>
            <w:tcBorders>
              <w:top w:val="nil"/>
              <w:left w:val="nil"/>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624</w:t>
            </w:r>
          </w:p>
        </w:tc>
        <w:tc>
          <w:tcPr>
            <w:tcW w:w="754" w:type="dxa"/>
            <w:tcBorders>
              <w:top w:val="nil"/>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58</w:t>
            </w:r>
          </w:p>
        </w:tc>
        <w:tc>
          <w:tcPr>
            <w:tcW w:w="1166"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9%</w:t>
            </w:r>
          </w:p>
        </w:tc>
        <w:tc>
          <w:tcPr>
            <w:tcW w:w="754" w:type="dxa"/>
            <w:tcBorders>
              <w:top w:val="nil"/>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0</w:t>
            </w:r>
          </w:p>
        </w:tc>
        <w:tc>
          <w:tcPr>
            <w:tcW w:w="1166"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0%</w:t>
            </w:r>
          </w:p>
        </w:tc>
        <w:tc>
          <w:tcPr>
            <w:tcW w:w="754" w:type="dxa"/>
            <w:tcBorders>
              <w:top w:val="nil"/>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25</w:t>
            </w:r>
          </w:p>
        </w:tc>
        <w:tc>
          <w:tcPr>
            <w:tcW w:w="1166"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4%</w:t>
            </w:r>
          </w:p>
        </w:tc>
      </w:tr>
      <w:tr w:rsidR="00952B9E" w:rsidRPr="00952B9E" w:rsidTr="00952B9E">
        <w:trPr>
          <w:trHeight w:val="300"/>
        </w:trPr>
        <w:tc>
          <w:tcPr>
            <w:tcW w:w="2324"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rPr>
                <w:rFonts w:ascii="Calibri" w:eastAsia="Times New Roman" w:hAnsi="Calibri" w:cs="Calibri"/>
                <w:color w:val="000000"/>
                <w:kern w:val="0"/>
                <w:lang w:eastAsia="en-GB"/>
                <w14:ligatures w14:val="none"/>
              </w:rPr>
            </w:pPr>
            <w:bookmarkStart w:id="2" w:name="_Hlk149842120"/>
            <w:r w:rsidRPr="00952B9E">
              <w:rPr>
                <w:rFonts w:ascii="Calibri" w:eastAsia="Times New Roman" w:hAnsi="Calibri" w:cs="Calibri"/>
                <w:color w:val="000000"/>
                <w:kern w:val="0"/>
                <w:lang w:eastAsia="en-GB"/>
                <w14:ligatures w14:val="none"/>
              </w:rPr>
              <w:t>Hywel Dda</w:t>
            </w:r>
            <w:bookmarkEnd w:id="2"/>
          </w:p>
        </w:tc>
        <w:tc>
          <w:tcPr>
            <w:tcW w:w="960" w:type="dxa"/>
            <w:tcBorders>
              <w:top w:val="nil"/>
              <w:left w:val="nil"/>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364</w:t>
            </w:r>
          </w:p>
        </w:tc>
        <w:tc>
          <w:tcPr>
            <w:tcW w:w="754" w:type="dxa"/>
            <w:tcBorders>
              <w:top w:val="nil"/>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30</w:t>
            </w:r>
          </w:p>
        </w:tc>
        <w:tc>
          <w:tcPr>
            <w:tcW w:w="1166"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8%</w:t>
            </w:r>
          </w:p>
        </w:tc>
        <w:tc>
          <w:tcPr>
            <w:tcW w:w="754" w:type="dxa"/>
            <w:tcBorders>
              <w:top w:val="nil"/>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1</w:t>
            </w:r>
          </w:p>
        </w:tc>
        <w:tc>
          <w:tcPr>
            <w:tcW w:w="1166"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0%</w:t>
            </w:r>
          </w:p>
        </w:tc>
        <w:tc>
          <w:tcPr>
            <w:tcW w:w="754" w:type="dxa"/>
            <w:tcBorders>
              <w:top w:val="nil"/>
              <w:left w:val="nil"/>
              <w:bottom w:val="nil"/>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16</w:t>
            </w:r>
          </w:p>
        </w:tc>
        <w:tc>
          <w:tcPr>
            <w:tcW w:w="1166" w:type="dxa"/>
            <w:tcBorders>
              <w:top w:val="nil"/>
              <w:left w:val="single" w:sz="4" w:space="0" w:color="auto"/>
              <w:bottom w:val="nil"/>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4%</w:t>
            </w:r>
          </w:p>
        </w:tc>
      </w:tr>
      <w:tr w:rsidR="00185ED7" w:rsidRPr="00952B9E" w:rsidTr="00185ED7">
        <w:trPr>
          <w:trHeight w:val="300"/>
        </w:trPr>
        <w:tc>
          <w:tcPr>
            <w:tcW w:w="2324" w:type="dxa"/>
            <w:tcBorders>
              <w:top w:val="nil"/>
              <w:left w:val="single" w:sz="4" w:space="0" w:color="auto"/>
              <w:bottom w:val="single" w:sz="4" w:space="0" w:color="auto"/>
              <w:right w:val="single" w:sz="4" w:space="0" w:color="auto"/>
            </w:tcBorders>
            <w:shd w:val="clear" w:color="auto" w:fill="auto"/>
            <w:noWrap/>
            <w:vAlign w:val="center"/>
            <w:hideMark/>
          </w:tcPr>
          <w:p w:rsidR="00952B9E" w:rsidRPr="00952B9E" w:rsidRDefault="00952B9E" w:rsidP="00952B9E">
            <w:pPr>
              <w:spacing w:after="0" w:line="240" w:lineRule="auto"/>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Aneurin Bevan</w:t>
            </w:r>
          </w:p>
        </w:tc>
        <w:tc>
          <w:tcPr>
            <w:tcW w:w="960" w:type="dxa"/>
            <w:tcBorders>
              <w:top w:val="nil"/>
              <w:left w:val="nil"/>
              <w:bottom w:val="single" w:sz="4" w:space="0" w:color="auto"/>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776</w:t>
            </w:r>
          </w:p>
        </w:tc>
        <w:tc>
          <w:tcPr>
            <w:tcW w:w="754" w:type="dxa"/>
            <w:tcBorders>
              <w:top w:val="nil"/>
              <w:left w:val="nil"/>
              <w:bottom w:val="single" w:sz="4" w:space="0" w:color="auto"/>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61</w:t>
            </w:r>
          </w:p>
        </w:tc>
        <w:tc>
          <w:tcPr>
            <w:tcW w:w="1166" w:type="dxa"/>
            <w:tcBorders>
              <w:top w:val="nil"/>
              <w:left w:val="single" w:sz="4" w:space="0" w:color="auto"/>
              <w:bottom w:val="single" w:sz="4" w:space="0" w:color="auto"/>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8%</w:t>
            </w:r>
          </w:p>
        </w:tc>
        <w:tc>
          <w:tcPr>
            <w:tcW w:w="754" w:type="dxa"/>
            <w:tcBorders>
              <w:top w:val="nil"/>
              <w:left w:val="nil"/>
              <w:bottom w:val="single" w:sz="4" w:space="0" w:color="auto"/>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0</w:t>
            </w:r>
          </w:p>
        </w:tc>
        <w:tc>
          <w:tcPr>
            <w:tcW w:w="1166" w:type="dxa"/>
            <w:tcBorders>
              <w:top w:val="nil"/>
              <w:left w:val="single" w:sz="4" w:space="0" w:color="auto"/>
              <w:bottom w:val="single" w:sz="4" w:space="0" w:color="auto"/>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0%</w:t>
            </w:r>
          </w:p>
        </w:tc>
        <w:tc>
          <w:tcPr>
            <w:tcW w:w="754" w:type="dxa"/>
            <w:tcBorders>
              <w:top w:val="nil"/>
              <w:left w:val="nil"/>
              <w:bottom w:val="single" w:sz="4" w:space="0" w:color="auto"/>
              <w:right w:val="nil"/>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23</w:t>
            </w:r>
          </w:p>
        </w:tc>
        <w:tc>
          <w:tcPr>
            <w:tcW w:w="1166" w:type="dxa"/>
            <w:tcBorders>
              <w:top w:val="nil"/>
              <w:left w:val="single" w:sz="4" w:space="0" w:color="auto"/>
              <w:bottom w:val="single" w:sz="4" w:space="0" w:color="auto"/>
              <w:right w:val="single" w:sz="4" w:space="0" w:color="auto"/>
            </w:tcBorders>
            <w:shd w:val="clear" w:color="auto" w:fill="auto"/>
            <w:noWrap/>
            <w:vAlign w:val="center"/>
            <w:hideMark/>
          </w:tcPr>
          <w:p w:rsidR="00952B9E" w:rsidRPr="00952B9E" w:rsidRDefault="00952B9E" w:rsidP="00952B9E">
            <w:pPr>
              <w:spacing w:after="0" w:line="240" w:lineRule="auto"/>
              <w:jc w:val="center"/>
              <w:rPr>
                <w:rFonts w:ascii="Calibri" w:eastAsia="Times New Roman" w:hAnsi="Calibri" w:cs="Calibri"/>
                <w:color w:val="000000"/>
                <w:kern w:val="0"/>
                <w:lang w:eastAsia="en-GB"/>
                <w14:ligatures w14:val="none"/>
              </w:rPr>
            </w:pPr>
            <w:r w:rsidRPr="00952B9E">
              <w:rPr>
                <w:rFonts w:ascii="Calibri" w:eastAsia="Times New Roman" w:hAnsi="Calibri" w:cs="Calibri"/>
                <w:color w:val="000000"/>
                <w:kern w:val="0"/>
                <w:lang w:eastAsia="en-GB"/>
                <w14:ligatures w14:val="none"/>
              </w:rPr>
              <w:t>3%</w:t>
            </w:r>
          </w:p>
        </w:tc>
      </w:tr>
      <w:tr w:rsidR="00185ED7" w:rsidRPr="00952B9E" w:rsidTr="00185ED7">
        <w:trPr>
          <w:trHeight w:val="300"/>
        </w:trPr>
        <w:tc>
          <w:tcPr>
            <w:tcW w:w="2324" w:type="dxa"/>
            <w:tcBorders>
              <w:top w:val="single" w:sz="4" w:space="0" w:color="auto"/>
              <w:right w:val="single" w:sz="4" w:space="0" w:color="auto"/>
            </w:tcBorders>
            <w:shd w:val="clear" w:color="auto" w:fill="auto"/>
            <w:noWrap/>
            <w:vAlign w:val="center"/>
          </w:tcPr>
          <w:p w:rsidR="00185ED7" w:rsidRPr="00952B9E" w:rsidRDefault="00185ED7" w:rsidP="00952B9E">
            <w:pPr>
              <w:spacing w:after="0" w:line="240" w:lineRule="auto"/>
              <w:rPr>
                <w:rFonts w:ascii="Calibri" w:eastAsia="Times New Roman" w:hAnsi="Calibri" w:cs="Calibri"/>
                <w:color w:val="000000"/>
                <w:kern w:val="0"/>
                <w:lang w:eastAsia="en-GB"/>
                <w14:ligatures w14:val="none"/>
              </w:rPr>
            </w:pPr>
          </w:p>
        </w:tc>
        <w:tc>
          <w:tcPr>
            <w:tcW w:w="96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185ED7" w:rsidRPr="00185ED7" w:rsidRDefault="00185ED7" w:rsidP="00952B9E">
            <w:pPr>
              <w:spacing w:after="0" w:line="240" w:lineRule="auto"/>
              <w:jc w:val="center"/>
              <w:rPr>
                <w:rFonts w:ascii="Calibri" w:eastAsia="Times New Roman" w:hAnsi="Calibri" w:cs="Calibri"/>
                <w:b/>
                <w:bCs/>
                <w:color w:val="000000"/>
                <w:kern w:val="0"/>
                <w:lang w:eastAsia="en-GB"/>
                <w14:ligatures w14:val="none"/>
              </w:rPr>
            </w:pPr>
            <w:r w:rsidRPr="00185ED7">
              <w:rPr>
                <w:rFonts w:ascii="Calibri" w:eastAsia="Times New Roman" w:hAnsi="Calibri" w:cs="Calibri"/>
                <w:b/>
                <w:bCs/>
                <w:color w:val="000000"/>
                <w:kern w:val="0"/>
                <w:lang w:eastAsia="en-GB"/>
                <w14:ligatures w14:val="none"/>
              </w:rPr>
              <w:t>3,655</w:t>
            </w:r>
          </w:p>
        </w:tc>
        <w:tc>
          <w:tcPr>
            <w:tcW w:w="75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185ED7" w:rsidRPr="00185ED7" w:rsidRDefault="00185ED7" w:rsidP="00952B9E">
            <w:pPr>
              <w:spacing w:after="0" w:line="240" w:lineRule="auto"/>
              <w:jc w:val="center"/>
              <w:rPr>
                <w:rFonts w:ascii="Calibri" w:eastAsia="Times New Roman" w:hAnsi="Calibri" w:cs="Calibri"/>
                <w:b/>
                <w:bCs/>
                <w:color w:val="000000"/>
                <w:kern w:val="0"/>
                <w:lang w:eastAsia="en-GB"/>
                <w14:ligatures w14:val="none"/>
              </w:rPr>
            </w:pPr>
            <w:r w:rsidRPr="00185ED7">
              <w:rPr>
                <w:rFonts w:ascii="Calibri" w:eastAsia="Times New Roman" w:hAnsi="Calibri" w:cs="Calibri"/>
                <w:b/>
                <w:bCs/>
                <w:color w:val="000000"/>
                <w:kern w:val="0"/>
                <w:lang w:eastAsia="en-GB"/>
                <w14:ligatures w14:val="none"/>
              </w:rPr>
              <w:t>278</w:t>
            </w:r>
          </w:p>
        </w:tc>
        <w:tc>
          <w:tcPr>
            <w:tcW w:w="116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185ED7" w:rsidRPr="00185ED7" w:rsidRDefault="00185ED7" w:rsidP="00952B9E">
            <w:pPr>
              <w:spacing w:after="0" w:line="240" w:lineRule="auto"/>
              <w:jc w:val="center"/>
              <w:rPr>
                <w:rFonts w:ascii="Calibri" w:eastAsia="Times New Roman" w:hAnsi="Calibri" w:cs="Calibri"/>
                <w:b/>
                <w:bCs/>
                <w:color w:val="000000"/>
                <w:kern w:val="0"/>
                <w:lang w:eastAsia="en-GB"/>
                <w14:ligatures w14:val="none"/>
              </w:rPr>
            </w:pPr>
            <w:r w:rsidRPr="00185ED7">
              <w:rPr>
                <w:rFonts w:ascii="Calibri" w:eastAsia="Times New Roman" w:hAnsi="Calibri" w:cs="Calibri"/>
                <w:b/>
                <w:bCs/>
                <w:color w:val="000000"/>
                <w:kern w:val="0"/>
                <w:lang w:eastAsia="en-GB"/>
                <w14:ligatures w14:val="none"/>
              </w:rPr>
              <w:t>8%</w:t>
            </w:r>
          </w:p>
        </w:tc>
        <w:tc>
          <w:tcPr>
            <w:tcW w:w="75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185ED7" w:rsidRPr="00185ED7" w:rsidRDefault="00185ED7" w:rsidP="00952B9E">
            <w:pPr>
              <w:spacing w:after="0" w:line="240" w:lineRule="auto"/>
              <w:jc w:val="center"/>
              <w:rPr>
                <w:rFonts w:ascii="Calibri" w:eastAsia="Times New Roman" w:hAnsi="Calibri" w:cs="Calibri"/>
                <w:b/>
                <w:bCs/>
                <w:color w:val="000000"/>
                <w:kern w:val="0"/>
                <w:lang w:eastAsia="en-GB"/>
                <w14:ligatures w14:val="none"/>
              </w:rPr>
            </w:pPr>
            <w:r w:rsidRPr="00185ED7">
              <w:rPr>
                <w:rFonts w:ascii="Calibri" w:eastAsia="Times New Roman" w:hAnsi="Calibri" w:cs="Calibri"/>
                <w:b/>
                <w:bCs/>
                <w:color w:val="000000"/>
                <w:kern w:val="0"/>
                <w:lang w:eastAsia="en-GB"/>
                <w14:ligatures w14:val="none"/>
              </w:rPr>
              <w:t>126</w:t>
            </w:r>
          </w:p>
        </w:tc>
        <w:tc>
          <w:tcPr>
            <w:tcW w:w="116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185ED7" w:rsidRPr="00185ED7" w:rsidRDefault="00185ED7" w:rsidP="00952B9E">
            <w:pPr>
              <w:spacing w:after="0" w:line="240" w:lineRule="auto"/>
              <w:jc w:val="center"/>
              <w:rPr>
                <w:rFonts w:ascii="Calibri" w:eastAsia="Times New Roman" w:hAnsi="Calibri" w:cs="Calibri"/>
                <w:b/>
                <w:bCs/>
                <w:color w:val="000000"/>
                <w:kern w:val="0"/>
                <w:lang w:eastAsia="en-GB"/>
                <w14:ligatures w14:val="none"/>
              </w:rPr>
            </w:pPr>
            <w:r w:rsidRPr="00185ED7">
              <w:rPr>
                <w:rFonts w:ascii="Calibri" w:eastAsia="Times New Roman" w:hAnsi="Calibri" w:cs="Calibri"/>
                <w:b/>
                <w:bCs/>
                <w:color w:val="000000"/>
                <w:kern w:val="0"/>
                <w:lang w:eastAsia="en-GB"/>
                <w14:ligatures w14:val="none"/>
              </w:rPr>
              <w:t>3%</w:t>
            </w:r>
          </w:p>
        </w:tc>
        <w:tc>
          <w:tcPr>
            <w:tcW w:w="75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185ED7" w:rsidRPr="00185ED7" w:rsidRDefault="00185ED7" w:rsidP="00952B9E">
            <w:pPr>
              <w:spacing w:after="0" w:line="240" w:lineRule="auto"/>
              <w:jc w:val="center"/>
              <w:rPr>
                <w:rFonts w:ascii="Calibri" w:eastAsia="Times New Roman" w:hAnsi="Calibri" w:cs="Calibri"/>
                <w:b/>
                <w:bCs/>
                <w:color w:val="000000"/>
                <w:kern w:val="0"/>
                <w:lang w:eastAsia="en-GB"/>
                <w14:ligatures w14:val="none"/>
              </w:rPr>
            </w:pPr>
            <w:r w:rsidRPr="00185ED7">
              <w:rPr>
                <w:rFonts w:ascii="Calibri" w:eastAsia="Times New Roman" w:hAnsi="Calibri" w:cs="Calibri"/>
                <w:b/>
                <w:bCs/>
                <w:color w:val="000000"/>
                <w:kern w:val="0"/>
                <w:lang w:eastAsia="en-GB"/>
                <w14:ligatures w14:val="none"/>
              </w:rPr>
              <w:t>152</w:t>
            </w:r>
          </w:p>
        </w:tc>
        <w:tc>
          <w:tcPr>
            <w:tcW w:w="116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185ED7" w:rsidRPr="00185ED7" w:rsidRDefault="00185ED7" w:rsidP="00952B9E">
            <w:pPr>
              <w:spacing w:after="0" w:line="240" w:lineRule="auto"/>
              <w:jc w:val="center"/>
              <w:rPr>
                <w:rFonts w:ascii="Calibri" w:eastAsia="Times New Roman" w:hAnsi="Calibri" w:cs="Calibri"/>
                <w:b/>
                <w:bCs/>
                <w:color w:val="000000"/>
                <w:kern w:val="0"/>
                <w:lang w:eastAsia="en-GB"/>
                <w14:ligatures w14:val="none"/>
              </w:rPr>
            </w:pPr>
            <w:r w:rsidRPr="00185ED7">
              <w:rPr>
                <w:rFonts w:ascii="Calibri" w:eastAsia="Times New Roman" w:hAnsi="Calibri" w:cs="Calibri"/>
                <w:b/>
                <w:bCs/>
                <w:color w:val="000000"/>
                <w:kern w:val="0"/>
                <w:lang w:eastAsia="en-GB"/>
                <w14:ligatures w14:val="none"/>
              </w:rPr>
              <w:t>4%</w:t>
            </w:r>
          </w:p>
        </w:tc>
      </w:tr>
    </w:tbl>
    <w:p w:rsidR="00C23AC6" w:rsidRDefault="00C23AC6" w:rsidP="00646C04">
      <w:pPr>
        <w:tabs>
          <w:tab w:val="left" w:pos="426"/>
        </w:tabs>
      </w:pPr>
    </w:p>
    <w:p w:rsidR="002365F1" w:rsidRDefault="002365F1">
      <w:r>
        <w:br w:type="page"/>
      </w:r>
    </w:p>
    <w:p w:rsidR="002365F1" w:rsidRDefault="002365F1" w:rsidP="002365F1">
      <w:pPr>
        <w:pStyle w:val="Heading1"/>
      </w:pPr>
      <w:r>
        <w:t>Crossover</w:t>
      </w:r>
    </w:p>
    <w:p w:rsidR="002365F1" w:rsidRDefault="002365F1" w:rsidP="00185ED7">
      <w:r>
        <w:t xml:space="preserve">The table below shows the proportion of children registered with </w:t>
      </w:r>
      <w:r w:rsidR="005F6D05">
        <w:t>the</w:t>
      </w:r>
      <w:r>
        <w:t xml:space="preserve"> children’s hospices who are also </w:t>
      </w:r>
      <w:r w:rsidR="0015215C">
        <w:t>registered with</w:t>
      </w:r>
      <w:r>
        <w:t xml:space="preserve"> the All Wales Managed Clinical Network for Children’s Palliative Care (AWMCN).</w:t>
      </w:r>
    </w:p>
    <w:tbl>
      <w:tblPr>
        <w:tblW w:w="7823" w:type="dxa"/>
        <w:tblLook w:val="04A0" w:firstRow="1" w:lastRow="0" w:firstColumn="1" w:lastColumn="0" w:noHBand="0" w:noVBand="1"/>
      </w:tblPr>
      <w:tblGrid>
        <w:gridCol w:w="2381"/>
        <w:gridCol w:w="2154"/>
        <w:gridCol w:w="1871"/>
        <w:gridCol w:w="1417"/>
      </w:tblGrid>
      <w:tr w:rsidR="0015215C" w:rsidRPr="0015215C" w:rsidTr="0015215C">
        <w:trPr>
          <w:trHeight w:val="300"/>
        </w:trPr>
        <w:tc>
          <w:tcPr>
            <w:tcW w:w="238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15215C" w:rsidRPr="0015215C" w:rsidRDefault="0015215C" w:rsidP="0015215C">
            <w:pPr>
              <w:spacing w:after="0" w:line="240" w:lineRule="auto"/>
              <w:rPr>
                <w:rFonts w:ascii="Calibri" w:eastAsia="Times New Roman" w:hAnsi="Calibri" w:cs="Calibri"/>
                <w:b/>
                <w:bCs/>
                <w:color w:val="000000"/>
                <w:kern w:val="0"/>
                <w:lang w:eastAsia="en-GB"/>
                <w14:ligatures w14:val="none"/>
              </w:rPr>
            </w:pPr>
            <w:r w:rsidRPr="0015215C">
              <w:rPr>
                <w:rFonts w:ascii="Calibri" w:eastAsia="Times New Roman" w:hAnsi="Calibri" w:cs="Calibri"/>
                <w:b/>
                <w:bCs/>
                <w:color w:val="000000"/>
                <w:kern w:val="0"/>
                <w:lang w:eastAsia="en-GB"/>
                <w14:ligatures w14:val="none"/>
              </w:rPr>
              <w:t>Local Health Board</w:t>
            </w:r>
          </w:p>
        </w:tc>
        <w:tc>
          <w:tcPr>
            <w:tcW w:w="2154"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15215C" w:rsidRPr="0015215C" w:rsidRDefault="0015215C" w:rsidP="0015215C">
            <w:pPr>
              <w:spacing w:after="0" w:line="240" w:lineRule="auto"/>
              <w:jc w:val="center"/>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Total registered</w:t>
            </w:r>
            <w:r w:rsidRPr="0015215C">
              <w:rPr>
                <w:rFonts w:ascii="Calibri" w:eastAsia="Times New Roman" w:hAnsi="Calibri" w:cs="Calibri"/>
                <w:b/>
                <w:bCs/>
                <w:color w:val="000000"/>
                <w:kern w:val="0"/>
                <w:lang w:eastAsia="en-GB"/>
                <w14:ligatures w14:val="none"/>
              </w:rPr>
              <w:t xml:space="preserve"> with </w:t>
            </w:r>
            <w:r>
              <w:rPr>
                <w:rFonts w:ascii="Calibri" w:eastAsia="Times New Roman" w:hAnsi="Calibri" w:cs="Calibri"/>
                <w:b/>
                <w:bCs/>
                <w:color w:val="000000"/>
                <w:kern w:val="0"/>
                <w:lang w:eastAsia="en-GB"/>
                <w14:ligatures w14:val="none"/>
              </w:rPr>
              <w:t>a children’s hospice</w:t>
            </w:r>
          </w:p>
        </w:tc>
        <w:tc>
          <w:tcPr>
            <w:tcW w:w="1871"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15215C" w:rsidRDefault="0015215C" w:rsidP="0015215C">
            <w:pPr>
              <w:spacing w:after="0" w:line="240" w:lineRule="auto"/>
              <w:jc w:val="center"/>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Also registered</w:t>
            </w:r>
          </w:p>
          <w:p w:rsidR="0015215C" w:rsidRPr="0015215C" w:rsidRDefault="0015215C" w:rsidP="0015215C">
            <w:pPr>
              <w:spacing w:after="0" w:line="240" w:lineRule="auto"/>
              <w:jc w:val="center"/>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 xml:space="preserve">with </w:t>
            </w:r>
            <w:r w:rsidRPr="0015215C">
              <w:rPr>
                <w:rFonts w:ascii="Calibri" w:eastAsia="Times New Roman" w:hAnsi="Calibri" w:cs="Calibri"/>
                <w:b/>
                <w:bCs/>
                <w:color w:val="000000"/>
                <w:kern w:val="0"/>
                <w:lang w:eastAsia="en-GB"/>
                <w14:ligatures w14:val="none"/>
              </w:rPr>
              <w:t>AWMCN</w:t>
            </w:r>
          </w:p>
        </w:tc>
        <w:tc>
          <w:tcPr>
            <w:tcW w:w="1417"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15215C" w:rsidRPr="0015215C" w:rsidRDefault="0015215C" w:rsidP="0015215C">
            <w:pPr>
              <w:spacing w:after="0" w:line="240" w:lineRule="auto"/>
              <w:jc w:val="center"/>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Percentage</w:t>
            </w:r>
          </w:p>
        </w:tc>
      </w:tr>
      <w:tr w:rsidR="0015215C" w:rsidRPr="0015215C" w:rsidTr="0015215C">
        <w:trPr>
          <w:trHeight w:val="300"/>
        </w:trPr>
        <w:tc>
          <w:tcPr>
            <w:tcW w:w="2381" w:type="dxa"/>
            <w:tcBorders>
              <w:top w:val="nil"/>
              <w:left w:val="single" w:sz="4" w:space="0" w:color="auto"/>
              <w:bottom w:val="nil"/>
              <w:right w:val="single" w:sz="4" w:space="0" w:color="auto"/>
            </w:tcBorders>
            <w:shd w:val="clear" w:color="auto" w:fill="auto"/>
            <w:noWrap/>
            <w:vAlign w:val="center"/>
            <w:hideMark/>
          </w:tcPr>
          <w:p w:rsidR="0015215C" w:rsidRPr="0015215C" w:rsidRDefault="0015215C" w:rsidP="0015215C">
            <w:pPr>
              <w:spacing w:after="0" w:line="240" w:lineRule="auto"/>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Swansea Bay</w:t>
            </w:r>
          </w:p>
        </w:tc>
        <w:tc>
          <w:tcPr>
            <w:tcW w:w="2154"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49</w:t>
            </w:r>
          </w:p>
        </w:tc>
        <w:tc>
          <w:tcPr>
            <w:tcW w:w="1871"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21</w:t>
            </w:r>
          </w:p>
        </w:tc>
        <w:tc>
          <w:tcPr>
            <w:tcW w:w="1417"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43%</w:t>
            </w:r>
          </w:p>
        </w:tc>
      </w:tr>
      <w:tr w:rsidR="0015215C" w:rsidRPr="0015215C" w:rsidTr="0015215C">
        <w:trPr>
          <w:trHeight w:val="300"/>
        </w:trPr>
        <w:tc>
          <w:tcPr>
            <w:tcW w:w="2381" w:type="dxa"/>
            <w:tcBorders>
              <w:top w:val="nil"/>
              <w:left w:val="single" w:sz="4" w:space="0" w:color="auto"/>
              <w:bottom w:val="nil"/>
              <w:right w:val="single" w:sz="4" w:space="0" w:color="auto"/>
            </w:tcBorders>
            <w:shd w:val="clear" w:color="auto" w:fill="auto"/>
            <w:noWrap/>
            <w:vAlign w:val="center"/>
            <w:hideMark/>
          </w:tcPr>
          <w:p w:rsidR="0015215C" w:rsidRPr="0015215C" w:rsidRDefault="0015215C" w:rsidP="0015215C">
            <w:pPr>
              <w:spacing w:after="0" w:line="240" w:lineRule="auto"/>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Hywel Dda</w:t>
            </w:r>
          </w:p>
        </w:tc>
        <w:tc>
          <w:tcPr>
            <w:tcW w:w="2154"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31</w:t>
            </w:r>
          </w:p>
        </w:tc>
        <w:tc>
          <w:tcPr>
            <w:tcW w:w="1871"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11</w:t>
            </w:r>
          </w:p>
        </w:tc>
        <w:tc>
          <w:tcPr>
            <w:tcW w:w="1417"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35%</w:t>
            </w:r>
          </w:p>
        </w:tc>
      </w:tr>
      <w:tr w:rsidR="0015215C" w:rsidRPr="0015215C" w:rsidTr="0015215C">
        <w:trPr>
          <w:trHeight w:val="300"/>
        </w:trPr>
        <w:tc>
          <w:tcPr>
            <w:tcW w:w="2381" w:type="dxa"/>
            <w:tcBorders>
              <w:top w:val="nil"/>
              <w:left w:val="single" w:sz="4" w:space="0" w:color="auto"/>
              <w:bottom w:val="nil"/>
              <w:right w:val="single" w:sz="4" w:space="0" w:color="auto"/>
            </w:tcBorders>
            <w:shd w:val="clear" w:color="auto" w:fill="auto"/>
            <w:noWrap/>
            <w:vAlign w:val="center"/>
            <w:hideMark/>
          </w:tcPr>
          <w:p w:rsidR="0015215C" w:rsidRPr="0015215C" w:rsidRDefault="0015215C" w:rsidP="0015215C">
            <w:pPr>
              <w:spacing w:after="0" w:line="240" w:lineRule="auto"/>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Cardiff and Vale</w:t>
            </w:r>
          </w:p>
        </w:tc>
        <w:tc>
          <w:tcPr>
            <w:tcW w:w="2154"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76</w:t>
            </w:r>
          </w:p>
        </w:tc>
        <w:tc>
          <w:tcPr>
            <w:tcW w:w="1871"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26</w:t>
            </w:r>
          </w:p>
        </w:tc>
        <w:tc>
          <w:tcPr>
            <w:tcW w:w="1417"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34%</w:t>
            </w:r>
          </w:p>
        </w:tc>
      </w:tr>
      <w:tr w:rsidR="0015215C" w:rsidRPr="0015215C" w:rsidTr="0015215C">
        <w:trPr>
          <w:trHeight w:val="300"/>
        </w:trPr>
        <w:tc>
          <w:tcPr>
            <w:tcW w:w="2381" w:type="dxa"/>
            <w:tcBorders>
              <w:top w:val="nil"/>
              <w:left w:val="single" w:sz="4" w:space="0" w:color="auto"/>
              <w:bottom w:val="nil"/>
              <w:right w:val="single" w:sz="4" w:space="0" w:color="auto"/>
            </w:tcBorders>
            <w:shd w:val="clear" w:color="auto" w:fill="auto"/>
            <w:noWrap/>
            <w:vAlign w:val="center"/>
            <w:hideMark/>
          </w:tcPr>
          <w:p w:rsidR="0015215C" w:rsidRPr="0015215C" w:rsidRDefault="0015215C" w:rsidP="0015215C">
            <w:pPr>
              <w:spacing w:after="0" w:line="240" w:lineRule="auto"/>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Cwm Taf Morgannwg</w:t>
            </w:r>
          </w:p>
        </w:tc>
        <w:tc>
          <w:tcPr>
            <w:tcW w:w="2154"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58</w:t>
            </w:r>
          </w:p>
        </w:tc>
        <w:tc>
          <w:tcPr>
            <w:tcW w:w="1871"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14</w:t>
            </w:r>
          </w:p>
        </w:tc>
        <w:tc>
          <w:tcPr>
            <w:tcW w:w="1417"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24%</w:t>
            </w:r>
          </w:p>
        </w:tc>
      </w:tr>
      <w:tr w:rsidR="0015215C" w:rsidRPr="0015215C" w:rsidTr="0015215C">
        <w:trPr>
          <w:trHeight w:val="300"/>
        </w:trPr>
        <w:tc>
          <w:tcPr>
            <w:tcW w:w="2381" w:type="dxa"/>
            <w:tcBorders>
              <w:top w:val="nil"/>
              <w:left w:val="single" w:sz="4" w:space="0" w:color="auto"/>
              <w:bottom w:val="nil"/>
              <w:right w:val="single" w:sz="4" w:space="0" w:color="auto"/>
            </w:tcBorders>
            <w:shd w:val="clear" w:color="auto" w:fill="auto"/>
            <w:noWrap/>
            <w:vAlign w:val="center"/>
            <w:hideMark/>
          </w:tcPr>
          <w:p w:rsidR="0015215C" w:rsidRPr="0015215C" w:rsidRDefault="0015215C" w:rsidP="0015215C">
            <w:pPr>
              <w:spacing w:after="0" w:line="240" w:lineRule="auto"/>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Aneurin Bevan</w:t>
            </w:r>
          </w:p>
        </w:tc>
        <w:tc>
          <w:tcPr>
            <w:tcW w:w="2154"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61</w:t>
            </w:r>
          </w:p>
        </w:tc>
        <w:tc>
          <w:tcPr>
            <w:tcW w:w="1871"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12</w:t>
            </w:r>
          </w:p>
        </w:tc>
        <w:tc>
          <w:tcPr>
            <w:tcW w:w="1417"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20%</w:t>
            </w:r>
          </w:p>
        </w:tc>
      </w:tr>
      <w:tr w:rsidR="0015215C" w:rsidRPr="0015215C" w:rsidTr="0015215C">
        <w:trPr>
          <w:trHeight w:val="300"/>
        </w:trPr>
        <w:tc>
          <w:tcPr>
            <w:tcW w:w="2381" w:type="dxa"/>
            <w:tcBorders>
              <w:top w:val="nil"/>
              <w:left w:val="single" w:sz="4" w:space="0" w:color="auto"/>
              <w:bottom w:val="nil"/>
              <w:right w:val="single" w:sz="4" w:space="0" w:color="auto"/>
            </w:tcBorders>
            <w:shd w:val="clear" w:color="auto" w:fill="auto"/>
            <w:noWrap/>
            <w:vAlign w:val="center"/>
            <w:hideMark/>
          </w:tcPr>
          <w:p w:rsidR="0015215C" w:rsidRPr="0015215C" w:rsidRDefault="0015215C" w:rsidP="0015215C">
            <w:pPr>
              <w:spacing w:after="0" w:line="240" w:lineRule="auto"/>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Betsi Cadwaladr</w:t>
            </w:r>
          </w:p>
        </w:tc>
        <w:tc>
          <w:tcPr>
            <w:tcW w:w="2154"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110</w:t>
            </w:r>
          </w:p>
        </w:tc>
        <w:tc>
          <w:tcPr>
            <w:tcW w:w="1871"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9</w:t>
            </w:r>
          </w:p>
        </w:tc>
        <w:tc>
          <w:tcPr>
            <w:tcW w:w="1417" w:type="dxa"/>
            <w:tcBorders>
              <w:top w:val="nil"/>
              <w:left w:val="nil"/>
              <w:bottom w:val="nil"/>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8%</w:t>
            </w:r>
          </w:p>
        </w:tc>
      </w:tr>
      <w:tr w:rsidR="0015215C" w:rsidRPr="0015215C" w:rsidTr="0015215C">
        <w:trPr>
          <w:trHeight w:val="300"/>
        </w:trPr>
        <w:tc>
          <w:tcPr>
            <w:tcW w:w="2381" w:type="dxa"/>
            <w:tcBorders>
              <w:top w:val="nil"/>
              <w:left w:val="single" w:sz="4" w:space="0" w:color="auto"/>
              <w:bottom w:val="single" w:sz="4" w:space="0" w:color="auto"/>
              <w:right w:val="single" w:sz="4" w:space="0" w:color="auto"/>
            </w:tcBorders>
            <w:shd w:val="clear" w:color="auto" w:fill="auto"/>
            <w:noWrap/>
            <w:vAlign w:val="center"/>
            <w:hideMark/>
          </w:tcPr>
          <w:p w:rsidR="0015215C" w:rsidRPr="0015215C" w:rsidRDefault="0015215C" w:rsidP="0015215C">
            <w:pPr>
              <w:spacing w:after="0" w:line="240" w:lineRule="auto"/>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Powys</w:t>
            </w:r>
          </w:p>
        </w:tc>
        <w:tc>
          <w:tcPr>
            <w:tcW w:w="2154" w:type="dxa"/>
            <w:tcBorders>
              <w:top w:val="nil"/>
              <w:left w:val="nil"/>
              <w:bottom w:val="single" w:sz="4" w:space="0" w:color="auto"/>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19</w:t>
            </w:r>
          </w:p>
        </w:tc>
        <w:tc>
          <w:tcPr>
            <w:tcW w:w="1871" w:type="dxa"/>
            <w:tcBorders>
              <w:top w:val="nil"/>
              <w:left w:val="nil"/>
              <w:bottom w:val="single" w:sz="4" w:space="0" w:color="auto"/>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0</w:t>
            </w:r>
          </w:p>
        </w:tc>
        <w:tc>
          <w:tcPr>
            <w:tcW w:w="1417" w:type="dxa"/>
            <w:tcBorders>
              <w:top w:val="nil"/>
              <w:left w:val="nil"/>
              <w:bottom w:val="single" w:sz="4" w:space="0" w:color="auto"/>
              <w:right w:val="single" w:sz="4" w:space="0" w:color="auto"/>
            </w:tcBorders>
            <w:shd w:val="clear" w:color="auto" w:fill="auto"/>
            <w:noWrap/>
            <w:vAlign w:val="center"/>
            <w:hideMark/>
          </w:tcPr>
          <w:p w:rsidR="0015215C" w:rsidRPr="0015215C" w:rsidRDefault="0015215C" w:rsidP="0015215C">
            <w:pPr>
              <w:spacing w:after="0" w:line="240" w:lineRule="auto"/>
              <w:jc w:val="center"/>
              <w:rPr>
                <w:rFonts w:ascii="Calibri" w:eastAsia="Times New Roman" w:hAnsi="Calibri" w:cs="Calibri"/>
                <w:color w:val="000000"/>
                <w:kern w:val="0"/>
                <w:lang w:eastAsia="en-GB"/>
                <w14:ligatures w14:val="none"/>
              </w:rPr>
            </w:pPr>
            <w:r w:rsidRPr="0015215C">
              <w:rPr>
                <w:rFonts w:ascii="Calibri" w:eastAsia="Times New Roman" w:hAnsi="Calibri" w:cs="Calibri"/>
                <w:color w:val="000000"/>
                <w:kern w:val="0"/>
                <w:lang w:eastAsia="en-GB"/>
                <w14:ligatures w14:val="none"/>
              </w:rPr>
              <w:t>0%</w:t>
            </w:r>
          </w:p>
        </w:tc>
      </w:tr>
      <w:tr w:rsidR="0015215C" w:rsidRPr="0015215C" w:rsidTr="0015215C">
        <w:trPr>
          <w:trHeight w:val="300"/>
        </w:trPr>
        <w:tc>
          <w:tcPr>
            <w:tcW w:w="2381" w:type="dxa"/>
            <w:tcBorders>
              <w:top w:val="nil"/>
              <w:left w:val="nil"/>
              <w:bottom w:val="nil"/>
              <w:right w:val="nil"/>
            </w:tcBorders>
            <w:shd w:val="clear" w:color="auto" w:fill="auto"/>
            <w:noWrap/>
            <w:vAlign w:val="center"/>
            <w:hideMark/>
          </w:tcPr>
          <w:p w:rsidR="0015215C" w:rsidRPr="0015215C" w:rsidRDefault="0015215C" w:rsidP="0015215C">
            <w:pPr>
              <w:spacing w:after="0" w:line="240" w:lineRule="auto"/>
              <w:rPr>
                <w:rFonts w:ascii="Calibri" w:eastAsia="Times New Roman" w:hAnsi="Calibri" w:cs="Calibri"/>
                <w:color w:val="000000"/>
                <w:kern w:val="0"/>
                <w:lang w:eastAsia="en-GB"/>
                <w14:ligatures w14:val="none"/>
              </w:rPr>
            </w:pPr>
          </w:p>
        </w:tc>
        <w:tc>
          <w:tcPr>
            <w:tcW w:w="2154"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rsidR="0015215C" w:rsidRPr="0015215C" w:rsidRDefault="0015215C" w:rsidP="0015215C">
            <w:pPr>
              <w:spacing w:after="0" w:line="240" w:lineRule="auto"/>
              <w:jc w:val="center"/>
              <w:rPr>
                <w:rFonts w:ascii="Calibri" w:eastAsia="Times New Roman" w:hAnsi="Calibri" w:cs="Calibri"/>
                <w:b/>
                <w:bCs/>
                <w:color w:val="000000"/>
                <w:kern w:val="0"/>
                <w:lang w:eastAsia="en-GB"/>
                <w14:ligatures w14:val="none"/>
              </w:rPr>
            </w:pPr>
            <w:r w:rsidRPr="0015215C">
              <w:rPr>
                <w:rFonts w:ascii="Calibri" w:eastAsia="Times New Roman" w:hAnsi="Calibri" w:cs="Calibri"/>
                <w:b/>
                <w:bCs/>
                <w:color w:val="000000"/>
                <w:kern w:val="0"/>
                <w:lang w:eastAsia="en-GB"/>
                <w14:ligatures w14:val="none"/>
              </w:rPr>
              <w:t>404</w:t>
            </w:r>
          </w:p>
        </w:tc>
        <w:tc>
          <w:tcPr>
            <w:tcW w:w="1871" w:type="dxa"/>
            <w:tcBorders>
              <w:top w:val="nil"/>
              <w:left w:val="nil"/>
              <w:bottom w:val="single" w:sz="4" w:space="0" w:color="auto"/>
              <w:right w:val="single" w:sz="4" w:space="0" w:color="auto"/>
            </w:tcBorders>
            <w:shd w:val="clear" w:color="auto" w:fill="D9D9D9" w:themeFill="background1" w:themeFillShade="D9"/>
            <w:noWrap/>
            <w:vAlign w:val="center"/>
            <w:hideMark/>
          </w:tcPr>
          <w:p w:rsidR="0015215C" w:rsidRPr="0015215C" w:rsidRDefault="0015215C" w:rsidP="0015215C">
            <w:pPr>
              <w:spacing w:after="0" w:line="240" w:lineRule="auto"/>
              <w:jc w:val="center"/>
              <w:rPr>
                <w:rFonts w:ascii="Calibri" w:eastAsia="Times New Roman" w:hAnsi="Calibri" w:cs="Calibri"/>
                <w:b/>
                <w:bCs/>
                <w:color w:val="000000"/>
                <w:kern w:val="0"/>
                <w:lang w:eastAsia="en-GB"/>
                <w14:ligatures w14:val="none"/>
              </w:rPr>
            </w:pPr>
            <w:r w:rsidRPr="0015215C">
              <w:rPr>
                <w:rFonts w:ascii="Calibri" w:eastAsia="Times New Roman" w:hAnsi="Calibri" w:cs="Calibri"/>
                <w:b/>
                <w:bCs/>
                <w:color w:val="000000"/>
                <w:kern w:val="0"/>
                <w:lang w:eastAsia="en-GB"/>
                <w14:ligatures w14:val="none"/>
              </w:rPr>
              <w:t>93</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15215C" w:rsidRPr="0015215C" w:rsidRDefault="0015215C" w:rsidP="0015215C">
            <w:pPr>
              <w:spacing w:after="0" w:line="240" w:lineRule="auto"/>
              <w:jc w:val="center"/>
              <w:rPr>
                <w:rFonts w:ascii="Calibri" w:eastAsia="Times New Roman" w:hAnsi="Calibri" w:cs="Calibri"/>
                <w:b/>
                <w:bCs/>
                <w:color w:val="000000"/>
                <w:kern w:val="0"/>
                <w:lang w:eastAsia="en-GB"/>
                <w14:ligatures w14:val="none"/>
              </w:rPr>
            </w:pPr>
            <w:r w:rsidRPr="0015215C">
              <w:rPr>
                <w:rFonts w:ascii="Calibri" w:eastAsia="Times New Roman" w:hAnsi="Calibri" w:cs="Calibri"/>
                <w:b/>
                <w:bCs/>
                <w:color w:val="000000"/>
                <w:kern w:val="0"/>
                <w:lang w:eastAsia="en-GB"/>
                <w14:ligatures w14:val="none"/>
              </w:rPr>
              <w:t>23%</w:t>
            </w:r>
          </w:p>
        </w:tc>
      </w:tr>
    </w:tbl>
    <w:p w:rsidR="0015215C" w:rsidRDefault="0015215C" w:rsidP="002365F1">
      <w:pPr>
        <w:ind w:left="360"/>
      </w:pPr>
    </w:p>
    <w:p w:rsidR="002365F1" w:rsidRDefault="00185ED7" w:rsidP="00646C04">
      <w:pPr>
        <w:tabs>
          <w:tab w:val="left" w:pos="426"/>
        </w:tabs>
      </w:pPr>
      <w:r>
        <w:t>T</w:t>
      </w:r>
      <w:r w:rsidR="0015215C">
        <w:t xml:space="preserve">he table below shows the proportion of children registered with the All Wales Managed Clinical Network for Children’s Palliative Care (AWMCN) who are also registered </w:t>
      </w:r>
      <w:r w:rsidR="005F6D05">
        <w:t>with the</w:t>
      </w:r>
      <w:r w:rsidR="0015215C">
        <w:t xml:space="preserve"> children’s hospices.</w:t>
      </w:r>
    </w:p>
    <w:tbl>
      <w:tblPr>
        <w:tblW w:w="7824" w:type="dxa"/>
        <w:tblLook w:val="04A0" w:firstRow="1" w:lastRow="0" w:firstColumn="1" w:lastColumn="0" w:noHBand="0" w:noVBand="1"/>
      </w:tblPr>
      <w:tblGrid>
        <w:gridCol w:w="2381"/>
        <w:gridCol w:w="1928"/>
        <w:gridCol w:w="2098"/>
        <w:gridCol w:w="1417"/>
      </w:tblGrid>
      <w:tr w:rsidR="0015215C" w:rsidRPr="0015215C" w:rsidTr="00C010E4">
        <w:trPr>
          <w:trHeight w:val="300"/>
        </w:trPr>
        <w:tc>
          <w:tcPr>
            <w:tcW w:w="238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15215C" w:rsidRPr="0015215C" w:rsidRDefault="0015215C" w:rsidP="00A7370C">
            <w:pPr>
              <w:spacing w:after="0" w:line="240" w:lineRule="auto"/>
              <w:rPr>
                <w:rFonts w:ascii="Calibri" w:eastAsia="Times New Roman" w:hAnsi="Calibri" w:cs="Calibri"/>
                <w:b/>
                <w:bCs/>
                <w:color w:val="000000"/>
                <w:kern w:val="0"/>
                <w:lang w:eastAsia="en-GB"/>
                <w14:ligatures w14:val="none"/>
              </w:rPr>
            </w:pPr>
            <w:r w:rsidRPr="0015215C">
              <w:rPr>
                <w:rFonts w:ascii="Calibri" w:eastAsia="Times New Roman" w:hAnsi="Calibri" w:cs="Calibri"/>
                <w:b/>
                <w:bCs/>
                <w:color w:val="000000"/>
                <w:kern w:val="0"/>
                <w:lang w:eastAsia="en-GB"/>
                <w14:ligatures w14:val="none"/>
              </w:rPr>
              <w:t>Local Health Board</w:t>
            </w:r>
          </w:p>
        </w:tc>
        <w:tc>
          <w:tcPr>
            <w:tcW w:w="1928"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15215C" w:rsidRPr="0015215C" w:rsidRDefault="0015215C" w:rsidP="00A7370C">
            <w:pPr>
              <w:spacing w:after="0" w:line="240" w:lineRule="auto"/>
              <w:jc w:val="center"/>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Total registered</w:t>
            </w:r>
            <w:r w:rsidRPr="0015215C">
              <w:rPr>
                <w:rFonts w:ascii="Calibri" w:eastAsia="Times New Roman" w:hAnsi="Calibri" w:cs="Calibri"/>
                <w:b/>
                <w:bCs/>
                <w:color w:val="000000"/>
                <w:kern w:val="0"/>
                <w:lang w:eastAsia="en-GB"/>
                <w14:ligatures w14:val="none"/>
              </w:rPr>
              <w:t xml:space="preserve"> with </w:t>
            </w:r>
            <w:r>
              <w:rPr>
                <w:rFonts w:ascii="Calibri" w:eastAsia="Times New Roman" w:hAnsi="Calibri" w:cs="Calibri"/>
                <w:b/>
                <w:bCs/>
                <w:color w:val="000000"/>
                <w:kern w:val="0"/>
                <w:lang w:eastAsia="en-GB"/>
                <w14:ligatures w14:val="none"/>
              </w:rPr>
              <w:t>AWMCN</w:t>
            </w:r>
          </w:p>
        </w:tc>
        <w:tc>
          <w:tcPr>
            <w:tcW w:w="2098"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15215C" w:rsidRPr="0015215C" w:rsidRDefault="0015215C" w:rsidP="00C010E4">
            <w:pPr>
              <w:spacing w:after="0" w:line="240" w:lineRule="auto"/>
              <w:jc w:val="center"/>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Also registered</w:t>
            </w:r>
            <w:r w:rsidR="00C010E4">
              <w:rPr>
                <w:rFonts w:ascii="Calibri" w:eastAsia="Times New Roman" w:hAnsi="Calibri" w:cs="Calibri"/>
                <w:b/>
                <w:bCs/>
                <w:color w:val="000000"/>
                <w:kern w:val="0"/>
                <w:lang w:eastAsia="en-GB"/>
                <w14:ligatures w14:val="none"/>
              </w:rPr>
              <w:t xml:space="preserve"> </w:t>
            </w:r>
            <w:r>
              <w:rPr>
                <w:rFonts w:ascii="Calibri" w:eastAsia="Times New Roman" w:hAnsi="Calibri" w:cs="Calibri"/>
                <w:b/>
                <w:bCs/>
                <w:color w:val="000000"/>
                <w:kern w:val="0"/>
                <w:lang w:eastAsia="en-GB"/>
                <w14:ligatures w14:val="none"/>
              </w:rPr>
              <w:t>with a children’s hospice</w:t>
            </w:r>
          </w:p>
        </w:tc>
        <w:tc>
          <w:tcPr>
            <w:tcW w:w="1417"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15215C" w:rsidRPr="0015215C" w:rsidRDefault="0015215C" w:rsidP="00A7370C">
            <w:pPr>
              <w:spacing w:after="0" w:line="240" w:lineRule="auto"/>
              <w:jc w:val="center"/>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Percentage</w:t>
            </w:r>
          </w:p>
        </w:tc>
      </w:tr>
      <w:tr w:rsidR="00C010E4" w:rsidRPr="0015215C" w:rsidTr="00817DD5">
        <w:trPr>
          <w:trHeight w:val="300"/>
        </w:trPr>
        <w:tc>
          <w:tcPr>
            <w:tcW w:w="2381" w:type="dxa"/>
            <w:tcBorders>
              <w:top w:val="nil"/>
              <w:left w:val="single" w:sz="4" w:space="0" w:color="auto"/>
              <w:bottom w:val="nil"/>
              <w:right w:val="single" w:sz="4" w:space="0" w:color="auto"/>
            </w:tcBorders>
            <w:shd w:val="clear" w:color="auto" w:fill="auto"/>
            <w:noWrap/>
          </w:tcPr>
          <w:p w:rsidR="00C010E4" w:rsidRPr="0015215C" w:rsidRDefault="00C010E4" w:rsidP="00C010E4">
            <w:pPr>
              <w:spacing w:after="0" w:line="240" w:lineRule="auto"/>
              <w:rPr>
                <w:rFonts w:ascii="Calibri" w:eastAsia="Times New Roman" w:hAnsi="Calibri" w:cs="Calibri"/>
                <w:color w:val="000000"/>
                <w:kern w:val="0"/>
                <w:lang w:eastAsia="en-GB"/>
                <w14:ligatures w14:val="none"/>
              </w:rPr>
            </w:pPr>
            <w:r w:rsidRPr="006E78B8">
              <w:t>Swansea Bay</w:t>
            </w:r>
          </w:p>
        </w:tc>
        <w:tc>
          <w:tcPr>
            <w:tcW w:w="1928"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 xml:space="preserve">28 </w:t>
            </w:r>
          </w:p>
        </w:tc>
        <w:tc>
          <w:tcPr>
            <w:tcW w:w="2098"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21</w:t>
            </w:r>
          </w:p>
        </w:tc>
        <w:tc>
          <w:tcPr>
            <w:tcW w:w="1417"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75%</w:t>
            </w:r>
          </w:p>
        </w:tc>
      </w:tr>
      <w:tr w:rsidR="00C010E4" w:rsidRPr="0015215C" w:rsidTr="00817DD5">
        <w:trPr>
          <w:trHeight w:val="300"/>
        </w:trPr>
        <w:tc>
          <w:tcPr>
            <w:tcW w:w="2381" w:type="dxa"/>
            <w:tcBorders>
              <w:top w:val="nil"/>
              <w:left w:val="single" w:sz="4" w:space="0" w:color="auto"/>
              <w:bottom w:val="nil"/>
              <w:right w:val="single" w:sz="4" w:space="0" w:color="auto"/>
            </w:tcBorders>
            <w:shd w:val="clear" w:color="auto" w:fill="auto"/>
            <w:noWrap/>
          </w:tcPr>
          <w:p w:rsidR="00C010E4" w:rsidRPr="0015215C" w:rsidRDefault="00C010E4" w:rsidP="00C010E4">
            <w:pPr>
              <w:spacing w:after="0" w:line="240" w:lineRule="auto"/>
              <w:rPr>
                <w:rFonts w:ascii="Calibri" w:eastAsia="Times New Roman" w:hAnsi="Calibri" w:cs="Calibri"/>
                <w:color w:val="000000"/>
                <w:kern w:val="0"/>
                <w:lang w:eastAsia="en-GB"/>
                <w14:ligatures w14:val="none"/>
              </w:rPr>
            </w:pPr>
            <w:r w:rsidRPr="006E78B8">
              <w:t>Betsi Cadwaladr</w:t>
            </w:r>
          </w:p>
        </w:tc>
        <w:tc>
          <w:tcPr>
            <w:tcW w:w="1928"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 xml:space="preserve">13 </w:t>
            </w:r>
          </w:p>
        </w:tc>
        <w:tc>
          <w:tcPr>
            <w:tcW w:w="2098"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9</w:t>
            </w:r>
          </w:p>
        </w:tc>
        <w:tc>
          <w:tcPr>
            <w:tcW w:w="1417"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69%</w:t>
            </w:r>
          </w:p>
        </w:tc>
      </w:tr>
      <w:tr w:rsidR="00C010E4" w:rsidRPr="0015215C" w:rsidTr="00817DD5">
        <w:trPr>
          <w:trHeight w:val="300"/>
        </w:trPr>
        <w:tc>
          <w:tcPr>
            <w:tcW w:w="2381" w:type="dxa"/>
            <w:tcBorders>
              <w:top w:val="nil"/>
              <w:left w:val="single" w:sz="4" w:space="0" w:color="auto"/>
              <w:bottom w:val="nil"/>
              <w:right w:val="single" w:sz="4" w:space="0" w:color="auto"/>
            </w:tcBorders>
            <w:shd w:val="clear" w:color="auto" w:fill="auto"/>
            <w:noWrap/>
          </w:tcPr>
          <w:p w:rsidR="00C010E4" w:rsidRPr="0015215C" w:rsidRDefault="00C010E4" w:rsidP="00C010E4">
            <w:pPr>
              <w:spacing w:after="0" w:line="240" w:lineRule="auto"/>
              <w:rPr>
                <w:rFonts w:ascii="Calibri" w:eastAsia="Times New Roman" w:hAnsi="Calibri" w:cs="Calibri"/>
                <w:color w:val="000000"/>
                <w:kern w:val="0"/>
                <w:lang w:eastAsia="en-GB"/>
                <w14:ligatures w14:val="none"/>
              </w:rPr>
            </w:pPr>
            <w:r w:rsidRPr="006E78B8">
              <w:t>Hywel Dda</w:t>
            </w:r>
          </w:p>
        </w:tc>
        <w:tc>
          <w:tcPr>
            <w:tcW w:w="1928"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 xml:space="preserve">16 </w:t>
            </w:r>
          </w:p>
        </w:tc>
        <w:tc>
          <w:tcPr>
            <w:tcW w:w="2098"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11</w:t>
            </w:r>
          </w:p>
        </w:tc>
        <w:tc>
          <w:tcPr>
            <w:tcW w:w="1417"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69%</w:t>
            </w:r>
          </w:p>
        </w:tc>
      </w:tr>
      <w:tr w:rsidR="00C010E4" w:rsidRPr="0015215C" w:rsidTr="00817DD5">
        <w:trPr>
          <w:trHeight w:val="300"/>
        </w:trPr>
        <w:tc>
          <w:tcPr>
            <w:tcW w:w="2381" w:type="dxa"/>
            <w:tcBorders>
              <w:top w:val="nil"/>
              <w:left w:val="single" w:sz="4" w:space="0" w:color="auto"/>
              <w:bottom w:val="nil"/>
              <w:right w:val="single" w:sz="4" w:space="0" w:color="auto"/>
            </w:tcBorders>
            <w:shd w:val="clear" w:color="auto" w:fill="auto"/>
            <w:noWrap/>
          </w:tcPr>
          <w:p w:rsidR="00C010E4" w:rsidRPr="0015215C" w:rsidRDefault="00C010E4" w:rsidP="00C010E4">
            <w:pPr>
              <w:spacing w:after="0" w:line="240" w:lineRule="auto"/>
              <w:rPr>
                <w:rFonts w:ascii="Calibri" w:eastAsia="Times New Roman" w:hAnsi="Calibri" w:cs="Calibri"/>
                <w:color w:val="000000"/>
                <w:kern w:val="0"/>
                <w:lang w:eastAsia="en-GB"/>
                <w14:ligatures w14:val="none"/>
              </w:rPr>
            </w:pPr>
            <w:r w:rsidRPr="006E78B8">
              <w:t>Cardiff and Vale</w:t>
            </w:r>
          </w:p>
        </w:tc>
        <w:tc>
          <w:tcPr>
            <w:tcW w:w="1928"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 xml:space="preserve">46 </w:t>
            </w:r>
          </w:p>
        </w:tc>
        <w:tc>
          <w:tcPr>
            <w:tcW w:w="2098"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26</w:t>
            </w:r>
          </w:p>
        </w:tc>
        <w:tc>
          <w:tcPr>
            <w:tcW w:w="1417"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57%</w:t>
            </w:r>
          </w:p>
        </w:tc>
      </w:tr>
      <w:tr w:rsidR="00C010E4" w:rsidRPr="0015215C" w:rsidTr="00817DD5">
        <w:trPr>
          <w:trHeight w:val="300"/>
        </w:trPr>
        <w:tc>
          <w:tcPr>
            <w:tcW w:w="2381" w:type="dxa"/>
            <w:tcBorders>
              <w:top w:val="nil"/>
              <w:left w:val="single" w:sz="4" w:space="0" w:color="auto"/>
              <w:bottom w:val="nil"/>
              <w:right w:val="single" w:sz="4" w:space="0" w:color="auto"/>
            </w:tcBorders>
            <w:shd w:val="clear" w:color="auto" w:fill="auto"/>
            <w:noWrap/>
          </w:tcPr>
          <w:p w:rsidR="00C010E4" w:rsidRPr="0015215C" w:rsidRDefault="00C010E4" w:rsidP="00C010E4">
            <w:pPr>
              <w:spacing w:after="0" w:line="240" w:lineRule="auto"/>
              <w:rPr>
                <w:rFonts w:ascii="Calibri" w:eastAsia="Times New Roman" w:hAnsi="Calibri" w:cs="Calibri"/>
                <w:color w:val="000000"/>
                <w:kern w:val="0"/>
                <w:lang w:eastAsia="en-GB"/>
                <w14:ligatures w14:val="none"/>
              </w:rPr>
            </w:pPr>
            <w:r w:rsidRPr="006E78B8">
              <w:t>Cwm Taf Morgannwg</w:t>
            </w:r>
          </w:p>
        </w:tc>
        <w:tc>
          <w:tcPr>
            <w:tcW w:w="1928"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 xml:space="preserve">25 </w:t>
            </w:r>
          </w:p>
        </w:tc>
        <w:tc>
          <w:tcPr>
            <w:tcW w:w="2098"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14</w:t>
            </w:r>
          </w:p>
        </w:tc>
        <w:tc>
          <w:tcPr>
            <w:tcW w:w="1417"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56%</w:t>
            </w:r>
          </w:p>
        </w:tc>
      </w:tr>
      <w:tr w:rsidR="00C010E4" w:rsidRPr="0015215C" w:rsidTr="00817DD5">
        <w:trPr>
          <w:trHeight w:val="300"/>
        </w:trPr>
        <w:tc>
          <w:tcPr>
            <w:tcW w:w="2381" w:type="dxa"/>
            <w:tcBorders>
              <w:top w:val="nil"/>
              <w:left w:val="single" w:sz="4" w:space="0" w:color="auto"/>
              <w:bottom w:val="nil"/>
              <w:right w:val="single" w:sz="4" w:space="0" w:color="auto"/>
            </w:tcBorders>
            <w:shd w:val="clear" w:color="auto" w:fill="auto"/>
            <w:noWrap/>
          </w:tcPr>
          <w:p w:rsidR="00C010E4" w:rsidRPr="0015215C" w:rsidRDefault="00C010E4" w:rsidP="00C010E4">
            <w:pPr>
              <w:spacing w:after="0" w:line="240" w:lineRule="auto"/>
              <w:rPr>
                <w:rFonts w:ascii="Calibri" w:eastAsia="Times New Roman" w:hAnsi="Calibri" w:cs="Calibri"/>
                <w:color w:val="000000"/>
                <w:kern w:val="0"/>
                <w:lang w:eastAsia="en-GB"/>
                <w14:ligatures w14:val="none"/>
              </w:rPr>
            </w:pPr>
            <w:r w:rsidRPr="006E78B8">
              <w:t>Aneurin Bevan</w:t>
            </w:r>
          </w:p>
        </w:tc>
        <w:tc>
          <w:tcPr>
            <w:tcW w:w="1928"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 xml:space="preserve">23 </w:t>
            </w:r>
          </w:p>
        </w:tc>
        <w:tc>
          <w:tcPr>
            <w:tcW w:w="2098"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12</w:t>
            </w:r>
          </w:p>
        </w:tc>
        <w:tc>
          <w:tcPr>
            <w:tcW w:w="1417" w:type="dxa"/>
            <w:tcBorders>
              <w:top w:val="nil"/>
              <w:left w:val="nil"/>
              <w:bottom w:val="nil"/>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52%</w:t>
            </w:r>
          </w:p>
        </w:tc>
      </w:tr>
      <w:tr w:rsidR="00C010E4" w:rsidRPr="0015215C" w:rsidTr="00817DD5">
        <w:trPr>
          <w:trHeight w:val="300"/>
        </w:trPr>
        <w:tc>
          <w:tcPr>
            <w:tcW w:w="2381" w:type="dxa"/>
            <w:tcBorders>
              <w:top w:val="nil"/>
              <w:left w:val="single" w:sz="4" w:space="0" w:color="auto"/>
              <w:bottom w:val="single" w:sz="4" w:space="0" w:color="auto"/>
              <w:right w:val="single" w:sz="4" w:space="0" w:color="auto"/>
            </w:tcBorders>
            <w:shd w:val="clear" w:color="auto" w:fill="auto"/>
            <w:noWrap/>
          </w:tcPr>
          <w:p w:rsidR="00C010E4" w:rsidRPr="0015215C" w:rsidRDefault="00C010E4" w:rsidP="00C010E4">
            <w:pPr>
              <w:spacing w:after="0" w:line="240" w:lineRule="auto"/>
              <w:rPr>
                <w:rFonts w:ascii="Calibri" w:eastAsia="Times New Roman" w:hAnsi="Calibri" w:cs="Calibri"/>
                <w:color w:val="000000"/>
                <w:kern w:val="0"/>
                <w:lang w:eastAsia="en-GB"/>
                <w14:ligatures w14:val="none"/>
              </w:rPr>
            </w:pPr>
            <w:r w:rsidRPr="006E78B8">
              <w:t>Powys</w:t>
            </w:r>
          </w:p>
        </w:tc>
        <w:tc>
          <w:tcPr>
            <w:tcW w:w="1928" w:type="dxa"/>
            <w:tcBorders>
              <w:top w:val="nil"/>
              <w:left w:val="nil"/>
              <w:bottom w:val="single" w:sz="4" w:space="0" w:color="auto"/>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 xml:space="preserve">1 </w:t>
            </w:r>
          </w:p>
        </w:tc>
        <w:tc>
          <w:tcPr>
            <w:tcW w:w="2098" w:type="dxa"/>
            <w:tcBorders>
              <w:top w:val="nil"/>
              <w:left w:val="nil"/>
              <w:bottom w:val="single" w:sz="4" w:space="0" w:color="auto"/>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0</w:t>
            </w:r>
          </w:p>
        </w:tc>
        <w:tc>
          <w:tcPr>
            <w:tcW w:w="1417" w:type="dxa"/>
            <w:tcBorders>
              <w:top w:val="nil"/>
              <w:left w:val="nil"/>
              <w:bottom w:val="single" w:sz="4" w:space="0" w:color="auto"/>
              <w:right w:val="single" w:sz="4" w:space="0" w:color="auto"/>
            </w:tcBorders>
            <w:shd w:val="clear" w:color="auto" w:fill="auto"/>
            <w:noWrap/>
          </w:tcPr>
          <w:p w:rsidR="00C010E4" w:rsidRPr="0015215C" w:rsidRDefault="00C010E4" w:rsidP="00C010E4">
            <w:pPr>
              <w:spacing w:after="0" w:line="240" w:lineRule="auto"/>
              <w:jc w:val="center"/>
              <w:rPr>
                <w:rFonts w:ascii="Calibri" w:eastAsia="Times New Roman" w:hAnsi="Calibri" w:cs="Calibri"/>
                <w:color w:val="000000"/>
                <w:kern w:val="0"/>
                <w:lang w:eastAsia="en-GB"/>
                <w14:ligatures w14:val="none"/>
              </w:rPr>
            </w:pPr>
            <w:r w:rsidRPr="00A279BA">
              <w:t>0%</w:t>
            </w:r>
          </w:p>
        </w:tc>
      </w:tr>
      <w:tr w:rsidR="00C010E4" w:rsidRPr="0015215C" w:rsidTr="00817DD5">
        <w:trPr>
          <w:trHeight w:val="300"/>
        </w:trPr>
        <w:tc>
          <w:tcPr>
            <w:tcW w:w="2381" w:type="dxa"/>
            <w:tcBorders>
              <w:top w:val="nil"/>
              <w:left w:val="nil"/>
              <w:bottom w:val="nil"/>
              <w:right w:val="nil"/>
            </w:tcBorders>
            <w:shd w:val="clear" w:color="auto" w:fill="auto"/>
            <w:noWrap/>
            <w:vAlign w:val="center"/>
            <w:hideMark/>
          </w:tcPr>
          <w:p w:rsidR="00C010E4" w:rsidRPr="0015215C" w:rsidRDefault="00C010E4" w:rsidP="00C010E4">
            <w:pPr>
              <w:spacing w:after="0" w:line="240" w:lineRule="auto"/>
              <w:rPr>
                <w:rFonts w:ascii="Calibri" w:eastAsia="Times New Roman" w:hAnsi="Calibri" w:cs="Calibri"/>
                <w:color w:val="000000"/>
                <w:kern w:val="0"/>
                <w:lang w:eastAsia="en-GB"/>
                <w14:ligatures w14:val="none"/>
              </w:rPr>
            </w:pPr>
          </w:p>
        </w:tc>
        <w:tc>
          <w:tcPr>
            <w:tcW w:w="1928" w:type="dxa"/>
            <w:tcBorders>
              <w:top w:val="nil"/>
              <w:left w:val="single" w:sz="4" w:space="0" w:color="auto"/>
              <w:bottom w:val="single" w:sz="4" w:space="0" w:color="auto"/>
              <w:right w:val="single" w:sz="4" w:space="0" w:color="auto"/>
            </w:tcBorders>
            <w:shd w:val="clear" w:color="auto" w:fill="D9D9D9" w:themeFill="background1" w:themeFillShade="D9"/>
            <w:noWrap/>
          </w:tcPr>
          <w:p w:rsidR="00C010E4" w:rsidRPr="0015215C" w:rsidRDefault="00C010E4" w:rsidP="00C010E4">
            <w:pPr>
              <w:spacing w:after="0" w:line="240" w:lineRule="auto"/>
              <w:jc w:val="center"/>
              <w:rPr>
                <w:rFonts w:ascii="Calibri" w:eastAsia="Times New Roman" w:hAnsi="Calibri" w:cs="Calibri"/>
                <w:b/>
                <w:bCs/>
                <w:color w:val="000000"/>
                <w:kern w:val="0"/>
                <w:lang w:eastAsia="en-GB"/>
                <w14:ligatures w14:val="none"/>
              </w:rPr>
            </w:pPr>
            <w:r w:rsidRPr="00C010E4">
              <w:rPr>
                <w:b/>
                <w:bCs/>
              </w:rPr>
              <w:t xml:space="preserve">152 </w:t>
            </w:r>
          </w:p>
        </w:tc>
        <w:tc>
          <w:tcPr>
            <w:tcW w:w="2098" w:type="dxa"/>
            <w:tcBorders>
              <w:top w:val="nil"/>
              <w:left w:val="nil"/>
              <w:bottom w:val="single" w:sz="4" w:space="0" w:color="auto"/>
              <w:right w:val="single" w:sz="4" w:space="0" w:color="auto"/>
            </w:tcBorders>
            <w:shd w:val="clear" w:color="auto" w:fill="D9D9D9" w:themeFill="background1" w:themeFillShade="D9"/>
            <w:noWrap/>
          </w:tcPr>
          <w:p w:rsidR="00C010E4" w:rsidRPr="0015215C" w:rsidRDefault="00C010E4" w:rsidP="00C010E4">
            <w:pPr>
              <w:spacing w:after="0" w:line="240" w:lineRule="auto"/>
              <w:jc w:val="center"/>
              <w:rPr>
                <w:rFonts w:ascii="Calibri" w:eastAsia="Times New Roman" w:hAnsi="Calibri" w:cs="Calibri"/>
                <w:b/>
                <w:bCs/>
                <w:color w:val="000000"/>
                <w:kern w:val="0"/>
                <w:lang w:eastAsia="en-GB"/>
                <w14:ligatures w14:val="none"/>
              </w:rPr>
            </w:pPr>
            <w:r w:rsidRPr="00C010E4">
              <w:rPr>
                <w:b/>
                <w:bCs/>
              </w:rPr>
              <w:t xml:space="preserve">93 </w:t>
            </w:r>
          </w:p>
        </w:tc>
        <w:tc>
          <w:tcPr>
            <w:tcW w:w="1417" w:type="dxa"/>
            <w:tcBorders>
              <w:top w:val="nil"/>
              <w:left w:val="nil"/>
              <w:bottom w:val="single" w:sz="4" w:space="0" w:color="auto"/>
              <w:right w:val="single" w:sz="4" w:space="0" w:color="auto"/>
            </w:tcBorders>
            <w:shd w:val="clear" w:color="auto" w:fill="D9D9D9" w:themeFill="background1" w:themeFillShade="D9"/>
            <w:noWrap/>
          </w:tcPr>
          <w:p w:rsidR="00C010E4" w:rsidRPr="0015215C" w:rsidRDefault="00C010E4" w:rsidP="00C010E4">
            <w:pPr>
              <w:spacing w:after="0" w:line="240" w:lineRule="auto"/>
              <w:jc w:val="center"/>
              <w:rPr>
                <w:rFonts w:ascii="Calibri" w:eastAsia="Times New Roman" w:hAnsi="Calibri" w:cs="Calibri"/>
                <w:b/>
                <w:bCs/>
                <w:color w:val="000000"/>
                <w:kern w:val="0"/>
                <w:lang w:eastAsia="en-GB"/>
                <w14:ligatures w14:val="none"/>
              </w:rPr>
            </w:pPr>
            <w:r w:rsidRPr="00C010E4">
              <w:rPr>
                <w:b/>
                <w:bCs/>
              </w:rPr>
              <w:t>61%</w:t>
            </w:r>
          </w:p>
        </w:tc>
      </w:tr>
    </w:tbl>
    <w:p w:rsidR="002365F1" w:rsidRDefault="002365F1" w:rsidP="00646C04">
      <w:pPr>
        <w:tabs>
          <w:tab w:val="left" w:pos="426"/>
        </w:tabs>
      </w:pPr>
    </w:p>
    <w:p w:rsidR="00C010E4" w:rsidRDefault="00185ED7" w:rsidP="00646C04">
      <w:pPr>
        <w:tabs>
          <w:tab w:val="left" w:pos="426"/>
        </w:tabs>
      </w:pPr>
      <w:r>
        <w:t xml:space="preserve">A consolidated summary of the above data is as </w:t>
      </w:r>
      <w:r w:rsidR="00932095">
        <w:t>follows: -</w:t>
      </w:r>
    </w:p>
    <w:p w:rsidR="00C42CE3" w:rsidRDefault="00C010E4" w:rsidP="00185ED7">
      <w:pPr>
        <w:tabs>
          <w:tab w:val="left" w:pos="426"/>
        </w:tabs>
      </w:pPr>
      <w:r>
        <w:rPr>
          <w:noProof/>
        </w:rPr>
        <w:drawing>
          <wp:inline distT="0" distB="0" distL="0" distR="0" wp14:anchorId="660115B4" wp14:editId="6DF2FB9D">
            <wp:extent cx="4362450" cy="2562225"/>
            <wp:effectExtent l="0" t="0" r="0" b="9525"/>
            <wp:docPr id="1032499670" name="Chart 1">
              <a:extLst xmlns:a="http://schemas.openxmlformats.org/drawingml/2006/main">
                <a:ext uri="{FF2B5EF4-FFF2-40B4-BE49-F238E27FC236}">
                  <a16:creationId xmlns:a16="http://schemas.microsoft.com/office/drawing/2014/main" id="{65D64DD5-09E2-5675-2D06-B48DAAF99E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F6D05" w:rsidRDefault="005F6D05" w:rsidP="00185ED7">
      <w:pPr>
        <w:tabs>
          <w:tab w:val="left" w:pos="426"/>
        </w:tabs>
      </w:pPr>
    </w:p>
    <w:p w:rsidR="00C42CE3" w:rsidRDefault="00932095" w:rsidP="00C42CE3">
      <w:pPr>
        <w:pStyle w:val="Heading1"/>
      </w:pPr>
      <w:r>
        <w:t>Initial thoughts</w:t>
      </w:r>
      <w:r w:rsidR="00C42CE3">
        <w:t xml:space="preserve"> for further consideration.</w:t>
      </w:r>
    </w:p>
    <w:p w:rsidR="00932095" w:rsidRPr="00932095" w:rsidRDefault="00932095" w:rsidP="00C42CE3">
      <w:pPr>
        <w:rPr>
          <w:b/>
          <w:bCs/>
        </w:rPr>
      </w:pPr>
      <w:r>
        <w:rPr>
          <w:b/>
          <w:bCs/>
        </w:rPr>
        <w:t>H</w:t>
      </w:r>
      <w:r w:rsidRPr="00932095">
        <w:rPr>
          <w:b/>
          <w:bCs/>
        </w:rPr>
        <w:t>ospice Reach.</w:t>
      </w:r>
    </w:p>
    <w:p w:rsidR="00C42CE3" w:rsidRDefault="00C42CE3" w:rsidP="00932095">
      <w:pPr>
        <w:pStyle w:val="ListParagraph"/>
        <w:numPr>
          <w:ilvl w:val="0"/>
          <w:numId w:val="3"/>
        </w:numPr>
      </w:pPr>
      <w:r>
        <w:t xml:space="preserve">Between </w:t>
      </w:r>
      <w:r w:rsidR="00CE0A2F">
        <w:t>8</w:t>
      </w:r>
      <w:r>
        <w:t>% and 1</w:t>
      </w:r>
      <w:r w:rsidR="00CE0A2F">
        <w:t>6</w:t>
      </w:r>
      <w:r>
        <w:t xml:space="preserve">% of the estimated cohort of children with a life limiting condition in any Health Board area are registered with one of the </w:t>
      </w:r>
      <w:r w:rsidR="00CE0A2F">
        <w:t>Childrens hospices</w:t>
      </w:r>
      <w:r>
        <w:t xml:space="preserve">.  The lowest ‘Reach’ is in </w:t>
      </w:r>
      <w:r w:rsidR="00CE0A2F" w:rsidRPr="00CE0A2F">
        <w:t xml:space="preserve">Hywel </w:t>
      </w:r>
      <w:r w:rsidR="00932095" w:rsidRPr="00CE0A2F">
        <w:t xml:space="preserve">Dda </w:t>
      </w:r>
      <w:r w:rsidR="00932095">
        <w:t>and</w:t>
      </w:r>
      <w:r w:rsidR="00CE0A2F">
        <w:t xml:space="preserve"> </w:t>
      </w:r>
      <w:r w:rsidRPr="00C42CE3">
        <w:t>Aneurin Bevan</w:t>
      </w:r>
      <w:r>
        <w:t xml:space="preserve"> Health Board and the highest is in Powys.</w:t>
      </w:r>
    </w:p>
    <w:p w:rsidR="00932095" w:rsidRDefault="00932095" w:rsidP="00932095">
      <w:pPr>
        <w:pStyle w:val="ListParagraph"/>
        <w:ind w:left="360"/>
      </w:pPr>
    </w:p>
    <w:p w:rsidR="00CE0A2F" w:rsidRDefault="00C42CE3" w:rsidP="00932095">
      <w:pPr>
        <w:pStyle w:val="ListParagraph"/>
        <w:numPr>
          <w:ilvl w:val="0"/>
          <w:numId w:val="3"/>
        </w:numPr>
      </w:pPr>
      <w:r>
        <w:t xml:space="preserve">There does appear to be some correlation with the presence of </w:t>
      </w:r>
      <w:r w:rsidR="00CE0A2F">
        <w:t>children’s hospice</w:t>
      </w:r>
      <w:r>
        <w:t xml:space="preserve"> service</w:t>
      </w:r>
      <w:r w:rsidR="00CE0A2F">
        <w:t>s</w:t>
      </w:r>
      <w:r>
        <w:t xml:space="preserve"> within or close to a Health Board Area </w:t>
      </w:r>
      <w:r w:rsidR="00CE0A2F">
        <w:t xml:space="preserve">and </w:t>
      </w:r>
      <w:r w:rsidR="00932095">
        <w:t>reach.</w:t>
      </w:r>
      <w:r w:rsidR="005F6D05">
        <w:t xml:space="preserve"> </w:t>
      </w:r>
      <w:r w:rsidR="00CE0A2F">
        <w:t xml:space="preserve">Hope House on the border of Powys, Ty </w:t>
      </w:r>
      <w:proofErr w:type="spellStart"/>
      <w:r w:rsidR="00CE0A2F">
        <w:t>Hafan</w:t>
      </w:r>
      <w:proofErr w:type="spellEnd"/>
      <w:r w:rsidR="00CE0A2F">
        <w:t xml:space="preserve"> within Cardiff and the Vale and Ty </w:t>
      </w:r>
      <w:proofErr w:type="spellStart"/>
      <w:r w:rsidR="00CE0A2F">
        <w:t>Gobaith</w:t>
      </w:r>
      <w:proofErr w:type="spellEnd"/>
      <w:r w:rsidR="00CE0A2F">
        <w:t xml:space="preserve"> within </w:t>
      </w:r>
      <w:r w:rsidR="00CE0A2F" w:rsidRPr="006E78B8">
        <w:t>Betsi Cadwaladr</w:t>
      </w:r>
      <w:r w:rsidR="00CE0A2F">
        <w:t>.</w:t>
      </w:r>
      <w:r w:rsidR="005F6D05">
        <w:t xml:space="preserve"> The two health boards where reach is lowest; </w:t>
      </w:r>
      <w:r w:rsidR="005F6D05" w:rsidRPr="005F6D05">
        <w:t xml:space="preserve">Hywel </w:t>
      </w:r>
      <w:r w:rsidR="00932095" w:rsidRPr="005F6D05">
        <w:t>Dda and</w:t>
      </w:r>
      <w:r w:rsidR="005F6D05" w:rsidRPr="005F6D05">
        <w:t xml:space="preserve"> Aneurin Bevan</w:t>
      </w:r>
      <w:r w:rsidR="005F6D05">
        <w:t xml:space="preserve"> are geographically further from the hospices.</w:t>
      </w:r>
    </w:p>
    <w:p w:rsidR="005F6D05" w:rsidRPr="00932095" w:rsidRDefault="005F6D05">
      <w:pPr>
        <w:rPr>
          <w:b/>
          <w:bCs/>
          <w:i/>
          <w:iCs/>
        </w:rPr>
      </w:pPr>
      <w:r w:rsidRPr="00932095">
        <w:rPr>
          <w:b/>
          <w:bCs/>
          <w:i/>
          <w:iCs/>
        </w:rPr>
        <w:t>What is the determining factors in the hospices ‘reaching’ children with LLC?</w:t>
      </w:r>
    </w:p>
    <w:p w:rsidR="00CE0A2F" w:rsidRPr="00932095" w:rsidRDefault="00932095">
      <w:pPr>
        <w:rPr>
          <w:b/>
          <w:bCs/>
          <w:i/>
          <w:iCs/>
        </w:rPr>
      </w:pPr>
      <w:r>
        <w:rPr>
          <w:b/>
          <w:bCs/>
          <w:i/>
          <w:iCs/>
        </w:rPr>
        <w:t>Hypothesis: Physical distance to the hospices is a significant determining factor for families of children with LLC registering with the hospices.</w:t>
      </w:r>
    </w:p>
    <w:p w:rsidR="00932095" w:rsidRPr="00932095" w:rsidRDefault="00932095">
      <w:pPr>
        <w:rPr>
          <w:b/>
          <w:bCs/>
        </w:rPr>
      </w:pPr>
      <w:r w:rsidRPr="00932095">
        <w:rPr>
          <w:b/>
          <w:bCs/>
        </w:rPr>
        <w:t>AWMCN reach.</w:t>
      </w:r>
    </w:p>
    <w:p w:rsidR="00CE0A2F" w:rsidRDefault="00CE0A2F" w:rsidP="00932095">
      <w:pPr>
        <w:pStyle w:val="ListParagraph"/>
        <w:numPr>
          <w:ilvl w:val="0"/>
          <w:numId w:val="3"/>
        </w:numPr>
      </w:pPr>
      <w:r>
        <w:t xml:space="preserve">The reach of the </w:t>
      </w:r>
      <w:r w:rsidRPr="00CE0A2F">
        <w:t>AWMCN</w:t>
      </w:r>
      <w:r>
        <w:t xml:space="preserve"> ranges from 1% </w:t>
      </w:r>
      <w:r w:rsidR="00932095">
        <w:t xml:space="preserve">in </w:t>
      </w:r>
      <w:r>
        <w:t xml:space="preserve">Powys to 7% Cardiff and Vale. </w:t>
      </w:r>
    </w:p>
    <w:p w:rsidR="00932095" w:rsidRDefault="00932095" w:rsidP="00932095">
      <w:pPr>
        <w:pStyle w:val="ListParagraph"/>
        <w:ind w:left="360"/>
        <w:rPr>
          <w:b/>
          <w:bCs/>
          <w:i/>
          <w:iCs/>
        </w:rPr>
      </w:pPr>
    </w:p>
    <w:p w:rsidR="00932095" w:rsidRPr="00932095" w:rsidRDefault="00932095" w:rsidP="00932095">
      <w:pPr>
        <w:pStyle w:val="ListParagraph"/>
        <w:ind w:left="360"/>
        <w:rPr>
          <w:b/>
          <w:bCs/>
          <w:i/>
          <w:iCs/>
        </w:rPr>
      </w:pPr>
      <w:r w:rsidRPr="00932095">
        <w:rPr>
          <w:b/>
          <w:bCs/>
          <w:i/>
          <w:iCs/>
        </w:rPr>
        <w:t>What are the determining factors in the AWMCN ‘reaching’ children with palliative care needs and for the variation seen?</w:t>
      </w:r>
    </w:p>
    <w:p w:rsidR="00932095" w:rsidRPr="00932095" w:rsidRDefault="00932095" w:rsidP="00932095">
      <w:pPr>
        <w:pStyle w:val="ListParagraph"/>
        <w:ind w:left="360"/>
        <w:rPr>
          <w:b/>
          <w:bCs/>
        </w:rPr>
      </w:pPr>
      <w:r w:rsidRPr="00932095">
        <w:rPr>
          <w:b/>
          <w:bCs/>
        </w:rPr>
        <w:t>Hypothesis: The presence of a specialist paediatric palliative care service in the Health Board Area is a significant determinant in engaging families of children with palliative care needs with the AWMCN team.</w:t>
      </w:r>
    </w:p>
    <w:p w:rsidR="00CE0A2F" w:rsidRDefault="005F6D05">
      <w:pPr>
        <w:rPr>
          <w:b/>
          <w:bCs/>
        </w:rPr>
      </w:pPr>
      <w:r w:rsidRPr="005F6D05">
        <w:rPr>
          <w:b/>
          <w:bCs/>
        </w:rPr>
        <w:t>Crossover.</w:t>
      </w:r>
    </w:p>
    <w:p w:rsidR="005F6D05" w:rsidRDefault="005F6D05" w:rsidP="00932095">
      <w:pPr>
        <w:pStyle w:val="ListParagraph"/>
        <w:numPr>
          <w:ilvl w:val="0"/>
          <w:numId w:val="3"/>
        </w:numPr>
      </w:pPr>
      <w:r>
        <w:t>There is significant variation between health boards in the</w:t>
      </w:r>
      <w:r w:rsidRPr="005F6D05">
        <w:t xml:space="preserve"> proportion of children registered with the children’s hospices who are also registered with the All Wales Managed Clinical Network for Children’s Palliative Care</w:t>
      </w:r>
      <w:r>
        <w:t>.</w:t>
      </w:r>
    </w:p>
    <w:p w:rsidR="008E7776" w:rsidRPr="008E7776" w:rsidRDefault="008E7776" w:rsidP="008E7776">
      <w:pPr>
        <w:rPr>
          <w:b/>
          <w:bCs/>
          <w:i/>
          <w:iCs/>
        </w:rPr>
      </w:pPr>
      <w:r w:rsidRPr="008E7776">
        <w:rPr>
          <w:b/>
          <w:bCs/>
          <w:i/>
          <w:iCs/>
        </w:rPr>
        <w:t>If children are presenting to the hospices with similar conditions and levels of complexity across Wales then what is the reason for the variation in crossover between children registered with the hospices and the AWMCN</w:t>
      </w:r>
      <w:r>
        <w:rPr>
          <w:b/>
          <w:bCs/>
          <w:i/>
          <w:iCs/>
        </w:rPr>
        <w:t xml:space="preserve"> in different health boards</w:t>
      </w:r>
      <w:r w:rsidRPr="008E7776">
        <w:rPr>
          <w:b/>
          <w:bCs/>
          <w:i/>
          <w:iCs/>
        </w:rPr>
        <w:t>?</w:t>
      </w:r>
    </w:p>
    <w:p w:rsidR="008E7776" w:rsidRDefault="008E7776" w:rsidP="008E7776">
      <w:pPr>
        <w:pStyle w:val="ListParagraph"/>
        <w:ind w:left="360"/>
      </w:pPr>
    </w:p>
    <w:p w:rsidR="005F6D05" w:rsidRDefault="005F6D05" w:rsidP="00932095">
      <w:pPr>
        <w:pStyle w:val="ListParagraph"/>
        <w:numPr>
          <w:ilvl w:val="0"/>
          <w:numId w:val="3"/>
        </w:numPr>
      </w:pPr>
      <w:r>
        <w:t>There is significant variation between health boards in the</w:t>
      </w:r>
      <w:r w:rsidRPr="005F6D05">
        <w:t xml:space="preserve"> </w:t>
      </w:r>
      <w:r>
        <w:t>proportion of children registered wi</w:t>
      </w:r>
      <w:r w:rsidR="008E7776">
        <w:t>t</w:t>
      </w:r>
      <w:r>
        <w:t>h the All Wales Managed Clinical Network for Children’s Palliative Care (AWMCN) who are also registered with the children’s hospices.</w:t>
      </w:r>
    </w:p>
    <w:p w:rsidR="00C010E4" w:rsidRPr="008E7776" w:rsidRDefault="005F6D05" w:rsidP="00932095">
      <w:pPr>
        <w:rPr>
          <w:b/>
          <w:bCs/>
          <w:i/>
          <w:iCs/>
        </w:rPr>
      </w:pPr>
      <w:r w:rsidRPr="008E7776">
        <w:rPr>
          <w:b/>
          <w:bCs/>
          <w:i/>
          <w:iCs/>
        </w:rPr>
        <w:t xml:space="preserve">If the </w:t>
      </w:r>
      <w:r w:rsidR="00932095" w:rsidRPr="008E7776">
        <w:rPr>
          <w:b/>
          <w:bCs/>
          <w:i/>
          <w:iCs/>
        </w:rPr>
        <w:t>assumption</w:t>
      </w:r>
      <w:r w:rsidRPr="008E7776">
        <w:rPr>
          <w:b/>
          <w:bCs/>
          <w:i/>
          <w:iCs/>
        </w:rPr>
        <w:t xml:space="preserve"> is correct that all children registered with the AWMCN meet the criteria for Hospice support, then what are the reasons for such variation?</w:t>
      </w:r>
    </w:p>
    <w:sectPr w:rsidR="00C010E4" w:rsidRPr="008E7776" w:rsidSect="00C42CE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2048E" w:rsidRDefault="0042048E" w:rsidP="00185ED7">
      <w:pPr>
        <w:spacing w:after="0" w:line="240" w:lineRule="auto"/>
      </w:pPr>
      <w:r>
        <w:separator/>
      </w:r>
    </w:p>
  </w:endnote>
  <w:endnote w:type="continuationSeparator" w:id="0">
    <w:p w:rsidR="0042048E" w:rsidRDefault="0042048E" w:rsidP="00185E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85ED7" w:rsidRDefault="00084E3B">
    <w:pPr>
      <w:pStyle w:val="Footer"/>
    </w:pPr>
    <w:r>
      <w:t>Prepared by Andy Fergus and Andy Goldsmith</w:t>
    </w:r>
    <w:r w:rsidR="00500982">
      <w:tab/>
    </w:r>
    <w:r w:rsidR="0021446F">
      <w:ptab w:relativeTo="margin" w:alignment="center" w:leader="none"/>
    </w:r>
    <w:r w:rsidR="0021446F">
      <w:t xml:space="preserve">Ty </w:t>
    </w:r>
    <w:proofErr w:type="spellStart"/>
    <w:r w:rsidR="0021446F">
      <w:t>Gobaith</w:t>
    </w:r>
    <w:proofErr w:type="spellEnd"/>
    <w:r w:rsidR="0021446F">
      <w:ptab w:relativeTo="margin" w:alignment="right" w:leader="none"/>
    </w:r>
    <w:r w:rsidR="0021446F">
      <w:fldChar w:fldCharType="begin"/>
    </w:r>
    <w:r w:rsidR="0021446F">
      <w:instrText xml:space="preserve"> PAGE   \* MERGEFORMAT </w:instrText>
    </w:r>
    <w:r w:rsidR="0021446F">
      <w:fldChar w:fldCharType="separate"/>
    </w:r>
    <w:r w:rsidR="0021446F">
      <w:rPr>
        <w:noProof/>
      </w:rPr>
      <w:t>1</w:t>
    </w:r>
    <w:r w:rsidR="0021446F">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2048E" w:rsidRDefault="0042048E" w:rsidP="00185ED7">
      <w:pPr>
        <w:spacing w:after="0" w:line="240" w:lineRule="auto"/>
      </w:pPr>
      <w:r>
        <w:separator/>
      </w:r>
    </w:p>
  </w:footnote>
  <w:footnote w:type="continuationSeparator" w:id="0">
    <w:p w:rsidR="0042048E" w:rsidRDefault="0042048E" w:rsidP="00185E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6055196"/>
      <w:docPartObj>
        <w:docPartGallery w:val="Watermarks"/>
        <w:docPartUnique/>
      </w:docPartObj>
    </w:sdtPr>
    <w:sdtEndPr/>
    <w:sdtContent>
      <w:p w:rsidR="00385439" w:rsidRDefault="0042048E">
        <w:pPr>
          <w:pStyle w:val="Header"/>
        </w:pPr>
        <w:r>
          <w:rPr>
            <w:noProof/>
          </w:rPr>
          <w:pict w14:anchorId="78C6B22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24747"/>
    <w:multiLevelType w:val="hybridMultilevel"/>
    <w:tmpl w:val="62C47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50206D"/>
    <w:multiLevelType w:val="hybridMultilevel"/>
    <w:tmpl w:val="5094B414"/>
    <w:lvl w:ilvl="0" w:tplc="E69EDE64">
      <w:start w:val="1"/>
      <w:numFmt w:val="decimal"/>
      <w:pStyle w:val="Heading1"/>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4D0D3AE4"/>
    <w:multiLevelType w:val="hybridMultilevel"/>
    <w:tmpl w:val="467209FE"/>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74EC5483"/>
    <w:multiLevelType w:val="hybridMultilevel"/>
    <w:tmpl w:val="D9EA649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02A4"/>
    <w:rsid w:val="00023CCF"/>
    <w:rsid w:val="00084E3B"/>
    <w:rsid w:val="000D74C4"/>
    <w:rsid w:val="001413B5"/>
    <w:rsid w:val="0015215C"/>
    <w:rsid w:val="00184ACB"/>
    <w:rsid w:val="00185ED7"/>
    <w:rsid w:val="00194C0F"/>
    <w:rsid w:val="001B69A2"/>
    <w:rsid w:val="0021446F"/>
    <w:rsid w:val="002365F1"/>
    <w:rsid w:val="002617C8"/>
    <w:rsid w:val="002F7779"/>
    <w:rsid w:val="003417B9"/>
    <w:rsid w:val="00385439"/>
    <w:rsid w:val="003D2E2F"/>
    <w:rsid w:val="0042048E"/>
    <w:rsid w:val="00500982"/>
    <w:rsid w:val="00507362"/>
    <w:rsid w:val="005B58E9"/>
    <w:rsid w:val="005F6D05"/>
    <w:rsid w:val="00646C04"/>
    <w:rsid w:val="00745D87"/>
    <w:rsid w:val="00782D5D"/>
    <w:rsid w:val="00886306"/>
    <w:rsid w:val="008B68E5"/>
    <w:rsid w:val="008E7776"/>
    <w:rsid w:val="00932095"/>
    <w:rsid w:val="00944D4A"/>
    <w:rsid w:val="00952B9E"/>
    <w:rsid w:val="00A1128A"/>
    <w:rsid w:val="00B22E71"/>
    <w:rsid w:val="00B874AA"/>
    <w:rsid w:val="00C00BFB"/>
    <w:rsid w:val="00C010E4"/>
    <w:rsid w:val="00C23AC6"/>
    <w:rsid w:val="00C42CE3"/>
    <w:rsid w:val="00C726FC"/>
    <w:rsid w:val="00CE0A2F"/>
    <w:rsid w:val="00D718A2"/>
    <w:rsid w:val="00DD2151"/>
    <w:rsid w:val="00E802A4"/>
    <w:rsid w:val="00EA36A1"/>
    <w:rsid w:val="00F448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618DF60"/>
  <w15:chartTrackingRefBased/>
  <w15:docId w15:val="{BF728447-5591-4CB9-8A8D-EB9A1CF98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215C"/>
  </w:style>
  <w:style w:type="paragraph" w:styleId="Heading1">
    <w:name w:val="heading 1"/>
    <w:basedOn w:val="ListParagraph"/>
    <w:next w:val="Normal"/>
    <w:link w:val="Heading1Char"/>
    <w:uiPriority w:val="9"/>
    <w:qFormat/>
    <w:rsid w:val="00194C0F"/>
    <w:pPr>
      <w:numPr>
        <w:numId w:val="2"/>
      </w:numPr>
      <w:spacing w:before="240"/>
      <w:ind w:left="357" w:hanging="357"/>
      <w:outlineLvl w:val="0"/>
    </w:pPr>
    <w:rPr>
      <w:b/>
      <w:bCs/>
      <w:color w:val="2F5496" w:themeColor="accent1" w:themeShade="B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02A4"/>
    <w:pPr>
      <w:ind w:left="720"/>
      <w:contextualSpacing/>
    </w:pPr>
  </w:style>
  <w:style w:type="character" w:customStyle="1" w:styleId="Heading1Char">
    <w:name w:val="Heading 1 Char"/>
    <w:basedOn w:val="DefaultParagraphFont"/>
    <w:link w:val="Heading1"/>
    <w:uiPriority w:val="9"/>
    <w:rsid w:val="00194C0F"/>
    <w:rPr>
      <w:b/>
      <w:bCs/>
      <w:color w:val="2F5496" w:themeColor="accent1" w:themeShade="BF"/>
      <w:sz w:val="24"/>
      <w:szCs w:val="24"/>
    </w:rPr>
  </w:style>
  <w:style w:type="paragraph" w:styleId="Header">
    <w:name w:val="header"/>
    <w:basedOn w:val="Normal"/>
    <w:link w:val="HeaderChar"/>
    <w:uiPriority w:val="99"/>
    <w:unhideWhenUsed/>
    <w:rsid w:val="00185ED7"/>
    <w:pPr>
      <w:tabs>
        <w:tab w:val="center" w:pos="4513"/>
        <w:tab w:val="right" w:pos="9026"/>
      </w:tabs>
      <w:spacing w:after="0" w:line="240" w:lineRule="auto"/>
    </w:pPr>
  </w:style>
  <w:style w:type="character" w:customStyle="1" w:styleId="HeaderChar">
    <w:name w:val="Header Char"/>
    <w:basedOn w:val="DefaultParagraphFont"/>
    <w:link w:val="Header"/>
    <w:uiPriority w:val="99"/>
    <w:rsid w:val="00185ED7"/>
  </w:style>
  <w:style w:type="paragraph" w:styleId="Footer">
    <w:name w:val="footer"/>
    <w:basedOn w:val="Normal"/>
    <w:link w:val="FooterChar"/>
    <w:uiPriority w:val="99"/>
    <w:unhideWhenUsed/>
    <w:rsid w:val="00185ED7"/>
    <w:pPr>
      <w:tabs>
        <w:tab w:val="center" w:pos="4513"/>
        <w:tab w:val="right" w:pos="9026"/>
      </w:tabs>
      <w:spacing w:after="0" w:line="240" w:lineRule="auto"/>
    </w:pPr>
  </w:style>
  <w:style w:type="character" w:customStyle="1" w:styleId="FooterChar">
    <w:name w:val="Footer Char"/>
    <w:basedOn w:val="DefaultParagraphFont"/>
    <w:link w:val="Footer"/>
    <w:uiPriority w:val="99"/>
    <w:rsid w:val="00185ED7"/>
  </w:style>
  <w:style w:type="paragraph" w:styleId="NoSpacing">
    <w:name w:val="No Spacing"/>
    <w:uiPriority w:val="1"/>
    <w:qFormat/>
    <w:rsid w:val="00185ED7"/>
    <w:pPr>
      <w:spacing w:after="0" w:line="240" w:lineRule="auto"/>
      <w:jc w:val="both"/>
    </w:pPr>
    <w:rPr>
      <w:kern w:val="0"/>
      <w:sz w:val="24"/>
      <w14:ligatures w14:val="none"/>
    </w:rPr>
  </w:style>
  <w:style w:type="paragraph" w:styleId="Title">
    <w:name w:val="Title"/>
    <w:basedOn w:val="Normal"/>
    <w:next w:val="Normal"/>
    <w:link w:val="TitleChar"/>
    <w:uiPriority w:val="10"/>
    <w:qFormat/>
    <w:rsid w:val="00185ED7"/>
    <w:pPr>
      <w:pBdr>
        <w:bottom w:val="single" w:sz="8" w:space="4" w:color="4472C4" w:themeColor="accent1"/>
      </w:pBdr>
      <w:spacing w:after="300" w:line="240" w:lineRule="auto"/>
      <w:contextualSpacing/>
      <w:jc w:val="center"/>
    </w:pPr>
    <w:rPr>
      <w:rFonts w:eastAsiaTheme="majorEastAsia" w:cstheme="majorBidi"/>
      <w:color w:val="44546A" w:themeColor="text2"/>
      <w:spacing w:val="5"/>
      <w:kern w:val="28"/>
      <w:sz w:val="52"/>
      <w:szCs w:val="52"/>
      <w14:ligatures w14:val="none"/>
    </w:rPr>
  </w:style>
  <w:style w:type="character" w:customStyle="1" w:styleId="TitleChar">
    <w:name w:val="Title Char"/>
    <w:basedOn w:val="DefaultParagraphFont"/>
    <w:link w:val="Title"/>
    <w:uiPriority w:val="10"/>
    <w:rsid w:val="00185ED7"/>
    <w:rPr>
      <w:rFonts w:eastAsiaTheme="majorEastAsia" w:cstheme="majorBidi"/>
      <w:color w:val="44546A" w:themeColor="text2"/>
      <w:spacing w:val="5"/>
      <w:kern w:val="28"/>
      <w:sz w:val="52"/>
      <w:szCs w:val="5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974956">
      <w:bodyDiv w:val="1"/>
      <w:marLeft w:val="0"/>
      <w:marRight w:val="0"/>
      <w:marTop w:val="0"/>
      <w:marBottom w:val="0"/>
      <w:divBdr>
        <w:top w:val="none" w:sz="0" w:space="0" w:color="auto"/>
        <w:left w:val="none" w:sz="0" w:space="0" w:color="auto"/>
        <w:bottom w:val="none" w:sz="0" w:space="0" w:color="auto"/>
        <w:right w:val="none" w:sz="0" w:space="0" w:color="auto"/>
      </w:divBdr>
    </w:div>
    <w:div w:id="403451983">
      <w:bodyDiv w:val="1"/>
      <w:marLeft w:val="0"/>
      <w:marRight w:val="0"/>
      <w:marTop w:val="0"/>
      <w:marBottom w:val="0"/>
      <w:divBdr>
        <w:top w:val="none" w:sz="0" w:space="0" w:color="auto"/>
        <w:left w:val="none" w:sz="0" w:space="0" w:color="auto"/>
        <w:bottom w:val="none" w:sz="0" w:space="0" w:color="auto"/>
        <w:right w:val="none" w:sz="0" w:space="0" w:color="auto"/>
      </w:divBdr>
    </w:div>
    <w:div w:id="434329274">
      <w:bodyDiv w:val="1"/>
      <w:marLeft w:val="0"/>
      <w:marRight w:val="0"/>
      <w:marTop w:val="0"/>
      <w:marBottom w:val="0"/>
      <w:divBdr>
        <w:top w:val="none" w:sz="0" w:space="0" w:color="auto"/>
        <w:left w:val="none" w:sz="0" w:space="0" w:color="auto"/>
        <w:bottom w:val="none" w:sz="0" w:space="0" w:color="auto"/>
        <w:right w:val="none" w:sz="0" w:space="0" w:color="auto"/>
      </w:divBdr>
    </w:div>
    <w:div w:id="471869820">
      <w:bodyDiv w:val="1"/>
      <w:marLeft w:val="0"/>
      <w:marRight w:val="0"/>
      <w:marTop w:val="0"/>
      <w:marBottom w:val="0"/>
      <w:divBdr>
        <w:top w:val="none" w:sz="0" w:space="0" w:color="auto"/>
        <w:left w:val="none" w:sz="0" w:space="0" w:color="auto"/>
        <w:bottom w:val="none" w:sz="0" w:space="0" w:color="auto"/>
        <w:right w:val="none" w:sz="0" w:space="0" w:color="auto"/>
      </w:divBdr>
    </w:div>
    <w:div w:id="1616132878">
      <w:bodyDiv w:val="1"/>
      <w:marLeft w:val="0"/>
      <w:marRight w:val="0"/>
      <w:marTop w:val="0"/>
      <w:marBottom w:val="0"/>
      <w:divBdr>
        <w:top w:val="none" w:sz="0" w:space="0" w:color="auto"/>
        <w:left w:val="none" w:sz="0" w:space="0" w:color="auto"/>
        <w:bottom w:val="none" w:sz="0" w:space="0" w:color="auto"/>
        <w:right w:val="none" w:sz="0" w:space="0" w:color="auto"/>
      </w:divBdr>
    </w:div>
    <w:div w:id="1707177550">
      <w:bodyDiv w:val="1"/>
      <w:marLeft w:val="0"/>
      <w:marRight w:val="0"/>
      <w:marTop w:val="0"/>
      <w:marBottom w:val="0"/>
      <w:divBdr>
        <w:top w:val="none" w:sz="0" w:space="0" w:color="auto"/>
        <w:left w:val="none" w:sz="0" w:space="0" w:color="auto"/>
        <w:bottom w:val="none" w:sz="0" w:space="0" w:color="auto"/>
        <w:right w:val="none" w:sz="0" w:space="0" w:color="auto"/>
      </w:divBdr>
    </w:div>
    <w:div w:id="2055343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HH-File\Users\andrew.fergus\My%20Documents\Documents\Commercial\To%20Sort\Wales%20Analysi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solidFill>
                  <a:sysClr val="windowText" lastClr="000000"/>
                </a:solidFill>
              </a:rPr>
              <a:t>Registration of CYP 0-17 in Wales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E235-4879-ADA1-76A353454C61}"/>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E235-4879-ADA1-76A353454C61}"/>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E235-4879-ADA1-76A353454C6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Analysis!$R$81:$R$83</c:f>
              <c:strCache>
                <c:ptCount val="3"/>
                <c:pt idx="0">
                  <c:v>Hospice only</c:v>
                </c:pt>
                <c:pt idx="1">
                  <c:v>AWMCN only</c:v>
                </c:pt>
                <c:pt idx="2">
                  <c:v>Both</c:v>
                </c:pt>
              </c:strCache>
            </c:strRef>
          </c:cat>
          <c:val>
            <c:numRef>
              <c:f>Analysis!$S$81:$S$83</c:f>
              <c:numCache>
                <c:formatCode>General</c:formatCode>
                <c:ptCount val="3"/>
                <c:pt idx="0">
                  <c:v>311</c:v>
                </c:pt>
                <c:pt idx="1">
                  <c:v>59</c:v>
                </c:pt>
                <c:pt idx="2">
                  <c:v>93</c:v>
                </c:pt>
              </c:numCache>
            </c:numRef>
          </c:val>
          <c:extLst>
            <c:ext xmlns:c16="http://schemas.microsoft.com/office/drawing/2014/chart" uri="{C3380CC4-5D6E-409C-BE32-E72D297353CC}">
              <c16:uniqueId val="{00000006-E235-4879-ADA1-76A353454C61}"/>
            </c:ext>
          </c:extLst>
        </c:ser>
        <c:dLbls>
          <c:showLegendKey val="0"/>
          <c:showVal val="0"/>
          <c:showCatName val="0"/>
          <c:showSerName val="0"/>
          <c:showPercent val="0"/>
          <c:showBubbleSize val="0"/>
          <c:showLeaderLines val="1"/>
        </c:dLbls>
      </c:pie3D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1026</Words>
  <Characters>5849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Fergus</dc:creator>
  <cp:keywords/>
  <dc:description/>
  <cp:lastModifiedBy>Georgia Lewis  (Swansea Bay UHB - Corporate Governance )</cp:lastModifiedBy>
  <cp:revision>1</cp:revision>
  <cp:lastPrinted>2023-10-20T11:21:00Z</cp:lastPrinted>
  <dcterms:created xsi:type="dcterms:W3CDTF">2024-07-30T09:38:00Z</dcterms:created>
  <dcterms:modified xsi:type="dcterms:W3CDTF">2024-07-30T09:38:00Z</dcterms:modified>
</cp:coreProperties>
</file>