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402" w:type="dxa"/>
                <w:gridSpan w:val="2"/>
              </w:tcPr>
              <w:p w14:paraId="5A14D386" w14:textId="7B89D18A" w:rsidR="00F5082D" w:rsidRPr="00EC4425" w:rsidRDefault="00E54202" w:rsidP="00E54202">
                <w:pPr>
                  <w:rPr>
                    <w:rFonts w:ascii="Arial" w:hAnsi="Arial" w:cs="Arial"/>
                    <w:b/>
                    <w:sz w:val="24"/>
                    <w:szCs w:val="24"/>
                  </w:rPr>
                </w:pPr>
                <w:r>
                  <w:rPr>
                    <w:rFonts w:ascii="Arial" w:hAnsi="Arial" w:cs="Arial"/>
                    <w:b/>
                    <w:sz w:val="24"/>
                    <w:szCs w:val="24"/>
                  </w:rPr>
                  <w:t>24</w:t>
                </w:r>
                <w:r w:rsidR="009A5ED8">
                  <w:rPr>
                    <w:rFonts w:ascii="Arial" w:hAnsi="Arial" w:cs="Arial"/>
                    <w:b/>
                    <w:sz w:val="24"/>
                    <w:szCs w:val="24"/>
                  </w:rPr>
                  <w:t xml:space="preserve"> September 2024</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63E28D62" w:rsidR="00F5082D" w:rsidRPr="00EC4425" w:rsidRDefault="00A8289E" w:rsidP="00FA0CA9">
            <w:pPr>
              <w:rPr>
                <w:rFonts w:ascii="Arial" w:hAnsi="Arial" w:cs="Arial"/>
                <w:b/>
                <w:sz w:val="24"/>
                <w:szCs w:val="24"/>
              </w:rPr>
            </w:pPr>
            <w:r>
              <w:rPr>
                <w:rFonts w:ascii="Arial" w:hAnsi="Arial" w:cs="Arial"/>
                <w:b/>
                <w:sz w:val="24"/>
                <w:szCs w:val="24"/>
              </w:rPr>
              <w:t>6.1</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129C15C1" w:rsidR="0002202B" w:rsidRPr="00EC4425" w:rsidRDefault="002551C7" w:rsidP="001D4094">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w:t>
            </w:r>
            <w:r w:rsidR="00071073">
              <w:rPr>
                <w:rFonts w:ascii="Arial" w:hAnsi="Arial" w:cs="Arial"/>
                <w:b/>
                <w:sz w:val="24"/>
                <w:szCs w:val="24"/>
              </w:rPr>
              <w:t>-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6AA09D28"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884FAF8"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6D32BBF9"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04654A" w:rsidRDefault="0002202B" w:rsidP="0002202B">
            <w:pPr>
              <w:rPr>
                <w:rFonts w:ascii="Arial" w:hAnsi="Arial" w:cs="Arial"/>
                <w:b/>
                <w:sz w:val="24"/>
                <w:szCs w:val="24"/>
              </w:rPr>
            </w:pPr>
            <w:r w:rsidRPr="0004654A">
              <w:rPr>
                <w:rFonts w:ascii="Arial" w:hAnsi="Arial" w:cs="Arial"/>
                <w:b/>
                <w:sz w:val="24"/>
                <w:szCs w:val="24"/>
              </w:rPr>
              <w:t>Key Issues</w:t>
            </w:r>
          </w:p>
          <w:p w14:paraId="283F90C3" w14:textId="77777777" w:rsidR="0002202B" w:rsidRPr="0004654A" w:rsidRDefault="0002202B" w:rsidP="0002202B">
            <w:pPr>
              <w:rPr>
                <w:rFonts w:ascii="Arial" w:hAnsi="Arial" w:cs="Arial"/>
                <w:b/>
                <w:sz w:val="24"/>
                <w:szCs w:val="24"/>
              </w:rPr>
            </w:pPr>
          </w:p>
          <w:p w14:paraId="29A1605C" w14:textId="77777777" w:rsidR="0002202B" w:rsidRPr="0004654A" w:rsidRDefault="0002202B" w:rsidP="0002202B">
            <w:pPr>
              <w:rPr>
                <w:rFonts w:ascii="Arial" w:hAnsi="Arial" w:cs="Arial"/>
                <w:b/>
                <w:sz w:val="24"/>
                <w:szCs w:val="24"/>
              </w:rPr>
            </w:pPr>
          </w:p>
          <w:p w14:paraId="2EFA62E5" w14:textId="77777777" w:rsidR="0002202B" w:rsidRPr="0004654A" w:rsidRDefault="0002202B" w:rsidP="0002202B">
            <w:pPr>
              <w:rPr>
                <w:rFonts w:ascii="Arial" w:hAnsi="Arial" w:cs="Arial"/>
                <w:b/>
                <w:sz w:val="24"/>
                <w:szCs w:val="24"/>
              </w:rPr>
            </w:pPr>
          </w:p>
        </w:tc>
        <w:tc>
          <w:tcPr>
            <w:tcW w:w="7513" w:type="dxa"/>
            <w:gridSpan w:val="6"/>
          </w:tcPr>
          <w:p w14:paraId="0E98F2D6" w14:textId="14678E8D" w:rsidR="004F1CB3" w:rsidRPr="00A611B2" w:rsidRDefault="004F1CB3" w:rsidP="00A611B2">
            <w:pPr>
              <w:pStyle w:val="BodyText"/>
              <w:numPr>
                <w:ilvl w:val="0"/>
                <w:numId w:val="4"/>
              </w:numPr>
              <w:ind w:left="321" w:right="14" w:hanging="283"/>
              <w:rPr>
                <w:rFonts w:ascii="Arial" w:hAnsi="Arial" w:cs="Arial"/>
                <w:lang w:val="en-GB"/>
              </w:rPr>
            </w:pPr>
            <w:r w:rsidRPr="00A611B2">
              <w:rPr>
                <w:rFonts w:ascii="Arial" w:hAnsi="Arial" w:cs="Arial"/>
                <w:lang w:val="en-GB"/>
              </w:rPr>
              <w:t xml:space="preserve">The </w:t>
            </w:r>
            <w:r w:rsidR="00F91FC6" w:rsidRPr="00A611B2">
              <w:rPr>
                <w:rFonts w:ascii="Arial" w:hAnsi="Arial" w:cs="Arial"/>
                <w:lang w:val="en-GB"/>
              </w:rPr>
              <w:t>Q&amp;S Committee</w:t>
            </w:r>
            <w:r w:rsidRPr="00A611B2">
              <w:rPr>
                <w:rFonts w:ascii="Arial" w:hAnsi="Arial" w:cs="Arial"/>
                <w:lang w:val="en-GB"/>
              </w:rPr>
              <w:t xml:space="preserve"> </w:t>
            </w:r>
            <w:r w:rsidR="004917FB" w:rsidRPr="00A611B2">
              <w:rPr>
                <w:rFonts w:ascii="Arial" w:hAnsi="Arial" w:cs="Arial"/>
                <w:lang w:val="en-GB"/>
              </w:rPr>
              <w:t xml:space="preserve">received an </w:t>
            </w:r>
            <w:r w:rsidRPr="00A611B2">
              <w:rPr>
                <w:rFonts w:ascii="Arial" w:hAnsi="Arial" w:cs="Arial"/>
                <w:lang w:val="en-GB"/>
              </w:rPr>
              <w:t xml:space="preserve">extract </w:t>
            </w:r>
            <w:r w:rsidR="004917FB" w:rsidRPr="00A611B2">
              <w:rPr>
                <w:rFonts w:ascii="Arial" w:hAnsi="Arial" w:cs="Arial"/>
                <w:lang w:val="en-GB"/>
              </w:rPr>
              <w:t xml:space="preserve">from the </w:t>
            </w:r>
            <w:r w:rsidR="00A611B2" w:rsidRPr="00A611B2">
              <w:rPr>
                <w:rFonts w:ascii="Arial" w:hAnsi="Arial" w:cs="Arial"/>
                <w:lang w:val="en-GB"/>
              </w:rPr>
              <w:t xml:space="preserve">March 2024 </w:t>
            </w:r>
            <w:r w:rsidR="004917FB" w:rsidRPr="00A611B2">
              <w:rPr>
                <w:rFonts w:ascii="Arial" w:hAnsi="Arial" w:cs="Arial"/>
                <w:lang w:val="en-GB"/>
              </w:rPr>
              <w:t xml:space="preserve">HBRR </w:t>
            </w:r>
            <w:r w:rsidRPr="00A611B2">
              <w:rPr>
                <w:rFonts w:ascii="Arial" w:hAnsi="Arial" w:cs="Arial"/>
                <w:lang w:val="en-GB"/>
              </w:rPr>
              <w:t xml:space="preserve">at its </w:t>
            </w:r>
            <w:r w:rsidR="001D4094" w:rsidRPr="00A611B2">
              <w:rPr>
                <w:rFonts w:ascii="Arial" w:hAnsi="Arial" w:cs="Arial"/>
                <w:lang w:val="en-GB"/>
              </w:rPr>
              <w:t xml:space="preserve">May 2024 </w:t>
            </w:r>
            <w:r w:rsidRPr="00A611B2">
              <w:rPr>
                <w:rFonts w:ascii="Arial" w:hAnsi="Arial" w:cs="Arial"/>
                <w:lang w:val="en-GB"/>
              </w:rPr>
              <w:t>meeting.</w:t>
            </w:r>
            <w:r w:rsidR="00F91FC6" w:rsidRPr="00A611B2">
              <w:rPr>
                <w:rFonts w:ascii="Arial" w:hAnsi="Arial" w:cs="Arial"/>
                <w:lang w:val="en-GB"/>
              </w:rPr>
              <w:t xml:space="preserve"> </w:t>
            </w:r>
            <w:r w:rsidR="00B40273" w:rsidRPr="00A611B2">
              <w:rPr>
                <w:rFonts w:ascii="Arial" w:hAnsi="Arial" w:cs="Arial"/>
                <w:lang w:val="en-GB"/>
              </w:rPr>
              <w:t>This report presents the position as recorded within the August 2024 HBRR.</w:t>
            </w:r>
          </w:p>
          <w:p w14:paraId="683B8705" w14:textId="3A4E5A2D" w:rsidR="00436B10" w:rsidRDefault="0000094A" w:rsidP="00B40273">
            <w:pPr>
              <w:pStyle w:val="BodyText"/>
              <w:numPr>
                <w:ilvl w:val="0"/>
                <w:numId w:val="4"/>
              </w:numPr>
              <w:ind w:left="321" w:right="14" w:hanging="283"/>
              <w:rPr>
                <w:rFonts w:ascii="Arial" w:hAnsi="Arial" w:cs="Arial"/>
                <w:lang w:val="en-GB"/>
              </w:rPr>
            </w:pPr>
            <w:r>
              <w:rPr>
                <w:rFonts w:ascii="Arial" w:hAnsi="Arial" w:cs="Arial"/>
                <w:lang w:val="en-GB"/>
              </w:rPr>
              <w:t>Twelve</w:t>
            </w:r>
            <w:r w:rsidR="0004654A" w:rsidRPr="00B40273">
              <w:rPr>
                <w:rFonts w:ascii="Arial" w:hAnsi="Arial" w:cs="Arial"/>
                <w:lang w:val="en-GB"/>
              </w:rPr>
              <w:t xml:space="preserve"> </w:t>
            </w:r>
            <w:r w:rsidR="004F1CB3" w:rsidRPr="00B40273">
              <w:rPr>
                <w:rFonts w:ascii="Arial" w:hAnsi="Arial" w:cs="Arial"/>
                <w:lang w:val="en-GB"/>
              </w:rPr>
              <w:t>risks are assigned to the Quality &amp; Safety Committee for oversight</w:t>
            </w:r>
            <w:r w:rsidR="00867FEE" w:rsidRPr="00B40273">
              <w:rPr>
                <w:rFonts w:ascii="Arial" w:hAnsi="Arial" w:cs="Arial"/>
                <w:lang w:val="en-GB"/>
              </w:rPr>
              <w:t>.</w:t>
            </w:r>
            <w:r w:rsidR="00867FEE" w:rsidRPr="009A5ED8">
              <w:rPr>
                <w:rFonts w:ascii="Arial" w:hAnsi="Arial" w:cs="Arial"/>
                <w:lang w:val="en-GB"/>
              </w:rPr>
              <w:t xml:space="preserve"> </w:t>
            </w:r>
            <w:r>
              <w:rPr>
                <w:rFonts w:ascii="Arial" w:hAnsi="Arial" w:cs="Arial"/>
                <w:lang w:val="en-GB"/>
              </w:rPr>
              <w:t xml:space="preserve">This includes </w:t>
            </w:r>
            <w:r w:rsidR="009A5ED8" w:rsidRPr="00B40273">
              <w:rPr>
                <w:rFonts w:ascii="Arial" w:hAnsi="Arial" w:cs="Arial"/>
                <w:lang w:val="en-GB"/>
              </w:rPr>
              <w:t xml:space="preserve">two </w:t>
            </w:r>
            <w:r w:rsidR="00867FEE" w:rsidRPr="00B40273">
              <w:rPr>
                <w:rFonts w:ascii="Arial" w:hAnsi="Arial" w:cs="Arial"/>
                <w:lang w:val="en-GB"/>
              </w:rPr>
              <w:t xml:space="preserve">risks </w:t>
            </w:r>
            <w:r w:rsidR="009A5ED8" w:rsidRPr="00B40273">
              <w:rPr>
                <w:rFonts w:ascii="Arial" w:hAnsi="Arial" w:cs="Arial"/>
                <w:lang w:val="en-GB"/>
              </w:rPr>
              <w:t>transferred to the Committee from another</w:t>
            </w:r>
            <w:r w:rsidR="00B40273" w:rsidRPr="00B40273">
              <w:rPr>
                <w:rFonts w:ascii="Arial" w:hAnsi="Arial" w:cs="Arial"/>
                <w:lang w:val="en-GB"/>
              </w:rPr>
              <w:t xml:space="preserve"> (HBR43 </w:t>
            </w:r>
            <w:r w:rsidR="00A611B2">
              <w:rPr>
                <w:rFonts w:ascii="Arial" w:hAnsi="Arial" w:cs="Arial"/>
                <w:i/>
                <w:lang w:val="en-GB"/>
              </w:rPr>
              <w:t xml:space="preserve">Deprivation of Liberty Safeguards </w:t>
            </w:r>
            <w:r w:rsidR="00B40273" w:rsidRPr="00B40273">
              <w:rPr>
                <w:rFonts w:ascii="Arial" w:hAnsi="Arial" w:cs="Arial"/>
                <w:lang w:val="en-GB"/>
              </w:rPr>
              <w:t>&amp; HBR91</w:t>
            </w:r>
            <w:r w:rsidR="00A611B2">
              <w:rPr>
                <w:rFonts w:ascii="Arial" w:hAnsi="Arial" w:cs="Arial"/>
                <w:lang w:val="en-GB"/>
              </w:rPr>
              <w:t xml:space="preserve"> </w:t>
            </w:r>
            <w:r w:rsidR="00A611B2">
              <w:rPr>
                <w:rFonts w:ascii="Arial" w:hAnsi="Arial" w:cs="Arial"/>
                <w:i/>
                <w:lang w:val="en-GB"/>
              </w:rPr>
              <w:t>Mental Capacity Act Assessments</w:t>
            </w:r>
            <w:r w:rsidR="00B40273" w:rsidRPr="00B40273">
              <w:rPr>
                <w:rFonts w:ascii="Arial" w:hAnsi="Arial" w:cs="Arial"/>
                <w:lang w:val="en-GB"/>
              </w:rPr>
              <w:t>)</w:t>
            </w:r>
            <w:r w:rsidR="00867FEE" w:rsidRPr="00B40273">
              <w:rPr>
                <w:rFonts w:ascii="Arial" w:hAnsi="Arial" w:cs="Arial"/>
                <w:lang w:val="en-GB"/>
              </w:rPr>
              <w:t>.</w:t>
            </w:r>
            <w:r w:rsidR="009A5ED8" w:rsidRPr="00B40273">
              <w:rPr>
                <w:rFonts w:ascii="Arial" w:hAnsi="Arial" w:cs="Arial"/>
                <w:lang w:val="en-GB"/>
              </w:rPr>
              <w:t xml:space="preserve"> </w:t>
            </w:r>
          </w:p>
          <w:p w14:paraId="0CEF39C6" w14:textId="77777777" w:rsidR="00A611B2" w:rsidRDefault="00A611B2" w:rsidP="00B40273">
            <w:pPr>
              <w:pStyle w:val="BodyText"/>
              <w:numPr>
                <w:ilvl w:val="0"/>
                <w:numId w:val="4"/>
              </w:numPr>
              <w:ind w:left="321" w:right="14" w:hanging="283"/>
              <w:rPr>
                <w:rFonts w:ascii="Arial" w:hAnsi="Arial" w:cs="Arial"/>
                <w:lang w:val="en-GB"/>
              </w:rPr>
            </w:pPr>
            <w:r>
              <w:rPr>
                <w:rFonts w:ascii="Arial" w:hAnsi="Arial" w:cs="Arial"/>
                <w:lang w:val="en-GB"/>
              </w:rPr>
              <w:t xml:space="preserve">Recent changes of note: </w:t>
            </w:r>
          </w:p>
          <w:p w14:paraId="3E064059" w14:textId="2F93A13D" w:rsidR="00A611B2" w:rsidRDefault="00A611B2" w:rsidP="00A611B2">
            <w:pPr>
              <w:pStyle w:val="BodyText"/>
              <w:numPr>
                <w:ilvl w:val="1"/>
                <w:numId w:val="4"/>
              </w:numPr>
              <w:ind w:left="600" w:right="14" w:hanging="284"/>
              <w:rPr>
                <w:rFonts w:ascii="Arial" w:hAnsi="Arial" w:cs="Arial"/>
                <w:lang w:val="en-GB"/>
              </w:rPr>
            </w:pPr>
            <w:r>
              <w:rPr>
                <w:rFonts w:ascii="Arial" w:hAnsi="Arial" w:cs="Arial"/>
                <w:lang w:val="en-GB"/>
              </w:rPr>
              <w:t>O</w:t>
            </w:r>
            <w:r w:rsidR="00B40273">
              <w:rPr>
                <w:rFonts w:ascii="Arial" w:hAnsi="Arial" w:cs="Arial"/>
                <w:lang w:val="en-GB"/>
              </w:rPr>
              <w:t>ne risk has increased in score (HBR52</w:t>
            </w:r>
            <w:r>
              <w:rPr>
                <w:rFonts w:ascii="Arial" w:hAnsi="Arial" w:cs="Arial"/>
                <w:lang w:val="en-GB"/>
              </w:rPr>
              <w:t xml:space="preserve"> </w:t>
            </w:r>
            <w:r w:rsidRPr="00A611B2">
              <w:rPr>
                <w:rFonts w:ascii="Arial" w:hAnsi="Arial" w:cs="Arial"/>
                <w:i/>
                <w:lang w:val="en-GB"/>
              </w:rPr>
              <w:t>Impact Assessment Requirements</w:t>
            </w:r>
            <w:r w:rsidR="00B40273">
              <w:rPr>
                <w:rFonts w:ascii="Arial" w:hAnsi="Arial" w:cs="Arial"/>
                <w:lang w:val="en-GB"/>
              </w:rPr>
              <w:t xml:space="preserve">); </w:t>
            </w:r>
          </w:p>
          <w:p w14:paraId="29203FB5" w14:textId="001A50FF" w:rsidR="00B40273" w:rsidRPr="00B40273" w:rsidRDefault="00A611B2" w:rsidP="00A611B2">
            <w:pPr>
              <w:pStyle w:val="BodyText"/>
              <w:numPr>
                <w:ilvl w:val="1"/>
                <w:numId w:val="4"/>
              </w:numPr>
              <w:ind w:left="600" w:right="14" w:hanging="284"/>
              <w:rPr>
                <w:rFonts w:ascii="Arial" w:hAnsi="Arial" w:cs="Arial"/>
                <w:lang w:val="en-GB"/>
              </w:rPr>
            </w:pPr>
            <w:r>
              <w:rPr>
                <w:rFonts w:ascii="Arial" w:hAnsi="Arial" w:cs="Arial"/>
                <w:lang w:val="en-GB"/>
              </w:rPr>
              <w:t>T</w:t>
            </w:r>
            <w:r w:rsidR="00B40273">
              <w:rPr>
                <w:rFonts w:ascii="Arial" w:hAnsi="Arial" w:cs="Arial"/>
                <w:lang w:val="en-GB"/>
              </w:rPr>
              <w:t xml:space="preserve">wo risks have closed (HBR81 </w:t>
            </w:r>
            <w:r w:rsidRPr="00A611B2">
              <w:rPr>
                <w:rFonts w:ascii="Arial" w:hAnsi="Arial" w:cs="Arial"/>
                <w:i/>
                <w:lang w:val="en-GB"/>
              </w:rPr>
              <w:t>Midwifery Critical Staffing Levels</w:t>
            </w:r>
            <w:r>
              <w:rPr>
                <w:rFonts w:ascii="Arial" w:hAnsi="Arial" w:cs="Arial"/>
                <w:lang w:val="en-GB"/>
              </w:rPr>
              <w:t xml:space="preserve"> </w:t>
            </w:r>
            <w:r w:rsidR="00B40273">
              <w:rPr>
                <w:rFonts w:ascii="Arial" w:hAnsi="Arial" w:cs="Arial"/>
                <w:lang w:val="en-GB"/>
              </w:rPr>
              <w:t>and HBR91</w:t>
            </w:r>
            <w:r>
              <w:rPr>
                <w:rFonts w:ascii="Arial" w:hAnsi="Arial" w:cs="Arial"/>
                <w:lang w:val="en-GB"/>
              </w:rPr>
              <w:t xml:space="preserve"> </w:t>
            </w:r>
            <w:r w:rsidRPr="00A611B2">
              <w:rPr>
                <w:rFonts w:ascii="Arial" w:hAnsi="Arial" w:cs="Arial"/>
                <w:i/>
                <w:lang w:val="en-GB"/>
              </w:rPr>
              <w:t>Mental Capacity Act Assessments</w:t>
            </w:r>
            <w:r w:rsidR="00B40273">
              <w:rPr>
                <w:rFonts w:ascii="Arial" w:hAnsi="Arial" w:cs="Arial"/>
                <w:lang w:val="en-GB"/>
              </w:rPr>
              <w:t xml:space="preserve">). The first of these closed </w:t>
            </w:r>
            <w:r>
              <w:rPr>
                <w:rFonts w:ascii="Arial" w:hAnsi="Arial" w:cs="Arial"/>
                <w:lang w:val="en-GB"/>
              </w:rPr>
              <w:t xml:space="preserve">has followed </w:t>
            </w:r>
            <w:r w:rsidR="00B40273">
              <w:rPr>
                <w:rFonts w:ascii="Arial" w:hAnsi="Arial" w:cs="Arial"/>
                <w:lang w:val="en-GB"/>
              </w:rPr>
              <w:t>the disaggregation of its elements into two new, separate risk entries (HBR102 &amp; HBR103 – both reported within</w:t>
            </w:r>
            <w:r>
              <w:rPr>
                <w:rFonts w:ascii="Arial" w:hAnsi="Arial" w:cs="Arial"/>
                <w:lang w:val="en-GB"/>
              </w:rPr>
              <w:t xml:space="preserve"> this report</w:t>
            </w:r>
            <w:r w:rsidR="00B40273">
              <w:rPr>
                <w:rFonts w:ascii="Arial" w:hAnsi="Arial" w:cs="Arial"/>
                <w:lang w:val="en-GB"/>
              </w:rPr>
              <w:t>).</w:t>
            </w:r>
          </w:p>
          <w:p w14:paraId="278C4A76" w14:textId="4D31D74A" w:rsidR="00436B10" w:rsidRPr="009A5ED8" w:rsidRDefault="0000094A" w:rsidP="00446EEF">
            <w:pPr>
              <w:pStyle w:val="BodyText"/>
              <w:numPr>
                <w:ilvl w:val="0"/>
                <w:numId w:val="4"/>
              </w:numPr>
              <w:ind w:left="321" w:right="14" w:hanging="283"/>
              <w:rPr>
                <w:rFonts w:ascii="Arial" w:hAnsi="Arial" w:cs="Arial"/>
                <w:lang w:val="en-GB"/>
              </w:rPr>
            </w:pPr>
            <w:r>
              <w:rPr>
                <w:rFonts w:ascii="Arial" w:hAnsi="Arial" w:cs="Arial"/>
                <w:lang w:val="en-GB"/>
              </w:rPr>
              <w:t>Nine</w:t>
            </w:r>
            <w:r w:rsidR="009A5ED8" w:rsidRPr="009A5ED8">
              <w:rPr>
                <w:rFonts w:ascii="Arial" w:hAnsi="Arial" w:cs="Arial"/>
                <w:lang w:val="en-GB"/>
              </w:rPr>
              <w:t xml:space="preserve"> </w:t>
            </w:r>
            <w:r w:rsidR="00C463F5" w:rsidRPr="009A5ED8">
              <w:rPr>
                <w:rFonts w:ascii="Arial" w:hAnsi="Arial" w:cs="Arial"/>
                <w:lang w:val="en-GB"/>
              </w:rPr>
              <w:t xml:space="preserve">of </w:t>
            </w:r>
            <w:r w:rsidR="009A5ED8" w:rsidRPr="009A5ED8">
              <w:rPr>
                <w:rFonts w:ascii="Arial" w:hAnsi="Arial" w:cs="Arial"/>
                <w:lang w:val="en-GB"/>
              </w:rPr>
              <w:t xml:space="preserve">the risks </w:t>
            </w:r>
            <w:r w:rsidR="00C463F5" w:rsidRPr="009A5ED8">
              <w:rPr>
                <w:rFonts w:ascii="Arial" w:hAnsi="Arial" w:cs="Arial"/>
                <w:lang w:val="en-GB"/>
              </w:rPr>
              <w:t>are assessed to meet or exceed the Board’s risk appetite threshold.</w:t>
            </w:r>
          </w:p>
          <w:p w14:paraId="173230C3" w14:textId="592DFEC1" w:rsidR="004F1CB3" w:rsidRPr="009A5ED8" w:rsidRDefault="00C45846" w:rsidP="00446EEF">
            <w:pPr>
              <w:pStyle w:val="BodyText"/>
              <w:numPr>
                <w:ilvl w:val="0"/>
                <w:numId w:val="4"/>
              </w:numPr>
              <w:ind w:left="321" w:right="14" w:hanging="283"/>
              <w:rPr>
                <w:rFonts w:ascii="Arial" w:hAnsi="Arial" w:cs="Arial"/>
                <w:lang w:val="en-GB"/>
              </w:rPr>
            </w:pPr>
            <w:r w:rsidRPr="009A5ED8">
              <w:rPr>
                <w:rFonts w:ascii="Arial" w:hAnsi="Arial" w:cs="Arial"/>
                <w:lang w:val="en-GB"/>
              </w:rPr>
              <w:t xml:space="preserve">Additional risks </w:t>
            </w:r>
            <w:r w:rsidR="004F1CB3" w:rsidRPr="009A5ED8">
              <w:rPr>
                <w:rFonts w:ascii="Arial" w:hAnsi="Arial" w:cs="Arial"/>
                <w:lang w:val="en-GB"/>
              </w:rPr>
              <w:t>overseen by other committees</w:t>
            </w:r>
            <w:r w:rsidRPr="009A5ED8">
              <w:rPr>
                <w:rFonts w:ascii="Arial" w:hAnsi="Arial" w:cs="Arial"/>
                <w:lang w:val="en-GB"/>
              </w:rPr>
              <w:t xml:space="preserve"> are included for information</w:t>
            </w:r>
            <w:r w:rsidR="004F1CB3" w:rsidRPr="009A5ED8">
              <w:rPr>
                <w:rFonts w:ascii="Arial" w:hAnsi="Arial" w:cs="Arial"/>
                <w:lang w:val="en-GB"/>
              </w:rPr>
              <w:t>.</w:t>
            </w:r>
          </w:p>
          <w:p w14:paraId="61A5C673" w14:textId="3363D013" w:rsidR="004F1CB3" w:rsidRPr="0004654A" w:rsidRDefault="004F1CB3" w:rsidP="004F1CB3">
            <w:pPr>
              <w:pStyle w:val="BodyText"/>
              <w:ind w:left="321" w:right="14"/>
              <w:jc w:val="both"/>
              <w:rPr>
                <w:rFonts w:ascii="Arial" w:hAnsi="Arial" w:cs="Arial"/>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w:t>
            </w:r>
            <w:proofErr w:type="gramStart"/>
            <w:r w:rsidRPr="00EC4425">
              <w:rPr>
                <w:rFonts w:ascii="Arial" w:hAnsi="Arial" w:cs="Arial"/>
                <w:b/>
                <w:i/>
                <w:sz w:val="24"/>
                <w:szCs w:val="24"/>
              </w:rPr>
              <w:t>please</w:t>
            </w:r>
            <w:proofErr w:type="gramEnd"/>
            <w:r w:rsidRPr="00EC4425">
              <w:rPr>
                <w:rFonts w:ascii="Arial" w:hAnsi="Arial" w:cs="Arial"/>
                <w:b/>
                <w:i/>
                <w:sz w:val="24"/>
                <w:szCs w:val="24"/>
              </w:rPr>
              <w:t xml:space="preserv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3F2018FD" w:rsidR="00F65089" w:rsidRPr="00420FD8" w:rsidRDefault="002A0498"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F65089" w:rsidRPr="00727805">
              <w:rPr>
                <w:rFonts w:ascii="Arial" w:hAnsi="Arial" w:cs="Arial"/>
                <w:b/>
                <w:color w:val="000000" w:themeColor="text1"/>
                <w:sz w:val="24"/>
              </w:rPr>
              <w:t xml:space="preserve"> </w:t>
            </w:r>
            <w:r w:rsidR="00F65089" w:rsidRPr="00727805">
              <w:rPr>
                <w:rFonts w:ascii="Arial" w:hAnsi="Arial" w:cs="Arial"/>
                <w:color w:val="000000" w:themeColor="text1"/>
                <w:sz w:val="24"/>
              </w:rPr>
              <w:t xml:space="preserve">the updates to the Health Board Risk Register (HBRR) relating to risks assigned to the </w:t>
            </w:r>
            <w:r w:rsidR="001D4094">
              <w:rPr>
                <w:rFonts w:ascii="Arial" w:hAnsi="Arial" w:cs="Arial"/>
                <w:color w:val="000000" w:themeColor="text1"/>
                <w:sz w:val="24"/>
              </w:rPr>
              <w:t xml:space="preserve">Q&amp;S </w:t>
            </w:r>
            <w:r w:rsidR="00F65089" w:rsidRPr="00727805">
              <w:rPr>
                <w:rFonts w:ascii="Arial" w:hAnsi="Arial" w:cs="Arial"/>
                <w:color w:val="000000" w:themeColor="text1"/>
                <w:sz w:val="24"/>
              </w:rPr>
              <w:t>Committee</w:t>
            </w:r>
            <w:r w:rsidR="00F65089">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388BF0C7" w:rsidR="00F65089" w:rsidRPr="00420FD8" w:rsidRDefault="001D4094"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00F65089" w:rsidRPr="00420FD8">
              <w:rPr>
                <w:rFonts w:ascii="Arial" w:hAnsi="Arial" w:cs="Arial"/>
                <w:sz w:val="24"/>
                <w:szCs w:val="24"/>
              </w:rPr>
              <w:t>the</w:t>
            </w:r>
            <w:r w:rsidR="00F65089" w:rsidRPr="00420FD8">
              <w:rPr>
                <w:rFonts w:ascii="Arial" w:hAnsi="Arial" w:cs="Arial"/>
                <w:b/>
                <w:sz w:val="24"/>
                <w:szCs w:val="24"/>
              </w:rPr>
              <w:t xml:space="preserve"> </w:t>
            </w:r>
            <w:r w:rsidR="00F65089" w:rsidRPr="00420FD8">
              <w:rPr>
                <w:rFonts w:ascii="Arial" w:hAnsi="Arial" w:cs="Arial"/>
                <w:sz w:val="24"/>
                <w:szCs w:val="24"/>
              </w:rPr>
              <w:t xml:space="preserve">risks exceeding the Board’s stated appetite levels, the associated actions and timescales identified, and </w:t>
            </w:r>
            <w:r w:rsidR="00F65089">
              <w:rPr>
                <w:rFonts w:ascii="Arial" w:hAnsi="Arial" w:cs="Arial"/>
                <w:sz w:val="24"/>
                <w:szCs w:val="24"/>
              </w:rPr>
              <w:t xml:space="preserve">consider </w:t>
            </w:r>
            <w:r w:rsidR="00F65089" w:rsidRPr="00420FD8">
              <w:rPr>
                <w:rFonts w:ascii="Arial" w:hAnsi="Arial" w:cs="Arial"/>
                <w:sz w:val="24"/>
                <w:szCs w:val="24"/>
              </w:rPr>
              <w:t xml:space="preserve">whether further action / assurance </w:t>
            </w:r>
            <w:r w:rsidR="00F65089">
              <w:rPr>
                <w:rFonts w:ascii="Arial" w:hAnsi="Arial" w:cs="Arial"/>
                <w:sz w:val="24"/>
                <w:szCs w:val="24"/>
              </w:rPr>
              <w:t xml:space="preserve">is required </w:t>
            </w:r>
            <w:r w:rsidR="00F65089"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4BA57322"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375BE745"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F91FC6">
        <w:rPr>
          <w:rFonts w:ascii="Arial" w:hAnsi="Arial" w:cs="Arial"/>
          <w:sz w:val="24"/>
          <w:szCs w:val="24"/>
        </w:rPr>
        <w:t>May</w:t>
      </w:r>
      <w:r w:rsidR="007334E1">
        <w:rPr>
          <w:rFonts w:ascii="Arial" w:hAnsi="Arial" w:cs="Arial"/>
          <w:sz w:val="24"/>
          <w:szCs w:val="24"/>
        </w:rPr>
        <w:t xml:space="preserve"> 2024</w:t>
      </w:r>
      <w:r w:rsidRPr="00023F01">
        <w:rPr>
          <w:rFonts w:ascii="Arial" w:hAnsi="Arial" w:cs="Arial"/>
          <w:sz w:val="24"/>
          <w:szCs w:val="24"/>
        </w:rPr>
        <w:t>.</w:t>
      </w:r>
      <w:r w:rsidR="004E29A3">
        <w:rPr>
          <w:rFonts w:ascii="Arial" w:hAnsi="Arial" w:cs="Arial"/>
          <w:sz w:val="24"/>
          <w:szCs w:val="24"/>
        </w:rPr>
        <w:t xml:space="preserve"> The next meeting is in </w:t>
      </w:r>
      <w:r w:rsidR="00F91FC6">
        <w:rPr>
          <w:rFonts w:ascii="Arial" w:hAnsi="Arial" w:cs="Arial"/>
          <w:sz w:val="24"/>
          <w:szCs w:val="24"/>
        </w:rPr>
        <w:t xml:space="preserve">October </w:t>
      </w:r>
      <w:r w:rsidR="004E29A3">
        <w:rPr>
          <w:rFonts w:ascii="Arial" w:hAnsi="Arial" w:cs="Arial"/>
          <w:sz w:val="24"/>
          <w:szCs w:val="24"/>
        </w:rPr>
        <w:t>2024.</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21FCAC91"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w:t>
      </w:r>
      <w:r w:rsidR="00E54202">
        <w:rPr>
          <w:rFonts w:ascii="Arial" w:hAnsi="Arial" w:cs="Arial"/>
          <w:sz w:val="24"/>
          <w:szCs w:val="24"/>
        </w:rPr>
        <w:t xml:space="preserve">in place and working throughout </w:t>
      </w:r>
      <w:r w:rsidRPr="00023F01">
        <w:rPr>
          <w:rFonts w:ascii="Arial" w:hAnsi="Arial" w:cs="Arial"/>
          <w:sz w:val="24"/>
          <w:szCs w:val="24"/>
        </w:rPr>
        <w:t xml:space="preserve">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D94CF2">
        <w:rPr>
          <w:rFonts w:ascii="Arial" w:hAnsi="Arial" w:cs="Arial"/>
          <w:sz w:val="24"/>
          <w:szCs w:val="24"/>
        </w:rPr>
        <w:t>September</w:t>
      </w:r>
      <w:r w:rsidR="001D4094">
        <w:rPr>
          <w:rFonts w:ascii="Arial" w:hAnsi="Arial" w:cs="Arial"/>
          <w:sz w:val="24"/>
          <w:szCs w:val="24"/>
        </w:rPr>
        <w:t xml:space="preserve"> </w:t>
      </w:r>
      <w:r w:rsidR="004917FB">
        <w:rPr>
          <w:rFonts w:ascii="Arial" w:hAnsi="Arial" w:cs="Arial"/>
          <w:sz w:val="24"/>
          <w:szCs w:val="24"/>
        </w:rPr>
        <w:t>2024</w:t>
      </w:r>
      <w:r w:rsidRPr="00071E22">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w:t>
      </w:r>
      <w:r w:rsidRPr="00C463F5">
        <w:rPr>
          <w:rFonts w:ascii="Arial" w:hAnsi="Arial" w:cs="Arial"/>
          <w:sz w:val="24"/>
          <w:szCs w:val="24"/>
        </w:rPr>
        <w:lastRenderedPageBreak/>
        <w:t xml:space="preserve">regulations and standards directing the delivery of safe, high quality care, or the health and safety of the staff and public, an ‘open’ appetite will be adopted, </w:t>
      </w:r>
      <w:proofErr w:type="gramStart"/>
      <w:r w:rsidRPr="00C463F5">
        <w:rPr>
          <w:rFonts w:ascii="Arial" w:hAnsi="Arial" w:cs="Arial"/>
          <w:sz w:val="24"/>
          <w:szCs w:val="24"/>
        </w:rPr>
        <w:t>indicating  lower</w:t>
      </w:r>
      <w:proofErr w:type="gramEnd"/>
      <w:r w:rsidRPr="00C463F5">
        <w:rPr>
          <w:rFonts w:ascii="Arial" w:hAnsi="Arial" w:cs="Arial"/>
          <w:sz w:val="24"/>
          <w:szCs w:val="24"/>
        </w:rPr>
        <w:t xml:space="preserve">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76F09EF0"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001D4094" w:rsidRPr="001D4094">
        <w:t xml:space="preserve"> </w:t>
      </w:r>
      <w:r w:rsidR="00D94CF2" w:rsidRPr="00D94CF2">
        <w:rPr>
          <w:rFonts w:ascii="Arial" w:hAnsi="Arial" w:cs="Arial"/>
          <w:sz w:val="24"/>
          <w:szCs w:val="24"/>
        </w:rPr>
        <w:t xml:space="preserve">This report presents the position as recorded within the August 2024 HBRR. </w:t>
      </w:r>
      <w:r w:rsidRPr="00FE421A">
        <w:rPr>
          <w:rFonts w:ascii="Arial" w:hAnsi="Arial" w:cs="Arial"/>
          <w:sz w:val="24"/>
          <w:szCs w:val="24"/>
        </w:rPr>
        <w:t>Key changes made in the most recent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7A46153F" w:rsidR="002633C7" w:rsidRDefault="0000094A" w:rsidP="002633C7">
      <w:pPr>
        <w:spacing w:after="0" w:line="240" w:lineRule="auto"/>
        <w:jc w:val="both"/>
        <w:rPr>
          <w:rFonts w:ascii="Arial" w:hAnsi="Arial" w:cs="Arial"/>
          <w:sz w:val="24"/>
          <w:szCs w:val="24"/>
        </w:rPr>
      </w:pPr>
      <w:r>
        <w:rPr>
          <w:rFonts w:ascii="Arial" w:hAnsi="Arial" w:cs="Arial"/>
          <w:sz w:val="24"/>
          <w:szCs w:val="24"/>
        </w:rPr>
        <w:t>Twelve</w:t>
      </w:r>
      <w:r w:rsidR="0039168A">
        <w:rPr>
          <w:rFonts w:ascii="Arial" w:hAnsi="Arial" w:cs="Arial"/>
          <w:sz w:val="24"/>
          <w:szCs w:val="24"/>
        </w:rPr>
        <w:t xml:space="preserv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14:paraId="0EE6B479" w14:textId="77777777" w:rsidTr="00462ACC">
        <w:tc>
          <w:tcPr>
            <w:tcW w:w="3539" w:type="dxa"/>
          </w:tcPr>
          <w:p w14:paraId="0713DD97" w14:textId="77777777"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14:paraId="20289983"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14:paraId="5095FE25"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14:paraId="24A9FBEA" w14:textId="77777777" w:rsidTr="00462ACC">
        <w:tc>
          <w:tcPr>
            <w:tcW w:w="3539" w:type="dxa"/>
          </w:tcPr>
          <w:p w14:paraId="43A62DAB" w14:textId="77777777"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14:paraId="5932DD4D" w14:textId="670F8FA1" w:rsidR="002633C7" w:rsidRPr="0043387B" w:rsidRDefault="00F91FC6" w:rsidP="00462ACC">
            <w:pPr>
              <w:jc w:val="center"/>
              <w:rPr>
                <w:rFonts w:ascii="Arial" w:hAnsi="Arial" w:cs="Arial"/>
                <w:sz w:val="24"/>
                <w:szCs w:val="24"/>
              </w:rPr>
            </w:pPr>
            <w:r>
              <w:rPr>
                <w:rFonts w:ascii="Arial" w:hAnsi="Arial" w:cs="Arial"/>
                <w:sz w:val="24"/>
                <w:szCs w:val="24"/>
              </w:rPr>
              <w:t>-</w:t>
            </w:r>
          </w:p>
        </w:tc>
        <w:tc>
          <w:tcPr>
            <w:tcW w:w="993" w:type="dxa"/>
          </w:tcPr>
          <w:p w14:paraId="0F60A732" w14:textId="2EEFD0B6" w:rsidR="002633C7" w:rsidRPr="0043387B" w:rsidRDefault="00B76430" w:rsidP="0075312E">
            <w:pPr>
              <w:jc w:val="center"/>
              <w:rPr>
                <w:rFonts w:ascii="Arial" w:hAnsi="Arial" w:cs="Arial"/>
                <w:sz w:val="24"/>
                <w:szCs w:val="24"/>
              </w:rPr>
            </w:pPr>
            <w:r>
              <w:rPr>
                <w:rFonts w:ascii="Arial" w:hAnsi="Arial" w:cs="Arial"/>
                <w:sz w:val="24"/>
                <w:szCs w:val="24"/>
              </w:rPr>
              <w:t>1</w:t>
            </w:r>
          </w:p>
        </w:tc>
        <w:tc>
          <w:tcPr>
            <w:tcW w:w="992" w:type="dxa"/>
          </w:tcPr>
          <w:p w14:paraId="09FAE2F0" w14:textId="06074364" w:rsidR="002633C7" w:rsidRPr="0043387B" w:rsidRDefault="0000094A" w:rsidP="0075312E">
            <w:pPr>
              <w:jc w:val="center"/>
              <w:rPr>
                <w:rFonts w:ascii="Arial" w:hAnsi="Arial" w:cs="Arial"/>
                <w:sz w:val="24"/>
                <w:szCs w:val="24"/>
              </w:rPr>
            </w:pPr>
            <w:r>
              <w:rPr>
                <w:rFonts w:ascii="Arial" w:hAnsi="Arial" w:cs="Arial"/>
                <w:sz w:val="24"/>
                <w:szCs w:val="24"/>
              </w:rPr>
              <w:t>5</w:t>
            </w:r>
          </w:p>
        </w:tc>
        <w:tc>
          <w:tcPr>
            <w:tcW w:w="992" w:type="dxa"/>
          </w:tcPr>
          <w:p w14:paraId="78E0C662" w14:textId="0AC7CB85" w:rsidR="002633C7" w:rsidRPr="0043387B" w:rsidRDefault="00B76430" w:rsidP="006908A5">
            <w:pPr>
              <w:jc w:val="center"/>
              <w:rPr>
                <w:rFonts w:ascii="Arial" w:hAnsi="Arial" w:cs="Arial"/>
                <w:sz w:val="24"/>
                <w:szCs w:val="24"/>
              </w:rPr>
            </w:pPr>
            <w:r>
              <w:rPr>
                <w:rFonts w:ascii="Arial" w:hAnsi="Arial" w:cs="Arial"/>
                <w:sz w:val="24"/>
                <w:szCs w:val="24"/>
              </w:rPr>
              <w:t>6</w:t>
            </w:r>
          </w:p>
        </w:tc>
        <w:tc>
          <w:tcPr>
            <w:tcW w:w="992" w:type="dxa"/>
          </w:tcPr>
          <w:p w14:paraId="62279C74" w14:textId="6ABB2D5F" w:rsidR="002633C7" w:rsidRPr="0043387B" w:rsidRDefault="00F91FC6" w:rsidP="00F91FC6">
            <w:pPr>
              <w:jc w:val="center"/>
              <w:rPr>
                <w:rFonts w:ascii="Arial" w:hAnsi="Arial" w:cs="Arial"/>
                <w:sz w:val="24"/>
                <w:szCs w:val="24"/>
              </w:rPr>
            </w:pPr>
            <w:r>
              <w:rPr>
                <w:rFonts w:ascii="Arial" w:hAnsi="Arial" w:cs="Arial"/>
                <w:sz w:val="24"/>
                <w:szCs w:val="24"/>
              </w:rPr>
              <w:t>-</w:t>
            </w:r>
          </w:p>
        </w:tc>
      </w:tr>
    </w:tbl>
    <w:p w14:paraId="2831F775" w14:textId="77777777" w:rsidR="002633C7" w:rsidRPr="009E74E2" w:rsidRDefault="002633C7" w:rsidP="002633C7">
      <w:pPr>
        <w:spacing w:after="0" w:line="240" w:lineRule="auto"/>
        <w:jc w:val="both"/>
        <w:rPr>
          <w:rFonts w:ascii="Arial" w:hAnsi="Arial" w:cs="Arial"/>
          <w:sz w:val="24"/>
          <w:szCs w:val="24"/>
        </w:rPr>
      </w:pPr>
    </w:p>
    <w:p w14:paraId="5F5E4DF1" w14:textId="267A1254" w:rsidR="009441DE" w:rsidRPr="009E74E2" w:rsidRDefault="009441DE" w:rsidP="001079FD">
      <w:pPr>
        <w:spacing w:after="0" w:line="240" w:lineRule="auto"/>
        <w:rPr>
          <w:rFonts w:ascii="Arial" w:hAnsi="Arial" w:cs="Arial"/>
          <w:sz w:val="24"/>
          <w:szCs w:val="24"/>
        </w:rPr>
      </w:pPr>
      <w:r w:rsidRPr="009E74E2">
        <w:rPr>
          <w:rFonts w:ascii="Arial" w:hAnsi="Arial" w:cs="Arial"/>
          <w:sz w:val="24"/>
          <w:szCs w:val="24"/>
        </w:rPr>
        <w:t xml:space="preserve">Key </w:t>
      </w:r>
      <w:r w:rsidR="004917FB" w:rsidRPr="009E74E2">
        <w:rPr>
          <w:rFonts w:ascii="Arial" w:hAnsi="Arial" w:cs="Arial"/>
          <w:sz w:val="24"/>
          <w:szCs w:val="24"/>
        </w:rPr>
        <w:t>movements are</w:t>
      </w:r>
      <w:r w:rsidRPr="009E74E2">
        <w:rPr>
          <w:rFonts w:ascii="Arial" w:hAnsi="Arial" w:cs="Arial"/>
          <w:sz w:val="24"/>
          <w:szCs w:val="24"/>
        </w:rPr>
        <w:t>:</w:t>
      </w:r>
    </w:p>
    <w:p w14:paraId="3444BB13" w14:textId="77777777" w:rsidR="00072671" w:rsidRPr="009E74E2" w:rsidRDefault="00072671" w:rsidP="001079FD">
      <w:pPr>
        <w:spacing w:after="0" w:line="240" w:lineRule="auto"/>
        <w:rPr>
          <w:rFonts w:ascii="Arial" w:hAnsi="Arial" w:cs="Arial"/>
          <w:sz w:val="24"/>
          <w:szCs w:val="24"/>
        </w:rPr>
      </w:pPr>
    </w:p>
    <w:p w14:paraId="613D26A0" w14:textId="4D492DFE" w:rsidR="00072671" w:rsidRPr="009E74E2" w:rsidRDefault="004917FB" w:rsidP="008A7D2E">
      <w:pPr>
        <w:pStyle w:val="ListParagraph"/>
        <w:numPr>
          <w:ilvl w:val="0"/>
          <w:numId w:val="27"/>
        </w:numPr>
        <w:spacing w:after="0" w:line="240" w:lineRule="auto"/>
        <w:rPr>
          <w:rFonts w:ascii="Arial" w:hAnsi="Arial" w:cs="Arial"/>
          <w:b/>
          <w:sz w:val="24"/>
          <w:szCs w:val="24"/>
        </w:rPr>
      </w:pPr>
      <w:r w:rsidRPr="009E74E2">
        <w:rPr>
          <w:rFonts w:ascii="Arial" w:hAnsi="Arial" w:cs="Arial"/>
          <w:b/>
          <w:sz w:val="24"/>
          <w:szCs w:val="24"/>
        </w:rPr>
        <w:t>N</w:t>
      </w:r>
      <w:r w:rsidR="009441DE" w:rsidRPr="009E74E2">
        <w:rPr>
          <w:rFonts w:ascii="Arial" w:hAnsi="Arial" w:cs="Arial"/>
          <w:b/>
          <w:sz w:val="24"/>
          <w:szCs w:val="24"/>
        </w:rPr>
        <w:t>ew risk</w:t>
      </w:r>
      <w:r w:rsidR="009A41B6" w:rsidRPr="009E74E2">
        <w:rPr>
          <w:rFonts w:ascii="Arial" w:hAnsi="Arial" w:cs="Arial"/>
          <w:b/>
          <w:sz w:val="24"/>
          <w:szCs w:val="24"/>
        </w:rPr>
        <w:t>s:</w:t>
      </w:r>
    </w:p>
    <w:p w14:paraId="18F059BC" w14:textId="713BC223" w:rsidR="002E5BDE" w:rsidRDefault="00036727" w:rsidP="008A7D2E">
      <w:pPr>
        <w:pStyle w:val="ListParagraph"/>
        <w:spacing w:after="0" w:line="240" w:lineRule="auto"/>
        <w:rPr>
          <w:rFonts w:ascii="Arial" w:hAnsi="Arial" w:cs="Arial"/>
          <w:sz w:val="24"/>
          <w:szCs w:val="24"/>
        </w:rPr>
      </w:pPr>
      <w:r>
        <w:rPr>
          <w:rFonts w:ascii="Arial" w:hAnsi="Arial" w:cs="Arial"/>
          <w:sz w:val="24"/>
          <w:szCs w:val="24"/>
        </w:rPr>
        <w:t xml:space="preserve">There are two </w:t>
      </w:r>
      <w:r w:rsidR="00A611B2">
        <w:rPr>
          <w:rFonts w:ascii="Arial" w:hAnsi="Arial" w:cs="Arial"/>
          <w:sz w:val="24"/>
          <w:szCs w:val="24"/>
        </w:rPr>
        <w:t xml:space="preserve">new </w:t>
      </w:r>
      <w:r>
        <w:rPr>
          <w:rFonts w:ascii="Arial" w:hAnsi="Arial" w:cs="Arial"/>
          <w:sz w:val="24"/>
          <w:szCs w:val="24"/>
        </w:rPr>
        <w:t xml:space="preserve">risk </w:t>
      </w:r>
      <w:r w:rsidR="00A611B2">
        <w:rPr>
          <w:rFonts w:ascii="Arial" w:hAnsi="Arial" w:cs="Arial"/>
          <w:sz w:val="24"/>
          <w:szCs w:val="24"/>
        </w:rPr>
        <w:t xml:space="preserve">register </w:t>
      </w:r>
      <w:r>
        <w:rPr>
          <w:rFonts w:ascii="Arial" w:hAnsi="Arial" w:cs="Arial"/>
          <w:sz w:val="24"/>
          <w:szCs w:val="24"/>
        </w:rPr>
        <w:t>entries reflecting the disaggregation of elements of the previous risk HBR81, which is has been closed this month:</w:t>
      </w:r>
    </w:p>
    <w:p w14:paraId="4906C81E" w14:textId="71CFF1FF" w:rsidR="00036727" w:rsidRPr="00036727" w:rsidRDefault="00036727" w:rsidP="00036727">
      <w:pPr>
        <w:pStyle w:val="ListParagraph"/>
        <w:numPr>
          <w:ilvl w:val="1"/>
          <w:numId w:val="27"/>
        </w:numPr>
        <w:spacing w:after="0" w:line="240" w:lineRule="auto"/>
        <w:rPr>
          <w:rFonts w:ascii="Arial" w:hAnsi="Arial" w:cs="Arial"/>
          <w:i/>
          <w:sz w:val="24"/>
          <w:szCs w:val="24"/>
        </w:rPr>
      </w:pPr>
      <w:r w:rsidRPr="00036727">
        <w:rPr>
          <w:rFonts w:ascii="Arial" w:hAnsi="Arial" w:cs="Arial"/>
          <w:i/>
          <w:sz w:val="24"/>
          <w:szCs w:val="24"/>
        </w:rPr>
        <w:t>HBR102 Inability to maintain Birthrate Plus compliant rosters</w:t>
      </w:r>
    </w:p>
    <w:p w14:paraId="5183A74A" w14:textId="386B75E0" w:rsidR="00036727" w:rsidRDefault="00036727" w:rsidP="00036727">
      <w:pPr>
        <w:pStyle w:val="ListParagraph"/>
        <w:numPr>
          <w:ilvl w:val="1"/>
          <w:numId w:val="27"/>
        </w:numPr>
        <w:spacing w:after="0" w:line="240" w:lineRule="auto"/>
        <w:rPr>
          <w:rFonts w:ascii="Arial" w:hAnsi="Arial" w:cs="Arial"/>
          <w:sz w:val="24"/>
          <w:szCs w:val="24"/>
        </w:rPr>
      </w:pPr>
      <w:r w:rsidRPr="00036727">
        <w:rPr>
          <w:rFonts w:ascii="Arial" w:hAnsi="Arial" w:cs="Arial"/>
          <w:i/>
          <w:sz w:val="24"/>
          <w:szCs w:val="24"/>
        </w:rPr>
        <w:t>HBR103 High Quality Choices in Birth Place</w:t>
      </w:r>
    </w:p>
    <w:p w14:paraId="0B76443D" w14:textId="7E8D12F3" w:rsidR="008A7D2E" w:rsidRPr="009E74E2" w:rsidRDefault="00036727" w:rsidP="008A7D2E">
      <w:pPr>
        <w:pStyle w:val="ListParagraph"/>
        <w:spacing w:after="0" w:line="240" w:lineRule="auto"/>
        <w:rPr>
          <w:rFonts w:ascii="Arial" w:hAnsi="Arial" w:cs="Arial"/>
          <w:sz w:val="24"/>
          <w:szCs w:val="24"/>
        </w:rPr>
      </w:pPr>
      <w:r>
        <w:rPr>
          <w:rFonts w:ascii="Arial" w:hAnsi="Arial" w:cs="Arial"/>
          <w:sz w:val="24"/>
          <w:szCs w:val="24"/>
        </w:rPr>
        <w:t xml:space="preserve">Additionally, </w:t>
      </w:r>
      <w:r w:rsidR="008A7D2E" w:rsidRPr="009E74E2">
        <w:rPr>
          <w:rFonts w:ascii="Arial" w:hAnsi="Arial" w:cs="Arial"/>
          <w:sz w:val="24"/>
          <w:szCs w:val="24"/>
        </w:rPr>
        <w:t>two risks that were previously overseen by the</w:t>
      </w:r>
      <w:r w:rsidR="002E5BDE">
        <w:rPr>
          <w:rFonts w:ascii="Arial" w:hAnsi="Arial" w:cs="Arial"/>
          <w:sz w:val="24"/>
          <w:szCs w:val="24"/>
        </w:rPr>
        <w:t xml:space="preserve"> Mental </w:t>
      </w:r>
      <w:r w:rsidR="00A611B2">
        <w:rPr>
          <w:rFonts w:ascii="Arial" w:hAnsi="Arial" w:cs="Arial"/>
          <w:sz w:val="24"/>
          <w:szCs w:val="24"/>
        </w:rPr>
        <w:t xml:space="preserve">Health </w:t>
      </w:r>
      <w:r w:rsidR="002E5BDE">
        <w:rPr>
          <w:rFonts w:ascii="Arial" w:hAnsi="Arial" w:cs="Arial"/>
          <w:sz w:val="24"/>
          <w:szCs w:val="24"/>
        </w:rPr>
        <w:t>Legislation Committee are</w:t>
      </w:r>
      <w:r w:rsidR="008A7D2E" w:rsidRPr="009E74E2">
        <w:rPr>
          <w:rFonts w:ascii="Arial" w:hAnsi="Arial" w:cs="Arial"/>
          <w:sz w:val="24"/>
          <w:szCs w:val="24"/>
        </w:rPr>
        <w:t xml:space="preserve"> now allocated to the Q</w:t>
      </w:r>
      <w:r w:rsidR="002E5BDE">
        <w:rPr>
          <w:rFonts w:ascii="Arial" w:hAnsi="Arial" w:cs="Arial"/>
          <w:sz w:val="24"/>
          <w:szCs w:val="24"/>
        </w:rPr>
        <w:t>u</w:t>
      </w:r>
      <w:r w:rsidR="008A7D2E" w:rsidRPr="009E74E2">
        <w:rPr>
          <w:rFonts w:ascii="Arial" w:hAnsi="Arial" w:cs="Arial"/>
          <w:sz w:val="24"/>
          <w:szCs w:val="24"/>
        </w:rPr>
        <w:t>ality &amp; Safety Committee, so included in this report:</w:t>
      </w:r>
    </w:p>
    <w:p w14:paraId="2F1D6057" w14:textId="73754F89" w:rsidR="008A7D2E" w:rsidRPr="009E74E2" w:rsidRDefault="008A7D2E" w:rsidP="008A7D2E">
      <w:pPr>
        <w:pStyle w:val="ListParagraph"/>
        <w:numPr>
          <w:ilvl w:val="1"/>
          <w:numId w:val="27"/>
        </w:numPr>
        <w:spacing w:after="0" w:line="240" w:lineRule="auto"/>
        <w:rPr>
          <w:rFonts w:ascii="Arial" w:hAnsi="Arial" w:cs="Arial"/>
          <w:i/>
          <w:sz w:val="24"/>
          <w:szCs w:val="24"/>
        </w:rPr>
      </w:pPr>
      <w:r w:rsidRPr="009E74E2">
        <w:rPr>
          <w:rFonts w:ascii="Arial" w:hAnsi="Arial" w:cs="Arial"/>
          <w:i/>
          <w:sz w:val="24"/>
          <w:szCs w:val="24"/>
        </w:rPr>
        <w:t>HBR43 Deprivation of Liberty Safeguards</w:t>
      </w:r>
    </w:p>
    <w:p w14:paraId="767942B0" w14:textId="351DDEC6" w:rsidR="008A7D2E" w:rsidRPr="009E74E2" w:rsidRDefault="008A7D2E" w:rsidP="008A7D2E">
      <w:pPr>
        <w:pStyle w:val="ListParagraph"/>
        <w:numPr>
          <w:ilvl w:val="1"/>
          <w:numId w:val="27"/>
        </w:numPr>
        <w:spacing w:after="0" w:line="240" w:lineRule="auto"/>
        <w:rPr>
          <w:rFonts w:ascii="Arial" w:hAnsi="Arial" w:cs="Arial"/>
          <w:i/>
          <w:sz w:val="24"/>
          <w:szCs w:val="24"/>
        </w:rPr>
      </w:pPr>
      <w:r w:rsidRPr="009E74E2">
        <w:rPr>
          <w:rFonts w:ascii="Arial" w:hAnsi="Arial" w:cs="Arial"/>
          <w:i/>
          <w:sz w:val="24"/>
          <w:szCs w:val="24"/>
        </w:rPr>
        <w:t>HBR91 Mental Capacity Act Assessments</w:t>
      </w:r>
    </w:p>
    <w:p w14:paraId="4B36702D" w14:textId="216F156C" w:rsidR="002E5BDE" w:rsidRDefault="002E5BDE">
      <w:pPr>
        <w:rPr>
          <w:rFonts w:ascii="Arial" w:hAnsi="Arial" w:cs="Arial"/>
          <w:b/>
          <w:sz w:val="24"/>
          <w:szCs w:val="24"/>
        </w:rPr>
      </w:pPr>
    </w:p>
    <w:p w14:paraId="4801E082" w14:textId="67CA8843" w:rsidR="00545F0B" w:rsidRPr="009E74E2" w:rsidRDefault="004917FB" w:rsidP="003D6BB5">
      <w:pPr>
        <w:pStyle w:val="ListParagraph"/>
        <w:numPr>
          <w:ilvl w:val="0"/>
          <w:numId w:val="27"/>
        </w:numPr>
        <w:spacing w:after="0" w:line="240" w:lineRule="auto"/>
        <w:rPr>
          <w:rFonts w:ascii="Arial" w:hAnsi="Arial" w:cs="Arial"/>
          <w:b/>
          <w:sz w:val="24"/>
          <w:szCs w:val="24"/>
        </w:rPr>
      </w:pPr>
      <w:r w:rsidRPr="009E74E2">
        <w:rPr>
          <w:rFonts w:ascii="Arial" w:hAnsi="Arial" w:cs="Arial"/>
          <w:b/>
          <w:sz w:val="24"/>
          <w:szCs w:val="24"/>
        </w:rPr>
        <w:lastRenderedPageBreak/>
        <w:t>Risks with increased scores</w:t>
      </w:r>
    </w:p>
    <w:p w14:paraId="0D4AF36D" w14:textId="5C040892" w:rsidR="003D6BB5" w:rsidRDefault="003D6BB5" w:rsidP="003D6BB5">
      <w:pPr>
        <w:pStyle w:val="ListParagraph"/>
        <w:spacing w:after="0" w:line="240" w:lineRule="auto"/>
        <w:rPr>
          <w:rFonts w:ascii="Arial" w:hAnsi="Arial" w:cs="Arial"/>
          <w:sz w:val="24"/>
          <w:szCs w:val="24"/>
        </w:rPr>
      </w:pPr>
      <w:r w:rsidRPr="009E74E2">
        <w:rPr>
          <w:rFonts w:ascii="Arial" w:hAnsi="Arial" w:cs="Arial"/>
          <w:sz w:val="24"/>
          <w:szCs w:val="24"/>
        </w:rPr>
        <w:t xml:space="preserve">There </w:t>
      </w:r>
      <w:r w:rsidR="00036727">
        <w:rPr>
          <w:rFonts w:ascii="Arial" w:hAnsi="Arial" w:cs="Arial"/>
          <w:sz w:val="24"/>
          <w:szCs w:val="24"/>
        </w:rPr>
        <w:t>is one risk</w:t>
      </w:r>
      <w:r w:rsidRPr="009E74E2">
        <w:rPr>
          <w:rFonts w:ascii="Arial" w:hAnsi="Arial" w:cs="Arial"/>
          <w:sz w:val="24"/>
          <w:szCs w:val="24"/>
        </w:rPr>
        <w:t xml:space="preserve"> </w:t>
      </w:r>
      <w:r w:rsidR="00A611B2">
        <w:rPr>
          <w:rFonts w:ascii="Arial" w:hAnsi="Arial" w:cs="Arial"/>
          <w:sz w:val="24"/>
          <w:szCs w:val="24"/>
        </w:rPr>
        <w:t xml:space="preserve">with </w:t>
      </w:r>
      <w:r w:rsidR="00B76430">
        <w:rPr>
          <w:rFonts w:ascii="Arial" w:hAnsi="Arial" w:cs="Arial"/>
          <w:sz w:val="24"/>
          <w:szCs w:val="24"/>
        </w:rPr>
        <w:t xml:space="preserve">increased </w:t>
      </w:r>
      <w:r w:rsidR="00A611B2">
        <w:rPr>
          <w:rFonts w:ascii="Arial" w:hAnsi="Arial" w:cs="Arial"/>
          <w:sz w:val="24"/>
          <w:szCs w:val="24"/>
        </w:rPr>
        <w:t xml:space="preserve">score </w:t>
      </w:r>
      <w:r w:rsidR="00B76430">
        <w:rPr>
          <w:rFonts w:ascii="Arial" w:hAnsi="Arial" w:cs="Arial"/>
          <w:sz w:val="24"/>
          <w:szCs w:val="24"/>
        </w:rPr>
        <w:t>12</w:t>
      </w:r>
      <w:r w:rsidR="00B76430" w:rsidRPr="00B76430">
        <w:rPr>
          <w:rFonts w:ascii="Arial" w:hAnsi="Arial" w:cs="Arial"/>
          <w:sz w:val="24"/>
          <w:szCs w:val="24"/>
        </w:rPr>
        <w:sym w:font="Wingdings" w:char="F0E0"/>
      </w:r>
      <w:r w:rsidR="00B76430">
        <w:rPr>
          <w:rFonts w:ascii="Arial" w:hAnsi="Arial" w:cs="Arial"/>
          <w:sz w:val="24"/>
          <w:szCs w:val="24"/>
        </w:rPr>
        <w:t>16:</w:t>
      </w:r>
    </w:p>
    <w:p w14:paraId="392A4B1D" w14:textId="397E5593" w:rsidR="00B76430" w:rsidRPr="00B76430" w:rsidRDefault="00B76430" w:rsidP="00B76430">
      <w:pPr>
        <w:pStyle w:val="ListParagraph"/>
        <w:numPr>
          <w:ilvl w:val="1"/>
          <w:numId w:val="27"/>
        </w:numPr>
        <w:spacing w:after="0" w:line="240" w:lineRule="auto"/>
        <w:rPr>
          <w:rFonts w:ascii="Arial" w:hAnsi="Arial" w:cs="Arial"/>
          <w:i/>
          <w:sz w:val="24"/>
          <w:szCs w:val="24"/>
        </w:rPr>
      </w:pPr>
      <w:r w:rsidRPr="00B76430">
        <w:rPr>
          <w:rFonts w:ascii="Arial" w:hAnsi="Arial" w:cs="Arial"/>
          <w:i/>
          <w:sz w:val="24"/>
          <w:szCs w:val="24"/>
        </w:rPr>
        <w:t>HBR52 Impact Assessment Requirements</w:t>
      </w:r>
    </w:p>
    <w:p w14:paraId="00CFF0CE" w14:textId="77777777" w:rsidR="003D6BB5" w:rsidRPr="009E74E2" w:rsidRDefault="003D6BB5" w:rsidP="003D6BB5">
      <w:pPr>
        <w:pStyle w:val="ListParagraph"/>
        <w:spacing w:after="0" w:line="240" w:lineRule="auto"/>
        <w:rPr>
          <w:rFonts w:ascii="Arial" w:hAnsi="Arial" w:cs="Arial"/>
          <w:b/>
          <w:sz w:val="24"/>
          <w:szCs w:val="24"/>
        </w:rPr>
      </w:pPr>
    </w:p>
    <w:p w14:paraId="125A2C87" w14:textId="4148BA73" w:rsidR="00545F0B" w:rsidRPr="002E5BDE" w:rsidRDefault="00036727" w:rsidP="00545F0B">
      <w:pPr>
        <w:pStyle w:val="ListParagraph"/>
        <w:numPr>
          <w:ilvl w:val="0"/>
          <w:numId w:val="27"/>
        </w:numPr>
        <w:spacing w:after="0" w:line="240" w:lineRule="auto"/>
        <w:rPr>
          <w:rFonts w:ascii="Arial" w:hAnsi="Arial" w:cs="Arial"/>
          <w:b/>
          <w:sz w:val="24"/>
          <w:szCs w:val="24"/>
        </w:rPr>
      </w:pPr>
      <w:r>
        <w:rPr>
          <w:rFonts w:ascii="Arial" w:hAnsi="Arial" w:cs="Arial"/>
          <w:b/>
          <w:sz w:val="24"/>
          <w:szCs w:val="24"/>
        </w:rPr>
        <w:t>Risks with reduced scores</w:t>
      </w:r>
    </w:p>
    <w:p w14:paraId="631C9EFB" w14:textId="7C09178D" w:rsidR="00643E04" w:rsidRPr="00036727" w:rsidRDefault="00036727" w:rsidP="00036727">
      <w:pPr>
        <w:spacing w:after="0" w:line="240" w:lineRule="auto"/>
        <w:ind w:left="720"/>
        <w:rPr>
          <w:rFonts w:ascii="Arial" w:hAnsi="Arial" w:cs="Arial"/>
          <w:sz w:val="24"/>
          <w:szCs w:val="24"/>
        </w:rPr>
      </w:pPr>
      <w:r w:rsidRPr="00036727">
        <w:rPr>
          <w:rFonts w:ascii="Arial" w:hAnsi="Arial" w:cs="Arial"/>
          <w:sz w:val="24"/>
          <w:szCs w:val="24"/>
        </w:rPr>
        <w:t xml:space="preserve">There are no risks with </w:t>
      </w:r>
      <w:r>
        <w:rPr>
          <w:rFonts w:ascii="Arial" w:hAnsi="Arial" w:cs="Arial"/>
          <w:sz w:val="24"/>
          <w:szCs w:val="24"/>
        </w:rPr>
        <w:t xml:space="preserve">recently </w:t>
      </w:r>
      <w:r w:rsidRPr="00036727">
        <w:rPr>
          <w:rFonts w:ascii="Arial" w:hAnsi="Arial" w:cs="Arial"/>
          <w:sz w:val="24"/>
          <w:szCs w:val="24"/>
        </w:rPr>
        <w:t>reduced scores</w:t>
      </w:r>
    </w:p>
    <w:p w14:paraId="2ED08A4A" w14:textId="77777777" w:rsidR="00036727" w:rsidRPr="009E74E2" w:rsidRDefault="00036727" w:rsidP="00036727">
      <w:pPr>
        <w:spacing w:after="0" w:line="240" w:lineRule="auto"/>
        <w:ind w:left="720"/>
        <w:rPr>
          <w:rFonts w:ascii="Arial" w:hAnsi="Arial" w:cs="Arial"/>
          <w:i/>
          <w:sz w:val="24"/>
          <w:szCs w:val="24"/>
        </w:rPr>
      </w:pPr>
    </w:p>
    <w:p w14:paraId="4916E5A0" w14:textId="31F62BA7" w:rsidR="009441DE" w:rsidRPr="002E5BDE" w:rsidRDefault="004917FB" w:rsidP="009441DE">
      <w:pPr>
        <w:pStyle w:val="ListParagraph"/>
        <w:numPr>
          <w:ilvl w:val="0"/>
          <w:numId w:val="27"/>
        </w:numPr>
        <w:spacing w:after="0" w:line="240" w:lineRule="auto"/>
        <w:rPr>
          <w:rFonts w:ascii="Arial" w:hAnsi="Arial" w:cs="Arial"/>
          <w:b/>
          <w:sz w:val="24"/>
          <w:szCs w:val="24"/>
        </w:rPr>
      </w:pPr>
      <w:r w:rsidRPr="002E5BDE">
        <w:rPr>
          <w:rFonts w:ascii="Arial" w:hAnsi="Arial" w:cs="Arial"/>
          <w:b/>
          <w:sz w:val="24"/>
          <w:szCs w:val="24"/>
        </w:rPr>
        <w:t xml:space="preserve">Risks </w:t>
      </w:r>
      <w:r w:rsidR="009441DE" w:rsidRPr="002E5BDE">
        <w:rPr>
          <w:rFonts w:ascii="Arial" w:hAnsi="Arial" w:cs="Arial"/>
          <w:b/>
          <w:sz w:val="24"/>
          <w:szCs w:val="24"/>
        </w:rPr>
        <w:t>closed</w:t>
      </w:r>
      <w:r w:rsidRPr="002E5BDE">
        <w:rPr>
          <w:rFonts w:ascii="Arial" w:hAnsi="Arial" w:cs="Arial"/>
          <w:b/>
          <w:sz w:val="24"/>
          <w:szCs w:val="24"/>
        </w:rPr>
        <w:t>/de-escalated</w:t>
      </w:r>
    </w:p>
    <w:p w14:paraId="4AB064EC" w14:textId="180B8C9B" w:rsidR="002E5BDE" w:rsidRDefault="009E74E2" w:rsidP="009E74E2">
      <w:pPr>
        <w:pStyle w:val="ListParagraph"/>
        <w:spacing w:after="0" w:line="240" w:lineRule="auto"/>
        <w:rPr>
          <w:rFonts w:ascii="Arial" w:hAnsi="Arial" w:cs="Arial"/>
          <w:sz w:val="24"/>
          <w:szCs w:val="24"/>
        </w:rPr>
      </w:pPr>
      <w:r>
        <w:rPr>
          <w:rFonts w:ascii="Arial" w:hAnsi="Arial" w:cs="Arial"/>
          <w:sz w:val="24"/>
          <w:szCs w:val="24"/>
        </w:rPr>
        <w:t xml:space="preserve">There are </w:t>
      </w:r>
      <w:r w:rsidR="00B76430">
        <w:rPr>
          <w:rFonts w:ascii="Arial" w:hAnsi="Arial" w:cs="Arial"/>
          <w:sz w:val="24"/>
          <w:szCs w:val="24"/>
        </w:rPr>
        <w:t xml:space="preserve">two </w:t>
      </w:r>
      <w:r>
        <w:rPr>
          <w:rFonts w:ascii="Arial" w:hAnsi="Arial" w:cs="Arial"/>
          <w:sz w:val="24"/>
          <w:szCs w:val="24"/>
        </w:rPr>
        <w:t xml:space="preserve">risks closed within </w:t>
      </w:r>
      <w:r w:rsidR="002E5BDE">
        <w:rPr>
          <w:rFonts w:ascii="Arial" w:hAnsi="Arial" w:cs="Arial"/>
          <w:sz w:val="24"/>
          <w:szCs w:val="24"/>
        </w:rPr>
        <w:t xml:space="preserve">the </w:t>
      </w:r>
      <w:r w:rsidR="00B76430">
        <w:rPr>
          <w:rFonts w:ascii="Arial" w:hAnsi="Arial" w:cs="Arial"/>
          <w:sz w:val="24"/>
          <w:szCs w:val="24"/>
        </w:rPr>
        <w:t>August HBRR:</w:t>
      </w:r>
    </w:p>
    <w:p w14:paraId="614BD55A" w14:textId="77777777" w:rsidR="00F15A3F" w:rsidRPr="00F15A3F" w:rsidRDefault="008E39D8" w:rsidP="008E39D8">
      <w:pPr>
        <w:pStyle w:val="ListParagraph"/>
        <w:numPr>
          <w:ilvl w:val="1"/>
          <w:numId w:val="27"/>
        </w:numPr>
        <w:spacing w:after="0" w:line="240" w:lineRule="auto"/>
        <w:rPr>
          <w:rFonts w:ascii="Arial" w:hAnsi="Arial" w:cs="Arial"/>
          <w:b/>
          <w:sz w:val="24"/>
          <w:szCs w:val="24"/>
        </w:rPr>
      </w:pPr>
      <w:r w:rsidRPr="008E39D8">
        <w:rPr>
          <w:rFonts w:ascii="Arial" w:hAnsi="Arial" w:cs="Arial"/>
          <w:i/>
          <w:sz w:val="24"/>
          <w:szCs w:val="24"/>
        </w:rPr>
        <w:t>HBR81 Midwifery Critical Staffing Levels</w:t>
      </w:r>
      <w:r w:rsidR="00F15A3F">
        <w:rPr>
          <w:rFonts w:ascii="Arial" w:hAnsi="Arial" w:cs="Arial"/>
          <w:i/>
          <w:sz w:val="24"/>
          <w:szCs w:val="24"/>
        </w:rPr>
        <w:t>:</w:t>
      </w:r>
      <w:r>
        <w:rPr>
          <w:rFonts w:ascii="Arial" w:hAnsi="Arial" w:cs="Arial"/>
          <w:sz w:val="24"/>
          <w:szCs w:val="24"/>
        </w:rPr>
        <w:t xml:space="preserve"> </w:t>
      </w:r>
    </w:p>
    <w:p w14:paraId="3E704024" w14:textId="71F78495" w:rsidR="008E39D8" w:rsidRPr="008E39D8" w:rsidRDefault="00B76430" w:rsidP="00F15A3F">
      <w:pPr>
        <w:pStyle w:val="ListParagraph"/>
        <w:spacing w:after="0" w:line="240" w:lineRule="auto"/>
        <w:ind w:left="1440"/>
        <w:rPr>
          <w:rFonts w:ascii="Arial" w:hAnsi="Arial" w:cs="Arial"/>
          <w:b/>
          <w:sz w:val="24"/>
          <w:szCs w:val="24"/>
        </w:rPr>
      </w:pPr>
      <w:r>
        <w:rPr>
          <w:rFonts w:ascii="Arial" w:hAnsi="Arial" w:cs="Arial"/>
          <w:sz w:val="24"/>
          <w:szCs w:val="24"/>
        </w:rPr>
        <w:t xml:space="preserve">As noted above, this </w:t>
      </w:r>
      <w:r w:rsidR="00F15A3F">
        <w:rPr>
          <w:rFonts w:ascii="Arial" w:hAnsi="Arial" w:cs="Arial"/>
          <w:sz w:val="24"/>
          <w:szCs w:val="24"/>
        </w:rPr>
        <w:t xml:space="preserve">risk </w:t>
      </w:r>
      <w:r>
        <w:rPr>
          <w:rFonts w:ascii="Arial" w:hAnsi="Arial" w:cs="Arial"/>
          <w:sz w:val="24"/>
          <w:szCs w:val="24"/>
        </w:rPr>
        <w:t xml:space="preserve">has been </w:t>
      </w:r>
      <w:r w:rsidR="008E39D8">
        <w:rPr>
          <w:rFonts w:ascii="Arial" w:hAnsi="Arial" w:cs="Arial"/>
          <w:sz w:val="24"/>
          <w:szCs w:val="24"/>
        </w:rPr>
        <w:t>disaggregated</w:t>
      </w:r>
      <w:r>
        <w:rPr>
          <w:rFonts w:ascii="Arial" w:hAnsi="Arial" w:cs="Arial"/>
          <w:sz w:val="24"/>
          <w:szCs w:val="24"/>
        </w:rPr>
        <w:t>,</w:t>
      </w:r>
      <w:r w:rsidR="008E39D8">
        <w:rPr>
          <w:rFonts w:ascii="Arial" w:hAnsi="Arial" w:cs="Arial"/>
          <w:sz w:val="24"/>
          <w:szCs w:val="24"/>
        </w:rPr>
        <w:t xml:space="preserve"> re-articulated</w:t>
      </w:r>
      <w:r>
        <w:rPr>
          <w:rFonts w:ascii="Arial" w:hAnsi="Arial" w:cs="Arial"/>
          <w:sz w:val="24"/>
          <w:szCs w:val="24"/>
        </w:rPr>
        <w:t xml:space="preserve"> and </w:t>
      </w:r>
      <w:r w:rsidR="008E39D8">
        <w:rPr>
          <w:rFonts w:ascii="Arial" w:hAnsi="Arial" w:cs="Arial"/>
          <w:sz w:val="24"/>
          <w:szCs w:val="24"/>
        </w:rPr>
        <w:t xml:space="preserve">replaced by two risks: one describing the risk associated with maintenance of staffing levels in accordance with </w:t>
      </w:r>
      <w:r>
        <w:rPr>
          <w:rFonts w:ascii="Arial" w:hAnsi="Arial" w:cs="Arial"/>
          <w:sz w:val="24"/>
          <w:szCs w:val="24"/>
        </w:rPr>
        <w:t xml:space="preserve">Birthrate Plus </w:t>
      </w:r>
      <w:r w:rsidR="008E39D8">
        <w:rPr>
          <w:rFonts w:ascii="Arial" w:hAnsi="Arial" w:cs="Arial"/>
          <w:sz w:val="24"/>
          <w:szCs w:val="24"/>
        </w:rPr>
        <w:t xml:space="preserve">guidance; another describing the risk to service user experience </w:t>
      </w:r>
      <w:r>
        <w:rPr>
          <w:rFonts w:ascii="Arial" w:hAnsi="Arial" w:cs="Arial"/>
          <w:sz w:val="24"/>
          <w:szCs w:val="24"/>
        </w:rPr>
        <w:t>arising from lack of choice of birth place</w:t>
      </w:r>
      <w:r w:rsidR="008E39D8">
        <w:rPr>
          <w:rFonts w:ascii="Arial" w:hAnsi="Arial" w:cs="Arial"/>
          <w:sz w:val="24"/>
          <w:szCs w:val="24"/>
        </w:rPr>
        <w:t>.</w:t>
      </w:r>
      <w:r w:rsidR="007E2875">
        <w:rPr>
          <w:rFonts w:ascii="Arial" w:hAnsi="Arial" w:cs="Arial"/>
          <w:sz w:val="24"/>
          <w:szCs w:val="24"/>
        </w:rPr>
        <w:t xml:space="preserve"> </w:t>
      </w:r>
      <w:r>
        <w:rPr>
          <w:rFonts w:ascii="Arial" w:hAnsi="Arial" w:cs="Arial"/>
          <w:sz w:val="24"/>
          <w:szCs w:val="24"/>
        </w:rPr>
        <w:t>Both new risks are recorded within the risks assigned to the QSC.</w:t>
      </w:r>
    </w:p>
    <w:p w14:paraId="3A844BBA" w14:textId="77777777" w:rsidR="00F15A3F" w:rsidRDefault="00F15A3F" w:rsidP="00F15A3F">
      <w:pPr>
        <w:pStyle w:val="ListParagraph"/>
        <w:numPr>
          <w:ilvl w:val="1"/>
          <w:numId w:val="27"/>
        </w:numPr>
        <w:spacing w:after="0" w:line="240" w:lineRule="auto"/>
        <w:rPr>
          <w:rFonts w:ascii="Arial" w:hAnsi="Arial" w:cs="Arial"/>
          <w:i/>
          <w:sz w:val="24"/>
          <w:szCs w:val="24"/>
        </w:rPr>
      </w:pPr>
      <w:r w:rsidRPr="009E74E2">
        <w:rPr>
          <w:rFonts w:ascii="Arial" w:hAnsi="Arial" w:cs="Arial"/>
          <w:i/>
          <w:sz w:val="24"/>
          <w:szCs w:val="24"/>
        </w:rPr>
        <w:t>HBR91 Mental Capacity Act Assessments</w:t>
      </w:r>
      <w:r>
        <w:rPr>
          <w:rFonts w:ascii="Arial" w:hAnsi="Arial" w:cs="Arial"/>
          <w:i/>
          <w:sz w:val="24"/>
          <w:szCs w:val="24"/>
        </w:rPr>
        <w:t>:</w:t>
      </w:r>
    </w:p>
    <w:p w14:paraId="01A5FA7B" w14:textId="1BCE0681" w:rsidR="008E39D8" w:rsidRPr="00F15A3F" w:rsidRDefault="00F15A3F" w:rsidP="00F15A3F">
      <w:pPr>
        <w:pStyle w:val="ListParagraph"/>
        <w:spacing w:after="0" w:line="240" w:lineRule="auto"/>
        <w:ind w:left="1440"/>
        <w:rPr>
          <w:rFonts w:ascii="Arial" w:hAnsi="Arial" w:cs="Arial"/>
          <w:i/>
          <w:sz w:val="24"/>
          <w:szCs w:val="24"/>
        </w:rPr>
      </w:pPr>
      <w:r>
        <w:rPr>
          <w:rFonts w:ascii="Arial" w:hAnsi="Arial" w:cs="Arial"/>
          <w:sz w:val="24"/>
          <w:szCs w:val="24"/>
        </w:rPr>
        <w:t>Following action to address causes of the risk a</w:t>
      </w:r>
      <w:r w:rsidR="00B76430">
        <w:rPr>
          <w:rFonts w:ascii="Arial" w:hAnsi="Arial" w:cs="Arial"/>
          <w:sz w:val="24"/>
          <w:szCs w:val="24"/>
        </w:rPr>
        <w:t>s</w:t>
      </w:r>
      <w:r>
        <w:rPr>
          <w:rFonts w:ascii="Arial" w:hAnsi="Arial" w:cs="Arial"/>
          <w:sz w:val="24"/>
          <w:szCs w:val="24"/>
        </w:rPr>
        <w:t xml:space="preserve"> described within the HBRR, the </w:t>
      </w:r>
      <w:r w:rsidRPr="00F15A3F">
        <w:rPr>
          <w:rFonts w:ascii="Arial" w:hAnsi="Arial" w:cs="Arial"/>
          <w:sz w:val="24"/>
          <w:szCs w:val="24"/>
        </w:rPr>
        <w:t>risk</w:t>
      </w:r>
      <w:r>
        <w:rPr>
          <w:rFonts w:ascii="Arial" w:hAnsi="Arial" w:cs="Arial"/>
          <w:sz w:val="24"/>
          <w:szCs w:val="24"/>
        </w:rPr>
        <w:t xml:space="preserve"> description and content </w:t>
      </w:r>
      <w:r w:rsidR="00B76430">
        <w:rPr>
          <w:rFonts w:ascii="Arial" w:hAnsi="Arial" w:cs="Arial"/>
          <w:sz w:val="24"/>
          <w:szCs w:val="24"/>
        </w:rPr>
        <w:t xml:space="preserve">has been </w:t>
      </w:r>
      <w:r>
        <w:rPr>
          <w:rFonts w:ascii="Arial" w:hAnsi="Arial" w:cs="Arial"/>
          <w:sz w:val="24"/>
          <w:szCs w:val="24"/>
        </w:rPr>
        <w:t xml:space="preserve">refreshed. The current risk has been approved for closure within the HBRR and a new </w:t>
      </w:r>
      <w:r w:rsidR="00CC1142">
        <w:rPr>
          <w:rFonts w:ascii="Arial" w:hAnsi="Arial" w:cs="Arial"/>
          <w:sz w:val="24"/>
          <w:szCs w:val="24"/>
        </w:rPr>
        <w:t xml:space="preserve">entry describing the risk associated with </w:t>
      </w:r>
      <w:r>
        <w:rPr>
          <w:rFonts w:ascii="Arial" w:hAnsi="Arial" w:cs="Arial"/>
          <w:sz w:val="24"/>
          <w:szCs w:val="24"/>
        </w:rPr>
        <w:t>training/competency</w:t>
      </w:r>
      <w:r w:rsidR="00CC1142">
        <w:rPr>
          <w:rFonts w:ascii="Arial" w:hAnsi="Arial" w:cs="Arial"/>
          <w:sz w:val="24"/>
          <w:szCs w:val="24"/>
        </w:rPr>
        <w:t xml:space="preserve"> in relation to the Act</w:t>
      </w:r>
      <w:r>
        <w:rPr>
          <w:rFonts w:ascii="Arial" w:hAnsi="Arial" w:cs="Arial"/>
          <w:sz w:val="24"/>
          <w:szCs w:val="24"/>
        </w:rPr>
        <w:t>, assessed at a lower level, has been opened for management within the operational risk register</w:t>
      </w:r>
      <w:r w:rsidR="00B76430">
        <w:rPr>
          <w:rFonts w:ascii="Arial" w:hAnsi="Arial" w:cs="Arial"/>
          <w:sz w:val="24"/>
          <w:szCs w:val="24"/>
        </w:rPr>
        <w:t xml:space="preserve"> in PCT Service Group</w:t>
      </w:r>
      <w:r>
        <w:rPr>
          <w:rFonts w:ascii="Arial" w:hAnsi="Arial" w:cs="Arial"/>
          <w:sz w:val="24"/>
          <w:szCs w:val="24"/>
        </w:rPr>
        <w:t>.</w:t>
      </w:r>
      <w:r w:rsidR="00B76430">
        <w:rPr>
          <w:rFonts w:ascii="Arial" w:hAnsi="Arial" w:cs="Arial"/>
          <w:sz w:val="24"/>
          <w:szCs w:val="24"/>
        </w:rPr>
        <w:t xml:space="preserve"> </w:t>
      </w:r>
    </w:p>
    <w:p w14:paraId="4279947E" w14:textId="77777777" w:rsidR="008E39D8" w:rsidRPr="008E39D8" w:rsidRDefault="008E39D8" w:rsidP="008E39D8">
      <w:pPr>
        <w:spacing w:after="0" w:line="240" w:lineRule="auto"/>
        <w:rPr>
          <w:rFonts w:ascii="Arial" w:hAnsi="Arial" w:cs="Arial"/>
          <w:sz w:val="24"/>
          <w:szCs w:val="24"/>
        </w:rPr>
      </w:pPr>
    </w:p>
    <w:p w14:paraId="50DBF300" w14:textId="73AF8225"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00094A" w:rsidRPr="0000094A">
        <w:rPr>
          <w:rFonts w:ascii="Arial" w:hAnsi="Arial" w:cs="Arial"/>
          <w:sz w:val="24"/>
          <w:szCs w:val="24"/>
        </w:rPr>
        <w:t>9</w:t>
      </w:r>
      <w:r w:rsidR="00F15A3F" w:rsidRPr="0000094A">
        <w:rPr>
          <w:rFonts w:ascii="Arial" w:hAnsi="Arial" w:cs="Arial"/>
          <w:sz w:val="24"/>
          <w:szCs w:val="24"/>
        </w:rPr>
        <w:t xml:space="preserve"> </w:t>
      </w:r>
      <w:r w:rsidR="00071073" w:rsidRPr="0000094A">
        <w:rPr>
          <w:rFonts w:ascii="Arial" w:hAnsi="Arial" w:cs="Arial"/>
          <w:sz w:val="24"/>
          <w:szCs w:val="24"/>
        </w:rPr>
        <w:t>risks</w:t>
      </w:r>
      <w:r w:rsidR="00071073">
        <w:rPr>
          <w:rFonts w:ascii="Arial" w:hAnsi="Arial" w:cs="Arial"/>
          <w:sz w:val="24"/>
          <w:szCs w:val="24"/>
        </w:rPr>
        <w:t xml:space="preserve"> </w:t>
      </w:r>
      <w:r w:rsidR="000B7A63" w:rsidRPr="00DA25A4">
        <w:rPr>
          <w:rFonts w:ascii="Arial" w:hAnsi="Arial" w:cs="Arial"/>
          <w:sz w:val="24"/>
          <w:szCs w:val="24"/>
        </w:rPr>
        <w:t xml:space="preserve">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F15A3F">
        <w:rPr>
          <w:rFonts w:ascii="Arial" w:hAnsi="Arial" w:cs="Arial"/>
          <w:sz w:val="24"/>
          <w:szCs w:val="24"/>
        </w:rPr>
        <w:t xml:space="preserve"> in the </w:t>
      </w:r>
      <w:r w:rsidR="00B76430">
        <w:rPr>
          <w:rFonts w:ascii="Arial" w:hAnsi="Arial" w:cs="Arial"/>
          <w:sz w:val="24"/>
          <w:szCs w:val="24"/>
        </w:rPr>
        <w:t xml:space="preserve">August </w:t>
      </w:r>
      <w:r w:rsidR="00F15A3F">
        <w:rPr>
          <w:rFonts w:ascii="Arial" w:hAnsi="Arial" w:cs="Arial"/>
          <w:sz w:val="24"/>
          <w:szCs w:val="24"/>
        </w:rPr>
        <w:t>HBRR</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w:t>
      </w:r>
      <w:r w:rsidR="00D436C5" w:rsidRPr="00DA25A4">
        <w:rPr>
          <w:rFonts w:ascii="Arial" w:hAnsi="Arial" w:cs="Arial"/>
          <w:sz w:val="24"/>
          <w:szCs w:val="24"/>
        </w:rPr>
        <w:t>for those risks that are currently meeting or exceeding the thresholds</w:t>
      </w:r>
      <w:r w:rsidR="00B00CB2">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352"/>
        <w:gridCol w:w="1241"/>
        <w:gridCol w:w="1486"/>
        <w:gridCol w:w="3501"/>
      </w:tblGrid>
      <w:tr w:rsidR="00931591" w:rsidRPr="00F80FFB" w14:paraId="4FB1C7FF" w14:textId="77777777" w:rsidTr="00E356AD">
        <w:trPr>
          <w:tblHeader/>
          <w:jc w:val="center"/>
        </w:trPr>
        <w:tc>
          <w:tcPr>
            <w:tcW w:w="862" w:type="dxa"/>
            <w:shd w:val="clear" w:color="auto" w:fill="1F3864" w:themeFill="accent5" w:themeFillShade="80"/>
          </w:tcPr>
          <w:p w14:paraId="4EFAE59B" w14:textId="0DA6F841" w:rsidR="00010F5D" w:rsidRPr="00F80FFB" w:rsidRDefault="00010F5D"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2375" w:type="dxa"/>
            <w:shd w:val="clear" w:color="auto" w:fill="1F3864" w:themeFill="accent5" w:themeFillShade="80"/>
          </w:tcPr>
          <w:p w14:paraId="0A474A79" w14:textId="3A0AABC9" w:rsidR="00010F5D" w:rsidRPr="00F91FC6" w:rsidRDefault="00010F5D" w:rsidP="0016644C">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 xml:space="preserve">Description of </w:t>
            </w:r>
            <w:r w:rsidR="0016644C" w:rsidRPr="00F91FC6">
              <w:rPr>
                <w:rFonts w:ascii="Arial" w:hAnsi="Arial" w:cs="Arial"/>
                <w:b/>
                <w:bCs/>
                <w:color w:val="FFFFFF" w:themeColor="background1"/>
              </w:rPr>
              <w:t>R</w:t>
            </w:r>
            <w:r w:rsidRPr="00F91FC6">
              <w:rPr>
                <w:rFonts w:ascii="Arial" w:hAnsi="Arial" w:cs="Arial"/>
                <w:b/>
                <w:bCs/>
                <w:color w:val="FFFFFF" w:themeColor="background1"/>
              </w:rPr>
              <w:t xml:space="preserve">isk </w:t>
            </w:r>
            <w:r w:rsidR="00DF2B65" w:rsidRPr="00F91FC6">
              <w:rPr>
                <w:rFonts w:ascii="Arial" w:hAnsi="Arial" w:cs="Arial"/>
                <w:b/>
                <w:bCs/>
                <w:color w:val="FFFFFF" w:themeColor="background1"/>
              </w:rPr>
              <w:t>(Summary)</w:t>
            </w:r>
          </w:p>
        </w:tc>
        <w:tc>
          <w:tcPr>
            <w:tcW w:w="1133" w:type="dxa"/>
            <w:shd w:val="clear" w:color="auto" w:fill="1F3864" w:themeFill="accent5" w:themeFillShade="80"/>
          </w:tcPr>
          <w:p w14:paraId="6C00AB4B" w14:textId="77777777" w:rsidR="00010F5D" w:rsidRPr="00F91FC6" w:rsidRDefault="00010F5D" w:rsidP="00D436C5">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Current Score</w:t>
            </w:r>
          </w:p>
        </w:tc>
        <w:tc>
          <w:tcPr>
            <w:tcW w:w="1486" w:type="dxa"/>
            <w:shd w:val="clear" w:color="auto" w:fill="1F3864" w:themeFill="accent5" w:themeFillShade="80"/>
          </w:tcPr>
          <w:p w14:paraId="70B843F2" w14:textId="77777777" w:rsidR="00010F5D" w:rsidRPr="00F91FC6" w:rsidRDefault="00010F5D" w:rsidP="00D436C5">
            <w:pPr>
              <w:autoSpaceDE w:val="0"/>
              <w:autoSpaceDN w:val="0"/>
              <w:adjustRightInd w:val="0"/>
              <w:spacing w:after="0" w:line="240" w:lineRule="auto"/>
              <w:jc w:val="center"/>
              <w:rPr>
                <w:rFonts w:ascii="Arial" w:hAnsi="Arial" w:cs="Arial"/>
                <w:b/>
                <w:bCs/>
                <w:color w:val="FFFFFF" w:themeColor="background1"/>
              </w:rPr>
            </w:pPr>
            <w:r w:rsidRPr="00F91FC6">
              <w:rPr>
                <w:rFonts w:ascii="Arial" w:hAnsi="Arial" w:cs="Arial"/>
                <w:b/>
                <w:bCs/>
                <w:color w:val="FFFFFF" w:themeColor="background1"/>
              </w:rPr>
              <w:t>Exec Lead</w:t>
            </w:r>
          </w:p>
        </w:tc>
        <w:tc>
          <w:tcPr>
            <w:tcW w:w="3586" w:type="dxa"/>
            <w:shd w:val="clear" w:color="auto" w:fill="1F3864" w:themeFill="accent5" w:themeFillShade="80"/>
          </w:tcPr>
          <w:p w14:paraId="681383BD" w14:textId="34F7BAF3" w:rsidR="00010F5D" w:rsidRPr="00F91FC6" w:rsidRDefault="00010F5D" w:rsidP="00D436C5">
            <w:pPr>
              <w:autoSpaceDE w:val="0"/>
              <w:autoSpaceDN w:val="0"/>
              <w:adjustRightInd w:val="0"/>
              <w:spacing w:after="0" w:line="240" w:lineRule="auto"/>
              <w:rPr>
                <w:rFonts w:ascii="Arial" w:hAnsi="Arial" w:cs="Arial"/>
                <w:b/>
                <w:color w:val="FFFFFF" w:themeColor="background1"/>
              </w:rPr>
            </w:pPr>
            <w:r w:rsidRPr="00F91FC6">
              <w:rPr>
                <w:rFonts w:ascii="Arial" w:hAnsi="Arial" w:cs="Arial"/>
                <w:b/>
                <w:bCs/>
                <w:color w:val="FFFFFF" w:themeColor="background1"/>
              </w:rPr>
              <w:t>Key Update</w:t>
            </w:r>
            <w:r w:rsidR="00F3366D" w:rsidRPr="00F91FC6">
              <w:rPr>
                <w:rFonts w:ascii="Arial" w:hAnsi="Arial" w:cs="Arial"/>
                <w:b/>
                <w:bCs/>
                <w:color w:val="FFFFFF" w:themeColor="background1"/>
              </w:rPr>
              <w:t>s</w:t>
            </w:r>
          </w:p>
        </w:tc>
      </w:tr>
      <w:tr w:rsidR="00931591" w:rsidRPr="0011743B" w14:paraId="6224AB46" w14:textId="77777777" w:rsidTr="00E356AD">
        <w:trPr>
          <w:jc w:val="center"/>
        </w:trPr>
        <w:tc>
          <w:tcPr>
            <w:tcW w:w="862"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375"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133" w:type="dxa"/>
            <w:shd w:val="clear" w:color="auto" w:fill="auto"/>
          </w:tcPr>
          <w:p w14:paraId="50B0794A"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20</w:t>
            </w:r>
          </w:p>
        </w:tc>
        <w:tc>
          <w:tcPr>
            <w:tcW w:w="1486" w:type="dxa"/>
            <w:shd w:val="clear" w:color="auto" w:fill="FFFFFF"/>
          </w:tcPr>
          <w:p w14:paraId="1D29F59C"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Executive Director of Nursing</w:t>
            </w:r>
          </w:p>
        </w:tc>
        <w:tc>
          <w:tcPr>
            <w:tcW w:w="3586" w:type="dxa"/>
            <w:shd w:val="clear" w:color="auto" w:fill="FFFFFF"/>
          </w:tcPr>
          <w:p w14:paraId="57D8DC2F" w14:textId="152F40D9" w:rsidR="00B066E9" w:rsidRPr="0044750F" w:rsidRDefault="004201F3" w:rsidP="00B066E9">
            <w:pPr>
              <w:autoSpaceDE w:val="0"/>
              <w:autoSpaceDN w:val="0"/>
              <w:adjustRightInd w:val="0"/>
              <w:spacing w:after="0" w:line="240" w:lineRule="auto"/>
              <w:rPr>
                <w:rFonts w:ascii="Arial" w:hAnsi="Arial" w:cs="Arial"/>
              </w:rPr>
            </w:pPr>
            <w:r w:rsidRPr="00F91FC6">
              <w:rPr>
                <w:rFonts w:ascii="Arial" w:hAnsi="Arial" w:cs="Arial"/>
              </w:rPr>
              <w:t>The</w:t>
            </w:r>
            <w:r w:rsidR="00B066E9" w:rsidRPr="00F91FC6">
              <w:rPr>
                <w:rFonts w:ascii="Arial" w:hAnsi="Arial" w:cs="Arial"/>
              </w:rPr>
              <w:t xml:space="preserve"> risk score currently remains </w:t>
            </w:r>
            <w:r w:rsidR="00B066E9" w:rsidRPr="0044750F">
              <w:rPr>
                <w:rFonts w:ascii="Arial" w:hAnsi="Arial" w:cs="Arial"/>
              </w:rPr>
              <w:t>unchanged.</w:t>
            </w:r>
          </w:p>
          <w:p w14:paraId="226F15D9" w14:textId="77777777" w:rsidR="00B066E9" w:rsidRPr="0044750F" w:rsidRDefault="00B066E9" w:rsidP="00AF4065">
            <w:pPr>
              <w:autoSpaceDE w:val="0"/>
              <w:autoSpaceDN w:val="0"/>
              <w:adjustRightInd w:val="0"/>
              <w:spacing w:after="0" w:line="240" w:lineRule="auto"/>
              <w:rPr>
                <w:rFonts w:ascii="Arial" w:hAnsi="Arial" w:cs="Arial"/>
                <w:shd w:val="clear" w:color="auto" w:fill="F5F9FF"/>
              </w:rPr>
            </w:pPr>
          </w:p>
          <w:p w14:paraId="14776700" w14:textId="47174216" w:rsidR="0044750F" w:rsidRPr="0044750F" w:rsidRDefault="0044750F" w:rsidP="0044750F">
            <w:pPr>
              <w:autoSpaceDE w:val="0"/>
              <w:autoSpaceDN w:val="0"/>
              <w:adjustRightInd w:val="0"/>
              <w:spacing w:after="0" w:line="240" w:lineRule="auto"/>
              <w:rPr>
                <w:rFonts w:ascii="Arial" w:hAnsi="Arial" w:cs="Arial"/>
              </w:rPr>
            </w:pPr>
            <w:r w:rsidRPr="0044750F">
              <w:rPr>
                <w:rFonts w:ascii="Arial" w:hAnsi="Arial" w:cs="Arial"/>
              </w:rPr>
              <w:t>Update</w:t>
            </w:r>
            <w:r w:rsidR="00B76430">
              <w:rPr>
                <w:rFonts w:ascii="Arial" w:hAnsi="Arial" w:cs="Arial"/>
              </w:rPr>
              <w:t>:</w:t>
            </w:r>
          </w:p>
          <w:p w14:paraId="586DB9BF" w14:textId="05735144" w:rsidR="00B76430" w:rsidRPr="00B76430" w:rsidRDefault="00B76430" w:rsidP="00B76430">
            <w:pPr>
              <w:autoSpaceDE w:val="0"/>
              <w:autoSpaceDN w:val="0"/>
              <w:adjustRightInd w:val="0"/>
              <w:spacing w:after="0" w:line="240" w:lineRule="auto"/>
              <w:rPr>
                <w:rFonts w:ascii="Arial" w:hAnsi="Arial" w:cs="Arial"/>
              </w:rPr>
            </w:pPr>
            <w:r w:rsidRPr="00B76430">
              <w:rPr>
                <w:rFonts w:ascii="Arial" w:hAnsi="Arial" w:cs="Arial"/>
              </w:rPr>
              <w:t xml:space="preserve">Regular Executive </w:t>
            </w:r>
            <w:r w:rsidR="00CC1142">
              <w:rPr>
                <w:rFonts w:ascii="Arial" w:hAnsi="Arial" w:cs="Arial"/>
              </w:rPr>
              <w:t>Healthcare Acquired Infection (</w:t>
            </w:r>
            <w:r w:rsidRPr="00B76430">
              <w:rPr>
                <w:rFonts w:ascii="Arial" w:hAnsi="Arial" w:cs="Arial"/>
              </w:rPr>
              <w:t>HCAI</w:t>
            </w:r>
            <w:r w:rsidR="00CC1142">
              <w:rPr>
                <w:rFonts w:ascii="Arial" w:hAnsi="Arial" w:cs="Arial"/>
              </w:rPr>
              <w:t>)</w:t>
            </w:r>
            <w:r w:rsidRPr="00B76430">
              <w:rPr>
                <w:rFonts w:ascii="Arial" w:hAnsi="Arial" w:cs="Arial"/>
              </w:rPr>
              <w:t xml:space="preserve"> scrutiny meetings with each Service Group continue.</w:t>
            </w:r>
          </w:p>
          <w:p w14:paraId="2031807D" w14:textId="08278994" w:rsidR="0044750F" w:rsidRPr="0044750F" w:rsidRDefault="00B76430" w:rsidP="00B76430">
            <w:pPr>
              <w:autoSpaceDE w:val="0"/>
              <w:autoSpaceDN w:val="0"/>
              <w:adjustRightInd w:val="0"/>
              <w:spacing w:after="0" w:line="240" w:lineRule="auto"/>
              <w:rPr>
                <w:rFonts w:ascii="Arial" w:hAnsi="Arial" w:cs="Arial"/>
              </w:rPr>
            </w:pPr>
            <w:r w:rsidRPr="00B76430">
              <w:rPr>
                <w:rFonts w:ascii="Arial" w:hAnsi="Arial" w:cs="Arial"/>
              </w:rPr>
              <w:t xml:space="preserve">Service Group HCAI improvement plans </w:t>
            </w:r>
            <w:r w:rsidR="00785664">
              <w:rPr>
                <w:rFonts w:ascii="Arial" w:hAnsi="Arial" w:cs="Arial"/>
              </w:rPr>
              <w:t xml:space="preserve">were </w:t>
            </w:r>
            <w:r w:rsidRPr="00B76430">
              <w:rPr>
                <w:rFonts w:ascii="Arial" w:hAnsi="Arial" w:cs="Arial"/>
              </w:rPr>
              <w:t xml:space="preserve">reviewed by the </w:t>
            </w:r>
            <w:r w:rsidR="00CC1142">
              <w:rPr>
                <w:rFonts w:ascii="Arial" w:hAnsi="Arial" w:cs="Arial"/>
              </w:rPr>
              <w:t>Infection Prevention &amp; Control Strategic Group (</w:t>
            </w:r>
            <w:r w:rsidRPr="00B76430">
              <w:rPr>
                <w:rFonts w:ascii="Arial" w:hAnsi="Arial" w:cs="Arial"/>
              </w:rPr>
              <w:t>IPCSG</w:t>
            </w:r>
            <w:r w:rsidR="00CC1142">
              <w:rPr>
                <w:rFonts w:ascii="Arial" w:hAnsi="Arial" w:cs="Arial"/>
              </w:rPr>
              <w:t>)</w:t>
            </w:r>
            <w:r w:rsidRPr="00B76430">
              <w:rPr>
                <w:rFonts w:ascii="Arial" w:hAnsi="Arial" w:cs="Arial"/>
              </w:rPr>
              <w:t xml:space="preserve"> and returned with proposals for revision. Revised HCAI Improvement Plans were resubmitted and approved by the </w:t>
            </w:r>
            <w:r w:rsidR="00CC1142">
              <w:rPr>
                <w:rFonts w:ascii="Arial" w:hAnsi="Arial" w:cs="Arial"/>
              </w:rPr>
              <w:t xml:space="preserve">IPCSG </w:t>
            </w:r>
            <w:r w:rsidRPr="00B76430">
              <w:rPr>
                <w:rFonts w:ascii="Arial" w:hAnsi="Arial" w:cs="Arial"/>
              </w:rPr>
              <w:t>on 31/07/24.</w:t>
            </w:r>
          </w:p>
          <w:p w14:paraId="1ADA8B17" w14:textId="77777777" w:rsidR="00785664" w:rsidRDefault="00785664" w:rsidP="0044750F">
            <w:pPr>
              <w:autoSpaceDE w:val="0"/>
              <w:autoSpaceDN w:val="0"/>
              <w:adjustRightInd w:val="0"/>
              <w:spacing w:after="0" w:line="240" w:lineRule="auto"/>
              <w:rPr>
                <w:rFonts w:ascii="Arial" w:hAnsi="Arial" w:cs="Arial"/>
              </w:rPr>
            </w:pPr>
          </w:p>
          <w:p w14:paraId="6BC7BC41" w14:textId="77777777" w:rsidR="00785664" w:rsidRDefault="00785664" w:rsidP="00785664">
            <w:pPr>
              <w:autoSpaceDE w:val="0"/>
              <w:autoSpaceDN w:val="0"/>
              <w:adjustRightInd w:val="0"/>
              <w:spacing w:after="0" w:line="240" w:lineRule="auto"/>
              <w:rPr>
                <w:rFonts w:ascii="Arial" w:hAnsi="Arial" w:cs="Arial"/>
              </w:rPr>
            </w:pPr>
            <w:r w:rsidRPr="00785664">
              <w:rPr>
                <w:rFonts w:ascii="Arial" w:hAnsi="Arial" w:cs="Arial"/>
              </w:rPr>
              <w:lastRenderedPageBreak/>
              <w:t xml:space="preserve">IPC training compliance at 13/08/24:  </w:t>
            </w:r>
          </w:p>
          <w:p w14:paraId="3C5D12A0" w14:textId="77777777" w:rsidR="00785664" w:rsidRDefault="00785664" w:rsidP="00785664">
            <w:pPr>
              <w:autoSpaceDE w:val="0"/>
              <w:autoSpaceDN w:val="0"/>
              <w:adjustRightInd w:val="0"/>
              <w:spacing w:after="0" w:line="240" w:lineRule="auto"/>
              <w:rPr>
                <w:rFonts w:ascii="Arial" w:hAnsi="Arial" w:cs="Arial"/>
              </w:rPr>
            </w:pPr>
            <w:r>
              <w:rPr>
                <w:rFonts w:ascii="Arial" w:hAnsi="Arial" w:cs="Arial"/>
              </w:rPr>
              <w:t>Level 1 - 91.06 %</w:t>
            </w:r>
          </w:p>
          <w:p w14:paraId="5CD02170" w14:textId="6BC9EB84" w:rsidR="00785664" w:rsidRPr="00785664" w:rsidRDefault="00785664" w:rsidP="00785664">
            <w:pPr>
              <w:autoSpaceDE w:val="0"/>
              <w:autoSpaceDN w:val="0"/>
              <w:adjustRightInd w:val="0"/>
              <w:spacing w:after="0" w:line="240" w:lineRule="auto"/>
              <w:rPr>
                <w:rFonts w:ascii="Arial" w:hAnsi="Arial" w:cs="Arial"/>
              </w:rPr>
            </w:pPr>
            <w:r w:rsidRPr="00785664">
              <w:rPr>
                <w:rFonts w:ascii="Arial" w:hAnsi="Arial" w:cs="Arial"/>
              </w:rPr>
              <w:t>Level 2 has increased to 79.86%.</w:t>
            </w:r>
          </w:p>
          <w:p w14:paraId="3C861E81" w14:textId="77777777" w:rsidR="00785664" w:rsidRDefault="00785664" w:rsidP="00785664">
            <w:pPr>
              <w:autoSpaceDE w:val="0"/>
              <w:autoSpaceDN w:val="0"/>
              <w:adjustRightInd w:val="0"/>
              <w:spacing w:after="0" w:line="240" w:lineRule="auto"/>
              <w:rPr>
                <w:rFonts w:ascii="Arial" w:hAnsi="Arial" w:cs="Arial"/>
              </w:rPr>
            </w:pPr>
          </w:p>
          <w:p w14:paraId="379FB867" w14:textId="14E7F1E1" w:rsidR="00785664" w:rsidRPr="00785664" w:rsidRDefault="00785664" w:rsidP="00785664">
            <w:pPr>
              <w:autoSpaceDE w:val="0"/>
              <w:autoSpaceDN w:val="0"/>
              <w:adjustRightInd w:val="0"/>
              <w:spacing w:after="0" w:line="240" w:lineRule="auto"/>
              <w:rPr>
                <w:rFonts w:ascii="Arial" w:hAnsi="Arial" w:cs="Arial"/>
              </w:rPr>
            </w:pPr>
            <w:r w:rsidRPr="00785664">
              <w:rPr>
                <w:rFonts w:ascii="Arial" w:hAnsi="Arial" w:cs="Arial"/>
              </w:rPr>
              <w:t>Tier 1 infection progress to Targeted Intervention de-escalation c</w:t>
            </w:r>
            <w:r w:rsidR="00CC1142">
              <w:rPr>
                <w:rFonts w:ascii="Arial" w:hAnsi="Arial" w:cs="Arial"/>
              </w:rPr>
              <w:t>riteria to the end of July 2024:</w:t>
            </w:r>
          </w:p>
          <w:p w14:paraId="057224C8" w14:textId="77777777" w:rsidR="00785664" w:rsidRPr="00785664" w:rsidRDefault="00785664" w:rsidP="00785664">
            <w:pPr>
              <w:pStyle w:val="Default"/>
              <w:numPr>
                <w:ilvl w:val="0"/>
                <w:numId w:val="27"/>
              </w:numPr>
              <w:ind w:left="256" w:hanging="256"/>
              <w:rPr>
                <w:rFonts w:ascii="Arial" w:hAnsi="Arial" w:cs="Arial"/>
                <w:color w:val="auto"/>
                <w:sz w:val="22"/>
                <w:szCs w:val="22"/>
              </w:rPr>
            </w:pPr>
            <w:r w:rsidRPr="00785664">
              <w:rPr>
                <w:rFonts w:ascii="Arial" w:hAnsi="Arial" w:cs="Arial"/>
                <w:color w:val="auto"/>
                <w:sz w:val="22"/>
                <w:szCs w:val="22"/>
              </w:rPr>
              <w:t>C. difficile - 5 hospital onset cases (target 6). Combined (hospital onset and community onset) cumulative total – 75 cases.</w:t>
            </w:r>
          </w:p>
          <w:p w14:paraId="06F9CC93" w14:textId="77777777" w:rsidR="00785664" w:rsidRPr="00785664" w:rsidRDefault="00785664" w:rsidP="00785664">
            <w:pPr>
              <w:pStyle w:val="Default"/>
              <w:numPr>
                <w:ilvl w:val="0"/>
                <w:numId w:val="27"/>
              </w:numPr>
              <w:ind w:left="256" w:hanging="256"/>
              <w:rPr>
                <w:rFonts w:ascii="Arial" w:hAnsi="Arial" w:cs="Arial"/>
                <w:color w:val="auto"/>
                <w:sz w:val="22"/>
                <w:szCs w:val="22"/>
              </w:rPr>
            </w:pPr>
            <w:r w:rsidRPr="00785664">
              <w:rPr>
                <w:rFonts w:ascii="Arial" w:hAnsi="Arial" w:cs="Arial"/>
                <w:color w:val="auto"/>
                <w:sz w:val="22"/>
                <w:szCs w:val="22"/>
              </w:rPr>
              <w:t>Staph. aureus - 4 hospital onset cases (target 3). Combined cumulative total - 39 cases.</w:t>
            </w:r>
          </w:p>
          <w:p w14:paraId="3829D48E" w14:textId="77777777" w:rsidR="00785664" w:rsidRPr="00785664" w:rsidRDefault="00785664" w:rsidP="00785664">
            <w:pPr>
              <w:pStyle w:val="Default"/>
              <w:numPr>
                <w:ilvl w:val="0"/>
                <w:numId w:val="27"/>
              </w:numPr>
              <w:ind w:left="256" w:hanging="256"/>
              <w:rPr>
                <w:rFonts w:ascii="Arial" w:hAnsi="Arial" w:cs="Arial"/>
                <w:color w:val="auto"/>
                <w:sz w:val="22"/>
                <w:szCs w:val="22"/>
              </w:rPr>
            </w:pPr>
            <w:r w:rsidRPr="00785664">
              <w:rPr>
                <w:rFonts w:ascii="Arial" w:hAnsi="Arial" w:cs="Arial"/>
                <w:color w:val="auto"/>
                <w:sz w:val="22"/>
                <w:szCs w:val="22"/>
              </w:rPr>
              <w:t>E. coli - 4 hospital onset cases (target 4). Combined cumulative total - 67 cases.</w:t>
            </w:r>
          </w:p>
          <w:p w14:paraId="37CC2B6C" w14:textId="77777777" w:rsidR="00785664" w:rsidRPr="00785664" w:rsidRDefault="00785664" w:rsidP="00785664">
            <w:pPr>
              <w:pStyle w:val="Default"/>
              <w:numPr>
                <w:ilvl w:val="0"/>
                <w:numId w:val="27"/>
              </w:numPr>
              <w:ind w:left="256" w:hanging="256"/>
              <w:rPr>
                <w:rFonts w:ascii="Arial" w:hAnsi="Arial" w:cs="Arial"/>
                <w:color w:val="auto"/>
                <w:sz w:val="22"/>
                <w:szCs w:val="22"/>
              </w:rPr>
            </w:pPr>
            <w:r w:rsidRPr="00785664">
              <w:rPr>
                <w:rFonts w:ascii="Arial" w:hAnsi="Arial" w:cs="Arial"/>
                <w:color w:val="auto"/>
                <w:sz w:val="22"/>
                <w:szCs w:val="22"/>
              </w:rPr>
              <w:t>Klebsiella spp. - 4 hospital onset cases (target 4). Combined cumulative total - 42 cases.</w:t>
            </w:r>
          </w:p>
          <w:p w14:paraId="615C3FCF" w14:textId="2EAA8DED" w:rsidR="000A5656" w:rsidRPr="00785664" w:rsidRDefault="00785664" w:rsidP="00785664">
            <w:pPr>
              <w:pStyle w:val="Default"/>
              <w:numPr>
                <w:ilvl w:val="0"/>
                <w:numId w:val="27"/>
              </w:numPr>
              <w:ind w:left="256" w:hanging="256"/>
              <w:rPr>
                <w:rFonts w:ascii="Arial" w:hAnsi="Arial" w:cs="Arial"/>
                <w:color w:val="auto"/>
                <w:sz w:val="22"/>
                <w:szCs w:val="22"/>
              </w:rPr>
            </w:pPr>
            <w:r w:rsidRPr="00785664">
              <w:rPr>
                <w:rFonts w:ascii="Arial" w:hAnsi="Arial" w:cs="Arial"/>
                <w:color w:val="auto"/>
                <w:sz w:val="22"/>
                <w:szCs w:val="22"/>
              </w:rPr>
              <w:t>Pseudomonas aeruginosa - (Not included within targeted interventions). Combined cumulative total - 3 cases.</w:t>
            </w:r>
          </w:p>
          <w:p w14:paraId="7EAA30F2" w14:textId="28D07D1B" w:rsidR="00E356AD" w:rsidRPr="00F91FC6" w:rsidRDefault="00E356AD" w:rsidP="00E356AD">
            <w:pPr>
              <w:autoSpaceDE w:val="0"/>
              <w:autoSpaceDN w:val="0"/>
              <w:adjustRightInd w:val="0"/>
              <w:spacing w:after="0" w:line="240" w:lineRule="auto"/>
              <w:rPr>
                <w:rFonts w:ascii="Arial" w:hAnsi="Arial" w:cs="Arial"/>
                <w:color w:val="FF0000"/>
              </w:rPr>
            </w:pPr>
          </w:p>
        </w:tc>
      </w:tr>
      <w:tr w:rsidR="000F05CC" w:rsidRPr="0011743B" w14:paraId="2AEEF3E9" w14:textId="77777777" w:rsidTr="000F05CC">
        <w:trPr>
          <w:jc w:val="center"/>
        </w:trPr>
        <w:tc>
          <w:tcPr>
            <w:tcW w:w="862" w:type="dxa"/>
            <w:shd w:val="clear" w:color="auto" w:fill="auto"/>
          </w:tcPr>
          <w:p w14:paraId="04D70D7D" w14:textId="77777777" w:rsidR="00F4340F" w:rsidRDefault="00F4340F" w:rsidP="00F4340F">
            <w:pPr>
              <w:autoSpaceDE w:val="0"/>
              <w:autoSpaceDN w:val="0"/>
              <w:spacing w:after="0"/>
              <w:jc w:val="center"/>
              <w:rPr>
                <w:rFonts w:ascii="Arial" w:hAnsi="Arial" w:cs="Arial"/>
              </w:rPr>
            </w:pPr>
            <w:r w:rsidRPr="00EA489B">
              <w:rPr>
                <w:rFonts w:ascii="Arial" w:hAnsi="Arial" w:cs="Arial"/>
              </w:rPr>
              <w:lastRenderedPageBreak/>
              <w:t>43</w:t>
            </w:r>
          </w:p>
          <w:p w14:paraId="395E5B5D" w14:textId="16E5B17F" w:rsidR="00F4340F" w:rsidRPr="00993939" w:rsidRDefault="00F4340F" w:rsidP="00F4340F">
            <w:pPr>
              <w:autoSpaceDE w:val="0"/>
              <w:autoSpaceDN w:val="0"/>
              <w:spacing w:after="0"/>
              <w:jc w:val="center"/>
              <w:rPr>
                <w:rFonts w:ascii="Arial" w:hAnsi="Arial" w:cs="Arial"/>
              </w:rPr>
            </w:pPr>
            <w:r w:rsidRPr="00EA489B">
              <w:rPr>
                <w:rFonts w:ascii="Arial" w:hAnsi="Arial" w:cs="Arial"/>
              </w:rPr>
              <w:t>(1514)</w:t>
            </w:r>
          </w:p>
        </w:tc>
        <w:tc>
          <w:tcPr>
            <w:tcW w:w="2375" w:type="dxa"/>
            <w:shd w:val="clear" w:color="auto" w:fill="auto"/>
          </w:tcPr>
          <w:p w14:paraId="4120F1C3" w14:textId="77777777" w:rsidR="00F4340F" w:rsidRPr="00EA489B" w:rsidRDefault="00F4340F" w:rsidP="00F4340F">
            <w:pPr>
              <w:autoSpaceDE w:val="0"/>
              <w:autoSpaceDN w:val="0"/>
              <w:spacing w:after="0"/>
              <w:rPr>
                <w:rFonts w:ascii="Arial" w:hAnsi="Arial" w:cs="Arial"/>
                <w:b/>
              </w:rPr>
            </w:pPr>
            <w:r w:rsidRPr="00EA489B">
              <w:rPr>
                <w:rFonts w:ascii="Arial" w:hAnsi="Arial" w:cs="Arial"/>
                <w:b/>
              </w:rPr>
              <w:t>Deprivation of Liberty Safeguards (DoLS)</w:t>
            </w:r>
          </w:p>
          <w:p w14:paraId="73E3E150" w14:textId="27E79C75" w:rsidR="00F4340F" w:rsidRPr="00993939" w:rsidRDefault="00F4340F" w:rsidP="00F4340F">
            <w:pPr>
              <w:autoSpaceDE w:val="0"/>
              <w:autoSpaceDN w:val="0"/>
              <w:spacing w:after="0" w:line="240" w:lineRule="auto"/>
              <w:rPr>
                <w:rFonts w:ascii="Arial" w:hAnsi="Arial" w:cs="Arial"/>
                <w:b/>
                <w:bCs/>
              </w:rPr>
            </w:pPr>
            <w:r w:rsidRPr="00EA489B">
              <w:rPr>
                <w:rFonts w:ascii="Arial" w:hAnsi="Arial" w:cs="Arial"/>
              </w:rPr>
              <w:t xml:space="preserve">Due to a lack of Best Interest Assessor resource, there is a risk of failure to complete and authorise the assessments associated with Deprivation of Liberty/Liberty Protection Safeguards within the legally required timescales, exposing the health board to potential legal </w:t>
            </w:r>
            <w:r w:rsidRPr="00EA489B">
              <w:rPr>
                <w:rFonts w:ascii="Arial" w:hAnsi="Arial" w:cs="Arial"/>
              </w:rPr>
              <w:lastRenderedPageBreak/>
              <w:t>challenge and reputational damage.</w:t>
            </w:r>
          </w:p>
        </w:tc>
        <w:tc>
          <w:tcPr>
            <w:tcW w:w="1133" w:type="dxa"/>
            <w:shd w:val="clear" w:color="auto" w:fill="auto"/>
          </w:tcPr>
          <w:p w14:paraId="0847B4CC" w14:textId="1AC3052A" w:rsidR="00F4340F" w:rsidRPr="00B00CB2" w:rsidRDefault="000F05CC" w:rsidP="00407701">
            <w:pPr>
              <w:autoSpaceDE w:val="0"/>
              <w:autoSpaceDN w:val="0"/>
              <w:adjustRightInd w:val="0"/>
              <w:spacing w:after="0"/>
              <w:jc w:val="center"/>
              <w:rPr>
                <w:rFonts w:ascii="Arial" w:hAnsi="Arial" w:cs="Arial"/>
              </w:rPr>
            </w:pPr>
            <w:r>
              <w:rPr>
                <w:rFonts w:ascii="Arial" w:hAnsi="Arial" w:cs="Arial"/>
              </w:rPr>
              <w:lastRenderedPageBreak/>
              <w:t>16</w:t>
            </w:r>
          </w:p>
        </w:tc>
        <w:tc>
          <w:tcPr>
            <w:tcW w:w="1486" w:type="dxa"/>
            <w:shd w:val="clear" w:color="auto" w:fill="auto"/>
          </w:tcPr>
          <w:p w14:paraId="41EFBDF7" w14:textId="2E929932" w:rsidR="00F4340F" w:rsidRPr="00B00CB2" w:rsidRDefault="00F4340F" w:rsidP="00F4340F">
            <w:pPr>
              <w:pStyle w:val="Default"/>
              <w:jc w:val="center"/>
              <w:rPr>
                <w:rFonts w:ascii="Arial" w:hAnsi="Arial" w:cs="Arial"/>
                <w:color w:val="auto"/>
                <w:sz w:val="22"/>
                <w:szCs w:val="22"/>
              </w:rPr>
            </w:pPr>
            <w:r w:rsidRPr="00EA489B">
              <w:rPr>
                <w:rFonts w:ascii="Arial" w:hAnsi="Arial" w:cs="Arial"/>
              </w:rPr>
              <w:t>Executive Director of Nursing</w:t>
            </w:r>
          </w:p>
        </w:tc>
        <w:tc>
          <w:tcPr>
            <w:tcW w:w="3586" w:type="dxa"/>
            <w:shd w:val="clear" w:color="auto" w:fill="auto"/>
          </w:tcPr>
          <w:p w14:paraId="69F7F245" w14:textId="77777777" w:rsidR="000F05CC" w:rsidRPr="000F05CC" w:rsidRDefault="000F05CC" w:rsidP="00F4340F">
            <w:pPr>
              <w:pStyle w:val="Default"/>
              <w:rPr>
                <w:rFonts w:ascii="Arial" w:hAnsi="Arial" w:cs="Arial"/>
                <w:b/>
                <w:color w:val="auto"/>
                <w:sz w:val="22"/>
                <w:szCs w:val="22"/>
              </w:rPr>
            </w:pPr>
            <w:r w:rsidRPr="000F05CC">
              <w:rPr>
                <w:rFonts w:ascii="Arial" w:hAnsi="Arial" w:cs="Arial"/>
                <w:b/>
                <w:color w:val="auto"/>
                <w:sz w:val="22"/>
                <w:szCs w:val="22"/>
              </w:rPr>
              <w:t xml:space="preserve">This risk was previously overseen by the Mental Health Legislation Committee. </w:t>
            </w:r>
          </w:p>
          <w:p w14:paraId="6A4415BB" w14:textId="77777777" w:rsidR="000F05CC" w:rsidRPr="000F05CC" w:rsidRDefault="000F05CC" w:rsidP="00F4340F">
            <w:pPr>
              <w:pStyle w:val="Default"/>
              <w:rPr>
                <w:rFonts w:ascii="Arial" w:hAnsi="Arial" w:cs="Arial"/>
                <w:b/>
                <w:color w:val="auto"/>
                <w:sz w:val="22"/>
                <w:szCs w:val="22"/>
              </w:rPr>
            </w:pPr>
          </w:p>
          <w:p w14:paraId="6315369D" w14:textId="5BD43D08" w:rsidR="00785664" w:rsidRPr="00B00CB2" w:rsidRDefault="00785664" w:rsidP="00785664">
            <w:pPr>
              <w:pStyle w:val="Default"/>
              <w:rPr>
                <w:rFonts w:ascii="Arial" w:hAnsi="Arial" w:cs="Arial"/>
                <w:color w:val="auto"/>
                <w:sz w:val="22"/>
                <w:szCs w:val="22"/>
              </w:rPr>
            </w:pPr>
            <w:r w:rsidRPr="00B00CB2">
              <w:rPr>
                <w:rFonts w:ascii="Arial" w:hAnsi="Arial" w:cs="Arial"/>
                <w:color w:val="auto"/>
                <w:sz w:val="22"/>
                <w:szCs w:val="22"/>
              </w:rPr>
              <w:t>The risk score currently remains unchanged.</w:t>
            </w:r>
          </w:p>
          <w:p w14:paraId="18D0E043" w14:textId="77777777" w:rsidR="000F05CC" w:rsidRDefault="000F05CC" w:rsidP="00F4340F">
            <w:pPr>
              <w:pStyle w:val="Default"/>
              <w:rPr>
                <w:rFonts w:ascii="Arial" w:hAnsi="Arial" w:cs="Arial"/>
                <w:color w:val="auto"/>
                <w:sz w:val="22"/>
                <w:szCs w:val="22"/>
              </w:rPr>
            </w:pPr>
          </w:p>
          <w:p w14:paraId="5E26CEB1" w14:textId="35F41283" w:rsidR="000F05CC" w:rsidRDefault="000F05CC" w:rsidP="00F4340F">
            <w:pPr>
              <w:pStyle w:val="Default"/>
              <w:rPr>
                <w:rFonts w:ascii="Arial" w:hAnsi="Arial" w:cs="Arial"/>
                <w:color w:val="auto"/>
                <w:sz w:val="22"/>
                <w:szCs w:val="22"/>
              </w:rPr>
            </w:pPr>
            <w:r>
              <w:rPr>
                <w:rFonts w:ascii="Arial" w:hAnsi="Arial" w:cs="Arial"/>
                <w:color w:val="auto"/>
                <w:sz w:val="22"/>
                <w:szCs w:val="22"/>
              </w:rPr>
              <w:t>Update:</w:t>
            </w:r>
          </w:p>
          <w:p w14:paraId="25578DFD" w14:textId="55262E2F" w:rsidR="00F4340F" w:rsidRPr="00B00CB2" w:rsidRDefault="00785664" w:rsidP="00785664">
            <w:pPr>
              <w:pStyle w:val="Default"/>
              <w:rPr>
                <w:rFonts w:ascii="Arial" w:hAnsi="Arial" w:cs="Arial"/>
                <w:color w:val="auto"/>
                <w:sz w:val="22"/>
                <w:szCs w:val="22"/>
              </w:rPr>
            </w:pPr>
            <w:r w:rsidRPr="00785664">
              <w:rPr>
                <w:rFonts w:ascii="Arial" w:hAnsi="Arial" w:cs="Arial"/>
                <w:color w:val="auto"/>
                <w:sz w:val="22"/>
                <w:szCs w:val="22"/>
              </w:rPr>
              <w:t xml:space="preserve">Breaches for Q1 are reported at 7. All substantive </w:t>
            </w:r>
            <w:r>
              <w:rPr>
                <w:rFonts w:ascii="Arial" w:hAnsi="Arial" w:cs="Arial"/>
                <w:color w:val="auto"/>
                <w:sz w:val="22"/>
                <w:szCs w:val="22"/>
              </w:rPr>
              <w:t xml:space="preserve">Best Interest Assessors </w:t>
            </w:r>
            <w:r w:rsidRPr="00785664">
              <w:rPr>
                <w:rFonts w:ascii="Arial" w:hAnsi="Arial" w:cs="Arial"/>
                <w:color w:val="auto"/>
                <w:sz w:val="22"/>
                <w:szCs w:val="22"/>
              </w:rPr>
              <w:t xml:space="preserve">have returned from sick leave. </w:t>
            </w:r>
          </w:p>
        </w:tc>
      </w:tr>
      <w:tr w:rsidR="00931591" w:rsidRPr="0011743B" w14:paraId="331595DC" w14:textId="77777777" w:rsidTr="00E356AD">
        <w:trPr>
          <w:jc w:val="center"/>
        </w:trPr>
        <w:tc>
          <w:tcPr>
            <w:tcW w:w="862"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375"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1133" w:type="dxa"/>
            <w:shd w:val="clear" w:color="auto" w:fill="FFFFFF"/>
          </w:tcPr>
          <w:p w14:paraId="45F12D51" w14:textId="77777777" w:rsidR="00010F5D" w:rsidRPr="00B00CB2" w:rsidRDefault="00010F5D" w:rsidP="00D436C5">
            <w:pPr>
              <w:autoSpaceDE w:val="0"/>
              <w:autoSpaceDN w:val="0"/>
              <w:adjustRightInd w:val="0"/>
              <w:spacing w:after="0" w:line="240" w:lineRule="auto"/>
              <w:jc w:val="center"/>
              <w:rPr>
                <w:rFonts w:ascii="Arial" w:hAnsi="Arial" w:cs="Arial"/>
              </w:rPr>
            </w:pPr>
            <w:r w:rsidRPr="00B00CB2">
              <w:rPr>
                <w:rFonts w:ascii="Arial" w:hAnsi="Arial" w:cs="Arial"/>
              </w:rPr>
              <w:t>16</w:t>
            </w:r>
          </w:p>
        </w:tc>
        <w:tc>
          <w:tcPr>
            <w:tcW w:w="1486" w:type="dxa"/>
            <w:shd w:val="clear" w:color="auto" w:fill="FFFFFF"/>
          </w:tcPr>
          <w:p w14:paraId="506457EA" w14:textId="77777777" w:rsidR="00010F5D" w:rsidRPr="00B00CB2" w:rsidRDefault="00010F5D" w:rsidP="00D436C5">
            <w:pPr>
              <w:pStyle w:val="Default"/>
              <w:jc w:val="center"/>
              <w:rPr>
                <w:rFonts w:ascii="Arial" w:hAnsi="Arial" w:cs="Arial"/>
                <w:color w:val="auto"/>
                <w:sz w:val="22"/>
                <w:szCs w:val="22"/>
              </w:rPr>
            </w:pPr>
            <w:r w:rsidRPr="00B00CB2">
              <w:rPr>
                <w:rFonts w:ascii="Arial" w:hAnsi="Arial" w:cs="Arial"/>
                <w:color w:val="auto"/>
                <w:sz w:val="22"/>
                <w:szCs w:val="22"/>
              </w:rPr>
              <w:t>Chief Operating Officer</w:t>
            </w:r>
          </w:p>
        </w:tc>
        <w:tc>
          <w:tcPr>
            <w:tcW w:w="3586" w:type="dxa"/>
            <w:shd w:val="clear" w:color="auto" w:fill="FFFFFF"/>
          </w:tcPr>
          <w:p w14:paraId="349C3E1A" w14:textId="2B2E6A87" w:rsidR="00010F5D" w:rsidRPr="00B00CB2" w:rsidRDefault="009B5ECD" w:rsidP="00D436C5">
            <w:pPr>
              <w:pStyle w:val="Default"/>
              <w:rPr>
                <w:rFonts w:ascii="Arial" w:hAnsi="Arial" w:cs="Arial"/>
                <w:color w:val="auto"/>
                <w:sz w:val="22"/>
                <w:szCs w:val="22"/>
              </w:rPr>
            </w:pPr>
            <w:r w:rsidRPr="00B00CB2">
              <w:rPr>
                <w:rFonts w:ascii="Arial" w:hAnsi="Arial" w:cs="Arial"/>
                <w:color w:val="auto"/>
                <w:sz w:val="22"/>
                <w:szCs w:val="22"/>
              </w:rPr>
              <w:t>The risk score currently remains unchanged.</w:t>
            </w:r>
          </w:p>
          <w:p w14:paraId="2EB97EFB" w14:textId="35A80172" w:rsidR="009B5ECD" w:rsidRDefault="009B5ECD" w:rsidP="00D436C5">
            <w:pPr>
              <w:pStyle w:val="Default"/>
              <w:rPr>
                <w:rFonts w:ascii="Arial" w:hAnsi="Arial" w:cs="Arial"/>
                <w:color w:val="auto"/>
                <w:sz w:val="22"/>
                <w:szCs w:val="22"/>
              </w:rPr>
            </w:pPr>
          </w:p>
          <w:p w14:paraId="094C4C42" w14:textId="44A04801" w:rsidR="00B00CB2" w:rsidRPr="00B00CB2" w:rsidRDefault="00B00CB2" w:rsidP="00D436C5">
            <w:pPr>
              <w:pStyle w:val="Default"/>
              <w:rPr>
                <w:rFonts w:ascii="Arial" w:hAnsi="Arial" w:cs="Arial"/>
                <w:color w:val="auto"/>
                <w:sz w:val="22"/>
                <w:szCs w:val="22"/>
              </w:rPr>
            </w:pPr>
            <w:r>
              <w:rPr>
                <w:rFonts w:ascii="Arial" w:hAnsi="Arial" w:cs="Arial"/>
                <w:color w:val="auto"/>
                <w:sz w:val="22"/>
                <w:szCs w:val="22"/>
              </w:rPr>
              <w:t>Update:</w:t>
            </w:r>
          </w:p>
          <w:p w14:paraId="348D7D88" w14:textId="622626CF" w:rsidR="00993939" w:rsidRPr="00F91FC6" w:rsidRDefault="008F4FB4" w:rsidP="00785664">
            <w:pPr>
              <w:pStyle w:val="Default"/>
              <w:rPr>
                <w:rFonts w:ascii="Arial" w:hAnsi="Arial" w:cs="Arial"/>
                <w:color w:val="FF0000"/>
                <w:sz w:val="22"/>
                <w:szCs w:val="22"/>
              </w:rPr>
            </w:pPr>
            <w:r w:rsidRPr="00B00CB2">
              <w:rPr>
                <w:rFonts w:ascii="Arial" w:hAnsi="Arial" w:cs="Arial"/>
                <w:bCs/>
                <w:color w:val="auto"/>
                <w:sz w:val="22"/>
                <w:szCs w:val="22"/>
              </w:rPr>
              <w:t xml:space="preserve">The transfer of services from Parkway are </w:t>
            </w:r>
            <w:r w:rsidR="00B00CB2" w:rsidRPr="00B00CB2">
              <w:rPr>
                <w:rFonts w:ascii="Arial" w:hAnsi="Arial" w:cs="Arial"/>
                <w:bCs/>
                <w:color w:val="auto"/>
                <w:sz w:val="22"/>
                <w:szCs w:val="22"/>
              </w:rPr>
              <w:t>now part of new theatre programme</w:t>
            </w:r>
            <w:r w:rsidR="00785664">
              <w:rPr>
                <w:rFonts w:ascii="Arial" w:hAnsi="Arial" w:cs="Arial"/>
                <w:bCs/>
                <w:color w:val="auto"/>
                <w:sz w:val="22"/>
                <w:szCs w:val="22"/>
              </w:rPr>
              <w:t xml:space="preserve"> and t</w:t>
            </w:r>
            <w:r w:rsidR="00785664" w:rsidRPr="00785664">
              <w:rPr>
                <w:rFonts w:ascii="Arial" w:hAnsi="Arial" w:cs="Arial"/>
                <w:bCs/>
                <w:color w:val="auto"/>
                <w:sz w:val="22"/>
                <w:szCs w:val="22"/>
              </w:rPr>
              <w:t xml:space="preserve">he team are liaising </w:t>
            </w:r>
            <w:r w:rsidR="00785664">
              <w:rPr>
                <w:rFonts w:ascii="Arial" w:hAnsi="Arial" w:cs="Arial"/>
                <w:bCs/>
                <w:color w:val="auto"/>
                <w:sz w:val="22"/>
                <w:szCs w:val="22"/>
              </w:rPr>
              <w:t>with those coordinating the Theatre Transformation work.</w:t>
            </w:r>
          </w:p>
        </w:tc>
      </w:tr>
      <w:tr w:rsidR="00931591" w:rsidRPr="0011743B" w14:paraId="4676DEDD" w14:textId="77777777" w:rsidTr="00E356AD">
        <w:trPr>
          <w:jc w:val="center"/>
        </w:trPr>
        <w:tc>
          <w:tcPr>
            <w:tcW w:w="862" w:type="dxa"/>
          </w:tcPr>
          <w:p w14:paraId="5E22EF63"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63</w:t>
            </w:r>
          </w:p>
          <w:p w14:paraId="7D469A54" w14:textId="77777777" w:rsidR="00010F5D" w:rsidRPr="00993939" w:rsidRDefault="00010F5D"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2375" w:type="dxa"/>
          </w:tcPr>
          <w:p w14:paraId="189B81E7" w14:textId="77777777" w:rsidR="00010F5D" w:rsidRPr="00B00CB2" w:rsidRDefault="00010F5D" w:rsidP="00D436C5">
            <w:pPr>
              <w:autoSpaceDE w:val="0"/>
              <w:autoSpaceDN w:val="0"/>
              <w:spacing w:after="0" w:line="240" w:lineRule="auto"/>
              <w:rPr>
                <w:rFonts w:ascii="Arial" w:hAnsi="Arial" w:cs="Arial"/>
                <w:b/>
                <w:bCs/>
              </w:rPr>
            </w:pPr>
            <w:r w:rsidRPr="00B00CB2">
              <w:rPr>
                <w:rFonts w:ascii="Arial" w:hAnsi="Arial" w:cs="Arial"/>
                <w:b/>
                <w:bCs/>
              </w:rPr>
              <w:t xml:space="preserve">Screening for Fetal Growth Assessment in line with Gap-Grow </w:t>
            </w:r>
          </w:p>
          <w:p w14:paraId="20D33849" w14:textId="7CD47D52" w:rsidR="00010F5D" w:rsidRPr="00B00CB2" w:rsidRDefault="00DD7A3A" w:rsidP="00D436C5">
            <w:pPr>
              <w:autoSpaceDE w:val="0"/>
              <w:autoSpaceDN w:val="0"/>
              <w:spacing w:after="0" w:line="240" w:lineRule="auto"/>
              <w:rPr>
                <w:rFonts w:ascii="Arial" w:hAnsi="Arial" w:cs="Arial"/>
              </w:rPr>
            </w:pPr>
            <w:r w:rsidRPr="00B00CB2">
              <w:rPr>
                <w:rFonts w:ascii="Arial" w:hAnsi="Arial" w:cs="Arial"/>
              </w:rPr>
              <w:t xml:space="preserve">There is not enough Ultrasound </w:t>
            </w:r>
            <w:r w:rsidR="00232857" w:rsidRPr="00B00CB2">
              <w:rPr>
                <w:rFonts w:ascii="Arial" w:hAnsi="Arial" w:cs="Arial"/>
              </w:rPr>
              <w:t xml:space="preserve">scanning &amp; clinic </w:t>
            </w:r>
            <w:r w:rsidRPr="00B00CB2">
              <w:rPr>
                <w:rFonts w:ascii="Arial" w:hAnsi="Arial" w:cs="Arial"/>
              </w:rPr>
              <w:t xml:space="preserve">capacity within Swansea Bay UHB to offer all women serial ultrasound scan screening in the third trimester in line with the UK perinatal Institute Growth Assessment Programme (GAP). Welsh Government mandate fetal growth screening in line with the GAP programme. There is significant </w:t>
            </w:r>
            <w:r w:rsidRPr="00B00CB2">
              <w:rPr>
                <w:rFonts w:ascii="Arial" w:hAnsi="Arial" w:cs="Arial"/>
              </w:rPr>
              <w:lastRenderedPageBreak/>
              <w:t>evidence of the increased risk for stillbirth or neonatal mortality/morbidity (hypoxic ischaemic encephalopathy (HIE)), where a fetus is growth restricted (IUGR) and/or small for gestational age fetus (SGA). Identification and appropriate management for IUGR/SGA in pregnancy will lead to improved outcomes for babies.</w:t>
            </w:r>
          </w:p>
        </w:tc>
        <w:tc>
          <w:tcPr>
            <w:tcW w:w="1133" w:type="dxa"/>
            <w:shd w:val="clear" w:color="auto" w:fill="FFFFFF"/>
          </w:tcPr>
          <w:p w14:paraId="6223194A" w14:textId="3120D97A" w:rsidR="00A12952" w:rsidRPr="00B00CB2" w:rsidRDefault="00873F16" w:rsidP="00D436C5">
            <w:pPr>
              <w:autoSpaceDE w:val="0"/>
              <w:autoSpaceDN w:val="0"/>
              <w:adjustRightInd w:val="0"/>
              <w:spacing w:after="0" w:line="240" w:lineRule="auto"/>
              <w:jc w:val="center"/>
              <w:rPr>
                <w:rFonts w:ascii="Arial" w:hAnsi="Arial" w:cs="Arial"/>
              </w:rPr>
            </w:pPr>
            <w:r w:rsidRPr="00B00CB2">
              <w:rPr>
                <w:rFonts w:ascii="Arial" w:hAnsi="Arial" w:cs="Arial"/>
              </w:rPr>
              <w:lastRenderedPageBreak/>
              <w:t>20</w:t>
            </w:r>
          </w:p>
        </w:tc>
        <w:tc>
          <w:tcPr>
            <w:tcW w:w="1486" w:type="dxa"/>
            <w:shd w:val="clear" w:color="auto" w:fill="FFFFFF"/>
          </w:tcPr>
          <w:p w14:paraId="778E24BD" w14:textId="1A2164D3" w:rsidR="00010F5D" w:rsidRPr="002574C0" w:rsidRDefault="00FF01F6" w:rsidP="00F31E43">
            <w:pPr>
              <w:pStyle w:val="Default"/>
              <w:jc w:val="center"/>
              <w:rPr>
                <w:rFonts w:ascii="Arial" w:hAnsi="Arial" w:cs="Arial"/>
                <w:color w:val="auto"/>
                <w:sz w:val="22"/>
                <w:szCs w:val="22"/>
              </w:rPr>
            </w:pPr>
            <w:r w:rsidRPr="002574C0">
              <w:rPr>
                <w:rFonts w:ascii="Arial" w:hAnsi="Arial" w:cs="Arial"/>
                <w:color w:val="auto"/>
                <w:sz w:val="22"/>
                <w:szCs w:val="22"/>
              </w:rPr>
              <w:t>Executive Director of Nursing</w:t>
            </w:r>
            <w:r w:rsidR="00993939" w:rsidRPr="002574C0">
              <w:rPr>
                <w:rFonts w:ascii="Arial" w:hAnsi="Arial" w:cs="Arial"/>
                <w:color w:val="auto"/>
                <w:sz w:val="22"/>
                <w:szCs w:val="22"/>
              </w:rPr>
              <w:t xml:space="preserve"> / Director of Therapies &amp; Health Sciences</w:t>
            </w:r>
          </w:p>
        </w:tc>
        <w:tc>
          <w:tcPr>
            <w:tcW w:w="3586" w:type="dxa"/>
            <w:shd w:val="clear" w:color="auto" w:fill="FFFFFF"/>
          </w:tcPr>
          <w:p w14:paraId="11FC7DA4" w14:textId="05688F88" w:rsidR="00993939" w:rsidRDefault="00993939" w:rsidP="00F31E43">
            <w:pPr>
              <w:pStyle w:val="ListParagraph"/>
              <w:widowControl w:val="0"/>
              <w:spacing w:after="0" w:line="240" w:lineRule="auto"/>
              <w:ind w:left="0"/>
              <w:contextualSpacing w:val="0"/>
              <w:rPr>
                <w:rFonts w:ascii="Arial" w:hAnsi="Arial" w:cs="Arial"/>
              </w:rPr>
            </w:pPr>
            <w:r w:rsidRPr="00B00CB2">
              <w:rPr>
                <w:rFonts w:ascii="Arial" w:hAnsi="Arial" w:cs="Arial"/>
              </w:rPr>
              <w:t>The risk score currently remains unchanged.</w:t>
            </w:r>
          </w:p>
          <w:p w14:paraId="175717EB" w14:textId="5A159EDF" w:rsidR="00B00CB2" w:rsidRDefault="00B00CB2" w:rsidP="00F31E43">
            <w:pPr>
              <w:pStyle w:val="ListParagraph"/>
              <w:widowControl w:val="0"/>
              <w:spacing w:after="0" w:line="240" w:lineRule="auto"/>
              <w:ind w:left="0"/>
              <w:contextualSpacing w:val="0"/>
              <w:rPr>
                <w:rFonts w:ascii="Arial" w:hAnsi="Arial" w:cs="Arial"/>
              </w:rPr>
            </w:pPr>
          </w:p>
          <w:p w14:paraId="0A7CB5CB" w14:textId="6AAC4BB9" w:rsidR="00B00CB2" w:rsidRDefault="00B00CB2" w:rsidP="00F31E43">
            <w:pPr>
              <w:pStyle w:val="ListParagraph"/>
              <w:widowControl w:val="0"/>
              <w:spacing w:after="0" w:line="240" w:lineRule="auto"/>
              <w:ind w:left="0"/>
              <w:contextualSpacing w:val="0"/>
              <w:rPr>
                <w:rFonts w:ascii="Arial" w:hAnsi="Arial" w:cs="Arial"/>
              </w:rPr>
            </w:pPr>
            <w:r>
              <w:rPr>
                <w:rFonts w:ascii="Arial" w:hAnsi="Arial" w:cs="Arial"/>
              </w:rPr>
              <w:t>Actions</w:t>
            </w:r>
            <w:r w:rsidR="00785664">
              <w:rPr>
                <w:rFonts w:ascii="Arial" w:hAnsi="Arial" w:cs="Arial"/>
              </w:rPr>
              <w:t>:</w:t>
            </w:r>
          </w:p>
          <w:p w14:paraId="0F42062C" w14:textId="507E4DF0" w:rsidR="00B00CB2" w:rsidRPr="00B00CB2" w:rsidRDefault="00B00CB2" w:rsidP="00B00CB2">
            <w:pPr>
              <w:pStyle w:val="Default"/>
              <w:numPr>
                <w:ilvl w:val="0"/>
                <w:numId w:val="27"/>
              </w:numPr>
              <w:ind w:left="256" w:hanging="256"/>
              <w:rPr>
                <w:rFonts w:ascii="Arial" w:hAnsi="Arial" w:cs="Arial"/>
                <w:color w:val="auto"/>
                <w:sz w:val="22"/>
                <w:szCs w:val="22"/>
              </w:rPr>
            </w:pPr>
            <w:r w:rsidRPr="00B00CB2">
              <w:rPr>
                <w:rFonts w:ascii="Arial" w:hAnsi="Arial" w:cs="Arial"/>
                <w:color w:val="auto"/>
                <w:sz w:val="22"/>
                <w:szCs w:val="22"/>
              </w:rPr>
              <w:t>Achieved 85% Gap Grow training compliance at end March 2024. Target of 95% revised for achievement by end August 2024.</w:t>
            </w:r>
            <w:r w:rsidR="00535284">
              <w:rPr>
                <w:rFonts w:ascii="Arial" w:hAnsi="Arial" w:cs="Arial"/>
                <w:color w:val="auto"/>
                <w:sz w:val="22"/>
                <w:szCs w:val="22"/>
              </w:rPr>
              <w:t xml:space="preserve"> (Target 31/08/2024)</w:t>
            </w:r>
          </w:p>
          <w:p w14:paraId="7F291245" w14:textId="4FEA3578" w:rsidR="00535284" w:rsidRDefault="00B00CB2" w:rsidP="00535284">
            <w:pPr>
              <w:pStyle w:val="Default"/>
              <w:numPr>
                <w:ilvl w:val="0"/>
                <w:numId w:val="27"/>
              </w:numPr>
              <w:ind w:left="256" w:hanging="256"/>
              <w:rPr>
                <w:rFonts w:ascii="Arial" w:hAnsi="Arial" w:cs="Arial"/>
                <w:color w:val="auto"/>
                <w:sz w:val="22"/>
                <w:szCs w:val="22"/>
              </w:rPr>
            </w:pPr>
            <w:r w:rsidRPr="00B00CB2">
              <w:rPr>
                <w:rFonts w:ascii="Arial" w:hAnsi="Arial" w:cs="Arial"/>
                <w:color w:val="auto"/>
                <w:sz w:val="22"/>
                <w:szCs w:val="22"/>
              </w:rPr>
              <w:t>Business case written, including administrative support for midwife sonographer clinics to be secured to ensure streamlined service - currently in circulation for comment with aim of discussion at Senior Management Team by revised date of end of August 2024.</w:t>
            </w:r>
            <w:r w:rsidR="00535284">
              <w:rPr>
                <w:rFonts w:ascii="Arial" w:hAnsi="Arial" w:cs="Arial"/>
                <w:color w:val="auto"/>
                <w:sz w:val="22"/>
                <w:szCs w:val="22"/>
              </w:rPr>
              <w:t xml:space="preserve"> (Target 30/08/2024)</w:t>
            </w:r>
          </w:p>
          <w:p w14:paraId="67121887" w14:textId="40E84727" w:rsidR="00407701" w:rsidRDefault="00407701" w:rsidP="00407701">
            <w:pPr>
              <w:pStyle w:val="Default"/>
              <w:rPr>
                <w:rFonts w:ascii="Arial" w:hAnsi="Arial" w:cs="Arial"/>
                <w:color w:val="auto"/>
                <w:sz w:val="22"/>
                <w:szCs w:val="22"/>
              </w:rPr>
            </w:pPr>
          </w:p>
          <w:p w14:paraId="29FE85DA" w14:textId="17E80162" w:rsidR="00407701" w:rsidRPr="00407701" w:rsidRDefault="00407701" w:rsidP="00407701">
            <w:pPr>
              <w:pStyle w:val="Default"/>
              <w:rPr>
                <w:rFonts w:ascii="Arial" w:hAnsi="Arial" w:cs="Arial"/>
                <w:color w:val="auto"/>
                <w:sz w:val="22"/>
                <w:szCs w:val="22"/>
              </w:rPr>
            </w:pPr>
            <w:r w:rsidRPr="00407701">
              <w:rPr>
                <w:rFonts w:ascii="Arial" w:hAnsi="Arial" w:cs="Arial"/>
                <w:color w:val="auto"/>
                <w:sz w:val="22"/>
                <w:szCs w:val="22"/>
              </w:rPr>
              <w:lastRenderedPageBreak/>
              <w:t xml:space="preserve">Following a meeting </w:t>
            </w:r>
            <w:r>
              <w:rPr>
                <w:rFonts w:ascii="Arial" w:hAnsi="Arial" w:cs="Arial"/>
                <w:color w:val="auto"/>
                <w:sz w:val="22"/>
                <w:szCs w:val="22"/>
              </w:rPr>
              <w:t>with Radiology</w:t>
            </w:r>
            <w:r w:rsidR="00CC1142">
              <w:rPr>
                <w:rFonts w:ascii="Arial" w:hAnsi="Arial" w:cs="Arial"/>
                <w:color w:val="auto"/>
                <w:sz w:val="22"/>
                <w:szCs w:val="22"/>
              </w:rPr>
              <w:t>,</w:t>
            </w:r>
            <w:r>
              <w:rPr>
                <w:rFonts w:ascii="Arial" w:hAnsi="Arial" w:cs="Arial"/>
                <w:color w:val="auto"/>
                <w:sz w:val="22"/>
                <w:szCs w:val="22"/>
              </w:rPr>
              <w:t xml:space="preserve"> a start date of w/c</w:t>
            </w:r>
            <w:r w:rsidRPr="00407701">
              <w:rPr>
                <w:rFonts w:ascii="Arial" w:hAnsi="Arial" w:cs="Arial"/>
                <w:color w:val="auto"/>
                <w:sz w:val="22"/>
                <w:szCs w:val="22"/>
              </w:rPr>
              <w:t xml:space="preserve"> 14</w:t>
            </w:r>
            <w:r w:rsidRPr="00407701">
              <w:rPr>
                <w:rFonts w:ascii="Arial" w:hAnsi="Arial" w:cs="Arial"/>
                <w:color w:val="auto"/>
                <w:sz w:val="22"/>
                <w:szCs w:val="22"/>
                <w:vertAlign w:val="superscript"/>
              </w:rPr>
              <w:t>th</w:t>
            </w:r>
            <w:r>
              <w:rPr>
                <w:rFonts w:ascii="Arial" w:hAnsi="Arial" w:cs="Arial"/>
                <w:color w:val="auto"/>
                <w:sz w:val="22"/>
                <w:szCs w:val="22"/>
              </w:rPr>
              <w:t xml:space="preserve"> </w:t>
            </w:r>
            <w:r w:rsidRPr="00407701">
              <w:rPr>
                <w:rFonts w:ascii="Arial" w:hAnsi="Arial" w:cs="Arial"/>
                <w:color w:val="auto"/>
                <w:sz w:val="22"/>
                <w:szCs w:val="22"/>
              </w:rPr>
              <w:t xml:space="preserve">October </w:t>
            </w:r>
            <w:r>
              <w:rPr>
                <w:rFonts w:ascii="Arial" w:hAnsi="Arial" w:cs="Arial"/>
                <w:color w:val="auto"/>
                <w:sz w:val="22"/>
                <w:szCs w:val="22"/>
              </w:rPr>
              <w:t xml:space="preserve">has been agreed </w:t>
            </w:r>
            <w:r w:rsidRPr="00407701">
              <w:rPr>
                <w:rFonts w:ascii="Arial" w:hAnsi="Arial" w:cs="Arial"/>
                <w:color w:val="auto"/>
                <w:sz w:val="22"/>
                <w:szCs w:val="22"/>
              </w:rPr>
              <w:t xml:space="preserve">to re-instate three weekly scanning in Singleton and </w:t>
            </w:r>
            <w:r>
              <w:rPr>
                <w:rFonts w:ascii="Arial" w:hAnsi="Arial" w:cs="Arial"/>
                <w:color w:val="auto"/>
                <w:sz w:val="22"/>
                <w:szCs w:val="22"/>
              </w:rPr>
              <w:t>Neath &amp; Port Talbot hospitals.</w:t>
            </w:r>
          </w:p>
          <w:p w14:paraId="23246657" w14:textId="05A0A6BB" w:rsidR="00535284" w:rsidRPr="00535284" w:rsidRDefault="00535284" w:rsidP="00535284">
            <w:pPr>
              <w:pStyle w:val="Default"/>
              <w:rPr>
                <w:rFonts w:ascii="Arial" w:hAnsi="Arial" w:cs="Arial"/>
                <w:color w:val="auto"/>
                <w:sz w:val="22"/>
                <w:szCs w:val="22"/>
              </w:rPr>
            </w:pPr>
          </w:p>
        </w:tc>
      </w:tr>
      <w:tr w:rsidR="00931591" w:rsidRPr="0011743B" w14:paraId="5BA22EE0" w14:textId="77777777" w:rsidTr="00E356AD">
        <w:trPr>
          <w:jc w:val="center"/>
        </w:trPr>
        <w:tc>
          <w:tcPr>
            <w:tcW w:w="862"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lastRenderedPageBreak/>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375"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sidR="005051D6">
              <w:rPr>
                <w:rFonts w:ascii="Arial" w:hAnsi="Arial" w:cs="Arial"/>
              </w:rPr>
              <w:t xml:space="preserve"> for the workforce &amp; sites across the Health Board</w:t>
            </w:r>
            <w:r w:rsidRPr="00993939">
              <w:rPr>
                <w:rFonts w:ascii="Arial" w:hAnsi="Arial" w:cs="Arial"/>
              </w:rPr>
              <w:t xml:space="preserve">. </w:t>
            </w:r>
          </w:p>
        </w:tc>
        <w:tc>
          <w:tcPr>
            <w:tcW w:w="1133" w:type="dxa"/>
            <w:shd w:val="clear" w:color="auto" w:fill="FFFFFF"/>
          </w:tcPr>
          <w:p w14:paraId="303255E9" w14:textId="7BCCC6D4" w:rsidR="00AA0F1B" w:rsidRPr="00535284" w:rsidRDefault="003A422A" w:rsidP="00D436C5">
            <w:pPr>
              <w:autoSpaceDE w:val="0"/>
              <w:autoSpaceDN w:val="0"/>
              <w:adjustRightInd w:val="0"/>
              <w:spacing w:after="0" w:line="240" w:lineRule="auto"/>
              <w:jc w:val="center"/>
              <w:rPr>
                <w:rFonts w:ascii="Arial" w:hAnsi="Arial" w:cs="Arial"/>
              </w:rPr>
            </w:pPr>
            <w:r w:rsidRPr="00535284">
              <w:rPr>
                <w:rFonts w:ascii="Arial" w:hAnsi="Arial" w:cs="Arial"/>
              </w:rPr>
              <w:t>16</w:t>
            </w:r>
          </w:p>
        </w:tc>
        <w:tc>
          <w:tcPr>
            <w:tcW w:w="1486" w:type="dxa"/>
            <w:shd w:val="clear" w:color="auto" w:fill="FFFFFF"/>
          </w:tcPr>
          <w:p w14:paraId="16168D0F" w14:textId="4DB798C5" w:rsidR="00AA0F1B" w:rsidRPr="00535284" w:rsidRDefault="000A5656" w:rsidP="00D436C5">
            <w:pPr>
              <w:pStyle w:val="Default"/>
              <w:jc w:val="center"/>
              <w:rPr>
                <w:rFonts w:ascii="Arial" w:hAnsi="Arial" w:cs="Arial"/>
                <w:color w:val="auto"/>
                <w:sz w:val="22"/>
                <w:szCs w:val="22"/>
              </w:rPr>
            </w:pPr>
            <w:r w:rsidRPr="00535284">
              <w:rPr>
                <w:rFonts w:ascii="Arial" w:hAnsi="Arial" w:cs="Arial"/>
                <w:color w:val="auto"/>
                <w:sz w:val="22"/>
                <w:szCs w:val="22"/>
              </w:rPr>
              <w:t>Director of Finance &amp; Performance</w:t>
            </w:r>
          </w:p>
        </w:tc>
        <w:tc>
          <w:tcPr>
            <w:tcW w:w="3586" w:type="dxa"/>
            <w:shd w:val="clear" w:color="auto" w:fill="FFFFFF"/>
          </w:tcPr>
          <w:p w14:paraId="091BDAA7" w14:textId="77777777" w:rsidR="00993939" w:rsidRPr="00535284" w:rsidRDefault="00993939" w:rsidP="00993939">
            <w:pPr>
              <w:pStyle w:val="ListParagraph"/>
              <w:widowControl w:val="0"/>
              <w:spacing w:after="0" w:line="240" w:lineRule="auto"/>
              <w:ind w:left="0"/>
              <w:contextualSpacing w:val="0"/>
              <w:rPr>
                <w:rFonts w:ascii="Arial" w:hAnsi="Arial" w:cs="Arial"/>
              </w:rPr>
            </w:pPr>
            <w:r w:rsidRPr="00535284">
              <w:rPr>
                <w:rFonts w:ascii="Arial" w:hAnsi="Arial" w:cs="Arial"/>
              </w:rPr>
              <w:t>The risk score currently remains unchanged.</w:t>
            </w:r>
          </w:p>
          <w:p w14:paraId="3D6500E2" w14:textId="67E8376B" w:rsidR="00C07AC1" w:rsidRDefault="00C07AC1" w:rsidP="00D436C5">
            <w:pPr>
              <w:spacing w:after="0" w:line="240" w:lineRule="auto"/>
              <w:rPr>
                <w:rFonts w:ascii="Arial" w:hAnsi="Arial" w:cs="Arial"/>
              </w:rPr>
            </w:pPr>
          </w:p>
          <w:p w14:paraId="52A2EDAB" w14:textId="48EA95D7" w:rsidR="00535284" w:rsidRDefault="00535284" w:rsidP="00D436C5">
            <w:pPr>
              <w:spacing w:after="0" w:line="240" w:lineRule="auto"/>
              <w:rPr>
                <w:rFonts w:ascii="Arial" w:hAnsi="Arial" w:cs="Arial"/>
              </w:rPr>
            </w:pPr>
            <w:r>
              <w:rPr>
                <w:rFonts w:ascii="Arial" w:hAnsi="Arial" w:cs="Arial"/>
              </w:rPr>
              <w:t>Update:</w:t>
            </w:r>
          </w:p>
          <w:p w14:paraId="6A8340E1" w14:textId="3BBD5FD6" w:rsidR="00535284" w:rsidRDefault="00CC1142" w:rsidP="00D436C5">
            <w:pPr>
              <w:spacing w:after="0" w:line="240" w:lineRule="auto"/>
              <w:rPr>
                <w:rFonts w:ascii="Arial" w:hAnsi="Arial" w:cs="Arial"/>
              </w:rPr>
            </w:pPr>
            <w:r>
              <w:rPr>
                <w:rFonts w:ascii="Arial" w:hAnsi="Arial" w:cs="Arial"/>
              </w:rPr>
              <w:t>Health &amp; S</w:t>
            </w:r>
            <w:r w:rsidR="00D17E66" w:rsidRPr="00D17E66">
              <w:rPr>
                <w:rFonts w:ascii="Arial" w:hAnsi="Arial" w:cs="Arial"/>
              </w:rPr>
              <w:t>afety</w:t>
            </w:r>
            <w:r>
              <w:rPr>
                <w:rFonts w:ascii="Arial" w:hAnsi="Arial" w:cs="Arial"/>
              </w:rPr>
              <w:t>,</w:t>
            </w:r>
            <w:r w:rsidR="00D17E66" w:rsidRPr="00D17E66">
              <w:rPr>
                <w:rFonts w:ascii="Arial" w:hAnsi="Arial" w:cs="Arial"/>
              </w:rPr>
              <w:t xml:space="preserve"> </w:t>
            </w:r>
            <w:r>
              <w:rPr>
                <w:rFonts w:ascii="Arial" w:hAnsi="Arial" w:cs="Arial"/>
              </w:rPr>
              <w:t>C</w:t>
            </w:r>
            <w:r w:rsidR="00D17E66" w:rsidRPr="00D17E66">
              <w:rPr>
                <w:rFonts w:ascii="Arial" w:hAnsi="Arial" w:cs="Arial"/>
              </w:rPr>
              <w:t xml:space="preserve">apital and </w:t>
            </w:r>
            <w:r>
              <w:rPr>
                <w:rFonts w:ascii="Arial" w:hAnsi="Arial" w:cs="Arial"/>
              </w:rPr>
              <w:t>E</w:t>
            </w:r>
            <w:r w:rsidR="00D17E66" w:rsidRPr="00D17E66">
              <w:rPr>
                <w:rFonts w:ascii="Arial" w:hAnsi="Arial" w:cs="Arial"/>
              </w:rPr>
              <w:t>states</w:t>
            </w:r>
            <w:r w:rsidR="00D17E66">
              <w:rPr>
                <w:rFonts w:ascii="Arial" w:hAnsi="Arial" w:cs="Arial"/>
              </w:rPr>
              <w:t xml:space="preserve"> now sit under the umbrella of F</w:t>
            </w:r>
            <w:r w:rsidR="00D17E66" w:rsidRPr="00D17E66">
              <w:rPr>
                <w:rFonts w:ascii="Arial" w:hAnsi="Arial" w:cs="Arial"/>
              </w:rPr>
              <w:t>inance</w:t>
            </w:r>
            <w:r>
              <w:rPr>
                <w:rFonts w:ascii="Arial" w:hAnsi="Arial" w:cs="Arial"/>
              </w:rPr>
              <w:t>.</w:t>
            </w:r>
            <w:r w:rsidR="00D17E66" w:rsidRPr="00D17E66">
              <w:rPr>
                <w:rFonts w:ascii="Arial" w:hAnsi="Arial" w:cs="Arial"/>
              </w:rPr>
              <w:t xml:space="preserve"> </w:t>
            </w:r>
            <w:r>
              <w:rPr>
                <w:rFonts w:ascii="Arial" w:hAnsi="Arial" w:cs="Arial"/>
              </w:rPr>
              <w:t>T</w:t>
            </w:r>
            <w:r w:rsidR="00D17E66">
              <w:rPr>
                <w:rFonts w:ascii="Arial" w:hAnsi="Arial" w:cs="Arial"/>
              </w:rPr>
              <w:t xml:space="preserve">his </w:t>
            </w:r>
            <w:r w:rsidR="00D17E66" w:rsidRPr="00D17E66">
              <w:rPr>
                <w:rFonts w:ascii="Arial" w:hAnsi="Arial" w:cs="Arial"/>
              </w:rPr>
              <w:t xml:space="preserve">is currently </w:t>
            </w:r>
            <w:r>
              <w:rPr>
                <w:rFonts w:ascii="Arial" w:hAnsi="Arial" w:cs="Arial"/>
              </w:rPr>
              <w:t>under</w:t>
            </w:r>
            <w:r w:rsidR="00D17E66" w:rsidRPr="00D17E66">
              <w:rPr>
                <w:rFonts w:ascii="Arial" w:hAnsi="Arial" w:cs="Arial"/>
              </w:rPr>
              <w:t xml:space="preserve">going a restructure, with the H&amp;S structure included </w:t>
            </w:r>
            <w:r w:rsidR="00D17E66">
              <w:rPr>
                <w:rFonts w:ascii="Arial" w:hAnsi="Arial" w:cs="Arial"/>
              </w:rPr>
              <w:t>with</w:t>
            </w:r>
            <w:r w:rsidR="00D17E66" w:rsidRPr="00D17E66">
              <w:rPr>
                <w:rFonts w:ascii="Arial" w:hAnsi="Arial" w:cs="Arial"/>
              </w:rPr>
              <w:t xml:space="preserve">in this and </w:t>
            </w:r>
            <w:r>
              <w:rPr>
                <w:rFonts w:ascii="Arial" w:hAnsi="Arial" w:cs="Arial"/>
              </w:rPr>
              <w:t xml:space="preserve">any changes </w:t>
            </w:r>
            <w:r w:rsidR="00D17E66">
              <w:rPr>
                <w:rFonts w:ascii="Arial" w:hAnsi="Arial" w:cs="Arial"/>
              </w:rPr>
              <w:t xml:space="preserve">to </w:t>
            </w:r>
            <w:r w:rsidR="00D17E66" w:rsidRPr="00D17E66">
              <w:rPr>
                <w:rFonts w:ascii="Arial" w:hAnsi="Arial" w:cs="Arial"/>
              </w:rPr>
              <w:t>be phased in, with a target date of 31/03/2026.</w:t>
            </w:r>
          </w:p>
          <w:p w14:paraId="24D22320" w14:textId="77777777" w:rsidR="00535284" w:rsidRDefault="00535284" w:rsidP="00D436C5">
            <w:pPr>
              <w:spacing w:after="0" w:line="240" w:lineRule="auto"/>
              <w:rPr>
                <w:rFonts w:ascii="Arial" w:hAnsi="Arial" w:cs="Arial"/>
              </w:rPr>
            </w:pPr>
          </w:p>
          <w:p w14:paraId="7A2E41E0" w14:textId="1434246F" w:rsidR="00232857" w:rsidRPr="00535284" w:rsidRDefault="00232857" w:rsidP="00D17E66">
            <w:pPr>
              <w:spacing w:after="0" w:line="240" w:lineRule="auto"/>
              <w:rPr>
                <w:rFonts w:ascii="Arial" w:hAnsi="Arial" w:cs="Arial"/>
              </w:rPr>
            </w:pPr>
          </w:p>
        </w:tc>
      </w:tr>
      <w:tr w:rsidR="00931591" w:rsidRPr="0011743B" w14:paraId="27707A25" w14:textId="77777777" w:rsidTr="00E356AD">
        <w:trPr>
          <w:jc w:val="center"/>
        </w:trPr>
        <w:tc>
          <w:tcPr>
            <w:tcW w:w="862"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375" w:type="dxa"/>
          </w:tcPr>
          <w:p w14:paraId="7E578302"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b/>
                <w:bCs/>
              </w:rPr>
              <w:t>Safeguarding</w:t>
            </w:r>
          </w:p>
          <w:p w14:paraId="7E49EEDD"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rPr>
              <w:t>Adolescents being admitted to adult MH wards resulting in potential safeguarding issues</w:t>
            </w:r>
          </w:p>
        </w:tc>
        <w:tc>
          <w:tcPr>
            <w:tcW w:w="1133" w:type="dxa"/>
            <w:shd w:val="clear" w:color="auto" w:fill="FFFFFF"/>
          </w:tcPr>
          <w:p w14:paraId="755DA053" w14:textId="77777777" w:rsidR="00010F5D" w:rsidRPr="00535284" w:rsidRDefault="00010F5D" w:rsidP="00D436C5">
            <w:pPr>
              <w:autoSpaceDE w:val="0"/>
              <w:autoSpaceDN w:val="0"/>
              <w:adjustRightInd w:val="0"/>
              <w:spacing w:after="0" w:line="240" w:lineRule="auto"/>
              <w:jc w:val="center"/>
              <w:rPr>
                <w:rFonts w:ascii="Arial" w:hAnsi="Arial" w:cs="Arial"/>
              </w:rPr>
            </w:pPr>
            <w:r w:rsidRPr="00535284">
              <w:rPr>
                <w:rFonts w:ascii="Arial" w:hAnsi="Arial" w:cs="Arial"/>
              </w:rPr>
              <w:t>20</w:t>
            </w:r>
          </w:p>
        </w:tc>
        <w:tc>
          <w:tcPr>
            <w:tcW w:w="1486" w:type="dxa"/>
            <w:shd w:val="clear" w:color="auto" w:fill="FFFFFF"/>
          </w:tcPr>
          <w:p w14:paraId="23DC7CBA" w14:textId="69627797" w:rsidR="00010F5D" w:rsidRPr="00535284" w:rsidRDefault="007F5AB9" w:rsidP="00D436C5">
            <w:pPr>
              <w:spacing w:after="0" w:line="240" w:lineRule="auto"/>
              <w:jc w:val="center"/>
              <w:rPr>
                <w:rFonts w:ascii="Arial" w:hAnsi="Arial" w:cs="Arial"/>
              </w:rPr>
            </w:pPr>
            <w:r w:rsidRPr="00535284">
              <w:rPr>
                <w:rFonts w:ascii="Arial" w:hAnsi="Arial" w:cs="Arial"/>
              </w:rPr>
              <w:t>Chief Operating Officer / Executive Director of Nursing</w:t>
            </w:r>
          </w:p>
        </w:tc>
        <w:tc>
          <w:tcPr>
            <w:tcW w:w="3586" w:type="dxa"/>
            <w:shd w:val="clear" w:color="auto" w:fill="FFFFFF"/>
          </w:tcPr>
          <w:p w14:paraId="7E50F6DD" w14:textId="064DF157" w:rsidR="009B5ECD" w:rsidRPr="00535284" w:rsidRDefault="009B5ECD" w:rsidP="00D436C5">
            <w:pPr>
              <w:pStyle w:val="Default"/>
              <w:rPr>
                <w:rFonts w:ascii="Arial" w:hAnsi="Arial" w:cs="Arial"/>
                <w:color w:val="auto"/>
                <w:sz w:val="22"/>
                <w:szCs w:val="22"/>
              </w:rPr>
            </w:pPr>
            <w:r w:rsidRPr="00535284">
              <w:rPr>
                <w:rFonts w:ascii="Arial" w:hAnsi="Arial" w:cs="Arial"/>
                <w:color w:val="auto"/>
                <w:sz w:val="22"/>
                <w:szCs w:val="22"/>
              </w:rPr>
              <w:t>The risk score currently remains unchanged.</w:t>
            </w:r>
            <w:r w:rsidR="00535284">
              <w:rPr>
                <w:rFonts w:ascii="Arial" w:hAnsi="Arial" w:cs="Arial"/>
                <w:color w:val="auto"/>
                <w:sz w:val="22"/>
                <w:szCs w:val="22"/>
              </w:rPr>
              <w:t xml:space="preserve"> </w:t>
            </w:r>
            <w:r w:rsidR="00535284" w:rsidRPr="00535284">
              <w:rPr>
                <w:rFonts w:ascii="Arial" w:hAnsi="Arial" w:cs="Arial"/>
                <w:color w:val="auto"/>
                <w:sz w:val="22"/>
                <w:szCs w:val="22"/>
              </w:rPr>
              <w:t>After reviewing the ongoing issues and increased acuity on ward F for the previous 18 months MHLD management indicate that this risk is scored correctly, but will continue to be closely monitored.</w:t>
            </w:r>
          </w:p>
          <w:p w14:paraId="0A2963FC" w14:textId="3AA8BDE4" w:rsidR="00E45F42" w:rsidRPr="00535284" w:rsidRDefault="00E45F42" w:rsidP="00D436C5">
            <w:pPr>
              <w:pStyle w:val="Default"/>
              <w:rPr>
                <w:rFonts w:ascii="Arial" w:hAnsi="Arial" w:cs="Arial"/>
                <w:color w:val="auto"/>
                <w:sz w:val="22"/>
                <w:szCs w:val="22"/>
              </w:rPr>
            </w:pPr>
          </w:p>
          <w:p w14:paraId="26B67D31" w14:textId="23E62EE6" w:rsidR="005138DD" w:rsidRPr="00535284" w:rsidRDefault="0067267C" w:rsidP="0067267C">
            <w:pPr>
              <w:pStyle w:val="Default"/>
              <w:rPr>
                <w:rFonts w:ascii="Arial" w:hAnsi="Arial" w:cs="Arial"/>
                <w:color w:val="auto"/>
                <w:sz w:val="22"/>
                <w:szCs w:val="22"/>
              </w:rPr>
            </w:pPr>
            <w:r w:rsidRPr="00535284">
              <w:rPr>
                <w:rFonts w:ascii="Arial" w:hAnsi="Arial" w:cs="Arial"/>
                <w:color w:val="auto"/>
                <w:sz w:val="22"/>
                <w:szCs w:val="22"/>
              </w:rPr>
              <w:t>Next service group review of effectiveness of current controls is scheduled by 30/0</w:t>
            </w:r>
            <w:r w:rsidR="00535284" w:rsidRPr="00535284">
              <w:rPr>
                <w:rFonts w:ascii="Arial" w:hAnsi="Arial" w:cs="Arial"/>
                <w:color w:val="auto"/>
                <w:sz w:val="22"/>
                <w:szCs w:val="22"/>
              </w:rPr>
              <w:t>9</w:t>
            </w:r>
            <w:r w:rsidRPr="00535284">
              <w:rPr>
                <w:rFonts w:ascii="Arial" w:hAnsi="Arial" w:cs="Arial"/>
                <w:color w:val="auto"/>
                <w:sz w:val="22"/>
                <w:szCs w:val="22"/>
              </w:rPr>
              <w:t>/2024.</w:t>
            </w:r>
          </w:p>
          <w:p w14:paraId="736C93D6" w14:textId="0425518F" w:rsidR="0067267C" w:rsidRPr="00535284" w:rsidRDefault="0067267C" w:rsidP="0067267C">
            <w:pPr>
              <w:pStyle w:val="Default"/>
              <w:rPr>
                <w:rFonts w:ascii="Arial" w:hAnsi="Arial" w:cs="Arial"/>
                <w:color w:val="auto"/>
                <w:sz w:val="22"/>
                <w:szCs w:val="22"/>
              </w:rPr>
            </w:pPr>
          </w:p>
        </w:tc>
      </w:tr>
      <w:tr w:rsidR="00931591" w:rsidRPr="0011743B" w14:paraId="2B16F043" w14:textId="77777777" w:rsidTr="00E356AD">
        <w:trPr>
          <w:jc w:val="center"/>
        </w:trPr>
        <w:tc>
          <w:tcPr>
            <w:tcW w:w="862"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375"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 xml:space="preserve">If the health board is unable to discharge </w:t>
            </w:r>
            <w:r w:rsidRPr="00CA7198">
              <w:rPr>
                <w:rFonts w:ascii="Arial" w:hAnsi="Arial" w:cs="Arial"/>
              </w:rPr>
              <w:lastRenderedPageBreak/>
              <w:t>clinically optimised patients there is a risk of harm to those patients as they will decompensate, and to those patients waiting for admission.</w:t>
            </w:r>
          </w:p>
        </w:tc>
        <w:tc>
          <w:tcPr>
            <w:tcW w:w="1133" w:type="dxa"/>
            <w:shd w:val="clear" w:color="auto" w:fill="FFFFFF"/>
          </w:tcPr>
          <w:p w14:paraId="467834CD" w14:textId="77777777" w:rsidR="007F5AB9" w:rsidRPr="00535284" w:rsidRDefault="007F5AB9" w:rsidP="00D436C5">
            <w:pPr>
              <w:autoSpaceDE w:val="0"/>
              <w:autoSpaceDN w:val="0"/>
              <w:adjustRightInd w:val="0"/>
              <w:spacing w:after="0" w:line="240" w:lineRule="auto"/>
              <w:jc w:val="center"/>
              <w:rPr>
                <w:rFonts w:ascii="Arial" w:hAnsi="Arial" w:cs="Arial"/>
              </w:rPr>
            </w:pPr>
            <w:r w:rsidRPr="00535284">
              <w:rPr>
                <w:rFonts w:ascii="Arial" w:hAnsi="Arial" w:cs="Arial"/>
              </w:rPr>
              <w:lastRenderedPageBreak/>
              <w:t>20</w:t>
            </w:r>
          </w:p>
        </w:tc>
        <w:tc>
          <w:tcPr>
            <w:tcW w:w="1486" w:type="dxa"/>
            <w:shd w:val="clear" w:color="auto" w:fill="FFFFFF"/>
          </w:tcPr>
          <w:p w14:paraId="0C8E6DB3" w14:textId="5CC3E96F" w:rsidR="007F5AB9" w:rsidRPr="00535284" w:rsidRDefault="007F5AB9" w:rsidP="00D436C5">
            <w:pPr>
              <w:autoSpaceDE w:val="0"/>
              <w:autoSpaceDN w:val="0"/>
              <w:adjustRightInd w:val="0"/>
              <w:spacing w:after="0" w:line="240" w:lineRule="auto"/>
              <w:jc w:val="center"/>
              <w:rPr>
                <w:rFonts w:ascii="Arial" w:hAnsi="Arial" w:cs="Arial"/>
              </w:rPr>
            </w:pPr>
            <w:r w:rsidRPr="00535284">
              <w:rPr>
                <w:rFonts w:ascii="Arial" w:hAnsi="Arial" w:cs="Arial"/>
              </w:rPr>
              <w:t>Chief Operating Officer</w:t>
            </w:r>
          </w:p>
        </w:tc>
        <w:tc>
          <w:tcPr>
            <w:tcW w:w="3586" w:type="dxa"/>
            <w:shd w:val="clear" w:color="auto" w:fill="FFFFFF"/>
          </w:tcPr>
          <w:p w14:paraId="4C2C0E94" w14:textId="39ACA6E5" w:rsidR="006076AD" w:rsidRPr="00535284" w:rsidRDefault="009B5ECD" w:rsidP="00D436C5">
            <w:pPr>
              <w:autoSpaceDE w:val="0"/>
              <w:autoSpaceDN w:val="0"/>
              <w:adjustRightInd w:val="0"/>
              <w:spacing w:after="0" w:line="240" w:lineRule="auto"/>
              <w:rPr>
                <w:rFonts w:ascii="Arial" w:hAnsi="Arial" w:cs="Arial"/>
              </w:rPr>
            </w:pPr>
            <w:r w:rsidRPr="00535284">
              <w:rPr>
                <w:rFonts w:ascii="Arial" w:hAnsi="Arial" w:cs="Arial"/>
              </w:rPr>
              <w:t>The risk score currently remains unchanged.</w:t>
            </w:r>
            <w:r w:rsidR="00535284" w:rsidRPr="00535284">
              <w:rPr>
                <w:rFonts w:ascii="Arial" w:hAnsi="Arial" w:cs="Arial"/>
              </w:rPr>
              <w:t xml:space="preserve"> </w:t>
            </w:r>
          </w:p>
          <w:p w14:paraId="401C1306" w14:textId="4D932DAA" w:rsidR="009B5ECD" w:rsidRDefault="009B5ECD" w:rsidP="00D436C5">
            <w:pPr>
              <w:autoSpaceDE w:val="0"/>
              <w:autoSpaceDN w:val="0"/>
              <w:adjustRightInd w:val="0"/>
              <w:spacing w:after="0" w:line="240" w:lineRule="auto"/>
              <w:rPr>
                <w:rFonts w:ascii="Arial" w:hAnsi="Arial" w:cs="Arial"/>
              </w:rPr>
            </w:pPr>
          </w:p>
          <w:p w14:paraId="747655BA" w14:textId="2C1EB816" w:rsidR="00535284" w:rsidRDefault="00535284" w:rsidP="00D436C5">
            <w:pPr>
              <w:autoSpaceDE w:val="0"/>
              <w:autoSpaceDN w:val="0"/>
              <w:adjustRightInd w:val="0"/>
              <w:spacing w:after="0" w:line="240" w:lineRule="auto"/>
              <w:rPr>
                <w:rFonts w:ascii="Arial" w:hAnsi="Arial" w:cs="Arial"/>
              </w:rPr>
            </w:pPr>
            <w:r w:rsidRPr="00535284">
              <w:rPr>
                <w:rFonts w:ascii="Arial" w:hAnsi="Arial" w:cs="Arial"/>
              </w:rPr>
              <w:t xml:space="preserve">This </w:t>
            </w:r>
            <w:r>
              <w:rPr>
                <w:rFonts w:ascii="Arial" w:hAnsi="Arial" w:cs="Arial"/>
              </w:rPr>
              <w:t xml:space="preserve">area </w:t>
            </w:r>
            <w:r w:rsidRPr="00535284">
              <w:rPr>
                <w:rFonts w:ascii="Arial" w:hAnsi="Arial" w:cs="Arial"/>
              </w:rPr>
              <w:t xml:space="preserve">is </w:t>
            </w:r>
            <w:r>
              <w:rPr>
                <w:rFonts w:ascii="Arial" w:hAnsi="Arial" w:cs="Arial"/>
              </w:rPr>
              <w:t xml:space="preserve">an </w:t>
            </w:r>
            <w:r w:rsidRPr="00535284">
              <w:rPr>
                <w:rFonts w:ascii="Arial" w:hAnsi="Arial" w:cs="Arial"/>
              </w:rPr>
              <w:t xml:space="preserve">integral component of the </w:t>
            </w:r>
            <w:r>
              <w:rPr>
                <w:rFonts w:ascii="Arial" w:hAnsi="Arial" w:cs="Arial"/>
              </w:rPr>
              <w:t xml:space="preserve">Health Board </w:t>
            </w:r>
            <w:r>
              <w:rPr>
                <w:rFonts w:ascii="Arial" w:hAnsi="Arial" w:cs="Arial"/>
              </w:rPr>
              <w:lastRenderedPageBreak/>
              <w:t xml:space="preserve">Targeted Intervention </w:t>
            </w:r>
            <w:r w:rsidRPr="00535284">
              <w:rPr>
                <w:rFonts w:ascii="Arial" w:hAnsi="Arial" w:cs="Arial"/>
              </w:rPr>
              <w:t>recovery plan</w:t>
            </w:r>
            <w:r>
              <w:rPr>
                <w:rFonts w:ascii="Arial" w:hAnsi="Arial" w:cs="Arial"/>
              </w:rPr>
              <w:t>.</w:t>
            </w:r>
          </w:p>
          <w:p w14:paraId="2A5FE319" w14:textId="77777777" w:rsidR="00535284" w:rsidRPr="00535284" w:rsidRDefault="00535284" w:rsidP="00D436C5">
            <w:pPr>
              <w:autoSpaceDE w:val="0"/>
              <w:autoSpaceDN w:val="0"/>
              <w:adjustRightInd w:val="0"/>
              <w:spacing w:after="0" w:line="240" w:lineRule="auto"/>
              <w:rPr>
                <w:rFonts w:ascii="Arial" w:hAnsi="Arial" w:cs="Arial"/>
              </w:rPr>
            </w:pPr>
          </w:p>
          <w:p w14:paraId="0BFF9057" w14:textId="3B9ED32E" w:rsidR="005304E0" w:rsidRPr="00535284" w:rsidRDefault="00535284" w:rsidP="005138DD">
            <w:pPr>
              <w:autoSpaceDE w:val="0"/>
              <w:autoSpaceDN w:val="0"/>
              <w:adjustRightInd w:val="0"/>
              <w:spacing w:after="0" w:line="240" w:lineRule="auto"/>
              <w:rPr>
                <w:rFonts w:ascii="Arial" w:hAnsi="Arial" w:cs="Arial"/>
              </w:rPr>
            </w:pPr>
            <w:r w:rsidRPr="00535284">
              <w:rPr>
                <w:rFonts w:ascii="Arial" w:hAnsi="Arial" w:cs="Arial"/>
              </w:rPr>
              <w:t>Action:</w:t>
            </w:r>
          </w:p>
          <w:p w14:paraId="57186D31" w14:textId="00F9D929" w:rsidR="00535284" w:rsidRDefault="00535284" w:rsidP="005138DD">
            <w:pPr>
              <w:autoSpaceDE w:val="0"/>
              <w:autoSpaceDN w:val="0"/>
              <w:adjustRightInd w:val="0"/>
              <w:spacing w:after="0" w:line="240" w:lineRule="auto"/>
              <w:rPr>
                <w:rFonts w:ascii="Arial" w:hAnsi="Arial" w:cs="Arial"/>
              </w:rPr>
            </w:pPr>
            <w:r w:rsidRPr="00535284">
              <w:rPr>
                <w:rFonts w:ascii="Arial" w:hAnsi="Arial" w:cs="Arial"/>
              </w:rPr>
              <w:t xml:space="preserve">Paper highlighting outputs and lessons learned from the implementation of the Patient Assessment Team to be considered by </w:t>
            </w:r>
            <w:r w:rsidR="00CC1142">
              <w:rPr>
                <w:rFonts w:ascii="Arial" w:hAnsi="Arial" w:cs="Arial"/>
              </w:rPr>
              <w:t xml:space="preserve">Urgent &amp; Emergency Care </w:t>
            </w:r>
            <w:r w:rsidRPr="00535284">
              <w:rPr>
                <w:rFonts w:ascii="Arial" w:hAnsi="Arial" w:cs="Arial"/>
              </w:rPr>
              <w:t>Board to inform further actions / next steps. (Target 31/07/2024)</w:t>
            </w:r>
          </w:p>
          <w:p w14:paraId="0C0C99BE" w14:textId="026753F9" w:rsidR="00E54202" w:rsidRDefault="00E54202" w:rsidP="005138DD">
            <w:pPr>
              <w:autoSpaceDE w:val="0"/>
              <w:autoSpaceDN w:val="0"/>
              <w:adjustRightInd w:val="0"/>
              <w:spacing w:after="0" w:line="240" w:lineRule="auto"/>
              <w:rPr>
                <w:rFonts w:ascii="Arial" w:hAnsi="Arial" w:cs="Arial"/>
              </w:rPr>
            </w:pPr>
          </w:p>
          <w:p w14:paraId="510D1F05" w14:textId="5E5787F2" w:rsidR="00E54202" w:rsidRDefault="00E54202" w:rsidP="005138DD">
            <w:pPr>
              <w:autoSpaceDE w:val="0"/>
              <w:autoSpaceDN w:val="0"/>
              <w:adjustRightInd w:val="0"/>
              <w:spacing w:after="0" w:line="240" w:lineRule="auto"/>
              <w:rPr>
                <w:rFonts w:ascii="Arial" w:hAnsi="Arial" w:cs="Arial"/>
              </w:rPr>
            </w:pPr>
            <w:r>
              <w:rPr>
                <w:rFonts w:ascii="Arial" w:hAnsi="Arial" w:cs="Arial"/>
              </w:rPr>
              <w:t>Update:</w:t>
            </w:r>
          </w:p>
          <w:p w14:paraId="5268EE15" w14:textId="3C0C7036" w:rsidR="00E54202" w:rsidRPr="00535284" w:rsidRDefault="00E54202" w:rsidP="005138DD">
            <w:pPr>
              <w:autoSpaceDE w:val="0"/>
              <w:autoSpaceDN w:val="0"/>
              <w:adjustRightInd w:val="0"/>
              <w:spacing w:after="0" w:line="240" w:lineRule="auto"/>
              <w:rPr>
                <w:rFonts w:ascii="Arial" w:hAnsi="Arial" w:cs="Arial"/>
              </w:rPr>
            </w:pPr>
            <w:r w:rsidRPr="00E54202">
              <w:rPr>
                <w:rFonts w:ascii="Arial" w:hAnsi="Arial" w:cs="Arial"/>
              </w:rPr>
              <w:t xml:space="preserve">Multi Agency Discharge Event (MADE) undertaken at Morriston in August has highlighted key actions to be addressed by all Service Groups and an action plan has been developed.  This has been supported by a 6As audit.  The MADE will be repeated in October across all </w:t>
            </w:r>
            <w:r>
              <w:rPr>
                <w:rFonts w:ascii="Arial" w:hAnsi="Arial" w:cs="Arial"/>
              </w:rPr>
              <w:t>Service Groups</w:t>
            </w:r>
            <w:r w:rsidRPr="00E54202">
              <w:rPr>
                <w:rFonts w:ascii="Arial" w:hAnsi="Arial" w:cs="Arial"/>
              </w:rPr>
              <w:t xml:space="preserve"> to ensure shared learning and improvements across the system.  This is all being monitored by the U</w:t>
            </w:r>
            <w:r>
              <w:rPr>
                <w:rFonts w:ascii="Arial" w:hAnsi="Arial" w:cs="Arial"/>
              </w:rPr>
              <w:t xml:space="preserve">rgent &amp; Emergency Care (UEC) </w:t>
            </w:r>
            <w:r w:rsidRPr="00E54202">
              <w:rPr>
                <w:rFonts w:ascii="Arial" w:hAnsi="Arial" w:cs="Arial"/>
              </w:rPr>
              <w:t>T</w:t>
            </w:r>
            <w:r>
              <w:rPr>
                <w:rFonts w:ascii="Arial" w:hAnsi="Arial" w:cs="Arial"/>
              </w:rPr>
              <w:t xml:space="preserve">argeted Intervention </w:t>
            </w:r>
            <w:r w:rsidRPr="00E54202">
              <w:rPr>
                <w:rFonts w:ascii="Arial" w:hAnsi="Arial" w:cs="Arial"/>
              </w:rPr>
              <w:t>Board and into the UEC Programme Board.</w:t>
            </w:r>
          </w:p>
          <w:p w14:paraId="4F131B9B" w14:textId="3AACA340" w:rsidR="005138DD" w:rsidRPr="00535284" w:rsidRDefault="005138DD" w:rsidP="005138DD">
            <w:pPr>
              <w:autoSpaceDE w:val="0"/>
              <w:autoSpaceDN w:val="0"/>
              <w:adjustRightInd w:val="0"/>
              <w:spacing w:after="0" w:line="240" w:lineRule="auto"/>
              <w:rPr>
                <w:rFonts w:ascii="Arial" w:hAnsi="Arial" w:cs="Arial"/>
              </w:rPr>
            </w:pPr>
          </w:p>
        </w:tc>
      </w:tr>
      <w:tr w:rsidR="00931591" w:rsidRPr="0011743B" w14:paraId="6A86BE7F" w14:textId="77777777" w:rsidTr="00E356AD">
        <w:trPr>
          <w:jc w:val="center"/>
        </w:trPr>
        <w:tc>
          <w:tcPr>
            <w:tcW w:w="862" w:type="dxa"/>
          </w:tcPr>
          <w:p w14:paraId="73F09E82" w14:textId="77777777" w:rsidR="007F5AB9" w:rsidRPr="00F35B4A" w:rsidRDefault="007F5AB9" w:rsidP="00D436C5">
            <w:pPr>
              <w:autoSpaceDE w:val="0"/>
              <w:autoSpaceDN w:val="0"/>
              <w:adjustRightInd w:val="0"/>
              <w:spacing w:after="0" w:line="240" w:lineRule="auto"/>
              <w:jc w:val="center"/>
              <w:rPr>
                <w:rFonts w:ascii="Arial" w:hAnsi="Arial" w:cs="Arial"/>
              </w:rPr>
            </w:pPr>
            <w:r w:rsidRPr="00F35B4A">
              <w:rPr>
                <w:rFonts w:ascii="Arial" w:hAnsi="Arial" w:cs="Arial"/>
              </w:rPr>
              <w:lastRenderedPageBreak/>
              <w:t>81</w:t>
            </w:r>
          </w:p>
          <w:p w14:paraId="5507E8B5" w14:textId="48371840" w:rsidR="006076AD" w:rsidRPr="00F35B4A" w:rsidRDefault="006076AD"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2375" w:type="dxa"/>
          </w:tcPr>
          <w:p w14:paraId="57BC2793" w14:textId="77777777" w:rsidR="002436FD" w:rsidRPr="002436FD" w:rsidRDefault="007F5AB9" w:rsidP="002436FD">
            <w:pPr>
              <w:autoSpaceDE w:val="0"/>
              <w:autoSpaceDN w:val="0"/>
              <w:adjustRightInd w:val="0"/>
              <w:spacing w:after="0" w:line="240" w:lineRule="auto"/>
              <w:rPr>
                <w:rFonts w:ascii="Arial" w:hAnsi="Arial" w:cs="Arial"/>
              </w:rPr>
            </w:pPr>
            <w:r w:rsidRPr="00F35B4A">
              <w:rPr>
                <w:rFonts w:ascii="Arial" w:hAnsi="Arial" w:cs="Arial"/>
                <w:b/>
              </w:rPr>
              <w:t>Critical staffing levels – Midwifery</w:t>
            </w:r>
          </w:p>
          <w:p w14:paraId="2B773D79" w14:textId="42BA9E3E" w:rsidR="007F5AB9" w:rsidRPr="00F35B4A" w:rsidRDefault="002436FD" w:rsidP="002436FD">
            <w:pPr>
              <w:autoSpaceDE w:val="0"/>
              <w:autoSpaceDN w:val="0"/>
              <w:adjustRightInd w:val="0"/>
              <w:spacing w:after="0" w:line="240" w:lineRule="auto"/>
              <w:rPr>
                <w:rFonts w:ascii="Arial" w:hAnsi="Arial" w:cs="Arial"/>
                <w:b/>
              </w:rPr>
            </w:pPr>
            <w:r w:rsidRPr="002436FD">
              <w:rPr>
                <w:rFonts w:ascii="Arial" w:hAnsi="Arial" w:cs="Arial"/>
              </w:rPr>
              <w:t xml:space="preserve">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w:t>
            </w:r>
            <w:r w:rsidRPr="002436FD">
              <w:rPr>
                <w:rFonts w:ascii="Arial" w:hAnsi="Arial" w:cs="Arial"/>
              </w:rPr>
              <w:lastRenderedPageBreak/>
              <w:t>or reduction in services could impact on organisational reputation.</w:t>
            </w:r>
          </w:p>
        </w:tc>
        <w:tc>
          <w:tcPr>
            <w:tcW w:w="1133" w:type="dxa"/>
            <w:shd w:val="clear" w:color="auto" w:fill="FFFFFF"/>
          </w:tcPr>
          <w:p w14:paraId="65ADF55A" w14:textId="1BC4B51F" w:rsidR="00071073" w:rsidRDefault="0000094A" w:rsidP="00D436C5">
            <w:pPr>
              <w:autoSpaceDE w:val="0"/>
              <w:autoSpaceDN w:val="0"/>
              <w:adjustRightInd w:val="0"/>
              <w:spacing w:after="0" w:line="240" w:lineRule="auto"/>
              <w:jc w:val="center"/>
              <w:rPr>
                <w:rFonts w:ascii="Arial" w:hAnsi="Arial" w:cs="Arial"/>
              </w:rPr>
            </w:pPr>
            <w:r>
              <w:rPr>
                <w:rFonts w:ascii="Arial" w:hAnsi="Arial" w:cs="Arial"/>
              </w:rPr>
              <w:lastRenderedPageBreak/>
              <w:t xml:space="preserve">Previously </w:t>
            </w:r>
            <w:r w:rsidR="00071073" w:rsidRPr="00535284">
              <w:rPr>
                <w:rFonts w:ascii="Arial" w:hAnsi="Arial" w:cs="Arial"/>
              </w:rPr>
              <w:t>20</w:t>
            </w:r>
          </w:p>
          <w:p w14:paraId="64652859" w14:textId="629B143E" w:rsidR="0000094A" w:rsidRPr="00535284" w:rsidRDefault="0000094A" w:rsidP="00D436C5">
            <w:pPr>
              <w:autoSpaceDE w:val="0"/>
              <w:autoSpaceDN w:val="0"/>
              <w:adjustRightInd w:val="0"/>
              <w:spacing w:after="0" w:line="240" w:lineRule="auto"/>
              <w:jc w:val="center"/>
              <w:rPr>
                <w:rFonts w:ascii="Arial" w:hAnsi="Arial" w:cs="Arial"/>
              </w:rPr>
            </w:pPr>
            <w:r>
              <w:rPr>
                <w:rFonts w:ascii="Arial" w:hAnsi="Arial" w:cs="Arial"/>
              </w:rPr>
              <w:t>See notes</w:t>
            </w:r>
          </w:p>
          <w:p w14:paraId="187E1D02" w14:textId="240D6964" w:rsidR="007F5AB9" w:rsidRPr="00535284" w:rsidRDefault="007F5AB9" w:rsidP="00422847">
            <w:pPr>
              <w:autoSpaceDE w:val="0"/>
              <w:autoSpaceDN w:val="0"/>
              <w:adjustRightInd w:val="0"/>
              <w:spacing w:after="0" w:line="240" w:lineRule="auto"/>
              <w:jc w:val="center"/>
              <w:rPr>
                <w:rFonts w:ascii="Arial" w:hAnsi="Arial" w:cs="Arial"/>
                <w:i/>
              </w:rPr>
            </w:pPr>
          </w:p>
        </w:tc>
        <w:tc>
          <w:tcPr>
            <w:tcW w:w="1486" w:type="dxa"/>
            <w:shd w:val="clear" w:color="auto" w:fill="FFFFFF"/>
          </w:tcPr>
          <w:p w14:paraId="392B853B" w14:textId="29EAA286" w:rsidR="007F5AB9" w:rsidRPr="005F4A56" w:rsidRDefault="007F5AB9" w:rsidP="00410BF8">
            <w:pPr>
              <w:autoSpaceDE w:val="0"/>
              <w:autoSpaceDN w:val="0"/>
              <w:adjustRightInd w:val="0"/>
              <w:spacing w:after="0" w:line="240" w:lineRule="auto"/>
              <w:jc w:val="center"/>
              <w:rPr>
                <w:rFonts w:ascii="Arial" w:hAnsi="Arial" w:cs="Arial"/>
              </w:rPr>
            </w:pPr>
            <w:r w:rsidRPr="005F4A56">
              <w:rPr>
                <w:rFonts w:ascii="Arial" w:hAnsi="Arial" w:cs="Arial"/>
              </w:rPr>
              <w:t>Executive Director of Nursing</w:t>
            </w:r>
          </w:p>
        </w:tc>
        <w:tc>
          <w:tcPr>
            <w:tcW w:w="3586" w:type="dxa"/>
            <w:shd w:val="clear" w:color="auto" w:fill="FFFFFF"/>
          </w:tcPr>
          <w:p w14:paraId="3FC816B1" w14:textId="40CCDB81" w:rsidR="00D17E66" w:rsidRPr="00D17E66" w:rsidRDefault="00D17E66" w:rsidP="00F15A3F">
            <w:pPr>
              <w:pStyle w:val="Default"/>
              <w:rPr>
                <w:rFonts w:ascii="Arial" w:hAnsi="Arial" w:cs="Arial"/>
                <w:b/>
                <w:color w:val="auto"/>
                <w:sz w:val="22"/>
                <w:szCs w:val="22"/>
              </w:rPr>
            </w:pPr>
            <w:r w:rsidRPr="00D17E66">
              <w:rPr>
                <w:rFonts w:ascii="Arial" w:hAnsi="Arial" w:cs="Arial"/>
                <w:b/>
                <w:color w:val="auto"/>
                <w:sz w:val="22"/>
                <w:szCs w:val="22"/>
              </w:rPr>
              <w:t xml:space="preserve">*Risk Closed* </w:t>
            </w:r>
          </w:p>
          <w:p w14:paraId="4FCDD98E" w14:textId="77777777" w:rsidR="00D17E66" w:rsidRDefault="00D17E66" w:rsidP="00F15A3F">
            <w:pPr>
              <w:pStyle w:val="Default"/>
              <w:rPr>
                <w:rFonts w:ascii="Arial" w:hAnsi="Arial" w:cs="Arial"/>
                <w:color w:val="auto"/>
                <w:sz w:val="22"/>
                <w:szCs w:val="22"/>
              </w:rPr>
            </w:pPr>
          </w:p>
          <w:p w14:paraId="1F7DCA09" w14:textId="77777777" w:rsidR="00D17E66" w:rsidRDefault="00D17E66" w:rsidP="00D17E66">
            <w:pPr>
              <w:pStyle w:val="Default"/>
              <w:rPr>
                <w:rFonts w:ascii="Arial" w:hAnsi="Arial" w:cs="Arial"/>
                <w:color w:val="auto"/>
                <w:sz w:val="22"/>
                <w:szCs w:val="22"/>
              </w:rPr>
            </w:pPr>
            <w:r w:rsidRPr="00D17E66">
              <w:rPr>
                <w:rFonts w:ascii="Arial" w:hAnsi="Arial" w:cs="Arial"/>
                <w:color w:val="auto"/>
                <w:sz w:val="22"/>
                <w:szCs w:val="22"/>
              </w:rPr>
              <w:t xml:space="preserve">As noted </w:t>
            </w:r>
            <w:r>
              <w:rPr>
                <w:rFonts w:ascii="Arial" w:hAnsi="Arial" w:cs="Arial"/>
                <w:color w:val="auto"/>
                <w:sz w:val="22"/>
                <w:szCs w:val="22"/>
              </w:rPr>
              <w:t>earlier</w:t>
            </w:r>
            <w:r w:rsidRPr="00D17E66">
              <w:rPr>
                <w:rFonts w:ascii="Arial" w:hAnsi="Arial" w:cs="Arial"/>
                <w:color w:val="auto"/>
                <w:sz w:val="22"/>
                <w:szCs w:val="22"/>
              </w:rPr>
              <w:t xml:space="preserve">, this risk has been disaggregated, re-articulated and replaced by two risks: </w:t>
            </w:r>
          </w:p>
          <w:p w14:paraId="68364B70" w14:textId="77777777" w:rsidR="00D17E66" w:rsidRDefault="00D17E66" w:rsidP="00CC1142">
            <w:pPr>
              <w:pStyle w:val="Default"/>
              <w:numPr>
                <w:ilvl w:val="0"/>
                <w:numId w:val="41"/>
              </w:numPr>
              <w:ind w:left="320" w:hanging="283"/>
              <w:rPr>
                <w:rFonts w:ascii="Arial" w:hAnsi="Arial" w:cs="Arial"/>
                <w:color w:val="auto"/>
                <w:sz w:val="22"/>
                <w:szCs w:val="22"/>
              </w:rPr>
            </w:pPr>
            <w:r>
              <w:rPr>
                <w:rFonts w:ascii="Arial" w:hAnsi="Arial" w:cs="Arial"/>
                <w:color w:val="auto"/>
                <w:sz w:val="22"/>
                <w:szCs w:val="22"/>
              </w:rPr>
              <w:t xml:space="preserve">HBR102 </w:t>
            </w:r>
            <w:r w:rsidRPr="00D17E66">
              <w:rPr>
                <w:rFonts w:ascii="Arial" w:hAnsi="Arial" w:cs="Arial"/>
                <w:color w:val="auto"/>
                <w:sz w:val="22"/>
                <w:szCs w:val="22"/>
              </w:rPr>
              <w:t xml:space="preserve">describing the risk associated with maintenance of staffing levels in accordance with Birthrate Plus guidance; </w:t>
            </w:r>
          </w:p>
          <w:p w14:paraId="55A3086A" w14:textId="1563E806" w:rsidR="0067267C" w:rsidRPr="005F4A56" w:rsidRDefault="00D17E66" w:rsidP="00CC1142">
            <w:pPr>
              <w:pStyle w:val="Default"/>
              <w:numPr>
                <w:ilvl w:val="0"/>
                <w:numId w:val="41"/>
              </w:numPr>
              <w:ind w:left="320" w:hanging="283"/>
              <w:rPr>
                <w:rFonts w:ascii="Arial" w:hAnsi="Arial" w:cs="Arial"/>
                <w:color w:val="auto"/>
                <w:sz w:val="22"/>
                <w:szCs w:val="22"/>
              </w:rPr>
            </w:pPr>
            <w:r>
              <w:rPr>
                <w:rFonts w:ascii="Arial" w:hAnsi="Arial" w:cs="Arial"/>
                <w:color w:val="auto"/>
                <w:sz w:val="22"/>
                <w:szCs w:val="22"/>
              </w:rPr>
              <w:t xml:space="preserve">HBR103 </w:t>
            </w:r>
            <w:r w:rsidRPr="00D17E66">
              <w:rPr>
                <w:rFonts w:ascii="Arial" w:hAnsi="Arial" w:cs="Arial"/>
                <w:color w:val="auto"/>
                <w:sz w:val="22"/>
                <w:szCs w:val="22"/>
              </w:rPr>
              <w:t>describing the risk to service user experience arising from lack of choice of birth place. Both new risks are recorded within the risks assigned to the QSC.</w:t>
            </w:r>
          </w:p>
        </w:tc>
      </w:tr>
      <w:tr w:rsidR="00931591" w:rsidRPr="0011743B" w14:paraId="70F3D24E" w14:textId="77777777" w:rsidTr="00E356AD">
        <w:trPr>
          <w:jc w:val="center"/>
        </w:trPr>
        <w:tc>
          <w:tcPr>
            <w:tcW w:w="862"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375"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133" w:type="dxa"/>
            <w:shd w:val="clear" w:color="auto" w:fill="FFFFFF"/>
          </w:tcPr>
          <w:p w14:paraId="12BDE4E0" w14:textId="7171805D" w:rsidR="00210D65" w:rsidRPr="005F4A56" w:rsidRDefault="00DF2B65" w:rsidP="00D436C5">
            <w:pPr>
              <w:autoSpaceDE w:val="0"/>
              <w:autoSpaceDN w:val="0"/>
              <w:adjustRightInd w:val="0"/>
              <w:spacing w:after="0" w:line="240" w:lineRule="auto"/>
              <w:jc w:val="center"/>
              <w:rPr>
                <w:rFonts w:ascii="Arial" w:hAnsi="Arial" w:cs="Arial"/>
              </w:rPr>
            </w:pPr>
            <w:r w:rsidRPr="005F4A56">
              <w:rPr>
                <w:rFonts w:ascii="Arial" w:hAnsi="Arial" w:cs="Arial"/>
              </w:rPr>
              <w:t>20</w:t>
            </w:r>
          </w:p>
        </w:tc>
        <w:tc>
          <w:tcPr>
            <w:tcW w:w="1486" w:type="dxa"/>
            <w:shd w:val="clear" w:color="auto" w:fill="FFFFFF"/>
          </w:tcPr>
          <w:p w14:paraId="1A021F86" w14:textId="4F73EF66" w:rsidR="00DF2B65" w:rsidRPr="005F4A56" w:rsidRDefault="00DF2B65" w:rsidP="008D6280">
            <w:pPr>
              <w:autoSpaceDE w:val="0"/>
              <w:autoSpaceDN w:val="0"/>
              <w:adjustRightInd w:val="0"/>
              <w:spacing w:after="0" w:line="240" w:lineRule="auto"/>
              <w:jc w:val="center"/>
              <w:rPr>
                <w:rFonts w:ascii="Arial" w:hAnsi="Arial" w:cs="Arial"/>
              </w:rPr>
            </w:pPr>
            <w:r w:rsidRPr="005F4A56">
              <w:rPr>
                <w:rFonts w:ascii="Arial" w:hAnsi="Arial" w:cs="Arial"/>
              </w:rPr>
              <w:t>Director of Therapies &amp; Health Sciences</w:t>
            </w:r>
          </w:p>
        </w:tc>
        <w:tc>
          <w:tcPr>
            <w:tcW w:w="3586" w:type="dxa"/>
            <w:shd w:val="clear" w:color="auto" w:fill="FFFFFF"/>
          </w:tcPr>
          <w:p w14:paraId="792CE38C" w14:textId="146B9044" w:rsidR="00412DBF" w:rsidRPr="005F4A56" w:rsidRDefault="009B5ECD" w:rsidP="008D6280">
            <w:pPr>
              <w:pStyle w:val="Default"/>
              <w:rPr>
                <w:rFonts w:ascii="Arial" w:hAnsi="Arial" w:cs="Arial"/>
                <w:color w:val="auto"/>
                <w:sz w:val="22"/>
                <w:szCs w:val="22"/>
              </w:rPr>
            </w:pPr>
            <w:r w:rsidRPr="005F4A56">
              <w:rPr>
                <w:rFonts w:ascii="Arial" w:hAnsi="Arial" w:cs="Arial"/>
                <w:color w:val="auto"/>
                <w:sz w:val="22"/>
                <w:szCs w:val="22"/>
              </w:rPr>
              <w:t>The risk score currently remains unchanged.</w:t>
            </w:r>
          </w:p>
          <w:p w14:paraId="7D8A4868" w14:textId="471C8E44" w:rsidR="009B5ECD" w:rsidRPr="005F4A56" w:rsidRDefault="009B5ECD" w:rsidP="008D6280">
            <w:pPr>
              <w:pStyle w:val="Default"/>
              <w:rPr>
                <w:rFonts w:ascii="Arial" w:hAnsi="Arial" w:cs="Arial"/>
                <w:color w:val="auto"/>
                <w:sz w:val="22"/>
                <w:szCs w:val="22"/>
              </w:rPr>
            </w:pPr>
          </w:p>
          <w:p w14:paraId="2D8AAABC" w14:textId="038EAB2F" w:rsidR="005F4A56" w:rsidRPr="00DC1427" w:rsidRDefault="00DC1427" w:rsidP="008D6280">
            <w:pPr>
              <w:pStyle w:val="Default"/>
              <w:rPr>
                <w:rFonts w:ascii="Arial" w:hAnsi="Arial" w:cs="Arial"/>
                <w:color w:val="auto"/>
                <w:sz w:val="22"/>
                <w:szCs w:val="22"/>
              </w:rPr>
            </w:pPr>
            <w:r>
              <w:rPr>
                <w:rFonts w:ascii="Arial" w:hAnsi="Arial" w:cs="Arial"/>
                <w:color w:val="auto"/>
                <w:sz w:val="22"/>
                <w:szCs w:val="22"/>
              </w:rPr>
              <w:t>Update</w:t>
            </w:r>
            <w:r w:rsidR="005F4A56" w:rsidRPr="005F4A56">
              <w:rPr>
                <w:rFonts w:ascii="Arial" w:hAnsi="Arial" w:cs="Arial"/>
                <w:color w:val="auto"/>
                <w:sz w:val="22"/>
                <w:szCs w:val="22"/>
              </w:rPr>
              <w:t>:</w:t>
            </w:r>
          </w:p>
          <w:p w14:paraId="7C2DA4B3" w14:textId="67477441" w:rsidR="00DC1427" w:rsidRPr="00DC1427" w:rsidRDefault="00DC1427" w:rsidP="00DC1427">
            <w:pPr>
              <w:pStyle w:val="Default"/>
              <w:rPr>
                <w:rFonts w:ascii="Arial" w:hAnsi="Arial" w:cs="Arial"/>
                <w:color w:val="auto"/>
              </w:rPr>
            </w:pPr>
            <w:r w:rsidRPr="00DC1427">
              <w:rPr>
                <w:rFonts w:ascii="Arial" w:hAnsi="Arial" w:cs="Arial"/>
                <w:color w:val="auto"/>
              </w:rPr>
              <w:t>Meeting is scheduled in September with Digital colleagues to establish timescales for completion of work that is progressing to develop digital infrastructure needed for the Health Board to reliably capture its compliance with its legal duties under the ALN Act.  Deadlines may require adjustment following this.  Deadline for development and implementation of operational systems needed for services to make use of the digital infrastructure is also likely to require adjustment based on the above.</w:t>
            </w:r>
          </w:p>
          <w:p w14:paraId="7E1457DE" w14:textId="77777777" w:rsidR="00DC1427" w:rsidRPr="00DC1427" w:rsidRDefault="00DC1427" w:rsidP="00DC1427">
            <w:pPr>
              <w:pStyle w:val="Default"/>
              <w:rPr>
                <w:rFonts w:ascii="Arial" w:hAnsi="Arial" w:cs="Arial"/>
                <w:color w:val="auto"/>
              </w:rPr>
            </w:pPr>
            <w:r w:rsidRPr="00DC1427">
              <w:rPr>
                <w:rFonts w:ascii="Arial" w:hAnsi="Arial" w:cs="Arial"/>
                <w:color w:val="auto"/>
              </w:rPr>
              <w:t>Activity is being progressed to establish the job role for project management support but this has not been finalised.  Pending updates regarding finalisation of the job role and recruitment timescales over the next 2 weeks, deadline for having the required capacity in place will be adjusted.</w:t>
            </w:r>
          </w:p>
          <w:p w14:paraId="5E80095B" w14:textId="7D4CDED1" w:rsidR="00422847" w:rsidRPr="00F91FC6" w:rsidRDefault="00422847" w:rsidP="00DC1427">
            <w:pPr>
              <w:pStyle w:val="Default"/>
              <w:rPr>
                <w:rFonts w:ascii="Arial" w:hAnsi="Arial" w:cs="Arial"/>
                <w:color w:val="FF0000"/>
              </w:rPr>
            </w:pPr>
          </w:p>
        </w:tc>
      </w:tr>
      <w:tr w:rsidR="00931591" w:rsidRPr="0011743B" w14:paraId="27DF4626" w14:textId="77777777" w:rsidTr="00E356AD">
        <w:trPr>
          <w:jc w:val="center"/>
        </w:trPr>
        <w:tc>
          <w:tcPr>
            <w:tcW w:w="862"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375"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w:t>
            </w:r>
            <w:r w:rsidRPr="00A52B4B">
              <w:rPr>
                <w:rFonts w:ascii="Arial" w:hAnsi="Arial" w:cs="Arial"/>
              </w:rPr>
              <w:lastRenderedPageBreak/>
              <w:t xml:space="preserve">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sidR="00206599">
              <w:rPr>
                <w:rFonts w:ascii="Arial" w:hAnsi="Arial" w:cs="Arial"/>
              </w:rPr>
              <w:t xml:space="preserve">In </w:t>
            </w:r>
            <w:proofErr w:type="gramStart"/>
            <w:r w:rsidR="00206599">
              <w:rPr>
                <w:rFonts w:ascii="Arial" w:hAnsi="Arial" w:cs="Arial"/>
              </w:rPr>
              <w:t>addition</w:t>
            </w:r>
            <w:proofErr w:type="gramEnd"/>
            <w:r w:rsidR="00206599">
              <w:rPr>
                <w:rFonts w:ascii="Arial" w:hAnsi="Arial" w:cs="Arial"/>
              </w:rPr>
              <w:t xml:space="preserve"> there is no headroom built into the Prison nursing establishment so periods of sickness, leave and study renders the roster short.</w:t>
            </w:r>
          </w:p>
        </w:tc>
        <w:tc>
          <w:tcPr>
            <w:tcW w:w="1133" w:type="dxa"/>
            <w:shd w:val="clear" w:color="auto" w:fill="FFFFFF"/>
          </w:tcPr>
          <w:p w14:paraId="7441ACFC" w14:textId="0DCA06B6" w:rsidR="007E4208" w:rsidRPr="007F530A" w:rsidRDefault="00BB017D" w:rsidP="00D436C5">
            <w:pPr>
              <w:autoSpaceDE w:val="0"/>
              <w:autoSpaceDN w:val="0"/>
              <w:adjustRightInd w:val="0"/>
              <w:spacing w:after="0" w:line="240" w:lineRule="auto"/>
              <w:jc w:val="center"/>
              <w:rPr>
                <w:rFonts w:ascii="Arial" w:hAnsi="Arial" w:cs="Arial"/>
              </w:rPr>
            </w:pPr>
            <w:r w:rsidRPr="007F530A">
              <w:rPr>
                <w:rFonts w:ascii="Arial" w:hAnsi="Arial" w:cs="Arial"/>
              </w:rPr>
              <w:lastRenderedPageBreak/>
              <w:t>20</w:t>
            </w:r>
          </w:p>
        </w:tc>
        <w:tc>
          <w:tcPr>
            <w:tcW w:w="1486" w:type="dxa"/>
            <w:shd w:val="clear" w:color="auto" w:fill="FFFFFF"/>
          </w:tcPr>
          <w:p w14:paraId="16963A82" w14:textId="115C8EF4" w:rsidR="007E4208" w:rsidRPr="007F530A" w:rsidRDefault="00BB017D" w:rsidP="00D436C5">
            <w:pPr>
              <w:autoSpaceDE w:val="0"/>
              <w:autoSpaceDN w:val="0"/>
              <w:adjustRightInd w:val="0"/>
              <w:spacing w:after="0" w:line="240" w:lineRule="auto"/>
              <w:jc w:val="center"/>
              <w:rPr>
                <w:rFonts w:ascii="Arial" w:hAnsi="Arial" w:cs="Arial"/>
              </w:rPr>
            </w:pPr>
            <w:r w:rsidRPr="007F530A">
              <w:rPr>
                <w:rFonts w:ascii="Arial" w:hAnsi="Arial" w:cs="Arial"/>
              </w:rPr>
              <w:t>Executive Director of Nursing</w:t>
            </w:r>
          </w:p>
        </w:tc>
        <w:tc>
          <w:tcPr>
            <w:tcW w:w="3586" w:type="dxa"/>
            <w:shd w:val="clear" w:color="auto" w:fill="FFFFFF"/>
          </w:tcPr>
          <w:p w14:paraId="6EFFD9E0" w14:textId="1A3BD479" w:rsidR="007E4208" w:rsidRPr="007F530A" w:rsidRDefault="009B5ECD" w:rsidP="00D436C5">
            <w:pPr>
              <w:pStyle w:val="Default"/>
              <w:rPr>
                <w:rFonts w:ascii="Arial" w:hAnsi="Arial" w:cs="Arial"/>
                <w:color w:val="auto"/>
                <w:sz w:val="22"/>
                <w:szCs w:val="22"/>
              </w:rPr>
            </w:pPr>
            <w:r w:rsidRPr="007F530A">
              <w:rPr>
                <w:rFonts w:ascii="Arial" w:hAnsi="Arial" w:cs="Arial"/>
                <w:color w:val="auto"/>
                <w:sz w:val="22"/>
                <w:szCs w:val="22"/>
              </w:rPr>
              <w:t>The risk score currently remains unchanged.</w:t>
            </w:r>
          </w:p>
          <w:p w14:paraId="0452DD42" w14:textId="07F2F692" w:rsidR="009B5ECD" w:rsidRPr="007F530A" w:rsidRDefault="009B5ECD" w:rsidP="00D436C5">
            <w:pPr>
              <w:pStyle w:val="Default"/>
              <w:rPr>
                <w:rFonts w:ascii="Arial" w:hAnsi="Arial" w:cs="Arial"/>
                <w:color w:val="auto"/>
                <w:sz w:val="22"/>
                <w:szCs w:val="22"/>
              </w:rPr>
            </w:pPr>
          </w:p>
          <w:p w14:paraId="2027B7C9" w14:textId="750AAB1F" w:rsidR="005F4A56" w:rsidRPr="007F530A" w:rsidRDefault="00DC1427" w:rsidP="005F4A56">
            <w:pPr>
              <w:pStyle w:val="Default"/>
              <w:rPr>
                <w:rFonts w:ascii="Arial" w:hAnsi="Arial" w:cs="Arial"/>
                <w:color w:val="auto"/>
                <w:sz w:val="22"/>
                <w:szCs w:val="22"/>
              </w:rPr>
            </w:pPr>
            <w:r>
              <w:rPr>
                <w:rFonts w:ascii="Arial" w:hAnsi="Arial" w:cs="Arial"/>
                <w:color w:val="auto"/>
                <w:sz w:val="22"/>
                <w:szCs w:val="22"/>
              </w:rPr>
              <w:t>Update:</w:t>
            </w:r>
          </w:p>
          <w:p w14:paraId="1C4F438D" w14:textId="04919C33" w:rsidR="00FB3D82" w:rsidRPr="007F530A" w:rsidRDefault="00DC1427" w:rsidP="00DC1427">
            <w:pPr>
              <w:pStyle w:val="Default"/>
              <w:rPr>
                <w:rFonts w:ascii="Arial" w:hAnsi="Arial" w:cs="Arial"/>
                <w:color w:val="auto"/>
                <w:sz w:val="22"/>
                <w:szCs w:val="22"/>
              </w:rPr>
            </w:pPr>
            <w:r w:rsidRPr="00DC1427">
              <w:rPr>
                <w:rFonts w:ascii="Arial" w:hAnsi="Arial" w:cs="Arial"/>
                <w:color w:val="auto"/>
                <w:sz w:val="22"/>
                <w:szCs w:val="22"/>
              </w:rPr>
              <w:t xml:space="preserve">Investment in team </w:t>
            </w:r>
            <w:r>
              <w:rPr>
                <w:rFonts w:ascii="Arial" w:hAnsi="Arial" w:cs="Arial"/>
                <w:color w:val="auto"/>
                <w:sz w:val="22"/>
                <w:szCs w:val="22"/>
              </w:rPr>
              <w:t xml:space="preserve">is </w:t>
            </w:r>
            <w:r w:rsidRPr="00DC1427">
              <w:rPr>
                <w:rFonts w:ascii="Arial" w:hAnsi="Arial" w:cs="Arial"/>
                <w:color w:val="auto"/>
                <w:sz w:val="22"/>
                <w:szCs w:val="22"/>
              </w:rPr>
              <w:t>expected by September 2024. Risk will be reviewed following this.</w:t>
            </w:r>
          </w:p>
        </w:tc>
      </w:tr>
      <w:tr w:rsidR="0044750F" w:rsidRPr="0011743B" w14:paraId="4EBEB9AF" w14:textId="77777777" w:rsidTr="0044750F">
        <w:trPr>
          <w:jc w:val="center"/>
        </w:trPr>
        <w:tc>
          <w:tcPr>
            <w:tcW w:w="862" w:type="dxa"/>
            <w:shd w:val="clear" w:color="auto" w:fill="auto"/>
          </w:tcPr>
          <w:p w14:paraId="40A6DCD9" w14:textId="2499575E" w:rsidR="007F530A" w:rsidRPr="00A52B4B" w:rsidRDefault="007F530A" w:rsidP="00D436C5">
            <w:pPr>
              <w:autoSpaceDE w:val="0"/>
              <w:autoSpaceDN w:val="0"/>
              <w:adjustRightInd w:val="0"/>
              <w:spacing w:after="0" w:line="240" w:lineRule="auto"/>
              <w:jc w:val="center"/>
              <w:rPr>
                <w:rFonts w:ascii="Arial" w:hAnsi="Arial" w:cs="Arial"/>
              </w:rPr>
            </w:pPr>
            <w:r>
              <w:rPr>
                <w:rFonts w:ascii="Arial" w:hAnsi="Arial" w:cs="Arial"/>
              </w:rPr>
              <w:t>91</w:t>
            </w:r>
          </w:p>
        </w:tc>
        <w:tc>
          <w:tcPr>
            <w:tcW w:w="2375" w:type="dxa"/>
            <w:shd w:val="clear" w:color="auto" w:fill="auto"/>
          </w:tcPr>
          <w:p w14:paraId="5A0F3131" w14:textId="77777777" w:rsidR="007F530A" w:rsidRPr="007F530A" w:rsidRDefault="007F530A" w:rsidP="007F530A">
            <w:pPr>
              <w:autoSpaceDE w:val="0"/>
              <w:autoSpaceDN w:val="0"/>
              <w:adjustRightInd w:val="0"/>
              <w:spacing w:after="0" w:line="240" w:lineRule="auto"/>
              <w:rPr>
                <w:rFonts w:ascii="Arial" w:hAnsi="Arial" w:cs="Arial"/>
                <w:b/>
              </w:rPr>
            </w:pPr>
            <w:r w:rsidRPr="007F530A">
              <w:rPr>
                <w:rFonts w:ascii="Arial" w:hAnsi="Arial" w:cs="Arial"/>
                <w:b/>
              </w:rPr>
              <w:t>Mental Capacity Act Assessments</w:t>
            </w:r>
          </w:p>
          <w:p w14:paraId="5C73420E" w14:textId="3ACA8151" w:rsidR="007F530A" w:rsidRPr="007F530A" w:rsidRDefault="007F530A" w:rsidP="007F530A">
            <w:pPr>
              <w:autoSpaceDE w:val="0"/>
              <w:autoSpaceDN w:val="0"/>
              <w:adjustRightInd w:val="0"/>
              <w:spacing w:after="0" w:line="240" w:lineRule="auto"/>
              <w:rPr>
                <w:rFonts w:ascii="Arial" w:hAnsi="Arial" w:cs="Arial"/>
              </w:rPr>
            </w:pPr>
            <w:r w:rsidRPr="007F530A">
              <w:rPr>
                <w:rFonts w:ascii="Arial" w:hAnsi="Arial" w:cs="Arial"/>
              </w:rPr>
              <w:t>There is a risk that assessments under the Mental Capacity Act (MCA) are not undertaken and recorded as required.</w:t>
            </w:r>
          </w:p>
        </w:tc>
        <w:tc>
          <w:tcPr>
            <w:tcW w:w="1133" w:type="dxa"/>
            <w:shd w:val="clear" w:color="auto" w:fill="auto"/>
          </w:tcPr>
          <w:p w14:paraId="46FCD9B0" w14:textId="5982E575" w:rsidR="0044750F" w:rsidRDefault="0044750F" w:rsidP="0044750F">
            <w:pPr>
              <w:autoSpaceDE w:val="0"/>
              <w:autoSpaceDN w:val="0"/>
              <w:adjustRightInd w:val="0"/>
              <w:spacing w:after="0" w:line="240" w:lineRule="auto"/>
              <w:jc w:val="center"/>
              <w:rPr>
                <w:rFonts w:ascii="Arial" w:hAnsi="Arial" w:cs="Arial"/>
              </w:rPr>
            </w:pPr>
            <w:r>
              <w:rPr>
                <w:rFonts w:ascii="Arial" w:hAnsi="Arial" w:cs="Arial"/>
              </w:rPr>
              <w:t xml:space="preserve">Previously 16 </w:t>
            </w:r>
          </w:p>
          <w:p w14:paraId="5B621A01" w14:textId="31CDD06C" w:rsidR="0044750F" w:rsidRDefault="003D6BB5" w:rsidP="000F05CC">
            <w:pPr>
              <w:autoSpaceDE w:val="0"/>
              <w:autoSpaceDN w:val="0"/>
              <w:adjustRightInd w:val="0"/>
              <w:spacing w:after="0" w:line="240" w:lineRule="auto"/>
              <w:jc w:val="center"/>
              <w:rPr>
                <w:rFonts w:ascii="Arial" w:hAnsi="Arial" w:cs="Arial"/>
              </w:rPr>
            </w:pPr>
            <w:r>
              <w:rPr>
                <w:rFonts w:ascii="Arial" w:hAnsi="Arial" w:cs="Arial"/>
              </w:rPr>
              <w:t>See notes</w:t>
            </w:r>
          </w:p>
          <w:p w14:paraId="7896B3DF" w14:textId="5A50C2EA" w:rsidR="003D6BB5" w:rsidRDefault="003D6BB5" w:rsidP="003D6BB5">
            <w:pPr>
              <w:autoSpaceDE w:val="0"/>
              <w:autoSpaceDN w:val="0"/>
              <w:adjustRightInd w:val="0"/>
              <w:spacing w:after="0" w:line="240" w:lineRule="auto"/>
              <w:jc w:val="center"/>
            </w:pPr>
          </w:p>
          <w:p w14:paraId="4CB9E907" w14:textId="4DA645C0" w:rsidR="000F05CC" w:rsidRPr="0044750F" w:rsidRDefault="000F05CC" w:rsidP="003D6BB5">
            <w:pPr>
              <w:autoSpaceDE w:val="0"/>
              <w:autoSpaceDN w:val="0"/>
              <w:adjustRightInd w:val="0"/>
              <w:spacing w:after="0" w:line="240" w:lineRule="auto"/>
              <w:jc w:val="center"/>
              <w:rPr>
                <w:rFonts w:ascii="Arial" w:hAnsi="Arial" w:cs="Arial"/>
                <w:b/>
              </w:rPr>
            </w:pPr>
          </w:p>
        </w:tc>
        <w:tc>
          <w:tcPr>
            <w:tcW w:w="1486" w:type="dxa"/>
            <w:shd w:val="clear" w:color="auto" w:fill="auto"/>
          </w:tcPr>
          <w:p w14:paraId="132D987F" w14:textId="249B6A65" w:rsidR="007F530A" w:rsidRPr="007F530A" w:rsidRDefault="007F530A" w:rsidP="00D436C5">
            <w:pPr>
              <w:autoSpaceDE w:val="0"/>
              <w:autoSpaceDN w:val="0"/>
              <w:adjustRightInd w:val="0"/>
              <w:spacing w:after="0" w:line="240" w:lineRule="auto"/>
              <w:jc w:val="center"/>
              <w:rPr>
                <w:rFonts w:ascii="Arial" w:hAnsi="Arial" w:cs="Arial"/>
              </w:rPr>
            </w:pPr>
            <w:r w:rsidRPr="007F530A">
              <w:rPr>
                <w:rFonts w:ascii="Arial" w:hAnsi="Arial" w:cs="Arial"/>
              </w:rPr>
              <w:t>Executive Director of Nursing</w:t>
            </w:r>
          </w:p>
        </w:tc>
        <w:tc>
          <w:tcPr>
            <w:tcW w:w="3586" w:type="dxa"/>
            <w:shd w:val="clear" w:color="auto" w:fill="auto"/>
          </w:tcPr>
          <w:p w14:paraId="3164166C" w14:textId="77777777" w:rsidR="000F05CC" w:rsidRPr="0044750F" w:rsidRDefault="007F530A" w:rsidP="007F530A">
            <w:pPr>
              <w:pStyle w:val="Default"/>
              <w:rPr>
                <w:rFonts w:ascii="Arial" w:hAnsi="Arial" w:cs="Arial"/>
                <w:b/>
                <w:color w:val="auto"/>
                <w:sz w:val="22"/>
                <w:szCs w:val="22"/>
              </w:rPr>
            </w:pPr>
            <w:r w:rsidRPr="0044750F">
              <w:rPr>
                <w:rFonts w:ascii="Arial" w:hAnsi="Arial" w:cs="Arial"/>
                <w:b/>
                <w:color w:val="auto"/>
                <w:sz w:val="22"/>
                <w:szCs w:val="22"/>
              </w:rPr>
              <w:t xml:space="preserve">This risk was previously overseen by the Mental Health Legislation Committee. </w:t>
            </w:r>
          </w:p>
          <w:p w14:paraId="15BCE161" w14:textId="1CB5160D" w:rsidR="000F05CC" w:rsidRDefault="000F05CC" w:rsidP="007F530A">
            <w:pPr>
              <w:pStyle w:val="Default"/>
              <w:rPr>
                <w:rFonts w:ascii="Arial" w:hAnsi="Arial" w:cs="Arial"/>
                <w:b/>
                <w:color w:val="auto"/>
                <w:sz w:val="22"/>
                <w:szCs w:val="22"/>
              </w:rPr>
            </w:pPr>
          </w:p>
          <w:p w14:paraId="6A1BC10B" w14:textId="3D6E9768" w:rsidR="003D6BB5" w:rsidRDefault="003D6BB5" w:rsidP="007F530A">
            <w:pPr>
              <w:pStyle w:val="Default"/>
              <w:rPr>
                <w:rFonts w:ascii="Arial" w:hAnsi="Arial" w:cs="Arial"/>
                <w:b/>
                <w:color w:val="auto"/>
                <w:sz w:val="22"/>
                <w:szCs w:val="22"/>
              </w:rPr>
            </w:pPr>
            <w:r>
              <w:rPr>
                <w:rFonts w:ascii="Arial" w:hAnsi="Arial" w:cs="Arial"/>
                <w:b/>
                <w:color w:val="auto"/>
                <w:sz w:val="22"/>
                <w:szCs w:val="22"/>
              </w:rPr>
              <w:t>*</w:t>
            </w:r>
            <w:r w:rsidR="00DC1427">
              <w:rPr>
                <w:rFonts w:ascii="Arial" w:hAnsi="Arial" w:cs="Arial"/>
                <w:b/>
                <w:color w:val="auto"/>
                <w:sz w:val="22"/>
                <w:szCs w:val="22"/>
              </w:rPr>
              <w:t>Risk now closed</w:t>
            </w:r>
            <w:r>
              <w:rPr>
                <w:rFonts w:ascii="Arial" w:hAnsi="Arial" w:cs="Arial"/>
                <w:b/>
                <w:color w:val="auto"/>
                <w:sz w:val="22"/>
                <w:szCs w:val="22"/>
              </w:rPr>
              <w:t>*</w:t>
            </w:r>
          </w:p>
          <w:p w14:paraId="4E729149" w14:textId="77777777" w:rsidR="003D6BB5" w:rsidRPr="0044750F" w:rsidRDefault="003D6BB5" w:rsidP="007F530A">
            <w:pPr>
              <w:pStyle w:val="Default"/>
              <w:rPr>
                <w:rFonts w:ascii="Arial" w:hAnsi="Arial" w:cs="Arial"/>
                <w:b/>
                <w:color w:val="auto"/>
                <w:sz w:val="22"/>
                <w:szCs w:val="22"/>
              </w:rPr>
            </w:pPr>
          </w:p>
          <w:p w14:paraId="367C33D3" w14:textId="6BE31C7B" w:rsidR="000F05CC" w:rsidRDefault="000F05CC" w:rsidP="007F530A">
            <w:pPr>
              <w:pStyle w:val="Default"/>
              <w:rPr>
                <w:rFonts w:ascii="Arial" w:hAnsi="Arial" w:cs="Arial"/>
                <w:color w:val="auto"/>
                <w:sz w:val="22"/>
                <w:szCs w:val="22"/>
              </w:rPr>
            </w:pPr>
            <w:r>
              <w:rPr>
                <w:rFonts w:ascii="Arial" w:hAnsi="Arial" w:cs="Arial"/>
                <w:color w:val="auto"/>
                <w:sz w:val="22"/>
                <w:szCs w:val="22"/>
              </w:rPr>
              <w:t>Update:</w:t>
            </w:r>
          </w:p>
          <w:p w14:paraId="0EF910F4" w14:textId="2D9A237A" w:rsidR="000F05CC" w:rsidRPr="000F05CC" w:rsidRDefault="000F05CC" w:rsidP="000F05CC">
            <w:pPr>
              <w:pStyle w:val="Default"/>
              <w:rPr>
                <w:rFonts w:ascii="Arial" w:hAnsi="Arial" w:cs="Arial"/>
                <w:color w:val="auto"/>
                <w:sz w:val="22"/>
                <w:szCs w:val="22"/>
              </w:rPr>
            </w:pPr>
            <w:r>
              <w:rPr>
                <w:rFonts w:ascii="Arial" w:hAnsi="Arial" w:cs="Arial"/>
                <w:color w:val="auto"/>
                <w:sz w:val="22"/>
                <w:szCs w:val="22"/>
              </w:rPr>
              <w:t xml:space="preserve">The responsibility for Mental Capacity Act </w:t>
            </w:r>
            <w:r w:rsidRPr="000F05CC">
              <w:rPr>
                <w:rFonts w:ascii="Arial" w:hAnsi="Arial" w:cs="Arial"/>
                <w:color w:val="auto"/>
                <w:sz w:val="22"/>
                <w:szCs w:val="22"/>
              </w:rPr>
              <w:t>transferred to PCT</w:t>
            </w:r>
            <w:r w:rsidR="00CC1142">
              <w:rPr>
                <w:rFonts w:ascii="Arial" w:hAnsi="Arial" w:cs="Arial"/>
                <w:color w:val="auto"/>
                <w:sz w:val="22"/>
                <w:szCs w:val="22"/>
              </w:rPr>
              <w:t xml:space="preserve"> </w:t>
            </w:r>
            <w:r w:rsidRPr="000F05CC">
              <w:rPr>
                <w:rFonts w:ascii="Arial" w:hAnsi="Arial" w:cs="Arial"/>
                <w:color w:val="auto"/>
                <w:sz w:val="22"/>
                <w:szCs w:val="22"/>
              </w:rPr>
              <w:t>S</w:t>
            </w:r>
            <w:r w:rsidR="00CC1142">
              <w:rPr>
                <w:rFonts w:ascii="Arial" w:hAnsi="Arial" w:cs="Arial"/>
                <w:color w:val="auto"/>
                <w:sz w:val="22"/>
                <w:szCs w:val="22"/>
              </w:rPr>
              <w:t xml:space="preserve">ervice </w:t>
            </w:r>
            <w:r w:rsidRPr="000F05CC">
              <w:rPr>
                <w:rFonts w:ascii="Arial" w:hAnsi="Arial" w:cs="Arial"/>
                <w:color w:val="auto"/>
                <w:sz w:val="22"/>
                <w:szCs w:val="22"/>
              </w:rPr>
              <w:t>G</w:t>
            </w:r>
            <w:r w:rsidR="00CC1142">
              <w:rPr>
                <w:rFonts w:ascii="Arial" w:hAnsi="Arial" w:cs="Arial"/>
                <w:color w:val="auto"/>
                <w:sz w:val="22"/>
                <w:szCs w:val="22"/>
              </w:rPr>
              <w:t>roup</w:t>
            </w:r>
            <w:r w:rsidRPr="000F05CC">
              <w:rPr>
                <w:rFonts w:ascii="Arial" w:hAnsi="Arial" w:cs="Arial"/>
                <w:color w:val="auto"/>
                <w:sz w:val="22"/>
                <w:szCs w:val="22"/>
              </w:rPr>
              <w:t xml:space="preserve"> to align with the DoLS service </w:t>
            </w:r>
            <w:r>
              <w:rPr>
                <w:rFonts w:ascii="Arial" w:hAnsi="Arial" w:cs="Arial"/>
                <w:color w:val="auto"/>
                <w:sz w:val="22"/>
                <w:szCs w:val="22"/>
              </w:rPr>
              <w:t xml:space="preserve">from </w:t>
            </w:r>
            <w:r w:rsidR="00CC1142">
              <w:rPr>
                <w:rFonts w:ascii="Arial" w:hAnsi="Arial" w:cs="Arial"/>
                <w:color w:val="auto"/>
                <w:sz w:val="22"/>
                <w:szCs w:val="22"/>
              </w:rPr>
              <w:t>01/</w:t>
            </w:r>
            <w:r w:rsidRPr="000F05CC">
              <w:rPr>
                <w:rFonts w:ascii="Arial" w:hAnsi="Arial" w:cs="Arial"/>
                <w:color w:val="auto"/>
                <w:sz w:val="22"/>
                <w:szCs w:val="22"/>
              </w:rPr>
              <w:t>04</w:t>
            </w:r>
            <w:r w:rsidR="00CC1142">
              <w:rPr>
                <w:rFonts w:ascii="Arial" w:hAnsi="Arial" w:cs="Arial"/>
                <w:color w:val="auto"/>
                <w:sz w:val="22"/>
                <w:szCs w:val="22"/>
              </w:rPr>
              <w:t>/</w:t>
            </w:r>
            <w:r w:rsidRPr="000F05CC">
              <w:rPr>
                <w:rFonts w:ascii="Arial" w:hAnsi="Arial" w:cs="Arial"/>
                <w:color w:val="auto"/>
                <w:sz w:val="22"/>
                <w:szCs w:val="22"/>
              </w:rPr>
              <w:t>2024.</w:t>
            </w:r>
          </w:p>
          <w:p w14:paraId="630A4765" w14:textId="587F65B4" w:rsidR="000F05CC" w:rsidRDefault="000F05CC" w:rsidP="000F05CC">
            <w:pPr>
              <w:pStyle w:val="Default"/>
              <w:rPr>
                <w:rFonts w:ascii="Arial" w:hAnsi="Arial" w:cs="Arial"/>
                <w:color w:val="auto"/>
                <w:sz w:val="22"/>
                <w:szCs w:val="22"/>
              </w:rPr>
            </w:pPr>
            <w:r>
              <w:rPr>
                <w:rFonts w:ascii="Arial" w:hAnsi="Arial" w:cs="Arial"/>
                <w:color w:val="auto"/>
                <w:sz w:val="22"/>
                <w:szCs w:val="22"/>
              </w:rPr>
              <w:t xml:space="preserve">The </w:t>
            </w:r>
            <w:r w:rsidRPr="000F05CC">
              <w:rPr>
                <w:rFonts w:ascii="Arial" w:hAnsi="Arial" w:cs="Arial"/>
                <w:color w:val="auto"/>
                <w:sz w:val="22"/>
                <w:szCs w:val="22"/>
              </w:rPr>
              <w:t xml:space="preserve">MCA/Lead </w:t>
            </w:r>
            <w:r w:rsidR="00CC1142">
              <w:rPr>
                <w:rFonts w:ascii="Arial" w:hAnsi="Arial" w:cs="Arial"/>
                <w:color w:val="auto"/>
                <w:sz w:val="22"/>
                <w:szCs w:val="22"/>
              </w:rPr>
              <w:t xml:space="preserve">has </w:t>
            </w:r>
            <w:r w:rsidRPr="000F05CC">
              <w:rPr>
                <w:rFonts w:ascii="Arial" w:hAnsi="Arial" w:cs="Arial"/>
                <w:color w:val="auto"/>
                <w:sz w:val="22"/>
                <w:szCs w:val="22"/>
              </w:rPr>
              <w:t xml:space="preserve">completed their induction. </w:t>
            </w:r>
          </w:p>
          <w:p w14:paraId="7E5937B2" w14:textId="5511640F" w:rsidR="000F05CC" w:rsidRDefault="000F05CC" w:rsidP="000F05CC">
            <w:pPr>
              <w:pStyle w:val="Default"/>
              <w:rPr>
                <w:rFonts w:ascii="Arial" w:hAnsi="Arial" w:cs="Arial"/>
                <w:color w:val="auto"/>
                <w:sz w:val="22"/>
                <w:szCs w:val="22"/>
              </w:rPr>
            </w:pPr>
            <w:r w:rsidRPr="000F05CC">
              <w:rPr>
                <w:rFonts w:ascii="Arial" w:hAnsi="Arial" w:cs="Arial"/>
                <w:color w:val="auto"/>
                <w:sz w:val="22"/>
                <w:szCs w:val="22"/>
              </w:rPr>
              <w:t xml:space="preserve">Processes and </w:t>
            </w:r>
            <w:r>
              <w:rPr>
                <w:rFonts w:ascii="Arial" w:hAnsi="Arial" w:cs="Arial"/>
                <w:color w:val="auto"/>
                <w:sz w:val="22"/>
                <w:szCs w:val="22"/>
              </w:rPr>
              <w:t xml:space="preserve">the </w:t>
            </w:r>
            <w:r w:rsidRPr="000F05CC">
              <w:rPr>
                <w:rFonts w:ascii="Arial" w:hAnsi="Arial" w:cs="Arial"/>
                <w:color w:val="auto"/>
                <w:sz w:val="22"/>
                <w:szCs w:val="22"/>
              </w:rPr>
              <w:t xml:space="preserve">MCA/DoLS structure </w:t>
            </w:r>
            <w:r>
              <w:rPr>
                <w:rFonts w:ascii="Arial" w:hAnsi="Arial" w:cs="Arial"/>
                <w:color w:val="auto"/>
                <w:sz w:val="22"/>
                <w:szCs w:val="22"/>
              </w:rPr>
              <w:t xml:space="preserve">are </w:t>
            </w:r>
            <w:r w:rsidRPr="000F05CC">
              <w:rPr>
                <w:rFonts w:ascii="Arial" w:hAnsi="Arial" w:cs="Arial"/>
                <w:color w:val="auto"/>
                <w:sz w:val="22"/>
                <w:szCs w:val="22"/>
              </w:rPr>
              <w:t xml:space="preserve">now in place to ensure MCA is implemented across </w:t>
            </w:r>
            <w:r w:rsidR="00CC1142">
              <w:rPr>
                <w:rFonts w:ascii="Arial" w:hAnsi="Arial" w:cs="Arial"/>
                <w:color w:val="auto"/>
                <w:sz w:val="22"/>
                <w:szCs w:val="22"/>
              </w:rPr>
              <w:t>the Health Board</w:t>
            </w:r>
            <w:r w:rsidRPr="000F05CC">
              <w:rPr>
                <w:rFonts w:ascii="Arial" w:hAnsi="Arial" w:cs="Arial"/>
                <w:color w:val="auto"/>
                <w:sz w:val="22"/>
                <w:szCs w:val="22"/>
              </w:rPr>
              <w:t xml:space="preserve">. </w:t>
            </w:r>
          </w:p>
          <w:p w14:paraId="040C0A3B" w14:textId="5E246413" w:rsidR="000F05CC" w:rsidRPr="000F05CC" w:rsidRDefault="000F05CC" w:rsidP="000F05CC">
            <w:pPr>
              <w:pStyle w:val="Default"/>
              <w:rPr>
                <w:rFonts w:ascii="Arial" w:hAnsi="Arial" w:cs="Arial"/>
                <w:color w:val="auto"/>
                <w:sz w:val="22"/>
                <w:szCs w:val="22"/>
              </w:rPr>
            </w:pPr>
            <w:r w:rsidRPr="000F05CC">
              <w:rPr>
                <w:rFonts w:ascii="Arial" w:hAnsi="Arial" w:cs="Arial"/>
                <w:color w:val="auto"/>
                <w:sz w:val="22"/>
                <w:szCs w:val="22"/>
              </w:rPr>
              <w:t xml:space="preserve">New in-house Level 3 MCA/DoLS Training has been implemented with up to 4 half day sessions a month. Training commenced May 2024. </w:t>
            </w:r>
          </w:p>
          <w:p w14:paraId="5CF125A4" w14:textId="79D243D3" w:rsidR="000F05CC" w:rsidRPr="000F05CC" w:rsidRDefault="000F05CC" w:rsidP="000F05CC">
            <w:pPr>
              <w:pStyle w:val="Default"/>
              <w:rPr>
                <w:rFonts w:ascii="Arial" w:hAnsi="Arial" w:cs="Arial"/>
                <w:color w:val="auto"/>
                <w:sz w:val="22"/>
                <w:szCs w:val="22"/>
              </w:rPr>
            </w:pPr>
            <w:r w:rsidRPr="000F05CC">
              <w:rPr>
                <w:rFonts w:ascii="Arial" w:hAnsi="Arial" w:cs="Arial"/>
                <w:color w:val="auto"/>
                <w:sz w:val="22"/>
                <w:szCs w:val="22"/>
              </w:rPr>
              <w:lastRenderedPageBreak/>
              <w:t xml:space="preserve">Risk regarding assurance for MCA assessment compliance within SBU remains under review. </w:t>
            </w:r>
            <w:r w:rsidR="00F47648">
              <w:rPr>
                <w:rFonts w:ascii="Arial" w:hAnsi="Arial" w:cs="Arial"/>
                <w:color w:val="auto"/>
                <w:sz w:val="22"/>
                <w:szCs w:val="22"/>
              </w:rPr>
              <w:t>O</w:t>
            </w:r>
            <w:r w:rsidRPr="000F05CC">
              <w:rPr>
                <w:rFonts w:ascii="Arial" w:hAnsi="Arial" w:cs="Arial"/>
                <w:color w:val="auto"/>
                <w:sz w:val="22"/>
                <w:szCs w:val="22"/>
              </w:rPr>
              <w:t xml:space="preserve">utcome from </w:t>
            </w:r>
            <w:r w:rsidR="00F47648">
              <w:rPr>
                <w:rFonts w:ascii="Arial" w:hAnsi="Arial" w:cs="Arial"/>
                <w:color w:val="auto"/>
                <w:sz w:val="22"/>
                <w:szCs w:val="22"/>
              </w:rPr>
              <w:t xml:space="preserve">training </w:t>
            </w:r>
            <w:r w:rsidRPr="000F05CC">
              <w:rPr>
                <w:rFonts w:ascii="Arial" w:hAnsi="Arial" w:cs="Arial"/>
                <w:color w:val="auto"/>
                <w:sz w:val="22"/>
                <w:szCs w:val="22"/>
              </w:rPr>
              <w:t xml:space="preserve">evaluation feedback forms to be reviewed. </w:t>
            </w:r>
          </w:p>
          <w:p w14:paraId="27929F12" w14:textId="77777777" w:rsidR="0044750F" w:rsidRPr="00DC1427" w:rsidRDefault="0044750F" w:rsidP="000F05CC">
            <w:pPr>
              <w:pStyle w:val="Default"/>
              <w:rPr>
                <w:rFonts w:ascii="Arial" w:hAnsi="Arial" w:cs="Arial"/>
                <w:color w:val="auto"/>
                <w:sz w:val="22"/>
                <w:szCs w:val="22"/>
              </w:rPr>
            </w:pPr>
          </w:p>
          <w:p w14:paraId="574009A4" w14:textId="4CB752F5" w:rsidR="00DC1427" w:rsidRPr="0044750F" w:rsidRDefault="00DC1427" w:rsidP="00F47648">
            <w:pPr>
              <w:pStyle w:val="Default"/>
              <w:rPr>
                <w:rFonts w:ascii="Arial" w:hAnsi="Arial" w:cs="Arial"/>
                <w:b/>
                <w:color w:val="auto"/>
                <w:sz w:val="22"/>
                <w:szCs w:val="22"/>
              </w:rPr>
            </w:pPr>
            <w:r w:rsidRPr="00DC1427">
              <w:rPr>
                <w:rFonts w:ascii="Arial" w:hAnsi="Arial" w:cs="Arial"/>
                <w:color w:val="auto"/>
                <w:sz w:val="22"/>
                <w:szCs w:val="22"/>
              </w:rPr>
              <w:t>Noting the progress above</w:t>
            </w:r>
            <w:r w:rsidR="00F47648">
              <w:rPr>
                <w:rFonts w:ascii="Arial" w:hAnsi="Arial" w:cs="Arial"/>
                <w:color w:val="auto"/>
                <w:sz w:val="22"/>
                <w:szCs w:val="22"/>
              </w:rPr>
              <w:t xml:space="preserve"> in respect of structures and processes</w:t>
            </w:r>
            <w:r w:rsidRPr="00DC1427">
              <w:rPr>
                <w:rFonts w:ascii="Arial" w:hAnsi="Arial" w:cs="Arial"/>
                <w:color w:val="auto"/>
                <w:sz w:val="22"/>
                <w:szCs w:val="22"/>
              </w:rPr>
              <w:t>, it was agreed to close this risk entry and consider the risk afresh</w:t>
            </w:r>
            <w:r w:rsidR="00F47648">
              <w:rPr>
                <w:rFonts w:ascii="Arial" w:hAnsi="Arial" w:cs="Arial"/>
                <w:color w:val="auto"/>
                <w:sz w:val="22"/>
                <w:szCs w:val="22"/>
              </w:rPr>
              <w:t xml:space="preserve"> with focus on its remaining causes – training/competency</w:t>
            </w:r>
            <w:r w:rsidRPr="00DC1427">
              <w:rPr>
                <w:rFonts w:ascii="Arial" w:hAnsi="Arial" w:cs="Arial"/>
                <w:color w:val="auto"/>
                <w:sz w:val="22"/>
                <w:szCs w:val="22"/>
              </w:rPr>
              <w:t xml:space="preserve">. The residual risk </w:t>
            </w:r>
            <w:r>
              <w:rPr>
                <w:rFonts w:ascii="Arial" w:hAnsi="Arial" w:cs="Arial"/>
                <w:color w:val="auto"/>
                <w:sz w:val="22"/>
                <w:szCs w:val="22"/>
              </w:rPr>
              <w:t xml:space="preserve">has been </w:t>
            </w:r>
            <w:r w:rsidRPr="00DC1427">
              <w:rPr>
                <w:rFonts w:ascii="Arial" w:hAnsi="Arial" w:cs="Arial"/>
                <w:color w:val="auto"/>
                <w:sz w:val="22"/>
                <w:szCs w:val="22"/>
              </w:rPr>
              <w:t xml:space="preserve">assessed </w:t>
            </w:r>
            <w:r>
              <w:rPr>
                <w:rFonts w:ascii="Arial" w:hAnsi="Arial" w:cs="Arial"/>
                <w:color w:val="auto"/>
                <w:sz w:val="22"/>
                <w:szCs w:val="22"/>
              </w:rPr>
              <w:t xml:space="preserve">at a lower level and agreed for </w:t>
            </w:r>
            <w:r w:rsidR="002F1681">
              <w:rPr>
                <w:rFonts w:ascii="Arial" w:hAnsi="Arial" w:cs="Arial"/>
                <w:color w:val="auto"/>
                <w:sz w:val="22"/>
                <w:szCs w:val="22"/>
              </w:rPr>
              <w:t>management within the operational</w:t>
            </w:r>
            <w:r w:rsidRPr="00DC1427">
              <w:rPr>
                <w:rFonts w:ascii="Arial" w:hAnsi="Arial" w:cs="Arial"/>
                <w:color w:val="auto"/>
                <w:sz w:val="22"/>
                <w:szCs w:val="22"/>
              </w:rPr>
              <w:t xml:space="preserve"> service register </w:t>
            </w:r>
            <w:r w:rsidR="002F1681">
              <w:rPr>
                <w:rFonts w:ascii="Arial" w:hAnsi="Arial" w:cs="Arial"/>
                <w:color w:val="auto"/>
                <w:sz w:val="22"/>
                <w:szCs w:val="22"/>
              </w:rPr>
              <w:t xml:space="preserve">in PCT </w:t>
            </w:r>
            <w:r w:rsidR="00F47648">
              <w:rPr>
                <w:rFonts w:ascii="Arial" w:hAnsi="Arial" w:cs="Arial"/>
                <w:color w:val="auto"/>
                <w:sz w:val="22"/>
                <w:szCs w:val="22"/>
              </w:rPr>
              <w:t>Service Group (</w:t>
            </w:r>
            <w:r w:rsidRPr="00DC1427">
              <w:rPr>
                <w:rFonts w:ascii="Arial" w:hAnsi="Arial" w:cs="Arial"/>
                <w:color w:val="auto"/>
                <w:sz w:val="22"/>
                <w:szCs w:val="22"/>
              </w:rPr>
              <w:t>ref 3835)</w:t>
            </w:r>
            <w:r w:rsidR="002F1681">
              <w:rPr>
                <w:rFonts w:ascii="Arial" w:hAnsi="Arial" w:cs="Arial"/>
                <w:color w:val="auto"/>
                <w:sz w:val="22"/>
                <w:szCs w:val="22"/>
              </w:rPr>
              <w:t>.</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6E0F8AE2" w14:textId="66A655EA"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w:t>
      </w:r>
      <w:r w:rsidR="00071073" w:rsidRPr="002633C7">
        <w:rPr>
          <w:rFonts w:ascii="Arial" w:hAnsi="Arial" w:cs="Arial"/>
          <w:sz w:val="24"/>
          <w:szCs w:val="24"/>
        </w:rPr>
        <w:t xml:space="preserve">However, </w:t>
      </w:r>
      <w:r w:rsidR="00071073">
        <w:rPr>
          <w:rFonts w:ascii="Arial" w:hAnsi="Arial" w:cs="Arial"/>
          <w:sz w:val="24"/>
          <w:szCs w:val="24"/>
        </w:rPr>
        <w:t xml:space="preserve">in line with </w:t>
      </w:r>
      <w:r w:rsidR="00071073" w:rsidRPr="002633C7">
        <w:rPr>
          <w:rFonts w:ascii="Arial" w:hAnsi="Arial" w:cs="Arial"/>
          <w:sz w:val="24"/>
          <w:szCs w:val="24"/>
        </w:rPr>
        <w:t>the Board’s aspiration that thresholds could be reduced in the future, these risks are presented for information</w:t>
      </w:r>
      <w:r w:rsidRPr="002633C7">
        <w:rPr>
          <w:rFonts w:ascii="Arial" w:hAnsi="Arial" w:cs="Arial"/>
          <w:sz w:val="24"/>
          <w:szCs w:val="24"/>
        </w:rPr>
        <w:t>:</w:t>
      </w:r>
    </w:p>
    <w:p w14:paraId="36106A02" w14:textId="5C6E53F7" w:rsidR="000B7A63" w:rsidRPr="002633C7" w:rsidRDefault="000B7A63" w:rsidP="00D436C5">
      <w:pPr>
        <w:spacing w:after="0" w:line="240" w:lineRule="auto"/>
        <w:rPr>
          <w:rFonts w:ascii="Arial" w:hAnsi="Arial" w:cs="Arial"/>
          <w:sz w:val="24"/>
          <w:szCs w:val="24"/>
        </w:rPr>
      </w:pPr>
    </w:p>
    <w:p w14:paraId="0F981AD4" w14:textId="19A6BAF1"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CA3A2B" w:rsidRPr="00EC4425" w14:paraId="1023932F" w14:textId="77777777" w:rsidTr="00BF3DF8">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50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8"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25"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107"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063B12" w:rsidRPr="00FD6E48" w14:paraId="0047504E" w14:textId="77777777" w:rsidTr="00BF3DF8">
        <w:trPr>
          <w:jc w:val="center"/>
        </w:trPr>
        <w:tc>
          <w:tcPr>
            <w:tcW w:w="1290" w:type="dxa"/>
          </w:tcPr>
          <w:p w14:paraId="69C65A9B" w14:textId="4AAF9778" w:rsidR="00063B12" w:rsidRPr="00F80FFB" w:rsidRDefault="00063B12" w:rsidP="00063B12">
            <w:pPr>
              <w:autoSpaceDE w:val="0"/>
              <w:autoSpaceDN w:val="0"/>
              <w:spacing w:after="0" w:line="240" w:lineRule="auto"/>
              <w:jc w:val="center"/>
              <w:rPr>
                <w:rFonts w:ascii="Arial" w:hAnsi="Arial" w:cs="Arial"/>
              </w:rPr>
            </w:pPr>
            <w:r w:rsidRPr="00F80FFB">
              <w:rPr>
                <w:rFonts w:ascii="Arial" w:hAnsi="Arial" w:cs="Arial"/>
              </w:rPr>
              <w:t>66</w:t>
            </w:r>
          </w:p>
          <w:p w14:paraId="58B23274" w14:textId="798EE11E" w:rsidR="00063B12" w:rsidRDefault="00063B12" w:rsidP="00063B12">
            <w:pPr>
              <w:autoSpaceDE w:val="0"/>
              <w:autoSpaceDN w:val="0"/>
              <w:spacing w:after="0" w:line="240" w:lineRule="auto"/>
              <w:jc w:val="center"/>
              <w:rPr>
                <w:rFonts w:ascii="Arial" w:hAnsi="Arial" w:cs="Arial"/>
              </w:rPr>
            </w:pPr>
            <w:r w:rsidRPr="00F80FFB">
              <w:rPr>
                <w:rFonts w:ascii="Arial" w:hAnsi="Arial" w:cs="Arial"/>
              </w:rPr>
              <w:t>(1834)</w:t>
            </w:r>
          </w:p>
        </w:tc>
        <w:tc>
          <w:tcPr>
            <w:tcW w:w="2502" w:type="dxa"/>
          </w:tcPr>
          <w:p w14:paraId="795F42EB" w14:textId="77777777" w:rsidR="00063B12" w:rsidRPr="00F80FFB" w:rsidRDefault="00063B12" w:rsidP="00063B12">
            <w:pPr>
              <w:autoSpaceDE w:val="0"/>
              <w:autoSpaceDN w:val="0"/>
              <w:spacing w:after="0" w:line="240" w:lineRule="auto"/>
              <w:rPr>
                <w:rFonts w:ascii="Arial" w:hAnsi="Arial" w:cs="Arial"/>
                <w:b/>
                <w:bCs/>
              </w:rPr>
            </w:pPr>
            <w:r w:rsidRPr="00F80FFB">
              <w:rPr>
                <w:rFonts w:ascii="Arial" w:hAnsi="Arial" w:cs="Arial"/>
                <w:b/>
                <w:bCs/>
              </w:rPr>
              <w:t>Access to Cancer Services</w:t>
            </w:r>
          </w:p>
          <w:p w14:paraId="47465F03" w14:textId="5697177F" w:rsidR="00063B12" w:rsidRPr="00D83FBA" w:rsidRDefault="00063B12" w:rsidP="00063B12">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118" w:type="dxa"/>
            <w:shd w:val="clear" w:color="auto" w:fill="FFFFFF"/>
          </w:tcPr>
          <w:p w14:paraId="71B7CBE1" w14:textId="6584A172" w:rsidR="00063B12" w:rsidRDefault="00063B12" w:rsidP="00063B12">
            <w:pPr>
              <w:autoSpaceDE w:val="0"/>
              <w:autoSpaceDN w:val="0"/>
              <w:adjustRightInd w:val="0"/>
              <w:spacing w:after="0" w:line="240" w:lineRule="auto"/>
              <w:jc w:val="center"/>
              <w:rPr>
                <w:rFonts w:ascii="Arial" w:hAnsi="Arial" w:cs="Arial"/>
              </w:rPr>
            </w:pPr>
            <w:r w:rsidRPr="00F80FFB">
              <w:rPr>
                <w:rFonts w:ascii="Arial" w:hAnsi="Arial" w:cs="Arial"/>
              </w:rPr>
              <w:t>1</w:t>
            </w:r>
            <w:r>
              <w:rPr>
                <w:rFonts w:ascii="Arial" w:hAnsi="Arial" w:cs="Arial"/>
              </w:rPr>
              <w:t>5</w:t>
            </w:r>
          </w:p>
        </w:tc>
        <w:tc>
          <w:tcPr>
            <w:tcW w:w="1425" w:type="dxa"/>
            <w:shd w:val="clear" w:color="auto" w:fill="FFFFFF"/>
          </w:tcPr>
          <w:p w14:paraId="3315761E" w14:textId="661BEE36" w:rsidR="00063B12" w:rsidRPr="002A55E9" w:rsidRDefault="00063B12" w:rsidP="00063B12">
            <w:pPr>
              <w:pStyle w:val="Default"/>
              <w:jc w:val="center"/>
              <w:rPr>
                <w:rFonts w:ascii="Arial" w:hAnsi="Arial" w:cs="Arial"/>
                <w:color w:val="auto"/>
                <w:sz w:val="22"/>
                <w:szCs w:val="22"/>
              </w:rPr>
            </w:pPr>
            <w:r w:rsidRPr="002A55E9">
              <w:rPr>
                <w:rFonts w:ascii="Arial" w:hAnsi="Arial" w:cs="Arial"/>
                <w:color w:val="auto"/>
                <w:sz w:val="22"/>
                <w:szCs w:val="22"/>
              </w:rPr>
              <w:t>Executive Medical Director</w:t>
            </w:r>
          </w:p>
        </w:tc>
        <w:tc>
          <w:tcPr>
            <w:tcW w:w="3107" w:type="dxa"/>
            <w:shd w:val="clear" w:color="auto" w:fill="FFFFFF"/>
          </w:tcPr>
          <w:p w14:paraId="78DEB2EF" w14:textId="77777777" w:rsidR="00063B12" w:rsidRPr="002A55E9" w:rsidRDefault="00063B12" w:rsidP="00063B12">
            <w:pPr>
              <w:pStyle w:val="Default"/>
              <w:rPr>
                <w:rFonts w:ascii="Arial" w:hAnsi="Arial" w:cs="Arial"/>
                <w:color w:val="auto"/>
                <w:sz w:val="22"/>
                <w:szCs w:val="22"/>
              </w:rPr>
            </w:pPr>
            <w:r w:rsidRPr="002A55E9">
              <w:rPr>
                <w:rFonts w:ascii="Arial" w:hAnsi="Arial" w:cs="Arial"/>
                <w:color w:val="auto"/>
                <w:sz w:val="22"/>
                <w:szCs w:val="22"/>
              </w:rPr>
              <w:t>The risk score currently remains unchanged.</w:t>
            </w:r>
          </w:p>
          <w:p w14:paraId="6B43383E" w14:textId="098CEC6E" w:rsidR="00063B12" w:rsidRPr="002A55E9" w:rsidRDefault="00063B12" w:rsidP="00063B12">
            <w:pPr>
              <w:spacing w:after="0" w:line="240" w:lineRule="auto"/>
              <w:rPr>
                <w:rFonts w:ascii="Arial" w:hAnsi="Arial" w:cs="Arial"/>
              </w:rPr>
            </w:pPr>
          </w:p>
          <w:p w14:paraId="59612EA5" w14:textId="3054175A" w:rsidR="00063B12" w:rsidRPr="002A55E9" w:rsidRDefault="00063B12" w:rsidP="009A5ED8">
            <w:pPr>
              <w:spacing w:after="0" w:line="240" w:lineRule="auto"/>
              <w:rPr>
                <w:rFonts w:ascii="Arial" w:hAnsi="Arial" w:cs="Arial"/>
              </w:rPr>
            </w:pPr>
          </w:p>
        </w:tc>
      </w:tr>
      <w:tr w:rsidR="002F1681" w:rsidRPr="00FD6E48" w14:paraId="60E8CE61" w14:textId="77777777" w:rsidTr="00BF3DF8">
        <w:trPr>
          <w:jc w:val="center"/>
        </w:trPr>
        <w:tc>
          <w:tcPr>
            <w:tcW w:w="1290" w:type="dxa"/>
          </w:tcPr>
          <w:p w14:paraId="0DD86DE2" w14:textId="590D8135" w:rsidR="002F1681" w:rsidRPr="00F80FFB" w:rsidRDefault="002F1681" w:rsidP="00063B12">
            <w:pPr>
              <w:autoSpaceDE w:val="0"/>
              <w:autoSpaceDN w:val="0"/>
              <w:spacing w:after="0" w:line="240" w:lineRule="auto"/>
              <w:jc w:val="center"/>
              <w:rPr>
                <w:rFonts w:ascii="Arial" w:hAnsi="Arial" w:cs="Arial"/>
              </w:rPr>
            </w:pPr>
            <w:r>
              <w:rPr>
                <w:rFonts w:ascii="Arial" w:hAnsi="Arial" w:cs="Arial"/>
              </w:rPr>
              <w:t>102</w:t>
            </w:r>
          </w:p>
        </w:tc>
        <w:tc>
          <w:tcPr>
            <w:tcW w:w="2502" w:type="dxa"/>
          </w:tcPr>
          <w:p w14:paraId="07B3632B" w14:textId="671CE261" w:rsidR="002F1681" w:rsidRPr="002F1681" w:rsidRDefault="002F1681" w:rsidP="002F1681">
            <w:pPr>
              <w:autoSpaceDE w:val="0"/>
              <w:autoSpaceDN w:val="0"/>
              <w:spacing w:after="0" w:line="240" w:lineRule="auto"/>
              <w:rPr>
                <w:rFonts w:ascii="Arial" w:hAnsi="Arial" w:cs="Arial"/>
                <w:bCs/>
              </w:rPr>
            </w:pPr>
            <w:r w:rsidRPr="002F1681">
              <w:rPr>
                <w:rFonts w:ascii="Arial" w:hAnsi="Arial" w:cs="Arial"/>
                <w:b/>
                <w:bCs/>
              </w:rPr>
              <w:t xml:space="preserve">Inability to maintain Birthrate Plus ® complaint rosters </w:t>
            </w:r>
          </w:p>
          <w:p w14:paraId="07F0235E" w14:textId="77777777" w:rsidR="002F1681" w:rsidRPr="002F1681" w:rsidRDefault="002F1681" w:rsidP="002F1681">
            <w:pPr>
              <w:autoSpaceDE w:val="0"/>
              <w:autoSpaceDN w:val="0"/>
              <w:spacing w:after="0" w:line="240" w:lineRule="auto"/>
              <w:rPr>
                <w:rFonts w:ascii="Arial" w:hAnsi="Arial" w:cs="Arial"/>
                <w:bCs/>
              </w:rPr>
            </w:pPr>
            <w:r w:rsidRPr="002F1681">
              <w:rPr>
                <w:rFonts w:ascii="Arial" w:hAnsi="Arial" w:cs="Arial"/>
                <w:bCs/>
              </w:rPr>
              <w:t>Birthrate Plus® enables health boards to calculate their midwifery staffing requirements based on their specific activity, case mix, demographics and skill mix.</w:t>
            </w:r>
          </w:p>
          <w:p w14:paraId="42FC2C60" w14:textId="22899036" w:rsidR="002F1681" w:rsidRPr="00F80FFB" w:rsidRDefault="002F1681" w:rsidP="002F1681">
            <w:pPr>
              <w:autoSpaceDE w:val="0"/>
              <w:autoSpaceDN w:val="0"/>
              <w:spacing w:after="0" w:line="240" w:lineRule="auto"/>
              <w:rPr>
                <w:rFonts w:ascii="Arial" w:hAnsi="Arial" w:cs="Arial"/>
                <w:b/>
                <w:bCs/>
              </w:rPr>
            </w:pPr>
            <w:r w:rsidRPr="002F1681">
              <w:rPr>
                <w:rFonts w:ascii="Arial" w:hAnsi="Arial" w:cs="Arial"/>
                <w:bCs/>
              </w:rPr>
              <w:lastRenderedPageBreak/>
              <w:t>There is a risk non-compliance with roster templates due to increased acuity, unplanned staff absence and vacancies. The potential impact of this may be reduced staffing levels against the agreed Birthrate Plus ®, staffing template resulting in poor patient outcomes and experience, and potential suspension of services.</w:t>
            </w:r>
          </w:p>
        </w:tc>
        <w:tc>
          <w:tcPr>
            <w:tcW w:w="1118" w:type="dxa"/>
            <w:shd w:val="clear" w:color="auto" w:fill="FFFFFF"/>
          </w:tcPr>
          <w:p w14:paraId="61C1F85F" w14:textId="77777777" w:rsidR="002F1681" w:rsidRDefault="002F1681" w:rsidP="00063B12">
            <w:pPr>
              <w:autoSpaceDE w:val="0"/>
              <w:autoSpaceDN w:val="0"/>
              <w:adjustRightInd w:val="0"/>
              <w:spacing w:after="0" w:line="240" w:lineRule="auto"/>
              <w:jc w:val="center"/>
              <w:rPr>
                <w:rFonts w:ascii="Arial" w:hAnsi="Arial" w:cs="Arial"/>
              </w:rPr>
            </w:pPr>
            <w:r>
              <w:rPr>
                <w:rFonts w:ascii="Arial" w:hAnsi="Arial" w:cs="Arial"/>
              </w:rPr>
              <w:lastRenderedPageBreak/>
              <w:t>16</w:t>
            </w:r>
          </w:p>
          <w:p w14:paraId="5F3F3E55" w14:textId="111B5899" w:rsidR="002F1681" w:rsidRPr="00F80FFB" w:rsidRDefault="002F1681" w:rsidP="00063B12">
            <w:pPr>
              <w:autoSpaceDE w:val="0"/>
              <w:autoSpaceDN w:val="0"/>
              <w:adjustRightInd w:val="0"/>
              <w:spacing w:after="0" w:line="240" w:lineRule="auto"/>
              <w:jc w:val="center"/>
              <w:rPr>
                <w:rFonts w:ascii="Arial" w:hAnsi="Arial" w:cs="Arial"/>
              </w:rPr>
            </w:pPr>
            <w:r>
              <w:rPr>
                <w:rFonts w:ascii="Arial" w:hAnsi="Arial" w:cs="Arial"/>
              </w:rPr>
              <w:t>New Risk</w:t>
            </w:r>
          </w:p>
        </w:tc>
        <w:tc>
          <w:tcPr>
            <w:tcW w:w="1425" w:type="dxa"/>
            <w:shd w:val="clear" w:color="auto" w:fill="FFFFFF"/>
          </w:tcPr>
          <w:p w14:paraId="18472C75" w14:textId="50E2DAF0" w:rsidR="002F1681" w:rsidRPr="002A55E9" w:rsidRDefault="002F1681" w:rsidP="00063B12">
            <w:pPr>
              <w:pStyle w:val="Default"/>
              <w:jc w:val="center"/>
              <w:rPr>
                <w:rFonts w:ascii="Arial" w:hAnsi="Arial" w:cs="Arial"/>
                <w:color w:val="auto"/>
                <w:sz w:val="22"/>
                <w:szCs w:val="22"/>
              </w:rPr>
            </w:pPr>
            <w:r>
              <w:rPr>
                <w:rFonts w:ascii="Arial" w:hAnsi="Arial" w:cs="Arial"/>
                <w:color w:val="auto"/>
                <w:sz w:val="22"/>
                <w:szCs w:val="22"/>
              </w:rPr>
              <w:t>Executive Director of Nursing</w:t>
            </w:r>
          </w:p>
        </w:tc>
        <w:tc>
          <w:tcPr>
            <w:tcW w:w="3107" w:type="dxa"/>
            <w:shd w:val="clear" w:color="auto" w:fill="FFFFFF"/>
          </w:tcPr>
          <w:p w14:paraId="3930345E" w14:textId="77777777" w:rsidR="002F1681" w:rsidRDefault="002F1681" w:rsidP="002F1681">
            <w:pPr>
              <w:pStyle w:val="Default"/>
              <w:rPr>
                <w:rFonts w:ascii="Arial" w:hAnsi="Arial" w:cs="Arial"/>
                <w:color w:val="auto"/>
                <w:sz w:val="22"/>
                <w:szCs w:val="22"/>
              </w:rPr>
            </w:pPr>
            <w:r w:rsidRPr="002F1681">
              <w:rPr>
                <w:rFonts w:ascii="Arial" w:hAnsi="Arial" w:cs="Arial"/>
                <w:b/>
                <w:color w:val="auto"/>
                <w:sz w:val="22"/>
                <w:szCs w:val="22"/>
              </w:rPr>
              <w:t xml:space="preserve">This new risk is one of two that </w:t>
            </w:r>
            <w:r>
              <w:rPr>
                <w:rFonts w:ascii="Arial" w:hAnsi="Arial" w:cs="Arial"/>
                <w:b/>
                <w:color w:val="auto"/>
                <w:sz w:val="22"/>
                <w:szCs w:val="22"/>
              </w:rPr>
              <w:t xml:space="preserve">has </w:t>
            </w:r>
            <w:r w:rsidRPr="002F1681">
              <w:rPr>
                <w:rFonts w:ascii="Arial" w:hAnsi="Arial" w:cs="Arial"/>
                <w:b/>
                <w:color w:val="auto"/>
                <w:sz w:val="22"/>
                <w:szCs w:val="22"/>
              </w:rPr>
              <w:t>replaced the former HBR81 (not closed)</w:t>
            </w:r>
          </w:p>
          <w:p w14:paraId="3868F912" w14:textId="77777777" w:rsidR="002F1681" w:rsidRPr="00BB0E54" w:rsidRDefault="002F1681" w:rsidP="002F1681">
            <w:pPr>
              <w:pStyle w:val="Default"/>
              <w:rPr>
                <w:rFonts w:ascii="Arial" w:hAnsi="Arial" w:cs="Arial"/>
                <w:color w:val="auto"/>
                <w:sz w:val="22"/>
                <w:szCs w:val="22"/>
              </w:rPr>
            </w:pPr>
          </w:p>
          <w:p w14:paraId="2D66CB7C" w14:textId="62D0A918" w:rsidR="00BB0E54" w:rsidRDefault="00BB0E54" w:rsidP="00BB0E54">
            <w:pPr>
              <w:pStyle w:val="Default"/>
              <w:rPr>
                <w:rFonts w:ascii="Arial" w:hAnsi="Arial" w:cs="Arial"/>
                <w:color w:val="auto"/>
                <w:sz w:val="22"/>
                <w:szCs w:val="22"/>
              </w:rPr>
            </w:pPr>
            <w:r w:rsidRPr="00BB0E54">
              <w:rPr>
                <w:rFonts w:ascii="Arial" w:hAnsi="Arial" w:cs="Arial"/>
                <w:color w:val="auto"/>
                <w:sz w:val="22"/>
                <w:szCs w:val="22"/>
              </w:rPr>
              <w:t>Update:</w:t>
            </w:r>
          </w:p>
          <w:p w14:paraId="4469D35B" w14:textId="77777777" w:rsidR="002A0498" w:rsidRPr="004C6DCB" w:rsidRDefault="002A0498" w:rsidP="002A0498">
            <w:pPr>
              <w:pStyle w:val="Default"/>
              <w:rPr>
                <w:rFonts w:ascii="Arial" w:hAnsi="Arial" w:cs="Arial"/>
                <w:color w:val="auto"/>
                <w:sz w:val="22"/>
                <w:szCs w:val="22"/>
              </w:rPr>
            </w:pPr>
            <w:r w:rsidRPr="004C6DCB">
              <w:rPr>
                <w:rFonts w:ascii="Arial" w:hAnsi="Arial" w:cs="Arial"/>
                <w:color w:val="auto"/>
                <w:sz w:val="22"/>
                <w:szCs w:val="22"/>
              </w:rPr>
              <w:t>Midwifery staffing increased at financial risk in the A</w:t>
            </w:r>
            <w:r>
              <w:rPr>
                <w:rFonts w:ascii="Arial" w:hAnsi="Arial" w:cs="Arial"/>
                <w:color w:val="auto"/>
                <w:sz w:val="22"/>
                <w:szCs w:val="22"/>
              </w:rPr>
              <w:t xml:space="preserve">ntenatal </w:t>
            </w:r>
            <w:r w:rsidRPr="004C6DCB">
              <w:rPr>
                <w:rFonts w:ascii="Arial" w:hAnsi="Arial" w:cs="Arial"/>
                <w:color w:val="auto"/>
                <w:sz w:val="22"/>
                <w:szCs w:val="22"/>
              </w:rPr>
              <w:t>A</w:t>
            </w:r>
            <w:r>
              <w:rPr>
                <w:rFonts w:ascii="Arial" w:hAnsi="Arial" w:cs="Arial"/>
                <w:color w:val="auto"/>
                <w:sz w:val="22"/>
                <w:szCs w:val="22"/>
              </w:rPr>
              <w:t xml:space="preserve">ssessment </w:t>
            </w:r>
            <w:r w:rsidRPr="004C6DCB">
              <w:rPr>
                <w:rFonts w:ascii="Arial" w:hAnsi="Arial" w:cs="Arial"/>
                <w:color w:val="auto"/>
                <w:sz w:val="22"/>
                <w:szCs w:val="22"/>
              </w:rPr>
              <w:t>U</w:t>
            </w:r>
            <w:r>
              <w:rPr>
                <w:rFonts w:ascii="Arial" w:hAnsi="Arial" w:cs="Arial"/>
                <w:color w:val="auto"/>
                <w:sz w:val="22"/>
                <w:szCs w:val="22"/>
              </w:rPr>
              <w:t>nit</w:t>
            </w:r>
            <w:r w:rsidRPr="004C6DCB">
              <w:rPr>
                <w:rFonts w:ascii="Arial" w:hAnsi="Arial" w:cs="Arial"/>
                <w:color w:val="auto"/>
                <w:sz w:val="22"/>
                <w:szCs w:val="22"/>
              </w:rPr>
              <w:t xml:space="preserve"> to comply with the </w:t>
            </w:r>
            <w:r>
              <w:rPr>
                <w:rFonts w:ascii="Arial" w:hAnsi="Arial" w:cs="Arial"/>
                <w:color w:val="auto"/>
                <w:sz w:val="22"/>
                <w:szCs w:val="22"/>
              </w:rPr>
              <w:t>Royal College of Obstetrics &amp; Gynaecology (</w:t>
            </w:r>
            <w:r w:rsidRPr="004C6DCB">
              <w:rPr>
                <w:rFonts w:ascii="Arial" w:hAnsi="Arial" w:cs="Arial"/>
                <w:color w:val="auto"/>
                <w:sz w:val="22"/>
                <w:szCs w:val="22"/>
              </w:rPr>
              <w:t>RCOG</w:t>
            </w:r>
            <w:r>
              <w:rPr>
                <w:rFonts w:ascii="Arial" w:hAnsi="Arial" w:cs="Arial"/>
                <w:color w:val="auto"/>
                <w:sz w:val="22"/>
                <w:szCs w:val="22"/>
              </w:rPr>
              <w:t>)</w:t>
            </w:r>
            <w:r w:rsidRPr="004C6DCB">
              <w:rPr>
                <w:rFonts w:ascii="Arial" w:hAnsi="Arial" w:cs="Arial"/>
                <w:color w:val="auto"/>
                <w:sz w:val="22"/>
                <w:szCs w:val="22"/>
              </w:rPr>
              <w:t xml:space="preserve"> Good Practice Guideline for </w:t>
            </w:r>
            <w:r>
              <w:rPr>
                <w:rFonts w:ascii="Arial" w:hAnsi="Arial" w:cs="Arial"/>
                <w:color w:val="auto"/>
                <w:sz w:val="22"/>
                <w:szCs w:val="22"/>
              </w:rPr>
              <w:t>m</w:t>
            </w:r>
            <w:r w:rsidRPr="004C6DCB">
              <w:rPr>
                <w:rFonts w:ascii="Arial" w:hAnsi="Arial" w:cs="Arial"/>
                <w:color w:val="auto"/>
                <w:sz w:val="22"/>
                <w:szCs w:val="22"/>
              </w:rPr>
              <w:t xml:space="preserve">aternity </w:t>
            </w:r>
            <w:r>
              <w:rPr>
                <w:rFonts w:ascii="Arial" w:hAnsi="Arial" w:cs="Arial"/>
                <w:color w:val="auto"/>
                <w:sz w:val="22"/>
                <w:szCs w:val="22"/>
              </w:rPr>
              <w:t>t</w:t>
            </w:r>
            <w:r w:rsidRPr="004C6DCB">
              <w:rPr>
                <w:rFonts w:ascii="Arial" w:hAnsi="Arial" w:cs="Arial"/>
                <w:color w:val="auto"/>
                <w:sz w:val="22"/>
                <w:szCs w:val="22"/>
              </w:rPr>
              <w:t>riage</w:t>
            </w:r>
            <w:r>
              <w:rPr>
                <w:rFonts w:ascii="Arial" w:hAnsi="Arial" w:cs="Arial"/>
                <w:color w:val="auto"/>
                <w:sz w:val="22"/>
                <w:szCs w:val="22"/>
              </w:rPr>
              <w:t>.</w:t>
            </w:r>
          </w:p>
          <w:p w14:paraId="7F09B2EB" w14:textId="401AD485" w:rsidR="00BB0E54" w:rsidRDefault="00BB0E54" w:rsidP="002A0498">
            <w:pPr>
              <w:pStyle w:val="Default"/>
              <w:rPr>
                <w:rFonts w:ascii="Arial" w:hAnsi="Arial" w:cs="Arial"/>
                <w:color w:val="auto"/>
                <w:sz w:val="22"/>
                <w:szCs w:val="22"/>
              </w:rPr>
            </w:pPr>
            <w:r w:rsidRPr="00BB0E54">
              <w:rPr>
                <w:rFonts w:ascii="Arial" w:hAnsi="Arial" w:cs="Arial"/>
                <w:color w:val="auto"/>
                <w:sz w:val="22"/>
                <w:szCs w:val="22"/>
              </w:rPr>
              <w:lastRenderedPageBreak/>
              <w:t xml:space="preserve">Gateway review in place in relation to reinstatement of community services, recruitment of band 7 community team leaders completed. </w:t>
            </w:r>
          </w:p>
          <w:p w14:paraId="191B2822" w14:textId="2552CDE8" w:rsidR="00BB0E54" w:rsidRDefault="00BB0E54" w:rsidP="00BB0E54">
            <w:pPr>
              <w:pStyle w:val="Default"/>
              <w:rPr>
                <w:rFonts w:ascii="Arial" w:hAnsi="Arial" w:cs="Arial"/>
                <w:color w:val="auto"/>
                <w:sz w:val="22"/>
                <w:szCs w:val="22"/>
              </w:rPr>
            </w:pPr>
            <w:r w:rsidRPr="00BB0E54">
              <w:rPr>
                <w:rFonts w:ascii="Arial" w:hAnsi="Arial" w:cs="Arial"/>
                <w:color w:val="auto"/>
                <w:sz w:val="22"/>
                <w:szCs w:val="22"/>
              </w:rPr>
              <w:t>Paper being presented to Management Board 05</w:t>
            </w:r>
            <w:r>
              <w:rPr>
                <w:rFonts w:ascii="Arial" w:hAnsi="Arial" w:cs="Arial"/>
                <w:color w:val="auto"/>
                <w:sz w:val="22"/>
                <w:szCs w:val="22"/>
              </w:rPr>
              <w:t>/</w:t>
            </w:r>
            <w:r w:rsidRPr="00BB0E54">
              <w:rPr>
                <w:rFonts w:ascii="Arial" w:hAnsi="Arial" w:cs="Arial"/>
                <w:color w:val="auto"/>
                <w:sz w:val="22"/>
                <w:szCs w:val="22"/>
              </w:rPr>
              <w:t>09</w:t>
            </w:r>
            <w:r>
              <w:rPr>
                <w:rFonts w:ascii="Arial" w:hAnsi="Arial" w:cs="Arial"/>
                <w:color w:val="auto"/>
                <w:sz w:val="22"/>
                <w:szCs w:val="22"/>
              </w:rPr>
              <w:t>/</w:t>
            </w:r>
            <w:r w:rsidRPr="00BB0E54">
              <w:rPr>
                <w:rFonts w:ascii="Arial" w:hAnsi="Arial" w:cs="Arial"/>
                <w:color w:val="auto"/>
                <w:sz w:val="22"/>
                <w:szCs w:val="22"/>
              </w:rPr>
              <w:t>2024. Initial issues raised by staff side for job evaluation and approved job descriptions with competency frameworks for the un-registered workforce agreed and approved. Implementation plan in place expected to complete end of September</w:t>
            </w:r>
            <w:r w:rsidR="002A0498">
              <w:rPr>
                <w:rFonts w:ascii="Arial" w:hAnsi="Arial" w:cs="Arial"/>
                <w:color w:val="auto"/>
                <w:sz w:val="22"/>
                <w:szCs w:val="22"/>
              </w:rPr>
              <w:t xml:space="preserve"> (target 30/09/2024)</w:t>
            </w:r>
            <w:r w:rsidR="00F47648">
              <w:rPr>
                <w:rFonts w:ascii="Arial" w:hAnsi="Arial" w:cs="Arial"/>
                <w:color w:val="auto"/>
                <w:sz w:val="22"/>
                <w:szCs w:val="22"/>
              </w:rPr>
              <w:t>.</w:t>
            </w:r>
          </w:p>
          <w:p w14:paraId="74307967" w14:textId="77777777" w:rsidR="002F1681" w:rsidRPr="004C6DCB" w:rsidRDefault="00BB0E54" w:rsidP="00BB0E54">
            <w:pPr>
              <w:pStyle w:val="Default"/>
              <w:rPr>
                <w:rFonts w:ascii="Arial" w:hAnsi="Arial" w:cs="Arial"/>
                <w:color w:val="auto"/>
                <w:sz w:val="22"/>
                <w:szCs w:val="22"/>
              </w:rPr>
            </w:pPr>
            <w:r w:rsidRPr="00BB0E54">
              <w:rPr>
                <w:rFonts w:ascii="Arial" w:hAnsi="Arial" w:cs="Arial"/>
                <w:color w:val="auto"/>
                <w:sz w:val="22"/>
                <w:szCs w:val="22"/>
              </w:rPr>
              <w:t>Recruitment of Band 2 HCA (health care assistant) positions at Singleton was suspended pending the outcome of the job evaluation.  On completion of the implementation plan the 6.27 whole time equivalent band 2 Health Care Support Workers will commence.</w:t>
            </w:r>
          </w:p>
          <w:p w14:paraId="7D81355B" w14:textId="7E0CF5B8" w:rsidR="004C6DCB" w:rsidRPr="002F1681" w:rsidRDefault="004C6DCB" w:rsidP="004C6DCB">
            <w:pPr>
              <w:pStyle w:val="Default"/>
              <w:rPr>
                <w:rFonts w:ascii="Arial" w:hAnsi="Arial" w:cs="Arial"/>
                <w:b/>
                <w:color w:val="auto"/>
                <w:sz w:val="22"/>
                <w:szCs w:val="22"/>
              </w:rPr>
            </w:pPr>
            <w:r w:rsidRPr="004C6DCB">
              <w:rPr>
                <w:rFonts w:ascii="Arial" w:hAnsi="Arial" w:cs="Arial"/>
                <w:color w:val="auto"/>
                <w:sz w:val="22"/>
                <w:szCs w:val="22"/>
              </w:rPr>
              <w:t>Business case to support implementation of BSOTS (Birmingham Symptom Specific Obstetric Triage System) in the Ante Natal Assessment Unit to be developed. The service plans to implement a new AAU pathway and documentation process</w:t>
            </w:r>
            <w:r>
              <w:rPr>
                <w:rFonts w:ascii="Arial" w:hAnsi="Arial" w:cs="Arial"/>
                <w:color w:val="auto"/>
                <w:sz w:val="22"/>
                <w:szCs w:val="22"/>
              </w:rPr>
              <w:t xml:space="preserve"> (target 30/09/2024)</w:t>
            </w:r>
            <w:r w:rsidRPr="004C6DCB">
              <w:rPr>
                <w:rFonts w:ascii="Arial" w:hAnsi="Arial" w:cs="Arial"/>
                <w:color w:val="auto"/>
                <w:sz w:val="22"/>
                <w:szCs w:val="22"/>
              </w:rPr>
              <w:t>.</w:t>
            </w:r>
          </w:p>
        </w:tc>
      </w:tr>
      <w:tr w:rsidR="002F1681" w:rsidRPr="00FD6E48" w14:paraId="4913D9DC" w14:textId="77777777" w:rsidTr="00BF3DF8">
        <w:trPr>
          <w:jc w:val="center"/>
        </w:trPr>
        <w:tc>
          <w:tcPr>
            <w:tcW w:w="1290" w:type="dxa"/>
          </w:tcPr>
          <w:p w14:paraId="2BCBFB25" w14:textId="7E5E1498" w:rsidR="002F1681" w:rsidRPr="00F80FFB" w:rsidRDefault="002F1681" w:rsidP="00063B12">
            <w:pPr>
              <w:autoSpaceDE w:val="0"/>
              <w:autoSpaceDN w:val="0"/>
              <w:spacing w:after="0" w:line="240" w:lineRule="auto"/>
              <w:jc w:val="center"/>
              <w:rPr>
                <w:rFonts w:ascii="Arial" w:hAnsi="Arial" w:cs="Arial"/>
              </w:rPr>
            </w:pPr>
            <w:r>
              <w:rPr>
                <w:rFonts w:ascii="Arial" w:hAnsi="Arial" w:cs="Arial"/>
              </w:rPr>
              <w:lastRenderedPageBreak/>
              <w:t>103</w:t>
            </w:r>
          </w:p>
        </w:tc>
        <w:tc>
          <w:tcPr>
            <w:tcW w:w="2502" w:type="dxa"/>
          </w:tcPr>
          <w:p w14:paraId="64B00410" w14:textId="77777777" w:rsidR="002F1681" w:rsidRPr="002F1681" w:rsidRDefault="002F1681" w:rsidP="002F1681">
            <w:pPr>
              <w:autoSpaceDE w:val="0"/>
              <w:autoSpaceDN w:val="0"/>
              <w:spacing w:after="0" w:line="240" w:lineRule="auto"/>
              <w:rPr>
                <w:rFonts w:ascii="Arial" w:hAnsi="Arial" w:cs="Arial"/>
                <w:b/>
                <w:bCs/>
              </w:rPr>
            </w:pPr>
            <w:r w:rsidRPr="002F1681">
              <w:rPr>
                <w:rFonts w:ascii="Arial" w:hAnsi="Arial" w:cs="Arial"/>
                <w:b/>
                <w:bCs/>
              </w:rPr>
              <w:t>High Quality Choices in Place of Birth</w:t>
            </w:r>
          </w:p>
          <w:p w14:paraId="4F98B6DF" w14:textId="77777777" w:rsidR="002F1681" w:rsidRPr="002F1681" w:rsidRDefault="002F1681" w:rsidP="002F1681">
            <w:pPr>
              <w:autoSpaceDE w:val="0"/>
              <w:autoSpaceDN w:val="0"/>
              <w:spacing w:after="0" w:line="240" w:lineRule="auto"/>
              <w:rPr>
                <w:rFonts w:ascii="Arial" w:hAnsi="Arial" w:cs="Arial"/>
                <w:bCs/>
              </w:rPr>
            </w:pPr>
            <w:r w:rsidRPr="002F1681">
              <w:rPr>
                <w:rFonts w:ascii="Arial" w:hAnsi="Arial" w:cs="Arial"/>
                <w:b/>
                <w:bCs/>
              </w:rPr>
              <w:t xml:space="preserve">The Community Intrapartum services remain suspended </w:t>
            </w:r>
          </w:p>
          <w:p w14:paraId="4B6E7376" w14:textId="3A03D631" w:rsidR="002F1681" w:rsidRPr="00F80FFB" w:rsidRDefault="002F1681" w:rsidP="002F1681">
            <w:pPr>
              <w:autoSpaceDE w:val="0"/>
              <w:autoSpaceDN w:val="0"/>
              <w:spacing w:after="0" w:line="240" w:lineRule="auto"/>
              <w:rPr>
                <w:rFonts w:ascii="Arial" w:hAnsi="Arial" w:cs="Arial"/>
                <w:b/>
                <w:bCs/>
              </w:rPr>
            </w:pPr>
            <w:r w:rsidRPr="002F1681">
              <w:rPr>
                <w:rFonts w:ascii="Arial" w:hAnsi="Arial" w:cs="Arial"/>
                <w:bCs/>
              </w:rPr>
              <w:t xml:space="preserve">There is a risk of not being able to provide high quality choices in place of birth (via appropriately staffed and resourced </w:t>
            </w:r>
            <w:r w:rsidRPr="002F1681">
              <w:rPr>
                <w:rFonts w:ascii="Arial" w:hAnsi="Arial" w:cs="Arial"/>
                <w:bCs/>
              </w:rPr>
              <w:lastRenderedPageBreak/>
              <w:t>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118" w:type="dxa"/>
            <w:shd w:val="clear" w:color="auto" w:fill="FFFFFF"/>
          </w:tcPr>
          <w:p w14:paraId="1B778DAE" w14:textId="7B57C99A" w:rsidR="002F1681" w:rsidRDefault="002F1681" w:rsidP="00063B12">
            <w:pPr>
              <w:autoSpaceDE w:val="0"/>
              <w:autoSpaceDN w:val="0"/>
              <w:adjustRightInd w:val="0"/>
              <w:spacing w:after="0" w:line="240" w:lineRule="auto"/>
              <w:jc w:val="center"/>
              <w:rPr>
                <w:rFonts w:ascii="Arial" w:hAnsi="Arial" w:cs="Arial"/>
              </w:rPr>
            </w:pPr>
            <w:r>
              <w:rPr>
                <w:rFonts w:ascii="Arial" w:hAnsi="Arial" w:cs="Arial"/>
              </w:rPr>
              <w:lastRenderedPageBreak/>
              <w:t>16</w:t>
            </w:r>
          </w:p>
          <w:p w14:paraId="67505879" w14:textId="3515AC16" w:rsidR="002F1681" w:rsidRPr="00F80FFB" w:rsidRDefault="002F1681" w:rsidP="00063B12">
            <w:pPr>
              <w:autoSpaceDE w:val="0"/>
              <w:autoSpaceDN w:val="0"/>
              <w:adjustRightInd w:val="0"/>
              <w:spacing w:after="0" w:line="240" w:lineRule="auto"/>
              <w:jc w:val="center"/>
              <w:rPr>
                <w:rFonts w:ascii="Arial" w:hAnsi="Arial" w:cs="Arial"/>
              </w:rPr>
            </w:pPr>
            <w:r>
              <w:rPr>
                <w:rFonts w:ascii="Arial" w:hAnsi="Arial" w:cs="Arial"/>
              </w:rPr>
              <w:t>New Risk</w:t>
            </w:r>
          </w:p>
        </w:tc>
        <w:tc>
          <w:tcPr>
            <w:tcW w:w="1425" w:type="dxa"/>
            <w:shd w:val="clear" w:color="auto" w:fill="FFFFFF"/>
          </w:tcPr>
          <w:p w14:paraId="105EF54C" w14:textId="76811D96" w:rsidR="002F1681" w:rsidRPr="002A55E9" w:rsidRDefault="002F1681" w:rsidP="00063B12">
            <w:pPr>
              <w:pStyle w:val="Default"/>
              <w:jc w:val="center"/>
              <w:rPr>
                <w:rFonts w:ascii="Arial" w:hAnsi="Arial" w:cs="Arial"/>
                <w:color w:val="auto"/>
                <w:sz w:val="22"/>
                <w:szCs w:val="22"/>
              </w:rPr>
            </w:pPr>
            <w:r>
              <w:rPr>
                <w:rFonts w:ascii="Arial" w:hAnsi="Arial" w:cs="Arial"/>
                <w:color w:val="auto"/>
                <w:sz w:val="22"/>
                <w:szCs w:val="22"/>
              </w:rPr>
              <w:t>Executive Director of Nursing</w:t>
            </w:r>
          </w:p>
        </w:tc>
        <w:tc>
          <w:tcPr>
            <w:tcW w:w="3107" w:type="dxa"/>
            <w:shd w:val="clear" w:color="auto" w:fill="FFFFFF"/>
          </w:tcPr>
          <w:p w14:paraId="29713EC3" w14:textId="77777777" w:rsidR="002F1681" w:rsidRDefault="002F1681" w:rsidP="00063B12">
            <w:pPr>
              <w:pStyle w:val="Default"/>
              <w:rPr>
                <w:rFonts w:ascii="Arial" w:hAnsi="Arial" w:cs="Arial"/>
                <w:color w:val="auto"/>
                <w:sz w:val="22"/>
                <w:szCs w:val="22"/>
              </w:rPr>
            </w:pPr>
            <w:r w:rsidRPr="002F1681">
              <w:rPr>
                <w:rFonts w:ascii="Arial" w:hAnsi="Arial" w:cs="Arial"/>
                <w:b/>
                <w:color w:val="auto"/>
                <w:sz w:val="22"/>
                <w:szCs w:val="22"/>
              </w:rPr>
              <w:t xml:space="preserve">This new risk is one of two that </w:t>
            </w:r>
            <w:r>
              <w:rPr>
                <w:rFonts w:ascii="Arial" w:hAnsi="Arial" w:cs="Arial"/>
                <w:b/>
                <w:color w:val="auto"/>
                <w:sz w:val="22"/>
                <w:szCs w:val="22"/>
              </w:rPr>
              <w:t xml:space="preserve">has </w:t>
            </w:r>
            <w:r w:rsidRPr="002F1681">
              <w:rPr>
                <w:rFonts w:ascii="Arial" w:hAnsi="Arial" w:cs="Arial"/>
                <w:b/>
                <w:color w:val="auto"/>
                <w:sz w:val="22"/>
                <w:szCs w:val="22"/>
              </w:rPr>
              <w:t>replaced the former HBR81 (not closed)</w:t>
            </w:r>
          </w:p>
          <w:p w14:paraId="0C5DA489" w14:textId="77777777" w:rsidR="002F1681" w:rsidRDefault="002F1681" w:rsidP="00063B12">
            <w:pPr>
              <w:pStyle w:val="Default"/>
              <w:rPr>
                <w:rFonts w:ascii="Arial" w:hAnsi="Arial" w:cs="Arial"/>
                <w:color w:val="auto"/>
                <w:sz w:val="22"/>
                <w:szCs w:val="22"/>
              </w:rPr>
            </w:pPr>
          </w:p>
          <w:p w14:paraId="557588A0" w14:textId="77777777" w:rsidR="002F1681" w:rsidRDefault="002F1681" w:rsidP="00063B12">
            <w:pPr>
              <w:pStyle w:val="Default"/>
              <w:rPr>
                <w:rFonts w:ascii="Arial" w:hAnsi="Arial" w:cs="Arial"/>
                <w:color w:val="auto"/>
                <w:sz w:val="22"/>
                <w:szCs w:val="22"/>
              </w:rPr>
            </w:pPr>
            <w:r>
              <w:rPr>
                <w:rFonts w:ascii="Arial" w:hAnsi="Arial" w:cs="Arial"/>
                <w:color w:val="auto"/>
                <w:sz w:val="22"/>
                <w:szCs w:val="22"/>
              </w:rPr>
              <w:t>Update:</w:t>
            </w:r>
          </w:p>
          <w:p w14:paraId="1CDFAEB7" w14:textId="3EB29CAE" w:rsidR="004C6DCB" w:rsidRDefault="004C6DCB" w:rsidP="002F1681">
            <w:pPr>
              <w:pStyle w:val="Default"/>
              <w:rPr>
                <w:rFonts w:ascii="Arial" w:hAnsi="Arial" w:cs="Arial"/>
                <w:color w:val="auto"/>
                <w:sz w:val="22"/>
                <w:szCs w:val="22"/>
              </w:rPr>
            </w:pPr>
            <w:r>
              <w:rPr>
                <w:rFonts w:ascii="Arial" w:hAnsi="Arial" w:cs="Arial"/>
                <w:color w:val="auto"/>
                <w:sz w:val="22"/>
                <w:szCs w:val="22"/>
              </w:rPr>
              <w:t>A measured re-introduction of community i</w:t>
            </w:r>
            <w:r w:rsidRPr="004C6DCB">
              <w:rPr>
                <w:rFonts w:ascii="Arial" w:hAnsi="Arial" w:cs="Arial"/>
                <w:color w:val="auto"/>
                <w:sz w:val="22"/>
                <w:szCs w:val="22"/>
              </w:rPr>
              <w:t xml:space="preserve">ntrapartum pathways has been completed with </w:t>
            </w:r>
            <w:r>
              <w:rPr>
                <w:rFonts w:ascii="Arial" w:hAnsi="Arial" w:cs="Arial"/>
                <w:color w:val="auto"/>
                <w:sz w:val="22"/>
                <w:szCs w:val="22"/>
              </w:rPr>
              <w:t xml:space="preserve">six </w:t>
            </w:r>
            <w:r w:rsidRPr="004C6DCB">
              <w:rPr>
                <w:rFonts w:ascii="Arial" w:hAnsi="Arial" w:cs="Arial"/>
                <w:color w:val="auto"/>
                <w:sz w:val="22"/>
                <w:szCs w:val="22"/>
              </w:rPr>
              <w:t xml:space="preserve">safety gateways having been met. </w:t>
            </w:r>
          </w:p>
          <w:p w14:paraId="7FBAFC47" w14:textId="0467F099"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lastRenderedPageBreak/>
              <w:t xml:space="preserve">A paper is going to Board </w:t>
            </w:r>
            <w:r w:rsidR="004C6DCB">
              <w:rPr>
                <w:rFonts w:ascii="Arial" w:hAnsi="Arial" w:cs="Arial"/>
                <w:color w:val="auto"/>
                <w:sz w:val="22"/>
                <w:szCs w:val="22"/>
              </w:rPr>
              <w:t xml:space="preserve">in </w:t>
            </w:r>
            <w:r w:rsidRPr="002F1681">
              <w:rPr>
                <w:rFonts w:ascii="Arial" w:hAnsi="Arial" w:cs="Arial"/>
                <w:color w:val="auto"/>
                <w:sz w:val="22"/>
                <w:szCs w:val="22"/>
              </w:rPr>
              <w:t>September</w:t>
            </w:r>
            <w:r w:rsidR="002A0498">
              <w:rPr>
                <w:rFonts w:ascii="Arial" w:hAnsi="Arial" w:cs="Arial"/>
                <w:color w:val="auto"/>
                <w:sz w:val="22"/>
                <w:szCs w:val="22"/>
              </w:rPr>
              <w:t xml:space="preserve"> 2024</w:t>
            </w:r>
            <w:r w:rsidR="004C6DCB">
              <w:rPr>
                <w:rFonts w:ascii="Arial" w:hAnsi="Arial" w:cs="Arial"/>
                <w:color w:val="auto"/>
                <w:sz w:val="22"/>
                <w:szCs w:val="22"/>
              </w:rPr>
              <w:t>,</w:t>
            </w:r>
            <w:r w:rsidRPr="002F1681">
              <w:rPr>
                <w:rFonts w:ascii="Arial" w:hAnsi="Arial" w:cs="Arial"/>
                <w:color w:val="auto"/>
                <w:sz w:val="22"/>
                <w:szCs w:val="22"/>
              </w:rPr>
              <w:t xml:space="preserve"> the outcome </w:t>
            </w:r>
            <w:r w:rsidR="004C6DCB">
              <w:rPr>
                <w:rFonts w:ascii="Arial" w:hAnsi="Arial" w:cs="Arial"/>
                <w:color w:val="auto"/>
                <w:sz w:val="22"/>
                <w:szCs w:val="22"/>
              </w:rPr>
              <w:t xml:space="preserve">of </w:t>
            </w:r>
            <w:r w:rsidRPr="002F1681">
              <w:rPr>
                <w:rFonts w:ascii="Arial" w:hAnsi="Arial" w:cs="Arial"/>
                <w:color w:val="auto"/>
                <w:sz w:val="22"/>
                <w:szCs w:val="22"/>
              </w:rPr>
              <w:t xml:space="preserve">which may alter the scoring of this risk. </w:t>
            </w:r>
          </w:p>
          <w:p w14:paraId="436D364A" w14:textId="77777777"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t>The paper outlines new risk of continued closure of the pathways for women that previous risk scoring did not capture.  These include:</w:t>
            </w:r>
          </w:p>
          <w:p w14:paraId="4FC89085" w14:textId="5FD629D4"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Pr="002F1681">
              <w:rPr>
                <w:rFonts w:ascii="Arial" w:hAnsi="Arial" w:cs="Arial"/>
                <w:color w:val="auto"/>
                <w:sz w:val="22"/>
                <w:szCs w:val="22"/>
              </w:rPr>
              <w:t>A disaffected workforce unable to work to licence.</w:t>
            </w:r>
          </w:p>
          <w:p w14:paraId="5C5D1DC6" w14:textId="6B4EE914"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Pr="002F1681">
              <w:rPr>
                <w:rFonts w:ascii="Arial" w:hAnsi="Arial" w:cs="Arial"/>
                <w:color w:val="auto"/>
                <w:sz w:val="22"/>
                <w:szCs w:val="22"/>
              </w:rPr>
              <w:t>Staff in post unable to support women’s choices for birth and underutilisation of their skill set</w:t>
            </w:r>
          </w:p>
          <w:p w14:paraId="7B4C1E80" w14:textId="3938CDEE"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Pr="002F1681">
              <w:rPr>
                <w:rFonts w:ascii="Arial" w:hAnsi="Arial" w:cs="Arial"/>
                <w:color w:val="auto"/>
                <w:sz w:val="22"/>
                <w:szCs w:val="22"/>
              </w:rPr>
              <w:t>Staff employed specifically to operationalise community midwifery services not able to fulfil their job descriptions and contract of employment</w:t>
            </w:r>
          </w:p>
          <w:p w14:paraId="323B1215" w14:textId="6B4F3C15"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Pr="002F1681">
              <w:rPr>
                <w:rFonts w:ascii="Arial" w:hAnsi="Arial" w:cs="Arial"/>
                <w:color w:val="auto"/>
                <w:sz w:val="22"/>
                <w:szCs w:val="22"/>
              </w:rPr>
              <w:t>An increase in complaints relating to community intrapartum care</w:t>
            </w:r>
          </w:p>
          <w:p w14:paraId="1F317397" w14:textId="702EE87F" w:rsidR="002F1681" w:rsidRPr="002F1681" w:rsidRDefault="002F1681"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Pr="002F1681">
              <w:rPr>
                <w:rFonts w:ascii="Arial" w:hAnsi="Arial" w:cs="Arial"/>
                <w:color w:val="auto"/>
                <w:sz w:val="22"/>
                <w:szCs w:val="22"/>
              </w:rPr>
              <w:t>Increase in women choosing freebirth or to employ independent midwives to support their birth choices</w:t>
            </w:r>
          </w:p>
          <w:p w14:paraId="472C3807" w14:textId="545F87FC" w:rsidR="002F1681" w:rsidRPr="002F1681" w:rsidRDefault="00BB0E54"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002F1681" w:rsidRPr="002F1681">
              <w:rPr>
                <w:rFonts w:ascii="Arial" w:hAnsi="Arial" w:cs="Arial"/>
                <w:color w:val="auto"/>
                <w:sz w:val="22"/>
                <w:szCs w:val="22"/>
              </w:rPr>
              <w:t xml:space="preserve">Women choices to transfer care to neighbouring </w:t>
            </w:r>
            <w:r w:rsidR="004C6DCB">
              <w:rPr>
                <w:rFonts w:ascii="Arial" w:hAnsi="Arial" w:cs="Arial"/>
                <w:color w:val="auto"/>
                <w:sz w:val="22"/>
                <w:szCs w:val="22"/>
              </w:rPr>
              <w:t>health board</w:t>
            </w:r>
            <w:r w:rsidR="002F1681" w:rsidRPr="002F1681">
              <w:rPr>
                <w:rFonts w:ascii="Arial" w:hAnsi="Arial" w:cs="Arial"/>
                <w:color w:val="auto"/>
                <w:sz w:val="22"/>
                <w:szCs w:val="22"/>
              </w:rPr>
              <w:t>s to achieve their birth choices</w:t>
            </w:r>
          </w:p>
          <w:p w14:paraId="25F52832" w14:textId="09C62F5C" w:rsidR="002F1681" w:rsidRPr="002A55E9" w:rsidRDefault="00BB0E54" w:rsidP="002F1681">
            <w:pPr>
              <w:pStyle w:val="Default"/>
              <w:rPr>
                <w:rFonts w:ascii="Arial" w:hAnsi="Arial" w:cs="Arial"/>
                <w:color w:val="auto"/>
                <w:sz w:val="22"/>
                <w:szCs w:val="22"/>
              </w:rPr>
            </w:pPr>
            <w:r w:rsidRPr="002F1681">
              <w:rPr>
                <w:rFonts w:ascii="Arial" w:hAnsi="Arial" w:cs="Arial"/>
                <w:color w:val="auto"/>
                <w:sz w:val="22"/>
                <w:szCs w:val="22"/>
              </w:rPr>
              <w:t>•</w:t>
            </w:r>
            <w:r>
              <w:rPr>
                <w:rFonts w:ascii="Arial" w:hAnsi="Arial" w:cs="Arial"/>
                <w:color w:val="auto"/>
                <w:sz w:val="22"/>
                <w:szCs w:val="22"/>
              </w:rPr>
              <w:t xml:space="preserve"> </w:t>
            </w:r>
            <w:r w:rsidR="002F1681" w:rsidRPr="002F1681">
              <w:rPr>
                <w:rFonts w:ascii="Arial" w:hAnsi="Arial" w:cs="Arial"/>
                <w:color w:val="auto"/>
                <w:sz w:val="22"/>
                <w:szCs w:val="22"/>
              </w:rPr>
              <w:t>Reputational damage of not offering full birth choices to the population of Swansea Bay</w:t>
            </w:r>
          </w:p>
        </w:tc>
      </w:tr>
    </w:tbl>
    <w:p w14:paraId="09C102D5" w14:textId="47EEA0BB" w:rsidR="007905C9" w:rsidRDefault="007905C9"/>
    <w:p w14:paraId="2898FA61" w14:textId="77777777" w:rsidR="00E54202" w:rsidRDefault="00E54202"/>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6AA1303D" w14:textId="3154296C" w:rsidR="0000094A" w:rsidRPr="00E54202" w:rsidRDefault="00046373" w:rsidP="00E54202">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3511AE7D" w14:textId="77777777" w:rsidR="00E54202" w:rsidRDefault="00E54202">
      <w:pPr>
        <w:rPr>
          <w:rFonts w:ascii="Arial" w:hAnsi="Arial" w:cs="Arial"/>
          <w:sz w:val="20"/>
          <w:szCs w:val="20"/>
        </w:rPr>
      </w:pPr>
      <w:r>
        <w:rPr>
          <w:rFonts w:ascii="Arial" w:hAnsi="Arial" w:cs="Arial"/>
          <w:sz w:val="20"/>
          <w:szCs w:val="20"/>
        </w:rPr>
        <w:br w:type="page"/>
      </w:r>
    </w:p>
    <w:p w14:paraId="10CEC5F2" w14:textId="3AA3B2DD"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lastRenderedPageBreak/>
        <w:t xml:space="preserve">Table </w:t>
      </w:r>
      <w:r w:rsidR="00BB0E54">
        <w:rPr>
          <w:rFonts w:ascii="Arial" w:hAnsi="Arial" w:cs="Arial"/>
          <w:sz w:val="20"/>
          <w:szCs w:val="20"/>
        </w:rPr>
        <w:t>2</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CC33A6"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CC33A6"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2061E621" w14:textId="4BCD5FB7" w:rsidR="00CC33A6" w:rsidRPr="00EC4425" w:rsidRDefault="00F4340F" w:rsidP="00046373">
            <w:pPr>
              <w:autoSpaceDE w:val="0"/>
              <w:autoSpaceDN w:val="0"/>
              <w:adjustRightInd w:val="0"/>
              <w:rPr>
                <w:rFonts w:ascii="Arial" w:hAnsi="Arial" w:cs="Arial"/>
              </w:rPr>
            </w:pPr>
            <w:r w:rsidRPr="00F4340F">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CC33A6"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3E1122D6" w:rsidR="00CC33A6" w:rsidRPr="00EC4425" w:rsidRDefault="00096394" w:rsidP="00096394">
            <w:pPr>
              <w:autoSpaceDE w:val="0"/>
              <w:autoSpaceDN w:val="0"/>
              <w:adjustRightInd w:val="0"/>
              <w:jc w:val="center"/>
              <w:rPr>
                <w:rFonts w:ascii="Arial" w:hAnsi="Arial" w:cs="Arial"/>
              </w:rPr>
            </w:pPr>
            <w:r>
              <w:rPr>
                <w:rFonts w:ascii="Arial" w:hAnsi="Arial" w:cs="Arial"/>
              </w:rPr>
              <w:t xml:space="preserve">Workforce </w:t>
            </w:r>
            <w:r w:rsidR="00CC33A6">
              <w:rPr>
                <w:rFonts w:ascii="Arial" w:hAnsi="Arial" w:cs="Arial"/>
              </w:rPr>
              <w:t xml:space="preserve">OD </w:t>
            </w:r>
            <w:r>
              <w:rPr>
                <w:rFonts w:ascii="Arial" w:hAnsi="Arial" w:cs="Arial"/>
              </w:rPr>
              <w:t xml:space="preserve">&amp; Digital </w:t>
            </w:r>
            <w:r w:rsidR="00CC33A6">
              <w:rPr>
                <w:rFonts w:ascii="Arial" w:hAnsi="Arial" w:cs="Arial"/>
              </w:rPr>
              <w:t>Committee</w:t>
            </w:r>
          </w:p>
        </w:tc>
      </w:tr>
      <w:tr w:rsidR="00CC33A6"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5D15DE6A" w14:textId="77777777" w:rsidTr="00046373">
        <w:tc>
          <w:tcPr>
            <w:tcW w:w="980" w:type="dxa"/>
          </w:tcPr>
          <w:p w14:paraId="0CE89308" w14:textId="676E63FC" w:rsidR="00CC33A6" w:rsidRDefault="00CC33A6" w:rsidP="00CC33A6">
            <w:pPr>
              <w:autoSpaceDE w:val="0"/>
              <w:autoSpaceDN w:val="0"/>
              <w:adjustRightInd w:val="0"/>
              <w:jc w:val="center"/>
              <w:rPr>
                <w:rFonts w:ascii="Arial" w:hAnsi="Arial" w:cs="Arial"/>
              </w:rPr>
            </w:pPr>
            <w:r>
              <w:rPr>
                <w:rFonts w:ascii="Arial" w:hAnsi="Arial" w:cs="Arial"/>
              </w:rPr>
              <w:t>94</w:t>
            </w:r>
          </w:p>
          <w:p w14:paraId="72A99756" w14:textId="77777777" w:rsidR="00CC33A6" w:rsidRDefault="00CC33A6" w:rsidP="00CC33A6">
            <w:pPr>
              <w:autoSpaceDE w:val="0"/>
              <w:autoSpaceDN w:val="0"/>
              <w:adjustRightInd w:val="0"/>
              <w:jc w:val="center"/>
              <w:rPr>
                <w:rFonts w:ascii="Arial" w:hAnsi="Arial" w:cs="Arial"/>
              </w:rPr>
            </w:pPr>
            <w:r>
              <w:rPr>
                <w:rFonts w:ascii="Arial" w:hAnsi="Arial" w:cs="Arial"/>
              </w:rPr>
              <w:t>(3516)</w:t>
            </w:r>
          </w:p>
          <w:p w14:paraId="0DDF0044" w14:textId="116BCB64" w:rsidR="00CC33A6" w:rsidRPr="0039168A" w:rsidRDefault="00CC33A6" w:rsidP="00CC33A6">
            <w:pPr>
              <w:autoSpaceDE w:val="0"/>
              <w:autoSpaceDN w:val="0"/>
              <w:adjustRightInd w:val="0"/>
              <w:jc w:val="center"/>
              <w:rPr>
                <w:rFonts w:ascii="Arial" w:hAnsi="Arial" w:cs="Arial"/>
                <w:b/>
              </w:rPr>
            </w:pPr>
          </w:p>
        </w:tc>
        <w:tc>
          <w:tcPr>
            <w:tcW w:w="3976" w:type="dxa"/>
          </w:tcPr>
          <w:p w14:paraId="25E74606" w14:textId="77777777" w:rsidR="00CC33A6" w:rsidRPr="0039168A" w:rsidRDefault="00CC33A6" w:rsidP="00CC33A6">
            <w:pPr>
              <w:autoSpaceDE w:val="0"/>
              <w:autoSpaceDN w:val="0"/>
              <w:adjustRightInd w:val="0"/>
              <w:rPr>
                <w:rFonts w:ascii="Arial" w:hAnsi="Arial" w:cs="Arial"/>
                <w:b/>
              </w:rPr>
            </w:pPr>
            <w:r w:rsidRPr="0039168A">
              <w:rPr>
                <w:rFonts w:ascii="Arial" w:hAnsi="Arial" w:cs="Arial"/>
                <w:b/>
              </w:rPr>
              <w:t>CAMHS failure to meet required standards of performance</w:t>
            </w:r>
          </w:p>
          <w:p w14:paraId="34761C30" w14:textId="77777777" w:rsidR="00CC33A6" w:rsidRPr="0039168A" w:rsidRDefault="00CC33A6" w:rsidP="00CC33A6">
            <w:pPr>
              <w:autoSpaceDE w:val="0"/>
              <w:autoSpaceDN w:val="0"/>
              <w:adjustRightInd w:val="0"/>
              <w:rPr>
                <w:rFonts w:ascii="Arial" w:hAnsi="Arial" w:cs="Arial"/>
              </w:rPr>
            </w:pPr>
            <w:r w:rsidRPr="0039168A">
              <w:rPr>
                <w:rFonts w:ascii="Arial" w:hAnsi="Arial" w:cs="Arial"/>
              </w:rPr>
              <w:t xml:space="preserve">The CAMHS service is unable to meet the required level of performance due to workforce deficits in the team across all staff groups including </w:t>
            </w:r>
            <w:r w:rsidRPr="0039168A">
              <w:rPr>
                <w:rFonts w:ascii="Arial" w:hAnsi="Arial" w:cs="Arial"/>
              </w:rPr>
              <w:lastRenderedPageBreak/>
              <w:t>medics, psychological therapies and nursing.</w:t>
            </w:r>
          </w:p>
          <w:p w14:paraId="3F19F989" w14:textId="2A20938D" w:rsidR="00CC33A6" w:rsidRPr="0039168A" w:rsidRDefault="00CC33A6" w:rsidP="00CC33A6">
            <w:pPr>
              <w:autoSpaceDE w:val="0"/>
              <w:autoSpaceDN w:val="0"/>
              <w:adjustRightInd w:val="0"/>
              <w:rPr>
                <w:rFonts w:ascii="Arial" w:hAnsi="Arial" w:cs="Arial"/>
              </w:rPr>
            </w:pPr>
            <w:r w:rsidRPr="0039168A">
              <w:rPr>
                <w:rFonts w:ascii="Arial" w:hAnsi="Arial" w:cs="Arial"/>
              </w:rPr>
              <w:t>This is further hindered by poor data quality which presents a risk to reporting until validation is complete.</w:t>
            </w:r>
          </w:p>
        </w:tc>
        <w:tc>
          <w:tcPr>
            <w:tcW w:w="1402" w:type="dxa"/>
          </w:tcPr>
          <w:p w14:paraId="217563CB" w14:textId="68A5D925" w:rsidR="00DE0F51" w:rsidRDefault="00096394" w:rsidP="00DE0F51">
            <w:pPr>
              <w:autoSpaceDE w:val="0"/>
              <w:autoSpaceDN w:val="0"/>
              <w:adjustRightInd w:val="0"/>
              <w:jc w:val="center"/>
              <w:rPr>
                <w:rFonts w:ascii="Arial" w:hAnsi="Arial" w:cs="Arial"/>
              </w:rPr>
            </w:pPr>
            <w:r>
              <w:rPr>
                <w:rFonts w:ascii="Arial" w:hAnsi="Arial" w:cs="Arial"/>
              </w:rPr>
              <w:lastRenderedPageBreak/>
              <w:t>12</w:t>
            </w:r>
          </w:p>
          <w:p w14:paraId="2866B19B" w14:textId="07BCA75F" w:rsidR="00CC33A6" w:rsidRDefault="00CC33A6" w:rsidP="00096394">
            <w:pPr>
              <w:autoSpaceDE w:val="0"/>
              <w:autoSpaceDN w:val="0"/>
              <w:adjustRightInd w:val="0"/>
              <w:jc w:val="center"/>
              <w:rPr>
                <w:rFonts w:ascii="Arial" w:hAnsi="Arial" w:cs="Arial"/>
              </w:rPr>
            </w:pPr>
          </w:p>
        </w:tc>
        <w:tc>
          <w:tcPr>
            <w:tcW w:w="1404" w:type="dxa"/>
          </w:tcPr>
          <w:p w14:paraId="6286C586" w14:textId="47C6959E" w:rsidR="00CC33A6" w:rsidRPr="00EC4425" w:rsidRDefault="00CC33A6" w:rsidP="00CC33A6">
            <w:pPr>
              <w:autoSpaceDE w:val="0"/>
              <w:autoSpaceDN w:val="0"/>
              <w:adjustRightInd w:val="0"/>
              <w:jc w:val="center"/>
              <w:rPr>
                <w:rFonts w:ascii="Arial" w:hAnsi="Arial" w:cs="Arial"/>
              </w:rPr>
            </w:pPr>
            <w:r>
              <w:rPr>
                <w:rFonts w:ascii="Arial" w:hAnsi="Arial" w:cs="Arial"/>
              </w:rPr>
              <w:t>Chief Operating Officer</w:t>
            </w:r>
          </w:p>
        </w:tc>
        <w:tc>
          <w:tcPr>
            <w:tcW w:w="1476" w:type="dxa"/>
          </w:tcPr>
          <w:p w14:paraId="67548DD4" w14:textId="7104496C"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02672633" w14:textId="706700FB"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xml:space="preserve">. Where this is the </w:t>
      </w:r>
      <w:proofErr w:type="gramStart"/>
      <w:r w:rsidRPr="00E12AF7">
        <w:rPr>
          <w:rFonts w:ascii="Arial" w:hAnsi="Arial" w:cs="Arial"/>
          <w:sz w:val="24"/>
          <w:szCs w:val="24"/>
        </w:rPr>
        <w:t>case</w:t>
      </w:r>
      <w:proofErr w:type="gramEnd"/>
      <w:r w:rsidRPr="00E12AF7">
        <w:rPr>
          <w:rFonts w:ascii="Arial" w:hAnsi="Arial" w:cs="Arial"/>
          <w:sz w:val="24"/>
          <w:szCs w:val="24"/>
        </w:rPr>
        <w:t xml:space="preserv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3497DA4D"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6D6A1412" w14:textId="5C74B46B" w:rsidR="009A5ED8" w:rsidRPr="00420FD8" w:rsidRDefault="002A049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9A5ED8" w:rsidRPr="00727805">
        <w:rPr>
          <w:rFonts w:ascii="Arial" w:hAnsi="Arial" w:cs="Arial"/>
          <w:b/>
          <w:color w:val="000000" w:themeColor="text1"/>
          <w:sz w:val="24"/>
        </w:rPr>
        <w:t xml:space="preserve"> </w:t>
      </w:r>
      <w:r w:rsidR="009A5ED8" w:rsidRPr="00727805">
        <w:rPr>
          <w:rFonts w:ascii="Arial" w:hAnsi="Arial" w:cs="Arial"/>
          <w:color w:val="000000" w:themeColor="text1"/>
          <w:sz w:val="24"/>
        </w:rPr>
        <w:t xml:space="preserve">the updates to the Health Board Risk Register (HBRR) relating to risks assigned to the </w:t>
      </w:r>
      <w:r w:rsidR="009A5ED8">
        <w:rPr>
          <w:rFonts w:ascii="Arial" w:hAnsi="Arial" w:cs="Arial"/>
          <w:color w:val="000000" w:themeColor="text1"/>
          <w:sz w:val="24"/>
        </w:rPr>
        <w:t xml:space="preserve">Q&amp;S </w:t>
      </w:r>
      <w:r w:rsidR="009A5ED8" w:rsidRPr="00727805">
        <w:rPr>
          <w:rFonts w:ascii="Arial" w:hAnsi="Arial" w:cs="Arial"/>
          <w:color w:val="000000" w:themeColor="text1"/>
          <w:sz w:val="24"/>
        </w:rPr>
        <w:t>Committee</w:t>
      </w:r>
      <w:r w:rsidR="009A5ED8">
        <w:rPr>
          <w:rFonts w:ascii="Arial" w:hAnsi="Arial" w:cs="Arial"/>
          <w:color w:val="000000" w:themeColor="text1"/>
          <w:sz w:val="24"/>
        </w:rPr>
        <w:t>.</w:t>
      </w:r>
    </w:p>
    <w:p w14:paraId="1990F9E4" w14:textId="77777777" w:rsidR="009A5ED8" w:rsidRPr="00420FD8" w:rsidRDefault="009A5ED8" w:rsidP="009A5ED8">
      <w:pPr>
        <w:pStyle w:val="ListParagraph"/>
        <w:ind w:left="319" w:hanging="319"/>
        <w:jc w:val="both"/>
        <w:rPr>
          <w:rFonts w:ascii="Arial" w:hAnsi="Arial" w:cs="Arial"/>
          <w:b/>
          <w:color w:val="000000" w:themeColor="text1"/>
          <w:sz w:val="24"/>
        </w:rPr>
      </w:pPr>
    </w:p>
    <w:p w14:paraId="69CF6356" w14:textId="77777777" w:rsidR="009A5ED8" w:rsidRPr="00420FD8" w:rsidRDefault="009A5ED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w:t>
            </w:r>
            <w:proofErr w:type="gramStart"/>
            <w:r w:rsidRPr="00EC4425">
              <w:rPr>
                <w:rFonts w:ascii="Arial" w:hAnsi="Arial" w:cs="Arial"/>
                <w:b/>
                <w:i/>
                <w:sz w:val="18"/>
                <w:szCs w:val="24"/>
              </w:rPr>
              <w:t>please</w:t>
            </w:r>
            <w:proofErr w:type="gramEnd"/>
            <w:r w:rsidRPr="00EC4425">
              <w:rPr>
                <w:rFonts w:ascii="Arial" w:hAnsi="Arial" w:cs="Arial"/>
                <w:b/>
                <w:i/>
                <w:sz w:val="18"/>
                <w:szCs w:val="24"/>
              </w:rPr>
              <w:t xml:space="preserv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 xml:space="preserve">Best Value Outcomes and </w:t>
            </w:r>
            <w:proofErr w:type="gramStart"/>
            <w:r w:rsidRPr="00EC4425">
              <w:rPr>
                <w:rFonts w:ascii="Arial" w:hAnsi="Arial" w:cs="Arial"/>
                <w:sz w:val="20"/>
                <w:szCs w:val="20"/>
              </w:rPr>
              <w:t>High Quality</w:t>
            </w:r>
            <w:proofErr w:type="gramEnd"/>
            <w:r w:rsidRPr="00EC4425">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w:t>
            </w:r>
            <w:proofErr w:type="gramStart"/>
            <w:r w:rsidRPr="00EC4425">
              <w:rPr>
                <w:rFonts w:ascii="Arial" w:hAnsi="Arial" w:cs="Arial"/>
                <w:b/>
                <w:i/>
                <w:sz w:val="18"/>
                <w:szCs w:val="24"/>
              </w:rPr>
              <w:t>please</w:t>
            </w:r>
            <w:proofErr w:type="gramEnd"/>
            <w:r w:rsidRPr="00EC4425">
              <w:rPr>
                <w:rFonts w:ascii="Arial" w:hAnsi="Arial" w:cs="Arial"/>
                <w:b/>
                <w:i/>
                <w:sz w:val="18"/>
                <w:szCs w:val="24"/>
              </w:rPr>
              <w:t xml:space="preserv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proofErr w:type="gramStart"/>
            <w:r w:rsidRPr="00EC4425">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0BCB18E4" w:rsidR="005B73BF" w:rsidRPr="00EC4425" w:rsidRDefault="001A4814" w:rsidP="009A5ED8">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w:t>
            </w:r>
            <w:r w:rsidR="009A5ED8">
              <w:rPr>
                <w:rFonts w:ascii="Arial" w:hAnsi="Arial" w:cs="Arial"/>
                <w:sz w:val="24"/>
                <w:szCs w:val="24"/>
              </w:rPr>
              <w:t>QSC</w:t>
            </w:r>
            <w:r w:rsidR="00FF01F6" w:rsidRPr="00ED23D7">
              <w:rPr>
                <w:rFonts w:ascii="Arial" w:hAnsi="Arial" w:cs="Arial"/>
                <w:sz w:val="24"/>
                <w:szCs w:val="24"/>
              </w:rPr>
              <w:t xml:space="preserve"> in </w:t>
            </w:r>
            <w:r w:rsidR="009A5ED8">
              <w:rPr>
                <w:rFonts w:ascii="Arial" w:hAnsi="Arial" w:cs="Arial"/>
                <w:sz w:val="24"/>
                <w:szCs w:val="24"/>
              </w:rPr>
              <w:t xml:space="preserve">May </w:t>
            </w:r>
            <w:r w:rsidR="009D4D79">
              <w:rPr>
                <w:rFonts w:ascii="Arial" w:hAnsi="Arial" w:cs="Arial"/>
                <w:sz w:val="24"/>
                <w:szCs w:val="24"/>
              </w:rPr>
              <w:t>2024</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lastRenderedPageBreak/>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F6226" w14:textId="77777777" w:rsidR="00A611B2" w:rsidRDefault="00A611B2" w:rsidP="00C107F2">
      <w:pPr>
        <w:spacing w:after="0" w:line="240" w:lineRule="auto"/>
      </w:pPr>
      <w:r>
        <w:separator/>
      </w:r>
    </w:p>
  </w:endnote>
  <w:endnote w:type="continuationSeparator" w:id="0">
    <w:p w14:paraId="2BB7082A" w14:textId="77777777" w:rsidR="00A611B2" w:rsidRDefault="00A611B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814E2" w14:textId="77777777" w:rsidR="00A8289E" w:rsidRDefault="00A828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78DC4ECC" w14:textId="0E0F105E" w:rsidR="00A611B2" w:rsidRDefault="00A611B2" w:rsidP="00C463F5">
        <w:pPr>
          <w:pStyle w:val="Footer"/>
          <w:rPr>
            <w:rFonts w:ascii="Arial" w:hAnsi="Arial" w:cs="Arial"/>
            <w:noProof/>
          </w:rPr>
        </w:pPr>
        <w:r w:rsidRPr="00767E3E">
          <w:rPr>
            <w:noProof/>
            <w:lang w:eastAsia="en-GB"/>
          </w:rPr>
          <w:drawing>
            <wp:anchor distT="0" distB="0" distL="114300" distR="114300" simplePos="0" relativeHeight="251660288"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E54202">
          <w:rPr>
            <w:rFonts w:ascii="Arial" w:hAnsi="Arial" w:cs="Arial"/>
            <w:noProof/>
          </w:rPr>
          <w:t>1</w:t>
        </w:r>
        <w:r w:rsidRPr="00C463F5">
          <w:rPr>
            <w:rFonts w:ascii="Arial" w:hAnsi="Arial" w:cs="Arial"/>
            <w:noProof/>
          </w:rPr>
          <w:fldChar w:fldCharType="end"/>
        </w:r>
      </w:p>
      <w:p w14:paraId="0C324797" w14:textId="5D8964C6" w:rsidR="00A611B2" w:rsidRDefault="00A611B2" w:rsidP="00C463F5">
        <w:pPr>
          <w:pStyle w:val="Footer"/>
        </w:pPr>
        <w:r w:rsidRPr="00495207">
          <w:rPr>
            <w:rFonts w:ascii="Arial" w:hAnsi="Arial" w:cs="Arial"/>
          </w:rPr>
          <w:t xml:space="preserve">Quality </w:t>
        </w:r>
        <w:r>
          <w:rPr>
            <w:rFonts w:ascii="Arial" w:hAnsi="Arial" w:cs="Arial"/>
          </w:rPr>
          <w:t xml:space="preserve">&amp; </w:t>
        </w:r>
        <w:r w:rsidRPr="00495207">
          <w:rPr>
            <w:rFonts w:ascii="Arial" w:hAnsi="Arial" w:cs="Arial"/>
          </w:rPr>
          <w:t xml:space="preserve">Safety </w:t>
        </w:r>
        <w:r w:rsidR="00A8289E">
          <w:rPr>
            <w:rFonts w:ascii="Arial" w:hAnsi="Arial" w:cs="Arial"/>
          </w:rPr>
          <w:t>Committee</w:t>
        </w:r>
        <w:r>
          <w:rPr>
            <w:rFonts w:ascii="Arial" w:hAnsi="Arial" w:cs="Arial"/>
          </w:rPr>
          <w:t xml:space="preserve"> </w:t>
        </w:r>
        <w:r w:rsidRPr="00495207">
          <w:rPr>
            <w:rFonts w:ascii="Arial" w:hAnsi="Arial" w:cs="Arial"/>
          </w:rPr>
          <w:t>–</w:t>
        </w:r>
        <w:r w:rsidR="00A8289E">
          <w:rPr>
            <w:rFonts w:ascii="Arial" w:hAnsi="Arial" w:cs="Arial"/>
          </w:rPr>
          <w:t xml:space="preserve"> Tuesday, </w:t>
        </w:r>
        <w:r w:rsidR="00E54202">
          <w:rPr>
            <w:rFonts w:ascii="Arial" w:hAnsi="Arial" w:cs="Arial"/>
          </w:rPr>
          <w:t>24</w:t>
        </w:r>
        <w:r w:rsidRPr="009A5ED8">
          <w:rPr>
            <w:rFonts w:ascii="Arial" w:hAnsi="Arial" w:cs="Arial"/>
            <w:vertAlign w:val="superscript"/>
          </w:rPr>
          <w:t>th</w:t>
        </w:r>
        <w:r>
          <w:rPr>
            <w:rFonts w:ascii="Arial" w:hAnsi="Arial" w:cs="Arial"/>
          </w:rPr>
          <w:t xml:space="preserve"> Sept</w:t>
        </w:r>
        <w:r w:rsidR="00A8289E">
          <w:rPr>
            <w:rFonts w:ascii="Arial" w:hAnsi="Arial" w:cs="Arial"/>
          </w:rPr>
          <w:t>ember</w:t>
        </w:r>
        <w:r>
          <w:rPr>
            <w:rFonts w:ascii="Arial" w:hAnsi="Arial" w:cs="Arial"/>
          </w:rPr>
          <w:t>2024</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BFB57" w14:textId="77777777" w:rsidR="00A8289E" w:rsidRDefault="00A828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6904" w14:textId="77777777" w:rsidR="00A611B2" w:rsidRDefault="00A611B2" w:rsidP="00C107F2">
      <w:pPr>
        <w:spacing w:after="0" w:line="240" w:lineRule="auto"/>
      </w:pPr>
      <w:r>
        <w:separator/>
      </w:r>
    </w:p>
  </w:footnote>
  <w:footnote w:type="continuationSeparator" w:id="0">
    <w:p w14:paraId="7F03E255" w14:textId="77777777" w:rsidR="00A611B2" w:rsidRDefault="00A611B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C78F7" w14:textId="77777777" w:rsidR="00A8289E" w:rsidRDefault="00A8289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F14AF" w14:textId="7F1C8DA5" w:rsidR="00A611B2" w:rsidRDefault="00A611B2"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5FDFC" w14:textId="77777777" w:rsidR="00A8289E" w:rsidRDefault="00A828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A54E10"/>
    <w:multiLevelType w:val="hybridMultilevel"/>
    <w:tmpl w:val="00DC47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23"/>
  </w:num>
  <w:num w:numId="4">
    <w:abstractNumId w:val="11"/>
  </w:num>
  <w:num w:numId="5">
    <w:abstractNumId w:val="6"/>
  </w:num>
  <w:num w:numId="6">
    <w:abstractNumId w:val="29"/>
  </w:num>
  <w:num w:numId="7">
    <w:abstractNumId w:val="5"/>
  </w:num>
  <w:num w:numId="8">
    <w:abstractNumId w:val="31"/>
  </w:num>
  <w:num w:numId="9">
    <w:abstractNumId w:val="3"/>
  </w:num>
  <w:num w:numId="10">
    <w:abstractNumId w:val="17"/>
  </w:num>
  <w:num w:numId="11">
    <w:abstractNumId w:val="28"/>
  </w:num>
  <w:num w:numId="12">
    <w:abstractNumId w:val="22"/>
  </w:num>
  <w:num w:numId="13">
    <w:abstractNumId w:val="25"/>
  </w:num>
  <w:num w:numId="14">
    <w:abstractNumId w:val="12"/>
  </w:num>
  <w:num w:numId="15">
    <w:abstractNumId w:val="27"/>
  </w:num>
  <w:num w:numId="16">
    <w:abstractNumId w:val="10"/>
  </w:num>
  <w:num w:numId="17">
    <w:abstractNumId w:val="13"/>
  </w:num>
  <w:num w:numId="18">
    <w:abstractNumId w:val="30"/>
  </w:num>
  <w:num w:numId="19">
    <w:abstractNumId w:val="1"/>
  </w:num>
  <w:num w:numId="20">
    <w:abstractNumId w:val="20"/>
  </w:num>
  <w:num w:numId="21">
    <w:abstractNumId w:val="0"/>
  </w:num>
  <w:num w:numId="22">
    <w:abstractNumId w:val="19"/>
  </w:num>
  <w:num w:numId="23">
    <w:abstractNumId w:val="15"/>
  </w:num>
  <w:num w:numId="24">
    <w:abstractNumId w:val="35"/>
  </w:num>
  <w:num w:numId="25">
    <w:abstractNumId w:val="38"/>
  </w:num>
  <w:num w:numId="26">
    <w:abstractNumId w:val="8"/>
  </w:num>
  <w:num w:numId="27">
    <w:abstractNumId w:val="32"/>
  </w:num>
  <w:num w:numId="28">
    <w:abstractNumId w:val="18"/>
  </w:num>
  <w:num w:numId="29">
    <w:abstractNumId w:val="34"/>
  </w:num>
  <w:num w:numId="30">
    <w:abstractNumId w:val="21"/>
  </w:num>
  <w:num w:numId="31">
    <w:abstractNumId w:val="24"/>
  </w:num>
  <w:num w:numId="32">
    <w:abstractNumId w:val="33"/>
  </w:num>
  <w:num w:numId="33">
    <w:abstractNumId w:val="39"/>
  </w:num>
  <w:num w:numId="34">
    <w:abstractNumId w:val="9"/>
  </w:num>
  <w:num w:numId="35">
    <w:abstractNumId w:val="14"/>
  </w:num>
  <w:num w:numId="36">
    <w:abstractNumId w:val="26"/>
  </w:num>
  <w:num w:numId="37">
    <w:abstractNumId w:val="37"/>
  </w:num>
  <w:num w:numId="38">
    <w:abstractNumId w:val="7"/>
  </w:num>
  <w:num w:numId="39">
    <w:abstractNumId w:val="16"/>
  </w:num>
  <w:num w:numId="40">
    <w:abstractNumId w:val="2"/>
  </w:num>
  <w:num w:numId="41">
    <w:abstractNumId w:val="4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isplayBackgroundShape/>
  <w:proofState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3659"/>
    <w:rsid w:val="000B46DF"/>
    <w:rsid w:val="000B7A63"/>
    <w:rsid w:val="000B7B3D"/>
    <w:rsid w:val="000C1A73"/>
    <w:rsid w:val="000C1E1A"/>
    <w:rsid w:val="000C3EF6"/>
    <w:rsid w:val="000D2995"/>
    <w:rsid w:val="000D6990"/>
    <w:rsid w:val="000E4756"/>
    <w:rsid w:val="000F05CC"/>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0F0D"/>
    <w:rsid w:val="0016644C"/>
    <w:rsid w:val="00173006"/>
    <w:rsid w:val="00173CFA"/>
    <w:rsid w:val="00175191"/>
    <w:rsid w:val="00177C31"/>
    <w:rsid w:val="00180516"/>
    <w:rsid w:val="00185CC4"/>
    <w:rsid w:val="00186E02"/>
    <w:rsid w:val="00186E46"/>
    <w:rsid w:val="001906D6"/>
    <w:rsid w:val="0019166D"/>
    <w:rsid w:val="00193499"/>
    <w:rsid w:val="00196B4F"/>
    <w:rsid w:val="001A4814"/>
    <w:rsid w:val="001A5B90"/>
    <w:rsid w:val="001A7B19"/>
    <w:rsid w:val="001C09E4"/>
    <w:rsid w:val="001C0AE0"/>
    <w:rsid w:val="001C0E2D"/>
    <w:rsid w:val="001C14A6"/>
    <w:rsid w:val="001C43BB"/>
    <w:rsid w:val="001C60A0"/>
    <w:rsid w:val="001C7846"/>
    <w:rsid w:val="001D3448"/>
    <w:rsid w:val="001D3AC3"/>
    <w:rsid w:val="001D3DFF"/>
    <w:rsid w:val="001D4094"/>
    <w:rsid w:val="001D5406"/>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A18"/>
    <w:rsid w:val="00241C55"/>
    <w:rsid w:val="002436FD"/>
    <w:rsid w:val="00243E7F"/>
    <w:rsid w:val="00246F30"/>
    <w:rsid w:val="0025182D"/>
    <w:rsid w:val="00254133"/>
    <w:rsid w:val="002551C7"/>
    <w:rsid w:val="002570DB"/>
    <w:rsid w:val="0025717F"/>
    <w:rsid w:val="002571DE"/>
    <w:rsid w:val="002574C0"/>
    <w:rsid w:val="00260AA3"/>
    <w:rsid w:val="002633C7"/>
    <w:rsid w:val="00267FF2"/>
    <w:rsid w:val="00282596"/>
    <w:rsid w:val="00282B02"/>
    <w:rsid w:val="00285AC6"/>
    <w:rsid w:val="002940C8"/>
    <w:rsid w:val="002A0498"/>
    <w:rsid w:val="002A31EF"/>
    <w:rsid w:val="002A3E49"/>
    <w:rsid w:val="002A55E9"/>
    <w:rsid w:val="002A5706"/>
    <w:rsid w:val="002A5C3D"/>
    <w:rsid w:val="002B2776"/>
    <w:rsid w:val="002C3175"/>
    <w:rsid w:val="002C5586"/>
    <w:rsid w:val="002C579D"/>
    <w:rsid w:val="002D2682"/>
    <w:rsid w:val="002E1F52"/>
    <w:rsid w:val="002E47A2"/>
    <w:rsid w:val="002E5BDE"/>
    <w:rsid w:val="002E7270"/>
    <w:rsid w:val="002F0C85"/>
    <w:rsid w:val="002F116F"/>
    <w:rsid w:val="002F11C1"/>
    <w:rsid w:val="002F1681"/>
    <w:rsid w:val="002F2FFC"/>
    <w:rsid w:val="002F5D77"/>
    <w:rsid w:val="0030037D"/>
    <w:rsid w:val="00300D49"/>
    <w:rsid w:val="003129F6"/>
    <w:rsid w:val="0031692C"/>
    <w:rsid w:val="00316AF9"/>
    <w:rsid w:val="00321B6A"/>
    <w:rsid w:val="003278E0"/>
    <w:rsid w:val="00330B3B"/>
    <w:rsid w:val="00333681"/>
    <w:rsid w:val="003337BB"/>
    <w:rsid w:val="003354AE"/>
    <w:rsid w:val="00342182"/>
    <w:rsid w:val="00344A09"/>
    <w:rsid w:val="00344D5D"/>
    <w:rsid w:val="00347084"/>
    <w:rsid w:val="00347C5F"/>
    <w:rsid w:val="00352FF4"/>
    <w:rsid w:val="00356C08"/>
    <w:rsid w:val="00363187"/>
    <w:rsid w:val="00363362"/>
    <w:rsid w:val="00364A37"/>
    <w:rsid w:val="00365164"/>
    <w:rsid w:val="00365744"/>
    <w:rsid w:val="00370360"/>
    <w:rsid w:val="00370A7C"/>
    <w:rsid w:val="00374A3C"/>
    <w:rsid w:val="00380CCF"/>
    <w:rsid w:val="00380E22"/>
    <w:rsid w:val="00381500"/>
    <w:rsid w:val="00382778"/>
    <w:rsid w:val="00385627"/>
    <w:rsid w:val="003857D4"/>
    <w:rsid w:val="00387D31"/>
    <w:rsid w:val="0039168A"/>
    <w:rsid w:val="00392539"/>
    <w:rsid w:val="003A180A"/>
    <w:rsid w:val="003A4052"/>
    <w:rsid w:val="003A422A"/>
    <w:rsid w:val="003A4D4A"/>
    <w:rsid w:val="003A7908"/>
    <w:rsid w:val="003B06F1"/>
    <w:rsid w:val="003B3E12"/>
    <w:rsid w:val="003B42E4"/>
    <w:rsid w:val="003B47EF"/>
    <w:rsid w:val="003B7833"/>
    <w:rsid w:val="003C0FF8"/>
    <w:rsid w:val="003C10D1"/>
    <w:rsid w:val="003C152D"/>
    <w:rsid w:val="003C6024"/>
    <w:rsid w:val="003D046F"/>
    <w:rsid w:val="003D0784"/>
    <w:rsid w:val="003D0C81"/>
    <w:rsid w:val="003D1699"/>
    <w:rsid w:val="003D2BDB"/>
    <w:rsid w:val="003D6BB5"/>
    <w:rsid w:val="003E008C"/>
    <w:rsid w:val="003E6340"/>
    <w:rsid w:val="003F178E"/>
    <w:rsid w:val="003F1965"/>
    <w:rsid w:val="003F22D7"/>
    <w:rsid w:val="003F5082"/>
    <w:rsid w:val="003F53B1"/>
    <w:rsid w:val="003F7589"/>
    <w:rsid w:val="0040018C"/>
    <w:rsid w:val="004061BA"/>
    <w:rsid w:val="00407701"/>
    <w:rsid w:val="00410BF8"/>
    <w:rsid w:val="00411756"/>
    <w:rsid w:val="004123F5"/>
    <w:rsid w:val="0041266A"/>
    <w:rsid w:val="00412DBF"/>
    <w:rsid w:val="00413778"/>
    <w:rsid w:val="004144D0"/>
    <w:rsid w:val="00414894"/>
    <w:rsid w:val="004201F3"/>
    <w:rsid w:val="00422847"/>
    <w:rsid w:val="004279F5"/>
    <w:rsid w:val="004336BD"/>
    <w:rsid w:val="0043387B"/>
    <w:rsid w:val="00436B10"/>
    <w:rsid w:val="00437856"/>
    <w:rsid w:val="00442EB1"/>
    <w:rsid w:val="004431DF"/>
    <w:rsid w:val="00444AF9"/>
    <w:rsid w:val="00446EEF"/>
    <w:rsid w:val="0044750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C071E"/>
    <w:rsid w:val="004C3A0D"/>
    <w:rsid w:val="004C6DCB"/>
    <w:rsid w:val="004D0F50"/>
    <w:rsid w:val="004D213D"/>
    <w:rsid w:val="004D40CC"/>
    <w:rsid w:val="004D5199"/>
    <w:rsid w:val="004D5946"/>
    <w:rsid w:val="004E0932"/>
    <w:rsid w:val="004E29A3"/>
    <w:rsid w:val="004E5FAE"/>
    <w:rsid w:val="004F1CB3"/>
    <w:rsid w:val="004F2357"/>
    <w:rsid w:val="004F2841"/>
    <w:rsid w:val="004F7E67"/>
    <w:rsid w:val="00501FD1"/>
    <w:rsid w:val="005051D6"/>
    <w:rsid w:val="005138DD"/>
    <w:rsid w:val="00516818"/>
    <w:rsid w:val="00520BDB"/>
    <w:rsid w:val="0052297E"/>
    <w:rsid w:val="005240D8"/>
    <w:rsid w:val="00527BBA"/>
    <w:rsid w:val="005304E0"/>
    <w:rsid w:val="00532AC1"/>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5F4A56"/>
    <w:rsid w:val="006003C5"/>
    <w:rsid w:val="00601453"/>
    <w:rsid w:val="00603778"/>
    <w:rsid w:val="00604104"/>
    <w:rsid w:val="006065B2"/>
    <w:rsid w:val="0060688F"/>
    <w:rsid w:val="006076AD"/>
    <w:rsid w:val="00611A2A"/>
    <w:rsid w:val="006225F9"/>
    <w:rsid w:val="0062428B"/>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67C"/>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458F"/>
    <w:rsid w:val="007D5176"/>
    <w:rsid w:val="007D7C2E"/>
    <w:rsid w:val="007D7E81"/>
    <w:rsid w:val="007E2081"/>
    <w:rsid w:val="007E2875"/>
    <w:rsid w:val="007E4208"/>
    <w:rsid w:val="007E5666"/>
    <w:rsid w:val="007F1EAD"/>
    <w:rsid w:val="007F530A"/>
    <w:rsid w:val="007F5AB9"/>
    <w:rsid w:val="007F5D12"/>
    <w:rsid w:val="007F6538"/>
    <w:rsid w:val="007F72BA"/>
    <w:rsid w:val="008028BA"/>
    <w:rsid w:val="0081261C"/>
    <w:rsid w:val="00815734"/>
    <w:rsid w:val="00816EFE"/>
    <w:rsid w:val="008172F2"/>
    <w:rsid w:val="008177BD"/>
    <w:rsid w:val="008231A2"/>
    <w:rsid w:val="00823C1C"/>
    <w:rsid w:val="00831A1E"/>
    <w:rsid w:val="0083236A"/>
    <w:rsid w:val="0083519B"/>
    <w:rsid w:val="00836FCB"/>
    <w:rsid w:val="00840119"/>
    <w:rsid w:val="00845DEA"/>
    <w:rsid w:val="008465DC"/>
    <w:rsid w:val="00861EE7"/>
    <w:rsid w:val="00863F90"/>
    <w:rsid w:val="0086494D"/>
    <w:rsid w:val="008675B5"/>
    <w:rsid w:val="00867FEE"/>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A7D2E"/>
    <w:rsid w:val="008B46FB"/>
    <w:rsid w:val="008C15D9"/>
    <w:rsid w:val="008C73B0"/>
    <w:rsid w:val="008D0747"/>
    <w:rsid w:val="008D3F56"/>
    <w:rsid w:val="008D6280"/>
    <w:rsid w:val="008E0221"/>
    <w:rsid w:val="008E39D8"/>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6CEA"/>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ED8"/>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4D79"/>
    <w:rsid w:val="009D51AD"/>
    <w:rsid w:val="009D7467"/>
    <w:rsid w:val="009E3173"/>
    <w:rsid w:val="009E707D"/>
    <w:rsid w:val="009E74E2"/>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11B2"/>
    <w:rsid w:val="00A654D1"/>
    <w:rsid w:val="00A6793C"/>
    <w:rsid w:val="00A7419E"/>
    <w:rsid w:val="00A75EFC"/>
    <w:rsid w:val="00A8248A"/>
    <w:rsid w:val="00A8289E"/>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CB2"/>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0273"/>
    <w:rsid w:val="00B42A3E"/>
    <w:rsid w:val="00B45EB0"/>
    <w:rsid w:val="00B4643E"/>
    <w:rsid w:val="00B50FD0"/>
    <w:rsid w:val="00B53067"/>
    <w:rsid w:val="00B53099"/>
    <w:rsid w:val="00B5335C"/>
    <w:rsid w:val="00B53C54"/>
    <w:rsid w:val="00B57E78"/>
    <w:rsid w:val="00B64A51"/>
    <w:rsid w:val="00B64E4C"/>
    <w:rsid w:val="00B65015"/>
    <w:rsid w:val="00B667EC"/>
    <w:rsid w:val="00B740AE"/>
    <w:rsid w:val="00B76430"/>
    <w:rsid w:val="00B86F31"/>
    <w:rsid w:val="00B90595"/>
    <w:rsid w:val="00B91C89"/>
    <w:rsid w:val="00B9443B"/>
    <w:rsid w:val="00B94513"/>
    <w:rsid w:val="00B94DB1"/>
    <w:rsid w:val="00BA09C7"/>
    <w:rsid w:val="00BA0DA0"/>
    <w:rsid w:val="00BA1503"/>
    <w:rsid w:val="00BA56F4"/>
    <w:rsid w:val="00BA5B44"/>
    <w:rsid w:val="00BB017D"/>
    <w:rsid w:val="00BB0E54"/>
    <w:rsid w:val="00BB109A"/>
    <w:rsid w:val="00BC0386"/>
    <w:rsid w:val="00BC0A28"/>
    <w:rsid w:val="00BC241D"/>
    <w:rsid w:val="00BC3F8B"/>
    <w:rsid w:val="00BC5970"/>
    <w:rsid w:val="00BC6BF4"/>
    <w:rsid w:val="00BD23F4"/>
    <w:rsid w:val="00BD2C2A"/>
    <w:rsid w:val="00BD469F"/>
    <w:rsid w:val="00BD4F13"/>
    <w:rsid w:val="00BD79F6"/>
    <w:rsid w:val="00BE32FE"/>
    <w:rsid w:val="00BE51A9"/>
    <w:rsid w:val="00BF006A"/>
    <w:rsid w:val="00BF289F"/>
    <w:rsid w:val="00BF3DF8"/>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0A"/>
    <w:rsid w:val="00C47BFE"/>
    <w:rsid w:val="00C5186E"/>
    <w:rsid w:val="00C54ACC"/>
    <w:rsid w:val="00C5579D"/>
    <w:rsid w:val="00C60D4F"/>
    <w:rsid w:val="00C73706"/>
    <w:rsid w:val="00C73C23"/>
    <w:rsid w:val="00C74286"/>
    <w:rsid w:val="00C75776"/>
    <w:rsid w:val="00C76FE9"/>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1142"/>
    <w:rsid w:val="00CC33A6"/>
    <w:rsid w:val="00CC3959"/>
    <w:rsid w:val="00CD2840"/>
    <w:rsid w:val="00CD29BE"/>
    <w:rsid w:val="00CD46D1"/>
    <w:rsid w:val="00CD7AA5"/>
    <w:rsid w:val="00CE015C"/>
    <w:rsid w:val="00CE37AF"/>
    <w:rsid w:val="00CF5F8F"/>
    <w:rsid w:val="00D02F80"/>
    <w:rsid w:val="00D05B44"/>
    <w:rsid w:val="00D0659B"/>
    <w:rsid w:val="00D07CC0"/>
    <w:rsid w:val="00D07E5A"/>
    <w:rsid w:val="00D10FFB"/>
    <w:rsid w:val="00D16137"/>
    <w:rsid w:val="00D1652B"/>
    <w:rsid w:val="00D17E66"/>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94CF2"/>
    <w:rsid w:val="00DA25A4"/>
    <w:rsid w:val="00DA3758"/>
    <w:rsid w:val="00DA68AB"/>
    <w:rsid w:val="00DA76AD"/>
    <w:rsid w:val="00DA7744"/>
    <w:rsid w:val="00DB452B"/>
    <w:rsid w:val="00DB607C"/>
    <w:rsid w:val="00DB6D1D"/>
    <w:rsid w:val="00DB756D"/>
    <w:rsid w:val="00DC1427"/>
    <w:rsid w:val="00DD4B7F"/>
    <w:rsid w:val="00DD5661"/>
    <w:rsid w:val="00DD7A3A"/>
    <w:rsid w:val="00DD7F20"/>
    <w:rsid w:val="00DE0F51"/>
    <w:rsid w:val="00DE1307"/>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4202"/>
    <w:rsid w:val="00E553E3"/>
    <w:rsid w:val="00E6696C"/>
    <w:rsid w:val="00E705DC"/>
    <w:rsid w:val="00E70D1E"/>
    <w:rsid w:val="00E72CB8"/>
    <w:rsid w:val="00E73004"/>
    <w:rsid w:val="00E730BB"/>
    <w:rsid w:val="00E73338"/>
    <w:rsid w:val="00E73684"/>
    <w:rsid w:val="00E8012C"/>
    <w:rsid w:val="00E80252"/>
    <w:rsid w:val="00E8044B"/>
    <w:rsid w:val="00E86F8D"/>
    <w:rsid w:val="00E9017C"/>
    <w:rsid w:val="00E94EAF"/>
    <w:rsid w:val="00E95333"/>
    <w:rsid w:val="00E9623B"/>
    <w:rsid w:val="00E96F58"/>
    <w:rsid w:val="00E97143"/>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5A3F"/>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4340F"/>
    <w:rsid w:val="00F47648"/>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1FC6"/>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56B9F"/>
    <w:rsid w:val="0037632D"/>
    <w:rsid w:val="00377CFC"/>
    <w:rsid w:val="0039675C"/>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46BF0"/>
    <w:rsid w:val="007503EE"/>
    <w:rsid w:val="007A06CF"/>
    <w:rsid w:val="007A716B"/>
    <w:rsid w:val="008022B5"/>
    <w:rsid w:val="008411F7"/>
    <w:rsid w:val="00854AAC"/>
    <w:rsid w:val="0086595F"/>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860A5"/>
    <w:rsid w:val="00CB1DEF"/>
    <w:rsid w:val="00CE43F5"/>
    <w:rsid w:val="00CF3DDF"/>
    <w:rsid w:val="00D10AC0"/>
    <w:rsid w:val="00D207E6"/>
    <w:rsid w:val="00D518C7"/>
    <w:rsid w:val="00D67964"/>
    <w:rsid w:val="00DA6AFA"/>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A8C616FA-9BA9-412F-A905-8945FC61405D}">
  <ds:schemaRefs>
    <ds:schemaRef ds:uri="http://schemas.openxmlformats.org/officeDocument/2006/bibliography"/>
  </ds:schemaRefs>
</ds:datastoreItem>
</file>

<file path=customXml/itemProps2.xml><?xml version="1.0" encoding="utf-8"?>
<ds:datastoreItem xmlns:ds="http://schemas.openxmlformats.org/officeDocument/2006/customXml" ds:itemID="{C8A54E5B-6B8B-4914-8D13-A4048F41CB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B3A5D6AB-3789-4550-A50B-8F7D71D32007}">
  <ds:schemaRefs>
    <ds:schemaRef ds:uri="258d5018-feb4-45ec-8043-ac7152467c64"/>
    <ds:schemaRef ds:uri="http://www.w3.org/XML/1998/namespace"/>
    <ds:schemaRef ds:uri="http://schemas.microsoft.com/office/2006/documentManagement/types"/>
    <ds:schemaRef ds:uri="2795bbee-07b4-4e79-98d8-0419d9871cad"/>
    <ds:schemaRef ds:uri="http://purl.org/dc/term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4388</Words>
  <Characters>25017</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6</cp:revision>
  <cp:lastPrinted>2024-09-06T08:45:00Z</cp:lastPrinted>
  <dcterms:created xsi:type="dcterms:W3CDTF">2024-09-16T08:17:00Z</dcterms:created>
  <dcterms:modified xsi:type="dcterms:W3CDTF">2024-09-17T12:05:00Z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