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12118" w:rsidR="0052297E" w:rsidP="0052297E" w:rsidRDefault="0072604C" w14:paraId="6D2903DC" w14:textId="77777777">
      <w:pPr>
        <w:adjustRightInd w:val="0"/>
        <w:spacing w:beforeAutospacing="1" w:after="100" w:afterAutospacing="1" w:line="240" w:lineRule="auto"/>
        <w:jc w:val="both"/>
        <w:rPr>
          <w:rFonts w:ascii="Verdana" w:hAnsi="Verdana" w:eastAsia="Times New Roman" w:cs="Times New Roman"/>
          <w:sz w:val="24"/>
          <w:szCs w:val="24"/>
          <w:lang w:eastAsia="en-GB"/>
        </w:rPr>
      </w:pPr>
      <w:r w:rsidRPr="00612118">
        <w:rPr>
          <w:rFonts w:ascii="Verdana" w:hAnsi="Verdana"/>
          <w:noProof/>
          <w:sz w:val="24"/>
          <w:szCs w:val="24"/>
          <w:lang w:eastAsia="en-GB"/>
        </w:rPr>
        <w:t xml:space="preserve"> </w:t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 w:rsidR="00C107F2">
        <w:rPr>
          <w:rFonts w:ascii="Verdana" w:hAnsi="Verdana"/>
          <w:noProof/>
          <w:sz w:val="24"/>
          <w:szCs w:val="24"/>
          <w:lang w:eastAsia="en-GB"/>
        </w:rPr>
        <w:tab/>
      </w:r>
      <w:r w:rsidRPr="00612118">
        <w:rPr>
          <w:rFonts w:ascii="Verdana" w:hAnsi="Verdana"/>
          <w:noProof/>
          <w:sz w:val="24"/>
          <w:szCs w:val="24"/>
          <w:lang w:eastAsia="en-GB"/>
        </w:rPr>
        <w:t xml:space="preserve">   </w:t>
      </w:r>
    </w:p>
    <w:tbl>
      <w:tblPr>
        <w:tblStyle w:val="TableGrid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2835"/>
        <w:gridCol w:w="1853"/>
        <w:gridCol w:w="1691"/>
        <w:gridCol w:w="32"/>
        <w:gridCol w:w="1661"/>
        <w:gridCol w:w="675"/>
        <w:gridCol w:w="841"/>
      </w:tblGrid>
      <w:tr w:rsidRPr="00612118" w:rsidR="00083FC0" w:rsidTr="70347CBE" w14:paraId="6D2903E2" w14:textId="77777777">
        <w:tc>
          <w:tcPr>
            <w:tcW w:w="2835" w:type="dxa"/>
            <w:tcMar/>
          </w:tcPr>
          <w:p w:rsidRPr="00612118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544" w:type="dxa"/>
            <w:gridSpan w:val="2"/>
            <w:tcMar/>
          </w:tcPr>
          <w:p w:rsidRPr="00612118" w:rsidR="00F5082D" w:rsidP="70347CBE" w:rsidRDefault="00A6641E" w14:paraId="6D2903DF" w14:textId="402FA4E8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70347CBE" w:rsidR="00A6641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11</w:t>
            </w:r>
            <w:r w:rsidRPr="70347CBE" w:rsidR="6569EB1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70347CBE" w:rsidR="00A6641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September 2025</w:t>
            </w:r>
          </w:p>
        </w:tc>
        <w:tc>
          <w:tcPr>
            <w:tcW w:w="2368" w:type="dxa"/>
            <w:gridSpan w:val="3"/>
            <w:tcMar/>
          </w:tcPr>
          <w:p w:rsidRPr="00612118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612118" w:rsidR="00F5082D" w:rsidP="70347CBE" w:rsidRDefault="00F5082D" w14:paraId="6D2903E1" w14:textId="7BA93519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70347CBE" w:rsidR="6C5D02B9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3.2</w:t>
            </w:r>
          </w:p>
        </w:tc>
      </w:tr>
      <w:tr w:rsidRPr="00612118" w:rsidR="00B0479E" w:rsidTr="70347CBE" w14:paraId="1EEB45B2" w14:textId="77777777">
        <w:tc>
          <w:tcPr>
            <w:tcW w:w="2835" w:type="dxa"/>
            <w:shd w:val="clear" w:color="auto" w:fill="auto"/>
            <w:tcMar/>
          </w:tcPr>
          <w:p w:rsidRPr="00612118" w:rsidR="00B0479E" w:rsidP="00FA0CA9" w:rsidRDefault="00B0479E" w14:paraId="4A48663E" w14:textId="6879CA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753" w:type="dxa"/>
            <w:gridSpan w:val="6"/>
            <w:tcMar/>
          </w:tcPr>
          <w:p w:rsidRPr="00612118" w:rsidR="00B0479E" w:rsidP="00FA0CA9" w:rsidRDefault="000971C8" w14:paraId="5687483E" w14:textId="2FE46E3F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Management Board</w:t>
            </w:r>
          </w:p>
        </w:tc>
      </w:tr>
      <w:tr w:rsidRPr="00612118" w:rsidR="00083FC0" w:rsidTr="70347CBE" w14:paraId="6D2903E5" w14:textId="77777777">
        <w:tc>
          <w:tcPr>
            <w:tcW w:w="2835" w:type="dxa"/>
            <w:tcMar/>
          </w:tcPr>
          <w:p w:rsidRPr="00612118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53" w:type="dxa"/>
            <w:gridSpan w:val="6"/>
            <w:tcMar/>
          </w:tcPr>
          <w:p w:rsidRPr="00612118" w:rsidR="00034194" w:rsidP="00FA0CA9" w:rsidRDefault="000971C8" w14:paraId="6D2903E4" w14:textId="14710F2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Organ Donation</w:t>
            </w:r>
            <w:r w:rsidRPr="00612118" w:rsidR="00686062">
              <w:rPr>
                <w:rFonts w:ascii="Verdana" w:hAnsi="Verdana" w:cs="Arial"/>
                <w:b/>
                <w:sz w:val="24"/>
                <w:szCs w:val="24"/>
              </w:rPr>
              <w:t xml:space="preserve"> Reporting Structure and</w:t>
            </w: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 Annual Report 2024-25</w:t>
            </w:r>
          </w:p>
        </w:tc>
      </w:tr>
      <w:tr w:rsidRPr="00612118" w:rsidR="00083FC0" w:rsidTr="70347CBE" w14:paraId="6D2903E8" w14:textId="77777777">
        <w:tc>
          <w:tcPr>
            <w:tcW w:w="2835" w:type="dxa"/>
            <w:tcMar/>
          </w:tcPr>
          <w:p w:rsidRPr="00612118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53" w:type="dxa"/>
            <w:gridSpan w:val="6"/>
            <w:tcMar/>
          </w:tcPr>
          <w:p w:rsidRPr="00612118" w:rsidR="00034194" w:rsidP="00FA0CA9" w:rsidRDefault="000971C8" w14:paraId="6D2903E7" w14:textId="5AF34AF1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Liz Wonnacott, Head of Service – Medical Director</w:t>
            </w:r>
          </w:p>
        </w:tc>
      </w:tr>
      <w:tr w:rsidRPr="00612118" w:rsidR="00762BBE" w:rsidTr="70347CBE" w14:paraId="6D2903EB" w14:textId="77777777">
        <w:tc>
          <w:tcPr>
            <w:tcW w:w="2835" w:type="dxa"/>
            <w:tcMar/>
          </w:tcPr>
          <w:p w:rsidRPr="00612118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53" w:type="dxa"/>
            <w:gridSpan w:val="6"/>
            <w:tcMar/>
          </w:tcPr>
          <w:p w:rsidRPr="00612118" w:rsidR="00762BBE" w:rsidP="00762BBE" w:rsidRDefault="000971C8" w14:paraId="6D2903EA" w14:textId="13983DF8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Dr Richard Evans, Executive Medical Director </w:t>
            </w:r>
          </w:p>
        </w:tc>
      </w:tr>
      <w:tr w:rsidRPr="00612118" w:rsidR="00762BBE" w:rsidTr="70347CBE" w14:paraId="6D2903EE" w14:textId="77777777">
        <w:tc>
          <w:tcPr>
            <w:tcW w:w="2835" w:type="dxa"/>
            <w:tcMar/>
          </w:tcPr>
          <w:p w:rsidRPr="00612118" w:rsidR="00762BBE" w:rsidP="00762BBE" w:rsidRDefault="00762BBE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53" w:type="dxa"/>
            <w:gridSpan w:val="6"/>
            <w:tcMar/>
          </w:tcPr>
          <w:p w:rsidRPr="00612118" w:rsidR="00762BBE" w:rsidP="00762BBE" w:rsidRDefault="00A6641E" w14:paraId="6D2903ED" w14:textId="1C3EE1C0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Dr Richard Evans, Executive Medical Director</w:t>
            </w:r>
          </w:p>
        </w:tc>
      </w:tr>
      <w:tr w:rsidRPr="00612118" w:rsidR="00653AEC" w:rsidTr="70347CBE" w14:paraId="6D2903F1" w14:textId="77777777">
        <w:tc>
          <w:tcPr>
            <w:tcW w:w="2835" w:type="dxa"/>
            <w:tcMar/>
          </w:tcPr>
          <w:p w:rsidRPr="00612118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53" w:type="dxa"/>
            <w:gridSpan w:val="6"/>
            <w:tcMar/>
          </w:tcPr>
          <w:p w:rsidRPr="00612118" w:rsidR="00653AEC" w:rsidP="00653AEC" w:rsidRDefault="000971C8" w14:paraId="6D2903F0" w14:textId="3E20C2ED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Pr="00612118" w:rsidR="00653AEC" w:rsidTr="70347CBE" w14:paraId="6D2903F8" w14:textId="77777777">
        <w:tc>
          <w:tcPr>
            <w:tcW w:w="2835" w:type="dxa"/>
            <w:tcMar/>
          </w:tcPr>
          <w:p w:rsidRPr="00612118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53" w:type="dxa"/>
            <w:gridSpan w:val="6"/>
            <w:tcMar/>
          </w:tcPr>
          <w:p w:rsidRPr="00612118" w:rsidR="00653AEC" w:rsidP="00A406FA" w:rsidRDefault="000971C8" w14:paraId="6D2903F7" w14:textId="7BA865F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 purpose of the report is to </w:t>
            </w:r>
            <w:r w:rsidRPr="00612118" w:rsidR="00686062">
              <w:rPr>
                <w:rFonts w:ascii="Verdana" w:hAnsi="Verdana" w:cs="Arial"/>
                <w:sz w:val="24"/>
                <w:szCs w:val="24"/>
              </w:rPr>
              <w:t xml:space="preserve">establish a reporting structure for the Organ Donation Committee and to present its annual report for 2024-25.  </w:t>
            </w:r>
          </w:p>
        </w:tc>
      </w:tr>
      <w:tr w:rsidRPr="00612118" w:rsidR="00653AEC" w:rsidTr="70347CBE" w14:paraId="6D290402" w14:textId="77777777">
        <w:tc>
          <w:tcPr>
            <w:tcW w:w="2835" w:type="dxa"/>
            <w:tcMar/>
          </w:tcPr>
          <w:p w:rsidRPr="00612118" w:rsidR="00653AEC" w:rsidP="00653AEC" w:rsidRDefault="00653AEC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612118" w:rsidR="00653AEC" w:rsidP="00653AEC" w:rsidRDefault="00653AEC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612118" w:rsidR="00653AEC" w:rsidP="00653AEC" w:rsidRDefault="00653AEC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612118" w:rsidR="00653AEC" w:rsidP="00653AEC" w:rsidRDefault="00653AEC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612118" w:rsidR="00B3256C" w:rsidP="00B3256C" w:rsidRDefault="00B3256C" w14:paraId="6625CE62" w14:textId="77777777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i/>
                <w:iCs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In 2008, the health board established its Organ Donation Committee following the publication of the report </w:t>
            </w:r>
            <w:r w:rsidRPr="00612118">
              <w:rPr>
                <w:rFonts w:ascii="Verdana" w:hAnsi="Verdana" w:cs="Arial"/>
                <w:i/>
                <w:iCs/>
                <w:sz w:val="24"/>
                <w:szCs w:val="24"/>
              </w:rPr>
              <w:t xml:space="preserve">‘Organs for Transplants: A Report from the Organ Donation Taskforce’. </w:t>
            </w:r>
          </w:p>
          <w:p w:rsidRPr="00612118" w:rsidR="00B3256C" w:rsidP="00B3256C" w:rsidRDefault="00B3256C" w14:paraId="536B61B0" w14:textId="77777777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It meets quarterly to receive and discuss the latest organ donation activity as well as other work being undertaken to provide education and awareness of organ donation across the health board. </w:t>
            </w:r>
          </w:p>
          <w:p w:rsidRPr="00612118" w:rsidR="00B3256C" w:rsidP="00B3256C" w:rsidRDefault="00B3256C" w14:paraId="598F7FD7" w14:textId="77777777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While the Organ Donation Committee is functioning well, the next step is to </w:t>
            </w:r>
          </w:p>
          <w:p w:rsidRPr="00612118" w:rsidR="00B3256C" w:rsidP="000A6655" w:rsidRDefault="00B3256C" w14:paraId="71285250" w14:textId="77777777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to enhance reporting into the health board, through the Quality and Safety Committee, to provide assurance as to organ donation activity and the wider work of the team. </w:t>
            </w:r>
          </w:p>
          <w:p w:rsidRPr="00612118" w:rsidR="00653AEC" w:rsidP="00B3256C" w:rsidRDefault="00556B57" w14:paraId="6D290401" w14:textId="2467C2A4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It is proposed that this undertaken on a bi-annual basis, commencing with the annual report for 2024-25. </w:t>
            </w:r>
            <w:r w:rsidRPr="00612118" w:rsidR="00B3256C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612118" w:rsidR="00762BBE" w:rsidTr="70347CBE" w14:paraId="6D290409" w14:textId="77777777">
        <w:trPr>
          <w:trHeight w:val="97"/>
        </w:trPr>
        <w:tc>
          <w:tcPr>
            <w:tcW w:w="2835" w:type="dxa"/>
            <w:vMerge w:val="restart"/>
            <w:tcMar/>
          </w:tcPr>
          <w:p w:rsidRPr="00612118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612118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853" w:type="dxa"/>
            <w:shd w:val="clear" w:color="auto" w:fill="D5DCE4" w:themeFill="text2" w:themeFillTint="33"/>
            <w:tcMar/>
          </w:tcPr>
          <w:p w:rsidRPr="00612118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612118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612118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612118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612118" w:rsidR="00762BBE" w:rsidTr="70347CBE" w14:paraId="6D29040F" w14:textId="77777777">
        <w:trPr>
          <w:trHeight w:val="96"/>
        </w:trPr>
        <w:tc>
          <w:tcPr>
            <w:tcW w:w="2835" w:type="dxa"/>
            <w:vMerge/>
            <w:tcMar/>
          </w:tcPr>
          <w:p w:rsidRPr="00612118" w:rsidR="00762BBE" w:rsidP="00762BBE" w:rsidRDefault="00762BBE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853" w:type="dxa"/>
                <w:tcMar/>
              </w:tcPr>
              <w:p w:rsidRPr="00612118" w:rsidR="00762BBE" w:rsidP="00762BBE" w:rsidRDefault="00762BBE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23" w:type="dxa"/>
                <w:gridSpan w:val="2"/>
                <w:tcMar/>
              </w:tcPr>
              <w:p w:rsidRPr="00612118" w:rsidR="00762BBE" w:rsidP="00762BBE" w:rsidRDefault="00762BBE" w14:paraId="6D29040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61" w:type="dxa"/>
                <w:tcMar/>
              </w:tcPr>
              <w:p w:rsidRPr="00612118" w:rsidR="00762BBE" w:rsidP="00762BBE" w:rsidRDefault="00762BBE" w14:paraId="6D29040D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16" w:type="dxa"/>
                <w:gridSpan w:val="2"/>
                <w:tcMar/>
              </w:tcPr>
              <w:p w:rsidRPr="00612118" w:rsidR="00762BBE" w:rsidP="00762BBE" w:rsidRDefault="00D574EE" w14:paraId="6D29040E" w14:textId="19E5ADEF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612118" w:rsidR="00762BBE" w:rsidTr="70347CBE" w14:paraId="6D290418" w14:textId="77777777">
        <w:tc>
          <w:tcPr>
            <w:tcW w:w="2835" w:type="dxa"/>
            <w:tcMar/>
          </w:tcPr>
          <w:p w:rsidRPr="00612118" w:rsidR="00762BBE" w:rsidP="00762BBE" w:rsidRDefault="00762BBE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612118" w:rsidR="00762BBE" w:rsidP="00762BBE" w:rsidRDefault="00762BBE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53" w:type="dxa"/>
            <w:gridSpan w:val="6"/>
            <w:tcMar/>
          </w:tcPr>
          <w:p w:rsidRPr="00612118" w:rsidR="00653AEC" w:rsidP="00653AEC" w:rsidRDefault="00653AEC" w14:paraId="6D290412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Pr="00612118" w:rsidR="00653AEC" w:rsidP="007266A5" w:rsidRDefault="007266A5" w14:paraId="6D290416" w14:textId="1413BF76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bCs/>
                <w:sz w:val="24"/>
                <w:szCs w:val="24"/>
              </w:rPr>
              <w:t>ACKNOWLEDGE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the presence of the Organ Donation Committee and requirement for reporting into the health board; </w:t>
            </w:r>
          </w:p>
          <w:p w:rsidRPr="00612118" w:rsidR="007266A5" w:rsidP="007266A5" w:rsidRDefault="007266A5" w14:paraId="5421A560" w14:textId="7B7CE682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bCs/>
                <w:sz w:val="24"/>
                <w:szCs w:val="24"/>
              </w:rPr>
              <w:t>ENDORSE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a bi-annual report to the Quality and Safety Committee</w:t>
            </w:r>
            <w:r w:rsidRPr="00612118" w:rsidR="007336E3">
              <w:rPr>
                <w:rFonts w:ascii="Verdana" w:hAnsi="Verdana" w:cs="Arial"/>
                <w:sz w:val="24"/>
                <w:szCs w:val="24"/>
              </w:rPr>
              <w:t xml:space="preserve"> from the Organ Donation Committee;</w:t>
            </w:r>
          </w:p>
          <w:p w:rsidR="00762BBE" w:rsidP="00653AEC" w:rsidRDefault="007266A5" w14:paraId="1BE8A055" w14:textId="77777777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bCs/>
                <w:sz w:val="24"/>
                <w:szCs w:val="24"/>
              </w:rPr>
              <w:t>RECEIVE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Pr="00612118">
              <w:rPr>
                <w:rFonts w:ascii="Verdana" w:hAnsi="Verdana" w:cs="Arial"/>
                <w:b/>
                <w:bCs/>
                <w:sz w:val="24"/>
                <w:szCs w:val="24"/>
              </w:rPr>
              <w:t>ENDORSE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the Organ Donation Annual Report for 2024-25</w:t>
            </w:r>
            <w:r w:rsidR="000B39A3">
              <w:rPr>
                <w:rFonts w:ascii="Verdana" w:hAnsi="Verdana" w:cs="Arial"/>
                <w:sz w:val="24"/>
                <w:szCs w:val="24"/>
              </w:rPr>
              <w:t>;</w:t>
            </w:r>
          </w:p>
          <w:p w:rsidRPr="00612118" w:rsidR="000B39A3" w:rsidP="00653AEC" w:rsidRDefault="000B39A3" w14:paraId="6D290417" w14:textId="2DC34B53">
            <w:pPr>
              <w:pStyle w:val="ListParagraph"/>
              <w:numPr>
                <w:ilvl w:val="0"/>
                <w:numId w:val="13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ADVISE </w:t>
            </w:r>
            <w:r>
              <w:rPr>
                <w:rFonts w:ascii="Verdana" w:hAnsi="Verdana" w:cs="Arial"/>
                <w:sz w:val="24"/>
                <w:szCs w:val="24"/>
              </w:rPr>
              <w:t>the board of the Organ Donation Annual Report 2024-25.</w:t>
            </w:r>
          </w:p>
        </w:tc>
      </w:tr>
    </w:tbl>
    <w:p w:rsidRPr="00612118" w:rsidR="00653AEC" w:rsidP="00653AEC" w:rsidRDefault="0020539A" w14:paraId="6D29041A" w14:textId="1D7AD51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/>
          <w:sz w:val="24"/>
          <w:szCs w:val="24"/>
        </w:rPr>
        <w:br w:type="page"/>
      </w:r>
      <w:r w:rsidRPr="00612118" w:rsidR="00686062">
        <w:rPr>
          <w:rFonts w:ascii="Verdana" w:hAnsi="Verdana" w:cs="Arial"/>
          <w:b/>
          <w:sz w:val="24"/>
          <w:szCs w:val="24"/>
        </w:rPr>
        <w:lastRenderedPageBreak/>
        <w:t>Organ Donation Reporting Structure and Annual Report 2024-25</w:t>
      </w:r>
    </w:p>
    <w:p w:rsidRPr="00612118" w:rsidR="00653AEC" w:rsidP="00653AEC" w:rsidRDefault="00653AEC" w14:paraId="6D29041B" w14:textId="7777777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:rsidRPr="00612118" w:rsidR="00653AEC" w:rsidP="000971C8" w:rsidRDefault="00653AEC" w14:paraId="6D29041C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INTRODUCTION</w:t>
      </w:r>
    </w:p>
    <w:p w:rsidRPr="00612118" w:rsidR="00686062" w:rsidP="00686062" w:rsidRDefault="00686062" w14:paraId="7FC2F0B7" w14:textId="530D447E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>The purpose of the report is to establish a reporting structure for the Organ Donation Committee and to present its annual report for 2024-25</w:t>
      </w:r>
      <w:r w:rsidRPr="00612118" w:rsidR="009C4649">
        <w:rPr>
          <w:rFonts w:ascii="Verdana" w:hAnsi="Verdana" w:cs="Arial"/>
          <w:sz w:val="24"/>
          <w:szCs w:val="24"/>
        </w:rPr>
        <w:t>.</w:t>
      </w:r>
      <w:r w:rsidRPr="00612118">
        <w:rPr>
          <w:rFonts w:ascii="Verdana" w:hAnsi="Verdana" w:cs="Arial"/>
          <w:sz w:val="24"/>
          <w:szCs w:val="24"/>
        </w:rPr>
        <w:t xml:space="preserve">  </w:t>
      </w:r>
    </w:p>
    <w:p w:rsidRPr="00612118" w:rsidR="00686062" w:rsidP="00686062" w:rsidRDefault="00686062" w14:paraId="4AD7A010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612118" w:rsidR="00653AEC" w:rsidP="00653AEC" w:rsidRDefault="00653AEC" w14:paraId="6D29041F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BACKGROUND</w:t>
      </w:r>
    </w:p>
    <w:p w:rsidRPr="00612118" w:rsidR="00066E35" w:rsidP="00066E35" w:rsidRDefault="00066E35" w14:paraId="7C7E2928" w14:textId="155FCDC0">
      <w:pPr>
        <w:spacing w:after="0" w:line="240" w:lineRule="auto"/>
        <w:rPr>
          <w:rFonts w:ascii="Verdana" w:hAnsi="Verdana" w:cs="Arial"/>
          <w:i/>
          <w:iCs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In 2008, the health board established its Organ Donation Committee following the publication of the report </w:t>
      </w:r>
      <w:r w:rsidRPr="00612118">
        <w:rPr>
          <w:rFonts w:ascii="Verdana" w:hAnsi="Verdana" w:cs="Arial"/>
          <w:i/>
          <w:iCs/>
          <w:sz w:val="24"/>
          <w:szCs w:val="24"/>
        </w:rPr>
        <w:t xml:space="preserve">‘Organs for Transplants: A Report from the Organ Donation Taskforce’. </w:t>
      </w:r>
    </w:p>
    <w:p w:rsidRPr="00612118" w:rsidR="00066E35" w:rsidP="00066E35" w:rsidRDefault="00066E35" w14:paraId="170C487A" w14:textId="77777777">
      <w:pPr>
        <w:spacing w:after="0" w:line="240" w:lineRule="auto"/>
        <w:rPr>
          <w:rFonts w:ascii="Verdana" w:hAnsi="Verdana" w:cs="Arial"/>
          <w:i/>
          <w:iCs/>
          <w:sz w:val="24"/>
          <w:szCs w:val="24"/>
        </w:rPr>
      </w:pPr>
    </w:p>
    <w:p w:rsidRPr="00612118" w:rsidR="001C0BAA" w:rsidP="00066E35" w:rsidRDefault="00066E35" w14:paraId="4A169C7E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It is chaired by an independent member of the health board and has a wide-ranging membership, which includes specialist nurses for organ donation (SNOD) and clinical lead for organ donation (CLOD), care after death team representatives, chaplaincy and a member of a donor family. </w:t>
      </w:r>
    </w:p>
    <w:p w:rsidRPr="00612118" w:rsidR="001C0BAA" w:rsidP="00066E35" w:rsidRDefault="001C0BAA" w14:paraId="6BD2A9C8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066E35" w:rsidP="00066E35" w:rsidRDefault="00BA1C77" w14:paraId="4787C94D" w14:textId="607E6417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Meetings are quarterly and are an opportunity </w:t>
      </w:r>
      <w:r w:rsidRPr="00612118" w:rsidR="00066E35">
        <w:rPr>
          <w:rFonts w:ascii="Verdana" w:hAnsi="Verdana" w:cs="Arial"/>
          <w:sz w:val="24"/>
          <w:szCs w:val="24"/>
        </w:rPr>
        <w:t>to receive and discuss the latest organ donation activity</w:t>
      </w:r>
      <w:r w:rsidRPr="00612118">
        <w:rPr>
          <w:rFonts w:ascii="Verdana" w:hAnsi="Verdana" w:cs="Arial"/>
          <w:sz w:val="24"/>
          <w:szCs w:val="24"/>
        </w:rPr>
        <w:t>,</w:t>
      </w:r>
      <w:r w:rsidRPr="00612118" w:rsidR="00066E35">
        <w:rPr>
          <w:rFonts w:ascii="Verdana" w:hAnsi="Verdana" w:cs="Arial"/>
          <w:sz w:val="24"/>
          <w:szCs w:val="24"/>
        </w:rPr>
        <w:t xml:space="preserve"> as well as work to provide education and awareness of organ donation across the health board. </w:t>
      </w:r>
    </w:p>
    <w:p w:rsidRPr="00612118" w:rsidR="00653AEC" w:rsidP="00653AEC" w:rsidRDefault="00653AEC" w14:paraId="6D290421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612118" w:rsidR="00653AEC" w:rsidP="00653AEC" w:rsidRDefault="00653AEC" w14:paraId="6D290422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GOVERNANCE AND RISK ISSUES</w:t>
      </w:r>
    </w:p>
    <w:p w:rsidRPr="00612118" w:rsidR="002E6DE3" w:rsidP="00D212E1" w:rsidRDefault="00C4126C" w14:paraId="214D6317" w14:textId="6DBC72BD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>In 2021, the health board signed a memorandum of understanding with the NHS Blood and Transplant S</w:t>
      </w:r>
      <w:r w:rsidRPr="00612118" w:rsidR="00191DA1">
        <w:rPr>
          <w:rFonts w:ascii="Verdana" w:hAnsi="Verdana" w:cs="Arial"/>
          <w:sz w:val="24"/>
          <w:szCs w:val="24"/>
        </w:rPr>
        <w:t xml:space="preserve">pecial Health Authority, as the latter is the provider of the UK wide organ donation service. </w:t>
      </w:r>
      <w:r w:rsidRPr="00612118" w:rsidR="00240EBF">
        <w:rPr>
          <w:rFonts w:ascii="Verdana" w:hAnsi="Verdana" w:cs="Arial"/>
          <w:sz w:val="24"/>
          <w:szCs w:val="24"/>
        </w:rPr>
        <w:t xml:space="preserve">This sets out the expectations of both </w:t>
      </w:r>
      <w:r w:rsidRPr="00612118" w:rsidR="009E208C">
        <w:rPr>
          <w:rFonts w:ascii="Verdana" w:hAnsi="Verdana" w:cs="Arial"/>
          <w:sz w:val="24"/>
          <w:szCs w:val="24"/>
        </w:rPr>
        <w:t xml:space="preserve">organisations to facilitate organ and tissue donation from patients. </w:t>
      </w:r>
    </w:p>
    <w:p w:rsidRPr="00612118" w:rsidR="006C3466" w:rsidP="00D212E1" w:rsidRDefault="006C3466" w14:paraId="5AEAB163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6C3466" w:rsidP="00D212E1" w:rsidRDefault="006C3466" w14:paraId="453D66FC" w14:textId="2F89157E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Included within the </w:t>
      </w:r>
      <w:r w:rsidRPr="00612118" w:rsidR="005039A4">
        <w:rPr>
          <w:rFonts w:ascii="Verdana" w:hAnsi="Verdana" w:cs="Arial"/>
          <w:sz w:val="24"/>
          <w:szCs w:val="24"/>
        </w:rPr>
        <w:t xml:space="preserve">memorandum </w:t>
      </w:r>
      <w:r w:rsidRPr="00612118">
        <w:rPr>
          <w:rFonts w:ascii="Verdana" w:hAnsi="Verdana" w:cs="Arial"/>
          <w:sz w:val="24"/>
          <w:szCs w:val="24"/>
        </w:rPr>
        <w:t xml:space="preserve">of </w:t>
      </w:r>
      <w:r w:rsidRPr="00612118" w:rsidR="005039A4">
        <w:rPr>
          <w:rFonts w:ascii="Verdana" w:hAnsi="Verdana" w:cs="Arial"/>
          <w:sz w:val="24"/>
          <w:szCs w:val="24"/>
        </w:rPr>
        <w:t xml:space="preserve">understanding </w:t>
      </w:r>
      <w:r w:rsidRPr="00612118">
        <w:rPr>
          <w:rFonts w:ascii="Verdana" w:hAnsi="Verdana" w:cs="Arial"/>
          <w:sz w:val="24"/>
          <w:szCs w:val="24"/>
        </w:rPr>
        <w:t>is the requirement for the health board to have an Organ Donation Committee</w:t>
      </w:r>
      <w:r w:rsidRPr="00612118" w:rsidR="002E3E3E">
        <w:rPr>
          <w:rFonts w:ascii="Verdana" w:hAnsi="Verdana" w:cs="Arial"/>
          <w:sz w:val="24"/>
          <w:szCs w:val="24"/>
        </w:rPr>
        <w:t xml:space="preserve"> which has two main roles:</w:t>
      </w:r>
    </w:p>
    <w:p w:rsidRPr="00612118" w:rsidR="002E3E3E" w:rsidP="00D212E1" w:rsidRDefault="002E3E3E" w14:paraId="507E6464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2E3E3E" w:rsidP="002E3E3E" w:rsidRDefault="002E3E3E" w14:paraId="3346F957" w14:textId="08D4443E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Ensure deceased organ donation national policies, guidelines and best practice </w:t>
      </w:r>
      <w:r w:rsidRPr="00612118" w:rsidR="002A5171">
        <w:rPr>
          <w:rFonts w:ascii="Verdana" w:hAnsi="Verdana" w:cs="Arial"/>
          <w:sz w:val="24"/>
          <w:szCs w:val="24"/>
        </w:rPr>
        <w:t>are implemented and followed consistently;</w:t>
      </w:r>
    </w:p>
    <w:p w:rsidRPr="00612118" w:rsidR="002A5171" w:rsidP="002E3E3E" w:rsidRDefault="002A5171" w14:paraId="181F8A37" w14:textId="26715527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>Championing deceased organ donation</w:t>
      </w:r>
      <w:r w:rsidRPr="00612118" w:rsidR="008A33D4">
        <w:rPr>
          <w:rFonts w:ascii="Verdana" w:hAnsi="Verdana" w:cs="Arial"/>
          <w:sz w:val="24"/>
          <w:szCs w:val="24"/>
        </w:rPr>
        <w:t xml:space="preserve"> in hospitals to staff and visitors as well as promoting organ donation to the wider local community</w:t>
      </w:r>
      <w:r w:rsidRPr="00612118" w:rsidR="00036305">
        <w:rPr>
          <w:rFonts w:ascii="Verdana" w:hAnsi="Verdana" w:cs="Arial"/>
          <w:sz w:val="24"/>
          <w:szCs w:val="24"/>
        </w:rPr>
        <w:t xml:space="preserve">, which includes advising the NHS Blood and Transplant on the best way to use donor recognition funding. </w:t>
      </w:r>
    </w:p>
    <w:p w:rsidRPr="00612118" w:rsidR="00AB6907" w:rsidP="00AB6907" w:rsidRDefault="00AB6907" w14:paraId="7963D6EC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AB6907" w:rsidP="00AB6907" w:rsidRDefault="00612562" w14:paraId="39DAD191" w14:textId="7FE75DE3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It requires the committee to meet quarterly and to be accountable to the board, either directly or </w:t>
      </w:r>
      <w:r w:rsidRPr="00612118" w:rsidR="00693C83">
        <w:rPr>
          <w:rFonts w:ascii="Verdana" w:hAnsi="Verdana" w:cs="Arial"/>
          <w:sz w:val="24"/>
          <w:szCs w:val="24"/>
        </w:rPr>
        <w:t xml:space="preserve">delegated through a committee. </w:t>
      </w:r>
    </w:p>
    <w:p w:rsidRPr="00612118" w:rsidR="00C4126C" w:rsidP="00D212E1" w:rsidRDefault="00C4126C" w14:paraId="00CE1DE6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275275" w:rsidP="00355EB3" w:rsidRDefault="00091DD0" w14:paraId="7782874F" w14:textId="526F48F6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While the Organ Donation Committee is functioning well, the </w:t>
      </w:r>
      <w:r w:rsidRPr="00612118" w:rsidR="008C2A0C">
        <w:rPr>
          <w:rFonts w:ascii="Verdana" w:hAnsi="Verdana" w:cs="Arial"/>
          <w:sz w:val="24"/>
          <w:szCs w:val="24"/>
        </w:rPr>
        <w:t xml:space="preserve">next </w:t>
      </w:r>
      <w:r w:rsidRPr="00612118">
        <w:rPr>
          <w:rFonts w:ascii="Verdana" w:hAnsi="Verdana" w:cs="Arial"/>
          <w:sz w:val="24"/>
          <w:szCs w:val="24"/>
        </w:rPr>
        <w:t>step is to</w:t>
      </w:r>
      <w:r w:rsidRPr="00612118" w:rsidR="003B6846">
        <w:rPr>
          <w:rFonts w:ascii="Verdana" w:hAnsi="Verdana" w:cs="Arial"/>
          <w:sz w:val="24"/>
          <w:szCs w:val="24"/>
        </w:rPr>
        <w:t xml:space="preserve"> establish</w:t>
      </w:r>
      <w:r w:rsidRPr="00612118" w:rsidR="00D212E1">
        <w:rPr>
          <w:rFonts w:ascii="Verdana" w:hAnsi="Verdana" w:cs="Arial"/>
          <w:sz w:val="24"/>
          <w:szCs w:val="24"/>
        </w:rPr>
        <w:t xml:space="preserve"> reporting into the health board </w:t>
      </w:r>
      <w:r w:rsidRPr="00612118">
        <w:rPr>
          <w:rFonts w:ascii="Verdana" w:hAnsi="Verdana" w:cs="Arial"/>
          <w:sz w:val="24"/>
          <w:szCs w:val="24"/>
        </w:rPr>
        <w:t xml:space="preserve">to </w:t>
      </w:r>
      <w:r w:rsidRPr="00612118" w:rsidR="00275275">
        <w:rPr>
          <w:rFonts w:ascii="Verdana" w:hAnsi="Verdana" w:cs="Arial"/>
          <w:sz w:val="24"/>
          <w:szCs w:val="24"/>
        </w:rPr>
        <w:t>provide assurance as to</w:t>
      </w:r>
      <w:r w:rsidRPr="00612118" w:rsidR="00D212E1">
        <w:rPr>
          <w:rFonts w:ascii="Verdana" w:hAnsi="Verdana" w:cs="Arial"/>
          <w:sz w:val="24"/>
          <w:szCs w:val="24"/>
        </w:rPr>
        <w:t xml:space="preserve"> </w:t>
      </w:r>
      <w:r w:rsidRPr="00612118" w:rsidR="007246DA">
        <w:rPr>
          <w:rFonts w:ascii="Verdana" w:hAnsi="Verdana" w:cs="Arial"/>
          <w:sz w:val="24"/>
          <w:szCs w:val="24"/>
        </w:rPr>
        <w:t xml:space="preserve">organ donation activity and the wider work of the team. </w:t>
      </w:r>
    </w:p>
    <w:p w:rsidRPr="00612118" w:rsidR="00275275" w:rsidP="00355EB3" w:rsidRDefault="00275275" w14:paraId="10E4DB79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275275" w:rsidP="00355EB3" w:rsidRDefault="00275275" w14:paraId="2ADCFF00" w14:textId="5971075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>It is proposed that the Organ Donation Committee report</w:t>
      </w:r>
      <w:r w:rsidRPr="00612118" w:rsidR="00F76D4F">
        <w:rPr>
          <w:rFonts w:ascii="Verdana" w:hAnsi="Verdana" w:cs="Arial"/>
          <w:sz w:val="24"/>
          <w:szCs w:val="24"/>
        </w:rPr>
        <w:t>s</w:t>
      </w:r>
      <w:r w:rsidRPr="00612118">
        <w:rPr>
          <w:rFonts w:ascii="Verdana" w:hAnsi="Verdana" w:cs="Arial"/>
          <w:sz w:val="24"/>
          <w:szCs w:val="24"/>
        </w:rPr>
        <w:t xml:space="preserve"> into the Quality and Safety Committee twice a year</w:t>
      </w:r>
      <w:r w:rsidRPr="00612118" w:rsidR="00BC4564">
        <w:rPr>
          <w:rFonts w:ascii="Verdana" w:hAnsi="Verdana" w:cs="Arial"/>
          <w:sz w:val="24"/>
          <w:szCs w:val="24"/>
        </w:rPr>
        <w:t xml:space="preserve">, providing a half-yearly update, </w:t>
      </w:r>
      <w:r w:rsidRPr="00612118" w:rsidR="00BC4564">
        <w:rPr>
          <w:rFonts w:ascii="Verdana" w:hAnsi="Verdana" w:cs="Arial"/>
          <w:sz w:val="24"/>
          <w:szCs w:val="24"/>
        </w:rPr>
        <w:lastRenderedPageBreak/>
        <w:t xml:space="preserve">followed by the annual report six months later. As these arrangements are in their infancy, </w:t>
      </w:r>
      <w:r w:rsidRPr="00612118" w:rsidR="00F60208">
        <w:rPr>
          <w:rFonts w:ascii="Verdana" w:hAnsi="Verdana" w:cs="Arial"/>
          <w:sz w:val="24"/>
          <w:szCs w:val="24"/>
        </w:rPr>
        <w:t xml:space="preserve">the timings may fall differently for the first few meetings, but the aim will be to bring </w:t>
      </w:r>
      <w:r w:rsidRPr="00612118" w:rsidR="00690334">
        <w:rPr>
          <w:rFonts w:ascii="Verdana" w:hAnsi="Verdana" w:cs="Arial"/>
          <w:sz w:val="24"/>
          <w:szCs w:val="24"/>
        </w:rPr>
        <w:t>an</w:t>
      </w:r>
      <w:r w:rsidRPr="00612118" w:rsidR="00F60208">
        <w:rPr>
          <w:rFonts w:ascii="Verdana" w:hAnsi="Verdana" w:cs="Arial"/>
          <w:sz w:val="24"/>
          <w:szCs w:val="24"/>
        </w:rPr>
        <w:t xml:space="preserve"> annual report to the Quality and Safety Committee </w:t>
      </w:r>
      <w:r w:rsidRPr="00612118" w:rsidR="00690334">
        <w:rPr>
          <w:rFonts w:ascii="Verdana" w:hAnsi="Verdana" w:cs="Arial"/>
          <w:sz w:val="24"/>
          <w:szCs w:val="24"/>
        </w:rPr>
        <w:t>early in the following</w:t>
      </w:r>
      <w:r w:rsidRPr="00612118" w:rsidR="00146C3D">
        <w:rPr>
          <w:rFonts w:ascii="Verdana" w:hAnsi="Verdana" w:cs="Arial"/>
          <w:sz w:val="24"/>
          <w:szCs w:val="24"/>
        </w:rPr>
        <w:t xml:space="preserve"> financial year, allowing for a half-year update six months </w:t>
      </w:r>
      <w:r w:rsidRPr="00612118" w:rsidR="00690334">
        <w:rPr>
          <w:rFonts w:ascii="Verdana" w:hAnsi="Verdana" w:cs="Arial"/>
          <w:sz w:val="24"/>
          <w:szCs w:val="24"/>
        </w:rPr>
        <w:t>for the current year six months later</w:t>
      </w:r>
      <w:r w:rsidRPr="00612118" w:rsidR="00146C3D">
        <w:rPr>
          <w:rFonts w:ascii="Verdana" w:hAnsi="Verdana" w:cs="Arial"/>
          <w:sz w:val="24"/>
          <w:szCs w:val="24"/>
        </w:rPr>
        <w:t xml:space="preserve">. </w:t>
      </w:r>
    </w:p>
    <w:p w:rsidRPr="00612118" w:rsidR="0055427F" w:rsidP="00355EB3" w:rsidRDefault="0055427F" w14:paraId="5B1AE5DF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3521BE" w:rsidP="00355EB3" w:rsidRDefault="0055427F" w14:paraId="2A0C7398" w14:textId="1158F3C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This will commence with the submission of the annual report to the September 2025 Quality and Safety Committee, and this is attached at </w:t>
      </w:r>
      <w:r w:rsidRPr="00612118">
        <w:rPr>
          <w:rFonts w:ascii="Verdana" w:hAnsi="Verdana" w:cs="Arial"/>
          <w:b/>
          <w:bCs/>
          <w:sz w:val="24"/>
          <w:szCs w:val="24"/>
        </w:rPr>
        <w:t>appendix one</w:t>
      </w:r>
      <w:r w:rsidRPr="00612118">
        <w:rPr>
          <w:rFonts w:ascii="Verdana" w:hAnsi="Verdana" w:cs="Arial"/>
          <w:sz w:val="24"/>
          <w:szCs w:val="24"/>
        </w:rPr>
        <w:t xml:space="preserve"> for endorsement. </w:t>
      </w:r>
      <w:r w:rsidRPr="00612118" w:rsidR="0064654E">
        <w:rPr>
          <w:rFonts w:ascii="Verdana" w:hAnsi="Verdana" w:cs="Arial"/>
          <w:sz w:val="24"/>
          <w:szCs w:val="24"/>
        </w:rPr>
        <w:t xml:space="preserve">The half-yearly report </w:t>
      </w:r>
      <w:r w:rsidRPr="00612118" w:rsidR="00520207">
        <w:rPr>
          <w:rFonts w:ascii="Verdana" w:hAnsi="Verdana" w:cs="Arial"/>
          <w:sz w:val="24"/>
          <w:szCs w:val="24"/>
        </w:rPr>
        <w:t>will</w:t>
      </w:r>
      <w:r w:rsidRPr="00612118" w:rsidR="0064654E">
        <w:rPr>
          <w:rFonts w:ascii="Verdana" w:hAnsi="Verdana" w:cs="Arial"/>
          <w:sz w:val="24"/>
          <w:szCs w:val="24"/>
        </w:rPr>
        <w:t xml:space="preserve"> then be brought to the </w:t>
      </w:r>
      <w:r w:rsidRPr="00612118" w:rsidR="00E2751F">
        <w:rPr>
          <w:rFonts w:ascii="Verdana" w:hAnsi="Verdana" w:cs="Arial"/>
          <w:sz w:val="24"/>
          <w:szCs w:val="24"/>
        </w:rPr>
        <w:t>November/</w:t>
      </w:r>
      <w:r w:rsidRPr="00612118" w:rsidR="0064654E">
        <w:rPr>
          <w:rFonts w:ascii="Verdana" w:hAnsi="Verdana" w:cs="Arial"/>
          <w:sz w:val="24"/>
          <w:szCs w:val="24"/>
        </w:rPr>
        <w:t>December 2025</w:t>
      </w:r>
      <w:r w:rsidRPr="00612118" w:rsidR="00E2751F">
        <w:rPr>
          <w:rFonts w:ascii="Verdana" w:hAnsi="Verdana" w:cs="Arial"/>
          <w:sz w:val="24"/>
          <w:szCs w:val="24"/>
        </w:rPr>
        <w:t xml:space="preserve"> </w:t>
      </w:r>
      <w:r w:rsidRPr="00612118" w:rsidR="00860B58">
        <w:rPr>
          <w:rFonts w:ascii="Verdana" w:hAnsi="Verdana" w:cs="Arial"/>
          <w:sz w:val="24"/>
          <w:szCs w:val="24"/>
        </w:rPr>
        <w:t>meeting</w:t>
      </w:r>
      <w:r w:rsidRPr="00612118" w:rsidR="00431681">
        <w:rPr>
          <w:rFonts w:ascii="Verdana" w:hAnsi="Verdana" w:cs="Arial"/>
          <w:sz w:val="24"/>
          <w:szCs w:val="24"/>
        </w:rPr>
        <w:t>, which will include updated terms of reference</w:t>
      </w:r>
      <w:r w:rsidRPr="00612118" w:rsidR="003521BE">
        <w:rPr>
          <w:rFonts w:ascii="Verdana" w:hAnsi="Verdana" w:cs="Arial"/>
          <w:sz w:val="24"/>
          <w:szCs w:val="24"/>
        </w:rPr>
        <w:t xml:space="preserve">, </w:t>
      </w:r>
      <w:r w:rsidRPr="00612118" w:rsidR="00275275">
        <w:rPr>
          <w:rFonts w:ascii="Verdana" w:hAnsi="Verdana" w:cs="Arial"/>
          <w:sz w:val="24"/>
          <w:szCs w:val="24"/>
        </w:rPr>
        <w:t xml:space="preserve">as they have not been updated </w:t>
      </w:r>
      <w:r w:rsidR="00402FDE">
        <w:rPr>
          <w:rFonts w:ascii="Verdana" w:hAnsi="Verdana" w:cs="Arial"/>
          <w:sz w:val="24"/>
          <w:szCs w:val="24"/>
        </w:rPr>
        <w:t>for a couple of years</w:t>
      </w:r>
      <w:r w:rsidRPr="00612118" w:rsidR="00275275">
        <w:rPr>
          <w:rFonts w:ascii="Verdana" w:hAnsi="Verdana" w:cs="Arial"/>
          <w:sz w:val="24"/>
          <w:szCs w:val="24"/>
        </w:rPr>
        <w:t xml:space="preserve">. </w:t>
      </w:r>
    </w:p>
    <w:p w:rsidRPr="00612118" w:rsidR="003521BE" w:rsidP="00355EB3" w:rsidRDefault="003521BE" w14:paraId="3E69691A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612118" w:rsidR="00275275" w:rsidP="00355EB3" w:rsidRDefault="00731EC2" w14:paraId="3978EFFF" w14:textId="0826491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These will be discussed by the Organ Donation Committee in the autumn and is an opportunity to consider if it is fulfilling its remit as set out in the </w:t>
      </w:r>
      <w:r w:rsidRPr="00612118" w:rsidR="003521BE">
        <w:rPr>
          <w:rFonts w:ascii="Verdana" w:hAnsi="Verdana" w:cs="Arial"/>
          <w:sz w:val="24"/>
          <w:szCs w:val="24"/>
        </w:rPr>
        <w:t xml:space="preserve">memorandum </w:t>
      </w:r>
      <w:r w:rsidRPr="00612118">
        <w:rPr>
          <w:rFonts w:ascii="Verdana" w:hAnsi="Verdana" w:cs="Arial"/>
          <w:sz w:val="24"/>
          <w:szCs w:val="24"/>
        </w:rPr>
        <w:t xml:space="preserve">of </w:t>
      </w:r>
      <w:r w:rsidRPr="00612118" w:rsidR="003521BE">
        <w:rPr>
          <w:rFonts w:ascii="Verdana" w:hAnsi="Verdana" w:cs="Arial"/>
          <w:sz w:val="24"/>
          <w:szCs w:val="24"/>
        </w:rPr>
        <w:t xml:space="preserve">understanding </w:t>
      </w:r>
      <w:r w:rsidRPr="00612118">
        <w:rPr>
          <w:rFonts w:ascii="Verdana" w:hAnsi="Verdana" w:cs="Arial"/>
          <w:sz w:val="24"/>
          <w:szCs w:val="24"/>
        </w:rPr>
        <w:t xml:space="preserve">and whether there are areas into which it may wish to expand. </w:t>
      </w:r>
      <w:r w:rsidRPr="00612118" w:rsidR="00BD2E1F">
        <w:rPr>
          <w:rFonts w:ascii="Verdana" w:hAnsi="Verdana" w:cs="Arial"/>
          <w:sz w:val="24"/>
          <w:szCs w:val="24"/>
        </w:rPr>
        <w:t xml:space="preserve">Membership can also be considered as to whether the discussions could benefit from other staffing groups not currently included. </w:t>
      </w:r>
      <w:r w:rsidRPr="00612118" w:rsidR="007336E3">
        <w:rPr>
          <w:rFonts w:ascii="Verdana" w:hAnsi="Verdana" w:cs="Arial"/>
          <w:sz w:val="24"/>
          <w:szCs w:val="24"/>
        </w:rPr>
        <w:t xml:space="preserve">For reference, the current terms of reference are at </w:t>
      </w:r>
      <w:r w:rsidRPr="00612118" w:rsidR="007336E3">
        <w:rPr>
          <w:rFonts w:ascii="Verdana" w:hAnsi="Verdana" w:cs="Arial"/>
          <w:b/>
          <w:bCs/>
          <w:sz w:val="24"/>
          <w:szCs w:val="24"/>
        </w:rPr>
        <w:t>appendix two</w:t>
      </w:r>
      <w:r w:rsidRPr="00612118" w:rsidR="007336E3">
        <w:rPr>
          <w:rFonts w:ascii="Verdana" w:hAnsi="Verdana" w:cs="Arial"/>
          <w:sz w:val="24"/>
          <w:szCs w:val="24"/>
        </w:rPr>
        <w:t xml:space="preserve">. </w:t>
      </w:r>
    </w:p>
    <w:p w:rsidRPr="00612118" w:rsidR="00653AEC" w:rsidP="00653AEC" w:rsidRDefault="00653AEC" w14:paraId="6D290426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612118" w:rsidR="00653AEC" w:rsidP="00653AEC" w:rsidRDefault="00653AEC" w14:paraId="6D290427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:rsidRPr="00612118" w:rsidR="00653AEC" w:rsidP="00A04B44" w:rsidRDefault="0060741A" w14:paraId="6D290428" w14:textId="0D8768F6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 xml:space="preserve">There are no financial implications associated with this report. </w:t>
      </w:r>
      <w:r w:rsidRPr="00612118" w:rsidR="00A04B44">
        <w:rPr>
          <w:rFonts w:ascii="Verdana" w:hAnsi="Verdana" w:cs="Arial"/>
          <w:sz w:val="24"/>
          <w:szCs w:val="24"/>
        </w:rPr>
        <w:t xml:space="preserve">The SNODs are funding by the NHS Blood and Transplant service who also hold a central pot of money to which bids can be submitted for activities which support organ donation. </w:t>
      </w:r>
    </w:p>
    <w:p w:rsidRPr="00612118" w:rsidR="00653AEC" w:rsidP="00653AEC" w:rsidRDefault="00653AEC" w14:paraId="6D290429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612118" w:rsidR="00653AEC" w:rsidP="00653AEC" w:rsidRDefault="00653AEC" w14:paraId="6D29042A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t>RECOMMENDATION</w:t>
      </w:r>
    </w:p>
    <w:p w:rsidRPr="00612118" w:rsidR="007336E3" w:rsidP="007336E3" w:rsidRDefault="007336E3" w14:paraId="70DEAA97" w14:textId="77777777">
      <w:p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sz w:val="24"/>
          <w:szCs w:val="24"/>
        </w:rPr>
        <w:t>Members are asked to:</w:t>
      </w:r>
    </w:p>
    <w:p w:rsidRPr="00612118" w:rsidR="007336E3" w:rsidP="007336E3" w:rsidRDefault="007336E3" w14:paraId="2943617C" w14:textId="77777777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612118">
        <w:rPr>
          <w:rFonts w:ascii="Verdana" w:hAnsi="Verdana" w:cs="Arial"/>
          <w:b/>
          <w:bCs/>
          <w:sz w:val="24"/>
          <w:szCs w:val="24"/>
        </w:rPr>
        <w:t>ACKNOWLEDGE</w:t>
      </w:r>
      <w:r w:rsidRPr="00612118">
        <w:rPr>
          <w:rFonts w:ascii="Verdana" w:hAnsi="Verdana" w:cs="Arial"/>
          <w:sz w:val="24"/>
          <w:szCs w:val="24"/>
        </w:rPr>
        <w:t xml:space="preserve"> the presence of the Organ Donation Committee and requirement for reporting into the health board; </w:t>
      </w:r>
    </w:p>
    <w:p w:rsidRPr="00612118" w:rsidR="007336E3" w:rsidP="007336E3" w:rsidRDefault="007336E3" w14:paraId="1BD2086C" w14:textId="77777777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/>
          <w:sz w:val="24"/>
          <w:szCs w:val="24"/>
        </w:rPr>
      </w:pPr>
      <w:r w:rsidRPr="00612118">
        <w:rPr>
          <w:rFonts w:ascii="Verdana" w:hAnsi="Verdana" w:cs="Arial"/>
          <w:b/>
          <w:bCs/>
          <w:sz w:val="24"/>
          <w:szCs w:val="24"/>
        </w:rPr>
        <w:t>ENDORSE</w:t>
      </w:r>
      <w:r w:rsidRPr="00612118">
        <w:rPr>
          <w:rFonts w:ascii="Verdana" w:hAnsi="Verdana" w:cs="Arial"/>
          <w:sz w:val="24"/>
          <w:szCs w:val="24"/>
        </w:rPr>
        <w:t xml:space="preserve"> a bi-annual report to the Quality and Safety Committee from the Organ Donation Committee;</w:t>
      </w:r>
    </w:p>
    <w:p w:rsidRPr="00130566" w:rsidR="00C33A04" w:rsidP="007336E3" w:rsidRDefault="007336E3" w14:paraId="6D29042C" w14:textId="5C83EEBF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/>
          <w:sz w:val="24"/>
          <w:szCs w:val="24"/>
        </w:rPr>
      </w:pPr>
      <w:r w:rsidRPr="00612118">
        <w:rPr>
          <w:rFonts w:ascii="Verdana" w:hAnsi="Verdana" w:cs="Arial"/>
          <w:b/>
          <w:bCs/>
          <w:sz w:val="24"/>
          <w:szCs w:val="24"/>
        </w:rPr>
        <w:t>RECEIVE</w:t>
      </w:r>
      <w:r w:rsidRPr="00612118">
        <w:rPr>
          <w:rFonts w:ascii="Verdana" w:hAnsi="Verdana" w:cs="Arial"/>
          <w:sz w:val="24"/>
          <w:szCs w:val="24"/>
        </w:rPr>
        <w:t xml:space="preserve"> and </w:t>
      </w:r>
      <w:r w:rsidRPr="00612118">
        <w:rPr>
          <w:rFonts w:ascii="Verdana" w:hAnsi="Verdana" w:cs="Arial"/>
          <w:b/>
          <w:bCs/>
          <w:sz w:val="24"/>
          <w:szCs w:val="24"/>
        </w:rPr>
        <w:t>ENDORSE</w:t>
      </w:r>
      <w:r w:rsidRPr="00612118">
        <w:rPr>
          <w:rFonts w:ascii="Verdana" w:hAnsi="Verdana" w:cs="Arial"/>
          <w:sz w:val="24"/>
          <w:szCs w:val="24"/>
        </w:rPr>
        <w:t xml:space="preserve"> the Organ Donation Annual Report for 2024-25</w:t>
      </w:r>
      <w:r w:rsidR="00130566">
        <w:rPr>
          <w:rFonts w:ascii="Verdana" w:hAnsi="Verdana" w:cs="Arial"/>
          <w:sz w:val="24"/>
          <w:szCs w:val="24"/>
        </w:rPr>
        <w:t>;</w:t>
      </w:r>
    </w:p>
    <w:p w:rsidRPr="00612118" w:rsidR="00130566" w:rsidP="007336E3" w:rsidRDefault="00130566" w14:paraId="409B90E2" w14:textId="2B121641">
      <w:pPr>
        <w:pStyle w:val="ListParagraph"/>
        <w:numPr>
          <w:ilvl w:val="0"/>
          <w:numId w:val="13"/>
        </w:numPr>
        <w:spacing w:after="0" w:line="240" w:lineRule="auto"/>
        <w:ind w:right="96"/>
        <w:rPr>
          <w:rFonts w:ascii="Verdana" w:hAnsi="Verdana"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 xml:space="preserve">ADVISE </w:t>
      </w:r>
      <w:r>
        <w:rPr>
          <w:rFonts w:ascii="Verdana" w:hAnsi="Verdana" w:cs="Arial"/>
          <w:sz w:val="24"/>
          <w:szCs w:val="24"/>
        </w:rPr>
        <w:t>the board of the Organ Donation Annual Report 2024-25.</w:t>
      </w:r>
    </w:p>
    <w:p w:rsidRPr="00612118" w:rsidR="00C33A04" w:rsidP="00F531BD" w:rsidRDefault="00C33A04" w14:paraId="6D29042D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762BBE" w:rsidP="00F531BD" w:rsidRDefault="00762BBE" w14:paraId="6D29042E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762BBE" w:rsidP="00F531BD" w:rsidRDefault="00762BBE" w14:paraId="6D29042F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762BBE" w:rsidP="00F531BD" w:rsidRDefault="00762BBE" w14:paraId="6D290430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762BBE" w:rsidP="00F531BD" w:rsidRDefault="00762BBE" w14:paraId="6D290431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762BBE" w:rsidP="00F531BD" w:rsidRDefault="00762BBE" w14:paraId="6D290432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5D3DF1" w:rsidP="00F531BD" w:rsidRDefault="005D3DF1" w14:paraId="54473943" w14:textId="77777777">
      <w:pPr>
        <w:rPr>
          <w:rFonts w:ascii="Verdana" w:hAnsi="Verdana" w:cs="Arial"/>
          <w:b/>
          <w:sz w:val="24"/>
          <w:szCs w:val="24"/>
        </w:rPr>
      </w:pPr>
    </w:p>
    <w:p w:rsidRPr="00612118" w:rsidR="00FB3871" w:rsidRDefault="00FB3871" w14:paraId="224873D9" w14:textId="06FA5501">
      <w:pPr>
        <w:rPr>
          <w:rFonts w:ascii="Verdana" w:hAnsi="Verdana" w:cs="Arial"/>
          <w:b/>
          <w:sz w:val="24"/>
          <w:szCs w:val="24"/>
        </w:rPr>
      </w:pPr>
      <w:r w:rsidRPr="00612118">
        <w:rPr>
          <w:rFonts w:ascii="Verdana" w:hAnsi="Verdana" w:cs="Arial"/>
          <w:b/>
          <w:sz w:val="24"/>
          <w:szCs w:val="24"/>
        </w:rPr>
        <w:lastRenderedPageBreak/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612118" w:rsidR="00034194" w:rsidTr="00C95B3C" w14:paraId="6D290436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034194" w:rsidRDefault="0020539A" w14:paraId="6D29043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Pr="00612118" w:rsidR="00034194" w:rsidRDefault="00034194" w14:paraId="6D29043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612118" w:rsidR="00F5324A" w:rsidTr="00F5324A" w14:paraId="6D29043A" w14:textId="77777777">
        <w:tc>
          <w:tcPr>
            <w:tcW w:w="1809" w:type="dxa"/>
            <w:vMerge w:val="restart"/>
          </w:tcPr>
          <w:p w:rsidRPr="00612118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612118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612118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612118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612118" w:rsidR="00F5324A" w:rsidTr="00F5324A" w14:paraId="6D29043E" w14:textId="77777777">
        <w:tc>
          <w:tcPr>
            <w:tcW w:w="1809" w:type="dxa"/>
            <w:vMerge/>
          </w:tcPr>
          <w:p w:rsidRPr="00612118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20539A" w:rsidRDefault="00FB3871" w14:paraId="6D29043D" w14:textId="01668BF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612118" w:rsidR="00F5324A" w:rsidTr="00F5324A" w14:paraId="6D290442" w14:textId="77777777">
        <w:tc>
          <w:tcPr>
            <w:tcW w:w="1809" w:type="dxa"/>
            <w:vMerge/>
          </w:tcPr>
          <w:p w:rsidRPr="00612118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46" w14:textId="77777777">
        <w:tc>
          <w:tcPr>
            <w:tcW w:w="1809" w:type="dxa"/>
            <w:vMerge/>
          </w:tcPr>
          <w:p w:rsidRPr="00612118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20539A" w:rsidRDefault="00133EA1" w14:paraId="6D290445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49" w14:textId="77777777">
        <w:tc>
          <w:tcPr>
            <w:tcW w:w="1809" w:type="dxa"/>
            <w:vMerge/>
          </w:tcPr>
          <w:p w:rsidRPr="00612118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612118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612118" w:rsidR="00F5324A" w:rsidTr="00F5324A" w14:paraId="6D29044D" w14:textId="77777777">
        <w:tc>
          <w:tcPr>
            <w:tcW w:w="1809" w:type="dxa"/>
            <w:vMerge/>
          </w:tcPr>
          <w:p w:rsidRPr="00612118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4B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F57042" w14:paraId="6D29044C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51" w14:textId="77777777">
        <w:tc>
          <w:tcPr>
            <w:tcW w:w="1809" w:type="dxa"/>
            <w:vMerge/>
          </w:tcPr>
          <w:p w:rsidRPr="00612118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FB3871" w14:paraId="6D290450" w14:textId="3FFFF6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612118" w:rsidR="00F5324A" w:rsidTr="00F5324A" w14:paraId="6D290455" w14:textId="77777777">
        <w:tc>
          <w:tcPr>
            <w:tcW w:w="1809" w:type="dxa"/>
            <w:vMerge/>
          </w:tcPr>
          <w:p w:rsidRPr="00612118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59" w14:textId="77777777">
        <w:tc>
          <w:tcPr>
            <w:tcW w:w="1809" w:type="dxa"/>
            <w:vMerge/>
          </w:tcPr>
          <w:p w:rsidRPr="00612118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5D" w14:textId="77777777">
        <w:tc>
          <w:tcPr>
            <w:tcW w:w="1809" w:type="dxa"/>
            <w:vMerge/>
          </w:tcPr>
          <w:p w:rsidRPr="00612118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CD7AA5" w14:paraId="6D29045F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612118" w:rsidR="00F5324A" w:rsidTr="00F5324A" w14:paraId="6D290463" w14:textId="77777777">
        <w:tc>
          <w:tcPr>
            <w:tcW w:w="1809" w:type="dxa"/>
            <w:vMerge w:val="restart"/>
          </w:tcPr>
          <w:p w:rsidRPr="00612118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:rsidRPr="00612118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67" w14:textId="77777777">
        <w:tc>
          <w:tcPr>
            <w:tcW w:w="1809" w:type="dxa"/>
            <w:vMerge/>
          </w:tcPr>
          <w:p w:rsidRPr="00612118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F57042" w14:paraId="6D29046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6B" w14:textId="77777777">
        <w:tc>
          <w:tcPr>
            <w:tcW w:w="1809" w:type="dxa"/>
            <w:vMerge/>
          </w:tcPr>
          <w:p w:rsidRPr="00612118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6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6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6F" w14:textId="77777777">
        <w:tc>
          <w:tcPr>
            <w:tcW w:w="1809" w:type="dxa"/>
            <w:vMerge/>
          </w:tcPr>
          <w:p w:rsidRPr="00612118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FB3871" w14:paraId="6D29046E" w14:textId="421D650E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612118" w:rsidR="00F5324A" w:rsidTr="00F5324A" w14:paraId="6D290473" w14:textId="77777777">
        <w:tc>
          <w:tcPr>
            <w:tcW w:w="1809" w:type="dxa"/>
            <w:vMerge/>
          </w:tcPr>
          <w:p w:rsidRPr="00612118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72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77" w14:textId="77777777">
        <w:tc>
          <w:tcPr>
            <w:tcW w:w="1809" w:type="dxa"/>
            <w:vMerge/>
          </w:tcPr>
          <w:p w:rsidRPr="00612118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7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F5324A" w14:paraId="6D29047B" w14:textId="77777777">
        <w:tc>
          <w:tcPr>
            <w:tcW w:w="1809" w:type="dxa"/>
            <w:vMerge/>
          </w:tcPr>
          <w:p w:rsidRPr="00612118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612118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612118" w:rsidR="00F5324A" w:rsidP="00133EA1" w:rsidRDefault="00133EA1" w14:paraId="6D29047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612118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612118" w:rsidR="00F5324A" w:rsidTr="00CD7AA5" w14:paraId="6D29047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612118" w:rsidR="00F5324A" w:rsidTr="00C95B3C" w14:paraId="6D290480" w14:textId="77777777">
        <w:tc>
          <w:tcPr>
            <w:tcW w:w="9245" w:type="dxa"/>
            <w:gridSpan w:val="4"/>
          </w:tcPr>
          <w:p w:rsidRPr="00612118" w:rsidR="00F5324A" w:rsidP="009F104E" w:rsidRDefault="00A46842" w14:paraId="6D29047F" w14:textId="4B8D46C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It is </w:t>
            </w:r>
            <w:r w:rsidRPr="00612118" w:rsidR="00B3244E">
              <w:rPr>
                <w:rFonts w:ascii="Verdana" w:hAnsi="Verdana" w:cs="Arial"/>
                <w:sz w:val="24"/>
                <w:szCs w:val="24"/>
              </w:rPr>
              <w:t>important</w:t>
            </w:r>
            <w:r w:rsidRPr="00612118">
              <w:rPr>
                <w:rFonts w:ascii="Verdana" w:hAnsi="Verdana" w:cs="Arial"/>
                <w:sz w:val="24"/>
                <w:szCs w:val="24"/>
              </w:rPr>
              <w:t xml:space="preserve"> to celebrate those who have helped to save or better the lives of others through the gift of organ donation.</w:t>
            </w:r>
            <w:r w:rsidRPr="00612118" w:rsidR="00AE5AF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612118" w:rsidR="009F104E">
              <w:rPr>
                <w:rFonts w:ascii="Verdana" w:hAnsi="Verdana" w:cs="Arial"/>
                <w:sz w:val="24"/>
                <w:szCs w:val="24"/>
              </w:rPr>
              <w:t>Not everyone can be an organ donor, which is why it is important to recognise those who are, as it is a precious gift to others, providing hope to patients and families who otherwise had none.</w:t>
            </w:r>
          </w:p>
        </w:tc>
      </w:tr>
      <w:tr w:rsidRPr="00612118" w:rsidR="00F5324A" w:rsidTr="00CD7AA5" w14:paraId="6D29048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F5324A" w:rsidP="00F5324A" w:rsidRDefault="00F5324A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612118" w:rsidR="00F5324A" w:rsidTr="00C95B3C" w14:paraId="6D290487" w14:textId="77777777">
        <w:tc>
          <w:tcPr>
            <w:tcW w:w="9245" w:type="dxa"/>
            <w:gridSpan w:val="4"/>
          </w:tcPr>
          <w:p w:rsidRPr="00612118" w:rsidR="00F5324A" w:rsidP="00F5324A" w:rsidRDefault="009F104E" w14:paraId="6D290486" w14:textId="7862078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There are no financial implications. </w:t>
            </w:r>
          </w:p>
        </w:tc>
      </w:tr>
      <w:tr w:rsidRPr="00612118" w:rsidR="00F5324A" w:rsidTr="00CD7AA5" w14:paraId="6D290489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F5324A" w:rsidP="00F5324A" w:rsidRDefault="00F5324A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612118" w:rsidR="00F5324A" w:rsidTr="00C95B3C" w14:paraId="6D29048C" w14:textId="77777777">
        <w:tc>
          <w:tcPr>
            <w:tcW w:w="9245" w:type="dxa"/>
            <w:gridSpan w:val="4"/>
          </w:tcPr>
          <w:p w:rsidRPr="00612118" w:rsidR="00F5324A" w:rsidP="00F5324A" w:rsidRDefault="009F104E" w14:paraId="6D29048B" w14:textId="167334A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There are no legal implications. </w:t>
            </w:r>
          </w:p>
        </w:tc>
      </w:tr>
      <w:tr w:rsidRPr="00612118" w:rsidR="00F5324A" w:rsidTr="00CD7AA5" w14:paraId="6D29048E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F5324A" w:rsidP="00F5324A" w:rsidRDefault="00F5324A" w14:paraId="6D29048D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612118" w:rsidR="00F5324A" w:rsidTr="00C95B3C" w14:paraId="6D290491" w14:textId="77777777">
        <w:tc>
          <w:tcPr>
            <w:tcW w:w="9245" w:type="dxa"/>
            <w:gridSpan w:val="4"/>
          </w:tcPr>
          <w:p w:rsidRPr="00612118" w:rsidR="00F5324A" w:rsidP="00762BBE" w:rsidRDefault="009F104E" w14:paraId="6D290490" w14:textId="7C9F0A5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There are no staffing implications. </w:t>
            </w:r>
          </w:p>
        </w:tc>
      </w:tr>
      <w:tr w:rsidRPr="00612118" w:rsidR="00F5324A" w:rsidTr="00CD7AA5" w14:paraId="6D29049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612118" w:rsidR="00F5324A" w:rsidP="00F5324A" w:rsidRDefault="00296CD9" w14:paraId="6D290492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612118" w:rsidR="00F5324A" w:rsidTr="00C95B3C" w14:paraId="6D290496" w14:textId="77777777">
        <w:tc>
          <w:tcPr>
            <w:tcW w:w="9245" w:type="dxa"/>
            <w:gridSpan w:val="4"/>
          </w:tcPr>
          <w:p w:rsidRPr="00612118" w:rsidR="00F5324A" w:rsidP="00F5324A" w:rsidRDefault="00DF63C8" w14:paraId="6D290495" w14:textId="0DF628A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The work of the organ donation team helps to support families at a difficult time of their lives </w:t>
            </w:r>
            <w:r w:rsidRPr="00612118" w:rsidR="00D05DF6">
              <w:rPr>
                <w:rFonts w:ascii="Verdana" w:hAnsi="Verdana" w:cs="Arial"/>
                <w:sz w:val="24"/>
                <w:szCs w:val="24"/>
              </w:rPr>
              <w:t xml:space="preserve">which can benefit in the longer-term other families. </w:t>
            </w:r>
          </w:p>
        </w:tc>
      </w:tr>
      <w:tr w:rsidRPr="00612118" w:rsidR="00653AEC" w:rsidTr="00C95B3C" w14:paraId="6D29049A" w14:textId="77777777">
        <w:tc>
          <w:tcPr>
            <w:tcW w:w="2470" w:type="dxa"/>
            <w:gridSpan w:val="2"/>
          </w:tcPr>
          <w:p w:rsidRPr="00612118" w:rsidR="00653AEC" w:rsidP="00653AEC" w:rsidRDefault="00653AEC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Pr="00612118" w:rsidR="00653AEC" w:rsidP="00D05DF6" w:rsidRDefault="00D05DF6" w14:paraId="6D290499" w14:textId="54CAE53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First report. </w:t>
            </w:r>
          </w:p>
        </w:tc>
      </w:tr>
      <w:tr w:rsidRPr="00612118" w:rsidR="00653AEC" w:rsidTr="00C95B3C" w14:paraId="6D29049F" w14:textId="77777777">
        <w:tc>
          <w:tcPr>
            <w:tcW w:w="2470" w:type="dxa"/>
            <w:gridSpan w:val="2"/>
          </w:tcPr>
          <w:p w:rsidRPr="00612118" w:rsidR="00653AEC" w:rsidP="00653AEC" w:rsidRDefault="00653AEC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61211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6775" w:type="dxa"/>
            <w:gridSpan w:val="2"/>
          </w:tcPr>
          <w:p w:rsidRPr="00612118" w:rsidR="00653AEC" w:rsidP="00653AEC" w:rsidRDefault="00D05DF6" w14:paraId="6D29049D" w14:textId="0AD1981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>Appendix One – Organ Donation Annual Report 2024-24;</w:t>
            </w:r>
          </w:p>
          <w:p w:rsidRPr="00612118" w:rsidR="00653AEC" w:rsidP="00653AEC" w:rsidRDefault="00D05DF6" w14:paraId="6D29049E" w14:textId="1B09428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12118">
              <w:rPr>
                <w:rFonts w:ascii="Verdana" w:hAnsi="Verdana" w:cs="Arial"/>
                <w:sz w:val="24"/>
                <w:szCs w:val="24"/>
              </w:rPr>
              <w:t xml:space="preserve">Appendix Two – Organ Donation Committee Terms of Reference. </w:t>
            </w:r>
          </w:p>
        </w:tc>
      </w:tr>
    </w:tbl>
    <w:p w:rsidRPr="00612118" w:rsidR="00034194" w:rsidRDefault="00034194" w14:paraId="6D2904A0" w14:textId="77777777">
      <w:pPr>
        <w:rPr>
          <w:rFonts w:ascii="Verdana" w:hAnsi="Verdana"/>
          <w:sz w:val="24"/>
          <w:szCs w:val="24"/>
        </w:rPr>
      </w:pPr>
    </w:p>
    <w:sectPr w:rsidRPr="00612118" w:rsidR="00034194" w:rsidSect="00021C60">
      <w:headerReference w:type="default" r:id="rId8"/>
      <w:footerReference w:type="default" r:id="rId9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55FDD" w:rsidP="00C107F2" w:rsidRDefault="00155FDD" w14:paraId="412C987F" w14:textId="77777777">
      <w:pPr>
        <w:spacing w:after="0" w:line="240" w:lineRule="auto"/>
      </w:pPr>
      <w:r>
        <w:separator/>
      </w:r>
    </w:p>
  </w:endnote>
  <w:endnote w:type="continuationSeparator" w:id="0">
    <w:p w:rsidR="00155FDD" w:rsidP="00C107F2" w:rsidRDefault="00155FDD" w14:paraId="3293500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75AB5EE8" w:rsidP="75AB5EE8" w:rsidRDefault="75AB5EE8" w14:paraId="1E0DC426" w14:textId="0D854DC0">
    <w:pPr>
      <w:pStyle w:val="Footer"/>
      <w:jc w:val="center"/>
    </w:pPr>
    <w:r>
      <w:fldChar w:fldCharType="begin"/>
    </w:r>
    <w:r>
      <w:instrText xml:space="preserve">PAGE</w:instrText>
    </w:r>
    <w:r>
      <w:fldChar w:fldCharType="separate"/>
    </w:r>
    <w:r>
      <w:fldChar w:fldCharType="end"/>
    </w:r>
    <w:r w:rsidR="75AB5EE8">
      <w:rPr/>
      <w:t xml:space="preserve"> of </w:t>
    </w:r>
    <w:r>
      <w:fldChar w:fldCharType="begin"/>
    </w:r>
    <w:r>
      <w:instrText xml:space="preserve">NUMPAGES</w:instrText>
    </w:r>
    <w:r>
      <w:fldChar w:fldCharType="separate"/>
    </w:r>
    <w:r>
      <w:fldChar w:fldCharType="end"/>
    </w:r>
  </w:p>
  <w:sdt>
    <w:sdtPr>
      <w:id w:val="443046536"/>
      <w:docPartObj>
        <w:docPartGallery w:val="Page Numbers (Bottom of Page)"/>
        <w:docPartUnique/>
      </w:docPartObj>
    </w:sdtPr>
    <w:sdtContent>
      <w:p w:rsidR="0032747D" w:rsidRDefault="0032747D" w14:paraId="5EE9C96C" w14:textId="782A1F2E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</w:t>
        </w:r>
      </w:p>
    </w:sdtContent>
  </w:sdt>
  <w:p w:rsidR="003324CB" w:rsidP="002B7C9A" w:rsidRDefault="007C632E" w14:paraId="6D2904A9" w14:textId="757C2830">
    <w:pPr>
      <w:pStyle w:val="Footer"/>
      <w:jc w:val="right"/>
    </w:pPr>
    <w:r w:rsidR="70347CBE">
      <w:rPr/>
      <w:t>Quality and Safety Committee – 11</w:t>
    </w:r>
    <w:r w:rsidR="70347CBE">
      <w:rPr/>
      <w:t xml:space="preserve"> </w:t>
    </w:r>
    <w:r w:rsidR="70347CBE">
      <w:rPr/>
      <w:t xml:space="preserve"> September</w:t>
    </w:r>
    <w:r w:rsidR="70347CBE">
      <w:rPr/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55FDD" w:rsidP="00C107F2" w:rsidRDefault="00155FDD" w14:paraId="5F360B60" w14:textId="77777777">
      <w:pPr>
        <w:spacing w:after="0" w:line="240" w:lineRule="auto"/>
      </w:pPr>
      <w:r>
        <w:separator/>
      </w:r>
    </w:p>
  </w:footnote>
  <w:footnote w:type="continuationSeparator" w:id="0">
    <w:p w:rsidR="00155FDD" w:rsidP="00C107F2" w:rsidRDefault="00155FDD" w14:paraId="5B3230C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C0E12"/>
    <w:multiLevelType w:val="hybridMultilevel"/>
    <w:tmpl w:val="F60848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44D5B3F"/>
    <w:multiLevelType w:val="hybridMultilevel"/>
    <w:tmpl w:val="7452F19A"/>
    <w:lvl w:ilvl="0" w:tplc="08090001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5979465F"/>
    <w:multiLevelType w:val="hybridMultilevel"/>
    <w:tmpl w:val="F8C07B5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06256DF"/>
    <w:multiLevelType w:val="hybridMultilevel"/>
    <w:tmpl w:val="D180A3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1"/>
  </w:num>
  <w:num w:numId="2" w16cid:durableId="1731493387">
    <w:abstractNumId w:val="6"/>
  </w:num>
  <w:num w:numId="3" w16cid:durableId="358313792">
    <w:abstractNumId w:val="5"/>
  </w:num>
  <w:num w:numId="4" w16cid:durableId="1144618638">
    <w:abstractNumId w:val="4"/>
  </w:num>
  <w:num w:numId="5" w16cid:durableId="211239042">
    <w:abstractNumId w:val="2"/>
  </w:num>
  <w:num w:numId="6" w16cid:durableId="1874800944">
    <w:abstractNumId w:val="12"/>
  </w:num>
  <w:num w:numId="7" w16cid:durableId="263198079">
    <w:abstractNumId w:val="13"/>
  </w:num>
  <w:num w:numId="8" w16cid:durableId="1535070366">
    <w:abstractNumId w:val="9"/>
  </w:num>
  <w:num w:numId="9" w16cid:durableId="1823614381">
    <w:abstractNumId w:val="10"/>
  </w:num>
  <w:num w:numId="10" w16cid:durableId="875429971">
    <w:abstractNumId w:val="11"/>
  </w:num>
  <w:num w:numId="11" w16cid:durableId="1309213873">
    <w:abstractNumId w:val="3"/>
  </w:num>
  <w:num w:numId="12" w16cid:durableId="1720931362">
    <w:abstractNumId w:val="8"/>
  </w:num>
  <w:num w:numId="13" w16cid:durableId="1560281209">
    <w:abstractNumId w:val="7"/>
  </w:num>
  <w:num w:numId="14" w16cid:durableId="8505336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3A30"/>
    <w:rsid w:val="00021C60"/>
    <w:rsid w:val="00034194"/>
    <w:rsid w:val="00036305"/>
    <w:rsid w:val="00066E35"/>
    <w:rsid w:val="00083FC0"/>
    <w:rsid w:val="00091DD0"/>
    <w:rsid w:val="000971C8"/>
    <w:rsid w:val="000A6655"/>
    <w:rsid w:val="000B39A3"/>
    <w:rsid w:val="000F287D"/>
    <w:rsid w:val="000F361B"/>
    <w:rsid w:val="0011183E"/>
    <w:rsid w:val="00130566"/>
    <w:rsid w:val="00133EA1"/>
    <w:rsid w:val="00146C3D"/>
    <w:rsid w:val="00155FDD"/>
    <w:rsid w:val="0016096B"/>
    <w:rsid w:val="00191DA1"/>
    <w:rsid w:val="001C0BAA"/>
    <w:rsid w:val="001F0FA3"/>
    <w:rsid w:val="0020539A"/>
    <w:rsid w:val="00233330"/>
    <w:rsid w:val="00240EBF"/>
    <w:rsid w:val="00241662"/>
    <w:rsid w:val="00243216"/>
    <w:rsid w:val="002518B7"/>
    <w:rsid w:val="00275275"/>
    <w:rsid w:val="002841B5"/>
    <w:rsid w:val="002950FF"/>
    <w:rsid w:val="0029640E"/>
    <w:rsid w:val="00296CD9"/>
    <w:rsid w:val="002A5171"/>
    <w:rsid w:val="002B7C9A"/>
    <w:rsid w:val="002C3DD6"/>
    <w:rsid w:val="002E3E3E"/>
    <w:rsid w:val="002E6DE3"/>
    <w:rsid w:val="0032747D"/>
    <w:rsid w:val="003324CB"/>
    <w:rsid w:val="003521BE"/>
    <w:rsid w:val="00355EB3"/>
    <w:rsid w:val="003B6846"/>
    <w:rsid w:val="003C0FF8"/>
    <w:rsid w:val="00402FDE"/>
    <w:rsid w:val="00414894"/>
    <w:rsid w:val="00431681"/>
    <w:rsid w:val="00461835"/>
    <w:rsid w:val="00492914"/>
    <w:rsid w:val="005005E9"/>
    <w:rsid w:val="005039A4"/>
    <w:rsid w:val="00520207"/>
    <w:rsid w:val="0052297E"/>
    <w:rsid w:val="005268C3"/>
    <w:rsid w:val="00530275"/>
    <w:rsid w:val="0055427F"/>
    <w:rsid w:val="00556B57"/>
    <w:rsid w:val="00574BCF"/>
    <w:rsid w:val="00585277"/>
    <w:rsid w:val="005959A1"/>
    <w:rsid w:val="005D1652"/>
    <w:rsid w:val="005D2C4A"/>
    <w:rsid w:val="005D3DF1"/>
    <w:rsid w:val="005F425E"/>
    <w:rsid w:val="0060741A"/>
    <w:rsid w:val="00612118"/>
    <w:rsid w:val="00612562"/>
    <w:rsid w:val="006201D0"/>
    <w:rsid w:val="006235B2"/>
    <w:rsid w:val="0064654E"/>
    <w:rsid w:val="00653AEC"/>
    <w:rsid w:val="00655190"/>
    <w:rsid w:val="00662218"/>
    <w:rsid w:val="00685AE0"/>
    <w:rsid w:val="00686062"/>
    <w:rsid w:val="00690334"/>
    <w:rsid w:val="00693C83"/>
    <w:rsid w:val="006C3466"/>
    <w:rsid w:val="006C5AAB"/>
    <w:rsid w:val="006D1998"/>
    <w:rsid w:val="00703D77"/>
    <w:rsid w:val="00711095"/>
    <w:rsid w:val="007246DA"/>
    <w:rsid w:val="0072604C"/>
    <w:rsid w:val="007266A5"/>
    <w:rsid w:val="00731EC2"/>
    <w:rsid w:val="007336E3"/>
    <w:rsid w:val="00762BBE"/>
    <w:rsid w:val="00767E3E"/>
    <w:rsid w:val="007A6430"/>
    <w:rsid w:val="007C632E"/>
    <w:rsid w:val="00820546"/>
    <w:rsid w:val="00860B58"/>
    <w:rsid w:val="008A33D4"/>
    <w:rsid w:val="008B476B"/>
    <w:rsid w:val="008C15D9"/>
    <w:rsid w:val="008C2474"/>
    <w:rsid w:val="008C2A0C"/>
    <w:rsid w:val="008D0747"/>
    <w:rsid w:val="009112DC"/>
    <w:rsid w:val="009361D5"/>
    <w:rsid w:val="009649E5"/>
    <w:rsid w:val="00996159"/>
    <w:rsid w:val="009C4649"/>
    <w:rsid w:val="009E208C"/>
    <w:rsid w:val="009E7AF7"/>
    <w:rsid w:val="009F104E"/>
    <w:rsid w:val="00A04B44"/>
    <w:rsid w:val="00A406FA"/>
    <w:rsid w:val="00A46842"/>
    <w:rsid w:val="00A6641E"/>
    <w:rsid w:val="00A75A81"/>
    <w:rsid w:val="00A936B3"/>
    <w:rsid w:val="00AA2799"/>
    <w:rsid w:val="00AB62C9"/>
    <w:rsid w:val="00AB6907"/>
    <w:rsid w:val="00AD064D"/>
    <w:rsid w:val="00AD71BC"/>
    <w:rsid w:val="00AE5AF8"/>
    <w:rsid w:val="00AF6CF3"/>
    <w:rsid w:val="00B0479E"/>
    <w:rsid w:val="00B053A3"/>
    <w:rsid w:val="00B0564E"/>
    <w:rsid w:val="00B224D7"/>
    <w:rsid w:val="00B3244E"/>
    <w:rsid w:val="00B3256C"/>
    <w:rsid w:val="00B35ECC"/>
    <w:rsid w:val="00BA1C77"/>
    <w:rsid w:val="00BA2507"/>
    <w:rsid w:val="00BC241D"/>
    <w:rsid w:val="00BC4564"/>
    <w:rsid w:val="00BD2E1F"/>
    <w:rsid w:val="00C107F2"/>
    <w:rsid w:val="00C11E18"/>
    <w:rsid w:val="00C2143D"/>
    <w:rsid w:val="00C33A04"/>
    <w:rsid w:val="00C4126C"/>
    <w:rsid w:val="00C56152"/>
    <w:rsid w:val="00C61658"/>
    <w:rsid w:val="00C95B3C"/>
    <w:rsid w:val="00CA6D65"/>
    <w:rsid w:val="00CB1C7D"/>
    <w:rsid w:val="00CD7AA5"/>
    <w:rsid w:val="00D05DF6"/>
    <w:rsid w:val="00D212E1"/>
    <w:rsid w:val="00D574EE"/>
    <w:rsid w:val="00DA76AD"/>
    <w:rsid w:val="00DF63C8"/>
    <w:rsid w:val="00E242E5"/>
    <w:rsid w:val="00E2751F"/>
    <w:rsid w:val="00EC25F9"/>
    <w:rsid w:val="00ED71C9"/>
    <w:rsid w:val="00EF31AD"/>
    <w:rsid w:val="00F06D6F"/>
    <w:rsid w:val="00F11CD2"/>
    <w:rsid w:val="00F5082D"/>
    <w:rsid w:val="00F531BD"/>
    <w:rsid w:val="00F5324A"/>
    <w:rsid w:val="00F55629"/>
    <w:rsid w:val="00F57042"/>
    <w:rsid w:val="00F57C68"/>
    <w:rsid w:val="00F60208"/>
    <w:rsid w:val="00F76D4F"/>
    <w:rsid w:val="00FA0CA9"/>
    <w:rsid w:val="00FB3871"/>
    <w:rsid w:val="00FC0C90"/>
    <w:rsid w:val="00FD17F4"/>
    <w:rsid w:val="00FD6204"/>
    <w:rsid w:val="00FF20AF"/>
    <w:rsid w:val="6569EB1E"/>
    <w:rsid w:val="6C5D02B9"/>
    <w:rsid w:val="70347CBE"/>
    <w:rsid w:val="75AB5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4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ED665D-3899-452D-98A6-0046B7D9D9EE}"/>
</file>

<file path=customXml/itemProps3.xml><?xml version="1.0" encoding="utf-8"?>
<ds:datastoreItem xmlns:ds="http://schemas.openxmlformats.org/officeDocument/2006/customXml" ds:itemID="{88E4EDB5-DA63-4E37-ACB6-DD3843B0A4AE}"/>
</file>

<file path=customXml/itemProps4.xml><?xml version="1.0" encoding="utf-8"?>
<ds:datastoreItem xmlns:ds="http://schemas.openxmlformats.org/officeDocument/2006/customXml" ds:itemID="{CE7741EB-22EA-4C10-803C-BECB07E691C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Pamela Wenger (ABM ULHB - Corporate Governance)</dc:creator>
  <lastModifiedBy>Amelia Cole (Swansea Bay UHB - Corporate)</lastModifiedBy>
  <revision>88</revision>
  <dcterms:created xsi:type="dcterms:W3CDTF">2025-07-25T15:09:00.0000000Z</dcterms:created>
  <dcterms:modified xsi:type="dcterms:W3CDTF">2025-09-02T10:33:17.5652337Z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6" name="docLang">
    <vt:lpwstr>en</vt:lpwstr>
  </property>
</Properties>
</file>