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D46C7A" w14:textId="77777777" w:rsidR="00560FB2" w:rsidRDefault="00560FB2" w:rsidP="00560FB2">
      <w:pPr>
        <w:rPr>
          <w:noProof/>
          <w:lang w:eastAsia="en-GB"/>
        </w:rPr>
      </w:pPr>
      <w:r>
        <w:rPr>
          <w:noProof/>
          <w:lang w:eastAsia="en-GB"/>
        </w:rPr>
        <w:drawing>
          <wp:inline distT="0" distB="0" distL="0" distR="0" wp14:anchorId="5DCEFB31" wp14:editId="68876296">
            <wp:extent cx="894435" cy="876300"/>
            <wp:effectExtent l="19050" t="0" r="915" b="0"/>
            <wp:docPr id="3"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7" cstate="print"/>
                    <a:stretch>
                      <a:fillRect/>
                    </a:stretch>
                  </pic:blipFill>
                  <pic:spPr>
                    <a:xfrm>
                      <a:off x="0" y="0"/>
                      <a:ext cx="894435" cy="876300"/>
                    </a:xfrm>
                    <a:prstGeom prst="rect">
                      <a:avLst/>
                    </a:prstGeom>
                  </pic:spPr>
                </pic:pic>
              </a:graphicData>
            </a:graphic>
          </wp:inline>
        </w:drawing>
      </w:r>
      <w:r>
        <w:rPr>
          <w:noProof/>
          <w:lang w:eastAsia="en-GB"/>
        </w:rPr>
        <w:t xml:space="preserve">  </w:t>
      </w:r>
      <w:r>
        <w:rPr>
          <w:noProof/>
          <w:lang w:eastAsia="en-GB"/>
        </w:rPr>
        <w:drawing>
          <wp:inline distT="0" distB="0" distL="0" distR="0" wp14:anchorId="2CDE01E4" wp14:editId="5BFB42CC">
            <wp:extent cx="3648075" cy="823707"/>
            <wp:effectExtent l="19050" t="0" r="9525" b="0"/>
            <wp:docPr id="5" name="Picture 0" descr="Abertawe bromorgLH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ertawe bromorgLHB.JPG"/>
                    <pic:cNvPicPr/>
                  </pic:nvPicPr>
                  <pic:blipFill>
                    <a:blip r:embed="rId8" cstate="print"/>
                    <a:stretch>
                      <a:fillRect/>
                    </a:stretch>
                  </pic:blipFill>
                  <pic:spPr>
                    <a:xfrm>
                      <a:off x="0" y="0"/>
                      <a:ext cx="3648075" cy="823707"/>
                    </a:xfrm>
                    <a:prstGeom prst="rect">
                      <a:avLst/>
                    </a:prstGeom>
                  </pic:spPr>
                </pic:pic>
              </a:graphicData>
            </a:graphic>
          </wp:inline>
        </w:drawing>
      </w:r>
      <w:r>
        <w:rPr>
          <w:noProof/>
          <w:lang w:eastAsia="en-GB"/>
        </w:rPr>
        <w:t xml:space="preserve">  </w:t>
      </w:r>
      <w:r>
        <w:rPr>
          <w:noProof/>
          <w:lang w:eastAsia="en-GB"/>
        </w:rPr>
        <w:drawing>
          <wp:inline distT="0" distB="0" distL="0" distR="0" wp14:anchorId="513E6413" wp14:editId="6192102E">
            <wp:extent cx="898295" cy="876300"/>
            <wp:effectExtent l="19050" t="0" r="0" b="0"/>
            <wp:docPr id="6"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p>
    <w:p w14:paraId="79524189" w14:textId="77777777" w:rsidR="00560FB2" w:rsidRDefault="00560FB2" w:rsidP="00560FB2">
      <w:pPr>
        <w:rPr>
          <w:noProof/>
          <w:lang w:eastAsia="en-GB"/>
        </w:rPr>
      </w:pPr>
    </w:p>
    <w:p w14:paraId="63A90DF8" w14:textId="77777777" w:rsidR="008E2D41" w:rsidRPr="00A56E9F" w:rsidRDefault="008E2D41" w:rsidP="005A3781">
      <w:pPr>
        <w:autoSpaceDE w:val="0"/>
        <w:autoSpaceDN w:val="0"/>
        <w:adjustRightInd w:val="0"/>
        <w:rPr>
          <w:rFonts w:ascii="Lucida Sans Unicode" w:hAnsi="Lucida Sans Unicode" w:cs="Lucida Sans Unicode"/>
          <w:color w:val="000000"/>
        </w:rPr>
      </w:pPr>
    </w:p>
    <w:p w14:paraId="6789BDD4" w14:textId="77777777" w:rsidR="008E2D41" w:rsidRDefault="008E2D41" w:rsidP="005A3781">
      <w:pPr>
        <w:autoSpaceDE w:val="0"/>
        <w:autoSpaceDN w:val="0"/>
        <w:adjustRightInd w:val="0"/>
        <w:rPr>
          <w:rFonts w:ascii="Lucida Sans Unicode" w:hAnsi="Lucida Sans Unicode" w:cs="Lucida Sans Unicode"/>
          <w:color w:val="000000"/>
        </w:rPr>
      </w:pPr>
      <w:r w:rsidRPr="00A56E9F">
        <w:rPr>
          <w:rFonts w:ascii="Lucida Sans Unicode" w:hAnsi="Lucida Sans Unicode" w:cs="Lucida Sans Unicode"/>
          <w:color w:val="000000"/>
        </w:rPr>
        <w:t xml:space="preserve"> </w:t>
      </w:r>
    </w:p>
    <w:p w14:paraId="2A446CF2" w14:textId="77777777" w:rsidR="008E2D41" w:rsidRDefault="008E2D41" w:rsidP="005A3781">
      <w:pPr>
        <w:autoSpaceDE w:val="0"/>
        <w:autoSpaceDN w:val="0"/>
        <w:adjustRightInd w:val="0"/>
        <w:rPr>
          <w:rFonts w:ascii="Lucida Sans Unicode" w:hAnsi="Lucida Sans Unicode" w:cs="Lucida Sans Unicode"/>
          <w:color w:val="000000"/>
        </w:rPr>
      </w:pPr>
    </w:p>
    <w:p w14:paraId="1E144E37" w14:textId="77777777" w:rsidR="008E2D41" w:rsidRPr="00560FB2" w:rsidRDefault="00427CE9" w:rsidP="00560FB2">
      <w:pPr>
        <w:autoSpaceDE w:val="0"/>
        <w:autoSpaceDN w:val="0"/>
        <w:adjustRightInd w:val="0"/>
        <w:spacing w:after="0" w:line="240" w:lineRule="auto"/>
        <w:jc w:val="center"/>
        <w:rPr>
          <w:rFonts w:ascii="Arial" w:hAnsi="Arial" w:cs="Arial"/>
          <w:b/>
          <w:color w:val="000000"/>
          <w:sz w:val="96"/>
          <w:szCs w:val="96"/>
        </w:rPr>
      </w:pPr>
      <w:r>
        <w:rPr>
          <w:rFonts w:ascii="Arial" w:hAnsi="Arial" w:cs="Arial"/>
          <w:b/>
          <w:color w:val="000000"/>
          <w:sz w:val="96"/>
          <w:szCs w:val="96"/>
        </w:rPr>
        <w:t xml:space="preserve">Organ </w:t>
      </w:r>
      <w:r w:rsidR="004C27CB">
        <w:rPr>
          <w:rFonts w:ascii="Arial" w:hAnsi="Arial" w:cs="Arial"/>
          <w:b/>
          <w:color w:val="000000"/>
          <w:sz w:val="96"/>
          <w:szCs w:val="96"/>
        </w:rPr>
        <w:t xml:space="preserve">Donation </w:t>
      </w:r>
      <w:r w:rsidR="004C27CB" w:rsidRPr="00560FB2">
        <w:rPr>
          <w:rFonts w:ascii="Arial" w:hAnsi="Arial" w:cs="Arial"/>
          <w:b/>
          <w:color w:val="000000"/>
          <w:sz w:val="96"/>
          <w:szCs w:val="96"/>
        </w:rPr>
        <w:t>Committee</w:t>
      </w:r>
    </w:p>
    <w:p w14:paraId="0C0966B4" w14:textId="77777777" w:rsidR="008E2D41" w:rsidRPr="00560FB2" w:rsidRDefault="008E2D41" w:rsidP="00560FB2">
      <w:pPr>
        <w:autoSpaceDE w:val="0"/>
        <w:autoSpaceDN w:val="0"/>
        <w:adjustRightInd w:val="0"/>
        <w:spacing w:after="0" w:line="240" w:lineRule="auto"/>
        <w:jc w:val="center"/>
        <w:rPr>
          <w:rFonts w:ascii="Arial" w:hAnsi="Arial" w:cs="Arial"/>
          <w:b/>
          <w:color w:val="000000"/>
          <w:sz w:val="96"/>
          <w:szCs w:val="96"/>
        </w:rPr>
      </w:pPr>
      <w:r w:rsidRPr="00560FB2">
        <w:rPr>
          <w:rFonts w:ascii="Arial" w:hAnsi="Arial" w:cs="Arial"/>
          <w:b/>
          <w:color w:val="000000"/>
          <w:sz w:val="96"/>
          <w:szCs w:val="96"/>
        </w:rPr>
        <w:t xml:space="preserve">Terms of Reference </w:t>
      </w:r>
    </w:p>
    <w:p w14:paraId="5FB5CF3F" w14:textId="77777777" w:rsidR="008E2D41" w:rsidRDefault="008E2D41" w:rsidP="005A3781">
      <w:pPr>
        <w:autoSpaceDE w:val="0"/>
        <w:autoSpaceDN w:val="0"/>
        <w:adjustRightInd w:val="0"/>
        <w:rPr>
          <w:rFonts w:ascii="Lucida Sans Unicode" w:hAnsi="Lucida Sans Unicode" w:cs="Lucida Sans Unicode"/>
          <w:color w:val="000000"/>
          <w:sz w:val="36"/>
          <w:szCs w:val="36"/>
        </w:rPr>
      </w:pPr>
    </w:p>
    <w:p w14:paraId="5CDC8524" w14:textId="77777777" w:rsidR="00560FB2" w:rsidRDefault="00560FB2" w:rsidP="005A3781">
      <w:pPr>
        <w:autoSpaceDE w:val="0"/>
        <w:autoSpaceDN w:val="0"/>
        <w:adjustRightInd w:val="0"/>
        <w:rPr>
          <w:rFonts w:ascii="Lucida Sans Unicode" w:hAnsi="Lucida Sans Unicode" w:cs="Lucida Sans Unicode"/>
          <w:color w:val="000000"/>
          <w:sz w:val="36"/>
          <w:szCs w:val="36"/>
        </w:rPr>
      </w:pPr>
    </w:p>
    <w:p w14:paraId="12ECAD71" w14:textId="77777777" w:rsidR="00560FB2" w:rsidRDefault="00560FB2" w:rsidP="005A3781">
      <w:pPr>
        <w:autoSpaceDE w:val="0"/>
        <w:autoSpaceDN w:val="0"/>
        <w:adjustRightInd w:val="0"/>
        <w:rPr>
          <w:rFonts w:ascii="Lucida Sans Unicode" w:hAnsi="Lucida Sans Unicode" w:cs="Lucida Sans Unicode"/>
          <w:color w:val="000000"/>
          <w:sz w:val="36"/>
          <w:szCs w:val="36"/>
        </w:rPr>
      </w:pPr>
    </w:p>
    <w:p w14:paraId="1CC68917" w14:textId="77777777" w:rsidR="00560FB2" w:rsidRDefault="00560FB2" w:rsidP="005A3781">
      <w:pPr>
        <w:autoSpaceDE w:val="0"/>
        <w:autoSpaceDN w:val="0"/>
        <w:adjustRightInd w:val="0"/>
        <w:rPr>
          <w:rFonts w:ascii="Lucida Sans Unicode" w:hAnsi="Lucida Sans Unicode" w:cs="Lucida Sans Unicode"/>
          <w:color w:val="000000"/>
          <w:sz w:val="36"/>
          <w:szCs w:val="36"/>
        </w:rPr>
      </w:pPr>
    </w:p>
    <w:p w14:paraId="07860450" w14:textId="77777777" w:rsidR="00560FB2" w:rsidRDefault="00560FB2" w:rsidP="005A3781">
      <w:pPr>
        <w:autoSpaceDE w:val="0"/>
        <w:autoSpaceDN w:val="0"/>
        <w:adjustRightInd w:val="0"/>
        <w:rPr>
          <w:rFonts w:ascii="Lucida Sans Unicode" w:hAnsi="Lucida Sans Unicode" w:cs="Lucida Sans Unicode"/>
          <w:color w:val="000000"/>
          <w:sz w:val="36"/>
          <w:szCs w:val="36"/>
        </w:rPr>
      </w:pPr>
    </w:p>
    <w:p w14:paraId="3B601315" w14:textId="77777777" w:rsidR="00560FB2" w:rsidRDefault="00560FB2" w:rsidP="005A3781">
      <w:pPr>
        <w:autoSpaceDE w:val="0"/>
        <w:autoSpaceDN w:val="0"/>
        <w:adjustRightInd w:val="0"/>
        <w:rPr>
          <w:rFonts w:ascii="Lucida Sans Unicode" w:hAnsi="Lucida Sans Unicode" w:cs="Lucida Sans Unicode"/>
          <w:color w:val="000000"/>
          <w:sz w:val="36"/>
          <w:szCs w:val="36"/>
        </w:rPr>
      </w:pPr>
    </w:p>
    <w:p w14:paraId="6FC8D1EF" w14:textId="77777777" w:rsidR="00560FB2" w:rsidRDefault="00560FB2" w:rsidP="005A3781">
      <w:pPr>
        <w:autoSpaceDE w:val="0"/>
        <w:autoSpaceDN w:val="0"/>
        <w:adjustRightInd w:val="0"/>
        <w:rPr>
          <w:rFonts w:ascii="Lucida Sans Unicode" w:hAnsi="Lucida Sans Unicode" w:cs="Lucida Sans Unicode"/>
          <w:color w:val="000000"/>
          <w:sz w:val="36"/>
          <w:szCs w:val="36"/>
        </w:rPr>
      </w:pPr>
    </w:p>
    <w:p w14:paraId="062ABEB4" w14:textId="77777777" w:rsidR="008E2D41" w:rsidRDefault="008E2D41" w:rsidP="005A3781">
      <w:pPr>
        <w:autoSpaceDE w:val="0"/>
        <w:autoSpaceDN w:val="0"/>
        <w:adjustRightInd w:val="0"/>
        <w:rPr>
          <w:rFonts w:ascii="Lucida Sans Unicode" w:hAnsi="Lucida Sans Unicode" w:cs="Lucida Sans Unicode"/>
          <w:color w:val="000000"/>
          <w:sz w:val="36"/>
          <w:szCs w:val="36"/>
        </w:rPr>
      </w:pPr>
    </w:p>
    <w:p w14:paraId="30E2C30D" w14:textId="77777777" w:rsidR="00560FB2" w:rsidRPr="00267BC0" w:rsidRDefault="00071FB4" w:rsidP="00267BC0">
      <w:pPr>
        <w:autoSpaceDE w:val="0"/>
        <w:autoSpaceDN w:val="0"/>
        <w:adjustRightInd w:val="0"/>
        <w:spacing w:after="0" w:line="240" w:lineRule="auto"/>
        <w:rPr>
          <w:rFonts w:ascii="Arial" w:hAnsi="Arial" w:cs="Arial"/>
          <w:color w:val="000000"/>
          <w:sz w:val="24"/>
          <w:szCs w:val="24"/>
        </w:rPr>
      </w:pPr>
      <w:r>
        <w:rPr>
          <w:rFonts w:ascii="Arial" w:hAnsi="Arial" w:cs="Arial"/>
          <w:noProof/>
          <w:color w:val="000000"/>
          <w:sz w:val="24"/>
          <w:szCs w:val="24"/>
          <w:lang w:eastAsia="en-GB"/>
        </w:rPr>
        <w:lastRenderedPageBreak/>
        <mc:AlternateContent>
          <mc:Choice Requires="wps">
            <w:drawing>
              <wp:anchor distT="0" distB="0" distL="114300" distR="114300" simplePos="0" relativeHeight="251660288" behindDoc="0" locked="0" layoutInCell="1" allowOverlap="1" wp14:anchorId="2021D508" wp14:editId="3B83A867">
                <wp:simplePos x="0" y="0"/>
                <wp:positionH relativeFrom="column">
                  <wp:posOffset>19685</wp:posOffset>
                </wp:positionH>
                <wp:positionV relativeFrom="paragraph">
                  <wp:posOffset>-20320</wp:posOffset>
                </wp:positionV>
                <wp:extent cx="5695315" cy="375920"/>
                <wp:effectExtent l="0" t="0" r="63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75920"/>
                        </a:xfrm>
                        <a:prstGeom prst="rect">
                          <a:avLst/>
                        </a:prstGeom>
                        <a:solidFill>
                          <a:schemeClr val="bg1">
                            <a:lumMod val="65000"/>
                            <a:lumOff val="0"/>
                          </a:schemeClr>
                        </a:solidFill>
                        <a:ln w="9525">
                          <a:solidFill>
                            <a:srgbClr val="000000"/>
                          </a:solidFill>
                          <a:miter lim="800000"/>
                          <a:headEnd/>
                          <a:tailEnd/>
                        </a:ln>
                      </wps:spPr>
                      <wps:txbx>
                        <w:txbxContent>
                          <w:p w14:paraId="71D55FA4" w14:textId="77777777" w:rsidR="00560FB2" w:rsidRPr="000A5CEF" w:rsidRDefault="00560FB2" w:rsidP="000A5CEF">
                            <w:pPr>
                              <w:pStyle w:val="ListParagraph"/>
                              <w:numPr>
                                <w:ilvl w:val="0"/>
                                <w:numId w:val="27"/>
                              </w:numPr>
                              <w:rPr>
                                <w:rFonts w:ascii="Arial" w:hAnsi="Arial" w:cs="Arial"/>
                                <w:b/>
                                <w:sz w:val="24"/>
                                <w:szCs w:val="24"/>
                              </w:rPr>
                            </w:pPr>
                            <w:r w:rsidRPr="000A5CEF">
                              <w:rPr>
                                <w:rFonts w:ascii="Arial" w:hAnsi="Arial" w:cs="Arial"/>
                                <w:b/>
                                <w:sz w:val="24"/>
                                <w:szCs w:val="24"/>
                              </w:rPr>
                              <w:t xml:space="preserve">Introduction </w:t>
                            </w:r>
                          </w:p>
                          <w:p w14:paraId="21C30852" w14:textId="77777777" w:rsidR="00560FB2" w:rsidRDefault="00560F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021D508" id="_x0000_t202" coordsize="21600,21600" o:spt="202" path="m,l,21600r21600,l21600,xe">
                <v:stroke joinstyle="miter"/>
                <v:path gradientshapeok="t" o:connecttype="rect"/>
              </v:shapetype>
              <v:shape id="Text Box 2" o:spid="_x0000_s1026" type="#_x0000_t202" style="position:absolute;margin-left:1.55pt;margin-top:-1.6pt;width:448.45pt;height:29.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" fillcolor="#a5a5a5 [2092]">
                <v:textbox>
                  <w:txbxContent>
                    <w:p w:rsidR="00560FB2" w:rsidRPr="000A5CEF" w:rsidRDefault="00560FB2" w:rsidP="000A5CEF">
                      <w:pPr>
                        <w:pStyle w:val="ListParagraph"/>
                        <w:numPr>
                          <w:ilvl w:val="0"/>
                          <w:numId w:val="27"/>
                        </w:numPr>
                        <w:rPr>
                          <w:rFonts w:ascii="Arial" w:hAnsi="Arial" w:cs="Arial"/>
                          <w:b/>
                          <w:sz w:val="24"/>
                          <w:szCs w:val="24"/>
                        </w:rPr>
                      </w:pPr>
                      <w:r w:rsidRPr="000A5CEF">
                        <w:rPr>
                          <w:rFonts w:ascii="Arial" w:hAnsi="Arial" w:cs="Arial"/>
                          <w:b/>
                          <w:sz w:val="24"/>
                          <w:szCs w:val="24"/>
                        </w:rPr>
                        <w:t xml:space="preserve">Introduction </w:t>
                      </w:r>
                    </w:p>
                    <w:p w:rsidR="00560FB2" w:rsidRDefault="00560FB2"/>
                  </w:txbxContent>
                </v:textbox>
              </v:shape>
            </w:pict>
          </mc:Fallback>
        </mc:AlternateContent>
      </w:r>
    </w:p>
    <w:p w14:paraId="52230170" w14:textId="77777777" w:rsidR="00560FB2" w:rsidRPr="00267BC0" w:rsidRDefault="00560FB2" w:rsidP="00267BC0">
      <w:pPr>
        <w:autoSpaceDE w:val="0"/>
        <w:autoSpaceDN w:val="0"/>
        <w:adjustRightInd w:val="0"/>
        <w:spacing w:after="0" w:line="240" w:lineRule="auto"/>
        <w:rPr>
          <w:rFonts w:ascii="Arial" w:hAnsi="Arial" w:cs="Arial"/>
          <w:color w:val="000000"/>
          <w:sz w:val="24"/>
          <w:szCs w:val="24"/>
        </w:rPr>
      </w:pPr>
    </w:p>
    <w:p w14:paraId="23FB02C0" w14:textId="77777777" w:rsidR="008E2D41" w:rsidRDefault="00427CE9"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The </w:t>
      </w:r>
      <w:r w:rsidR="007B509D">
        <w:rPr>
          <w:rFonts w:ascii="Arial" w:hAnsi="Arial" w:cs="Arial"/>
          <w:color w:val="000000"/>
          <w:sz w:val="24"/>
          <w:szCs w:val="24"/>
        </w:rPr>
        <w:t xml:space="preserve">Organ Donation </w:t>
      </w:r>
      <w:r>
        <w:rPr>
          <w:rFonts w:ascii="Arial" w:hAnsi="Arial" w:cs="Arial"/>
          <w:color w:val="000000"/>
          <w:sz w:val="24"/>
          <w:szCs w:val="24"/>
        </w:rPr>
        <w:t xml:space="preserve">Committee </w:t>
      </w:r>
      <w:r w:rsidR="007B509D">
        <w:rPr>
          <w:rFonts w:ascii="Arial" w:hAnsi="Arial" w:cs="Arial"/>
          <w:color w:val="000000"/>
          <w:sz w:val="24"/>
          <w:szCs w:val="24"/>
        </w:rPr>
        <w:t xml:space="preserve">(ODC) </w:t>
      </w:r>
      <w:r>
        <w:rPr>
          <w:rFonts w:ascii="Arial" w:hAnsi="Arial" w:cs="Arial"/>
          <w:color w:val="000000"/>
          <w:sz w:val="24"/>
          <w:szCs w:val="24"/>
        </w:rPr>
        <w:t>was formed follow</w:t>
      </w:r>
      <w:r w:rsidR="007B509D">
        <w:rPr>
          <w:rFonts w:ascii="Arial" w:hAnsi="Arial" w:cs="Arial"/>
          <w:color w:val="000000"/>
          <w:sz w:val="24"/>
          <w:szCs w:val="24"/>
        </w:rPr>
        <w:t xml:space="preserve">ing the 2008 report </w:t>
      </w:r>
      <w:r w:rsidR="007B509D" w:rsidRPr="007B509D">
        <w:rPr>
          <w:rFonts w:ascii="Arial" w:hAnsi="Arial" w:cs="Arial"/>
          <w:i/>
          <w:color w:val="000000"/>
          <w:sz w:val="24"/>
          <w:szCs w:val="24"/>
        </w:rPr>
        <w:t>Organs for T</w:t>
      </w:r>
      <w:r w:rsidRPr="007B509D">
        <w:rPr>
          <w:rFonts w:ascii="Arial" w:hAnsi="Arial" w:cs="Arial"/>
          <w:i/>
          <w:color w:val="000000"/>
          <w:sz w:val="24"/>
          <w:szCs w:val="24"/>
        </w:rPr>
        <w:t>ransplants</w:t>
      </w:r>
      <w:r w:rsidR="007B509D">
        <w:rPr>
          <w:rFonts w:ascii="Arial" w:hAnsi="Arial" w:cs="Arial"/>
          <w:color w:val="000000"/>
          <w:sz w:val="24"/>
          <w:szCs w:val="24"/>
        </w:rPr>
        <w:t xml:space="preserve">: </w:t>
      </w:r>
      <w:r w:rsidR="007B509D" w:rsidRPr="007B509D">
        <w:rPr>
          <w:rFonts w:ascii="Arial" w:hAnsi="Arial" w:cs="Arial"/>
          <w:i/>
          <w:color w:val="000000"/>
          <w:sz w:val="24"/>
          <w:szCs w:val="24"/>
        </w:rPr>
        <w:t>A report from the Organ Donation Taskforce</w:t>
      </w:r>
      <w:r w:rsidR="007B509D">
        <w:rPr>
          <w:rFonts w:ascii="Arial" w:hAnsi="Arial" w:cs="Arial"/>
          <w:color w:val="000000"/>
          <w:sz w:val="24"/>
          <w:szCs w:val="24"/>
        </w:rPr>
        <w:t xml:space="preserve"> published by the Department of Health with the support of the Welsh Assembly Government</w:t>
      </w:r>
      <w:r w:rsidR="00B20330">
        <w:rPr>
          <w:rFonts w:ascii="Arial" w:hAnsi="Arial" w:cs="Arial"/>
          <w:color w:val="000000"/>
          <w:sz w:val="24"/>
          <w:szCs w:val="24"/>
        </w:rPr>
        <w:t xml:space="preserve"> (as it was known at the time)</w:t>
      </w:r>
      <w:r w:rsidR="007B509D">
        <w:rPr>
          <w:rFonts w:ascii="Arial" w:hAnsi="Arial" w:cs="Arial"/>
          <w:color w:val="000000"/>
          <w:sz w:val="24"/>
          <w:szCs w:val="24"/>
        </w:rPr>
        <w:t>.  The aims were to act on the recommendations of the taskforce to increase the numbers of organs available for transplant.</w:t>
      </w:r>
    </w:p>
    <w:p w14:paraId="6FA54A27" w14:textId="77777777" w:rsidR="007B509D" w:rsidRDefault="007B509D" w:rsidP="00267BC0">
      <w:pPr>
        <w:tabs>
          <w:tab w:val="left" w:pos="567"/>
        </w:tabs>
        <w:autoSpaceDE w:val="0"/>
        <w:autoSpaceDN w:val="0"/>
        <w:adjustRightInd w:val="0"/>
        <w:spacing w:after="0" w:line="240" w:lineRule="auto"/>
        <w:rPr>
          <w:rFonts w:ascii="Arial" w:hAnsi="Arial" w:cs="Arial"/>
          <w:color w:val="000000"/>
          <w:sz w:val="24"/>
          <w:szCs w:val="24"/>
        </w:rPr>
      </w:pPr>
    </w:p>
    <w:p w14:paraId="331AA22B" w14:textId="77777777" w:rsidR="007B509D" w:rsidRPr="007B509D" w:rsidRDefault="007B509D"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The ODC now works to implement the strategies detailed in the 2013 collaborative report </w:t>
      </w:r>
      <w:r w:rsidRPr="007B509D">
        <w:rPr>
          <w:rFonts w:ascii="Arial" w:hAnsi="Arial" w:cs="Arial"/>
          <w:i/>
          <w:color w:val="000000"/>
          <w:sz w:val="24"/>
          <w:szCs w:val="24"/>
        </w:rPr>
        <w:t>Taking Organ Donation Towards 2020</w:t>
      </w:r>
      <w:r>
        <w:rPr>
          <w:rFonts w:ascii="Arial" w:hAnsi="Arial" w:cs="Arial"/>
          <w:color w:val="000000"/>
          <w:sz w:val="24"/>
          <w:szCs w:val="24"/>
        </w:rPr>
        <w:t xml:space="preserve"> to achieve the targets of the four main outcome measures.</w:t>
      </w:r>
    </w:p>
    <w:p w14:paraId="1FCC29F5" w14:textId="77777777" w:rsidR="00560FB2" w:rsidRPr="00267BC0" w:rsidRDefault="00071FB4"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b/>
          <w:noProof/>
          <w:color w:val="000000"/>
          <w:sz w:val="24"/>
          <w:szCs w:val="24"/>
          <w:lang w:eastAsia="en-GB"/>
        </w:rPr>
        <mc:AlternateContent>
          <mc:Choice Requires="wps">
            <w:drawing>
              <wp:anchor distT="0" distB="0" distL="114300" distR="114300" simplePos="0" relativeHeight="251661312" behindDoc="0" locked="0" layoutInCell="1" allowOverlap="1" wp14:anchorId="28446F1B" wp14:editId="44E03C47">
                <wp:simplePos x="0" y="0"/>
                <wp:positionH relativeFrom="column">
                  <wp:posOffset>19685</wp:posOffset>
                </wp:positionH>
                <wp:positionV relativeFrom="paragraph">
                  <wp:posOffset>109855</wp:posOffset>
                </wp:positionV>
                <wp:extent cx="5695315" cy="375920"/>
                <wp:effectExtent l="0" t="0" r="635" b="5080"/>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75920"/>
                        </a:xfrm>
                        <a:prstGeom prst="rect">
                          <a:avLst/>
                        </a:prstGeom>
                        <a:solidFill>
                          <a:schemeClr val="bg1">
                            <a:lumMod val="65000"/>
                            <a:lumOff val="0"/>
                          </a:schemeClr>
                        </a:solidFill>
                        <a:ln w="9525">
                          <a:solidFill>
                            <a:srgbClr val="000000"/>
                          </a:solidFill>
                          <a:miter lim="800000"/>
                          <a:headEnd/>
                          <a:tailEnd/>
                        </a:ln>
                      </wps:spPr>
                      <wps:txbx>
                        <w:txbxContent>
                          <w:p w14:paraId="2092F326" w14:textId="77777777" w:rsidR="00560FB2" w:rsidRPr="000A5CEF" w:rsidRDefault="00560FB2" w:rsidP="000A5CEF">
                            <w:pPr>
                              <w:pStyle w:val="ListParagraph"/>
                              <w:numPr>
                                <w:ilvl w:val="0"/>
                                <w:numId w:val="27"/>
                              </w:numPr>
                              <w:rPr>
                                <w:rFonts w:ascii="Arial" w:hAnsi="Arial" w:cs="Arial"/>
                                <w:b/>
                                <w:sz w:val="24"/>
                                <w:szCs w:val="24"/>
                              </w:rPr>
                            </w:pPr>
                            <w:r w:rsidRPr="000A5CEF">
                              <w:rPr>
                                <w:rFonts w:ascii="Arial" w:hAnsi="Arial" w:cs="Arial"/>
                                <w:b/>
                                <w:sz w:val="24"/>
                                <w:szCs w:val="24"/>
                              </w:rPr>
                              <w:t>Purpose</w:t>
                            </w:r>
                          </w:p>
                          <w:p w14:paraId="4086B80B" w14:textId="77777777" w:rsidR="00560FB2" w:rsidRDefault="00560FB2" w:rsidP="00560F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446F1B" id="Text Box 3" o:spid="_x0000_s1027" type="#_x0000_t202" style="position:absolute;margin-left:1.55pt;margin-top:8.65pt;width:448.45pt;height:29.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" fillcolor="#a5a5a5 [2092]">
                <v:textbox>
                  <w:txbxContent>
                    <w:p w:rsidR="00560FB2" w:rsidRPr="000A5CEF" w:rsidRDefault="00560FB2" w:rsidP="000A5CEF">
                      <w:pPr>
                        <w:pStyle w:val="ListParagraph"/>
                        <w:numPr>
                          <w:ilvl w:val="0"/>
                          <w:numId w:val="27"/>
                        </w:numPr>
                        <w:rPr>
                          <w:rFonts w:ascii="Arial" w:hAnsi="Arial" w:cs="Arial"/>
                          <w:b/>
                          <w:sz w:val="24"/>
                          <w:szCs w:val="24"/>
                        </w:rPr>
                      </w:pPr>
                      <w:r w:rsidRPr="000A5CEF">
                        <w:rPr>
                          <w:rFonts w:ascii="Arial" w:hAnsi="Arial" w:cs="Arial"/>
                          <w:b/>
                          <w:sz w:val="24"/>
                          <w:szCs w:val="24"/>
                        </w:rPr>
                        <w:t>Purpose</w:t>
                      </w:r>
                    </w:p>
                    <w:p w:rsidR="00560FB2" w:rsidRDefault="00560FB2" w:rsidP="00560FB2"/>
                  </w:txbxContent>
                </v:textbox>
              </v:shape>
            </w:pict>
          </mc:Fallback>
        </mc:AlternateContent>
      </w:r>
    </w:p>
    <w:p w14:paraId="0B4F6387" w14:textId="77777777" w:rsidR="00560FB2" w:rsidRPr="00267BC0" w:rsidRDefault="00560FB2" w:rsidP="00267BC0">
      <w:pPr>
        <w:autoSpaceDE w:val="0"/>
        <w:autoSpaceDN w:val="0"/>
        <w:adjustRightInd w:val="0"/>
        <w:spacing w:after="0" w:line="240" w:lineRule="auto"/>
        <w:ind w:left="567" w:hanging="567"/>
        <w:rPr>
          <w:rFonts w:ascii="Arial" w:hAnsi="Arial" w:cs="Arial"/>
          <w:b/>
          <w:color w:val="000000"/>
          <w:sz w:val="24"/>
          <w:szCs w:val="24"/>
        </w:rPr>
      </w:pPr>
    </w:p>
    <w:p w14:paraId="7FA9EA3C" w14:textId="77777777" w:rsidR="00560FB2" w:rsidRPr="00267BC0" w:rsidRDefault="00560FB2" w:rsidP="00267BC0">
      <w:pPr>
        <w:autoSpaceDE w:val="0"/>
        <w:autoSpaceDN w:val="0"/>
        <w:adjustRightInd w:val="0"/>
        <w:spacing w:after="0" w:line="240" w:lineRule="auto"/>
        <w:ind w:left="567" w:hanging="567"/>
        <w:rPr>
          <w:rFonts w:ascii="Arial" w:hAnsi="Arial" w:cs="Arial"/>
          <w:b/>
          <w:color w:val="000000"/>
          <w:sz w:val="24"/>
          <w:szCs w:val="24"/>
        </w:rPr>
      </w:pPr>
    </w:p>
    <w:p w14:paraId="348C08D7" w14:textId="77777777" w:rsidR="006C5B32" w:rsidRDefault="008E2D41" w:rsidP="00267BC0">
      <w:pPr>
        <w:autoSpaceDE w:val="0"/>
        <w:autoSpaceDN w:val="0"/>
        <w:adjustRightInd w:val="0"/>
        <w:spacing w:after="0" w:line="240" w:lineRule="auto"/>
        <w:ind w:left="567" w:hanging="567"/>
        <w:rPr>
          <w:rFonts w:ascii="Arial" w:hAnsi="Arial" w:cs="Arial"/>
          <w:color w:val="000000"/>
          <w:sz w:val="24"/>
          <w:szCs w:val="24"/>
        </w:rPr>
      </w:pPr>
      <w:r w:rsidRPr="00267BC0">
        <w:rPr>
          <w:rFonts w:ascii="Arial" w:hAnsi="Arial" w:cs="Arial"/>
          <w:color w:val="000000"/>
          <w:sz w:val="24"/>
          <w:szCs w:val="24"/>
        </w:rPr>
        <w:t xml:space="preserve">The purpose of the </w:t>
      </w:r>
      <w:r w:rsidR="007B509D">
        <w:rPr>
          <w:rFonts w:ascii="Arial" w:hAnsi="Arial" w:cs="Arial"/>
          <w:color w:val="000000"/>
          <w:sz w:val="24"/>
          <w:szCs w:val="24"/>
        </w:rPr>
        <w:t>Organ Donation Committee is to:</w:t>
      </w:r>
      <w:r w:rsidRPr="00267BC0">
        <w:rPr>
          <w:rFonts w:ascii="Arial" w:hAnsi="Arial" w:cs="Arial"/>
          <w:color w:val="000000"/>
          <w:sz w:val="24"/>
          <w:szCs w:val="24"/>
        </w:rPr>
        <w:t xml:space="preserve"> </w:t>
      </w:r>
    </w:p>
    <w:p w14:paraId="7B3C027C" w14:textId="77777777" w:rsidR="002105ED" w:rsidRPr="00267BC0" w:rsidRDefault="002105ED" w:rsidP="00267BC0">
      <w:pPr>
        <w:autoSpaceDE w:val="0"/>
        <w:autoSpaceDN w:val="0"/>
        <w:adjustRightInd w:val="0"/>
        <w:spacing w:after="0" w:line="240" w:lineRule="auto"/>
        <w:ind w:left="567" w:hanging="567"/>
        <w:rPr>
          <w:rFonts w:ascii="Arial" w:hAnsi="Arial" w:cs="Arial"/>
          <w:color w:val="000000"/>
          <w:sz w:val="24"/>
          <w:szCs w:val="24"/>
        </w:rPr>
      </w:pPr>
    </w:p>
    <w:p w14:paraId="48383BD8" w14:textId="77777777" w:rsidR="002105ED" w:rsidRDefault="002105ED" w:rsidP="002105ED">
      <w:pPr>
        <w:numPr>
          <w:ilvl w:val="0"/>
          <w:numId w:val="29"/>
        </w:numPr>
        <w:autoSpaceDE w:val="0"/>
        <w:autoSpaceDN w:val="0"/>
        <w:adjustRightInd w:val="0"/>
        <w:spacing w:after="0" w:line="240" w:lineRule="auto"/>
        <w:ind w:left="360"/>
        <w:rPr>
          <w:rFonts w:ascii="Arial" w:hAnsi="Arial" w:cs="Arial"/>
          <w:color w:val="000000"/>
          <w:sz w:val="24"/>
          <w:szCs w:val="24"/>
          <w:lang w:eastAsia="en-GB"/>
        </w:rPr>
      </w:pPr>
      <w:r w:rsidRPr="00B256AD">
        <w:rPr>
          <w:rFonts w:ascii="Arial" w:hAnsi="Arial" w:cs="Arial"/>
          <w:color w:val="000000"/>
          <w:sz w:val="24"/>
          <w:szCs w:val="24"/>
          <w:lang w:eastAsia="en-GB"/>
        </w:rPr>
        <w:t>Provide clinical leadership to ensure national policy, strategy and best practice is implemented loc</w:t>
      </w:r>
      <w:r>
        <w:rPr>
          <w:rFonts w:ascii="Arial" w:hAnsi="Arial" w:cs="Arial"/>
          <w:color w:val="000000"/>
          <w:sz w:val="24"/>
          <w:szCs w:val="24"/>
          <w:lang w:eastAsia="en-GB"/>
        </w:rPr>
        <w:t>ally by the Specialist Nurses for Organ Donation (SNOD) and the Clinical Leads for Organ Donation (CLOD).</w:t>
      </w:r>
    </w:p>
    <w:p w14:paraId="305C9D6B" w14:textId="77777777" w:rsidR="002105ED" w:rsidRPr="00B256AD" w:rsidRDefault="002105ED" w:rsidP="002105ED">
      <w:pPr>
        <w:numPr>
          <w:ilvl w:val="0"/>
          <w:numId w:val="29"/>
        </w:numPr>
        <w:autoSpaceDE w:val="0"/>
        <w:autoSpaceDN w:val="0"/>
        <w:adjustRightInd w:val="0"/>
        <w:spacing w:after="0" w:line="240" w:lineRule="auto"/>
        <w:ind w:left="360"/>
        <w:rPr>
          <w:rFonts w:ascii="Arial" w:hAnsi="Arial" w:cs="Arial"/>
          <w:color w:val="000000"/>
          <w:sz w:val="24"/>
          <w:szCs w:val="24"/>
          <w:lang w:eastAsia="en-GB"/>
        </w:rPr>
      </w:pPr>
      <w:r w:rsidRPr="00B256AD">
        <w:rPr>
          <w:rFonts w:ascii="Arial" w:hAnsi="Arial" w:cs="Arial"/>
          <w:color w:val="000000"/>
          <w:sz w:val="24"/>
          <w:szCs w:val="24"/>
          <w:lang w:eastAsia="en-GB"/>
        </w:rPr>
        <w:t>Bring to bear an enthusiasm and energy to ensure that the opportunity exists within the hospitals for every individual to become an organ donor should the circumstances arise.</w:t>
      </w:r>
    </w:p>
    <w:p w14:paraId="6C0FE471" w14:textId="77777777" w:rsidR="002105ED" w:rsidRPr="00BB53FC" w:rsidRDefault="002105ED" w:rsidP="002105ED">
      <w:pPr>
        <w:numPr>
          <w:ilvl w:val="0"/>
          <w:numId w:val="29"/>
        </w:numPr>
        <w:autoSpaceDE w:val="0"/>
        <w:autoSpaceDN w:val="0"/>
        <w:adjustRightInd w:val="0"/>
        <w:spacing w:after="0" w:line="240" w:lineRule="auto"/>
        <w:ind w:left="360"/>
        <w:rPr>
          <w:rFonts w:ascii="Arial" w:hAnsi="Arial" w:cs="Arial"/>
          <w:color w:val="000000"/>
          <w:sz w:val="24"/>
          <w:szCs w:val="24"/>
          <w:lang w:eastAsia="en-GB"/>
        </w:rPr>
      </w:pPr>
      <w:r w:rsidRPr="00BB53FC">
        <w:rPr>
          <w:rFonts w:ascii="Arial" w:hAnsi="Arial" w:cs="Arial"/>
          <w:color w:val="000000"/>
          <w:sz w:val="24"/>
          <w:szCs w:val="24"/>
          <w:lang w:eastAsia="en-GB"/>
        </w:rPr>
        <w:t>Be a recognised source of knowledge and expertise on all aspects of deceased donation,</w:t>
      </w:r>
      <w:r>
        <w:rPr>
          <w:rFonts w:ascii="Arial" w:hAnsi="Arial" w:cs="Arial"/>
          <w:color w:val="000000"/>
          <w:sz w:val="24"/>
          <w:szCs w:val="24"/>
          <w:lang w:eastAsia="en-GB"/>
        </w:rPr>
        <w:t xml:space="preserve"> </w:t>
      </w:r>
      <w:r w:rsidRPr="00BB53FC">
        <w:rPr>
          <w:rFonts w:ascii="Arial" w:hAnsi="Arial" w:cs="Arial"/>
          <w:color w:val="000000"/>
          <w:sz w:val="24"/>
          <w:szCs w:val="24"/>
          <w:lang w:eastAsia="en-GB"/>
        </w:rPr>
        <w:t>including legal and ethical aspects</w:t>
      </w:r>
      <w:r>
        <w:rPr>
          <w:rFonts w:ascii="Arial" w:hAnsi="Arial" w:cs="Arial"/>
          <w:color w:val="000000"/>
          <w:sz w:val="24"/>
          <w:szCs w:val="24"/>
          <w:lang w:eastAsia="en-GB"/>
        </w:rPr>
        <w:t>.</w:t>
      </w:r>
    </w:p>
    <w:p w14:paraId="38BBA356" w14:textId="77777777" w:rsidR="002105ED" w:rsidRPr="00E62A36" w:rsidRDefault="002105ED" w:rsidP="002105ED">
      <w:pPr>
        <w:numPr>
          <w:ilvl w:val="0"/>
          <w:numId w:val="29"/>
        </w:numPr>
        <w:autoSpaceDE w:val="0"/>
        <w:autoSpaceDN w:val="0"/>
        <w:adjustRightInd w:val="0"/>
        <w:spacing w:after="0" w:line="240" w:lineRule="auto"/>
        <w:ind w:left="360"/>
        <w:rPr>
          <w:rFonts w:ascii="Arial" w:hAnsi="Arial" w:cs="Arial"/>
          <w:color w:val="000000"/>
          <w:sz w:val="24"/>
          <w:szCs w:val="24"/>
          <w:lang w:eastAsia="en-GB"/>
        </w:rPr>
      </w:pPr>
      <w:r w:rsidRPr="00B256AD">
        <w:rPr>
          <w:rFonts w:ascii="Arial" w:hAnsi="Arial" w:cs="Arial"/>
          <w:color w:val="000000"/>
          <w:sz w:val="24"/>
          <w:szCs w:val="24"/>
          <w:lang w:eastAsia="en-GB"/>
        </w:rPr>
        <w:t>Ensure necessary education and training is prov</w:t>
      </w:r>
      <w:r>
        <w:rPr>
          <w:rFonts w:ascii="Arial" w:hAnsi="Arial" w:cs="Arial"/>
          <w:color w:val="000000"/>
          <w:sz w:val="24"/>
          <w:szCs w:val="24"/>
          <w:lang w:eastAsia="en-GB"/>
        </w:rPr>
        <w:t xml:space="preserve">ided to medical nursing staff by the CLODs and SNODs working in key areas of the donation </w:t>
      </w:r>
      <w:r w:rsidRPr="00E62A36">
        <w:rPr>
          <w:rFonts w:ascii="Arial" w:hAnsi="Arial" w:cs="Arial"/>
          <w:color w:val="000000"/>
          <w:sz w:val="24"/>
          <w:szCs w:val="24"/>
          <w:lang w:eastAsia="en-GB"/>
        </w:rPr>
        <w:t>pathway.</w:t>
      </w:r>
    </w:p>
    <w:p w14:paraId="1175DD75" w14:textId="77777777" w:rsidR="002105ED" w:rsidRPr="0025714C" w:rsidRDefault="002105ED" w:rsidP="002105ED">
      <w:pPr>
        <w:pStyle w:val="Default"/>
        <w:numPr>
          <w:ilvl w:val="0"/>
          <w:numId w:val="29"/>
        </w:numPr>
        <w:ind w:left="360"/>
        <w:rPr>
          <w:rFonts w:ascii="Arial" w:hAnsi="Arial" w:cs="Arial"/>
          <w:b/>
        </w:rPr>
      </w:pPr>
      <w:r w:rsidRPr="00E62A36">
        <w:rPr>
          <w:rFonts w:ascii="Arial" w:hAnsi="Arial" w:cs="Arial"/>
          <w:lang w:eastAsia="en-GB"/>
        </w:rPr>
        <w:t xml:space="preserve">Promote organ donation within the Health Board and local communities by engaging </w:t>
      </w:r>
      <w:r w:rsidRPr="00E62A36">
        <w:rPr>
          <w:rFonts w:ascii="Arial" w:hAnsi="Arial" w:cs="Arial"/>
          <w:b/>
        </w:rPr>
        <w:tab/>
      </w:r>
      <w:r>
        <w:rPr>
          <w:rFonts w:ascii="Arial" w:hAnsi="Arial" w:cs="Arial"/>
        </w:rPr>
        <w:t>with local and national publicity promotions.</w:t>
      </w:r>
    </w:p>
    <w:p w14:paraId="71BD825B" w14:textId="77777777" w:rsidR="006C5B32" w:rsidRPr="00267BC0" w:rsidRDefault="00071FB4" w:rsidP="00267BC0">
      <w:pPr>
        <w:tabs>
          <w:tab w:val="left" w:pos="851"/>
        </w:tabs>
        <w:autoSpaceDE w:val="0"/>
        <w:autoSpaceDN w:val="0"/>
        <w:adjustRightInd w:val="0"/>
        <w:spacing w:after="0" w:line="240" w:lineRule="auto"/>
        <w:ind w:left="851"/>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62336" behindDoc="0" locked="0" layoutInCell="1" allowOverlap="1" wp14:anchorId="66BC81D1" wp14:editId="697546DC">
                <wp:simplePos x="0" y="0"/>
                <wp:positionH relativeFrom="column">
                  <wp:posOffset>19685</wp:posOffset>
                </wp:positionH>
                <wp:positionV relativeFrom="paragraph">
                  <wp:posOffset>94615</wp:posOffset>
                </wp:positionV>
                <wp:extent cx="5695315" cy="375920"/>
                <wp:effectExtent l="0" t="0" r="635" b="508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75920"/>
                        </a:xfrm>
                        <a:prstGeom prst="rect">
                          <a:avLst/>
                        </a:prstGeom>
                        <a:solidFill>
                          <a:schemeClr val="bg1">
                            <a:lumMod val="65000"/>
                            <a:lumOff val="0"/>
                          </a:schemeClr>
                        </a:solidFill>
                        <a:ln w="9525">
                          <a:solidFill>
                            <a:srgbClr val="000000"/>
                          </a:solidFill>
                          <a:miter lim="800000"/>
                          <a:headEnd/>
                          <a:tailEnd/>
                        </a:ln>
                      </wps:spPr>
                      <wps:txbx>
                        <w:txbxContent>
                          <w:p w14:paraId="0A39D548" w14:textId="77777777" w:rsidR="00560FB2" w:rsidRPr="000A5CEF" w:rsidRDefault="00560FB2" w:rsidP="000A5CEF">
                            <w:pPr>
                              <w:pStyle w:val="ListParagraph"/>
                              <w:numPr>
                                <w:ilvl w:val="0"/>
                                <w:numId w:val="27"/>
                              </w:numPr>
                              <w:rPr>
                                <w:rFonts w:ascii="Arial" w:hAnsi="Arial" w:cs="Arial"/>
                                <w:b/>
                                <w:sz w:val="24"/>
                                <w:szCs w:val="24"/>
                              </w:rPr>
                            </w:pPr>
                            <w:r w:rsidRPr="000A5CEF">
                              <w:rPr>
                                <w:rFonts w:ascii="Arial" w:hAnsi="Arial" w:cs="Arial"/>
                                <w:b/>
                                <w:sz w:val="24"/>
                                <w:szCs w:val="24"/>
                              </w:rPr>
                              <w:t>Delegated Powers and Authority</w:t>
                            </w:r>
                          </w:p>
                          <w:p w14:paraId="67B7D497" w14:textId="77777777" w:rsidR="00560FB2" w:rsidRDefault="00560FB2" w:rsidP="00560F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6BC81D1" id="Text Box 4" o:spid="_x0000_s1028" type="#_x0000_t202" style="position:absolute;left:0;text-align:left;margin-left:1.55pt;margin-top:7.45pt;width:448.45pt;height:29.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" fillcolor="#a5a5a5 [2092]">
                <v:textbox>
                  <w:txbxContent>
                    <w:p w:rsidR="00560FB2" w:rsidRPr="000A5CEF" w:rsidRDefault="00560FB2" w:rsidP="000A5CEF">
                      <w:pPr>
                        <w:pStyle w:val="ListParagraph"/>
                        <w:numPr>
                          <w:ilvl w:val="0"/>
                          <w:numId w:val="27"/>
                        </w:numPr>
                        <w:rPr>
                          <w:rFonts w:ascii="Arial" w:hAnsi="Arial" w:cs="Arial"/>
                          <w:b/>
                          <w:sz w:val="24"/>
                          <w:szCs w:val="24"/>
                        </w:rPr>
                      </w:pPr>
                      <w:r w:rsidRPr="000A5CEF">
                        <w:rPr>
                          <w:rFonts w:ascii="Arial" w:hAnsi="Arial" w:cs="Arial"/>
                          <w:b/>
                          <w:sz w:val="24"/>
                          <w:szCs w:val="24"/>
                        </w:rPr>
                        <w:t>Delegated Powers and Authority</w:t>
                      </w:r>
                    </w:p>
                    <w:p w:rsidR="00560FB2" w:rsidRDefault="00560FB2" w:rsidP="00560FB2"/>
                  </w:txbxContent>
                </v:textbox>
              </v:shape>
            </w:pict>
          </mc:Fallback>
        </mc:AlternateContent>
      </w:r>
    </w:p>
    <w:p w14:paraId="12638FDB" w14:textId="77777777" w:rsidR="00560FB2" w:rsidRPr="00267BC0" w:rsidRDefault="00560FB2" w:rsidP="00267BC0">
      <w:pPr>
        <w:tabs>
          <w:tab w:val="left" w:pos="851"/>
        </w:tabs>
        <w:autoSpaceDE w:val="0"/>
        <w:autoSpaceDN w:val="0"/>
        <w:adjustRightInd w:val="0"/>
        <w:spacing w:after="0" w:line="240" w:lineRule="auto"/>
        <w:ind w:left="851"/>
        <w:rPr>
          <w:rFonts w:ascii="Arial" w:hAnsi="Arial" w:cs="Arial"/>
          <w:color w:val="000000"/>
          <w:sz w:val="24"/>
          <w:szCs w:val="24"/>
        </w:rPr>
      </w:pPr>
    </w:p>
    <w:p w14:paraId="109286B9" w14:textId="77777777" w:rsidR="008E2D41" w:rsidRPr="00267BC0" w:rsidRDefault="008E2D41" w:rsidP="00267BC0">
      <w:pPr>
        <w:autoSpaceDE w:val="0"/>
        <w:autoSpaceDN w:val="0"/>
        <w:adjustRightInd w:val="0"/>
        <w:spacing w:after="0" w:line="240" w:lineRule="auto"/>
        <w:rPr>
          <w:rFonts w:ascii="Arial" w:hAnsi="Arial" w:cs="Arial"/>
          <w:color w:val="000000"/>
          <w:sz w:val="24"/>
          <w:szCs w:val="24"/>
        </w:rPr>
      </w:pPr>
    </w:p>
    <w:p w14:paraId="60472998" w14:textId="77777777" w:rsidR="0025714C" w:rsidRDefault="0025714C" w:rsidP="0025714C">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The Committee will, in respect of its provision of advice relating to organ donation to the Health Board: </w:t>
      </w:r>
    </w:p>
    <w:p w14:paraId="25138383" w14:textId="77777777" w:rsidR="0025714C" w:rsidRPr="0025714C" w:rsidRDefault="0025714C" w:rsidP="0025714C">
      <w:pPr>
        <w:tabs>
          <w:tab w:val="left" w:pos="567"/>
        </w:tabs>
        <w:autoSpaceDE w:val="0"/>
        <w:autoSpaceDN w:val="0"/>
        <w:adjustRightInd w:val="0"/>
        <w:spacing w:after="0" w:line="240" w:lineRule="auto"/>
        <w:rPr>
          <w:rFonts w:ascii="Arial" w:hAnsi="Arial" w:cs="Arial"/>
          <w:color w:val="000000"/>
          <w:sz w:val="24"/>
          <w:szCs w:val="24"/>
        </w:rPr>
      </w:pPr>
    </w:p>
    <w:p w14:paraId="78A90384" w14:textId="77777777" w:rsidR="0025714C" w:rsidRDefault="0025714C" w:rsidP="0025714C">
      <w:pPr>
        <w:pStyle w:val="Default"/>
        <w:numPr>
          <w:ilvl w:val="0"/>
          <w:numId w:val="31"/>
        </w:numPr>
        <w:ind w:left="360"/>
        <w:rPr>
          <w:rFonts w:ascii="Arial" w:hAnsi="Arial" w:cs="Arial"/>
        </w:rPr>
      </w:pPr>
      <w:r>
        <w:rPr>
          <w:rFonts w:ascii="Arial" w:hAnsi="Arial" w:cs="Arial"/>
        </w:rPr>
        <w:t>Review potential donor activity at each Committee Meeting and identify areas for improvement, and how to address them.</w:t>
      </w:r>
    </w:p>
    <w:p w14:paraId="06F8D15F" w14:textId="77777777" w:rsidR="0025714C" w:rsidRDefault="0025714C" w:rsidP="0025714C">
      <w:pPr>
        <w:pStyle w:val="Default"/>
        <w:numPr>
          <w:ilvl w:val="0"/>
          <w:numId w:val="31"/>
        </w:numPr>
        <w:ind w:left="360"/>
        <w:rPr>
          <w:rFonts w:ascii="Arial" w:hAnsi="Arial" w:cs="Arial"/>
        </w:rPr>
      </w:pPr>
      <w:r>
        <w:rPr>
          <w:rFonts w:ascii="Arial" w:hAnsi="Arial" w:cs="Arial"/>
        </w:rPr>
        <w:t>Review National organ donation strategies and use these to develop the Annual Organ Donation Delivery Plan for submission to Welsh Government.  The ODC will monitor progress against the agreed delivery plan and ensure that any gaps are addressed.</w:t>
      </w:r>
    </w:p>
    <w:p w14:paraId="1284EB14" w14:textId="77777777" w:rsidR="0025714C" w:rsidRPr="0025714C" w:rsidRDefault="0025714C" w:rsidP="0025714C">
      <w:pPr>
        <w:pStyle w:val="Default"/>
        <w:numPr>
          <w:ilvl w:val="0"/>
          <w:numId w:val="31"/>
        </w:numPr>
        <w:ind w:left="360"/>
        <w:rPr>
          <w:rFonts w:ascii="Arial" w:hAnsi="Arial" w:cs="Arial"/>
        </w:rPr>
      </w:pPr>
      <w:r>
        <w:rPr>
          <w:rFonts w:ascii="Arial" w:hAnsi="Arial" w:cs="Arial"/>
        </w:rPr>
        <w:t xml:space="preserve">Consider the Health Board’s organ donation priorities </w:t>
      </w:r>
      <w:r w:rsidR="00793BEE">
        <w:rPr>
          <w:rFonts w:ascii="Arial" w:hAnsi="Arial" w:cs="Arial"/>
        </w:rPr>
        <w:t xml:space="preserve">and ensure that they are included in </w:t>
      </w:r>
      <w:r w:rsidRPr="00CA691F">
        <w:rPr>
          <w:rFonts w:ascii="Arial" w:hAnsi="Arial" w:cs="Arial"/>
        </w:rPr>
        <w:t xml:space="preserve">the Health Board </w:t>
      </w:r>
      <w:r w:rsidR="00793BEE">
        <w:rPr>
          <w:rFonts w:ascii="Arial" w:hAnsi="Arial" w:cs="Arial"/>
        </w:rPr>
        <w:t>Integrated Medium Term Plan (</w:t>
      </w:r>
      <w:r w:rsidRPr="00CA691F">
        <w:rPr>
          <w:rFonts w:ascii="Arial" w:hAnsi="Arial" w:cs="Arial"/>
        </w:rPr>
        <w:t>IMTP</w:t>
      </w:r>
      <w:r w:rsidR="00793BEE">
        <w:rPr>
          <w:rFonts w:ascii="Arial" w:hAnsi="Arial" w:cs="Arial"/>
        </w:rPr>
        <w:t>).</w:t>
      </w:r>
      <w:r w:rsidRPr="00CA691F">
        <w:rPr>
          <w:rFonts w:ascii="Arial" w:hAnsi="Arial" w:cs="Arial"/>
        </w:rPr>
        <w:t xml:space="preserve"> </w:t>
      </w:r>
    </w:p>
    <w:p w14:paraId="103B0F46" w14:textId="77777777" w:rsidR="008E2D41" w:rsidRDefault="0025714C" w:rsidP="00793BEE">
      <w:pPr>
        <w:pStyle w:val="Default"/>
        <w:numPr>
          <w:ilvl w:val="0"/>
          <w:numId w:val="31"/>
        </w:numPr>
        <w:ind w:left="360"/>
        <w:rPr>
          <w:rFonts w:ascii="Arial" w:hAnsi="Arial" w:cs="Arial"/>
        </w:rPr>
      </w:pPr>
      <w:r>
        <w:rPr>
          <w:rFonts w:ascii="Arial" w:hAnsi="Arial" w:cs="Arial"/>
        </w:rPr>
        <w:t>Produce the Organ Donation Annual Report on behalf of the Executive Medical Director for submission to the Health Board and Welsh Government.</w:t>
      </w:r>
    </w:p>
    <w:p w14:paraId="44C59BF7" w14:textId="77777777" w:rsidR="00AA05B1" w:rsidRDefault="00AA05B1" w:rsidP="00AA05B1">
      <w:pPr>
        <w:pStyle w:val="Default"/>
        <w:rPr>
          <w:rFonts w:ascii="Arial" w:hAnsi="Arial" w:cs="Arial"/>
        </w:rPr>
      </w:pPr>
    </w:p>
    <w:p w14:paraId="6BFD1AA9" w14:textId="77777777" w:rsidR="00AA05B1" w:rsidRPr="00793BEE" w:rsidRDefault="00AA05B1" w:rsidP="00AA05B1">
      <w:pPr>
        <w:pStyle w:val="Default"/>
        <w:rPr>
          <w:rFonts w:ascii="Arial" w:hAnsi="Arial" w:cs="Arial"/>
        </w:rPr>
      </w:pPr>
      <w:r>
        <w:rPr>
          <w:rFonts w:ascii="Arial" w:hAnsi="Arial" w:cs="Arial"/>
        </w:rPr>
        <w:t xml:space="preserve">Finance to achieve the board’s priority objectives in relation to organ donation is received from NHS Blood &amp; Transplant (NHSBT).  The annual amount is dependent upon donation activity accomplished by the Health Board.  The ODC receives applications for funding and approves spend against the organ donation budget as long as they meet the criteria set by NHSBT and the Finance representative confirms that monies are available.     </w:t>
      </w:r>
    </w:p>
    <w:p w14:paraId="67F4AD9E" w14:textId="77777777" w:rsidR="006C5B32" w:rsidRPr="00267BC0" w:rsidRDefault="00071FB4" w:rsidP="00267BC0">
      <w:pPr>
        <w:widowControl w:val="0"/>
        <w:tabs>
          <w:tab w:val="left" w:pos="567"/>
        </w:tabs>
        <w:autoSpaceDE w:val="0"/>
        <w:autoSpaceDN w:val="0"/>
        <w:adjustRightInd w:val="0"/>
        <w:spacing w:after="0" w:line="240" w:lineRule="auto"/>
        <w:rPr>
          <w:rFonts w:ascii="Arial" w:hAnsi="Arial" w:cs="Arial"/>
          <w:color w:val="FF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69504" behindDoc="0" locked="0" layoutInCell="1" allowOverlap="1" wp14:anchorId="67B365C0" wp14:editId="532C424F">
                <wp:simplePos x="0" y="0"/>
                <wp:positionH relativeFrom="column">
                  <wp:posOffset>635</wp:posOffset>
                </wp:positionH>
                <wp:positionV relativeFrom="paragraph">
                  <wp:posOffset>97155</wp:posOffset>
                </wp:positionV>
                <wp:extent cx="5695315" cy="375920"/>
                <wp:effectExtent l="0" t="0" r="635" b="5080"/>
                <wp:wrapNone/>
                <wp:docPr id="1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75920"/>
                        </a:xfrm>
                        <a:prstGeom prst="rect">
                          <a:avLst/>
                        </a:prstGeom>
                        <a:solidFill>
                          <a:schemeClr val="bg1">
                            <a:lumMod val="65000"/>
                            <a:lumOff val="0"/>
                          </a:schemeClr>
                        </a:solidFill>
                        <a:ln w="9525">
                          <a:solidFill>
                            <a:srgbClr val="000000"/>
                          </a:solidFill>
                          <a:miter lim="800000"/>
                          <a:headEnd/>
                          <a:tailEnd/>
                        </a:ln>
                      </wps:spPr>
                      <wps:txbx>
                        <w:txbxContent>
                          <w:p w14:paraId="7051C897" w14:textId="77777777" w:rsidR="006C5B32" w:rsidRPr="00A246C9" w:rsidRDefault="006C5B32" w:rsidP="000A5CEF">
                            <w:pPr>
                              <w:pStyle w:val="ListParagraph"/>
                              <w:numPr>
                                <w:ilvl w:val="0"/>
                                <w:numId w:val="27"/>
                              </w:numPr>
                              <w:rPr>
                                <w:rFonts w:ascii="Arial" w:hAnsi="Arial" w:cs="Arial"/>
                                <w:b/>
                                <w:sz w:val="24"/>
                                <w:szCs w:val="24"/>
                              </w:rPr>
                            </w:pPr>
                            <w:r w:rsidRPr="00A246C9">
                              <w:rPr>
                                <w:rFonts w:ascii="Arial" w:hAnsi="Arial" w:cs="Arial"/>
                                <w:b/>
                                <w:sz w:val="24"/>
                                <w:szCs w:val="24"/>
                              </w:rPr>
                              <w:t>Authority</w:t>
                            </w:r>
                          </w:p>
                          <w:p w14:paraId="0C8949BC" w14:textId="77777777" w:rsidR="006C5B32" w:rsidRDefault="006C5B32" w:rsidP="006C5B3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7B365C0" id="Text Box 11" o:spid="_x0000_s1029" type="#_x0000_t202" style="position:absolute;margin-left:.05pt;margin-top:7.65pt;width:448.45pt;height:29.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" fillcolor="#a5a5a5 [2092]">
                <v:textbox>
                  <w:txbxContent>
                    <w:p w:rsidR="006C5B32" w:rsidRPr="00A246C9" w:rsidRDefault="006C5B32" w:rsidP="000A5CEF">
                      <w:pPr>
                        <w:pStyle w:val="ListParagraph"/>
                        <w:numPr>
                          <w:ilvl w:val="0"/>
                          <w:numId w:val="27"/>
                        </w:numPr>
                        <w:rPr>
                          <w:rFonts w:ascii="Arial" w:hAnsi="Arial" w:cs="Arial"/>
                          <w:b/>
                          <w:sz w:val="24"/>
                          <w:szCs w:val="24"/>
                        </w:rPr>
                      </w:pPr>
                      <w:r w:rsidRPr="00A246C9">
                        <w:rPr>
                          <w:rFonts w:ascii="Arial" w:hAnsi="Arial" w:cs="Arial"/>
                          <w:b/>
                          <w:sz w:val="24"/>
                          <w:szCs w:val="24"/>
                        </w:rPr>
                        <w:t>Authority</w:t>
                      </w:r>
                    </w:p>
                    <w:p w:rsidR="006C5B32" w:rsidRDefault="006C5B32" w:rsidP="006C5B32"/>
                  </w:txbxContent>
                </v:textbox>
              </v:shape>
            </w:pict>
          </mc:Fallback>
        </mc:AlternateContent>
      </w:r>
    </w:p>
    <w:p w14:paraId="09DE74F6" w14:textId="77777777" w:rsidR="006C5B32" w:rsidRPr="00267BC0" w:rsidRDefault="006C5B32" w:rsidP="00267BC0">
      <w:pPr>
        <w:widowControl w:val="0"/>
        <w:tabs>
          <w:tab w:val="left" w:pos="567"/>
        </w:tabs>
        <w:autoSpaceDE w:val="0"/>
        <w:autoSpaceDN w:val="0"/>
        <w:adjustRightInd w:val="0"/>
        <w:spacing w:after="0" w:line="240" w:lineRule="auto"/>
        <w:rPr>
          <w:rFonts w:ascii="Arial" w:hAnsi="Arial" w:cs="Arial"/>
          <w:color w:val="FF0000"/>
          <w:sz w:val="24"/>
          <w:szCs w:val="24"/>
        </w:rPr>
      </w:pPr>
    </w:p>
    <w:p w14:paraId="3639B5AB" w14:textId="77777777" w:rsidR="006C5B32" w:rsidRPr="00267BC0" w:rsidRDefault="006C5B32" w:rsidP="00267BC0">
      <w:pPr>
        <w:widowControl w:val="0"/>
        <w:tabs>
          <w:tab w:val="left" w:pos="567"/>
        </w:tabs>
        <w:autoSpaceDE w:val="0"/>
        <w:autoSpaceDN w:val="0"/>
        <w:adjustRightInd w:val="0"/>
        <w:spacing w:after="0" w:line="240" w:lineRule="auto"/>
        <w:rPr>
          <w:rFonts w:ascii="Arial" w:hAnsi="Arial" w:cs="Arial"/>
          <w:color w:val="FF0000"/>
          <w:sz w:val="24"/>
          <w:szCs w:val="24"/>
        </w:rPr>
      </w:pPr>
    </w:p>
    <w:p w14:paraId="5EFB32B7" w14:textId="77777777" w:rsidR="00A246C9" w:rsidRDefault="008E2D41" w:rsidP="00267BC0">
      <w:pPr>
        <w:widowControl w:val="0"/>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w:t>
      </w:r>
      <w:r w:rsidR="006C5B32" w:rsidRPr="00267BC0">
        <w:rPr>
          <w:rFonts w:ascii="Arial" w:hAnsi="Arial" w:cs="Arial"/>
          <w:color w:val="000000"/>
          <w:sz w:val="24"/>
          <w:szCs w:val="24"/>
        </w:rPr>
        <w:t xml:space="preserve">committee </w:t>
      </w:r>
      <w:r w:rsidRPr="00267BC0">
        <w:rPr>
          <w:rFonts w:ascii="Arial" w:hAnsi="Arial" w:cs="Arial"/>
          <w:color w:val="000000"/>
          <w:sz w:val="24"/>
          <w:szCs w:val="24"/>
        </w:rPr>
        <w:t xml:space="preserve">is </w:t>
      </w:r>
      <w:r w:rsidR="006C5B32" w:rsidRPr="00267BC0">
        <w:rPr>
          <w:rFonts w:ascii="Arial" w:hAnsi="Arial" w:cs="Arial"/>
          <w:color w:val="000000"/>
          <w:sz w:val="24"/>
          <w:szCs w:val="24"/>
        </w:rPr>
        <w:t xml:space="preserve">authorised </w:t>
      </w:r>
      <w:r w:rsidRPr="00267BC0">
        <w:rPr>
          <w:rFonts w:ascii="Arial" w:hAnsi="Arial" w:cs="Arial"/>
          <w:color w:val="000000"/>
          <w:sz w:val="24"/>
          <w:szCs w:val="24"/>
        </w:rPr>
        <w:t xml:space="preserve">by the </w:t>
      </w:r>
      <w:r w:rsidR="006C5B32" w:rsidRPr="00267BC0">
        <w:rPr>
          <w:rFonts w:ascii="Arial" w:hAnsi="Arial" w:cs="Arial"/>
          <w:color w:val="000000"/>
          <w:sz w:val="24"/>
          <w:szCs w:val="24"/>
        </w:rPr>
        <w:t xml:space="preserve">board </w:t>
      </w:r>
      <w:r w:rsidRPr="00267BC0">
        <w:rPr>
          <w:rFonts w:ascii="Arial" w:hAnsi="Arial" w:cs="Arial"/>
          <w:color w:val="000000"/>
          <w:sz w:val="24"/>
          <w:szCs w:val="24"/>
        </w:rPr>
        <w:t xml:space="preserve">to </w:t>
      </w:r>
      <w:r w:rsidR="00A246C9">
        <w:rPr>
          <w:rFonts w:ascii="Arial" w:hAnsi="Arial" w:cs="Arial"/>
          <w:color w:val="000000"/>
          <w:sz w:val="24"/>
          <w:szCs w:val="24"/>
        </w:rPr>
        <w:t>make and implement decisions in relation to organ donation policy and practice, ensuring that full consultation with clinical and managerial staff is integral to the implementation process.</w:t>
      </w:r>
    </w:p>
    <w:p w14:paraId="65D58F43" w14:textId="77777777" w:rsidR="00A246C9" w:rsidRDefault="00A246C9" w:rsidP="00267BC0">
      <w:pPr>
        <w:widowControl w:val="0"/>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Contentious or wide-ranging issues will be referred to the Executive Team via the Chairperson</w:t>
      </w:r>
      <w:r w:rsidR="0098417A">
        <w:rPr>
          <w:rFonts w:ascii="Arial" w:hAnsi="Arial" w:cs="Arial"/>
          <w:color w:val="000000"/>
          <w:sz w:val="24"/>
          <w:szCs w:val="24"/>
        </w:rPr>
        <w:t xml:space="preserve"> and the Executive Medical Director</w:t>
      </w:r>
      <w:r w:rsidR="00996F8D">
        <w:rPr>
          <w:rFonts w:ascii="Arial" w:hAnsi="Arial" w:cs="Arial"/>
          <w:color w:val="000000"/>
          <w:sz w:val="24"/>
          <w:szCs w:val="24"/>
        </w:rPr>
        <w:t xml:space="preserve"> who is the Executive Sponsor for Organ Donation</w:t>
      </w:r>
      <w:r>
        <w:rPr>
          <w:rFonts w:ascii="Arial" w:hAnsi="Arial" w:cs="Arial"/>
          <w:color w:val="000000"/>
          <w:sz w:val="24"/>
          <w:szCs w:val="24"/>
        </w:rPr>
        <w:t>.</w:t>
      </w:r>
    </w:p>
    <w:p w14:paraId="4CE5F60D" w14:textId="77777777" w:rsidR="00A246C9" w:rsidRDefault="00A246C9" w:rsidP="00267BC0">
      <w:pPr>
        <w:widowControl w:val="0"/>
        <w:tabs>
          <w:tab w:val="left" w:pos="567"/>
        </w:tabs>
        <w:autoSpaceDE w:val="0"/>
        <w:autoSpaceDN w:val="0"/>
        <w:adjustRightInd w:val="0"/>
        <w:spacing w:after="0" w:line="240" w:lineRule="auto"/>
        <w:rPr>
          <w:rFonts w:ascii="Arial" w:hAnsi="Arial" w:cs="Arial"/>
          <w:color w:val="000000"/>
          <w:sz w:val="24"/>
          <w:szCs w:val="24"/>
        </w:rPr>
      </w:pPr>
    </w:p>
    <w:p w14:paraId="2D1D1C1A" w14:textId="77777777" w:rsidR="008E2D41" w:rsidRPr="00267BC0" w:rsidRDefault="008E2D41" w:rsidP="00A246C9">
      <w:pPr>
        <w:widowControl w:val="0"/>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w:t>
      </w:r>
      <w:r w:rsidR="006C5B32" w:rsidRPr="00267BC0">
        <w:rPr>
          <w:rFonts w:ascii="Arial" w:hAnsi="Arial" w:cs="Arial"/>
          <w:color w:val="000000"/>
          <w:sz w:val="24"/>
          <w:szCs w:val="24"/>
        </w:rPr>
        <w:t xml:space="preserve">committee </w:t>
      </w:r>
      <w:r w:rsidRPr="00267BC0">
        <w:rPr>
          <w:rFonts w:ascii="Arial" w:hAnsi="Arial" w:cs="Arial"/>
          <w:color w:val="000000"/>
          <w:sz w:val="24"/>
          <w:szCs w:val="24"/>
        </w:rPr>
        <w:t xml:space="preserve">is authorised by the </w:t>
      </w:r>
      <w:r w:rsidR="006C5B32" w:rsidRPr="00267BC0">
        <w:rPr>
          <w:rFonts w:ascii="Arial" w:hAnsi="Arial" w:cs="Arial"/>
          <w:color w:val="000000"/>
          <w:sz w:val="24"/>
          <w:szCs w:val="24"/>
        </w:rPr>
        <w:t xml:space="preserve">board </w:t>
      </w:r>
      <w:r w:rsidRPr="00267BC0">
        <w:rPr>
          <w:rFonts w:ascii="Arial" w:hAnsi="Arial" w:cs="Arial"/>
          <w:color w:val="000000"/>
          <w:sz w:val="24"/>
          <w:szCs w:val="24"/>
        </w:rPr>
        <w:t xml:space="preserve">to obtain outside legal or other independent professional advice and to secure the attendance of outsiders with relevant experience and expertise if it considers it necessary, in accordance with the </w:t>
      </w:r>
      <w:r w:rsidR="006C5B32" w:rsidRPr="00267BC0">
        <w:rPr>
          <w:rFonts w:ascii="Arial" w:hAnsi="Arial" w:cs="Arial"/>
          <w:color w:val="000000"/>
          <w:sz w:val="24"/>
          <w:szCs w:val="24"/>
        </w:rPr>
        <w:t xml:space="preserve">board’s </w:t>
      </w:r>
      <w:r w:rsidRPr="00267BC0">
        <w:rPr>
          <w:rFonts w:ascii="Arial" w:hAnsi="Arial" w:cs="Arial"/>
          <w:color w:val="000000"/>
          <w:sz w:val="24"/>
          <w:szCs w:val="24"/>
        </w:rPr>
        <w:t xml:space="preserve">procurement, budgetary and other requirements. </w:t>
      </w:r>
    </w:p>
    <w:p w14:paraId="50CBE0F2" w14:textId="77777777" w:rsidR="006C5B32" w:rsidRPr="00267BC0" w:rsidRDefault="00071FB4" w:rsidP="00267BC0">
      <w:pPr>
        <w:widowControl w:val="0"/>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70528" behindDoc="0" locked="0" layoutInCell="1" allowOverlap="1" wp14:anchorId="7E73B303" wp14:editId="63F8A91D">
                <wp:simplePos x="0" y="0"/>
                <wp:positionH relativeFrom="column">
                  <wp:posOffset>-8890</wp:posOffset>
                </wp:positionH>
                <wp:positionV relativeFrom="paragraph">
                  <wp:posOffset>103505</wp:posOffset>
                </wp:positionV>
                <wp:extent cx="5695315" cy="375920"/>
                <wp:effectExtent l="0" t="0" r="635" b="5080"/>
                <wp:wrapNone/>
                <wp:docPr id="1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75920"/>
                        </a:xfrm>
                        <a:prstGeom prst="rect">
                          <a:avLst/>
                        </a:prstGeom>
                        <a:solidFill>
                          <a:schemeClr val="bg1">
                            <a:lumMod val="65000"/>
                            <a:lumOff val="0"/>
                          </a:schemeClr>
                        </a:solidFill>
                        <a:ln w="9525">
                          <a:solidFill>
                            <a:srgbClr val="000000"/>
                          </a:solidFill>
                          <a:miter lim="800000"/>
                          <a:headEnd/>
                          <a:tailEnd/>
                        </a:ln>
                      </wps:spPr>
                      <wps:txbx>
                        <w:txbxContent>
                          <w:p w14:paraId="4C01A00B" w14:textId="77777777" w:rsidR="006C5B32" w:rsidRPr="000A5CEF" w:rsidRDefault="006C5B32" w:rsidP="000A5CEF">
                            <w:pPr>
                              <w:pStyle w:val="ListParagraph"/>
                              <w:numPr>
                                <w:ilvl w:val="0"/>
                                <w:numId w:val="27"/>
                              </w:numPr>
                              <w:rPr>
                                <w:rFonts w:ascii="Arial" w:hAnsi="Arial" w:cs="Arial"/>
                                <w:b/>
                                <w:sz w:val="24"/>
                                <w:szCs w:val="24"/>
                              </w:rPr>
                            </w:pPr>
                            <w:r w:rsidRPr="000A5CEF">
                              <w:rPr>
                                <w:rFonts w:ascii="Arial" w:hAnsi="Arial" w:cs="Arial"/>
                                <w:b/>
                                <w:sz w:val="24"/>
                                <w:szCs w:val="24"/>
                              </w:rPr>
                              <w:t>Access</w:t>
                            </w:r>
                          </w:p>
                          <w:p w14:paraId="7565AB5F" w14:textId="77777777" w:rsidR="006C5B32" w:rsidRDefault="006C5B32" w:rsidP="006C5B3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E73B303" id="Text Box 12" o:spid="_x0000_s1030" type="#_x0000_t202" style="position:absolute;margin-left:-.7pt;margin-top:8.15pt;width:448.45pt;height:29.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" fillcolor="#a5a5a5 [2092]">
                <v:textbox>
                  <w:txbxContent>
                    <w:p w:rsidR="006C5B32" w:rsidRPr="000A5CEF" w:rsidRDefault="006C5B32" w:rsidP="000A5CEF">
                      <w:pPr>
                        <w:pStyle w:val="ListParagraph"/>
                        <w:numPr>
                          <w:ilvl w:val="0"/>
                          <w:numId w:val="27"/>
                        </w:numPr>
                        <w:rPr>
                          <w:rFonts w:ascii="Arial" w:hAnsi="Arial" w:cs="Arial"/>
                          <w:b/>
                          <w:sz w:val="24"/>
                          <w:szCs w:val="24"/>
                        </w:rPr>
                      </w:pPr>
                      <w:r w:rsidRPr="000A5CEF">
                        <w:rPr>
                          <w:rFonts w:ascii="Arial" w:hAnsi="Arial" w:cs="Arial"/>
                          <w:b/>
                          <w:sz w:val="24"/>
                          <w:szCs w:val="24"/>
                        </w:rPr>
                        <w:t>Access</w:t>
                      </w:r>
                    </w:p>
                    <w:p w:rsidR="006C5B32" w:rsidRDefault="006C5B32" w:rsidP="006C5B32"/>
                  </w:txbxContent>
                </v:textbox>
              </v:shape>
            </w:pict>
          </mc:Fallback>
        </mc:AlternateContent>
      </w:r>
    </w:p>
    <w:p w14:paraId="586C527F" w14:textId="77777777" w:rsidR="006C5B32" w:rsidRPr="00267BC0" w:rsidRDefault="006C5B32" w:rsidP="00267BC0">
      <w:pPr>
        <w:widowControl w:val="0"/>
        <w:tabs>
          <w:tab w:val="left" w:pos="567"/>
        </w:tabs>
        <w:autoSpaceDE w:val="0"/>
        <w:autoSpaceDN w:val="0"/>
        <w:adjustRightInd w:val="0"/>
        <w:spacing w:after="0" w:line="240" w:lineRule="auto"/>
        <w:rPr>
          <w:rFonts w:ascii="Arial" w:hAnsi="Arial" w:cs="Arial"/>
          <w:color w:val="000000"/>
          <w:sz w:val="24"/>
          <w:szCs w:val="24"/>
        </w:rPr>
      </w:pPr>
    </w:p>
    <w:p w14:paraId="4EA5BD0F" w14:textId="77777777" w:rsidR="006C5B32" w:rsidRPr="00267BC0" w:rsidRDefault="006C5B32" w:rsidP="00267BC0">
      <w:pPr>
        <w:widowControl w:val="0"/>
        <w:tabs>
          <w:tab w:val="left" w:pos="567"/>
        </w:tabs>
        <w:autoSpaceDE w:val="0"/>
        <w:autoSpaceDN w:val="0"/>
        <w:adjustRightInd w:val="0"/>
        <w:spacing w:after="0" w:line="240" w:lineRule="auto"/>
        <w:rPr>
          <w:rFonts w:ascii="Arial" w:hAnsi="Arial" w:cs="Arial"/>
          <w:color w:val="000000"/>
          <w:sz w:val="24"/>
          <w:szCs w:val="24"/>
        </w:rPr>
      </w:pPr>
    </w:p>
    <w:p w14:paraId="4752CA01" w14:textId="77777777" w:rsidR="008E2D41" w:rsidRPr="00267BC0" w:rsidRDefault="008E2D41" w:rsidP="00267BC0">
      <w:pPr>
        <w:widowControl w:val="0"/>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w:t>
      </w:r>
      <w:r w:rsidR="006C5B32" w:rsidRPr="00267BC0">
        <w:rPr>
          <w:rFonts w:ascii="Arial" w:hAnsi="Arial" w:cs="Arial"/>
          <w:color w:val="000000"/>
          <w:sz w:val="24"/>
          <w:szCs w:val="24"/>
        </w:rPr>
        <w:t xml:space="preserve">chair </w:t>
      </w:r>
      <w:r w:rsidRPr="00267BC0">
        <w:rPr>
          <w:rFonts w:ascii="Arial" w:hAnsi="Arial" w:cs="Arial"/>
          <w:color w:val="000000"/>
          <w:sz w:val="24"/>
          <w:szCs w:val="24"/>
        </w:rPr>
        <w:t xml:space="preserve">of the </w:t>
      </w:r>
      <w:r w:rsidR="00B20330">
        <w:rPr>
          <w:rFonts w:ascii="Arial" w:hAnsi="Arial" w:cs="Arial"/>
          <w:color w:val="000000"/>
          <w:sz w:val="24"/>
          <w:szCs w:val="24"/>
        </w:rPr>
        <w:t>ODC</w:t>
      </w:r>
      <w:r w:rsidRPr="00267BC0">
        <w:rPr>
          <w:rFonts w:ascii="Arial" w:hAnsi="Arial" w:cs="Arial"/>
          <w:color w:val="000000"/>
          <w:sz w:val="24"/>
          <w:szCs w:val="24"/>
        </w:rPr>
        <w:t xml:space="preserve"> Committee shall have reasonable access to </w:t>
      </w:r>
      <w:r w:rsidR="006C5B32" w:rsidRPr="00267BC0">
        <w:rPr>
          <w:rFonts w:ascii="Arial" w:hAnsi="Arial" w:cs="Arial"/>
          <w:color w:val="000000"/>
          <w:sz w:val="24"/>
          <w:szCs w:val="24"/>
        </w:rPr>
        <w:t xml:space="preserve">executive directors </w:t>
      </w:r>
      <w:r w:rsidRPr="00267BC0">
        <w:rPr>
          <w:rFonts w:ascii="Arial" w:hAnsi="Arial" w:cs="Arial"/>
          <w:color w:val="000000"/>
          <w:sz w:val="24"/>
          <w:szCs w:val="24"/>
        </w:rPr>
        <w:t xml:space="preserve">and other relevant senior staff. </w:t>
      </w:r>
    </w:p>
    <w:p w14:paraId="4E1C753C" w14:textId="77777777" w:rsidR="006C5B32" w:rsidRPr="00267BC0" w:rsidRDefault="00071FB4" w:rsidP="00267BC0">
      <w:pPr>
        <w:widowControl w:val="0"/>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71552" behindDoc="0" locked="0" layoutInCell="1" allowOverlap="1" wp14:anchorId="4C433BC8" wp14:editId="557CA443">
                <wp:simplePos x="0" y="0"/>
                <wp:positionH relativeFrom="column">
                  <wp:posOffset>-8890</wp:posOffset>
                </wp:positionH>
                <wp:positionV relativeFrom="paragraph">
                  <wp:posOffset>95885</wp:posOffset>
                </wp:positionV>
                <wp:extent cx="5695315" cy="375920"/>
                <wp:effectExtent l="0" t="0" r="635" b="5080"/>
                <wp:wrapNone/>
                <wp:docPr id="10"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75920"/>
                        </a:xfrm>
                        <a:prstGeom prst="rect">
                          <a:avLst/>
                        </a:prstGeom>
                        <a:solidFill>
                          <a:schemeClr val="bg1">
                            <a:lumMod val="65000"/>
                            <a:lumOff val="0"/>
                          </a:schemeClr>
                        </a:solidFill>
                        <a:ln w="9525">
                          <a:solidFill>
                            <a:srgbClr val="000000"/>
                          </a:solidFill>
                          <a:miter lim="800000"/>
                          <a:headEnd/>
                          <a:tailEnd/>
                        </a:ln>
                      </wps:spPr>
                      <wps:txbx>
                        <w:txbxContent>
                          <w:p w14:paraId="30075A1F" w14:textId="77777777" w:rsidR="006C5B32" w:rsidRPr="000A5CEF" w:rsidRDefault="006C5B32" w:rsidP="000A5CEF">
                            <w:pPr>
                              <w:pStyle w:val="ListParagraph"/>
                              <w:numPr>
                                <w:ilvl w:val="0"/>
                                <w:numId w:val="27"/>
                              </w:numPr>
                              <w:rPr>
                                <w:rFonts w:ascii="Arial" w:hAnsi="Arial" w:cs="Arial"/>
                                <w:b/>
                                <w:sz w:val="24"/>
                                <w:szCs w:val="24"/>
                              </w:rPr>
                            </w:pPr>
                            <w:r w:rsidRPr="000A5CEF">
                              <w:rPr>
                                <w:rFonts w:ascii="Arial" w:hAnsi="Arial" w:cs="Arial"/>
                                <w:b/>
                                <w:sz w:val="24"/>
                                <w:szCs w:val="24"/>
                              </w:rPr>
                              <w:t>Sub-Committe</w:t>
                            </w:r>
                            <w:r w:rsidR="004031EF" w:rsidRPr="000A5CEF">
                              <w:rPr>
                                <w:rFonts w:ascii="Arial" w:hAnsi="Arial" w:cs="Arial"/>
                                <w:b/>
                                <w:sz w:val="24"/>
                                <w:szCs w:val="24"/>
                              </w:rPr>
                              <w:t>e</w:t>
                            </w:r>
                            <w:r w:rsidRPr="000A5CEF">
                              <w:rPr>
                                <w:rFonts w:ascii="Arial" w:hAnsi="Arial" w:cs="Arial"/>
                                <w:b/>
                                <w:sz w:val="24"/>
                                <w:szCs w:val="24"/>
                              </w:rPr>
                              <w:t>s</w:t>
                            </w:r>
                          </w:p>
                          <w:p w14:paraId="251916E1" w14:textId="77777777" w:rsidR="006C5B32" w:rsidRDefault="006C5B32" w:rsidP="006C5B3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C433BC8" id="Text Box 13" o:spid="_x0000_s1031" type="#_x0000_t202" style="position:absolute;margin-left:-.7pt;margin-top:7.55pt;width:448.45pt;height:29.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" fillcolor="#a5a5a5 [2092]">
                <v:textbox>
                  <w:txbxContent>
                    <w:p w:rsidR="006C5B32" w:rsidRPr="000A5CEF" w:rsidRDefault="006C5B32" w:rsidP="000A5CEF">
                      <w:pPr>
                        <w:pStyle w:val="ListParagraph"/>
                        <w:numPr>
                          <w:ilvl w:val="0"/>
                          <w:numId w:val="27"/>
                        </w:numPr>
                        <w:rPr>
                          <w:rFonts w:ascii="Arial" w:hAnsi="Arial" w:cs="Arial"/>
                          <w:b/>
                          <w:sz w:val="24"/>
                          <w:szCs w:val="24"/>
                        </w:rPr>
                      </w:pPr>
                      <w:r w:rsidRPr="000A5CEF">
                        <w:rPr>
                          <w:rFonts w:ascii="Arial" w:hAnsi="Arial" w:cs="Arial"/>
                          <w:b/>
                          <w:sz w:val="24"/>
                          <w:szCs w:val="24"/>
                        </w:rPr>
                        <w:t>Sub-Committe</w:t>
                      </w:r>
                      <w:r w:rsidR="004031EF" w:rsidRPr="000A5CEF">
                        <w:rPr>
                          <w:rFonts w:ascii="Arial" w:hAnsi="Arial" w:cs="Arial"/>
                          <w:b/>
                          <w:sz w:val="24"/>
                          <w:szCs w:val="24"/>
                        </w:rPr>
                        <w:t>e</w:t>
                      </w:r>
                      <w:r w:rsidRPr="000A5CEF">
                        <w:rPr>
                          <w:rFonts w:ascii="Arial" w:hAnsi="Arial" w:cs="Arial"/>
                          <w:b/>
                          <w:sz w:val="24"/>
                          <w:szCs w:val="24"/>
                        </w:rPr>
                        <w:t>s</w:t>
                      </w:r>
                    </w:p>
                    <w:p w:rsidR="006C5B32" w:rsidRDefault="006C5B32" w:rsidP="006C5B32"/>
                  </w:txbxContent>
                </v:textbox>
              </v:shape>
            </w:pict>
          </mc:Fallback>
        </mc:AlternateContent>
      </w:r>
    </w:p>
    <w:p w14:paraId="4E8F7161" w14:textId="77777777" w:rsidR="006C5B32" w:rsidRPr="00267BC0" w:rsidRDefault="006C5B32" w:rsidP="00267BC0">
      <w:pPr>
        <w:widowControl w:val="0"/>
        <w:tabs>
          <w:tab w:val="left" w:pos="567"/>
        </w:tabs>
        <w:autoSpaceDE w:val="0"/>
        <w:autoSpaceDN w:val="0"/>
        <w:adjustRightInd w:val="0"/>
        <w:spacing w:after="0" w:line="240" w:lineRule="auto"/>
        <w:rPr>
          <w:rFonts w:ascii="Arial" w:hAnsi="Arial" w:cs="Arial"/>
          <w:color w:val="000000"/>
          <w:sz w:val="24"/>
          <w:szCs w:val="24"/>
        </w:rPr>
      </w:pPr>
    </w:p>
    <w:p w14:paraId="6FFD868E" w14:textId="77777777" w:rsidR="006C5B32" w:rsidRPr="00267BC0" w:rsidRDefault="006C5B32" w:rsidP="00267BC0">
      <w:pPr>
        <w:widowControl w:val="0"/>
        <w:tabs>
          <w:tab w:val="left" w:pos="567"/>
        </w:tabs>
        <w:autoSpaceDE w:val="0"/>
        <w:autoSpaceDN w:val="0"/>
        <w:adjustRightInd w:val="0"/>
        <w:spacing w:after="0" w:line="240" w:lineRule="auto"/>
        <w:ind w:left="567" w:hanging="567"/>
        <w:rPr>
          <w:rFonts w:ascii="Arial" w:hAnsi="Arial" w:cs="Arial"/>
          <w:color w:val="000000"/>
          <w:sz w:val="24"/>
          <w:szCs w:val="24"/>
        </w:rPr>
      </w:pPr>
    </w:p>
    <w:p w14:paraId="6C1FDA23" w14:textId="77777777" w:rsidR="008E2D41" w:rsidRPr="00267BC0" w:rsidRDefault="00A246C9" w:rsidP="0098417A">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The Organ Donation Committee </w:t>
      </w:r>
      <w:r w:rsidR="008E2D41" w:rsidRPr="00267BC0">
        <w:rPr>
          <w:rFonts w:ascii="Arial" w:hAnsi="Arial" w:cs="Arial"/>
          <w:color w:val="000000"/>
          <w:sz w:val="24"/>
          <w:szCs w:val="24"/>
        </w:rPr>
        <w:t xml:space="preserve">may, </w:t>
      </w:r>
      <w:r w:rsidR="001D36D3" w:rsidRPr="00267BC0">
        <w:rPr>
          <w:rFonts w:ascii="Arial" w:hAnsi="Arial" w:cs="Arial"/>
          <w:color w:val="000000"/>
          <w:sz w:val="24"/>
          <w:szCs w:val="24"/>
        </w:rPr>
        <w:t xml:space="preserve">subject to the approval of the </w:t>
      </w:r>
      <w:r w:rsidR="006C5B32" w:rsidRPr="00267BC0">
        <w:rPr>
          <w:rFonts w:ascii="Arial" w:hAnsi="Arial" w:cs="Arial"/>
          <w:color w:val="000000"/>
          <w:sz w:val="24"/>
          <w:szCs w:val="24"/>
        </w:rPr>
        <w:t>health board</w:t>
      </w:r>
      <w:r w:rsidR="008E2D41" w:rsidRPr="00267BC0">
        <w:rPr>
          <w:rFonts w:ascii="Arial" w:hAnsi="Arial" w:cs="Arial"/>
          <w:color w:val="000000"/>
          <w:sz w:val="24"/>
          <w:szCs w:val="24"/>
        </w:rPr>
        <w:t>, establish sub</w:t>
      </w:r>
      <w:r w:rsidR="006C5B32" w:rsidRPr="00267BC0">
        <w:rPr>
          <w:rFonts w:ascii="Arial" w:hAnsi="Arial" w:cs="Arial"/>
          <w:color w:val="000000"/>
          <w:sz w:val="24"/>
          <w:szCs w:val="24"/>
        </w:rPr>
        <w:t>-</w:t>
      </w:r>
      <w:r w:rsidR="008E2D41" w:rsidRPr="00267BC0">
        <w:rPr>
          <w:rFonts w:ascii="Arial" w:hAnsi="Arial" w:cs="Arial"/>
          <w:color w:val="000000"/>
          <w:sz w:val="24"/>
          <w:szCs w:val="24"/>
        </w:rPr>
        <w:t xml:space="preserve">committees or task and finish groups to carry out on its behalf specific aspects of </w:t>
      </w:r>
      <w:r w:rsidR="006C5B32" w:rsidRPr="00267BC0">
        <w:rPr>
          <w:rFonts w:ascii="Arial" w:hAnsi="Arial" w:cs="Arial"/>
          <w:color w:val="000000"/>
          <w:sz w:val="24"/>
          <w:szCs w:val="24"/>
        </w:rPr>
        <w:t>c</w:t>
      </w:r>
      <w:r w:rsidR="008E2D41" w:rsidRPr="00267BC0">
        <w:rPr>
          <w:rFonts w:ascii="Arial" w:hAnsi="Arial" w:cs="Arial"/>
          <w:color w:val="000000"/>
          <w:sz w:val="24"/>
          <w:szCs w:val="24"/>
        </w:rPr>
        <w:t>ommit</w:t>
      </w:r>
      <w:r w:rsidR="006C5B32" w:rsidRPr="00267BC0">
        <w:rPr>
          <w:rFonts w:ascii="Arial" w:hAnsi="Arial" w:cs="Arial"/>
          <w:color w:val="000000"/>
          <w:sz w:val="24"/>
          <w:szCs w:val="24"/>
        </w:rPr>
        <w:t xml:space="preserve">tee business. </w:t>
      </w:r>
      <w:r w:rsidR="0098417A">
        <w:rPr>
          <w:rFonts w:ascii="Arial" w:hAnsi="Arial" w:cs="Arial"/>
          <w:color w:val="000000"/>
          <w:sz w:val="24"/>
          <w:szCs w:val="24"/>
        </w:rPr>
        <w:t xml:space="preserve"> </w:t>
      </w:r>
    </w:p>
    <w:p w14:paraId="1D0067EE" w14:textId="77777777" w:rsidR="00560FB2" w:rsidRPr="00267BC0" w:rsidRDefault="00071FB4" w:rsidP="00267BC0">
      <w:pPr>
        <w:autoSpaceDE w:val="0"/>
        <w:autoSpaceDN w:val="0"/>
        <w:adjustRightInd w:val="0"/>
        <w:spacing w:after="0" w:line="240" w:lineRule="auto"/>
        <w:ind w:left="1004"/>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63360" behindDoc="0" locked="0" layoutInCell="1" allowOverlap="1" wp14:anchorId="1605D4E7" wp14:editId="29B6794E">
                <wp:simplePos x="0" y="0"/>
                <wp:positionH relativeFrom="column">
                  <wp:posOffset>-8890</wp:posOffset>
                </wp:positionH>
                <wp:positionV relativeFrom="paragraph">
                  <wp:posOffset>106045</wp:posOffset>
                </wp:positionV>
                <wp:extent cx="5695315" cy="375920"/>
                <wp:effectExtent l="0" t="0" r="635" b="5080"/>
                <wp:wrapNone/>
                <wp:docPr id="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75920"/>
                        </a:xfrm>
                        <a:prstGeom prst="rect">
                          <a:avLst/>
                        </a:prstGeom>
                        <a:solidFill>
                          <a:schemeClr val="bg1">
                            <a:lumMod val="65000"/>
                            <a:lumOff val="0"/>
                          </a:schemeClr>
                        </a:solidFill>
                        <a:ln w="9525">
                          <a:solidFill>
                            <a:srgbClr val="000000"/>
                          </a:solidFill>
                          <a:miter lim="800000"/>
                          <a:headEnd/>
                          <a:tailEnd/>
                        </a:ln>
                      </wps:spPr>
                      <wps:txbx>
                        <w:txbxContent>
                          <w:p w14:paraId="3798D9C0" w14:textId="77777777" w:rsidR="00560FB2" w:rsidRPr="000A5CEF" w:rsidRDefault="00560FB2" w:rsidP="000A5CEF">
                            <w:pPr>
                              <w:pStyle w:val="ListParagraph"/>
                              <w:numPr>
                                <w:ilvl w:val="0"/>
                                <w:numId w:val="27"/>
                              </w:numPr>
                              <w:rPr>
                                <w:rFonts w:ascii="Arial" w:hAnsi="Arial" w:cs="Arial"/>
                                <w:b/>
                                <w:sz w:val="24"/>
                                <w:szCs w:val="24"/>
                              </w:rPr>
                            </w:pPr>
                            <w:r w:rsidRPr="000A5CEF">
                              <w:rPr>
                                <w:rFonts w:ascii="Arial" w:hAnsi="Arial" w:cs="Arial"/>
                                <w:b/>
                                <w:sz w:val="24"/>
                                <w:szCs w:val="24"/>
                              </w:rPr>
                              <w:t>Membership</w:t>
                            </w:r>
                          </w:p>
                          <w:p w14:paraId="7DE66779" w14:textId="77777777" w:rsidR="00560FB2" w:rsidRDefault="00560FB2" w:rsidP="00560F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605D4E7" id="Text Box 5" o:spid="_x0000_s1032" type="#_x0000_t202" style="position:absolute;left:0;text-align:left;margin-left:-.7pt;margin-top:8.35pt;width:448.45pt;height:29.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" fillcolor="#a5a5a5 [2092]">
                <v:textbox>
                  <w:txbxContent>
                    <w:p w:rsidR="00560FB2" w:rsidRPr="000A5CEF" w:rsidRDefault="00560FB2" w:rsidP="000A5CEF">
                      <w:pPr>
                        <w:pStyle w:val="ListParagraph"/>
                        <w:numPr>
                          <w:ilvl w:val="0"/>
                          <w:numId w:val="27"/>
                        </w:numPr>
                        <w:rPr>
                          <w:rFonts w:ascii="Arial" w:hAnsi="Arial" w:cs="Arial"/>
                          <w:b/>
                          <w:sz w:val="24"/>
                          <w:szCs w:val="24"/>
                        </w:rPr>
                      </w:pPr>
                      <w:r w:rsidRPr="000A5CEF">
                        <w:rPr>
                          <w:rFonts w:ascii="Arial" w:hAnsi="Arial" w:cs="Arial"/>
                          <w:b/>
                          <w:sz w:val="24"/>
                          <w:szCs w:val="24"/>
                        </w:rPr>
                        <w:t>Membership</w:t>
                      </w:r>
                    </w:p>
                    <w:p w:rsidR="00560FB2" w:rsidRDefault="00560FB2" w:rsidP="00560FB2"/>
                  </w:txbxContent>
                </v:textbox>
              </v:shape>
            </w:pict>
          </mc:Fallback>
        </mc:AlternateContent>
      </w:r>
    </w:p>
    <w:p w14:paraId="0B1C8D2A" w14:textId="77777777" w:rsidR="008E2D41" w:rsidRPr="00267BC0" w:rsidRDefault="008E2D41" w:rsidP="00267BC0">
      <w:pPr>
        <w:autoSpaceDE w:val="0"/>
        <w:autoSpaceDN w:val="0"/>
        <w:adjustRightInd w:val="0"/>
        <w:spacing w:after="0" w:line="240" w:lineRule="auto"/>
        <w:rPr>
          <w:rFonts w:ascii="Arial" w:hAnsi="Arial" w:cs="Arial"/>
          <w:color w:val="000000"/>
          <w:sz w:val="24"/>
          <w:szCs w:val="24"/>
        </w:rPr>
      </w:pPr>
    </w:p>
    <w:p w14:paraId="61602FA4" w14:textId="77777777" w:rsidR="000A5CEF" w:rsidRDefault="000A5CEF" w:rsidP="00267BC0">
      <w:pPr>
        <w:tabs>
          <w:tab w:val="left" w:pos="567"/>
        </w:tabs>
        <w:autoSpaceDE w:val="0"/>
        <w:autoSpaceDN w:val="0"/>
        <w:adjustRightInd w:val="0"/>
        <w:spacing w:after="0" w:line="240" w:lineRule="auto"/>
        <w:rPr>
          <w:rFonts w:ascii="Arial" w:hAnsi="Arial" w:cs="Arial"/>
          <w:color w:val="000000"/>
          <w:sz w:val="24"/>
          <w:szCs w:val="24"/>
        </w:rPr>
      </w:pPr>
    </w:p>
    <w:p w14:paraId="421086F0" w14:textId="77777777" w:rsidR="008E2D41" w:rsidRPr="00267BC0" w:rsidRDefault="004C27CB" w:rsidP="00267BC0">
      <w:pPr>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A non-officer member of the board shall chair the committee</w:t>
      </w:r>
      <w:r w:rsidR="00EA2290" w:rsidRPr="00267BC0">
        <w:rPr>
          <w:rFonts w:ascii="Arial" w:hAnsi="Arial" w:cs="Arial"/>
          <w:color w:val="000000"/>
          <w:sz w:val="24"/>
          <w:szCs w:val="24"/>
        </w:rPr>
        <w:t xml:space="preserve">. </w:t>
      </w:r>
    </w:p>
    <w:p w14:paraId="0F156F4B" w14:textId="77777777" w:rsidR="00EA2290" w:rsidRPr="00267BC0" w:rsidRDefault="00EA2290" w:rsidP="00267BC0">
      <w:pPr>
        <w:tabs>
          <w:tab w:val="left" w:pos="567"/>
        </w:tabs>
        <w:autoSpaceDE w:val="0"/>
        <w:autoSpaceDN w:val="0"/>
        <w:adjustRightInd w:val="0"/>
        <w:spacing w:after="0" w:line="240" w:lineRule="auto"/>
        <w:rPr>
          <w:rFonts w:ascii="Arial" w:hAnsi="Arial" w:cs="Arial"/>
          <w:color w:val="000000"/>
          <w:sz w:val="24"/>
          <w:szCs w:val="24"/>
        </w:rPr>
      </w:pPr>
    </w:p>
    <w:p w14:paraId="445B5C60" w14:textId="77777777" w:rsidR="0098417A" w:rsidRPr="00267BC0" w:rsidRDefault="0098417A" w:rsidP="0098417A">
      <w:pPr>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membership of the committee shall be </w:t>
      </w:r>
      <w:r>
        <w:rPr>
          <w:rFonts w:ascii="Arial" w:hAnsi="Arial" w:cs="Arial"/>
          <w:color w:val="000000"/>
          <w:sz w:val="24"/>
          <w:szCs w:val="24"/>
        </w:rPr>
        <w:t xml:space="preserve">in line with the </w:t>
      </w:r>
      <w:r w:rsidRPr="00267BC0">
        <w:rPr>
          <w:rFonts w:ascii="Arial" w:hAnsi="Arial" w:cs="Arial"/>
          <w:color w:val="000000"/>
          <w:sz w:val="24"/>
          <w:szCs w:val="24"/>
        </w:rPr>
        <w:t>recommendation</w:t>
      </w:r>
      <w:r>
        <w:rPr>
          <w:rFonts w:ascii="Arial" w:hAnsi="Arial" w:cs="Arial"/>
          <w:color w:val="000000"/>
          <w:sz w:val="24"/>
          <w:szCs w:val="24"/>
        </w:rPr>
        <w:t xml:space="preserve">s made by NHS Blood &amp; Transplant, which </w:t>
      </w:r>
      <w:r w:rsidRPr="00267BC0">
        <w:rPr>
          <w:rFonts w:ascii="Arial" w:hAnsi="Arial" w:cs="Arial"/>
          <w:color w:val="000000"/>
          <w:sz w:val="24"/>
          <w:szCs w:val="24"/>
        </w:rPr>
        <w:t>tak</w:t>
      </w:r>
      <w:r>
        <w:rPr>
          <w:rFonts w:ascii="Arial" w:hAnsi="Arial" w:cs="Arial"/>
          <w:color w:val="000000"/>
          <w:sz w:val="24"/>
          <w:szCs w:val="24"/>
        </w:rPr>
        <w:t>e</w:t>
      </w:r>
      <w:r w:rsidRPr="00267BC0">
        <w:rPr>
          <w:rFonts w:ascii="Arial" w:hAnsi="Arial" w:cs="Arial"/>
          <w:color w:val="000000"/>
          <w:sz w:val="24"/>
          <w:szCs w:val="24"/>
        </w:rPr>
        <w:t xml:space="preserve"> account of the balance of skills and expertise necessary to deliver the committee’s remit</w:t>
      </w:r>
      <w:r>
        <w:rPr>
          <w:rFonts w:ascii="Arial" w:hAnsi="Arial" w:cs="Arial"/>
          <w:color w:val="000000"/>
          <w:sz w:val="24"/>
          <w:szCs w:val="24"/>
        </w:rPr>
        <w:t xml:space="preserve">. </w:t>
      </w:r>
      <w:r w:rsidRPr="00267BC0">
        <w:rPr>
          <w:rFonts w:ascii="Arial" w:hAnsi="Arial" w:cs="Arial"/>
          <w:color w:val="000000"/>
          <w:sz w:val="24"/>
          <w:szCs w:val="24"/>
        </w:rPr>
        <w:t xml:space="preserve"> </w:t>
      </w:r>
      <w:r>
        <w:rPr>
          <w:rFonts w:ascii="Arial" w:hAnsi="Arial" w:cs="Arial"/>
          <w:color w:val="000000"/>
          <w:sz w:val="24"/>
          <w:szCs w:val="24"/>
        </w:rPr>
        <w:t xml:space="preserve">In </w:t>
      </w:r>
      <w:r w:rsidR="004C27CB">
        <w:rPr>
          <w:rFonts w:ascii="Arial" w:hAnsi="Arial" w:cs="Arial"/>
          <w:color w:val="000000"/>
          <w:sz w:val="24"/>
          <w:szCs w:val="24"/>
        </w:rPr>
        <w:t>addition,</w:t>
      </w:r>
      <w:r>
        <w:rPr>
          <w:rFonts w:ascii="Arial" w:hAnsi="Arial" w:cs="Arial"/>
          <w:color w:val="000000"/>
          <w:sz w:val="24"/>
          <w:szCs w:val="24"/>
        </w:rPr>
        <w:t xml:space="preserve"> </w:t>
      </w:r>
      <w:r w:rsidRPr="00267BC0">
        <w:rPr>
          <w:rFonts w:ascii="Arial" w:hAnsi="Arial" w:cs="Arial"/>
          <w:color w:val="000000"/>
          <w:sz w:val="24"/>
          <w:szCs w:val="24"/>
        </w:rPr>
        <w:t xml:space="preserve">others from within or outside the organisation </w:t>
      </w:r>
      <w:r>
        <w:rPr>
          <w:rFonts w:ascii="Arial" w:hAnsi="Arial" w:cs="Arial"/>
          <w:color w:val="000000"/>
          <w:sz w:val="24"/>
          <w:szCs w:val="24"/>
        </w:rPr>
        <w:t>may be invited to attend</w:t>
      </w:r>
      <w:r w:rsidRPr="00267BC0">
        <w:rPr>
          <w:rFonts w:ascii="Arial" w:hAnsi="Arial" w:cs="Arial"/>
          <w:color w:val="000000"/>
          <w:sz w:val="24"/>
          <w:szCs w:val="24"/>
        </w:rPr>
        <w:t xml:space="preserve">, taking account of the matters under consideration at each meeting. </w:t>
      </w:r>
      <w:r w:rsidRPr="0098417A">
        <w:rPr>
          <w:rFonts w:ascii="Arial" w:hAnsi="Arial" w:cs="Arial"/>
          <w:color w:val="000000"/>
          <w:sz w:val="24"/>
          <w:szCs w:val="24"/>
        </w:rPr>
        <w:t>The committee may also co-opt additional independent “external‟ members from outside the organisation to provide specialist skills, knowledge and expertise.</w:t>
      </w:r>
    </w:p>
    <w:p w14:paraId="7FF39754" w14:textId="77777777" w:rsidR="008E2D41" w:rsidRPr="00267BC0" w:rsidRDefault="008E2D41" w:rsidP="00267BC0">
      <w:pPr>
        <w:autoSpaceDE w:val="0"/>
        <w:autoSpaceDN w:val="0"/>
        <w:adjustRightInd w:val="0"/>
        <w:spacing w:after="0" w:line="240" w:lineRule="auto"/>
        <w:rPr>
          <w:rFonts w:ascii="Arial" w:hAnsi="Arial" w:cs="Arial"/>
          <w:color w:val="000000"/>
          <w:sz w:val="24"/>
          <w:szCs w:val="24"/>
        </w:rPr>
      </w:pPr>
    </w:p>
    <w:p w14:paraId="3F016428" w14:textId="77777777" w:rsidR="00EA2290" w:rsidRDefault="00EA2290" w:rsidP="0098417A">
      <w:p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Members’ terms of office will be reviewed annually by the </w:t>
      </w:r>
      <w:r w:rsidR="0098417A">
        <w:rPr>
          <w:rFonts w:ascii="Arial" w:hAnsi="Arial" w:cs="Arial"/>
          <w:color w:val="000000"/>
          <w:sz w:val="24"/>
          <w:szCs w:val="24"/>
        </w:rPr>
        <w:t>ODC</w:t>
      </w:r>
      <w:r w:rsidRPr="00267BC0">
        <w:rPr>
          <w:rFonts w:ascii="Arial" w:hAnsi="Arial" w:cs="Arial"/>
          <w:color w:val="000000"/>
          <w:sz w:val="24"/>
          <w:szCs w:val="24"/>
        </w:rPr>
        <w:t xml:space="preserve"> chair. A member may resign or be removed by the board. </w:t>
      </w:r>
    </w:p>
    <w:p w14:paraId="336C2913" w14:textId="77777777" w:rsidR="00D63236" w:rsidRDefault="00D63236" w:rsidP="0098417A">
      <w:pPr>
        <w:tabs>
          <w:tab w:val="left" w:pos="851"/>
        </w:tabs>
        <w:autoSpaceDE w:val="0"/>
        <w:autoSpaceDN w:val="0"/>
        <w:adjustRightInd w:val="0"/>
        <w:spacing w:after="0" w:line="240" w:lineRule="auto"/>
        <w:rPr>
          <w:rFonts w:ascii="Arial" w:hAnsi="Arial" w:cs="Arial"/>
          <w:color w:val="000000"/>
          <w:sz w:val="24"/>
          <w:szCs w:val="24"/>
        </w:rPr>
      </w:pPr>
    </w:p>
    <w:p w14:paraId="57708FDF" w14:textId="77777777" w:rsidR="00D63236" w:rsidRDefault="00071FB4" w:rsidP="0098417A">
      <w:pPr>
        <w:tabs>
          <w:tab w:val="left" w:pos="851"/>
        </w:tabs>
        <w:autoSpaceDE w:val="0"/>
        <w:autoSpaceDN w:val="0"/>
        <w:adjustRightInd w:val="0"/>
        <w:spacing w:after="0" w:line="240" w:lineRule="auto"/>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73600" behindDoc="0" locked="0" layoutInCell="1" allowOverlap="1" wp14:anchorId="69C32E5E" wp14:editId="58586C71">
                <wp:simplePos x="0" y="0"/>
                <wp:positionH relativeFrom="margin">
                  <wp:align>left</wp:align>
                </wp:positionH>
                <wp:positionV relativeFrom="paragraph">
                  <wp:posOffset>7620</wp:posOffset>
                </wp:positionV>
                <wp:extent cx="5695315" cy="375920"/>
                <wp:effectExtent l="0" t="0" r="635" b="5080"/>
                <wp:wrapNone/>
                <wp:docPr id="1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75920"/>
                        </a:xfrm>
                        <a:prstGeom prst="rect">
                          <a:avLst/>
                        </a:prstGeom>
                        <a:solidFill>
                          <a:schemeClr val="bg1">
                            <a:lumMod val="65000"/>
                            <a:lumOff val="0"/>
                          </a:schemeClr>
                        </a:solidFill>
                        <a:ln w="9525">
                          <a:solidFill>
                            <a:srgbClr val="000000"/>
                          </a:solidFill>
                          <a:miter lim="800000"/>
                          <a:headEnd/>
                          <a:tailEnd/>
                        </a:ln>
                      </wps:spPr>
                      <wps:txbx>
                        <w:txbxContent>
                          <w:p w14:paraId="2139BD06" w14:textId="77777777" w:rsidR="00D63236" w:rsidRPr="00D63236" w:rsidRDefault="00D63236" w:rsidP="00D63236">
                            <w:pPr>
                              <w:pStyle w:val="ListParagraph"/>
                              <w:numPr>
                                <w:ilvl w:val="1"/>
                                <w:numId w:val="32"/>
                              </w:numPr>
                              <w:rPr>
                                <w:rFonts w:ascii="Arial" w:hAnsi="Arial" w:cs="Arial"/>
                                <w:b/>
                                <w:sz w:val="24"/>
                                <w:szCs w:val="24"/>
                              </w:rPr>
                            </w:pPr>
                            <w:r>
                              <w:rPr>
                                <w:rFonts w:ascii="Arial" w:hAnsi="Arial" w:cs="Arial"/>
                                <w:b/>
                                <w:sz w:val="24"/>
                                <w:szCs w:val="24"/>
                              </w:rPr>
                              <w:t xml:space="preserve"> </w:t>
                            </w:r>
                            <w:r w:rsidRPr="00D63236">
                              <w:rPr>
                                <w:rFonts w:ascii="Arial" w:hAnsi="Arial" w:cs="Arial"/>
                                <w:b/>
                                <w:sz w:val="24"/>
                                <w:szCs w:val="24"/>
                              </w:rPr>
                              <w:t>Membership</w:t>
                            </w:r>
                            <w:r>
                              <w:rPr>
                                <w:rFonts w:ascii="Arial" w:hAnsi="Arial" w:cs="Arial"/>
                                <w:b/>
                                <w:sz w:val="24"/>
                                <w:szCs w:val="24"/>
                              </w:rPr>
                              <w:t xml:space="preserve"> list</w:t>
                            </w:r>
                          </w:p>
                          <w:p w14:paraId="3F154D12" w14:textId="77777777" w:rsidR="00D63236" w:rsidRDefault="00D63236" w:rsidP="00D6323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9C32E5E" id="_x0000_s1033" type="#_x0000_t202" style="position:absolute;margin-left:0;margin-top:.6pt;width:448.45pt;height:29.6pt;z-index:2516736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" fillcolor="#a5a5a5 [2092]">
                <v:textbox>
                  <w:txbxContent>
                    <w:p w:rsidR="00D63236" w:rsidRPr="00D63236" w:rsidRDefault="00D63236" w:rsidP="00D63236">
                      <w:pPr>
                        <w:pStyle w:val="ListParagraph"/>
                        <w:numPr>
                          <w:ilvl w:val="1"/>
                          <w:numId w:val="32"/>
                        </w:numPr>
                        <w:rPr>
                          <w:rFonts w:ascii="Arial" w:hAnsi="Arial" w:cs="Arial"/>
                          <w:b/>
                          <w:sz w:val="24"/>
                          <w:szCs w:val="24"/>
                        </w:rPr>
                      </w:pPr>
                      <w:r>
                        <w:rPr>
                          <w:rFonts w:ascii="Arial" w:hAnsi="Arial" w:cs="Arial"/>
                          <w:b/>
                          <w:sz w:val="24"/>
                          <w:szCs w:val="24"/>
                        </w:rPr>
                        <w:t xml:space="preserve"> </w:t>
                      </w:r>
                      <w:r w:rsidRPr="00D63236">
                        <w:rPr>
                          <w:rFonts w:ascii="Arial" w:hAnsi="Arial" w:cs="Arial"/>
                          <w:b/>
                          <w:sz w:val="24"/>
                          <w:szCs w:val="24"/>
                        </w:rPr>
                        <w:t>Membership</w:t>
                      </w:r>
                      <w:r>
                        <w:rPr>
                          <w:rFonts w:ascii="Arial" w:hAnsi="Arial" w:cs="Arial"/>
                          <w:b/>
                          <w:sz w:val="24"/>
                          <w:szCs w:val="24"/>
                        </w:rPr>
                        <w:t xml:space="preserve"> list</w:t>
                      </w:r>
                    </w:p>
                    <w:p w:rsidR="00D63236" w:rsidRDefault="00D63236" w:rsidP="00D63236"/>
                  </w:txbxContent>
                </v:textbox>
                <w10:wrap anchorx="margin"/>
              </v:shape>
            </w:pict>
          </mc:Fallback>
        </mc:AlternateContent>
      </w:r>
    </w:p>
    <w:p w14:paraId="2F3A86BA" w14:textId="77777777" w:rsidR="00D63236" w:rsidRPr="00267BC0" w:rsidRDefault="00D63236" w:rsidP="0098417A">
      <w:pPr>
        <w:tabs>
          <w:tab w:val="left" w:pos="851"/>
        </w:tabs>
        <w:autoSpaceDE w:val="0"/>
        <w:autoSpaceDN w:val="0"/>
        <w:adjustRightInd w:val="0"/>
        <w:spacing w:after="0" w:line="240" w:lineRule="auto"/>
        <w:rPr>
          <w:rFonts w:ascii="Arial" w:hAnsi="Arial" w:cs="Arial"/>
          <w:color w:val="000000"/>
          <w:sz w:val="24"/>
          <w:szCs w:val="24"/>
        </w:rPr>
      </w:pPr>
    </w:p>
    <w:p w14:paraId="734F6994" w14:textId="77777777" w:rsidR="00071FB4" w:rsidRDefault="00071FB4" w:rsidP="00267BC0">
      <w:pPr>
        <w:tabs>
          <w:tab w:val="left" w:pos="567"/>
        </w:tabs>
        <w:autoSpaceDE w:val="0"/>
        <w:autoSpaceDN w:val="0"/>
        <w:adjustRightInd w:val="0"/>
        <w:spacing w:after="0" w:line="240" w:lineRule="auto"/>
        <w:rPr>
          <w:rFonts w:ascii="Arial" w:hAnsi="Arial" w:cs="Arial"/>
          <w:color w:val="000000"/>
          <w:sz w:val="24"/>
          <w:szCs w:val="24"/>
        </w:rPr>
      </w:pPr>
    </w:p>
    <w:p w14:paraId="48925511" w14:textId="77777777" w:rsidR="00EA2290" w:rsidRPr="00267BC0" w:rsidRDefault="00D63236"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Chairperson </w:t>
      </w:r>
      <w:r>
        <w:rPr>
          <w:rFonts w:ascii="Arial" w:hAnsi="Arial" w:cs="Arial"/>
          <w:color w:val="000000"/>
          <w:sz w:val="24"/>
          <w:szCs w:val="24"/>
        </w:rPr>
        <w:tab/>
        <w:t>(Non-officer Member appointed by the board)</w:t>
      </w:r>
    </w:p>
    <w:p w14:paraId="30D64238" w14:textId="77777777" w:rsidR="00EA2290" w:rsidRDefault="00D63236"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Vice-Chair </w:t>
      </w:r>
      <w:r>
        <w:rPr>
          <w:rFonts w:ascii="Arial" w:hAnsi="Arial" w:cs="Arial"/>
          <w:color w:val="000000"/>
          <w:sz w:val="24"/>
          <w:szCs w:val="24"/>
        </w:rPr>
        <w:tab/>
        <w:t>(To be appointed by the Chairperson with the support of the ODC)</w:t>
      </w:r>
    </w:p>
    <w:p w14:paraId="26B73E67" w14:textId="77777777" w:rsidR="00D63236" w:rsidRDefault="00D63236"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Clinical Leads for Organ Donation </w:t>
      </w:r>
    </w:p>
    <w:p w14:paraId="5EE1CA03" w14:textId="77777777" w:rsidR="00D63236" w:rsidRDefault="00D63236"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Specialist Nurses for Organ Donation </w:t>
      </w:r>
    </w:p>
    <w:p w14:paraId="170FB1B4" w14:textId="77777777" w:rsidR="00D63236" w:rsidRPr="00071FB4" w:rsidRDefault="00D63236" w:rsidP="00D63236">
      <w:pPr>
        <w:tabs>
          <w:tab w:val="left" w:pos="567"/>
        </w:tabs>
        <w:autoSpaceDE w:val="0"/>
        <w:autoSpaceDN w:val="0"/>
        <w:adjustRightInd w:val="0"/>
        <w:spacing w:after="0" w:line="240" w:lineRule="auto"/>
        <w:rPr>
          <w:rFonts w:ascii="Arial" w:hAnsi="Arial" w:cs="Arial"/>
          <w:i/>
          <w:color w:val="000000"/>
          <w:sz w:val="24"/>
          <w:szCs w:val="24"/>
        </w:rPr>
      </w:pPr>
      <w:r>
        <w:rPr>
          <w:rFonts w:ascii="Arial" w:hAnsi="Arial" w:cs="Arial"/>
          <w:color w:val="000000"/>
          <w:sz w:val="24"/>
          <w:szCs w:val="24"/>
        </w:rPr>
        <w:t>Transplant Surgeon</w:t>
      </w:r>
      <w:r w:rsidR="00071FB4">
        <w:rPr>
          <w:rFonts w:ascii="Arial" w:hAnsi="Arial" w:cs="Arial"/>
          <w:color w:val="000000"/>
          <w:sz w:val="24"/>
          <w:szCs w:val="24"/>
        </w:rPr>
        <w:t xml:space="preserve"> </w:t>
      </w:r>
      <w:r w:rsidR="00071FB4" w:rsidRPr="00071FB4">
        <w:rPr>
          <w:rFonts w:ascii="Arial" w:hAnsi="Arial" w:cs="Arial"/>
          <w:i/>
          <w:color w:val="000000"/>
          <w:sz w:val="24"/>
          <w:szCs w:val="24"/>
        </w:rPr>
        <w:t>(For minutes distribution list only)</w:t>
      </w:r>
    </w:p>
    <w:p w14:paraId="50210D59" w14:textId="77777777" w:rsidR="00D63236" w:rsidRPr="00D63236" w:rsidRDefault="00D63236" w:rsidP="00267BC0">
      <w:pPr>
        <w:tabs>
          <w:tab w:val="left" w:pos="567"/>
        </w:tabs>
        <w:autoSpaceDE w:val="0"/>
        <w:autoSpaceDN w:val="0"/>
        <w:adjustRightInd w:val="0"/>
        <w:spacing w:after="0" w:line="240" w:lineRule="auto"/>
        <w:rPr>
          <w:rFonts w:ascii="Arial" w:hAnsi="Arial" w:cs="Arial"/>
          <w:i/>
          <w:color w:val="000000"/>
          <w:sz w:val="24"/>
          <w:szCs w:val="24"/>
        </w:rPr>
      </w:pPr>
      <w:r w:rsidRPr="00D63236">
        <w:rPr>
          <w:rFonts w:ascii="Arial" w:hAnsi="Arial" w:cs="Arial"/>
          <w:i/>
          <w:color w:val="000000"/>
          <w:sz w:val="24"/>
          <w:szCs w:val="24"/>
        </w:rPr>
        <w:t>Representation from:</w:t>
      </w:r>
    </w:p>
    <w:p w14:paraId="1F09E9B3" w14:textId="77777777" w:rsidR="00D63236" w:rsidRDefault="00D63236"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Intensive Care Unit   </w:t>
      </w:r>
    </w:p>
    <w:p w14:paraId="5A572DC0" w14:textId="77777777" w:rsidR="00D63236" w:rsidRDefault="00D63236"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Pathology </w:t>
      </w:r>
    </w:p>
    <w:p w14:paraId="5D8301A7" w14:textId="77777777" w:rsidR="00D63236" w:rsidRPr="00071FB4" w:rsidRDefault="00D63236" w:rsidP="00267BC0">
      <w:pPr>
        <w:tabs>
          <w:tab w:val="left" w:pos="567"/>
        </w:tabs>
        <w:autoSpaceDE w:val="0"/>
        <w:autoSpaceDN w:val="0"/>
        <w:adjustRightInd w:val="0"/>
        <w:spacing w:after="0" w:line="240" w:lineRule="auto"/>
        <w:rPr>
          <w:rFonts w:ascii="Arial" w:hAnsi="Arial" w:cs="Arial"/>
          <w:i/>
          <w:color w:val="000000"/>
          <w:sz w:val="24"/>
          <w:szCs w:val="24"/>
        </w:rPr>
      </w:pPr>
      <w:r>
        <w:rPr>
          <w:rFonts w:ascii="Arial" w:hAnsi="Arial" w:cs="Arial"/>
          <w:color w:val="000000"/>
          <w:sz w:val="24"/>
          <w:szCs w:val="24"/>
        </w:rPr>
        <w:t xml:space="preserve">Neonatology </w:t>
      </w:r>
      <w:r w:rsidR="00071FB4" w:rsidRPr="00071FB4">
        <w:rPr>
          <w:rFonts w:ascii="Arial" w:hAnsi="Arial" w:cs="Arial"/>
          <w:i/>
          <w:color w:val="000000"/>
          <w:sz w:val="24"/>
          <w:szCs w:val="24"/>
        </w:rPr>
        <w:t>(For minutes distribution list only)</w:t>
      </w:r>
    </w:p>
    <w:p w14:paraId="05E35AE2" w14:textId="77777777" w:rsidR="00D63236" w:rsidRPr="00071FB4" w:rsidRDefault="00D63236" w:rsidP="00267BC0">
      <w:pPr>
        <w:tabs>
          <w:tab w:val="left" w:pos="567"/>
        </w:tabs>
        <w:autoSpaceDE w:val="0"/>
        <w:autoSpaceDN w:val="0"/>
        <w:adjustRightInd w:val="0"/>
        <w:spacing w:after="0" w:line="240" w:lineRule="auto"/>
        <w:rPr>
          <w:rFonts w:ascii="Arial" w:hAnsi="Arial" w:cs="Arial"/>
          <w:i/>
          <w:color w:val="000000"/>
          <w:sz w:val="24"/>
          <w:szCs w:val="24"/>
        </w:rPr>
      </w:pPr>
      <w:r>
        <w:rPr>
          <w:rFonts w:ascii="Arial" w:hAnsi="Arial" w:cs="Arial"/>
          <w:color w:val="000000"/>
          <w:sz w:val="24"/>
          <w:szCs w:val="24"/>
        </w:rPr>
        <w:t xml:space="preserve">Paediatrics </w:t>
      </w:r>
      <w:r w:rsidR="00071FB4" w:rsidRPr="00071FB4">
        <w:rPr>
          <w:rFonts w:ascii="Arial" w:hAnsi="Arial" w:cs="Arial"/>
          <w:i/>
          <w:color w:val="000000"/>
          <w:sz w:val="24"/>
          <w:szCs w:val="24"/>
        </w:rPr>
        <w:t>(For minutes distribution list only)</w:t>
      </w:r>
    </w:p>
    <w:p w14:paraId="7E224333" w14:textId="77777777" w:rsidR="00D63236" w:rsidRDefault="00D63236"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Palliative Care</w:t>
      </w:r>
    </w:p>
    <w:p w14:paraId="0378F717" w14:textId="77777777" w:rsidR="00D63236" w:rsidRDefault="00D63236"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Operating Theatres</w:t>
      </w:r>
    </w:p>
    <w:p w14:paraId="52ABCEB3" w14:textId="77777777" w:rsidR="00D63236" w:rsidRDefault="00D63236"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Live Renal Donation </w:t>
      </w:r>
    </w:p>
    <w:p w14:paraId="24257C5A" w14:textId="77777777" w:rsidR="00D63236" w:rsidRDefault="00D63236"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Clinical Ethics Committee</w:t>
      </w:r>
    </w:p>
    <w:p w14:paraId="4D203B92" w14:textId="77777777" w:rsidR="00D63236" w:rsidRDefault="00D63236"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Multi-faith Chaplaincy</w:t>
      </w:r>
    </w:p>
    <w:p w14:paraId="689A36B0" w14:textId="77777777" w:rsidR="00D63236" w:rsidRDefault="00D63236"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Communications</w:t>
      </w:r>
    </w:p>
    <w:p w14:paraId="7F30F84B" w14:textId="77777777" w:rsidR="00D63236" w:rsidRDefault="00D63236"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Donor Family</w:t>
      </w:r>
    </w:p>
    <w:p w14:paraId="14B246D7" w14:textId="77777777" w:rsidR="00D63236" w:rsidRDefault="00D63236"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Organ Recipient</w:t>
      </w:r>
    </w:p>
    <w:p w14:paraId="165467AC" w14:textId="77777777" w:rsidR="00D63236" w:rsidRDefault="00D63236"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Corporate Finance</w:t>
      </w:r>
    </w:p>
    <w:p w14:paraId="3F19E27D" w14:textId="77777777" w:rsidR="00D63236" w:rsidRPr="00267BC0" w:rsidRDefault="00D63236"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Executive Medical Director’s Department  </w:t>
      </w:r>
    </w:p>
    <w:p w14:paraId="5F12A74E" w14:textId="77777777" w:rsidR="00560FB2" w:rsidRPr="00267BC0" w:rsidRDefault="00071FB4" w:rsidP="00267BC0">
      <w:pPr>
        <w:tabs>
          <w:tab w:val="left" w:pos="851"/>
        </w:tabs>
        <w:autoSpaceDE w:val="0"/>
        <w:autoSpaceDN w:val="0"/>
        <w:adjustRightInd w:val="0"/>
        <w:spacing w:after="0" w:line="240" w:lineRule="auto"/>
        <w:ind w:left="851"/>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64384" behindDoc="0" locked="0" layoutInCell="1" allowOverlap="1" wp14:anchorId="223918FD" wp14:editId="5345135A">
                <wp:simplePos x="0" y="0"/>
                <wp:positionH relativeFrom="column">
                  <wp:posOffset>19685</wp:posOffset>
                </wp:positionH>
                <wp:positionV relativeFrom="paragraph">
                  <wp:posOffset>79375</wp:posOffset>
                </wp:positionV>
                <wp:extent cx="5695315" cy="375920"/>
                <wp:effectExtent l="0" t="0" r="635" b="5080"/>
                <wp:wrapNone/>
                <wp:docPr id="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75920"/>
                        </a:xfrm>
                        <a:prstGeom prst="rect">
                          <a:avLst/>
                        </a:prstGeom>
                        <a:solidFill>
                          <a:schemeClr val="bg1">
                            <a:lumMod val="65000"/>
                            <a:lumOff val="0"/>
                          </a:schemeClr>
                        </a:solidFill>
                        <a:ln w="9525">
                          <a:solidFill>
                            <a:srgbClr val="000000"/>
                          </a:solidFill>
                          <a:miter lim="800000"/>
                          <a:headEnd/>
                          <a:tailEnd/>
                        </a:ln>
                      </wps:spPr>
                      <wps:txbx>
                        <w:txbxContent>
                          <w:p w14:paraId="5E9B725B" w14:textId="77777777" w:rsidR="00560FB2" w:rsidRPr="000A5CEF" w:rsidRDefault="00560FB2" w:rsidP="000A5CEF">
                            <w:pPr>
                              <w:pStyle w:val="ListParagraph"/>
                              <w:numPr>
                                <w:ilvl w:val="0"/>
                                <w:numId w:val="27"/>
                              </w:numPr>
                              <w:rPr>
                                <w:rFonts w:ascii="Arial" w:hAnsi="Arial" w:cs="Arial"/>
                                <w:b/>
                                <w:sz w:val="24"/>
                                <w:szCs w:val="24"/>
                              </w:rPr>
                            </w:pPr>
                            <w:r w:rsidRPr="000A5CEF">
                              <w:rPr>
                                <w:rFonts w:ascii="Arial" w:hAnsi="Arial" w:cs="Arial"/>
                                <w:b/>
                                <w:sz w:val="24"/>
                                <w:szCs w:val="24"/>
                              </w:rPr>
                              <w:t>Committee Meetings</w:t>
                            </w:r>
                          </w:p>
                          <w:p w14:paraId="0C7EF4D6" w14:textId="77777777" w:rsidR="00560FB2" w:rsidRDefault="00560FB2" w:rsidP="00560F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23918FD" id="Text Box 6" o:spid="_x0000_s1034" type="#_x0000_t202" style="position:absolute;left:0;text-align:left;margin-left:1.55pt;margin-top:6.25pt;width:448.45pt;height:29.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" fillcolor="#a5a5a5 [2092]">
                <v:textbox>
                  <w:txbxContent>
                    <w:p w:rsidR="00560FB2" w:rsidRPr="000A5CEF" w:rsidRDefault="00560FB2" w:rsidP="000A5CEF">
                      <w:pPr>
                        <w:pStyle w:val="ListParagraph"/>
                        <w:numPr>
                          <w:ilvl w:val="0"/>
                          <w:numId w:val="27"/>
                        </w:numPr>
                        <w:rPr>
                          <w:rFonts w:ascii="Arial" w:hAnsi="Arial" w:cs="Arial"/>
                          <w:b/>
                          <w:sz w:val="24"/>
                          <w:szCs w:val="24"/>
                        </w:rPr>
                      </w:pPr>
                      <w:r w:rsidRPr="000A5CEF">
                        <w:rPr>
                          <w:rFonts w:ascii="Arial" w:hAnsi="Arial" w:cs="Arial"/>
                          <w:b/>
                          <w:sz w:val="24"/>
                          <w:szCs w:val="24"/>
                        </w:rPr>
                        <w:t>Committee Meetings</w:t>
                      </w:r>
                    </w:p>
                    <w:p w:rsidR="00560FB2" w:rsidRDefault="00560FB2" w:rsidP="00560FB2"/>
                  </w:txbxContent>
                </v:textbox>
              </v:shape>
            </w:pict>
          </mc:Fallback>
        </mc:AlternateContent>
      </w:r>
    </w:p>
    <w:p w14:paraId="7D837F2B" w14:textId="77777777" w:rsidR="008E2D41" w:rsidRDefault="008E2D41" w:rsidP="00267BC0">
      <w:pPr>
        <w:autoSpaceDE w:val="0"/>
        <w:autoSpaceDN w:val="0"/>
        <w:adjustRightInd w:val="0"/>
        <w:spacing w:after="0" w:line="240" w:lineRule="auto"/>
        <w:rPr>
          <w:rFonts w:ascii="Arial" w:hAnsi="Arial" w:cs="Arial"/>
          <w:color w:val="000000"/>
          <w:sz w:val="24"/>
          <w:szCs w:val="24"/>
        </w:rPr>
      </w:pPr>
    </w:p>
    <w:p w14:paraId="38B29520" w14:textId="77777777" w:rsidR="000A5CEF" w:rsidRPr="00267BC0" w:rsidRDefault="000A5CEF" w:rsidP="00267BC0">
      <w:pPr>
        <w:autoSpaceDE w:val="0"/>
        <w:autoSpaceDN w:val="0"/>
        <w:adjustRightInd w:val="0"/>
        <w:spacing w:after="0" w:line="240" w:lineRule="auto"/>
        <w:rPr>
          <w:rFonts w:ascii="Arial" w:hAnsi="Arial" w:cs="Arial"/>
          <w:color w:val="000000"/>
          <w:sz w:val="24"/>
          <w:szCs w:val="24"/>
        </w:rPr>
      </w:pPr>
    </w:p>
    <w:p w14:paraId="360FB3E2" w14:textId="77777777" w:rsidR="00EA2290" w:rsidRPr="00267BC0" w:rsidRDefault="00EA2290" w:rsidP="00267BC0">
      <w:pPr>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Meetings shall be held no less than </w:t>
      </w:r>
      <w:r w:rsidR="00D63236">
        <w:rPr>
          <w:rFonts w:ascii="Arial" w:hAnsi="Arial" w:cs="Arial"/>
          <w:color w:val="000000"/>
          <w:sz w:val="24"/>
          <w:szCs w:val="24"/>
        </w:rPr>
        <w:t>quarterly</w:t>
      </w:r>
      <w:r w:rsidRPr="00267BC0">
        <w:rPr>
          <w:rFonts w:ascii="Arial" w:hAnsi="Arial" w:cs="Arial"/>
          <w:color w:val="000000"/>
          <w:sz w:val="24"/>
          <w:szCs w:val="24"/>
        </w:rPr>
        <w:t xml:space="preserve"> and otherwise as the chair of the committee deems necessary – consistent with the health board’s annual plan of board business. </w:t>
      </w:r>
    </w:p>
    <w:p w14:paraId="1374B4FA" w14:textId="77777777" w:rsidR="00EA2290" w:rsidRPr="00267BC0" w:rsidRDefault="00EA2290" w:rsidP="00267BC0">
      <w:pPr>
        <w:tabs>
          <w:tab w:val="left" w:pos="567"/>
        </w:tabs>
        <w:autoSpaceDE w:val="0"/>
        <w:autoSpaceDN w:val="0"/>
        <w:adjustRightInd w:val="0"/>
        <w:spacing w:after="0" w:line="240" w:lineRule="auto"/>
        <w:rPr>
          <w:rFonts w:ascii="Arial" w:hAnsi="Arial" w:cs="Arial"/>
          <w:color w:val="000000"/>
          <w:sz w:val="24"/>
          <w:szCs w:val="24"/>
        </w:rPr>
      </w:pPr>
    </w:p>
    <w:p w14:paraId="7F4FA66B" w14:textId="77777777" w:rsidR="008E2D41" w:rsidRPr="00267BC0" w:rsidRDefault="008E2D41" w:rsidP="00267BC0">
      <w:pPr>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At least </w:t>
      </w:r>
      <w:r w:rsidR="00996F8D">
        <w:rPr>
          <w:rFonts w:ascii="Arial" w:hAnsi="Arial" w:cs="Arial"/>
          <w:color w:val="000000"/>
          <w:sz w:val="24"/>
          <w:szCs w:val="24"/>
        </w:rPr>
        <w:t xml:space="preserve">eight </w:t>
      </w:r>
      <w:r w:rsidRPr="00267BC0">
        <w:rPr>
          <w:rFonts w:ascii="Arial" w:hAnsi="Arial" w:cs="Arial"/>
          <w:color w:val="000000"/>
          <w:sz w:val="24"/>
          <w:szCs w:val="24"/>
        </w:rPr>
        <w:t xml:space="preserve">members must be present to ensure the quorum of the </w:t>
      </w:r>
      <w:r w:rsidR="00EA2290" w:rsidRPr="00267BC0">
        <w:rPr>
          <w:rFonts w:ascii="Arial" w:hAnsi="Arial" w:cs="Arial"/>
          <w:color w:val="000000"/>
          <w:sz w:val="24"/>
          <w:szCs w:val="24"/>
        </w:rPr>
        <w:t>committee</w:t>
      </w:r>
      <w:r w:rsidRPr="00267BC0">
        <w:rPr>
          <w:rFonts w:ascii="Arial" w:hAnsi="Arial" w:cs="Arial"/>
          <w:color w:val="000000"/>
          <w:sz w:val="24"/>
          <w:szCs w:val="24"/>
        </w:rPr>
        <w:t xml:space="preserve">, including either the </w:t>
      </w:r>
      <w:r w:rsidR="00EA2290" w:rsidRPr="00267BC0">
        <w:rPr>
          <w:rFonts w:ascii="Arial" w:hAnsi="Arial" w:cs="Arial"/>
          <w:color w:val="000000"/>
          <w:sz w:val="24"/>
          <w:szCs w:val="24"/>
        </w:rPr>
        <w:t xml:space="preserve">committee chair </w:t>
      </w:r>
      <w:r w:rsidRPr="00267BC0">
        <w:rPr>
          <w:rFonts w:ascii="Arial" w:hAnsi="Arial" w:cs="Arial"/>
          <w:color w:val="000000"/>
          <w:sz w:val="24"/>
          <w:szCs w:val="24"/>
        </w:rPr>
        <w:t xml:space="preserve">or </w:t>
      </w:r>
      <w:r w:rsidR="00EA2290" w:rsidRPr="00267BC0">
        <w:rPr>
          <w:rFonts w:ascii="Arial" w:hAnsi="Arial" w:cs="Arial"/>
          <w:color w:val="000000"/>
          <w:sz w:val="24"/>
          <w:szCs w:val="24"/>
        </w:rPr>
        <w:t>vice-chair</w:t>
      </w:r>
      <w:r w:rsidR="00996F8D">
        <w:rPr>
          <w:rFonts w:ascii="Arial" w:hAnsi="Arial" w:cs="Arial"/>
          <w:color w:val="000000"/>
          <w:sz w:val="24"/>
          <w:szCs w:val="24"/>
        </w:rPr>
        <w:t>, a Clinical Lead for Organ Donation and a Specialist Nurse for Organ Donation</w:t>
      </w:r>
      <w:r w:rsidRPr="00267BC0">
        <w:rPr>
          <w:rFonts w:ascii="Arial" w:hAnsi="Arial" w:cs="Arial"/>
          <w:color w:val="000000"/>
          <w:sz w:val="24"/>
          <w:szCs w:val="24"/>
        </w:rPr>
        <w:t xml:space="preserve">. </w:t>
      </w:r>
    </w:p>
    <w:p w14:paraId="2DB061A4" w14:textId="77777777" w:rsidR="00EA2290" w:rsidRPr="00267BC0" w:rsidRDefault="00EA2290" w:rsidP="00267BC0">
      <w:pPr>
        <w:tabs>
          <w:tab w:val="left" w:pos="567"/>
        </w:tabs>
        <w:autoSpaceDE w:val="0"/>
        <w:autoSpaceDN w:val="0"/>
        <w:adjustRightInd w:val="0"/>
        <w:spacing w:after="0" w:line="240" w:lineRule="auto"/>
        <w:rPr>
          <w:rFonts w:ascii="Arial" w:hAnsi="Arial" w:cs="Arial"/>
          <w:color w:val="000000"/>
          <w:sz w:val="24"/>
          <w:szCs w:val="24"/>
        </w:rPr>
      </w:pPr>
    </w:p>
    <w:p w14:paraId="629E9356" w14:textId="77777777" w:rsidR="008E2D41" w:rsidRPr="00267BC0" w:rsidRDefault="00996F8D"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Decisions will be made by consensus with the Chairperson having the authority to implement a vote should consensus on a particular issue not be achievable.</w:t>
      </w:r>
    </w:p>
    <w:p w14:paraId="7887445F" w14:textId="77777777" w:rsidR="00EA2290" w:rsidRPr="00267BC0" w:rsidRDefault="00EA2290" w:rsidP="00267BC0">
      <w:pPr>
        <w:tabs>
          <w:tab w:val="left" w:pos="567"/>
        </w:tabs>
        <w:autoSpaceDE w:val="0"/>
        <w:autoSpaceDN w:val="0"/>
        <w:adjustRightInd w:val="0"/>
        <w:spacing w:after="0" w:line="240" w:lineRule="auto"/>
        <w:rPr>
          <w:rFonts w:ascii="Arial" w:hAnsi="Arial" w:cs="Arial"/>
          <w:color w:val="000000"/>
          <w:sz w:val="24"/>
          <w:szCs w:val="24"/>
        </w:rPr>
      </w:pPr>
    </w:p>
    <w:p w14:paraId="7856F38F" w14:textId="77777777" w:rsidR="00EA2290" w:rsidRPr="00267BC0" w:rsidRDefault="00EA2290" w:rsidP="00996F8D">
      <w:p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w:t>
      </w:r>
      <w:r w:rsidR="00996F8D">
        <w:rPr>
          <w:rFonts w:ascii="Arial" w:hAnsi="Arial" w:cs="Arial"/>
          <w:color w:val="000000"/>
          <w:sz w:val="24"/>
          <w:szCs w:val="24"/>
        </w:rPr>
        <w:t xml:space="preserve">Executive Medical Director will ensure that secretariat is provided by a member of their team.  </w:t>
      </w:r>
    </w:p>
    <w:p w14:paraId="3ACAA950" w14:textId="77777777" w:rsidR="00560FB2" w:rsidRPr="00267BC0" w:rsidRDefault="00071FB4" w:rsidP="00267BC0">
      <w:pPr>
        <w:tabs>
          <w:tab w:val="left" w:pos="567"/>
        </w:tabs>
        <w:autoSpaceDE w:val="0"/>
        <w:autoSpaceDN w:val="0"/>
        <w:adjustRightInd w:val="0"/>
        <w:spacing w:after="0" w:line="240" w:lineRule="auto"/>
        <w:ind w:left="567" w:hanging="567"/>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65408" behindDoc="0" locked="0" layoutInCell="1" allowOverlap="1" wp14:anchorId="567D51AC" wp14:editId="1C04378B">
                <wp:simplePos x="0" y="0"/>
                <wp:positionH relativeFrom="column">
                  <wp:posOffset>19685</wp:posOffset>
                </wp:positionH>
                <wp:positionV relativeFrom="paragraph">
                  <wp:posOffset>69215</wp:posOffset>
                </wp:positionV>
                <wp:extent cx="5695315" cy="528320"/>
                <wp:effectExtent l="0" t="0" r="635" b="508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528320"/>
                        </a:xfrm>
                        <a:prstGeom prst="rect">
                          <a:avLst/>
                        </a:prstGeom>
                        <a:solidFill>
                          <a:schemeClr val="bg1">
                            <a:lumMod val="65000"/>
                            <a:lumOff val="0"/>
                          </a:schemeClr>
                        </a:solidFill>
                        <a:ln w="9525">
                          <a:solidFill>
                            <a:srgbClr val="000000"/>
                          </a:solidFill>
                          <a:miter lim="800000"/>
                          <a:headEnd/>
                          <a:tailEnd/>
                        </a:ln>
                      </wps:spPr>
                      <wps:txbx>
                        <w:txbxContent>
                          <w:p w14:paraId="61FB2737" w14:textId="77777777" w:rsidR="00560FB2" w:rsidRPr="000A5CEF" w:rsidRDefault="00560FB2" w:rsidP="000A5CEF">
                            <w:pPr>
                              <w:pStyle w:val="ListParagraph"/>
                              <w:numPr>
                                <w:ilvl w:val="0"/>
                                <w:numId w:val="27"/>
                              </w:numPr>
                              <w:rPr>
                                <w:rFonts w:ascii="Arial" w:hAnsi="Arial" w:cs="Arial"/>
                                <w:b/>
                                <w:sz w:val="24"/>
                                <w:szCs w:val="24"/>
                              </w:rPr>
                            </w:pPr>
                            <w:r w:rsidRPr="000A5CEF">
                              <w:rPr>
                                <w:rFonts w:ascii="Arial" w:hAnsi="Arial" w:cs="Arial"/>
                                <w:b/>
                                <w:sz w:val="24"/>
                                <w:szCs w:val="24"/>
                              </w:rPr>
                              <w:t>Relationships and Accountabilities with the Board and its Committees/Groups</w:t>
                            </w:r>
                          </w:p>
                          <w:p w14:paraId="7B1C4870" w14:textId="77777777" w:rsidR="00560FB2" w:rsidRDefault="00560FB2" w:rsidP="00560F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67D51AC" id="Text Box 7" o:spid="_x0000_s1035" type="#_x0000_t202" style="position:absolute;left:0;text-align:left;margin-left:1.55pt;margin-top:5.45pt;width:448.45pt;height:41.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" fillcolor="#a5a5a5 [2092]">
                <v:textbox>
                  <w:txbxContent>
                    <w:p w:rsidR="00560FB2" w:rsidRPr="000A5CEF" w:rsidRDefault="00560FB2" w:rsidP="000A5CEF">
                      <w:pPr>
                        <w:pStyle w:val="ListParagraph"/>
                        <w:numPr>
                          <w:ilvl w:val="0"/>
                          <w:numId w:val="27"/>
                        </w:numPr>
                        <w:rPr>
                          <w:rFonts w:ascii="Arial" w:hAnsi="Arial" w:cs="Arial"/>
                          <w:b/>
                          <w:sz w:val="24"/>
                          <w:szCs w:val="24"/>
                        </w:rPr>
                      </w:pPr>
                      <w:r w:rsidRPr="000A5CEF">
                        <w:rPr>
                          <w:rFonts w:ascii="Arial" w:hAnsi="Arial" w:cs="Arial"/>
                          <w:b/>
                          <w:sz w:val="24"/>
                          <w:szCs w:val="24"/>
                        </w:rPr>
                        <w:t>Relationships and Accountabilities with the Board and its Committees/Groups</w:t>
                      </w:r>
                    </w:p>
                    <w:p w:rsidR="00560FB2" w:rsidRDefault="00560FB2" w:rsidP="00560FB2"/>
                  </w:txbxContent>
                </v:textbox>
              </v:shape>
            </w:pict>
          </mc:Fallback>
        </mc:AlternateContent>
      </w:r>
    </w:p>
    <w:p w14:paraId="0713F145" w14:textId="77777777" w:rsidR="00560FB2" w:rsidRDefault="00560FB2" w:rsidP="00267BC0">
      <w:pPr>
        <w:tabs>
          <w:tab w:val="left" w:pos="567"/>
        </w:tabs>
        <w:autoSpaceDE w:val="0"/>
        <w:autoSpaceDN w:val="0"/>
        <w:adjustRightInd w:val="0"/>
        <w:spacing w:after="0" w:line="240" w:lineRule="auto"/>
        <w:ind w:left="567" w:hanging="567"/>
        <w:rPr>
          <w:rFonts w:ascii="Arial" w:hAnsi="Arial" w:cs="Arial"/>
          <w:color w:val="000000"/>
          <w:sz w:val="24"/>
          <w:szCs w:val="24"/>
        </w:rPr>
      </w:pPr>
    </w:p>
    <w:p w14:paraId="231B8BDB" w14:textId="77777777" w:rsidR="000A5CEF" w:rsidRDefault="000A5CEF" w:rsidP="00267BC0">
      <w:pPr>
        <w:tabs>
          <w:tab w:val="left" w:pos="567"/>
        </w:tabs>
        <w:autoSpaceDE w:val="0"/>
        <w:autoSpaceDN w:val="0"/>
        <w:adjustRightInd w:val="0"/>
        <w:spacing w:after="0" w:line="240" w:lineRule="auto"/>
        <w:ind w:left="567" w:hanging="567"/>
        <w:rPr>
          <w:rFonts w:ascii="Arial" w:hAnsi="Arial" w:cs="Arial"/>
          <w:color w:val="000000"/>
          <w:sz w:val="24"/>
          <w:szCs w:val="24"/>
        </w:rPr>
      </w:pPr>
    </w:p>
    <w:p w14:paraId="72D11557" w14:textId="77777777" w:rsidR="000A5CEF" w:rsidRPr="00267BC0" w:rsidRDefault="000A5CEF" w:rsidP="00267BC0">
      <w:pPr>
        <w:tabs>
          <w:tab w:val="left" w:pos="567"/>
        </w:tabs>
        <w:autoSpaceDE w:val="0"/>
        <w:autoSpaceDN w:val="0"/>
        <w:adjustRightInd w:val="0"/>
        <w:spacing w:after="0" w:line="240" w:lineRule="auto"/>
        <w:ind w:left="567" w:hanging="567"/>
        <w:rPr>
          <w:rFonts w:ascii="Arial" w:hAnsi="Arial" w:cs="Arial"/>
          <w:color w:val="000000"/>
          <w:sz w:val="24"/>
          <w:szCs w:val="24"/>
        </w:rPr>
      </w:pPr>
    </w:p>
    <w:p w14:paraId="5A2CA111" w14:textId="77777777" w:rsidR="008E2D41" w:rsidRPr="00267BC0" w:rsidRDefault="008E2D41" w:rsidP="000A5CEF">
      <w:pPr>
        <w:widowControl w:val="0"/>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w:t>
      </w:r>
      <w:r w:rsidR="000F5DE9" w:rsidRPr="00267BC0">
        <w:rPr>
          <w:rFonts w:ascii="Arial" w:hAnsi="Arial" w:cs="Arial"/>
          <w:color w:val="000000"/>
          <w:sz w:val="24"/>
          <w:szCs w:val="24"/>
        </w:rPr>
        <w:t xml:space="preserve">committee </w:t>
      </w:r>
      <w:r w:rsidRPr="00267BC0">
        <w:rPr>
          <w:rFonts w:ascii="Arial" w:hAnsi="Arial" w:cs="Arial"/>
          <w:color w:val="000000"/>
          <w:sz w:val="24"/>
          <w:szCs w:val="24"/>
        </w:rPr>
        <w:t xml:space="preserve">is directly accountable to the </w:t>
      </w:r>
      <w:r w:rsidR="000F5DE9" w:rsidRPr="00267BC0">
        <w:rPr>
          <w:rFonts w:ascii="Arial" w:hAnsi="Arial" w:cs="Arial"/>
          <w:color w:val="000000"/>
          <w:sz w:val="24"/>
          <w:szCs w:val="24"/>
        </w:rPr>
        <w:t xml:space="preserve">board </w:t>
      </w:r>
      <w:r w:rsidRPr="00267BC0">
        <w:rPr>
          <w:rFonts w:ascii="Arial" w:hAnsi="Arial" w:cs="Arial"/>
          <w:color w:val="000000"/>
          <w:sz w:val="24"/>
          <w:szCs w:val="24"/>
        </w:rPr>
        <w:t xml:space="preserve">for its performance in exercising the functions set out in these terms of reference. </w:t>
      </w:r>
    </w:p>
    <w:p w14:paraId="7D2BE9C1" w14:textId="77777777" w:rsidR="00EA2290" w:rsidRPr="00267BC0" w:rsidRDefault="00EA2290" w:rsidP="000A5CEF">
      <w:pPr>
        <w:widowControl w:val="0"/>
        <w:tabs>
          <w:tab w:val="left" w:pos="567"/>
        </w:tabs>
        <w:autoSpaceDE w:val="0"/>
        <w:autoSpaceDN w:val="0"/>
        <w:adjustRightInd w:val="0"/>
        <w:spacing w:after="0" w:line="240" w:lineRule="auto"/>
        <w:rPr>
          <w:rFonts w:ascii="Arial" w:hAnsi="Arial" w:cs="Arial"/>
          <w:color w:val="000000"/>
          <w:sz w:val="24"/>
          <w:szCs w:val="24"/>
        </w:rPr>
      </w:pPr>
    </w:p>
    <w:p w14:paraId="18B3967D" w14:textId="77777777" w:rsidR="008E2D41" w:rsidRPr="00267BC0" w:rsidRDefault="008E2D41" w:rsidP="000A5CEF">
      <w:pPr>
        <w:widowControl w:val="0"/>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w:t>
      </w:r>
      <w:r w:rsidR="00EA2290" w:rsidRPr="00267BC0">
        <w:rPr>
          <w:rFonts w:ascii="Arial" w:hAnsi="Arial" w:cs="Arial"/>
          <w:color w:val="000000"/>
          <w:sz w:val="24"/>
          <w:szCs w:val="24"/>
        </w:rPr>
        <w:t>committee</w:t>
      </w:r>
      <w:r w:rsidRPr="00267BC0">
        <w:rPr>
          <w:rFonts w:ascii="Arial" w:hAnsi="Arial" w:cs="Arial"/>
          <w:color w:val="000000"/>
          <w:sz w:val="24"/>
          <w:szCs w:val="24"/>
        </w:rPr>
        <w:t xml:space="preserve">, through its </w:t>
      </w:r>
      <w:r w:rsidR="00EA2290" w:rsidRPr="00267BC0">
        <w:rPr>
          <w:rFonts w:ascii="Arial" w:hAnsi="Arial" w:cs="Arial"/>
          <w:color w:val="000000"/>
          <w:sz w:val="24"/>
          <w:szCs w:val="24"/>
        </w:rPr>
        <w:t xml:space="preserve">chair </w:t>
      </w:r>
      <w:r w:rsidRPr="00267BC0">
        <w:rPr>
          <w:rFonts w:ascii="Arial" w:hAnsi="Arial" w:cs="Arial"/>
          <w:color w:val="000000"/>
          <w:sz w:val="24"/>
          <w:szCs w:val="24"/>
        </w:rPr>
        <w:t xml:space="preserve">and members, shall work closely with the </w:t>
      </w:r>
      <w:r w:rsidR="00EA2290" w:rsidRPr="00267BC0">
        <w:rPr>
          <w:rFonts w:ascii="Arial" w:hAnsi="Arial" w:cs="Arial"/>
          <w:color w:val="000000"/>
          <w:sz w:val="24"/>
          <w:szCs w:val="24"/>
        </w:rPr>
        <w:t xml:space="preserve">board’s </w:t>
      </w:r>
      <w:r w:rsidRPr="00267BC0">
        <w:rPr>
          <w:rFonts w:ascii="Arial" w:hAnsi="Arial" w:cs="Arial"/>
          <w:color w:val="000000"/>
          <w:sz w:val="24"/>
          <w:szCs w:val="24"/>
        </w:rPr>
        <w:t xml:space="preserve">other committees, including joint (sub) committees and groups to provide advice and assurance to the </w:t>
      </w:r>
      <w:r w:rsidR="00EA2290" w:rsidRPr="00267BC0">
        <w:rPr>
          <w:rFonts w:ascii="Arial" w:hAnsi="Arial" w:cs="Arial"/>
          <w:color w:val="000000"/>
          <w:sz w:val="24"/>
          <w:szCs w:val="24"/>
        </w:rPr>
        <w:t xml:space="preserve">board </w:t>
      </w:r>
      <w:r w:rsidRPr="00267BC0">
        <w:rPr>
          <w:rFonts w:ascii="Arial" w:hAnsi="Arial" w:cs="Arial"/>
          <w:color w:val="000000"/>
          <w:sz w:val="24"/>
          <w:szCs w:val="24"/>
        </w:rPr>
        <w:t xml:space="preserve">through the: </w:t>
      </w:r>
    </w:p>
    <w:p w14:paraId="3CA0F92D" w14:textId="77777777" w:rsidR="008E2D41" w:rsidRPr="00267BC0" w:rsidRDefault="008E2D41" w:rsidP="000A5CEF">
      <w:pPr>
        <w:widowControl w:val="0"/>
        <w:numPr>
          <w:ilvl w:val="0"/>
          <w:numId w:val="24"/>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joint planning and co-ordination of </w:t>
      </w:r>
      <w:r w:rsidR="00EA2290" w:rsidRPr="00267BC0">
        <w:rPr>
          <w:rFonts w:ascii="Arial" w:hAnsi="Arial" w:cs="Arial"/>
          <w:color w:val="000000"/>
          <w:sz w:val="24"/>
          <w:szCs w:val="24"/>
        </w:rPr>
        <w:t xml:space="preserve">board </w:t>
      </w:r>
      <w:r w:rsidRPr="00267BC0">
        <w:rPr>
          <w:rFonts w:ascii="Arial" w:hAnsi="Arial" w:cs="Arial"/>
          <w:color w:val="000000"/>
          <w:sz w:val="24"/>
          <w:szCs w:val="24"/>
        </w:rPr>
        <w:t xml:space="preserve">and </w:t>
      </w:r>
      <w:r w:rsidR="00EA2290" w:rsidRPr="00267BC0">
        <w:rPr>
          <w:rFonts w:ascii="Arial" w:hAnsi="Arial" w:cs="Arial"/>
          <w:color w:val="000000"/>
          <w:sz w:val="24"/>
          <w:szCs w:val="24"/>
        </w:rPr>
        <w:t xml:space="preserve">committee </w:t>
      </w:r>
      <w:r w:rsidRPr="00267BC0">
        <w:rPr>
          <w:rFonts w:ascii="Arial" w:hAnsi="Arial" w:cs="Arial"/>
          <w:color w:val="000000"/>
          <w:sz w:val="24"/>
          <w:szCs w:val="24"/>
        </w:rPr>
        <w:t xml:space="preserve">business; and </w:t>
      </w:r>
    </w:p>
    <w:p w14:paraId="0683FCEE" w14:textId="77777777" w:rsidR="008E2D41" w:rsidRPr="00267BC0" w:rsidRDefault="008E2D41" w:rsidP="000A5CEF">
      <w:pPr>
        <w:widowControl w:val="0"/>
        <w:numPr>
          <w:ilvl w:val="0"/>
          <w:numId w:val="24"/>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sharing of information. </w:t>
      </w:r>
    </w:p>
    <w:p w14:paraId="108AF82D" w14:textId="77777777" w:rsidR="008E2D41" w:rsidRPr="00267BC0" w:rsidRDefault="008E2D41" w:rsidP="00267BC0">
      <w:pPr>
        <w:tabs>
          <w:tab w:val="left" w:pos="851"/>
        </w:tabs>
        <w:autoSpaceDE w:val="0"/>
        <w:autoSpaceDN w:val="0"/>
        <w:adjustRightInd w:val="0"/>
        <w:spacing w:after="0" w:line="240" w:lineRule="auto"/>
        <w:ind w:left="851" w:hanging="284"/>
        <w:rPr>
          <w:rFonts w:ascii="Arial" w:hAnsi="Arial" w:cs="Arial"/>
          <w:color w:val="000000"/>
          <w:sz w:val="24"/>
          <w:szCs w:val="24"/>
        </w:rPr>
      </w:pPr>
    </w:p>
    <w:p w14:paraId="3E5F954A" w14:textId="77777777" w:rsidR="008E2D41" w:rsidRPr="00267BC0" w:rsidRDefault="002911DE" w:rsidP="00267BC0">
      <w:pPr>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I</w:t>
      </w:r>
      <w:r w:rsidR="008E2D41" w:rsidRPr="00267BC0">
        <w:rPr>
          <w:rFonts w:ascii="Arial" w:hAnsi="Arial" w:cs="Arial"/>
          <w:color w:val="000000"/>
          <w:sz w:val="24"/>
          <w:szCs w:val="24"/>
        </w:rPr>
        <w:t xml:space="preserve">n doing so, contributing to the integration of good governance across the organisation, ensuring that all sources of assurance are incorporated into the </w:t>
      </w:r>
      <w:r w:rsidR="005F3492" w:rsidRPr="00267BC0">
        <w:rPr>
          <w:rFonts w:ascii="Arial" w:hAnsi="Arial" w:cs="Arial"/>
          <w:color w:val="000000"/>
          <w:sz w:val="24"/>
          <w:szCs w:val="24"/>
        </w:rPr>
        <w:t xml:space="preserve">board’s </w:t>
      </w:r>
      <w:r w:rsidR="008E2D41" w:rsidRPr="00267BC0">
        <w:rPr>
          <w:rFonts w:ascii="Arial" w:hAnsi="Arial" w:cs="Arial"/>
          <w:color w:val="000000"/>
          <w:sz w:val="24"/>
          <w:szCs w:val="24"/>
        </w:rPr>
        <w:t xml:space="preserve">overall risk and assurance framework. This will be achieved primarily through the Audit Committee. </w:t>
      </w:r>
    </w:p>
    <w:p w14:paraId="73EF0189" w14:textId="77777777" w:rsidR="00EA2290" w:rsidRPr="00267BC0" w:rsidRDefault="00EA2290" w:rsidP="00267BC0">
      <w:pPr>
        <w:autoSpaceDE w:val="0"/>
        <w:autoSpaceDN w:val="0"/>
        <w:adjustRightInd w:val="0"/>
        <w:spacing w:after="0" w:line="240" w:lineRule="auto"/>
        <w:rPr>
          <w:rFonts w:ascii="Arial" w:hAnsi="Arial" w:cs="Arial"/>
          <w:color w:val="000000"/>
          <w:sz w:val="24"/>
          <w:szCs w:val="24"/>
        </w:rPr>
      </w:pPr>
    </w:p>
    <w:p w14:paraId="331AD3D0" w14:textId="77777777" w:rsidR="008E2D41" w:rsidRDefault="008E2D41" w:rsidP="00267BC0">
      <w:pPr>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w:t>
      </w:r>
      <w:r w:rsidR="005F3492" w:rsidRPr="00267BC0">
        <w:rPr>
          <w:rFonts w:ascii="Arial" w:hAnsi="Arial" w:cs="Arial"/>
          <w:color w:val="000000"/>
          <w:sz w:val="24"/>
          <w:szCs w:val="24"/>
        </w:rPr>
        <w:t xml:space="preserve">committee </w:t>
      </w:r>
      <w:r w:rsidRPr="00267BC0">
        <w:rPr>
          <w:rFonts w:ascii="Arial" w:hAnsi="Arial" w:cs="Arial"/>
          <w:color w:val="000000"/>
          <w:sz w:val="24"/>
          <w:szCs w:val="24"/>
        </w:rPr>
        <w:t xml:space="preserve">shall embed the </w:t>
      </w:r>
      <w:r w:rsidR="005F3492" w:rsidRPr="00267BC0">
        <w:rPr>
          <w:rFonts w:ascii="Arial" w:hAnsi="Arial" w:cs="Arial"/>
          <w:color w:val="000000"/>
          <w:sz w:val="24"/>
          <w:szCs w:val="24"/>
        </w:rPr>
        <w:t xml:space="preserve">health board’s </w:t>
      </w:r>
      <w:r w:rsidRPr="00267BC0">
        <w:rPr>
          <w:rFonts w:ascii="Arial" w:hAnsi="Arial" w:cs="Arial"/>
          <w:color w:val="000000"/>
          <w:sz w:val="24"/>
          <w:szCs w:val="24"/>
        </w:rPr>
        <w:t xml:space="preserve">corporate standards, priorities and requirements, e.g., equality and human rights through the conduct of its business. </w:t>
      </w:r>
    </w:p>
    <w:p w14:paraId="273CB3E5" w14:textId="77777777" w:rsidR="000A5CEF" w:rsidRDefault="00071FB4"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66432" behindDoc="0" locked="0" layoutInCell="1" allowOverlap="1" wp14:anchorId="6ACB4CA0" wp14:editId="68D38CC9">
                <wp:simplePos x="0" y="0"/>
                <wp:positionH relativeFrom="column">
                  <wp:posOffset>-8890</wp:posOffset>
                </wp:positionH>
                <wp:positionV relativeFrom="paragraph">
                  <wp:posOffset>142875</wp:posOffset>
                </wp:positionV>
                <wp:extent cx="5695315" cy="375920"/>
                <wp:effectExtent l="0" t="0" r="635" b="508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75920"/>
                        </a:xfrm>
                        <a:prstGeom prst="rect">
                          <a:avLst/>
                        </a:prstGeom>
                        <a:solidFill>
                          <a:schemeClr val="bg1">
                            <a:lumMod val="65000"/>
                            <a:lumOff val="0"/>
                          </a:schemeClr>
                        </a:solidFill>
                        <a:ln w="9525">
                          <a:solidFill>
                            <a:srgbClr val="000000"/>
                          </a:solidFill>
                          <a:miter lim="800000"/>
                          <a:headEnd/>
                          <a:tailEnd/>
                        </a:ln>
                      </wps:spPr>
                      <wps:txbx>
                        <w:txbxContent>
                          <w:p w14:paraId="37C165E4" w14:textId="77777777" w:rsidR="00560FB2" w:rsidRPr="000A5CEF" w:rsidRDefault="00560FB2" w:rsidP="000A5CEF">
                            <w:pPr>
                              <w:pStyle w:val="ListParagraph"/>
                              <w:numPr>
                                <w:ilvl w:val="0"/>
                                <w:numId w:val="27"/>
                              </w:numPr>
                              <w:rPr>
                                <w:rFonts w:ascii="Arial" w:hAnsi="Arial" w:cs="Arial"/>
                                <w:b/>
                                <w:sz w:val="24"/>
                                <w:szCs w:val="24"/>
                              </w:rPr>
                            </w:pPr>
                            <w:r w:rsidRPr="000A5CEF">
                              <w:rPr>
                                <w:rFonts w:ascii="Arial" w:hAnsi="Arial" w:cs="Arial"/>
                                <w:b/>
                                <w:sz w:val="24"/>
                                <w:szCs w:val="24"/>
                              </w:rPr>
                              <w:t>Reporting and Assurance Arrangements</w:t>
                            </w:r>
                          </w:p>
                          <w:p w14:paraId="116EA0B1" w14:textId="77777777" w:rsidR="00560FB2" w:rsidRDefault="00560FB2" w:rsidP="00560F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ACB4CA0" id="Text Box 8" o:spid="_x0000_s1036" type="#_x0000_t202" style="position:absolute;margin-left:-.7pt;margin-top:11.25pt;width:448.45pt;height:29.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" fillcolor="#a5a5a5 [2092]">
                <v:textbox>
                  <w:txbxContent>
                    <w:p w:rsidR="00560FB2" w:rsidRPr="000A5CEF" w:rsidRDefault="00560FB2" w:rsidP="000A5CEF">
                      <w:pPr>
                        <w:pStyle w:val="ListParagraph"/>
                        <w:numPr>
                          <w:ilvl w:val="0"/>
                          <w:numId w:val="27"/>
                        </w:numPr>
                        <w:rPr>
                          <w:rFonts w:ascii="Arial" w:hAnsi="Arial" w:cs="Arial"/>
                          <w:b/>
                          <w:sz w:val="24"/>
                          <w:szCs w:val="24"/>
                        </w:rPr>
                      </w:pPr>
                      <w:r w:rsidRPr="000A5CEF">
                        <w:rPr>
                          <w:rFonts w:ascii="Arial" w:hAnsi="Arial" w:cs="Arial"/>
                          <w:b/>
                          <w:sz w:val="24"/>
                          <w:szCs w:val="24"/>
                        </w:rPr>
                        <w:t>Reporting and Assurance Arrangements</w:t>
                      </w:r>
                    </w:p>
                    <w:p w:rsidR="00560FB2" w:rsidRDefault="00560FB2" w:rsidP="00560FB2"/>
                  </w:txbxContent>
                </v:textbox>
              </v:shape>
            </w:pict>
          </mc:Fallback>
        </mc:AlternateContent>
      </w:r>
    </w:p>
    <w:p w14:paraId="5C175701" w14:textId="77777777" w:rsidR="000A5CEF" w:rsidRPr="00267BC0" w:rsidRDefault="000A5CEF" w:rsidP="00267BC0">
      <w:pPr>
        <w:tabs>
          <w:tab w:val="left" w:pos="567"/>
        </w:tabs>
        <w:autoSpaceDE w:val="0"/>
        <w:autoSpaceDN w:val="0"/>
        <w:adjustRightInd w:val="0"/>
        <w:spacing w:after="0" w:line="240" w:lineRule="auto"/>
        <w:rPr>
          <w:rFonts w:ascii="Arial" w:hAnsi="Arial" w:cs="Arial"/>
          <w:color w:val="000000"/>
          <w:sz w:val="24"/>
          <w:szCs w:val="24"/>
        </w:rPr>
      </w:pPr>
    </w:p>
    <w:p w14:paraId="06719DC1" w14:textId="77777777" w:rsidR="00560FB2" w:rsidRPr="00267BC0" w:rsidRDefault="00560FB2" w:rsidP="00267BC0">
      <w:pPr>
        <w:tabs>
          <w:tab w:val="left" w:pos="567"/>
        </w:tabs>
        <w:autoSpaceDE w:val="0"/>
        <w:autoSpaceDN w:val="0"/>
        <w:adjustRightInd w:val="0"/>
        <w:spacing w:after="0" w:line="240" w:lineRule="auto"/>
        <w:ind w:left="567" w:hanging="567"/>
        <w:rPr>
          <w:rFonts w:ascii="Arial" w:hAnsi="Arial" w:cs="Arial"/>
          <w:color w:val="000000"/>
          <w:sz w:val="24"/>
          <w:szCs w:val="24"/>
        </w:rPr>
      </w:pPr>
    </w:p>
    <w:p w14:paraId="4FBDA72A" w14:textId="77777777" w:rsidR="008E2D41" w:rsidRPr="00267BC0" w:rsidRDefault="008E2D41" w:rsidP="00267BC0">
      <w:pPr>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w:t>
      </w:r>
      <w:r w:rsidR="00267BC0" w:rsidRPr="00267BC0">
        <w:rPr>
          <w:rFonts w:ascii="Arial" w:hAnsi="Arial" w:cs="Arial"/>
          <w:color w:val="000000"/>
          <w:sz w:val="24"/>
          <w:szCs w:val="24"/>
        </w:rPr>
        <w:t xml:space="preserve">committee chair </w:t>
      </w:r>
      <w:r w:rsidRPr="00267BC0">
        <w:rPr>
          <w:rFonts w:ascii="Arial" w:hAnsi="Arial" w:cs="Arial"/>
          <w:color w:val="000000"/>
          <w:sz w:val="24"/>
          <w:szCs w:val="24"/>
        </w:rPr>
        <w:t xml:space="preserve">shall: </w:t>
      </w:r>
    </w:p>
    <w:p w14:paraId="39C2DCFC" w14:textId="77777777" w:rsidR="008E2D41" w:rsidRPr="00267BC0" w:rsidRDefault="008E2D41" w:rsidP="00267BC0">
      <w:pPr>
        <w:numPr>
          <w:ilvl w:val="0"/>
          <w:numId w:val="25"/>
        </w:numPr>
        <w:tabs>
          <w:tab w:val="left" w:pos="851"/>
        </w:tabs>
        <w:autoSpaceDE w:val="0"/>
        <w:autoSpaceDN w:val="0"/>
        <w:adjustRightInd w:val="0"/>
        <w:spacing w:after="0" w:line="240" w:lineRule="auto"/>
        <w:ind w:left="720"/>
        <w:rPr>
          <w:rFonts w:ascii="Arial" w:hAnsi="Arial" w:cs="Arial"/>
          <w:color w:val="000000"/>
          <w:sz w:val="24"/>
          <w:szCs w:val="24"/>
        </w:rPr>
      </w:pPr>
      <w:r w:rsidRPr="00267BC0">
        <w:rPr>
          <w:rFonts w:ascii="Arial" w:hAnsi="Arial" w:cs="Arial"/>
          <w:color w:val="000000"/>
          <w:sz w:val="24"/>
          <w:szCs w:val="24"/>
        </w:rPr>
        <w:t xml:space="preserve">report formally, regularly and on a timely basis to the </w:t>
      </w:r>
      <w:r w:rsidR="00267BC0" w:rsidRPr="00267BC0">
        <w:rPr>
          <w:rFonts w:ascii="Arial" w:hAnsi="Arial" w:cs="Arial"/>
          <w:color w:val="000000"/>
          <w:sz w:val="24"/>
          <w:szCs w:val="24"/>
        </w:rPr>
        <w:t xml:space="preserve">board </w:t>
      </w:r>
      <w:r w:rsidRPr="00267BC0">
        <w:rPr>
          <w:rFonts w:ascii="Arial" w:hAnsi="Arial" w:cs="Arial"/>
          <w:color w:val="000000"/>
          <w:sz w:val="24"/>
          <w:szCs w:val="24"/>
        </w:rPr>
        <w:t xml:space="preserve">on the </w:t>
      </w:r>
      <w:r w:rsidR="00267BC0" w:rsidRPr="00267BC0">
        <w:rPr>
          <w:rFonts w:ascii="Arial" w:hAnsi="Arial" w:cs="Arial"/>
          <w:color w:val="000000"/>
          <w:sz w:val="24"/>
          <w:szCs w:val="24"/>
        </w:rPr>
        <w:t xml:space="preserve">committee’s </w:t>
      </w:r>
      <w:r w:rsidRPr="00267BC0">
        <w:rPr>
          <w:rFonts w:ascii="Arial" w:hAnsi="Arial" w:cs="Arial"/>
          <w:color w:val="000000"/>
          <w:sz w:val="24"/>
          <w:szCs w:val="24"/>
        </w:rPr>
        <w:t xml:space="preserve">activities. This includes verbal updates on activity, the submission of committee minutes and written reports, as well as the presentation of an annual report; </w:t>
      </w:r>
    </w:p>
    <w:p w14:paraId="03A48A84" w14:textId="77777777" w:rsidR="008E2D41" w:rsidRPr="00267BC0" w:rsidRDefault="008E2D41" w:rsidP="00267BC0">
      <w:pPr>
        <w:numPr>
          <w:ilvl w:val="0"/>
          <w:numId w:val="25"/>
        </w:numPr>
        <w:tabs>
          <w:tab w:val="left" w:pos="851"/>
        </w:tabs>
        <w:autoSpaceDE w:val="0"/>
        <w:autoSpaceDN w:val="0"/>
        <w:adjustRightInd w:val="0"/>
        <w:spacing w:after="0" w:line="240" w:lineRule="auto"/>
        <w:ind w:left="720"/>
        <w:rPr>
          <w:rFonts w:ascii="Arial" w:hAnsi="Arial" w:cs="Arial"/>
          <w:color w:val="000000"/>
          <w:sz w:val="24"/>
          <w:szCs w:val="24"/>
        </w:rPr>
      </w:pPr>
      <w:r w:rsidRPr="00267BC0">
        <w:rPr>
          <w:rFonts w:ascii="Arial" w:hAnsi="Arial" w:cs="Arial"/>
          <w:color w:val="000000"/>
          <w:sz w:val="24"/>
          <w:szCs w:val="24"/>
        </w:rPr>
        <w:t xml:space="preserve">bring to the </w:t>
      </w:r>
      <w:r w:rsidR="00267BC0" w:rsidRPr="00267BC0">
        <w:rPr>
          <w:rFonts w:ascii="Arial" w:hAnsi="Arial" w:cs="Arial"/>
          <w:color w:val="000000"/>
          <w:sz w:val="24"/>
          <w:szCs w:val="24"/>
        </w:rPr>
        <w:t xml:space="preserve">board’s </w:t>
      </w:r>
      <w:r w:rsidRPr="00267BC0">
        <w:rPr>
          <w:rFonts w:ascii="Arial" w:hAnsi="Arial" w:cs="Arial"/>
          <w:color w:val="000000"/>
          <w:sz w:val="24"/>
          <w:szCs w:val="24"/>
        </w:rPr>
        <w:t xml:space="preserve">specific attention any significant matters under consideration by the </w:t>
      </w:r>
      <w:r w:rsidR="00267BC0" w:rsidRPr="00267BC0">
        <w:rPr>
          <w:rFonts w:ascii="Arial" w:hAnsi="Arial" w:cs="Arial"/>
          <w:color w:val="000000"/>
          <w:sz w:val="24"/>
          <w:szCs w:val="24"/>
        </w:rPr>
        <w:t>committee</w:t>
      </w:r>
      <w:r w:rsidRPr="00267BC0">
        <w:rPr>
          <w:rFonts w:ascii="Arial" w:hAnsi="Arial" w:cs="Arial"/>
          <w:color w:val="000000"/>
          <w:sz w:val="24"/>
          <w:szCs w:val="24"/>
        </w:rPr>
        <w:t xml:space="preserve">; </w:t>
      </w:r>
    </w:p>
    <w:p w14:paraId="5A628AB2" w14:textId="77777777" w:rsidR="008E2D41" w:rsidRPr="00267BC0" w:rsidRDefault="008E2D41" w:rsidP="00267BC0">
      <w:pPr>
        <w:numPr>
          <w:ilvl w:val="0"/>
          <w:numId w:val="25"/>
        </w:numPr>
        <w:tabs>
          <w:tab w:val="left" w:pos="851"/>
        </w:tabs>
        <w:autoSpaceDE w:val="0"/>
        <w:autoSpaceDN w:val="0"/>
        <w:adjustRightInd w:val="0"/>
        <w:spacing w:after="0" w:line="240" w:lineRule="auto"/>
        <w:ind w:left="720"/>
        <w:rPr>
          <w:rFonts w:ascii="Arial" w:hAnsi="Arial" w:cs="Arial"/>
          <w:color w:val="000000"/>
          <w:sz w:val="24"/>
          <w:szCs w:val="24"/>
        </w:rPr>
      </w:pPr>
      <w:r w:rsidRPr="00267BC0">
        <w:rPr>
          <w:rFonts w:ascii="Arial" w:hAnsi="Arial" w:cs="Arial"/>
          <w:color w:val="000000"/>
          <w:sz w:val="24"/>
          <w:szCs w:val="24"/>
        </w:rPr>
        <w:t xml:space="preserve">ensure appropriate escalation arrangements are in place to alert the </w:t>
      </w:r>
      <w:r w:rsidR="00267BC0" w:rsidRPr="00267BC0">
        <w:rPr>
          <w:rFonts w:ascii="Arial" w:hAnsi="Arial" w:cs="Arial"/>
          <w:color w:val="000000"/>
          <w:sz w:val="24"/>
          <w:szCs w:val="24"/>
        </w:rPr>
        <w:t>health board chair</w:t>
      </w:r>
      <w:r w:rsidRPr="00267BC0">
        <w:rPr>
          <w:rFonts w:ascii="Arial" w:hAnsi="Arial" w:cs="Arial"/>
          <w:color w:val="000000"/>
          <w:sz w:val="24"/>
          <w:szCs w:val="24"/>
        </w:rPr>
        <w:t xml:space="preserve">, </w:t>
      </w:r>
      <w:r w:rsidR="00267BC0" w:rsidRPr="00267BC0">
        <w:rPr>
          <w:rFonts w:ascii="Arial" w:hAnsi="Arial" w:cs="Arial"/>
          <w:color w:val="000000"/>
          <w:sz w:val="24"/>
          <w:szCs w:val="24"/>
        </w:rPr>
        <w:t xml:space="preserve">chief executive </w:t>
      </w:r>
      <w:r w:rsidRPr="00267BC0">
        <w:rPr>
          <w:rFonts w:ascii="Arial" w:hAnsi="Arial" w:cs="Arial"/>
          <w:color w:val="000000"/>
          <w:sz w:val="24"/>
          <w:szCs w:val="24"/>
        </w:rPr>
        <w:t xml:space="preserve">or </w:t>
      </w:r>
      <w:r w:rsidR="00267BC0" w:rsidRPr="00267BC0">
        <w:rPr>
          <w:rFonts w:ascii="Arial" w:hAnsi="Arial" w:cs="Arial"/>
          <w:color w:val="000000"/>
          <w:sz w:val="24"/>
          <w:szCs w:val="24"/>
        </w:rPr>
        <w:t xml:space="preserve">chairs </w:t>
      </w:r>
      <w:r w:rsidRPr="00267BC0">
        <w:rPr>
          <w:rFonts w:ascii="Arial" w:hAnsi="Arial" w:cs="Arial"/>
          <w:color w:val="000000"/>
          <w:sz w:val="24"/>
          <w:szCs w:val="24"/>
        </w:rPr>
        <w:t xml:space="preserve">of other relevant committees of any urgent/critical matters that may compromise patient care and affect the operation and/or reputation of the </w:t>
      </w:r>
      <w:r w:rsidR="00267BC0" w:rsidRPr="00267BC0">
        <w:rPr>
          <w:rFonts w:ascii="Arial" w:hAnsi="Arial" w:cs="Arial"/>
          <w:color w:val="000000"/>
          <w:sz w:val="24"/>
          <w:szCs w:val="24"/>
        </w:rPr>
        <w:t>health board</w:t>
      </w:r>
      <w:r w:rsidRPr="00267BC0">
        <w:rPr>
          <w:rFonts w:ascii="Arial" w:hAnsi="Arial" w:cs="Arial"/>
          <w:color w:val="000000"/>
          <w:sz w:val="24"/>
          <w:szCs w:val="24"/>
        </w:rPr>
        <w:t xml:space="preserve">. </w:t>
      </w:r>
    </w:p>
    <w:p w14:paraId="116FB6F8" w14:textId="77777777" w:rsidR="008E2D41" w:rsidRDefault="008E2D41" w:rsidP="00267BC0">
      <w:pPr>
        <w:tabs>
          <w:tab w:val="left" w:pos="567"/>
        </w:tabs>
        <w:autoSpaceDE w:val="0"/>
        <w:autoSpaceDN w:val="0"/>
        <w:adjustRightInd w:val="0"/>
        <w:spacing w:after="0" w:line="240" w:lineRule="auto"/>
        <w:rPr>
          <w:rFonts w:ascii="Arial" w:hAnsi="Arial" w:cs="Arial"/>
          <w:color w:val="000000"/>
          <w:sz w:val="24"/>
          <w:szCs w:val="24"/>
        </w:rPr>
      </w:pPr>
    </w:p>
    <w:p w14:paraId="05CAF594" w14:textId="77777777" w:rsidR="00AA05B1" w:rsidRDefault="00AA05B1"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The Organ Donation Delivery Plan shall be submitted to the Quality &amp; Safety Forum (Q&amp;SF) in accordance with the Q&amp;SF’s annual </w:t>
      </w:r>
      <w:r w:rsidR="004C27CB">
        <w:rPr>
          <w:rFonts w:ascii="Arial" w:hAnsi="Arial" w:cs="Arial"/>
          <w:color w:val="000000"/>
          <w:sz w:val="24"/>
          <w:szCs w:val="24"/>
        </w:rPr>
        <w:t>work plan</w:t>
      </w:r>
      <w:r>
        <w:rPr>
          <w:rFonts w:ascii="Arial" w:hAnsi="Arial" w:cs="Arial"/>
          <w:color w:val="000000"/>
          <w:sz w:val="24"/>
          <w:szCs w:val="24"/>
        </w:rPr>
        <w:t>.</w:t>
      </w:r>
    </w:p>
    <w:p w14:paraId="563BEC0E" w14:textId="77777777" w:rsidR="00AA05B1" w:rsidRDefault="00AA05B1" w:rsidP="00267BC0">
      <w:pPr>
        <w:tabs>
          <w:tab w:val="left" w:pos="567"/>
        </w:tabs>
        <w:autoSpaceDE w:val="0"/>
        <w:autoSpaceDN w:val="0"/>
        <w:adjustRightInd w:val="0"/>
        <w:spacing w:after="0" w:line="240" w:lineRule="auto"/>
        <w:rPr>
          <w:rFonts w:ascii="Arial" w:hAnsi="Arial" w:cs="Arial"/>
          <w:color w:val="000000"/>
          <w:sz w:val="24"/>
          <w:szCs w:val="24"/>
        </w:rPr>
      </w:pPr>
    </w:p>
    <w:p w14:paraId="53DBC541" w14:textId="77777777" w:rsidR="00AA05B1" w:rsidRPr="00267BC0" w:rsidRDefault="00AA05B1" w:rsidP="00267BC0">
      <w:pPr>
        <w:tabs>
          <w:tab w:val="left" w:pos="567"/>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The Organ Donation Annual Report shall b</w:t>
      </w:r>
      <w:r w:rsidR="004C27CB">
        <w:rPr>
          <w:rFonts w:ascii="Arial" w:hAnsi="Arial" w:cs="Arial"/>
          <w:color w:val="000000"/>
          <w:sz w:val="24"/>
          <w:szCs w:val="24"/>
        </w:rPr>
        <w:t>e submitted to Welsh Government.</w:t>
      </w:r>
    </w:p>
    <w:p w14:paraId="312B253B" w14:textId="77777777" w:rsidR="00267BC0" w:rsidRPr="00267BC0" w:rsidRDefault="00267BC0" w:rsidP="00267BC0">
      <w:pPr>
        <w:tabs>
          <w:tab w:val="left" w:pos="567"/>
        </w:tabs>
        <w:autoSpaceDE w:val="0"/>
        <w:autoSpaceDN w:val="0"/>
        <w:adjustRightInd w:val="0"/>
        <w:spacing w:after="0" w:line="240" w:lineRule="auto"/>
        <w:rPr>
          <w:rFonts w:ascii="Arial" w:hAnsi="Arial" w:cs="Arial"/>
          <w:color w:val="000000"/>
          <w:sz w:val="24"/>
          <w:szCs w:val="24"/>
        </w:rPr>
      </w:pPr>
    </w:p>
    <w:p w14:paraId="5F40215F" w14:textId="77777777" w:rsidR="008E2D41" w:rsidRPr="00267BC0" w:rsidRDefault="004C27CB" w:rsidP="00267BC0">
      <w:pPr>
        <w:tabs>
          <w:tab w:val="left" w:pos="851"/>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Potential donor activity is examined at each meeting.  Organ Donation performance is monitored via data collected by NHSBT which allows comparison of the Health Board’s performance with other NHS organisations in the UK. </w:t>
      </w:r>
    </w:p>
    <w:p w14:paraId="3A4D2AA7" w14:textId="77777777" w:rsidR="002911DE" w:rsidRPr="00267BC0" w:rsidRDefault="00071FB4" w:rsidP="00267BC0">
      <w:pPr>
        <w:tabs>
          <w:tab w:val="left" w:pos="567"/>
        </w:tabs>
        <w:autoSpaceDE w:val="0"/>
        <w:autoSpaceDN w:val="0"/>
        <w:adjustRightInd w:val="0"/>
        <w:spacing w:after="0" w:line="240" w:lineRule="auto"/>
        <w:ind w:left="567" w:hanging="567"/>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67456" behindDoc="0" locked="0" layoutInCell="1" allowOverlap="1" wp14:anchorId="57229B0B" wp14:editId="16CCEB31">
                <wp:simplePos x="0" y="0"/>
                <wp:positionH relativeFrom="column">
                  <wp:posOffset>-8890</wp:posOffset>
                </wp:positionH>
                <wp:positionV relativeFrom="paragraph">
                  <wp:posOffset>106680</wp:posOffset>
                </wp:positionV>
                <wp:extent cx="5695315" cy="375920"/>
                <wp:effectExtent l="0" t="0" r="635" b="5080"/>
                <wp:wrapNone/>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75920"/>
                        </a:xfrm>
                        <a:prstGeom prst="rect">
                          <a:avLst/>
                        </a:prstGeom>
                        <a:solidFill>
                          <a:schemeClr val="bg1">
                            <a:lumMod val="65000"/>
                            <a:lumOff val="0"/>
                          </a:schemeClr>
                        </a:solidFill>
                        <a:ln w="9525">
                          <a:solidFill>
                            <a:srgbClr val="000000"/>
                          </a:solidFill>
                          <a:miter lim="800000"/>
                          <a:headEnd/>
                          <a:tailEnd/>
                        </a:ln>
                      </wps:spPr>
                      <wps:txbx>
                        <w:txbxContent>
                          <w:p w14:paraId="5DB05B6B" w14:textId="77777777" w:rsidR="00560FB2" w:rsidRPr="000A5CEF" w:rsidRDefault="00560FB2" w:rsidP="000A5CEF">
                            <w:pPr>
                              <w:pStyle w:val="ListParagraph"/>
                              <w:numPr>
                                <w:ilvl w:val="0"/>
                                <w:numId w:val="27"/>
                              </w:numPr>
                              <w:rPr>
                                <w:rFonts w:ascii="Arial" w:hAnsi="Arial" w:cs="Arial"/>
                                <w:b/>
                                <w:sz w:val="24"/>
                                <w:szCs w:val="24"/>
                              </w:rPr>
                            </w:pPr>
                            <w:r w:rsidRPr="000A5CEF">
                              <w:rPr>
                                <w:rFonts w:ascii="Arial" w:hAnsi="Arial" w:cs="Arial"/>
                                <w:b/>
                                <w:sz w:val="24"/>
                                <w:szCs w:val="24"/>
                              </w:rPr>
                              <w:t>Applicability of Standing Orders to Committee Business</w:t>
                            </w:r>
                          </w:p>
                          <w:p w14:paraId="51AFF4EE" w14:textId="77777777" w:rsidR="00560FB2" w:rsidRDefault="00560FB2" w:rsidP="00560F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7229B0B" id="Text Box 9" o:spid="_x0000_s1037" type="#_x0000_t202" style="position:absolute;left:0;text-align:left;margin-left:-.7pt;margin-top:8.4pt;width:448.45pt;height:29.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" fillcolor="#a5a5a5 [2092]">
                <v:textbox>
                  <w:txbxContent>
                    <w:p w:rsidR="00560FB2" w:rsidRPr="000A5CEF" w:rsidRDefault="00560FB2" w:rsidP="000A5CEF">
                      <w:pPr>
                        <w:pStyle w:val="ListParagraph"/>
                        <w:numPr>
                          <w:ilvl w:val="0"/>
                          <w:numId w:val="27"/>
                        </w:numPr>
                        <w:rPr>
                          <w:rFonts w:ascii="Arial" w:hAnsi="Arial" w:cs="Arial"/>
                          <w:b/>
                          <w:sz w:val="24"/>
                          <w:szCs w:val="24"/>
                        </w:rPr>
                      </w:pPr>
                      <w:r w:rsidRPr="000A5CEF">
                        <w:rPr>
                          <w:rFonts w:ascii="Arial" w:hAnsi="Arial" w:cs="Arial"/>
                          <w:b/>
                          <w:sz w:val="24"/>
                          <w:szCs w:val="24"/>
                        </w:rPr>
                        <w:t>Applicability of Standing Orders to Committee Business</w:t>
                      </w:r>
                    </w:p>
                    <w:p w:rsidR="00560FB2" w:rsidRDefault="00560FB2" w:rsidP="00560FB2"/>
                  </w:txbxContent>
                </v:textbox>
              </v:shape>
            </w:pict>
          </mc:Fallback>
        </mc:AlternateContent>
      </w:r>
    </w:p>
    <w:p w14:paraId="66543F3A" w14:textId="77777777" w:rsidR="00267BC0" w:rsidRPr="00267BC0" w:rsidRDefault="00267BC0" w:rsidP="00267BC0">
      <w:pPr>
        <w:tabs>
          <w:tab w:val="left" w:pos="567"/>
        </w:tabs>
        <w:autoSpaceDE w:val="0"/>
        <w:autoSpaceDN w:val="0"/>
        <w:adjustRightInd w:val="0"/>
        <w:spacing w:after="0" w:line="240" w:lineRule="auto"/>
        <w:ind w:left="567" w:hanging="567"/>
        <w:rPr>
          <w:rFonts w:ascii="Arial" w:hAnsi="Arial" w:cs="Arial"/>
          <w:color w:val="000000"/>
          <w:sz w:val="24"/>
          <w:szCs w:val="24"/>
        </w:rPr>
      </w:pPr>
    </w:p>
    <w:p w14:paraId="490A7C12" w14:textId="77777777" w:rsidR="000F5DE9" w:rsidRDefault="000F5DE9" w:rsidP="000A5CEF">
      <w:pPr>
        <w:tabs>
          <w:tab w:val="left" w:pos="567"/>
        </w:tabs>
        <w:autoSpaceDE w:val="0"/>
        <w:autoSpaceDN w:val="0"/>
        <w:adjustRightInd w:val="0"/>
        <w:spacing w:after="0" w:line="240" w:lineRule="auto"/>
        <w:rPr>
          <w:rFonts w:ascii="Arial" w:hAnsi="Arial" w:cs="Arial"/>
          <w:color w:val="000000"/>
          <w:sz w:val="24"/>
          <w:szCs w:val="24"/>
        </w:rPr>
      </w:pPr>
    </w:p>
    <w:p w14:paraId="32469CE0" w14:textId="77777777" w:rsidR="008E2D41" w:rsidRPr="00267BC0" w:rsidRDefault="008E2D41" w:rsidP="000A5CEF">
      <w:pPr>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requirements for the conduct of business as set out in the </w:t>
      </w:r>
      <w:r w:rsidR="00267BC0" w:rsidRPr="00267BC0">
        <w:rPr>
          <w:rFonts w:ascii="Arial" w:hAnsi="Arial" w:cs="Arial"/>
          <w:color w:val="000000"/>
          <w:sz w:val="24"/>
          <w:szCs w:val="24"/>
        </w:rPr>
        <w:t xml:space="preserve">health board’s standing orders </w:t>
      </w:r>
      <w:r w:rsidRPr="00267BC0">
        <w:rPr>
          <w:rFonts w:ascii="Arial" w:hAnsi="Arial" w:cs="Arial"/>
          <w:color w:val="000000"/>
          <w:sz w:val="24"/>
          <w:szCs w:val="24"/>
        </w:rPr>
        <w:t xml:space="preserve">are equally applicable to the operation of the </w:t>
      </w:r>
      <w:r w:rsidR="00267BC0" w:rsidRPr="00267BC0">
        <w:rPr>
          <w:rFonts w:ascii="Arial" w:hAnsi="Arial" w:cs="Arial"/>
          <w:color w:val="000000"/>
          <w:sz w:val="24"/>
          <w:szCs w:val="24"/>
        </w:rPr>
        <w:t>c</w:t>
      </w:r>
      <w:r w:rsidRPr="00267BC0">
        <w:rPr>
          <w:rFonts w:ascii="Arial" w:hAnsi="Arial" w:cs="Arial"/>
          <w:color w:val="000000"/>
          <w:sz w:val="24"/>
          <w:szCs w:val="24"/>
        </w:rPr>
        <w:t xml:space="preserve">ommittee, except in the following areas: </w:t>
      </w:r>
    </w:p>
    <w:p w14:paraId="59FD0B26" w14:textId="77777777" w:rsidR="008E2D41" w:rsidRPr="00267BC0" w:rsidRDefault="00267BC0" w:rsidP="00267BC0">
      <w:pPr>
        <w:pStyle w:val="ListParagraph"/>
        <w:numPr>
          <w:ilvl w:val="0"/>
          <w:numId w:val="26"/>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quorum </w:t>
      </w:r>
    </w:p>
    <w:p w14:paraId="5BA19F79" w14:textId="77777777" w:rsidR="008E2D41" w:rsidRPr="00996F8D" w:rsidRDefault="00267BC0" w:rsidP="00996F8D">
      <w:pPr>
        <w:pStyle w:val="ListParagraph"/>
        <w:numPr>
          <w:ilvl w:val="0"/>
          <w:numId w:val="26"/>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notice </w:t>
      </w:r>
      <w:r w:rsidR="008E2D41" w:rsidRPr="00267BC0">
        <w:rPr>
          <w:rFonts w:ascii="Arial" w:hAnsi="Arial" w:cs="Arial"/>
          <w:color w:val="000000"/>
          <w:sz w:val="24"/>
          <w:szCs w:val="24"/>
        </w:rPr>
        <w:t xml:space="preserve">of meetings </w:t>
      </w:r>
    </w:p>
    <w:p w14:paraId="626FC9A9" w14:textId="77777777" w:rsidR="00560FB2" w:rsidRPr="00267BC0" w:rsidRDefault="00071FB4" w:rsidP="00267BC0">
      <w:pPr>
        <w:tabs>
          <w:tab w:val="left" w:pos="567"/>
          <w:tab w:val="left" w:pos="2055"/>
        </w:tabs>
        <w:spacing w:after="0" w:line="240" w:lineRule="auto"/>
        <w:ind w:left="567" w:hanging="567"/>
        <w:rPr>
          <w:rFonts w:ascii="Arial" w:hAnsi="Arial" w:cs="Arial"/>
          <w:color w:val="000000"/>
          <w:sz w:val="24"/>
          <w:szCs w:val="24"/>
        </w:rPr>
      </w:pPr>
      <w:r>
        <w:rPr>
          <w:rFonts w:ascii="Arial" w:hAnsi="Arial" w:cs="Arial"/>
          <w:noProof/>
          <w:color w:val="000000"/>
          <w:sz w:val="24"/>
          <w:szCs w:val="24"/>
          <w:lang w:eastAsia="en-GB"/>
        </w:rPr>
        <mc:AlternateContent>
          <mc:Choice Requires="wps">
            <w:drawing>
              <wp:anchor distT="0" distB="0" distL="114300" distR="114300" simplePos="0" relativeHeight="251668480" behindDoc="0" locked="0" layoutInCell="1" allowOverlap="1" wp14:anchorId="1FF0F6C0" wp14:editId="4E67670E">
                <wp:simplePos x="0" y="0"/>
                <wp:positionH relativeFrom="column">
                  <wp:posOffset>-8890</wp:posOffset>
                </wp:positionH>
                <wp:positionV relativeFrom="paragraph">
                  <wp:posOffset>92710</wp:posOffset>
                </wp:positionV>
                <wp:extent cx="5695315" cy="375920"/>
                <wp:effectExtent l="0" t="0" r="635" b="5080"/>
                <wp:wrapNone/>
                <wp:docPr id="1"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315" cy="375920"/>
                        </a:xfrm>
                        <a:prstGeom prst="rect">
                          <a:avLst/>
                        </a:prstGeom>
                        <a:solidFill>
                          <a:schemeClr val="bg1">
                            <a:lumMod val="65000"/>
                            <a:lumOff val="0"/>
                          </a:schemeClr>
                        </a:solidFill>
                        <a:ln w="9525">
                          <a:solidFill>
                            <a:srgbClr val="000000"/>
                          </a:solidFill>
                          <a:miter lim="800000"/>
                          <a:headEnd/>
                          <a:tailEnd/>
                        </a:ln>
                      </wps:spPr>
                      <wps:txbx>
                        <w:txbxContent>
                          <w:p w14:paraId="3FC8C323" w14:textId="77777777" w:rsidR="00560FB2" w:rsidRPr="000A5CEF" w:rsidRDefault="00560FB2" w:rsidP="000A5CEF">
                            <w:pPr>
                              <w:pStyle w:val="ListParagraph"/>
                              <w:numPr>
                                <w:ilvl w:val="0"/>
                                <w:numId w:val="27"/>
                              </w:numPr>
                              <w:rPr>
                                <w:rFonts w:ascii="Arial" w:hAnsi="Arial" w:cs="Arial"/>
                                <w:b/>
                                <w:sz w:val="24"/>
                                <w:szCs w:val="24"/>
                              </w:rPr>
                            </w:pPr>
                            <w:r w:rsidRPr="000A5CEF">
                              <w:rPr>
                                <w:rFonts w:ascii="Arial" w:hAnsi="Arial" w:cs="Arial"/>
                                <w:b/>
                                <w:sz w:val="24"/>
                                <w:szCs w:val="24"/>
                              </w:rPr>
                              <w:t>Review</w:t>
                            </w:r>
                          </w:p>
                          <w:p w14:paraId="13F2E391" w14:textId="77777777" w:rsidR="00560FB2" w:rsidRDefault="00560FB2" w:rsidP="00560F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FF0F6C0" id="Text Box 10" o:spid="_x0000_s1038" type="#_x0000_t202" style="position:absolute;left:0;text-align:left;margin-left:-.7pt;margin-top:7.3pt;width:448.45pt;height:29.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" fillcolor="#a5a5a5 [2092]">
                <v:textbox>
                  <w:txbxContent>
                    <w:p w:rsidR="00560FB2" w:rsidRPr="000A5CEF" w:rsidRDefault="00560FB2" w:rsidP="000A5CEF">
                      <w:pPr>
                        <w:pStyle w:val="ListParagraph"/>
                        <w:numPr>
                          <w:ilvl w:val="0"/>
                          <w:numId w:val="27"/>
                        </w:numPr>
                        <w:rPr>
                          <w:rFonts w:ascii="Arial" w:hAnsi="Arial" w:cs="Arial"/>
                          <w:b/>
                          <w:sz w:val="24"/>
                          <w:szCs w:val="24"/>
                        </w:rPr>
                      </w:pPr>
                      <w:r w:rsidRPr="000A5CEF">
                        <w:rPr>
                          <w:rFonts w:ascii="Arial" w:hAnsi="Arial" w:cs="Arial"/>
                          <w:b/>
                          <w:sz w:val="24"/>
                          <w:szCs w:val="24"/>
                        </w:rPr>
                        <w:t>Review</w:t>
                      </w:r>
                    </w:p>
                    <w:p w:rsidR="00560FB2" w:rsidRDefault="00560FB2" w:rsidP="00560FB2"/>
                  </w:txbxContent>
                </v:textbox>
              </v:shape>
            </w:pict>
          </mc:Fallback>
        </mc:AlternateContent>
      </w:r>
    </w:p>
    <w:p w14:paraId="681100F3" w14:textId="77777777" w:rsidR="00560FB2" w:rsidRPr="00267BC0" w:rsidRDefault="00560FB2" w:rsidP="00267BC0">
      <w:pPr>
        <w:tabs>
          <w:tab w:val="left" w:pos="567"/>
          <w:tab w:val="left" w:pos="2055"/>
        </w:tabs>
        <w:spacing w:after="0" w:line="240" w:lineRule="auto"/>
        <w:ind w:left="567" w:hanging="567"/>
        <w:rPr>
          <w:rFonts w:ascii="Arial" w:hAnsi="Arial" w:cs="Arial"/>
          <w:color w:val="000000"/>
          <w:sz w:val="24"/>
          <w:szCs w:val="24"/>
        </w:rPr>
      </w:pPr>
    </w:p>
    <w:p w14:paraId="6F5E4ADB" w14:textId="77777777" w:rsidR="000F5DE9" w:rsidRDefault="000F5DE9" w:rsidP="00267BC0">
      <w:pPr>
        <w:tabs>
          <w:tab w:val="left" w:pos="567"/>
          <w:tab w:val="left" w:pos="2055"/>
        </w:tabs>
        <w:spacing w:after="0" w:line="240" w:lineRule="auto"/>
        <w:rPr>
          <w:rFonts w:ascii="Arial" w:hAnsi="Arial" w:cs="Arial"/>
          <w:color w:val="000000"/>
          <w:sz w:val="24"/>
          <w:szCs w:val="24"/>
        </w:rPr>
      </w:pPr>
    </w:p>
    <w:p w14:paraId="0F6AB8EF" w14:textId="77777777" w:rsidR="00682904" w:rsidRDefault="008E2D41" w:rsidP="000F5DE9">
      <w:pPr>
        <w:tabs>
          <w:tab w:val="left" w:pos="567"/>
          <w:tab w:val="left" w:pos="2055"/>
        </w:tabs>
        <w:spacing w:after="0" w:line="240" w:lineRule="auto"/>
      </w:pPr>
      <w:r w:rsidRPr="00267BC0">
        <w:rPr>
          <w:rFonts w:ascii="Arial" w:hAnsi="Arial" w:cs="Arial"/>
          <w:color w:val="000000"/>
          <w:sz w:val="24"/>
          <w:szCs w:val="24"/>
        </w:rPr>
        <w:t xml:space="preserve">These terms of reference and operating arrangements shall be reviewed annually by the </w:t>
      </w:r>
      <w:r w:rsidR="00267BC0" w:rsidRPr="00267BC0">
        <w:rPr>
          <w:rFonts w:ascii="Arial" w:hAnsi="Arial" w:cs="Arial"/>
          <w:color w:val="000000"/>
          <w:sz w:val="24"/>
          <w:szCs w:val="24"/>
        </w:rPr>
        <w:t>committee</w:t>
      </w:r>
      <w:r w:rsidR="00996F8D">
        <w:rPr>
          <w:rFonts w:ascii="Arial" w:hAnsi="Arial" w:cs="Arial"/>
          <w:color w:val="000000"/>
          <w:sz w:val="24"/>
          <w:szCs w:val="24"/>
        </w:rPr>
        <w:t>.</w:t>
      </w:r>
    </w:p>
    <w:sectPr w:rsidR="00682904" w:rsidSect="00682904">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7F6FF4" w14:textId="77777777" w:rsidR="008512B1" w:rsidRDefault="008512B1" w:rsidP="000F5DE9">
      <w:pPr>
        <w:spacing w:after="0" w:line="240" w:lineRule="auto"/>
      </w:pPr>
      <w:r>
        <w:separator/>
      </w:r>
    </w:p>
  </w:endnote>
  <w:endnote w:type="continuationSeparator" w:id="0">
    <w:p w14:paraId="69F6AB58" w14:textId="77777777" w:rsidR="008512B1" w:rsidRDefault="008512B1" w:rsidP="000F5D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utura Md BT">
    <w:altName w:val="Futura Md BT"/>
    <w:panose1 w:val="00000000000000000000"/>
    <w:charset w:val="00"/>
    <w:family w:val="swiss"/>
    <w:notTrueType/>
    <w:pitch w:val="default"/>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25F4FB" w14:textId="77777777" w:rsidR="000F5DE9" w:rsidRDefault="00427CE9" w:rsidP="000F5DE9">
    <w:pPr>
      <w:pStyle w:val="Footer"/>
      <w:pBdr>
        <w:top w:val="single" w:sz="4" w:space="1" w:color="D9D9D9" w:themeColor="background1" w:themeShade="D9"/>
      </w:pBdr>
    </w:pPr>
    <w:r>
      <w:rPr>
        <w:rFonts w:ascii="Arial" w:hAnsi="Arial" w:cs="Arial"/>
        <w:sz w:val="24"/>
        <w:szCs w:val="24"/>
      </w:rPr>
      <w:t xml:space="preserve">Organ Donation </w:t>
    </w:r>
    <w:r w:rsidR="000F5DE9" w:rsidRPr="000F5DE9">
      <w:rPr>
        <w:rFonts w:ascii="Arial" w:hAnsi="Arial" w:cs="Arial"/>
        <w:sz w:val="24"/>
        <w:szCs w:val="24"/>
      </w:rPr>
      <w:t>Committee Terms of Reference</w:t>
    </w:r>
    <w:r w:rsidR="000F5DE9">
      <w:t xml:space="preserve"> </w:t>
    </w:r>
    <w:sdt>
      <w:sdtPr>
        <w:id w:val="3139180"/>
        <w:docPartObj>
          <w:docPartGallery w:val="Page Numbers (Bottom of Page)"/>
          <w:docPartUnique/>
        </w:docPartObj>
      </w:sdtPr>
      <w:sdtEndPr>
        <w:rPr>
          <w:color w:val="7F7F7F" w:themeColor="background1" w:themeShade="7F"/>
          <w:spacing w:val="60"/>
        </w:rPr>
      </w:sdtEndPr>
      <w:sdtContent>
        <w:r w:rsidR="000F5DE9">
          <w:t xml:space="preserve">                                                    </w:t>
        </w:r>
        <w:r w:rsidR="00660319">
          <w:rPr>
            <w:noProof/>
          </w:rPr>
          <w:fldChar w:fldCharType="begin"/>
        </w:r>
        <w:r w:rsidR="00986199">
          <w:rPr>
            <w:noProof/>
          </w:rPr>
          <w:instrText xml:space="preserve"> PAGE   \* MERGEFORMAT </w:instrText>
        </w:r>
        <w:r w:rsidR="00660319">
          <w:rPr>
            <w:noProof/>
          </w:rPr>
          <w:fldChar w:fldCharType="separate"/>
        </w:r>
        <w:r w:rsidR="00071FB4">
          <w:rPr>
            <w:noProof/>
          </w:rPr>
          <w:t>3</w:t>
        </w:r>
        <w:r w:rsidR="00660319">
          <w:rPr>
            <w:noProof/>
          </w:rPr>
          <w:fldChar w:fldCharType="end"/>
        </w:r>
        <w:r w:rsidR="000F5DE9">
          <w:t xml:space="preserve"> | </w:t>
        </w:r>
        <w:r w:rsidR="000F5DE9">
          <w:rPr>
            <w:color w:val="7F7F7F" w:themeColor="background1" w:themeShade="7F"/>
            <w:spacing w:val="60"/>
          </w:rPr>
          <w:t>Page</w:t>
        </w:r>
      </w:sdtContent>
    </w:sdt>
  </w:p>
  <w:p w14:paraId="76340271" w14:textId="77777777" w:rsidR="000F5DE9" w:rsidRPr="000F5DE9" w:rsidRDefault="00427CE9">
    <w:pPr>
      <w:pStyle w:val="Footer"/>
      <w:rPr>
        <w:rFonts w:ascii="Arial" w:hAnsi="Arial" w:cs="Arial"/>
        <w:sz w:val="24"/>
        <w:szCs w:val="24"/>
      </w:rPr>
    </w:pPr>
    <w:r>
      <w:rPr>
        <w:rFonts w:ascii="Arial" w:hAnsi="Arial" w:cs="Arial"/>
        <w:sz w:val="24"/>
        <w:szCs w:val="24"/>
      </w:rPr>
      <w:t>August</w:t>
    </w:r>
    <w:r w:rsidR="000F5DE9" w:rsidRPr="000F5DE9">
      <w:rPr>
        <w:rFonts w:ascii="Arial" w:hAnsi="Arial" w:cs="Arial"/>
        <w:sz w:val="24"/>
        <w:szCs w:val="24"/>
      </w:rPr>
      <w:t xml:space="preserve"> 2018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4EB145" w14:textId="77777777" w:rsidR="008512B1" w:rsidRDefault="008512B1" w:rsidP="000F5DE9">
      <w:pPr>
        <w:spacing w:after="0" w:line="240" w:lineRule="auto"/>
      </w:pPr>
      <w:r>
        <w:separator/>
      </w:r>
    </w:p>
  </w:footnote>
  <w:footnote w:type="continuationSeparator" w:id="0">
    <w:p w14:paraId="19F3869A" w14:textId="77777777" w:rsidR="008512B1" w:rsidRDefault="008512B1" w:rsidP="000F5DE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91237A"/>
    <w:multiLevelType w:val="hybridMultilevel"/>
    <w:tmpl w:val="52D4E822"/>
    <w:lvl w:ilvl="0" w:tplc="74C06F20">
      <w:start w:val="1"/>
      <w:numFmt w:val="bullet"/>
      <w:lvlText w:val=""/>
      <w:lvlJc w:val="left"/>
      <w:pPr>
        <w:ind w:left="720" w:hanging="360"/>
      </w:pPr>
      <w:rPr>
        <w:rFonts w:ascii="Wingdings" w:hAnsi="Wingdings"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8759B8"/>
    <w:multiLevelType w:val="hybridMultilevel"/>
    <w:tmpl w:val="5E820A3C"/>
    <w:lvl w:ilvl="0" w:tplc="CE02CB08">
      <w:start w:val="1"/>
      <w:numFmt w:val="decimal"/>
      <w:lvlText w:val="%1."/>
      <w:lvlJc w:val="left"/>
      <w:pPr>
        <w:ind w:left="108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8768EE"/>
    <w:multiLevelType w:val="hybridMultilevel"/>
    <w:tmpl w:val="5D2A977E"/>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022D22"/>
    <w:multiLevelType w:val="hybridMultilevel"/>
    <w:tmpl w:val="7AA6A7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B72090"/>
    <w:multiLevelType w:val="hybridMultilevel"/>
    <w:tmpl w:val="EF22971E"/>
    <w:lvl w:ilvl="0" w:tplc="0809000D">
      <w:start w:val="1"/>
      <w:numFmt w:val="bullet"/>
      <w:lvlText w:val=""/>
      <w:lvlJc w:val="left"/>
      <w:pPr>
        <w:ind w:left="720" w:hanging="360"/>
      </w:pPr>
      <w:rPr>
        <w:rFonts w:ascii="Wingdings" w:hAnsi="Wingdings"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843BC8"/>
    <w:multiLevelType w:val="hybridMultilevel"/>
    <w:tmpl w:val="498AC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2A0046"/>
    <w:multiLevelType w:val="hybridMultilevel"/>
    <w:tmpl w:val="44083E78"/>
    <w:lvl w:ilvl="0" w:tplc="74C06F20">
      <w:start w:val="1"/>
      <w:numFmt w:val="bullet"/>
      <w:lvlText w:val=""/>
      <w:lvlJc w:val="left"/>
      <w:pPr>
        <w:ind w:left="-697" w:hanging="360"/>
      </w:pPr>
      <w:rPr>
        <w:rFonts w:ascii="Wingdings" w:hAnsi="Wingdings" w:hint="default"/>
        <w:b w:val="0"/>
        <w:i w:val="0"/>
        <w:color w:val="auto"/>
        <w:sz w:val="24"/>
      </w:rPr>
    </w:lvl>
    <w:lvl w:ilvl="1" w:tplc="08090003" w:tentative="1">
      <w:start w:val="1"/>
      <w:numFmt w:val="bullet"/>
      <w:lvlText w:val="o"/>
      <w:lvlJc w:val="left"/>
      <w:pPr>
        <w:ind w:left="23" w:hanging="360"/>
      </w:pPr>
      <w:rPr>
        <w:rFonts w:ascii="Courier New" w:hAnsi="Courier New" w:cs="Courier New" w:hint="default"/>
      </w:rPr>
    </w:lvl>
    <w:lvl w:ilvl="2" w:tplc="08090005" w:tentative="1">
      <w:start w:val="1"/>
      <w:numFmt w:val="bullet"/>
      <w:lvlText w:val=""/>
      <w:lvlJc w:val="left"/>
      <w:pPr>
        <w:ind w:left="743" w:hanging="360"/>
      </w:pPr>
      <w:rPr>
        <w:rFonts w:ascii="Wingdings" w:hAnsi="Wingdings" w:hint="default"/>
      </w:rPr>
    </w:lvl>
    <w:lvl w:ilvl="3" w:tplc="08090001" w:tentative="1">
      <w:start w:val="1"/>
      <w:numFmt w:val="bullet"/>
      <w:lvlText w:val=""/>
      <w:lvlJc w:val="left"/>
      <w:pPr>
        <w:ind w:left="1463" w:hanging="360"/>
      </w:pPr>
      <w:rPr>
        <w:rFonts w:ascii="Symbol" w:hAnsi="Symbol" w:hint="default"/>
      </w:rPr>
    </w:lvl>
    <w:lvl w:ilvl="4" w:tplc="08090003" w:tentative="1">
      <w:start w:val="1"/>
      <w:numFmt w:val="bullet"/>
      <w:lvlText w:val="o"/>
      <w:lvlJc w:val="left"/>
      <w:pPr>
        <w:ind w:left="2183" w:hanging="360"/>
      </w:pPr>
      <w:rPr>
        <w:rFonts w:ascii="Courier New" w:hAnsi="Courier New" w:cs="Courier New" w:hint="default"/>
      </w:rPr>
    </w:lvl>
    <w:lvl w:ilvl="5" w:tplc="08090005" w:tentative="1">
      <w:start w:val="1"/>
      <w:numFmt w:val="bullet"/>
      <w:lvlText w:val=""/>
      <w:lvlJc w:val="left"/>
      <w:pPr>
        <w:ind w:left="2903" w:hanging="360"/>
      </w:pPr>
      <w:rPr>
        <w:rFonts w:ascii="Wingdings" w:hAnsi="Wingdings" w:hint="default"/>
      </w:rPr>
    </w:lvl>
    <w:lvl w:ilvl="6" w:tplc="08090001" w:tentative="1">
      <w:start w:val="1"/>
      <w:numFmt w:val="bullet"/>
      <w:lvlText w:val=""/>
      <w:lvlJc w:val="left"/>
      <w:pPr>
        <w:ind w:left="3623" w:hanging="360"/>
      </w:pPr>
      <w:rPr>
        <w:rFonts w:ascii="Symbol" w:hAnsi="Symbol" w:hint="default"/>
      </w:rPr>
    </w:lvl>
    <w:lvl w:ilvl="7" w:tplc="08090003" w:tentative="1">
      <w:start w:val="1"/>
      <w:numFmt w:val="bullet"/>
      <w:lvlText w:val="o"/>
      <w:lvlJc w:val="left"/>
      <w:pPr>
        <w:ind w:left="4343" w:hanging="360"/>
      </w:pPr>
      <w:rPr>
        <w:rFonts w:ascii="Courier New" w:hAnsi="Courier New" w:cs="Courier New" w:hint="default"/>
      </w:rPr>
    </w:lvl>
    <w:lvl w:ilvl="8" w:tplc="08090005" w:tentative="1">
      <w:start w:val="1"/>
      <w:numFmt w:val="bullet"/>
      <w:lvlText w:val=""/>
      <w:lvlJc w:val="left"/>
      <w:pPr>
        <w:ind w:left="5063" w:hanging="360"/>
      </w:pPr>
      <w:rPr>
        <w:rFonts w:ascii="Wingdings" w:hAnsi="Wingdings" w:hint="default"/>
      </w:rPr>
    </w:lvl>
  </w:abstractNum>
  <w:abstractNum w:abstractNumId="8" w15:restartNumberingAfterBreak="0">
    <w:nsid w:val="1EA30215"/>
    <w:multiLevelType w:val="hybridMultilevel"/>
    <w:tmpl w:val="3EDCD93C"/>
    <w:lvl w:ilvl="0" w:tplc="74C06F20">
      <w:start w:val="1"/>
      <w:numFmt w:val="bullet"/>
      <w:lvlText w:val=""/>
      <w:lvlJc w:val="left"/>
      <w:pPr>
        <w:ind w:left="720" w:hanging="360"/>
      </w:pPr>
      <w:rPr>
        <w:rFonts w:ascii="Wingdings" w:hAnsi="Wingdings"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006963"/>
    <w:multiLevelType w:val="hybridMultilevel"/>
    <w:tmpl w:val="82D256D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6B793F"/>
    <w:multiLevelType w:val="hybridMultilevel"/>
    <w:tmpl w:val="943EB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026593"/>
    <w:multiLevelType w:val="hybridMultilevel"/>
    <w:tmpl w:val="2884D61A"/>
    <w:lvl w:ilvl="0" w:tplc="74C06F20">
      <w:start w:val="1"/>
      <w:numFmt w:val="bullet"/>
      <w:lvlText w:val=""/>
      <w:lvlJc w:val="left"/>
      <w:pPr>
        <w:ind w:left="720" w:hanging="360"/>
      </w:pPr>
      <w:rPr>
        <w:rFonts w:ascii="Wingdings" w:hAnsi="Wingdings"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014518"/>
    <w:multiLevelType w:val="multilevel"/>
    <w:tmpl w:val="D1A6784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AB342BD"/>
    <w:multiLevelType w:val="hybridMultilevel"/>
    <w:tmpl w:val="3F7E4884"/>
    <w:lvl w:ilvl="0" w:tplc="08090001">
      <w:start w:val="1"/>
      <w:numFmt w:val="bullet"/>
      <w:lvlText w:val=""/>
      <w:lvlJc w:val="left"/>
      <w:pPr>
        <w:ind w:left="1080" w:hanging="360"/>
      </w:pPr>
      <w:rPr>
        <w:rFonts w:ascii="Symbol" w:hAnsi="Symbol"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E2D2B3D"/>
    <w:multiLevelType w:val="hybridMultilevel"/>
    <w:tmpl w:val="EEB67D4A"/>
    <w:lvl w:ilvl="0" w:tplc="74C06F20">
      <w:start w:val="1"/>
      <w:numFmt w:val="bullet"/>
      <w:lvlText w:val=""/>
      <w:lvlJc w:val="left"/>
      <w:pPr>
        <w:ind w:left="1463" w:hanging="360"/>
      </w:pPr>
      <w:rPr>
        <w:rFonts w:ascii="Wingdings" w:hAnsi="Wingdings" w:hint="default"/>
        <w:b w:val="0"/>
        <w:i w:val="0"/>
        <w:color w:val="auto"/>
        <w:sz w:val="24"/>
      </w:rPr>
    </w:lvl>
    <w:lvl w:ilvl="1" w:tplc="08090003" w:tentative="1">
      <w:start w:val="1"/>
      <w:numFmt w:val="bullet"/>
      <w:lvlText w:val="o"/>
      <w:lvlJc w:val="left"/>
      <w:pPr>
        <w:ind w:left="2183" w:hanging="360"/>
      </w:pPr>
      <w:rPr>
        <w:rFonts w:ascii="Courier New" w:hAnsi="Courier New" w:cs="Courier New" w:hint="default"/>
      </w:rPr>
    </w:lvl>
    <w:lvl w:ilvl="2" w:tplc="08090005" w:tentative="1">
      <w:start w:val="1"/>
      <w:numFmt w:val="bullet"/>
      <w:lvlText w:val=""/>
      <w:lvlJc w:val="left"/>
      <w:pPr>
        <w:ind w:left="2903" w:hanging="360"/>
      </w:pPr>
      <w:rPr>
        <w:rFonts w:ascii="Wingdings" w:hAnsi="Wingdings" w:hint="default"/>
      </w:rPr>
    </w:lvl>
    <w:lvl w:ilvl="3" w:tplc="08090001" w:tentative="1">
      <w:start w:val="1"/>
      <w:numFmt w:val="bullet"/>
      <w:lvlText w:val=""/>
      <w:lvlJc w:val="left"/>
      <w:pPr>
        <w:ind w:left="3623" w:hanging="360"/>
      </w:pPr>
      <w:rPr>
        <w:rFonts w:ascii="Symbol" w:hAnsi="Symbol" w:hint="default"/>
      </w:rPr>
    </w:lvl>
    <w:lvl w:ilvl="4" w:tplc="08090003" w:tentative="1">
      <w:start w:val="1"/>
      <w:numFmt w:val="bullet"/>
      <w:lvlText w:val="o"/>
      <w:lvlJc w:val="left"/>
      <w:pPr>
        <w:ind w:left="4343" w:hanging="360"/>
      </w:pPr>
      <w:rPr>
        <w:rFonts w:ascii="Courier New" w:hAnsi="Courier New" w:cs="Courier New" w:hint="default"/>
      </w:rPr>
    </w:lvl>
    <w:lvl w:ilvl="5" w:tplc="08090005" w:tentative="1">
      <w:start w:val="1"/>
      <w:numFmt w:val="bullet"/>
      <w:lvlText w:val=""/>
      <w:lvlJc w:val="left"/>
      <w:pPr>
        <w:ind w:left="5063" w:hanging="360"/>
      </w:pPr>
      <w:rPr>
        <w:rFonts w:ascii="Wingdings" w:hAnsi="Wingdings" w:hint="default"/>
      </w:rPr>
    </w:lvl>
    <w:lvl w:ilvl="6" w:tplc="08090001" w:tentative="1">
      <w:start w:val="1"/>
      <w:numFmt w:val="bullet"/>
      <w:lvlText w:val=""/>
      <w:lvlJc w:val="left"/>
      <w:pPr>
        <w:ind w:left="5783" w:hanging="360"/>
      </w:pPr>
      <w:rPr>
        <w:rFonts w:ascii="Symbol" w:hAnsi="Symbol" w:hint="default"/>
      </w:rPr>
    </w:lvl>
    <w:lvl w:ilvl="7" w:tplc="08090003" w:tentative="1">
      <w:start w:val="1"/>
      <w:numFmt w:val="bullet"/>
      <w:lvlText w:val="o"/>
      <w:lvlJc w:val="left"/>
      <w:pPr>
        <w:ind w:left="6503" w:hanging="360"/>
      </w:pPr>
      <w:rPr>
        <w:rFonts w:ascii="Courier New" w:hAnsi="Courier New" w:cs="Courier New" w:hint="default"/>
      </w:rPr>
    </w:lvl>
    <w:lvl w:ilvl="8" w:tplc="08090005" w:tentative="1">
      <w:start w:val="1"/>
      <w:numFmt w:val="bullet"/>
      <w:lvlText w:val=""/>
      <w:lvlJc w:val="left"/>
      <w:pPr>
        <w:ind w:left="7223" w:hanging="360"/>
      </w:pPr>
      <w:rPr>
        <w:rFonts w:ascii="Wingdings" w:hAnsi="Wingdings" w:hint="default"/>
      </w:rPr>
    </w:lvl>
  </w:abstractNum>
  <w:abstractNum w:abstractNumId="15" w15:restartNumberingAfterBreak="0">
    <w:nsid w:val="311B0E62"/>
    <w:multiLevelType w:val="hybridMultilevel"/>
    <w:tmpl w:val="9566EEC0"/>
    <w:lvl w:ilvl="0" w:tplc="08090001">
      <w:start w:val="1"/>
      <w:numFmt w:val="bullet"/>
      <w:lvlText w:val=""/>
      <w:lvlJc w:val="left"/>
      <w:pPr>
        <w:ind w:left="1080" w:hanging="360"/>
      </w:pPr>
      <w:rPr>
        <w:rFonts w:ascii="Symbol" w:hAnsi="Symbol" w:hint="default"/>
        <w:b w:val="0"/>
        <w:i w:val="0"/>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384D2920"/>
    <w:multiLevelType w:val="hybridMultilevel"/>
    <w:tmpl w:val="C92A0D00"/>
    <w:lvl w:ilvl="0" w:tplc="74C06F20">
      <w:start w:val="1"/>
      <w:numFmt w:val="bullet"/>
      <w:lvlText w:val=""/>
      <w:lvlJc w:val="left"/>
      <w:pPr>
        <w:ind w:left="1004" w:hanging="360"/>
      </w:pPr>
      <w:rPr>
        <w:rFonts w:ascii="Wingdings" w:hAnsi="Wingdings"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7" w15:restartNumberingAfterBreak="0">
    <w:nsid w:val="3D7F03FF"/>
    <w:multiLevelType w:val="hybridMultilevel"/>
    <w:tmpl w:val="29A61F3E"/>
    <w:lvl w:ilvl="0" w:tplc="CE02CB08">
      <w:start w:val="1"/>
      <w:numFmt w:val="decimal"/>
      <w:lvlText w:val="%1."/>
      <w:lvlJc w:val="left"/>
      <w:pPr>
        <w:ind w:left="1080" w:hanging="360"/>
      </w:pPr>
      <w:rPr>
        <w:rFonts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41A754BD"/>
    <w:multiLevelType w:val="hybridMultilevel"/>
    <w:tmpl w:val="2B249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AB27E3"/>
    <w:multiLevelType w:val="hybridMultilevel"/>
    <w:tmpl w:val="D3F4B842"/>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C482740"/>
    <w:multiLevelType w:val="hybridMultilevel"/>
    <w:tmpl w:val="F87A1CDE"/>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C6C1BB6"/>
    <w:multiLevelType w:val="hybridMultilevel"/>
    <w:tmpl w:val="98AA4A44"/>
    <w:lvl w:ilvl="0" w:tplc="8436A5FE">
      <w:start w:val="1"/>
      <w:numFmt w:val="bullet"/>
      <w:lvlText w:val=""/>
      <w:lvlJc w:val="left"/>
      <w:pPr>
        <w:ind w:left="1080" w:hanging="360"/>
      </w:pPr>
      <w:rPr>
        <w:rFonts w:ascii="Symbol" w:hAnsi="Symbol" w:hint="default"/>
        <w:b w:val="0"/>
        <w:i w:val="0"/>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8D705A3"/>
    <w:multiLevelType w:val="hybridMultilevel"/>
    <w:tmpl w:val="B60A3608"/>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C0A27EA"/>
    <w:multiLevelType w:val="hybridMultilevel"/>
    <w:tmpl w:val="06B23386"/>
    <w:lvl w:ilvl="0" w:tplc="08090001">
      <w:start w:val="1"/>
      <w:numFmt w:val="bullet"/>
      <w:lvlText w:val=""/>
      <w:lvlJc w:val="left"/>
      <w:pPr>
        <w:ind w:left="1080" w:hanging="360"/>
      </w:pPr>
      <w:rPr>
        <w:rFonts w:ascii="Symbol" w:hAnsi="Symbol"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5F522980"/>
    <w:multiLevelType w:val="hybridMultilevel"/>
    <w:tmpl w:val="1F568198"/>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23F512F"/>
    <w:multiLevelType w:val="hybridMultilevel"/>
    <w:tmpl w:val="5D726AF8"/>
    <w:lvl w:ilvl="0" w:tplc="74C06F20">
      <w:start w:val="1"/>
      <w:numFmt w:val="bullet"/>
      <w:lvlText w:val=""/>
      <w:lvlJc w:val="left"/>
      <w:pPr>
        <w:ind w:left="720" w:hanging="360"/>
      </w:pPr>
      <w:rPr>
        <w:rFonts w:ascii="Wingdings" w:hAnsi="Wingdings"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E336D6B"/>
    <w:multiLevelType w:val="hybridMultilevel"/>
    <w:tmpl w:val="E5E28C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42459E4"/>
    <w:multiLevelType w:val="hybridMultilevel"/>
    <w:tmpl w:val="9C8ACDC4"/>
    <w:lvl w:ilvl="0" w:tplc="74C06F20">
      <w:start w:val="1"/>
      <w:numFmt w:val="bullet"/>
      <w:lvlText w:val=""/>
      <w:lvlJc w:val="left"/>
      <w:pPr>
        <w:ind w:left="1004" w:hanging="360"/>
      </w:pPr>
      <w:rPr>
        <w:rFonts w:ascii="Wingdings" w:hAnsi="Wingdings"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9" w15:restartNumberingAfterBreak="0">
    <w:nsid w:val="7CE9585C"/>
    <w:multiLevelType w:val="hybridMultilevel"/>
    <w:tmpl w:val="11460698"/>
    <w:lvl w:ilvl="0" w:tplc="0809000F">
      <w:start w:val="1"/>
      <w:numFmt w:val="decimal"/>
      <w:lvlText w:val="%1."/>
      <w:lvlJc w:val="left"/>
      <w:pPr>
        <w:ind w:left="720" w:hanging="360"/>
      </w:pPr>
      <w:rPr>
        <w:rFonts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E985F9E"/>
    <w:multiLevelType w:val="hybridMultilevel"/>
    <w:tmpl w:val="DA440994"/>
    <w:lvl w:ilvl="0" w:tplc="08090001">
      <w:start w:val="1"/>
      <w:numFmt w:val="bullet"/>
      <w:lvlText w:val=""/>
      <w:lvlJc w:val="left"/>
      <w:pPr>
        <w:ind w:left="1004" w:hanging="360"/>
      </w:pPr>
      <w:rPr>
        <w:rFonts w:ascii="Symbol" w:hAnsi="Symbol"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1" w15:restartNumberingAfterBreak="0">
    <w:nsid w:val="7FDA22AA"/>
    <w:multiLevelType w:val="hybridMultilevel"/>
    <w:tmpl w:val="F47857A4"/>
    <w:lvl w:ilvl="0" w:tplc="74C06F20">
      <w:start w:val="1"/>
      <w:numFmt w:val="bullet"/>
      <w:lvlText w:val=""/>
      <w:lvlJc w:val="left"/>
      <w:pPr>
        <w:ind w:left="720" w:hanging="360"/>
      </w:pPr>
      <w:rPr>
        <w:rFonts w:ascii="Wingdings" w:hAnsi="Wingdings"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41957299">
    <w:abstractNumId w:val="14"/>
  </w:num>
  <w:num w:numId="2" w16cid:durableId="183059981">
    <w:abstractNumId w:val="31"/>
  </w:num>
  <w:num w:numId="3" w16cid:durableId="1999265946">
    <w:abstractNumId w:val="7"/>
  </w:num>
  <w:num w:numId="4" w16cid:durableId="1094010146">
    <w:abstractNumId w:val="15"/>
  </w:num>
  <w:num w:numId="5" w16cid:durableId="597832244">
    <w:abstractNumId w:val="0"/>
  </w:num>
  <w:num w:numId="6" w16cid:durableId="936602253">
    <w:abstractNumId w:val="22"/>
  </w:num>
  <w:num w:numId="7" w16cid:durableId="618101642">
    <w:abstractNumId w:val="26"/>
  </w:num>
  <w:num w:numId="8" w16cid:durableId="2109884872">
    <w:abstractNumId w:val="28"/>
  </w:num>
  <w:num w:numId="9" w16cid:durableId="1712079">
    <w:abstractNumId w:val="16"/>
  </w:num>
  <w:num w:numId="10" w16cid:durableId="1281910679">
    <w:abstractNumId w:val="8"/>
  </w:num>
  <w:num w:numId="11" w16cid:durableId="1063214242">
    <w:abstractNumId w:val="11"/>
  </w:num>
  <w:num w:numId="12" w16cid:durableId="1823235316">
    <w:abstractNumId w:val="5"/>
  </w:num>
  <w:num w:numId="13" w16cid:durableId="2098289491">
    <w:abstractNumId w:val="27"/>
  </w:num>
  <w:num w:numId="14" w16cid:durableId="1472144">
    <w:abstractNumId w:val="3"/>
  </w:num>
  <w:num w:numId="15" w16cid:durableId="513879615">
    <w:abstractNumId w:val="6"/>
  </w:num>
  <w:num w:numId="16" w16cid:durableId="1592812961">
    <w:abstractNumId w:val="9"/>
  </w:num>
  <w:num w:numId="17" w16cid:durableId="1500199130">
    <w:abstractNumId w:val="18"/>
  </w:num>
  <w:num w:numId="18" w16cid:durableId="131099789">
    <w:abstractNumId w:val="21"/>
  </w:num>
  <w:num w:numId="19" w16cid:durableId="1669359895">
    <w:abstractNumId w:val="23"/>
  </w:num>
  <w:num w:numId="20" w16cid:durableId="1577283012">
    <w:abstractNumId w:val="25"/>
  </w:num>
  <w:num w:numId="21" w16cid:durableId="239172120">
    <w:abstractNumId w:val="19"/>
  </w:num>
  <w:num w:numId="22" w16cid:durableId="1036736074">
    <w:abstractNumId w:val="20"/>
  </w:num>
  <w:num w:numId="23" w16cid:durableId="1774396699">
    <w:abstractNumId w:val="29"/>
  </w:num>
  <w:num w:numId="24" w16cid:durableId="415639624">
    <w:abstractNumId w:val="1"/>
  </w:num>
  <w:num w:numId="25" w16cid:durableId="584343093">
    <w:abstractNumId w:val="30"/>
  </w:num>
  <w:num w:numId="26" w16cid:durableId="575554999">
    <w:abstractNumId w:val="10"/>
  </w:num>
  <w:num w:numId="27" w16cid:durableId="1482379457">
    <w:abstractNumId w:val="4"/>
  </w:num>
  <w:num w:numId="28" w16cid:durableId="1767925211">
    <w:abstractNumId w:val="17"/>
  </w:num>
  <w:num w:numId="29" w16cid:durableId="1167477842">
    <w:abstractNumId w:val="24"/>
  </w:num>
  <w:num w:numId="30" w16cid:durableId="1804538530">
    <w:abstractNumId w:val="2"/>
  </w:num>
  <w:num w:numId="31" w16cid:durableId="130290512">
    <w:abstractNumId w:val="13"/>
  </w:num>
  <w:num w:numId="32" w16cid:durableId="113463936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5D97"/>
    <w:rsid w:val="000178F9"/>
    <w:rsid w:val="00071FB4"/>
    <w:rsid w:val="000A5CEF"/>
    <w:rsid w:val="000C3EB8"/>
    <w:rsid w:val="000D721D"/>
    <w:rsid w:val="000E59C1"/>
    <w:rsid w:val="000F02E5"/>
    <w:rsid w:val="000F5DE9"/>
    <w:rsid w:val="001509CA"/>
    <w:rsid w:val="001C5331"/>
    <w:rsid w:val="001D36D3"/>
    <w:rsid w:val="0020226E"/>
    <w:rsid w:val="002105ED"/>
    <w:rsid w:val="00236C0D"/>
    <w:rsid w:val="00243216"/>
    <w:rsid w:val="0025714C"/>
    <w:rsid w:val="00267BC0"/>
    <w:rsid w:val="002911DE"/>
    <w:rsid w:val="002F2D6F"/>
    <w:rsid w:val="0039690F"/>
    <w:rsid w:val="003B7F08"/>
    <w:rsid w:val="003C0370"/>
    <w:rsid w:val="003C078A"/>
    <w:rsid w:val="004031EF"/>
    <w:rsid w:val="00405888"/>
    <w:rsid w:val="00410AB6"/>
    <w:rsid w:val="00427CE9"/>
    <w:rsid w:val="00456CD6"/>
    <w:rsid w:val="004C27CB"/>
    <w:rsid w:val="00560FB2"/>
    <w:rsid w:val="005A3781"/>
    <w:rsid w:val="005F3492"/>
    <w:rsid w:val="00660319"/>
    <w:rsid w:val="00682904"/>
    <w:rsid w:val="006A10A2"/>
    <w:rsid w:val="006C5B32"/>
    <w:rsid w:val="006C5F59"/>
    <w:rsid w:val="006F2EE7"/>
    <w:rsid w:val="00793BEE"/>
    <w:rsid w:val="007B509D"/>
    <w:rsid w:val="008512B1"/>
    <w:rsid w:val="00854ECA"/>
    <w:rsid w:val="0086211E"/>
    <w:rsid w:val="00883A32"/>
    <w:rsid w:val="008E0C42"/>
    <w:rsid w:val="008E2D41"/>
    <w:rsid w:val="009232FC"/>
    <w:rsid w:val="00942550"/>
    <w:rsid w:val="00944081"/>
    <w:rsid w:val="0098417A"/>
    <w:rsid w:val="00986199"/>
    <w:rsid w:val="00996F8D"/>
    <w:rsid w:val="00A041A1"/>
    <w:rsid w:val="00A130D9"/>
    <w:rsid w:val="00A246C9"/>
    <w:rsid w:val="00AA05B1"/>
    <w:rsid w:val="00AA762E"/>
    <w:rsid w:val="00B0403B"/>
    <w:rsid w:val="00B05786"/>
    <w:rsid w:val="00B1378E"/>
    <w:rsid w:val="00B20330"/>
    <w:rsid w:val="00B307C3"/>
    <w:rsid w:val="00BB4525"/>
    <w:rsid w:val="00BE5650"/>
    <w:rsid w:val="00C95133"/>
    <w:rsid w:val="00CA691F"/>
    <w:rsid w:val="00D459E9"/>
    <w:rsid w:val="00D63236"/>
    <w:rsid w:val="00E56292"/>
    <w:rsid w:val="00E916D3"/>
    <w:rsid w:val="00E92C46"/>
    <w:rsid w:val="00EA2290"/>
    <w:rsid w:val="00ED5D97"/>
    <w:rsid w:val="00F919A2"/>
    <w:rsid w:val="00F926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63F3E"/>
  <w15:docId w15:val="{DC9B3BAD-2046-437C-A6EE-F911C46AB7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5D97"/>
    <w:pPr>
      <w:spacing w:after="200" w:line="276" w:lineRule="auto"/>
    </w:pPr>
    <w:rPr>
      <w:rFonts w:ascii="Calibri" w:hAnsi="Calibri" w:cs="Times New Roman"/>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Text1">
    <w:name w:val="Body Text1"/>
    <w:basedOn w:val="Normal"/>
    <w:link w:val="BodytextChar"/>
    <w:uiPriority w:val="99"/>
    <w:locked/>
    <w:rsid w:val="00ED5D97"/>
    <w:pPr>
      <w:keepLines/>
      <w:spacing w:before="60" w:after="60" w:line="240" w:lineRule="auto"/>
    </w:pPr>
    <w:rPr>
      <w:rFonts w:ascii="Arial" w:eastAsia="Times New Roman" w:hAnsi="Arial"/>
      <w:sz w:val="20"/>
      <w:szCs w:val="20"/>
      <w:lang w:eastAsia="en-GB"/>
    </w:rPr>
  </w:style>
  <w:style w:type="character" w:customStyle="1" w:styleId="BodytextChar">
    <w:name w:val="Body text Char"/>
    <w:link w:val="BodyText1"/>
    <w:uiPriority w:val="99"/>
    <w:locked/>
    <w:rsid w:val="00ED5D97"/>
    <w:rPr>
      <w:rFonts w:eastAsia="Times New Roman" w:cs="Times New Roman"/>
      <w:lang w:eastAsia="en-GB"/>
    </w:rPr>
  </w:style>
  <w:style w:type="paragraph" w:customStyle="1" w:styleId="HeaderPrompt">
    <w:name w:val="HeaderPrompt"/>
    <w:basedOn w:val="Normal"/>
    <w:uiPriority w:val="99"/>
    <w:locked/>
    <w:rsid w:val="00ED5D97"/>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customStyle="1" w:styleId="MediumGrid1-Accent21">
    <w:name w:val="Medium Grid 1 - Accent 21"/>
    <w:basedOn w:val="Normal"/>
    <w:uiPriority w:val="34"/>
    <w:qFormat/>
    <w:rsid w:val="008E2D41"/>
    <w:pPr>
      <w:spacing w:after="0" w:line="240" w:lineRule="auto"/>
      <w:ind w:left="720"/>
      <w:contextualSpacing/>
    </w:pPr>
    <w:rPr>
      <w:rFonts w:ascii="Times New Roman" w:eastAsia="Times New Roman" w:hAnsi="Times New Roman"/>
      <w:sz w:val="24"/>
      <w:szCs w:val="24"/>
    </w:rPr>
  </w:style>
  <w:style w:type="paragraph" w:styleId="BalloonText">
    <w:name w:val="Balloon Text"/>
    <w:basedOn w:val="Normal"/>
    <w:link w:val="BalloonTextChar"/>
    <w:uiPriority w:val="99"/>
    <w:semiHidden/>
    <w:unhideWhenUsed/>
    <w:rsid w:val="00560F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0FB2"/>
    <w:rPr>
      <w:rFonts w:ascii="Tahoma" w:hAnsi="Tahoma" w:cs="Tahoma"/>
      <w:sz w:val="16"/>
      <w:szCs w:val="16"/>
      <w:lang w:eastAsia="en-US"/>
    </w:rPr>
  </w:style>
  <w:style w:type="paragraph" w:styleId="ListParagraph">
    <w:name w:val="List Paragraph"/>
    <w:basedOn w:val="Normal"/>
    <w:uiPriority w:val="34"/>
    <w:qFormat/>
    <w:rsid w:val="00560FB2"/>
    <w:pPr>
      <w:ind w:left="720"/>
      <w:contextualSpacing/>
    </w:pPr>
  </w:style>
  <w:style w:type="paragraph" w:styleId="Header">
    <w:name w:val="header"/>
    <w:basedOn w:val="Normal"/>
    <w:link w:val="HeaderChar"/>
    <w:uiPriority w:val="99"/>
    <w:unhideWhenUsed/>
    <w:rsid w:val="000F5DE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F5DE9"/>
    <w:rPr>
      <w:rFonts w:ascii="Calibri" w:hAnsi="Calibri" w:cs="Times New Roman"/>
      <w:sz w:val="22"/>
      <w:szCs w:val="22"/>
      <w:lang w:eastAsia="en-US"/>
    </w:rPr>
  </w:style>
  <w:style w:type="paragraph" w:styleId="Footer">
    <w:name w:val="footer"/>
    <w:basedOn w:val="Normal"/>
    <w:link w:val="FooterChar"/>
    <w:uiPriority w:val="99"/>
    <w:unhideWhenUsed/>
    <w:rsid w:val="000F5DE9"/>
    <w:pPr>
      <w:tabs>
        <w:tab w:val="center" w:pos="4513"/>
        <w:tab w:val="right" w:pos="9026"/>
      </w:tabs>
      <w:spacing w:after="0" w:line="240" w:lineRule="auto"/>
    </w:pPr>
  </w:style>
  <w:style w:type="character" w:customStyle="1" w:styleId="FooterChar">
    <w:name w:val="Footer Char"/>
    <w:basedOn w:val="DefaultParagraphFont"/>
    <w:link w:val="Footer"/>
    <w:uiPriority w:val="99"/>
    <w:rsid w:val="000F5DE9"/>
    <w:rPr>
      <w:rFonts w:ascii="Calibri" w:hAnsi="Calibri" w:cs="Times New Roman"/>
      <w:sz w:val="22"/>
      <w:szCs w:val="22"/>
      <w:lang w:eastAsia="en-US"/>
    </w:rPr>
  </w:style>
  <w:style w:type="paragraph" w:customStyle="1" w:styleId="Default">
    <w:name w:val="Default"/>
    <w:rsid w:val="002105ED"/>
    <w:pPr>
      <w:autoSpaceDE w:val="0"/>
      <w:autoSpaceDN w:val="0"/>
      <w:adjustRightInd w:val="0"/>
    </w:pPr>
    <w:rPr>
      <w:rFonts w:ascii="Futura Md BT" w:hAnsi="Futura Md BT" w:cs="Futura Md BT"/>
      <w:color w:val="000000"/>
      <w:sz w:val="24"/>
      <w:szCs w:val="24"/>
      <w:lang w:eastAsia="en-US"/>
    </w:rPr>
  </w:style>
  <w:style w:type="character" w:styleId="CommentReference">
    <w:name w:val="annotation reference"/>
    <w:basedOn w:val="DefaultParagraphFont"/>
    <w:uiPriority w:val="99"/>
    <w:semiHidden/>
    <w:unhideWhenUsed/>
    <w:rsid w:val="00996F8D"/>
    <w:rPr>
      <w:sz w:val="16"/>
      <w:szCs w:val="16"/>
    </w:rPr>
  </w:style>
  <w:style w:type="paragraph" w:styleId="CommentText">
    <w:name w:val="annotation text"/>
    <w:basedOn w:val="Normal"/>
    <w:link w:val="CommentTextChar"/>
    <w:uiPriority w:val="99"/>
    <w:semiHidden/>
    <w:unhideWhenUsed/>
    <w:rsid w:val="00996F8D"/>
    <w:pPr>
      <w:spacing w:line="240" w:lineRule="auto"/>
    </w:pPr>
    <w:rPr>
      <w:sz w:val="20"/>
      <w:szCs w:val="20"/>
    </w:rPr>
  </w:style>
  <w:style w:type="character" w:customStyle="1" w:styleId="CommentTextChar">
    <w:name w:val="Comment Text Char"/>
    <w:basedOn w:val="DefaultParagraphFont"/>
    <w:link w:val="CommentText"/>
    <w:uiPriority w:val="99"/>
    <w:semiHidden/>
    <w:rsid w:val="00996F8D"/>
    <w:rPr>
      <w:rFonts w:ascii="Calibri" w:hAnsi="Calibri" w:cs="Times New Roman"/>
      <w:lang w:eastAsia="en-US"/>
    </w:rPr>
  </w:style>
  <w:style w:type="paragraph" w:styleId="CommentSubject">
    <w:name w:val="annotation subject"/>
    <w:basedOn w:val="CommentText"/>
    <w:next w:val="CommentText"/>
    <w:link w:val="CommentSubjectChar"/>
    <w:uiPriority w:val="99"/>
    <w:semiHidden/>
    <w:unhideWhenUsed/>
    <w:rsid w:val="00996F8D"/>
    <w:rPr>
      <w:b/>
      <w:bCs/>
    </w:rPr>
  </w:style>
  <w:style w:type="character" w:customStyle="1" w:styleId="CommentSubjectChar">
    <w:name w:val="Comment Subject Char"/>
    <w:basedOn w:val="CommentTextChar"/>
    <w:link w:val="CommentSubject"/>
    <w:uiPriority w:val="99"/>
    <w:semiHidden/>
    <w:rsid w:val="00996F8D"/>
    <w:rPr>
      <w:rFonts w:ascii="Calibri" w:hAnsi="Calibri" w:cs="Times New Roman"/>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ustomXml" Target="../customXml/item3.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C488F131-7BAA-4A79-8CA4-075CA7476AD0}"/>
</file>

<file path=customXml/itemProps2.xml><?xml version="1.0" encoding="utf-8"?>
<ds:datastoreItem xmlns:ds="http://schemas.openxmlformats.org/officeDocument/2006/customXml" ds:itemID="{2A4199F0-D46A-428F-8DA0-5EAED8C401A1}"/>
</file>

<file path=customXml/itemProps3.xml><?xml version="1.0" encoding="utf-8"?>
<ds:datastoreItem xmlns:ds="http://schemas.openxmlformats.org/officeDocument/2006/customXml" ds:itemID="{C58816B7-C3BF-4BFB-90FD-370A8BD798B1}"/>
</file>

<file path=docProps/app.xml><?xml version="1.0" encoding="utf-8"?>
<Properties xmlns="http://schemas.openxmlformats.org/officeDocument/2006/extended-properties" xmlns:vt="http://schemas.openxmlformats.org/officeDocument/2006/docPropsVTypes">
  <Template>Normal</Template>
  <TotalTime>7</TotalTime>
  <Pages>2</Pages>
  <Words>1188</Words>
  <Characters>6773</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7946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Williams</dc:creator>
  <cp:lastModifiedBy>Liz Wonnacott (Swansea Bay UHB - Medical Director Department)</cp:lastModifiedBy>
  <cp:revision>3</cp:revision>
  <cp:lastPrinted>2018-08-06T15:18:00Z</cp:lastPrinted>
  <dcterms:created xsi:type="dcterms:W3CDTF">2018-08-10T10:47:00Z</dcterms:created>
  <dcterms:modified xsi:type="dcterms:W3CDTF">2025-08-05T15:44:00Z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