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8-0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3229EF" w:rsidP="00A1051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08 August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A12D07" w:rsidP="000C42E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0C42EB">
              <w:rPr>
                <w:rFonts w:ascii="Arial" w:hAnsi="Arial" w:cs="Arial"/>
                <w:b/>
                <w:sz w:val="24"/>
                <w:szCs w:val="24"/>
              </w:rPr>
              <w:t>5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FA0CA9" w:rsidRDefault="000C42E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Welsh Language Standards Delivery</w:t>
            </w:r>
            <w:r w:rsidR="000B5A21">
              <w:rPr>
                <w:rFonts w:ascii="Arial" w:hAnsi="Arial" w:cs="Arial"/>
                <w:b/>
                <w:sz w:val="24"/>
                <w:szCs w:val="24"/>
              </w:rPr>
              <w:t xml:space="preserve"> Group Update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Pr="00FA0CA9" w:rsidRDefault="00A12D07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Len Cozens, Head of Compliance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034194" w:rsidRPr="00FA0CA9" w:rsidRDefault="00A12D07" w:rsidP="00A12D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</w:t>
            </w:r>
            <w:r w:rsidR="00BF59AE">
              <w:rPr>
                <w:rFonts w:ascii="Arial" w:hAnsi="Arial" w:cs="Arial"/>
                <w:sz w:val="24"/>
                <w:szCs w:val="24"/>
              </w:rPr>
              <w:t xml:space="preserve">, Director of </w:t>
            </w:r>
            <w:r>
              <w:rPr>
                <w:rFonts w:ascii="Arial" w:hAnsi="Arial" w:cs="Arial"/>
                <w:sz w:val="24"/>
                <w:szCs w:val="24"/>
              </w:rPr>
              <w:t>Corporate Governance</w:t>
            </w:r>
            <w:r w:rsidR="006C473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12D07" w:rsidRPr="00034194" w:rsidTr="00DA76AD">
        <w:tc>
          <w:tcPr>
            <w:tcW w:w="2547" w:type="dxa"/>
          </w:tcPr>
          <w:p w:rsidR="00A12D07" w:rsidRPr="00FA0CA9" w:rsidRDefault="00A12D07" w:rsidP="00A12D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A12D07" w:rsidRPr="00FA0CA9" w:rsidRDefault="00A12D07" w:rsidP="00A12D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Len Cozens, Head of Compliance</w:t>
            </w:r>
          </w:p>
        </w:tc>
      </w:tr>
      <w:tr w:rsidR="00083FC0" w:rsidRPr="00034194" w:rsidTr="00DA76AD">
        <w:tc>
          <w:tcPr>
            <w:tcW w:w="2547" w:type="dxa"/>
          </w:tcPr>
          <w:p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:rsidR="00BC241D" w:rsidRPr="00FA0CA9" w:rsidRDefault="00BF59AE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034194" w:rsidRPr="00FA0CA9" w:rsidRDefault="00DA455D" w:rsidP="00DA455D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purpose of this report is to inform the Workforce &amp; Digital Committee of matters discussed during the July 2023 meeting of the Welsh Language Standards Delivery Group.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034194" w:rsidRPr="00FA0CA9" w:rsidRDefault="00DA455D" w:rsidP="00DA455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Key issues are set out in the </w:t>
            </w:r>
            <w:r w:rsidR="000B5A21">
              <w:rPr>
                <w:rFonts w:ascii="Arial" w:hAnsi="Arial" w:cs="Arial"/>
                <w:sz w:val="24"/>
                <w:szCs w:val="24"/>
              </w:rPr>
              <w:t xml:space="preserve">attached </w:t>
            </w:r>
            <w:r w:rsidR="008D0B06">
              <w:rPr>
                <w:rFonts w:ascii="Arial" w:hAnsi="Arial" w:cs="Arial"/>
                <w:sz w:val="24"/>
                <w:szCs w:val="24"/>
              </w:rPr>
              <w:t xml:space="preserve">(draft) </w:t>
            </w:r>
            <w:r w:rsidR="000B5A21">
              <w:rPr>
                <w:rFonts w:ascii="Arial" w:hAnsi="Arial" w:cs="Arial"/>
                <w:sz w:val="24"/>
                <w:szCs w:val="24"/>
              </w:rPr>
              <w:t xml:space="preserve">minutes of the meeting that took place on </w:t>
            </w:r>
            <w:r w:rsidR="000C42EB">
              <w:rPr>
                <w:rFonts w:ascii="Arial" w:hAnsi="Arial" w:cs="Arial"/>
                <w:sz w:val="24"/>
                <w:szCs w:val="24"/>
              </w:rPr>
              <w:t>28</w:t>
            </w:r>
            <w:r w:rsidRPr="00DA455D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9EF">
              <w:rPr>
                <w:rFonts w:ascii="Arial" w:hAnsi="Arial" w:cs="Arial"/>
                <w:sz w:val="24"/>
                <w:szCs w:val="24"/>
              </w:rPr>
              <w:t>July</w:t>
            </w:r>
            <w:r w:rsidR="00360824">
              <w:rPr>
                <w:rFonts w:ascii="Arial" w:hAnsi="Arial" w:cs="Arial"/>
                <w:sz w:val="24"/>
                <w:szCs w:val="24"/>
              </w:rPr>
              <w:t xml:space="preserve"> 2023</w:t>
            </w:r>
            <w:r w:rsidR="00472D56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C33A04" w:rsidRPr="00FA0CA9" w:rsidRDefault="00C33A04" w:rsidP="00DA455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33A04" w:rsidRPr="00FA0CA9" w:rsidRDefault="00C33A04" w:rsidP="00DA455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33A04" w:rsidRPr="00FA0CA9" w:rsidRDefault="00C33A04" w:rsidP="00DA455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:rsidTr="00DA76AD">
        <w:trPr>
          <w:trHeight w:val="97"/>
        </w:trPr>
        <w:tc>
          <w:tcPr>
            <w:tcW w:w="2547" w:type="dxa"/>
            <w:vMerge w:val="restart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:rsidTr="00DA76AD">
        <w:trPr>
          <w:trHeight w:val="96"/>
        </w:trPr>
        <w:tc>
          <w:tcPr>
            <w:tcW w:w="2547" w:type="dxa"/>
            <w:vMerge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20539A" w:rsidRPr="00FA0CA9" w:rsidRDefault="00DA455D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20539A" w:rsidRPr="00FA0CA9" w:rsidRDefault="00DA455D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:rsidTr="00DA76AD">
        <w:tc>
          <w:tcPr>
            <w:tcW w:w="2547" w:type="dxa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BF59AE" w:rsidRPr="00907A83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BF59AE" w:rsidRPr="00FC5E29" w:rsidRDefault="00BF59AE" w:rsidP="00BF59AE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report.</w:t>
            </w:r>
          </w:p>
          <w:p w:rsidR="00C33A04" w:rsidRPr="00FA0CA9" w:rsidRDefault="00C33A04" w:rsidP="00FA0CA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20539A" w:rsidRPr="00FA0CA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0539A" w:rsidRDefault="0020539A"/>
    <w:p w:rsidR="00C33A04" w:rsidRDefault="0020539A">
      <w:r>
        <w:br w:type="page"/>
      </w:r>
      <w:bookmarkStart w:id="0" w:name="_GoBack"/>
      <w:bookmarkEnd w:id="0"/>
    </w:p>
    <w:p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DA455D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DA455D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DA455D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DA455D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DA455D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0B5A21" w:rsidRPr="00DA455D" w:rsidRDefault="00DA455D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8E24D8">
              <w:rPr>
                <w:rFonts w:ascii="Arial" w:hAnsi="Arial" w:cs="Arial"/>
                <w:sz w:val="24"/>
                <w:szCs w:val="24"/>
              </w:rPr>
              <w:t>Failure to consider the preferred language options of patients, and/or to provide care via the medium of that preferred language, may have a detrimental effect on the quality of the care provided, and on the overall patient experience.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DA455D" w:rsidP="00DA455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Failure to comply with relevant Welsh Language Standards may result in sanction by the Welsh Language Commissioner, including financial penalty.</w:t>
            </w:r>
            <w:r w:rsidRPr="00BF59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DA455D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Failure to comply with relevant Welsh Language Standards may leave the H</w:t>
            </w:r>
            <w:r w:rsidRPr="007759F9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7759F9">
              <w:rPr>
                <w:rFonts w:ascii="Arial" w:hAnsi="Arial" w:cs="Arial"/>
                <w:sz w:val="24"/>
                <w:szCs w:val="24"/>
              </w:rPr>
              <w:t>oard open to complaints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Pr="007759F9">
              <w:rPr>
                <w:rFonts w:ascii="Arial" w:hAnsi="Arial" w:cs="Arial"/>
                <w:sz w:val="24"/>
                <w:szCs w:val="24"/>
              </w:rPr>
              <w:t xml:space="preserve"> and investigations </w:t>
            </w:r>
            <w:r>
              <w:rPr>
                <w:rFonts w:ascii="Arial" w:hAnsi="Arial" w:cs="Arial"/>
                <w:sz w:val="24"/>
                <w:szCs w:val="24"/>
              </w:rPr>
              <w:t xml:space="preserve">and sanction </w:t>
            </w:r>
            <w:r w:rsidRPr="007759F9">
              <w:rPr>
                <w:rFonts w:ascii="Arial" w:hAnsi="Arial" w:cs="Arial"/>
                <w:sz w:val="24"/>
                <w:szCs w:val="24"/>
              </w:rPr>
              <w:t xml:space="preserve">by the Welsh Language Commissioner. </w:t>
            </w:r>
          </w:p>
        </w:tc>
      </w:tr>
      <w:tr w:rsidR="00F5324A" w:rsidRPr="00DA76A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BF59AE" w:rsidRPr="00BF59AE" w:rsidRDefault="00DA455D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Health Board has a statutory duty to facilitate and promote the use of the Welsh language amongst its staff, and to record and report on their Welsh Language abilities.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DA455D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17790">
              <w:rPr>
                <w:rFonts w:ascii="Arial" w:hAnsi="Arial" w:cs="Arial"/>
                <w:sz w:val="24"/>
              </w:rPr>
              <w:t>The Welsh language is a cross-cutting issue and is relevant to all seven well-being objectives of the Well-being of Future Generations Act. It is of particular relevance to Theme 7:  A Wales of vibrant culture and thriving Welsh language.</w:t>
            </w: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DA455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– </w:t>
            </w:r>
            <w:r w:rsidR="008D0B06">
              <w:rPr>
                <w:rFonts w:ascii="Arial" w:hAnsi="Arial" w:cs="Arial"/>
                <w:sz w:val="24"/>
                <w:szCs w:val="24"/>
              </w:rPr>
              <w:t>Draft m</w:t>
            </w:r>
            <w:r w:rsidR="000B5A21">
              <w:rPr>
                <w:rFonts w:ascii="Arial" w:hAnsi="Arial" w:cs="Arial"/>
                <w:sz w:val="24"/>
                <w:szCs w:val="24"/>
              </w:rPr>
              <w:t>inute</w:t>
            </w:r>
            <w:r w:rsidR="00024F80">
              <w:rPr>
                <w:rFonts w:ascii="Arial" w:hAnsi="Arial" w:cs="Arial"/>
                <w:sz w:val="24"/>
                <w:szCs w:val="24"/>
              </w:rPr>
              <w:t xml:space="preserve">s of </w:t>
            </w:r>
            <w:r w:rsidR="00DA455D">
              <w:rPr>
                <w:rFonts w:ascii="Arial" w:hAnsi="Arial" w:cs="Arial"/>
                <w:sz w:val="24"/>
                <w:szCs w:val="24"/>
              </w:rPr>
              <w:t>28</w:t>
            </w:r>
            <w:r w:rsidR="00DA455D" w:rsidRPr="00DA455D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DA455D">
              <w:rPr>
                <w:rFonts w:ascii="Arial" w:hAnsi="Arial" w:cs="Arial"/>
                <w:sz w:val="24"/>
                <w:szCs w:val="24"/>
              </w:rPr>
              <w:t xml:space="preserve"> July 2023 meeting of the Welsh Language Standards Delivery Group. </w:t>
            </w:r>
          </w:p>
        </w:tc>
      </w:tr>
    </w:tbl>
    <w:p w:rsidR="007C502F" w:rsidRDefault="007C502F"/>
    <w:sectPr w:rsidR="007C502F" w:rsidSect="00021C6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678" w:rsidRDefault="00072678" w:rsidP="00C107F2">
      <w:pPr>
        <w:spacing w:after="0" w:line="240" w:lineRule="auto"/>
      </w:pPr>
      <w:r>
        <w:separator/>
      </w:r>
    </w:p>
  </w:endnote>
  <w:endnote w:type="continuationSeparator" w:id="0">
    <w:p w:rsidR="00072678" w:rsidRDefault="0007267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51E1" w:rsidRDefault="00EA1161">
    <w:pPr>
      <w:pStyle w:val="Footer"/>
      <w:pBdr>
        <w:top w:val="single" w:sz="4" w:space="1" w:color="D9D9D9" w:themeColor="background1" w:themeShade="D9"/>
      </w:pBdr>
      <w:rPr>
        <w:b/>
        <w:bCs/>
      </w:rPr>
    </w:pPr>
    <w:r>
      <w:t xml:space="preserve">Workforce and Digital </w:t>
    </w:r>
    <w:r w:rsidR="00CD51E1">
      <w:t>Committee –</w:t>
    </w:r>
    <w:r>
      <w:t xml:space="preserve"> </w:t>
    </w:r>
    <w:r w:rsidR="008B7D32">
      <w:t>Tuesday</w:t>
    </w:r>
    <w:r>
      <w:t xml:space="preserve"> 8 August 2023</w:t>
    </w:r>
    <w:r w:rsidR="003869E5">
      <w:t xml:space="preserve">                                                             </w:t>
    </w:r>
    <w:r w:rsidR="008D0B06">
      <w:t xml:space="preserve"> </w:t>
    </w:r>
    <w:sdt>
      <w:sdtPr>
        <w:id w:val="1888375291"/>
        <w:docPartObj>
          <w:docPartGallery w:val="Page Numbers (Bottom of Page)"/>
          <w:docPartUnique/>
        </w:docPartObj>
      </w:sdtPr>
      <w:sdtEndPr>
        <w:rPr>
          <w:color w:val="7F7F7F" w:themeColor="background1" w:themeShade="7F"/>
          <w:spacing w:val="60"/>
        </w:rPr>
      </w:sdtEndPr>
      <w:sdtContent>
        <w:r w:rsidR="00CD51E1">
          <w:fldChar w:fldCharType="begin"/>
        </w:r>
        <w:r w:rsidR="00CD51E1">
          <w:instrText xml:space="preserve"> PAGE   \* MERGEFORMAT </w:instrText>
        </w:r>
        <w:r w:rsidR="00CD51E1">
          <w:fldChar w:fldCharType="separate"/>
        </w:r>
        <w:r w:rsidR="008B7D32" w:rsidRPr="008B7D32">
          <w:rPr>
            <w:b/>
            <w:bCs/>
            <w:noProof/>
          </w:rPr>
          <w:t>2</w:t>
        </w:r>
        <w:r w:rsidR="00CD51E1">
          <w:rPr>
            <w:b/>
            <w:bCs/>
            <w:noProof/>
          </w:rPr>
          <w:fldChar w:fldCharType="end"/>
        </w:r>
        <w:r w:rsidR="00CD51E1">
          <w:rPr>
            <w:b/>
            <w:bCs/>
          </w:rPr>
          <w:t xml:space="preserve"> | </w:t>
        </w:r>
        <w:r w:rsidR="00CD51E1">
          <w:rPr>
            <w:color w:val="7F7F7F" w:themeColor="background1" w:themeShade="7F"/>
            <w:spacing w:val="60"/>
          </w:rPr>
          <w:t>Page</w:t>
        </w:r>
      </w:sdtContent>
    </w:sdt>
  </w:p>
  <w:p w:rsidR="00CD51E1" w:rsidRDefault="00CD51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678" w:rsidRDefault="00072678" w:rsidP="00C107F2">
      <w:pPr>
        <w:spacing w:after="0" w:line="240" w:lineRule="auto"/>
      </w:pPr>
      <w:r>
        <w:separator/>
      </w:r>
    </w:p>
  </w:footnote>
  <w:footnote w:type="continuationSeparator" w:id="0">
    <w:p w:rsidR="00072678" w:rsidRDefault="0007267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3BD1AB3"/>
    <w:multiLevelType w:val="hybridMultilevel"/>
    <w:tmpl w:val="04DCD44E"/>
    <w:lvl w:ilvl="0" w:tplc="EC18D69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0647FC6"/>
    <w:multiLevelType w:val="hybridMultilevel"/>
    <w:tmpl w:val="3BD4A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8E0238"/>
    <w:multiLevelType w:val="hybridMultilevel"/>
    <w:tmpl w:val="4A7CFA7C"/>
    <w:lvl w:ilvl="0" w:tplc="49081ABE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6AD424F5"/>
    <w:multiLevelType w:val="hybridMultilevel"/>
    <w:tmpl w:val="E3921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C03C60"/>
    <w:multiLevelType w:val="hybridMultilevel"/>
    <w:tmpl w:val="DBB0A07E"/>
    <w:lvl w:ilvl="0" w:tplc="543CD8B2">
      <w:start w:val="6"/>
      <w:numFmt w:val="bullet"/>
      <w:lvlText w:val="-"/>
      <w:lvlJc w:val="left"/>
      <w:pPr>
        <w:ind w:left="720" w:hanging="360"/>
      </w:pPr>
      <w:rPr>
        <w:rFonts w:ascii="Arial" w:eastAsia="Arial Bold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12"/>
  </w:num>
  <w:num w:numId="7">
    <w:abstractNumId w:val="13"/>
  </w:num>
  <w:num w:numId="8">
    <w:abstractNumId w:val="8"/>
  </w:num>
  <w:num w:numId="9">
    <w:abstractNumId w:val="9"/>
  </w:num>
  <w:num w:numId="10">
    <w:abstractNumId w:val="11"/>
  </w:num>
  <w:num w:numId="11">
    <w:abstractNumId w:val="2"/>
  </w:num>
  <w:num w:numId="12">
    <w:abstractNumId w:val="4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24F80"/>
    <w:rsid w:val="00034194"/>
    <w:rsid w:val="00072678"/>
    <w:rsid w:val="00083FC0"/>
    <w:rsid w:val="000B5A21"/>
    <w:rsid w:val="000C42EB"/>
    <w:rsid w:val="000F361B"/>
    <w:rsid w:val="00133EA1"/>
    <w:rsid w:val="0016096B"/>
    <w:rsid w:val="00200944"/>
    <w:rsid w:val="0020539A"/>
    <w:rsid w:val="00233330"/>
    <w:rsid w:val="00266853"/>
    <w:rsid w:val="00283F85"/>
    <w:rsid w:val="003229EF"/>
    <w:rsid w:val="00333648"/>
    <w:rsid w:val="00360824"/>
    <w:rsid w:val="003869E5"/>
    <w:rsid w:val="003C0FF8"/>
    <w:rsid w:val="00414894"/>
    <w:rsid w:val="00461835"/>
    <w:rsid w:val="00472D56"/>
    <w:rsid w:val="00480E8F"/>
    <w:rsid w:val="004D64F9"/>
    <w:rsid w:val="0052297E"/>
    <w:rsid w:val="00585277"/>
    <w:rsid w:val="005D1652"/>
    <w:rsid w:val="00655190"/>
    <w:rsid w:val="00662218"/>
    <w:rsid w:val="00685AE0"/>
    <w:rsid w:val="006C473B"/>
    <w:rsid w:val="006D1998"/>
    <w:rsid w:val="00711095"/>
    <w:rsid w:val="0072604C"/>
    <w:rsid w:val="00776236"/>
    <w:rsid w:val="00792352"/>
    <w:rsid w:val="007C502F"/>
    <w:rsid w:val="007E56AE"/>
    <w:rsid w:val="008037F3"/>
    <w:rsid w:val="008B17BC"/>
    <w:rsid w:val="008B7D32"/>
    <w:rsid w:val="008C15D9"/>
    <w:rsid w:val="008D0747"/>
    <w:rsid w:val="008D0B06"/>
    <w:rsid w:val="009112DC"/>
    <w:rsid w:val="009E6943"/>
    <w:rsid w:val="009E7AF7"/>
    <w:rsid w:val="00A10510"/>
    <w:rsid w:val="00A12D07"/>
    <w:rsid w:val="00A639E6"/>
    <w:rsid w:val="00AD064D"/>
    <w:rsid w:val="00B13DDA"/>
    <w:rsid w:val="00BC241D"/>
    <w:rsid w:val="00BF59AE"/>
    <w:rsid w:val="00C107F2"/>
    <w:rsid w:val="00C33A04"/>
    <w:rsid w:val="00C80678"/>
    <w:rsid w:val="00C95B3C"/>
    <w:rsid w:val="00CD51E1"/>
    <w:rsid w:val="00CD7AA5"/>
    <w:rsid w:val="00D11B26"/>
    <w:rsid w:val="00DA455D"/>
    <w:rsid w:val="00DA76AD"/>
    <w:rsid w:val="00DB3F57"/>
    <w:rsid w:val="00DE264C"/>
    <w:rsid w:val="00DF616E"/>
    <w:rsid w:val="00E10FE4"/>
    <w:rsid w:val="00E242E5"/>
    <w:rsid w:val="00E435A0"/>
    <w:rsid w:val="00E749BD"/>
    <w:rsid w:val="00EA1161"/>
    <w:rsid w:val="00EF10D6"/>
    <w:rsid w:val="00F11CD2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56F0DF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customStyle="1" w:styleId="Body">
    <w:name w:val="Body"/>
    <w:rsid w:val="007C502F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locked/>
    <w:rsid w:val="007C50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BD03B6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BD03B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D791C"/>
    <w:rsid w:val="003273C8"/>
    <w:rsid w:val="00997553"/>
    <w:rsid w:val="00BD0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Pennells (Swansea Bay - Corporate Governance Officer )</cp:lastModifiedBy>
  <cp:revision>5</cp:revision>
  <dcterms:created xsi:type="dcterms:W3CDTF">2023-08-03T09:04:00Z</dcterms:created>
  <dcterms:modified xsi:type="dcterms:W3CDTF">2023-08-03T11:17:00Z</dcterms:modified>
</cp:coreProperties>
</file>