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A597A4" w14:textId="77777777" w:rsidR="0052297E" w:rsidRDefault="00C107F2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47653A44" wp14:editId="1179150D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 wp14:anchorId="6D295F19" wp14:editId="673237F1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0C990E1E" wp14:editId="66BF4826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p w14:paraId="76B711CB" w14:textId="77777777" w:rsidR="00AD064D" w:rsidRPr="00034194" w:rsidRDefault="00AD064D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1A0A5D79" w14:textId="77777777" w:rsidTr="00DA76AD">
        <w:tc>
          <w:tcPr>
            <w:tcW w:w="2547" w:type="dxa"/>
          </w:tcPr>
          <w:p w14:paraId="683280D2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7484DDAA" w14:textId="6FAB5D5C" w:rsidR="00F5082D" w:rsidRPr="00FA0CA9" w:rsidRDefault="00D66108" w:rsidP="00451B43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12</w:t>
            </w:r>
            <w:r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 xml:space="preserve">th </w:t>
            </w:r>
            <w:r>
              <w:rPr>
                <w:rFonts w:ascii="Arial" w:hAnsi="Arial" w:cs="Arial"/>
                <w:b/>
                <w:sz w:val="24"/>
                <w:szCs w:val="24"/>
              </w:rPr>
              <w:t>December 2023</w:t>
            </w:r>
          </w:p>
        </w:tc>
        <w:tc>
          <w:tcPr>
            <w:tcW w:w="2368" w:type="dxa"/>
            <w:gridSpan w:val="3"/>
          </w:tcPr>
          <w:p w14:paraId="2838B9BF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233A98F3" w14:textId="55E92656" w:rsidR="00F5082D" w:rsidRPr="00FA0CA9" w:rsidRDefault="00D66108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2.1</w:t>
            </w:r>
          </w:p>
        </w:tc>
      </w:tr>
      <w:tr w:rsidR="00083FC0" w:rsidRPr="00034194" w14:paraId="7926F540" w14:textId="77777777" w:rsidTr="00DA76AD">
        <w:tc>
          <w:tcPr>
            <w:tcW w:w="2547" w:type="dxa"/>
          </w:tcPr>
          <w:p w14:paraId="1AB0B178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0794F927" w14:textId="77777777" w:rsidR="00034194" w:rsidRPr="00FA0CA9" w:rsidRDefault="00BF59AE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Workforce Metrics</w:t>
            </w:r>
          </w:p>
        </w:tc>
      </w:tr>
      <w:tr w:rsidR="00083FC0" w:rsidRPr="00034194" w14:paraId="069B2C41" w14:textId="77777777" w:rsidTr="00DA76AD">
        <w:tc>
          <w:tcPr>
            <w:tcW w:w="2547" w:type="dxa"/>
          </w:tcPr>
          <w:p w14:paraId="669B9F45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7B3A0031" w14:textId="77777777" w:rsidR="00034194" w:rsidRDefault="000D683E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Emma Evans</w:t>
            </w:r>
            <w:r w:rsidR="00C6078E">
              <w:rPr>
                <w:rFonts w:ascii="Arial" w:hAnsi="Arial" w:cs="Arial"/>
                <w:sz w:val="24"/>
                <w:szCs w:val="24"/>
              </w:rPr>
              <w:t>, Workforce Information Manager</w:t>
            </w:r>
          </w:p>
          <w:p w14:paraId="7B2647BE" w14:textId="77777777" w:rsidR="00C6078E" w:rsidRPr="00FA0CA9" w:rsidRDefault="00850194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Sarah Jenkins</w:t>
            </w:r>
            <w:r w:rsidR="00C6078E" w:rsidRPr="00C6078E">
              <w:rPr>
                <w:rFonts w:ascii="Arial" w:hAnsi="Arial" w:cs="Arial"/>
                <w:sz w:val="24"/>
                <w:szCs w:val="24"/>
              </w:rPr>
              <w:t>, Assistant Director of Workforce &amp; OD</w:t>
            </w:r>
          </w:p>
        </w:tc>
      </w:tr>
      <w:tr w:rsidR="000D683E" w:rsidRPr="00034194" w14:paraId="073309BE" w14:textId="77777777" w:rsidTr="00DA76AD">
        <w:tc>
          <w:tcPr>
            <w:tcW w:w="2547" w:type="dxa"/>
          </w:tcPr>
          <w:p w14:paraId="09FD6034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58607345" w14:textId="77777777" w:rsidR="000D683E" w:rsidRPr="00FA0CA9" w:rsidRDefault="00C6078E" w:rsidP="000D683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Debbie Eyitayo, Director of Workforce and OD</w:t>
            </w:r>
          </w:p>
        </w:tc>
      </w:tr>
      <w:tr w:rsidR="000D683E" w:rsidRPr="00034194" w14:paraId="1103E365" w14:textId="77777777" w:rsidTr="00DA76AD">
        <w:tc>
          <w:tcPr>
            <w:tcW w:w="2547" w:type="dxa"/>
          </w:tcPr>
          <w:p w14:paraId="4C09722C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216DEC03" w14:textId="77777777" w:rsidR="000D683E" w:rsidRPr="00FA0CA9" w:rsidRDefault="00850194" w:rsidP="000D683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Sarah Jenkins</w:t>
            </w:r>
            <w:r w:rsidR="00C6078E" w:rsidRPr="00C6078E">
              <w:rPr>
                <w:rFonts w:ascii="Arial" w:hAnsi="Arial" w:cs="Arial"/>
                <w:sz w:val="24"/>
                <w:szCs w:val="24"/>
              </w:rPr>
              <w:t>, Assistant Director of Workforce &amp; OD</w:t>
            </w:r>
          </w:p>
        </w:tc>
      </w:tr>
      <w:tr w:rsidR="000D683E" w:rsidRPr="00034194" w14:paraId="620C62A9" w14:textId="77777777" w:rsidTr="00DA76AD">
        <w:tc>
          <w:tcPr>
            <w:tcW w:w="2547" w:type="dxa"/>
          </w:tcPr>
          <w:p w14:paraId="5D3744EC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2080253580"/>
              <w:placeholder>
                <w:docPart w:val="F7CEA01C8244402C97248E7D7B71C2FD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2C5C0A85" w14:textId="77777777" w:rsidR="000D683E" w:rsidRPr="00FA0CA9" w:rsidRDefault="000D683E" w:rsidP="000D683E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BF59AE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0D683E" w:rsidRPr="00034194" w14:paraId="2D58F075" w14:textId="77777777" w:rsidTr="00DA76AD">
        <w:tc>
          <w:tcPr>
            <w:tcW w:w="2547" w:type="dxa"/>
          </w:tcPr>
          <w:p w14:paraId="1031DF24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44A1136" w14:textId="77777777" w:rsidR="00C6078E" w:rsidRPr="00FA0CA9" w:rsidRDefault="000D683E" w:rsidP="00C6078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D683E">
              <w:rPr>
                <w:rFonts w:ascii="Arial" w:hAnsi="Arial" w:cs="Arial"/>
                <w:sz w:val="24"/>
                <w:szCs w:val="24"/>
              </w:rPr>
              <w:t xml:space="preserve">To highlight and update on key Workforce and OD </w:t>
            </w:r>
            <w:r w:rsidR="00C6078E" w:rsidRPr="00C6078E">
              <w:rPr>
                <w:rFonts w:ascii="Arial" w:hAnsi="Arial" w:cs="Arial"/>
                <w:sz w:val="24"/>
                <w:szCs w:val="24"/>
              </w:rPr>
              <w:t xml:space="preserve">metrics </w:t>
            </w:r>
          </w:p>
          <w:p w14:paraId="08833A1C" w14:textId="77777777" w:rsidR="000D683E" w:rsidRPr="00FA0CA9" w:rsidRDefault="000D683E" w:rsidP="00C6078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D683E" w:rsidRPr="00034194" w14:paraId="49C7DF68" w14:textId="77777777" w:rsidTr="00DA76AD">
        <w:tc>
          <w:tcPr>
            <w:tcW w:w="2547" w:type="dxa"/>
          </w:tcPr>
          <w:p w14:paraId="480D7964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47F6D6B5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397AE60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D0983CC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01120AAC" w14:textId="77777777" w:rsidR="00C6078E" w:rsidRPr="00C6078E" w:rsidRDefault="00C6078E" w:rsidP="00C6078E">
            <w:pPr>
              <w:rPr>
                <w:rFonts w:ascii="Arial" w:hAnsi="Arial" w:cs="Arial"/>
                <w:sz w:val="24"/>
                <w:szCs w:val="24"/>
              </w:rPr>
            </w:pPr>
            <w:r w:rsidRPr="00C6078E">
              <w:rPr>
                <w:rFonts w:ascii="Arial" w:hAnsi="Arial" w:cs="Arial"/>
                <w:sz w:val="24"/>
                <w:szCs w:val="24"/>
              </w:rPr>
              <w:t>Detailed within the attached report - Workforce metric</w:t>
            </w:r>
          </w:p>
          <w:p w14:paraId="2C3008A1" w14:textId="77777777" w:rsidR="000D683E" w:rsidRPr="00FA0CA9" w:rsidRDefault="00C6078E" w:rsidP="00C6078E">
            <w:pPr>
              <w:rPr>
                <w:rFonts w:ascii="Arial" w:hAnsi="Arial" w:cs="Arial"/>
                <w:sz w:val="24"/>
                <w:szCs w:val="24"/>
              </w:rPr>
            </w:pPr>
            <w:r w:rsidRPr="00C6078E">
              <w:rPr>
                <w:rFonts w:ascii="Arial" w:hAnsi="Arial" w:cs="Arial"/>
                <w:sz w:val="24"/>
                <w:szCs w:val="24"/>
              </w:rPr>
              <w:t>focus on the key issues only</w:t>
            </w:r>
          </w:p>
        </w:tc>
      </w:tr>
      <w:tr w:rsidR="000D683E" w:rsidRPr="00034194" w14:paraId="35EEAB75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13D272BC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0B885F48" w14:textId="77777777" w:rsidR="000D683E" w:rsidRPr="00FA0CA9" w:rsidRDefault="000D683E" w:rsidP="000D683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09BBFD7D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0BF85DF5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523946A9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7A58A63F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0D683E" w:rsidRPr="00034194" w14:paraId="5782FBEE" w14:textId="77777777" w:rsidTr="00DA76AD">
        <w:trPr>
          <w:trHeight w:val="96"/>
        </w:trPr>
        <w:tc>
          <w:tcPr>
            <w:tcW w:w="2547" w:type="dxa"/>
            <w:vMerge/>
          </w:tcPr>
          <w:p w14:paraId="203488FD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1A781174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0B4243D2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08307701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46521F2E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D683E" w:rsidRPr="00034194" w14:paraId="531227BD" w14:textId="77777777" w:rsidTr="00DA76AD">
        <w:tc>
          <w:tcPr>
            <w:tcW w:w="2547" w:type="dxa"/>
          </w:tcPr>
          <w:p w14:paraId="5707B998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5E67D7C8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50CDEC25" w14:textId="77777777" w:rsidR="000D683E" w:rsidRPr="00907A83" w:rsidRDefault="000D683E" w:rsidP="000D683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907A83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06E93524" w14:textId="77777777" w:rsidR="000D683E" w:rsidRPr="00FC5E29" w:rsidRDefault="000D683E" w:rsidP="00444FA1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411ACA">
              <w:rPr>
                <w:rFonts w:ascii="Arial" w:hAnsi="Arial" w:cs="Arial"/>
                <w:b/>
                <w:sz w:val="24"/>
                <w:szCs w:val="24"/>
              </w:rPr>
              <w:t xml:space="preserve">NOTE </w:t>
            </w:r>
            <w:r w:rsidRPr="00907A83">
              <w:rPr>
                <w:rFonts w:ascii="Arial" w:hAnsi="Arial" w:cs="Arial"/>
                <w:sz w:val="24"/>
                <w:szCs w:val="24"/>
              </w:rPr>
              <w:t>the contents of this report</w:t>
            </w:r>
            <w:r w:rsidR="00444FA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44FA1" w:rsidRPr="00444FA1">
              <w:rPr>
                <w:rFonts w:ascii="Arial" w:hAnsi="Arial" w:cs="Arial"/>
                <w:sz w:val="24"/>
                <w:szCs w:val="24"/>
              </w:rPr>
              <w:t xml:space="preserve">and provide any specific feedback </w:t>
            </w:r>
            <w:r w:rsidR="00444FA1">
              <w:rPr>
                <w:rFonts w:ascii="Arial" w:hAnsi="Arial" w:cs="Arial"/>
                <w:sz w:val="24"/>
                <w:szCs w:val="24"/>
              </w:rPr>
              <w:t>in relation to the new format.</w:t>
            </w:r>
          </w:p>
          <w:p w14:paraId="3BA8568F" w14:textId="77777777" w:rsidR="000D683E" w:rsidRPr="00FA0CA9" w:rsidRDefault="000D683E" w:rsidP="000D683E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440D736E" w14:textId="77777777" w:rsidR="000D683E" w:rsidRPr="00FA0CA9" w:rsidRDefault="000D683E" w:rsidP="000D683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A8B6342" w14:textId="77777777" w:rsidR="0020539A" w:rsidRDefault="0020539A"/>
    <w:p w14:paraId="506BE6DE" w14:textId="77777777" w:rsidR="00C33A04" w:rsidRDefault="0020539A">
      <w:r>
        <w:br w:type="page"/>
      </w:r>
    </w:p>
    <w:p w14:paraId="5684B148" w14:textId="77777777" w:rsidR="00BF59AE" w:rsidRPr="00C720C9" w:rsidRDefault="00BF59AE" w:rsidP="00BF59AE">
      <w:pPr>
        <w:spacing w:after="0" w:line="240" w:lineRule="auto"/>
        <w:jc w:val="center"/>
        <w:rPr>
          <w:rFonts w:ascii="Arial" w:hAnsi="Arial" w:cs="Arial"/>
          <w:b/>
          <w:caps/>
          <w:sz w:val="24"/>
          <w:szCs w:val="24"/>
        </w:rPr>
      </w:pPr>
      <w:r w:rsidRPr="00C720C9">
        <w:rPr>
          <w:rFonts w:ascii="Arial" w:hAnsi="Arial" w:cs="Arial"/>
          <w:b/>
          <w:caps/>
          <w:sz w:val="24"/>
          <w:szCs w:val="24"/>
        </w:rPr>
        <w:lastRenderedPageBreak/>
        <w:t>Workforce Metrics</w:t>
      </w:r>
    </w:p>
    <w:p w14:paraId="3B9200CE" w14:textId="77777777" w:rsidR="0072604C" w:rsidRPr="0072604C" w:rsidRDefault="0072604C" w:rsidP="0072604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6B35BD05" w14:textId="77777777" w:rsidR="00BF59AE" w:rsidRDefault="00BF59AE" w:rsidP="00BF59AE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INTRODUCTION</w:t>
      </w:r>
    </w:p>
    <w:p w14:paraId="07A14F06" w14:textId="466E67B1" w:rsidR="00F57C68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There is a standard workforce metrics report that is developed on a monthly basis</w:t>
      </w:r>
      <w:r w:rsidR="00C6078E">
        <w:rPr>
          <w:rFonts w:ascii="Arial" w:hAnsi="Arial" w:cs="Arial"/>
          <w:sz w:val="24"/>
          <w:szCs w:val="24"/>
        </w:rPr>
        <w:t>, however its format has been updated following feedback from the Directo</w:t>
      </w:r>
      <w:r w:rsidR="00862B5D">
        <w:rPr>
          <w:rFonts w:ascii="Arial" w:hAnsi="Arial" w:cs="Arial"/>
          <w:sz w:val="24"/>
          <w:szCs w:val="24"/>
        </w:rPr>
        <w:t>r of Wo</w:t>
      </w:r>
      <w:r w:rsidR="00C6078E">
        <w:rPr>
          <w:rFonts w:ascii="Arial" w:hAnsi="Arial" w:cs="Arial"/>
          <w:sz w:val="24"/>
          <w:szCs w:val="24"/>
        </w:rPr>
        <w:t>r</w:t>
      </w:r>
      <w:r w:rsidR="00862B5D">
        <w:rPr>
          <w:rFonts w:ascii="Arial" w:hAnsi="Arial" w:cs="Arial"/>
          <w:sz w:val="24"/>
          <w:szCs w:val="24"/>
        </w:rPr>
        <w:t>kforce and OD and</w:t>
      </w:r>
      <w:r w:rsidR="00C6078E">
        <w:rPr>
          <w:rFonts w:ascii="Arial" w:hAnsi="Arial" w:cs="Arial"/>
          <w:sz w:val="24"/>
          <w:szCs w:val="24"/>
        </w:rPr>
        <w:t xml:space="preserve"> chair of W</w:t>
      </w:r>
      <w:r w:rsidR="00862B5D">
        <w:rPr>
          <w:rFonts w:ascii="Arial" w:hAnsi="Arial" w:cs="Arial"/>
          <w:sz w:val="24"/>
          <w:szCs w:val="24"/>
        </w:rPr>
        <w:t xml:space="preserve">orkforce, </w:t>
      </w:r>
      <w:r w:rsidR="00C6078E">
        <w:rPr>
          <w:rFonts w:ascii="Arial" w:hAnsi="Arial" w:cs="Arial"/>
          <w:sz w:val="24"/>
          <w:szCs w:val="24"/>
        </w:rPr>
        <w:t>OD</w:t>
      </w:r>
      <w:r w:rsidR="00862B5D">
        <w:rPr>
          <w:rFonts w:ascii="Arial" w:hAnsi="Arial" w:cs="Arial"/>
          <w:sz w:val="24"/>
          <w:szCs w:val="24"/>
        </w:rPr>
        <w:t xml:space="preserve"> and Digial</w:t>
      </w:r>
      <w:bookmarkStart w:id="0" w:name="_GoBack"/>
      <w:bookmarkEnd w:id="0"/>
      <w:r w:rsidR="00C6078E">
        <w:rPr>
          <w:rFonts w:ascii="Arial" w:hAnsi="Arial" w:cs="Arial"/>
          <w:sz w:val="24"/>
          <w:szCs w:val="24"/>
        </w:rPr>
        <w:t xml:space="preserve"> Committee</w:t>
      </w:r>
      <w:r w:rsidRPr="00200944">
        <w:rPr>
          <w:rFonts w:ascii="Arial" w:hAnsi="Arial" w:cs="Arial"/>
          <w:sz w:val="24"/>
          <w:szCs w:val="24"/>
        </w:rPr>
        <w:t xml:space="preserve">. </w:t>
      </w:r>
    </w:p>
    <w:p w14:paraId="5261435D" w14:textId="77777777" w:rsidR="00F57C68" w:rsidRPr="0072604C" w:rsidRDefault="00F57C68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78622ABD" w14:textId="77777777" w:rsidR="00C33A04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14:paraId="690E7A56" w14:textId="77777777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 xml:space="preserve">Commentary on actions and key outputs/activity are set out in the body of the report.   </w:t>
      </w:r>
    </w:p>
    <w:p w14:paraId="6B7821D0" w14:textId="77777777" w:rsidR="00C33A04" w:rsidRPr="0072604C" w:rsidRDefault="00C33A04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7AB609F7" w14:textId="77777777" w:rsidR="00C33A04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14:paraId="34A94E07" w14:textId="77777777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 monthly metrics report forms part of the governance arrangements for reporting on key workforce activity and key corporate performance targets.</w:t>
      </w:r>
    </w:p>
    <w:p w14:paraId="5E2341C6" w14:textId="77777777" w:rsidR="00F531BD" w:rsidRPr="0072604C" w:rsidRDefault="00F531BD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099F43F7" w14:textId="77777777" w:rsidR="00233330" w:rsidRPr="0072604C" w:rsidRDefault="00233330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</w:t>
      </w:r>
      <w:r w:rsidR="005D1652" w:rsidRPr="0072604C">
        <w:rPr>
          <w:rFonts w:ascii="Arial" w:hAnsi="Arial" w:cs="Arial"/>
          <w:b/>
          <w:sz w:val="24"/>
          <w:szCs w:val="24"/>
        </w:rPr>
        <w:t>FINANCIAL IMPLICATIONS</w:t>
      </w:r>
    </w:p>
    <w:p w14:paraId="3DFF17F3" w14:textId="77777777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There are no specific financial implications associated with this report for information.</w:t>
      </w:r>
    </w:p>
    <w:p w14:paraId="7E46881C" w14:textId="77777777" w:rsidR="00C33A04" w:rsidRPr="0072604C" w:rsidRDefault="00C33A04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72E09B45" w14:textId="77777777" w:rsidR="00F531BD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14:paraId="2DB1A512" w14:textId="77777777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 Committee is asked to note the contents of the report</w:t>
      </w:r>
      <w:r w:rsidR="00C6078E">
        <w:rPr>
          <w:rFonts w:ascii="Arial" w:hAnsi="Arial" w:cs="Arial"/>
          <w:sz w:val="24"/>
          <w:szCs w:val="24"/>
        </w:rPr>
        <w:t xml:space="preserve"> and provide any specific feedback in relation to the new format</w:t>
      </w:r>
      <w:r w:rsidRPr="00200944">
        <w:rPr>
          <w:rFonts w:ascii="Arial" w:hAnsi="Arial" w:cs="Arial"/>
          <w:sz w:val="24"/>
          <w:szCs w:val="24"/>
        </w:rPr>
        <w:t xml:space="preserve">.  </w:t>
      </w:r>
    </w:p>
    <w:p w14:paraId="131678E3" w14:textId="77777777" w:rsidR="00C33A04" w:rsidRPr="00DA76AD" w:rsidRDefault="00C33A04" w:rsidP="00E749BD">
      <w:pPr>
        <w:jc w:val="both"/>
        <w:rPr>
          <w:rFonts w:ascii="Arial" w:hAnsi="Arial" w:cs="Arial"/>
          <w:b/>
          <w:sz w:val="24"/>
          <w:szCs w:val="24"/>
        </w:rPr>
      </w:pPr>
      <w:r w:rsidRPr="00DA76AD"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64A1AA54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0284BAB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04EBC999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7D4CDE0C" w14:textId="77777777" w:rsidTr="00F5324A">
        <w:tc>
          <w:tcPr>
            <w:tcW w:w="1809" w:type="dxa"/>
            <w:vMerge w:val="restart"/>
          </w:tcPr>
          <w:p w14:paraId="291037C0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6E37956B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56C0D73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1B57DDB5" w14:textId="77777777" w:rsidTr="00F5324A">
        <w:tc>
          <w:tcPr>
            <w:tcW w:w="1809" w:type="dxa"/>
            <w:vMerge/>
          </w:tcPr>
          <w:p w14:paraId="08EF7A6F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638A267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5BB3E75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B5CF026" w14:textId="77777777" w:rsidTr="00F5324A">
        <w:tc>
          <w:tcPr>
            <w:tcW w:w="1809" w:type="dxa"/>
            <w:vMerge/>
          </w:tcPr>
          <w:p w14:paraId="14E11C02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AFC357F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89D0886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76EAC7A" w14:textId="77777777" w:rsidTr="00F5324A">
        <w:tc>
          <w:tcPr>
            <w:tcW w:w="1809" w:type="dxa"/>
            <w:vMerge/>
          </w:tcPr>
          <w:p w14:paraId="577591C2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465A2E8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A27798B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531D505" w14:textId="77777777" w:rsidTr="00F5324A">
        <w:tc>
          <w:tcPr>
            <w:tcW w:w="1809" w:type="dxa"/>
            <w:vMerge/>
          </w:tcPr>
          <w:p w14:paraId="2BDB9C23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2301C00F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40E38614" w14:textId="77777777" w:rsidTr="00F5324A">
        <w:tc>
          <w:tcPr>
            <w:tcW w:w="1809" w:type="dxa"/>
            <w:vMerge/>
          </w:tcPr>
          <w:p w14:paraId="33C5E4ED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9EC3635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5E86E7E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5C5B17C" w14:textId="77777777" w:rsidTr="00F5324A">
        <w:tc>
          <w:tcPr>
            <w:tcW w:w="1809" w:type="dxa"/>
            <w:vMerge/>
          </w:tcPr>
          <w:p w14:paraId="739B90D8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21097AB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19755DC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2D967A0" w14:textId="77777777" w:rsidTr="00F5324A">
        <w:tc>
          <w:tcPr>
            <w:tcW w:w="1809" w:type="dxa"/>
            <w:vMerge/>
          </w:tcPr>
          <w:p w14:paraId="6C36D6B5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ED7D6D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959BDF7" w14:textId="77777777" w:rsidR="00F5324A" w:rsidRPr="00F5324A" w:rsidRDefault="00BF59AE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2D4767F" w14:textId="77777777" w:rsidTr="00F5324A">
        <w:tc>
          <w:tcPr>
            <w:tcW w:w="1809" w:type="dxa"/>
            <w:vMerge/>
          </w:tcPr>
          <w:p w14:paraId="7969361F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44E2AA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5C788B5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B46DBBE" w14:textId="77777777" w:rsidTr="00F5324A">
        <w:tc>
          <w:tcPr>
            <w:tcW w:w="1809" w:type="dxa"/>
            <w:vMerge/>
          </w:tcPr>
          <w:p w14:paraId="0BD2D1D0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1C7CCB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9054C24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9717B2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868D99F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519E5AA2" w14:textId="77777777" w:rsidTr="00F5324A">
        <w:tc>
          <w:tcPr>
            <w:tcW w:w="1809" w:type="dxa"/>
            <w:vMerge w:val="restart"/>
          </w:tcPr>
          <w:p w14:paraId="718F8C6B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2B0AD69D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9D814AF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7097F1B" w14:textId="77777777" w:rsidTr="00F5324A">
        <w:tc>
          <w:tcPr>
            <w:tcW w:w="1809" w:type="dxa"/>
            <w:vMerge/>
          </w:tcPr>
          <w:p w14:paraId="4307E99E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19A3A6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4BF3964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DD5C765" w14:textId="77777777" w:rsidTr="00F5324A">
        <w:tc>
          <w:tcPr>
            <w:tcW w:w="1809" w:type="dxa"/>
            <w:vMerge/>
          </w:tcPr>
          <w:p w14:paraId="325DF71E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9DDF83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3891ACC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CFE0D04" w14:textId="77777777" w:rsidTr="00F5324A">
        <w:tc>
          <w:tcPr>
            <w:tcW w:w="1809" w:type="dxa"/>
            <w:vMerge/>
          </w:tcPr>
          <w:p w14:paraId="7D4F4BDF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61EB69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34F1C50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611311B" w14:textId="77777777" w:rsidTr="00F5324A">
        <w:tc>
          <w:tcPr>
            <w:tcW w:w="1809" w:type="dxa"/>
            <w:vMerge/>
          </w:tcPr>
          <w:p w14:paraId="4946382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5E4367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F0B0D7C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089AE6A" w14:textId="77777777" w:rsidTr="00F5324A">
        <w:tc>
          <w:tcPr>
            <w:tcW w:w="1809" w:type="dxa"/>
            <w:vMerge/>
          </w:tcPr>
          <w:p w14:paraId="7C95913A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0F155A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56FE3FA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9C19788" w14:textId="77777777" w:rsidTr="00F5324A">
        <w:tc>
          <w:tcPr>
            <w:tcW w:w="1809" w:type="dxa"/>
            <w:vMerge/>
          </w:tcPr>
          <w:p w14:paraId="3CF4BBA6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3CFB06A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1AFA109" w14:textId="77777777" w:rsidR="00F5324A" w:rsidRPr="00FA0CA9" w:rsidRDefault="00BF59A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0498D2BA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42DF1E43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18BC6888" w14:textId="77777777" w:rsidTr="00C95B3C">
        <w:tc>
          <w:tcPr>
            <w:tcW w:w="9245" w:type="dxa"/>
            <w:gridSpan w:val="4"/>
          </w:tcPr>
          <w:p w14:paraId="75D8C9A3" w14:textId="77777777" w:rsidR="00F5324A" w:rsidRPr="00FA0CA9" w:rsidRDefault="00BF59AE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Workforce Metrics cover a rage of key performance targets that are linked to quality, safety and patient safety as the relate to workforce availability, training and other key compliance and governance issues</w:t>
            </w:r>
          </w:p>
        </w:tc>
      </w:tr>
      <w:tr w:rsidR="00F5324A" w:rsidRPr="00034194" w14:paraId="7ACCA82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0F02D5B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497BADA7" w14:textId="77777777" w:rsidTr="00C95B3C">
        <w:tc>
          <w:tcPr>
            <w:tcW w:w="9245" w:type="dxa"/>
            <w:gridSpan w:val="4"/>
          </w:tcPr>
          <w:p w14:paraId="185D1ED1" w14:textId="77777777"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14:paraId="477408A0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BC241D" w14:paraId="2B807BB1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8C1BD1B" w14:textId="77777777" w:rsidR="00F5324A" w:rsidRPr="00BF59AE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3788718B" w14:textId="77777777" w:rsidTr="00C95B3C">
        <w:tc>
          <w:tcPr>
            <w:tcW w:w="9245" w:type="dxa"/>
            <w:gridSpan w:val="4"/>
          </w:tcPr>
          <w:p w14:paraId="7B1608B1" w14:textId="77777777" w:rsidR="00BF59AE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 xml:space="preserve">There are no financial implications.  </w:t>
            </w:r>
          </w:p>
          <w:p w14:paraId="175874E0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DA76AD" w14:paraId="19E5CD5C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0878B5DE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60276FF8" w14:textId="77777777" w:rsidTr="00C95B3C">
        <w:tc>
          <w:tcPr>
            <w:tcW w:w="9245" w:type="dxa"/>
            <w:gridSpan w:val="4"/>
          </w:tcPr>
          <w:p w14:paraId="2003EF62" w14:textId="77777777" w:rsidR="00F5324A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14:paraId="5203357A" w14:textId="77777777" w:rsidR="00BF59AE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5A96685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3FF7773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38719E45" w14:textId="77777777" w:rsidTr="00C95B3C">
        <w:tc>
          <w:tcPr>
            <w:tcW w:w="9245" w:type="dxa"/>
            <w:gridSpan w:val="4"/>
          </w:tcPr>
          <w:p w14:paraId="572EC613" w14:textId="77777777"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There are no long term implications in relation to the impact of the Well-being of Future Generations Act.</w:t>
            </w:r>
          </w:p>
        </w:tc>
      </w:tr>
      <w:tr w:rsidR="00BF59AE" w:rsidRPr="00BF59AE" w14:paraId="58C938B6" w14:textId="77777777" w:rsidTr="00C95B3C">
        <w:tc>
          <w:tcPr>
            <w:tcW w:w="2470" w:type="dxa"/>
            <w:gridSpan w:val="2"/>
          </w:tcPr>
          <w:p w14:paraId="79D18EF6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776661A9" w14:textId="77777777"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14:paraId="2DBD789F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59AE" w:rsidRPr="00BF59AE" w14:paraId="22C588AB" w14:textId="77777777" w:rsidTr="00C95B3C">
        <w:tc>
          <w:tcPr>
            <w:tcW w:w="2470" w:type="dxa"/>
            <w:gridSpan w:val="2"/>
          </w:tcPr>
          <w:p w14:paraId="3A918CDD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7CD5BF97" w14:textId="77777777"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Appendix 1 – Workforce Updates and Actions</w:t>
            </w:r>
          </w:p>
          <w:p w14:paraId="2F2404BC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13D663F6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F18D9B9" w14:textId="77777777" w:rsidR="00034194" w:rsidRDefault="00034194"/>
    <w:sectPr w:rsidR="00034194" w:rsidSect="00021C60"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F0D928" w14:textId="77777777" w:rsidR="00354422" w:rsidRDefault="00354422" w:rsidP="00C107F2">
      <w:pPr>
        <w:spacing w:after="0" w:line="240" w:lineRule="auto"/>
      </w:pPr>
      <w:r>
        <w:separator/>
      </w:r>
    </w:p>
  </w:endnote>
  <w:endnote w:type="continuationSeparator" w:id="0">
    <w:p w14:paraId="71B19767" w14:textId="77777777" w:rsidR="00354422" w:rsidRDefault="00354422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246938" w14:textId="6D3F2C1D" w:rsidR="00862B5D" w:rsidRDefault="00862B5D">
    <w:pPr>
      <w:pStyle w:val="Footer"/>
    </w:pPr>
    <w:r>
      <w:t>Workforce, OD and Digital Committee – Tuesday, 12</w:t>
    </w:r>
    <w:r w:rsidRPr="00862B5D">
      <w:rPr>
        <w:vertAlign w:val="superscript"/>
      </w:rPr>
      <w:t>th</w:t>
    </w:r>
    <w:r>
      <w:t xml:space="preserve"> December 2023                                              </w:t>
    </w:r>
    <w:sdt>
      <w:sdtPr>
        <w:id w:val="-216582662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sdtContent>
    </w:sdt>
  </w:p>
  <w:p w14:paraId="2810C910" w14:textId="77777777" w:rsidR="00862B5D" w:rsidRDefault="00862B5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400294" w14:textId="77777777" w:rsidR="00354422" w:rsidRDefault="00354422" w:rsidP="00C107F2">
      <w:pPr>
        <w:spacing w:after="0" w:line="240" w:lineRule="auto"/>
      </w:pPr>
      <w:r>
        <w:separator/>
      </w:r>
    </w:p>
  </w:footnote>
  <w:footnote w:type="continuationSeparator" w:id="0">
    <w:p w14:paraId="20BA7EF8" w14:textId="77777777" w:rsidR="00354422" w:rsidRDefault="00354422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6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7"/>
  </w:num>
  <w:num w:numId="7">
    <w:abstractNumId w:val="8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3CA6"/>
    <w:rsid w:val="00021C60"/>
    <w:rsid w:val="00034194"/>
    <w:rsid w:val="00083FC0"/>
    <w:rsid w:val="000D683E"/>
    <w:rsid w:val="000F361B"/>
    <w:rsid w:val="00133EA1"/>
    <w:rsid w:val="0016096B"/>
    <w:rsid w:val="00200944"/>
    <w:rsid w:val="0020539A"/>
    <w:rsid w:val="00233330"/>
    <w:rsid w:val="00266853"/>
    <w:rsid w:val="00281359"/>
    <w:rsid w:val="00283F85"/>
    <w:rsid w:val="00333648"/>
    <w:rsid w:val="0033629D"/>
    <w:rsid w:val="00354422"/>
    <w:rsid w:val="003C0FF8"/>
    <w:rsid w:val="00414894"/>
    <w:rsid w:val="00444FA1"/>
    <w:rsid w:val="00451B43"/>
    <w:rsid w:val="004560BC"/>
    <w:rsid w:val="00461835"/>
    <w:rsid w:val="00480E8F"/>
    <w:rsid w:val="0052297E"/>
    <w:rsid w:val="00585277"/>
    <w:rsid w:val="005D1652"/>
    <w:rsid w:val="00621A27"/>
    <w:rsid w:val="00655190"/>
    <w:rsid w:val="00662218"/>
    <w:rsid w:val="00685AE0"/>
    <w:rsid w:val="006C473B"/>
    <w:rsid w:val="006D1998"/>
    <w:rsid w:val="00711095"/>
    <w:rsid w:val="0072604C"/>
    <w:rsid w:val="00792352"/>
    <w:rsid w:val="007E56AE"/>
    <w:rsid w:val="00850194"/>
    <w:rsid w:val="00862B5D"/>
    <w:rsid w:val="008B17BC"/>
    <w:rsid w:val="008C15D9"/>
    <w:rsid w:val="008D0747"/>
    <w:rsid w:val="009112DC"/>
    <w:rsid w:val="00987C3B"/>
    <w:rsid w:val="009E7AF7"/>
    <w:rsid w:val="00A00A2C"/>
    <w:rsid w:val="00A10510"/>
    <w:rsid w:val="00A639E6"/>
    <w:rsid w:val="00AD064D"/>
    <w:rsid w:val="00B139D2"/>
    <w:rsid w:val="00B13DDA"/>
    <w:rsid w:val="00B17D9D"/>
    <w:rsid w:val="00BC241D"/>
    <w:rsid w:val="00BE0D14"/>
    <w:rsid w:val="00BF59AE"/>
    <w:rsid w:val="00C107F2"/>
    <w:rsid w:val="00C33A04"/>
    <w:rsid w:val="00C6078E"/>
    <w:rsid w:val="00C95B3C"/>
    <w:rsid w:val="00CD7AA5"/>
    <w:rsid w:val="00D11B26"/>
    <w:rsid w:val="00D66108"/>
    <w:rsid w:val="00DA76AD"/>
    <w:rsid w:val="00E242E5"/>
    <w:rsid w:val="00E749BD"/>
    <w:rsid w:val="00F11CD2"/>
    <w:rsid w:val="00F5082D"/>
    <w:rsid w:val="00F531BD"/>
    <w:rsid w:val="00F5324A"/>
    <w:rsid w:val="00F57C68"/>
    <w:rsid w:val="00FA0CA9"/>
    <w:rsid w:val="00FE6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1D866E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7CEA01C8244402C97248E7D7B71C2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FFF7B5-E0D9-44D2-A397-08479C827CBC}"/>
      </w:docPartPr>
      <w:docPartBody>
        <w:p w:rsidR="007256C1" w:rsidRDefault="00C7450D" w:rsidP="00C7450D">
          <w:pPr>
            <w:pStyle w:val="F7CEA01C8244402C97248E7D7B71C2FD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3273C8"/>
    <w:rsid w:val="007256C1"/>
    <w:rsid w:val="00997553"/>
    <w:rsid w:val="00BD03B6"/>
    <w:rsid w:val="00C7450D"/>
    <w:rsid w:val="00F16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7450D"/>
    <w:rPr>
      <w:color w:val="808080"/>
    </w:rPr>
  </w:style>
  <w:style w:type="paragraph" w:customStyle="1" w:styleId="F7CEA01C8244402C97248E7D7B71C2FD">
    <w:name w:val="F7CEA01C8244402C97248E7D7B71C2FD"/>
    <w:rsid w:val="00C7450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5" ma:contentTypeDescription="Create a new document." ma:contentTypeScope="" ma:versionID="380cfdd170641f1d4a3314852498d4ab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a88c0b632716897fa6a78b68997e1a45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6F23350-6E31-4157-AC1D-CDAD9C340111}">
  <ds:schemaRefs>
    <ds:schemaRef ds:uri="http://schemas.microsoft.com/office/2006/metadata/properties"/>
    <ds:schemaRef ds:uri="http://purl.org/dc/terms/"/>
    <ds:schemaRef ds:uri="2795bbee-07b4-4e79-98d8-0419d9871cad"/>
    <ds:schemaRef ds:uri="258d5018-feb4-45ec-8043-ac7152467c64"/>
    <ds:schemaRef ds:uri="http://purl.org/dc/elements/1.1/"/>
    <ds:schemaRef ds:uri="http://www.w3.org/XML/1998/namespace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schemas.openxmlformats.org/package/2006/metadata/core-properties"/>
  </ds:schemaRefs>
</ds:datastoreItem>
</file>

<file path=customXml/itemProps2.xml><?xml version="1.0" encoding="utf-8"?>
<ds:datastoreItem xmlns:ds="http://schemas.openxmlformats.org/officeDocument/2006/customXml" ds:itemID="{58393B3D-47D8-4C39-818B-FA99DDBC3A6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469BC10-711B-4692-BCD1-5A072E957F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467</Words>
  <Characters>2667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Georgia Pennells (Swansea Bay - Corporate Governance Officer )</cp:lastModifiedBy>
  <cp:revision>3</cp:revision>
  <dcterms:created xsi:type="dcterms:W3CDTF">2023-11-30T10:11:00Z</dcterms:created>
  <dcterms:modified xsi:type="dcterms:W3CDTF">2023-12-05T12:53:00Z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