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4F3878" w14:textId="77777777" w:rsidR="00E5198F" w:rsidRPr="00783A68" w:rsidRDefault="00E11685" w:rsidP="00E5198F">
      <w:pPr>
        <w:pStyle w:val="ListParagraph"/>
        <w:spacing w:after="0" w:line="240" w:lineRule="auto"/>
        <w:ind w:left="0"/>
        <w:jc w:val="both"/>
        <w:rPr>
          <w:rFonts w:ascii="Arial" w:hAnsi="Arial" w:cs="Arial"/>
          <w:b/>
          <w:caps/>
          <w:sz w:val="28"/>
          <w:szCs w:val="24"/>
        </w:rPr>
      </w:pPr>
      <w:bookmarkStart w:id="0" w:name="Workforce"/>
      <w:bookmarkStart w:id="1" w:name="_GoBack"/>
      <w:bookmarkEnd w:id="1"/>
      <w:r w:rsidRPr="00783A68">
        <w:rPr>
          <w:rFonts w:ascii="Arial" w:hAnsi="Arial" w:cs="Arial"/>
          <w:b/>
          <w:caps/>
          <w:sz w:val="28"/>
          <w:szCs w:val="24"/>
        </w:rPr>
        <w:t>10</w:t>
      </w:r>
      <w:r w:rsidR="00E5198F" w:rsidRPr="00783A68">
        <w:rPr>
          <w:rFonts w:ascii="Arial" w:hAnsi="Arial" w:cs="Arial"/>
          <w:b/>
          <w:caps/>
          <w:sz w:val="28"/>
          <w:szCs w:val="24"/>
        </w:rPr>
        <w:t xml:space="preserve">. Workforce Updates and Actions </w:t>
      </w:r>
    </w:p>
    <w:bookmarkEnd w:id="0"/>
    <w:p w14:paraId="3836353A" w14:textId="77777777" w:rsidR="00E5198F" w:rsidRPr="00783A68" w:rsidRDefault="00E5198F" w:rsidP="00E5198F">
      <w:pPr>
        <w:spacing w:after="0" w:line="240" w:lineRule="auto"/>
        <w:jc w:val="both"/>
        <w:rPr>
          <w:rFonts w:ascii="Arial" w:hAnsi="Arial" w:cs="Arial"/>
          <w:sz w:val="24"/>
        </w:rPr>
      </w:pPr>
      <w:r w:rsidRPr="00783A68">
        <w:rPr>
          <w:rFonts w:ascii="Arial" w:hAnsi="Arial" w:cs="Arial"/>
          <w:sz w:val="24"/>
        </w:rPr>
        <w:t>This section of the report provides further detail on key workforce measures.</w:t>
      </w:r>
    </w:p>
    <w:tbl>
      <w:tblPr>
        <w:tblStyle w:val="TableGrid"/>
        <w:tblW w:w="14878" w:type="dxa"/>
        <w:tblInd w:w="5" w:type="dxa"/>
        <w:tblLayout w:type="fixed"/>
        <w:tblLook w:val="04A0" w:firstRow="1" w:lastRow="0" w:firstColumn="1" w:lastColumn="0" w:noHBand="0" w:noVBand="1"/>
      </w:tblPr>
      <w:tblGrid>
        <w:gridCol w:w="1695"/>
        <w:gridCol w:w="285"/>
        <w:gridCol w:w="142"/>
        <w:gridCol w:w="2835"/>
        <w:gridCol w:w="282"/>
        <w:gridCol w:w="3828"/>
        <w:gridCol w:w="141"/>
        <w:gridCol w:w="5529"/>
        <w:gridCol w:w="141"/>
      </w:tblGrid>
      <w:tr w:rsidR="006C425A" w:rsidRPr="00783A68" w14:paraId="2ADEB70A" w14:textId="77777777" w:rsidTr="001A4512">
        <w:trPr>
          <w:trHeight w:val="58"/>
        </w:trPr>
        <w:tc>
          <w:tcPr>
            <w:tcW w:w="1695" w:type="dxa"/>
            <w:tcBorders>
              <w:left w:val="nil"/>
              <w:bottom w:val="single" w:sz="4" w:space="0" w:color="auto"/>
              <w:right w:val="nil"/>
            </w:tcBorders>
          </w:tcPr>
          <w:p w14:paraId="12A4BF8D" w14:textId="77777777" w:rsidR="006C425A" w:rsidRPr="00783A68" w:rsidRDefault="006C425A" w:rsidP="00764F79">
            <w:pPr>
              <w:spacing w:after="0" w:line="240" w:lineRule="auto"/>
              <w:jc w:val="both"/>
              <w:rPr>
                <w:rFonts w:ascii="Arial" w:hAnsi="Arial" w:cs="Arial"/>
                <w:b/>
                <w:sz w:val="4"/>
                <w:szCs w:val="24"/>
              </w:rPr>
            </w:pPr>
          </w:p>
        </w:tc>
        <w:tc>
          <w:tcPr>
            <w:tcW w:w="3544" w:type="dxa"/>
            <w:gridSpan w:val="4"/>
            <w:tcBorders>
              <w:left w:val="nil"/>
              <w:bottom w:val="single" w:sz="4" w:space="0" w:color="auto"/>
              <w:right w:val="nil"/>
            </w:tcBorders>
          </w:tcPr>
          <w:p w14:paraId="555530A7" w14:textId="77777777" w:rsidR="006C425A" w:rsidRPr="00783A68" w:rsidRDefault="006C425A" w:rsidP="00764F79">
            <w:pPr>
              <w:spacing w:after="0" w:line="240" w:lineRule="auto"/>
              <w:jc w:val="both"/>
              <w:rPr>
                <w:rFonts w:ascii="Arial" w:hAnsi="Arial" w:cs="Arial"/>
                <w:b/>
                <w:sz w:val="4"/>
                <w:szCs w:val="24"/>
              </w:rPr>
            </w:pPr>
          </w:p>
        </w:tc>
        <w:tc>
          <w:tcPr>
            <w:tcW w:w="3969" w:type="dxa"/>
            <w:gridSpan w:val="2"/>
            <w:tcBorders>
              <w:left w:val="nil"/>
              <w:bottom w:val="single" w:sz="4" w:space="0" w:color="auto"/>
              <w:right w:val="nil"/>
            </w:tcBorders>
          </w:tcPr>
          <w:p w14:paraId="40386BDB" w14:textId="77777777" w:rsidR="006C425A" w:rsidRPr="00783A68" w:rsidRDefault="006C425A" w:rsidP="00764F79">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tcPr>
          <w:p w14:paraId="4F8E8DB2" w14:textId="77777777" w:rsidR="006C425A" w:rsidRPr="00783A68" w:rsidRDefault="006C425A" w:rsidP="00764F79">
            <w:pPr>
              <w:spacing w:after="0" w:line="240" w:lineRule="auto"/>
              <w:jc w:val="both"/>
              <w:rPr>
                <w:rFonts w:ascii="Arial" w:hAnsi="Arial" w:cs="Arial"/>
                <w:b/>
                <w:sz w:val="4"/>
                <w:szCs w:val="24"/>
              </w:rPr>
            </w:pPr>
          </w:p>
        </w:tc>
      </w:tr>
      <w:tr w:rsidR="00D40A65" w:rsidRPr="00407A0F" w14:paraId="4D08BA64" w14:textId="77777777" w:rsidTr="002A564B">
        <w:trPr>
          <w:gridAfter w:val="1"/>
          <w:wAfter w:w="141" w:type="dxa"/>
        </w:trPr>
        <w:tc>
          <w:tcPr>
            <w:tcW w:w="2122" w:type="dxa"/>
            <w:gridSpan w:val="3"/>
            <w:shd w:val="clear" w:color="auto" w:fill="C6D9F1" w:themeFill="text2" w:themeFillTint="33"/>
          </w:tcPr>
          <w:p w14:paraId="3D20B826" w14:textId="77777777" w:rsidR="00D40A65" w:rsidRPr="00783A68" w:rsidRDefault="00D40A65" w:rsidP="00D40A65">
            <w:pPr>
              <w:spacing w:after="0" w:line="240" w:lineRule="auto"/>
              <w:rPr>
                <w:rFonts w:ascii="Arial" w:hAnsi="Arial" w:cs="Arial"/>
                <w:bCs/>
                <w:sz w:val="22"/>
                <w:szCs w:val="21"/>
              </w:rPr>
            </w:pPr>
            <w:r w:rsidRPr="00783A68">
              <w:rPr>
                <w:rFonts w:ascii="Arial" w:hAnsi="Arial" w:cs="Arial"/>
                <w:b/>
                <w:bCs/>
                <w:sz w:val="24"/>
                <w:szCs w:val="21"/>
              </w:rPr>
              <w:t xml:space="preserve">Staff sickness rates- </w:t>
            </w:r>
            <w:r w:rsidRPr="00783A68">
              <w:rPr>
                <w:rFonts w:ascii="Arial" w:hAnsi="Arial" w:cs="Arial"/>
                <w:bCs/>
                <w:i/>
                <w:sz w:val="22"/>
                <w:szCs w:val="21"/>
              </w:rPr>
              <w:t>Percentage of sickness absence rate of staff</w:t>
            </w:r>
          </w:p>
          <w:p w14:paraId="2B456884" w14:textId="77777777" w:rsidR="00D40A65" w:rsidRPr="00783A68" w:rsidRDefault="00D40A65" w:rsidP="005F2153">
            <w:pPr>
              <w:spacing w:after="0" w:line="240" w:lineRule="auto"/>
              <w:rPr>
                <w:rFonts w:ascii="Arial" w:hAnsi="Arial" w:cs="Arial"/>
                <w:b/>
                <w:bCs/>
                <w:sz w:val="24"/>
                <w:szCs w:val="24"/>
              </w:rPr>
            </w:pPr>
          </w:p>
        </w:tc>
        <w:tc>
          <w:tcPr>
            <w:tcW w:w="12615" w:type="dxa"/>
            <w:gridSpan w:val="5"/>
            <w:shd w:val="clear" w:color="auto" w:fill="auto"/>
          </w:tcPr>
          <w:p w14:paraId="20C75A36" w14:textId="77777777" w:rsidR="00D40A65" w:rsidRPr="00783A68" w:rsidRDefault="00D40A65" w:rsidP="001D1DF9">
            <w:pPr>
              <w:spacing w:after="0" w:line="240" w:lineRule="auto"/>
              <w:jc w:val="center"/>
              <w:rPr>
                <w:rFonts w:ascii="Arial" w:hAnsi="Arial" w:cs="Arial"/>
                <w:b/>
                <w:sz w:val="24"/>
                <w:szCs w:val="24"/>
              </w:rPr>
            </w:pPr>
            <w:r w:rsidRPr="00783A68">
              <w:rPr>
                <w:rFonts w:ascii="Arial" w:hAnsi="Arial" w:cs="Arial"/>
                <w:b/>
                <w:sz w:val="24"/>
                <w:szCs w:val="24"/>
              </w:rPr>
              <w:t>% of full time equivalent (FTE) days lost to sickness absence</w:t>
            </w:r>
          </w:p>
          <w:p w14:paraId="1ADC7D52" w14:textId="77777777" w:rsidR="00D40A65" w:rsidRPr="00783A68" w:rsidRDefault="00D40A65" w:rsidP="00D40A65">
            <w:pPr>
              <w:spacing w:after="0" w:line="240" w:lineRule="auto"/>
              <w:jc w:val="center"/>
              <w:rPr>
                <w:rFonts w:ascii="Arial" w:hAnsi="Arial" w:cs="Arial"/>
                <w:b/>
                <w:sz w:val="10"/>
                <w:szCs w:val="24"/>
              </w:rPr>
            </w:pPr>
          </w:p>
          <w:p w14:paraId="17C07301" w14:textId="77777777" w:rsidR="00D40A65" w:rsidRPr="00407A0F" w:rsidRDefault="00D66B9C" w:rsidP="001D1DF9">
            <w:pPr>
              <w:jc w:val="center"/>
              <w:rPr>
                <w:rFonts w:ascii="Arial" w:hAnsi="Arial" w:cs="Arial"/>
              </w:rPr>
            </w:pPr>
            <w:r>
              <w:rPr>
                <w:noProof/>
              </w:rPr>
              <w:drawing>
                <wp:inline distT="0" distB="0" distL="0" distR="0" wp14:anchorId="327A77A8" wp14:editId="1F4D3835">
                  <wp:extent cx="6065822" cy="2607398"/>
                  <wp:effectExtent l="0" t="0" r="0" b="2540"/>
                  <wp:docPr id="1" name="Chart 1">
                    <a:extLst xmlns:a="http://schemas.openxmlformats.org/drawingml/2006/main">
                      <a:ext uri="{FF2B5EF4-FFF2-40B4-BE49-F238E27FC236}">
                        <a16:creationId xmlns:a16="http://schemas.microsoft.com/office/drawing/2014/main" id="{E2B797ED-B3F4-440C-BBA8-B8730620FC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r>
      <w:tr w:rsidR="00877518" w:rsidRPr="00437E67" w14:paraId="478D9D66" w14:textId="77777777" w:rsidTr="001A4512">
        <w:trPr>
          <w:gridAfter w:val="1"/>
          <w:wAfter w:w="141" w:type="dxa"/>
        </w:trPr>
        <w:tc>
          <w:tcPr>
            <w:tcW w:w="14737" w:type="dxa"/>
            <w:gridSpan w:val="8"/>
            <w:shd w:val="clear" w:color="auto" w:fill="DBE5F1" w:themeFill="accent1" w:themeFillTint="33"/>
          </w:tcPr>
          <w:p w14:paraId="62E35DAD" w14:textId="77777777" w:rsidR="00877518" w:rsidRPr="00D40A65" w:rsidRDefault="00877518" w:rsidP="00D40A65">
            <w:pPr>
              <w:spacing w:after="0" w:line="240" w:lineRule="auto"/>
              <w:rPr>
                <w:rFonts w:ascii="Arial" w:hAnsi="Arial" w:cs="Arial"/>
                <w:b/>
              </w:rPr>
            </w:pPr>
            <w:r w:rsidRPr="00D40A65">
              <w:rPr>
                <w:rFonts w:ascii="Arial" w:hAnsi="Arial" w:cs="Arial"/>
                <w:b/>
              </w:rPr>
              <w:t>Current Performance</w:t>
            </w:r>
          </w:p>
        </w:tc>
      </w:tr>
      <w:tr w:rsidR="00D40A65" w:rsidRPr="00437E67" w14:paraId="3660AA4E" w14:textId="77777777" w:rsidTr="000B1850">
        <w:trPr>
          <w:gridAfter w:val="1"/>
          <w:wAfter w:w="141" w:type="dxa"/>
        </w:trPr>
        <w:tc>
          <w:tcPr>
            <w:tcW w:w="14737" w:type="dxa"/>
            <w:gridSpan w:val="8"/>
            <w:shd w:val="clear" w:color="auto" w:fill="auto"/>
          </w:tcPr>
          <w:p w14:paraId="1EDC2CF2" w14:textId="77777777" w:rsidR="006E5A97" w:rsidRDefault="006E5A97" w:rsidP="006E5A97">
            <w:pPr>
              <w:pStyle w:val="ListParagraph"/>
              <w:spacing w:after="0" w:line="240" w:lineRule="auto"/>
              <w:ind w:left="360"/>
              <w:rPr>
                <w:rFonts w:ascii="Arial" w:hAnsi="Arial" w:cs="Arial"/>
              </w:rPr>
            </w:pPr>
          </w:p>
          <w:p w14:paraId="7FB5000D" w14:textId="21CD61ED" w:rsidR="00D97828" w:rsidRPr="00437A25" w:rsidRDefault="00D97828" w:rsidP="00D97828">
            <w:pPr>
              <w:pStyle w:val="ListParagraph"/>
              <w:numPr>
                <w:ilvl w:val="0"/>
                <w:numId w:val="23"/>
              </w:numPr>
              <w:spacing w:after="0" w:line="240" w:lineRule="auto"/>
              <w:rPr>
                <w:rFonts w:ascii="Arial" w:hAnsi="Arial" w:cs="Arial"/>
                <w:color w:val="000000" w:themeColor="text1"/>
              </w:rPr>
            </w:pPr>
            <w:r w:rsidRPr="00437A25">
              <w:rPr>
                <w:rFonts w:ascii="Arial" w:hAnsi="Arial" w:cs="Arial"/>
                <w:color w:val="000000" w:themeColor="text1"/>
              </w:rPr>
              <w:t>Health Board total for in month sickness absence for March 23 improved from the last reporting period (7.46% January 23</w:t>
            </w:r>
            <w:r w:rsidR="00BD016D" w:rsidRPr="00437A25">
              <w:rPr>
                <w:rFonts w:ascii="Arial" w:hAnsi="Arial" w:cs="Arial"/>
                <w:color w:val="000000" w:themeColor="text1"/>
              </w:rPr>
              <w:t xml:space="preserve"> and 7.02% February 23</w:t>
            </w:r>
            <w:r w:rsidRPr="00437A25">
              <w:rPr>
                <w:rFonts w:ascii="Arial" w:hAnsi="Arial" w:cs="Arial"/>
                <w:color w:val="000000" w:themeColor="text1"/>
              </w:rPr>
              <w:t>) to 6.76%.</w:t>
            </w:r>
          </w:p>
          <w:p w14:paraId="5DCFDF24" w14:textId="77777777" w:rsidR="00D97828" w:rsidRPr="00437A25" w:rsidRDefault="00D97828" w:rsidP="00D97828">
            <w:pPr>
              <w:pStyle w:val="ListParagraph"/>
              <w:numPr>
                <w:ilvl w:val="0"/>
                <w:numId w:val="23"/>
              </w:numPr>
              <w:spacing w:after="0" w:line="240" w:lineRule="auto"/>
              <w:rPr>
                <w:rFonts w:ascii="Arial" w:hAnsi="Arial" w:cs="Arial"/>
                <w:color w:val="000000" w:themeColor="text1"/>
              </w:rPr>
            </w:pPr>
            <w:r w:rsidRPr="00437A25">
              <w:rPr>
                <w:rFonts w:ascii="Arial" w:hAnsi="Arial" w:cs="Arial"/>
                <w:color w:val="000000" w:themeColor="text1"/>
              </w:rPr>
              <w:t xml:space="preserve">In comparison to March 22 (8.36%) there was an improvement of 1.60% in month.  </w:t>
            </w:r>
          </w:p>
          <w:p w14:paraId="0AB061FD" w14:textId="77777777" w:rsidR="00D97828" w:rsidRPr="00437A25" w:rsidRDefault="00D97828" w:rsidP="00D97828">
            <w:pPr>
              <w:pStyle w:val="ListParagraph"/>
              <w:numPr>
                <w:ilvl w:val="0"/>
                <w:numId w:val="23"/>
              </w:numPr>
              <w:spacing w:after="0" w:line="240" w:lineRule="auto"/>
              <w:rPr>
                <w:rFonts w:ascii="Arial" w:hAnsi="Arial" w:cs="Arial"/>
                <w:color w:val="000000" w:themeColor="text1"/>
              </w:rPr>
            </w:pPr>
            <w:r w:rsidRPr="00437A25">
              <w:rPr>
                <w:rFonts w:ascii="Arial" w:hAnsi="Arial" w:cs="Arial"/>
                <w:color w:val="000000" w:themeColor="text1"/>
              </w:rPr>
              <w:t xml:space="preserve">Anxiety/stress related absence remained the highest reason for absence, with Infectious disease second and other MSK the third. </w:t>
            </w:r>
          </w:p>
          <w:p w14:paraId="2BABEEB1" w14:textId="77777777" w:rsidR="00D97828" w:rsidRPr="00437A25" w:rsidRDefault="00D97828" w:rsidP="00D97828">
            <w:pPr>
              <w:pStyle w:val="ListParagraph"/>
              <w:numPr>
                <w:ilvl w:val="0"/>
                <w:numId w:val="23"/>
              </w:numPr>
              <w:spacing w:after="0" w:line="240" w:lineRule="auto"/>
              <w:rPr>
                <w:rFonts w:ascii="Arial" w:hAnsi="Arial" w:cs="Arial"/>
                <w:color w:val="000000" w:themeColor="text1"/>
              </w:rPr>
            </w:pPr>
            <w:r w:rsidRPr="00437A25">
              <w:rPr>
                <w:rFonts w:ascii="Arial" w:hAnsi="Arial" w:cs="Arial"/>
                <w:color w:val="000000" w:themeColor="text1"/>
              </w:rPr>
              <w:t>All service group in month sickness absence rates continue to improve from the December position.</w:t>
            </w:r>
          </w:p>
          <w:p w14:paraId="7DF0D696" w14:textId="77777777" w:rsidR="00D97828" w:rsidRPr="00437A25" w:rsidRDefault="006879C9" w:rsidP="00D97828">
            <w:pPr>
              <w:pStyle w:val="ListParagraph"/>
              <w:numPr>
                <w:ilvl w:val="0"/>
                <w:numId w:val="23"/>
              </w:numPr>
              <w:spacing w:after="0" w:line="240" w:lineRule="auto"/>
              <w:rPr>
                <w:rFonts w:ascii="Arial" w:hAnsi="Arial" w:cs="Arial"/>
                <w:color w:val="000000" w:themeColor="text1"/>
              </w:rPr>
            </w:pPr>
            <w:r w:rsidRPr="00437A25">
              <w:rPr>
                <w:rFonts w:ascii="Arial" w:hAnsi="Arial" w:cs="Arial"/>
                <w:color w:val="000000" w:themeColor="text1"/>
              </w:rPr>
              <w:t xml:space="preserve">Neath Port Talbot and Singleton </w:t>
            </w:r>
            <w:r w:rsidR="00D97828" w:rsidRPr="00437A25">
              <w:rPr>
                <w:rFonts w:ascii="Arial" w:hAnsi="Arial" w:cs="Arial"/>
                <w:color w:val="000000" w:themeColor="text1"/>
              </w:rPr>
              <w:t>Service Group had the highest in month percentage absence in March 23 at 6.</w:t>
            </w:r>
            <w:r w:rsidRPr="00437A25">
              <w:rPr>
                <w:rFonts w:ascii="Arial" w:hAnsi="Arial" w:cs="Arial"/>
                <w:color w:val="000000" w:themeColor="text1"/>
              </w:rPr>
              <w:t>84</w:t>
            </w:r>
            <w:r w:rsidR="00D97828" w:rsidRPr="00437A25">
              <w:rPr>
                <w:rFonts w:ascii="Arial" w:hAnsi="Arial" w:cs="Arial"/>
                <w:color w:val="000000" w:themeColor="text1"/>
              </w:rPr>
              <w:t xml:space="preserve">%. </w:t>
            </w:r>
            <w:r w:rsidRPr="00437A25">
              <w:rPr>
                <w:rFonts w:ascii="Arial" w:hAnsi="Arial" w:cs="Arial"/>
                <w:color w:val="000000" w:themeColor="text1"/>
              </w:rPr>
              <w:t xml:space="preserve">Morriston Service Group </w:t>
            </w:r>
            <w:r w:rsidR="00D97828" w:rsidRPr="00437A25">
              <w:rPr>
                <w:rFonts w:ascii="Arial" w:hAnsi="Arial" w:cs="Arial"/>
                <w:color w:val="000000" w:themeColor="text1"/>
              </w:rPr>
              <w:t>were next at 6.</w:t>
            </w:r>
            <w:r w:rsidRPr="00437A25">
              <w:rPr>
                <w:rFonts w:ascii="Arial" w:hAnsi="Arial" w:cs="Arial"/>
                <w:color w:val="000000" w:themeColor="text1"/>
              </w:rPr>
              <w:t>78</w:t>
            </w:r>
            <w:r w:rsidR="00D97828" w:rsidRPr="00437A25">
              <w:rPr>
                <w:rFonts w:ascii="Arial" w:hAnsi="Arial" w:cs="Arial"/>
                <w:color w:val="000000" w:themeColor="text1"/>
              </w:rPr>
              <w:t>%, followed by Mental Health/Learning Disabilities at 6.54% and Primary Communities and Therapy at 6.06%.</w:t>
            </w:r>
          </w:p>
          <w:p w14:paraId="1B6533FA" w14:textId="18D6508B" w:rsidR="00D97828" w:rsidRPr="00437A25" w:rsidRDefault="00D97828" w:rsidP="00D97828">
            <w:pPr>
              <w:pStyle w:val="ListParagraph"/>
              <w:numPr>
                <w:ilvl w:val="0"/>
                <w:numId w:val="23"/>
              </w:numPr>
              <w:spacing w:after="0" w:line="240" w:lineRule="auto"/>
              <w:rPr>
                <w:rFonts w:ascii="Arial" w:hAnsi="Arial" w:cs="Arial"/>
                <w:color w:val="000000" w:themeColor="text1"/>
              </w:rPr>
            </w:pPr>
            <w:r w:rsidRPr="00437A25">
              <w:rPr>
                <w:rFonts w:ascii="Arial" w:hAnsi="Arial" w:cs="Arial"/>
                <w:color w:val="000000" w:themeColor="text1"/>
              </w:rPr>
              <w:t xml:space="preserve">Short-term sickness for March 23 was 3.23%, a slight increase from </w:t>
            </w:r>
            <w:r w:rsidR="00BD016D" w:rsidRPr="00437A25">
              <w:rPr>
                <w:rFonts w:ascii="Arial" w:hAnsi="Arial" w:cs="Arial"/>
                <w:color w:val="000000" w:themeColor="text1"/>
              </w:rPr>
              <w:t>February</w:t>
            </w:r>
            <w:r w:rsidRPr="00437A25">
              <w:rPr>
                <w:rFonts w:ascii="Arial" w:hAnsi="Arial" w:cs="Arial"/>
                <w:color w:val="000000" w:themeColor="text1"/>
              </w:rPr>
              <w:t xml:space="preserve"> 23</w:t>
            </w:r>
            <w:r w:rsidR="00BD016D" w:rsidRPr="00437A25">
              <w:rPr>
                <w:rFonts w:ascii="Arial" w:hAnsi="Arial" w:cs="Arial"/>
                <w:color w:val="000000" w:themeColor="text1"/>
              </w:rPr>
              <w:t xml:space="preserve"> (2.45%) and January 23 (2.61%)</w:t>
            </w:r>
            <w:r w:rsidRPr="00437A25">
              <w:rPr>
                <w:rFonts w:ascii="Arial" w:hAnsi="Arial" w:cs="Arial"/>
                <w:color w:val="000000" w:themeColor="text1"/>
              </w:rPr>
              <w:t xml:space="preserve">. Long-term sickness </w:t>
            </w:r>
            <w:r w:rsidR="00BD016D" w:rsidRPr="00437A25">
              <w:rPr>
                <w:rFonts w:ascii="Arial" w:hAnsi="Arial" w:cs="Arial"/>
                <w:color w:val="000000" w:themeColor="text1"/>
              </w:rPr>
              <w:t xml:space="preserve">for March </w:t>
            </w:r>
            <w:r w:rsidRPr="00437A25">
              <w:rPr>
                <w:rFonts w:ascii="Arial" w:hAnsi="Arial" w:cs="Arial"/>
                <w:color w:val="000000" w:themeColor="text1"/>
              </w:rPr>
              <w:t xml:space="preserve">improved </w:t>
            </w:r>
            <w:r w:rsidR="00BD016D" w:rsidRPr="00437A25">
              <w:rPr>
                <w:rFonts w:ascii="Arial" w:hAnsi="Arial" w:cs="Arial"/>
                <w:color w:val="000000" w:themeColor="text1"/>
              </w:rPr>
              <w:t xml:space="preserve">to 3.53% </w:t>
            </w:r>
            <w:r w:rsidRPr="00437A25">
              <w:rPr>
                <w:rFonts w:ascii="Arial" w:hAnsi="Arial" w:cs="Arial"/>
                <w:color w:val="000000" w:themeColor="text1"/>
              </w:rPr>
              <w:t>from</w:t>
            </w:r>
            <w:r w:rsidR="00BD016D" w:rsidRPr="00437A25">
              <w:rPr>
                <w:rFonts w:ascii="Arial" w:hAnsi="Arial" w:cs="Arial"/>
                <w:color w:val="000000" w:themeColor="text1"/>
              </w:rPr>
              <w:t xml:space="preserve"> February 23 (4.57%) and</w:t>
            </w:r>
            <w:r w:rsidRPr="00437A25">
              <w:rPr>
                <w:rFonts w:ascii="Arial" w:hAnsi="Arial" w:cs="Arial"/>
                <w:color w:val="000000" w:themeColor="text1"/>
              </w:rPr>
              <w:t xml:space="preserve"> </w:t>
            </w:r>
            <w:r w:rsidR="00BD016D" w:rsidRPr="00437A25">
              <w:rPr>
                <w:rFonts w:ascii="Arial" w:hAnsi="Arial" w:cs="Arial"/>
                <w:color w:val="000000" w:themeColor="text1"/>
              </w:rPr>
              <w:t>January 23 (</w:t>
            </w:r>
            <w:r w:rsidR="00E826E6" w:rsidRPr="00437A25">
              <w:rPr>
                <w:rFonts w:ascii="Arial" w:hAnsi="Arial" w:cs="Arial"/>
                <w:color w:val="000000" w:themeColor="text1"/>
              </w:rPr>
              <w:t>4.97</w:t>
            </w:r>
            <w:r w:rsidRPr="00437A25">
              <w:rPr>
                <w:rFonts w:ascii="Arial" w:hAnsi="Arial" w:cs="Arial"/>
                <w:color w:val="000000" w:themeColor="text1"/>
              </w:rPr>
              <w:t>%</w:t>
            </w:r>
            <w:r w:rsidR="00BD016D" w:rsidRPr="00437A25">
              <w:rPr>
                <w:rFonts w:ascii="Arial" w:hAnsi="Arial" w:cs="Arial"/>
                <w:color w:val="000000" w:themeColor="text1"/>
              </w:rPr>
              <w:t>).</w:t>
            </w:r>
          </w:p>
          <w:p w14:paraId="1487BE7D" w14:textId="77777777" w:rsidR="00543E83" w:rsidRDefault="00543E83" w:rsidP="00543E83">
            <w:pPr>
              <w:spacing w:after="0" w:line="240" w:lineRule="auto"/>
              <w:rPr>
                <w:rFonts w:ascii="Arial" w:hAnsi="Arial" w:cs="Arial"/>
              </w:rPr>
            </w:pPr>
          </w:p>
          <w:p w14:paraId="36A36B85" w14:textId="77777777" w:rsidR="0031751F" w:rsidRPr="00543E83" w:rsidRDefault="0031751F" w:rsidP="00543E83">
            <w:pPr>
              <w:spacing w:after="0" w:line="240" w:lineRule="auto"/>
              <w:rPr>
                <w:rFonts w:ascii="Arial" w:hAnsi="Arial" w:cs="Arial"/>
              </w:rPr>
            </w:pPr>
          </w:p>
        </w:tc>
      </w:tr>
      <w:tr w:rsidR="00877518" w:rsidRPr="00D40A65" w14:paraId="7985B2AF" w14:textId="77777777" w:rsidTr="001A4512">
        <w:trPr>
          <w:gridAfter w:val="1"/>
          <w:wAfter w:w="141" w:type="dxa"/>
        </w:trPr>
        <w:tc>
          <w:tcPr>
            <w:tcW w:w="14737" w:type="dxa"/>
            <w:gridSpan w:val="8"/>
            <w:shd w:val="clear" w:color="auto" w:fill="DBE5F1" w:themeFill="accent1" w:themeFillTint="33"/>
          </w:tcPr>
          <w:p w14:paraId="357235C6" w14:textId="77777777" w:rsidR="00877518" w:rsidRPr="00877518" w:rsidRDefault="00877518" w:rsidP="00877518">
            <w:pPr>
              <w:spacing w:after="0" w:line="240" w:lineRule="auto"/>
              <w:rPr>
                <w:rFonts w:ascii="Arial" w:hAnsi="Arial" w:cs="Arial"/>
                <w:b/>
              </w:rPr>
            </w:pPr>
            <w:r w:rsidRPr="00877518">
              <w:rPr>
                <w:rFonts w:ascii="Arial" w:hAnsi="Arial" w:cs="Arial"/>
                <w:b/>
              </w:rPr>
              <w:t>Actions for Next Period</w:t>
            </w:r>
          </w:p>
        </w:tc>
      </w:tr>
      <w:tr w:rsidR="00D40A65" w:rsidRPr="00D40A65" w14:paraId="6F726F55" w14:textId="77777777" w:rsidTr="000B1850">
        <w:trPr>
          <w:gridAfter w:val="1"/>
          <w:wAfter w:w="141" w:type="dxa"/>
        </w:trPr>
        <w:tc>
          <w:tcPr>
            <w:tcW w:w="14737" w:type="dxa"/>
            <w:gridSpan w:val="8"/>
            <w:shd w:val="clear" w:color="auto" w:fill="auto"/>
          </w:tcPr>
          <w:p w14:paraId="1924E7E6" w14:textId="77777777" w:rsidR="0031751F" w:rsidRDefault="0031751F" w:rsidP="00543E83">
            <w:pPr>
              <w:spacing w:after="0" w:line="240" w:lineRule="auto"/>
              <w:contextualSpacing/>
              <w:textAlignment w:val="baseline"/>
              <w:rPr>
                <w:rFonts w:ascii="Arial" w:hAnsi="Arial" w:cs="Arial"/>
                <w:b/>
              </w:rPr>
            </w:pPr>
          </w:p>
          <w:p w14:paraId="37E13401" w14:textId="77777777" w:rsidR="00D97828" w:rsidRPr="00411C12" w:rsidRDefault="00D97828" w:rsidP="00D97828">
            <w:pPr>
              <w:spacing w:after="0" w:line="240" w:lineRule="auto"/>
              <w:contextualSpacing/>
              <w:textAlignment w:val="baseline"/>
              <w:rPr>
                <w:rFonts w:ascii="Arial" w:hAnsi="Arial" w:cs="Arial"/>
                <w:b/>
              </w:rPr>
            </w:pPr>
            <w:r w:rsidRPr="00411C12">
              <w:rPr>
                <w:rFonts w:ascii="Arial" w:hAnsi="Arial" w:cs="Arial"/>
                <w:b/>
              </w:rPr>
              <w:t>General</w:t>
            </w:r>
          </w:p>
          <w:p w14:paraId="5594CED9" w14:textId="77777777" w:rsidR="00D97828" w:rsidRPr="00411C12" w:rsidRDefault="00D97828" w:rsidP="00D97828">
            <w:pPr>
              <w:spacing w:after="0" w:line="240" w:lineRule="auto"/>
              <w:contextualSpacing/>
              <w:textAlignment w:val="baseline"/>
              <w:rPr>
                <w:rFonts w:ascii="Arial" w:hAnsi="Arial" w:cs="Arial"/>
              </w:rPr>
            </w:pPr>
            <w:r w:rsidRPr="00411C12">
              <w:rPr>
                <w:rFonts w:ascii="Arial" w:hAnsi="Arial" w:cs="Arial"/>
              </w:rPr>
              <w:t>Current focus on areas with high absences rates. Examples of initiatives to support our employees.</w:t>
            </w:r>
          </w:p>
          <w:p w14:paraId="48D0356C" w14:textId="77777777" w:rsidR="00D97828" w:rsidRDefault="00D97828" w:rsidP="00D97828">
            <w:pPr>
              <w:spacing w:after="0" w:line="240" w:lineRule="auto"/>
              <w:contextualSpacing/>
              <w:textAlignment w:val="baseline"/>
              <w:rPr>
                <w:rFonts w:ascii="Arial" w:hAnsi="Arial" w:cs="Arial"/>
                <w:b/>
              </w:rPr>
            </w:pPr>
          </w:p>
          <w:p w14:paraId="769E3ADC" w14:textId="77777777" w:rsidR="00D97828" w:rsidRPr="008066BB" w:rsidRDefault="00D97828" w:rsidP="00D97828">
            <w:pPr>
              <w:spacing w:after="0" w:line="240" w:lineRule="auto"/>
              <w:textAlignment w:val="baseline"/>
              <w:rPr>
                <w:rFonts w:ascii="Arial" w:hAnsi="Arial" w:cs="Arial"/>
                <w:b/>
              </w:rPr>
            </w:pPr>
            <w:r w:rsidRPr="008066BB">
              <w:rPr>
                <w:rFonts w:ascii="Arial" w:hAnsi="Arial" w:cs="Arial"/>
                <w:b/>
              </w:rPr>
              <w:t xml:space="preserve">Mental Health and Learning Disabilities </w:t>
            </w:r>
          </w:p>
          <w:p w14:paraId="2F4506D4" w14:textId="77777777" w:rsidR="00D97828" w:rsidRPr="00F016F4" w:rsidRDefault="00D97828" w:rsidP="00D97828">
            <w:pPr>
              <w:pStyle w:val="ListParagraph"/>
              <w:numPr>
                <w:ilvl w:val="0"/>
                <w:numId w:val="34"/>
              </w:numPr>
              <w:spacing w:line="240" w:lineRule="auto"/>
              <w:textAlignment w:val="baseline"/>
              <w:rPr>
                <w:rFonts w:ascii="Arial" w:hAnsi="Arial" w:cs="Arial"/>
              </w:rPr>
            </w:pPr>
            <w:r w:rsidRPr="00F016F4">
              <w:rPr>
                <w:rFonts w:ascii="Arial" w:hAnsi="Arial" w:cs="Arial"/>
              </w:rPr>
              <w:t>Service group additional investment into additional TRIM resources</w:t>
            </w:r>
            <w:r>
              <w:rPr>
                <w:rFonts w:ascii="Arial" w:hAnsi="Arial" w:cs="Arial"/>
              </w:rPr>
              <w:t xml:space="preserve"> from February 23</w:t>
            </w:r>
          </w:p>
          <w:p w14:paraId="0623C511" w14:textId="77777777" w:rsidR="00D97828" w:rsidRPr="00CC1281" w:rsidRDefault="00D97828" w:rsidP="00D97828">
            <w:pPr>
              <w:pStyle w:val="ListParagraph"/>
              <w:numPr>
                <w:ilvl w:val="0"/>
                <w:numId w:val="34"/>
              </w:numPr>
              <w:spacing w:line="240" w:lineRule="auto"/>
              <w:textAlignment w:val="baseline"/>
              <w:rPr>
                <w:rFonts w:ascii="Arial" w:hAnsi="Arial" w:cs="Arial"/>
              </w:rPr>
            </w:pPr>
            <w:r>
              <w:rPr>
                <w:rFonts w:ascii="Arial" w:hAnsi="Arial" w:cs="Arial"/>
              </w:rPr>
              <w:t xml:space="preserve">Staff stress and anxiety survey completed and outcome reviewed. This will be linked in with the outcomes of the Big Conversation and Guardian site visits. Working collaboratively with Organisational Development colleagues to implement actions from the findings, from June 23.      </w:t>
            </w:r>
          </w:p>
          <w:p w14:paraId="254BCCAF" w14:textId="77777777" w:rsidR="00D97828" w:rsidRDefault="00D97828" w:rsidP="00D97828">
            <w:pPr>
              <w:pStyle w:val="ListParagraph"/>
              <w:numPr>
                <w:ilvl w:val="0"/>
                <w:numId w:val="34"/>
              </w:numPr>
              <w:spacing w:line="240" w:lineRule="auto"/>
              <w:textAlignment w:val="baseline"/>
              <w:rPr>
                <w:rFonts w:ascii="Arial" w:hAnsi="Arial" w:cs="Arial"/>
              </w:rPr>
            </w:pPr>
            <w:r>
              <w:rPr>
                <w:rFonts w:ascii="Arial" w:hAnsi="Arial" w:cs="Arial"/>
              </w:rPr>
              <w:t xml:space="preserve">Monthly directorate attendance management meetings will be held </w:t>
            </w:r>
          </w:p>
          <w:p w14:paraId="67F80F31" w14:textId="77777777" w:rsidR="00D97828" w:rsidRPr="00F016F4" w:rsidRDefault="00D97828" w:rsidP="00D97828">
            <w:pPr>
              <w:pStyle w:val="ListParagraph"/>
              <w:numPr>
                <w:ilvl w:val="0"/>
                <w:numId w:val="34"/>
              </w:numPr>
              <w:spacing w:line="240" w:lineRule="auto"/>
              <w:textAlignment w:val="baseline"/>
              <w:rPr>
                <w:rFonts w:ascii="Arial" w:hAnsi="Arial" w:cs="Arial"/>
              </w:rPr>
            </w:pPr>
            <w:r>
              <w:rPr>
                <w:rFonts w:ascii="Arial" w:hAnsi="Arial" w:cs="Arial"/>
              </w:rPr>
              <w:t>Lunch and learn sessions for managing attendance at work, set up from May 23</w:t>
            </w:r>
          </w:p>
          <w:p w14:paraId="326BBECA" w14:textId="77777777" w:rsidR="00D97828" w:rsidRPr="008066BB" w:rsidRDefault="00D97828" w:rsidP="00D97828">
            <w:pPr>
              <w:spacing w:after="0"/>
              <w:textAlignment w:val="baseline"/>
              <w:rPr>
                <w:rFonts w:ascii="Arial" w:hAnsi="Arial" w:cs="Arial"/>
                <w:b/>
              </w:rPr>
            </w:pPr>
            <w:r>
              <w:rPr>
                <w:rFonts w:ascii="Arial" w:hAnsi="Arial" w:cs="Arial"/>
                <w:b/>
                <w:bCs/>
              </w:rPr>
              <w:t>Support Services and Estates</w:t>
            </w:r>
          </w:p>
          <w:p w14:paraId="6A832C1D" w14:textId="77777777" w:rsidR="00D97828" w:rsidRPr="00F016F4" w:rsidRDefault="00D97828" w:rsidP="00D97828">
            <w:pPr>
              <w:pStyle w:val="ListParagraph"/>
              <w:numPr>
                <w:ilvl w:val="0"/>
                <w:numId w:val="35"/>
              </w:numPr>
              <w:spacing w:after="0"/>
              <w:textAlignment w:val="baseline"/>
              <w:rPr>
                <w:rFonts w:ascii="Arial" w:hAnsi="Arial" w:cs="Arial"/>
                <w:bCs/>
              </w:rPr>
            </w:pPr>
            <w:r w:rsidRPr="00F016F4">
              <w:rPr>
                <w:rFonts w:ascii="Arial" w:hAnsi="Arial" w:cs="Arial"/>
              </w:rPr>
              <w:t>Reward and recognition week commencing 19 June 23. A series of events have been planned to reward and thank staff, in recognition</w:t>
            </w:r>
            <w:r>
              <w:rPr>
                <w:rFonts w:ascii="Arial" w:hAnsi="Arial" w:cs="Arial"/>
              </w:rPr>
              <w:t xml:space="preserve"> of the </w:t>
            </w:r>
            <w:r w:rsidRPr="00F016F4">
              <w:rPr>
                <w:rFonts w:ascii="Arial" w:hAnsi="Arial" w:cs="Arial"/>
              </w:rPr>
              <w:t xml:space="preserve">Estates and Facilities day on 21 June 23. </w:t>
            </w:r>
          </w:p>
          <w:p w14:paraId="4540417B" w14:textId="77777777" w:rsidR="00D97828" w:rsidRPr="006E5A97" w:rsidRDefault="00D97828" w:rsidP="00D97828">
            <w:pPr>
              <w:pStyle w:val="ListParagraph"/>
              <w:numPr>
                <w:ilvl w:val="0"/>
                <w:numId w:val="35"/>
              </w:numPr>
              <w:spacing w:after="0"/>
              <w:textAlignment w:val="baseline"/>
              <w:rPr>
                <w:rFonts w:ascii="Arial" w:hAnsi="Arial" w:cs="Arial"/>
                <w:b/>
                <w:bCs/>
              </w:rPr>
            </w:pPr>
            <w:r>
              <w:rPr>
                <w:rFonts w:ascii="Arial" w:hAnsi="Arial" w:cs="Arial"/>
              </w:rPr>
              <w:t>M</w:t>
            </w:r>
            <w:r w:rsidRPr="00543E83">
              <w:rPr>
                <w:rFonts w:ascii="Arial" w:hAnsi="Arial" w:cs="Arial"/>
              </w:rPr>
              <w:t xml:space="preserve">en's health </w:t>
            </w:r>
            <w:r>
              <w:rPr>
                <w:rFonts w:ascii="Arial" w:hAnsi="Arial" w:cs="Arial"/>
              </w:rPr>
              <w:t>awareness week commencing 12 June 23. A series of events have been planned in collaboration with Well-being colleagues across Estates and Support Services.</w:t>
            </w:r>
          </w:p>
          <w:p w14:paraId="4D1CE991" w14:textId="77777777" w:rsidR="00D97828" w:rsidRPr="006E5A97" w:rsidRDefault="00D97828" w:rsidP="00D97828">
            <w:pPr>
              <w:spacing w:after="0"/>
              <w:ind w:left="93"/>
              <w:textAlignment w:val="baseline"/>
              <w:rPr>
                <w:rFonts w:ascii="Arial" w:hAnsi="Arial" w:cs="Arial"/>
                <w:b/>
                <w:bCs/>
              </w:rPr>
            </w:pPr>
          </w:p>
          <w:p w14:paraId="6939505E" w14:textId="77777777" w:rsidR="00D97828" w:rsidRPr="008066BB" w:rsidRDefault="00D97828" w:rsidP="00D97828">
            <w:pPr>
              <w:spacing w:after="0"/>
              <w:textAlignment w:val="baseline"/>
              <w:rPr>
                <w:rFonts w:ascii="Arial" w:hAnsi="Arial" w:cs="Arial"/>
                <w:b/>
              </w:rPr>
            </w:pPr>
            <w:r w:rsidRPr="008066BB">
              <w:rPr>
                <w:rFonts w:ascii="Arial" w:hAnsi="Arial" w:cs="Arial"/>
                <w:b/>
              </w:rPr>
              <w:t>Morriston including Theatres</w:t>
            </w:r>
          </w:p>
          <w:p w14:paraId="56CD072E" w14:textId="77777777" w:rsidR="00D97828" w:rsidRPr="00F016F4" w:rsidRDefault="00D97828" w:rsidP="00D97828">
            <w:pPr>
              <w:pStyle w:val="ListParagraph"/>
              <w:numPr>
                <w:ilvl w:val="0"/>
                <w:numId w:val="36"/>
              </w:numPr>
              <w:spacing w:after="0" w:line="240" w:lineRule="auto"/>
              <w:textAlignment w:val="baseline"/>
              <w:rPr>
                <w:rFonts w:ascii="Arial" w:hAnsi="Arial" w:cs="Arial"/>
              </w:rPr>
            </w:pPr>
            <w:r w:rsidRPr="00F016F4">
              <w:rPr>
                <w:rFonts w:ascii="Arial" w:hAnsi="Arial" w:cs="Arial"/>
              </w:rPr>
              <w:t>Open invitation for Guardian visits across the site from May 23</w:t>
            </w:r>
          </w:p>
          <w:p w14:paraId="1299522B" w14:textId="77777777" w:rsidR="00D97828" w:rsidRPr="00F016F4" w:rsidRDefault="00D97828" w:rsidP="00D97828">
            <w:pPr>
              <w:pStyle w:val="ListParagraph"/>
              <w:numPr>
                <w:ilvl w:val="0"/>
                <w:numId w:val="36"/>
              </w:numPr>
              <w:spacing w:after="0" w:line="240" w:lineRule="auto"/>
              <w:textAlignment w:val="baseline"/>
              <w:rPr>
                <w:rFonts w:ascii="Arial" w:hAnsi="Arial" w:cs="Arial"/>
              </w:rPr>
            </w:pPr>
            <w:r w:rsidRPr="00F016F4">
              <w:rPr>
                <w:rFonts w:ascii="Arial" w:hAnsi="Arial" w:cs="Arial"/>
              </w:rPr>
              <w:t xml:space="preserve">International nurse recruitment support network being implemented  </w:t>
            </w:r>
          </w:p>
          <w:p w14:paraId="1EF20906" w14:textId="77777777" w:rsidR="00D97828" w:rsidRPr="00F016F4" w:rsidRDefault="00D97828" w:rsidP="00D97828">
            <w:pPr>
              <w:pStyle w:val="ListParagraph"/>
              <w:numPr>
                <w:ilvl w:val="0"/>
                <w:numId w:val="36"/>
              </w:numPr>
              <w:spacing w:after="0" w:line="240" w:lineRule="auto"/>
              <w:textAlignment w:val="baseline"/>
              <w:rPr>
                <w:rFonts w:ascii="Arial" w:hAnsi="Arial" w:cs="Arial"/>
              </w:rPr>
            </w:pPr>
            <w:r w:rsidRPr="00F016F4">
              <w:rPr>
                <w:rFonts w:ascii="Arial" w:hAnsi="Arial" w:cs="Arial"/>
              </w:rPr>
              <w:t xml:space="preserve">Senior team listening events rolled out from May 23  </w:t>
            </w:r>
          </w:p>
          <w:p w14:paraId="4650F702" w14:textId="77777777" w:rsidR="00D97828" w:rsidRPr="00F016F4" w:rsidRDefault="00D97828" w:rsidP="00D97828">
            <w:pPr>
              <w:pStyle w:val="ListParagraph"/>
              <w:numPr>
                <w:ilvl w:val="0"/>
                <w:numId w:val="36"/>
              </w:numPr>
              <w:spacing w:after="0" w:line="240" w:lineRule="auto"/>
              <w:textAlignment w:val="baseline"/>
              <w:rPr>
                <w:rFonts w:ascii="Arial" w:hAnsi="Arial" w:cs="Arial"/>
              </w:rPr>
            </w:pPr>
            <w:r w:rsidRPr="00F016F4">
              <w:rPr>
                <w:rFonts w:ascii="Arial" w:hAnsi="Arial" w:cs="Arial"/>
              </w:rPr>
              <w:t>Sickness audits being rolled out from hot spot areas from May 23</w:t>
            </w:r>
          </w:p>
          <w:p w14:paraId="2B20DAAC" w14:textId="77777777" w:rsidR="00D97828" w:rsidRDefault="00D97828" w:rsidP="00D97828">
            <w:pPr>
              <w:spacing w:after="0" w:line="240" w:lineRule="auto"/>
              <w:textAlignment w:val="baseline"/>
              <w:rPr>
                <w:rFonts w:ascii="Arial" w:hAnsi="Arial" w:cs="Arial"/>
              </w:rPr>
            </w:pPr>
          </w:p>
          <w:p w14:paraId="2671D53F" w14:textId="77777777" w:rsidR="00D97828" w:rsidRPr="00F016F4" w:rsidRDefault="00D97828" w:rsidP="00D97828">
            <w:pPr>
              <w:spacing w:after="0" w:line="240" w:lineRule="auto"/>
              <w:textAlignment w:val="baseline"/>
              <w:rPr>
                <w:rFonts w:ascii="Arial" w:hAnsi="Arial" w:cs="Arial"/>
                <w:b/>
              </w:rPr>
            </w:pPr>
            <w:r w:rsidRPr="00F016F4">
              <w:rPr>
                <w:rFonts w:ascii="Arial" w:hAnsi="Arial" w:cs="Arial"/>
                <w:b/>
              </w:rPr>
              <w:t xml:space="preserve">Neath Port Talbot/Singleton </w:t>
            </w:r>
          </w:p>
          <w:p w14:paraId="780EA6C7" w14:textId="77777777" w:rsidR="00D97828" w:rsidRDefault="00D97828" w:rsidP="00D97828">
            <w:pPr>
              <w:spacing w:after="0" w:line="240" w:lineRule="auto"/>
              <w:textAlignment w:val="baseline"/>
              <w:rPr>
                <w:rFonts w:ascii="Arial" w:hAnsi="Arial" w:cs="Arial"/>
              </w:rPr>
            </w:pPr>
          </w:p>
          <w:p w14:paraId="652118C7" w14:textId="77777777" w:rsidR="00D97828" w:rsidRPr="00F016F4" w:rsidRDefault="00D97828" w:rsidP="00D97828">
            <w:pPr>
              <w:pStyle w:val="ListParagraph"/>
              <w:numPr>
                <w:ilvl w:val="0"/>
                <w:numId w:val="36"/>
              </w:numPr>
              <w:spacing w:after="0" w:line="240" w:lineRule="auto"/>
              <w:jc w:val="both"/>
              <w:textAlignment w:val="baseline"/>
              <w:rPr>
                <w:rFonts w:ascii="Arial" w:hAnsi="Arial" w:cs="Arial"/>
              </w:rPr>
            </w:pPr>
            <w:r w:rsidRPr="00F016F4">
              <w:rPr>
                <w:rFonts w:ascii="Arial" w:hAnsi="Arial" w:cs="Arial"/>
              </w:rPr>
              <w:t>Open invitation for Guardian visits across the sites from May 23</w:t>
            </w:r>
          </w:p>
          <w:p w14:paraId="41C06721" w14:textId="77777777" w:rsidR="00D97828" w:rsidRPr="00F016F4" w:rsidRDefault="00D97828" w:rsidP="00D97828">
            <w:pPr>
              <w:pStyle w:val="ListParagraph"/>
              <w:numPr>
                <w:ilvl w:val="0"/>
                <w:numId w:val="36"/>
              </w:numPr>
              <w:spacing w:after="0" w:line="240" w:lineRule="auto"/>
              <w:textAlignment w:val="baseline"/>
              <w:rPr>
                <w:rFonts w:ascii="Arial" w:hAnsi="Arial" w:cs="Arial"/>
              </w:rPr>
            </w:pPr>
            <w:r w:rsidRPr="00F016F4">
              <w:rPr>
                <w:rFonts w:ascii="Arial" w:hAnsi="Arial" w:cs="Arial"/>
              </w:rPr>
              <w:t xml:space="preserve">Focused deeper dive into staff group reasons for absence and maximising attendance to commence from June 23 </w:t>
            </w:r>
          </w:p>
          <w:p w14:paraId="0D4138DB" w14:textId="77777777" w:rsidR="00D97828" w:rsidRDefault="00D97828" w:rsidP="00D97828">
            <w:pPr>
              <w:spacing w:after="0" w:line="240" w:lineRule="auto"/>
              <w:textAlignment w:val="baseline"/>
              <w:rPr>
                <w:rFonts w:ascii="Arial" w:hAnsi="Arial" w:cs="Arial"/>
              </w:rPr>
            </w:pPr>
          </w:p>
          <w:p w14:paraId="1A2ED133" w14:textId="77777777" w:rsidR="00D97828" w:rsidRPr="00F016F4" w:rsidRDefault="00D97828" w:rsidP="00D97828">
            <w:pPr>
              <w:spacing w:after="0" w:line="240" w:lineRule="auto"/>
              <w:textAlignment w:val="baseline"/>
              <w:rPr>
                <w:rFonts w:ascii="Arial" w:hAnsi="Arial" w:cs="Arial"/>
                <w:b/>
              </w:rPr>
            </w:pPr>
            <w:r w:rsidRPr="00F016F4">
              <w:rPr>
                <w:rFonts w:ascii="Arial" w:hAnsi="Arial" w:cs="Arial"/>
                <w:b/>
              </w:rPr>
              <w:t>Primary Communities and Therapies</w:t>
            </w:r>
          </w:p>
          <w:p w14:paraId="111C4861" w14:textId="77777777" w:rsidR="00D97828" w:rsidRDefault="00D97828" w:rsidP="00D97828">
            <w:pPr>
              <w:spacing w:after="0" w:line="240" w:lineRule="auto"/>
              <w:textAlignment w:val="baseline"/>
              <w:rPr>
                <w:rFonts w:ascii="Arial" w:hAnsi="Arial" w:cs="Arial"/>
              </w:rPr>
            </w:pPr>
          </w:p>
          <w:p w14:paraId="05116338" w14:textId="77777777" w:rsidR="00D97828" w:rsidRPr="00F016F4" w:rsidRDefault="00D97828" w:rsidP="00D97828">
            <w:pPr>
              <w:pStyle w:val="ListParagraph"/>
              <w:numPr>
                <w:ilvl w:val="0"/>
                <w:numId w:val="36"/>
              </w:numPr>
              <w:spacing w:after="0" w:line="240" w:lineRule="auto"/>
              <w:textAlignment w:val="baseline"/>
              <w:rPr>
                <w:rFonts w:ascii="Arial" w:hAnsi="Arial" w:cs="Arial"/>
              </w:rPr>
            </w:pPr>
            <w:r w:rsidRPr="00F016F4">
              <w:rPr>
                <w:rFonts w:ascii="Arial" w:hAnsi="Arial" w:cs="Arial"/>
              </w:rPr>
              <w:lastRenderedPageBreak/>
              <w:t>Sickness absence hot spot reviews undertaken and concluded in December 23. This was re-viewed in March 23 and development plan being rolled out from May 23, including;</w:t>
            </w:r>
          </w:p>
          <w:p w14:paraId="071814BE" w14:textId="77777777" w:rsidR="00D97828" w:rsidRDefault="00D97828" w:rsidP="00D97828">
            <w:pPr>
              <w:spacing w:after="0" w:line="240" w:lineRule="auto"/>
              <w:textAlignment w:val="baseline"/>
              <w:rPr>
                <w:rFonts w:ascii="Arial" w:hAnsi="Arial" w:cs="Arial"/>
              </w:rPr>
            </w:pPr>
          </w:p>
          <w:p w14:paraId="41E075BF" w14:textId="77777777" w:rsidR="00D97828" w:rsidRPr="00F016F4" w:rsidRDefault="00D97828" w:rsidP="00D97828">
            <w:pPr>
              <w:pStyle w:val="ListParagraph"/>
              <w:numPr>
                <w:ilvl w:val="0"/>
                <w:numId w:val="37"/>
              </w:numPr>
              <w:spacing w:after="0" w:line="240" w:lineRule="auto"/>
              <w:textAlignment w:val="baseline"/>
              <w:rPr>
                <w:rFonts w:ascii="Arial" w:hAnsi="Arial" w:cs="Arial"/>
              </w:rPr>
            </w:pPr>
            <w:r w:rsidRPr="00F016F4">
              <w:rPr>
                <w:rFonts w:ascii="Arial" w:hAnsi="Arial" w:cs="Arial"/>
              </w:rPr>
              <w:t xml:space="preserve">Roll out of further Managing attendance at work training from May 23  </w:t>
            </w:r>
          </w:p>
          <w:p w14:paraId="5B11E71E" w14:textId="77777777" w:rsidR="00D97828" w:rsidRPr="00F016F4" w:rsidRDefault="00D97828" w:rsidP="00D97828">
            <w:pPr>
              <w:pStyle w:val="ListParagraph"/>
              <w:numPr>
                <w:ilvl w:val="0"/>
                <w:numId w:val="37"/>
              </w:numPr>
              <w:spacing w:after="0" w:line="240" w:lineRule="auto"/>
              <w:textAlignment w:val="baseline"/>
              <w:rPr>
                <w:rFonts w:ascii="Arial" w:hAnsi="Arial" w:cs="Arial"/>
              </w:rPr>
            </w:pPr>
            <w:r w:rsidRPr="00F016F4">
              <w:rPr>
                <w:rFonts w:ascii="Arial" w:hAnsi="Arial" w:cs="Arial"/>
              </w:rPr>
              <w:t>Sickness audits in hot spot areas to commence from June 23</w:t>
            </w:r>
          </w:p>
          <w:p w14:paraId="58DC55B8" w14:textId="77777777" w:rsidR="00D97828" w:rsidRPr="00F016F4" w:rsidRDefault="00D97828" w:rsidP="00D97828">
            <w:pPr>
              <w:pStyle w:val="ListParagraph"/>
              <w:numPr>
                <w:ilvl w:val="0"/>
                <w:numId w:val="37"/>
              </w:numPr>
              <w:spacing w:after="0" w:line="240" w:lineRule="auto"/>
              <w:textAlignment w:val="baseline"/>
              <w:rPr>
                <w:rFonts w:ascii="Arial" w:hAnsi="Arial" w:cs="Arial"/>
              </w:rPr>
            </w:pPr>
            <w:r w:rsidRPr="00F016F4">
              <w:rPr>
                <w:rFonts w:ascii="Arial" w:hAnsi="Arial" w:cs="Arial"/>
              </w:rPr>
              <w:t xml:space="preserve">Bi-monthly wellbeing champion meetings   </w:t>
            </w:r>
          </w:p>
          <w:p w14:paraId="17D15C4C" w14:textId="77777777" w:rsidR="00A27337" w:rsidRPr="007A5891" w:rsidRDefault="00A27337" w:rsidP="007A5891">
            <w:pPr>
              <w:spacing w:after="0" w:line="240" w:lineRule="auto"/>
              <w:contextualSpacing/>
              <w:textAlignment w:val="baseline"/>
              <w:rPr>
                <w:rFonts w:ascii="Arial" w:hAnsi="Arial" w:cs="Arial"/>
                <w:b/>
              </w:rPr>
            </w:pPr>
          </w:p>
          <w:p w14:paraId="55CE8B07" w14:textId="77777777" w:rsidR="00411C12" w:rsidRPr="00411C12" w:rsidRDefault="00411C12" w:rsidP="00411C12">
            <w:pPr>
              <w:spacing w:after="0" w:line="240" w:lineRule="auto"/>
              <w:contextualSpacing/>
              <w:textAlignment w:val="baseline"/>
              <w:rPr>
                <w:rFonts w:ascii="Arial" w:hAnsi="Arial" w:cs="Arial"/>
                <w:b/>
              </w:rPr>
            </w:pPr>
            <w:r w:rsidRPr="00411C12">
              <w:rPr>
                <w:rFonts w:ascii="Arial" w:hAnsi="Arial" w:cs="Arial"/>
                <w:b/>
              </w:rPr>
              <w:t>Staff Health and Wellbeing</w:t>
            </w:r>
          </w:p>
          <w:p w14:paraId="6FB866F4" w14:textId="77777777" w:rsidR="00411C12" w:rsidRPr="00411C12" w:rsidRDefault="00411C12" w:rsidP="00411C12">
            <w:pPr>
              <w:pStyle w:val="ListParagraph"/>
              <w:spacing w:after="0" w:line="240" w:lineRule="auto"/>
              <w:ind w:left="360"/>
              <w:textAlignment w:val="baseline"/>
              <w:rPr>
                <w:rFonts w:ascii="Arial" w:hAnsi="Arial" w:cs="Arial"/>
                <w:color w:val="FF0000"/>
              </w:rPr>
            </w:pPr>
          </w:p>
          <w:p w14:paraId="10528F90" w14:textId="77777777" w:rsidR="004F450C" w:rsidRPr="00D97828" w:rsidRDefault="004F450C" w:rsidP="004F450C">
            <w:pPr>
              <w:pStyle w:val="ListParagraph"/>
              <w:numPr>
                <w:ilvl w:val="0"/>
                <w:numId w:val="26"/>
              </w:numPr>
              <w:spacing w:after="0" w:line="240" w:lineRule="auto"/>
              <w:textAlignment w:val="baseline"/>
              <w:rPr>
                <w:rFonts w:ascii="Arial" w:hAnsi="Arial" w:cs="Arial"/>
              </w:rPr>
            </w:pPr>
            <w:r w:rsidRPr="00D97828">
              <w:rPr>
                <w:rFonts w:ascii="Arial" w:hAnsi="Arial" w:cs="Arial"/>
              </w:rPr>
              <w:t>Piloting of Tailored Adjustment complete and plan to roll out to identify areas in liaison with HR colleagues during June/July 2023</w:t>
            </w:r>
          </w:p>
          <w:p w14:paraId="4A5A3099" w14:textId="77777777" w:rsidR="004F450C" w:rsidRPr="00D97828" w:rsidRDefault="004F450C" w:rsidP="004F450C">
            <w:pPr>
              <w:pStyle w:val="ListParagraph"/>
              <w:numPr>
                <w:ilvl w:val="0"/>
                <w:numId w:val="26"/>
              </w:numPr>
              <w:spacing w:after="0" w:line="240" w:lineRule="auto"/>
              <w:textAlignment w:val="baseline"/>
              <w:rPr>
                <w:rFonts w:ascii="Arial" w:hAnsi="Arial" w:cs="Arial"/>
              </w:rPr>
            </w:pPr>
            <w:r w:rsidRPr="00D97828">
              <w:rPr>
                <w:rFonts w:ascii="Arial" w:hAnsi="Arial" w:cs="Arial"/>
              </w:rPr>
              <w:t>Permanent funding agreed April ’23 to fund full-time Band 7 OT to support staff with Long Covid and other LTC’s that will contribute to retention in work/return to work for sickness absentees. Plan to appoint after job evaluation -  July 2023</w:t>
            </w:r>
          </w:p>
          <w:p w14:paraId="01073AA6" w14:textId="77777777" w:rsidR="004F450C" w:rsidRPr="00D97828" w:rsidRDefault="004F450C" w:rsidP="004F450C">
            <w:pPr>
              <w:pStyle w:val="ListParagraph"/>
              <w:numPr>
                <w:ilvl w:val="0"/>
                <w:numId w:val="26"/>
              </w:numPr>
              <w:spacing w:after="0" w:line="240" w:lineRule="auto"/>
              <w:textAlignment w:val="baseline"/>
              <w:rPr>
                <w:rFonts w:ascii="Arial" w:eastAsia="Times New Roman" w:hAnsi="Arial" w:cs="Arial"/>
              </w:rPr>
            </w:pPr>
            <w:r w:rsidRPr="00D97828">
              <w:rPr>
                <w:rFonts w:ascii="Arial" w:hAnsi="Arial" w:cs="Arial"/>
              </w:rPr>
              <w:t>Developing Comms with support from CEO to increase awareness of staff Wellbeing offer – updates in April/May Team Briefs and article submitted for May’s Bay News – plans to meet with DICE to explore developing Comms further – June 2023</w:t>
            </w:r>
          </w:p>
          <w:p w14:paraId="0D619659" w14:textId="77777777" w:rsidR="004F450C" w:rsidRPr="00D97828" w:rsidRDefault="006910D3" w:rsidP="004F450C">
            <w:pPr>
              <w:pStyle w:val="ListParagraph"/>
              <w:numPr>
                <w:ilvl w:val="0"/>
                <w:numId w:val="26"/>
              </w:numPr>
              <w:autoSpaceDE w:val="0"/>
              <w:autoSpaceDN w:val="0"/>
              <w:adjustRightInd w:val="0"/>
              <w:spacing w:after="0" w:line="240" w:lineRule="auto"/>
              <w:rPr>
                <w:rFonts w:ascii="Arial" w:hAnsi="Arial" w:cs="Arial"/>
                <w:strike/>
              </w:rPr>
            </w:pPr>
            <w:hyperlink r:id="rId12" w:history="1">
              <w:r w:rsidR="004F450C" w:rsidRPr="00D97828">
                <w:rPr>
                  <w:rStyle w:val="Hyperlink"/>
                  <w:rFonts w:ascii="Arial" w:hAnsi="Arial" w:cs="Arial"/>
                  <w:color w:val="auto"/>
                </w:rPr>
                <w:t>Time to Change Wales</w:t>
              </w:r>
            </w:hyperlink>
            <w:r w:rsidR="004F450C" w:rsidRPr="00D97828">
              <w:t xml:space="preserve">  </w:t>
            </w:r>
            <w:r w:rsidR="004F450C" w:rsidRPr="00D97828">
              <w:rPr>
                <w:rFonts w:ascii="Arial" w:hAnsi="Arial" w:cs="Arial"/>
              </w:rPr>
              <w:t xml:space="preserve">(TTCW) is a national campaign to end the stigma and discrimination faced by people with mental health problems, funded by WG.  The HB is a Pledge Employer and is continuing to work with TTCW to deliver training to challenge mental health stigma in the workplace </w:t>
            </w:r>
          </w:p>
          <w:p w14:paraId="73D195F8" w14:textId="77777777" w:rsidR="004F450C" w:rsidRPr="00D97828" w:rsidRDefault="004F450C" w:rsidP="004F450C">
            <w:pPr>
              <w:pStyle w:val="ListParagraph"/>
              <w:numPr>
                <w:ilvl w:val="0"/>
                <w:numId w:val="26"/>
              </w:numPr>
              <w:autoSpaceDE w:val="0"/>
              <w:autoSpaceDN w:val="0"/>
              <w:adjustRightInd w:val="0"/>
              <w:spacing w:after="0" w:line="240" w:lineRule="auto"/>
              <w:rPr>
                <w:rFonts w:ascii="Arial" w:hAnsi="Arial" w:cs="Arial"/>
              </w:rPr>
            </w:pPr>
            <w:r w:rsidRPr="00D97828">
              <w:rPr>
                <w:rFonts w:ascii="Arial" w:hAnsi="Arial" w:cs="Arial"/>
              </w:rPr>
              <w:t>TRiM/React and Suicide awareness training for managers/colleagues continuing – June/July 2023</w:t>
            </w:r>
          </w:p>
          <w:p w14:paraId="4A7334EE" w14:textId="77777777" w:rsidR="0031751F" w:rsidRDefault="0031751F" w:rsidP="0031751F">
            <w:pPr>
              <w:autoSpaceDE w:val="0"/>
              <w:autoSpaceDN w:val="0"/>
              <w:adjustRightInd w:val="0"/>
              <w:spacing w:after="0" w:line="240" w:lineRule="auto"/>
              <w:rPr>
                <w:rFonts w:ascii="Arial" w:hAnsi="Arial" w:cs="Arial"/>
              </w:rPr>
            </w:pPr>
          </w:p>
          <w:p w14:paraId="40C26AFF" w14:textId="77777777" w:rsidR="0031751F" w:rsidRDefault="0031751F" w:rsidP="0031751F">
            <w:pPr>
              <w:autoSpaceDE w:val="0"/>
              <w:autoSpaceDN w:val="0"/>
              <w:adjustRightInd w:val="0"/>
              <w:spacing w:after="0" w:line="240" w:lineRule="auto"/>
              <w:rPr>
                <w:rFonts w:ascii="Arial" w:hAnsi="Arial" w:cs="Arial"/>
              </w:rPr>
            </w:pPr>
          </w:p>
          <w:p w14:paraId="7D8F9EFC" w14:textId="77777777" w:rsidR="0031751F" w:rsidRDefault="0031751F" w:rsidP="0031751F">
            <w:pPr>
              <w:autoSpaceDE w:val="0"/>
              <w:autoSpaceDN w:val="0"/>
              <w:adjustRightInd w:val="0"/>
              <w:spacing w:after="0" w:line="240" w:lineRule="auto"/>
              <w:rPr>
                <w:rFonts w:ascii="Arial" w:hAnsi="Arial" w:cs="Arial"/>
              </w:rPr>
            </w:pPr>
          </w:p>
          <w:p w14:paraId="09D32E66" w14:textId="77777777" w:rsidR="0031751F" w:rsidRDefault="0031751F" w:rsidP="0031751F">
            <w:pPr>
              <w:autoSpaceDE w:val="0"/>
              <w:autoSpaceDN w:val="0"/>
              <w:adjustRightInd w:val="0"/>
              <w:spacing w:after="0" w:line="240" w:lineRule="auto"/>
              <w:rPr>
                <w:rFonts w:ascii="Arial" w:hAnsi="Arial" w:cs="Arial"/>
              </w:rPr>
            </w:pPr>
          </w:p>
          <w:p w14:paraId="05A7B47C" w14:textId="77777777" w:rsidR="0031751F" w:rsidRDefault="0031751F" w:rsidP="0031751F">
            <w:pPr>
              <w:autoSpaceDE w:val="0"/>
              <w:autoSpaceDN w:val="0"/>
              <w:adjustRightInd w:val="0"/>
              <w:spacing w:after="0" w:line="240" w:lineRule="auto"/>
              <w:rPr>
                <w:rFonts w:ascii="Arial" w:hAnsi="Arial" w:cs="Arial"/>
              </w:rPr>
            </w:pPr>
          </w:p>
          <w:p w14:paraId="0DC399B8" w14:textId="77777777" w:rsidR="0031751F" w:rsidRDefault="0031751F" w:rsidP="0031751F">
            <w:pPr>
              <w:autoSpaceDE w:val="0"/>
              <w:autoSpaceDN w:val="0"/>
              <w:adjustRightInd w:val="0"/>
              <w:spacing w:after="0" w:line="240" w:lineRule="auto"/>
              <w:rPr>
                <w:rFonts w:ascii="Arial" w:hAnsi="Arial" w:cs="Arial"/>
              </w:rPr>
            </w:pPr>
          </w:p>
          <w:p w14:paraId="23ECE2D0" w14:textId="77777777" w:rsidR="0031751F" w:rsidRDefault="0031751F" w:rsidP="0031751F">
            <w:pPr>
              <w:autoSpaceDE w:val="0"/>
              <w:autoSpaceDN w:val="0"/>
              <w:adjustRightInd w:val="0"/>
              <w:spacing w:after="0" w:line="240" w:lineRule="auto"/>
              <w:rPr>
                <w:rFonts w:ascii="Arial" w:hAnsi="Arial" w:cs="Arial"/>
              </w:rPr>
            </w:pPr>
          </w:p>
          <w:p w14:paraId="51C61D87" w14:textId="77777777" w:rsidR="0031751F" w:rsidRDefault="0031751F" w:rsidP="0031751F">
            <w:pPr>
              <w:autoSpaceDE w:val="0"/>
              <w:autoSpaceDN w:val="0"/>
              <w:adjustRightInd w:val="0"/>
              <w:spacing w:after="0" w:line="240" w:lineRule="auto"/>
              <w:rPr>
                <w:rFonts w:ascii="Arial" w:hAnsi="Arial" w:cs="Arial"/>
              </w:rPr>
            </w:pPr>
          </w:p>
          <w:p w14:paraId="3867A753" w14:textId="77777777" w:rsidR="0031751F" w:rsidRDefault="0031751F" w:rsidP="0031751F">
            <w:pPr>
              <w:autoSpaceDE w:val="0"/>
              <w:autoSpaceDN w:val="0"/>
              <w:adjustRightInd w:val="0"/>
              <w:spacing w:after="0" w:line="240" w:lineRule="auto"/>
              <w:rPr>
                <w:rFonts w:ascii="Arial" w:hAnsi="Arial" w:cs="Arial"/>
              </w:rPr>
            </w:pPr>
          </w:p>
          <w:p w14:paraId="7B8AE87A" w14:textId="77777777" w:rsidR="0031751F" w:rsidRDefault="0031751F" w:rsidP="0031751F">
            <w:pPr>
              <w:autoSpaceDE w:val="0"/>
              <w:autoSpaceDN w:val="0"/>
              <w:adjustRightInd w:val="0"/>
              <w:spacing w:after="0" w:line="240" w:lineRule="auto"/>
              <w:rPr>
                <w:rFonts w:ascii="Arial" w:hAnsi="Arial" w:cs="Arial"/>
              </w:rPr>
            </w:pPr>
          </w:p>
          <w:p w14:paraId="1B057B8C" w14:textId="77777777" w:rsidR="0031751F" w:rsidRDefault="0031751F" w:rsidP="0031751F">
            <w:pPr>
              <w:autoSpaceDE w:val="0"/>
              <w:autoSpaceDN w:val="0"/>
              <w:adjustRightInd w:val="0"/>
              <w:spacing w:after="0" w:line="240" w:lineRule="auto"/>
              <w:rPr>
                <w:rFonts w:ascii="Arial" w:hAnsi="Arial" w:cs="Arial"/>
              </w:rPr>
            </w:pPr>
          </w:p>
          <w:p w14:paraId="3C615AA3" w14:textId="77777777" w:rsidR="0031751F" w:rsidRPr="0031751F" w:rsidRDefault="0031751F" w:rsidP="0031751F">
            <w:pPr>
              <w:autoSpaceDE w:val="0"/>
              <w:autoSpaceDN w:val="0"/>
              <w:adjustRightInd w:val="0"/>
              <w:spacing w:after="0" w:line="240" w:lineRule="auto"/>
              <w:rPr>
                <w:rFonts w:ascii="Arial" w:hAnsi="Arial" w:cs="Arial"/>
              </w:rPr>
            </w:pPr>
          </w:p>
          <w:p w14:paraId="7DDF0291" w14:textId="77777777" w:rsidR="00441B91" w:rsidRPr="00D40A65" w:rsidRDefault="00441B91" w:rsidP="006869E5">
            <w:pPr>
              <w:spacing w:after="0" w:line="240" w:lineRule="auto"/>
              <w:contextualSpacing/>
              <w:rPr>
                <w:rFonts w:ascii="Arial" w:hAnsi="Arial" w:cs="Arial"/>
              </w:rPr>
            </w:pPr>
          </w:p>
        </w:tc>
      </w:tr>
      <w:tr w:rsidR="00877518" w:rsidRPr="00407A0F" w14:paraId="4CE3D110" w14:textId="77777777" w:rsidTr="002A564B">
        <w:trPr>
          <w:gridAfter w:val="1"/>
          <w:wAfter w:w="141" w:type="dxa"/>
        </w:trPr>
        <w:tc>
          <w:tcPr>
            <w:tcW w:w="2122" w:type="dxa"/>
            <w:gridSpan w:val="3"/>
            <w:shd w:val="clear" w:color="auto" w:fill="C6D9F1" w:themeFill="text2" w:themeFillTint="33"/>
          </w:tcPr>
          <w:p w14:paraId="1425F70F" w14:textId="77777777" w:rsidR="00877518" w:rsidRPr="00783A68" w:rsidRDefault="00877518" w:rsidP="00877518">
            <w:pPr>
              <w:spacing w:after="0" w:line="240" w:lineRule="auto"/>
              <w:rPr>
                <w:rFonts w:ascii="Arial" w:hAnsi="Arial" w:cs="Arial"/>
                <w:bCs/>
                <w:i/>
                <w:sz w:val="24"/>
                <w:szCs w:val="22"/>
              </w:rPr>
            </w:pPr>
            <w:r w:rsidRPr="00783A68">
              <w:rPr>
                <w:rFonts w:ascii="Arial" w:hAnsi="Arial" w:cs="Arial"/>
                <w:b/>
                <w:bCs/>
                <w:sz w:val="24"/>
                <w:szCs w:val="22"/>
              </w:rPr>
              <w:lastRenderedPageBreak/>
              <w:t xml:space="preserve">Mandatory &amp; Statutory Training-  </w:t>
            </w:r>
          </w:p>
          <w:p w14:paraId="0F83B293" w14:textId="77777777" w:rsidR="00877518" w:rsidRPr="00783A68" w:rsidRDefault="00877518" w:rsidP="00877518">
            <w:pPr>
              <w:spacing w:after="0" w:line="240" w:lineRule="auto"/>
              <w:rPr>
                <w:rFonts w:ascii="Arial" w:hAnsi="Arial" w:cs="Arial"/>
                <w:b/>
                <w:bCs/>
                <w:sz w:val="24"/>
                <w:szCs w:val="24"/>
              </w:rPr>
            </w:pPr>
            <w:r w:rsidRPr="00783A68">
              <w:rPr>
                <w:rFonts w:ascii="Arial" w:hAnsi="Arial" w:cs="Arial"/>
                <w:bCs/>
                <w:i/>
                <w:sz w:val="22"/>
                <w:szCs w:val="22"/>
              </w:rPr>
              <w:t xml:space="preserve">Percentage compliance for all completed Level 1 competencies within the Core Skills and Training Framework by organisation </w:t>
            </w:r>
          </w:p>
        </w:tc>
        <w:tc>
          <w:tcPr>
            <w:tcW w:w="12615" w:type="dxa"/>
            <w:gridSpan w:val="5"/>
            <w:shd w:val="clear" w:color="auto" w:fill="auto"/>
          </w:tcPr>
          <w:p w14:paraId="4A6666C0" w14:textId="77777777" w:rsidR="00877518" w:rsidRDefault="00877518" w:rsidP="007C5FD0">
            <w:pPr>
              <w:spacing w:after="0" w:line="240" w:lineRule="auto"/>
              <w:jc w:val="center"/>
              <w:rPr>
                <w:rFonts w:ascii="Arial" w:hAnsi="Arial" w:cs="Arial"/>
                <w:b/>
                <w:sz w:val="24"/>
                <w:szCs w:val="24"/>
              </w:rPr>
            </w:pPr>
            <w:r w:rsidRPr="00783A68">
              <w:rPr>
                <w:rFonts w:ascii="Arial" w:hAnsi="Arial" w:cs="Arial"/>
                <w:b/>
                <w:sz w:val="24"/>
                <w:szCs w:val="24"/>
              </w:rPr>
              <w:t>% of compliance with Core Skills and Training Framework</w:t>
            </w:r>
          </w:p>
          <w:p w14:paraId="5580BA2D" w14:textId="77777777" w:rsidR="00026D98" w:rsidRDefault="00026D98" w:rsidP="007C5FD0">
            <w:pPr>
              <w:spacing w:after="0" w:line="240" w:lineRule="auto"/>
              <w:jc w:val="center"/>
              <w:rPr>
                <w:rFonts w:ascii="Arial" w:hAnsi="Arial" w:cs="Arial"/>
                <w:b/>
                <w:sz w:val="24"/>
                <w:szCs w:val="24"/>
              </w:rPr>
            </w:pPr>
          </w:p>
          <w:p w14:paraId="467335CD" w14:textId="77777777" w:rsidR="00026D98" w:rsidRPr="00026D98" w:rsidRDefault="00EB4066" w:rsidP="00026D98">
            <w:pPr>
              <w:jc w:val="center"/>
              <w:rPr>
                <w:rFonts w:ascii="Arial" w:hAnsi="Arial" w:cs="Arial"/>
              </w:rPr>
            </w:pPr>
            <w:r>
              <w:rPr>
                <w:noProof/>
              </w:rPr>
              <w:drawing>
                <wp:inline distT="0" distB="0" distL="0" distR="0" wp14:anchorId="70720A5D" wp14:editId="62048C11">
                  <wp:extent cx="6056630" cy="2544024"/>
                  <wp:effectExtent l="0" t="0" r="1270" b="8890"/>
                  <wp:docPr id="7" name="Chart 7">
                    <a:extLst xmlns:a="http://schemas.openxmlformats.org/drawingml/2006/main">
                      <a:ext uri="{FF2B5EF4-FFF2-40B4-BE49-F238E27FC236}">
                        <a16:creationId xmlns:a16="http://schemas.microsoft.com/office/drawing/2014/main" id="{5BCF3A1B-99FC-41C3-9CA0-CC4ABA72BA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r>
      <w:tr w:rsidR="00877518" w:rsidRPr="00D40A65" w14:paraId="34271DF8" w14:textId="77777777" w:rsidTr="001A4512">
        <w:trPr>
          <w:gridAfter w:val="1"/>
          <w:wAfter w:w="141" w:type="dxa"/>
        </w:trPr>
        <w:tc>
          <w:tcPr>
            <w:tcW w:w="14737" w:type="dxa"/>
            <w:gridSpan w:val="8"/>
            <w:shd w:val="clear" w:color="auto" w:fill="DBE5F1" w:themeFill="accent1" w:themeFillTint="33"/>
          </w:tcPr>
          <w:p w14:paraId="5AD8399D" w14:textId="77777777" w:rsidR="00877518" w:rsidRPr="00D40A65" w:rsidRDefault="00877518" w:rsidP="005F2153">
            <w:pPr>
              <w:spacing w:after="0" w:line="240" w:lineRule="auto"/>
              <w:rPr>
                <w:rFonts w:ascii="Arial" w:hAnsi="Arial" w:cs="Arial"/>
                <w:b/>
              </w:rPr>
            </w:pPr>
            <w:r w:rsidRPr="00D40A65">
              <w:rPr>
                <w:rFonts w:ascii="Arial" w:hAnsi="Arial" w:cs="Arial"/>
                <w:b/>
              </w:rPr>
              <w:t>Current Performance</w:t>
            </w:r>
          </w:p>
        </w:tc>
      </w:tr>
      <w:tr w:rsidR="00271B4A" w:rsidRPr="00D40A65" w14:paraId="37257877" w14:textId="77777777" w:rsidTr="002A564B">
        <w:trPr>
          <w:gridAfter w:val="1"/>
          <w:wAfter w:w="141" w:type="dxa"/>
        </w:trPr>
        <w:tc>
          <w:tcPr>
            <w:tcW w:w="14737" w:type="dxa"/>
            <w:gridSpan w:val="8"/>
            <w:shd w:val="clear" w:color="auto" w:fill="auto"/>
          </w:tcPr>
          <w:p w14:paraId="5BB57614" w14:textId="77777777" w:rsidR="0031751F" w:rsidRDefault="0031751F" w:rsidP="0031751F">
            <w:pPr>
              <w:spacing w:after="0" w:line="240" w:lineRule="auto"/>
              <w:ind w:left="360"/>
              <w:contextualSpacing/>
              <w:rPr>
                <w:rFonts w:ascii="Arial" w:hAnsi="Arial" w:cs="Arial"/>
              </w:rPr>
            </w:pPr>
          </w:p>
          <w:p w14:paraId="5B7FC5F0" w14:textId="77777777" w:rsidR="00EB4066" w:rsidRPr="00EB4066" w:rsidRDefault="00EB4066" w:rsidP="00EB4066">
            <w:pPr>
              <w:numPr>
                <w:ilvl w:val="0"/>
                <w:numId w:val="23"/>
              </w:numPr>
              <w:spacing w:after="0" w:line="240" w:lineRule="auto"/>
              <w:contextualSpacing/>
              <w:rPr>
                <w:rFonts w:ascii="Arial" w:hAnsi="Arial" w:cs="Arial"/>
                <w:color w:val="000000" w:themeColor="text1"/>
              </w:rPr>
            </w:pPr>
            <w:r w:rsidRPr="00EB4066">
              <w:rPr>
                <w:rFonts w:ascii="Arial" w:hAnsi="Arial" w:cs="Arial"/>
                <w:color w:val="000000" w:themeColor="text1"/>
              </w:rPr>
              <w:t xml:space="preserve">Since the last performance report, compliance against the 13 core competencies has remained static at 84%.  </w:t>
            </w:r>
          </w:p>
          <w:p w14:paraId="4FD97EE0" w14:textId="77777777" w:rsidR="00EB4066" w:rsidRPr="00EB4066" w:rsidRDefault="00EB4066" w:rsidP="00EB4066">
            <w:pPr>
              <w:numPr>
                <w:ilvl w:val="0"/>
                <w:numId w:val="23"/>
              </w:numPr>
              <w:spacing w:after="0" w:line="240" w:lineRule="auto"/>
              <w:contextualSpacing/>
              <w:rPr>
                <w:rFonts w:ascii="Arial" w:hAnsi="Arial" w:cs="Arial"/>
                <w:color w:val="000000" w:themeColor="text1"/>
              </w:rPr>
            </w:pPr>
            <w:r w:rsidRPr="00EB4066">
              <w:rPr>
                <w:rFonts w:ascii="Arial" w:hAnsi="Arial" w:cs="Arial"/>
                <w:color w:val="000000" w:themeColor="text1"/>
              </w:rPr>
              <w:t xml:space="preserve">The Staff Group Medical &amp; Dental continue to be the lowest performing area, standing at 53% compliance, with Estates and Facilities being the next lowest at 80.7%. Although it should be noted both these areas have shown a 3% improvement on last reporting period. </w:t>
            </w:r>
          </w:p>
          <w:p w14:paraId="65E5266C" w14:textId="77777777" w:rsidR="00EB4066" w:rsidRPr="00EB4066" w:rsidRDefault="00EB4066" w:rsidP="00EB4066">
            <w:pPr>
              <w:numPr>
                <w:ilvl w:val="0"/>
                <w:numId w:val="23"/>
              </w:numPr>
              <w:spacing w:after="0" w:line="240" w:lineRule="auto"/>
              <w:contextualSpacing/>
              <w:rPr>
                <w:rFonts w:ascii="Arial" w:hAnsi="Arial" w:cs="Arial"/>
                <w:color w:val="000000" w:themeColor="text1"/>
              </w:rPr>
            </w:pPr>
            <w:r w:rsidRPr="00EB4066">
              <w:rPr>
                <w:rFonts w:ascii="Arial" w:hAnsi="Arial" w:cs="Arial"/>
                <w:color w:val="000000" w:themeColor="text1"/>
              </w:rPr>
              <w:t xml:space="preserve">Staff Group Allied Health Professionals remain the highest performing area, which stands at 92.8%. WOD currently stands at 88.9%. </w:t>
            </w:r>
          </w:p>
          <w:p w14:paraId="22FFEF47" w14:textId="77777777" w:rsidR="00EB4066" w:rsidRPr="00EB4066" w:rsidRDefault="00EB4066" w:rsidP="00EB4066">
            <w:pPr>
              <w:numPr>
                <w:ilvl w:val="0"/>
                <w:numId w:val="23"/>
              </w:numPr>
              <w:spacing w:after="0" w:line="240" w:lineRule="auto"/>
              <w:contextualSpacing/>
              <w:rPr>
                <w:rFonts w:ascii="Arial" w:hAnsi="Arial" w:cs="Arial"/>
                <w:color w:val="000000" w:themeColor="text1"/>
              </w:rPr>
            </w:pPr>
            <w:r w:rsidRPr="00EB4066">
              <w:rPr>
                <w:rFonts w:ascii="Arial" w:hAnsi="Arial" w:cs="Arial"/>
                <w:color w:val="000000" w:themeColor="text1"/>
              </w:rPr>
              <w:t>The range across the service groups is between Morriston at 79% and Primary Care and Community Services at 90.6%</w:t>
            </w:r>
          </w:p>
          <w:p w14:paraId="4F8B3BCD" w14:textId="77777777" w:rsidR="00EB4066" w:rsidRPr="0031751F" w:rsidRDefault="00EB4066" w:rsidP="00EB4066">
            <w:pPr>
              <w:pStyle w:val="ListParagraph"/>
              <w:numPr>
                <w:ilvl w:val="0"/>
                <w:numId w:val="23"/>
              </w:numPr>
              <w:spacing w:after="0" w:line="240" w:lineRule="auto"/>
              <w:rPr>
                <w:rFonts w:ascii="Arial" w:hAnsi="Arial" w:cs="Arial"/>
              </w:rPr>
            </w:pPr>
            <w:r w:rsidRPr="00EB4066">
              <w:rPr>
                <w:rFonts w:ascii="Arial" w:hAnsi="Arial" w:cs="Arial"/>
                <w:color w:val="000000" w:themeColor="text1"/>
              </w:rPr>
              <w:t xml:space="preserve"> [</w:t>
            </w:r>
            <w:r w:rsidRPr="00EB4066">
              <w:rPr>
                <w:rFonts w:ascii="Arial" w:hAnsi="Arial" w:cs="Arial"/>
                <w:b/>
                <w:bCs/>
                <w:color w:val="000000" w:themeColor="text1"/>
              </w:rPr>
              <w:t>Ongoing</w:t>
            </w:r>
            <w:r w:rsidRPr="00EB4066">
              <w:rPr>
                <w:rFonts w:ascii="Arial" w:hAnsi="Arial" w:cs="Arial"/>
                <w:color w:val="000000" w:themeColor="text1"/>
              </w:rPr>
              <w:t>] There have been significant changes to directorate and corporate area structures</w:t>
            </w:r>
            <w:r w:rsidRPr="0031751F">
              <w:rPr>
                <w:rFonts w:ascii="Arial" w:hAnsi="Arial" w:cs="Arial"/>
              </w:rPr>
              <w:t>, as there will continue to be in line with proposed structure changes that will be taking place across the health board for a significant period to come. It has also been highlighted by key individuals from directorates and corporate areas that on closer inspection of staff in post structures, work needs to be carried out at a local level to ensure accuracy as some structure changes have not been reflected in their staff in post lists.</w:t>
            </w:r>
          </w:p>
          <w:p w14:paraId="2B820C7A" w14:textId="77777777" w:rsidR="00271B4A" w:rsidRPr="00E61016" w:rsidRDefault="00271B4A" w:rsidP="00271B4A">
            <w:pPr>
              <w:pStyle w:val="ListParagraph"/>
              <w:spacing w:after="0" w:line="240" w:lineRule="auto"/>
              <w:ind w:left="360"/>
              <w:rPr>
                <w:rFonts w:ascii="Arial" w:hAnsi="Arial" w:cs="Arial"/>
              </w:rPr>
            </w:pPr>
          </w:p>
        </w:tc>
      </w:tr>
      <w:tr w:rsidR="00271B4A" w:rsidRPr="00877518" w14:paraId="01187061" w14:textId="77777777" w:rsidTr="001A4512">
        <w:trPr>
          <w:gridAfter w:val="1"/>
          <w:wAfter w:w="141" w:type="dxa"/>
        </w:trPr>
        <w:tc>
          <w:tcPr>
            <w:tcW w:w="14737" w:type="dxa"/>
            <w:gridSpan w:val="8"/>
            <w:shd w:val="clear" w:color="auto" w:fill="DBE5F1" w:themeFill="accent1" w:themeFillTint="33"/>
          </w:tcPr>
          <w:p w14:paraId="338B4665" w14:textId="77777777" w:rsidR="00271B4A" w:rsidRPr="00877518" w:rsidRDefault="00271B4A" w:rsidP="00271B4A">
            <w:pPr>
              <w:spacing w:after="0" w:line="240" w:lineRule="auto"/>
              <w:rPr>
                <w:rFonts w:ascii="Arial" w:hAnsi="Arial" w:cs="Arial"/>
                <w:b/>
              </w:rPr>
            </w:pPr>
            <w:r w:rsidRPr="00877518">
              <w:rPr>
                <w:rFonts w:ascii="Arial" w:hAnsi="Arial" w:cs="Arial"/>
                <w:b/>
              </w:rPr>
              <w:t>Actions for Next Period</w:t>
            </w:r>
          </w:p>
        </w:tc>
      </w:tr>
      <w:tr w:rsidR="00271B4A" w:rsidRPr="00D40A65" w14:paraId="514C10CF" w14:textId="77777777" w:rsidTr="002A564B">
        <w:trPr>
          <w:gridAfter w:val="1"/>
          <w:wAfter w:w="141" w:type="dxa"/>
        </w:trPr>
        <w:tc>
          <w:tcPr>
            <w:tcW w:w="14737" w:type="dxa"/>
            <w:gridSpan w:val="8"/>
            <w:shd w:val="clear" w:color="auto" w:fill="auto"/>
          </w:tcPr>
          <w:p w14:paraId="219BEAFE" w14:textId="77777777" w:rsidR="008219B8" w:rsidRPr="00280DAD" w:rsidRDefault="008219B8" w:rsidP="008219B8">
            <w:pPr>
              <w:spacing w:after="0" w:line="240" w:lineRule="auto"/>
              <w:ind w:left="360"/>
              <w:contextualSpacing/>
              <w:rPr>
                <w:rFonts w:eastAsiaTheme="minorHAnsi"/>
                <w:color w:val="FF0000"/>
              </w:rPr>
            </w:pPr>
          </w:p>
          <w:p w14:paraId="7592DD20" w14:textId="77777777" w:rsidR="00EB4066" w:rsidRPr="0031751F" w:rsidRDefault="00EB4066" w:rsidP="00EB4066">
            <w:pPr>
              <w:rPr>
                <w:rFonts w:ascii="Arial" w:hAnsi="Arial" w:cs="Arial"/>
              </w:rPr>
            </w:pPr>
            <w:r w:rsidRPr="0031751F">
              <w:rPr>
                <w:rFonts w:ascii="Arial" w:hAnsi="Arial" w:cs="Arial"/>
                <w:b/>
                <w:bCs/>
              </w:rPr>
              <w:t xml:space="preserve">Auto Subscription to Learning Certification and Enrolment onto Statutory/Mandatory Courses (E-Learning) </w:t>
            </w:r>
            <w:r w:rsidRPr="0031751F">
              <w:rPr>
                <w:rFonts w:ascii="Arial" w:hAnsi="Arial" w:cs="Arial"/>
              </w:rPr>
              <w:t>– This function has been problematic in ESR for a while where the auto enrolment process has been voiding the process due to multiple courses (Welsh Language and English Language) being available for enrolment .  Julie Rogers, Programme Manager, Shared Services has advised that come 1</w:t>
            </w:r>
            <w:r w:rsidRPr="0031751F">
              <w:rPr>
                <w:rFonts w:ascii="Arial" w:hAnsi="Arial" w:cs="Arial"/>
                <w:vertAlign w:val="superscript"/>
              </w:rPr>
              <w:t>st</w:t>
            </w:r>
            <w:r w:rsidRPr="0031751F">
              <w:rPr>
                <w:rFonts w:ascii="Arial" w:hAnsi="Arial" w:cs="Arial"/>
              </w:rPr>
              <w:t xml:space="preserve"> April 2023, Subscription to Learning Certifications and enrolment onto Statutory/Mandatory Training will resolve.  </w:t>
            </w:r>
          </w:p>
          <w:p w14:paraId="1E3A0B93" w14:textId="77777777" w:rsidR="00EB4066" w:rsidRPr="0031751F" w:rsidRDefault="00EB4066" w:rsidP="00EB4066">
            <w:pPr>
              <w:rPr>
                <w:rFonts w:ascii="Arial" w:hAnsi="Arial" w:cs="Arial"/>
              </w:rPr>
            </w:pPr>
            <w:r w:rsidRPr="0031751F">
              <w:rPr>
                <w:rFonts w:ascii="Arial" w:hAnsi="Arial" w:cs="Arial"/>
                <w:b/>
                <w:bCs/>
              </w:rPr>
              <w:lastRenderedPageBreak/>
              <w:t>ESR Support Calendar</w:t>
            </w:r>
            <w:r w:rsidRPr="0031751F">
              <w:rPr>
                <w:rFonts w:ascii="Arial" w:hAnsi="Arial" w:cs="Arial"/>
              </w:rPr>
              <w:t xml:space="preserve"> - this has been made available via </w:t>
            </w:r>
            <w:hyperlink r:id="rId14" w:history="1">
              <w:r w:rsidRPr="0031751F">
                <w:rPr>
                  <w:rStyle w:val="Hyperlink"/>
                  <w:rFonts w:ascii="Arial" w:hAnsi="Arial" w:cs="Arial"/>
                  <w:color w:val="auto"/>
                </w:rPr>
                <w:t>Mandatory &amp; Statutory Training (sharepoint.com)</w:t>
              </w:r>
            </w:hyperlink>
            <w:r w:rsidRPr="0031751F">
              <w:rPr>
                <w:rFonts w:ascii="Arial" w:hAnsi="Arial" w:cs="Arial"/>
              </w:rPr>
              <w:t xml:space="preserve"> this function allows staff to book onto one to one 30 minute support sessions via MS Teams where staff can share their ESR screens and together we can work through issues they are dealing with for enrolling onto the correct training, enrolling the correct way and ensuring their compliance is updated correctly. </w:t>
            </w:r>
          </w:p>
          <w:p w14:paraId="33DADAB3" w14:textId="77777777" w:rsidR="00EB4066" w:rsidRPr="0031751F" w:rsidRDefault="00EB4066" w:rsidP="00EB4066">
            <w:pPr>
              <w:pStyle w:val="ListParagraph"/>
              <w:spacing w:after="0" w:line="240" w:lineRule="auto"/>
              <w:ind w:left="360"/>
              <w:jc w:val="both"/>
              <w:rPr>
                <w:rFonts w:ascii="Arial" w:hAnsi="Arial" w:cs="Arial"/>
                <w:b/>
                <w:bCs/>
              </w:rPr>
            </w:pPr>
          </w:p>
          <w:p w14:paraId="6E04C5C3" w14:textId="77777777" w:rsidR="00EB4066" w:rsidRPr="0031751F" w:rsidRDefault="00EB4066" w:rsidP="00EB4066">
            <w:pPr>
              <w:widowControl w:val="0"/>
              <w:autoSpaceDE w:val="0"/>
              <w:autoSpaceDN w:val="0"/>
              <w:adjustRightInd w:val="0"/>
              <w:spacing w:after="0" w:line="240" w:lineRule="auto"/>
              <w:jc w:val="both"/>
              <w:rPr>
                <w:rFonts w:ascii="Arial" w:hAnsi="Arial" w:cs="Arial"/>
                <w:b/>
                <w:bCs/>
              </w:rPr>
            </w:pPr>
            <w:r w:rsidRPr="0031751F">
              <w:rPr>
                <w:rFonts w:ascii="Arial" w:hAnsi="Arial" w:cs="Arial"/>
                <w:b/>
                <w:bCs/>
              </w:rPr>
              <w:t>By HB L5, the Service Group figures are:</w:t>
            </w:r>
          </w:p>
          <w:p w14:paraId="4823C7A5" w14:textId="77777777" w:rsidR="00EB4066" w:rsidRPr="00EB4066" w:rsidRDefault="00EB4066" w:rsidP="00EB4066">
            <w:pPr>
              <w:widowControl w:val="0"/>
              <w:autoSpaceDE w:val="0"/>
              <w:autoSpaceDN w:val="0"/>
              <w:adjustRightInd w:val="0"/>
              <w:spacing w:after="0" w:line="240" w:lineRule="auto"/>
              <w:jc w:val="both"/>
              <w:rPr>
                <w:rFonts w:ascii="Arial" w:hAnsi="Arial" w:cs="Arial"/>
                <w:b/>
                <w:bCs/>
                <w:color w:val="000000" w:themeColor="text1"/>
              </w:rPr>
            </w:pPr>
          </w:p>
          <w:p w14:paraId="1FAEDDE2" w14:textId="77777777" w:rsidR="00EB4066" w:rsidRPr="00EB4066" w:rsidRDefault="00EB4066" w:rsidP="00EB4066">
            <w:pPr>
              <w:pStyle w:val="ListParagraph"/>
              <w:widowControl w:val="0"/>
              <w:numPr>
                <w:ilvl w:val="0"/>
                <w:numId w:val="30"/>
              </w:numPr>
              <w:autoSpaceDE w:val="0"/>
              <w:autoSpaceDN w:val="0"/>
              <w:adjustRightInd w:val="0"/>
              <w:spacing w:after="0" w:line="240" w:lineRule="auto"/>
              <w:jc w:val="both"/>
              <w:rPr>
                <w:rFonts w:ascii="Arial" w:eastAsia="Times New Roman" w:hAnsi="Arial" w:cs="Arial"/>
                <w:color w:val="000000" w:themeColor="text1"/>
                <w:lang w:val="en-US"/>
              </w:rPr>
            </w:pPr>
            <w:r w:rsidRPr="00EB4066">
              <w:rPr>
                <w:rFonts w:ascii="Arial" w:hAnsi="Arial" w:cs="Arial"/>
                <w:b/>
                <w:bCs/>
                <w:color w:val="000000" w:themeColor="text1"/>
              </w:rPr>
              <w:t>MH&amp;LD (87.7%)</w:t>
            </w:r>
            <w:r w:rsidRPr="00EB4066">
              <w:rPr>
                <w:rFonts w:ascii="Arial" w:hAnsi="Arial" w:cs="Arial"/>
                <w:color w:val="000000" w:themeColor="text1"/>
              </w:rPr>
              <w:t xml:space="preserve"> - </w:t>
            </w:r>
            <w:r w:rsidRPr="00EB4066">
              <w:rPr>
                <w:rFonts w:ascii="Arial" w:eastAsia="Times New Roman" w:hAnsi="Arial" w:cs="Arial"/>
                <w:color w:val="000000" w:themeColor="text1"/>
                <w:lang w:val="en-US"/>
              </w:rPr>
              <w:t xml:space="preserve">Clinical Directors to continue to focus on improvement of mandatory training for Medical staff and reminding all staff that undertaking M&amp;S training is a contractual requirement. </w:t>
            </w:r>
          </w:p>
          <w:p w14:paraId="1282F1E2" w14:textId="77777777" w:rsidR="00EB4066" w:rsidRPr="00EB4066" w:rsidRDefault="00EB4066" w:rsidP="00EB4066">
            <w:pPr>
              <w:pStyle w:val="ListParagraph"/>
              <w:numPr>
                <w:ilvl w:val="0"/>
                <w:numId w:val="30"/>
              </w:numPr>
              <w:jc w:val="both"/>
              <w:rPr>
                <w:rFonts w:ascii="Arial" w:hAnsi="Arial" w:cs="Arial"/>
                <w:color w:val="000000" w:themeColor="text1"/>
              </w:rPr>
            </w:pPr>
            <w:r w:rsidRPr="00EB4066">
              <w:rPr>
                <w:rFonts w:ascii="Arial" w:hAnsi="Arial" w:cs="Arial"/>
                <w:b/>
                <w:bCs/>
                <w:color w:val="000000" w:themeColor="text1"/>
                <w:lang w:val="en-US"/>
              </w:rPr>
              <w:t>NPTS (85.6%)</w:t>
            </w:r>
            <w:r w:rsidRPr="00EB4066">
              <w:rPr>
                <w:rFonts w:ascii="Arial" w:hAnsi="Arial" w:cs="Arial"/>
                <w:color w:val="000000" w:themeColor="text1"/>
                <w:lang w:val="en-US"/>
              </w:rPr>
              <w:t xml:space="preserve"> - </w:t>
            </w:r>
            <w:r w:rsidRPr="00EB4066">
              <w:rPr>
                <w:rFonts w:ascii="Arial" w:hAnsi="Arial" w:cs="Arial"/>
                <w:color w:val="000000" w:themeColor="text1"/>
              </w:rPr>
              <w:t xml:space="preserve">The Service Group is focusing on supporting Medical and Dental staff to improve their compliance. </w:t>
            </w:r>
          </w:p>
          <w:p w14:paraId="44862938" w14:textId="77777777" w:rsidR="00EB4066" w:rsidRPr="00EB4066" w:rsidRDefault="00EB4066" w:rsidP="00EB4066">
            <w:pPr>
              <w:pStyle w:val="ListParagraph"/>
              <w:numPr>
                <w:ilvl w:val="0"/>
                <w:numId w:val="30"/>
              </w:numPr>
              <w:jc w:val="both"/>
              <w:rPr>
                <w:rFonts w:ascii="Arial" w:hAnsi="Arial" w:cs="Arial"/>
                <w:color w:val="000000" w:themeColor="text1"/>
              </w:rPr>
            </w:pPr>
            <w:r w:rsidRPr="00EB4066">
              <w:rPr>
                <w:rFonts w:ascii="Arial" w:hAnsi="Arial" w:cs="Arial"/>
                <w:b/>
                <w:bCs/>
                <w:color w:val="000000" w:themeColor="text1"/>
                <w:lang w:val="en-US"/>
              </w:rPr>
              <w:t xml:space="preserve">PCCT (90.6%) </w:t>
            </w:r>
            <w:r w:rsidRPr="00EB4066">
              <w:rPr>
                <w:rFonts w:ascii="Arial" w:hAnsi="Arial" w:cs="Arial"/>
                <w:color w:val="000000" w:themeColor="text1"/>
              </w:rPr>
              <w:t>–The Service Group is currently compliant as they are over the 85% compliance rate.</w:t>
            </w:r>
          </w:p>
          <w:p w14:paraId="69E81312" w14:textId="77777777" w:rsidR="00EB4066" w:rsidRPr="0031751F" w:rsidRDefault="00EB4066" w:rsidP="00EB4066">
            <w:pPr>
              <w:pStyle w:val="ListParagraph"/>
              <w:numPr>
                <w:ilvl w:val="0"/>
                <w:numId w:val="30"/>
              </w:numPr>
              <w:jc w:val="both"/>
              <w:rPr>
                <w:rFonts w:ascii="Arial" w:hAnsi="Arial" w:cs="Arial"/>
              </w:rPr>
            </w:pPr>
            <w:r w:rsidRPr="00EB4066">
              <w:rPr>
                <w:rFonts w:ascii="Arial" w:hAnsi="Arial" w:cs="Arial"/>
                <w:b/>
                <w:bCs/>
                <w:color w:val="000000" w:themeColor="text1"/>
                <w:lang w:val="en-US"/>
              </w:rPr>
              <w:t>Morriston (79%)</w:t>
            </w:r>
            <w:r w:rsidRPr="00EB4066">
              <w:rPr>
                <w:rFonts w:ascii="Arial" w:hAnsi="Arial" w:cs="Arial"/>
                <w:color w:val="000000" w:themeColor="text1"/>
              </w:rPr>
              <w:t xml:space="preserve">- The </w:t>
            </w:r>
            <w:r w:rsidRPr="0031751F">
              <w:rPr>
                <w:rFonts w:ascii="Arial" w:hAnsi="Arial" w:cs="Arial"/>
              </w:rPr>
              <w:t>divisions have devised action plans to achieve their targets regarding M&amp;S, and the ASDs request updates from their teams regularly in relation to progress. On a monthly basis the divisions are required to provide updates on their progress to management board in the performance reviews</w:t>
            </w:r>
          </w:p>
          <w:p w14:paraId="07308F8E" w14:textId="77777777" w:rsidR="00EB4066" w:rsidRPr="0031751F" w:rsidRDefault="00EB4066" w:rsidP="00EB4066">
            <w:pPr>
              <w:pStyle w:val="ListParagraph"/>
              <w:numPr>
                <w:ilvl w:val="0"/>
                <w:numId w:val="23"/>
              </w:numPr>
              <w:spacing w:after="0" w:line="240" w:lineRule="auto"/>
              <w:jc w:val="both"/>
              <w:rPr>
                <w:rFonts w:ascii="Arial" w:hAnsi="Arial" w:cs="Arial"/>
                <w:b/>
                <w:bCs/>
                <w:sz w:val="24"/>
                <w:szCs w:val="24"/>
              </w:rPr>
            </w:pPr>
            <w:r w:rsidRPr="0031751F">
              <w:rPr>
                <w:rFonts w:ascii="Arial" w:hAnsi="Arial" w:cs="Arial"/>
                <w:b/>
                <w:bCs/>
              </w:rPr>
              <w:t xml:space="preserve">Estates and Facilities - </w:t>
            </w:r>
            <w:r w:rsidRPr="0031751F">
              <w:rPr>
                <w:rFonts w:ascii="Arial" w:hAnsi="Arial" w:cs="Arial"/>
                <w:lang w:val="en-US"/>
              </w:rPr>
              <w:t xml:space="preserve">On-going support is being provided to Estates and Facilities staff who are finding it difficult to complete the training. i.e., allocating time and resources. </w:t>
            </w:r>
          </w:p>
          <w:p w14:paraId="6CFFF148" w14:textId="77777777" w:rsidR="0031751F" w:rsidRDefault="0031751F" w:rsidP="00441B91">
            <w:pPr>
              <w:rPr>
                <w:rFonts w:ascii="Arial" w:hAnsi="Arial" w:cs="Arial"/>
                <w:b/>
                <w:bCs/>
                <w:sz w:val="24"/>
                <w:szCs w:val="24"/>
              </w:rPr>
            </w:pPr>
          </w:p>
          <w:p w14:paraId="31D847ED" w14:textId="77777777" w:rsidR="0031751F" w:rsidRPr="00441B91" w:rsidRDefault="0031751F" w:rsidP="00441B91">
            <w:pPr>
              <w:rPr>
                <w:rFonts w:ascii="Arial" w:hAnsi="Arial" w:cs="Arial"/>
                <w:b/>
                <w:bCs/>
                <w:sz w:val="24"/>
                <w:szCs w:val="24"/>
              </w:rPr>
            </w:pPr>
          </w:p>
        </w:tc>
      </w:tr>
      <w:tr w:rsidR="00271B4A" w:rsidRPr="00783A68" w14:paraId="2FB73D15" w14:textId="77777777" w:rsidTr="001A4512">
        <w:trPr>
          <w:trHeight w:val="58"/>
        </w:trPr>
        <w:tc>
          <w:tcPr>
            <w:tcW w:w="1695" w:type="dxa"/>
            <w:tcBorders>
              <w:left w:val="nil"/>
              <w:bottom w:val="single" w:sz="4" w:space="0" w:color="auto"/>
              <w:right w:val="nil"/>
            </w:tcBorders>
          </w:tcPr>
          <w:p w14:paraId="6E2DBA80" w14:textId="77777777" w:rsidR="00271B4A" w:rsidRPr="00783A68" w:rsidRDefault="00271B4A" w:rsidP="00271B4A">
            <w:pPr>
              <w:spacing w:after="0" w:line="240" w:lineRule="auto"/>
              <w:jc w:val="both"/>
              <w:rPr>
                <w:rFonts w:ascii="Arial" w:hAnsi="Arial" w:cs="Arial"/>
                <w:b/>
                <w:sz w:val="4"/>
                <w:szCs w:val="24"/>
              </w:rPr>
            </w:pPr>
          </w:p>
        </w:tc>
        <w:tc>
          <w:tcPr>
            <w:tcW w:w="3544" w:type="dxa"/>
            <w:gridSpan w:val="4"/>
            <w:tcBorders>
              <w:left w:val="nil"/>
              <w:bottom w:val="single" w:sz="4" w:space="0" w:color="auto"/>
              <w:right w:val="nil"/>
            </w:tcBorders>
          </w:tcPr>
          <w:p w14:paraId="6B58B084" w14:textId="77777777" w:rsidR="00271B4A" w:rsidRPr="00783A68" w:rsidRDefault="00271B4A" w:rsidP="00271B4A">
            <w:pPr>
              <w:spacing w:after="0" w:line="240" w:lineRule="auto"/>
              <w:jc w:val="both"/>
              <w:rPr>
                <w:rFonts w:ascii="Arial" w:hAnsi="Arial" w:cs="Arial"/>
                <w:b/>
                <w:sz w:val="4"/>
                <w:szCs w:val="24"/>
              </w:rPr>
            </w:pPr>
          </w:p>
        </w:tc>
        <w:tc>
          <w:tcPr>
            <w:tcW w:w="3969" w:type="dxa"/>
            <w:gridSpan w:val="2"/>
            <w:tcBorders>
              <w:left w:val="nil"/>
              <w:bottom w:val="single" w:sz="4" w:space="0" w:color="auto"/>
              <w:right w:val="nil"/>
            </w:tcBorders>
          </w:tcPr>
          <w:p w14:paraId="4478A712" w14:textId="77777777" w:rsidR="00271B4A" w:rsidRPr="00783A68" w:rsidRDefault="00271B4A" w:rsidP="00271B4A">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tcPr>
          <w:p w14:paraId="63AE45C3" w14:textId="77777777" w:rsidR="00271B4A" w:rsidRPr="00783A68" w:rsidRDefault="00271B4A" w:rsidP="00271B4A">
            <w:pPr>
              <w:spacing w:after="0" w:line="240" w:lineRule="auto"/>
              <w:jc w:val="both"/>
              <w:rPr>
                <w:rFonts w:ascii="Arial" w:hAnsi="Arial" w:cs="Arial"/>
                <w:b/>
                <w:sz w:val="4"/>
                <w:szCs w:val="24"/>
              </w:rPr>
            </w:pPr>
          </w:p>
        </w:tc>
      </w:tr>
      <w:tr w:rsidR="00271B4A" w:rsidRPr="00407A0F" w14:paraId="55CA5E5F" w14:textId="77777777" w:rsidTr="002A564B">
        <w:trPr>
          <w:gridAfter w:val="1"/>
          <w:wAfter w:w="141" w:type="dxa"/>
        </w:trPr>
        <w:tc>
          <w:tcPr>
            <w:tcW w:w="2122" w:type="dxa"/>
            <w:gridSpan w:val="3"/>
            <w:shd w:val="clear" w:color="auto" w:fill="C6D9F1" w:themeFill="text2" w:themeFillTint="33"/>
          </w:tcPr>
          <w:p w14:paraId="23AF100B" w14:textId="77777777" w:rsidR="00271B4A" w:rsidRPr="00783A68" w:rsidRDefault="00271B4A" w:rsidP="00271B4A">
            <w:pPr>
              <w:spacing w:after="0" w:line="240" w:lineRule="auto"/>
              <w:rPr>
                <w:rFonts w:ascii="Arial" w:hAnsi="Arial" w:cs="Arial"/>
                <w:b/>
                <w:bCs/>
                <w:sz w:val="22"/>
                <w:szCs w:val="22"/>
              </w:rPr>
            </w:pPr>
            <w:r w:rsidRPr="00783A68">
              <w:rPr>
                <w:rFonts w:ascii="Arial" w:hAnsi="Arial" w:cs="Arial"/>
                <w:b/>
                <w:bCs/>
                <w:sz w:val="22"/>
                <w:szCs w:val="22"/>
              </w:rPr>
              <w:t xml:space="preserve">Vacancies </w:t>
            </w:r>
          </w:p>
          <w:p w14:paraId="0E073F6E" w14:textId="77777777" w:rsidR="00271B4A" w:rsidRPr="00783A68" w:rsidRDefault="00271B4A" w:rsidP="00271B4A">
            <w:pPr>
              <w:spacing w:after="0" w:line="240" w:lineRule="auto"/>
              <w:rPr>
                <w:rFonts w:ascii="Arial" w:hAnsi="Arial" w:cs="Arial"/>
                <w:b/>
                <w:bCs/>
                <w:sz w:val="24"/>
                <w:szCs w:val="24"/>
              </w:rPr>
            </w:pPr>
            <w:r w:rsidRPr="00783A68">
              <w:rPr>
                <w:rFonts w:ascii="Arial" w:hAnsi="Arial" w:cs="Arial"/>
                <w:bCs/>
                <w:i/>
                <w:sz w:val="22"/>
                <w:szCs w:val="22"/>
              </w:rPr>
              <w:t>Medical and Nursing and Midwifery</w:t>
            </w:r>
            <w:r w:rsidRPr="00783A68">
              <w:rPr>
                <w:rFonts w:ascii="Arial" w:hAnsi="Arial" w:cs="Arial"/>
                <w:b/>
                <w:bCs/>
                <w:sz w:val="24"/>
                <w:szCs w:val="24"/>
              </w:rPr>
              <w:t xml:space="preserve"> </w:t>
            </w:r>
          </w:p>
        </w:tc>
        <w:tc>
          <w:tcPr>
            <w:tcW w:w="12615" w:type="dxa"/>
            <w:gridSpan w:val="5"/>
            <w:shd w:val="clear" w:color="auto" w:fill="auto"/>
          </w:tcPr>
          <w:p w14:paraId="471912BC" w14:textId="77777777" w:rsidR="00271B4A" w:rsidRDefault="00271B4A" w:rsidP="00271B4A">
            <w:pPr>
              <w:jc w:val="center"/>
              <w:rPr>
                <w:rFonts w:ascii="Arial" w:hAnsi="Arial" w:cs="Arial"/>
                <w:b/>
              </w:rPr>
            </w:pPr>
            <w:r w:rsidRPr="007F36FD">
              <w:rPr>
                <w:rFonts w:ascii="Arial" w:hAnsi="Arial" w:cs="Arial"/>
                <w:b/>
              </w:rPr>
              <w:t xml:space="preserve">Vacancies </w:t>
            </w:r>
            <w:r w:rsidR="00D66B9C">
              <w:rPr>
                <w:rFonts w:ascii="Arial" w:hAnsi="Arial" w:cs="Arial"/>
                <w:b/>
              </w:rPr>
              <w:t>Feb 23</w:t>
            </w:r>
            <w:r w:rsidRPr="007F36FD">
              <w:rPr>
                <w:rFonts w:ascii="Arial" w:hAnsi="Arial" w:cs="Arial"/>
                <w:b/>
              </w:rPr>
              <w:t xml:space="preserve"> to </w:t>
            </w:r>
            <w:r w:rsidR="00D66B9C">
              <w:rPr>
                <w:rFonts w:ascii="Arial" w:hAnsi="Arial" w:cs="Arial"/>
                <w:b/>
              </w:rPr>
              <w:t>Apr</w:t>
            </w:r>
            <w:r w:rsidR="004E1B39">
              <w:rPr>
                <w:rFonts w:ascii="Arial" w:hAnsi="Arial" w:cs="Arial"/>
                <w:b/>
              </w:rPr>
              <w:t xml:space="preserve"> 2023</w:t>
            </w:r>
          </w:p>
          <w:p w14:paraId="27F0A3D8" w14:textId="77777777" w:rsidR="00271B4A" w:rsidRPr="00407A0F" w:rsidRDefault="00D66B9C" w:rsidP="000215CD">
            <w:pPr>
              <w:jc w:val="center"/>
              <w:rPr>
                <w:rFonts w:ascii="Arial" w:hAnsi="Arial" w:cs="Arial"/>
              </w:rPr>
            </w:pPr>
            <w:r w:rsidRPr="00D66B9C">
              <w:rPr>
                <w:noProof/>
              </w:rPr>
              <w:drawing>
                <wp:inline distT="0" distB="0" distL="0" distR="0" wp14:anchorId="637E52CC" wp14:editId="003B4829">
                  <wp:extent cx="3485585" cy="3179160"/>
                  <wp:effectExtent l="0" t="0" r="635"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514853" cy="3205855"/>
                          </a:xfrm>
                          <a:prstGeom prst="rect">
                            <a:avLst/>
                          </a:prstGeom>
                        </pic:spPr>
                      </pic:pic>
                    </a:graphicData>
                  </a:graphic>
                </wp:inline>
              </w:drawing>
            </w:r>
            <w:r w:rsidR="000215CD">
              <w:rPr>
                <w:rFonts w:ascii="Arial" w:hAnsi="Arial" w:cs="Arial"/>
              </w:rPr>
              <w:t xml:space="preserve">      </w:t>
            </w:r>
            <w:r w:rsidRPr="00D66B9C">
              <w:rPr>
                <w:noProof/>
              </w:rPr>
              <w:drawing>
                <wp:inline distT="0" distB="0" distL="0" distR="0" wp14:anchorId="7D4BFD85" wp14:editId="6749D319">
                  <wp:extent cx="3539905" cy="1769953"/>
                  <wp:effectExtent l="0" t="0" r="381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589983" cy="1794992"/>
                          </a:xfrm>
                          <a:prstGeom prst="rect">
                            <a:avLst/>
                          </a:prstGeom>
                        </pic:spPr>
                      </pic:pic>
                    </a:graphicData>
                  </a:graphic>
                </wp:inline>
              </w:drawing>
            </w:r>
          </w:p>
        </w:tc>
      </w:tr>
      <w:tr w:rsidR="00271B4A" w:rsidRPr="00D40A65" w14:paraId="62BAC99C" w14:textId="77777777" w:rsidTr="001A4512">
        <w:trPr>
          <w:gridAfter w:val="1"/>
          <w:wAfter w:w="141" w:type="dxa"/>
        </w:trPr>
        <w:tc>
          <w:tcPr>
            <w:tcW w:w="14737" w:type="dxa"/>
            <w:gridSpan w:val="8"/>
            <w:shd w:val="clear" w:color="auto" w:fill="DBE5F1" w:themeFill="accent1" w:themeFillTint="33"/>
          </w:tcPr>
          <w:p w14:paraId="4F935899" w14:textId="77777777" w:rsidR="00271B4A" w:rsidRPr="007F36FD" w:rsidRDefault="00271B4A" w:rsidP="00271B4A">
            <w:pPr>
              <w:spacing w:after="0" w:line="240" w:lineRule="auto"/>
              <w:contextualSpacing/>
              <w:rPr>
                <w:rFonts w:ascii="Arial" w:hAnsi="Arial" w:cs="Arial"/>
                <w:b/>
              </w:rPr>
            </w:pPr>
            <w:r w:rsidRPr="007F36FD">
              <w:rPr>
                <w:rFonts w:ascii="Arial" w:hAnsi="Arial" w:cs="Arial"/>
                <w:b/>
              </w:rPr>
              <w:t>Current Performance</w:t>
            </w:r>
          </w:p>
        </w:tc>
      </w:tr>
      <w:tr w:rsidR="00271B4A" w:rsidRPr="00D40A65" w14:paraId="668E0743" w14:textId="77777777" w:rsidTr="002A564B">
        <w:trPr>
          <w:gridAfter w:val="1"/>
          <w:wAfter w:w="141" w:type="dxa"/>
        </w:trPr>
        <w:tc>
          <w:tcPr>
            <w:tcW w:w="14737" w:type="dxa"/>
            <w:gridSpan w:val="8"/>
            <w:shd w:val="clear" w:color="auto" w:fill="auto"/>
          </w:tcPr>
          <w:p w14:paraId="32D55252" w14:textId="77777777" w:rsidR="00EB4066" w:rsidRPr="00DB4554" w:rsidRDefault="00EB4066" w:rsidP="00EB4066">
            <w:pPr>
              <w:numPr>
                <w:ilvl w:val="0"/>
                <w:numId w:val="23"/>
              </w:numPr>
              <w:spacing w:after="0" w:line="240" w:lineRule="auto"/>
              <w:contextualSpacing/>
              <w:rPr>
                <w:rFonts w:ascii="Arial" w:hAnsi="Arial" w:cs="Arial"/>
              </w:rPr>
            </w:pPr>
            <w:r w:rsidRPr="00DB4554">
              <w:rPr>
                <w:rFonts w:ascii="Arial" w:hAnsi="Arial" w:cs="Arial"/>
              </w:rPr>
              <w:t xml:space="preserve">Covid specific measures in terms of recruitment have ended and normal levels of local and corporate recruitment are now re-established.   </w:t>
            </w:r>
          </w:p>
          <w:p w14:paraId="3CC3D5CD" w14:textId="77777777" w:rsidR="00EB4066" w:rsidRPr="0031751F" w:rsidRDefault="00EB4066" w:rsidP="00EB4066">
            <w:pPr>
              <w:numPr>
                <w:ilvl w:val="0"/>
                <w:numId w:val="23"/>
              </w:numPr>
              <w:spacing w:after="0" w:line="240" w:lineRule="auto"/>
              <w:contextualSpacing/>
              <w:rPr>
                <w:rFonts w:ascii="Arial" w:hAnsi="Arial" w:cs="Arial"/>
                <w:sz w:val="22"/>
                <w:szCs w:val="22"/>
              </w:rPr>
            </w:pPr>
            <w:r w:rsidRPr="0031751F">
              <w:rPr>
                <w:rFonts w:ascii="Arial" w:hAnsi="Arial" w:cs="Arial"/>
              </w:rPr>
              <w:t xml:space="preserve">Focus of recruitment to Imms programme is still being closely monitored in a very fluid workforce plan. </w:t>
            </w:r>
          </w:p>
          <w:p w14:paraId="3FEDF449" w14:textId="77777777" w:rsidR="00EB4066" w:rsidRPr="0031751F" w:rsidRDefault="00EB4066" w:rsidP="00EB4066">
            <w:pPr>
              <w:numPr>
                <w:ilvl w:val="0"/>
                <w:numId w:val="23"/>
              </w:numPr>
              <w:spacing w:after="0" w:line="240" w:lineRule="auto"/>
              <w:contextualSpacing/>
              <w:rPr>
                <w:rFonts w:ascii="Arial" w:hAnsi="Arial" w:cs="Arial"/>
                <w:sz w:val="22"/>
                <w:szCs w:val="22"/>
              </w:rPr>
            </w:pPr>
            <w:r w:rsidRPr="0031751F">
              <w:rPr>
                <w:rFonts w:ascii="Arial" w:hAnsi="Arial" w:cs="Arial"/>
              </w:rPr>
              <w:t xml:space="preserve">Overseas nurse recruitment continues and </w:t>
            </w:r>
            <w:r>
              <w:rPr>
                <w:rFonts w:ascii="Arial" w:hAnsi="Arial" w:cs="Arial"/>
              </w:rPr>
              <w:t xml:space="preserve">the plan to recruit 350 nurses in 22/23 has been met </w:t>
            </w:r>
            <w:r w:rsidRPr="0031751F">
              <w:rPr>
                <w:rFonts w:ascii="Arial" w:hAnsi="Arial" w:cs="Arial"/>
              </w:rPr>
              <w:t xml:space="preserve">of which </w:t>
            </w:r>
            <w:r>
              <w:rPr>
                <w:rFonts w:ascii="Arial" w:hAnsi="Arial" w:cs="Arial"/>
              </w:rPr>
              <w:t>220</w:t>
            </w:r>
            <w:r w:rsidRPr="0031751F">
              <w:rPr>
                <w:rFonts w:ascii="Arial" w:hAnsi="Arial" w:cs="Arial"/>
              </w:rPr>
              <w:t xml:space="preserve"> have so far arrived with us.</w:t>
            </w:r>
            <w:r>
              <w:rPr>
                <w:rFonts w:ascii="Arial" w:hAnsi="Arial" w:cs="Arial"/>
              </w:rPr>
              <w:t xml:space="preserve"> The business plan to recruit a further 300-350 in 23/24 has been approved and interviews have commenced.</w:t>
            </w:r>
            <w:r w:rsidRPr="0031751F">
              <w:rPr>
                <w:rFonts w:ascii="Arial" w:hAnsi="Arial" w:cs="Arial"/>
              </w:rPr>
              <w:t xml:space="preserve">  </w:t>
            </w:r>
          </w:p>
          <w:p w14:paraId="26C1740E" w14:textId="77777777" w:rsidR="00441B91" w:rsidRPr="00E61016" w:rsidRDefault="00441B91" w:rsidP="00441B91">
            <w:pPr>
              <w:spacing w:after="0" w:line="240" w:lineRule="auto"/>
              <w:contextualSpacing/>
              <w:rPr>
                <w:rFonts w:ascii="Arial" w:hAnsi="Arial" w:cs="Arial"/>
                <w:sz w:val="22"/>
                <w:szCs w:val="22"/>
              </w:rPr>
            </w:pPr>
          </w:p>
        </w:tc>
      </w:tr>
      <w:tr w:rsidR="00271B4A" w:rsidRPr="00D40A65" w14:paraId="76A812CE" w14:textId="77777777" w:rsidTr="001A4512">
        <w:trPr>
          <w:gridAfter w:val="1"/>
          <w:wAfter w:w="141" w:type="dxa"/>
        </w:trPr>
        <w:tc>
          <w:tcPr>
            <w:tcW w:w="14737" w:type="dxa"/>
            <w:gridSpan w:val="8"/>
            <w:shd w:val="clear" w:color="auto" w:fill="DBE5F1" w:themeFill="accent1" w:themeFillTint="33"/>
          </w:tcPr>
          <w:p w14:paraId="71B98ECC" w14:textId="77777777" w:rsidR="00271B4A" w:rsidRPr="00E61016" w:rsidRDefault="00271B4A" w:rsidP="00271B4A">
            <w:pPr>
              <w:spacing w:after="0" w:line="240" w:lineRule="auto"/>
              <w:rPr>
                <w:rFonts w:ascii="Arial" w:hAnsi="Arial" w:cs="Arial"/>
                <w:b/>
              </w:rPr>
            </w:pPr>
            <w:r w:rsidRPr="00E61016">
              <w:rPr>
                <w:rFonts w:ascii="Arial" w:hAnsi="Arial" w:cs="Arial"/>
                <w:b/>
              </w:rPr>
              <w:t>Actions for Next Period</w:t>
            </w:r>
          </w:p>
        </w:tc>
      </w:tr>
      <w:tr w:rsidR="00EB4066" w:rsidRPr="00D40A65" w14:paraId="553EF438" w14:textId="77777777" w:rsidTr="002A564B">
        <w:trPr>
          <w:gridAfter w:val="1"/>
          <w:wAfter w:w="141" w:type="dxa"/>
        </w:trPr>
        <w:tc>
          <w:tcPr>
            <w:tcW w:w="14737" w:type="dxa"/>
            <w:gridSpan w:val="8"/>
            <w:shd w:val="clear" w:color="auto" w:fill="auto"/>
          </w:tcPr>
          <w:p w14:paraId="28E65BDA" w14:textId="77777777" w:rsidR="00EB4066" w:rsidRDefault="00EB4066" w:rsidP="00EB4066">
            <w:pPr>
              <w:pStyle w:val="ListParagraph"/>
              <w:numPr>
                <w:ilvl w:val="0"/>
                <w:numId w:val="1"/>
              </w:numPr>
              <w:spacing w:after="0" w:line="240" w:lineRule="auto"/>
              <w:ind w:left="360"/>
              <w:rPr>
                <w:rFonts w:ascii="Arial" w:hAnsi="Arial" w:cs="Arial"/>
              </w:rPr>
            </w:pPr>
            <w:r w:rsidRPr="0040026B">
              <w:rPr>
                <w:rFonts w:ascii="Arial" w:hAnsi="Arial" w:cs="Arial"/>
              </w:rPr>
              <w:t xml:space="preserve">Further overseas nurse interviews will continue throughout the next period.  </w:t>
            </w:r>
          </w:p>
          <w:p w14:paraId="285E8D25" w14:textId="77777777" w:rsidR="00EB4066" w:rsidRPr="0040026B" w:rsidRDefault="00EB4066" w:rsidP="00EB4066">
            <w:pPr>
              <w:pStyle w:val="ListParagraph"/>
              <w:numPr>
                <w:ilvl w:val="0"/>
                <w:numId w:val="1"/>
              </w:numPr>
              <w:spacing w:after="0" w:line="240" w:lineRule="auto"/>
              <w:ind w:left="360"/>
              <w:rPr>
                <w:rFonts w:ascii="Arial" w:hAnsi="Arial" w:cs="Arial"/>
              </w:rPr>
            </w:pPr>
            <w:r w:rsidRPr="0040026B">
              <w:rPr>
                <w:rFonts w:ascii="Arial" w:hAnsi="Arial" w:cs="Arial"/>
              </w:rPr>
              <w:t>A proportion of next years nurses will be recruited via the all Wales overseas nurse recruitment project</w:t>
            </w:r>
          </w:p>
          <w:p w14:paraId="4E597AD7" w14:textId="77777777" w:rsidR="00EB4066" w:rsidRPr="0031751F" w:rsidRDefault="00EB4066" w:rsidP="00EB4066">
            <w:pPr>
              <w:pStyle w:val="ListParagraph"/>
              <w:numPr>
                <w:ilvl w:val="0"/>
                <w:numId w:val="1"/>
              </w:numPr>
              <w:spacing w:after="0" w:line="240" w:lineRule="auto"/>
              <w:ind w:left="360"/>
              <w:rPr>
                <w:rFonts w:ascii="Arial" w:hAnsi="Arial" w:cs="Arial"/>
              </w:rPr>
            </w:pPr>
            <w:r w:rsidRPr="0031751F">
              <w:rPr>
                <w:rFonts w:ascii="Arial" w:hAnsi="Arial" w:cs="Arial"/>
              </w:rPr>
              <w:t>Our next cohort of circa 3</w:t>
            </w:r>
            <w:r>
              <w:rPr>
                <w:rFonts w:ascii="Arial" w:hAnsi="Arial" w:cs="Arial"/>
              </w:rPr>
              <w:t>2</w:t>
            </w:r>
            <w:r w:rsidRPr="0031751F">
              <w:rPr>
                <w:rFonts w:ascii="Arial" w:hAnsi="Arial" w:cs="Arial"/>
              </w:rPr>
              <w:t xml:space="preserve"> overseas nurses is due to arrive at the </w:t>
            </w:r>
            <w:r>
              <w:rPr>
                <w:rFonts w:ascii="Arial" w:hAnsi="Arial" w:cs="Arial"/>
              </w:rPr>
              <w:t>start of June</w:t>
            </w:r>
            <w:r w:rsidRPr="0031751F">
              <w:rPr>
                <w:rFonts w:ascii="Arial" w:hAnsi="Arial" w:cs="Arial"/>
              </w:rPr>
              <w:t>, depending on visa processing delays</w:t>
            </w:r>
          </w:p>
          <w:p w14:paraId="59CA5EFF" w14:textId="77777777" w:rsidR="00EB4066" w:rsidRDefault="00EB4066" w:rsidP="00EB4066">
            <w:pPr>
              <w:pStyle w:val="ListParagraph"/>
              <w:numPr>
                <w:ilvl w:val="0"/>
                <w:numId w:val="1"/>
              </w:numPr>
              <w:spacing w:after="0" w:line="240" w:lineRule="auto"/>
              <w:ind w:left="360"/>
              <w:rPr>
                <w:rFonts w:ascii="Arial" w:hAnsi="Arial" w:cs="Arial"/>
              </w:rPr>
            </w:pPr>
            <w:r w:rsidRPr="0031751F">
              <w:rPr>
                <w:rFonts w:ascii="Arial" w:hAnsi="Arial" w:cs="Arial"/>
              </w:rPr>
              <w:t>We are scoping with WG if overseas recruitment is necessary for medical staff.</w:t>
            </w:r>
          </w:p>
          <w:p w14:paraId="43AB551F" w14:textId="77777777" w:rsidR="002A564B" w:rsidRDefault="002A564B" w:rsidP="002A564B">
            <w:pPr>
              <w:spacing w:after="0" w:line="240" w:lineRule="auto"/>
              <w:rPr>
                <w:rFonts w:ascii="Arial" w:hAnsi="Arial" w:cs="Arial"/>
              </w:rPr>
            </w:pPr>
          </w:p>
          <w:p w14:paraId="1EED631A" w14:textId="77777777" w:rsidR="002A564B" w:rsidRDefault="002A564B" w:rsidP="002A564B">
            <w:pPr>
              <w:spacing w:after="0" w:line="240" w:lineRule="auto"/>
              <w:rPr>
                <w:rFonts w:ascii="Arial" w:hAnsi="Arial" w:cs="Arial"/>
              </w:rPr>
            </w:pPr>
          </w:p>
          <w:p w14:paraId="13FF91F2" w14:textId="77777777" w:rsidR="002A564B" w:rsidRDefault="002A564B" w:rsidP="002A564B">
            <w:pPr>
              <w:spacing w:after="0" w:line="240" w:lineRule="auto"/>
              <w:rPr>
                <w:rFonts w:ascii="Arial" w:hAnsi="Arial" w:cs="Arial"/>
              </w:rPr>
            </w:pPr>
          </w:p>
          <w:p w14:paraId="4E8EBEEA" w14:textId="77777777" w:rsidR="002A564B" w:rsidRPr="002A564B" w:rsidRDefault="002A564B" w:rsidP="002A564B">
            <w:pPr>
              <w:spacing w:after="0" w:line="240" w:lineRule="auto"/>
              <w:rPr>
                <w:rFonts w:ascii="Arial" w:hAnsi="Arial" w:cs="Arial"/>
              </w:rPr>
            </w:pPr>
          </w:p>
        </w:tc>
      </w:tr>
      <w:tr w:rsidR="00EB4066" w:rsidRPr="00783A68" w14:paraId="6484E09E" w14:textId="77777777" w:rsidTr="001A4512">
        <w:trPr>
          <w:trHeight w:val="58"/>
        </w:trPr>
        <w:tc>
          <w:tcPr>
            <w:tcW w:w="1695" w:type="dxa"/>
            <w:tcBorders>
              <w:left w:val="nil"/>
              <w:bottom w:val="single" w:sz="4" w:space="0" w:color="auto"/>
              <w:right w:val="nil"/>
            </w:tcBorders>
          </w:tcPr>
          <w:p w14:paraId="6B2BE0AF" w14:textId="77777777" w:rsidR="00EB4066" w:rsidRPr="00783A68" w:rsidRDefault="00EB4066" w:rsidP="00EB4066">
            <w:pPr>
              <w:spacing w:after="0" w:line="240" w:lineRule="auto"/>
              <w:jc w:val="both"/>
              <w:rPr>
                <w:rFonts w:ascii="Arial" w:hAnsi="Arial" w:cs="Arial"/>
                <w:b/>
                <w:sz w:val="4"/>
                <w:szCs w:val="24"/>
              </w:rPr>
            </w:pPr>
          </w:p>
        </w:tc>
        <w:tc>
          <w:tcPr>
            <w:tcW w:w="3544" w:type="dxa"/>
            <w:gridSpan w:val="4"/>
            <w:tcBorders>
              <w:left w:val="nil"/>
              <w:bottom w:val="single" w:sz="4" w:space="0" w:color="auto"/>
              <w:right w:val="nil"/>
            </w:tcBorders>
          </w:tcPr>
          <w:p w14:paraId="0D577956" w14:textId="77777777" w:rsidR="00EB4066" w:rsidRPr="00783A68" w:rsidRDefault="00EB4066" w:rsidP="00EB4066">
            <w:pPr>
              <w:spacing w:after="0" w:line="240" w:lineRule="auto"/>
              <w:jc w:val="both"/>
              <w:rPr>
                <w:rFonts w:ascii="Arial" w:hAnsi="Arial" w:cs="Arial"/>
                <w:b/>
                <w:sz w:val="4"/>
                <w:szCs w:val="24"/>
              </w:rPr>
            </w:pPr>
          </w:p>
        </w:tc>
        <w:tc>
          <w:tcPr>
            <w:tcW w:w="3969" w:type="dxa"/>
            <w:gridSpan w:val="2"/>
            <w:tcBorders>
              <w:left w:val="nil"/>
              <w:bottom w:val="single" w:sz="4" w:space="0" w:color="auto"/>
              <w:right w:val="nil"/>
            </w:tcBorders>
          </w:tcPr>
          <w:p w14:paraId="6FD6911C" w14:textId="77777777" w:rsidR="00EB4066" w:rsidRPr="00783A68" w:rsidRDefault="00EB4066" w:rsidP="00EB4066">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tcPr>
          <w:p w14:paraId="1589DA35" w14:textId="77777777" w:rsidR="00EB4066" w:rsidRPr="00783A68" w:rsidRDefault="00EB4066" w:rsidP="00EB4066">
            <w:pPr>
              <w:spacing w:after="0" w:line="240" w:lineRule="auto"/>
              <w:jc w:val="both"/>
              <w:rPr>
                <w:rFonts w:ascii="Arial" w:hAnsi="Arial" w:cs="Arial"/>
                <w:b/>
                <w:sz w:val="4"/>
                <w:szCs w:val="24"/>
              </w:rPr>
            </w:pPr>
          </w:p>
        </w:tc>
      </w:tr>
      <w:tr w:rsidR="00EB4066" w:rsidRPr="00783A68" w14:paraId="3CDC93C7" w14:textId="77777777" w:rsidTr="001A4512">
        <w:trPr>
          <w:gridAfter w:val="1"/>
          <w:wAfter w:w="141" w:type="dxa"/>
          <w:trHeight w:val="58"/>
        </w:trPr>
        <w:tc>
          <w:tcPr>
            <w:tcW w:w="1980" w:type="dxa"/>
            <w:gridSpan w:val="2"/>
            <w:tcBorders>
              <w:left w:val="nil"/>
              <w:bottom w:val="single" w:sz="4" w:space="0" w:color="auto"/>
              <w:right w:val="nil"/>
            </w:tcBorders>
          </w:tcPr>
          <w:p w14:paraId="58AA0489" w14:textId="77777777" w:rsidR="00EB4066" w:rsidRPr="00783A68" w:rsidRDefault="00EB4066" w:rsidP="00EB4066">
            <w:pPr>
              <w:spacing w:after="0" w:line="240" w:lineRule="auto"/>
              <w:jc w:val="both"/>
              <w:rPr>
                <w:rFonts w:ascii="Arial" w:hAnsi="Arial" w:cs="Arial"/>
                <w:b/>
                <w:sz w:val="4"/>
                <w:szCs w:val="24"/>
              </w:rPr>
            </w:pPr>
          </w:p>
        </w:tc>
        <w:tc>
          <w:tcPr>
            <w:tcW w:w="2977" w:type="dxa"/>
            <w:gridSpan w:val="2"/>
            <w:tcBorders>
              <w:left w:val="nil"/>
              <w:bottom w:val="single" w:sz="4" w:space="0" w:color="auto"/>
              <w:right w:val="nil"/>
            </w:tcBorders>
          </w:tcPr>
          <w:p w14:paraId="0D7CCE45" w14:textId="77777777" w:rsidR="00EB4066" w:rsidRPr="00783A68" w:rsidRDefault="00EB4066" w:rsidP="00EB4066">
            <w:pPr>
              <w:spacing w:after="0" w:line="240" w:lineRule="auto"/>
              <w:jc w:val="both"/>
              <w:rPr>
                <w:rFonts w:ascii="Arial" w:hAnsi="Arial" w:cs="Arial"/>
                <w:b/>
                <w:sz w:val="12"/>
                <w:szCs w:val="24"/>
              </w:rPr>
            </w:pPr>
          </w:p>
        </w:tc>
        <w:tc>
          <w:tcPr>
            <w:tcW w:w="4110" w:type="dxa"/>
            <w:gridSpan w:val="2"/>
            <w:tcBorders>
              <w:left w:val="nil"/>
              <w:bottom w:val="single" w:sz="4" w:space="0" w:color="auto"/>
              <w:right w:val="nil"/>
            </w:tcBorders>
          </w:tcPr>
          <w:p w14:paraId="0801E005" w14:textId="77777777" w:rsidR="00EB4066" w:rsidRPr="00783A68" w:rsidRDefault="00EB4066" w:rsidP="00EB4066">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tcPr>
          <w:p w14:paraId="4AFBE713" w14:textId="77777777" w:rsidR="00EB4066" w:rsidRPr="00783A68" w:rsidRDefault="00EB4066" w:rsidP="00EB4066">
            <w:pPr>
              <w:spacing w:after="0" w:line="240" w:lineRule="auto"/>
              <w:jc w:val="both"/>
              <w:rPr>
                <w:rFonts w:ascii="Arial" w:hAnsi="Arial" w:cs="Arial"/>
                <w:b/>
                <w:sz w:val="4"/>
                <w:szCs w:val="24"/>
              </w:rPr>
            </w:pPr>
          </w:p>
        </w:tc>
      </w:tr>
      <w:tr w:rsidR="00EB4066" w:rsidRPr="00407A0F" w14:paraId="1174C35A" w14:textId="77777777" w:rsidTr="002A564B">
        <w:trPr>
          <w:gridAfter w:val="1"/>
          <w:wAfter w:w="141" w:type="dxa"/>
        </w:trPr>
        <w:tc>
          <w:tcPr>
            <w:tcW w:w="1980" w:type="dxa"/>
            <w:gridSpan w:val="2"/>
            <w:shd w:val="clear" w:color="auto" w:fill="C6D9F1" w:themeFill="text2" w:themeFillTint="33"/>
          </w:tcPr>
          <w:p w14:paraId="751E04E5" w14:textId="77777777" w:rsidR="00EB4066" w:rsidRPr="00783A68" w:rsidRDefault="00EB4066" w:rsidP="00EB4066">
            <w:pPr>
              <w:spacing w:after="0" w:line="240" w:lineRule="auto"/>
              <w:rPr>
                <w:rFonts w:ascii="Arial" w:hAnsi="Arial" w:cs="Arial"/>
                <w:b/>
                <w:bCs/>
              </w:rPr>
            </w:pPr>
            <w:r w:rsidRPr="00783A68">
              <w:rPr>
                <w:rFonts w:ascii="Arial" w:hAnsi="Arial" w:cs="Arial"/>
                <w:b/>
                <w:bCs/>
                <w:sz w:val="22"/>
              </w:rPr>
              <w:t>Recruitment</w:t>
            </w:r>
            <w:r w:rsidRPr="00783A68">
              <w:rPr>
                <w:rFonts w:ascii="Arial" w:hAnsi="Arial" w:cs="Arial"/>
                <w:b/>
                <w:bCs/>
              </w:rPr>
              <w:t xml:space="preserve"> </w:t>
            </w:r>
          </w:p>
          <w:p w14:paraId="1BAEA999" w14:textId="77777777" w:rsidR="00EB4066" w:rsidRPr="00783A68" w:rsidRDefault="00EB4066" w:rsidP="00EB4066">
            <w:pPr>
              <w:spacing w:after="0" w:line="240" w:lineRule="auto"/>
              <w:rPr>
                <w:rFonts w:ascii="Arial" w:hAnsi="Arial" w:cs="Arial"/>
                <w:b/>
                <w:bCs/>
                <w:sz w:val="24"/>
                <w:szCs w:val="24"/>
              </w:rPr>
            </w:pPr>
            <w:r w:rsidRPr="00783A68">
              <w:rPr>
                <w:rFonts w:ascii="Arial" w:hAnsi="Arial" w:cs="Arial"/>
                <w:bCs/>
                <w:i/>
                <w:sz w:val="21"/>
                <w:szCs w:val="21"/>
              </w:rPr>
              <w:t>Metrics provided by NWSSP.  Comparison with all-Wales benchmarking</w:t>
            </w:r>
          </w:p>
        </w:tc>
        <w:tc>
          <w:tcPr>
            <w:tcW w:w="12757" w:type="dxa"/>
            <w:gridSpan w:val="6"/>
            <w:shd w:val="clear" w:color="auto" w:fill="auto"/>
          </w:tcPr>
          <w:p w14:paraId="16AD1559" w14:textId="77777777" w:rsidR="00EB4066" w:rsidRDefault="00EB4066" w:rsidP="00EB4066">
            <w:pPr>
              <w:spacing w:after="0" w:line="240" w:lineRule="auto"/>
              <w:jc w:val="center"/>
              <w:rPr>
                <w:rFonts w:ascii="Arial" w:hAnsi="Arial" w:cs="Arial"/>
                <w:b/>
                <w:bCs/>
                <w:noProof/>
                <w:sz w:val="22"/>
              </w:rPr>
            </w:pPr>
            <w:r w:rsidRPr="000215CD">
              <w:rPr>
                <w:rFonts w:ascii="Arial" w:hAnsi="Arial" w:cs="Arial"/>
                <w:b/>
                <w:bCs/>
                <w:noProof/>
                <w:sz w:val="22"/>
                <w:lang w:val="en-US"/>
              </w:rPr>
              <w:t xml:space="preserve">Vacancy Creation to </w:t>
            </w:r>
            <w:r>
              <w:rPr>
                <w:rFonts w:ascii="Arial" w:hAnsi="Arial" w:cs="Arial"/>
                <w:b/>
                <w:bCs/>
                <w:noProof/>
                <w:sz w:val="22"/>
                <w:lang w:val="en-US"/>
              </w:rPr>
              <w:t>Conditional Offer April</w:t>
            </w:r>
            <w:r w:rsidRPr="00392280">
              <w:rPr>
                <w:rFonts w:ascii="Arial" w:hAnsi="Arial" w:cs="Arial"/>
                <w:b/>
                <w:bCs/>
                <w:noProof/>
                <w:sz w:val="22"/>
                <w:lang w:val="en-US"/>
              </w:rPr>
              <w:t xml:space="preserve"> 2023</w:t>
            </w:r>
            <w:r w:rsidRPr="00392280">
              <w:rPr>
                <w:rFonts w:ascii="Arial" w:hAnsi="Arial" w:cs="Arial"/>
                <w:b/>
                <w:bCs/>
                <w:noProof/>
                <w:sz w:val="22"/>
              </w:rPr>
              <w:t xml:space="preserve"> </w:t>
            </w:r>
            <w:r>
              <w:rPr>
                <w:rFonts w:ascii="Arial" w:hAnsi="Arial" w:cs="Arial"/>
                <w:b/>
                <w:bCs/>
                <w:noProof/>
                <w:sz w:val="22"/>
              </w:rPr>
              <w:t>(working days: ex</w:t>
            </w:r>
            <w:r w:rsidRPr="00783A68">
              <w:rPr>
                <w:rFonts w:ascii="Arial" w:hAnsi="Arial" w:cs="Arial"/>
                <w:b/>
                <w:bCs/>
                <w:noProof/>
                <w:sz w:val="22"/>
              </w:rPr>
              <w:t>cluding outliers) T13</w:t>
            </w:r>
          </w:p>
          <w:p w14:paraId="0918A4BE" w14:textId="77777777" w:rsidR="00EB4066" w:rsidRPr="00407A0F" w:rsidRDefault="00EB4066" w:rsidP="00EB4066">
            <w:pPr>
              <w:jc w:val="center"/>
              <w:rPr>
                <w:rFonts w:ascii="Arial" w:hAnsi="Arial" w:cs="Arial"/>
              </w:rPr>
            </w:pPr>
            <w:r w:rsidRPr="00D66B9C">
              <w:rPr>
                <w:noProof/>
              </w:rPr>
              <w:lastRenderedPageBreak/>
              <w:drawing>
                <wp:inline distT="0" distB="0" distL="0" distR="0" wp14:anchorId="16345102" wp14:editId="701474EB">
                  <wp:extent cx="7963535" cy="1706245"/>
                  <wp:effectExtent l="0" t="0" r="0"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7963535" cy="1706245"/>
                          </a:xfrm>
                          <a:prstGeom prst="rect">
                            <a:avLst/>
                          </a:prstGeom>
                        </pic:spPr>
                      </pic:pic>
                    </a:graphicData>
                  </a:graphic>
                </wp:inline>
              </w:drawing>
            </w:r>
          </w:p>
        </w:tc>
      </w:tr>
      <w:tr w:rsidR="00EB4066" w:rsidRPr="00D40A65" w14:paraId="3A91E938" w14:textId="77777777" w:rsidTr="001A4512">
        <w:trPr>
          <w:gridAfter w:val="1"/>
          <w:wAfter w:w="141" w:type="dxa"/>
        </w:trPr>
        <w:tc>
          <w:tcPr>
            <w:tcW w:w="14737" w:type="dxa"/>
            <w:gridSpan w:val="8"/>
            <w:shd w:val="clear" w:color="auto" w:fill="DBE5F1" w:themeFill="accent1" w:themeFillTint="33"/>
          </w:tcPr>
          <w:p w14:paraId="4776FB42" w14:textId="77777777" w:rsidR="00EB4066" w:rsidRPr="00D40A65" w:rsidRDefault="00EB4066" w:rsidP="00EB4066">
            <w:pPr>
              <w:spacing w:after="0" w:line="240" w:lineRule="auto"/>
              <w:rPr>
                <w:rFonts w:ascii="Arial" w:hAnsi="Arial" w:cs="Arial"/>
                <w:b/>
              </w:rPr>
            </w:pPr>
            <w:r w:rsidRPr="00D40A65">
              <w:rPr>
                <w:rFonts w:ascii="Arial" w:hAnsi="Arial" w:cs="Arial"/>
                <w:b/>
              </w:rPr>
              <w:lastRenderedPageBreak/>
              <w:t>Current Performance</w:t>
            </w:r>
          </w:p>
        </w:tc>
      </w:tr>
      <w:tr w:rsidR="00EB4066" w:rsidRPr="00D40A65" w14:paraId="20688B18" w14:textId="77777777" w:rsidTr="002A564B">
        <w:trPr>
          <w:gridAfter w:val="1"/>
          <w:wAfter w:w="141" w:type="dxa"/>
        </w:trPr>
        <w:tc>
          <w:tcPr>
            <w:tcW w:w="14737" w:type="dxa"/>
            <w:gridSpan w:val="8"/>
            <w:shd w:val="clear" w:color="auto" w:fill="auto"/>
          </w:tcPr>
          <w:p w14:paraId="0AACE5CF" w14:textId="77777777" w:rsidR="00EB4066" w:rsidRDefault="00EB4066" w:rsidP="00EB4066">
            <w:pPr>
              <w:numPr>
                <w:ilvl w:val="0"/>
                <w:numId w:val="1"/>
              </w:numPr>
              <w:spacing w:after="0" w:line="240" w:lineRule="auto"/>
              <w:ind w:left="360"/>
              <w:contextualSpacing/>
              <w:rPr>
                <w:rFonts w:ascii="Arial" w:hAnsi="Arial" w:cs="Arial"/>
              </w:rPr>
            </w:pPr>
            <w:r w:rsidRPr="0031751F">
              <w:rPr>
                <w:rFonts w:ascii="Arial" w:hAnsi="Arial" w:cs="Arial"/>
              </w:rPr>
              <w:t xml:space="preserve">Although Swansea Bay UHB overall performance was above target in February, our monthly average over the last 12 months remains </w:t>
            </w:r>
            <w:r>
              <w:rPr>
                <w:rFonts w:ascii="Arial" w:hAnsi="Arial" w:cs="Arial"/>
              </w:rPr>
              <w:t>i</w:t>
            </w:r>
            <w:r w:rsidRPr="0031751F">
              <w:rPr>
                <w:rFonts w:ascii="Arial" w:hAnsi="Arial" w:cs="Arial"/>
              </w:rPr>
              <w:t xml:space="preserve">n target. </w:t>
            </w:r>
          </w:p>
          <w:p w14:paraId="25F8EF39" w14:textId="77777777" w:rsidR="00EB4066" w:rsidRDefault="00EB4066" w:rsidP="00EB4066">
            <w:pPr>
              <w:numPr>
                <w:ilvl w:val="0"/>
                <w:numId w:val="1"/>
              </w:numPr>
              <w:spacing w:after="0" w:line="240" w:lineRule="auto"/>
              <w:ind w:left="310" w:hanging="310"/>
              <w:contextualSpacing/>
              <w:rPr>
                <w:rFonts w:ascii="Arial" w:hAnsi="Arial" w:cs="Arial"/>
              </w:rPr>
            </w:pPr>
            <w:r w:rsidRPr="00642EB7">
              <w:rPr>
                <w:rFonts w:ascii="Arial" w:hAnsi="Arial" w:cs="Arial"/>
              </w:rPr>
              <w:t>The central Resourcing team continue to focus efforts on the recruitment of acute ward based HCSW’s and Band 5 nurses as well as providing support to specific difficult to recruit to posts.</w:t>
            </w:r>
          </w:p>
          <w:p w14:paraId="59FE19F3" w14:textId="77777777" w:rsidR="00EB4066" w:rsidRPr="00135214" w:rsidRDefault="00EB4066" w:rsidP="00EB4066">
            <w:pPr>
              <w:pStyle w:val="ListParagraph"/>
              <w:numPr>
                <w:ilvl w:val="0"/>
                <w:numId w:val="1"/>
              </w:numPr>
              <w:spacing w:after="0" w:line="240" w:lineRule="auto"/>
              <w:ind w:left="310" w:hanging="284"/>
              <w:rPr>
                <w:rFonts w:ascii="Arial" w:hAnsi="Arial" w:cs="Arial"/>
              </w:rPr>
            </w:pPr>
            <w:r w:rsidRPr="00135214">
              <w:rPr>
                <w:rFonts w:ascii="Arial" w:hAnsi="Arial" w:cs="Arial"/>
              </w:rPr>
              <w:t>Current KPI’s (April 23) comparing SBUHB averages vs the CRT on HCSW recruitment is 76 days vs 40 days based on average time taken from vacancy creation to unconditional offer</w:t>
            </w:r>
            <w:r>
              <w:rPr>
                <w:rFonts w:ascii="Arial" w:hAnsi="Arial" w:cs="Arial"/>
              </w:rPr>
              <w:t>.</w:t>
            </w:r>
          </w:p>
          <w:p w14:paraId="04365A9E" w14:textId="77777777" w:rsidR="00EB4066" w:rsidRDefault="00EB4066" w:rsidP="00EB4066">
            <w:pPr>
              <w:spacing w:after="0" w:line="240" w:lineRule="auto"/>
              <w:ind w:left="310"/>
              <w:contextualSpacing/>
              <w:rPr>
                <w:rFonts w:ascii="Arial" w:hAnsi="Arial" w:cs="Arial"/>
              </w:rPr>
            </w:pPr>
          </w:p>
          <w:p w14:paraId="343F22FC" w14:textId="77777777" w:rsidR="00EB4066" w:rsidRDefault="00EB4066" w:rsidP="00EB4066">
            <w:pPr>
              <w:spacing w:after="0" w:line="240" w:lineRule="auto"/>
              <w:contextualSpacing/>
              <w:rPr>
                <w:rFonts w:ascii="Arial" w:hAnsi="Arial" w:cs="Arial"/>
              </w:rPr>
            </w:pPr>
          </w:p>
          <w:p w14:paraId="752DF13D" w14:textId="77777777" w:rsidR="00EB4066" w:rsidRDefault="00EB4066" w:rsidP="00EB4066">
            <w:pPr>
              <w:spacing w:after="0" w:line="240" w:lineRule="auto"/>
              <w:contextualSpacing/>
              <w:rPr>
                <w:rFonts w:ascii="Arial" w:hAnsi="Arial" w:cs="Arial"/>
              </w:rPr>
            </w:pPr>
          </w:p>
          <w:p w14:paraId="7E8CAD3D" w14:textId="77777777" w:rsidR="00EB4066" w:rsidRDefault="00EB4066" w:rsidP="00EB4066">
            <w:pPr>
              <w:spacing w:after="0" w:line="240" w:lineRule="auto"/>
              <w:contextualSpacing/>
              <w:rPr>
                <w:rFonts w:ascii="Arial" w:hAnsi="Arial" w:cs="Arial"/>
              </w:rPr>
            </w:pPr>
          </w:p>
          <w:p w14:paraId="75DEF591" w14:textId="77777777" w:rsidR="00EB4066" w:rsidRDefault="00EB4066" w:rsidP="00EB4066">
            <w:pPr>
              <w:spacing w:after="0" w:line="240" w:lineRule="auto"/>
              <w:contextualSpacing/>
              <w:rPr>
                <w:rFonts w:ascii="Arial" w:hAnsi="Arial" w:cs="Arial"/>
              </w:rPr>
            </w:pPr>
          </w:p>
          <w:p w14:paraId="057FB7FC" w14:textId="77777777" w:rsidR="00EB4066" w:rsidRPr="007C5FD0" w:rsidRDefault="00EB4066" w:rsidP="00EB4066">
            <w:pPr>
              <w:spacing w:after="0" w:line="240" w:lineRule="auto"/>
              <w:contextualSpacing/>
              <w:rPr>
                <w:rFonts w:ascii="Arial" w:hAnsi="Arial" w:cs="Arial"/>
              </w:rPr>
            </w:pPr>
          </w:p>
          <w:p w14:paraId="0FC1FF37" w14:textId="77777777" w:rsidR="00EB4066" w:rsidRPr="007C5FD0" w:rsidRDefault="00EB4066" w:rsidP="00EB4066">
            <w:pPr>
              <w:pStyle w:val="ListParagraph"/>
              <w:spacing w:after="0" w:line="240" w:lineRule="auto"/>
              <w:ind w:left="360"/>
              <w:rPr>
                <w:rFonts w:ascii="Arial" w:hAnsi="Arial" w:cs="Arial"/>
              </w:rPr>
            </w:pPr>
          </w:p>
        </w:tc>
      </w:tr>
      <w:tr w:rsidR="00EB4066" w:rsidRPr="00877518" w14:paraId="3174C968" w14:textId="77777777" w:rsidTr="001A4512">
        <w:trPr>
          <w:gridAfter w:val="1"/>
          <w:wAfter w:w="141" w:type="dxa"/>
        </w:trPr>
        <w:tc>
          <w:tcPr>
            <w:tcW w:w="14737" w:type="dxa"/>
            <w:gridSpan w:val="8"/>
            <w:shd w:val="clear" w:color="auto" w:fill="DBE5F1" w:themeFill="accent1" w:themeFillTint="33"/>
          </w:tcPr>
          <w:p w14:paraId="65ACCE57" w14:textId="77777777" w:rsidR="00EB4066" w:rsidRPr="00877518" w:rsidRDefault="00EB4066" w:rsidP="00EB4066">
            <w:pPr>
              <w:spacing w:after="0" w:line="240" w:lineRule="auto"/>
              <w:rPr>
                <w:rFonts w:ascii="Arial" w:hAnsi="Arial" w:cs="Arial"/>
                <w:b/>
              </w:rPr>
            </w:pPr>
            <w:r w:rsidRPr="00877518">
              <w:rPr>
                <w:rFonts w:ascii="Arial" w:hAnsi="Arial" w:cs="Arial"/>
                <w:b/>
              </w:rPr>
              <w:t>Actions for Next Period</w:t>
            </w:r>
          </w:p>
        </w:tc>
      </w:tr>
      <w:tr w:rsidR="00EB4066" w:rsidRPr="00D40A65" w14:paraId="10D8C823" w14:textId="77777777" w:rsidTr="002A564B">
        <w:trPr>
          <w:gridAfter w:val="1"/>
          <w:wAfter w:w="141" w:type="dxa"/>
        </w:trPr>
        <w:tc>
          <w:tcPr>
            <w:tcW w:w="14737" w:type="dxa"/>
            <w:gridSpan w:val="8"/>
            <w:shd w:val="clear" w:color="auto" w:fill="auto"/>
          </w:tcPr>
          <w:p w14:paraId="685F608A" w14:textId="77777777" w:rsidR="00EB4066" w:rsidRPr="0031751F" w:rsidRDefault="00EB4066" w:rsidP="00EB4066">
            <w:pPr>
              <w:numPr>
                <w:ilvl w:val="0"/>
                <w:numId w:val="1"/>
              </w:numPr>
              <w:spacing w:after="0" w:line="240" w:lineRule="auto"/>
              <w:ind w:left="360"/>
              <w:contextualSpacing/>
              <w:rPr>
                <w:rFonts w:ascii="Arial" w:hAnsi="Arial" w:cs="Arial"/>
              </w:rPr>
            </w:pPr>
            <w:r w:rsidRPr="0031751F">
              <w:rPr>
                <w:rFonts w:ascii="Arial" w:hAnsi="Arial" w:cs="Arial"/>
              </w:rPr>
              <w:t xml:space="preserve">HRBP’s have been asked to discuss with Service Groups with a view to reducing the lag between the date termination of posts are being requested versus date a TRAC entry was initiated. </w:t>
            </w:r>
          </w:p>
          <w:p w14:paraId="2E076C18" w14:textId="77777777" w:rsidR="00EB4066" w:rsidRDefault="00EB4066" w:rsidP="00EB4066">
            <w:pPr>
              <w:numPr>
                <w:ilvl w:val="0"/>
                <w:numId w:val="1"/>
              </w:numPr>
              <w:spacing w:after="0" w:line="240" w:lineRule="auto"/>
              <w:ind w:left="360"/>
              <w:contextualSpacing/>
              <w:rPr>
                <w:rFonts w:ascii="Arial" w:hAnsi="Arial" w:cs="Arial"/>
              </w:rPr>
            </w:pPr>
            <w:r w:rsidRPr="00040053">
              <w:rPr>
                <w:rFonts w:ascii="Arial" w:hAnsi="Arial" w:cs="Arial"/>
              </w:rPr>
              <w:t xml:space="preserve">The central resourcing team will continue focussing on the recruitment of B5 nurses, B2 ward based HCSW’s and assisting in overseas nurse recruitment.  In addition they are assisting in the recruitment of newly qualified nurses, via the all Wales Student Streamlining process.  As well as specific identified hard to recruit to posts.  </w:t>
            </w:r>
          </w:p>
          <w:p w14:paraId="6DCAA603" w14:textId="77777777" w:rsidR="00EB4066" w:rsidRDefault="00EB4066" w:rsidP="00EB4066">
            <w:pPr>
              <w:numPr>
                <w:ilvl w:val="0"/>
                <w:numId w:val="1"/>
              </w:numPr>
              <w:spacing w:after="0" w:line="240" w:lineRule="auto"/>
              <w:ind w:left="360"/>
              <w:contextualSpacing/>
              <w:rPr>
                <w:rFonts w:ascii="Arial" w:hAnsi="Arial" w:cs="Arial"/>
              </w:rPr>
            </w:pPr>
            <w:r>
              <w:rPr>
                <w:rFonts w:ascii="Arial" w:hAnsi="Arial" w:cs="Arial"/>
              </w:rPr>
              <w:t>A proposal to extend the work of the central resourcing team is being considered and if accepted will manage the recruitment of all B5 nurses and HCSW’s across the four Service Groups</w:t>
            </w:r>
          </w:p>
          <w:p w14:paraId="124FC45E" w14:textId="77777777" w:rsidR="00EB4066" w:rsidRDefault="00EB4066" w:rsidP="00EB4066">
            <w:pPr>
              <w:numPr>
                <w:ilvl w:val="0"/>
                <w:numId w:val="1"/>
              </w:numPr>
              <w:spacing w:after="0" w:line="240" w:lineRule="auto"/>
              <w:ind w:left="360"/>
              <w:contextualSpacing/>
              <w:rPr>
                <w:rFonts w:ascii="Arial" w:hAnsi="Arial" w:cs="Arial"/>
              </w:rPr>
            </w:pPr>
            <w:r w:rsidRPr="0031751F">
              <w:rPr>
                <w:rFonts w:ascii="Arial" w:hAnsi="Arial" w:cs="Arial"/>
              </w:rPr>
              <w:t xml:space="preserve">For doctors we continue to recruit </w:t>
            </w:r>
            <w:r w:rsidRPr="00244E49">
              <w:rPr>
                <w:rFonts w:ascii="Arial" w:hAnsi="Arial" w:cs="Arial"/>
              </w:rPr>
              <w:t xml:space="preserve">overseas on a post by post basis. </w:t>
            </w:r>
          </w:p>
          <w:p w14:paraId="192D069E" w14:textId="77777777" w:rsidR="00EB4066" w:rsidRPr="00040053" w:rsidRDefault="00EB4066" w:rsidP="00EB4066">
            <w:pPr>
              <w:spacing w:after="0" w:line="240" w:lineRule="auto"/>
              <w:ind w:left="360"/>
              <w:contextualSpacing/>
              <w:rPr>
                <w:rFonts w:ascii="Arial" w:hAnsi="Arial" w:cs="Arial"/>
              </w:rPr>
            </w:pPr>
          </w:p>
          <w:p w14:paraId="6F63A546" w14:textId="77777777" w:rsidR="00EB4066" w:rsidRDefault="00EB4066" w:rsidP="00EB4066">
            <w:pPr>
              <w:spacing w:after="0" w:line="240" w:lineRule="auto"/>
              <w:contextualSpacing/>
              <w:rPr>
                <w:rFonts w:ascii="Arial" w:hAnsi="Arial" w:cs="Arial"/>
              </w:rPr>
            </w:pPr>
          </w:p>
          <w:p w14:paraId="5CC87261" w14:textId="77777777" w:rsidR="002A564B" w:rsidRPr="00D40A65" w:rsidRDefault="002A564B" w:rsidP="00EB4066">
            <w:pPr>
              <w:spacing w:after="0" w:line="240" w:lineRule="auto"/>
              <w:contextualSpacing/>
              <w:rPr>
                <w:rFonts w:ascii="Arial" w:hAnsi="Arial" w:cs="Arial"/>
              </w:rPr>
            </w:pPr>
          </w:p>
        </w:tc>
      </w:tr>
      <w:tr w:rsidR="00EB4066" w:rsidRPr="00783A68" w14:paraId="79E740B1" w14:textId="77777777" w:rsidTr="001A4512">
        <w:trPr>
          <w:gridAfter w:val="1"/>
          <w:wAfter w:w="141" w:type="dxa"/>
          <w:trHeight w:val="58"/>
        </w:trPr>
        <w:tc>
          <w:tcPr>
            <w:tcW w:w="1980" w:type="dxa"/>
            <w:gridSpan w:val="2"/>
            <w:tcBorders>
              <w:left w:val="nil"/>
              <w:bottom w:val="single" w:sz="4" w:space="0" w:color="auto"/>
              <w:right w:val="nil"/>
            </w:tcBorders>
          </w:tcPr>
          <w:p w14:paraId="67829279" w14:textId="77777777" w:rsidR="00EB4066" w:rsidRPr="00783A68" w:rsidRDefault="00EB4066" w:rsidP="00EB4066">
            <w:pPr>
              <w:spacing w:after="0" w:line="240" w:lineRule="auto"/>
              <w:jc w:val="both"/>
              <w:rPr>
                <w:rFonts w:ascii="Arial" w:hAnsi="Arial" w:cs="Arial"/>
                <w:b/>
                <w:sz w:val="4"/>
                <w:szCs w:val="24"/>
              </w:rPr>
            </w:pPr>
          </w:p>
        </w:tc>
        <w:tc>
          <w:tcPr>
            <w:tcW w:w="2977" w:type="dxa"/>
            <w:gridSpan w:val="2"/>
            <w:tcBorders>
              <w:left w:val="nil"/>
              <w:bottom w:val="single" w:sz="4" w:space="0" w:color="auto"/>
              <w:right w:val="nil"/>
            </w:tcBorders>
            <w:shd w:val="clear" w:color="auto" w:fill="auto"/>
          </w:tcPr>
          <w:p w14:paraId="173A08CC" w14:textId="77777777" w:rsidR="00EB4066" w:rsidRPr="00783A68" w:rsidRDefault="00EB4066" w:rsidP="00EB4066">
            <w:pPr>
              <w:spacing w:after="0" w:line="240" w:lineRule="auto"/>
              <w:jc w:val="both"/>
              <w:rPr>
                <w:rFonts w:ascii="Arial" w:hAnsi="Arial" w:cs="Arial"/>
                <w:b/>
                <w:sz w:val="16"/>
                <w:szCs w:val="24"/>
              </w:rPr>
            </w:pPr>
          </w:p>
        </w:tc>
        <w:tc>
          <w:tcPr>
            <w:tcW w:w="4110" w:type="dxa"/>
            <w:gridSpan w:val="2"/>
            <w:tcBorders>
              <w:left w:val="nil"/>
              <w:bottom w:val="single" w:sz="4" w:space="0" w:color="auto"/>
              <w:right w:val="nil"/>
            </w:tcBorders>
            <w:shd w:val="clear" w:color="auto" w:fill="auto"/>
          </w:tcPr>
          <w:p w14:paraId="28702F9C" w14:textId="77777777" w:rsidR="00EB4066" w:rsidRPr="00783A68" w:rsidRDefault="00EB4066" w:rsidP="00EB4066">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shd w:val="clear" w:color="auto" w:fill="auto"/>
          </w:tcPr>
          <w:p w14:paraId="72DF41AB" w14:textId="77777777" w:rsidR="00EB4066" w:rsidRPr="00783A68" w:rsidRDefault="00EB4066" w:rsidP="00EB4066">
            <w:pPr>
              <w:spacing w:after="0" w:line="240" w:lineRule="auto"/>
              <w:jc w:val="both"/>
              <w:rPr>
                <w:rFonts w:ascii="Arial" w:hAnsi="Arial" w:cs="Arial"/>
                <w:b/>
                <w:sz w:val="4"/>
                <w:szCs w:val="24"/>
              </w:rPr>
            </w:pPr>
          </w:p>
        </w:tc>
      </w:tr>
      <w:tr w:rsidR="00EB4066" w:rsidRPr="00407A0F" w14:paraId="1EA113AC" w14:textId="77777777" w:rsidTr="002A564B">
        <w:trPr>
          <w:gridAfter w:val="1"/>
          <w:wAfter w:w="141" w:type="dxa"/>
        </w:trPr>
        <w:tc>
          <w:tcPr>
            <w:tcW w:w="1980" w:type="dxa"/>
            <w:gridSpan w:val="2"/>
            <w:shd w:val="clear" w:color="auto" w:fill="C6D9F1" w:themeFill="text2" w:themeFillTint="33"/>
          </w:tcPr>
          <w:p w14:paraId="37A9C501" w14:textId="77777777" w:rsidR="00EB4066" w:rsidRPr="00783A68" w:rsidRDefault="00EB4066" w:rsidP="00EB4066">
            <w:pPr>
              <w:spacing w:after="0" w:line="240" w:lineRule="auto"/>
              <w:rPr>
                <w:rFonts w:ascii="Arial" w:hAnsi="Arial" w:cs="Arial"/>
                <w:b/>
                <w:bCs/>
                <w:sz w:val="22"/>
                <w:szCs w:val="21"/>
              </w:rPr>
            </w:pPr>
            <w:r w:rsidRPr="00783A68">
              <w:rPr>
                <w:rFonts w:ascii="Arial" w:hAnsi="Arial" w:cs="Arial"/>
                <w:b/>
                <w:bCs/>
                <w:sz w:val="22"/>
                <w:szCs w:val="21"/>
              </w:rPr>
              <w:t>Turnover</w:t>
            </w:r>
          </w:p>
          <w:p w14:paraId="06F79733" w14:textId="77777777" w:rsidR="00EB4066" w:rsidRPr="00783A68" w:rsidRDefault="00EB4066" w:rsidP="00EB4066">
            <w:pPr>
              <w:spacing w:after="0" w:line="240" w:lineRule="auto"/>
              <w:rPr>
                <w:rFonts w:ascii="Arial" w:hAnsi="Arial" w:cs="Arial"/>
                <w:bCs/>
                <w:i/>
                <w:sz w:val="22"/>
                <w:szCs w:val="22"/>
              </w:rPr>
            </w:pPr>
            <w:r w:rsidRPr="00783A68">
              <w:rPr>
                <w:rFonts w:ascii="Arial" w:hAnsi="Arial" w:cs="Arial"/>
                <w:bCs/>
                <w:i/>
                <w:sz w:val="22"/>
                <w:szCs w:val="22"/>
              </w:rPr>
              <w:t>% turnover by occupational group</w:t>
            </w:r>
          </w:p>
        </w:tc>
        <w:tc>
          <w:tcPr>
            <w:tcW w:w="12757" w:type="dxa"/>
            <w:gridSpan w:val="6"/>
            <w:shd w:val="clear" w:color="auto" w:fill="auto"/>
          </w:tcPr>
          <w:p w14:paraId="63703F37" w14:textId="77777777" w:rsidR="00EB4066" w:rsidRDefault="00EB4066" w:rsidP="00EB4066">
            <w:pPr>
              <w:spacing w:after="0" w:line="240" w:lineRule="auto"/>
              <w:jc w:val="center"/>
              <w:rPr>
                <w:rFonts w:ascii="Arial" w:hAnsi="Arial" w:cs="Arial"/>
                <w:b/>
                <w:bCs/>
                <w:color w:val="000000"/>
              </w:rPr>
            </w:pPr>
            <w:r w:rsidRPr="007E65F7">
              <w:rPr>
                <w:rFonts w:ascii="Arial" w:hAnsi="Arial" w:cs="Arial"/>
                <w:b/>
                <w:bCs/>
                <w:color w:val="000000"/>
              </w:rPr>
              <w:t xml:space="preserve">Period Turnover Rate </w:t>
            </w:r>
            <w:r>
              <w:rPr>
                <w:rFonts w:ascii="Arial" w:hAnsi="Arial" w:cs="Arial"/>
                <w:b/>
                <w:bCs/>
                <w:color w:val="000000"/>
              </w:rPr>
              <w:t>–</w:t>
            </w:r>
            <w:r w:rsidRPr="007E65F7">
              <w:rPr>
                <w:rFonts w:ascii="Arial" w:hAnsi="Arial" w:cs="Arial"/>
                <w:b/>
                <w:bCs/>
                <w:color w:val="000000"/>
              </w:rPr>
              <w:t xml:space="preserve"> </w:t>
            </w:r>
            <w:r w:rsidRPr="00392280">
              <w:rPr>
                <w:rFonts w:ascii="Arial" w:hAnsi="Arial" w:cs="Arial"/>
                <w:b/>
                <w:bCs/>
                <w:color w:val="000000"/>
              </w:rPr>
              <w:t>01 Ma</w:t>
            </w:r>
            <w:r>
              <w:rPr>
                <w:rFonts w:ascii="Arial" w:hAnsi="Arial" w:cs="Arial"/>
                <w:b/>
                <w:bCs/>
                <w:color w:val="000000"/>
              </w:rPr>
              <w:t>y 2022 - 30</w:t>
            </w:r>
            <w:r w:rsidRPr="00392280">
              <w:rPr>
                <w:rFonts w:ascii="Arial" w:hAnsi="Arial" w:cs="Arial"/>
                <w:b/>
                <w:bCs/>
                <w:color w:val="000000"/>
              </w:rPr>
              <w:t xml:space="preserve"> </w:t>
            </w:r>
            <w:r>
              <w:rPr>
                <w:rFonts w:ascii="Arial" w:hAnsi="Arial" w:cs="Arial"/>
                <w:b/>
                <w:bCs/>
                <w:color w:val="000000"/>
              </w:rPr>
              <w:t>Apr</w:t>
            </w:r>
            <w:r w:rsidRPr="00392280">
              <w:rPr>
                <w:rFonts w:ascii="Arial" w:hAnsi="Arial" w:cs="Arial"/>
                <w:b/>
                <w:bCs/>
                <w:color w:val="000000"/>
              </w:rPr>
              <w:t xml:space="preserve"> 2023</w:t>
            </w:r>
            <w:r>
              <w:rPr>
                <w:rFonts w:ascii="Arial" w:hAnsi="Arial" w:cs="Arial"/>
                <w:b/>
                <w:bCs/>
                <w:color w:val="000000"/>
              </w:rPr>
              <w:t xml:space="preserve"> – Excludes Bank, Locum, Honorary &amp; Widow/Widower, Junior M&amp;D staff</w:t>
            </w:r>
          </w:p>
          <w:p w14:paraId="643609F4" w14:textId="77777777" w:rsidR="00EB4066" w:rsidRPr="00783A68" w:rsidRDefault="00EB4066" w:rsidP="00EB4066">
            <w:pPr>
              <w:spacing w:after="0" w:line="240" w:lineRule="auto"/>
              <w:jc w:val="center"/>
              <w:rPr>
                <w:rFonts w:ascii="Arial" w:hAnsi="Arial" w:cs="Arial"/>
                <w:b/>
                <w:sz w:val="10"/>
                <w:szCs w:val="24"/>
              </w:rPr>
            </w:pPr>
          </w:p>
          <w:p w14:paraId="0828C1D7" w14:textId="77777777" w:rsidR="00EB4066" w:rsidRPr="00407A0F" w:rsidRDefault="00EB4066" w:rsidP="00EB4066">
            <w:pPr>
              <w:jc w:val="center"/>
              <w:rPr>
                <w:rFonts w:ascii="Arial" w:hAnsi="Arial" w:cs="Arial"/>
              </w:rPr>
            </w:pPr>
            <w:r w:rsidRPr="00D66B9C">
              <w:rPr>
                <w:noProof/>
              </w:rPr>
              <w:drawing>
                <wp:inline distT="0" distB="0" distL="0" distR="0" wp14:anchorId="5BD6483E" wp14:editId="469E4984">
                  <wp:extent cx="4150854" cy="1738637"/>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206216" cy="1761826"/>
                          </a:xfrm>
                          <a:prstGeom prst="rect">
                            <a:avLst/>
                          </a:prstGeom>
                        </pic:spPr>
                      </pic:pic>
                    </a:graphicData>
                  </a:graphic>
                </wp:inline>
              </w:drawing>
            </w:r>
            <w:r>
              <w:rPr>
                <w:noProof/>
              </w:rPr>
              <w:t xml:space="preserve">    </w:t>
            </w:r>
            <w:r w:rsidRPr="00D66B9C">
              <w:rPr>
                <w:noProof/>
              </w:rPr>
              <w:drawing>
                <wp:inline distT="0" distB="0" distL="0" distR="0" wp14:anchorId="4177225F" wp14:editId="126E730D">
                  <wp:extent cx="3533489" cy="488569"/>
                  <wp:effectExtent l="0" t="0" r="0"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598303" cy="497531"/>
                          </a:xfrm>
                          <a:prstGeom prst="rect">
                            <a:avLst/>
                          </a:prstGeom>
                        </pic:spPr>
                      </pic:pic>
                    </a:graphicData>
                  </a:graphic>
                </wp:inline>
              </w:drawing>
            </w:r>
          </w:p>
        </w:tc>
      </w:tr>
      <w:tr w:rsidR="00EB4066" w:rsidRPr="00D40A65" w14:paraId="567A82AE" w14:textId="77777777" w:rsidTr="001A4512">
        <w:trPr>
          <w:gridAfter w:val="1"/>
          <w:wAfter w:w="141" w:type="dxa"/>
        </w:trPr>
        <w:tc>
          <w:tcPr>
            <w:tcW w:w="14737" w:type="dxa"/>
            <w:gridSpan w:val="8"/>
            <w:shd w:val="clear" w:color="auto" w:fill="DBE5F1" w:themeFill="accent1" w:themeFillTint="33"/>
          </w:tcPr>
          <w:p w14:paraId="247C7AAA" w14:textId="77777777" w:rsidR="00EB4066" w:rsidRPr="00D40A65" w:rsidRDefault="00EB4066" w:rsidP="00EB4066">
            <w:pPr>
              <w:spacing w:after="0" w:line="240" w:lineRule="auto"/>
              <w:rPr>
                <w:rFonts w:ascii="Arial" w:hAnsi="Arial" w:cs="Arial"/>
                <w:b/>
              </w:rPr>
            </w:pPr>
            <w:r w:rsidRPr="00D40A65">
              <w:rPr>
                <w:rFonts w:ascii="Arial" w:hAnsi="Arial" w:cs="Arial"/>
                <w:b/>
              </w:rPr>
              <w:t>Current Performance</w:t>
            </w:r>
          </w:p>
        </w:tc>
      </w:tr>
      <w:tr w:rsidR="00EB4066" w:rsidRPr="00D40A65" w14:paraId="1B5BD540" w14:textId="77777777" w:rsidTr="002A564B">
        <w:trPr>
          <w:gridAfter w:val="1"/>
          <w:wAfter w:w="141" w:type="dxa"/>
        </w:trPr>
        <w:tc>
          <w:tcPr>
            <w:tcW w:w="14737" w:type="dxa"/>
            <w:gridSpan w:val="8"/>
            <w:shd w:val="clear" w:color="auto" w:fill="auto"/>
          </w:tcPr>
          <w:p w14:paraId="34F42C85" w14:textId="77777777" w:rsidR="00EB4066" w:rsidRDefault="00EB4066" w:rsidP="00EB4066">
            <w:pPr>
              <w:spacing w:after="0" w:line="240" w:lineRule="auto"/>
              <w:ind w:left="360"/>
              <w:contextualSpacing/>
              <w:rPr>
                <w:rFonts w:ascii="Arial" w:hAnsi="Arial" w:cs="Arial"/>
              </w:rPr>
            </w:pPr>
          </w:p>
          <w:p w14:paraId="165CC5F5" w14:textId="77777777" w:rsidR="00EB4066" w:rsidRDefault="004F450C" w:rsidP="00EB4066">
            <w:pPr>
              <w:numPr>
                <w:ilvl w:val="0"/>
                <w:numId w:val="1"/>
              </w:numPr>
              <w:spacing w:after="0" w:line="240" w:lineRule="auto"/>
              <w:ind w:left="360"/>
              <w:contextualSpacing/>
              <w:rPr>
                <w:rFonts w:ascii="Arial" w:hAnsi="Arial" w:cs="Arial"/>
              </w:rPr>
            </w:pPr>
            <w:r>
              <w:rPr>
                <w:rFonts w:ascii="Arial" w:hAnsi="Arial" w:cs="Arial"/>
              </w:rPr>
              <w:t xml:space="preserve">Key clinical Staff Groups are seeing further reductions in Turnover for this period with the exception of AHP’s which have a slight increase. </w:t>
            </w:r>
          </w:p>
          <w:p w14:paraId="0023011A" w14:textId="77777777" w:rsidR="00EB4066" w:rsidRDefault="004F450C" w:rsidP="00EB4066">
            <w:pPr>
              <w:numPr>
                <w:ilvl w:val="0"/>
                <w:numId w:val="1"/>
              </w:numPr>
              <w:spacing w:after="0" w:line="240" w:lineRule="auto"/>
              <w:ind w:left="360"/>
              <w:contextualSpacing/>
              <w:rPr>
                <w:rFonts w:ascii="Arial" w:hAnsi="Arial" w:cs="Arial"/>
              </w:rPr>
            </w:pPr>
            <w:r>
              <w:rPr>
                <w:rFonts w:ascii="Arial" w:hAnsi="Arial" w:cs="Arial"/>
              </w:rPr>
              <w:t>For those which have reduced, the pattern is fairly healthy with a minimum 0.5% decrease up to a substantial 1.27% decrease for Healthcare Scientists</w:t>
            </w:r>
          </w:p>
          <w:p w14:paraId="59EE05A8" w14:textId="77777777" w:rsidR="00EB4066" w:rsidRPr="007E65F7" w:rsidRDefault="00EB4066" w:rsidP="00EB4066">
            <w:pPr>
              <w:spacing w:after="0" w:line="240" w:lineRule="auto"/>
              <w:ind w:left="360"/>
              <w:contextualSpacing/>
              <w:rPr>
                <w:rFonts w:ascii="Arial" w:hAnsi="Arial" w:cs="Arial"/>
              </w:rPr>
            </w:pPr>
          </w:p>
        </w:tc>
      </w:tr>
      <w:tr w:rsidR="00EB4066" w:rsidRPr="00877518" w14:paraId="78391AF5" w14:textId="77777777" w:rsidTr="001A4512">
        <w:trPr>
          <w:gridAfter w:val="1"/>
          <w:wAfter w:w="141" w:type="dxa"/>
        </w:trPr>
        <w:tc>
          <w:tcPr>
            <w:tcW w:w="14737" w:type="dxa"/>
            <w:gridSpan w:val="8"/>
            <w:shd w:val="clear" w:color="auto" w:fill="DBE5F1" w:themeFill="accent1" w:themeFillTint="33"/>
          </w:tcPr>
          <w:p w14:paraId="2D10CA99" w14:textId="77777777" w:rsidR="00EB4066" w:rsidRPr="00877518" w:rsidRDefault="00EB4066" w:rsidP="00EB4066">
            <w:pPr>
              <w:spacing w:after="0" w:line="240" w:lineRule="auto"/>
              <w:rPr>
                <w:rFonts w:ascii="Arial" w:hAnsi="Arial" w:cs="Arial"/>
                <w:b/>
              </w:rPr>
            </w:pPr>
            <w:r w:rsidRPr="00877518">
              <w:rPr>
                <w:rFonts w:ascii="Arial" w:hAnsi="Arial" w:cs="Arial"/>
                <w:b/>
              </w:rPr>
              <w:t>Actions for Next Period</w:t>
            </w:r>
          </w:p>
        </w:tc>
      </w:tr>
      <w:tr w:rsidR="00EB4066" w:rsidRPr="00877518" w14:paraId="799E3393" w14:textId="77777777" w:rsidTr="002A564B">
        <w:trPr>
          <w:gridAfter w:val="1"/>
          <w:wAfter w:w="141" w:type="dxa"/>
        </w:trPr>
        <w:tc>
          <w:tcPr>
            <w:tcW w:w="14737" w:type="dxa"/>
            <w:gridSpan w:val="8"/>
            <w:shd w:val="clear" w:color="auto" w:fill="auto"/>
          </w:tcPr>
          <w:p w14:paraId="41CC1EDE" w14:textId="77777777" w:rsidR="00EB4066" w:rsidRDefault="00EB4066" w:rsidP="00EB4066">
            <w:pPr>
              <w:spacing w:after="0" w:line="240" w:lineRule="auto"/>
              <w:ind w:left="360"/>
              <w:contextualSpacing/>
              <w:rPr>
                <w:rFonts w:ascii="Arial" w:hAnsi="Arial" w:cs="Arial"/>
              </w:rPr>
            </w:pPr>
          </w:p>
          <w:p w14:paraId="4EC8F9D9" w14:textId="77777777" w:rsidR="004F450C" w:rsidRPr="004F450C" w:rsidRDefault="004F450C" w:rsidP="004F450C">
            <w:pPr>
              <w:tabs>
                <w:tab w:val="num" w:pos="720"/>
              </w:tabs>
              <w:spacing w:after="120" w:line="240" w:lineRule="auto"/>
              <w:rPr>
                <w:sz w:val="24"/>
                <w:szCs w:val="24"/>
              </w:rPr>
            </w:pPr>
            <w:r w:rsidRPr="004F450C">
              <w:rPr>
                <w:sz w:val="24"/>
                <w:szCs w:val="24"/>
              </w:rPr>
              <w:t>In terms of follow up to the Turnover Analysis conducted towards the end of last year;-</w:t>
            </w:r>
          </w:p>
          <w:p w14:paraId="0F25D373" w14:textId="77777777" w:rsidR="00EB4066" w:rsidRPr="004F450C" w:rsidRDefault="004F450C" w:rsidP="004F450C">
            <w:pPr>
              <w:tabs>
                <w:tab w:val="num" w:pos="720"/>
              </w:tabs>
              <w:spacing w:after="120" w:line="240" w:lineRule="auto"/>
              <w:rPr>
                <w:sz w:val="24"/>
                <w:szCs w:val="24"/>
              </w:rPr>
            </w:pPr>
            <w:r w:rsidRPr="004F450C">
              <w:rPr>
                <w:sz w:val="24"/>
                <w:szCs w:val="24"/>
              </w:rPr>
              <w:t>Recommen</w:t>
            </w:r>
            <w:r>
              <w:rPr>
                <w:sz w:val="24"/>
                <w:szCs w:val="24"/>
              </w:rPr>
              <w:t>d</w:t>
            </w:r>
            <w:r w:rsidRPr="004F450C">
              <w:rPr>
                <w:sz w:val="24"/>
                <w:szCs w:val="24"/>
              </w:rPr>
              <w:t xml:space="preserve">ation:- </w:t>
            </w:r>
            <w:r w:rsidR="00EB4066" w:rsidRPr="004F450C">
              <w:rPr>
                <w:sz w:val="24"/>
                <w:szCs w:val="24"/>
              </w:rPr>
              <w:t>Collaboration with NWSSP Payroll to reject ‘Other/Not Known’ and ‘Relocation’ categories on termination forms, to be replaced with more relevant reasons</w:t>
            </w:r>
          </w:p>
          <w:p w14:paraId="392D9F8C" w14:textId="77777777" w:rsidR="00EB4066" w:rsidRPr="004F450C" w:rsidRDefault="00EB4066" w:rsidP="00EB4066">
            <w:pPr>
              <w:numPr>
                <w:ilvl w:val="1"/>
                <w:numId w:val="33"/>
              </w:numPr>
              <w:spacing w:after="120" w:line="240" w:lineRule="auto"/>
              <w:rPr>
                <w:i/>
                <w:sz w:val="24"/>
                <w:szCs w:val="24"/>
              </w:rPr>
            </w:pPr>
            <w:r w:rsidRPr="004F450C">
              <w:rPr>
                <w:i/>
                <w:sz w:val="24"/>
                <w:szCs w:val="24"/>
              </w:rPr>
              <w:t>Meeting held with Payroll to discuss rejection of ‘Other/Not Known’, Payroll expressed some concerns with this course of action. We are looking to identify further options for solution. Improvement in data quality re ‘Relocation’ would require a separate process to include contact with originating manager and further discussion on an individual basis. This would likely need to be picked up locally.</w:t>
            </w:r>
          </w:p>
          <w:p w14:paraId="264E7D40" w14:textId="77777777" w:rsidR="00EB4066" w:rsidRPr="004F450C" w:rsidRDefault="004F450C" w:rsidP="004F450C">
            <w:pPr>
              <w:tabs>
                <w:tab w:val="num" w:pos="720"/>
              </w:tabs>
              <w:spacing w:after="120" w:line="240" w:lineRule="auto"/>
              <w:rPr>
                <w:sz w:val="24"/>
                <w:szCs w:val="24"/>
              </w:rPr>
            </w:pPr>
            <w:r w:rsidRPr="004F450C">
              <w:rPr>
                <w:sz w:val="24"/>
                <w:szCs w:val="24"/>
              </w:rPr>
              <w:t xml:space="preserve">Recommendation:- </w:t>
            </w:r>
            <w:r w:rsidR="00EB4066" w:rsidRPr="004F450C">
              <w:rPr>
                <w:sz w:val="24"/>
                <w:szCs w:val="24"/>
              </w:rPr>
              <w:t>Review Line Manager training and development for handling resignations to ensure that appropriate discussions are held. This would enable reasons for leaving to be established with certainty, and mitigation considered in cases where a resignation may be avoidable.</w:t>
            </w:r>
          </w:p>
          <w:p w14:paraId="2C27CD5A" w14:textId="77777777" w:rsidR="00EB4066" w:rsidRPr="004F450C" w:rsidRDefault="00EB4066" w:rsidP="00EB4066">
            <w:pPr>
              <w:numPr>
                <w:ilvl w:val="1"/>
                <w:numId w:val="33"/>
              </w:numPr>
              <w:spacing w:after="120" w:line="240" w:lineRule="auto"/>
              <w:rPr>
                <w:i/>
                <w:sz w:val="24"/>
                <w:szCs w:val="24"/>
              </w:rPr>
            </w:pPr>
            <w:r w:rsidRPr="004F450C">
              <w:rPr>
                <w:i/>
                <w:sz w:val="24"/>
                <w:szCs w:val="24"/>
              </w:rPr>
              <w:lastRenderedPageBreak/>
              <w:t>Plan to link in with L&amp;OD to explore possibility of including in Footprints and Bridges.</w:t>
            </w:r>
          </w:p>
          <w:p w14:paraId="0DFDCC04" w14:textId="77777777" w:rsidR="00EB4066" w:rsidRPr="004F450C" w:rsidRDefault="004F450C" w:rsidP="004F450C">
            <w:pPr>
              <w:tabs>
                <w:tab w:val="num" w:pos="720"/>
              </w:tabs>
              <w:spacing w:after="120" w:line="240" w:lineRule="auto"/>
              <w:rPr>
                <w:sz w:val="24"/>
                <w:szCs w:val="24"/>
              </w:rPr>
            </w:pPr>
            <w:r w:rsidRPr="004F450C">
              <w:rPr>
                <w:sz w:val="24"/>
                <w:szCs w:val="24"/>
              </w:rPr>
              <w:t xml:space="preserve">Recommendation:- </w:t>
            </w:r>
            <w:r w:rsidR="00EB4066" w:rsidRPr="004F450C">
              <w:rPr>
                <w:sz w:val="24"/>
                <w:szCs w:val="24"/>
              </w:rPr>
              <w:t>Raise staff and manager awareness of support available via policies and processes to compensate for personal circumstances.</w:t>
            </w:r>
          </w:p>
          <w:p w14:paraId="5C887285" w14:textId="77777777" w:rsidR="00EB4066" w:rsidRPr="00877518" w:rsidRDefault="00EB4066" w:rsidP="002A564B">
            <w:pPr>
              <w:numPr>
                <w:ilvl w:val="1"/>
                <w:numId w:val="33"/>
              </w:numPr>
              <w:spacing w:after="0" w:line="240" w:lineRule="auto"/>
              <w:contextualSpacing/>
              <w:rPr>
                <w:rFonts w:ascii="Arial" w:hAnsi="Arial" w:cs="Arial"/>
                <w:b/>
              </w:rPr>
            </w:pPr>
            <w:r w:rsidRPr="002A564B">
              <w:rPr>
                <w:i/>
                <w:sz w:val="24"/>
                <w:szCs w:val="24"/>
              </w:rPr>
              <w:t>Collaboration with Operational HR has identified a definitive list of supportive Policies which can be spotlighted in HB wide Comms, and potentially included in ongoing manager training pathways e.g. Footprints and Bridges.</w:t>
            </w:r>
          </w:p>
        </w:tc>
      </w:tr>
      <w:tr w:rsidR="00EB4066" w:rsidRPr="00783A68" w14:paraId="43B916ED" w14:textId="77777777" w:rsidTr="001A4512">
        <w:trPr>
          <w:gridAfter w:val="1"/>
          <w:wAfter w:w="141" w:type="dxa"/>
          <w:trHeight w:val="58"/>
        </w:trPr>
        <w:tc>
          <w:tcPr>
            <w:tcW w:w="1980" w:type="dxa"/>
            <w:gridSpan w:val="2"/>
            <w:tcBorders>
              <w:left w:val="nil"/>
              <w:bottom w:val="single" w:sz="4" w:space="0" w:color="auto"/>
              <w:right w:val="nil"/>
            </w:tcBorders>
          </w:tcPr>
          <w:p w14:paraId="452D97BF" w14:textId="77777777" w:rsidR="00EB4066" w:rsidRPr="00783A68" w:rsidRDefault="00EB4066" w:rsidP="00EB4066">
            <w:pPr>
              <w:spacing w:after="0" w:line="240" w:lineRule="auto"/>
              <w:jc w:val="both"/>
              <w:rPr>
                <w:rFonts w:ascii="Arial" w:hAnsi="Arial" w:cs="Arial"/>
                <w:b/>
                <w:sz w:val="2"/>
                <w:szCs w:val="24"/>
              </w:rPr>
            </w:pPr>
          </w:p>
        </w:tc>
        <w:tc>
          <w:tcPr>
            <w:tcW w:w="2977" w:type="dxa"/>
            <w:gridSpan w:val="2"/>
            <w:tcBorders>
              <w:left w:val="nil"/>
              <w:bottom w:val="single" w:sz="4" w:space="0" w:color="auto"/>
              <w:right w:val="nil"/>
            </w:tcBorders>
          </w:tcPr>
          <w:p w14:paraId="01235248" w14:textId="77777777" w:rsidR="00EB4066" w:rsidRPr="00783A68" w:rsidRDefault="00EB4066" w:rsidP="00EB4066">
            <w:pPr>
              <w:spacing w:after="0" w:line="240" w:lineRule="auto"/>
              <w:jc w:val="both"/>
              <w:rPr>
                <w:rFonts w:ascii="Arial" w:hAnsi="Arial" w:cs="Arial"/>
                <w:b/>
                <w:sz w:val="2"/>
                <w:szCs w:val="24"/>
              </w:rPr>
            </w:pPr>
          </w:p>
        </w:tc>
        <w:tc>
          <w:tcPr>
            <w:tcW w:w="4110" w:type="dxa"/>
            <w:gridSpan w:val="2"/>
            <w:tcBorders>
              <w:left w:val="nil"/>
              <w:bottom w:val="single" w:sz="4" w:space="0" w:color="auto"/>
              <w:right w:val="nil"/>
            </w:tcBorders>
          </w:tcPr>
          <w:p w14:paraId="43184A1B" w14:textId="77777777" w:rsidR="00EB4066" w:rsidRPr="00783A68" w:rsidRDefault="00EB4066" w:rsidP="00EB4066">
            <w:pPr>
              <w:spacing w:after="0" w:line="240" w:lineRule="auto"/>
              <w:jc w:val="both"/>
              <w:rPr>
                <w:rFonts w:ascii="Arial" w:hAnsi="Arial" w:cs="Arial"/>
                <w:b/>
                <w:sz w:val="2"/>
                <w:szCs w:val="24"/>
              </w:rPr>
            </w:pPr>
          </w:p>
        </w:tc>
        <w:tc>
          <w:tcPr>
            <w:tcW w:w="5670" w:type="dxa"/>
            <w:gridSpan w:val="2"/>
            <w:tcBorders>
              <w:left w:val="nil"/>
              <w:bottom w:val="single" w:sz="4" w:space="0" w:color="auto"/>
              <w:right w:val="nil"/>
            </w:tcBorders>
          </w:tcPr>
          <w:p w14:paraId="15DFBF42" w14:textId="77777777" w:rsidR="00EB4066" w:rsidRPr="00783A68" w:rsidRDefault="00EB4066" w:rsidP="00EB4066">
            <w:pPr>
              <w:spacing w:after="0" w:line="240" w:lineRule="auto"/>
              <w:jc w:val="both"/>
              <w:rPr>
                <w:rFonts w:ascii="Arial" w:hAnsi="Arial" w:cs="Arial"/>
                <w:b/>
                <w:sz w:val="2"/>
                <w:szCs w:val="24"/>
              </w:rPr>
            </w:pPr>
          </w:p>
        </w:tc>
      </w:tr>
      <w:tr w:rsidR="00EB4066" w:rsidRPr="00783A68" w14:paraId="5575D823" w14:textId="77777777" w:rsidTr="002A564B">
        <w:trPr>
          <w:gridAfter w:val="1"/>
          <w:wAfter w:w="141" w:type="dxa"/>
        </w:trPr>
        <w:tc>
          <w:tcPr>
            <w:tcW w:w="1980" w:type="dxa"/>
            <w:gridSpan w:val="2"/>
            <w:shd w:val="clear" w:color="auto" w:fill="C6D9F1" w:themeFill="text2" w:themeFillTint="33"/>
          </w:tcPr>
          <w:p w14:paraId="2EB154AC" w14:textId="77777777" w:rsidR="00EB4066" w:rsidRDefault="00EB4066" w:rsidP="00EB4066">
            <w:pPr>
              <w:spacing w:after="0" w:line="240" w:lineRule="auto"/>
              <w:rPr>
                <w:rFonts w:ascii="Arial" w:hAnsi="Arial" w:cs="Arial"/>
                <w:b/>
                <w:bCs/>
                <w:sz w:val="24"/>
                <w:szCs w:val="24"/>
              </w:rPr>
            </w:pPr>
            <w:r w:rsidRPr="00783A68">
              <w:rPr>
                <w:rFonts w:ascii="Arial" w:hAnsi="Arial" w:cs="Arial"/>
                <w:b/>
                <w:bCs/>
                <w:sz w:val="24"/>
                <w:szCs w:val="24"/>
              </w:rPr>
              <w:t>PADR</w:t>
            </w:r>
          </w:p>
          <w:p w14:paraId="640A0467" w14:textId="77777777" w:rsidR="00EB4066" w:rsidRDefault="00EB4066" w:rsidP="00EB4066">
            <w:pPr>
              <w:spacing w:after="0" w:line="240" w:lineRule="auto"/>
              <w:rPr>
                <w:rFonts w:ascii="Arial" w:hAnsi="Arial" w:cs="Arial"/>
                <w:bCs/>
                <w:i/>
                <w:sz w:val="24"/>
                <w:szCs w:val="24"/>
              </w:rPr>
            </w:pPr>
            <w:r w:rsidRPr="00783A68">
              <w:rPr>
                <w:rFonts w:ascii="Arial" w:hAnsi="Arial" w:cs="Arial"/>
                <w:bCs/>
                <w:i/>
                <w:sz w:val="24"/>
                <w:szCs w:val="24"/>
              </w:rPr>
              <w:t>% staff who have a current PADR review recorded</w:t>
            </w:r>
          </w:p>
          <w:p w14:paraId="6F57CCEA" w14:textId="77777777" w:rsidR="00EB4066" w:rsidRPr="00783A68" w:rsidRDefault="00EB4066" w:rsidP="00EB4066">
            <w:pPr>
              <w:spacing w:after="0" w:line="240" w:lineRule="auto"/>
              <w:rPr>
                <w:rFonts w:ascii="Arial" w:hAnsi="Arial" w:cs="Arial"/>
                <w:b/>
                <w:bCs/>
                <w:sz w:val="24"/>
                <w:szCs w:val="24"/>
              </w:rPr>
            </w:pPr>
          </w:p>
        </w:tc>
        <w:tc>
          <w:tcPr>
            <w:tcW w:w="12757" w:type="dxa"/>
            <w:gridSpan w:val="6"/>
            <w:shd w:val="clear" w:color="auto" w:fill="auto"/>
          </w:tcPr>
          <w:p w14:paraId="165D239F" w14:textId="77777777" w:rsidR="00EB4066" w:rsidRDefault="00EB4066" w:rsidP="00EB4066">
            <w:pPr>
              <w:spacing w:after="0" w:line="240" w:lineRule="auto"/>
              <w:jc w:val="center"/>
              <w:rPr>
                <w:rFonts w:ascii="Arial" w:hAnsi="Arial" w:cs="Arial"/>
                <w:b/>
                <w:sz w:val="24"/>
                <w:szCs w:val="24"/>
              </w:rPr>
            </w:pPr>
            <w:r w:rsidRPr="00783A68">
              <w:rPr>
                <w:rFonts w:ascii="Arial" w:hAnsi="Arial" w:cs="Arial"/>
                <w:b/>
                <w:sz w:val="24"/>
                <w:szCs w:val="24"/>
              </w:rPr>
              <w:t>% of staff who have had a PADR in previous 12 months</w:t>
            </w:r>
          </w:p>
          <w:p w14:paraId="0E2C52EC" w14:textId="77777777" w:rsidR="00EB4066" w:rsidRPr="00407A0F" w:rsidRDefault="00EB4066" w:rsidP="00EB4066">
            <w:pPr>
              <w:jc w:val="center"/>
              <w:rPr>
                <w:rFonts w:ascii="Arial" w:hAnsi="Arial" w:cs="Arial"/>
              </w:rPr>
            </w:pPr>
            <w:r w:rsidRPr="00EB4066">
              <w:rPr>
                <w:noProof/>
                <w:shd w:val="clear" w:color="auto" w:fill="EAF1DD" w:themeFill="accent3" w:themeFillTint="33"/>
              </w:rPr>
              <w:drawing>
                <wp:inline distT="0" distB="0" distL="0" distR="0" wp14:anchorId="324079B6" wp14:editId="6E8A1999">
                  <wp:extent cx="6165410" cy="1665838"/>
                  <wp:effectExtent l="0" t="0" r="6985" b="0"/>
                  <wp:docPr id="10" name="Chart 10">
                    <a:extLst xmlns:a="http://schemas.openxmlformats.org/drawingml/2006/main">
                      <a:ext uri="{FF2B5EF4-FFF2-40B4-BE49-F238E27FC236}">
                        <a16:creationId xmlns:a16="http://schemas.microsoft.com/office/drawing/2014/main" id="{729FC0C4-753F-48AC-A28A-E9790B32AE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r w:rsidR="00EB4066" w:rsidRPr="00783A68" w14:paraId="643792C1" w14:textId="77777777" w:rsidTr="001A4512">
        <w:trPr>
          <w:gridAfter w:val="1"/>
          <w:wAfter w:w="141" w:type="dxa"/>
        </w:trPr>
        <w:tc>
          <w:tcPr>
            <w:tcW w:w="14737" w:type="dxa"/>
            <w:gridSpan w:val="8"/>
            <w:shd w:val="clear" w:color="auto" w:fill="DBE5F1" w:themeFill="accent1" w:themeFillTint="33"/>
          </w:tcPr>
          <w:p w14:paraId="24F19D98" w14:textId="77777777" w:rsidR="00EB4066" w:rsidRPr="00D40A65" w:rsidRDefault="00EB4066" w:rsidP="00EB4066">
            <w:pPr>
              <w:spacing w:after="0" w:line="240" w:lineRule="auto"/>
              <w:rPr>
                <w:rFonts w:ascii="Arial" w:hAnsi="Arial" w:cs="Arial"/>
                <w:b/>
              </w:rPr>
            </w:pPr>
            <w:r>
              <w:rPr>
                <w:rFonts w:ascii="Arial" w:hAnsi="Arial" w:cs="Arial"/>
                <w:b/>
              </w:rPr>
              <w:t>Current Performance</w:t>
            </w:r>
          </w:p>
        </w:tc>
      </w:tr>
      <w:tr w:rsidR="00EB4066" w:rsidRPr="00783A68" w14:paraId="322E7E92" w14:textId="77777777" w:rsidTr="002A564B">
        <w:trPr>
          <w:gridAfter w:val="1"/>
          <w:wAfter w:w="141" w:type="dxa"/>
        </w:trPr>
        <w:tc>
          <w:tcPr>
            <w:tcW w:w="14737" w:type="dxa"/>
            <w:gridSpan w:val="8"/>
            <w:shd w:val="clear" w:color="auto" w:fill="auto"/>
          </w:tcPr>
          <w:p w14:paraId="4305DB57" w14:textId="77777777" w:rsidR="00EB4066" w:rsidRPr="00EB4066" w:rsidRDefault="00EB4066" w:rsidP="00EB4066">
            <w:pPr>
              <w:pStyle w:val="ListParagraph"/>
              <w:numPr>
                <w:ilvl w:val="0"/>
                <w:numId w:val="19"/>
              </w:numPr>
              <w:spacing w:after="0" w:line="240" w:lineRule="auto"/>
              <w:rPr>
                <w:rFonts w:ascii="Arial" w:hAnsi="Arial" w:cs="Arial"/>
                <w:color w:val="000000" w:themeColor="text1"/>
              </w:rPr>
            </w:pPr>
            <w:r w:rsidRPr="00EB4066">
              <w:rPr>
                <w:rFonts w:ascii="Arial" w:hAnsi="Arial" w:cs="Arial"/>
                <w:color w:val="000000" w:themeColor="text1"/>
              </w:rPr>
              <w:t xml:space="preserve">Staff who have had a Personal Appraisal and Development Review (PADR) at the end of this time period stands at 72.1% which is a 3% increase since the last reporting figures. All the service groups have shown an improvement since the last reporting period. </w:t>
            </w:r>
          </w:p>
          <w:p w14:paraId="52BC81A7" w14:textId="77777777" w:rsidR="00EB4066" w:rsidRPr="00EB4066" w:rsidRDefault="00EB4066" w:rsidP="00EB4066">
            <w:pPr>
              <w:pStyle w:val="ListParagraph"/>
              <w:spacing w:after="0" w:line="240" w:lineRule="auto"/>
              <w:ind w:left="360"/>
              <w:rPr>
                <w:rFonts w:ascii="Arial" w:hAnsi="Arial" w:cs="Arial"/>
                <w:color w:val="000000" w:themeColor="text1"/>
              </w:rPr>
            </w:pPr>
          </w:p>
          <w:p w14:paraId="24C6D6D6" w14:textId="77777777" w:rsidR="00EB4066" w:rsidRPr="00EB4066" w:rsidRDefault="00EB4066" w:rsidP="00EB4066">
            <w:pPr>
              <w:pStyle w:val="ListParagraph"/>
              <w:spacing w:after="0" w:line="240" w:lineRule="auto"/>
              <w:ind w:left="0"/>
              <w:rPr>
                <w:rFonts w:ascii="Arial" w:hAnsi="Arial" w:cs="Arial"/>
                <w:b/>
                <w:bCs/>
                <w:color w:val="000000" w:themeColor="text1"/>
              </w:rPr>
            </w:pPr>
            <w:r w:rsidRPr="00EB4066">
              <w:rPr>
                <w:rFonts w:ascii="Arial" w:hAnsi="Arial" w:cs="Arial"/>
                <w:b/>
                <w:bCs/>
                <w:color w:val="000000" w:themeColor="text1"/>
              </w:rPr>
              <w:t>Service Group figures:</w:t>
            </w:r>
          </w:p>
          <w:p w14:paraId="7B2C8A2F" w14:textId="77777777" w:rsidR="00EB4066" w:rsidRPr="00EB4066" w:rsidRDefault="00EB4066" w:rsidP="00EB4066">
            <w:pPr>
              <w:pStyle w:val="ListParagraph"/>
              <w:numPr>
                <w:ilvl w:val="0"/>
                <w:numId w:val="19"/>
              </w:numPr>
              <w:spacing w:after="0" w:line="240" w:lineRule="auto"/>
              <w:rPr>
                <w:rFonts w:ascii="Arial" w:hAnsi="Arial" w:cs="Arial"/>
                <w:color w:val="000000" w:themeColor="text1"/>
              </w:rPr>
            </w:pPr>
            <w:r w:rsidRPr="00EB4066">
              <w:rPr>
                <w:rFonts w:ascii="Arial" w:hAnsi="Arial" w:cs="Arial"/>
                <w:color w:val="000000" w:themeColor="text1"/>
              </w:rPr>
              <w:t xml:space="preserve">Primary Care and Community Service Group are showing 85.9% compliance, Mental Health and Learning Disabilities 79% compliance, Neath Port Talbot Singleton 70.1% compliance, Morriston 65.9% compliance, Finance and Estates has compliance of 53.5% and WOD 75%. </w:t>
            </w:r>
          </w:p>
          <w:p w14:paraId="76BE20FC" w14:textId="77777777" w:rsidR="00EB4066" w:rsidRPr="00EB4066" w:rsidRDefault="00EB4066" w:rsidP="00EB4066">
            <w:pPr>
              <w:pStyle w:val="ListParagraph"/>
              <w:numPr>
                <w:ilvl w:val="0"/>
                <w:numId w:val="19"/>
              </w:numPr>
              <w:spacing w:after="0" w:line="240" w:lineRule="auto"/>
              <w:rPr>
                <w:rFonts w:ascii="Arial" w:hAnsi="Arial" w:cs="Arial"/>
                <w:color w:val="000000" w:themeColor="text1"/>
              </w:rPr>
            </w:pPr>
            <w:r w:rsidRPr="00EB4066">
              <w:rPr>
                <w:rFonts w:ascii="Arial" w:hAnsi="Arial" w:cs="Arial"/>
                <w:color w:val="000000" w:themeColor="text1"/>
              </w:rPr>
              <w:t>It is important to note that establishment figures used to reflect these percentages include staff who have been employed on short term contracts, with a high proportion who are due to cease employment in over coming months, or have limited time left on their contract.</w:t>
            </w:r>
          </w:p>
          <w:p w14:paraId="770463BF" w14:textId="77777777" w:rsidR="00EB4066" w:rsidRPr="00EB4066" w:rsidRDefault="00EB4066" w:rsidP="00EB4066">
            <w:pPr>
              <w:pStyle w:val="ListParagraph"/>
              <w:numPr>
                <w:ilvl w:val="0"/>
                <w:numId w:val="19"/>
              </w:numPr>
              <w:spacing w:after="0" w:line="240" w:lineRule="auto"/>
              <w:rPr>
                <w:rFonts w:ascii="Arial" w:hAnsi="Arial" w:cs="Arial"/>
                <w:color w:val="000000" w:themeColor="text1"/>
              </w:rPr>
            </w:pPr>
            <w:r w:rsidRPr="00EB4066">
              <w:rPr>
                <w:rFonts w:ascii="Arial" w:hAnsi="Arial" w:cs="Arial"/>
                <w:color w:val="000000" w:themeColor="text1"/>
              </w:rPr>
              <w:t>[</w:t>
            </w:r>
            <w:r w:rsidRPr="00EB4066">
              <w:rPr>
                <w:rFonts w:ascii="Arial" w:hAnsi="Arial" w:cs="Arial"/>
                <w:b/>
                <w:bCs/>
                <w:color w:val="000000" w:themeColor="text1"/>
              </w:rPr>
              <w:t>Ongoing</w:t>
            </w:r>
            <w:r w:rsidRPr="00EB4066">
              <w:rPr>
                <w:rFonts w:ascii="Arial" w:hAnsi="Arial" w:cs="Arial"/>
                <w:color w:val="000000" w:themeColor="text1"/>
              </w:rPr>
              <w:t>] There have been significant changes to directorate and corporate area structures, as there will continue to be in line with proposed structure changes that will be taking place across the health board for a significant period to come. It has also been highlighted by key individuals from directorates and corporate areas that on closer inspection of staff in post structures, work needs to be carried out at a local level to ensure accuracy as some structure changes have not been reflected in their staff in post lists.</w:t>
            </w:r>
          </w:p>
          <w:p w14:paraId="7E738E7E" w14:textId="77777777" w:rsidR="00EB4066" w:rsidRPr="00EB4066" w:rsidRDefault="00EB4066" w:rsidP="00EB4066">
            <w:pPr>
              <w:spacing w:after="0" w:line="240" w:lineRule="auto"/>
              <w:contextualSpacing/>
              <w:rPr>
                <w:rFonts w:ascii="Arial" w:hAnsi="Arial" w:cs="Arial"/>
                <w:color w:val="000000" w:themeColor="text1"/>
                <w:szCs w:val="22"/>
              </w:rPr>
            </w:pPr>
          </w:p>
        </w:tc>
      </w:tr>
      <w:tr w:rsidR="00EB4066" w:rsidRPr="00783A68" w14:paraId="58A19869" w14:textId="77777777" w:rsidTr="001A4512">
        <w:trPr>
          <w:gridAfter w:val="1"/>
          <w:wAfter w:w="141" w:type="dxa"/>
        </w:trPr>
        <w:tc>
          <w:tcPr>
            <w:tcW w:w="14737" w:type="dxa"/>
            <w:gridSpan w:val="8"/>
            <w:shd w:val="clear" w:color="auto" w:fill="DBE5F1" w:themeFill="accent1" w:themeFillTint="33"/>
          </w:tcPr>
          <w:p w14:paraId="3CBA7830" w14:textId="77777777" w:rsidR="00EB4066" w:rsidRPr="00D40A65" w:rsidRDefault="00EB4066" w:rsidP="00EB4066">
            <w:pPr>
              <w:spacing w:after="0" w:line="240" w:lineRule="auto"/>
              <w:rPr>
                <w:rFonts w:ascii="Arial" w:hAnsi="Arial" w:cs="Arial"/>
                <w:b/>
              </w:rPr>
            </w:pPr>
            <w:r w:rsidRPr="00D40A65">
              <w:rPr>
                <w:rFonts w:ascii="Arial" w:hAnsi="Arial" w:cs="Arial"/>
                <w:b/>
              </w:rPr>
              <w:t>Actions Planned for Next Period</w:t>
            </w:r>
          </w:p>
        </w:tc>
      </w:tr>
      <w:tr w:rsidR="00EB4066" w:rsidRPr="00783A68" w14:paraId="1E3E67C5" w14:textId="77777777" w:rsidTr="002A564B">
        <w:trPr>
          <w:gridAfter w:val="1"/>
          <w:wAfter w:w="141" w:type="dxa"/>
        </w:trPr>
        <w:tc>
          <w:tcPr>
            <w:tcW w:w="14737" w:type="dxa"/>
            <w:gridSpan w:val="8"/>
            <w:shd w:val="clear" w:color="auto" w:fill="auto"/>
          </w:tcPr>
          <w:p w14:paraId="4A60DF37" w14:textId="77777777" w:rsidR="00EB4066" w:rsidRPr="0031751F" w:rsidRDefault="00EB4066" w:rsidP="00EB4066">
            <w:pPr>
              <w:pStyle w:val="ListParagraph"/>
              <w:widowControl w:val="0"/>
              <w:numPr>
                <w:ilvl w:val="0"/>
                <w:numId w:val="29"/>
              </w:numPr>
              <w:autoSpaceDE w:val="0"/>
              <w:autoSpaceDN w:val="0"/>
              <w:adjustRightInd w:val="0"/>
              <w:spacing w:after="0" w:line="240" w:lineRule="auto"/>
              <w:jc w:val="both"/>
              <w:rPr>
                <w:rFonts w:ascii="Arial" w:eastAsia="Times New Roman" w:hAnsi="Arial" w:cs="Arial"/>
                <w:lang w:val="en-US"/>
              </w:rPr>
            </w:pPr>
            <w:r w:rsidRPr="0031751F">
              <w:rPr>
                <w:rFonts w:ascii="Arial" w:hAnsi="Arial" w:cs="Arial"/>
                <w:b/>
              </w:rPr>
              <w:t xml:space="preserve">MH&amp;LD - </w:t>
            </w:r>
            <w:r w:rsidRPr="0031751F">
              <w:rPr>
                <w:rFonts w:ascii="Arial" w:hAnsi="Arial" w:cs="Arial"/>
              </w:rPr>
              <w:t xml:space="preserve">Managers have been encouraged to arrange to meet with staff who still require a PADR and Managers must take responsibility for ensuring they have rolling plans in place to meet with staff. They have also been reminded that PADRs can take place over Teams. </w:t>
            </w:r>
          </w:p>
          <w:p w14:paraId="0160307A" w14:textId="77777777" w:rsidR="00EB4066" w:rsidRPr="00B83AB4" w:rsidRDefault="00EB4066" w:rsidP="00EB4066">
            <w:pPr>
              <w:pStyle w:val="ListParagraph"/>
              <w:numPr>
                <w:ilvl w:val="0"/>
                <w:numId w:val="27"/>
              </w:numPr>
              <w:jc w:val="both"/>
              <w:rPr>
                <w:rFonts w:ascii="Arial" w:hAnsi="Arial" w:cs="Arial"/>
                <w:lang w:eastAsia="en-US"/>
              </w:rPr>
            </w:pPr>
            <w:r w:rsidRPr="0031751F">
              <w:rPr>
                <w:rFonts w:ascii="Arial" w:hAnsi="Arial" w:cs="Arial"/>
                <w:b/>
                <w:bCs/>
                <w:lang w:val="en-US"/>
              </w:rPr>
              <w:t>NPTS</w:t>
            </w:r>
            <w:r w:rsidRPr="0031751F">
              <w:rPr>
                <w:rFonts w:ascii="Arial" w:hAnsi="Arial" w:cs="Arial"/>
                <w:lang w:val="en-US"/>
              </w:rPr>
              <w:t xml:space="preserve"> –</w:t>
            </w:r>
            <w:r w:rsidRPr="0031751F">
              <w:rPr>
                <w:rFonts w:ascii="Arial" w:hAnsi="Arial" w:cs="Arial"/>
              </w:rPr>
              <w:t>The focus remains on improving the PADR compliance rate within the Additional Clinical Service and Nursing and Midwifery Staff Groups. The service group continues to focus on its PADR improvement plan</w:t>
            </w:r>
            <w:r w:rsidRPr="00B83AB4">
              <w:rPr>
                <w:rFonts w:ascii="Arial" w:hAnsi="Arial" w:cs="Arial"/>
                <w:color w:val="FF0000"/>
              </w:rPr>
              <w:t>.</w:t>
            </w:r>
            <w:r w:rsidRPr="00B83AB4">
              <w:rPr>
                <w:color w:val="FF0000"/>
              </w:rPr>
              <w:t xml:space="preserve"> </w:t>
            </w:r>
          </w:p>
          <w:p w14:paraId="62307695" w14:textId="77777777" w:rsidR="00EB4066" w:rsidRPr="00B83AB4" w:rsidRDefault="00EB4066" w:rsidP="00EB4066">
            <w:pPr>
              <w:pStyle w:val="ListParagraph"/>
              <w:numPr>
                <w:ilvl w:val="0"/>
                <w:numId w:val="27"/>
              </w:numPr>
              <w:spacing w:line="360" w:lineRule="auto"/>
              <w:jc w:val="both"/>
              <w:rPr>
                <w:rFonts w:ascii="Arial" w:hAnsi="Arial" w:cs="Arial"/>
              </w:rPr>
            </w:pPr>
            <w:r w:rsidRPr="00B83AB4">
              <w:rPr>
                <w:rFonts w:ascii="Arial" w:hAnsi="Arial" w:cs="Arial"/>
                <w:b/>
                <w:bCs/>
                <w:lang w:val="en-US"/>
              </w:rPr>
              <w:t xml:space="preserve">PCCT </w:t>
            </w:r>
            <w:r w:rsidRPr="00B83AB4">
              <w:rPr>
                <w:rFonts w:ascii="Arial" w:hAnsi="Arial" w:cs="Arial"/>
              </w:rPr>
              <w:t xml:space="preserve">- The group have requested that PADR performance needs to achieve compliance as a minimum (85%), and Workforce has contacted Leads within areas of non-compliance to agree and draw up a recovery trajectory. </w:t>
            </w:r>
          </w:p>
          <w:p w14:paraId="78423028" w14:textId="77777777" w:rsidR="00EB4066" w:rsidRPr="00643D59" w:rsidRDefault="00EB4066" w:rsidP="002A564B">
            <w:pPr>
              <w:pStyle w:val="ListParagraph"/>
              <w:numPr>
                <w:ilvl w:val="0"/>
                <w:numId w:val="27"/>
              </w:numPr>
              <w:rPr>
                <w:rFonts w:ascii="Arial" w:hAnsi="Arial" w:cs="Arial"/>
                <w:b/>
              </w:rPr>
            </w:pPr>
            <w:r w:rsidRPr="00B83AB4">
              <w:rPr>
                <w:rFonts w:ascii="Arial" w:hAnsi="Arial" w:cs="Arial"/>
                <w:b/>
                <w:bCs/>
                <w:lang w:val="en-US"/>
              </w:rPr>
              <w:t xml:space="preserve">Morriston </w:t>
            </w:r>
            <w:r w:rsidRPr="00B83AB4">
              <w:rPr>
                <w:rFonts w:ascii="Arial" w:hAnsi="Arial" w:cs="Arial"/>
              </w:rPr>
              <w:t xml:space="preserve">- Each division is mapping a planned trajectory to show monthly increases that will achieve the 85% target as well as putting in place targeted plans where areas have been identified as having low compliance. Data is being cleansed as a number of anomalies have been found that are against the wrong cost centres so have not been picked up within the reporting that is sent to the divisions, this is in the process of being rectified. </w:t>
            </w:r>
          </w:p>
        </w:tc>
      </w:tr>
      <w:tr w:rsidR="00EB4066" w:rsidRPr="00407A0F" w14:paraId="6384BD45" w14:textId="77777777" w:rsidTr="002A564B">
        <w:trPr>
          <w:gridAfter w:val="1"/>
          <w:wAfter w:w="141" w:type="dxa"/>
        </w:trPr>
        <w:tc>
          <w:tcPr>
            <w:tcW w:w="1980" w:type="dxa"/>
            <w:gridSpan w:val="2"/>
            <w:shd w:val="clear" w:color="auto" w:fill="C6D9F1" w:themeFill="text2" w:themeFillTint="33"/>
          </w:tcPr>
          <w:p w14:paraId="5B1FA025" w14:textId="77777777" w:rsidR="00EB4066" w:rsidRPr="00783A68" w:rsidRDefault="00EB4066" w:rsidP="00EB4066">
            <w:pPr>
              <w:spacing w:after="0" w:line="240" w:lineRule="auto"/>
              <w:rPr>
                <w:rFonts w:ascii="Arial" w:hAnsi="Arial" w:cs="Arial"/>
                <w:b/>
                <w:bCs/>
                <w:sz w:val="24"/>
                <w:szCs w:val="24"/>
              </w:rPr>
            </w:pPr>
            <w:bookmarkStart w:id="2" w:name="Finance"/>
            <w:r w:rsidRPr="00783A68">
              <w:rPr>
                <w:rFonts w:ascii="Arial" w:hAnsi="Arial" w:cs="Arial"/>
                <w:b/>
                <w:bCs/>
                <w:sz w:val="24"/>
                <w:szCs w:val="24"/>
              </w:rPr>
              <w:t>Operational Casework</w:t>
            </w:r>
          </w:p>
          <w:p w14:paraId="674F9264" w14:textId="77777777" w:rsidR="00EB4066" w:rsidRPr="00783A68" w:rsidRDefault="00EB4066" w:rsidP="00EB4066">
            <w:pPr>
              <w:spacing w:after="0" w:line="240" w:lineRule="auto"/>
              <w:rPr>
                <w:rFonts w:ascii="Arial" w:hAnsi="Arial" w:cs="Arial"/>
                <w:b/>
                <w:bCs/>
                <w:sz w:val="24"/>
                <w:szCs w:val="24"/>
              </w:rPr>
            </w:pPr>
            <w:r w:rsidRPr="00783A68">
              <w:rPr>
                <w:rFonts w:ascii="Arial" w:hAnsi="Arial" w:cs="Arial"/>
                <w:bCs/>
                <w:i/>
                <w:sz w:val="24"/>
                <w:szCs w:val="24"/>
              </w:rPr>
              <w:t>Number of current operational cases.</w:t>
            </w:r>
          </w:p>
        </w:tc>
        <w:tc>
          <w:tcPr>
            <w:tcW w:w="12757" w:type="dxa"/>
            <w:gridSpan w:val="6"/>
            <w:shd w:val="clear" w:color="auto" w:fill="auto"/>
          </w:tcPr>
          <w:p w14:paraId="72AFF631" w14:textId="77777777" w:rsidR="00EB4066" w:rsidRPr="00407A0F" w:rsidRDefault="002A3829" w:rsidP="002A564B">
            <w:pPr>
              <w:jc w:val="center"/>
              <w:rPr>
                <w:rFonts w:ascii="Arial" w:hAnsi="Arial" w:cs="Arial"/>
              </w:rPr>
            </w:pPr>
            <w:r w:rsidRPr="002A3829">
              <w:rPr>
                <w:noProof/>
              </w:rPr>
              <w:drawing>
                <wp:inline distT="0" distB="0" distL="0" distR="0" wp14:anchorId="430504A8" wp14:editId="32908776">
                  <wp:extent cx="6055861" cy="3413157"/>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13567" cy="3445681"/>
                          </a:xfrm>
                          <a:prstGeom prst="rect">
                            <a:avLst/>
                          </a:prstGeom>
                        </pic:spPr>
                      </pic:pic>
                    </a:graphicData>
                  </a:graphic>
                </wp:inline>
              </w:drawing>
            </w:r>
          </w:p>
        </w:tc>
      </w:tr>
      <w:tr w:rsidR="00EB4066" w:rsidRPr="00D40A65" w14:paraId="0BD3500F" w14:textId="77777777" w:rsidTr="001A4512">
        <w:trPr>
          <w:gridAfter w:val="1"/>
          <w:wAfter w:w="141" w:type="dxa"/>
        </w:trPr>
        <w:tc>
          <w:tcPr>
            <w:tcW w:w="14737" w:type="dxa"/>
            <w:gridSpan w:val="8"/>
            <w:shd w:val="clear" w:color="auto" w:fill="DBE5F1" w:themeFill="accent1" w:themeFillTint="33"/>
          </w:tcPr>
          <w:p w14:paraId="765DE97D" w14:textId="77777777" w:rsidR="00EB4066" w:rsidRPr="00D40A65" w:rsidRDefault="00EB4066" w:rsidP="00EB4066">
            <w:pPr>
              <w:spacing w:after="0" w:line="240" w:lineRule="auto"/>
              <w:rPr>
                <w:rFonts w:ascii="Arial" w:hAnsi="Arial" w:cs="Arial"/>
                <w:b/>
              </w:rPr>
            </w:pPr>
            <w:r w:rsidRPr="00D40A65">
              <w:rPr>
                <w:rFonts w:ascii="Arial" w:hAnsi="Arial" w:cs="Arial"/>
                <w:b/>
              </w:rPr>
              <w:t>Current Performance</w:t>
            </w:r>
          </w:p>
        </w:tc>
      </w:tr>
      <w:tr w:rsidR="00EB4066" w:rsidRPr="00D40A65" w14:paraId="2F6AAB42" w14:textId="77777777" w:rsidTr="000B1850">
        <w:trPr>
          <w:gridAfter w:val="1"/>
          <w:wAfter w:w="141" w:type="dxa"/>
        </w:trPr>
        <w:tc>
          <w:tcPr>
            <w:tcW w:w="14737" w:type="dxa"/>
            <w:gridSpan w:val="8"/>
            <w:shd w:val="clear" w:color="auto" w:fill="auto"/>
          </w:tcPr>
          <w:p w14:paraId="44B2F570" w14:textId="77777777" w:rsidR="002554C1" w:rsidRPr="00437A25" w:rsidRDefault="002554C1" w:rsidP="002554C1">
            <w:pPr>
              <w:numPr>
                <w:ilvl w:val="0"/>
                <w:numId w:val="23"/>
              </w:numPr>
              <w:spacing w:after="0" w:line="240" w:lineRule="auto"/>
              <w:contextualSpacing/>
              <w:rPr>
                <w:rFonts w:ascii="Arial" w:eastAsiaTheme="minorHAnsi" w:hAnsi="Arial" w:cs="Arial"/>
                <w:color w:val="000000" w:themeColor="text1"/>
              </w:rPr>
            </w:pPr>
            <w:r w:rsidRPr="00437A25">
              <w:rPr>
                <w:rFonts w:ascii="Arial" w:hAnsi="Arial" w:cs="Arial"/>
                <w:color w:val="000000" w:themeColor="text1"/>
              </w:rPr>
              <w:lastRenderedPageBreak/>
              <w:t>No. of open Disciplinaries as at 1</w:t>
            </w:r>
            <w:r w:rsidRPr="00437A25">
              <w:rPr>
                <w:rFonts w:ascii="Arial" w:hAnsi="Arial" w:cs="Arial"/>
                <w:color w:val="000000" w:themeColor="text1"/>
                <w:vertAlign w:val="superscript"/>
              </w:rPr>
              <w:t>st</w:t>
            </w:r>
            <w:r w:rsidRPr="00437A25">
              <w:rPr>
                <w:rFonts w:ascii="Arial" w:hAnsi="Arial" w:cs="Arial"/>
                <w:color w:val="000000" w:themeColor="text1"/>
              </w:rPr>
              <w:t xml:space="preserve"> March has increased slightly. This includes cases that have closed and new cases opened during the period. 1 case remains open over 2 years. 4 cases remain open over 12 months. </w:t>
            </w:r>
          </w:p>
          <w:p w14:paraId="207EA70D" w14:textId="77777777" w:rsidR="002554C1" w:rsidRPr="00437A25" w:rsidRDefault="002554C1" w:rsidP="002554C1">
            <w:pPr>
              <w:numPr>
                <w:ilvl w:val="0"/>
                <w:numId w:val="23"/>
              </w:numPr>
              <w:spacing w:after="0" w:line="240" w:lineRule="auto"/>
              <w:contextualSpacing/>
              <w:rPr>
                <w:rFonts w:ascii="Arial" w:hAnsi="Arial" w:cs="Arial"/>
                <w:color w:val="000000" w:themeColor="text1"/>
              </w:rPr>
            </w:pPr>
            <w:r w:rsidRPr="00437A25">
              <w:rPr>
                <w:rFonts w:ascii="Arial" w:hAnsi="Arial" w:cs="Arial"/>
                <w:color w:val="000000" w:themeColor="text1"/>
              </w:rPr>
              <w:t>Number of Grievances has increased to 24.</w:t>
            </w:r>
          </w:p>
          <w:p w14:paraId="35DB5DA3" w14:textId="77777777" w:rsidR="002554C1" w:rsidRPr="00437A25" w:rsidRDefault="002554C1" w:rsidP="002554C1">
            <w:pPr>
              <w:numPr>
                <w:ilvl w:val="0"/>
                <w:numId w:val="23"/>
              </w:numPr>
              <w:spacing w:after="0" w:line="240" w:lineRule="auto"/>
              <w:contextualSpacing/>
              <w:rPr>
                <w:rFonts w:ascii="Arial" w:hAnsi="Arial" w:cs="Arial"/>
                <w:color w:val="000000" w:themeColor="text1"/>
              </w:rPr>
            </w:pPr>
            <w:r w:rsidRPr="00437A25">
              <w:rPr>
                <w:rFonts w:ascii="Arial" w:hAnsi="Arial" w:cs="Arial"/>
                <w:color w:val="000000" w:themeColor="text1"/>
              </w:rPr>
              <w:t>Capability has reduced to 1 case.</w:t>
            </w:r>
          </w:p>
          <w:p w14:paraId="3BA40DBB" w14:textId="0856697C" w:rsidR="002554C1" w:rsidRPr="00437A25" w:rsidRDefault="002554C1" w:rsidP="002554C1">
            <w:pPr>
              <w:numPr>
                <w:ilvl w:val="0"/>
                <w:numId w:val="23"/>
              </w:numPr>
              <w:spacing w:after="0" w:line="240" w:lineRule="auto"/>
              <w:contextualSpacing/>
              <w:rPr>
                <w:rFonts w:ascii="Arial" w:hAnsi="Arial" w:cs="Arial"/>
                <w:color w:val="000000" w:themeColor="text1"/>
              </w:rPr>
            </w:pPr>
            <w:r w:rsidRPr="00437A25">
              <w:rPr>
                <w:rFonts w:ascii="Arial" w:hAnsi="Arial" w:cs="Arial"/>
                <w:color w:val="000000" w:themeColor="text1"/>
              </w:rPr>
              <w:t xml:space="preserve">ET’s </w:t>
            </w:r>
            <w:r w:rsidR="00943C5A" w:rsidRPr="00437A25">
              <w:rPr>
                <w:rFonts w:ascii="Arial" w:hAnsi="Arial" w:cs="Arial"/>
                <w:color w:val="000000" w:themeColor="text1"/>
              </w:rPr>
              <w:t xml:space="preserve">received by the Health Board </w:t>
            </w:r>
            <w:r w:rsidRPr="00437A25">
              <w:rPr>
                <w:rFonts w:ascii="Arial" w:hAnsi="Arial" w:cs="Arial"/>
                <w:color w:val="000000" w:themeColor="text1"/>
              </w:rPr>
              <w:t>remain at 3, still very low in comparison to the number of employees.</w:t>
            </w:r>
            <w:r w:rsidR="00943C5A" w:rsidRPr="00437A25">
              <w:rPr>
                <w:rFonts w:ascii="Arial" w:hAnsi="Arial" w:cs="Arial"/>
                <w:color w:val="000000" w:themeColor="text1"/>
              </w:rPr>
              <w:t xml:space="preserve"> Although it is acknowledged that advance notice has been received from Legal &amp; Risk of other potential claims that have been issued.</w:t>
            </w:r>
          </w:p>
          <w:p w14:paraId="1FAF9EC5" w14:textId="77777777" w:rsidR="00EB4066" w:rsidRPr="00437A25" w:rsidRDefault="002554C1" w:rsidP="002A564B">
            <w:pPr>
              <w:numPr>
                <w:ilvl w:val="0"/>
                <w:numId w:val="23"/>
              </w:numPr>
              <w:spacing w:after="0" w:line="240" w:lineRule="auto"/>
              <w:contextualSpacing/>
              <w:rPr>
                <w:rFonts w:ascii="Arial" w:hAnsi="Arial" w:cs="Arial"/>
                <w:color w:val="000000" w:themeColor="text1"/>
              </w:rPr>
            </w:pPr>
            <w:r w:rsidRPr="00437A25">
              <w:rPr>
                <w:rFonts w:ascii="Arial" w:hAnsi="Arial" w:cs="Arial"/>
                <w:color w:val="000000" w:themeColor="text1"/>
              </w:rPr>
              <w:t>1 whistleblowing case remains open.</w:t>
            </w:r>
          </w:p>
        </w:tc>
      </w:tr>
      <w:tr w:rsidR="00EB4066" w:rsidRPr="00877518" w14:paraId="5F00F7B0" w14:textId="77777777" w:rsidTr="001A4512">
        <w:trPr>
          <w:gridAfter w:val="1"/>
          <w:wAfter w:w="141" w:type="dxa"/>
        </w:trPr>
        <w:tc>
          <w:tcPr>
            <w:tcW w:w="14737" w:type="dxa"/>
            <w:gridSpan w:val="8"/>
            <w:shd w:val="clear" w:color="auto" w:fill="DBE5F1" w:themeFill="accent1" w:themeFillTint="33"/>
          </w:tcPr>
          <w:p w14:paraId="2A38C597" w14:textId="77777777" w:rsidR="00EB4066" w:rsidRPr="00437A25" w:rsidRDefault="00EB4066" w:rsidP="00EB4066">
            <w:pPr>
              <w:spacing w:after="0" w:line="240" w:lineRule="auto"/>
              <w:rPr>
                <w:rFonts w:ascii="Arial" w:hAnsi="Arial" w:cs="Arial"/>
                <w:b/>
                <w:color w:val="000000" w:themeColor="text1"/>
              </w:rPr>
            </w:pPr>
            <w:r w:rsidRPr="00437A25">
              <w:rPr>
                <w:rFonts w:ascii="Arial" w:hAnsi="Arial" w:cs="Arial"/>
                <w:b/>
                <w:color w:val="000000" w:themeColor="text1"/>
              </w:rPr>
              <w:t>Actions for Next Period</w:t>
            </w:r>
          </w:p>
        </w:tc>
      </w:tr>
      <w:tr w:rsidR="00EB4066" w:rsidRPr="00D40A65" w14:paraId="0948B68B" w14:textId="77777777" w:rsidTr="00B907DF">
        <w:trPr>
          <w:gridAfter w:val="1"/>
          <w:wAfter w:w="141" w:type="dxa"/>
        </w:trPr>
        <w:tc>
          <w:tcPr>
            <w:tcW w:w="14737" w:type="dxa"/>
            <w:gridSpan w:val="8"/>
            <w:shd w:val="clear" w:color="auto" w:fill="auto"/>
          </w:tcPr>
          <w:p w14:paraId="6131B147" w14:textId="60011FA5" w:rsidR="00943C5A" w:rsidRPr="00437A25" w:rsidRDefault="00943C5A" w:rsidP="00943C5A">
            <w:pPr>
              <w:pStyle w:val="ListParagraph"/>
              <w:numPr>
                <w:ilvl w:val="0"/>
                <w:numId w:val="1"/>
              </w:numPr>
              <w:spacing w:after="0" w:line="240" w:lineRule="auto"/>
              <w:jc w:val="both"/>
              <w:rPr>
                <w:rFonts w:ascii="Arial" w:hAnsi="Arial" w:cs="Arial"/>
                <w:color w:val="000000" w:themeColor="text1"/>
              </w:rPr>
            </w:pPr>
            <w:r w:rsidRPr="00437A25">
              <w:rPr>
                <w:rFonts w:ascii="Arial" w:hAnsi="Arial" w:cs="Arial"/>
                <w:color w:val="000000" w:themeColor="text1"/>
              </w:rPr>
              <w:t>A Best Practice Review is being implemented which arises from feedback received from the HR Operations Team, Business Partnering Team and the Trade Unions. This will include creation of principles for how we will manage our employee relations which will form part of Our Big Conversation. It will include workshops over the next 12-18 month period jointly with our Trade Unions facilitated by HEIW and Legal &amp; Risk covering the following: Avoidable employee harm in investigations, Respect &amp; Resolution and Managing Disciplinary to begin with.</w:t>
            </w:r>
          </w:p>
          <w:p w14:paraId="4A6AD186" w14:textId="764AD084" w:rsidR="00943C5A" w:rsidRPr="00437A25" w:rsidRDefault="00943C5A" w:rsidP="00943C5A">
            <w:pPr>
              <w:pStyle w:val="ListParagraph"/>
              <w:numPr>
                <w:ilvl w:val="0"/>
                <w:numId w:val="1"/>
              </w:numPr>
              <w:spacing w:after="0" w:line="240" w:lineRule="auto"/>
              <w:jc w:val="both"/>
              <w:rPr>
                <w:rFonts w:ascii="Arial" w:hAnsi="Arial" w:cs="Arial"/>
                <w:color w:val="000000" w:themeColor="text1"/>
              </w:rPr>
            </w:pPr>
            <w:r w:rsidRPr="00437A25">
              <w:rPr>
                <w:rFonts w:ascii="Arial" w:hAnsi="Arial" w:cs="Arial"/>
                <w:color w:val="000000" w:themeColor="text1"/>
              </w:rPr>
              <w:t>We have also started to really focus on our partnership relationship with our trade unions which have a significant impact on our employee relations.  We have been working together with our trade union colleagues to start to agree some principles with a focus on good employee relations practice:</w:t>
            </w:r>
          </w:p>
          <w:p w14:paraId="7EF4EE9F" w14:textId="77777777" w:rsidR="00943C5A" w:rsidRPr="00437A25" w:rsidRDefault="00943C5A" w:rsidP="00943C5A">
            <w:pPr>
              <w:pStyle w:val="ListParagraph"/>
              <w:numPr>
                <w:ilvl w:val="1"/>
                <w:numId w:val="1"/>
              </w:numPr>
              <w:spacing w:after="0" w:line="240" w:lineRule="auto"/>
              <w:jc w:val="both"/>
              <w:rPr>
                <w:rFonts w:ascii="Arial" w:hAnsi="Arial" w:cs="Arial"/>
                <w:color w:val="000000" w:themeColor="text1"/>
              </w:rPr>
            </w:pPr>
            <w:r w:rsidRPr="00437A25">
              <w:rPr>
                <w:rFonts w:ascii="Arial" w:hAnsi="Arial" w:cs="Arial"/>
                <w:color w:val="000000" w:themeColor="text1"/>
              </w:rPr>
              <w:t>putting people at the centre of what we do;</w:t>
            </w:r>
          </w:p>
          <w:p w14:paraId="15734E03" w14:textId="77777777" w:rsidR="00943C5A" w:rsidRPr="00437A25" w:rsidRDefault="00943C5A" w:rsidP="00943C5A">
            <w:pPr>
              <w:pStyle w:val="ListParagraph"/>
              <w:numPr>
                <w:ilvl w:val="1"/>
                <w:numId w:val="1"/>
              </w:numPr>
              <w:spacing w:after="0" w:line="240" w:lineRule="auto"/>
              <w:jc w:val="both"/>
              <w:rPr>
                <w:rFonts w:ascii="Arial" w:hAnsi="Arial" w:cs="Arial"/>
                <w:color w:val="000000" w:themeColor="text1"/>
              </w:rPr>
            </w:pPr>
            <w:r w:rsidRPr="00437A25">
              <w:rPr>
                <w:rFonts w:ascii="Arial" w:hAnsi="Arial" w:cs="Arial"/>
                <w:color w:val="000000" w:themeColor="text1"/>
              </w:rPr>
              <w:t>being champions of the process; and</w:t>
            </w:r>
          </w:p>
          <w:p w14:paraId="0384937F" w14:textId="77777777" w:rsidR="00943C5A" w:rsidRPr="00437A25" w:rsidRDefault="00943C5A" w:rsidP="00943C5A">
            <w:pPr>
              <w:pStyle w:val="ListParagraph"/>
              <w:numPr>
                <w:ilvl w:val="1"/>
                <w:numId w:val="1"/>
              </w:numPr>
              <w:spacing w:after="0" w:line="240" w:lineRule="auto"/>
              <w:jc w:val="both"/>
              <w:rPr>
                <w:rFonts w:ascii="Arial" w:hAnsi="Arial" w:cs="Arial"/>
                <w:color w:val="000000" w:themeColor="text1"/>
              </w:rPr>
            </w:pPr>
            <w:r w:rsidRPr="00437A25">
              <w:rPr>
                <w:rFonts w:ascii="Arial" w:hAnsi="Arial" w:cs="Arial"/>
                <w:color w:val="000000" w:themeColor="text1"/>
              </w:rPr>
              <w:t xml:space="preserve">establishing what </w:t>
            </w:r>
            <w:r w:rsidRPr="00437A25">
              <w:rPr>
                <w:rFonts w:ascii="Arial" w:hAnsi="Arial" w:cs="Arial"/>
                <w:i/>
                <w:color w:val="000000" w:themeColor="text1"/>
              </w:rPr>
              <w:t xml:space="preserve">Just </w:t>
            </w:r>
            <w:r w:rsidRPr="00437A25">
              <w:rPr>
                <w:rFonts w:ascii="Arial" w:hAnsi="Arial" w:cs="Arial"/>
                <w:color w:val="000000" w:themeColor="text1"/>
              </w:rPr>
              <w:t>is for our One Bay Way.</w:t>
            </w:r>
          </w:p>
          <w:p w14:paraId="101B30C7" w14:textId="005DAF02" w:rsidR="00943C5A" w:rsidRPr="00437A25" w:rsidRDefault="00943C5A" w:rsidP="00943C5A">
            <w:pPr>
              <w:pStyle w:val="ListParagraph"/>
              <w:numPr>
                <w:ilvl w:val="0"/>
                <w:numId w:val="1"/>
              </w:numPr>
              <w:spacing w:after="0" w:line="240" w:lineRule="auto"/>
              <w:jc w:val="both"/>
              <w:rPr>
                <w:rFonts w:ascii="Arial" w:hAnsi="Arial" w:cs="Arial"/>
                <w:color w:val="000000" w:themeColor="text1"/>
              </w:rPr>
            </w:pPr>
            <w:r w:rsidRPr="00437A25">
              <w:rPr>
                <w:rFonts w:ascii="Arial" w:hAnsi="Arial" w:cs="Arial"/>
                <w:color w:val="000000" w:themeColor="text1"/>
              </w:rPr>
              <w:t>A Learning from Events process is being considered to allow us to continuously learn from all aspects of formal employee relations processes.</w:t>
            </w:r>
          </w:p>
          <w:p w14:paraId="432AFFDE" w14:textId="1F6DC7F8" w:rsidR="002554C1" w:rsidRPr="00437A25" w:rsidRDefault="002554C1" w:rsidP="00943C5A">
            <w:pPr>
              <w:numPr>
                <w:ilvl w:val="0"/>
                <w:numId w:val="1"/>
              </w:numPr>
              <w:spacing w:after="0" w:line="240" w:lineRule="auto"/>
              <w:contextualSpacing/>
              <w:rPr>
                <w:rFonts w:ascii="Arial" w:hAnsi="Arial" w:cs="Arial"/>
                <w:color w:val="000000" w:themeColor="text1"/>
              </w:rPr>
            </w:pPr>
            <w:r w:rsidRPr="00437A25">
              <w:rPr>
                <w:rFonts w:ascii="Arial" w:hAnsi="Arial" w:cs="Arial"/>
                <w:color w:val="000000" w:themeColor="text1"/>
              </w:rPr>
              <w:t xml:space="preserve">Data currently only collected at the formal stages of the Respect and Resolution policy, difficult to capture any issues resolved informally </w:t>
            </w:r>
          </w:p>
          <w:p w14:paraId="63A6B4D3" w14:textId="77777777" w:rsidR="002554C1" w:rsidRPr="00437A25" w:rsidRDefault="002554C1" w:rsidP="00943C5A">
            <w:pPr>
              <w:numPr>
                <w:ilvl w:val="0"/>
                <w:numId w:val="1"/>
              </w:numPr>
              <w:spacing w:after="0" w:line="240" w:lineRule="auto"/>
              <w:contextualSpacing/>
              <w:rPr>
                <w:rFonts w:ascii="Arial" w:hAnsi="Arial" w:cs="Arial"/>
                <w:color w:val="000000" w:themeColor="text1"/>
              </w:rPr>
            </w:pPr>
            <w:r w:rsidRPr="00437A25">
              <w:rPr>
                <w:rFonts w:ascii="Arial" w:hAnsi="Arial" w:cs="Arial"/>
                <w:color w:val="000000" w:themeColor="text1"/>
              </w:rPr>
              <w:t>Continue to  challenge</w:t>
            </w:r>
            <w:r w:rsidR="002A564B" w:rsidRPr="00437A25">
              <w:rPr>
                <w:rFonts w:ascii="Arial" w:hAnsi="Arial" w:cs="Arial"/>
                <w:color w:val="000000" w:themeColor="text1"/>
              </w:rPr>
              <w:t xml:space="preserve"> </w:t>
            </w:r>
            <w:r w:rsidRPr="00437A25">
              <w:rPr>
                <w:rFonts w:ascii="Arial" w:hAnsi="Arial" w:cs="Arial"/>
                <w:color w:val="000000" w:themeColor="text1"/>
              </w:rPr>
              <w:t>formal submissions to check whether informal resolution has been sought in line with the ethos of the policy</w:t>
            </w:r>
          </w:p>
          <w:p w14:paraId="0D73DFF1" w14:textId="77777777" w:rsidR="002554C1" w:rsidRPr="00437A25" w:rsidRDefault="002554C1" w:rsidP="00943C5A">
            <w:pPr>
              <w:numPr>
                <w:ilvl w:val="0"/>
                <w:numId w:val="1"/>
              </w:numPr>
              <w:spacing w:after="0" w:line="240" w:lineRule="auto"/>
              <w:contextualSpacing/>
              <w:rPr>
                <w:rFonts w:ascii="Arial" w:hAnsi="Arial" w:cs="Arial"/>
                <w:color w:val="000000" w:themeColor="text1"/>
              </w:rPr>
            </w:pPr>
            <w:r w:rsidRPr="00437A25">
              <w:rPr>
                <w:rFonts w:ascii="Arial" w:hAnsi="Arial" w:cs="Arial"/>
                <w:color w:val="000000" w:themeColor="text1"/>
              </w:rPr>
              <w:t xml:space="preserve">Re-enforce </w:t>
            </w:r>
            <w:r w:rsidR="002A564B" w:rsidRPr="00437A25">
              <w:rPr>
                <w:rFonts w:ascii="Arial" w:hAnsi="Arial" w:cs="Arial"/>
                <w:color w:val="000000" w:themeColor="text1"/>
              </w:rPr>
              <w:t>advice t</w:t>
            </w:r>
            <w:r w:rsidRPr="00437A25">
              <w:rPr>
                <w:rFonts w:ascii="Arial" w:hAnsi="Arial" w:cs="Arial"/>
                <w:color w:val="000000" w:themeColor="text1"/>
              </w:rPr>
              <w:t>o managers to utilise the decision tree when providing advice to managers around potential conduct issues</w:t>
            </w:r>
          </w:p>
          <w:p w14:paraId="3162D97F" w14:textId="77777777" w:rsidR="002554C1" w:rsidRPr="00437A25" w:rsidRDefault="002554C1" w:rsidP="00943C5A">
            <w:pPr>
              <w:numPr>
                <w:ilvl w:val="0"/>
                <w:numId w:val="1"/>
              </w:numPr>
              <w:spacing w:after="0" w:line="240" w:lineRule="auto"/>
              <w:contextualSpacing/>
              <w:rPr>
                <w:rFonts w:ascii="Arial" w:hAnsi="Arial" w:cs="Arial"/>
                <w:color w:val="000000" w:themeColor="text1"/>
              </w:rPr>
            </w:pPr>
            <w:r w:rsidRPr="00437A25">
              <w:rPr>
                <w:rFonts w:ascii="Arial" w:hAnsi="Arial" w:cs="Arial"/>
                <w:color w:val="000000" w:themeColor="text1"/>
              </w:rPr>
              <w:t>Work ongoing to ensure E&amp;D data is recorded on ER tracker and updating the system to reflect changes to policies</w:t>
            </w:r>
          </w:p>
          <w:p w14:paraId="383EB8C6" w14:textId="2E4B15B4" w:rsidR="00EB4066" w:rsidRPr="00437A25" w:rsidRDefault="002A564B" w:rsidP="00943C5A">
            <w:pPr>
              <w:numPr>
                <w:ilvl w:val="0"/>
                <w:numId w:val="1"/>
              </w:numPr>
              <w:spacing w:after="0" w:line="240" w:lineRule="auto"/>
              <w:contextualSpacing/>
              <w:rPr>
                <w:rFonts w:ascii="Arial" w:hAnsi="Arial" w:cs="Arial"/>
                <w:color w:val="000000" w:themeColor="text1"/>
              </w:rPr>
            </w:pPr>
            <w:r w:rsidRPr="00437A25">
              <w:rPr>
                <w:rFonts w:ascii="Arial" w:hAnsi="Arial" w:cs="Arial"/>
                <w:color w:val="000000" w:themeColor="text1"/>
              </w:rPr>
              <w:t>I</w:t>
            </w:r>
            <w:r w:rsidR="002554C1" w:rsidRPr="00437A25">
              <w:rPr>
                <w:rFonts w:ascii="Arial" w:hAnsi="Arial" w:cs="Arial"/>
                <w:color w:val="000000" w:themeColor="text1"/>
              </w:rPr>
              <w:t>O team continuing to hold a high caseload which includes Respect &amp; Resolution investigations, R&amp;R investigations by their nature are complex and take a significant amount of time to investigate and conclude</w:t>
            </w:r>
            <w:r w:rsidR="00943C5A" w:rsidRPr="00437A25">
              <w:rPr>
                <w:rFonts w:ascii="Arial" w:hAnsi="Arial" w:cs="Arial"/>
                <w:color w:val="000000" w:themeColor="text1"/>
              </w:rPr>
              <w:t xml:space="preserve"> w</w:t>
            </w:r>
            <w:r w:rsidR="00EB4066" w:rsidRPr="00437A25">
              <w:rPr>
                <w:rFonts w:ascii="Arial" w:hAnsi="Arial" w:cs="Arial"/>
                <w:color w:val="000000" w:themeColor="text1"/>
              </w:rPr>
              <w:t>ork to ensure E&amp;D data is recorded on ER tracker and updating the system to reflect changes to policies</w:t>
            </w:r>
          </w:p>
          <w:p w14:paraId="59436363" w14:textId="77777777" w:rsidR="00EB4066" w:rsidRPr="00437A25" w:rsidRDefault="00EB4066" w:rsidP="002A564B">
            <w:pPr>
              <w:spacing w:after="0" w:line="240" w:lineRule="auto"/>
              <w:contextualSpacing/>
              <w:rPr>
                <w:rFonts w:ascii="Arial" w:hAnsi="Arial" w:cs="Arial"/>
                <w:color w:val="000000" w:themeColor="text1"/>
              </w:rPr>
            </w:pPr>
          </w:p>
        </w:tc>
      </w:tr>
      <w:bookmarkEnd w:id="2"/>
    </w:tbl>
    <w:p w14:paraId="458FA359" w14:textId="77777777" w:rsidR="006314C7" w:rsidRPr="00783A68" w:rsidRDefault="006314C7" w:rsidP="002A564B">
      <w:pPr>
        <w:spacing w:after="0" w:line="240" w:lineRule="auto"/>
        <w:rPr>
          <w:rFonts w:ascii="Arial" w:hAnsi="Arial" w:cs="Arial"/>
          <w:b/>
          <w:caps/>
          <w:sz w:val="28"/>
          <w:szCs w:val="24"/>
        </w:rPr>
      </w:pPr>
    </w:p>
    <w:sectPr w:rsidR="006314C7" w:rsidRPr="00783A68" w:rsidSect="002A564B">
      <w:footerReference w:type="default" r:id="rId22"/>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938596" w14:textId="77777777" w:rsidR="004A31DB" w:rsidRDefault="004A31DB" w:rsidP="00F000BB">
      <w:pPr>
        <w:spacing w:after="0" w:line="240" w:lineRule="auto"/>
      </w:pPr>
      <w:r>
        <w:separator/>
      </w:r>
    </w:p>
  </w:endnote>
  <w:endnote w:type="continuationSeparator" w:id="0">
    <w:p w14:paraId="55AD458E" w14:textId="77777777" w:rsidR="004A31DB" w:rsidRDefault="004A31DB" w:rsidP="00F000BB">
      <w:pPr>
        <w:spacing w:after="0" w:line="240" w:lineRule="auto"/>
      </w:pPr>
      <w:r>
        <w:continuationSeparator/>
      </w:r>
    </w:p>
  </w:endnote>
  <w:endnote w:type="continuationNotice" w:id="1">
    <w:p w14:paraId="35AFB6E3" w14:textId="77777777" w:rsidR="004A31DB" w:rsidRDefault="004A31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Arial Bold">
    <w:altName w:val="Arial"/>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F09B65" w14:textId="3CBF58D8" w:rsidR="00757F8D" w:rsidRPr="008B56DF" w:rsidRDefault="00757F8D" w:rsidP="00D10B79">
    <w:pPr>
      <w:pStyle w:val="Footer"/>
      <w:pBdr>
        <w:top w:val="single" w:sz="4" w:space="1" w:color="auto"/>
      </w:pBdr>
      <w:rPr>
        <w:sz w:val="24"/>
        <w:szCs w:val="24"/>
      </w:rPr>
    </w:pPr>
    <w:r>
      <w:rPr>
        <w:rFonts w:ascii="Arial" w:hAnsi="Arial" w:cs="Arial"/>
      </w:rPr>
      <w:t>Appendix 1- Integrated Performance Report</w:t>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t xml:space="preserve">  </w:t>
    </w:r>
    <w:r w:rsidRPr="008B56DF">
      <w:rPr>
        <w:rFonts w:ascii="Arial" w:hAnsi="Arial" w:cs="Arial"/>
      </w:rPr>
      <w:tab/>
    </w:r>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6910D3">
      <w:rPr>
        <w:rFonts w:ascii="Arial" w:hAnsi="Arial" w:cs="Arial"/>
        <w:noProof/>
      </w:rPr>
      <w:t>1</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7EE6E4" w14:textId="77777777" w:rsidR="004A31DB" w:rsidRDefault="004A31DB" w:rsidP="00F000BB">
      <w:pPr>
        <w:spacing w:after="0" w:line="240" w:lineRule="auto"/>
      </w:pPr>
      <w:r>
        <w:separator/>
      </w:r>
    </w:p>
  </w:footnote>
  <w:footnote w:type="continuationSeparator" w:id="0">
    <w:p w14:paraId="05F5B3C7" w14:textId="77777777" w:rsidR="004A31DB" w:rsidRDefault="004A31DB" w:rsidP="00F000BB">
      <w:pPr>
        <w:spacing w:after="0" w:line="240" w:lineRule="auto"/>
      </w:pPr>
      <w:r>
        <w:continuationSeparator/>
      </w:r>
    </w:p>
  </w:footnote>
  <w:footnote w:type="continuationNotice" w:id="1">
    <w:p w14:paraId="6B4E1D82" w14:textId="77777777" w:rsidR="004A31DB" w:rsidRDefault="004A31D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1"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D7319B9"/>
    <w:multiLevelType w:val="hybridMultilevel"/>
    <w:tmpl w:val="0A34D5EC"/>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 w15:restartNumberingAfterBreak="0">
    <w:nsid w:val="0E115D94"/>
    <w:multiLevelType w:val="hybridMultilevel"/>
    <w:tmpl w:val="F8683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740BBF"/>
    <w:multiLevelType w:val="hybridMultilevel"/>
    <w:tmpl w:val="387A0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E151EA"/>
    <w:multiLevelType w:val="hybridMultilevel"/>
    <w:tmpl w:val="8C3C5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7D617A5"/>
    <w:multiLevelType w:val="hybridMultilevel"/>
    <w:tmpl w:val="97180C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8BD4BA3"/>
    <w:multiLevelType w:val="hybridMultilevel"/>
    <w:tmpl w:val="CC6494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E611ECB"/>
    <w:multiLevelType w:val="hybridMultilevel"/>
    <w:tmpl w:val="5FC2EF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2" w15:restartNumberingAfterBreak="0">
    <w:nsid w:val="2302367A"/>
    <w:multiLevelType w:val="hybridMultilevel"/>
    <w:tmpl w:val="483A44F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5833D53"/>
    <w:multiLevelType w:val="hybridMultilevel"/>
    <w:tmpl w:val="C5AAB5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7120F08"/>
    <w:multiLevelType w:val="hybridMultilevel"/>
    <w:tmpl w:val="B30EBF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B6E5173"/>
    <w:multiLevelType w:val="hybridMultilevel"/>
    <w:tmpl w:val="F32A3F8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B4509A"/>
    <w:multiLevelType w:val="hybridMultilevel"/>
    <w:tmpl w:val="F6BAC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906A77"/>
    <w:multiLevelType w:val="hybridMultilevel"/>
    <w:tmpl w:val="601432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72136EC"/>
    <w:multiLevelType w:val="hybridMultilevel"/>
    <w:tmpl w:val="95686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0" w15:restartNumberingAfterBreak="0">
    <w:nsid w:val="3F3220D3"/>
    <w:multiLevelType w:val="hybridMultilevel"/>
    <w:tmpl w:val="CBA295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2"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3" w15:restartNumberingAfterBreak="0">
    <w:nsid w:val="45064A9E"/>
    <w:multiLevelType w:val="hybridMultilevel"/>
    <w:tmpl w:val="75408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5" w15:restartNumberingAfterBreak="0">
    <w:nsid w:val="4B43088A"/>
    <w:multiLevelType w:val="hybridMultilevel"/>
    <w:tmpl w:val="CB88C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0E55B6"/>
    <w:multiLevelType w:val="hybridMultilevel"/>
    <w:tmpl w:val="E4644B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28" w15:restartNumberingAfterBreak="0">
    <w:nsid w:val="55F0120C"/>
    <w:multiLevelType w:val="hybridMultilevel"/>
    <w:tmpl w:val="FE627D9C"/>
    <w:lvl w:ilvl="0" w:tplc="08090001">
      <w:start w:val="1"/>
      <w:numFmt w:val="bullet"/>
      <w:lvlText w:val=""/>
      <w:lvlJc w:val="left"/>
      <w:pPr>
        <w:ind w:left="672" w:hanging="360"/>
      </w:pPr>
      <w:rPr>
        <w:rFonts w:ascii="Symbol" w:hAnsi="Symbol" w:hint="default"/>
      </w:rPr>
    </w:lvl>
    <w:lvl w:ilvl="1" w:tplc="08090003" w:tentative="1">
      <w:start w:val="1"/>
      <w:numFmt w:val="bullet"/>
      <w:lvlText w:val="o"/>
      <w:lvlJc w:val="left"/>
      <w:pPr>
        <w:ind w:left="1392" w:hanging="360"/>
      </w:pPr>
      <w:rPr>
        <w:rFonts w:ascii="Courier New" w:hAnsi="Courier New" w:cs="Courier New" w:hint="default"/>
      </w:rPr>
    </w:lvl>
    <w:lvl w:ilvl="2" w:tplc="08090005" w:tentative="1">
      <w:start w:val="1"/>
      <w:numFmt w:val="bullet"/>
      <w:lvlText w:val=""/>
      <w:lvlJc w:val="left"/>
      <w:pPr>
        <w:ind w:left="2112" w:hanging="360"/>
      </w:pPr>
      <w:rPr>
        <w:rFonts w:ascii="Wingdings" w:hAnsi="Wingdings" w:hint="default"/>
      </w:rPr>
    </w:lvl>
    <w:lvl w:ilvl="3" w:tplc="08090001" w:tentative="1">
      <w:start w:val="1"/>
      <w:numFmt w:val="bullet"/>
      <w:lvlText w:val=""/>
      <w:lvlJc w:val="left"/>
      <w:pPr>
        <w:ind w:left="2832" w:hanging="360"/>
      </w:pPr>
      <w:rPr>
        <w:rFonts w:ascii="Symbol" w:hAnsi="Symbol" w:hint="default"/>
      </w:rPr>
    </w:lvl>
    <w:lvl w:ilvl="4" w:tplc="08090003" w:tentative="1">
      <w:start w:val="1"/>
      <w:numFmt w:val="bullet"/>
      <w:lvlText w:val="o"/>
      <w:lvlJc w:val="left"/>
      <w:pPr>
        <w:ind w:left="3552" w:hanging="360"/>
      </w:pPr>
      <w:rPr>
        <w:rFonts w:ascii="Courier New" w:hAnsi="Courier New" w:cs="Courier New" w:hint="default"/>
      </w:rPr>
    </w:lvl>
    <w:lvl w:ilvl="5" w:tplc="08090005" w:tentative="1">
      <w:start w:val="1"/>
      <w:numFmt w:val="bullet"/>
      <w:lvlText w:val=""/>
      <w:lvlJc w:val="left"/>
      <w:pPr>
        <w:ind w:left="4272" w:hanging="360"/>
      </w:pPr>
      <w:rPr>
        <w:rFonts w:ascii="Wingdings" w:hAnsi="Wingdings" w:hint="default"/>
      </w:rPr>
    </w:lvl>
    <w:lvl w:ilvl="6" w:tplc="08090001" w:tentative="1">
      <w:start w:val="1"/>
      <w:numFmt w:val="bullet"/>
      <w:lvlText w:val=""/>
      <w:lvlJc w:val="left"/>
      <w:pPr>
        <w:ind w:left="4992" w:hanging="360"/>
      </w:pPr>
      <w:rPr>
        <w:rFonts w:ascii="Symbol" w:hAnsi="Symbol" w:hint="default"/>
      </w:rPr>
    </w:lvl>
    <w:lvl w:ilvl="7" w:tplc="08090003" w:tentative="1">
      <w:start w:val="1"/>
      <w:numFmt w:val="bullet"/>
      <w:lvlText w:val="o"/>
      <w:lvlJc w:val="left"/>
      <w:pPr>
        <w:ind w:left="5712" w:hanging="360"/>
      </w:pPr>
      <w:rPr>
        <w:rFonts w:ascii="Courier New" w:hAnsi="Courier New" w:cs="Courier New" w:hint="default"/>
      </w:rPr>
    </w:lvl>
    <w:lvl w:ilvl="8" w:tplc="08090005" w:tentative="1">
      <w:start w:val="1"/>
      <w:numFmt w:val="bullet"/>
      <w:lvlText w:val=""/>
      <w:lvlJc w:val="left"/>
      <w:pPr>
        <w:ind w:left="6432" w:hanging="360"/>
      </w:pPr>
      <w:rPr>
        <w:rFonts w:ascii="Wingdings" w:hAnsi="Wingdings" w:hint="default"/>
      </w:rPr>
    </w:lvl>
  </w:abstractNum>
  <w:abstractNum w:abstractNumId="29"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1" w15:restartNumberingAfterBreak="0">
    <w:nsid w:val="672248EA"/>
    <w:multiLevelType w:val="hybridMultilevel"/>
    <w:tmpl w:val="10BEA5A6"/>
    <w:lvl w:ilvl="0" w:tplc="5B2C1DF4">
      <w:start w:val="1"/>
      <w:numFmt w:val="bullet"/>
      <w:lvlText w:val="•"/>
      <w:lvlJc w:val="left"/>
      <w:pPr>
        <w:tabs>
          <w:tab w:val="num" w:pos="360"/>
        </w:tabs>
        <w:ind w:left="360" w:hanging="360"/>
      </w:pPr>
      <w:rPr>
        <w:rFonts w:ascii="Arial" w:hAnsi="Arial" w:hint="default"/>
      </w:rPr>
    </w:lvl>
    <w:lvl w:ilvl="1" w:tplc="82209EB6">
      <w:start w:val="1"/>
      <w:numFmt w:val="bullet"/>
      <w:lvlText w:val="•"/>
      <w:lvlJc w:val="left"/>
      <w:pPr>
        <w:tabs>
          <w:tab w:val="num" w:pos="1080"/>
        </w:tabs>
        <w:ind w:left="1080" w:hanging="360"/>
      </w:pPr>
      <w:rPr>
        <w:rFonts w:ascii="Arial" w:hAnsi="Arial" w:hint="default"/>
      </w:rPr>
    </w:lvl>
    <w:lvl w:ilvl="2" w:tplc="20EC4E0C">
      <w:numFmt w:val="bullet"/>
      <w:lvlText w:val="•"/>
      <w:lvlJc w:val="left"/>
      <w:pPr>
        <w:tabs>
          <w:tab w:val="num" w:pos="1800"/>
        </w:tabs>
        <w:ind w:left="1800" w:hanging="360"/>
      </w:pPr>
      <w:rPr>
        <w:rFonts w:ascii="Arial" w:hAnsi="Arial" w:hint="default"/>
      </w:rPr>
    </w:lvl>
    <w:lvl w:ilvl="3" w:tplc="703AC644" w:tentative="1">
      <w:start w:val="1"/>
      <w:numFmt w:val="bullet"/>
      <w:lvlText w:val="•"/>
      <w:lvlJc w:val="left"/>
      <w:pPr>
        <w:tabs>
          <w:tab w:val="num" w:pos="2520"/>
        </w:tabs>
        <w:ind w:left="2520" w:hanging="360"/>
      </w:pPr>
      <w:rPr>
        <w:rFonts w:ascii="Arial" w:hAnsi="Arial" w:hint="default"/>
      </w:rPr>
    </w:lvl>
    <w:lvl w:ilvl="4" w:tplc="9DBC9EFC" w:tentative="1">
      <w:start w:val="1"/>
      <w:numFmt w:val="bullet"/>
      <w:lvlText w:val="•"/>
      <w:lvlJc w:val="left"/>
      <w:pPr>
        <w:tabs>
          <w:tab w:val="num" w:pos="3240"/>
        </w:tabs>
        <w:ind w:left="3240" w:hanging="360"/>
      </w:pPr>
      <w:rPr>
        <w:rFonts w:ascii="Arial" w:hAnsi="Arial" w:hint="default"/>
      </w:rPr>
    </w:lvl>
    <w:lvl w:ilvl="5" w:tplc="A58A254A" w:tentative="1">
      <w:start w:val="1"/>
      <w:numFmt w:val="bullet"/>
      <w:lvlText w:val="•"/>
      <w:lvlJc w:val="left"/>
      <w:pPr>
        <w:tabs>
          <w:tab w:val="num" w:pos="3960"/>
        </w:tabs>
        <w:ind w:left="3960" w:hanging="360"/>
      </w:pPr>
      <w:rPr>
        <w:rFonts w:ascii="Arial" w:hAnsi="Arial" w:hint="default"/>
      </w:rPr>
    </w:lvl>
    <w:lvl w:ilvl="6" w:tplc="DF30BE4C" w:tentative="1">
      <w:start w:val="1"/>
      <w:numFmt w:val="bullet"/>
      <w:lvlText w:val="•"/>
      <w:lvlJc w:val="left"/>
      <w:pPr>
        <w:tabs>
          <w:tab w:val="num" w:pos="4680"/>
        </w:tabs>
        <w:ind w:left="4680" w:hanging="360"/>
      </w:pPr>
      <w:rPr>
        <w:rFonts w:ascii="Arial" w:hAnsi="Arial" w:hint="default"/>
      </w:rPr>
    </w:lvl>
    <w:lvl w:ilvl="7" w:tplc="0916CE86" w:tentative="1">
      <w:start w:val="1"/>
      <w:numFmt w:val="bullet"/>
      <w:lvlText w:val="•"/>
      <w:lvlJc w:val="left"/>
      <w:pPr>
        <w:tabs>
          <w:tab w:val="num" w:pos="5400"/>
        </w:tabs>
        <w:ind w:left="5400" w:hanging="360"/>
      </w:pPr>
      <w:rPr>
        <w:rFonts w:ascii="Arial" w:hAnsi="Arial" w:hint="default"/>
      </w:rPr>
    </w:lvl>
    <w:lvl w:ilvl="8" w:tplc="6B423D6C" w:tentative="1">
      <w:start w:val="1"/>
      <w:numFmt w:val="bullet"/>
      <w:lvlText w:val="•"/>
      <w:lvlJc w:val="left"/>
      <w:pPr>
        <w:tabs>
          <w:tab w:val="num" w:pos="6120"/>
        </w:tabs>
        <w:ind w:left="6120" w:hanging="360"/>
      </w:pPr>
      <w:rPr>
        <w:rFonts w:ascii="Arial" w:hAnsi="Arial" w:hint="default"/>
      </w:rPr>
    </w:lvl>
  </w:abstractNum>
  <w:abstractNum w:abstractNumId="32"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33"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34" w15:restartNumberingAfterBreak="0">
    <w:nsid w:val="72A03E3B"/>
    <w:multiLevelType w:val="hybridMultilevel"/>
    <w:tmpl w:val="391A21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5F33C1"/>
    <w:multiLevelType w:val="hybridMultilevel"/>
    <w:tmpl w:val="581CB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A52712E"/>
    <w:multiLevelType w:val="hybridMultilevel"/>
    <w:tmpl w:val="ADB0AC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E457445"/>
    <w:multiLevelType w:val="hybridMultilevel"/>
    <w:tmpl w:val="74CE8F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4"/>
  </w:num>
  <w:num w:numId="2">
    <w:abstractNumId w:val="11"/>
  </w:num>
  <w:num w:numId="3">
    <w:abstractNumId w:val="2"/>
  </w:num>
  <w:num w:numId="4">
    <w:abstractNumId w:val="32"/>
  </w:num>
  <w:num w:numId="5">
    <w:abstractNumId w:val="27"/>
  </w:num>
  <w:num w:numId="6">
    <w:abstractNumId w:val="22"/>
  </w:num>
  <w:num w:numId="7">
    <w:abstractNumId w:val="0"/>
  </w:num>
  <w:num w:numId="8">
    <w:abstractNumId w:val="1"/>
  </w:num>
  <w:num w:numId="9">
    <w:abstractNumId w:val="30"/>
  </w:num>
  <w:num w:numId="10">
    <w:abstractNumId w:val="19"/>
  </w:num>
  <w:num w:numId="11">
    <w:abstractNumId w:val="33"/>
  </w:num>
  <w:num w:numId="12">
    <w:abstractNumId w:val="29"/>
  </w:num>
  <w:num w:numId="13">
    <w:abstractNumId w:val="21"/>
  </w:num>
  <w:num w:numId="14">
    <w:abstractNumId w:val="24"/>
  </w:num>
  <w:num w:numId="15">
    <w:abstractNumId w:val="7"/>
  </w:num>
  <w:num w:numId="16">
    <w:abstractNumId w:val="25"/>
  </w:num>
  <w:num w:numId="17">
    <w:abstractNumId w:val="4"/>
  </w:num>
  <w:num w:numId="18">
    <w:abstractNumId w:val="18"/>
  </w:num>
  <w:num w:numId="19">
    <w:abstractNumId w:val="36"/>
  </w:num>
  <w:num w:numId="20">
    <w:abstractNumId w:val="3"/>
  </w:num>
  <w:num w:numId="21">
    <w:abstractNumId w:val="20"/>
  </w:num>
  <w:num w:numId="22">
    <w:abstractNumId w:val="35"/>
  </w:num>
  <w:num w:numId="23">
    <w:abstractNumId w:val="14"/>
  </w:num>
  <w:num w:numId="24">
    <w:abstractNumId w:val="26"/>
  </w:num>
  <w:num w:numId="25">
    <w:abstractNumId w:val="17"/>
  </w:num>
  <w:num w:numId="26">
    <w:abstractNumId w:val="13"/>
  </w:num>
  <w:num w:numId="27">
    <w:abstractNumId w:val="12"/>
  </w:num>
  <w:num w:numId="28">
    <w:abstractNumId w:val="23"/>
  </w:num>
  <w:num w:numId="29">
    <w:abstractNumId w:val="9"/>
  </w:num>
  <w:num w:numId="30">
    <w:abstractNumId w:val="8"/>
  </w:num>
  <w:num w:numId="31">
    <w:abstractNumId w:val="10"/>
  </w:num>
  <w:num w:numId="32">
    <w:abstractNumId w:val="6"/>
  </w:num>
  <w:num w:numId="33">
    <w:abstractNumId w:val="31"/>
  </w:num>
  <w:num w:numId="34">
    <w:abstractNumId w:val="28"/>
  </w:num>
  <w:num w:numId="35">
    <w:abstractNumId w:val="16"/>
  </w:num>
  <w:num w:numId="36">
    <w:abstractNumId w:val="5"/>
  </w:num>
  <w:num w:numId="37">
    <w:abstractNumId w:val="15"/>
  </w:num>
  <w:num w:numId="38">
    <w:abstractNumId w:val="3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06B"/>
    <w:rsid w:val="000003AA"/>
    <w:rsid w:val="00001273"/>
    <w:rsid w:val="0000215A"/>
    <w:rsid w:val="000023DE"/>
    <w:rsid w:val="000031A4"/>
    <w:rsid w:val="00003387"/>
    <w:rsid w:val="000034F0"/>
    <w:rsid w:val="0000443F"/>
    <w:rsid w:val="00004597"/>
    <w:rsid w:val="0000462C"/>
    <w:rsid w:val="00004EB7"/>
    <w:rsid w:val="000059A8"/>
    <w:rsid w:val="0000677D"/>
    <w:rsid w:val="00007934"/>
    <w:rsid w:val="00010017"/>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5CD"/>
    <w:rsid w:val="00021B93"/>
    <w:rsid w:val="0002293B"/>
    <w:rsid w:val="00022F5A"/>
    <w:rsid w:val="00023282"/>
    <w:rsid w:val="000237B4"/>
    <w:rsid w:val="00023AEC"/>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D2"/>
    <w:rsid w:val="00032AD0"/>
    <w:rsid w:val="00032AFD"/>
    <w:rsid w:val="00033A51"/>
    <w:rsid w:val="00033D79"/>
    <w:rsid w:val="00034E22"/>
    <w:rsid w:val="00035ACD"/>
    <w:rsid w:val="00035DA0"/>
    <w:rsid w:val="00035ECD"/>
    <w:rsid w:val="000378B7"/>
    <w:rsid w:val="00037B77"/>
    <w:rsid w:val="00037D4E"/>
    <w:rsid w:val="00040053"/>
    <w:rsid w:val="00040735"/>
    <w:rsid w:val="00040CDE"/>
    <w:rsid w:val="00040D22"/>
    <w:rsid w:val="000411A3"/>
    <w:rsid w:val="000417E6"/>
    <w:rsid w:val="00041F5B"/>
    <w:rsid w:val="00042AAF"/>
    <w:rsid w:val="00043C6B"/>
    <w:rsid w:val="00043E7E"/>
    <w:rsid w:val="000447FB"/>
    <w:rsid w:val="0004482B"/>
    <w:rsid w:val="000461CD"/>
    <w:rsid w:val="0004754E"/>
    <w:rsid w:val="000475BD"/>
    <w:rsid w:val="00047DE0"/>
    <w:rsid w:val="00047F42"/>
    <w:rsid w:val="00050048"/>
    <w:rsid w:val="0005089F"/>
    <w:rsid w:val="0005129B"/>
    <w:rsid w:val="0005380A"/>
    <w:rsid w:val="000538BA"/>
    <w:rsid w:val="00054E8F"/>
    <w:rsid w:val="000559F3"/>
    <w:rsid w:val="00057A1A"/>
    <w:rsid w:val="00057A85"/>
    <w:rsid w:val="000606AB"/>
    <w:rsid w:val="00060969"/>
    <w:rsid w:val="000609A7"/>
    <w:rsid w:val="00060A1F"/>
    <w:rsid w:val="000615BD"/>
    <w:rsid w:val="00061F39"/>
    <w:rsid w:val="00061FAD"/>
    <w:rsid w:val="000620C5"/>
    <w:rsid w:val="000628CD"/>
    <w:rsid w:val="000629FA"/>
    <w:rsid w:val="00062A3C"/>
    <w:rsid w:val="0006391D"/>
    <w:rsid w:val="00063BE4"/>
    <w:rsid w:val="00064586"/>
    <w:rsid w:val="000648F0"/>
    <w:rsid w:val="00064A96"/>
    <w:rsid w:val="00064DC9"/>
    <w:rsid w:val="000657E6"/>
    <w:rsid w:val="00065C0B"/>
    <w:rsid w:val="00066F4F"/>
    <w:rsid w:val="0006764B"/>
    <w:rsid w:val="00071492"/>
    <w:rsid w:val="00071A07"/>
    <w:rsid w:val="00071D9C"/>
    <w:rsid w:val="00071E10"/>
    <w:rsid w:val="0007209C"/>
    <w:rsid w:val="00072CE9"/>
    <w:rsid w:val="00073A50"/>
    <w:rsid w:val="00073DAA"/>
    <w:rsid w:val="00074060"/>
    <w:rsid w:val="000745AB"/>
    <w:rsid w:val="00074678"/>
    <w:rsid w:val="00075297"/>
    <w:rsid w:val="00075623"/>
    <w:rsid w:val="000762F2"/>
    <w:rsid w:val="000762F4"/>
    <w:rsid w:val="00076571"/>
    <w:rsid w:val="00076AC3"/>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FD5"/>
    <w:rsid w:val="00085003"/>
    <w:rsid w:val="000855A6"/>
    <w:rsid w:val="000860F6"/>
    <w:rsid w:val="000862D4"/>
    <w:rsid w:val="00086444"/>
    <w:rsid w:val="00086E75"/>
    <w:rsid w:val="00087CAB"/>
    <w:rsid w:val="00087F78"/>
    <w:rsid w:val="0009070A"/>
    <w:rsid w:val="000917C6"/>
    <w:rsid w:val="00091A59"/>
    <w:rsid w:val="00091F4B"/>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5801"/>
    <w:rsid w:val="000A6FEB"/>
    <w:rsid w:val="000B0546"/>
    <w:rsid w:val="000B13EB"/>
    <w:rsid w:val="000B1620"/>
    <w:rsid w:val="000B1850"/>
    <w:rsid w:val="000B1C9D"/>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F25"/>
    <w:rsid w:val="000C5615"/>
    <w:rsid w:val="000C581B"/>
    <w:rsid w:val="000C6129"/>
    <w:rsid w:val="000C715C"/>
    <w:rsid w:val="000C7516"/>
    <w:rsid w:val="000C775E"/>
    <w:rsid w:val="000D001D"/>
    <w:rsid w:val="000D035B"/>
    <w:rsid w:val="000D07CF"/>
    <w:rsid w:val="000D0A56"/>
    <w:rsid w:val="000D0A81"/>
    <w:rsid w:val="000D1125"/>
    <w:rsid w:val="000D114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3978"/>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DC8"/>
    <w:rsid w:val="00116EA3"/>
    <w:rsid w:val="00117034"/>
    <w:rsid w:val="0011755E"/>
    <w:rsid w:val="00117F2E"/>
    <w:rsid w:val="00120A71"/>
    <w:rsid w:val="00121177"/>
    <w:rsid w:val="0012169A"/>
    <w:rsid w:val="00121EEC"/>
    <w:rsid w:val="00122A4E"/>
    <w:rsid w:val="0012415A"/>
    <w:rsid w:val="001248EA"/>
    <w:rsid w:val="00124B04"/>
    <w:rsid w:val="00125D0E"/>
    <w:rsid w:val="00126E0B"/>
    <w:rsid w:val="00127316"/>
    <w:rsid w:val="00127C04"/>
    <w:rsid w:val="00130309"/>
    <w:rsid w:val="00130D68"/>
    <w:rsid w:val="00131765"/>
    <w:rsid w:val="00131892"/>
    <w:rsid w:val="001320DB"/>
    <w:rsid w:val="0013281D"/>
    <w:rsid w:val="00132B4B"/>
    <w:rsid w:val="001335AA"/>
    <w:rsid w:val="00133BE7"/>
    <w:rsid w:val="0013468D"/>
    <w:rsid w:val="00134DD9"/>
    <w:rsid w:val="001358C9"/>
    <w:rsid w:val="00135D78"/>
    <w:rsid w:val="00136088"/>
    <w:rsid w:val="00136DA0"/>
    <w:rsid w:val="00137A20"/>
    <w:rsid w:val="001400B6"/>
    <w:rsid w:val="00140327"/>
    <w:rsid w:val="0014084A"/>
    <w:rsid w:val="00140EE4"/>
    <w:rsid w:val="0014121D"/>
    <w:rsid w:val="001415F1"/>
    <w:rsid w:val="001416D4"/>
    <w:rsid w:val="0014290E"/>
    <w:rsid w:val="001431EC"/>
    <w:rsid w:val="00143F93"/>
    <w:rsid w:val="00144003"/>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70590"/>
    <w:rsid w:val="00171572"/>
    <w:rsid w:val="00171E46"/>
    <w:rsid w:val="00172EBD"/>
    <w:rsid w:val="0017343C"/>
    <w:rsid w:val="0017365F"/>
    <w:rsid w:val="001741C6"/>
    <w:rsid w:val="0017427B"/>
    <w:rsid w:val="00174427"/>
    <w:rsid w:val="0017456D"/>
    <w:rsid w:val="001749B0"/>
    <w:rsid w:val="0017513B"/>
    <w:rsid w:val="001762B9"/>
    <w:rsid w:val="00177054"/>
    <w:rsid w:val="001773D2"/>
    <w:rsid w:val="001804F8"/>
    <w:rsid w:val="00180707"/>
    <w:rsid w:val="0018078E"/>
    <w:rsid w:val="00180BA0"/>
    <w:rsid w:val="00180DF0"/>
    <w:rsid w:val="00180F41"/>
    <w:rsid w:val="001810D2"/>
    <w:rsid w:val="001816E0"/>
    <w:rsid w:val="001817E9"/>
    <w:rsid w:val="001819BB"/>
    <w:rsid w:val="0018254D"/>
    <w:rsid w:val="0018275F"/>
    <w:rsid w:val="001829B2"/>
    <w:rsid w:val="001836F9"/>
    <w:rsid w:val="0018412B"/>
    <w:rsid w:val="00185878"/>
    <w:rsid w:val="00185971"/>
    <w:rsid w:val="00186A94"/>
    <w:rsid w:val="00186FF7"/>
    <w:rsid w:val="0018718B"/>
    <w:rsid w:val="0018746F"/>
    <w:rsid w:val="00190269"/>
    <w:rsid w:val="00190E16"/>
    <w:rsid w:val="00190FAB"/>
    <w:rsid w:val="00192813"/>
    <w:rsid w:val="001931A4"/>
    <w:rsid w:val="0019324B"/>
    <w:rsid w:val="00193508"/>
    <w:rsid w:val="00193E30"/>
    <w:rsid w:val="00194038"/>
    <w:rsid w:val="00194B1C"/>
    <w:rsid w:val="00195554"/>
    <w:rsid w:val="0019599E"/>
    <w:rsid w:val="00195D52"/>
    <w:rsid w:val="00196FB8"/>
    <w:rsid w:val="0019724D"/>
    <w:rsid w:val="001973AB"/>
    <w:rsid w:val="00197791"/>
    <w:rsid w:val="001A158E"/>
    <w:rsid w:val="001A18F3"/>
    <w:rsid w:val="001A2504"/>
    <w:rsid w:val="001A2D5E"/>
    <w:rsid w:val="001A3255"/>
    <w:rsid w:val="001A34E0"/>
    <w:rsid w:val="001A4512"/>
    <w:rsid w:val="001A4536"/>
    <w:rsid w:val="001A46B3"/>
    <w:rsid w:val="001A4976"/>
    <w:rsid w:val="001A4F7C"/>
    <w:rsid w:val="001A5418"/>
    <w:rsid w:val="001A576C"/>
    <w:rsid w:val="001A5ECD"/>
    <w:rsid w:val="001A6579"/>
    <w:rsid w:val="001B007B"/>
    <w:rsid w:val="001B075E"/>
    <w:rsid w:val="001B12EC"/>
    <w:rsid w:val="001B21D8"/>
    <w:rsid w:val="001B287F"/>
    <w:rsid w:val="001B2C41"/>
    <w:rsid w:val="001B30F7"/>
    <w:rsid w:val="001B31D0"/>
    <w:rsid w:val="001B51DD"/>
    <w:rsid w:val="001B56CD"/>
    <w:rsid w:val="001B634F"/>
    <w:rsid w:val="001B65B0"/>
    <w:rsid w:val="001B65B6"/>
    <w:rsid w:val="001B6C1D"/>
    <w:rsid w:val="001B6EC3"/>
    <w:rsid w:val="001B74EC"/>
    <w:rsid w:val="001B7BB1"/>
    <w:rsid w:val="001C0ED9"/>
    <w:rsid w:val="001C1829"/>
    <w:rsid w:val="001C1ABE"/>
    <w:rsid w:val="001C1CE9"/>
    <w:rsid w:val="001C2D09"/>
    <w:rsid w:val="001C3329"/>
    <w:rsid w:val="001C3D62"/>
    <w:rsid w:val="001C41E3"/>
    <w:rsid w:val="001C4445"/>
    <w:rsid w:val="001C53A4"/>
    <w:rsid w:val="001C6B72"/>
    <w:rsid w:val="001C7C09"/>
    <w:rsid w:val="001C7CC9"/>
    <w:rsid w:val="001C7FC0"/>
    <w:rsid w:val="001C7FD2"/>
    <w:rsid w:val="001D028C"/>
    <w:rsid w:val="001D0885"/>
    <w:rsid w:val="001D08C2"/>
    <w:rsid w:val="001D0C39"/>
    <w:rsid w:val="001D0DAB"/>
    <w:rsid w:val="001D1C59"/>
    <w:rsid w:val="001D1DF9"/>
    <w:rsid w:val="001D2AFA"/>
    <w:rsid w:val="001D2B5D"/>
    <w:rsid w:val="001D2D11"/>
    <w:rsid w:val="001D34AB"/>
    <w:rsid w:val="001D3E45"/>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F1507"/>
    <w:rsid w:val="001F1BF0"/>
    <w:rsid w:val="001F215A"/>
    <w:rsid w:val="001F2540"/>
    <w:rsid w:val="001F2DE0"/>
    <w:rsid w:val="001F3049"/>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55AC"/>
    <w:rsid w:val="002059D4"/>
    <w:rsid w:val="0020603F"/>
    <w:rsid w:val="00206289"/>
    <w:rsid w:val="00206291"/>
    <w:rsid w:val="00206625"/>
    <w:rsid w:val="00206832"/>
    <w:rsid w:val="002074E3"/>
    <w:rsid w:val="00207ADD"/>
    <w:rsid w:val="00207CE2"/>
    <w:rsid w:val="002103F6"/>
    <w:rsid w:val="00210B1C"/>
    <w:rsid w:val="0021127F"/>
    <w:rsid w:val="00211359"/>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83"/>
    <w:rsid w:val="00230ED8"/>
    <w:rsid w:val="00231350"/>
    <w:rsid w:val="0023380D"/>
    <w:rsid w:val="00233A02"/>
    <w:rsid w:val="00233D8C"/>
    <w:rsid w:val="00233FBE"/>
    <w:rsid w:val="00234126"/>
    <w:rsid w:val="002344ED"/>
    <w:rsid w:val="00234653"/>
    <w:rsid w:val="00234893"/>
    <w:rsid w:val="00235654"/>
    <w:rsid w:val="0023651E"/>
    <w:rsid w:val="002373A2"/>
    <w:rsid w:val="00237590"/>
    <w:rsid w:val="002376B0"/>
    <w:rsid w:val="00240064"/>
    <w:rsid w:val="002401EF"/>
    <w:rsid w:val="00240332"/>
    <w:rsid w:val="002409A6"/>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284B"/>
    <w:rsid w:val="00253BC7"/>
    <w:rsid w:val="00254068"/>
    <w:rsid w:val="00254844"/>
    <w:rsid w:val="00255075"/>
    <w:rsid w:val="002554C1"/>
    <w:rsid w:val="00255553"/>
    <w:rsid w:val="00255A5D"/>
    <w:rsid w:val="002564FE"/>
    <w:rsid w:val="00256F29"/>
    <w:rsid w:val="00257C43"/>
    <w:rsid w:val="00257CE9"/>
    <w:rsid w:val="00260CC8"/>
    <w:rsid w:val="00260D21"/>
    <w:rsid w:val="00261F5B"/>
    <w:rsid w:val="00262303"/>
    <w:rsid w:val="00262450"/>
    <w:rsid w:val="00262B58"/>
    <w:rsid w:val="0026392F"/>
    <w:rsid w:val="00263C13"/>
    <w:rsid w:val="00263E8F"/>
    <w:rsid w:val="00263F86"/>
    <w:rsid w:val="00264739"/>
    <w:rsid w:val="00264788"/>
    <w:rsid w:val="002651C4"/>
    <w:rsid w:val="00266957"/>
    <w:rsid w:val="00266BA9"/>
    <w:rsid w:val="00266CD0"/>
    <w:rsid w:val="00267D00"/>
    <w:rsid w:val="00271B4A"/>
    <w:rsid w:val="00271BA8"/>
    <w:rsid w:val="00271D79"/>
    <w:rsid w:val="0027276E"/>
    <w:rsid w:val="00273154"/>
    <w:rsid w:val="002737FF"/>
    <w:rsid w:val="00274415"/>
    <w:rsid w:val="002745FC"/>
    <w:rsid w:val="00274B75"/>
    <w:rsid w:val="00275220"/>
    <w:rsid w:val="0027583C"/>
    <w:rsid w:val="00276160"/>
    <w:rsid w:val="00276AFA"/>
    <w:rsid w:val="00277438"/>
    <w:rsid w:val="0027748B"/>
    <w:rsid w:val="0028006B"/>
    <w:rsid w:val="0028146E"/>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755"/>
    <w:rsid w:val="0029482F"/>
    <w:rsid w:val="00294A7B"/>
    <w:rsid w:val="002958FE"/>
    <w:rsid w:val="00295AFF"/>
    <w:rsid w:val="00295BDB"/>
    <w:rsid w:val="00296127"/>
    <w:rsid w:val="002961C0"/>
    <w:rsid w:val="0029655E"/>
    <w:rsid w:val="00296DD7"/>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C84"/>
    <w:rsid w:val="002A60FF"/>
    <w:rsid w:val="002A6457"/>
    <w:rsid w:val="002A6556"/>
    <w:rsid w:val="002A66E6"/>
    <w:rsid w:val="002A680E"/>
    <w:rsid w:val="002A6820"/>
    <w:rsid w:val="002A6A53"/>
    <w:rsid w:val="002A6B1B"/>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704"/>
    <w:rsid w:val="002C2DAA"/>
    <w:rsid w:val="002C35FF"/>
    <w:rsid w:val="002C36FF"/>
    <w:rsid w:val="002C4DA0"/>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81E"/>
    <w:rsid w:val="002D383D"/>
    <w:rsid w:val="002D39A1"/>
    <w:rsid w:val="002D3F62"/>
    <w:rsid w:val="002D4A2B"/>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F068A"/>
    <w:rsid w:val="002F09D9"/>
    <w:rsid w:val="002F10B1"/>
    <w:rsid w:val="002F182F"/>
    <w:rsid w:val="002F1D89"/>
    <w:rsid w:val="002F1F27"/>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361"/>
    <w:rsid w:val="00315C1B"/>
    <w:rsid w:val="00315D66"/>
    <w:rsid w:val="0031690A"/>
    <w:rsid w:val="003169BF"/>
    <w:rsid w:val="003169C2"/>
    <w:rsid w:val="00316A62"/>
    <w:rsid w:val="003170A5"/>
    <w:rsid w:val="0031716A"/>
    <w:rsid w:val="003172F8"/>
    <w:rsid w:val="0031751F"/>
    <w:rsid w:val="003211FD"/>
    <w:rsid w:val="0032142D"/>
    <w:rsid w:val="00321F2B"/>
    <w:rsid w:val="00322396"/>
    <w:rsid w:val="003227C3"/>
    <w:rsid w:val="00323148"/>
    <w:rsid w:val="00323BD5"/>
    <w:rsid w:val="00324BF4"/>
    <w:rsid w:val="003256DC"/>
    <w:rsid w:val="00325BCB"/>
    <w:rsid w:val="00326547"/>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72D"/>
    <w:rsid w:val="003442FF"/>
    <w:rsid w:val="0034440E"/>
    <w:rsid w:val="0034450E"/>
    <w:rsid w:val="00344FDB"/>
    <w:rsid w:val="003466D5"/>
    <w:rsid w:val="0034686B"/>
    <w:rsid w:val="00346A92"/>
    <w:rsid w:val="00346D2F"/>
    <w:rsid w:val="00347114"/>
    <w:rsid w:val="00350555"/>
    <w:rsid w:val="0035085A"/>
    <w:rsid w:val="00351E32"/>
    <w:rsid w:val="003523CA"/>
    <w:rsid w:val="003531D7"/>
    <w:rsid w:val="003538B5"/>
    <w:rsid w:val="00354234"/>
    <w:rsid w:val="00354293"/>
    <w:rsid w:val="00354790"/>
    <w:rsid w:val="003554D1"/>
    <w:rsid w:val="00355CA5"/>
    <w:rsid w:val="00360995"/>
    <w:rsid w:val="00361725"/>
    <w:rsid w:val="00361BB3"/>
    <w:rsid w:val="00362490"/>
    <w:rsid w:val="00362EEF"/>
    <w:rsid w:val="003633D4"/>
    <w:rsid w:val="00363BA1"/>
    <w:rsid w:val="00363BD6"/>
    <w:rsid w:val="00364528"/>
    <w:rsid w:val="0036492C"/>
    <w:rsid w:val="00365691"/>
    <w:rsid w:val="003656A0"/>
    <w:rsid w:val="003659AE"/>
    <w:rsid w:val="00365A39"/>
    <w:rsid w:val="00365F48"/>
    <w:rsid w:val="003664CD"/>
    <w:rsid w:val="00366B83"/>
    <w:rsid w:val="00367736"/>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5194"/>
    <w:rsid w:val="0038541B"/>
    <w:rsid w:val="00385FA4"/>
    <w:rsid w:val="00386569"/>
    <w:rsid w:val="00386B24"/>
    <w:rsid w:val="00386EE8"/>
    <w:rsid w:val="00386F81"/>
    <w:rsid w:val="00387522"/>
    <w:rsid w:val="00390332"/>
    <w:rsid w:val="00390E28"/>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A079A"/>
    <w:rsid w:val="003A1D2D"/>
    <w:rsid w:val="003A1E38"/>
    <w:rsid w:val="003A2376"/>
    <w:rsid w:val="003A3E1B"/>
    <w:rsid w:val="003A40EF"/>
    <w:rsid w:val="003A477C"/>
    <w:rsid w:val="003A4B89"/>
    <w:rsid w:val="003A57F2"/>
    <w:rsid w:val="003A5D5D"/>
    <w:rsid w:val="003A70C1"/>
    <w:rsid w:val="003B002F"/>
    <w:rsid w:val="003B00E1"/>
    <w:rsid w:val="003B0339"/>
    <w:rsid w:val="003B0632"/>
    <w:rsid w:val="003B0F94"/>
    <w:rsid w:val="003B184B"/>
    <w:rsid w:val="003B1B41"/>
    <w:rsid w:val="003B21D2"/>
    <w:rsid w:val="003B27AC"/>
    <w:rsid w:val="003B46B6"/>
    <w:rsid w:val="003B5028"/>
    <w:rsid w:val="003B5510"/>
    <w:rsid w:val="003B59CE"/>
    <w:rsid w:val="003B5D51"/>
    <w:rsid w:val="003B63B4"/>
    <w:rsid w:val="003C0F54"/>
    <w:rsid w:val="003C1DBD"/>
    <w:rsid w:val="003C3217"/>
    <w:rsid w:val="003C326C"/>
    <w:rsid w:val="003C3B8A"/>
    <w:rsid w:val="003C4066"/>
    <w:rsid w:val="003C429D"/>
    <w:rsid w:val="003C60F9"/>
    <w:rsid w:val="003C63A4"/>
    <w:rsid w:val="003C643F"/>
    <w:rsid w:val="003C721E"/>
    <w:rsid w:val="003C72EE"/>
    <w:rsid w:val="003C7E47"/>
    <w:rsid w:val="003D0C03"/>
    <w:rsid w:val="003D1FC2"/>
    <w:rsid w:val="003D4CB9"/>
    <w:rsid w:val="003D5CD4"/>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AA5"/>
    <w:rsid w:val="003F1539"/>
    <w:rsid w:val="003F1766"/>
    <w:rsid w:val="003F2210"/>
    <w:rsid w:val="003F2895"/>
    <w:rsid w:val="003F2D1D"/>
    <w:rsid w:val="003F2EEA"/>
    <w:rsid w:val="003F3B79"/>
    <w:rsid w:val="003F4BD4"/>
    <w:rsid w:val="003F4E8F"/>
    <w:rsid w:val="003F6040"/>
    <w:rsid w:val="003F65EF"/>
    <w:rsid w:val="003F6E7C"/>
    <w:rsid w:val="00401AF2"/>
    <w:rsid w:val="00401D48"/>
    <w:rsid w:val="00401E41"/>
    <w:rsid w:val="00402A13"/>
    <w:rsid w:val="00402EA2"/>
    <w:rsid w:val="004039A3"/>
    <w:rsid w:val="004041F0"/>
    <w:rsid w:val="00404A08"/>
    <w:rsid w:val="00405A62"/>
    <w:rsid w:val="00405C43"/>
    <w:rsid w:val="00406322"/>
    <w:rsid w:val="004065A6"/>
    <w:rsid w:val="00406C07"/>
    <w:rsid w:val="00406F6B"/>
    <w:rsid w:val="00407172"/>
    <w:rsid w:val="00407A0F"/>
    <w:rsid w:val="00407C3E"/>
    <w:rsid w:val="00407DC1"/>
    <w:rsid w:val="004103A5"/>
    <w:rsid w:val="004109EF"/>
    <w:rsid w:val="00410B2E"/>
    <w:rsid w:val="004110D8"/>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6433"/>
    <w:rsid w:val="004264E4"/>
    <w:rsid w:val="004265D7"/>
    <w:rsid w:val="0043054B"/>
    <w:rsid w:val="00430B6C"/>
    <w:rsid w:val="00430D2F"/>
    <w:rsid w:val="00430E15"/>
    <w:rsid w:val="004312EA"/>
    <w:rsid w:val="0043156E"/>
    <w:rsid w:val="004325A5"/>
    <w:rsid w:val="00432801"/>
    <w:rsid w:val="004328C2"/>
    <w:rsid w:val="00433435"/>
    <w:rsid w:val="00434449"/>
    <w:rsid w:val="004346C9"/>
    <w:rsid w:val="00434BD7"/>
    <w:rsid w:val="0043618B"/>
    <w:rsid w:val="004370DE"/>
    <w:rsid w:val="0043748C"/>
    <w:rsid w:val="004376B7"/>
    <w:rsid w:val="00437A25"/>
    <w:rsid w:val="00437E67"/>
    <w:rsid w:val="00440382"/>
    <w:rsid w:val="004409B0"/>
    <w:rsid w:val="00441492"/>
    <w:rsid w:val="00441B91"/>
    <w:rsid w:val="00441BF8"/>
    <w:rsid w:val="00442F90"/>
    <w:rsid w:val="00444CDD"/>
    <w:rsid w:val="004453A6"/>
    <w:rsid w:val="004454A7"/>
    <w:rsid w:val="00446000"/>
    <w:rsid w:val="0044657C"/>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512"/>
    <w:rsid w:val="00460320"/>
    <w:rsid w:val="004603FE"/>
    <w:rsid w:val="00461373"/>
    <w:rsid w:val="004623A8"/>
    <w:rsid w:val="0046249F"/>
    <w:rsid w:val="0046330C"/>
    <w:rsid w:val="004639C2"/>
    <w:rsid w:val="004639E3"/>
    <w:rsid w:val="00463CD2"/>
    <w:rsid w:val="00464C4A"/>
    <w:rsid w:val="00464CAC"/>
    <w:rsid w:val="00464F77"/>
    <w:rsid w:val="00465954"/>
    <w:rsid w:val="00465CA0"/>
    <w:rsid w:val="004660E1"/>
    <w:rsid w:val="0046635E"/>
    <w:rsid w:val="00466934"/>
    <w:rsid w:val="0047033D"/>
    <w:rsid w:val="00471599"/>
    <w:rsid w:val="00471F86"/>
    <w:rsid w:val="00472886"/>
    <w:rsid w:val="00472DCC"/>
    <w:rsid w:val="00472F99"/>
    <w:rsid w:val="00473465"/>
    <w:rsid w:val="00473D2A"/>
    <w:rsid w:val="00474F6E"/>
    <w:rsid w:val="00475298"/>
    <w:rsid w:val="00475B9E"/>
    <w:rsid w:val="0047660C"/>
    <w:rsid w:val="00476D3B"/>
    <w:rsid w:val="00476EA1"/>
    <w:rsid w:val="004779CA"/>
    <w:rsid w:val="004779F6"/>
    <w:rsid w:val="00480308"/>
    <w:rsid w:val="00480ADA"/>
    <w:rsid w:val="00480B2D"/>
    <w:rsid w:val="00480FD1"/>
    <w:rsid w:val="00481D35"/>
    <w:rsid w:val="00482615"/>
    <w:rsid w:val="00482E17"/>
    <w:rsid w:val="004830FA"/>
    <w:rsid w:val="004838C2"/>
    <w:rsid w:val="0048522E"/>
    <w:rsid w:val="00485244"/>
    <w:rsid w:val="0048551D"/>
    <w:rsid w:val="00485845"/>
    <w:rsid w:val="004867A9"/>
    <w:rsid w:val="00486F88"/>
    <w:rsid w:val="00487020"/>
    <w:rsid w:val="00490028"/>
    <w:rsid w:val="00490E70"/>
    <w:rsid w:val="004912FE"/>
    <w:rsid w:val="00491AFF"/>
    <w:rsid w:val="00491C21"/>
    <w:rsid w:val="00491CC9"/>
    <w:rsid w:val="00492003"/>
    <w:rsid w:val="004921BB"/>
    <w:rsid w:val="00492E9B"/>
    <w:rsid w:val="0049363C"/>
    <w:rsid w:val="004946A4"/>
    <w:rsid w:val="00494FF7"/>
    <w:rsid w:val="00495396"/>
    <w:rsid w:val="00495C89"/>
    <w:rsid w:val="004962B1"/>
    <w:rsid w:val="0049674A"/>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1DB"/>
    <w:rsid w:val="004A375D"/>
    <w:rsid w:val="004A3AA4"/>
    <w:rsid w:val="004A3B6D"/>
    <w:rsid w:val="004A4568"/>
    <w:rsid w:val="004A46CA"/>
    <w:rsid w:val="004A5807"/>
    <w:rsid w:val="004A59E8"/>
    <w:rsid w:val="004A5D42"/>
    <w:rsid w:val="004A6222"/>
    <w:rsid w:val="004A69BC"/>
    <w:rsid w:val="004A7382"/>
    <w:rsid w:val="004A76D6"/>
    <w:rsid w:val="004A7723"/>
    <w:rsid w:val="004A778B"/>
    <w:rsid w:val="004A7BD9"/>
    <w:rsid w:val="004B038D"/>
    <w:rsid w:val="004B04E6"/>
    <w:rsid w:val="004B1AB9"/>
    <w:rsid w:val="004B2623"/>
    <w:rsid w:val="004B3533"/>
    <w:rsid w:val="004B3E1E"/>
    <w:rsid w:val="004B4A0E"/>
    <w:rsid w:val="004B4B51"/>
    <w:rsid w:val="004B541F"/>
    <w:rsid w:val="004B5660"/>
    <w:rsid w:val="004B6AE6"/>
    <w:rsid w:val="004B7636"/>
    <w:rsid w:val="004C0296"/>
    <w:rsid w:val="004C060A"/>
    <w:rsid w:val="004C0C42"/>
    <w:rsid w:val="004C0C65"/>
    <w:rsid w:val="004C0EEF"/>
    <w:rsid w:val="004C1223"/>
    <w:rsid w:val="004C122A"/>
    <w:rsid w:val="004C1F33"/>
    <w:rsid w:val="004C24D1"/>
    <w:rsid w:val="004C2FCD"/>
    <w:rsid w:val="004C3EA9"/>
    <w:rsid w:val="004C4288"/>
    <w:rsid w:val="004C5166"/>
    <w:rsid w:val="004C52B8"/>
    <w:rsid w:val="004C5524"/>
    <w:rsid w:val="004C63A3"/>
    <w:rsid w:val="004C6717"/>
    <w:rsid w:val="004C6AD2"/>
    <w:rsid w:val="004C6CA9"/>
    <w:rsid w:val="004C6E97"/>
    <w:rsid w:val="004C732B"/>
    <w:rsid w:val="004C7818"/>
    <w:rsid w:val="004C788D"/>
    <w:rsid w:val="004D0FCB"/>
    <w:rsid w:val="004D150D"/>
    <w:rsid w:val="004D16AA"/>
    <w:rsid w:val="004D1AA7"/>
    <w:rsid w:val="004D245C"/>
    <w:rsid w:val="004D2CC1"/>
    <w:rsid w:val="004D312F"/>
    <w:rsid w:val="004D3130"/>
    <w:rsid w:val="004D490A"/>
    <w:rsid w:val="004D54DA"/>
    <w:rsid w:val="004D563A"/>
    <w:rsid w:val="004D5A6C"/>
    <w:rsid w:val="004D66A0"/>
    <w:rsid w:val="004D683D"/>
    <w:rsid w:val="004D72B6"/>
    <w:rsid w:val="004D79D4"/>
    <w:rsid w:val="004D7A65"/>
    <w:rsid w:val="004D7B7A"/>
    <w:rsid w:val="004E035C"/>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34A7"/>
    <w:rsid w:val="004F3E13"/>
    <w:rsid w:val="004F3E27"/>
    <w:rsid w:val="004F450C"/>
    <w:rsid w:val="004F49AA"/>
    <w:rsid w:val="004F4AF8"/>
    <w:rsid w:val="004F5F36"/>
    <w:rsid w:val="004F6358"/>
    <w:rsid w:val="004F6556"/>
    <w:rsid w:val="00500172"/>
    <w:rsid w:val="00501838"/>
    <w:rsid w:val="005024E0"/>
    <w:rsid w:val="00502629"/>
    <w:rsid w:val="00502D16"/>
    <w:rsid w:val="00502DE2"/>
    <w:rsid w:val="005030DE"/>
    <w:rsid w:val="0050374C"/>
    <w:rsid w:val="00503800"/>
    <w:rsid w:val="00503CDE"/>
    <w:rsid w:val="005041AA"/>
    <w:rsid w:val="00504475"/>
    <w:rsid w:val="00504583"/>
    <w:rsid w:val="005055BA"/>
    <w:rsid w:val="00505ED9"/>
    <w:rsid w:val="00505FE7"/>
    <w:rsid w:val="00506878"/>
    <w:rsid w:val="005068E3"/>
    <w:rsid w:val="00507F6D"/>
    <w:rsid w:val="00510135"/>
    <w:rsid w:val="005107B5"/>
    <w:rsid w:val="00510B0F"/>
    <w:rsid w:val="00510FA1"/>
    <w:rsid w:val="00510FD0"/>
    <w:rsid w:val="005112DA"/>
    <w:rsid w:val="00512C79"/>
    <w:rsid w:val="00512E9C"/>
    <w:rsid w:val="005139D1"/>
    <w:rsid w:val="00513F5D"/>
    <w:rsid w:val="005141E0"/>
    <w:rsid w:val="0051434E"/>
    <w:rsid w:val="00514989"/>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67E"/>
    <w:rsid w:val="00526C5E"/>
    <w:rsid w:val="00527176"/>
    <w:rsid w:val="005279DA"/>
    <w:rsid w:val="00530043"/>
    <w:rsid w:val="00530367"/>
    <w:rsid w:val="00530872"/>
    <w:rsid w:val="00531B27"/>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9A4"/>
    <w:rsid w:val="00547608"/>
    <w:rsid w:val="00547788"/>
    <w:rsid w:val="0055189A"/>
    <w:rsid w:val="0055233B"/>
    <w:rsid w:val="00552E9F"/>
    <w:rsid w:val="0055329E"/>
    <w:rsid w:val="00554605"/>
    <w:rsid w:val="00554B17"/>
    <w:rsid w:val="005564EF"/>
    <w:rsid w:val="00556E1A"/>
    <w:rsid w:val="00556F9A"/>
    <w:rsid w:val="005603E2"/>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5279"/>
    <w:rsid w:val="00575522"/>
    <w:rsid w:val="00575B62"/>
    <w:rsid w:val="00576939"/>
    <w:rsid w:val="00576AE6"/>
    <w:rsid w:val="005776A7"/>
    <w:rsid w:val="0057791C"/>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A19"/>
    <w:rsid w:val="00593219"/>
    <w:rsid w:val="00593AD4"/>
    <w:rsid w:val="00593E9F"/>
    <w:rsid w:val="00594F08"/>
    <w:rsid w:val="005952FA"/>
    <w:rsid w:val="00595B17"/>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31E1"/>
    <w:rsid w:val="005E38DE"/>
    <w:rsid w:val="005E3962"/>
    <w:rsid w:val="005E3995"/>
    <w:rsid w:val="005E3C9F"/>
    <w:rsid w:val="005E4194"/>
    <w:rsid w:val="005E41BF"/>
    <w:rsid w:val="005E4778"/>
    <w:rsid w:val="005E55AA"/>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E19"/>
    <w:rsid w:val="005F7EB3"/>
    <w:rsid w:val="006007E7"/>
    <w:rsid w:val="00600AB1"/>
    <w:rsid w:val="006010B2"/>
    <w:rsid w:val="006015B7"/>
    <w:rsid w:val="00602D2E"/>
    <w:rsid w:val="0060368C"/>
    <w:rsid w:val="006040FE"/>
    <w:rsid w:val="0060466E"/>
    <w:rsid w:val="00604E6F"/>
    <w:rsid w:val="0060592C"/>
    <w:rsid w:val="00605932"/>
    <w:rsid w:val="00605E4C"/>
    <w:rsid w:val="006073E3"/>
    <w:rsid w:val="0060773A"/>
    <w:rsid w:val="00607BC5"/>
    <w:rsid w:val="0061050D"/>
    <w:rsid w:val="006109BA"/>
    <w:rsid w:val="00610F95"/>
    <w:rsid w:val="006111EA"/>
    <w:rsid w:val="00611297"/>
    <w:rsid w:val="00611BD6"/>
    <w:rsid w:val="006140A8"/>
    <w:rsid w:val="00614509"/>
    <w:rsid w:val="006147EB"/>
    <w:rsid w:val="0061514C"/>
    <w:rsid w:val="00615257"/>
    <w:rsid w:val="00615474"/>
    <w:rsid w:val="00616620"/>
    <w:rsid w:val="006173C4"/>
    <w:rsid w:val="00617D08"/>
    <w:rsid w:val="00620C6F"/>
    <w:rsid w:val="0062167D"/>
    <w:rsid w:val="00622001"/>
    <w:rsid w:val="006227BB"/>
    <w:rsid w:val="00622DA7"/>
    <w:rsid w:val="00623E5E"/>
    <w:rsid w:val="00624311"/>
    <w:rsid w:val="00625D0A"/>
    <w:rsid w:val="006262B9"/>
    <w:rsid w:val="00626CA0"/>
    <w:rsid w:val="00626ED5"/>
    <w:rsid w:val="006273B6"/>
    <w:rsid w:val="00627B8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F2"/>
    <w:rsid w:val="006464A8"/>
    <w:rsid w:val="00646E32"/>
    <w:rsid w:val="006477C4"/>
    <w:rsid w:val="00647A43"/>
    <w:rsid w:val="00647BCD"/>
    <w:rsid w:val="00651A07"/>
    <w:rsid w:val="00651A79"/>
    <w:rsid w:val="006520D0"/>
    <w:rsid w:val="00652B5D"/>
    <w:rsid w:val="00653464"/>
    <w:rsid w:val="00653942"/>
    <w:rsid w:val="00653DF0"/>
    <w:rsid w:val="00654162"/>
    <w:rsid w:val="0065435D"/>
    <w:rsid w:val="006545D3"/>
    <w:rsid w:val="006547F5"/>
    <w:rsid w:val="006547FE"/>
    <w:rsid w:val="0065520C"/>
    <w:rsid w:val="00655F4B"/>
    <w:rsid w:val="00656794"/>
    <w:rsid w:val="0066099A"/>
    <w:rsid w:val="0066100C"/>
    <w:rsid w:val="0066145A"/>
    <w:rsid w:val="006617A7"/>
    <w:rsid w:val="006619F9"/>
    <w:rsid w:val="00661FC2"/>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9C9"/>
    <w:rsid w:val="00687A4F"/>
    <w:rsid w:val="00690E20"/>
    <w:rsid w:val="006910AC"/>
    <w:rsid w:val="006910D3"/>
    <w:rsid w:val="00691D33"/>
    <w:rsid w:val="00691D68"/>
    <w:rsid w:val="006922BE"/>
    <w:rsid w:val="00693DB5"/>
    <w:rsid w:val="006942A6"/>
    <w:rsid w:val="00694847"/>
    <w:rsid w:val="00694D0F"/>
    <w:rsid w:val="00695732"/>
    <w:rsid w:val="006958BF"/>
    <w:rsid w:val="006962C7"/>
    <w:rsid w:val="0069635E"/>
    <w:rsid w:val="00696958"/>
    <w:rsid w:val="00696B05"/>
    <w:rsid w:val="00697D98"/>
    <w:rsid w:val="00697DE5"/>
    <w:rsid w:val="00697F02"/>
    <w:rsid w:val="006A01D7"/>
    <w:rsid w:val="006A0354"/>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55AD"/>
    <w:rsid w:val="006B64C5"/>
    <w:rsid w:val="006B6D14"/>
    <w:rsid w:val="006B706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5ECC"/>
    <w:rsid w:val="006C7575"/>
    <w:rsid w:val="006C7B2C"/>
    <w:rsid w:val="006D0D89"/>
    <w:rsid w:val="006D0D91"/>
    <w:rsid w:val="006D11DC"/>
    <w:rsid w:val="006D1DCC"/>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3109"/>
    <w:rsid w:val="006E399B"/>
    <w:rsid w:val="006E5867"/>
    <w:rsid w:val="006E5A97"/>
    <w:rsid w:val="006E5E92"/>
    <w:rsid w:val="006E5EB1"/>
    <w:rsid w:val="006E6449"/>
    <w:rsid w:val="006E77A3"/>
    <w:rsid w:val="006F072A"/>
    <w:rsid w:val="006F178C"/>
    <w:rsid w:val="006F1C86"/>
    <w:rsid w:val="006F3191"/>
    <w:rsid w:val="006F3C5E"/>
    <w:rsid w:val="006F45CB"/>
    <w:rsid w:val="006F4D19"/>
    <w:rsid w:val="006F5278"/>
    <w:rsid w:val="006F540F"/>
    <w:rsid w:val="006F5507"/>
    <w:rsid w:val="006F6019"/>
    <w:rsid w:val="006F61E6"/>
    <w:rsid w:val="006F688B"/>
    <w:rsid w:val="006F747D"/>
    <w:rsid w:val="006F7533"/>
    <w:rsid w:val="006F7743"/>
    <w:rsid w:val="00700B80"/>
    <w:rsid w:val="00700C21"/>
    <w:rsid w:val="00700C33"/>
    <w:rsid w:val="007017AC"/>
    <w:rsid w:val="00701949"/>
    <w:rsid w:val="00701AB6"/>
    <w:rsid w:val="0070229E"/>
    <w:rsid w:val="0070275F"/>
    <w:rsid w:val="00703704"/>
    <w:rsid w:val="0070408D"/>
    <w:rsid w:val="00704120"/>
    <w:rsid w:val="00704156"/>
    <w:rsid w:val="00704B17"/>
    <w:rsid w:val="00704FC7"/>
    <w:rsid w:val="007051C3"/>
    <w:rsid w:val="00705BDF"/>
    <w:rsid w:val="00705C35"/>
    <w:rsid w:val="007079E0"/>
    <w:rsid w:val="00710535"/>
    <w:rsid w:val="00710926"/>
    <w:rsid w:val="00710F1A"/>
    <w:rsid w:val="00711386"/>
    <w:rsid w:val="0071185A"/>
    <w:rsid w:val="00711F3D"/>
    <w:rsid w:val="007126C9"/>
    <w:rsid w:val="007129B8"/>
    <w:rsid w:val="007143D5"/>
    <w:rsid w:val="007148EB"/>
    <w:rsid w:val="0071493B"/>
    <w:rsid w:val="00714FA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5F02"/>
    <w:rsid w:val="0072675E"/>
    <w:rsid w:val="00726E86"/>
    <w:rsid w:val="0072740D"/>
    <w:rsid w:val="007274B2"/>
    <w:rsid w:val="00727C88"/>
    <w:rsid w:val="00727E18"/>
    <w:rsid w:val="00730D5C"/>
    <w:rsid w:val="00731866"/>
    <w:rsid w:val="007324B9"/>
    <w:rsid w:val="0073298A"/>
    <w:rsid w:val="00733017"/>
    <w:rsid w:val="00733506"/>
    <w:rsid w:val="00733A8A"/>
    <w:rsid w:val="00733E8E"/>
    <w:rsid w:val="0073453C"/>
    <w:rsid w:val="00735696"/>
    <w:rsid w:val="007360A8"/>
    <w:rsid w:val="00736345"/>
    <w:rsid w:val="0073664D"/>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8B0"/>
    <w:rsid w:val="00767769"/>
    <w:rsid w:val="00767A91"/>
    <w:rsid w:val="00767B16"/>
    <w:rsid w:val="00767D4C"/>
    <w:rsid w:val="00770C37"/>
    <w:rsid w:val="00771B06"/>
    <w:rsid w:val="00771E72"/>
    <w:rsid w:val="0077243B"/>
    <w:rsid w:val="0077261A"/>
    <w:rsid w:val="00772CE1"/>
    <w:rsid w:val="007731D4"/>
    <w:rsid w:val="007732A3"/>
    <w:rsid w:val="00773FF7"/>
    <w:rsid w:val="0077489E"/>
    <w:rsid w:val="00774AAB"/>
    <w:rsid w:val="00774B6C"/>
    <w:rsid w:val="0077554C"/>
    <w:rsid w:val="007755C9"/>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3128"/>
    <w:rsid w:val="007939A9"/>
    <w:rsid w:val="00793B15"/>
    <w:rsid w:val="007946BB"/>
    <w:rsid w:val="007946BE"/>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840"/>
    <w:rsid w:val="007C5CF2"/>
    <w:rsid w:val="007C5FD0"/>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D7915"/>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916"/>
    <w:rsid w:val="007F7D6D"/>
    <w:rsid w:val="007F7E11"/>
    <w:rsid w:val="008018E4"/>
    <w:rsid w:val="00801C65"/>
    <w:rsid w:val="00802756"/>
    <w:rsid w:val="00802B36"/>
    <w:rsid w:val="0080385C"/>
    <w:rsid w:val="00804504"/>
    <w:rsid w:val="0080481D"/>
    <w:rsid w:val="0080496C"/>
    <w:rsid w:val="00804D81"/>
    <w:rsid w:val="00805B49"/>
    <w:rsid w:val="00805BB6"/>
    <w:rsid w:val="00807158"/>
    <w:rsid w:val="008076A6"/>
    <w:rsid w:val="00810BEC"/>
    <w:rsid w:val="00811DCD"/>
    <w:rsid w:val="008123B0"/>
    <w:rsid w:val="0081355D"/>
    <w:rsid w:val="008137FB"/>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D8E"/>
    <w:rsid w:val="0082455B"/>
    <w:rsid w:val="00824623"/>
    <w:rsid w:val="008248D3"/>
    <w:rsid w:val="00825272"/>
    <w:rsid w:val="00825B71"/>
    <w:rsid w:val="00825BB7"/>
    <w:rsid w:val="00825CC6"/>
    <w:rsid w:val="00826892"/>
    <w:rsid w:val="00827B80"/>
    <w:rsid w:val="008305CB"/>
    <w:rsid w:val="008307A9"/>
    <w:rsid w:val="00830E2B"/>
    <w:rsid w:val="008313BC"/>
    <w:rsid w:val="00832994"/>
    <w:rsid w:val="00832F70"/>
    <w:rsid w:val="008330F1"/>
    <w:rsid w:val="00833E93"/>
    <w:rsid w:val="00833F41"/>
    <w:rsid w:val="00834653"/>
    <w:rsid w:val="00834C0D"/>
    <w:rsid w:val="00834EED"/>
    <w:rsid w:val="008353B7"/>
    <w:rsid w:val="00835692"/>
    <w:rsid w:val="00836CD5"/>
    <w:rsid w:val="00836DD5"/>
    <w:rsid w:val="008375FB"/>
    <w:rsid w:val="00840351"/>
    <w:rsid w:val="008412AD"/>
    <w:rsid w:val="00841C79"/>
    <w:rsid w:val="00841EF8"/>
    <w:rsid w:val="008427B2"/>
    <w:rsid w:val="00842BE9"/>
    <w:rsid w:val="0084361B"/>
    <w:rsid w:val="008437BB"/>
    <w:rsid w:val="00843EF3"/>
    <w:rsid w:val="00843FE7"/>
    <w:rsid w:val="00844797"/>
    <w:rsid w:val="00845668"/>
    <w:rsid w:val="00845690"/>
    <w:rsid w:val="00845C40"/>
    <w:rsid w:val="0084621B"/>
    <w:rsid w:val="008504E2"/>
    <w:rsid w:val="00850937"/>
    <w:rsid w:val="0085097D"/>
    <w:rsid w:val="008510F6"/>
    <w:rsid w:val="00851846"/>
    <w:rsid w:val="008518D6"/>
    <w:rsid w:val="008523A0"/>
    <w:rsid w:val="00852623"/>
    <w:rsid w:val="00852A3F"/>
    <w:rsid w:val="008532D3"/>
    <w:rsid w:val="00854A57"/>
    <w:rsid w:val="00855530"/>
    <w:rsid w:val="00855F25"/>
    <w:rsid w:val="008567D8"/>
    <w:rsid w:val="00857DC5"/>
    <w:rsid w:val="008601A3"/>
    <w:rsid w:val="008602B2"/>
    <w:rsid w:val="00860E4A"/>
    <w:rsid w:val="00860F44"/>
    <w:rsid w:val="00861097"/>
    <w:rsid w:val="00861340"/>
    <w:rsid w:val="0086278C"/>
    <w:rsid w:val="00863A4E"/>
    <w:rsid w:val="00864BA6"/>
    <w:rsid w:val="00864BCD"/>
    <w:rsid w:val="00865DF9"/>
    <w:rsid w:val="008674C1"/>
    <w:rsid w:val="00867714"/>
    <w:rsid w:val="008703F1"/>
    <w:rsid w:val="008725E9"/>
    <w:rsid w:val="00872D5A"/>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B78"/>
    <w:rsid w:val="00886BDE"/>
    <w:rsid w:val="00886E7D"/>
    <w:rsid w:val="00886EA6"/>
    <w:rsid w:val="00886FBE"/>
    <w:rsid w:val="008875E0"/>
    <w:rsid w:val="00887803"/>
    <w:rsid w:val="008909C8"/>
    <w:rsid w:val="00890AB5"/>
    <w:rsid w:val="0089131E"/>
    <w:rsid w:val="0089146B"/>
    <w:rsid w:val="00891FF2"/>
    <w:rsid w:val="00892179"/>
    <w:rsid w:val="00892939"/>
    <w:rsid w:val="008944EE"/>
    <w:rsid w:val="00894542"/>
    <w:rsid w:val="00894559"/>
    <w:rsid w:val="0089596C"/>
    <w:rsid w:val="0089643A"/>
    <w:rsid w:val="00896469"/>
    <w:rsid w:val="00897114"/>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E2A"/>
    <w:rsid w:val="008C18AB"/>
    <w:rsid w:val="008C1A5E"/>
    <w:rsid w:val="008C2B11"/>
    <w:rsid w:val="008C325B"/>
    <w:rsid w:val="008C3350"/>
    <w:rsid w:val="008C3730"/>
    <w:rsid w:val="008C3FB2"/>
    <w:rsid w:val="008C438B"/>
    <w:rsid w:val="008C4451"/>
    <w:rsid w:val="008C58B9"/>
    <w:rsid w:val="008C5C20"/>
    <w:rsid w:val="008C63EF"/>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320"/>
    <w:rsid w:val="008E56CD"/>
    <w:rsid w:val="008E613C"/>
    <w:rsid w:val="008E6596"/>
    <w:rsid w:val="008E6A18"/>
    <w:rsid w:val="008F023A"/>
    <w:rsid w:val="008F06D6"/>
    <w:rsid w:val="008F12F7"/>
    <w:rsid w:val="008F13FF"/>
    <w:rsid w:val="008F1E46"/>
    <w:rsid w:val="008F2543"/>
    <w:rsid w:val="008F2741"/>
    <w:rsid w:val="008F4274"/>
    <w:rsid w:val="008F5C62"/>
    <w:rsid w:val="008F61D4"/>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6310"/>
    <w:rsid w:val="00906CB3"/>
    <w:rsid w:val="00907015"/>
    <w:rsid w:val="009070A9"/>
    <w:rsid w:val="009078F0"/>
    <w:rsid w:val="00907F9D"/>
    <w:rsid w:val="00910281"/>
    <w:rsid w:val="00911197"/>
    <w:rsid w:val="009121F2"/>
    <w:rsid w:val="009123DE"/>
    <w:rsid w:val="00912C03"/>
    <w:rsid w:val="009133F3"/>
    <w:rsid w:val="009138B2"/>
    <w:rsid w:val="00913AB5"/>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317F"/>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C5A"/>
    <w:rsid w:val="00943E8A"/>
    <w:rsid w:val="009445B5"/>
    <w:rsid w:val="00945603"/>
    <w:rsid w:val="009458EC"/>
    <w:rsid w:val="00946F3D"/>
    <w:rsid w:val="0094725A"/>
    <w:rsid w:val="00951237"/>
    <w:rsid w:val="00952DDB"/>
    <w:rsid w:val="009530EE"/>
    <w:rsid w:val="009559D3"/>
    <w:rsid w:val="00955CFF"/>
    <w:rsid w:val="00955D4A"/>
    <w:rsid w:val="00955E15"/>
    <w:rsid w:val="00956A87"/>
    <w:rsid w:val="0095726D"/>
    <w:rsid w:val="00960537"/>
    <w:rsid w:val="0096063B"/>
    <w:rsid w:val="0096071C"/>
    <w:rsid w:val="00960AA5"/>
    <w:rsid w:val="00960FF8"/>
    <w:rsid w:val="009614CA"/>
    <w:rsid w:val="00961D8D"/>
    <w:rsid w:val="00962036"/>
    <w:rsid w:val="00962245"/>
    <w:rsid w:val="00962320"/>
    <w:rsid w:val="00962DD0"/>
    <w:rsid w:val="00962EA0"/>
    <w:rsid w:val="00963269"/>
    <w:rsid w:val="00963F4A"/>
    <w:rsid w:val="00963F5D"/>
    <w:rsid w:val="00964309"/>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4FB"/>
    <w:rsid w:val="00984902"/>
    <w:rsid w:val="00984B02"/>
    <w:rsid w:val="00985681"/>
    <w:rsid w:val="00986258"/>
    <w:rsid w:val="00986FED"/>
    <w:rsid w:val="00987A92"/>
    <w:rsid w:val="009905BE"/>
    <w:rsid w:val="00991160"/>
    <w:rsid w:val="0099262B"/>
    <w:rsid w:val="009928E0"/>
    <w:rsid w:val="009934F9"/>
    <w:rsid w:val="00993587"/>
    <w:rsid w:val="00994869"/>
    <w:rsid w:val="009948FD"/>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82C"/>
    <w:rsid w:val="009A2EB7"/>
    <w:rsid w:val="009A341A"/>
    <w:rsid w:val="009A5056"/>
    <w:rsid w:val="009A5AE3"/>
    <w:rsid w:val="009A6516"/>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C01C1"/>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587"/>
    <w:rsid w:val="009D1932"/>
    <w:rsid w:val="009D1E35"/>
    <w:rsid w:val="009D1F35"/>
    <w:rsid w:val="009D2DA9"/>
    <w:rsid w:val="009D4CBD"/>
    <w:rsid w:val="009D70A8"/>
    <w:rsid w:val="009D76F7"/>
    <w:rsid w:val="009D7895"/>
    <w:rsid w:val="009E0033"/>
    <w:rsid w:val="009E0A51"/>
    <w:rsid w:val="009E1982"/>
    <w:rsid w:val="009E27A2"/>
    <w:rsid w:val="009E27B6"/>
    <w:rsid w:val="009E2ECC"/>
    <w:rsid w:val="009E2EDA"/>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F5F"/>
    <w:rsid w:val="00A05334"/>
    <w:rsid w:val="00A056C3"/>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793"/>
    <w:rsid w:val="00A2627D"/>
    <w:rsid w:val="00A2685B"/>
    <w:rsid w:val="00A26917"/>
    <w:rsid w:val="00A26945"/>
    <w:rsid w:val="00A26FDD"/>
    <w:rsid w:val="00A27337"/>
    <w:rsid w:val="00A30B28"/>
    <w:rsid w:val="00A3137B"/>
    <w:rsid w:val="00A3180A"/>
    <w:rsid w:val="00A31A84"/>
    <w:rsid w:val="00A31ED1"/>
    <w:rsid w:val="00A324FE"/>
    <w:rsid w:val="00A32DE4"/>
    <w:rsid w:val="00A335A8"/>
    <w:rsid w:val="00A33B5C"/>
    <w:rsid w:val="00A34858"/>
    <w:rsid w:val="00A350B5"/>
    <w:rsid w:val="00A37D0E"/>
    <w:rsid w:val="00A40775"/>
    <w:rsid w:val="00A4090F"/>
    <w:rsid w:val="00A413B5"/>
    <w:rsid w:val="00A41739"/>
    <w:rsid w:val="00A423F4"/>
    <w:rsid w:val="00A42A0B"/>
    <w:rsid w:val="00A44704"/>
    <w:rsid w:val="00A45408"/>
    <w:rsid w:val="00A46457"/>
    <w:rsid w:val="00A47694"/>
    <w:rsid w:val="00A47AF9"/>
    <w:rsid w:val="00A509D6"/>
    <w:rsid w:val="00A51D76"/>
    <w:rsid w:val="00A51E3A"/>
    <w:rsid w:val="00A532DF"/>
    <w:rsid w:val="00A53616"/>
    <w:rsid w:val="00A53995"/>
    <w:rsid w:val="00A54DC9"/>
    <w:rsid w:val="00A5508F"/>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40F6"/>
    <w:rsid w:val="00A64534"/>
    <w:rsid w:val="00A6472A"/>
    <w:rsid w:val="00A647CE"/>
    <w:rsid w:val="00A655BC"/>
    <w:rsid w:val="00A65DAA"/>
    <w:rsid w:val="00A6698B"/>
    <w:rsid w:val="00A669DA"/>
    <w:rsid w:val="00A66A00"/>
    <w:rsid w:val="00A66C4C"/>
    <w:rsid w:val="00A670FF"/>
    <w:rsid w:val="00A67243"/>
    <w:rsid w:val="00A675CB"/>
    <w:rsid w:val="00A6768B"/>
    <w:rsid w:val="00A7029B"/>
    <w:rsid w:val="00A70D62"/>
    <w:rsid w:val="00A70EB7"/>
    <w:rsid w:val="00A7100E"/>
    <w:rsid w:val="00A718A6"/>
    <w:rsid w:val="00A71D02"/>
    <w:rsid w:val="00A725F3"/>
    <w:rsid w:val="00A7316E"/>
    <w:rsid w:val="00A7326D"/>
    <w:rsid w:val="00A756B5"/>
    <w:rsid w:val="00A76188"/>
    <w:rsid w:val="00A76AE1"/>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B7B"/>
    <w:rsid w:val="00A85F01"/>
    <w:rsid w:val="00A8713D"/>
    <w:rsid w:val="00A87C54"/>
    <w:rsid w:val="00A87FB2"/>
    <w:rsid w:val="00A906DA"/>
    <w:rsid w:val="00A90B09"/>
    <w:rsid w:val="00A925F0"/>
    <w:rsid w:val="00A930DC"/>
    <w:rsid w:val="00A9326D"/>
    <w:rsid w:val="00A93595"/>
    <w:rsid w:val="00A936BD"/>
    <w:rsid w:val="00A93F51"/>
    <w:rsid w:val="00A9413D"/>
    <w:rsid w:val="00A94708"/>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270E"/>
    <w:rsid w:val="00AD2719"/>
    <w:rsid w:val="00AD45E3"/>
    <w:rsid w:val="00AD540D"/>
    <w:rsid w:val="00AD574F"/>
    <w:rsid w:val="00AD5E5C"/>
    <w:rsid w:val="00AD5F5E"/>
    <w:rsid w:val="00AD622A"/>
    <w:rsid w:val="00AD6F67"/>
    <w:rsid w:val="00AD75BE"/>
    <w:rsid w:val="00AD7FDA"/>
    <w:rsid w:val="00AE040F"/>
    <w:rsid w:val="00AE12CC"/>
    <w:rsid w:val="00AE31A5"/>
    <w:rsid w:val="00AE3FF4"/>
    <w:rsid w:val="00AE51D3"/>
    <w:rsid w:val="00AE52EF"/>
    <w:rsid w:val="00AE55CC"/>
    <w:rsid w:val="00AE6F7B"/>
    <w:rsid w:val="00AE7313"/>
    <w:rsid w:val="00AF020B"/>
    <w:rsid w:val="00AF0840"/>
    <w:rsid w:val="00AF09C1"/>
    <w:rsid w:val="00AF0CE7"/>
    <w:rsid w:val="00AF1BCF"/>
    <w:rsid w:val="00AF20F8"/>
    <w:rsid w:val="00AF2A84"/>
    <w:rsid w:val="00AF354E"/>
    <w:rsid w:val="00AF3868"/>
    <w:rsid w:val="00AF49A3"/>
    <w:rsid w:val="00AF4F77"/>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7442"/>
    <w:rsid w:val="00B07961"/>
    <w:rsid w:val="00B07A2B"/>
    <w:rsid w:val="00B103EA"/>
    <w:rsid w:val="00B112CA"/>
    <w:rsid w:val="00B116EE"/>
    <w:rsid w:val="00B116FC"/>
    <w:rsid w:val="00B1176D"/>
    <w:rsid w:val="00B11F04"/>
    <w:rsid w:val="00B13563"/>
    <w:rsid w:val="00B1444C"/>
    <w:rsid w:val="00B147EE"/>
    <w:rsid w:val="00B15227"/>
    <w:rsid w:val="00B15424"/>
    <w:rsid w:val="00B16A2F"/>
    <w:rsid w:val="00B16E14"/>
    <w:rsid w:val="00B17F61"/>
    <w:rsid w:val="00B20053"/>
    <w:rsid w:val="00B201FC"/>
    <w:rsid w:val="00B20F8B"/>
    <w:rsid w:val="00B21AB3"/>
    <w:rsid w:val="00B21D4A"/>
    <w:rsid w:val="00B21DD6"/>
    <w:rsid w:val="00B22811"/>
    <w:rsid w:val="00B23A46"/>
    <w:rsid w:val="00B244BB"/>
    <w:rsid w:val="00B24BC7"/>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6AD4"/>
    <w:rsid w:val="00B378F9"/>
    <w:rsid w:val="00B37A7B"/>
    <w:rsid w:val="00B37B04"/>
    <w:rsid w:val="00B4199E"/>
    <w:rsid w:val="00B41B2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EF5"/>
    <w:rsid w:val="00B62F3E"/>
    <w:rsid w:val="00B63C06"/>
    <w:rsid w:val="00B6444C"/>
    <w:rsid w:val="00B648C1"/>
    <w:rsid w:val="00B64EC0"/>
    <w:rsid w:val="00B6570C"/>
    <w:rsid w:val="00B65F35"/>
    <w:rsid w:val="00B65FD0"/>
    <w:rsid w:val="00B666B3"/>
    <w:rsid w:val="00B66DA9"/>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800A0"/>
    <w:rsid w:val="00B807EE"/>
    <w:rsid w:val="00B8083E"/>
    <w:rsid w:val="00B80BEE"/>
    <w:rsid w:val="00B80D56"/>
    <w:rsid w:val="00B8184C"/>
    <w:rsid w:val="00B81E31"/>
    <w:rsid w:val="00B835E8"/>
    <w:rsid w:val="00B83EF0"/>
    <w:rsid w:val="00B84AFA"/>
    <w:rsid w:val="00B84ED9"/>
    <w:rsid w:val="00B85367"/>
    <w:rsid w:val="00B86476"/>
    <w:rsid w:val="00B86702"/>
    <w:rsid w:val="00B86754"/>
    <w:rsid w:val="00B87840"/>
    <w:rsid w:val="00B907DF"/>
    <w:rsid w:val="00B91816"/>
    <w:rsid w:val="00B919E9"/>
    <w:rsid w:val="00B92038"/>
    <w:rsid w:val="00B936CF"/>
    <w:rsid w:val="00B93BE0"/>
    <w:rsid w:val="00B940CF"/>
    <w:rsid w:val="00B94120"/>
    <w:rsid w:val="00B94C06"/>
    <w:rsid w:val="00B94C85"/>
    <w:rsid w:val="00B96ACE"/>
    <w:rsid w:val="00B96D5E"/>
    <w:rsid w:val="00B97075"/>
    <w:rsid w:val="00B9789E"/>
    <w:rsid w:val="00B97A46"/>
    <w:rsid w:val="00BA01DA"/>
    <w:rsid w:val="00BA02E0"/>
    <w:rsid w:val="00BA0508"/>
    <w:rsid w:val="00BA05C8"/>
    <w:rsid w:val="00BA22AE"/>
    <w:rsid w:val="00BA2A96"/>
    <w:rsid w:val="00BA2BE9"/>
    <w:rsid w:val="00BA4418"/>
    <w:rsid w:val="00BA4FB9"/>
    <w:rsid w:val="00BA50AA"/>
    <w:rsid w:val="00BA51C5"/>
    <w:rsid w:val="00BA59F2"/>
    <w:rsid w:val="00BA625F"/>
    <w:rsid w:val="00BA6994"/>
    <w:rsid w:val="00BA7263"/>
    <w:rsid w:val="00BA7B72"/>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2C33"/>
    <w:rsid w:val="00BC36B2"/>
    <w:rsid w:val="00BC44CF"/>
    <w:rsid w:val="00BC4C12"/>
    <w:rsid w:val="00BC5591"/>
    <w:rsid w:val="00BC64A4"/>
    <w:rsid w:val="00BC7059"/>
    <w:rsid w:val="00BC76D4"/>
    <w:rsid w:val="00BC7A01"/>
    <w:rsid w:val="00BC7D05"/>
    <w:rsid w:val="00BC7ED2"/>
    <w:rsid w:val="00BD016D"/>
    <w:rsid w:val="00BD02E1"/>
    <w:rsid w:val="00BD06A2"/>
    <w:rsid w:val="00BD13AA"/>
    <w:rsid w:val="00BD1C5C"/>
    <w:rsid w:val="00BD1D3C"/>
    <w:rsid w:val="00BD23E3"/>
    <w:rsid w:val="00BD2509"/>
    <w:rsid w:val="00BD259A"/>
    <w:rsid w:val="00BD27D9"/>
    <w:rsid w:val="00BD2B9A"/>
    <w:rsid w:val="00BD3161"/>
    <w:rsid w:val="00BD409D"/>
    <w:rsid w:val="00BD49FE"/>
    <w:rsid w:val="00BD4A16"/>
    <w:rsid w:val="00BD4CB1"/>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B6"/>
    <w:rsid w:val="00BE1D3D"/>
    <w:rsid w:val="00BE343A"/>
    <w:rsid w:val="00BE3A5E"/>
    <w:rsid w:val="00BE3AF1"/>
    <w:rsid w:val="00BE3BE8"/>
    <w:rsid w:val="00BE49AC"/>
    <w:rsid w:val="00BE4FF3"/>
    <w:rsid w:val="00BE56B8"/>
    <w:rsid w:val="00BE57EA"/>
    <w:rsid w:val="00BE5A7A"/>
    <w:rsid w:val="00BE5BED"/>
    <w:rsid w:val="00BE6112"/>
    <w:rsid w:val="00BE620B"/>
    <w:rsid w:val="00BE6801"/>
    <w:rsid w:val="00BE6D94"/>
    <w:rsid w:val="00BE7058"/>
    <w:rsid w:val="00BE7647"/>
    <w:rsid w:val="00BF0320"/>
    <w:rsid w:val="00BF1A1B"/>
    <w:rsid w:val="00BF2168"/>
    <w:rsid w:val="00BF2B80"/>
    <w:rsid w:val="00BF5C0F"/>
    <w:rsid w:val="00BF5ECA"/>
    <w:rsid w:val="00BF5F88"/>
    <w:rsid w:val="00BF6469"/>
    <w:rsid w:val="00BF64E9"/>
    <w:rsid w:val="00BF6E46"/>
    <w:rsid w:val="00BF6FAE"/>
    <w:rsid w:val="00BF77E2"/>
    <w:rsid w:val="00BF7AFF"/>
    <w:rsid w:val="00C00182"/>
    <w:rsid w:val="00C00962"/>
    <w:rsid w:val="00C02F82"/>
    <w:rsid w:val="00C032BE"/>
    <w:rsid w:val="00C035E5"/>
    <w:rsid w:val="00C03B67"/>
    <w:rsid w:val="00C041EB"/>
    <w:rsid w:val="00C05870"/>
    <w:rsid w:val="00C0681C"/>
    <w:rsid w:val="00C06B20"/>
    <w:rsid w:val="00C074E3"/>
    <w:rsid w:val="00C1044B"/>
    <w:rsid w:val="00C10496"/>
    <w:rsid w:val="00C10F51"/>
    <w:rsid w:val="00C13258"/>
    <w:rsid w:val="00C132AA"/>
    <w:rsid w:val="00C13786"/>
    <w:rsid w:val="00C13F45"/>
    <w:rsid w:val="00C1419F"/>
    <w:rsid w:val="00C145E5"/>
    <w:rsid w:val="00C154F0"/>
    <w:rsid w:val="00C15594"/>
    <w:rsid w:val="00C15947"/>
    <w:rsid w:val="00C17C3B"/>
    <w:rsid w:val="00C20CD7"/>
    <w:rsid w:val="00C2330A"/>
    <w:rsid w:val="00C2483B"/>
    <w:rsid w:val="00C25A03"/>
    <w:rsid w:val="00C25F62"/>
    <w:rsid w:val="00C2624D"/>
    <w:rsid w:val="00C27099"/>
    <w:rsid w:val="00C2723B"/>
    <w:rsid w:val="00C27BDA"/>
    <w:rsid w:val="00C27D37"/>
    <w:rsid w:val="00C317CB"/>
    <w:rsid w:val="00C31B45"/>
    <w:rsid w:val="00C321E9"/>
    <w:rsid w:val="00C33DBB"/>
    <w:rsid w:val="00C34CC7"/>
    <w:rsid w:val="00C3550F"/>
    <w:rsid w:val="00C35DC0"/>
    <w:rsid w:val="00C366F3"/>
    <w:rsid w:val="00C377FA"/>
    <w:rsid w:val="00C37970"/>
    <w:rsid w:val="00C40225"/>
    <w:rsid w:val="00C403FE"/>
    <w:rsid w:val="00C404BF"/>
    <w:rsid w:val="00C40562"/>
    <w:rsid w:val="00C40E5E"/>
    <w:rsid w:val="00C41886"/>
    <w:rsid w:val="00C41BA6"/>
    <w:rsid w:val="00C42014"/>
    <w:rsid w:val="00C43C4A"/>
    <w:rsid w:val="00C4504C"/>
    <w:rsid w:val="00C45476"/>
    <w:rsid w:val="00C45568"/>
    <w:rsid w:val="00C46210"/>
    <w:rsid w:val="00C46432"/>
    <w:rsid w:val="00C47D44"/>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645"/>
    <w:rsid w:val="00C73DCC"/>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654"/>
    <w:rsid w:val="00C92B65"/>
    <w:rsid w:val="00C93171"/>
    <w:rsid w:val="00C93B20"/>
    <w:rsid w:val="00C93F8A"/>
    <w:rsid w:val="00C943FD"/>
    <w:rsid w:val="00C9483A"/>
    <w:rsid w:val="00C94BF6"/>
    <w:rsid w:val="00C94CEA"/>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78C8"/>
    <w:rsid w:val="00CC02F1"/>
    <w:rsid w:val="00CC165F"/>
    <w:rsid w:val="00CC170C"/>
    <w:rsid w:val="00CC1FB9"/>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2A65"/>
    <w:rsid w:val="00CD30C8"/>
    <w:rsid w:val="00CD352C"/>
    <w:rsid w:val="00CD3A7B"/>
    <w:rsid w:val="00CD3BD9"/>
    <w:rsid w:val="00CD3E30"/>
    <w:rsid w:val="00CD4656"/>
    <w:rsid w:val="00CD4CC4"/>
    <w:rsid w:val="00CD53A1"/>
    <w:rsid w:val="00CD7AEC"/>
    <w:rsid w:val="00CD7C62"/>
    <w:rsid w:val="00CE04F2"/>
    <w:rsid w:val="00CE0D88"/>
    <w:rsid w:val="00CE18E6"/>
    <w:rsid w:val="00CE1A19"/>
    <w:rsid w:val="00CE2236"/>
    <w:rsid w:val="00CE228C"/>
    <w:rsid w:val="00CE250A"/>
    <w:rsid w:val="00CE2773"/>
    <w:rsid w:val="00CE2B18"/>
    <w:rsid w:val="00CE30AB"/>
    <w:rsid w:val="00CE3249"/>
    <w:rsid w:val="00CE3625"/>
    <w:rsid w:val="00CE4770"/>
    <w:rsid w:val="00CE4F76"/>
    <w:rsid w:val="00CE52B8"/>
    <w:rsid w:val="00CE561E"/>
    <w:rsid w:val="00CE56FB"/>
    <w:rsid w:val="00CE58CF"/>
    <w:rsid w:val="00CE5907"/>
    <w:rsid w:val="00CE61BE"/>
    <w:rsid w:val="00CE67F9"/>
    <w:rsid w:val="00CE720E"/>
    <w:rsid w:val="00CE796B"/>
    <w:rsid w:val="00CE7A59"/>
    <w:rsid w:val="00CF2B8B"/>
    <w:rsid w:val="00CF348A"/>
    <w:rsid w:val="00CF43BA"/>
    <w:rsid w:val="00CF457A"/>
    <w:rsid w:val="00CF459C"/>
    <w:rsid w:val="00CF4682"/>
    <w:rsid w:val="00CF4A67"/>
    <w:rsid w:val="00CF4E07"/>
    <w:rsid w:val="00CF50F4"/>
    <w:rsid w:val="00CF518E"/>
    <w:rsid w:val="00CF55EF"/>
    <w:rsid w:val="00CF5853"/>
    <w:rsid w:val="00CF5D3C"/>
    <w:rsid w:val="00CF5FE1"/>
    <w:rsid w:val="00CF61AE"/>
    <w:rsid w:val="00CF6347"/>
    <w:rsid w:val="00CF6DDE"/>
    <w:rsid w:val="00D00E31"/>
    <w:rsid w:val="00D01BC7"/>
    <w:rsid w:val="00D02324"/>
    <w:rsid w:val="00D02C9E"/>
    <w:rsid w:val="00D02E37"/>
    <w:rsid w:val="00D02FDF"/>
    <w:rsid w:val="00D037E9"/>
    <w:rsid w:val="00D03D1F"/>
    <w:rsid w:val="00D04242"/>
    <w:rsid w:val="00D04871"/>
    <w:rsid w:val="00D04EA3"/>
    <w:rsid w:val="00D05062"/>
    <w:rsid w:val="00D0559E"/>
    <w:rsid w:val="00D05A8E"/>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5459"/>
    <w:rsid w:val="00D15819"/>
    <w:rsid w:val="00D16187"/>
    <w:rsid w:val="00D167C7"/>
    <w:rsid w:val="00D169FB"/>
    <w:rsid w:val="00D17598"/>
    <w:rsid w:val="00D20649"/>
    <w:rsid w:val="00D20906"/>
    <w:rsid w:val="00D21754"/>
    <w:rsid w:val="00D22252"/>
    <w:rsid w:val="00D22306"/>
    <w:rsid w:val="00D22B36"/>
    <w:rsid w:val="00D23470"/>
    <w:rsid w:val="00D236E9"/>
    <w:rsid w:val="00D23BBB"/>
    <w:rsid w:val="00D24013"/>
    <w:rsid w:val="00D2435D"/>
    <w:rsid w:val="00D2449F"/>
    <w:rsid w:val="00D2475E"/>
    <w:rsid w:val="00D24F81"/>
    <w:rsid w:val="00D250F6"/>
    <w:rsid w:val="00D25415"/>
    <w:rsid w:val="00D2644F"/>
    <w:rsid w:val="00D2729E"/>
    <w:rsid w:val="00D27FE3"/>
    <w:rsid w:val="00D301DD"/>
    <w:rsid w:val="00D3037D"/>
    <w:rsid w:val="00D31005"/>
    <w:rsid w:val="00D314A5"/>
    <w:rsid w:val="00D31A9A"/>
    <w:rsid w:val="00D328F3"/>
    <w:rsid w:val="00D32968"/>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3205"/>
    <w:rsid w:val="00D4392A"/>
    <w:rsid w:val="00D44994"/>
    <w:rsid w:val="00D44CA6"/>
    <w:rsid w:val="00D460A7"/>
    <w:rsid w:val="00D4654B"/>
    <w:rsid w:val="00D46881"/>
    <w:rsid w:val="00D46CD1"/>
    <w:rsid w:val="00D46D05"/>
    <w:rsid w:val="00D46F8D"/>
    <w:rsid w:val="00D500AD"/>
    <w:rsid w:val="00D50FD1"/>
    <w:rsid w:val="00D51481"/>
    <w:rsid w:val="00D52488"/>
    <w:rsid w:val="00D52DDE"/>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791A"/>
    <w:rsid w:val="00D67BFA"/>
    <w:rsid w:val="00D70019"/>
    <w:rsid w:val="00D700CA"/>
    <w:rsid w:val="00D702F8"/>
    <w:rsid w:val="00D70851"/>
    <w:rsid w:val="00D70965"/>
    <w:rsid w:val="00D70E32"/>
    <w:rsid w:val="00D72C2C"/>
    <w:rsid w:val="00D72FF4"/>
    <w:rsid w:val="00D743DA"/>
    <w:rsid w:val="00D744C9"/>
    <w:rsid w:val="00D7458C"/>
    <w:rsid w:val="00D74F95"/>
    <w:rsid w:val="00D76FB1"/>
    <w:rsid w:val="00D77904"/>
    <w:rsid w:val="00D800BC"/>
    <w:rsid w:val="00D80A8E"/>
    <w:rsid w:val="00D80D6C"/>
    <w:rsid w:val="00D80F58"/>
    <w:rsid w:val="00D8177B"/>
    <w:rsid w:val="00D81A19"/>
    <w:rsid w:val="00D81BE7"/>
    <w:rsid w:val="00D8272D"/>
    <w:rsid w:val="00D82801"/>
    <w:rsid w:val="00D8425E"/>
    <w:rsid w:val="00D84A4F"/>
    <w:rsid w:val="00D84ECE"/>
    <w:rsid w:val="00D85B6F"/>
    <w:rsid w:val="00D86070"/>
    <w:rsid w:val="00D86F77"/>
    <w:rsid w:val="00D87B19"/>
    <w:rsid w:val="00D87FA6"/>
    <w:rsid w:val="00D904C5"/>
    <w:rsid w:val="00D90D21"/>
    <w:rsid w:val="00D917AE"/>
    <w:rsid w:val="00D9257D"/>
    <w:rsid w:val="00D9259F"/>
    <w:rsid w:val="00D92A6E"/>
    <w:rsid w:val="00D93910"/>
    <w:rsid w:val="00D93B29"/>
    <w:rsid w:val="00D9555A"/>
    <w:rsid w:val="00D9645E"/>
    <w:rsid w:val="00D96554"/>
    <w:rsid w:val="00D97828"/>
    <w:rsid w:val="00D97B78"/>
    <w:rsid w:val="00D97D90"/>
    <w:rsid w:val="00DA0653"/>
    <w:rsid w:val="00DA07A5"/>
    <w:rsid w:val="00DA092D"/>
    <w:rsid w:val="00DA168F"/>
    <w:rsid w:val="00DA25EC"/>
    <w:rsid w:val="00DA2AB4"/>
    <w:rsid w:val="00DA2B58"/>
    <w:rsid w:val="00DA2BD8"/>
    <w:rsid w:val="00DA2D41"/>
    <w:rsid w:val="00DA2DC9"/>
    <w:rsid w:val="00DA676E"/>
    <w:rsid w:val="00DA6B6E"/>
    <w:rsid w:val="00DA6DC1"/>
    <w:rsid w:val="00DA763E"/>
    <w:rsid w:val="00DA79DF"/>
    <w:rsid w:val="00DB0D6A"/>
    <w:rsid w:val="00DB244A"/>
    <w:rsid w:val="00DB28FB"/>
    <w:rsid w:val="00DB2957"/>
    <w:rsid w:val="00DB3189"/>
    <w:rsid w:val="00DB3CC2"/>
    <w:rsid w:val="00DB414B"/>
    <w:rsid w:val="00DB4965"/>
    <w:rsid w:val="00DB539D"/>
    <w:rsid w:val="00DB5957"/>
    <w:rsid w:val="00DB5E34"/>
    <w:rsid w:val="00DB5F42"/>
    <w:rsid w:val="00DB677A"/>
    <w:rsid w:val="00DB6945"/>
    <w:rsid w:val="00DB6D8F"/>
    <w:rsid w:val="00DB6DAD"/>
    <w:rsid w:val="00DB6FAB"/>
    <w:rsid w:val="00DC03AA"/>
    <w:rsid w:val="00DC0C43"/>
    <w:rsid w:val="00DC2305"/>
    <w:rsid w:val="00DC294E"/>
    <w:rsid w:val="00DC38ED"/>
    <w:rsid w:val="00DC3BD3"/>
    <w:rsid w:val="00DC3E9D"/>
    <w:rsid w:val="00DC4562"/>
    <w:rsid w:val="00DC48C7"/>
    <w:rsid w:val="00DC49F1"/>
    <w:rsid w:val="00DC4C48"/>
    <w:rsid w:val="00DC5142"/>
    <w:rsid w:val="00DC5A03"/>
    <w:rsid w:val="00DC5ABE"/>
    <w:rsid w:val="00DC70CA"/>
    <w:rsid w:val="00DC747C"/>
    <w:rsid w:val="00DD015E"/>
    <w:rsid w:val="00DD14AA"/>
    <w:rsid w:val="00DD160C"/>
    <w:rsid w:val="00DD19C6"/>
    <w:rsid w:val="00DD242C"/>
    <w:rsid w:val="00DD25D9"/>
    <w:rsid w:val="00DD28FD"/>
    <w:rsid w:val="00DD36BC"/>
    <w:rsid w:val="00DD3D72"/>
    <w:rsid w:val="00DD44B1"/>
    <w:rsid w:val="00DD4744"/>
    <w:rsid w:val="00DD52B9"/>
    <w:rsid w:val="00DD5C58"/>
    <w:rsid w:val="00DD7008"/>
    <w:rsid w:val="00DD72E8"/>
    <w:rsid w:val="00DD77F7"/>
    <w:rsid w:val="00DD7825"/>
    <w:rsid w:val="00DE0CC1"/>
    <w:rsid w:val="00DE11B5"/>
    <w:rsid w:val="00DE18E8"/>
    <w:rsid w:val="00DE2E7F"/>
    <w:rsid w:val="00DE2EE2"/>
    <w:rsid w:val="00DE4B52"/>
    <w:rsid w:val="00DE5592"/>
    <w:rsid w:val="00DE5B85"/>
    <w:rsid w:val="00DE5CD3"/>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4143"/>
    <w:rsid w:val="00E04739"/>
    <w:rsid w:val="00E0491A"/>
    <w:rsid w:val="00E056DD"/>
    <w:rsid w:val="00E0599D"/>
    <w:rsid w:val="00E05CCD"/>
    <w:rsid w:val="00E06143"/>
    <w:rsid w:val="00E06BE5"/>
    <w:rsid w:val="00E06E5A"/>
    <w:rsid w:val="00E07270"/>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F1D"/>
    <w:rsid w:val="00E21F62"/>
    <w:rsid w:val="00E2328B"/>
    <w:rsid w:val="00E234FE"/>
    <w:rsid w:val="00E24A25"/>
    <w:rsid w:val="00E24C4B"/>
    <w:rsid w:val="00E254D6"/>
    <w:rsid w:val="00E2584D"/>
    <w:rsid w:val="00E26043"/>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5382"/>
    <w:rsid w:val="00E35851"/>
    <w:rsid w:val="00E3594F"/>
    <w:rsid w:val="00E35A98"/>
    <w:rsid w:val="00E35F66"/>
    <w:rsid w:val="00E367A4"/>
    <w:rsid w:val="00E3696E"/>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DE1"/>
    <w:rsid w:val="00E5608B"/>
    <w:rsid w:val="00E56352"/>
    <w:rsid w:val="00E56485"/>
    <w:rsid w:val="00E56C1D"/>
    <w:rsid w:val="00E56CF8"/>
    <w:rsid w:val="00E5720E"/>
    <w:rsid w:val="00E57730"/>
    <w:rsid w:val="00E57794"/>
    <w:rsid w:val="00E577D7"/>
    <w:rsid w:val="00E6019F"/>
    <w:rsid w:val="00E605CF"/>
    <w:rsid w:val="00E61016"/>
    <w:rsid w:val="00E61241"/>
    <w:rsid w:val="00E62CA2"/>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20"/>
    <w:rsid w:val="00E80471"/>
    <w:rsid w:val="00E81D48"/>
    <w:rsid w:val="00E82382"/>
    <w:rsid w:val="00E826E6"/>
    <w:rsid w:val="00E82E64"/>
    <w:rsid w:val="00E832DE"/>
    <w:rsid w:val="00E833DD"/>
    <w:rsid w:val="00E83549"/>
    <w:rsid w:val="00E83856"/>
    <w:rsid w:val="00E83D09"/>
    <w:rsid w:val="00E85231"/>
    <w:rsid w:val="00E853D4"/>
    <w:rsid w:val="00E85AB8"/>
    <w:rsid w:val="00E85D2A"/>
    <w:rsid w:val="00E85E47"/>
    <w:rsid w:val="00E867CD"/>
    <w:rsid w:val="00E867FF"/>
    <w:rsid w:val="00E86A1F"/>
    <w:rsid w:val="00E86BC4"/>
    <w:rsid w:val="00E86FD6"/>
    <w:rsid w:val="00E87674"/>
    <w:rsid w:val="00E87E9B"/>
    <w:rsid w:val="00E90758"/>
    <w:rsid w:val="00E91828"/>
    <w:rsid w:val="00E92A00"/>
    <w:rsid w:val="00E92B6F"/>
    <w:rsid w:val="00E92D8A"/>
    <w:rsid w:val="00E932F7"/>
    <w:rsid w:val="00E93F2B"/>
    <w:rsid w:val="00E953D4"/>
    <w:rsid w:val="00E95CAE"/>
    <w:rsid w:val="00E961F9"/>
    <w:rsid w:val="00E96FA0"/>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64D"/>
    <w:rsid w:val="00EA3EF6"/>
    <w:rsid w:val="00EA4016"/>
    <w:rsid w:val="00EA412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F12"/>
    <w:rsid w:val="00EB30D1"/>
    <w:rsid w:val="00EB32EC"/>
    <w:rsid w:val="00EB351B"/>
    <w:rsid w:val="00EB384A"/>
    <w:rsid w:val="00EB3F45"/>
    <w:rsid w:val="00EB4066"/>
    <w:rsid w:val="00EB407A"/>
    <w:rsid w:val="00EB46F3"/>
    <w:rsid w:val="00EB4709"/>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DD8"/>
    <w:rsid w:val="00EE53B4"/>
    <w:rsid w:val="00EE57EC"/>
    <w:rsid w:val="00EE776B"/>
    <w:rsid w:val="00EE7BF4"/>
    <w:rsid w:val="00EE7BF7"/>
    <w:rsid w:val="00EE7CDF"/>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F01"/>
    <w:rsid w:val="00EF6F76"/>
    <w:rsid w:val="00EF7279"/>
    <w:rsid w:val="00EF7847"/>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43F9"/>
    <w:rsid w:val="00F147BD"/>
    <w:rsid w:val="00F14A27"/>
    <w:rsid w:val="00F14D6A"/>
    <w:rsid w:val="00F151BA"/>
    <w:rsid w:val="00F1702B"/>
    <w:rsid w:val="00F170BD"/>
    <w:rsid w:val="00F174B0"/>
    <w:rsid w:val="00F17581"/>
    <w:rsid w:val="00F21ECC"/>
    <w:rsid w:val="00F222AD"/>
    <w:rsid w:val="00F223D9"/>
    <w:rsid w:val="00F23448"/>
    <w:rsid w:val="00F238A0"/>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400B2"/>
    <w:rsid w:val="00F4016B"/>
    <w:rsid w:val="00F40253"/>
    <w:rsid w:val="00F406E0"/>
    <w:rsid w:val="00F40D74"/>
    <w:rsid w:val="00F43047"/>
    <w:rsid w:val="00F44133"/>
    <w:rsid w:val="00F441D0"/>
    <w:rsid w:val="00F448FA"/>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0AE"/>
    <w:rsid w:val="00F7490F"/>
    <w:rsid w:val="00F752D5"/>
    <w:rsid w:val="00F760C2"/>
    <w:rsid w:val="00F772E6"/>
    <w:rsid w:val="00F7741D"/>
    <w:rsid w:val="00F80953"/>
    <w:rsid w:val="00F810C9"/>
    <w:rsid w:val="00F81526"/>
    <w:rsid w:val="00F81A9D"/>
    <w:rsid w:val="00F825A9"/>
    <w:rsid w:val="00F82817"/>
    <w:rsid w:val="00F82D2C"/>
    <w:rsid w:val="00F8445D"/>
    <w:rsid w:val="00F84471"/>
    <w:rsid w:val="00F8470E"/>
    <w:rsid w:val="00F84760"/>
    <w:rsid w:val="00F8492A"/>
    <w:rsid w:val="00F849B9"/>
    <w:rsid w:val="00F84A4B"/>
    <w:rsid w:val="00F85B52"/>
    <w:rsid w:val="00F85BE5"/>
    <w:rsid w:val="00F85CB0"/>
    <w:rsid w:val="00F85E7D"/>
    <w:rsid w:val="00F87145"/>
    <w:rsid w:val="00F874CA"/>
    <w:rsid w:val="00F90588"/>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36D6"/>
    <w:rsid w:val="00FB3CCD"/>
    <w:rsid w:val="00FB48C5"/>
    <w:rsid w:val="00FB49FA"/>
    <w:rsid w:val="00FB4C96"/>
    <w:rsid w:val="00FB55F3"/>
    <w:rsid w:val="00FB56BB"/>
    <w:rsid w:val="00FB670E"/>
    <w:rsid w:val="00FB67A9"/>
    <w:rsid w:val="00FB69F8"/>
    <w:rsid w:val="00FB7315"/>
    <w:rsid w:val="00FB736A"/>
    <w:rsid w:val="00FB7755"/>
    <w:rsid w:val="00FC00FB"/>
    <w:rsid w:val="00FC0584"/>
    <w:rsid w:val="00FC05AA"/>
    <w:rsid w:val="00FC05D7"/>
    <w:rsid w:val="00FC165F"/>
    <w:rsid w:val="00FC18BB"/>
    <w:rsid w:val="00FC1BB7"/>
    <w:rsid w:val="00FC1FBC"/>
    <w:rsid w:val="00FC2A54"/>
    <w:rsid w:val="00FC327D"/>
    <w:rsid w:val="00FC3CA0"/>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627"/>
    <w:rsid w:val="00FD75AC"/>
    <w:rsid w:val="00FE0654"/>
    <w:rsid w:val="00FE0EF2"/>
    <w:rsid w:val="00FE157B"/>
    <w:rsid w:val="00FE1DB0"/>
    <w:rsid w:val="00FE1DBC"/>
    <w:rsid w:val="00FE2CD8"/>
    <w:rsid w:val="00FE2F63"/>
    <w:rsid w:val="00FE31C6"/>
    <w:rsid w:val="00FE36A4"/>
    <w:rsid w:val="00FE4081"/>
    <w:rsid w:val="00FE53B7"/>
    <w:rsid w:val="00FE58DE"/>
    <w:rsid w:val="00FE5B5F"/>
    <w:rsid w:val="00FE70EE"/>
    <w:rsid w:val="00FE7793"/>
    <w:rsid w:val="00FE7A51"/>
    <w:rsid w:val="00FE7B34"/>
    <w:rsid w:val="00FE7F21"/>
    <w:rsid w:val="00FF04CA"/>
    <w:rsid w:val="00FF0553"/>
    <w:rsid w:val="00FF0BC0"/>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CC"/>
    <w:rsid w:val="00FF73C4"/>
    <w:rsid w:val="00FF74A6"/>
    <w:rsid w:val="00FF7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07B5472"/>
  <w15:chartTrackingRefBased/>
  <w15:docId w15:val="{724C8C3C-337D-4538-8871-9D2578AF8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2"/>
      </w:numPr>
    </w:pPr>
  </w:style>
  <w:style w:type="numbering" w:customStyle="1" w:styleId="ImportedStyle2">
    <w:name w:val="Imported Style 2"/>
    <w:rsid w:val="005F349B"/>
  </w:style>
  <w:style w:type="numbering" w:customStyle="1" w:styleId="List1">
    <w:name w:val="List 1"/>
    <w:basedOn w:val="ImportedStyle3"/>
    <w:rsid w:val="005F349B"/>
    <w:pPr>
      <w:numPr>
        <w:numId w:val="10"/>
      </w:numPr>
    </w:pPr>
  </w:style>
  <w:style w:type="numbering" w:customStyle="1" w:styleId="ImportedStyle3">
    <w:name w:val="Imported Style 3"/>
    <w:rsid w:val="005F349B"/>
  </w:style>
  <w:style w:type="numbering" w:customStyle="1" w:styleId="List21">
    <w:name w:val="List 21"/>
    <w:basedOn w:val="ImportedStyle4"/>
    <w:rsid w:val="005F349B"/>
    <w:pPr>
      <w:numPr>
        <w:numId w:val="3"/>
      </w:numPr>
    </w:pPr>
  </w:style>
  <w:style w:type="numbering" w:customStyle="1" w:styleId="ImportedStyle4">
    <w:name w:val="Imported Style 4"/>
    <w:rsid w:val="005F349B"/>
  </w:style>
  <w:style w:type="numbering" w:customStyle="1" w:styleId="List31">
    <w:name w:val="List 31"/>
    <w:basedOn w:val="ImportedStyle4"/>
    <w:rsid w:val="005F349B"/>
    <w:pPr>
      <w:numPr>
        <w:numId w:val="4"/>
      </w:numPr>
    </w:pPr>
  </w:style>
  <w:style w:type="numbering" w:customStyle="1" w:styleId="List41">
    <w:name w:val="List 41"/>
    <w:basedOn w:val="ImportedStyle5"/>
    <w:rsid w:val="005F349B"/>
    <w:pPr>
      <w:numPr>
        <w:numId w:val="5"/>
      </w:numPr>
    </w:pPr>
  </w:style>
  <w:style w:type="numbering" w:customStyle="1" w:styleId="ImportedStyle5">
    <w:name w:val="Imported Style 5"/>
    <w:rsid w:val="005F349B"/>
  </w:style>
  <w:style w:type="numbering" w:customStyle="1" w:styleId="List51">
    <w:name w:val="List 51"/>
    <w:basedOn w:val="ImportedStyle5"/>
    <w:rsid w:val="005F349B"/>
    <w:pPr>
      <w:numPr>
        <w:numId w:val="6"/>
      </w:numPr>
    </w:pPr>
  </w:style>
  <w:style w:type="numbering" w:customStyle="1" w:styleId="List6">
    <w:name w:val="List 6"/>
    <w:basedOn w:val="ImportedStyle6"/>
    <w:rsid w:val="005F349B"/>
    <w:pPr>
      <w:numPr>
        <w:numId w:val="7"/>
      </w:numPr>
    </w:pPr>
  </w:style>
  <w:style w:type="numbering" w:customStyle="1" w:styleId="ImportedStyle6">
    <w:name w:val="Imported Style 6"/>
    <w:rsid w:val="005F349B"/>
  </w:style>
  <w:style w:type="numbering" w:customStyle="1" w:styleId="List7">
    <w:name w:val="List 7"/>
    <w:basedOn w:val="ImportedStyle3"/>
    <w:rsid w:val="005F349B"/>
    <w:pPr>
      <w:numPr>
        <w:numId w:val="11"/>
      </w:numPr>
    </w:pPr>
  </w:style>
  <w:style w:type="numbering" w:customStyle="1" w:styleId="List8">
    <w:name w:val="List 8"/>
    <w:basedOn w:val="ImportedStyle7"/>
    <w:rsid w:val="005F349B"/>
    <w:pPr>
      <w:numPr>
        <w:numId w:val="8"/>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9"/>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2"/>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2"/>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3"/>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4"/>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hyperlink" Target="https://www.timetochangewales.org.uk/en/" TargetMode="Externa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hswales365.sharepoint.com/sites/SBU_LearningAndOrganisationalDevelopment/SitePages/Mandatory-%26-Statutory-Training.aspx" TargetMode="Externa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em184278\AppData\Local\Microsoft\Windows\INetCache\Content.Outlook\4FZJ1MV6\Charts%20for%20Metrics%20Report(May23).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em184278\AppData\Local\Microsoft\Windows\INetCache\Content.Outlook\4FZJ1MV6\Charts%20for%20Metrics%20Report(May23).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em184278\AppData\Local\Microsoft\Windows\INetCache\Content.Outlook\4FZJ1MV6\Charts%20for%20Metrics%20Report(May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439824561403508"/>
          <c:y val="6.090861527729334E-2"/>
          <c:w val="0.55016544806899148"/>
          <c:h val="0.67457106177433268"/>
        </c:manualLayout>
      </c:layout>
      <c:lineChart>
        <c:grouping val="standard"/>
        <c:varyColors val="0"/>
        <c:ser>
          <c:idx val="0"/>
          <c:order val="0"/>
          <c:tx>
            <c:v>% sickness rate (12 month rolling)</c:v>
          </c:tx>
          <c:spPr>
            <a:ln w="28575" cap="rnd">
              <a:solidFill>
                <a:schemeClr val="accent2"/>
              </a:solidFill>
              <a:round/>
            </a:ln>
            <a:effectLst/>
          </c:spPr>
          <c:marker>
            <c:symbol val="none"/>
          </c:marker>
          <c:cat>
            <c:numLit>
              <c:formatCode>mmm\-yy</c:formatCode>
              <c:ptCount val="25"/>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numLit>
          </c:cat>
          <c:val>
            <c:numLit>
              <c:formatCode>0.00%</c:formatCode>
              <c:ptCount val="25"/>
              <c:pt idx="0">
                <c:v>7.4399999999999994E-2</c:v>
              </c:pt>
              <c:pt idx="1">
                <c:v>7.1199999999999999E-2</c:v>
              </c:pt>
              <c:pt idx="2">
                <c:v>6.93E-2</c:v>
              </c:pt>
              <c:pt idx="3">
                <c:v>6.9099999999999995E-2</c:v>
              </c:pt>
              <c:pt idx="4">
                <c:v>6.9900000000000004E-2</c:v>
              </c:pt>
              <c:pt idx="5">
                <c:v>7.1099999999999997E-2</c:v>
              </c:pt>
              <c:pt idx="6">
                <c:v>7.2900000000000006E-2</c:v>
              </c:pt>
              <c:pt idx="7">
                <c:v>7.4399999999999994E-2</c:v>
              </c:pt>
              <c:pt idx="8">
                <c:v>7.4399999999999994E-2</c:v>
              </c:pt>
              <c:pt idx="9">
                <c:v>7.3300000000000004E-2</c:v>
              </c:pt>
              <c:pt idx="10">
                <c:v>7.4300000000000005E-2</c:v>
              </c:pt>
              <c:pt idx="11">
                <c:v>7.5800000000000006E-2</c:v>
              </c:pt>
              <c:pt idx="12">
                <c:v>7.8200000000000006E-2</c:v>
              </c:pt>
              <c:pt idx="13">
                <c:v>8.1100000000000005E-2</c:v>
              </c:pt>
              <c:pt idx="14">
                <c:v>8.2000000000000003E-2</c:v>
              </c:pt>
              <c:pt idx="15">
                <c:v>8.2900000000000001E-2</c:v>
              </c:pt>
              <c:pt idx="16">
                <c:v>8.4599999999999995E-2</c:v>
              </c:pt>
              <c:pt idx="17">
                <c:v>8.4400000000000003E-2</c:v>
              </c:pt>
              <c:pt idx="18">
                <c:v>8.2500000000000004E-2</c:v>
              </c:pt>
              <c:pt idx="19">
                <c:v>8.0799999999999997E-2</c:v>
              </c:pt>
              <c:pt idx="20">
                <c:v>7.9899999999999999E-2</c:v>
              </c:pt>
              <c:pt idx="21">
                <c:v>8.0199999999999994E-2</c:v>
              </c:pt>
              <c:pt idx="22">
                <c:v>7.8899999999999998E-2</c:v>
              </c:pt>
              <c:pt idx="23">
                <c:v>7.7799999999999994E-2</c:v>
              </c:pt>
              <c:pt idx="24">
                <c:v>7.6499999999999999E-2</c:v>
              </c:pt>
            </c:numLit>
          </c:val>
          <c:smooth val="0"/>
          <c:extLst>
            <c:ext xmlns:c16="http://schemas.microsoft.com/office/drawing/2014/chart" uri="{C3380CC4-5D6E-409C-BE32-E72D297353CC}">
              <c16:uniqueId val="{00000000-B82D-4C2C-8167-916B9F1D3D7A}"/>
            </c:ext>
          </c:extLst>
        </c:ser>
        <c:ser>
          <c:idx val="1"/>
          <c:order val="1"/>
          <c:tx>
            <c:v>% sickness rate (in-month)</c:v>
          </c:tx>
          <c:spPr>
            <a:ln w="28575" cap="rnd">
              <a:solidFill>
                <a:srgbClr val="FFBF9F"/>
              </a:solidFill>
              <a:round/>
            </a:ln>
            <a:effectLst/>
          </c:spPr>
          <c:marker>
            <c:symbol val="diamond"/>
            <c:size val="5"/>
            <c:spPr>
              <a:solidFill>
                <a:srgbClr val="FFBF9F"/>
              </a:solidFill>
              <a:ln w="9525">
                <a:solidFill>
                  <a:srgbClr val="FFBF9F"/>
                </a:solidFill>
              </a:ln>
              <a:effectLst/>
            </c:spPr>
          </c:marker>
          <c:cat>
            <c:numLit>
              <c:formatCode>mmm\-yy</c:formatCode>
              <c:ptCount val="25"/>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numLit>
          </c:cat>
          <c:val>
            <c:numLit>
              <c:formatCode>0.00%</c:formatCode>
              <c:ptCount val="25"/>
              <c:pt idx="0">
                <c:v>5.8500000000000003E-2</c:v>
              </c:pt>
              <c:pt idx="1">
                <c:v>5.8900000000000001E-2</c:v>
              </c:pt>
              <c:pt idx="2">
                <c:v>6.3600000000000004E-2</c:v>
              </c:pt>
              <c:pt idx="3">
                <c:v>6.8099999999999994E-2</c:v>
              </c:pt>
              <c:pt idx="4">
                <c:v>7.3400000000000007E-2</c:v>
              </c:pt>
              <c:pt idx="5">
                <c:v>7.5899999999999995E-2</c:v>
              </c:pt>
              <c:pt idx="6">
                <c:v>8.4099999999999994E-2</c:v>
              </c:pt>
              <c:pt idx="7">
                <c:v>8.6400000000000005E-2</c:v>
              </c:pt>
              <c:pt idx="8">
                <c:v>8.1600000000000006E-2</c:v>
              </c:pt>
              <c:pt idx="9">
                <c:v>8.5400000000000004E-2</c:v>
              </c:pt>
              <c:pt idx="10">
                <c:v>9.06E-2</c:v>
              </c:pt>
              <c:pt idx="11">
                <c:v>7.9299999999999995E-2</c:v>
              </c:pt>
              <c:pt idx="12">
                <c:v>8.3599999999999994E-2</c:v>
              </c:pt>
              <c:pt idx="13">
                <c:v>8.7800000000000003E-2</c:v>
              </c:pt>
              <c:pt idx="14">
                <c:v>7.3999999999999996E-2</c:v>
              </c:pt>
              <c:pt idx="15">
                <c:v>7.9100000000000004E-2</c:v>
              </c:pt>
              <c:pt idx="16">
                <c:v>9.6500000000000002E-2</c:v>
              </c:pt>
              <c:pt idx="17">
                <c:v>7.8700000000000006E-2</c:v>
              </c:pt>
              <c:pt idx="18">
                <c:v>7.1900000000000006E-2</c:v>
              </c:pt>
              <c:pt idx="19">
                <c:v>7.5700000000000003E-2</c:v>
              </c:pt>
              <c:pt idx="20">
                <c:v>6.9199999999999998E-2</c:v>
              </c:pt>
              <c:pt idx="21">
                <c:v>8.7499999999999994E-2</c:v>
              </c:pt>
              <c:pt idx="22">
                <c:v>7.46E-2</c:v>
              </c:pt>
              <c:pt idx="23">
                <c:v>6.6900000000000001E-2</c:v>
              </c:pt>
              <c:pt idx="24">
                <c:v>6.7900000000000002E-2</c:v>
              </c:pt>
            </c:numLit>
          </c:val>
          <c:smooth val="0"/>
          <c:extLst>
            <c:ext xmlns:c16="http://schemas.microsoft.com/office/drawing/2014/chart" uri="{C3380CC4-5D6E-409C-BE32-E72D297353CC}">
              <c16:uniqueId val="{00000001-B82D-4C2C-8167-916B9F1D3D7A}"/>
            </c:ext>
          </c:extLst>
        </c:ser>
        <c:dLbls>
          <c:showLegendKey val="0"/>
          <c:showVal val="0"/>
          <c:showCatName val="0"/>
          <c:showSerName val="0"/>
          <c:showPercent val="0"/>
          <c:showBubbleSize val="0"/>
        </c:dLbls>
        <c:smooth val="0"/>
        <c:axId val="800349472"/>
        <c:axId val="800349864"/>
      </c:lineChart>
      <c:dateAx>
        <c:axId val="800349472"/>
        <c:scaling>
          <c:orientation val="minMax"/>
          <c:max val="44986"/>
          <c:min val="44621"/>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864"/>
        <c:crosses val="autoZero"/>
        <c:auto val="1"/>
        <c:lblOffset val="100"/>
        <c:baseTimeUnit val="months"/>
        <c:majorUnit val="1"/>
        <c:majorTimeUnit val="months"/>
      </c:dateAx>
      <c:valAx>
        <c:axId val="800349864"/>
        <c:scaling>
          <c:orientation val="minMax"/>
          <c:max val="0.1100000000000000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472"/>
        <c:crosses val="autoZero"/>
        <c:crossBetween val="between"/>
        <c:majorUnit val="1.0000000000000002E-2"/>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112795575896261"/>
          <c:y val="6.9919919919919915E-2"/>
          <c:w val="0.49784385045809304"/>
          <c:h val="0.6112555084033312"/>
        </c:manualLayout>
      </c:layout>
      <c:barChart>
        <c:barDir val="col"/>
        <c:grouping val="clustered"/>
        <c:varyColors val="0"/>
        <c:ser>
          <c:idx val="0"/>
          <c:order val="0"/>
          <c:tx>
            <c:v>% Level 1 compliance (ABMU HB)</c:v>
          </c:tx>
          <c:spPr>
            <a:solidFill>
              <a:schemeClr val="accent1"/>
            </a:solidFill>
            <a:ln>
              <a:no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Ref>
              <c:f>{}</c:f>
            </c:numRef>
          </c:val>
          <c:extLst>
            <c:ext xmlns:c16="http://schemas.microsoft.com/office/drawing/2014/chart" uri="{C3380CC4-5D6E-409C-BE32-E72D297353CC}">
              <c16:uniqueId val="{00000000-2A3E-4618-87D4-7D63EB9DFC5E}"/>
            </c:ext>
          </c:extLst>
        </c:ser>
        <c:ser>
          <c:idx val="2"/>
          <c:order val="1"/>
          <c:tx>
            <c:v>% Level 1 compliance (SBU HB)</c:v>
          </c:tx>
          <c:spPr>
            <a:solidFill>
              <a:schemeClr val="accent2"/>
            </a:solidFill>
            <a:ln>
              <a:solidFill>
                <a:schemeClr val="accent2"/>
              </a:solid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0.0%</c:formatCode>
              <c:ptCount val="37"/>
              <c:pt idx="0">
                <c:v>0.80234202386213005</c:v>
              </c:pt>
              <c:pt idx="1">
                <c:v>0.79500000000000004</c:v>
              </c:pt>
              <c:pt idx="2">
                <c:v>0.79800000000000004</c:v>
              </c:pt>
              <c:pt idx="3">
                <c:v>0.8</c:v>
              </c:pt>
              <c:pt idx="4">
                <c:v>0.80300000000000005</c:v>
              </c:pt>
              <c:pt idx="5">
                <c:v>0.80700000000000005</c:v>
              </c:pt>
              <c:pt idx="6">
                <c:v>0.79900000000000004</c:v>
              </c:pt>
              <c:pt idx="7">
                <c:v>0.79500000000000004</c:v>
              </c:pt>
              <c:pt idx="8">
                <c:v>0.79600000000000004</c:v>
              </c:pt>
              <c:pt idx="9">
                <c:v>0.79500000000000004</c:v>
              </c:pt>
              <c:pt idx="10">
                <c:v>0.79900000000000004</c:v>
              </c:pt>
              <c:pt idx="11">
                <c:v>0.79700000000000004</c:v>
              </c:pt>
              <c:pt idx="12">
                <c:v>0.79800000000000004</c:v>
              </c:pt>
              <c:pt idx="13">
                <c:v>0.8</c:v>
              </c:pt>
              <c:pt idx="14">
                <c:v>0.8</c:v>
              </c:pt>
              <c:pt idx="15">
                <c:v>0.80100000000000005</c:v>
              </c:pt>
              <c:pt idx="16">
                <c:v>0.80500000000000005</c:v>
              </c:pt>
              <c:pt idx="17">
                <c:v>0.81</c:v>
              </c:pt>
              <c:pt idx="18">
                <c:v>0.82199999999999995</c:v>
              </c:pt>
              <c:pt idx="19">
                <c:v>0.83199999999999996</c:v>
              </c:pt>
              <c:pt idx="20">
                <c:v>0.83499999999999996</c:v>
              </c:pt>
              <c:pt idx="21">
                <c:v>0.83799999999999997</c:v>
              </c:pt>
              <c:pt idx="22">
                <c:v>0.84599999999999997</c:v>
              </c:pt>
              <c:pt idx="23">
                <c:v>0.85</c:v>
              </c:pt>
              <c:pt idx="24">
                <c:v>0.81899999999999995</c:v>
              </c:pt>
              <c:pt idx="25">
                <c:v>0.86399999999999999</c:v>
              </c:pt>
            </c:numLit>
          </c:val>
          <c:extLst>
            <c:ext xmlns:c16="http://schemas.microsoft.com/office/drawing/2014/chart" uri="{C3380CC4-5D6E-409C-BE32-E72D297353CC}">
              <c16:uniqueId val="{00000001-2A3E-4618-87D4-7D63EB9DFC5E}"/>
            </c:ext>
          </c:extLst>
        </c:ser>
        <c:dLbls>
          <c:showLegendKey val="0"/>
          <c:showVal val="0"/>
          <c:showCatName val="0"/>
          <c:showSerName val="0"/>
          <c:showPercent val="0"/>
          <c:showBubbleSize val="0"/>
        </c:dLbls>
        <c:gapWidth val="150"/>
        <c:axId val="843591080"/>
        <c:axId val="843591472"/>
      </c:barChart>
      <c:dateAx>
        <c:axId val="843591080"/>
        <c:scaling>
          <c:orientation val="minMax"/>
          <c:max val="45017"/>
          <c:min val="44652"/>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472"/>
        <c:crosses val="autoZero"/>
        <c:auto val="1"/>
        <c:lblOffset val="100"/>
        <c:baseTimeUnit val="months"/>
        <c:majorUnit val="1"/>
      </c:dateAx>
      <c:valAx>
        <c:axId val="843591472"/>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080"/>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112795575896261"/>
          <c:y val="6.9919919919919915E-2"/>
          <c:w val="0.51629421253320695"/>
          <c:h val="0.6136070450827662"/>
        </c:manualLayout>
      </c:layout>
      <c:barChart>
        <c:barDir val="col"/>
        <c:grouping val="clustered"/>
        <c:varyColors val="0"/>
        <c:ser>
          <c:idx val="0"/>
          <c:order val="0"/>
          <c:spPr>
            <a:solidFill>
              <a:schemeClr val="accent1"/>
            </a:solidFill>
            <a:ln>
              <a:no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Ref>
              <c:f>{}</c:f>
            </c:numRef>
          </c:val>
          <c:extLst>
            <c:ext xmlns:c16="http://schemas.microsoft.com/office/drawing/2014/chart" uri="{C3380CC4-5D6E-409C-BE32-E72D297353CC}">
              <c16:uniqueId val="{00000000-0D0B-442B-A514-3C273AE393F3}"/>
            </c:ext>
          </c:extLst>
        </c:ser>
        <c:ser>
          <c:idx val="2"/>
          <c:order val="1"/>
          <c:tx>
            <c:v>PADR Compliance (SBU HB)</c:v>
          </c:tx>
          <c:spPr>
            <a:solidFill>
              <a:schemeClr val="accent2"/>
            </a:solidFill>
            <a:ln>
              <a:solidFill>
                <a:schemeClr val="accent2"/>
              </a:solid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c:formatCode>
              <c:ptCount val="37"/>
              <c:pt idx="0">
                <c:v>0.53139999999999998</c:v>
              </c:pt>
              <c:pt idx="1">
                <c:v>0.56630000000000003</c:v>
              </c:pt>
              <c:pt idx="2">
                <c:v>0.59640000000000004</c:v>
              </c:pt>
              <c:pt idx="3">
                <c:v>0.64810000000000001</c:v>
              </c:pt>
              <c:pt idx="4">
                <c:v>0.60040000000000004</c:v>
              </c:pt>
              <c:pt idx="5">
                <c:v>0.59799999999999998</c:v>
              </c:pt>
              <c:pt idx="6">
                <c:v>0.57669999999999999</c:v>
              </c:pt>
              <c:pt idx="7">
                <c:v>0.5575</c:v>
              </c:pt>
              <c:pt idx="8">
                <c:v>0.55289999999999995</c:v>
              </c:pt>
              <c:pt idx="9">
                <c:v>0.56859999999999999</c:v>
              </c:pt>
              <c:pt idx="10">
                <c:v>0.55989999999999995</c:v>
              </c:pt>
              <c:pt idx="11">
                <c:v>0.5595</c:v>
              </c:pt>
              <c:pt idx="12">
                <c:v>0.55740000000000001</c:v>
              </c:pt>
              <c:pt idx="13">
                <c:v>0.5605</c:v>
              </c:pt>
              <c:pt idx="14">
                <c:v>0.55910000000000004</c:v>
              </c:pt>
              <c:pt idx="15">
                <c:v>0.55230000000000001</c:v>
              </c:pt>
              <c:pt idx="16">
                <c:v>0.5827</c:v>
              </c:pt>
              <c:pt idx="17">
                <c:v>0.60570000000000002</c:v>
              </c:pt>
              <c:pt idx="18">
                <c:v>0.64029999999999998</c:v>
              </c:pt>
              <c:pt idx="19">
                <c:v>0.66890000000000005</c:v>
              </c:pt>
              <c:pt idx="20">
                <c:v>0.6825</c:v>
              </c:pt>
              <c:pt idx="21">
                <c:v>0.68420000000000003</c:v>
              </c:pt>
              <c:pt idx="22">
                <c:v>0.68920000000000003</c:v>
              </c:pt>
              <c:pt idx="23">
                <c:v>0.69389999999999996</c:v>
              </c:pt>
              <c:pt idx="24">
                <c:v>0.68799999999999994</c:v>
              </c:pt>
              <c:pt idx="25">
                <c:v>0.7208</c:v>
              </c:pt>
            </c:numLit>
          </c:val>
          <c:extLst>
            <c:ext xmlns:c16="http://schemas.microsoft.com/office/drawing/2014/chart" uri="{C3380CC4-5D6E-409C-BE32-E72D297353CC}">
              <c16:uniqueId val="{00000001-0D0B-442B-A514-3C273AE393F3}"/>
            </c:ext>
          </c:extLst>
        </c:ser>
        <c:dLbls>
          <c:showLegendKey val="0"/>
          <c:showVal val="0"/>
          <c:showCatName val="0"/>
          <c:showSerName val="0"/>
          <c:showPercent val="0"/>
          <c:showBubbleSize val="0"/>
        </c:dLbls>
        <c:gapWidth val="150"/>
        <c:axId val="842218640"/>
        <c:axId val="842219032"/>
      </c:barChart>
      <c:lineChart>
        <c:grouping val="standard"/>
        <c:varyColors val="0"/>
        <c:dLbls>
          <c:showLegendKey val="0"/>
          <c:showVal val="0"/>
          <c:showCatName val="0"/>
          <c:showSerName val="0"/>
          <c:showPercent val="0"/>
          <c:showBubbleSize val="0"/>
        </c:dLbls>
        <c:marker val="1"/>
        <c:smooth val="0"/>
        <c:axId val="842218640"/>
        <c:axId val="842219032"/>
        <c:extLst>
          <c:ext xmlns:c15="http://schemas.microsoft.com/office/drawing/2012/chart" uri="{02D57815-91ED-43cb-92C2-25804820EDAC}">
            <c15:filteredLineSeries>
              <c15:ser>
                <c:idx val="1"/>
                <c:order val="2"/>
                <c:spPr>
                  <a:ln w="28575" cap="rnd">
                    <a:solidFill>
                      <a:srgbClr val="C00000"/>
                    </a:solidFill>
                    <a:round/>
                  </a:ln>
                  <a:effectLst/>
                </c:spPr>
                <c:marker>
                  <c:symbol val="none"/>
                </c:marker>
                <c:cat>
                  <c:numLit>
                    <c:formatCode>mmm\-yy</c:formatCode>
                    <c:ptCount val="13"/>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numLit>
                </c:cat>
                <c:val>
                  <c:numLit>
                    <c:formatCode>0%</c:formatCode>
                    <c:ptCount val="13"/>
                    <c:pt idx="0">
                      <c:v>0.85</c:v>
                    </c:pt>
                    <c:pt idx="1">
                      <c:v>0.85</c:v>
                    </c:pt>
                    <c:pt idx="2">
                      <c:v>0.85</c:v>
                    </c:pt>
                    <c:pt idx="3">
                      <c:v>0.85</c:v>
                    </c:pt>
                    <c:pt idx="4">
                      <c:v>0.85</c:v>
                    </c:pt>
                    <c:pt idx="5">
                      <c:v>0.85</c:v>
                    </c:pt>
                    <c:pt idx="6">
                      <c:v>0.85</c:v>
                    </c:pt>
                    <c:pt idx="7">
                      <c:v>0.85</c:v>
                    </c:pt>
                    <c:pt idx="8">
                      <c:v>0.85</c:v>
                    </c:pt>
                    <c:pt idx="9">
                      <c:v>0.85</c:v>
                    </c:pt>
                    <c:pt idx="10">
                      <c:v>0.85</c:v>
                    </c:pt>
                    <c:pt idx="11">
                      <c:v>0.85</c:v>
                    </c:pt>
                    <c:pt idx="12">
                      <c:v>0.85</c:v>
                    </c:pt>
                  </c:numLit>
                </c:val>
                <c:smooth val="0"/>
                <c:extLst>
                  <c:ext xmlns:c16="http://schemas.microsoft.com/office/drawing/2014/chart" uri="{C3380CC4-5D6E-409C-BE32-E72D297353CC}">
                    <c16:uniqueId val="{00000002-0D0B-442B-A514-3C273AE393F3}"/>
                  </c:ext>
                </c:extLst>
              </c15:ser>
            </c15:filteredLineSeries>
          </c:ext>
        </c:extLst>
      </c:lineChart>
      <c:dateAx>
        <c:axId val="842218640"/>
        <c:scaling>
          <c:orientation val="minMax"/>
          <c:max val="45017"/>
          <c:min val="44652"/>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9032"/>
        <c:crosses val="autoZero"/>
        <c:auto val="1"/>
        <c:lblOffset val="100"/>
        <c:baseTimeUnit val="months"/>
        <c:majorUnit val="1"/>
      </c:dateAx>
      <c:valAx>
        <c:axId val="8422190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8640"/>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b="0">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3e74820e210701bd808118aebbe5061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3320ad139a5bcd1de8b1bb6a03c399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C29F4D-C366-4811-9901-776DE2F9F6ED}">
  <ds:schemaRefs>
    <ds:schemaRef ds:uri="http://purl.org/dc/dcmitype/"/>
    <ds:schemaRef ds:uri="http://schemas.microsoft.com/office/2006/documentManagement/types"/>
    <ds:schemaRef ds:uri="http://purl.org/dc/elements/1.1/"/>
    <ds:schemaRef ds:uri="http://www.w3.org/XML/1998/namespace"/>
    <ds:schemaRef ds:uri="258d5018-feb4-45ec-8043-ac7152467c64"/>
    <ds:schemaRef ds:uri="http://schemas.openxmlformats.org/package/2006/metadata/core-properties"/>
    <ds:schemaRef ds:uri="http://schemas.microsoft.com/office/infopath/2007/PartnerControls"/>
    <ds:schemaRef ds:uri="2795bbee-07b4-4e79-98d8-0419d9871cad"/>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B4DDA160-8D9F-48DF-8FD0-245B83C32CC0}">
  <ds:schemaRefs>
    <ds:schemaRef ds:uri="http://schemas.microsoft.com/sharepoint/v3/contenttype/forms"/>
  </ds:schemaRefs>
</ds:datastoreItem>
</file>

<file path=customXml/itemProps3.xml><?xml version="1.0" encoding="utf-8"?>
<ds:datastoreItem xmlns:ds="http://schemas.openxmlformats.org/officeDocument/2006/customXml" ds:itemID="{4BAE00F6-C4F1-413D-96D0-B47CAB0F0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B0FFA21-51D0-4E6C-AE27-23BC38906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2589</Words>
  <Characters>14761</Characters>
  <Application>Microsoft Office Word</Application>
  <DocSecurity>4</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17316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Jillian Rix (Swansea Bay UHB - Corporate)</cp:lastModifiedBy>
  <cp:revision>2</cp:revision>
  <cp:lastPrinted>2019-12-13T12:12:00Z</cp:lastPrinted>
  <dcterms:created xsi:type="dcterms:W3CDTF">2023-05-30T13:59:00Z</dcterms:created>
  <dcterms:modified xsi:type="dcterms:W3CDTF">2023-05-30T13:59:00Z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y fmtid="{D5CDD505-2E9C-101B-9397-08002B2CF9AE}" pid="3" name="ContentTypeId">
    <vt:lpwstr>0x0101006652E948FA37F943B0514D0A14AFC95A</vt:lpwstr>
  </property>
</Properties>
</file>