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633B65A4"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53E87" w14:paraId="6D2903E2" w14:textId="77777777" w:rsidTr="00DA76AD">
        <w:tc>
          <w:tcPr>
            <w:tcW w:w="2547" w:type="dxa"/>
          </w:tcPr>
          <w:p w14:paraId="6D2903DE" w14:textId="77777777" w:rsidR="00F5082D" w:rsidRPr="00353E87" w:rsidRDefault="00F5082D" w:rsidP="00FA0CA9">
            <w:pPr>
              <w:rPr>
                <w:rFonts w:ascii="Arial" w:hAnsi="Arial" w:cs="Arial"/>
                <w:b/>
                <w:sz w:val="24"/>
                <w:szCs w:val="24"/>
              </w:rPr>
            </w:pPr>
            <w:r w:rsidRPr="00353E87">
              <w:rPr>
                <w:rFonts w:ascii="Arial" w:hAnsi="Arial" w:cs="Arial"/>
                <w:b/>
                <w:sz w:val="24"/>
                <w:szCs w:val="24"/>
              </w:rPr>
              <w:t>Meeting Date</w:t>
            </w:r>
          </w:p>
        </w:tc>
        <w:sdt>
          <w:sdtPr>
            <w:rPr>
              <w:rFonts w:ascii="Arial" w:hAnsi="Arial" w:cs="Arial"/>
              <w:b/>
              <w:sz w:val="24"/>
              <w:szCs w:val="24"/>
            </w:rPr>
            <w:id w:val="-1682499800"/>
            <w:placeholder>
              <w:docPart w:val="4562B2A6697340C1A6A15CC565FEDAC5"/>
            </w:placeholder>
            <w:date w:fullDate="2025-04-10T00:00:00Z">
              <w:dateFormat w:val="dd MMMM yyyy"/>
              <w:lid w:val="en-GB"/>
              <w:storeMappedDataAs w:val="dateTime"/>
              <w:calendar w:val="gregorian"/>
            </w:date>
          </w:sdtPr>
          <w:sdtEndPr/>
          <w:sdtContent>
            <w:tc>
              <w:tcPr>
                <w:tcW w:w="3260" w:type="dxa"/>
                <w:gridSpan w:val="2"/>
              </w:tcPr>
              <w:p w14:paraId="6D2903DF" w14:textId="62A239E2" w:rsidR="00F5082D" w:rsidRPr="00353E87" w:rsidRDefault="00353E87" w:rsidP="00FA0CA9">
                <w:pPr>
                  <w:rPr>
                    <w:rFonts w:ascii="Arial" w:hAnsi="Arial" w:cs="Arial"/>
                    <w:b/>
                    <w:sz w:val="24"/>
                    <w:szCs w:val="24"/>
                  </w:rPr>
                </w:pPr>
                <w:r w:rsidRPr="00353E87">
                  <w:rPr>
                    <w:rFonts w:ascii="Arial" w:hAnsi="Arial" w:cs="Arial"/>
                    <w:b/>
                    <w:sz w:val="24"/>
                    <w:szCs w:val="24"/>
                  </w:rPr>
                  <w:t>10 April 2025</w:t>
                </w:r>
              </w:p>
            </w:tc>
          </w:sdtContent>
        </w:sdt>
        <w:tc>
          <w:tcPr>
            <w:tcW w:w="2368" w:type="dxa"/>
            <w:gridSpan w:val="3"/>
          </w:tcPr>
          <w:p w14:paraId="6D2903E0" w14:textId="77777777" w:rsidR="00F5082D" w:rsidRPr="00353E87" w:rsidRDefault="00F5082D" w:rsidP="00FA0CA9">
            <w:pPr>
              <w:rPr>
                <w:rFonts w:ascii="Arial" w:hAnsi="Arial" w:cs="Arial"/>
                <w:b/>
                <w:sz w:val="24"/>
                <w:szCs w:val="24"/>
              </w:rPr>
            </w:pPr>
            <w:r w:rsidRPr="00353E87">
              <w:rPr>
                <w:rFonts w:ascii="Arial" w:hAnsi="Arial" w:cs="Arial"/>
                <w:b/>
                <w:sz w:val="24"/>
                <w:szCs w:val="24"/>
              </w:rPr>
              <w:t>Agenda Item</w:t>
            </w:r>
          </w:p>
        </w:tc>
        <w:tc>
          <w:tcPr>
            <w:tcW w:w="841" w:type="dxa"/>
          </w:tcPr>
          <w:p w14:paraId="6D2903E1" w14:textId="5418357E" w:rsidR="00F5082D" w:rsidRPr="00353E87" w:rsidRDefault="00C44C2C" w:rsidP="00FA0CA9">
            <w:pPr>
              <w:rPr>
                <w:rFonts w:ascii="Arial" w:hAnsi="Arial" w:cs="Arial"/>
                <w:b/>
                <w:sz w:val="24"/>
                <w:szCs w:val="24"/>
              </w:rPr>
            </w:pPr>
            <w:r>
              <w:rPr>
                <w:rFonts w:ascii="Arial" w:hAnsi="Arial" w:cs="Arial"/>
                <w:b/>
                <w:sz w:val="24"/>
                <w:szCs w:val="24"/>
              </w:rPr>
              <w:t xml:space="preserve">2.4 </w:t>
            </w:r>
          </w:p>
        </w:tc>
      </w:tr>
      <w:tr w:rsidR="00B0479E" w:rsidRPr="00353E87" w14:paraId="1EEB45B2" w14:textId="77777777" w:rsidTr="00DA76AD">
        <w:tc>
          <w:tcPr>
            <w:tcW w:w="2547" w:type="dxa"/>
          </w:tcPr>
          <w:p w14:paraId="4A48663E" w14:textId="6879CA0B" w:rsidR="00B0479E" w:rsidRPr="00353E87" w:rsidRDefault="00B0479E" w:rsidP="00FA0CA9">
            <w:pPr>
              <w:rPr>
                <w:rFonts w:ascii="Arial" w:hAnsi="Arial" w:cs="Arial"/>
                <w:b/>
                <w:sz w:val="24"/>
                <w:szCs w:val="24"/>
              </w:rPr>
            </w:pPr>
            <w:r w:rsidRPr="00353E87">
              <w:rPr>
                <w:rFonts w:ascii="Arial" w:hAnsi="Arial" w:cs="Arial"/>
                <w:b/>
                <w:sz w:val="24"/>
                <w:szCs w:val="24"/>
              </w:rPr>
              <w:t xml:space="preserve">Name of Meeting </w:t>
            </w:r>
          </w:p>
        </w:tc>
        <w:tc>
          <w:tcPr>
            <w:tcW w:w="6469" w:type="dxa"/>
            <w:gridSpan w:val="6"/>
          </w:tcPr>
          <w:p w14:paraId="5687483E" w14:textId="5303CA40" w:rsidR="00B0479E" w:rsidRPr="00353E87" w:rsidRDefault="00353E87" w:rsidP="00FA0CA9">
            <w:pPr>
              <w:rPr>
                <w:rFonts w:ascii="Arial" w:hAnsi="Arial" w:cs="Arial"/>
                <w:b/>
                <w:sz w:val="24"/>
                <w:szCs w:val="24"/>
              </w:rPr>
            </w:pPr>
            <w:r w:rsidRPr="00353E87">
              <w:rPr>
                <w:rFonts w:ascii="Arial" w:hAnsi="Arial" w:cs="Arial"/>
                <w:b/>
                <w:sz w:val="24"/>
                <w:szCs w:val="24"/>
              </w:rPr>
              <w:t>Workforce and OD Committee</w:t>
            </w:r>
          </w:p>
        </w:tc>
      </w:tr>
      <w:tr w:rsidR="00083FC0" w:rsidRPr="00353E87" w14:paraId="6D2903E5" w14:textId="77777777" w:rsidTr="00DA76AD">
        <w:tc>
          <w:tcPr>
            <w:tcW w:w="2547" w:type="dxa"/>
          </w:tcPr>
          <w:p w14:paraId="6D2903E3" w14:textId="77777777" w:rsidR="00034194" w:rsidRPr="00353E87" w:rsidRDefault="00034194" w:rsidP="00FA0CA9">
            <w:pPr>
              <w:rPr>
                <w:rFonts w:ascii="Arial" w:hAnsi="Arial" w:cs="Arial"/>
                <w:b/>
                <w:sz w:val="24"/>
                <w:szCs w:val="24"/>
              </w:rPr>
            </w:pPr>
            <w:r w:rsidRPr="00353E87">
              <w:rPr>
                <w:rFonts w:ascii="Arial" w:hAnsi="Arial" w:cs="Arial"/>
                <w:b/>
                <w:sz w:val="24"/>
                <w:szCs w:val="24"/>
              </w:rPr>
              <w:t>Report Title</w:t>
            </w:r>
          </w:p>
        </w:tc>
        <w:tc>
          <w:tcPr>
            <w:tcW w:w="6469" w:type="dxa"/>
            <w:gridSpan w:val="6"/>
          </w:tcPr>
          <w:p w14:paraId="6D2903E4" w14:textId="1B417F0A" w:rsidR="00034194" w:rsidRPr="00353E87" w:rsidRDefault="00353E87" w:rsidP="00FA0CA9">
            <w:pPr>
              <w:rPr>
                <w:rFonts w:ascii="Arial" w:hAnsi="Arial" w:cs="Arial"/>
                <w:b/>
                <w:sz w:val="24"/>
                <w:szCs w:val="24"/>
              </w:rPr>
            </w:pPr>
            <w:r w:rsidRPr="00353E87">
              <w:rPr>
                <w:rFonts w:ascii="Arial" w:hAnsi="Arial" w:cs="Arial"/>
                <w:b/>
                <w:sz w:val="24"/>
                <w:szCs w:val="24"/>
              </w:rPr>
              <w:t>Progress Report - Management of Sickness Absence (Maternity Services (NPTSSG))</w:t>
            </w:r>
          </w:p>
        </w:tc>
      </w:tr>
      <w:tr w:rsidR="00083FC0" w:rsidRPr="00353E87" w14:paraId="6D2903E8" w14:textId="77777777" w:rsidTr="00DA76AD">
        <w:tc>
          <w:tcPr>
            <w:tcW w:w="2547" w:type="dxa"/>
          </w:tcPr>
          <w:p w14:paraId="6D2903E6" w14:textId="77777777" w:rsidR="00034194" w:rsidRPr="003A5C6B" w:rsidRDefault="00034194" w:rsidP="00FA0CA9">
            <w:pPr>
              <w:rPr>
                <w:rFonts w:ascii="Arial" w:hAnsi="Arial" w:cs="Arial"/>
                <w:b/>
                <w:sz w:val="24"/>
                <w:szCs w:val="24"/>
              </w:rPr>
            </w:pPr>
            <w:r w:rsidRPr="003A5C6B">
              <w:rPr>
                <w:rFonts w:ascii="Arial" w:hAnsi="Arial" w:cs="Arial"/>
                <w:b/>
                <w:sz w:val="24"/>
                <w:szCs w:val="24"/>
              </w:rPr>
              <w:t>Report Author</w:t>
            </w:r>
          </w:p>
        </w:tc>
        <w:tc>
          <w:tcPr>
            <w:tcW w:w="6469" w:type="dxa"/>
            <w:gridSpan w:val="6"/>
          </w:tcPr>
          <w:p w14:paraId="6D2903E7" w14:textId="1DBD21E0" w:rsidR="00034194" w:rsidRPr="003A5C6B" w:rsidRDefault="00962C8F" w:rsidP="00FA0CA9">
            <w:pPr>
              <w:rPr>
                <w:rFonts w:ascii="Arial" w:hAnsi="Arial" w:cs="Arial"/>
                <w:sz w:val="24"/>
                <w:szCs w:val="24"/>
              </w:rPr>
            </w:pPr>
            <w:r w:rsidRPr="003A5C6B">
              <w:rPr>
                <w:rFonts w:ascii="Arial" w:hAnsi="Arial" w:cs="Arial"/>
                <w:sz w:val="24"/>
                <w:szCs w:val="24"/>
              </w:rPr>
              <w:t>Kathy Greaves, Clinical Director of Midwifery</w:t>
            </w:r>
          </w:p>
        </w:tc>
      </w:tr>
      <w:tr w:rsidR="00353E87" w:rsidRPr="00353E87" w14:paraId="6D2903EB" w14:textId="77777777" w:rsidTr="00DA76AD">
        <w:tc>
          <w:tcPr>
            <w:tcW w:w="2547" w:type="dxa"/>
          </w:tcPr>
          <w:p w14:paraId="6D2903E9" w14:textId="77777777" w:rsidR="00353E87" w:rsidRPr="003A5C6B" w:rsidRDefault="00353E87" w:rsidP="00353E87">
            <w:pPr>
              <w:rPr>
                <w:rFonts w:ascii="Arial" w:hAnsi="Arial" w:cs="Arial"/>
                <w:b/>
                <w:sz w:val="24"/>
                <w:szCs w:val="24"/>
              </w:rPr>
            </w:pPr>
            <w:r w:rsidRPr="003A5C6B">
              <w:rPr>
                <w:rFonts w:ascii="Arial" w:hAnsi="Arial" w:cs="Arial"/>
                <w:b/>
                <w:sz w:val="24"/>
                <w:szCs w:val="24"/>
              </w:rPr>
              <w:t>Report Sponsor</w:t>
            </w:r>
          </w:p>
        </w:tc>
        <w:tc>
          <w:tcPr>
            <w:tcW w:w="6469" w:type="dxa"/>
            <w:gridSpan w:val="6"/>
          </w:tcPr>
          <w:p w14:paraId="6D2903EA" w14:textId="5FFAC806" w:rsidR="00353E87" w:rsidRPr="003A5C6B" w:rsidRDefault="00353E87" w:rsidP="00353E87">
            <w:pPr>
              <w:rPr>
                <w:rFonts w:ascii="Arial" w:hAnsi="Arial" w:cs="Arial"/>
                <w:sz w:val="24"/>
                <w:szCs w:val="24"/>
              </w:rPr>
            </w:pPr>
            <w:r w:rsidRPr="003A5C6B">
              <w:rPr>
                <w:rFonts w:ascii="Arial" w:hAnsi="Arial" w:cs="Arial"/>
                <w:sz w:val="24"/>
                <w:szCs w:val="24"/>
              </w:rPr>
              <w:t>Ceri Gimblett – Service Group Director NPTSSG</w:t>
            </w:r>
            <w:r w:rsidR="004F6B7E">
              <w:rPr>
                <w:rFonts w:ascii="Arial" w:hAnsi="Arial" w:cs="Arial"/>
                <w:sz w:val="24"/>
                <w:szCs w:val="24"/>
              </w:rPr>
              <w:t xml:space="preserve"> and Deb Lewis, Chief Operating Officer</w:t>
            </w:r>
          </w:p>
        </w:tc>
      </w:tr>
      <w:tr w:rsidR="00353E87" w:rsidRPr="00353E87" w14:paraId="6D2903EE" w14:textId="77777777" w:rsidTr="00DA76AD">
        <w:tc>
          <w:tcPr>
            <w:tcW w:w="2547" w:type="dxa"/>
          </w:tcPr>
          <w:p w14:paraId="6D2903EC" w14:textId="77777777" w:rsidR="00353E87" w:rsidRPr="003A5C6B" w:rsidRDefault="00353E87" w:rsidP="00353E87">
            <w:pPr>
              <w:rPr>
                <w:rFonts w:ascii="Arial" w:hAnsi="Arial" w:cs="Arial"/>
                <w:b/>
                <w:sz w:val="24"/>
                <w:szCs w:val="24"/>
              </w:rPr>
            </w:pPr>
            <w:r w:rsidRPr="003A5C6B">
              <w:rPr>
                <w:rFonts w:ascii="Arial" w:hAnsi="Arial" w:cs="Arial"/>
                <w:b/>
                <w:sz w:val="24"/>
                <w:szCs w:val="24"/>
              </w:rPr>
              <w:t>Presented by</w:t>
            </w:r>
          </w:p>
        </w:tc>
        <w:tc>
          <w:tcPr>
            <w:tcW w:w="6469" w:type="dxa"/>
            <w:gridSpan w:val="6"/>
          </w:tcPr>
          <w:p w14:paraId="6D2903ED" w14:textId="45BB4505" w:rsidR="00353E87" w:rsidRPr="003A5C6B" w:rsidRDefault="003A5C6B" w:rsidP="00353E87">
            <w:pPr>
              <w:rPr>
                <w:rFonts w:ascii="Arial" w:hAnsi="Arial" w:cs="Arial"/>
                <w:sz w:val="24"/>
                <w:szCs w:val="24"/>
              </w:rPr>
            </w:pPr>
            <w:r w:rsidRPr="003A5C6B">
              <w:rPr>
                <w:rFonts w:ascii="Arial" w:hAnsi="Arial" w:cs="Arial"/>
                <w:sz w:val="24"/>
                <w:szCs w:val="24"/>
              </w:rPr>
              <w:t>Kathy Greaves, Clinical Director of Midwifery</w:t>
            </w:r>
          </w:p>
        </w:tc>
      </w:tr>
      <w:tr w:rsidR="00353E87" w:rsidRPr="00353E87" w14:paraId="6D2903F1" w14:textId="77777777" w:rsidTr="00DA76AD">
        <w:tc>
          <w:tcPr>
            <w:tcW w:w="2547" w:type="dxa"/>
          </w:tcPr>
          <w:p w14:paraId="6D2903EF" w14:textId="77777777" w:rsidR="00353E87" w:rsidRPr="00353E87" w:rsidRDefault="00353E87" w:rsidP="00353E87">
            <w:pPr>
              <w:rPr>
                <w:rFonts w:ascii="Arial" w:hAnsi="Arial" w:cs="Arial"/>
                <w:b/>
                <w:sz w:val="24"/>
                <w:szCs w:val="24"/>
              </w:rPr>
            </w:pPr>
            <w:r w:rsidRPr="00353E87">
              <w:rPr>
                <w:rFonts w:ascii="Arial" w:hAnsi="Arial" w:cs="Arial"/>
                <w:b/>
                <w:sz w:val="24"/>
                <w:szCs w:val="24"/>
              </w:rPr>
              <w:t xml:space="preserve">Freedom of Information </w:t>
            </w:r>
          </w:p>
        </w:tc>
        <w:tc>
          <w:tcPr>
            <w:tcW w:w="6469" w:type="dxa"/>
            <w:gridSpan w:val="6"/>
          </w:tcPr>
          <w:p w14:paraId="6D2903F0" w14:textId="5884F4C3" w:rsidR="00353E87" w:rsidRPr="00353E87" w:rsidRDefault="00353E87" w:rsidP="00353E87">
            <w:pPr>
              <w:rPr>
                <w:rFonts w:ascii="Arial" w:hAnsi="Arial" w:cs="Arial"/>
                <w:sz w:val="24"/>
                <w:szCs w:val="24"/>
              </w:rPr>
            </w:pPr>
            <w:r w:rsidRPr="00353E87">
              <w:rPr>
                <w:rFonts w:ascii="Arial" w:hAnsi="Arial" w:cs="Arial"/>
                <w:color w:val="000000" w:themeColor="text1"/>
                <w:sz w:val="24"/>
                <w:szCs w:val="24"/>
              </w:rPr>
              <w:t xml:space="preserve">Open </w:t>
            </w:r>
          </w:p>
        </w:tc>
      </w:tr>
      <w:tr w:rsidR="00353E87" w:rsidRPr="00353E87" w14:paraId="6D2903F8" w14:textId="77777777" w:rsidTr="00DA76AD">
        <w:tc>
          <w:tcPr>
            <w:tcW w:w="2547" w:type="dxa"/>
          </w:tcPr>
          <w:p w14:paraId="6D2903F2" w14:textId="77777777" w:rsidR="00353E87" w:rsidRPr="00353E87" w:rsidRDefault="00353E87" w:rsidP="00353E87">
            <w:pPr>
              <w:rPr>
                <w:rFonts w:ascii="Arial" w:hAnsi="Arial" w:cs="Arial"/>
                <w:b/>
                <w:sz w:val="24"/>
                <w:szCs w:val="24"/>
              </w:rPr>
            </w:pPr>
            <w:r w:rsidRPr="00353E87">
              <w:rPr>
                <w:rFonts w:ascii="Arial" w:hAnsi="Arial" w:cs="Arial"/>
                <w:b/>
                <w:sz w:val="24"/>
                <w:szCs w:val="24"/>
              </w:rPr>
              <w:t>Purpose of the Report</w:t>
            </w:r>
          </w:p>
        </w:tc>
        <w:tc>
          <w:tcPr>
            <w:tcW w:w="6469" w:type="dxa"/>
            <w:gridSpan w:val="6"/>
          </w:tcPr>
          <w:p w14:paraId="32EB519C" w14:textId="5225599C" w:rsidR="00353E87" w:rsidRPr="00353E87" w:rsidRDefault="00353E87" w:rsidP="00353E87">
            <w:pPr>
              <w:ind w:right="96"/>
              <w:jc w:val="both"/>
              <w:rPr>
                <w:rFonts w:ascii="Arial" w:hAnsi="Arial" w:cs="Arial"/>
                <w:sz w:val="24"/>
                <w:szCs w:val="24"/>
              </w:rPr>
            </w:pPr>
            <w:r w:rsidRPr="00353E87">
              <w:rPr>
                <w:rFonts w:ascii="Arial" w:hAnsi="Arial" w:cs="Arial"/>
                <w:sz w:val="24"/>
                <w:szCs w:val="24"/>
              </w:rPr>
              <w:t xml:space="preserve">To set out the progress on the actions identified to improve the management of sickness absence across Maternity Services. The information will cover: </w:t>
            </w:r>
          </w:p>
          <w:p w14:paraId="653DF5F9" w14:textId="3CBAF904" w:rsidR="00353E87" w:rsidRPr="00353E87" w:rsidRDefault="00353E87" w:rsidP="00353E87">
            <w:pPr>
              <w:pStyle w:val="ListParagraph"/>
              <w:numPr>
                <w:ilvl w:val="0"/>
                <w:numId w:val="11"/>
              </w:numPr>
              <w:ind w:right="96"/>
              <w:jc w:val="both"/>
              <w:rPr>
                <w:rFonts w:ascii="Arial" w:hAnsi="Arial" w:cs="Arial"/>
                <w:sz w:val="24"/>
                <w:szCs w:val="24"/>
              </w:rPr>
            </w:pPr>
            <w:r w:rsidRPr="00353E87">
              <w:rPr>
                <w:rFonts w:ascii="Arial" w:hAnsi="Arial" w:cs="Arial"/>
                <w:b/>
                <w:bCs/>
                <w:sz w:val="24"/>
                <w:szCs w:val="24"/>
              </w:rPr>
              <w:t>Data analysis</w:t>
            </w:r>
            <w:r w:rsidRPr="00353E87">
              <w:rPr>
                <w:rFonts w:ascii="Arial" w:hAnsi="Arial" w:cs="Arial"/>
                <w:sz w:val="24"/>
                <w:szCs w:val="24"/>
              </w:rPr>
              <w:t xml:space="preserve">: An analysis of the current </w:t>
            </w:r>
            <w:r w:rsidR="003D62EB">
              <w:rPr>
                <w:rFonts w:ascii="Arial" w:hAnsi="Arial" w:cs="Arial"/>
                <w:sz w:val="24"/>
                <w:szCs w:val="24"/>
              </w:rPr>
              <w:t>s</w:t>
            </w:r>
            <w:r w:rsidRPr="00353E87">
              <w:rPr>
                <w:rFonts w:ascii="Arial" w:hAnsi="Arial" w:cs="Arial"/>
                <w:sz w:val="24"/>
                <w:szCs w:val="24"/>
              </w:rPr>
              <w:t xml:space="preserve">ickness absence performance data for </w:t>
            </w:r>
            <w:r w:rsidR="00E94EFA">
              <w:rPr>
                <w:rFonts w:ascii="Arial" w:hAnsi="Arial" w:cs="Arial"/>
                <w:sz w:val="24"/>
                <w:szCs w:val="24"/>
              </w:rPr>
              <w:t>M</w:t>
            </w:r>
            <w:r w:rsidRPr="00353E87">
              <w:rPr>
                <w:rFonts w:ascii="Arial" w:hAnsi="Arial" w:cs="Arial"/>
                <w:sz w:val="24"/>
                <w:szCs w:val="24"/>
              </w:rPr>
              <w:t>aternity Services (available as of February 2025).</w:t>
            </w:r>
          </w:p>
          <w:p w14:paraId="6D2903F7" w14:textId="3B1418F3" w:rsidR="00353E87" w:rsidRPr="00353E87" w:rsidRDefault="00353E87" w:rsidP="00353E87">
            <w:pPr>
              <w:pStyle w:val="ListParagraph"/>
              <w:numPr>
                <w:ilvl w:val="0"/>
                <w:numId w:val="11"/>
              </w:numPr>
              <w:ind w:right="96"/>
              <w:jc w:val="both"/>
              <w:rPr>
                <w:rFonts w:ascii="Arial" w:hAnsi="Arial" w:cs="Arial"/>
                <w:sz w:val="24"/>
                <w:szCs w:val="24"/>
              </w:rPr>
            </w:pPr>
            <w:r w:rsidRPr="00353E87">
              <w:rPr>
                <w:rFonts w:ascii="Arial" w:hAnsi="Arial" w:cs="Arial"/>
                <w:b/>
                <w:bCs/>
                <w:sz w:val="24"/>
                <w:szCs w:val="24"/>
              </w:rPr>
              <w:t>Progress against planned actions:</w:t>
            </w:r>
            <w:r w:rsidRPr="00353E87">
              <w:rPr>
                <w:rFonts w:ascii="Arial" w:hAnsi="Arial" w:cs="Arial"/>
                <w:sz w:val="24"/>
                <w:szCs w:val="24"/>
              </w:rPr>
              <w:t xml:space="preserve"> An overview of progress against agreed actions to improve the management of sickness absence across the service.</w:t>
            </w:r>
          </w:p>
        </w:tc>
      </w:tr>
      <w:tr w:rsidR="00353E87" w:rsidRPr="00353E87" w14:paraId="6D290402" w14:textId="77777777" w:rsidTr="00DA76AD">
        <w:tc>
          <w:tcPr>
            <w:tcW w:w="2547" w:type="dxa"/>
          </w:tcPr>
          <w:p w14:paraId="6D2903F9" w14:textId="77777777" w:rsidR="00353E87" w:rsidRPr="00353E87" w:rsidRDefault="00353E87" w:rsidP="00353E87">
            <w:pPr>
              <w:rPr>
                <w:rFonts w:ascii="Arial" w:hAnsi="Arial" w:cs="Arial"/>
                <w:b/>
                <w:sz w:val="24"/>
                <w:szCs w:val="24"/>
              </w:rPr>
            </w:pPr>
            <w:r w:rsidRPr="00353E87">
              <w:rPr>
                <w:rFonts w:ascii="Arial" w:hAnsi="Arial" w:cs="Arial"/>
                <w:b/>
                <w:sz w:val="24"/>
                <w:szCs w:val="24"/>
              </w:rPr>
              <w:t>Key Issues</w:t>
            </w:r>
          </w:p>
          <w:p w14:paraId="6D2903FA" w14:textId="77777777" w:rsidR="00353E87" w:rsidRPr="00353E87" w:rsidRDefault="00353E87" w:rsidP="00353E87">
            <w:pPr>
              <w:rPr>
                <w:rFonts w:ascii="Arial" w:hAnsi="Arial" w:cs="Arial"/>
                <w:b/>
                <w:sz w:val="24"/>
                <w:szCs w:val="24"/>
              </w:rPr>
            </w:pPr>
          </w:p>
          <w:p w14:paraId="6D2903FB" w14:textId="77777777" w:rsidR="00353E87" w:rsidRPr="00353E87" w:rsidRDefault="00353E87" w:rsidP="00353E87">
            <w:pPr>
              <w:rPr>
                <w:rFonts w:ascii="Arial" w:hAnsi="Arial" w:cs="Arial"/>
                <w:b/>
                <w:sz w:val="24"/>
                <w:szCs w:val="24"/>
              </w:rPr>
            </w:pPr>
          </w:p>
          <w:p w14:paraId="6D2903FC" w14:textId="77777777" w:rsidR="00353E87" w:rsidRPr="00353E87" w:rsidRDefault="00353E87" w:rsidP="00353E87">
            <w:pPr>
              <w:rPr>
                <w:rFonts w:ascii="Arial" w:hAnsi="Arial" w:cs="Arial"/>
                <w:b/>
                <w:sz w:val="24"/>
                <w:szCs w:val="24"/>
              </w:rPr>
            </w:pPr>
          </w:p>
        </w:tc>
        <w:tc>
          <w:tcPr>
            <w:tcW w:w="6469" w:type="dxa"/>
            <w:gridSpan w:val="6"/>
          </w:tcPr>
          <w:p w14:paraId="6C1CF1FE" w14:textId="77777777" w:rsidR="00353E87" w:rsidRPr="00353E87" w:rsidRDefault="00353E87" w:rsidP="00353E87">
            <w:pPr>
              <w:ind w:right="96"/>
              <w:jc w:val="both"/>
              <w:rPr>
                <w:rFonts w:ascii="Arial" w:hAnsi="Arial" w:cs="Arial"/>
                <w:sz w:val="24"/>
                <w:szCs w:val="24"/>
              </w:rPr>
            </w:pPr>
            <w:r w:rsidRPr="00353E87">
              <w:rPr>
                <w:rFonts w:ascii="Arial" w:hAnsi="Arial" w:cs="Arial"/>
                <w:sz w:val="24"/>
                <w:szCs w:val="24"/>
              </w:rPr>
              <w:t>Drivers for improving staff availability and sickness absence rates across the Maternity Service:</w:t>
            </w:r>
          </w:p>
          <w:p w14:paraId="2D7C7E02" w14:textId="77777777" w:rsidR="00353E87" w:rsidRPr="00353E87" w:rsidRDefault="00353E87" w:rsidP="00353E87">
            <w:pPr>
              <w:ind w:right="96"/>
              <w:jc w:val="both"/>
              <w:rPr>
                <w:rFonts w:ascii="Arial" w:hAnsi="Arial" w:cs="Arial"/>
                <w:sz w:val="24"/>
                <w:szCs w:val="24"/>
              </w:rPr>
            </w:pPr>
          </w:p>
          <w:p w14:paraId="1BFAD963" w14:textId="546A9B85" w:rsidR="00353E87" w:rsidRDefault="00353E87" w:rsidP="000666A6">
            <w:pPr>
              <w:pStyle w:val="ListParagraph"/>
              <w:numPr>
                <w:ilvl w:val="0"/>
                <w:numId w:val="12"/>
              </w:numPr>
              <w:ind w:left="360" w:right="96"/>
              <w:jc w:val="both"/>
              <w:rPr>
                <w:rFonts w:ascii="Arial" w:hAnsi="Arial" w:cs="Arial"/>
                <w:sz w:val="24"/>
                <w:szCs w:val="24"/>
              </w:rPr>
            </w:pPr>
            <w:r w:rsidRPr="00353E87">
              <w:rPr>
                <w:rFonts w:ascii="Arial" w:hAnsi="Arial" w:cs="Arial"/>
                <w:sz w:val="24"/>
                <w:szCs w:val="24"/>
              </w:rPr>
              <w:t xml:space="preserve">Previous Maternity Services Board </w:t>
            </w:r>
            <w:r w:rsidR="000666A6">
              <w:rPr>
                <w:rFonts w:ascii="Arial" w:hAnsi="Arial" w:cs="Arial"/>
                <w:sz w:val="24"/>
                <w:szCs w:val="24"/>
              </w:rPr>
              <w:t>p</w:t>
            </w:r>
            <w:r w:rsidRPr="00353E87">
              <w:rPr>
                <w:rFonts w:ascii="Arial" w:hAnsi="Arial" w:cs="Arial"/>
                <w:sz w:val="24"/>
                <w:szCs w:val="24"/>
              </w:rPr>
              <w:t xml:space="preserve">apers have referred to both the Health Inspectorate Wales (HIW) Reports and Welsh Government Enhanced Monitoring Terms of Reference documents that have identified the need to improve staff availability across the Maternity Service to support the delivery of safe and effective care. </w:t>
            </w:r>
          </w:p>
          <w:p w14:paraId="677DA256" w14:textId="77777777" w:rsidR="00E94EFA" w:rsidRPr="00353E87" w:rsidRDefault="00E94EFA" w:rsidP="000666A6">
            <w:pPr>
              <w:pStyle w:val="ListParagraph"/>
              <w:ind w:left="360" w:right="96"/>
              <w:jc w:val="both"/>
              <w:rPr>
                <w:rFonts w:ascii="Arial" w:hAnsi="Arial" w:cs="Arial"/>
                <w:sz w:val="24"/>
                <w:szCs w:val="24"/>
              </w:rPr>
            </w:pPr>
          </w:p>
          <w:p w14:paraId="60D68CB4" w14:textId="77777777" w:rsidR="00E94EFA" w:rsidRDefault="00353E87" w:rsidP="000666A6">
            <w:pPr>
              <w:pStyle w:val="ListParagraph"/>
              <w:numPr>
                <w:ilvl w:val="0"/>
                <w:numId w:val="12"/>
              </w:numPr>
              <w:ind w:left="360" w:right="96"/>
              <w:jc w:val="both"/>
              <w:rPr>
                <w:rFonts w:ascii="Arial" w:hAnsi="Arial" w:cs="Arial"/>
                <w:sz w:val="24"/>
                <w:szCs w:val="24"/>
              </w:rPr>
            </w:pPr>
            <w:r w:rsidRPr="00353E87">
              <w:rPr>
                <w:rFonts w:ascii="Arial" w:hAnsi="Arial" w:cs="Arial"/>
                <w:sz w:val="24"/>
                <w:szCs w:val="24"/>
              </w:rPr>
              <w:t>The Welsh Government requires Health Boards to put in place plans to achieve the &lt;5% target absence rate across all services.</w:t>
            </w:r>
          </w:p>
          <w:p w14:paraId="2781BD9C" w14:textId="77777777" w:rsidR="00E94EFA" w:rsidRPr="00E94EFA" w:rsidRDefault="00E94EFA" w:rsidP="000666A6">
            <w:pPr>
              <w:ind w:right="96"/>
              <w:jc w:val="both"/>
              <w:rPr>
                <w:rFonts w:ascii="Arial" w:hAnsi="Arial" w:cs="Arial"/>
                <w:sz w:val="24"/>
                <w:szCs w:val="24"/>
              </w:rPr>
            </w:pPr>
          </w:p>
          <w:p w14:paraId="232EFD43" w14:textId="4CF5C993" w:rsidR="00E94EFA" w:rsidRPr="00ED37EF" w:rsidRDefault="00353E87" w:rsidP="000666A6">
            <w:pPr>
              <w:pStyle w:val="ListParagraph"/>
              <w:numPr>
                <w:ilvl w:val="0"/>
                <w:numId w:val="12"/>
              </w:numPr>
              <w:ind w:left="360" w:right="96"/>
              <w:jc w:val="both"/>
              <w:rPr>
                <w:rFonts w:ascii="Arial" w:hAnsi="Arial" w:cs="Arial"/>
                <w:sz w:val="24"/>
                <w:szCs w:val="24"/>
              </w:rPr>
            </w:pPr>
            <w:r w:rsidRPr="00E94EFA">
              <w:rPr>
                <w:rFonts w:ascii="Arial" w:hAnsi="Arial" w:cs="Arial"/>
                <w:sz w:val="24"/>
                <w:szCs w:val="24"/>
              </w:rPr>
              <w:t>Recognise and accept the evidence that demonstrates staff health and wellbeing has an impact on staff engagement and experience, and how this enables organisational productivity, individual performance and ultimately the quality of patient care and outcomes across the Maternity Service. The NHS Wales Staff Health and Wellbeing – A Best Practice Guide should be used across the service as an enabler to unlock the benefits of improving staff Health and Wellbeing.</w:t>
            </w:r>
          </w:p>
          <w:p w14:paraId="6D290401" w14:textId="417AE84F" w:rsidR="00E94EFA" w:rsidRPr="00E94EFA" w:rsidRDefault="00E94EFA" w:rsidP="00E94EFA">
            <w:pPr>
              <w:ind w:right="96"/>
              <w:jc w:val="both"/>
              <w:rPr>
                <w:rFonts w:ascii="Arial" w:hAnsi="Arial" w:cs="Arial"/>
                <w:sz w:val="24"/>
                <w:szCs w:val="24"/>
              </w:rPr>
            </w:pPr>
          </w:p>
        </w:tc>
      </w:tr>
      <w:tr w:rsidR="00353E87" w:rsidRPr="00353E87" w14:paraId="6D290409" w14:textId="77777777" w:rsidTr="00DA76AD">
        <w:trPr>
          <w:trHeight w:val="97"/>
        </w:trPr>
        <w:tc>
          <w:tcPr>
            <w:tcW w:w="2547" w:type="dxa"/>
            <w:vMerge w:val="restart"/>
          </w:tcPr>
          <w:p w14:paraId="6D290403" w14:textId="77777777" w:rsidR="00353E87" w:rsidRPr="00353E87" w:rsidRDefault="00353E87" w:rsidP="00353E87">
            <w:pPr>
              <w:rPr>
                <w:rFonts w:ascii="Arial" w:hAnsi="Arial" w:cs="Arial"/>
                <w:b/>
                <w:sz w:val="24"/>
                <w:szCs w:val="24"/>
              </w:rPr>
            </w:pPr>
            <w:r w:rsidRPr="00353E87">
              <w:rPr>
                <w:rFonts w:ascii="Arial" w:hAnsi="Arial" w:cs="Arial"/>
                <w:b/>
                <w:sz w:val="24"/>
                <w:szCs w:val="24"/>
              </w:rPr>
              <w:t xml:space="preserve">Specific Action Required </w:t>
            </w:r>
          </w:p>
          <w:p w14:paraId="6D290404" w14:textId="77777777" w:rsidR="00353E87" w:rsidRPr="00353E87" w:rsidRDefault="00353E87" w:rsidP="00353E87">
            <w:pPr>
              <w:rPr>
                <w:rFonts w:ascii="Arial" w:hAnsi="Arial" w:cs="Arial"/>
                <w:b/>
                <w:i/>
                <w:sz w:val="24"/>
                <w:szCs w:val="24"/>
              </w:rPr>
            </w:pPr>
            <w:r w:rsidRPr="00353E87">
              <w:rPr>
                <w:rFonts w:ascii="Arial" w:hAnsi="Arial" w:cs="Arial"/>
                <w:b/>
                <w:i/>
                <w:sz w:val="24"/>
                <w:szCs w:val="24"/>
              </w:rPr>
              <w:t>(please choose one only)</w:t>
            </w:r>
          </w:p>
        </w:tc>
        <w:tc>
          <w:tcPr>
            <w:tcW w:w="1569" w:type="dxa"/>
            <w:shd w:val="clear" w:color="auto" w:fill="D5DCE4" w:themeFill="text2" w:themeFillTint="33"/>
          </w:tcPr>
          <w:p w14:paraId="6D290405" w14:textId="77777777" w:rsidR="00353E87" w:rsidRPr="00353E87" w:rsidRDefault="00353E87" w:rsidP="00353E87">
            <w:pPr>
              <w:rPr>
                <w:rFonts w:ascii="Arial" w:hAnsi="Arial" w:cs="Arial"/>
                <w:b/>
                <w:sz w:val="24"/>
                <w:szCs w:val="24"/>
              </w:rPr>
            </w:pPr>
            <w:r w:rsidRPr="00353E87">
              <w:rPr>
                <w:rFonts w:ascii="Arial" w:hAnsi="Arial" w:cs="Arial"/>
                <w:b/>
                <w:sz w:val="24"/>
                <w:szCs w:val="24"/>
              </w:rPr>
              <w:t>Information</w:t>
            </w:r>
          </w:p>
        </w:tc>
        <w:tc>
          <w:tcPr>
            <w:tcW w:w="1723" w:type="dxa"/>
            <w:gridSpan w:val="2"/>
            <w:shd w:val="clear" w:color="auto" w:fill="D5DCE4" w:themeFill="text2" w:themeFillTint="33"/>
          </w:tcPr>
          <w:p w14:paraId="6D290406" w14:textId="77777777" w:rsidR="00353E87" w:rsidRPr="00353E87" w:rsidRDefault="00353E87" w:rsidP="00353E87">
            <w:pPr>
              <w:rPr>
                <w:rFonts w:ascii="Arial" w:hAnsi="Arial" w:cs="Arial"/>
                <w:b/>
                <w:sz w:val="24"/>
                <w:szCs w:val="24"/>
              </w:rPr>
            </w:pPr>
            <w:r w:rsidRPr="00353E87">
              <w:rPr>
                <w:rFonts w:ascii="Arial" w:hAnsi="Arial" w:cs="Arial"/>
                <w:b/>
                <w:sz w:val="24"/>
                <w:szCs w:val="24"/>
              </w:rPr>
              <w:t>Discussion</w:t>
            </w:r>
          </w:p>
        </w:tc>
        <w:tc>
          <w:tcPr>
            <w:tcW w:w="1661" w:type="dxa"/>
            <w:shd w:val="clear" w:color="auto" w:fill="D5DCE4" w:themeFill="text2" w:themeFillTint="33"/>
          </w:tcPr>
          <w:p w14:paraId="6D290407" w14:textId="77777777" w:rsidR="00353E87" w:rsidRPr="00353E87" w:rsidRDefault="00353E87" w:rsidP="00353E87">
            <w:pPr>
              <w:rPr>
                <w:rFonts w:ascii="Arial" w:hAnsi="Arial" w:cs="Arial"/>
                <w:b/>
                <w:sz w:val="24"/>
                <w:szCs w:val="24"/>
              </w:rPr>
            </w:pPr>
            <w:r w:rsidRPr="00353E87">
              <w:rPr>
                <w:rFonts w:ascii="Arial" w:hAnsi="Arial" w:cs="Arial"/>
                <w:b/>
                <w:sz w:val="24"/>
                <w:szCs w:val="24"/>
              </w:rPr>
              <w:t>Assurance</w:t>
            </w:r>
          </w:p>
        </w:tc>
        <w:tc>
          <w:tcPr>
            <w:tcW w:w="1516" w:type="dxa"/>
            <w:gridSpan w:val="2"/>
            <w:shd w:val="clear" w:color="auto" w:fill="D5DCE4" w:themeFill="text2" w:themeFillTint="33"/>
          </w:tcPr>
          <w:p w14:paraId="6D290408" w14:textId="77777777" w:rsidR="00353E87" w:rsidRPr="00353E87" w:rsidRDefault="00353E87" w:rsidP="00353E87">
            <w:pPr>
              <w:rPr>
                <w:rFonts w:ascii="Arial" w:hAnsi="Arial" w:cs="Arial"/>
                <w:b/>
                <w:sz w:val="24"/>
                <w:szCs w:val="24"/>
              </w:rPr>
            </w:pPr>
            <w:r w:rsidRPr="00353E87">
              <w:rPr>
                <w:rFonts w:ascii="Arial" w:hAnsi="Arial" w:cs="Arial"/>
                <w:b/>
                <w:sz w:val="24"/>
                <w:szCs w:val="24"/>
              </w:rPr>
              <w:t>Approval</w:t>
            </w:r>
          </w:p>
        </w:tc>
      </w:tr>
      <w:tr w:rsidR="00353E87" w:rsidRPr="00353E87" w14:paraId="6D29040F" w14:textId="77777777" w:rsidTr="00DA76AD">
        <w:trPr>
          <w:trHeight w:val="96"/>
        </w:trPr>
        <w:tc>
          <w:tcPr>
            <w:tcW w:w="2547" w:type="dxa"/>
            <w:vMerge/>
          </w:tcPr>
          <w:p w14:paraId="6D29040A" w14:textId="77777777" w:rsidR="00353E87" w:rsidRPr="00353E87" w:rsidRDefault="00353E87" w:rsidP="00353E87">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01BDC219" w:rsidR="00353E87" w:rsidRPr="00353E87" w:rsidRDefault="00353E87" w:rsidP="00353E87">
                <w:pPr>
                  <w:ind w:right="96"/>
                  <w:jc w:val="center"/>
                  <w:rPr>
                    <w:rFonts w:ascii="Arial" w:hAnsi="Arial" w:cs="Arial"/>
                    <w:sz w:val="24"/>
                    <w:szCs w:val="24"/>
                  </w:rPr>
                </w:pPr>
                <w:r w:rsidRPr="00353E8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353E87" w:rsidRPr="00353E87" w:rsidRDefault="00353E87" w:rsidP="00353E87">
                <w:pPr>
                  <w:ind w:right="96"/>
                  <w:jc w:val="center"/>
                  <w:rPr>
                    <w:rFonts w:ascii="Arial" w:hAnsi="Arial" w:cs="Arial"/>
                    <w:sz w:val="24"/>
                    <w:szCs w:val="24"/>
                  </w:rPr>
                </w:pPr>
                <w:r w:rsidRPr="00353E8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072DE2D" w:rsidR="00353E87" w:rsidRPr="00353E87" w:rsidRDefault="00353E87" w:rsidP="00353E87">
                <w:pPr>
                  <w:ind w:right="96"/>
                  <w:jc w:val="center"/>
                  <w:rPr>
                    <w:rFonts w:ascii="Arial" w:hAnsi="Arial" w:cs="Arial"/>
                    <w:sz w:val="24"/>
                    <w:szCs w:val="24"/>
                  </w:rPr>
                </w:pPr>
                <w:r w:rsidRPr="00353E8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353E87" w:rsidRPr="00353E87" w:rsidRDefault="00353E87" w:rsidP="00353E87">
                <w:pPr>
                  <w:ind w:right="96"/>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353E87" w:rsidRPr="00353E87" w14:paraId="6D290418" w14:textId="77777777" w:rsidTr="00DA76AD">
        <w:tc>
          <w:tcPr>
            <w:tcW w:w="2547" w:type="dxa"/>
          </w:tcPr>
          <w:p w14:paraId="6D290410" w14:textId="77777777" w:rsidR="00353E87" w:rsidRPr="00353E87" w:rsidRDefault="00353E87" w:rsidP="00353E87">
            <w:pPr>
              <w:rPr>
                <w:rFonts w:ascii="Arial" w:hAnsi="Arial" w:cs="Arial"/>
                <w:b/>
                <w:sz w:val="24"/>
                <w:szCs w:val="24"/>
              </w:rPr>
            </w:pPr>
            <w:r w:rsidRPr="00353E87">
              <w:rPr>
                <w:rFonts w:ascii="Arial" w:hAnsi="Arial" w:cs="Arial"/>
                <w:b/>
                <w:sz w:val="24"/>
                <w:szCs w:val="24"/>
              </w:rPr>
              <w:lastRenderedPageBreak/>
              <w:t>Recommendations</w:t>
            </w:r>
          </w:p>
          <w:p w14:paraId="6D290411" w14:textId="77777777" w:rsidR="00353E87" w:rsidRPr="00353E87" w:rsidRDefault="00353E87" w:rsidP="00353E87">
            <w:pPr>
              <w:rPr>
                <w:rFonts w:ascii="Arial" w:hAnsi="Arial" w:cs="Arial"/>
                <w:b/>
                <w:sz w:val="24"/>
                <w:szCs w:val="24"/>
              </w:rPr>
            </w:pPr>
          </w:p>
        </w:tc>
        <w:tc>
          <w:tcPr>
            <w:tcW w:w="6469" w:type="dxa"/>
            <w:gridSpan w:val="6"/>
          </w:tcPr>
          <w:p w14:paraId="0EC94E48" w14:textId="77777777"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ACKNOWLEDGE</w:t>
            </w:r>
            <w:r w:rsidRPr="00353E87">
              <w:rPr>
                <w:rFonts w:ascii="Arial" w:hAnsi="Arial" w:cs="Arial"/>
                <w:sz w:val="24"/>
                <w:szCs w:val="24"/>
              </w:rPr>
              <w:t xml:space="preserve"> the progress the Service Group is taking to address the findings of the deep dive sickness exercise to improve the management or sickness absence and support employee wellbeing across Maternity Services.</w:t>
            </w:r>
          </w:p>
          <w:p w14:paraId="01EA5F71" w14:textId="77777777"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 xml:space="preserve">BE ASSURED </w:t>
            </w:r>
            <w:r w:rsidRPr="00353E87">
              <w:rPr>
                <w:rFonts w:ascii="Arial" w:hAnsi="Arial" w:cs="Arial"/>
                <w:sz w:val="24"/>
                <w:szCs w:val="24"/>
              </w:rPr>
              <w:t xml:space="preserve">progress against the action plan is on track. </w:t>
            </w:r>
          </w:p>
          <w:p w14:paraId="6D290417" w14:textId="2D7BD014"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AGREE</w:t>
            </w:r>
            <w:r w:rsidRPr="00353E87">
              <w:rPr>
                <w:rFonts w:ascii="Arial" w:hAnsi="Arial" w:cs="Arial"/>
                <w:sz w:val="24"/>
                <w:szCs w:val="24"/>
              </w:rPr>
              <w:t xml:space="preserve"> to an update being provided to the Workforce and OD Committee in October 2025.</w:t>
            </w:r>
          </w:p>
        </w:tc>
      </w:tr>
    </w:tbl>
    <w:p w14:paraId="6D290419" w14:textId="77777777" w:rsidR="0020539A" w:rsidRPr="00353E87" w:rsidRDefault="0020539A">
      <w:pPr>
        <w:rPr>
          <w:rFonts w:ascii="Arial" w:hAnsi="Arial" w:cs="Arial"/>
          <w:sz w:val="24"/>
          <w:szCs w:val="24"/>
        </w:rPr>
      </w:pPr>
    </w:p>
    <w:p w14:paraId="3CEBC72E" w14:textId="77777777" w:rsidR="00353E87" w:rsidRDefault="00353E87" w:rsidP="00353E87">
      <w:pPr>
        <w:jc w:val="center"/>
        <w:rPr>
          <w:rFonts w:ascii="Arial" w:hAnsi="Arial" w:cs="Arial"/>
          <w:b/>
          <w:sz w:val="24"/>
          <w:szCs w:val="24"/>
        </w:rPr>
      </w:pPr>
      <w:r w:rsidRPr="00353E87">
        <w:rPr>
          <w:rFonts w:ascii="Arial" w:hAnsi="Arial" w:cs="Arial"/>
          <w:b/>
          <w:sz w:val="24"/>
          <w:szCs w:val="24"/>
        </w:rPr>
        <w:t>MANAGEMENT OF SICKNESS ABSENCE – MATERNITY SERVICES (NPTSSG)</w:t>
      </w:r>
    </w:p>
    <w:p w14:paraId="79EDD1F3" w14:textId="183EB82A" w:rsidR="00353E87" w:rsidRPr="00353E87" w:rsidRDefault="00353E87" w:rsidP="00353E87">
      <w:pPr>
        <w:rPr>
          <w:rFonts w:ascii="Arial" w:hAnsi="Arial" w:cs="Arial"/>
          <w:b/>
          <w:sz w:val="24"/>
          <w:szCs w:val="24"/>
        </w:rPr>
      </w:pPr>
      <w:r>
        <w:rPr>
          <w:rFonts w:ascii="Arial" w:hAnsi="Arial" w:cs="Arial"/>
          <w:b/>
          <w:sz w:val="24"/>
          <w:szCs w:val="24"/>
        </w:rPr>
        <w:t>1.</w:t>
      </w:r>
      <w:r w:rsidRPr="00353E87">
        <w:rPr>
          <w:rFonts w:ascii="Arial" w:hAnsi="Arial" w:cs="Arial"/>
          <w:b/>
          <w:sz w:val="24"/>
          <w:szCs w:val="24"/>
        </w:rPr>
        <w:t>Data Analysis – Current / Updated Sickness Absence Rates</w:t>
      </w:r>
    </w:p>
    <w:p w14:paraId="10F16EB5" w14:textId="22FF3DEE" w:rsidR="00353E87" w:rsidRDefault="00353E87" w:rsidP="00353E87">
      <w:pPr>
        <w:spacing w:after="0" w:line="240" w:lineRule="auto"/>
        <w:jc w:val="both"/>
        <w:rPr>
          <w:rFonts w:ascii="Arial" w:hAnsi="Arial" w:cs="Arial"/>
          <w:bCs/>
          <w:sz w:val="24"/>
          <w:szCs w:val="24"/>
        </w:rPr>
      </w:pPr>
      <w:r w:rsidRPr="00353E87">
        <w:rPr>
          <w:rFonts w:ascii="Arial" w:hAnsi="Arial" w:cs="Arial"/>
          <w:bCs/>
          <w:sz w:val="24"/>
          <w:szCs w:val="24"/>
        </w:rPr>
        <w:t xml:space="preserve">This report will provide an update on the current sickness absence rates within the Registered Midwife and Additional Clinical Services (Maternity Health Care Assistants, Maternity Care Assistants, Nursery Nurses) staff groups, working across all teams within the Maternity Service. </w:t>
      </w:r>
    </w:p>
    <w:p w14:paraId="34F78BBC" w14:textId="77777777" w:rsidR="000666A6" w:rsidRPr="00353E87" w:rsidRDefault="000666A6" w:rsidP="00353E87">
      <w:pPr>
        <w:spacing w:after="0" w:line="240" w:lineRule="auto"/>
        <w:jc w:val="both"/>
        <w:rPr>
          <w:rFonts w:ascii="Arial" w:hAnsi="Arial" w:cs="Arial"/>
          <w:bCs/>
          <w:sz w:val="24"/>
          <w:szCs w:val="24"/>
        </w:rPr>
      </w:pPr>
    </w:p>
    <w:tbl>
      <w:tblPr>
        <w:tblStyle w:val="TableGrid"/>
        <w:tblpPr w:leftFromText="180" w:rightFromText="180" w:vertAnchor="text" w:horzAnchor="margin" w:tblpY="94"/>
        <w:tblW w:w="9067" w:type="dxa"/>
        <w:tblLook w:val="04A0" w:firstRow="1" w:lastRow="0" w:firstColumn="1" w:lastColumn="0" w:noHBand="0" w:noVBand="1"/>
      </w:tblPr>
      <w:tblGrid>
        <w:gridCol w:w="2612"/>
        <w:gridCol w:w="6455"/>
      </w:tblGrid>
      <w:tr w:rsidR="00353E87" w:rsidRPr="00353E87" w14:paraId="68B49339" w14:textId="77777777" w:rsidTr="00353E87">
        <w:tc>
          <w:tcPr>
            <w:tcW w:w="2612" w:type="dxa"/>
          </w:tcPr>
          <w:p w14:paraId="7E371E89" w14:textId="77777777" w:rsidR="00353E87" w:rsidRPr="00353E87" w:rsidRDefault="00353E87" w:rsidP="00353E87">
            <w:pPr>
              <w:rPr>
                <w:rFonts w:ascii="Arial" w:hAnsi="Arial" w:cs="Arial"/>
                <w:bCs/>
                <w:sz w:val="24"/>
                <w:szCs w:val="24"/>
              </w:rPr>
            </w:pPr>
            <w:r w:rsidRPr="00353E87">
              <w:rPr>
                <w:rFonts w:ascii="Arial" w:hAnsi="Arial" w:cs="Arial"/>
                <w:b/>
                <w:sz w:val="24"/>
                <w:szCs w:val="24"/>
              </w:rPr>
              <w:t>Additional Clinical Services</w:t>
            </w:r>
          </w:p>
        </w:tc>
        <w:tc>
          <w:tcPr>
            <w:tcW w:w="6455" w:type="dxa"/>
          </w:tcPr>
          <w:p w14:paraId="239B7B03" w14:textId="77777777" w:rsidR="00353E87" w:rsidRPr="00353E87" w:rsidRDefault="00353E87" w:rsidP="00353E87">
            <w:pPr>
              <w:pStyle w:val="ListParagraph"/>
              <w:numPr>
                <w:ilvl w:val="0"/>
                <w:numId w:val="15"/>
              </w:numPr>
              <w:jc w:val="both"/>
              <w:rPr>
                <w:rFonts w:ascii="Arial" w:hAnsi="Arial" w:cs="Arial"/>
                <w:b/>
                <w:sz w:val="24"/>
                <w:szCs w:val="24"/>
              </w:rPr>
            </w:pPr>
            <w:r w:rsidRPr="00353E87">
              <w:rPr>
                <w:rFonts w:ascii="Arial" w:hAnsi="Arial" w:cs="Arial"/>
                <w:bCs/>
                <w:sz w:val="24"/>
                <w:szCs w:val="24"/>
              </w:rPr>
              <w:t>Overall, absence levels over the last year have fluctuated with a peak in May 2024 at 20.44%. Improved absence levels have been observed in January 2025 (10.98%) and February 2025 (10.65%).</w:t>
            </w:r>
          </w:p>
          <w:p w14:paraId="1ECAE4B4" w14:textId="77777777" w:rsidR="00353E87" w:rsidRPr="00353E87" w:rsidRDefault="00353E87" w:rsidP="00353E87">
            <w:pPr>
              <w:pStyle w:val="ListParagraph"/>
              <w:numPr>
                <w:ilvl w:val="0"/>
                <w:numId w:val="15"/>
              </w:numPr>
              <w:jc w:val="both"/>
              <w:rPr>
                <w:rFonts w:ascii="Arial" w:hAnsi="Arial" w:cs="Arial"/>
                <w:bCs/>
                <w:sz w:val="24"/>
                <w:szCs w:val="24"/>
              </w:rPr>
            </w:pPr>
            <w:r w:rsidRPr="00353E87">
              <w:rPr>
                <w:rFonts w:ascii="Arial" w:hAnsi="Arial" w:cs="Arial"/>
                <w:bCs/>
                <w:sz w:val="24"/>
                <w:szCs w:val="24"/>
              </w:rPr>
              <w:t>During October and December 2024, the increased absence rates were impacted by seasonal illnesses (specifically the absence reason ‘cold, cough, flu- influenza’).</w:t>
            </w:r>
          </w:p>
        </w:tc>
      </w:tr>
      <w:tr w:rsidR="00353E87" w:rsidRPr="00353E87" w14:paraId="3AF28440" w14:textId="77777777" w:rsidTr="00353E87">
        <w:tc>
          <w:tcPr>
            <w:tcW w:w="2612" w:type="dxa"/>
          </w:tcPr>
          <w:p w14:paraId="7280D6A2" w14:textId="77777777" w:rsidR="00353E87" w:rsidRPr="00353E87" w:rsidRDefault="00353E87" w:rsidP="00353E87">
            <w:pPr>
              <w:jc w:val="both"/>
              <w:rPr>
                <w:rFonts w:ascii="Arial" w:hAnsi="Arial" w:cs="Arial"/>
                <w:b/>
                <w:sz w:val="24"/>
                <w:szCs w:val="24"/>
              </w:rPr>
            </w:pPr>
            <w:r w:rsidRPr="00353E87">
              <w:rPr>
                <w:rFonts w:ascii="Arial" w:hAnsi="Arial" w:cs="Arial"/>
                <w:b/>
                <w:sz w:val="24"/>
                <w:szCs w:val="24"/>
              </w:rPr>
              <w:t>Registered Midwives</w:t>
            </w:r>
          </w:p>
          <w:p w14:paraId="53B6F864" w14:textId="77777777" w:rsidR="00353E87" w:rsidRPr="00353E87" w:rsidRDefault="00353E87" w:rsidP="00353E87">
            <w:pPr>
              <w:jc w:val="both"/>
              <w:rPr>
                <w:rFonts w:ascii="Arial" w:hAnsi="Arial" w:cs="Arial"/>
                <w:bCs/>
                <w:sz w:val="24"/>
                <w:szCs w:val="24"/>
              </w:rPr>
            </w:pPr>
          </w:p>
        </w:tc>
        <w:tc>
          <w:tcPr>
            <w:tcW w:w="6455" w:type="dxa"/>
          </w:tcPr>
          <w:p w14:paraId="2D63F1C4" w14:textId="77777777" w:rsidR="00353E87" w:rsidRPr="003A5C6B" w:rsidRDefault="00353E87" w:rsidP="00353E87">
            <w:pPr>
              <w:pStyle w:val="ListParagraph"/>
              <w:numPr>
                <w:ilvl w:val="0"/>
                <w:numId w:val="16"/>
              </w:numPr>
              <w:jc w:val="both"/>
              <w:rPr>
                <w:rFonts w:ascii="Arial" w:hAnsi="Arial" w:cs="Arial"/>
                <w:b/>
                <w:sz w:val="24"/>
                <w:szCs w:val="24"/>
              </w:rPr>
            </w:pPr>
            <w:r w:rsidRPr="00353E87">
              <w:rPr>
                <w:rFonts w:ascii="Arial" w:hAnsi="Arial" w:cs="Arial"/>
                <w:bCs/>
                <w:sz w:val="24"/>
                <w:szCs w:val="24"/>
              </w:rPr>
              <w:t xml:space="preserve">Overall, absence levels over the last year have fluctuated with a peak in December 2024 at 9.83%. January 2025 has seen an improved position with absence at 8.64% which has further improved in </w:t>
            </w:r>
            <w:r w:rsidRPr="003A5C6B">
              <w:rPr>
                <w:rFonts w:ascii="Arial" w:hAnsi="Arial" w:cs="Arial"/>
                <w:bCs/>
                <w:sz w:val="24"/>
                <w:szCs w:val="24"/>
              </w:rPr>
              <w:t>February 2025 to 8.46%.</w:t>
            </w:r>
          </w:p>
          <w:p w14:paraId="6E3EB315" w14:textId="77777777" w:rsidR="00353E87" w:rsidRPr="003A5C6B" w:rsidRDefault="00353E87" w:rsidP="00353E87">
            <w:pPr>
              <w:pStyle w:val="ListParagraph"/>
              <w:numPr>
                <w:ilvl w:val="0"/>
                <w:numId w:val="16"/>
              </w:numPr>
              <w:jc w:val="both"/>
              <w:rPr>
                <w:rFonts w:ascii="Arial" w:hAnsi="Arial" w:cs="Arial"/>
                <w:sz w:val="24"/>
                <w:szCs w:val="24"/>
              </w:rPr>
            </w:pPr>
            <w:r w:rsidRPr="003A5C6B">
              <w:rPr>
                <w:rFonts w:ascii="Arial" w:hAnsi="Arial" w:cs="Arial"/>
                <w:sz w:val="24"/>
                <w:szCs w:val="24"/>
              </w:rPr>
              <w:t>An improvement in Midwife availability across the rosters has been sustained since our last report on 24</w:t>
            </w:r>
            <w:r w:rsidRPr="003A5C6B">
              <w:rPr>
                <w:rFonts w:ascii="Arial" w:hAnsi="Arial" w:cs="Arial"/>
                <w:sz w:val="24"/>
                <w:szCs w:val="24"/>
                <w:vertAlign w:val="superscript"/>
              </w:rPr>
              <w:t>th</w:t>
            </w:r>
            <w:r w:rsidRPr="003A5C6B">
              <w:rPr>
                <w:rFonts w:ascii="Arial" w:hAnsi="Arial" w:cs="Arial"/>
                <w:sz w:val="24"/>
                <w:szCs w:val="24"/>
              </w:rPr>
              <w:t xml:space="preserve"> October, 2024</w:t>
            </w:r>
          </w:p>
          <w:p w14:paraId="76692662" w14:textId="77777777" w:rsidR="00353E87" w:rsidRPr="00353E87" w:rsidRDefault="00353E87" w:rsidP="00353E87">
            <w:pPr>
              <w:pStyle w:val="ListParagraph"/>
              <w:numPr>
                <w:ilvl w:val="0"/>
                <w:numId w:val="16"/>
              </w:numPr>
              <w:jc w:val="both"/>
              <w:rPr>
                <w:rFonts w:ascii="Arial" w:hAnsi="Arial" w:cs="Arial"/>
                <w:sz w:val="24"/>
                <w:szCs w:val="24"/>
              </w:rPr>
            </w:pPr>
            <w:r w:rsidRPr="003A5C6B">
              <w:rPr>
                <w:rFonts w:ascii="Arial" w:hAnsi="Arial" w:cs="Arial"/>
                <w:sz w:val="24"/>
                <w:szCs w:val="24"/>
              </w:rPr>
              <w:t>Shifts remain compliant with Birthrate+ over 85%.</w:t>
            </w:r>
            <w:r w:rsidRPr="00353E87">
              <w:rPr>
                <w:rFonts w:ascii="Arial" w:hAnsi="Arial" w:cs="Arial"/>
                <w:sz w:val="24"/>
                <w:szCs w:val="24"/>
              </w:rPr>
              <w:t xml:space="preserve"> </w:t>
            </w:r>
          </w:p>
        </w:tc>
      </w:tr>
    </w:tbl>
    <w:p w14:paraId="1930BE5E" w14:textId="77777777" w:rsidR="00353E87" w:rsidRPr="00353E87" w:rsidRDefault="00353E87" w:rsidP="00353E87">
      <w:pPr>
        <w:spacing w:after="0" w:line="240" w:lineRule="auto"/>
        <w:ind w:left="360"/>
        <w:jc w:val="both"/>
        <w:rPr>
          <w:rFonts w:ascii="Arial" w:hAnsi="Arial" w:cs="Arial"/>
          <w:bCs/>
          <w:sz w:val="24"/>
          <w:szCs w:val="24"/>
        </w:rPr>
      </w:pPr>
    </w:p>
    <w:p w14:paraId="66242A3E" w14:textId="74ECAD63" w:rsidR="00353E87" w:rsidRPr="00353E87" w:rsidRDefault="00353E87" w:rsidP="00353E87">
      <w:pPr>
        <w:spacing w:after="0" w:line="240" w:lineRule="auto"/>
        <w:jc w:val="both"/>
        <w:rPr>
          <w:rFonts w:ascii="Arial" w:hAnsi="Arial" w:cs="Arial"/>
          <w:bCs/>
          <w:sz w:val="24"/>
          <w:szCs w:val="24"/>
        </w:rPr>
      </w:pPr>
      <w:r w:rsidRPr="00353E87">
        <w:rPr>
          <w:rFonts w:ascii="Arial" w:hAnsi="Arial" w:cs="Arial"/>
          <w:bCs/>
          <w:sz w:val="24"/>
          <w:szCs w:val="24"/>
        </w:rPr>
        <w:t>The graph</w:t>
      </w:r>
      <w:r>
        <w:rPr>
          <w:rFonts w:ascii="Arial" w:hAnsi="Arial" w:cs="Arial"/>
          <w:bCs/>
          <w:sz w:val="24"/>
          <w:szCs w:val="24"/>
        </w:rPr>
        <w:t>s</w:t>
      </w:r>
      <w:r w:rsidRPr="00353E87">
        <w:rPr>
          <w:rFonts w:ascii="Arial" w:hAnsi="Arial" w:cs="Arial"/>
          <w:bCs/>
          <w:sz w:val="24"/>
          <w:szCs w:val="24"/>
        </w:rPr>
        <w:t xml:space="preserve"> below show the sickness absence trend </w:t>
      </w:r>
      <w:r w:rsidR="00431E07">
        <w:rPr>
          <w:rFonts w:ascii="Arial" w:hAnsi="Arial" w:cs="Arial"/>
          <w:bCs/>
          <w:sz w:val="24"/>
          <w:szCs w:val="24"/>
        </w:rPr>
        <w:t>f</w:t>
      </w:r>
      <w:r w:rsidRPr="00353E87">
        <w:rPr>
          <w:rFonts w:ascii="Arial" w:hAnsi="Arial" w:cs="Arial"/>
          <w:bCs/>
          <w:sz w:val="24"/>
          <w:szCs w:val="24"/>
        </w:rPr>
        <w:t xml:space="preserve">or Additional Clinical Services </w:t>
      </w:r>
      <w:r w:rsidR="00C62C77">
        <w:rPr>
          <w:rFonts w:ascii="Arial" w:hAnsi="Arial" w:cs="Arial"/>
          <w:bCs/>
          <w:sz w:val="24"/>
          <w:szCs w:val="24"/>
        </w:rPr>
        <w:t xml:space="preserve">and </w:t>
      </w:r>
      <w:r w:rsidR="00C62C77" w:rsidRPr="00353E87">
        <w:rPr>
          <w:rFonts w:ascii="Arial" w:hAnsi="Arial" w:cs="Arial"/>
          <w:bCs/>
          <w:sz w:val="24"/>
          <w:szCs w:val="24"/>
        </w:rPr>
        <w:t xml:space="preserve">Registered Midwives </w:t>
      </w:r>
      <w:r w:rsidRPr="00353E87">
        <w:rPr>
          <w:rFonts w:ascii="Arial" w:hAnsi="Arial" w:cs="Arial"/>
          <w:bCs/>
          <w:sz w:val="24"/>
          <w:szCs w:val="24"/>
        </w:rPr>
        <w:t>from 03/24 – 02/25. As predicted, absences in 11/24 and 12/24 have been impacted by seasonal illness (specifically the absence reason ‘coughs, colds flu-influenza’).</w:t>
      </w:r>
    </w:p>
    <w:p w14:paraId="14758443" w14:textId="77777777" w:rsidR="00353E87" w:rsidRPr="00353E87" w:rsidRDefault="00353E87" w:rsidP="00353E87">
      <w:pPr>
        <w:spacing w:after="0" w:line="240" w:lineRule="auto"/>
        <w:ind w:left="720"/>
        <w:jc w:val="center"/>
        <w:rPr>
          <w:rFonts w:ascii="Arial" w:hAnsi="Arial" w:cs="Arial"/>
          <w:bCs/>
          <w:noProof/>
          <w:sz w:val="24"/>
          <w:szCs w:val="24"/>
        </w:rPr>
      </w:pPr>
    </w:p>
    <w:p w14:paraId="7B5FBBDA" w14:textId="77777777" w:rsidR="00353E87" w:rsidRPr="00353E87" w:rsidRDefault="00353E87" w:rsidP="00353E87">
      <w:pPr>
        <w:spacing w:after="0" w:line="240" w:lineRule="auto"/>
        <w:ind w:left="720"/>
        <w:jc w:val="center"/>
        <w:rPr>
          <w:rFonts w:ascii="Arial" w:hAnsi="Arial" w:cs="Arial"/>
          <w:bCs/>
          <w:noProof/>
          <w:sz w:val="24"/>
          <w:szCs w:val="24"/>
        </w:rPr>
      </w:pPr>
    </w:p>
    <w:p w14:paraId="330B670D" w14:textId="77777777" w:rsidR="00353E87" w:rsidRDefault="00353E87" w:rsidP="00353E87">
      <w:pPr>
        <w:spacing w:after="0" w:line="240" w:lineRule="auto"/>
        <w:ind w:left="720"/>
        <w:jc w:val="center"/>
        <w:rPr>
          <w:rFonts w:ascii="Arial" w:hAnsi="Arial" w:cs="Arial"/>
          <w:bCs/>
          <w:noProof/>
          <w:sz w:val="24"/>
          <w:szCs w:val="24"/>
          <w:highlight w:val="yellow"/>
        </w:rPr>
      </w:pPr>
    </w:p>
    <w:p w14:paraId="765128F1" w14:textId="77777777" w:rsidR="00353E87" w:rsidRDefault="00353E87" w:rsidP="00353E87">
      <w:pPr>
        <w:spacing w:after="0" w:line="240" w:lineRule="auto"/>
        <w:ind w:left="720"/>
        <w:jc w:val="center"/>
        <w:rPr>
          <w:rFonts w:ascii="Arial" w:hAnsi="Arial" w:cs="Arial"/>
          <w:bCs/>
          <w:noProof/>
          <w:sz w:val="24"/>
          <w:szCs w:val="24"/>
          <w:highlight w:val="yellow"/>
        </w:rPr>
      </w:pPr>
    </w:p>
    <w:p w14:paraId="4A41B1F2" w14:textId="55546FC6" w:rsidR="00353E87" w:rsidRDefault="00353E87" w:rsidP="00353E87">
      <w:pPr>
        <w:spacing w:after="0" w:line="240" w:lineRule="auto"/>
        <w:rPr>
          <w:rFonts w:ascii="Arial" w:hAnsi="Arial" w:cs="Arial"/>
          <w:bCs/>
          <w:noProof/>
          <w:sz w:val="24"/>
          <w:szCs w:val="24"/>
        </w:rPr>
      </w:pPr>
    </w:p>
    <w:p w14:paraId="6F599215" w14:textId="242FCF49" w:rsidR="00353E87" w:rsidRPr="00913F56" w:rsidRDefault="00566AF6" w:rsidP="00353E87">
      <w:pPr>
        <w:spacing w:after="0" w:line="240" w:lineRule="auto"/>
        <w:rPr>
          <w:rFonts w:ascii="Arial" w:hAnsi="Arial" w:cs="Arial"/>
          <w:b/>
          <w:noProof/>
          <w:sz w:val="24"/>
          <w:szCs w:val="24"/>
          <w:highlight w:val="yellow"/>
        </w:rPr>
      </w:pPr>
      <w:r w:rsidRPr="00913F56">
        <w:rPr>
          <w:rFonts w:ascii="Arial" w:hAnsi="Arial" w:cs="Arial"/>
          <w:b/>
          <w:noProof/>
          <w:sz w:val="24"/>
          <w:szCs w:val="24"/>
        </w:rPr>
        <w:lastRenderedPageBreak/>
        <w:drawing>
          <wp:anchor distT="0" distB="0" distL="114300" distR="114300" simplePos="0" relativeHeight="251658240" behindDoc="0" locked="0" layoutInCell="1" allowOverlap="1" wp14:anchorId="1721048C" wp14:editId="53D1A48D">
            <wp:simplePos x="0" y="0"/>
            <wp:positionH relativeFrom="margin">
              <wp:align>center</wp:align>
            </wp:positionH>
            <wp:positionV relativeFrom="page">
              <wp:posOffset>1190625</wp:posOffset>
            </wp:positionV>
            <wp:extent cx="5731510" cy="1332865"/>
            <wp:effectExtent l="0" t="0" r="2540" b="63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731510" cy="1332865"/>
                    </a:xfrm>
                    <a:prstGeom prst="rect">
                      <a:avLst/>
                    </a:prstGeom>
                  </pic:spPr>
                </pic:pic>
              </a:graphicData>
            </a:graphic>
          </wp:anchor>
        </w:drawing>
      </w:r>
      <w:r w:rsidR="00353E87" w:rsidRPr="00913F56">
        <w:rPr>
          <w:rFonts w:ascii="Arial" w:hAnsi="Arial" w:cs="Arial"/>
          <w:b/>
          <w:sz w:val="24"/>
          <w:szCs w:val="24"/>
        </w:rPr>
        <w:t xml:space="preserve">Sickness absence </w:t>
      </w:r>
      <w:r w:rsidR="00864BBC" w:rsidRPr="00913F56">
        <w:rPr>
          <w:rFonts w:ascii="Arial" w:hAnsi="Arial" w:cs="Arial"/>
          <w:b/>
          <w:sz w:val="24"/>
          <w:szCs w:val="24"/>
        </w:rPr>
        <w:t>-</w:t>
      </w:r>
      <w:r w:rsidR="00353E87" w:rsidRPr="00913F56">
        <w:rPr>
          <w:rFonts w:ascii="Arial" w:hAnsi="Arial" w:cs="Arial"/>
          <w:b/>
          <w:sz w:val="24"/>
          <w:szCs w:val="24"/>
        </w:rPr>
        <w:t xml:space="preserve"> Additional Clinical Services</w:t>
      </w:r>
    </w:p>
    <w:p w14:paraId="2350D71F" w14:textId="66301E68" w:rsidR="00353E87" w:rsidRPr="00913F56" w:rsidRDefault="00353E87" w:rsidP="00353E87">
      <w:pPr>
        <w:spacing w:after="0" w:line="240" w:lineRule="auto"/>
        <w:rPr>
          <w:rFonts w:ascii="Arial" w:hAnsi="Arial" w:cs="Arial"/>
          <w:b/>
          <w:noProof/>
          <w:sz w:val="24"/>
          <w:szCs w:val="24"/>
        </w:rPr>
      </w:pPr>
    </w:p>
    <w:p w14:paraId="5C04D2FE" w14:textId="535D5BCF" w:rsidR="00353E87" w:rsidRPr="00913F56" w:rsidRDefault="00353E87" w:rsidP="00353E87">
      <w:pPr>
        <w:spacing w:after="0" w:line="240" w:lineRule="auto"/>
        <w:rPr>
          <w:rFonts w:ascii="Arial" w:hAnsi="Arial" w:cs="Arial"/>
          <w:b/>
          <w:noProof/>
          <w:sz w:val="24"/>
          <w:szCs w:val="24"/>
          <w:highlight w:val="yellow"/>
        </w:rPr>
      </w:pPr>
      <w:r w:rsidRPr="00913F56">
        <w:rPr>
          <w:rFonts w:ascii="Arial" w:hAnsi="Arial" w:cs="Arial"/>
          <w:b/>
          <w:sz w:val="24"/>
          <w:szCs w:val="24"/>
        </w:rPr>
        <w:t xml:space="preserve">Sickness absence </w:t>
      </w:r>
      <w:r w:rsidR="00864BBC" w:rsidRPr="00913F56">
        <w:rPr>
          <w:rFonts w:ascii="Arial" w:hAnsi="Arial" w:cs="Arial"/>
          <w:b/>
          <w:sz w:val="24"/>
          <w:szCs w:val="24"/>
        </w:rPr>
        <w:t>-</w:t>
      </w:r>
      <w:r w:rsidRPr="00913F56">
        <w:rPr>
          <w:rFonts w:ascii="Arial" w:hAnsi="Arial" w:cs="Arial"/>
          <w:b/>
          <w:sz w:val="24"/>
          <w:szCs w:val="24"/>
        </w:rPr>
        <w:t xml:space="preserve"> Registered Midwives</w:t>
      </w:r>
    </w:p>
    <w:p w14:paraId="5316CA5A" w14:textId="714663D8" w:rsidR="00353E87" w:rsidRDefault="00566AF6" w:rsidP="00353E87">
      <w:pPr>
        <w:spacing w:after="0" w:line="240" w:lineRule="auto"/>
        <w:ind w:left="720"/>
        <w:jc w:val="center"/>
        <w:rPr>
          <w:rFonts w:ascii="Arial" w:hAnsi="Arial" w:cs="Arial"/>
          <w:bCs/>
          <w:noProof/>
          <w:sz w:val="24"/>
          <w:szCs w:val="24"/>
        </w:rPr>
      </w:pPr>
      <w:r w:rsidRPr="00353E87">
        <w:rPr>
          <w:rFonts w:ascii="Arial" w:hAnsi="Arial" w:cs="Arial"/>
          <w:bCs/>
          <w:noProof/>
          <w:sz w:val="24"/>
          <w:szCs w:val="24"/>
        </w:rPr>
        <w:drawing>
          <wp:anchor distT="0" distB="0" distL="114300" distR="114300" simplePos="0" relativeHeight="251659264" behindDoc="0" locked="0" layoutInCell="1" allowOverlap="1" wp14:anchorId="6265BDFB" wp14:editId="4BE7B6C7">
            <wp:simplePos x="0" y="0"/>
            <wp:positionH relativeFrom="margin">
              <wp:posOffset>-1270</wp:posOffset>
            </wp:positionH>
            <wp:positionV relativeFrom="page">
              <wp:posOffset>3112135</wp:posOffset>
            </wp:positionV>
            <wp:extent cx="5731510" cy="1388745"/>
            <wp:effectExtent l="0" t="0" r="2540" b="190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731510" cy="1388745"/>
                    </a:xfrm>
                    <a:prstGeom prst="rect">
                      <a:avLst/>
                    </a:prstGeom>
                  </pic:spPr>
                </pic:pic>
              </a:graphicData>
            </a:graphic>
          </wp:anchor>
        </w:drawing>
      </w:r>
    </w:p>
    <w:p w14:paraId="5B663C03" w14:textId="6F70B1D9" w:rsidR="00CE2886" w:rsidRDefault="00CE2886" w:rsidP="00353E87">
      <w:pPr>
        <w:spacing w:after="0" w:line="240" w:lineRule="auto"/>
        <w:ind w:left="720"/>
        <w:jc w:val="center"/>
        <w:rPr>
          <w:rFonts w:ascii="Arial" w:hAnsi="Arial" w:cs="Arial"/>
          <w:bCs/>
          <w:noProof/>
          <w:sz w:val="24"/>
          <w:szCs w:val="24"/>
        </w:rPr>
      </w:pPr>
    </w:p>
    <w:p w14:paraId="6D846A19" w14:textId="77777777" w:rsidR="00CE2886" w:rsidRPr="00353E87" w:rsidRDefault="00CE2886" w:rsidP="00353E87">
      <w:pPr>
        <w:spacing w:after="0" w:line="240" w:lineRule="auto"/>
        <w:ind w:left="720"/>
        <w:jc w:val="center"/>
        <w:rPr>
          <w:rFonts w:ascii="Arial" w:hAnsi="Arial" w:cs="Arial"/>
          <w:bCs/>
          <w:noProof/>
          <w:sz w:val="24"/>
          <w:szCs w:val="24"/>
        </w:rPr>
      </w:pPr>
    </w:p>
    <w:p w14:paraId="4E57E1FA" w14:textId="68AF5325" w:rsidR="00353E87" w:rsidRPr="00232943" w:rsidRDefault="00232943" w:rsidP="00232943">
      <w:pPr>
        <w:spacing w:after="0" w:line="240" w:lineRule="auto"/>
        <w:rPr>
          <w:rFonts w:ascii="Arial" w:hAnsi="Arial" w:cs="Arial"/>
          <w:b/>
          <w:sz w:val="24"/>
          <w:szCs w:val="24"/>
        </w:rPr>
      </w:pPr>
      <w:r>
        <w:rPr>
          <w:rFonts w:ascii="Arial" w:hAnsi="Arial" w:cs="Arial"/>
          <w:b/>
          <w:sz w:val="24"/>
          <w:szCs w:val="24"/>
        </w:rPr>
        <w:t>2.</w:t>
      </w:r>
      <w:r w:rsidR="00353E87" w:rsidRPr="00232943">
        <w:rPr>
          <w:rFonts w:ascii="Arial" w:hAnsi="Arial" w:cs="Arial"/>
          <w:b/>
          <w:sz w:val="24"/>
          <w:szCs w:val="24"/>
        </w:rPr>
        <w:t>Sickness Absence Improvement Actions - Progress</w:t>
      </w:r>
    </w:p>
    <w:p w14:paraId="1C85183A" w14:textId="77777777" w:rsidR="00353E87" w:rsidRPr="00353E87" w:rsidRDefault="00353E87" w:rsidP="00353E87">
      <w:pPr>
        <w:spacing w:after="0" w:line="240" w:lineRule="auto"/>
        <w:rPr>
          <w:rFonts w:ascii="Arial" w:hAnsi="Arial" w:cs="Arial"/>
          <w:b/>
          <w:sz w:val="24"/>
          <w:szCs w:val="24"/>
        </w:rPr>
      </w:pPr>
    </w:p>
    <w:p w14:paraId="38FF2BD5" w14:textId="77777777" w:rsidR="00353E87" w:rsidRPr="00353E87" w:rsidRDefault="00353E87" w:rsidP="00353E87">
      <w:pPr>
        <w:spacing w:after="0" w:line="240" w:lineRule="auto"/>
        <w:jc w:val="both"/>
        <w:rPr>
          <w:rFonts w:ascii="Arial" w:hAnsi="Arial" w:cs="Arial"/>
          <w:bCs/>
          <w:sz w:val="24"/>
          <w:szCs w:val="24"/>
        </w:rPr>
      </w:pPr>
      <w:r w:rsidRPr="00353E87">
        <w:rPr>
          <w:rFonts w:ascii="Arial" w:hAnsi="Arial" w:cs="Arial"/>
          <w:bCs/>
          <w:sz w:val="24"/>
          <w:szCs w:val="24"/>
        </w:rPr>
        <w:t>Following the presentation of the previous report at the October 2024 Workforce and OD Committee meeting, the service has focused on developing the Sickness Management Improvement Plan so that the implementation phase can commence in February 2025. The service has continued to make progress with the additional actions that will support the implementation and impact of the Sickness Management Improvement plan. The progress against each of these actions is detailed below:</w:t>
      </w:r>
    </w:p>
    <w:p w14:paraId="30415E26" w14:textId="77777777" w:rsidR="00353E87" w:rsidRPr="00353E87" w:rsidRDefault="00353E87" w:rsidP="00353E87">
      <w:pPr>
        <w:spacing w:after="0" w:line="240" w:lineRule="auto"/>
        <w:rPr>
          <w:rFonts w:ascii="Arial" w:hAnsi="Arial" w:cs="Arial"/>
          <w:bCs/>
          <w:sz w:val="24"/>
          <w:szCs w:val="24"/>
        </w:rPr>
      </w:pPr>
    </w:p>
    <w:tbl>
      <w:tblPr>
        <w:tblStyle w:val="TableGrid"/>
        <w:tblW w:w="9640" w:type="dxa"/>
        <w:tblInd w:w="-289" w:type="dxa"/>
        <w:tblLook w:val="04A0" w:firstRow="1" w:lastRow="0" w:firstColumn="1" w:lastColumn="0" w:noHBand="0" w:noVBand="1"/>
      </w:tblPr>
      <w:tblGrid>
        <w:gridCol w:w="710"/>
        <w:gridCol w:w="2359"/>
        <w:gridCol w:w="1911"/>
        <w:gridCol w:w="1724"/>
        <w:gridCol w:w="1660"/>
        <w:gridCol w:w="1276"/>
      </w:tblGrid>
      <w:tr w:rsidR="00B11651" w:rsidRPr="00353E87" w14:paraId="54914781" w14:textId="77777777" w:rsidTr="000666A6">
        <w:trPr>
          <w:trHeight w:val="547"/>
          <w:tblHeader/>
        </w:trPr>
        <w:tc>
          <w:tcPr>
            <w:tcW w:w="710" w:type="dxa"/>
            <w:shd w:val="clear" w:color="auto" w:fill="DEEAF6" w:themeFill="accent1" w:themeFillTint="33"/>
          </w:tcPr>
          <w:p w14:paraId="56C5B47D" w14:textId="77777777" w:rsidR="00353E87" w:rsidRPr="00353E87" w:rsidRDefault="00353E87" w:rsidP="00713E12">
            <w:pPr>
              <w:rPr>
                <w:rFonts w:ascii="Arial" w:hAnsi="Arial" w:cs="Arial"/>
                <w:b/>
                <w:sz w:val="24"/>
                <w:szCs w:val="24"/>
              </w:rPr>
            </w:pPr>
            <w:r w:rsidRPr="00353E87">
              <w:rPr>
                <w:rFonts w:ascii="Arial" w:hAnsi="Arial" w:cs="Arial"/>
                <w:b/>
                <w:sz w:val="24"/>
                <w:szCs w:val="24"/>
              </w:rPr>
              <w:t>Ref</w:t>
            </w:r>
          </w:p>
        </w:tc>
        <w:tc>
          <w:tcPr>
            <w:tcW w:w="2359" w:type="dxa"/>
            <w:shd w:val="clear" w:color="auto" w:fill="DEEAF6" w:themeFill="accent1" w:themeFillTint="33"/>
          </w:tcPr>
          <w:p w14:paraId="79AA13B2" w14:textId="77777777" w:rsidR="00353E87" w:rsidRPr="00353E87" w:rsidRDefault="00353E87" w:rsidP="00713E12">
            <w:pPr>
              <w:rPr>
                <w:rFonts w:ascii="Arial" w:hAnsi="Arial" w:cs="Arial"/>
                <w:bCs/>
                <w:sz w:val="24"/>
                <w:szCs w:val="24"/>
              </w:rPr>
            </w:pPr>
            <w:r w:rsidRPr="00353E87">
              <w:rPr>
                <w:rFonts w:ascii="Arial" w:hAnsi="Arial" w:cs="Arial"/>
                <w:b/>
                <w:sz w:val="24"/>
                <w:szCs w:val="24"/>
              </w:rPr>
              <w:t>Improvement Action</w:t>
            </w:r>
          </w:p>
        </w:tc>
        <w:tc>
          <w:tcPr>
            <w:tcW w:w="1911" w:type="dxa"/>
            <w:shd w:val="clear" w:color="auto" w:fill="DEEAF6" w:themeFill="accent1" w:themeFillTint="33"/>
          </w:tcPr>
          <w:p w14:paraId="0CC29046" w14:textId="77777777" w:rsidR="00353E87" w:rsidRPr="00353E87" w:rsidRDefault="00353E87" w:rsidP="00713E12">
            <w:pPr>
              <w:rPr>
                <w:rFonts w:ascii="Arial" w:hAnsi="Arial" w:cs="Arial"/>
                <w:bCs/>
                <w:sz w:val="24"/>
                <w:szCs w:val="24"/>
              </w:rPr>
            </w:pPr>
            <w:r w:rsidRPr="00353E87">
              <w:rPr>
                <w:rFonts w:ascii="Arial" w:hAnsi="Arial" w:cs="Arial"/>
                <w:b/>
                <w:sz w:val="24"/>
                <w:szCs w:val="24"/>
              </w:rPr>
              <w:t>Timescales</w:t>
            </w:r>
          </w:p>
        </w:tc>
        <w:tc>
          <w:tcPr>
            <w:tcW w:w="1724" w:type="dxa"/>
            <w:shd w:val="clear" w:color="auto" w:fill="DEEAF6" w:themeFill="accent1" w:themeFillTint="33"/>
          </w:tcPr>
          <w:p w14:paraId="1F25839B" w14:textId="77777777" w:rsidR="00353E87" w:rsidRPr="00353E87" w:rsidRDefault="00353E87" w:rsidP="00713E12">
            <w:pPr>
              <w:rPr>
                <w:rFonts w:ascii="Arial" w:hAnsi="Arial" w:cs="Arial"/>
                <w:bCs/>
                <w:sz w:val="24"/>
                <w:szCs w:val="24"/>
              </w:rPr>
            </w:pPr>
            <w:r w:rsidRPr="00353E87">
              <w:rPr>
                <w:rFonts w:ascii="Arial" w:hAnsi="Arial" w:cs="Arial"/>
                <w:b/>
                <w:sz w:val="24"/>
                <w:szCs w:val="24"/>
              </w:rPr>
              <w:t>Improvement Measures</w:t>
            </w:r>
          </w:p>
        </w:tc>
        <w:tc>
          <w:tcPr>
            <w:tcW w:w="1660" w:type="dxa"/>
            <w:shd w:val="clear" w:color="auto" w:fill="DEEAF6" w:themeFill="accent1" w:themeFillTint="33"/>
          </w:tcPr>
          <w:p w14:paraId="7D36914B" w14:textId="77777777" w:rsidR="00353E87" w:rsidRPr="00353E87" w:rsidRDefault="00353E87" w:rsidP="00713E12">
            <w:pPr>
              <w:rPr>
                <w:rFonts w:ascii="Arial" w:hAnsi="Arial" w:cs="Arial"/>
                <w:bCs/>
                <w:sz w:val="24"/>
                <w:szCs w:val="24"/>
              </w:rPr>
            </w:pPr>
            <w:r w:rsidRPr="00353E87">
              <w:rPr>
                <w:rFonts w:ascii="Arial" w:hAnsi="Arial" w:cs="Arial"/>
                <w:b/>
                <w:sz w:val="24"/>
                <w:szCs w:val="24"/>
              </w:rPr>
              <w:t>Responsible Person</w:t>
            </w:r>
          </w:p>
        </w:tc>
        <w:tc>
          <w:tcPr>
            <w:tcW w:w="1276" w:type="dxa"/>
            <w:shd w:val="clear" w:color="auto" w:fill="DEEAF6" w:themeFill="accent1" w:themeFillTint="33"/>
          </w:tcPr>
          <w:p w14:paraId="3170EF18" w14:textId="77777777" w:rsidR="00353E87" w:rsidRPr="00353E87" w:rsidRDefault="00353E87" w:rsidP="00713E12">
            <w:pPr>
              <w:rPr>
                <w:rFonts w:ascii="Arial" w:hAnsi="Arial" w:cs="Arial"/>
                <w:b/>
                <w:sz w:val="24"/>
                <w:szCs w:val="24"/>
              </w:rPr>
            </w:pPr>
            <w:r w:rsidRPr="00353E87">
              <w:rPr>
                <w:rFonts w:ascii="Arial" w:hAnsi="Arial" w:cs="Arial"/>
                <w:b/>
                <w:sz w:val="24"/>
                <w:szCs w:val="24"/>
              </w:rPr>
              <w:t>Progress</w:t>
            </w:r>
          </w:p>
        </w:tc>
      </w:tr>
      <w:tr w:rsidR="00B11651" w:rsidRPr="00353E87" w14:paraId="5E11F7EF" w14:textId="77777777" w:rsidTr="000666A6">
        <w:trPr>
          <w:trHeight w:val="2201"/>
        </w:trPr>
        <w:tc>
          <w:tcPr>
            <w:tcW w:w="710" w:type="dxa"/>
          </w:tcPr>
          <w:p w14:paraId="64710D42" w14:textId="77777777" w:rsidR="00353E87" w:rsidRPr="00353E87" w:rsidRDefault="00353E87" w:rsidP="00713E12">
            <w:pPr>
              <w:rPr>
                <w:rFonts w:ascii="Arial" w:hAnsi="Arial" w:cs="Arial"/>
                <w:b/>
                <w:sz w:val="24"/>
                <w:szCs w:val="24"/>
              </w:rPr>
            </w:pPr>
            <w:r w:rsidRPr="00353E87">
              <w:rPr>
                <w:rFonts w:ascii="Arial" w:hAnsi="Arial" w:cs="Arial"/>
                <w:bCs/>
                <w:sz w:val="24"/>
                <w:szCs w:val="24"/>
              </w:rPr>
              <w:t>1.0</w:t>
            </w:r>
          </w:p>
        </w:tc>
        <w:tc>
          <w:tcPr>
            <w:tcW w:w="2359" w:type="dxa"/>
          </w:tcPr>
          <w:p w14:paraId="60167E4F" w14:textId="77777777" w:rsidR="00353E87" w:rsidRPr="00353E87" w:rsidRDefault="00353E87" w:rsidP="00713E12">
            <w:pPr>
              <w:rPr>
                <w:rFonts w:ascii="Arial" w:hAnsi="Arial" w:cs="Arial"/>
                <w:b/>
                <w:sz w:val="24"/>
                <w:szCs w:val="24"/>
              </w:rPr>
            </w:pPr>
            <w:r w:rsidRPr="00353E87">
              <w:rPr>
                <w:rFonts w:ascii="Arial" w:hAnsi="Arial" w:cs="Arial"/>
                <w:bCs/>
                <w:sz w:val="24"/>
                <w:szCs w:val="24"/>
              </w:rPr>
              <w:t>Develop Sickness Management Improvement Plan / Monitoring and Evaluation arrangements (on MatNeo Silver agenda 25/3/25)</w:t>
            </w:r>
          </w:p>
        </w:tc>
        <w:tc>
          <w:tcPr>
            <w:tcW w:w="1911" w:type="dxa"/>
          </w:tcPr>
          <w:p w14:paraId="59F874AA"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11/24 – 12/24</w:t>
            </w:r>
          </w:p>
          <w:p w14:paraId="2BA0810A" w14:textId="77777777" w:rsidR="00353E87" w:rsidRPr="00353E87" w:rsidRDefault="00353E87" w:rsidP="00713E12">
            <w:pPr>
              <w:rPr>
                <w:rFonts w:ascii="Arial" w:hAnsi="Arial" w:cs="Arial"/>
                <w:bCs/>
                <w:sz w:val="24"/>
                <w:szCs w:val="24"/>
              </w:rPr>
            </w:pPr>
          </w:p>
          <w:p w14:paraId="478329F5" w14:textId="77777777" w:rsidR="00353E87" w:rsidRPr="00353E87" w:rsidRDefault="00353E87" w:rsidP="00713E12">
            <w:pPr>
              <w:rPr>
                <w:rFonts w:ascii="Arial" w:hAnsi="Arial" w:cs="Arial"/>
                <w:b/>
                <w:sz w:val="24"/>
                <w:szCs w:val="24"/>
              </w:rPr>
            </w:pPr>
            <w:r w:rsidRPr="00353E87">
              <w:rPr>
                <w:rFonts w:ascii="Arial" w:hAnsi="Arial" w:cs="Arial"/>
                <w:bCs/>
                <w:sz w:val="24"/>
                <w:szCs w:val="24"/>
              </w:rPr>
              <w:t>MatNeo Silver 25/3/25</w:t>
            </w:r>
          </w:p>
        </w:tc>
        <w:tc>
          <w:tcPr>
            <w:tcW w:w="1724" w:type="dxa"/>
          </w:tcPr>
          <w:p w14:paraId="0DED873B"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Staff Feedback / Quality KPIs / Birthrate+ compliance</w:t>
            </w:r>
          </w:p>
        </w:tc>
        <w:tc>
          <w:tcPr>
            <w:tcW w:w="1660" w:type="dxa"/>
          </w:tcPr>
          <w:p w14:paraId="6C699322"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293E821A" w14:textId="77777777" w:rsidR="00353E87" w:rsidRPr="00353E87" w:rsidRDefault="00353E87" w:rsidP="00713E12">
            <w:pPr>
              <w:rPr>
                <w:rFonts w:ascii="Arial" w:hAnsi="Arial" w:cs="Arial"/>
                <w:b/>
                <w:sz w:val="24"/>
                <w:szCs w:val="24"/>
              </w:rPr>
            </w:pPr>
            <w:r w:rsidRPr="00353E87">
              <w:rPr>
                <w:rFonts w:ascii="Arial" w:hAnsi="Arial" w:cs="Arial"/>
                <w:bCs/>
                <w:sz w:val="24"/>
                <w:szCs w:val="24"/>
              </w:rPr>
              <w:t>On track</w:t>
            </w:r>
          </w:p>
        </w:tc>
      </w:tr>
      <w:tr w:rsidR="00B11651" w:rsidRPr="00353E87" w14:paraId="325DD626" w14:textId="77777777" w:rsidTr="000666A6">
        <w:trPr>
          <w:trHeight w:val="1922"/>
        </w:trPr>
        <w:tc>
          <w:tcPr>
            <w:tcW w:w="710" w:type="dxa"/>
          </w:tcPr>
          <w:p w14:paraId="72617984" w14:textId="77777777" w:rsidR="00353E87" w:rsidRPr="00353E87" w:rsidRDefault="00353E87" w:rsidP="00713E12">
            <w:pPr>
              <w:rPr>
                <w:rFonts w:ascii="Arial" w:hAnsi="Arial" w:cs="Arial"/>
                <w:b/>
                <w:sz w:val="24"/>
                <w:szCs w:val="24"/>
              </w:rPr>
            </w:pPr>
            <w:r w:rsidRPr="00353E87">
              <w:rPr>
                <w:rFonts w:ascii="Arial" w:hAnsi="Arial" w:cs="Arial"/>
                <w:bCs/>
                <w:sz w:val="24"/>
                <w:szCs w:val="24"/>
              </w:rPr>
              <w:t>2.0</w:t>
            </w:r>
          </w:p>
        </w:tc>
        <w:tc>
          <w:tcPr>
            <w:tcW w:w="2359" w:type="dxa"/>
          </w:tcPr>
          <w:p w14:paraId="207FBA29" w14:textId="77777777" w:rsidR="00353E87" w:rsidRPr="00353E87" w:rsidRDefault="00353E87" w:rsidP="00713E12">
            <w:pPr>
              <w:rPr>
                <w:rFonts w:ascii="Arial" w:hAnsi="Arial" w:cs="Arial"/>
                <w:b/>
                <w:sz w:val="24"/>
                <w:szCs w:val="24"/>
              </w:rPr>
            </w:pPr>
            <w:r w:rsidRPr="00353E87">
              <w:rPr>
                <w:rFonts w:ascii="Arial" w:hAnsi="Arial" w:cs="Arial"/>
                <w:bCs/>
                <w:sz w:val="24"/>
                <w:szCs w:val="24"/>
              </w:rPr>
              <w:t>Implementation of Sickness Management Improvement Plan / Monitoring and Evaluation (MatNeo Silver)</w:t>
            </w:r>
          </w:p>
        </w:tc>
        <w:tc>
          <w:tcPr>
            <w:tcW w:w="1911" w:type="dxa"/>
          </w:tcPr>
          <w:p w14:paraId="5F157E73" w14:textId="77777777" w:rsidR="00353E87" w:rsidRPr="00353E87" w:rsidRDefault="00353E87" w:rsidP="00713E12">
            <w:pPr>
              <w:rPr>
                <w:rFonts w:ascii="Arial" w:hAnsi="Arial" w:cs="Arial"/>
                <w:b/>
                <w:sz w:val="24"/>
                <w:szCs w:val="24"/>
              </w:rPr>
            </w:pPr>
            <w:r w:rsidRPr="00353E87">
              <w:rPr>
                <w:rFonts w:ascii="Arial" w:hAnsi="Arial" w:cs="Arial"/>
                <w:bCs/>
                <w:sz w:val="24"/>
                <w:szCs w:val="24"/>
              </w:rPr>
              <w:t>From 02/25</w:t>
            </w:r>
          </w:p>
        </w:tc>
        <w:tc>
          <w:tcPr>
            <w:tcW w:w="1724" w:type="dxa"/>
          </w:tcPr>
          <w:p w14:paraId="56A0ED86" w14:textId="77777777" w:rsidR="00353E87" w:rsidRPr="00353E87" w:rsidRDefault="00353E87" w:rsidP="00713E12">
            <w:pPr>
              <w:rPr>
                <w:rFonts w:ascii="Arial" w:hAnsi="Arial" w:cs="Arial"/>
                <w:b/>
                <w:sz w:val="24"/>
                <w:szCs w:val="24"/>
              </w:rPr>
            </w:pPr>
            <w:r w:rsidRPr="00353E87">
              <w:rPr>
                <w:rFonts w:ascii="Arial" w:hAnsi="Arial" w:cs="Arial"/>
                <w:bCs/>
                <w:sz w:val="24"/>
                <w:szCs w:val="24"/>
              </w:rPr>
              <w:t>Workforce KPIs / Staff Feedback / Quality KPIs / Birthrate+ compliance</w:t>
            </w:r>
          </w:p>
        </w:tc>
        <w:tc>
          <w:tcPr>
            <w:tcW w:w="1660" w:type="dxa"/>
          </w:tcPr>
          <w:p w14:paraId="76C50F2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00E37DCD" w14:textId="77777777" w:rsidR="00353E87" w:rsidRPr="00353E87" w:rsidRDefault="00353E87" w:rsidP="00713E12">
            <w:pPr>
              <w:rPr>
                <w:rFonts w:ascii="Arial" w:hAnsi="Arial" w:cs="Arial"/>
                <w:b/>
                <w:sz w:val="24"/>
                <w:szCs w:val="24"/>
              </w:rPr>
            </w:pPr>
            <w:r w:rsidRPr="00353E87">
              <w:rPr>
                <w:rFonts w:ascii="Arial" w:hAnsi="Arial" w:cs="Arial"/>
                <w:bCs/>
                <w:sz w:val="24"/>
                <w:szCs w:val="24"/>
              </w:rPr>
              <w:t>On track</w:t>
            </w:r>
          </w:p>
        </w:tc>
      </w:tr>
      <w:tr w:rsidR="00B11651" w:rsidRPr="00353E87" w14:paraId="7275FAEE" w14:textId="77777777" w:rsidTr="000666A6">
        <w:trPr>
          <w:trHeight w:val="826"/>
        </w:trPr>
        <w:tc>
          <w:tcPr>
            <w:tcW w:w="710" w:type="dxa"/>
          </w:tcPr>
          <w:p w14:paraId="54ED3DE1" w14:textId="77777777" w:rsidR="00353E87" w:rsidRPr="00353E87" w:rsidRDefault="00353E87" w:rsidP="00713E12">
            <w:pPr>
              <w:rPr>
                <w:rFonts w:ascii="Arial" w:hAnsi="Arial" w:cs="Arial"/>
                <w:bCs/>
                <w:sz w:val="24"/>
                <w:szCs w:val="24"/>
              </w:rPr>
            </w:pPr>
            <w:r w:rsidRPr="00353E87">
              <w:rPr>
                <w:rFonts w:ascii="Arial" w:hAnsi="Arial" w:cs="Arial"/>
                <w:bCs/>
                <w:sz w:val="24"/>
                <w:szCs w:val="24"/>
              </w:rPr>
              <w:lastRenderedPageBreak/>
              <w:t>3.0</w:t>
            </w:r>
          </w:p>
        </w:tc>
        <w:tc>
          <w:tcPr>
            <w:tcW w:w="2359" w:type="dxa"/>
          </w:tcPr>
          <w:p w14:paraId="2C6BD06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Weekly open staff sessions</w:t>
            </w:r>
          </w:p>
        </w:tc>
        <w:tc>
          <w:tcPr>
            <w:tcW w:w="1911" w:type="dxa"/>
          </w:tcPr>
          <w:p w14:paraId="3F277BC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Weekly</w:t>
            </w:r>
          </w:p>
        </w:tc>
        <w:tc>
          <w:tcPr>
            <w:tcW w:w="1724" w:type="dxa"/>
          </w:tcPr>
          <w:p w14:paraId="68C4522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4E90088B"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06A491B2"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0A327BF4" w14:textId="77777777" w:rsidTr="000666A6">
        <w:trPr>
          <w:trHeight w:val="1095"/>
        </w:trPr>
        <w:tc>
          <w:tcPr>
            <w:tcW w:w="710" w:type="dxa"/>
          </w:tcPr>
          <w:p w14:paraId="33286F2D"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4.0</w:t>
            </w:r>
          </w:p>
        </w:tc>
        <w:tc>
          <w:tcPr>
            <w:tcW w:w="2359" w:type="dxa"/>
          </w:tcPr>
          <w:p w14:paraId="313DEEC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MatNeo Staff Feedback Newsletter (Quarterly)</w:t>
            </w:r>
          </w:p>
        </w:tc>
        <w:tc>
          <w:tcPr>
            <w:tcW w:w="1911" w:type="dxa"/>
          </w:tcPr>
          <w:p w14:paraId="2FFE5BE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Quarterly</w:t>
            </w:r>
          </w:p>
        </w:tc>
        <w:tc>
          <w:tcPr>
            <w:tcW w:w="1724" w:type="dxa"/>
          </w:tcPr>
          <w:p w14:paraId="4C18805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62FF5D45"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Clinical Director of Midwifery</w:t>
            </w:r>
          </w:p>
        </w:tc>
        <w:tc>
          <w:tcPr>
            <w:tcW w:w="1276" w:type="dxa"/>
            <w:shd w:val="clear" w:color="auto" w:fill="FFC000"/>
          </w:tcPr>
          <w:p w14:paraId="79AA029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56B9300F" w14:textId="77777777" w:rsidTr="000666A6">
        <w:trPr>
          <w:trHeight w:val="826"/>
        </w:trPr>
        <w:tc>
          <w:tcPr>
            <w:tcW w:w="710" w:type="dxa"/>
          </w:tcPr>
          <w:p w14:paraId="4DCA077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5.0</w:t>
            </w:r>
          </w:p>
        </w:tc>
        <w:tc>
          <w:tcPr>
            <w:tcW w:w="2359" w:type="dxa"/>
          </w:tcPr>
          <w:p w14:paraId="5A8E7464"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Guardian Service Visits (planned by Guardian Service)</w:t>
            </w:r>
          </w:p>
        </w:tc>
        <w:tc>
          <w:tcPr>
            <w:tcW w:w="1911" w:type="dxa"/>
          </w:tcPr>
          <w:p w14:paraId="261417B1"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 xml:space="preserve">On going </w:t>
            </w:r>
          </w:p>
        </w:tc>
        <w:tc>
          <w:tcPr>
            <w:tcW w:w="1724" w:type="dxa"/>
          </w:tcPr>
          <w:p w14:paraId="6BDDA256"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Guardian Report</w:t>
            </w:r>
          </w:p>
        </w:tc>
        <w:tc>
          <w:tcPr>
            <w:tcW w:w="1660" w:type="dxa"/>
          </w:tcPr>
          <w:p w14:paraId="30A9B08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78E7266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4BBA89AD" w14:textId="77777777" w:rsidTr="000666A6">
        <w:trPr>
          <w:trHeight w:val="826"/>
        </w:trPr>
        <w:tc>
          <w:tcPr>
            <w:tcW w:w="710" w:type="dxa"/>
          </w:tcPr>
          <w:p w14:paraId="197585FE"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6.0</w:t>
            </w:r>
          </w:p>
        </w:tc>
        <w:tc>
          <w:tcPr>
            <w:tcW w:w="2359" w:type="dxa"/>
          </w:tcPr>
          <w:p w14:paraId="4CA2333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Guardian Service Feedback</w:t>
            </w:r>
          </w:p>
        </w:tc>
        <w:tc>
          <w:tcPr>
            <w:tcW w:w="1911" w:type="dxa"/>
          </w:tcPr>
          <w:p w14:paraId="0594C6CA"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Monthly</w:t>
            </w:r>
          </w:p>
        </w:tc>
        <w:tc>
          <w:tcPr>
            <w:tcW w:w="1724" w:type="dxa"/>
          </w:tcPr>
          <w:p w14:paraId="379AF12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Guardian Report</w:t>
            </w:r>
          </w:p>
        </w:tc>
        <w:tc>
          <w:tcPr>
            <w:tcW w:w="1660" w:type="dxa"/>
          </w:tcPr>
          <w:p w14:paraId="4E2125E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Clinical Director of Midwifery</w:t>
            </w:r>
          </w:p>
        </w:tc>
        <w:tc>
          <w:tcPr>
            <w:tcW w:w="1276" w:type="dxa"/>
            <w:shd w:val="clear" w:color="auto" w:fill="FFC000"/>
          </w:tcPr>
          <w:p w14:paraId="68B6E6A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056970EB" w14:textId="77777777" w:rsidTr="000666A6">
        <w:trPr>
          <w:trHeight w:val="826"/>
        </w:trPr>
        <w:tc>
          <w:tcPr>
            <w:tcW w:w="710" w:type="dxa"/>
          </w:tcPr>
          <w:p w14:paraId="4E408DD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7.0</w:t>
            </w:r>
          </w:p>
        </w:tc>
        <w:tc>
          <w:tcPr>
            <w:tcW w:w="2359" w:type="dxa"/>
          </w:tcPr>
          <w:p w14:paraId="1D8F0CD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 xml:space="preserve">RCM Caring for you Charter </w:t>
            </w:r>
          </w:p>
        </w:tc>
        <w:tc>
          <w:tcPr>
            <w:tcW w:w="1911" w:type="dxa"/>
          </w:tcPr>
          <w:p w14:paraId="13ED28E5"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going</w:t>
            </w:r>
          </w:p>
        </w:tc>
        <w:tc>
          <w:tcPr>
            <w:tcW w:w="1724" w:type="dxa"/>
          </w:tcPr>
          <w:p w14:paraId="0C468BE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09728F1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0AE81B3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17A2B3C9" w14:textId="77777777" w:rsidTr="000666A6">
        <w:trPr>
          <w:trHeight w:val="2470"/>
        </w:trPr>
        <w:tc>
          <w:tcPr>
            <w:tcW w:w="710" w:type="dxa"/>
          </w:tcPr>
          <w:p w14:paraId="391D899D"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8.0</w:t>
            </w:r>
          </w:p>
        </w:tc>
        <w:tc>
          <w:tcPr>
            <w:tcW w:w="2359" w:type="dxa"/>
          </w:tcPr>
          <w:p w14:paraId="3D35264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Develop Staff Experience, Wellbeing and Retention Plan (to be approved by MatNeo Silver)</w:t>
            </w:r>
          </w:p>
        </w:tc>
        <w:tc>
          <w:tcPr>
            <w:tcW w:w="1911" w:type="dxa"/>
          </w:tcPr>
          <w:p w14:paraId="3B09336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 xml:space="preserve">03/25 </w:t>
            </w:r>
          </w:p>
        </w:tc>
        <w:tc>
          <w:tcPr>
            <w:tcW w:w="1724" w:type="dxa"/>
          </w:tcPr>
          <w:p w14:paraId="6B05BB3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55EB89FD"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48198F7E"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 will monitor through Maternity Bronze Business Meeting</w:t>
            </w:r>
          </w:p>
        </w:tc>
      </w:tr>
      <w:tr w:rsidR="00B11651" w:rsidRPr="00353E87" w14:paraId="2CE48EFB" w14:textId="77777777" w:rsidTr="000666A6">
        <w:trPr>
          <w:trHeight w:val="1095"/>
        </w:trPr>
        <w:tc>
          <w:tcPr>
            <w:tcW w:w="710" w:type="dxa"/>
          </w:tcPr>
          <w:p w14:paraId="57D7E5C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9.0</w:t>
            </w:r>
          </w:p>
        </w:tc>
        <w:tc>
          <w:tcPr>
            <w:tcW w:w="2359" w:type="dxa"/>
          </w:tcPr>
          <w:p w14:paraId="1097199A"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Implementation of Staff Experience, Wellbeing and Retention Plan</w:t>
            </w:r>
          </w:p>
        </w:tc>
        <w:tc>
          <w:tcPr>
            <w:tcW w:w="1911" w:type="dxa"/>
          </w:tcPr>
          <w:p w14:paraId="0FBDEAA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04/25</w:t>
            </w:r>
          </w:p>
        </w:tc>
        <w:tc>
          <w:tcPr>
            <w:tcW w:w="1724" w:type="dxa"/>
          </w:tcPr>
          <w:p w14:paraId="03E0145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4678F0E6"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28BE703D"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25513722" w14:textId="77777777" w:rsidTr="000666A6">
        <w:trPr>
          <w:trHeight w:val="1105"/>
        </w:trPr>
        <w:tc>
          <w:tcPr>
            <w:tcW w:w="710" w:type="dxa"/>
          </w:tcPr>
          <w:p w14:paraId="574DFD36"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10.0</w:t>
            </w:r>
          </w:p>
        </w:tc>
        <w:tc>
          <w:tcPr>
            <w:tcW w:w="2359" w:type="dxa"/>
          </w:tcPr>
          <w:p w14:paraId="65F7EC2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Sickness Absence Summit Meetings</w:t>
            </w:r>
          </w:p>
        </w:tc>
        <w:tc>
          <w:tcPr>
            <w:tcW w:w="1911" w:type="dxa"/>
          </w:tcPr>
          <w:p w14:paraId="732AEDA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going</w:t>
            </w:r>
          </w:p>
        </w:tc>
        <w:tc>
          <w:tcPr>
            <w:tcW w:w="1724" w:type="dxa"/>
          </w:tcPr>
          <w:p w14:paraId="50EC11E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Birthrate+ compliance</w:t>
            </w:r>
          </w:p>
        </w:tc>
        <w:tc>
          <w:tcPr>
            <w:tcW w:w="1660" w:type="dxa"/>
          </w:tcPr>
          <w:p w14:paraId="0B78D7D1"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cPr>
          <w:p w14:paraId="35FC262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0300BFF7" w14:textId="77777777" w:rsidTr="000666A6">
        <w:trPr>
          <w:trHeight w:val="2749"/>
        </w:trPr>
        <w:tc>
          <w:tcPr>
            <w:tcW w:w="710" w:type="dxa"/>
          </w:tcPr>
          <w:p w14:paraId="37BCE254"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11.0</w:t>
            </w:r>
          </w:p>
        </w:tc>
        <w:tc>
          <w:tcPr>
            <w:tcW w:w="2359" w:type="dxa"/>
          </w:tcPr>
          <w:p w14:paraId="6443753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Sickness Absence Audit Recommendations - Immediate Action Plan (1.1-1.7)</w:t>
            </w:r>
          </w:p>
        </w:tc>
        <w:tc>
          <w:tcPr>
            <w:tcW w:w="1911" w:type="dxa"/>
          </w:tcPr>
          <w:p w14:paraId="0AF4FB34"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12/24</w:t>
            </w:r>
          </w:p>
          <w:p w14:paraId="7355B827" w14:textId="77777777" w:rsidR="00353E87" w:rsidRPr="00353E87" w:rsidRDefault="00353E87" w:rsidP="00713E12">
            <w:pPr>
              <w:rPr>
                <w:rFonts w:ascii="Arial" w:hAnsi="Arial" w:cs="Arial"/>
                <w:bCs/>
                <w:sz w:val="24"/>
                <w:szCs w:val="24"/>
              </w:rPr>
            </w:pPr>
          </w:p>
          <w:p w14:paraId="3A86AE3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7/7 specific actions completed however service continues to monitor implementation.</w:t>
            </w:r>
          </w:p>
        </w:tc>
        <w:tc>
          <w:tcPr>
            <w:tcW w:w="1724" w:type="dxa"/>
          </w:tcPr>
          <w:p w14:paraId="5BD5A215"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Quality KPIs</w:t>
            </w:r>
          </w:p>
        </w:tc>
        <w:tc>
          <w:tcPr>
            <w:tcW w:w="1660" w:type="dxa"/>
          </w:tcPr>
          <w:p w14:paraId="2DB7EB61"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w:t>
            </w:r>
          </w:p>
        </w:tc>
        <w:tc>
          <w:tcPr>
            <w:tcW w:w="1276" w:type="dxa"/>
            <w:shd w:val="clear" w:color="auto" w:fill="FFC000" w:themeFill="accent4"/>
          </w:tcPr>
          <w:p w14:paraId="03CDA35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58D85AD1" w14:textId="77777777" w:rsidTr="000666A6">
        <w:trPr>
          <w:trHeight w:val="1922"/>
        </w:trPr>
        <w:tc>
          <w:tcPr>
            <w:tcW w:w="710" w:type="dxa"/>
          </w:tcPr>
          <w:p w14:paraId="4ED11B6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lastRenderedPageBreak/>
              <w:t>12.0</w:t>
            </w:r>
          </w:p>
        </w:tc>
        <w:tc>
          <w:tcPr>
            <w:tcW w:w="2359" w:type="dxa"/>
          </w:tcPr>
          <w:p w14:paraId="471532D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 xml:space="preserve">Implementation of the Leadership Development Plan </w:t>
            </w:r>
          </w:p>
          <w:p w14:paraId="134CF6BE" w14:textId="77777777" w:rsidR="00353E87" w:rsidRPr="00353E87" w:rsidRDefault="00353E87" w:rsidP="00713E12">
            <w:pPr>
              <w:rPr>
                <w:rFonts w:ascii="Arial" w:hAnsi="Arial" w:cs="Arial"/>
                <w:bCs/>
                <w:sz w:val="24"/>
                <w:szCs w:val="24"/>
              </w:rPr>
            </w:pPr>
          </w:p>
          <w:p w14:paraId="0AA2A22E" w14:textId="77777777" w:rsidR="00353E87" w:rsidRPr="00353E87" w:rsidRDefault="00353E87" w:rsidP="00713E12">
            <w:pPr>
              <w:rPr>
                <w:rFonts w:ascii="Arial" w:hAnsi="Arial" w:cs="Arial"/>
                <w:bCs/>
                <w:i/>
                <w:iCs/>
                <w:sz w:val="24"/>
                <w:szCs w:val="24"/>
              </w:rPr>
            </w:pPr>
            <w:r w:rsidRPr="00353E87">
              <w:rPr>
                <w:rFonts w:ascii="Arial" w:hAnsi="Arial" w:cs="Arial"/>
                <w:bCs/>
                <w:i/>
                <w:iCs/>
                <w:sz w:val="24"/>
                <w:szCs w:val="24"/>
              </w:rPr>
              <w:t>MatNeo Gold approved the proposal 01/25</w:t>
            </w:r>
          </w:p>
        </w:tc>
        <w:tc>
          <w:tcPr>
            <w:tcW w:w="1911" w:type="dxa"/>
          </w:tcPr>
          <w:p w14:paraId="1C34794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03/25 – 03/26</w:t>
            </w:r>
          </w:p>
          <w:p w14:paraId="241E80D3" w14:textId="77777777" w:rsidR="00353E87" w:rsidRPr="00353E87" w:rsidRDefault="00353E87" w:rsidP="00713E12">
            <w:pPr>
              <w:rPr>
                <w:rFonts w:ascii="Arial" w:hAnsi="Arial" w:cs="Arial"/>
                <w:bCs/>
                <w:sz w:val="24"/>
                <w:szCs w:val="24"/>
              </w:rPr>
            </w:pPr>
          </w:p>
          <w:p w14:paraId="4140F02D" w14:textId="77777777" w:rsidR="00353E87" w:rsidRPr="00353E87" w:rsidRDefault="00353E87" w:rsidP="00713E12">
            <w:pPr>
              <w:rPr>
                <w:rFonts w:ascii="Arial" w:hAnsi="Arial" w:cs="Arial"/>
                <w:bCs/>
                <w:sz w:val="24"/>
                <w:szCs w:val="24"/>
              </w:rPr>
            </w:pPr>
          </w:p>
          <w:p w14:paraId="734AB9CC" w14:textId="77777777" w:rsidR="00353E87" w:rsidRPr="00353E87" w:rsidRDefault="00353E87" w:rsidP="00713E12">
            <w:pPr>
              <w:rPr>
                <w:rFonts w:ascii="Arial" w:hAnsi="Arial" w:cs="Arial"/>
                <w:bCs/>
                <w:sz w:val="24"/>
                <w:szCs w:val="24"/>
              </w:rPr>
            </w:pPr>
          </w:p>
        </w:tc>
        <w:tc>
          <w:tcPr>
            <w:tcW w:w="1724" w:type="dxa"/>
          </w:tcPr>
          <w:p w14:paraId="14C6C3F1"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Staff Feedback / Quality KPIs</w:t>
            </w:r>
          </w:p>
        </w:tc>
        <w:tc>
          <w:tcPr>
            <w:tcW w:w="1660" w:type="dxa"/>
          </w:tcPr>
          <w:p w14:paraId="2857BFB5"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Associate Service Group Director – Children, Young People and Women’s Health</w:t>
            </w:r>
          </w:p>
        </w:tc>
        <w:tc>
          <w:tcPr>
            <w:tcW w:w="1276" w:type="dxa"/>
            <w:shd w:val="clear" w:color="auto" w:fill="FFC000"/>
          </w:tcPr>
          <w:p w14:paraId="49623D5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5FBA999F" w14:textId="77777777" w:rsidTr="000666A6">
        <w:trPr>
          <w:trHeight w:val="1922"/>
        </w:trPr>
        <w:tc>
          <w:tcPr>
            <w:tcW w:w="710" w:type="dxa"/>
          </w:tcPr>
          <w:p w14:paraId="7F20FBCF"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13.0</w:t>
            </w:r>
          </w:p>
        </w:tc>
        <w:tc>
          <w:tcPr>
            <w:tcW w:w="2359" w:type="dxa"/>
          </w:tcPr>
          <w:p w14:paraId="2F692604"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Follow up Sickness Management Audit and subsequent review of recommendations</w:t>
            </w:r>
          </w:p>
        </w:tc>
        <w:tc>
          <w:tcPr>
            <w:tcW w:w="1911" w:type="dxa"/>
          </w:tcPr>
          <w:p w14:paraId="6FE43DFE"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03/25</w:t>
            </w:r>
          </w:p>
        </w:tc>
        <w:tc>
          <w:tcPr>
            <w:tcW w:w="1724" w:type="dxa"/>
          </w:tcPr>
          <w:p w14:paraId="222B319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Birthrate+ compliance</w:t>
            </w:r>
          </w:p>
        </w:tc>
        <w:tc>
          <w:tcPr>
            <w:tcW w:w="1660" w:type="dxa"/>
          </w:tcPr>
          <w:p w14:paraId="6E1AFCB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 / HR Business Partner Team</w:t>
            </w:r>
          </w:p>
        </w:tc>
        <w:tc>
          <w:tcPr>
            <w:tcW w:w="1276" w:type="dxa"/>
            <w:shd w:val="clear" w:color="auto" w:fill="FFC000"/>
          </w:tcPr>
          <w:p w14:paraId="1C5E10E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2FDF74CD" w14:textId="77777777" w:rsidTr="000666A6">
        <w:trPr>
          <w:trHeight w:val="2201"/>
        </w:trPr>
        <w:tc>
          <w:tcPr>
            <w:tcW w:w="710" w:type="dxa"/>
          </w:tcPr>
          <w:p w14:paraId="14A45BB4"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14.0</w:t>
            </w:r>
          </w:p>
        </w:tc>
        <w:tc>
          <w:tcPr>
            <w:tcW w:w="2359" w:type="dxa"/>
          </w:tcPr>
          <w:p w14:paraId="005ED44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 xml:space="preserve">Formal 6-month review of the Sickness Management Improvement Plan </w:t>
            </w:r>
          </w:p>
          <w:p w14:paraId="51031B29" w14:textId="77777777" w:rsidR="00353E87" w:rsidRPr="00353E87" w:rsidRDefault="00353E87" w:rsidP="00713E12">
            <w:pPr>
              <w:rPr>
                <w:rFonts w:ascii="Arial" w:hAnsi="Arial" w:cs="Arial"/>
                <w:bCs/>
                <w:sz w:val="24"/>
                <w:szCs w:val="24"/>
              </w:rPr>
            </w:pPr>
          </w:p>
          <w:p w14:paraId="7F35CC8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Review to go to MatNeo Gold</w:t>
            </w:r>
          </w:p>
        </w:tc>
        <w:tc>
          <w:tcPr>
            <w:tcW w:w="1911" w:type="dxa"/>
          </w:tcPr>
          <w:p w14:paraId="4DF4876C"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08/25 – 09/25</w:t>
            </w:r>
          </w:p>
        </w:tc>
        <w:tc>
          <w:tcPr>
            <w:tcW w:w="1724" w:type="dxa"/>
          </w:tcPr>
          <w:p w14:paraId="38FC2A8D"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Staff Feedback / Quality KPIs</w:t>
            </w:r>
          </w:p>
        </w:tc>
        <w:tc>
          <w:tcPr>
            <w:tcW w:w="1660" w:type="dxa"/>
          </w:tcPr>
          <w:p w14:paraId="3CF947C7"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 / HR Business Partner Team</w:t>
            </w:r>
          </w:p>
        </w:tc>
        <w:tc>
          <w:tcPr>
            <w:tcW w:w="1276" w:type="dxa"/>
            <w:shd w:val="clear" w:color="auto" w:fill="FFC000" w:themeFill="accent4"/>
          </w:tcPr>
          <w:p w14:paraId="42436DFE"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r w:rsidR="00B11651" w:rsidRPr="00353E87" w14:paraId="7389DD78" w14:textId="77777777" w:rsidTr="000666A6">
        <w:trPr>
          <w:trHeight w:val="1653"/>
        </w:trPr>
        <w:tc>
          <w:tcPr>
            <w:tcW w:w="710" w:type="dxa"/>
          </w:tcPr>
          <w:p w14:paraId="2A90B9E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15.0</w:t>
            </w:r>
          </w:p>
        </w:tc>
        <w:tc>
          <w:tcPr>
            <w:tcW w:w="2359" w:type="dxa"/>
          </w:tcPr>
          <w:p w14:paraId="0D38E688"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Sharing of Learning outcomes to benefit other services within the Health Board</w:t>
            </w:r>
          </w:p>
        </w:tc>
        <w:tc>
          <w:tcPr>
            <w:tcW w:w="1911" w:type="dxa"/>
          </w:tcPr>
          <w:p w14:paraId="5AF09C70"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07/25 – 01/26</w:t>
            </w:r>
          </w:p>
        </w:tc>
        <w:tc>
          <w:tcPr>
            <w:tcW w:w="1724" w:type="dxa"/>
          </w:tcPr>
          <w:p w14:paraId="5BAE54E5"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Workforce KPIs / Staff Feedback / Quality KPIs</w:t>
            </w:r>
          </w:p>
        </w:tc>
        <w:tc>
          <w:tcPr>
            <w:tcW w:w="1660" w:type="dxa"/>
          </w:tcPr>
          <w:p w14:paraId="49FBB7B9"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Head of Midwifery / HR Business Partner Team</w:t>
            </w:r>
          </w:p>
        </w:tc>
        <w:tc>
          <w:tcPr>
            <w:tcW w:w="1276" w:type="dxa"/>
            <w:shd w:val="clear" w:color="auto" w:fill="FFC000" w:themeFill="accent4"/>
          </w:tcPr>
          <w:p w14:paraId="58C40893" w14:textId="77777777" w:rsidR="00353E87" w:rsidRPr="00353E87" w:rsidRDefault="00353E87" w:rsidP="00713E12">
            <w:pPr>
              <w:rPr>
                <w:rFonts w:ascii="Arial" w:hAnsi="Arial" w:cs="Arial"/>
                <w:bCs/>
                <w:sz w:val="24"/>
                <w:szCs w:val="24"/>
              </w:rPr>
            </w:pPr>
            <w:r w:rsidRPr="00353E87">
              <w:rPr>
                <w:rFonts w:ascii="Arial" w:hAnsi="Arial" w:cs="Arial"/>
                <w:bCs/>
                <w:sz w:val="24"/>
                <w:szCs w:val="24"/>
              </w:rPr>
              <w:t>On track</w:t>
            </w:r>
          </w:p>
        </w:tc>
      </w:tr>
    </w:tbl>
    <w:p w14:paraId="0B023E48" w14:textId="77777777" w:rsidR="00353E87" w:rsidRPr="00353E87" w:rsidRDefault="00353E87" w:rsidP="00353E87">
      <w:pPr>
        <w:spacing w:after="0" w:line="240" w:lineRule="auto"/>
        <w:rPr>
          <w:rFonts w:ascii="Arial" w:hAnsi="Arial" w:cs="Arial"/>
          <w:b/>
          <w:sz w:val="24"/>
          <w:szCs w:val="24"/>
        </w:rPr>
      </w:pPr>
    </w:p>
    <w:p w14:paraId="701C0308" w14:textId="77777777" w:rsidR="00353E87" w:rsidRPr="00353E87" w:rsidRDefault="00353E87" w:rsidP="00353E87">
      <w:pPr>
        <w:ind w:right="96"/>
        <w:rPr>
          <w:rFonts w:ascii="Arial" w:hAnsi="Arial" w:cs="Arial"/>
          <w:b/>
          <w:bCs/>
          <w:sz w:val="24"/>
          <w:szCs w:val="24"/>
        </w:rPr>
      </w:pPr>
      <w:r w:rsidRPr="00353E87">
        <w:rPr>
          <w:rFonts w:ascii="Arial" w:hAnsi="Arial" w:cs="Arial"/>
          <w:b/>
          <w:bCs/>
          <w:sz w:val="24"/>
          <w:szCs w:val="24"/>
        </w:rPr>
        <w:t>Members are asked to:</w:t>
      </w:r>
    </w:p>
    <w:p w14:paraId="7DAD308E" w14:textId="77777777"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ACKNOWLEDGE</w:t>
      </w:r>
      <w:r w:rsidRPr="00353E87">
        <w:rPr>
          <w:rFonts w:ascii="Arial" w:hAnsi="Arial" w:cs="Arial"/>
          <w:sz w:val="24"/>
          <w:szCs w:val="24"/>
        </w:rPr>
        <w:t xml:space="preserve"> the progress the Service Group is taking to address the findings of the deep dive sickness exercise to improve the management or sickness absence and support employee wellbeing across Maternity Services.</w:t>
      </w:r>
    </w:p>
    <w:p w14:paraId="782CB217" w14:textId="77777777"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 xml:space="preserve">BE ASSURED </w:t>
      </w:r>
      <w:r w:rsidRPr="00353E87">
        <w:rPr>
          <w:rFonts w:ascii="Arial" w:hAnsi="Arial" w:cs="Arial"/>
          <w:sz w:val="24"/>
          <w:szCs w:val="24"/>
        </w:rPr>
        <w:t xml:space="preserve">progress against the action plan is on track. </w:t>
      </w:r>
    </w:p>
    <w:p w14:paraId="65B91BF5" w14:textId="77777777" w:rsidR="00353E87" w:rsidRPr="00353E87" w:rsidRDefault="00353E87" w:rsidP="00353E87">
      <w:pPr>
        <w:pStyle w:val="ListParagraph"/>
        <w:numPr>
          <w:ilvl w:val="0"/>
          <w:numId w:val="13"/>
        </w:numPr>
        <w:ind w:right="96"/>
        <w:jc w:val="both"/>
        <w:rPr>
          <w:rFonts w:ascii="Arial" w:hAnsi="Arial" w:cs="Arial"/>
          <w:sz w:val="24"/>
          <w:szCs w:val="24"/>
        </w:rPr>
      </w:pPr>
      <w:r w:rsidRPr="00353E87">
        <w:rPr>
          <w:rFonts w:ascii="Arial" w:hAnsi="Arial" w:cs="Arial"/>
          <w:b/>
          <w:bCs/>
          <w:sz w:val="24"/>
          <w:szCs w:val="24"/>
        </w:rPr>
        <w:t>AGREE</w:t>
      </w:r>
      <w:r w:rsidRPr="00353E87">
        <w:rPr>
          <w:rFonts w:ascii="Arial" w:hAnsi="Arial" w:cs="Arial"/>
          <w:sz w:val="24"/>
          <w:szCs w:val="24"/>
        </w:rPr>
        <w:t xml:space="preserve"> to an update being provided to the Workforce and OD Committee in October 2025.</w:t>
      </w:r>
    </w:p>
    <w:p w14:paraId="09726CBC" w14:textId="3F67FD05" w:rsidR="000666A6" w:rsidRDefault="000666A6">
      <w:pPr>
        <w:rPr>
          <w:rFonts w:ascii="Arial" w:hAnsi="Arial" w:cs="Arial"/>
          <w:sz w:val="24"/>
          <w:szCs w:val="24"/>
        </w:rPr>
      </w:pPr>
      <w:r>
        <w:rPr>
          <w:rFonts w:ascii="Arial" w:hAnsi="Arial" w:cs="Arial"/>
          <w:sz w:val="24"/>
          <w:szCs w:val="24"/>
        </w:rPr>
        <w:br w:type="page"/>
      </w:r>
    </w:p>
    <w:p w14:paraId="13627087" w14:textId="77777777" w:rsidR="00353E87" w:rsidRPr="00353E87" w:rsidRDefault="00353E87" w:rsidP="00353E87">
      <w:pPr>
        <w:pStyle w:val="ListParagraph"/>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53E87" w14:paraId="6D290436" w14:textId="77777777" w:rsidTr="00C95B3C">
        <w:tc>
          <w:tcPr>
            <w:tcW w:w="9245" w:type="dxa"/>
            <w:gridSpan w:val="4"/>
            <w:shd w:val="clear" w:color="auto" w:fill="D5DCE4" w:themeFill="text2" w:themeFillTint="33"/>
          </w:tcPr>
          <w:p w14:paraId="6D290434" w14:textId="3C208767" w:rsidR="00034194" w:rsidRPr="00353E87" w:rsidRDefault="00232943">
            <w:pPr>
              <w:rPr>
                <w:rFonts w:ascii="Arial" w:hAnsi="Arial" w:cs="Arial"/>
                <w:b/>
                <w:sz w:val="24"/>
                <w:szCs w:val="24"/>
              </w:rPr>
            </w:pPr>
            <w:r>
              <w:rPr>
                <w:rFonts w:ascii="Arial" w:hAnsi="Arial" w:cs="Arial"/>
                <w:b/>
                <w:sz w:val="24"/>
                <w:szCs w:val="24"/>
              </w:rPr>
              <w:t>G</w:t>
            </w:r>
            <w:r w:rsidR="0020539A" w:rsidRPr="00353E87">
              <w:rPr>
                <w:rFonts w:ascii="Arial" w:hAnsi="Arial" w:cs="Arial"/>
                <w:b/>
                <w:sz w:val="24"/>
                <w:szCs w:val="24"/>
              </w:rPr>
              <w:t>overnance and Assurance</w:t>
            </w:r>
          </w:p>
          <w:p w14:paraId="6D290435" w14:textId="77777777" w:rsidR="00034194" w:rsidRPr="00353E87" w:rsidRDefault="00034194">
            <w:pPr>
              <w:rPr>
                <w:rFonts w:ascii="Arial" w:hAnsi="Arial" w:cs="Arial"/>
                <w:sz w:val="24"/>
                <w:szCs w:val="24"/>
              </w:rPr>
            </w:pPr>
          </w:p>
        </w:tc>
      </w:tr>
      <w:tr w:rsidR="00F5324A" w:rsidRPr="00353E87" w14:paraId="6D29043A" w14:textId="77777777" w:rsidTr="00F5324A">
        <w:tc>
          <w:tcPr>
            <w:tcW w:w="1809" w:type="dxa"/>
            <w:vMerge w:val="restart"/>
          </w:tcPr>
          <w:p w14:paraId="6D290437" w14:textId="77777777" w:rsidR="00F5324A" w:rsidRPr="00353E87" w:rsidRDefault="00F5324A">
            <w:pPr>
              <w:rPr>
                <w:rFonts w:ascii="Arial" w:hAnsi="Arial" w:cs="Arial"/>
                <w:b/>
                <w:sz w:val="24"/>
                <w:szCs w:val="24"/>
              </w:rPr>
            </w:pPr>
            <w:r w:rsidRPr="00353E87">
              <w:rPr>
                <w:rFonts w:ascii="Arial" w:hAnsi="Arial" w:cs="Arial"/>
                <w:b/>
                <w:sz w:val="24"/>
                <w:szCs w:val="24"/>
              </w:rPr>
              <w:t>Link to Enabling Objectives</w:t>
            </w:r>
          </w:p>
          <w:p w14:paraId="6D290438" w14:textId="77777777" w:rsidR="00F5324A" w:rsidRPr="00353E87" w:rsidRDefault="00F5324A" w:rsidP="00133EA1">
            <w:pPr>
              <w:rPr>
                <w:rFonts w:ascii="Arial" w:hAnsi="Arial" w:cs="Arial"/>
                <w:b/>
                <w:sz w:val="24"/>
                <w:szCs w:val="24"/>
              </w:rPr>
            </w:pPr>
            <w:r w:rsidRPr="00353E87">
              <w:rPr>
                <w:rFonts w:ascii="Arial" w:hAnsi="Arial" w:cs="Arial"/>
                <w:b/>
                <w:i/>
                <w:sz w:val="24"/>
                <w:szCs w:val="24"/>
              </w:rPr>
              <w:t xml:space="preserve">(please </w:t>
            </w:r>
            <w:r w:rsidR="00133EA1" w:rsidRPr="00353E87">
              <w:rPr>
                <w:rFonts w:ascii="Arial" w:hAnsi="Arial" w:cs="Arial"/>
                <w:b/>
                <w:i/>
                <w:sz w:val="24"/>
                <w:szCs w:val="24"/>
              </w:rPr>
              <w:t>choose</w:t>
            </w:r>
            <w:r w:rsidRPr="00353E87">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353E87" w:rsidRDefault="00F5324A" w:rsidP="00F5324A">
            <w:pPr>
              <w:jc w:val="both"/>
              <w:rPr>
                <w:rFonts w:ascii="Arial" w:hAnsi="Arial" w:cs="Arial"/>
                <w:b/>
                <w:sz w:val="24"/>
                <w:szCs w:val="24"/>
              </w:rPr>
            </w:pPr>
            <w:r w:rsidRPr="00353E87">
              <w:rPr>
                <w:rFonts w:ascii="Arial" w:hAnsi="Arial" w:cs="Arial"/>
                <w:b/>
                <w:sz w:val="24"/>
                <w:szCs w:val="24"/>
              </w:rPr>
              <w:t>Supporting better health and wellbeing by actively promoting and empowering people to live well in resilient communities</w:t>
            </w:r>
          </w:p>
        </w:tc>
      </w:tr>
      <w:tr w:rsidR="00F5324A" w:rsidRPr="00353E87" w14:paraId="6D29043E" w14:textId="77777777" w:rsidTr="00F5324A">
        <w:tc>
          <w:tcPr>
            <w:tcW w:w="1809" w:type="dxa"/>
            <w:vMerge/>
          </w:tcPr>
          <w:p w14:paraId="6D29043B" w14:textId="77777777" w:rsidR="00F5324A" w:rsidRPr="00353E87" w:rsidRDefault="00F5324A">
            <w:pPr>
              <w:rPr>
                <w:rFonts w:ascii="Arial" w:hAnsi="Arial" w:cs="Arial"/>
                <w:b/>
                <w:sz w:val="24"/>
                <w:szCs w:val="24"/>
              </w:rPr>
            </w:pPr>
          </w:p>
        </w:tc>
        <w:tc>
          <w:tcPr>
            <w:tcW w:w="5812" w:type="dxa"/>
            <w:gridSpan w:val="2"/>
          </w:tcPr>
          <w:p w14:paraId="6D29043C" w14:textId="77777777" w:rsidR="00F5324A" w:rsidRPr="00353E87" w:rsidRDefault="00F5324A" w:rsidP="00F5324A">
            <w:pPr>
              <w:rPr>
                <w:rFonts w:ascii="Arial" w:hAnsi="Arial" w:cs="Arial"/>
                <w:sz w:val="24"/>
                <w:szCs w:val="24"/>
              </w:rPr>
            </w:pPr>
            <w:r w:rsidRPr="00353E87">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53E87" w:rsidRDefault="00F57042" w:rsidP="0020539A">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42" w14:textId="77777777" w:rsidTr="00F5324A">
        <w:tc>
          <w:tcPr>
            <w:tcW w:w="1809" w:type="dxa"/>
            <w:vMerge/>
          </w:tcPr>
          <w:p w14:paraId="6D29043F" w14:textId="77777777" w:rsidR="00F5324A" w:rsidRPr="00353E87" w:rsidRDefault="00F5324A">
            <w:pPr>
              <w:rPr>
                <w:rFonts w:ascii="Arial" w:hAnsi="Arial" w:cs="Arial"/>
                <w:b/>
                <w:sz w:val="24"/>
                <w:szCs w:val="24"/>
              </w:rPr>
            </w:pPr>
          </w:p>
        </w:tc>
        <w:tc>
          <w:tcPr>
            <w:tcW w:w="5812" w:type="dxa"/>
            <w:gridSpan w:val="2"/>
          </w:tcPr>
          <w:p w14:paraId="6D290440" w14:textId="77777777" w:rsidR="00F5324A" w:rsidRPr="00353E87" w:rsidRDefault="00F5324A" w:rsidP="00F5324A">
            <w:pPr>
              <w:rPr>
                <w:rFonts w:ascii="Arial" w:hAnsi="Arial" w:cs="Arial"/>
                <w:sz w:val="24"/>
                <w:szCs w:val="24"/>
              </w:rPr>
            </w:pPr>
            <w:r w:rsidRPr="00353E87">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53E87" w:rsidRDefault="00133EA1" w:rsidP="0020539A">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46" w14:textId="77777777" w:rsidTr="00F5324A">
        <w:tc>
          <w:tcPr>
            <w:tcW w:w="1809" w:type="dxa"/>
            <w:vMerge/>
          </w:tcPr>
          <w:p w14:paraId="6D290443" w14:textId="77777777" w:rsidR="00F5324A" w:rsidRPr="00353E87" w:rsidRDefault="00F5324A">
            <w:pPr>
              <w:rPr>
                <w:rFonts w:ascii="Arial" w:hAnsi="Arial" w:cs="Arial"/>
                <w:b/>
                <w:sz w:val="24"/>
                <w:szCs w:val="24"/>
              </w:rPr>
            </w:pPr>
          </w:p>
        </w:tc>
        <w:tc>
          <w:tcPr>
            <w:tcW w:w="5812" w:type="dxa"/>
            <w:gridSpan w:val="2"/>
          </w:tcPr>
          <w:p w14:paraId="6D290444" w14:textId="77777777" w:rsidR="00F5324A" w:rsidRPr="00353E87" w:rsidRDefault="00F5324A" w:rsidP="00F5324A">
            <w:pPr>
              <w:jc w:val="both"/>
              <w:rPr>
                <w:rFonts w:ascii="Arial" w:hAnsi="Arial" w:cs="Arial"/>
                <w:sz w:val="24"/>
                <w:szCs w:val="24"/>
              </w:rPr>
            </w:pPr>
            <w:r w:rsidRPr="00353E87">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53E87" w:rsidRDefault="00133EA1" w:rsidP="0020539A">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49" w14:textId="77777777" w:rsidTr="00F5324A">
        <w:tc>
          <w:tcPr>
            <w:tcW w:w="1809" w:type="dxa"/>
            <w:vMerge/>
          </w:tcPr>
          <w:p w14:paraId="6D290447" w14:textId="77777777" w:rsidR="00F5324A" w:rsidRPr="00353E87"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353E87" w:rsidRDefault="00F5324A" w:rsidP="00C107F2">
            <w:pPr>
              <w:rPr>
                <w:rFonts w:ascii="Arial" w:hAnsi="Arial" w:cs="Arial"/>
                <w:b/>
                <w:sz w:val="24"/>
                <w:szCs w:val="24"/>
              </w:rPr>
            </w:pPr>
            <w:r w:rsidRPr="00353E87">
              <w:rPr>
                <w:rFonts w:ascii="Arial" w:hAnsi="Arial" w:cs="Arial"/>
                <w:b/>
                <w:sz w:val="24"/>
                <w:szCs w:val="24"/>
              </w:rPr>
              <w:t xml:space="preserve">Deliver better care through excellent health and care services achieving the outcomes that matter most to people </w:t>
            </w:r>
          </w:p>
        </w:tc>
      </w:tr>
      <w:tr w:rsidR="00F5324A" w:rsidRPr="00353E87" w14:paraId="6D29044D" w14:textId="77777777" w:rsidTr="00F5324A">
        <w:tc>
          <w:tcPr>
            <w:tcW w:w="1809" w:type="dxa"/>
            <w:vMerge/>
          </w:tcPr>
          <w:p w14:paraId="6D29044A" w14:textId="77777777" w:rsidR="00F5324A" w:rsidRPr="00353E87" w:rsidRDefault="00F5324A" w:rsidP="00C107F2">
            <w:pPr>
              <w:rPr>
                <w:rFonts w:ascii="Arial" w:hAnsi="Arial" w:cs="Arial"/>
                <w:b/>
                <w:sz w:val="24"/>
                <w:szCs w:val="24"/>
              </w:rPr>
            </w:pPr>
          </w:p>
        </w:tc>
        <w:tc>
          <w:tcPr>
            <w:tcW w:w="5812" w:type="dxa"/>
            <w:gridSpan w:val="2"/>
          </w:tcPr>
          <w:p w14:paraId="6D29044B" w14:textId="77777777" w:rsidR="00F5324A" w:rsidRPr="00353E87" w:rsidRDefault="00F5324A" w:rsidP="00F5324A">
            <w:pPr>
              <w:rPr>
                <w:rFonts w:ascii="Arial" w:hAnsi="Arial" w:cs="Arial"/>
                <w:sz w:val="24"/>
                <w:szCs w:val="24"/>
              </w:rPr>
            </w:pPr>
            <w:r w:rsidRPr="00353E87">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53E87" w:rsidRDefault="00F57042" w:rsidP="00133EA1">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51" w14:textId="77777777" w:rsidTr="00F5324A">
        <w:tc>
          <w:tcPr>
            <w:tcW w:w="1809" w:type="dxa"/>
            <w:vMerge/>
          </w:tcPr>
          <w:p w14:paraId="6D29044E" w14:textId="77777777" w:rsidR="00F5324A" w:rsidRPr="00353E87" w:rsidRDefault="00F5324A" w:rsidP="00C107F2">
            <w:pPr>
              <w:rPr>
                <w:rFonts w:ascii="Arial" w:hAnsi="Arial" w:cs="Arial"/>
                <w:b/>
                <w:sz w:val="24"/>
                <w:szCs w:val="24"/>
              </w:rPr>
            </w:pPr>
          </w:p>
        </w:tc>
        <w:tc>
          <w:tcPr>
            <w:tcW w:w="5812" w:type="dxa"/>
            <w:gridSpan w:val="2"/>
          </w:tcPr>
          <w:p w14:paraId="6D29044F" w14:textId="77777777" w:rsidR="00F5324A" w:rsidRPr="00353E87" w:rsidRDefault="00F5324A" w:rsidP="00F5324A">
            <w:pPr>
              <w:rPr>
                <w:rFonts w:ascii="Arial" w:hAnsi="Arial" w:cs="Arial"/>
                <w:sz w:val="24"/>
                <w:szCs w:val="24"/>
              </w:rPr>
            </w:pPr>
            <w:r w:rsidRPr="00353E87">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53E87" w:rsidRDefault="00F57042" w:rsidP="00133EA1">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55" w14:textId="77777777" w:rsidTr="00F5324A">
        <w:tc>
          <w:tcPr>
            <w:tcW w:w="1809" w:type="dxa"/>
            <w:vMerge/>
          </w:tcPr>
          <w:p w14:paraId="6D290452" w14:textId="77777777" w:rsidR="00F5324A" w:rsidRPr="00353E87" w:rsidRDefault="00F5324A" w:rsidP="00C107F2">
            <w:pPr>
              <w:rPr>
                <w:rFonts w:ascii="Arial" w:hAnsi="Arial" w:cs="Arial"/>
                <w:b/>
                <w:sz w:val="24"/>
                <w:szCs w:val="24"/>
              </w:rPr>
            </w:pPr>
          </w:p>
        </w:tc>
        <w:tc>
          <w:tcPr>
            <w:tcW w:w="5812" w:type="dxa"/>
            <w:gridSpan w:val="2"/>
          </w:tcPr>
          <w:p w14:paraId="6D290453" w14:textId="77777777" w:rsidR="00F5324A" w:rsidRPr="00353E87" w:rsidRDefault="00F5324A" w:rsidP="00F5324A">
            <w:pPr>
              <w:rPr>
                <w:rFonts w:ascii="Arial" w:hAnsi="Arial" w:cs="Arial"/>
                <w:b/>
                <w:sz w:val="24"/>
                <w:szCs w:val="24"/>
              </w:rPr>
            </w:pPr>
            <w:r w:rsidRPr="00353E87">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BFD797D" w:rsidR="00F5324A" w:rsidRPr="00353E87" w:rsidRDefault="00353E87"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59" w14:textId="77777777" w:rsidTr="00F5324A">
        <w:tc>
          <w:tcPr>
            <w:tcW w:w="1809" w:type="dxa"/>
            <w:vMerge/>
          </w:tcPr>
          <w:p w14:paraId="6D290456" w14:textId="77777777" w:rsidR="00F5324A" w:rsidRPr="00353E87" w:rsidRDefault="00F5324A" w:rsidP="00C107F2">
            <w:pPr>
              <w:rPr>
                <w:rFonts w:ascii="Arial" w:hAnsi="Arial" w:cs="Arial"/>
                <w:b/>
                <w:sz w:val="24"/>
                <w:szCs w:val="24"/>
              </w:rPr>
            </w:pPr>
          </w:p>
        </w:tc>
        <w:tc>
          <w:tcPr>
            <w:tcW w:w="5812" w:type="dxa"/>
            <w:gridSpan w:val="2"/>
          </w:tcPr>
          <w:p w14:paraId="6D290457" w14:textId="77777777" w:rsidR="00F5324A" w:rsidRPr="00353E87" w:rsidRDefault="00F5324A" w:rsidP="00F5324A">
            <w:pPr>
              <w:rPr>
                <w:rFonts w:ascii="Arial" w:hAnsi="Arial" w:cs="Arial"/>
                <w:b/>
                <w:sz w:val="24"/>
                <w:szCs w:val="24"/>
              </w:rPr>
            </w:pPr>
            <w:r w:rsidRPr="00353E87">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5D" w14:textId="77777777" w:rsidTr="00F5324A">
        <w:tc>
          <w:tcPr>
            <w:tcW w:w="1809" w:type="dxa"/>
            <w:vMerge/>
          </w:tcPr>
          <w:p w14:paraId="6D29045A" w14:textId="77777777" w:rsidR="00F5324A" w:rsidRPr="00353E87" w:rsidRDefault="00F5324A" w:rsidP="00C107F2">
            <w:pPr>
              <w:rPr>
                <w:rFonts w:ascii="Arial" w:hAnsi="Arial" w:cs="Arial"/>
                <w:b/>
                <w:sz w:val="24"/>
                <w:szCs w:val="24"/>
              </w:rPr>
            </w:pPr>
          </w:p>
        </w:tc>
        <w:tc>
          <w:tcPr>
            <w:tcW w:w="5812" w:type="dxa"/>
            <w:gridSpan w:val="2"/>
          </w:tcPr>
          <w:p w14:paraId="6D29045B" w14:textId="0FF5A97D" w:rsidR="005C5222" w:rsidRPr="005C5222" w:rsidRDefault="00F5324A" w:rsidP="00F5324A">
            <w:pPr>
              <w:rPr>
                <w:rFonts w:ascii="Arial" w:hAnsi="Arial" w:cs="Arial"/>
                <w:sz w:val="24"/>
                <w:szCs w:val="24"/>
              </w:rPr>
            </w:pPr>
            <w:r w:rsidRPr="00353E87">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5F" w14:textId="77777777" w:rsidTr="00CD7AA5">
        <w:tc>
          <w:tcPr>
            <w:tcW w:w="9245" w:type="dxa"/>
            <w:gridSpan w:val="4"/>
            <w:shd w:val="clear" w:color="auto" w:fill="D5DCE4" w:themeFill="text2" w:themeFillTint="33"/>
          </w:tcPr>
          <w:p w14:paraId="6D29045E" w14:textId="77777777" w:rsidR="00F5324A" w:rsidRPr="00353E87" w:rsidRDefault="00F5324A" w:rsidP="00C107F2">
            <w:pPr>
              <w:rPr>
                <w:rFonts w:ascii="Arial" w:hAnsi="Arial" w:cs="Arial"/>
                <w:b/>
                <w:sz w:val="24"/>
                <w:szCs w:val="24"/>
              </w:rPr>
            </w:pPr>
            <w:r w:rsidRPr="00353E87">
              <w:rPr>
                <w:rFonts w:ascii="Arial" w:hAnsi="Arial" w:cs="Arial"/>
                <w:b/>
                <w:sz w:val="24"/>
                <w:szCs w:val="24"/>
              </w:rPr>
              <w:t>Health and Care Standards</w:t>
            </w:r>
          </w:p>
        </w:tc>
      </w:tr>
      <w:tr w:rsidR="00F5324A" w:rsidRPr="00353E87" w14:paraId="6D290463" w14:textId="77777777" w:rsidTr="00F5324A">
        <w:tc>
          <w:tcPr>
            <w:tcW w:w="1809" w:type="dxa"/>
            <w:vMerge w:val="restart"/>
          </w:tcPr>
          <w:p w14:paraId="6D290460" w14:textId="77777777" w:rsidR="00F5324A" w:rsidRPr="00353E87" w:rsidRDefault="00133EA1" w:rsidP="00F5324A">
            <w:pPr>
              <w:rPr>
                <w:rFonts w:ascii="Arial" w:hAnsi="Arial" w:cs="Arial"/>
                <w:sz w:val="24"/>
                <w:szCs w:val="24"/>
              </w:rPr>
            </w:pPr>
            <w:r w:rsidRPr="00353E87">
              <w:rPr>
                <w:rFonts w:ascii="Arial" w:hAnsi="Arial" w:cs="Arial"/>
                <w:b/>
                <w:i/>
                <w:sz w:val="24"/>
                <w:szCs w:val="24"/>
              </w:rPr>
              <w:t>(please choose)</w:t>
            </w:r>
          </w:p>
        </w:tc>
        <w:tc>
          <w:tcPr>
            <w:tcW w:w="5812" w:type="dxa"/>
            <w:gridSpan w:val="2"/>
          </w:tcPr>
          <w:p w14:paraId="6D290461" w14:textId="77777777" w:rsidR="00F5324A" w:rsidRPr="00353E87" w:rsidRDefault="00F5324A" w:rsidP="00C107F2">
            <w:pPr>
              <w:rPr>
                <w:rFonts w:ascii="Arial" w:hAnsi="Arial" w:cs="Arial"/>
                <w:sz w:val="24"/>
                <w:szCs w:val="24"/>
              </w:rPr>
            </w:pPr>
            <w:r w:rsidRPr="00353E87">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53E87" w:rsidRDefault="00133EA1" w:rsidP="00133EA1">
                <w:pPr>
                  <w:jc w:val="center"/>
                  <w:rPr>
                    <w:rFonts w:ascii="Arial" w:hAnsi="Arial" w:cs="Arial"/>
                    <w:sz w:val="24"/>
                    <w:szCs w:val="24"/>
                  </w:rPr>
                </w:pPr>
                <w:r w:rsidRPr="00353E87">
                  <w:rPr>
                    <w:rFonts w:ascii="Segoe UI Symbol" w:eastAsia="MS Gothic" w:hAnsi="Segoe UI Symbol" w:cs="Segoe UI Symbol"/>
                    <w:sz w:val="24"/>
                    <w:szCs w:val="24"/>
                  </w:rPr>
                  <w:t>☐</w:t>
                </w:r>
              </w:p>
            </w:tc>
          </w:sdtContent>
        </w:sdt>
      </w:tr>
      <w:tr w:rsidR="00F5324A" w:rsidRPr="00353E87" w14:paraId="6D290467" w14:textId="77777777" w:rsidTr="00F5324A">
        <w:tc>
          <w:tcPr>
            <w:tcW w:w="1809" w:type="dxa"/>
            <w:vMerge/>
          </w:tcPr>
          <w:p w14:paraId="6D290464" w14:textId="77777777" w:rsidR="00F5324A" w:rsidRPr="00353E87" w:rsidRDefault="00F5324A" w:rsidP="00F5324A">
            <w:pPr>
              <w:rPr>
                <w:rFonts w:ascii="Arial" w:hAnsi="Arial" w:cs="Arial"/>
                <w:b/>
                <w:sz w:val="24"/>
                <w:szCs w:val="24"/>
              </w:rPr>
            </w:pPr>
          </w:p>
        </w:tc>
        <w:tc>
          <w:tcPr>
            <w:tcW w:w="5812" w:type="dxa"/>
            <w:gridSpan w:val="2"/>
          </w:tcPr>
          <w:p w14:paraId="6D290465" w14:textId="77777777" w:rsidR="00F5324A" w:rsidRPr="00353E87" w:rsidRDefault="00F5324A" w:rsidP="00F5324A">
            <w:pPr>
              <w:rPr>
                <w:rFonts w:ascii="Arial" w:hAnsi="Arial" w:cs="Arial"/>
                <w:b/>
                <w:sz w:val="24"/>
                <w:szCs w:val="24"/>
              </w:rPr>
            </w:pPr>
            <w:r w:rsidRPr="00353E87">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53E87" w:rsidRDefault="00F57042"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6B" w14:textId="77777777" w:rsidTr="00F5324A">
        <w:tc>
          <w:tcPr>
            <w:tcW w:w="1809" w:type="dxa"/>
            <w:vMerge/>
          </w:tcPr>
          <w:p w14:paraId="6D290468" w14:textId="77777777" w:rsidR="00F5324A" w:rsidRPr="00353E87" w:rsidRDefault="00F5324A" w:rsidP="00F5324A">
            <w:pPr>
              <w:rPr>
                <w:rFonts w:ascii="Arial" w:hAnsi="Arial" w:cs="Arial"/>
                <w:b/>
                <w:sz w:val="24"/>
                <w:szCs w:val="24"/>
              </w:rPr>
            </w:pPr>
          </w:p>
        </w:tc>
        <w:tc>
          <w:tcPr>
            <w:tcW w:w="5812" w:type="dxa"/>
            <w:gridSpan w:val="2"/>
          </w:tcPr>
          <w:p w14:paraId="6D290469" w14:textId="77777777" w:rsidR="00F5324A" w:rsidRPr="00353E87" w:rsidRDefault="00F5324A" w:rsidP="00F5324A">
            <w:pPr>
              <w:rPr>
                <w:rFonts w:ascii="Arial" w:hAnsi="Arial" w:cs="Arial"/>
                <w:b/>
                <w:sz w:val="24"/>
                <w:szCs w:val="24"/>
              </w:rPr>
            </w:pPr>
            <w:r w:rsidRPr="00353E87">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6F" w14:textId="77777777" w:rsidTr="00F5324A">
        <w:tc>
          <w:tcPr>
            <w:tcW w:w="1809" w:type="dxa"/>
            <w:vMerge/>
          </w:tcPr>
          <w:p w14:paraId="6D29046C" w14:textId="77777777" w:rsidR="00F5324A" w:rsidRPr="00353E87" w:rsidRDefault="00F5324A" w:rsidP="00F5324A">
            <w:pPr>
              <w:rPr>
                <w:rFonts w:ascii="Arial" w:hAnsi="Arial" w:cs="Arial"/>
                <w:b/>
                <w:sz w:val="24"/>
                <w:szCs w:val="24"/>
              </w:rPr>
            </w:pPr>
          </w:p>
        </w:tc>
        <w:tc>
          <w:tcPr>
            <w:tcW w:w="5812" w:type="dxa"/>
            <w:gridSpan w:val="2"/>
          </w:tcPr>
          <w:p w14:paraId="6D29046D" w14:textId="77777777" w:rsidR="00F5324A" w:rsidRPr="00353E87" w:rsidRDefault="00F5324A" w:rsidP="00F5324A">
            <w:pPr>
              <w:rPr>
                <w:rFonts w:ascii="Arial" w:hAnsi="Arial" w:cs="Arial"/>
                <w:b/>
                <w:sz w:val="24"/>
                <w:szCs w:val="24"/>
              </w:rPr>
            </w:pPr>
            <w:r w:rsidRPr="00353E87">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73" w14:textId="77777777" w:rsidTr="00F5324A">
        <w:tc>
          <w:tcPr>
            <w:tcW w:w="1809" w:type="dxa"/>
            <w:vMerge/>
          </w:tcPr>
          <w:p w14:paraId="6D290470" w14:textId="77777777" w:rsidR="00F5324A" w:rsidRPr="00353E87" w:rsidRDefault="00F5324A" w:rsidP="00F5324A">
            <w:pPr>
              <w:rPr>
                <w:rFonts w:ascii="Arial" w:hAnsi="Arial" w:cs="Arial"/>
                <w:b/>
                <w:sz w:val="24"/>
                <w:szCs w:val="24"/>
              </w:rPr>
            </w:pPr>
          </w:p>
        </w:tc>
        <w:tc>
          <w:tcPr>
            <w:tcW w:w="5812" w:type="dxa"/>
            <w:gridSpan w:val="2"/>
          </w:tcPr>
          <w:p w14:paraId="6D290471" w14:textId="77777777" w:rsidR="00F5324A" w:rsidRPr="00353E87" w:rsidRDefault="00F5324A" w:rsidP="00F5324A">
            <w:pPr>
              <w:rPr>
                <w:rFonts w:ascii="Arial" w:hAnsi="Arial" w:cs="Arial"/>
                <w:b/>
                <w:sz w:val="24"/>
                <w:szCs w:val="24"/>
              </w:rPr>
            </w:pPr>
            <w:r w:rsidRPr="00353E87">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77" w14:textId="77777777" w:rsidTr="00F5324A">
        <w:tc>
          <w:tcPr>
            <w:tcW w:w="1809" w:type="dxa"/>
            <w:vMerge/>
          </w:tcPr>
          <w:p w14:paraId="6D290474" w14:textId="77777777" w:rsidR="00F5324A" w:rsidRPr="00353E87" w:rsidRDefault="00F5324A" w:rsidP="00F5324A">
            <w:pPr>
              <w:rPr>
                <w:rFonts w:ascii="Arial" w:hAnsi="Arial" w:cs="Arial"/>
                <w:b/>
                <w:sz w:val="24"/>
                <w:szCs w:val="24"/>
              </w:rPr>
            </w:pPr>
          </w:p>
        </w:tc>
        <w:tc>
          <w:tcPr>
            <w:tcW w:w="5812" w:type="dxa"/>
            <w:gridSpan w:val="2"/>
          </w:tcPr>
          <w:p w14:paraId="6D290475" w14:textId="77777777" w:rsidR="00F5324A" w:rsidRPr="00353E87" w:rsidRDefault="00F5324A" w:rsidP="00F5324A">
            <w:pPr>
              <w:rPr>
                <w:rFonts w:ascii="Arial" w:hAnsi="Arial" w:cs="Arial"/>
                <w:b/>
                <w:sz w:val="24"/>
                <w:szCs w:val="24"/>
              </w:rPr>
            </w:pPr>
            <w:r w:rsidRPr="00353E87">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53E87" w:rsidRDefault="00133EA1"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7B" w14:textId="77777777" w:rsidTr="00F5324A">
        <w:tc>
          <w:tcPr>
            <w:tcW w:w="1809" w:type="dxa"/>
            <w:vMerge/>
          </w:tcPr>
          <w:p w14:paraId="6D290478" w14:textId="77777777" w:rsidR="00F5324A" w:rsidRPr="00353E87" w:rsidRDefault="00F5324A" w:rsidP="00F5324A">
            <w:pPr>
              <w:rPr>
                <w:rFonts w:ascii="Arial" w:hAnsi="Arial" w:cs="Arial"/>
                <w:b/>
                <w:sz w:val="24"/>
                <w:szCs w:val="24"/>
              </w:rPr>
            </w:pPr>
          </w:p>
        </w:tc>
        <w:tc>
          <w:tcPr>
            <w:tcW w:w="5812" w:type="dxa"/>
            <w:gridSpan w:val="2"/>
          </w:tcPr>
          <w:p w14:paraId="6D290479" w14:textId="77777777" w:rsidR="00F5324A" w:rsidRPr="00353E87" w:rsidRDefault="00F5324A" w:rsidP="00F5324A">
            <w:pPr>
              <w:rPr>
                <w:rFonts w:ascii="Arial" w:hAnsi="Arial" w:cs="Arial"/>
                <w:b/>
                <w:sz w:val="24"/>
                <w:szCs w:val="24"/>
              </w:rPr>
            </w:pPr>
            <w:r w:rsidRPr="00353E87">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83D53FA" w:rsidR="00F5324A" w:rsidRPr="00353E87" w:rsidRDefault="00353E87" w:rsidP="00133EA1">
                <w:pPr>
                  <w:jc w:val="center"/>
                  <w:rPr>
                    <w:rFonts w:ascii="Arial" w:hAnsi="Arial" w:cs="Arial"/>
                    <w:b/>
                    <w:sz w:val="24"/>
                    <w:szCs w:val="24"/>
                  </w:rPr>
                </w:pPr>
                <w:r w:rsidRPr="00353E87">
                  <w:rPr>
                    <w:rFonts w:ascii="Segoe UI Symbol" w:eastAsia="MS Gothic" w:hAnsi="Segoe UI Symbol" w:cs="Segoe UI Symbol"/>
                    <w:sz w:val="24"/>
                    <w:szCs w:val="24"/>
                  </w:rPr>
                  <w:t>☒</w:t>
                </w:r>
              </w:p>
            </w:tc>
          </w:sdtContent>
        </w:sdt>
      </w:tr>
      <w:tr w:rsidR="00F5324A" w:rsidRPr="00353E87" w14:paraId="6D29047D" w14:textId="77777777" w:rsidTr="00CD7AA5">
        <w:tc>
          <w:tcPr>
            <w:tcW w:w="9245" w:type="dxa"/>
            <w:gridSpan w:val="4"/>
            <w:shd w:val="clear" w:color="auto" w:fill="D5DCE4" w:themeFill="text2" w:themeFillTint="33"/>
          </w:tcPr>
          <w:p w14:paraId="6D29047C" w14:textId="77777777" w:rsidR="00F5324A" w:rsidRPr="00353E87" w:rsidRDefault="00F5324A" w:rsidP="00F5324A">
            <w:pPr>
              <w:rPr>
                <w:rFonts w:ascii="Arial" w:hAnsi="Arial" w:cs="Arial"/>
                <w:b/>
                <w:sz w:val="24"/>
                <w:szCs w:val="24"/>
              </w:rPr>
            </w:pPr>
            <w:r w:rsidRPr="00353E87">
              <w:rPr>
                <w:rFonts w:ascii="Arial" w:hAnsi="Arial" w:cs="Arial"/>
                <w:b/>
                <w:sz w:val="24"/>
                <w:szCs w:val="24"/>
              </w:rPr>
              <w:t>Quality, Safety and Patient Experience</w:t>
            </w:r>
          </w:p>
        </w:tc>
      </w:tr>
      <w:tr w:rsidR="00F5324A" w:rsidRPr="00353E87" w14:paraId="6D290480" w14:textId="77777777" w:rsidTr="00C95B3C">
        <w:tc>
          <w:tcPr>
            <w:tcW w:w="9245" w:type="dxa"/>
            <w:gridSpan w:val="4"/>
          </w:tcPr>
          <w:p w14:paraId="6D29047F" w14:textId="55CDFC0A" w:rsidR="00F5324A" w:rsidRPr="00353E87" w:rsidRDefault="00353E87" w:rsidP="00232943">
            <w:pPr>
              <w:rPr>
                <w:rFonts w:ascii="Arial" w:hAnsi="Arial" w:cs="Arial"/>
                <w:b/>
                <w:sz w:val="24"/>
                <w:szCs w:val="24"/>
              </w:rPr>
            </w:pPr>
            <w:r w:rsidRPr="00353E87">
              <w:rPr>
                <w:rFonts w:ascii="Arial" w:hAnsi="Arial" w:cs="Arial"/>
                <w:color w:val="000000" w:themeColor="text1"/>
                <w:sz w:val="24"/>
                <w:szCs w:val="24"/>
              </w:rPr>
              <w:t>The improvement plan should contribute to improved employee availability and have a positive impact on staff health and wellbeing and ultimately quality, safety and patient experience.</w:t>
            </w:r>
          </w:p>
        </w:tc>
      </w:tr>
      <w:tr w:rsidR="00F5324A" w:rsidRPr="00353E87" w14:paraId="6D290482" w14:textId="77777777" w:rsidTr="00CD7AA5">
        <w:tc>
          <w:tcPr>
            <w:tcW w:w="9245" w:type="dxa"/>
            <w:gridSpan w:val="4"/>
            <w:shd w:val="clear" w:color="auto" w:fill="D5DCE4" w:themeFill="text2" w:themeFillTint="33"/>
          </w:tcPr>
          <w:p w14:paraId="6D290481" w14:textId="77777777" w:rsidR="00F5324A" w:rsidRPr="00353E87" w:rsidRDefault="00F5324A" w:rsidP="00F5324A">
            <w:pPr>
              <w:rPr>
                <w:rFonts w:ascii="Arial" w:hAnsi="Arial" w:cs="Arial"/>
                <w:b/>
                <w:sz w:val="24"/>
                <w:szCs w:val="24"/>
              </w:rPr>
            </w:pPr>
            <w:r w:rsidRPr="00353E87">
              <w:rPr>
                <w:rFonts w:ascii="Arial" w:hAnsi="Arial" w:cs="Arial"/>
                <w:b/>
                <w:sz w:val="24"/>
                <w:szCs w:val="24"/>
              </w:rPr>
              <w:t>Financial Implications</w:t>
            </w:r>
          </w:p>
        </w:tc>
      </w:tr>
      <w:tr w:rsidR="00353E87" w:rsidRPr="00353E87" w14:paraId="6D290487" w14:textId="77777777" w:rsidTr="00C95B3C">
        <w:tc>
          <w:tcPr>
            <w:tcW w:w="9245" w:type="dxa"/>
            <w:gridSpan w:val="4"/>
          </w:tcPr>
          <w:p w14:paraId="6D290486" w14:textId="2C7255EE" w:rsidR="00353E87" w:rsidRPr="00353E87" w:rsidRDefault="00353E87" w:rsidP="00353E87">
            <w:pPr>
              <w:ind w:right="96"/>
              <w:rPr>
                <w:rFonts w:ascii="Arial" w:hAnsi="Arial" w:cs="Arial"/>
                <w:color w:val="FF0000"/>
                <w:sz w:val="24"/>
                <w:szCs w:val="24"/>
              </w:rPr>
            </w:pPr>
            <w:r w:rsidRPr="00353E87">
              <w:rPr>
                <w:rFonts w:ascii="Arial" w:hAnsi="Arial" w:cs="Arial"/>
                <w:sz w:val="24"/>
                <w:szCs w:val="24"/>
              </w:rPr>
              <w:t>There are potential financial implications linked to absence.</w:t>
            </w:r>
          </w:p>
        </w:tc>
      </w:tr>
      <w:tr w:rsidR="00353E87" w:rsidRPr="00353E87" w14:paraId="6D290489" w14:textId="77777777" w:rsidTr="00CD7AA5">
        <w:tc>
          <w:tcPr>
            <w:tcW w:w="9245" w:type="dxa"/>
            <w:gridSpan w:val="4"/>
            <w:shd w:val="clear" w:color="auto" w:fill="D5DCE4" w:themeFill="text2" w:themeFillTint="33"/>
          </w:tcPr>
          <w:p w14:paraId="6D290488" w14:textId="77777777" w:rsidR="00353E87" w:rsidRPr="00353E87" w:rsidRDefault="00353E87" w:rsidP="00353E87">
            <w:pPr>
              <w:keepNext/>
              <w:keepLines/>
              <w:ind w:right="96"/>
              <w:rPr>
                <w:rFonts w:ascii="Arial" w:hAnsi="Arial" w:cs="Arial"/>
                <w:b/>
                <w:sz w:val="24"/>
                <w:szCs w:val="24"/>
              </w:rPr>
            </w:pPr>
            <w:r w:rsidRPr="00353E87">
              <w:rPr>
                <w:rFonts w:ascii="Arial" w:hAnsi="Arial" w:cs="Arial"/>
                <w:b/>
                <w:sz w:val="24"/>
                <w:szCs w:val="24"/>
              </w:rPr>
              <w:t>Legal Implications (including equality and diversity assessment)</w:t>
            </w:r>
          </w:p>
        </w:tc>
      </w:tr>
      <w:tr w:rsidR="00353E87" w:rsidRPr="00353E87" w14:paraId="6D29048C" w14:textId="77777777" w:rsidTr="00C95B3C">
        <w:tc>
          <w:tcPr>
            <w:tcW w:w="9245" w:type="dxa"/>
            <w:gridSpan w:val="4"/>
          </w:tcPr>
          <w:p w14:paraId="6D29048B" w14:textId="77777777" w:rsidR="00353E87" w:rsidRPr="00353E87" w:rsidRDefault="00353E87" w:rsidP="00353E87">
            <w:pPr>
              <w:ind w:right="96"/>
              <w:rPr>
                <w:rFonts w:ascii="Arial" w:hAnsi="Arial" w:cs="Arial"/>
                <w:color w:val="FF0000"/>
                <w:sz w:val="24"/>
                <w:szCs w:val="24"/>
              </w:rPr>
            </w:pPr>
          </w:p>
        </w:tc>
      </w:tr>
      <w:tr w:rsidR="00353E87" w:rsidRPr="00353E87" w14:paraId="6D29048E" w14:textId="77777777" w:rsidTr="00CD7AA5">
        <w:tc>
          <w:tcPr>
            <w:tcW w:w="9245" w:type="dxa"/>
            <w:gridSpan w:val="4"/>
            <w:shd w:val="clear" w:color="auto" w:fill="D5DCE4" w:themeFill="text2" w:themeFillTint="33"/>
          </w:tcPr>
          <w:p w14:paraId="6D29048D" w14:textId="77777777" w:rsidR="00353E87" w:rsidRPr="00353E87" w:rsidRDefault="00353E87" w:rsidP="00353E87">
            <w:pPr>
              <w:ind w:right="96"/>
              <w:rPr>
                <w:rFonts w:ascii="Arial" w:hAnsi="Arial" w:cs="Arial"/>
                <w:b/>
                <w:color w:val="FF0000"/>
                <w:sz w:val="24"/>
                <w:szCs w:val="24"/>
              </w:rPr>
            </w:pPr>
            <w:r w:rsidRPr="00353E87">
              <w:rPr>
                <w:rFonts w:ascii="Arial" w:hAnsi="Arial" w:cs="Arial"/>
                <w:b/>
                <w:sz w:val="24"/>
                <w:szCs w:val="24"/>
              </w:rPr>
              <w:t>Staffing Implications</w:t>
            </w:r>
          </w:p>
        </w:tc>
      </w:tr>
      <w:tr w:rsidR="00353E87" w:rsidRPr="00353E87" w14:paraId="6D290491" w14:textId="77777777" w:rsidTr="00C95B3C">
        <w:tc>
          <w:tcPr>
            <w:tcW w:w="9245" w:type="dxa"/>
            <w:gridSpan w:val="4"/>
          </w:tcPr>
          <w:p w14:paraId="6D290490" w14:textId="63E265AD" w:rsidR="00353E87" w:rsidRPr="00353E87" w:rsidRDefault="00353E87" w:rsidP="00353E87">
            <w:pPr>
              <w:ind w:right="96"/>
              <w:rPr>
                <w:rFonts w:ascii="Arial" w:hAnsi="Arial" w:cs="Arial"/>
                <w:color w:val="FF0000"/>
                <w:sz w:val="24"/>
                <w:szCs w:val="24"/>
              </w:rPr>
            </w:pPr>
            <w:r w:rsidRPr="00353E87">
              <w:rPr>
                <w:rFonts w:ascii="Arial" w:hAnsi="Arial" w:cs="Arial"/>
                <w:color w:val="000000" w:themeColor="text1"/>
                <w:sz w:val="24"/>
                <w:szCs w:val="24"/>
              </w:rPr>
              <w:t>The improvement plan should contribute to improved employee availability and have a positive impact on staff health and wellbeing.</w:t>
            </w:r>
          </w:p>
        </w:tc>
      </w:tr>
      <w:tr w:rsidR="00353E87" w:rsidRPr="00353E87" w14:paraId="6D290493" w14:textId="77777777" w:rsidTr="00CD7AA5">
        <w:tc>
          <w:tcPr>
            <w:tcW w:w="9245" w:type="dxa"/>
            <w:gridSpan w:val="4"/>
            <w:shd w:val="clear" w:color="auto" w:fill="D5DCE4" w:themeFill="text2" w:themeFillTint="33"/>
          </w:tcPr>
          <w:p w14:paraId="6D290492" w14:textId="77777777" w:rsidR="00353E87" w:rsidRPr="00353E87" w:rsidRDefault="00353E87" w:rsidP="00353E87">
            <w:pPr>
              <w:ind w:right="96"/>
              <w:rPr>
                <w:rFonts w:ascii="Arial" w:hAnsi="Arial" w:cs="Arial"/>
                <w:b/>
                <w:color w:val="FF0000"/>
                <w:sz w:val="24"/>
                <w:szCs w:val="24"/>
              </w:rPr>
            </w:pPr>
            <w:r w:rsidRPr="00353E87">
              <w:rPr>
                <w:rFonts w:ascii="Arial" w:hAnsi="Arial" w:cs="Arial"/>
                <w:b/>
                <w:sz w:val="24"/>
                <w:szCs w:val="24"/>
              </w:rPr>
              <w:t>Long Term Implications (including the impact of the Well-being of Future Generations (Wales) Act 2015)</w:t>
            </w:r>
          </w:p>
        </w:tc>
      </w:tr>
      <w:tr w:rsidR="00353E87" w:rsidRPr="00353E87" w14:paraId="6D290496" w14:textId="77777777" w:rsidTr="00C95B3C">
        <w:tc>
          <w:tcPr>
            <w:tcW w:w="9245" w:type="dxa"/>
            <w:gridSpan w:val="4"/>
          </w:tcPr>
          <w:p w14:paraId="6D290495" w14:textId="77777777" w:rsidR="00353E87" w:rsidRPr="00353E87" w:rsidRDefault="00353E87" w:rsidP="00353E87">
            <w:pPr>
              <w:ind w:right="96"/>
              <w:rPr>
                <w:rFonts w:ascii="Arial" w:hAnsi="Arial" w:cs="Arial"/>
                <w:color w:val="FF0000"/>
                <w:sz w:val="24"/>
                <w:szCs w:val="24"/>
              </w:rPr>
            </w:pPr>
          </w:p>
        </w:tc>
      </w:tr>
      <w:tr w:rsidR="00353E87" w:rsidRPr="00353E87" w14:paraId="6D29049A" w14:textId="77777777" w:rsidTr="00C95B3C">
        <w:tc>
          <w:tcPr>
            <w:tcW w:w="2470" w:type="dxa"/>
            <w:gridSpan w:val="2"/>
          </w:tcPr>
          <w:p w14:paraId="6D290497" w14:textId="77777777" w:rsidR="00353E87" w:rsidRPr="00353E87" w:rsidRDefault="00353E87" w:rsidP="00353E87">
            <w:pPr>
              <w:ind w:right="96"/>
              <w:rPr>
                <w:rFonts w:ascii="Arial" w:hAnsi="Arial" w:cs="Arial"/>
                <w:color w:val="FF0000"/>
                <w:sz w:val="24"/>
                <w:szCs w:val="24"/>
              </w:rPr>
            </w:pPr>
            <w:r w:rsidRPr="00353E87">
              <w:rPr>
                <w:rFonts w:ascii="Arial" w:hAnsi="Arial" w:cs="Arial"/>
                <w:b/>
                <w:color w:val="000000" w:themeColor="text1"/>
                <w:sz w:val="24"/>
                <w:szCs w:val="24"/>
              </w:rPr>
              <w:t>Report History</w:t>
            </w:r>
          </w:p>
        </w:tc>
        <w:tc>
          <w:tcPr>
            <w:tcW w:w="6775" w:type="dxa"/>
            <w:gridSpan w:val="2"/>
          </w:tcPr>
          <w:p w14:paraId="6D290499" w14:textId="6193205C" w:rsidR="00353E87" w:rsidRPr="00353E87" w:rsidRDefault="00353E87" w:rsidP="00353E87">
            <w:pPr>
              <w:ind w:right="96"/>
              <w:rPr>
                <w:rFonts w:ascii="Arial" w:hAnsi="Arial" w:cs="Arial"/>
                <w:color w:val="FF0000"/>
                <w:sz w:val="24"/>
                <w:szCs w:val="24"/>
              </w:rPr>
            </w:pPr>
            <w:r w:rsidRPr="00353E87">
              <w:rPr>
                <w:rFonts w:ascii="Arial" w:hAnsi="Arial" w:cs="Arial"/>
                <w:sz w:val="24"/>
                <w:szCs w:val="24"/>
              </w:rPr>
              <w:t xml:space="preserve">Previous report was presented at the October </w:t>
            </w:r>
            <w:r w:rsidR="00232943">
              <w:rPr>
                <w:rFonts w:ascii="Arial" w:hAnsi="Arial" w:cs="Arial"/>
                <w:sz w:val="24"/>
                <w:szCs w:val="24"/>
              </w:rPr>
              <w:t xml:space="preserve">2024 </w:t>
            </w:r>
            <w:r w:rsidRPr="00353E87">
              <w:rPr>
                <w:rFonts w:ascii="Arial" w:hAnsi="Arial" w:cs="Arial"/>
                <w:sz w:val="24"/>
                <w:szCs w:val="24"/>
              </w:rPr>
              <w:t>WOD Committee.</w:t>
            </w:r>
          </w:p>
        </w:tc>
      </w:tr>
      <w:tr w:rsidR="00353E87" w:rsidRPr="00353E87" w14:paraId="6D29049F" w14:textId="77777777" w:rsidTr="00C95B3C">
        <w:tc>
          <w:tcPr>
            <w:tcW w:w="2470" w:type="dxa"/>
            <w:gridSpan w:val="2"/>
          </w:tcPr>
          <w:p w14:paraId="6D29049B" w14:textId="77777777" w:rsidR="00353E87" w:rsidRPr="00353E87" w:rsidRDefault="00353E87" w:rsidP="00353E87">
            <w:pPr>
              <w:ind w:right="96"/>
              <w:rPr>
                <w:rFonts w:ascii="Arial" w:hAnsi="Arial" w:cs="Arial"/>
                <w:b/>
                <w:color w:val="000000" w:themeColor="text1"/>
                <w:sz w:val="24"/>
                <w:szCs w:val="24"/>
              </w:rPr>
            </w:pPr>
            <w:r w:rsidRPr="00353E87">
              <w:rPr>
                <w:rFonts w:ascii="Arial" w:hAnsi="Arial" w:cs="Arial"/>
                <w:b/>
                <w:color w:val="000000" w:themeColor="text1"/>
                <w:sz w:val="24"/>
                <w:szCs w:val="24"/>
              </w:rPr>
              <w:t>Appendices</w:t>
            </w:r>
          </w:p>
        </w:tc>
        <w:tc>
          <w:tcPr>
            <w:tcW w:w="6775" w:type="dxa"/>
            <w:gridSpan w:val="2"/>
          </w:tcPr>
          <w:p w14:paraId="6D29049C" w14:textId="06901432" w:rsidR="00353E87" w:rsidRPr="00353E87" w:rsidRDefault="00353E87" w:rsidP="00353E87">
            <w:pPr>
              <w:ind w:right="96"/>
              <w:rPr>
                <w:rFonts w:ascii="Arial" w:hAnsi="Arial" w:cs="Arial"/>
                <w:color w:val="000000" w:themeColor="text1"/>
                <w:sz w:val="24"/>
                <w:szCs w:val="24"/>
              </w:rPr>
            </w:pPr>
            <w:r w:rsidRPr="00353E87">
              <w:rPr>
                <w:rFonts w:ascii="Arial" w:hAnsi="Arial" w:cs="Arial"/>
                <w:color w:val="000000" w:themeColor="text1"/>
                <w:sz w:val="24"/>
                <w:szCs w:val="24"/>
              </w:rPr>
              <w:t>N/A</w:t>
            </w:r>
          </w:p>
          <w:p w14:paraId="6D29049D" w14:textId="77777777" w:rsidR="00353E87" w:rsidRPr="00353E87" w:rsidRDefault="00353E87" w:rsidP="00353E87">
            <w:pPr>
              <w:ind w:right="96"/>
              <w:rPr>
                <w:rFonts w:ascii="Arial" w:hAnsi="Arial" w:cs="Arial"/>
                <w:color w:val="FF0000"/>
                <w:sz w:val="24"/>
                <w:szCs w:val="24"/>
              </w:rPr>
            </w:pPr>
          </w:p>
          <w:p w14:paraId="6D29049E" w14:textId="77777777" w:rsidR="00353E87" w:rsidRPr="00353E87" w:rsidRDefault="00353E87" w:rsidP="00353E87">
            <w:pPr>
              <w:ind w:right="96"/>
              <w:rPr>
                <w:rFonts w:ascii="Arial" w:hAnsi="Arial" w:cs="Arial"/>
                <w:color w:val="FF0000"/>
                <w:sz w:val="24"/>
                <w:szCs w:val="24"/>
              </w:rPr>
            </w:pPr>
          </w:p>
        </w:tc>
      </w:tr>
    </w:tbl>
    <w:p w14:paraId="6D2904A0" w14:textId="77777777" w:rsidR="00034194" w:rsidRPr="00353E87" w:rsidRDefault="00034194">
      <w:pPr>
        <w:rPr>
          <w:rFonts w:ascii="Arial" w:hAnsi="Arial" w:cs="Arial"/>
          <w:sz w:val="24"/>
          <w:szCs w:val="24"/>
        </w:rPr>
      </w:pPr>
    </w:p>
    <w:sectPr w:rsidR="00034194" w:rsidRPr="00353E87" w:rsidSect="00247D8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02B29" w14:textId="77777777" w:rsidR="00060244" w:rsidRDefault="00060244" w:rsidP="00C107F2">
      <w:pPr>
        <w:spacing w:after="0" w:line="240" w:lineRule="auto"/>
      </w:pPr>
      <w:r>
        <w:separator/>
      </w:r>
    </w:p>
  </w:endnote>
  <w:endnote w:type="continuationSeparator" w:id="0">
    <w:p w14:paraId="11EFB81E" w14:textId="77777777" w:rsidR="00060244" w:rsidRDefault="0006024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A8A7268" w:rsidR="003324CB" w:rsidRDefault="00353E87" w:rsidP="002B7C9A">
    <w:pPr>
      <w:pStyle w:val="Footer"/>
      <w:jc w:val="right"/>
    </w:pPr>
    <w:r>
      <w:t xml:space="preserve">WOD </w:t>
    </w:r>
    <w:r w:rsidR="002B7C9A">
      <w:t xml:space="preserve">Committee – </w:t>
    </w:r>
    <w:r>
      <w:t>10</w:t>
    </w:r>
    <w:r w:rsidRPr="00353E87">
      <w:rPr>
        <w:vertAlign w:val="superscript"/>
      </w:rPr>
      <w:t>th</w:t>
    </w:r>
    <w:r>
      <w:t xml:space="preserve"> April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545CC" w14:textId="77777777" w:rsidR="00060244" w:rsidRDefault="00060244" w:rsidP="00C107F2">
      <w:pPr>
        <w:spacing w:after="0" w:line="240" w:lineRule="auto"/>
      </w:pPr>
      <w:r>
        <w:separator/>
      </w:r>
    </w:p>
  </w:footnote>
  <w:footnote w:type="continuationSeparator" w:id="0">
    <w:p w14:paraId="403CACA9" w14:textId="77777777" w:rsidR="00060244" w:rsidRDefault="0006024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3A2A02"/>
    <w:multiLevelType w:val="hybridMultilevel"/>
    <w:tmpl w:val="AFC0D39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B966CE0"/>
    <w:multiLevelType w:val="hybridMultilevel"/>
    <w:tmpl w:val="019E6D6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1810CC0"/>
    <w:multiLevelType w:val="hybridMultilevel"/>
    <w:tmpl w:val="8DAA4C9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9F229A0"/>
    <w:multiLevelType w:val="hybridMultilevel"/>
    <w:tmpl w:val="310AC9D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FB1309F"/>
    <w:multiLevelType w:val="multilevel"/>
    <w:tmpl w:val="751AFCB4"/>
    <w:lvl w:ilvl="0">
      <w:start w:val="1"/>
      <w:numFmt w:val="decimal"/>
      <w:lvlText w:val="%1."/>
      <w:lvlJc w:val="left"/>
      <w:pPr>
        <w:ind w:left="720" w:hanging="360"/>
      </w:pPr>
    </w:lvl>
    <w:lvl w:ilvl="1">
      <w:numFmt w:val="decimal"/>
      <w:isLgl/>
      <w:lvlText w:val="%1.%2"/>
      <w:lvlJc w:val="left"/>
      <w:pPr>
        <w:ind w:left="40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A2E1AF3"/>
    <w:multiLevelType w:val="hybridMultilevel"/>
    <w:tmpl w:val="98C0A1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5"/>
  </w:num>
  <w:num w:numId="5">
    <w:abstractNumId w:val="4"/>
  </w:num>
  <w:num w:numId="6">
    <w:abstractNumId w:val="15"/>
  </w:num>
  <w:num w:numId="7">
    <w:abstractNumId w:val="16"/>
  </w:num>
  <w:num w:numId="8">
    <w:abstractNumId w:val="9"/>
  </w:num>
  <w:num w:numId="9">
    <w:abstractNumId w:val="10"/>
  </w:num>
  <w:num w:numId="10">
    <w:abstractNumId w:val="13"/>
  </w:num>
  <w:num w:numId="11">
    <w:abstractNumId w:val="2"/>
  </w:num>
  <w:num w:numId="12">
    <w:abstractNumId w:val="6"/>
  </w:num>
  <w:num w:numId="13">
    <w:abstractNumId w:val="1"/>
  </w:num>
  <w:num w:numId="14">
    <w:abstractNumId w:val="12"/>
  </w:num>
  <w:num w:numId="15">
    <w:abstractNumId w:val="11"/>
  </w:num>
  <w:num w:numId="16">
    <w:abstractNumId w:val="3"/>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0244"/>
    <w:rsid w:val="000666A6"/>
    <w:rsid w:val="00083FC0"/>
    <w:rsid w:val="000F361B"/>
    <w:rsid w:val="00133EA1"/>
    <w:rsid w:val="0016096B"/>
    <w:rsid w:val="0020539A"/>
    <w:rsid w:val="00232943"/>
    <w:rsid w:val="00233330"/>
    <w:rsid w:val="00241662"/>
    <w:rsid w:val="00247D80"/>
    <w:rsid w:val="00287950"/>
    <w:rsid w:val="002950FF"/>
    <w:rsid w:val="00296CD9"/>
    <w:rsid w:val="002B7C9A"/>
    <w:rsid w:val="002C3DD6"/>
    <w:rsid w:val="0032747D"/>
    <w:rsid w:val="003311C2"/>
    <w:rsid w:val="003324CB"/>
    <w:rsid w:val="00353E87"/>
    <w:rsid w:val="003A5C6B"/>
    <w:rsid w:val="003C0FF8"/>
    <w:rsid w:val="003D62EB"/>
    <w:rsid w:val="003E17E1"/>
    <w:rsid w:val="0041050C"/>
    <w:rsid w:val="00414894"/>
    <w:rsid w:val="00431E07"/>
    <w:rsid w:val="00461835"/>
    <w:rsid w:val="004F6B7E"/>
    <w:rsid w:val="00502FA2"/>
    <w:rsid w:val="0052297E"/>
    <w:rsid w:val="00566AF6"/>
    <w:rsid w:val="00574BCF"/>
    <w:rsid w:val="005775AB"/>
    <w:rsid w:val="00585277"/>
    <w:rsid w:val="005C5222"/>
    <w:rsid w:val="005D1652"/>
    <w:rsid w:val="00653AEC"/>
    <w:rsid w:val="00655190"/>
    <w:rsid w:val="00662218"/>
    <w:rsid w:val="00685AE0"/>
    <w:rsid w:val="006D1998"/>
    <w:rsid w:val="00703D77"/>
    <w:rsid w:val="00711095"/>
    <w:rsid w:val="0072604C"/>
    <w:rsid w:val="00762BBE"/>
    <w:rsid w:val="00767E3E"/>
    <w:rsid w:val="00864BBC"/>
    <w:rsid w:val="008C15D9"/>
    <w:rsid w:val="008D0747"/>
    <w:rsid w:val="009112DC"/>
    <w:rsid w:val="00913F56"/>
    <w:rsid w:val="00945F8D"/>
    <w:rsid w:val="00962C8F"/>
    <w:rsid w:val="00986C9C"/>
    <w:rsid w:val="009C631D"/>
    <w:rsid w:val="009E7AF7"/>
    <w:rsid w:val="00AD064D"/>
    <w:rsid w:val="00B0479E"/>
    <w:rsid w:val="00B11651"/>
    <w:rsid w:val="00B35ECC"/>
    <w:rsid w:val="00BA2507"/>
    <w:rsid w:val="00BC241D"/>
    <w:rsid w:val="00BF2CF4"/>
    <w:rsid w:val="00C107F2"/>
    <w:rsid w:val="00C2143D"/>
    <w:rsid w:val="00C33A04"/>
    <w:rsid w:val="00C44C2C"/>
    <w:rsid w:val="00C53083"/>
    <w:rsid w:val="00C62C77"/>
    <w:rsid w:val="00C95B3C"/>
    <w:rsid w:val="00CA6D65"/>
    <w:rsid w:val="00CB0446"/>
    <w:rsid w:val="00CD7AA5"/>
    <w:rsid w:val="00CE2886"/>
    <w:rsid w:val="00D46C1A"/>
    <w:rsid w:val="00D901EE"/>
    <w:rsid w:val="00DA76AD"/>
    <w:rsid w:val="00E242E5"/>
    <w:rsid w:val="00E94EFA"/>
    <w:rsid w:val="00ED37EF"/>
    <w:rsid w:val="00EF31AD"/>
    <w:rsid w:val="00F06D6F"/>
    <w:rsid w:val="00F11CD2"/>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353E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562B2A6697340C1A6A15CC565FEDAC5"/>
        <w:category>
          <w:name w:val="General"/>
          <w:gallery w:val="placeholder"/>
        </w:category>
        <w:types>
          <w:type w:val="bbPlcHdr"/>
        </w:types>
        <w:behaviors>
          <w:behavior w:val="content"/>
        </w:behaviors>
        <w:guid w:val="{4BF0F83D-F885-4F09-8083-6803F5E2030C}"/>
      </w:docPartPr>
      <w:docPartBody>
        <w:p w:rsidR="00685AA3" w:rsidRDefault="00BE3DFD" w:rsidP="00BE3DFD">
          <w:pPr>
            <w:pStyle w:val="4562B2A6697340C1A6A15CC565FEDAC5"/>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DFD"/>
    <w:rsid w:val="003F0453"/>
    <w:rsid w:val="005775AB"/>
    <w:rsid w:val="00685AA3"/>
    <w:rsid w:val="007654BB"/>
    <w:rsid w:val="00BE3DFD"/>
    <w:rsid w:val="00C14529"/>
    <w:rsid w:val="00CC0FC0"/>
    <w:rsid w:val="00D46C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3DFD"/>
    <w:rPr>
      <w:color w:val="808080"/>
    </w:rPr>
  </w:style>
  <w:style w:type="paragraph" w:customStyle="1" w:styleId="4562B2A6697340C1A6A15CC565FEDAC5">
    <w:name w:val="4562B2A6697340C1A6A15CC565FEDAC5"/>
    <w:rsid w:val="00BE3D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1356</Words>
  <Characters>7731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2025-03-28T14:26:00Z</dcterms:created>
  <dcterms:modified xsi:type="dcterms:W3CDTF">2025-04-03T14:37:00Z</dcterms:modified>
</cp:coreProperties>
</file>