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9634" w:type="dxa"/>
        <w:tblLayout w:type="fixed"/>
        <w:tblLook w:val="04A0" w:firstRow="1" w:lastRow="0" w:firstColumn="1" w:lastColumn="0" w:noHBand="0" w:noVBand="1"/>
      </w:tblPr>
      <w:tblGrid>
        <w:gridCol w:w="2830"/>
        <w:gridCol w:w="1843"/>
        <w:gridCol w:w="1701"/>
        <w:gridCol w:w="1701"/>
        <w:gridCol w:w="100"/>
        <w:gridCol w:w="1459"/>
      </w:tblGrid>
      <w:tr w:rsidR="00083FC0" w:rsidRPr="0071026E" w14:paraId="6D2903E2" w14:textId="77777777" w:rsidTr="0071026E">
        <w:tc>
          <w:tcPr>
            <w:tcW w:w="2830" w:type="dxa"/>
          </w:tcPr>
          <w:p w14:paraId="6D2903DE" w14:textId="6DB5D38F" w:rsidR="00F5082D" w:rsidRPr="0071026E" w:rsidRDefault="00F5082D" w:rsidP="00FA0CA9">
            <w:pPr>
              <w:rPr>
                <w:rFonts w:ascii="Verdana" w:hAnsi="Verdana" w:cs="Arial"/>
                <w:b/>
                <w:sz w:val="24"/>
                <w:szCs w:val="24"/>
              </w:rPr>
            </w:pPr>
            <w:r w:rsidRPr="0071026E">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5-04-10T00:00:00Z">
              <w:dateFormat w:val="dd MMMM yyyy"/>
              <w:lid w:val="en-GB"/>
              <w:storeMappedDataAs w:val="dateTime"/>
              <w:calendar w:val="gregorian"/>
            </w:date>
          </w:sdtPr>
          <w:sdtEndPr/>
          <w:sdtContent>
            <w:tc>
              <w:tcPr>
                <w:tcW w:w="3544" w:type="dxa"/>
                <w:gridSpan w:val="2"/>
              </w:tcPr>
              <w:p w14:paraId="6D2903DF" w14:textId="5AD920CA" w:rsidR="00F5082D" w:rsidRPr="0071026E" w:rsidRDefault="0070222C" w:rsidP="00FA0CA9">
                <w:pPr>
                  <w:rPr>
                    <w:rFonts w:ascii="Verdana" w:hAnsi="Verdana" w:cs="Arial"/>
                    <w:b/>
                    <w:sz w:val="24"/>
                    <w:szCs w:val="24"/>
                  </w:rPr>
                </w:pPr>
                <w:r w:rsidRPr="0071026E">
                  <w:rPr>
                    <w:rFonts w:ascii="Verdana" w:hAnsi="Verdana" w:cs="Arial"/>
                    <w:b/>
                    <w:sz w:val="24"/>
                    <w:szCs w:val="24"/>
                  </w:rPr>
                  <w:t>10 April 2025</w:t>
                </w:r>
              </w:p>
            </w:tc>
          </w:sdtContent>
        </w:sdt>
        <w:tc>
          <w:tcPr>
            <w:tcW w:w="1801" w:type="dxa"/>
            <w:gridSpan w:val="2"/>
          </w:tcPr>
          <w:p w14:paraId="6D2903E0" w14:textId="77777777" w:rsidR="00F5082D" w:rsidRPr="0071026E" w:rsidRDefault="00F5082D" w:rsidP="00FA0CA9">
            <w:pPr>
              <w:rPr>
                <w:rFonts w:ascii="Verdana" w:hAnsi="Verdana" w:cs="Arial"/>
                <w:b/>
                <w:sz w:val="24"/>
                <w:szCs w:val="24"/>
              </w:rPr>
            </w:pPr>
            <w:r w:rsidRPr="0071026E">
              <w:rPr>
                <w:rFonts w:ascii="Verdana" w:hAnsi="Verdana" w:cs="Arial"/>
                <w:b/>
                <w:sz w:val="24"/>
                <w:szCs w:val="24"/>
              </w:rPr>
              <w:t>Agenda Item</w:t>
            </w:r>
          </w:p>
        </w:tc>
        <w:tc>
          <w:tcPr>
            <w:tcW w:w="1459" w:type="dxa"/>
          </w:tcPr>
          <w:p w14:paraId="6D2903E1" w14:textId="170B9FBB" w:rsidR="00F5082D" w:rsidRPr="0071026E" w:rsidRDefault="0071026E" w:rsidP="00FA0CA9">
            <w:pPr>
              <w:rPr>
                <w:rFonts w:ascii="Verdana" w:hAnsi="Verdana" w:cs="Arial"/>
                <w:b/>
                <w:sz w:val="24"/>
                <w:szCs w:val="24"/>
              </w:rPr>
            </w:pPr>
            <w:r>
              <w:rPr>
                <w:rFonts w:ascii="Verdana" w:hAnsi="Verdana" w:cs="Arial"/>
                <w:b/>
                <w:sz w:val="24"/>
                <w:szCs w:val="24"/>
              </w:rPr>
              <w:t>5.1</w:t>
            </w:r>
          </w:p>
        </w:tc>
      </w:tr>
      <w:tr w:rsidR="00DB1B39" w:rsidRPr="0071026E" w14:paraId="6D2903E5" w14:textId="77777777" w:rsidTr="0071026E">
        <w:tc>
          <w:tcPr>
            <w:tcW w:w="2830" w:type="dxa"/>
          </w:tcPr>
          <w:p w14:paraId="6D2903E3" w14:textId="77777777" w:rsidR="00DB1B39" w:rsidRPr="0071026E" w:rsidRDefault="00DB1B39" w:rsidP="00DB1B39">
            <w:pPr>
              <w:rPr>
                <w:rFonts w:ascii="Verdana" w:hAnsi="Verdana" w:cs="Arial"/>
                <w:b/>
                <w:sz w:val="24"/>
                <w:szCs w:val="24"/>
              </w:rPr>
            </w:pPr>
            <w:r w:rsidRPr="0071026E">
              <w:rPr>
                <w:rFonts w:ascii="Verdana" w:hAnsi="Verdana" w:cs="Arial"/>
                <w:b/>
                <w:sz w:val="24"/>
                <w:szCs w:val="24"/>
              </w:rPr>
              <w:t>Report Title</w:t>
            </w:r>
          </w:p>
        </w:tc>
        <w:tc>
          <w:tcPr>
            <w:tcW w:w="6804" w:type="dxa"/>
            <w:gridSpan w:val="5"/>
          </w:tcPr>
          <w:p w14:paraId="6D2903E4" w14:textId="6AFCACB2" w:rsidR="00DB1B39" w:rsidRPr="0071026E" w:rsidRDefault="00DB1B39" w:rsidP="00DB1B39">
            <w:pPr>
              <w:rPr>
                <w:rFonts w:ascii="Verdana" w:hAnsi="Verdana" w:cs="Arial"/>
                <w:b/>
                <w:sz w:val="24"/>
                <w:szCs w:val="24"/>
              </w:rPr>
            </w:pPr>
            <w:r w:rsidRPr="0071026E">
              <w:rPr>
                <w:rFonts w:ascii="Verdana" w:hAnsi="Verdana" w:cs="Arial"/>
                <w:b/>
                <w:sz w:val="24"/>
                <w:szCs w:val="24"/>
              </w:rPr>
              <w:t>Risk Management Report</w:t>
            </w:r>
          </w:p>
        </w:tc>
      </w:tr>
      <w:tr w:rsidR="00DB1B39" w:rsidRPr="0071026E" w14:paraId="6D2903E8" w14:textId="77777777" w:rsidTr="0071026E">
        <w:tc>
          <w:tcPr>
            <w:tcW w:w="2830" w:type="dxa"/>
          </w:tcPr>
          <w:p w14:paraId="6D2903E6" w14:textId="77777777" w:rsidR="00DB1B39" w:rsidRPr="0071026E" w:rsidRDefault="00DB1B39" w:rsidP="00DB1B39">
            <w:pPr>
              <w:rPr>
                <w:rFonts w:ascii="Verdana" w:hAnsi="Verdana" w:cs="Arial"/>
                <w:b/>
                <w:sz w:val="24"/>
                <w:szCs w:val="24"/>
              </w:rPr>
            </w:pPr>
            <w:r w:rsidRPr="0071026E">
              <w:rPr>
                <w:rFonts w:ascii="Verdana" w:hAnsi="Verdana" w:cs="Arial"/>
                <w:b/>
                <w:sz w:val="24"/>
                <w:szCs w:val="24"/>
              </w:rPr>
              <w:t>Report Author</w:t>
            </w:r>
          </w:p>
        </w:tc>
        <w:tc>
          <w:tcPr>
            <w:tcW w:w="6804" w:type="dxa"/>
            <w:gridSpan w:val="5"/>
          </w:tcPr>
          <w:p w14:paraId="6D2903E7" w14:textId="7A7A06C5" w:rsidR="00DB1B39" w:rsidRPr="0071026E" w:rsidRDefault="00DB1B39" w:rsidP="00DB1B39">
            <w:pPr>
              <w:rPr>
                <w:rFonts w:ascii="Verdana" w:hAnsi="Verdana" w:cs="Arial"/>
                <w:sz w:val="24"/>
                <w:szCs w:val="24"/>
              </w:rPr>
            </w:pPr>
            <w:r w:rsidRPr="0071026E">
              <w:rPr>
                <w:rFonts w:ascii="Verdana" w:hAnsi="Verdana" w:cs="Arial"/>
                <w:sz w:val="24"/>
                <w:szCs w:val="24"/>
              </w:rPr>
              <w:t xml:space="preserve">Neil Thomas, Assistant Head of Risk &amp; Assurance </w:t>
            </w:r>
          </w:p>
        </w:tc>
      </w:tr>
      <w:tr w:rsidR="00DB1B39" w:rsidRPr="0071026E" w14:paraId="6D2903EB" w14:textId="77777777" w:rsidTr="0071026E">
        <w:tc>
          <w:tcPr>
            <w:tcW w:w="2830" w:type="dxa"/>
          </w:tcPr>
          <w:p w14:paraId="6D2903E9" w14:textId="77777777" w:rsidR="00DB1B39" w:rsidRPr="0071026E" w:rsidRDefault="00DB1B39" w:rsidP="00DB1B39">
            <w:pPr>
              <w:rPr>
                <w:rFonts w:ascii="Verdana" w:hAnsi="Verdana" w:cs="Arial"/>
                <w:b/>
                <w:sz w:val="24"/>
                <w:szCs w:val="24"/>
              </w:rPr>
            </w:pPr>
            <w:r w:rsidRPr="0071026E">
              <w:rPr>
                <w:rFonts w:ascii="Verdana" w:hAnsi="Verdana" w:cs="Arial"/>
                <w:b/>
                <w:sz w:val="24"/>
                <w:szCs w:val="24"/>
              </w:rPr>
              <w:t>Report Sponsor</w:t>
            </w:r>
          </w:p>
        </w:tc>
        <w:tc>
          <w:tcPr>
            <w:tcW w:w="6804" w:type="dxa"/>
            <w:gridSpan w:val="5"/>
          </w:tcPr>
          <w:p w14:paraId="6D2903EA" w14:textId="3662B92A" w:rsidR="00DB1B39" w:rsidRPr="0071026E" w:rsidRDefault="00DB1B39" w:rsidP="00DB1B39">
            <w:pPr>
              <w:rPr>
                <w:rFonts w:ascii="Verdana" w:hAnsi="Verdana" w:cs="Arial"/>
                <w:sz w:val="24"/>
                <w:szCs w:val="24"/>
              </w:rPr>
            </w:pPr>
            <w:r w:rsidRPr="0071026E">
              <w:rPr>
                <w:rFonts w:ascii="Verdana" w:hAnsi="Verdana" w:cs="Arial"/>
                <w:sz w:val="24"/>
                <w:szCs w:val="24"/>
              </w:rPr>
              <w:t>Hazel Lloyd, Interim Director of Corporate Governance</w:t>
            </w:r>
          </w:p>
        </w:tc>
      </w:tr>
      <w:tr w:rsidR="00DB1B39" w:rsidRPr="0071026E" w14:paraId="6D2903EE" w14:textId="77777777" w:rsidTr="0071026E">
        <w:tc>
          <w:tcPr>
            <w:tcW w:w="2830" w:type="dxa"/>
          </w:tcPr>
          <w:p w14:paraId="6D2903EC" w14:textId="77777777" w:rsidR="00DB1B39" w:rsidRPr="0071026E" w:rsidRDefault="00DB1B39" w:rsidP="00DB1B39">
            <w:pPr>
              <w:rPr>
                <w:rFonts w:ascii="Verdana" w:hAnsi="Verdana" w:cs="Arial"/>
                <w:b/>
                <w:sz w:val="24"/>
                <w:szCs w:val="24"/>
              </w:rPr>
            </w:pPr>
            <w:r w:rsidRPr="0071026E">
              <w:rPr>
                <w:rFonts w:ascii="Verdana" w:hAnsi="Verdana" w:cs="Arial"/>
                <w:b/>
                <w:sz w:val="24"/>
                <w:szCs w:val="24"/>
              </w:rPr>
              <w:t>Presented by</w:t>
            </w:r>
          </w:p>
        </w:tc>
        <w:tc>
          <w:tcPr>
            <w:tcW w:w="6804" w:type="dxa"/>
            <w:gridSpan w:val="5"/>
          </w:tcPr>
          <w:p w14:paraId="6D2903ED" w14:textId="04665501" w:rsidR="00DB1B39" w:rsidRPr="0071026E" w:rsidRDefault="00DB1B39" w:rsidP="00DB1B39">
            <w:pPr>
              <w:rPr>
                <w:rFonts w:ascii="Verdana" w:hAnsi="Verdana" w:cs="Arial"/>
                <w:sz w:val="24"/>
                <w:szCs w:val="24"/>
              </w:rPr>
            </w:pPr>
            <w:r w:rsidRPr="0071026E">
              <w:rPr>
                <w:rFonts w:ascii="Verdana" w:hAnsi="Verdana" w:cs="Arial"/>
                <w:sz w:val="24"/>
                <w:szCs w:val="24"/>
              </w:rPr>
              <w:t>Neil Thomas, Assistant Head of Risk &amp; Assurance</w:t>
            </w:r>
          </w:p>
        </w:tc>
      </w:tr>
      <w:tr w:rsidR="00DB1B39" w:rsidRPr="0071026E" w14:paraId="6D2903F1" w14:textId="77777777" w:rsidTr="0071026E">
        <w:tc>
          <w:tcPr>
            <w:tcW w:w="2830" w:type="dxa"/>
          </w:tcPr>
          <w:p w14:paraId="6D2903EF" w14:textId="77777777" w:rsidR="00DB1B39" w:rsidRPr="0071026E" w:rsidRDefault="00DB1B39" w:rsidP="00DB1B39">
            <w:pPr>
              <w:rPr>
                <w:rFonts w:ascii="Verdana" w:hAnsi="Verdana" w:cs="Arial"/>
                <w:b/>
                <w:sz w:val="24"/>
                <w:szCs w:val="24"/>
              </w:rPr>
            </w:pPr>
            <w:r w:rsidRPr="0071026E">
              <w:rPr>
                <w:rFonts w:ascii="Verdana" w:hAnsi="Verdana" w:cs="Arial"/>
                <w:b/>
                <w:sz w:val="24"/>
                <w:szCs w:val="24"/>
              </w:rPr>
              <w:t xml:space="preserve">Freedom of Information </w:t>
            </w:r>
          </w:p>
        </w:tc>
        <w:tc>
          <w:tcPr>
            <w:tcW w:w="6804" w:type="dxa"/>
            <w:gridSpan w:val="5"/>
          </w:tcPr>
          <w:p w14:paraId="6D2903F0" w14:textId="7E2AA5EC" w:rsidR="00DB1B39" w:rsidRPr="0071026E" w:rsidRDefault="00DB1B39" w:rsidP="00DB1B39">
            <w:pPr>
              <w:rPr>
                <w:rFonts w:ascii="Verdana" w:hAnsi="Verdana" w:cs="Arial"/>
                <w:sz w:val="24"/>
                <w:szCs w:val="24"/>
              </w:rPr>
            </w:pPr>
            <w:r w:rsidRPr="0071026E">
              <w:rPr>
                <w:rFonts w:ascii="Verdana" w:hAnsi="Verdana" w:cs="Arial"/>
                <w:color w:val="FF0000"/>
                <w:sz w:val="24"/>
                <w:szCs w:val="24"/>
              </w:rPr>
              <w:t>Open</w:t>
            </w:r>
          </w:p>
        </w:tc>
      </w:tr>
      <w:tr w:rsidR="00DB1B39" w:rsidRPr="0071026E" w14:paraId="6D2903F8" w14:textId="77777777" w:rsidTr="0071026E">
        <w:tc>
          <w:tcPr>
            <w:tcW w:w="2830" w:type="dxa"/>
          </w:tcPr>
          <w:p w14:paraId="6D2903F2" w14:textId="4193837D" w:rsidR="00DB1B39" w:rsidRPr="0071026E" w:rsidRDefault="00DB1B39" w:rsidP="00DB1B39">
            <w:pPr>
              <w:rPr>
                <w:rFonts w:ascii="Verdana" w:hAnsi="Verdana" w:cs="Arial"/>
                <w:b/>
                <w:sz w:val="24"/>
                <w:szCs w:val="24"/>
              </w:rPr>
            </w:pPr>
            <w:r w:rsidRPr="0071026E">
              <w:rPr>
                <w:rFonts w:ascii="Verdana" w:hAnsi="Verdana" w:cs="Arial"/>
                <w:b/>
                <w:sz w:val="24"/>
                <w:szCs w:val="24"/>
              </w:rPr>
              <w:t>Purpose of the Report</w:t>
            </w:r>
          </w:p>
        </w:tc>
        <w:tc>
          <w:tcPr>
            <w:tcW w:w="6804" w:type="dxa"/>
            <w:gridSpan w:val="5"/>
          </w:tcPr>
          <w:p w14:paraId="6D2903F7" w14:textId="04E78986" w:rsidR="00DB1B39" w:rsidRPr="0071026E" w:rsidRDefault="00DB1B39" w:rsidP="00DB1B39">
            <w:pPr>
              <w:rPr>
                <w:rFonts w:ascii="Verdana" w:hAnsi="Verdana" w:cs="Arial"/>
                <w:sz w:val="24"/>
                <w:szCs w:val="24"/>
              </w:rPr>
            </w:pPr>
            <w:r w:rsidRPr="0071026E">
              <w:rPr>
                <w:rFonts w:ascii="Verdana" w:hAnsi="Verdana" w:cs="Arial"/>
                <w:sz w:val="24"/>
                <w:szCs w:val="24"/>
              </w:rPr>
              <w:t>The purpose of this report is to inform the Workforce OD &amp; Digital Committee of the risks within the Health Board Risk Register (HBRR) assigned to the Committee for scrutiny.</w:t>
            </w:r>
          </w:p>
        </w:tc>
      </w:tr>
      <w:tr w:rsidR="00DB1B39" w:rsidRPr="0071026E" w14:paraId="6D290402" w14:textId="77777777" w:rsidTr="0071026E">
        <w:tc>
          <w:tcPr>
            <w:tcW w:w="2830" w:type="dxa"/>
          </w:tcPr>
          <w:p w14:paraId="6D2903F9" w14:textId="2A9A84DB" w:rsidR="00DB1B39" w:rsidRPr="0071026E" w:rsidRDefault="00DB1B39" w:rsidP="00DB1B39">
            <w:pPr>
              <w:rPr>
                <w:rFonts w:ascii="Verdana" w:hAnsi="Verdana" w:cs="Arial"/>
                <w:b/>
                <w:sz w:val="24"/>
                <w:szCs w:val="24"/>
              </w:rPr>
            </w:pPr>
            <w:r w:rsidRPr="0071026E">
              <w:rPr>
                <w:rFonts w:ascii="Verdana" w:hAnsi="Verdana" w:cs="Arial"/>
                <w:b/>
                <w:sz w:val="24"/>
                <w:szCs w:val="24"/>
              </w:rPr>
              <w:t>Key Issues</w:t>
            </w:r>
          </w:p>
          <w:p w14:paraId="6D2903FA" w14:textId="77777777" w:rsidR="00DB1B39" w:rsidRPr="0071026E" w:rsidRDefault="00DB1B39" w:rsidP="00DB1B39">
            <w:pPr>
              <w:rPr>
                <w:rFonts w:ascii="Verdana" w:hAnsi="Verdana" w:cs="Arial"/>
                <w:b/>
                <w:sz w:val="24"/>
                <w:szCs w:val="24"/>
              </w:rPr>
            </w:pPr>
          </w:p>
          <w:p w14:paraId="6D2903FB" w14:textId="77777777" w:rsidR="00DB1B39" w:rsidRPr="0071026E" w:rsidRDefault="00DB1B39" w:rsidP="00DB1B39">
            <w:pPr>
              <w:rPr>
                <w:rFonts w:ascii="Verdana" w:hAnsi="Verdana" w:cs="Arial"/>
                <w:b/>
                <w:sz w:val="24"/>
                <w:szCs w:val="24"/>
              </w:rPr>
            </w:pPr>
          </w:p>
          <w:p w14:paraId="6D2903FC" w14:textId="77777777" w:rsidR="00DB1B39" w:rsidRPr="0071026E" w:rsidRDefault="00DB1B39" w:rsidP="00DB1B39">
            <w:pPr>
              <w:rPr>
                <w:rFonts w:ascii="Verdana" w:hAnsi="Verdana" w:cs="Arial"/>
                <w:b/>
                <w:sz w:val="24"/>
                <w:szCs w:val="24"/>
              </w:rPr>
            </w:pPr>
          </w:p>
        </w:tc>
        <w:tc>
          <w:tcPr>
            <w:tcW w:w="6804" w:type="dxa"/>
            <w:gridSpan w:val="5"/>
          </w:tcPr>
          <w:p w14:paraId="60D19100" w14:textId="3A56E811" w:rsidR="00DB1B39" w:rsidRPr="0071026E" w:rsidRDefault="00DB1B39" w:rsidP="00DB1B39">
            <w:pPr>
              <w:pStyle w:val="BodyText"/>
              <w:numPr>
                <w:ilvl w:val="0"/>
                <w:numId w:val="11"/>
              </w:numPr>
              <w:ind w:left="315" w:right="14" w:hanging="283"/>
              <w:jc w:val="both"/>
              <w:rPr>
                <w:rFonts w:cs="Arial"/>
              </w:rPr>
            </w:pPr>
            <w:r w:rsidRPr="0071026E">
              <w:rPr>
                <w:rFonts w:cs="Arial"/>
              </w:rPr>
              <w:t xml:space="preserve">This report presents risks from the </w:t>
            </w:r>
            <w:r w:rsidR="0070222C" w:rsidRPr="0071026E">
              <w:rPr>
                <w:rFonts w:cs="Arial"/>
              </w:rPr>
              <w:t xml:space="preserve">February 2025 </w:t>
            </w:r>
            <w:r w:rsidRPr="0071026E">
              <w:rPr>
                <w:rFonts w:cs="Arial"/>
              </w:rPr>
              <w:t>HBRR.</w:t>
            </w:r>
          </w:p>
          <w:p w14:paraId="71D43327" w14:textId="77777777" w:rsidR="001D3479" w:rsidRPr="0071026E" w:rsidRDefault="00DB1B39" w:rsidP="00DB1B39">
            <w:pPr>
              <w:pStyle w:val="BodyText"/>
              <w:numPr>
                <w:ilvl w:val="0"/>
                <w:numId w:val="11"/>
              </w:numPr>
              <w:ind w:left="315" w:right="14" w:hanging="283"/>
              <w:jc w:val="both"/>
              <w:rPr>
                <w:rFonts w:cs="Arial"/>
              </w:rPr>
            </w:pPr>
            <w:r w:rsidRPr="0071026E">
              <w:rPr>
                <w:rFonts w:cs="Arial"/>
              </w:rPr>
              <w:t>The</w:t>
            </w:r>
            <w:r w:rsidR="000F4C92" w:rsidRPr="0071026E">
              <w:rPr>
                <w:rFonts w:cs="Arial"/>
              </w:rPr>
              <w:t xml:space="preserve">re are </w:t>
            </w:r>
            <w:r w:rsidR="005B3157" w:rsidRPr="0071026E">
              <w:rPr>
                <w:rFonts w:cs="Arial"/>
              </w:rPr>
              <w:t xml:space="preserve">two </w:t>
            </w:r>
            <w:r w:rsidRPr="0071026E">
              <w:rPr>
                <w:rFonts w:cs="Arial"/>
              </w:rPr>
              <w:t xml:space="preserve">risks overseen by Workforce </w:t>
            </w:r>
            <w:r w:rsidR="005B3157" w:rsidRPr="0071026E">
              <w:rPr>
                <w:rFonts w:cs="Arial"/>
              </w:rPr>
              <w:t xml:space="preserve">&amp; </w:t>
            </w:r>
            <w:r w:rsidRPr="0071026E">
              <w:rPr>
                <w:rFonts w:cs="Arial"/>
              </w:rPr>
              <w:t xml:space="preserve">OD Committee </w:t>
            </w:r>
            <w:r w:rsidR="00C170CE" w:rsidRPr="0071026E">
              <w:rPr>
                <w:rFonts w:cs="Arial"/>
              </w:rPr>
              <w:t>in open session</w:t>
            </w:r>
            <w:r w:rsidR="00BF47C3" w:rsidRPr="0071026E">
              <w:rPr>
                <w:rFonts w:cs="Arial"/>
              </w:rPr>
              <w:t>. A</w:t>
            </w:r>
            <w:r w:rsidR="005B3157" w:rsidRPr="0071026E">
              <w:rPr>
                <w:rFonts w:cs="Arial"/>
              </w:rPr>
              <w:t xml:space="preserve">n </w:t>
            </w:r>
            <w:r w:rsidRPr="0071026E">
              <w:rPr>
                <w:rFonts w:cs="Arial"/>
              </w:rPr>
              <w:t xml:space="preserve">additional risk </w:t>
            </w:r>
            <w:r w:rsidR="005B3157" w:rsidRPr="0071026E">
              <w:rPr>
                <w:rFonts w:cs="Arial"/>
              </w:rPr>
              <w:t xml:space="preserve">is </w:t>
            </w:r>
            <w:r w:rsidR="00C170CE" w:rsidRPr="0071026E">
              <w:rPr>
                <w:rFonts w:cs="Arial"/>
              </w:rPr>
              <w:t xml:space="preserve">reported in </w:t>
            </w:r>
            <w:r w:rsidRPr="0071026E">
              <w:rPr>
                <w:rFonts w:cs="Arial"/>
              </w:rPr>
              <w:t xml:space="preserve">closed session. </w:t>
            </w:r>
          </w:p>
          <w:p w14:paraId="442D0014" w14:textId="1EAF48BC" w:rsidR="00DB1B39" w:rsidRPr="0071026E" w:rsidRDefault="001D3479" w:rsidP="00DB1B39">
            <w:pPr>
              <w:pStyle w:val="BodyText"/>
              <w:numPr>
                <w:ilvl w:val="0"/>
                <w:numId w:val="11"/>
              </w:numPr>
              <w:ind w:left="315" w:right="14" w:hanging="283"/>
              <w:jc w:val="both"/>
              <w:rPr>
                <w:rFonts w:cs="Arial"/>
              </w:rPr>
            </w:pPr>
            <w:r w:rsidRPr="0071026E">
              <w:rPr>
                <w:rFonts w:cs="Arial"/>
              </w:rPr>
              <w:t xml:space="preserve">The two </w:t>
            </w:r>
            <w:r w:rsidR="005B3157" w:rsidRPr="0071026E">
              <w:rPr>
                <w:rFonts w:cs="Arial"/>
              </w:rPr>
              <w:t xml:space="preserve">further risks overseen by </w:t>
            </w:r>
            <w:r w:rsidR="00BF47C3" w:rsidRPr="0071026E">
              <w:rPr>
                <w:rFonts w:cs="Arial"/>
              </w:rPr>
              <w:t xml:space="preserve">other </w:t>
            </w:r>
            <w:r w:rsidR="005B3157" w:rsidRPr="0071026E">
              <w:rPr>
                <w:rFonts w:cs="Arial"/>
              </w:rPr>
              <w:t>Committee</w:t>
            </w:r>
            <w:r w:rsidR="00BF47C3" w:rsidRPr="0071026E">
              <w:rPr>
                <w:rFonts w:cs="Arial"/>
              </w:rPr>
              <w:t>s</w:t>
            </w:r>
            <w:r w:rsidR="005B3157" w:rsidRPr="0071026E">
              <w:rPr>
                <w:rFonts w:cs="Arial"/>
              </w:rPr>
              <w:t xml:space="preserve"> </w:t>
            </w:r>
            <w:r w:rsidRPr="0071026E">
              <w:rPr>
                <w:rFonts w:cs="Arial"/>
              </w:rPr>
              <w:t xml:space="preserve">and previously reported </w:t>
            </w:r>
            <w:r w:rsidR="005B3157" w:rsidRPr="0071026E">
              <w:rPr>
                <w:rFonts w:cs="Arial"/>
              </w:rPr>
              <w:t>here for information</w:t>
            </w:r>
            <w:r w:rsidRPr="0071026E">
              <w:rPr>
                <w:rFonts w:cs="Arial"/>
              </w:rPr>
              <w:t xml:space="preserve"> have been de-escalated from the HBRR</w:t>
            </w:r>
            <w:r w:rsidR="005B3157" w:rsidRPr="0071026E">
              <w:rPr>
                <w:rFonts w:cs="Arial"/>
              </w:rPr>
              <w:t>.</w:t>
            </w:r>
            <w:r w:rsidRPr="0071026E">
              <w:rPr>
                <w:rFonts w:cs="Arial"/>
              </w:rPr>
              <w:t xml:space="preserve"> </w:t>
            </w:r>
          </w:p>
          <w:p w14:paraId="6D290401" w14:textId="26BFE3FF" w:rsidR="00DB1B39" w:rsidRPr="0071026E" w:rsidRDefault="00DB1B39" w:rsidP="00DB1B39">
            <w:pPr>
              <w:rPr>
                <w:rFonts w:ascii="Verdana" w:hAnsi="Verdana" w:cs="Arial"/>
                <w:sz w:val="24"/>
                <w:szCs w:val="24"/>
              </w:rPr>
            </w:pPr>
          </w:p>
        </w:tc>
      </w:tr>
      <w:tr w:rsidR="00DB1B39" w:rsidRPr="0071026E" w14:paraId="6D290409" w14:textId="77777777" w:rsidTr="0071026E">
        <w:trPr>
          <w:trHeight w:val="97"/>
        </w:trPr>
        <w:tc>
          <w:tcPr>
            <w:tcW w:w="2830" w:type="dxa"/>
            <w:vMerge w:val="restart"/>
          </w:tcPr>
          <w:p w14:paraId="6D290403" w14:textId="77777777" w:rsidR="00DB1B39" w:rsidRPr="0071026E" w:rsidRDefault="00DB1B39" w:rsidP="00DB1B39">
            <w:pPr>
              <w:rPr>
                <w:rFonts w:ascii="Verdana" w:hAnsi="Verdana" w:cs="Arial"/>
                <w:b/>
                <w:sz w:val="24"/>
                <w:szCs w:val="24"/>
              </w:rPr>
            </w:pPr>
            <w:r w:rsidRPr="0071026E">
              <w:rPr>
                <w:rFonts w:ascii="Verdana" w:hAnsi="Verdana" w:cs="Arial"/>
                <w:b/>
                <w:sz w:val="24"/>
                <w:szCs w:val="24"/>
              </w:rPr>
              <w:t xml:space="preserve">Specific Action Required </w:t>
            </w:r>
          </w:p>
          <w:p w14:paraId="6D290404" w14:textId="77777777" w:rsidR="00DB1B39" w:rsidRPr="0071026E" w:rsidRDefault="00DB1B39" w:rsidP="00DB1B39">
            <w:pPr>
              <w:rPr>
                <w:rFonts w:ascii="Verdana" w:hAnsi="Verdana" w:cs="Arial"/>
                <w:b/>
                <w:i/>
                <w:sz w:val="24"/>
                <w:szCs w:val="24"/>
              </w:rPr>
            </w:pPr>
            <w:r w:rsidRPr="0071026E">
              <w:rPr>
                <w:rFonts w:ascii="Verdana" w:hAnsi="Verdana" w:cs="Arial"/>
                <w:b/>
                <w:i/>
                <w:sz w:val="24"/>
                <w:szCs w:val="24"/>
              </w:rPr>
              <w:t>(</w:t>
            </w:r>
            <w:proofErr w:type="gramStart"/>
            <w:r w:rsidRPr="0071026E">
              <w:rPr>
                <w:rFonts w:ascii="Verdana" w:hAnsi="Verdana" w:cs="Arial"/>
                <w:b/>
                <w:i/>
                <w:sz w:val="24"/>
                <w:szCs w:val="24"/>
              </w:rPr>
              <w:t>please</w:t>
            </w:r>
            <w:proofErr w:type="gramEnd"/>
            <w:r w:rsidRPr="0071026E">
              <w:rPr>
                <w:rFonts w:ascii="Verdana" w:hAnsi="Verdana" w:cs="Arial"/>
                <w:b/>
                <w:i/>
                <w:sz w:val="24"/>
                <w:szCs w:val="24"/>
              </w:rPr>
              <w:t xml:space="preserve"> choose one only)</w:t>
            </w:r>
          </w:p>
        </w:tc>
        <w:tc>
          <w:tcPr>
            <w:tcW w:w="1843" w:type="dxa"/>
            <w:shd w:val="clear" w:color="auto" w:fill="D5DCE4" w:themeFill="text2" w:themeFillTint="33"/>
          </w:tcPr>
          <w:p w14:paraId="6D290405" w14:textId="77777777" w:rsidR="00DB1B39" w:rsidRPr="0071026E" w:rsidRDefault="00DB1B39" w:rsidP="00DB1B39">
            <w:pPr>
              <w:rPr>
                <w:rFonts w:ascii="Verdana" w:hAnsi="Verdana" w:cs="Arial"/>
                <w:b/>
                <w:sz w:val="24"/>
                <w:szCs w:val="24"/>
              </w:rPr>
            </w:pPr>
            <w:r w:rsidRPr="0071026E">
              <w:rPr>
                <w:rFonts w:ascii="Verdana" w:hAnsi="Verdana" w:cs="Arial"/>
                <w:b/>
                <w:sz w:val="24"/>
                <w:szCs w:val="24"/>
              </w:rPr>
              <w:t>Information</w:t>
            </w:r>
          </w:p>
        </w:tc>
        <w:tc>
          <w:tcPr>
            <w:tcW w:w="1701" w:type="dxa"/>
            <w:shd w:val="clear" w:color="auto" w:fill="D5DCE4" w:themeFill="text2" w:themeFillTint="33"/>
          </w:tcPr>
          <w:p w14:paraId="6D290406" w14:textId="77777777" w:rsidR="00DB1B39" w:rsidRPr="0071026E" w:rsidRDefault="00DB1B39" w:rsidP="00DB1B39">
            <w:pPr>
              <w:rPr>
                <w:rFonts w:ascii="Verdana" w:hAnsi="Verdana" w:cs="Arial"/>
                <w:b/>
                <w:sz w:val="24"/>
                <w:szCs w:val="24"/>
              </w:rPr>
            </w:pPr>
            <w:r w:rsidRPr="0071026E">
              <w:rPr>
                <w:rFonts w:ascii="Verdana" w:hAnsi="Verdana" w:cs="Arial"/>
                <w:b/>
                <w:sz w:val="24"/>
                <w:szCs w:val="24"/>
              </w:rPr>
              <w:t>Discussion</w:t>
            </w:r>
          </w:p>
        </w:tc>
        <w:tc>
          <w:tcPr>
            <w:tcW w:w="1701" w:type="dxa"/>
            <w:shd w:val="clear" w:color="auto" w:fill="D5DCE4" w:themeFill="text2" w:themeFillTint="33"/>
          </w:tcPr>
          <w:p w14:paraId="6D290407" w14:textId="77777777" w:rsidR="00DB1B39" w:rsidRPr="0071026E" w:rsidRDefault="00DB1B39" w:rsidP="00DB1B39">
            <w:pPr>
              <w:rPr>
                <w:rFonts w:ascii="Verdana" w:hAnsi="Verdana" w:cs="Arial"/>
                <w:b/>
                <w:sz w:val="24"/>
                <w:szCs w:val="24"/>
              </w:rPr>
            </w:pPr>
            <w:r w:rsidRPr="0071026E">
              <w:rPr>
                <w:rFonts w:ascii="Verdana" w:hAnsi="Verdana" w:cs="Arial"/>
                <w:b/>
                <w:sz w:val="24"/>
                <w:szCs w:val="24"/>
              </w:rPr>
              <w:t>Assurance</w:t>
            </w:r>
          </w:p>
        </w:tc>
        <w:tc>
          <w:tcPr>
            <w:tcW w:w="1559" w:type="dxa"/>
            <w:gridSpan w:val="2"/>
            <w:shd w:val="clear" w:color="auto" w:fill="D5DCE4" w:themeFill="text2" w:themeFillTint="33"/>
          </w:tcPr>
          <w:p w14:paraId="6D290408" w14:textId="77777777" w:rsidR="00DB1B39" w:rsidRPr="0071026E" w:rsidRDefault="00DB1B39" w:rsidP="00DB1B39">
            <w:pPr>
              <w:rPr>
                <w:rFonts w:ascii="Verdana" w:hAnsi="Verdana" w:cs="Arial"/>
                <w:b/>
                <w:sz w:val="24"/>
                <w:szCs w:val="24"/>
              </w:rPr>
            </w:pPr>
            <w:r w:rsidRPr="0071026E">
              <w:rPr>
                <w:rFonts w:ascii="Verdana" w:hAnsi="Verdana" w:cs="Arial"/>
                <w:b/>
                <w:sz w:val="24"/>
                <w:szCs w:val="24"/>
              </w:rPr>
              <w:t>Approval</w:t>
            </w:r>
          </w:p>
        </w:tc>
      </w:tr>
      <w:tr w:rsidR="00DB1B39" w:rsidRPr="0071026E" w14:paraId="6D29040F" w14:textId="77777777" w:rsidTr="0071026E">
        <w:trPr>
          <w:trHeight w:val="96"/>
        </w:trPr>
        <w:tc>
          <w:tcPr>
            <w:tcW w:w="2830" w:type="dxa"/>
            <w:vMerge/>
          </w:tcPr>
          <w:p w14:paraId="6D29040A" w14:textId="77777777" w:rsidR="00DB1B39" w:rsidRPr="0071026E" w:rsidRDefault="00DB1B39" w:rsidP="00DB1B39">
            <w:pPr>
              <w:rPr>
                <w:rFonts w:ascii="Verdana" w:hAnsi="Verdana" w:cs="Arial"/>
                <w:b/>
                <w:sz w:val="24"/>
                <w:szCs w:val="24"/>
              </w:rPr>
            </w:pPr>
          </w:p>
        </w:tc>
        <w:sdt>
          <w:sdtPr>
            <w:rPr>
              <w:rFonts w:ascii="Verdana" w:hAnsi="Verdana" w:cs="Arial"/>
              <w:sz w:val="20"/>
              <w:szCs w:val="20"/>
            </w:rPr>
            <w:id w:val="1068315321"/>
            <w14:checkbox>
              <w14:checked w14:val="0"/>
              <w14:checkedState w14:val="2612" w14:font="MS Gothic"/>
              <w14:uncheckedState w14:val="2610" w14:font="MS Gothic"/>
            </w14:checkbox>
          </w:sdtPr>
          <w:sdtEndPr/>
          <w:sdtContent>
            <w:tc>
              <w:tcPr>
                <w:tcW w:w="1843" w:type="dxa"/>
              </w:tcPr>
              <w:p w14:paraId="6D29040B" w14:textId="77777777" w:rsidR="00DB1B39" w:rsidRPr="0071026E" w:rsidRDefault="00DB1B39" w:rsidP="00DB1B39">
                <w:pPr>
                  <w:ind w:right="96"/>
                  <w:jc w:val="center"/>
                  <w:rPr>
                    <w:rFonts w:ascii="Verdana" w:hAnsi="Verdana" w:cs="Arial"/>
                    <w:sz w:val="24"/>
                    <w:szCs w:val="24"/>
                  </w:rPr>
                </w:pPr>
                <w:r w:rsidRPr="0071026E">
                  <w:rPr>
                    <w:rFonts w:ascii="Segoe UI Symbol" w:eastAsia="MS Gothic" w:hAnsi="Segoe UI Symbol" w:cs="Segoe UI Symbol"/>
                    <w:sz w:val="20"/>
                    <w:szCs w:val="20"/>
                  </w:rPr>
                  <w:t>☐</w:t>
                </w:r>
              </w:p>
            </w:tc>
          </w:sdtContent>
        </w:sdt>
        <w:sdt>
          <w:sdtPr>
            <w:rPr>
              <w:rFonts w:ascii="Verdana" w:hAnsi="Verdana" w:cs="Arial"/>
              <w:sz w:val="20"/>
              <w:szCs w:val="20"/>
            </w:rPr>
            <w:id w:val="736593761"/>
            <w14:checkbox>
              <w14:checked w14:val="0"/>
              <w14:checkedState w14:val="2612" w14:font="MS Gothic"/>
              <w14:uncheckedState w14:val="2610" w14:font="MS Gothic"/>
            </w14:checkbox>
          </w:sdtPr>
          <w:sdtEndPr/>
          <w:sdtContent>
            <w:tc>
              <w:tcPr>
                <w:tcW w:w="1701" w:type="dxa"/>
              </w:tcPr>
              <w:p w14:paraId="6D29040C" w14:textId="77777777" w:rsidR="00DB1B39" w:rsidRPr="0071026E" w:rsidRDefault="00DB1B39" w:rsidP="00DB1B39">
                <w:pPr>
                  <w:ind w:right="96"/>
                  <w:jc w:val="center"/>
                  <w:rPr>
                    <w:rFonts w:ascii="Verdana" w:hAnsi="Verdana" w:cs="Arial"/>
                    <w:sz w:val="24"/>
                    <w:szCs w:val="24"/>
                  </w:rPr>
                </w:pPr>
                <w:r w:rsidRPr="0071026E">
                  <w:rPr>
                    <w:rFonts w:ascii="Segoe UI Symbol" w:eastAsia="MS Gothic" w:hAnsi="Segoe UI Symbol" w:cs="Segoe UI Symbol"/>
                    <w:sz w:val="20"/>
                    <w:szCs w:val="20"/>
                  </w:rPr>
                  <w:t>☐</w:t>
                </w:r>
              </w:p>
            </w:tc>
          </w:sdtContent>
        </w:sdt>
        <w:sdt>
          <w:sdtPr>
            <w:rPr>
              <w:rFonts w:ascii="Verdana" w:hAnsi="Verdana" w:cs="Arial"/>
              <w:sz w:val="20"/>
              <w:szCs w:val="20"/>
            </w:rPr>
            <w:id w:val="-49540097"/>
            <w14:checkbox>
              <w14:checked w14:val="1"/>
              <w14:checkedState w14:val="2612" w14:font="MS Gothic"/>
              <w14:uncheckedState w14:val="2610" w14:font="MS Gothic"/>
            </w14:checkbox>
          </w:sdtPr>
          <w:sdtEndPr/>
          <w:sdtContent>
            <w:tc>
              <w:tcPr>
                <w:tcW w:w="1701" w:type="dxa"/>
              </w:tcPr>
              <w:p w14:paraId="6D29040D" w14:textId="4DB4469E" w:rsidR="00DB1B39" w:rsidRPr="0071026E" w:rsidRDefault="00A571F0" w:rsidP="00DB1B39">
                <w:pPr>
                  <w:ind w:right="96"/>
                  <w:jc w:val="center"/>
                  <w:rPr>
                    <w:rFonts w:ascii="Verdana" w:hAnsi="Verdana" w:cs="Arial"/>
                    <w:sz w:val="24"/>
                    <w:szCs w:val="24"/>
                  </w:rPr>
                </w:pPr>
                <w:r w:rsidRPr="0071026E">
                  <w:rPr>
                    <w:rFonts w:ascii="Segoe UI Symbol" w:eastAsia="MS Gothic" w:hAnsi="Segoe UI Symbol" w:cs="Segoe UI Symbol"/>
                    <w:sz w:val="20"/>
                    <w:szCs w:val="20"/>
                  </w:rPr>
                  <w:t>☒</w:t>
                </w:r>
              </w:p>
            </w:tc>
          </w:sdtContent>
        </w:sdt>
        <w:sdt>
          <w:sdtPr>
            <w:rPr>
              <w:rFonts w:ascii="Verdana" w:hAnsi="Verdana" w:cs="Arial"/>
              <w:sz w:val="20"/>
              <w:szCs w:val="20"/>
            </w:rPr>
            <w:id w:val="1731038570"/>
            <w14:checkbox>
              <w14:checked w14:val="0"/>
              <w14:checkedState w14:val="2612" w14:font="MS Gothic"/>
              <w14:uncheckedState w14:val="2610" w14:font="MS Gothic"/>
            </w14:checkbox>
          </w:sdtPr>
          <w:sdtEndPr/>
          <w:sdtContent>
            <w:tc>
              <w:tcPr>
                <w:tcW w:w="1559" w:type="dxa"/>
                <w:gridSpan w:val="2"/>
              </w:tcPr>
              <w:p w14:paraId="6D29040E" w14:textId="77777777" w:rsidR="00DB1B39" w:rsidRPr="0071026E" w:rsidRDefault="00DB1B39" w:rsidP="00DB1B39">
                <w:pPr>
                  <w:ind w:right="96"/>
                  <w:jc w:val="center"/>
                  <w:rPr>
                    <w:rFonts w:ascii="Verdana" w:hAnsi="Verdana" w:cs="Arial"/>
                    <w:sz w:val="24"/>
                    <w:szCs w:val="24"/>
                  </w:rPr>
                </w:pPr>
                <w:r w:rsidRPr="0071026E">
                  <w:rPr>
                    <w:rFonts w:ascii="Segoe UI Symbol" w:eastAsia="MS Gothic" w:hAnsi="Segoe UI Symbol" w:cs="Segoe UI Symbol"/>
                    <w:sz w:val="20"/>
                    <w:szCs w:val="20"/>
                  </w:rPr>
                  <w:t>☐</w:t>
                </w:r>
              </w:p>
            </w:tc>
          </w:sdtContent>
        </w:sdt>
      </w:tr>
      <w:tr w:rsidR="00DB1B39" w:rsidRPr="0071026E" w14:paraId="6D290418" w14:textId="77777777" w:rsidTr="0071026E">
        <w:tc>
          <w:tcPr>
            <w:tcW w:w="2830" w:type="dxa"/>
          </w:tcPr>
          <w:p w14:paraId="6D290410" w14:textId="77777777" w:rsidR="00DB1B39" w:rsidRPr="0071026E" w:rsidRDefault="00DB1B39" w:rsidP="00DB1B39">
            <w:pPr>
              <w:rPr>
                <w:rFonts w:ascii="Verdana" w:hAnsi="Verdana" w:cs="Arial"/>
                <w:b/>
                <w:sz w:val="24"/>
                <w:szCs w:val="24"/>
              </w:rPr>
            </w:pPr>
            <w:r w:rsidRPr="0071026E">
              <w:rPr>
                <w:rFonts w:ascii="Verdana" w:hAnsi="Verdana" w:cs="Arial"/>
                <w:b/>
                <w:sz w:val="24"/>
                <w:szCs w:val="24"/>
              </w:rPr>
              <w:t>Recommendations</w:t>
            </w:r>
          </w:p>
          <w:p w14:paraId="6D290411" w14:textId="77777777" w:rsidR="00DB1B39" w:rsidRPr="0071026E" w:rsidRDefault="00DB1B39" w:rsidP="00DB1B39">
            <w:pPr>
              <w:rPr>
                <w:rFonts w:ascii="Verdana" w:hAnsi="Verdana" w:cs="Arial"/>
                <w:b/>
                <w:sz w:val="24"/>
                <w:szCs w:val="24"/>
              </w:rPr>
            </w:pPr>
          </w:p>
        </w:tc>
        <w:tc>
          <w:tcPr>
            <w:tcW w:w="6804" w:type="dxa"/>
            <w:gridSpan w:val="5"/>
          </w:tcPr>
          <w:p w14:paraId="72DD6A97" w14:textId="77777777" w:rsidR="00A571F0" w:rsidRPr="0071026E" w:rsidRDefault="00A571F0" w:rsidP="00A571F0">
            <w:pPr>
              <w:autoSpaceDE w:val="0"/>
              <w:autoSpaceDN w:val="0"/>
              <w:adjustRightInd w:val="0"/>
              <w:rPr>
                <w:rFonts w:ascii="Verdana" w:hAnsi="Verdana" w:cs="ArialMT"/>
                <w:sz w:val="24"/>
                <w:szCs w:val="24"/>
              </w:rPr>
            </w:pPr>
            <w:r w:rsidRPr="0071026E">
              <w:rPr>
                <w:rFonts w:ascii="Verdana" w:hAnsi="Verdana" w:cs="ArialMT"/>
                <w:sz w:val="24"/>
                <w:szCs w:val="24"/>
              </w:rPr>
              <w:t>Members are asked to:</w:t>
            </w:r>
          </w:p>
          <w:p w14:paraId="41C17DB0" w14:textId="77777777" w:rsidR="00A571F0" w:rsidRPr="0071026E" w:rsidRDefault="00A571F0" w:rsidP="00A571F0">
            <w:pPr>
              <w:autoSpaceDE w:val="0"/>
              <w:autoSpaceDN w:val="0"/>
              <w:adjustRightInd w:val="0"/>
              <w:rPr>
                <w:rFonts w:ascii="Verdana" w:hAnsi="Verdana" w:cs="Arial-BoldMT"/>
                <w:b/>
                <w:bCs/>
                <w:sz w:val="24"/>
                <w:szCs w:val="24"/>
              </w:rPr>
            </w:pPr>
          </w:p>
          <w:p w14:paraId="79777C71" w14:textId="6FF06AED" w:rsidR="00A571F0" w:rsidRPr="0071026E" w:rsidRDefault="00A571F0" w:rsidP="00A571F0">
            <w:pPr>
              <w:pStyle w:val="BodyText"/>
              <w:numPr>
                <w:ilvl w:val="0"/>
                <w:numId w:val="11"/>
              </w:numPr>
              <w:ind w:left="315" w:right="14" w:hanging="283"/>
              <w:jc w:val="both"/>
              <w:rPr>
                <w:rFonts w:cs="ArialMT"/>
              </w:rPr>
            </w:pPr>
            <w:r w:rsidRPr="0071026E">
              <w:rPr>
                <w:rFonts w:cs="Arial-BoldMT"/>
                <w:b/>
                <w:bCs/>
              </w:rPr>
              <w:t xml:space="preserve">SCRUTINISE </w:t>
            </w:r>
            <w:r w:rsidRPr="0071026E">
              <w:rPr>
                <w:rFonts w:cs="Arial"/>
              </w:rPr>
              <w:t>the</w:t>
            </w:r>
            <w:r w:rsidRPr="0071026E">
              <w:rPr>
                <w:rFonts w:cs="ArialMT"/>
              </w:rPr>
              <w:t xml:space="preserve"> Health Board Risk Register (HBRR) risks assigned to the Workforce </w:t>
            </w:r>
            <w:r w:rsidR="005B3157" w:rsidRPr="0071026E">
              <w:rPr>
                <w:rFonts w:cs="ArialMT"/>
              </w:rPr>
              <w:t xml:space="preserve">&amp; </w:t>
            </w:r>
            <w:r w:rsidRPr="0071026E">
              <w:rPr>
                <w:rFonts w:cs="ArialMT"/>
              </w:rPr>
              <w:t>OD Committee.</w:t>
            </w:r>
          </w:p>
          <w:p w14:paraId="2F27EBB7" w14:textId="77777777" w:rsidR="00A571F0" w:rsidRPr="0071026E" w:rsidRDefault="00A571F0" w:rsidP="00A571F0">
            <w:pPr>
              <w:autoSpaceDE w:val="0"/>
              <w:autoSpaceDN w:val="0"/>
              <w:adjustRightInd w:val="0"/>
              <w:rPr>
                <w:rFonts w:ascii="Verdana" w:hAnsi="Verdana" w:cs="Arial-BoldMT"/>
                <w:b/>
                <w:bCs/>
                <w:sz w:val="24"/>
                <w:szCs w:val="24"/>
              </w:rPr>
            </w:pPr>
          </w:p>
          <w:p w14:paraId="1E8ACF79" w14:textId="77777777" w:rsidR="00A571F0" w:rsidRPr="0071026E" w:rsidRDefault="00A571F0" w:rsidP="00A571F0">
            <w:pPr>
              <w:pStyle w:val="BodyText"/>
              <w:numPr>
                <w:ilvl w:val="0"/>
                <w:numId w:val="11"/>
              </w:numPr>
              <w:ind w:left="315" w:right="14" w:hanging="283"/>
              <w:jc w:val="both"/>
              <w:rPr>
                <w:rFonts w:cs="Arial"/>
              </w:rPr>
            </w:pPr>
            <w:r w:rsidRPr="0071026E">
              <w:rPr>
                <w:rFonts w:cs="Arial-BoldMT"/>
                <w:b/>
                <w:bCs/>
              </w:rPr>
              <w:t xml:space="preserve">CONSIDER </w:t>
            </w:r>
            <w:r w:rsidRPr="0071026E">
              <w:rPr>
                <w:rFonts w:cs="Arial-BoldMT"/>
                <w:bCs/>
              </w:rPr>
              <w:t>in particular</w:t>
            </w:r>
            <w:r w:rsidRPr="0071026E">
              <w:rPr>
                <w:rFonts w:cs="Arial-BoldMT"/>
                <w:b/>
                <w:bCs/>
              </w:rPr>
              <w:t xml:space="preserve"> </w:t>
            </w:r>
            <w:r w:rsidRPr="0071026E">
              <w:rPr>
                <w:rFonts w:cs="ArialMT"/>
              </w:rPr>
              <w:t>the risks exceeding the Board’s stated appetite levels, the associated actions and timescales identified, and determine whether further action / assurance is required in respect of any.</w:t>
            </w:r>
          </w:p>
          <w:p w14:paraId="6D290417" w14:textId="25AAA50E" w:rsidR="00DB1B39" w:rsidRPr="0071026E" w:rsidRDefault="00DB1B39" w:rsidP="00A571F0">
            <w:pPr>
              <w:pStyle w:val="BodyText"/>
              <w:ind w:left="32" w:right="14"/>
              <w:jc w:val="both"/>
              <w:rPr>
                <w:rFonts w:cs="Arial"/>
              </w:rPr>
            </w:pPr>
          </w:p>
        </w:tc>
      </w:tr>
    </w:tbl>
    <w:p w14:paraId="6D290419" w14:textId="77777777" w:rsidR="0020539A" w:rsidRDefault="0020539A"/>
    <w:p w14:paraId="6D29041A" w14:textId="4DB5E2D1" w:rsidR="00653AEC" w:rsidRPr="0071026E" w:rsidRDefault="0020539A" w:rsidP="00653AEC">
      <w:pPr>
        <w:spacing w:after="0" w:line="240" w:lineRule="auto"/>
        <w:jc w:val="center"/>
        <w:rPr>
          <w:rFonts w:ascii="Verdana" w:hAnsi="Verdana" w:cs="Arial"/>
          <w:b/>
          <w:sz w:val="24"/>
          <w:szCs w:val="24"/>
        </w:rPr>
      </w:pPr>
      <w:r>
        <w:br w:type="page"/>
      </w:r>
      <w:r w:rsidR="008C2E58" w:rsidRPr="0071026E">
        <w:rPr>
          <w:rFonts w:ascii="Verdana" w:hAnsi="Verdana" w:cs="Arial"/>
          <w:b/>
          <w:sz w:val="24"/>
          <w:szCs w:val="24"/>
        </w:rPr>
        <w:lastRenderedPageBreak/>
        <w:t>RISK MANAGEMENT REPORT</w:t>
      </w:r>
    </w:p>
    <w:p w14:paraId="55CB379A" w14:textId="1A229F3E" w:rsidR="008C2E58" w:rsidRPr="0071026E" w:rsidRDefault="008C2E58" w:rsidP="00653AEC">
      <w:pPr>
        <w:spacing w:after="0" w:line="240" w:lineRule="auto"/>
        <w:jc w:val="center"/>
        <w:rPr>
          <w:rFonts w:ascii="Verdana" w:hAnsi="Verdana" w:cs="Arial"/>
          <w:b/>
          <w:sz w:val="24"/>
          <w:szCs w:val="24"/>
        </w:rPr>
      </w:pPr>
    </w:p>
    <w:p w14:paraId="3D43D83A" w14:textId="72925DCE" w:rsidR="008C2E58" w:rsidRPr="0071026E" w:rsidRDefault="008C2E58" w:rsidP="00653AEC">
      <w:pPr>
        <w:spacing w:after="0" w:line="240" w:lineRule="auto"/>
        <w:jc w:val="center"/>
        <w:rPr>
          <w:rFonts w:ascii="Verdana" w:hAnsi="Verdana" w:cs="Arial"/>
          <w:b/>
          <w:sz w:val="24"/>
          <w:szCs w:val="24"/>
        </w:rPr>
      </w:pPr>
      <w:r w:rsidRPr="0071026E">
        <w:rPr>
          <w:rFonts w:ascii="Verdana" w:hAnsi="Verdana" w:cs="Arial"/>
          <w:b/>
          <w:sz w:val="24"/>
          <w:szCs w:val="24"/>
        </w:rPr>
        <w:t>WORKFORCE</w:t>
      </w:r>
      <w:r w:rsidR="005B3157" w:rsidRPr="0071026E">
        <w:rPr>
          <w:rFonts w:ascii="Verdana" w:hAnsi="Verdana" w:cs="Arial"/>
          <w:b/>
          <w:sz w:val="24"/>
          <w:szCs w:val="24"/>
        </w:rPr>
        <w:t xml:space="preserve"> &amp; </w:t>
      </w:r>
      <w:r w:rsidR="00DC6111" w:rsidRPr="0071026E">
        <w:rPr>
          <w:rFonts w:ascii="Verdana" w:hAnsi="Verdana" w:cs="Arial"/>
          <w:b/>
          <w:sz w:val="24"/>
          <w:szCs w:val="24"/>
        </w:rPr>
        <w:t>OD COMMITTEE</w:t>
      </w:r>
    </w:p>
    <w:p w14:paraId="6D29041B" w14:textId="77777777" w:rsidR="00653AEC" w:rsidRPr="0071026E" w:rsidRDefault="00653AEC" w:rsidP="00653AEC">
      <w:pPr>
        <w:spacing w:after="0" w:line="240" w:lineRule="auto"/>
        <w:jc w:val="center"/>
        <w:rPr>
          <w:rFonts w:ascii="Verdana" w:hAnsi="Verdana" w:cs="Arial"/>
          <w:b/>
          <w:sz w:val="24"/>
          <w:szCs w:val="24"/>
        </w:rPr>
      </w:pPr>
    </w:p>
    <w:p w14:paraId="6D29041C" w14:textId="77777777" w:rsidR="00653AEC" w:rsidRPr="0071026E" w:rsidRDefault="00653AEC" w:rsidP="00653AEC">
      <w:pPr>
        <w:pStyle w:val="ListParagraph"/>
        <w:numPr>
          <w:ilvl w:val="0"/>
          <w:numId w:val="1"/>
        </w:numPr>
        <w:spacing w:after="0" w:line="240" w:lineRule="auto"/>
        <w:rPr>
          <w:rFonts w:ascii="Verdana" w:hAnsi="Verdana" w:cs="Arial"/>
          <w:b/>
          <w:sz w:val="24"/>
          <w:szCs w:val="24"/>
        </w:rPr>
      </w:pPr>
      <w:r w:rsidRPr="0071026E">
        <w:rPr>
          <w:rFonts w:ascii="Verdana" w:hAnsi="Verdana" w:cs="Arial"/>
          <w:b/>
          <w:sz w:val="24"/>
          <w:szCs w:val="24"/>
        </w:rPr>
        <w:t>INTRODUCTION</w:t>
      </w:r>
    </w:p>
    <w:p w14:paraId="79CAEA6B" w14:textId="77777777" w:rsidR="00A571F0" w:rsidRPr="0071026E" w:rsidRDefault="00A571F0" w:rsidP="00A571F0">
      <w:pPr>
        <w:pStyle w:val="ListParagraph"/>
        <w:spacing w:after="0" w:line="240" w:lineRule="auto"/>
        <w:rPr>
          <w:rFonts w:ascii="Verdana" w:hAnsi="Verdana" w:cs="Arial"/>
          <w:sz w:val="24"/>
          <w:szCs w:val="24"/>
        </w:rPr>
      </w:pPr>
    </w:p>
    <w:p w14:paraId="6D29041E" w14:textId="75DF8DD2" w:rsidR="00653AEC" w:rsidRPr="0071026E" w:rsidRDefault="00A571F0" w:rsidP="00A571F0">
      <w:pPr>
        <w:pStyle w:val="ListParagraph"/>
        <w:spacing w:after="0" w:line="240" w:lineRule="auto"/>
        <w:rPr>
          <w:rFonts w:ascii="Verdana" w:hAnsi="Verdana" w:cs="Arial"/>
          <w:sz w:val="24"/>
          <w:szCs w:val="24"/>
        </w:rPr>
      </w:pPr>
      <w:r w:rsidRPr="0071026E">
        <w:rPr>
          <w:rFonts w:ascii="Verdana" w:hAnsi="Verdana" w:cs="Arial"/>
          <w:sz w:val="24"/>
          <w:szCs w:val="24"/>
        </w:rPr>
        <w:t xml:space="preserve">The purpose of this report is to inform the Workforce </w:t>
      </w:r>
      <w:r w:rsidR="005B3157" w:rsidRPr="0071026E">
        <w:rPr>
          <w:rFonts w:ascii="Verdana" w:hAnsi="Verdana" w:cs="Arial"/>
          <w:sz w:val="24"/>
          <w:szCs w:val="24"/>
        </w:rPr>
        <w:t xml:space="preserve">&amp; </w:t>
      </w:r>
      <w:r w:rsidRPr="0071026E">
        <w:rPr>
          <w:rFonts w:ascii="Verdana" w:hAnsi="Verdana" w:cs="Arial"/>
          <w:sz w:val="24"/>
          <w:szCs w:val="24"/>
        </w:rPr>
        <w:t>OD Committee of the risks within the Health Board Risk Register (HBRR) assigned to the Committee for scrutiny.</w:t>
      </w:r>
    </w:p>
    <w:p w14:paraId="464FC4F5" w14:textId="77777777" w:rsidR="00A571F0" w:rsidRPr="0071026E" w:rsidRDefault="00A571F0" w:rsidP="00A571F0">
      <w:pPr>
        <w:pStyle w:val="ListParagraph"/>
        <w:spacing w:after="0" w:line="240" w:lineRule="auto"/>
        <w:rPr>
          <w:rFonts w:ascii="Verdana" w:hAnsi="Verdana" w:cs="Arial"/>
          <w:b/>
          <w:sz w:val="24"/>
          <w:szCs w:val="24"/>
        </w:rPr>
      </w:pPr>
    </w:p>
    <w:p w14:paraId="6D29041F" w14:textId="77777777" w:rsidR="00653AEC" w:rsidRPr="0071026E" w:rsidRDefault="00653AEC" w:rsidP="00653AEC">
      <w:pPr>
        <w:pStyle w:val="ListParagraph"/>
        <w:numPr>
          <w:ilvl w:val="0"/>
          <w:numId w:val="1"/>
        </w:numPr>
        <w:spacing w:after="0" w:line="240" w:lineRule="auto"/>
        <w:rPr>
          <w:rFonts w:ascii="Verdana" w:hAnsi="Verdana" w:cs="Arial"/>
          <w:b/>
          <w:sz w:val="24"/>
          <w:szCs w:val="24"/>
        </w:rPr>
      </w:pPr>
      <w:r w:rsidRPr="0071026E">
        <w:rPr>
          <w:rFonts w:ascii="Verdana" w:hAnsi="Verdana" w:cs="Arial"/>
          <w:b/>
          <w:sz w:val="24"/>
          <w:szCs w:val="24"/>
        </w:rPr>
        <w:t>BACKGROUND</w:t>
      </w:r>
    </w:p>
    <w:p w14:paraId="7A915829" w14:textId="77777777" w:rsidR="00A571F0" w:rsidRPr="0071026E" w:rsidRDefault="00A571F0" w:rsidP="00653AEC">
      <w:pPr>
        <w:spacing w:after="0" w:line="240" w:lineRule="auto"/>
        <w:rPr>
          <w:rFonts w:ascii="Verdana" w:hAnsi="Verdana" w:cs="Arial"/>
          <w:sz w:val="24"/>
          <w:szCs w:val="24"/>
        </w:rPr>
      </w:pPr>
    </w:p>
    <w:p w14:paraId="1FC15DE1" w14:textId="77777777" w:rsidR="008C2E58" w:rsidRPr="0071026E" w:rsidRDefault="008C2E58" w:rsidP="008C2E58">
      <w:pPr>
        <w:spacing w:after="0" w:line="240" w:lineRule="auto"/>
        <w:ind w:right="95" w:firstLine="360"/>
        <w:contextualSpacing/>
        <w:rPr>
          <w:rFonts w:ascii="Verdana" w:hAnsi="Verdana" w:cs="Arial"/>
          <w:b/>
          <w:sz w:val="24"/>
          <w:szCs w:val="24"/>
        </w:rPr>
      </w:pPr>
      <w:r w:rsidRPr="0071026E">
        <w:rPr>
          <w:rFonts w:ascii="Verdana" w:hAnsi="Verdana" w:cs="Arial"/>
          <w:b/>
          <w:sz w:val="24"/>
          <w:szCs w:val="24"/>
        </w:rPr>
        <w:t>2.1 Risk Management Framework</w:t>
      </w:r>
    </w:p>
    <w:p w14:paraId="583B558E" w14:textId="77777777" w:rsidR="008C2E58" w:rsidRPr="0071026E" w:rsidRDefault="008C2E58" w:rsidP="008C2E58">
      <w:pPr>
        <w:spacing w:after="0" w:line="240" w:lineRule="auto"/>
        <w:ind w:right="95"/>
        <w:contextualSpacing/>
        <w:rPr>
          <w:rFonts w:ascii="Verdana" w:hAnsi="Verdana" w:cs="Arial"/>
          <w:b/>
          <w:sz w:val="24"/>
          <w:szCs w:val="24"/>
        </w:rPr>
      </w:pPr>
    </w:p>
    <w:p w14:paraId="6A216364" w14:textId="4BFBAAC7" w:rsidR="00A571F0" w:rsidRPr="0071026E" w:rsidRDefault="00A571F0" w:rsidP="00A571F0">
      <w:pPr>
        <w:spacing w:after="0" w:line="240" w:lineRule="auto"/>
        <w:ind w:left="720"/>
        <w:rPr>
          <w:rFonts w:ascii="Verdana" w:hAnsi="Verdana" w:cs="Arial"/>
          <w:sz w:val="24"/>
          <w:szCs w:val="24"/>
        </w:rPr>
      </w:pPr>
      <w:r w:rsidRPr="0071026E">
        <w:rPr>
          <w:rFonts w:ascii="Verdana" w:hAnsi="Verdana" w:cs="Arial"/>
          <w:sz w:val="24"/>
          <w:szCs w:val="24"/>
        </w:rPr>
        <w:t>The Audit Committee is responsible for reviewing the establishment and maintenance of an effective system of risk management and providing assurance to the Board in that respect. While this is the case, individual risks have been assigned to other Board committees for more detailed scrutiny and assurance. The intention is that committee work programmes are aligned so that progress made to address key risks is reviewed in depth. Regular HBRR update reports are submitted to the Board and the committees of the Board to support this.</w:t>
      </w:r>
    </w:p>
    <w:p w14:paraId="10D369F0" w14:textId="77777777" w:rsidR="00A571F0" w:rsidRPr="0071026E" w:rsidRDefault="00A571F0" w:rsidP="00A571F0">
      <w:pPr>
        <w:spacing w:after="0" w:line="240" w:lineRule="auto"/>
        <w:ind w:left="720"/>
        <w:rPr>
          <w:rFonts w:ascii="Verdana" w:hAnsi="Verdana" w:cs="Arial"/>
          <w:sz w:val="24"/>
          <w:szCs w:val="24"/>
        </w:rPr>
      </w:pPr>
    </w:p>
    <w:p w14:paraId="1EC82422" w14:textId="0884A350" w:rsidR="00A571F0" w:rsidRPr="0071026E" w:rsidRDefault="00A571F0" w:rsidP="00A571F0">
      <w:pPr>
        <w:spacing w:after="0" w:line="240" w:lineRule="auto"/>
        <w:ind w:left="720"/>
        <w:rPr>
          <w:rFonts w:ascii="Verdana" w:hAnsi="Verdana" w:cs="Arial"/>
          <w:sz w:val="24"/>
          <w:szCs w:val="24"/>
        </w:rPr>
      </w:pPr>
      <w:r w:rsidRPr="0071026E">
        <w:rPr>
          <w:rFonts w:ascii="Verdana" w:hAnsi="Verdana" w:cs="Arial"/>
          <w:sz w:val="24"/>
          <w:szCs w:val="24"/>
        </w:rPr>
        <w:t>Executive Directors are responsible for managing risk within their area of responsibility. The Management Board, chaired by the Chief Executive, oversees the overall operation of the risk management framework and the management of risks within the health board risk register.</w:t>
      </w:r>
    </w:p>
    <w:p w14:paraId="028D6E9B" w14:textId="77777777" w:rsidR="00A571F0" w:rsidRPr="0071026E" w:rsidRDefault="00A571F0" w:rsidP="00A571F0">
      <w:pPr>
        <w:spacing w:after="0" w:line="240" w:lineRule="auto"/>
        <w:rPr>
          <w:rFonts w:ascii="Verdana" w:hAnsi="Verdana" w:cs="Arial"/>
          <w:sz w:val="24"/>
          <w:szCs w:val="24"/>
        </w:rPr>
      </w:pPr>
    </w:p>
    <w:p w14:paraId="65F299E4" w14:textId="7C4D80EC" w:rsidR="00A571F0" w:rsidRPr="0071026E" w:rsidRDefault="00A571F0" w:rsidP="00A571F0">
      <w:pPr>
        <w:spacing w:after="0" w:line="240" w:lineRule="auto"/>
        <w:ind w:left="720"/>
        <w:rPr>
          <w:rFonts w:ascii="Verdana" w:hAnsi="Verdana" w:cs="Arial"/>
          <w:sz w:val="24"/>
          <w:szCs w:val="24"/>
        </w:rPr>
      </w:pPr>
      <w:r w:rsidRPr="0071026E">
        <w:rPr>
          <w:rFonts w:ascii="Verdana" w:hAnsi="Verdana" w:cs="Arial"/>
          <w:sz w:val="24"/>
          <w:szCs w:val="24"/>
        </w:rPr>
        <w:t xml:space="preserve">Risk Register management is supported by a Risk Management Group (RMG) which meets quarterly and is responsible for overseeing the operational management of risk, ensuring local systems and processes are in place and are operating effectively to ensure appropriate reporting and escalation. </w:t>
      </w:r>
      <w:r w:rsidR="005B3157" w:rsidRPr="0071026E">
        <w:rPr>
          <w:rFonts w:ascii="Verdana" w:hAnsi="Verdana" w:cs="Arial"/>
          <w:sz w:val="24"/>
          <w:szCs w:val="24"/>
        </w:rPr>
        <w:t>The Group last met in October 2024 (special meeting to discuss review of risk management &amp; reporting approach).</w:t>
      </w:r>
    </w:p>
    <w:p w14:paraId="3B18CD78" w14:textId="77777777" w:rsidR="00A571F0" w:rsidRPr="0071026E" w:rsidRDefault="00A571F0" w:rsidP="00A571F0">
      <w:pPr>
        <w:spacing w:after="0" w:line="240" w:lineRule="auto"/>
        <w:rPr>
          <w:rFonts w:ascii="Verdana" w:hAnsi="Verdana" w:cs="Arial"/>
          <w:sz w:val="24"/>
          <w:szCs w:val="24"/>
        </w:rPr>
      </w:pPr>
    </w:p>
    <w:p w14:paraId="56F5BC0E" w14:textId="5BD36F70" w:rsidR="008C2E58" w:rsidRPr="0071026E" w:rsidRDefault="00A571F0" w:rsidP="008C2E58">
      <w:pPr>
        <w:spacing w:after="0" w:line="240" w:lineRule="auto"/>
        <w:ind w:left="720"/>
        <w:rPr>
          <w:rFonts w:ascii="Verdana" w:hAnsi="Verdana" w:cs="Arial"/>
          <w:sz w:val="24"/>
          <w:szCs w:val="24"/>
        </w:rPr>
      </w:pPr>
      <w:r w:rsidRPr="0071026E">
        <w:rPr>
          <w:rFonts w:ascii="Verdana" w:hAnsi="Verdana" w:cs="Arial"/>
          <w:sz w:val="24"/>
          <w:szCs w:val="24"/>
        </w:rPr>
        <w:t xml:space="preserve">Additionally, a Risk Scrutiny Panel is responsible for ensuring there is an appropriate and robust risk management system in place and working throughout the organisation. It is responsible for moderating new risks and risks escalated to the Health Board Risk Register (HBRR) and Board Assurance Framework (BAF) and recommending and advising the Management Board on the escalation and de-escalation of risks. </w:t>
      </w:r>
      <w:r w:rsidR="005B3157" w:rsidRPr="0071026E">
        <w:rPr>
          <w:rFonts w:ascii="Verdana" w:hAnsi="Verdana" w:cs="Arial"/>
          <w:sz w:val="24"/>
          <w:szCs w:val="24"/>
        </w:rPr>
        <w:t xml:space="preserve">The Panel last met in </w:t>
      </w:r>
      <w:r w:rsidR="0070222C" w:rsidRPr="0071026E">
        <w:rPr>
          <w:rFonts w:ascii="Verdana" w:hAnsi="Verdana" w:cs="Arial"/>
          <w:sz w:val="24"/>
          <w:szCs w:val="24"/>
        </w:rPr>
        <w:t>March 2025</w:t>
      </w:r>
      <w:r w:rsidR="005B3157" w:rsidRPr="0071026E">
        <w:rPr>
          <w:rFonts w:ascii="Verdana" w:hAnsi="Verdana" w:cs="Arial"/>
          <w:sz w:val="24"/>
          <w:szCs w:val="24"/>
        </w:rPr>
        <w:t>.</w:t>
      </w:r>
    </w:p>
    <w:p w14:paraId="0EAEA564" w14:textId="77777777" w:rsidR="008C2E58" w:rsidRPr="0071026E" w:rsidRDefault="008C2E58" w:rsidP="008C2E58">
      <w:pPr>
        <w:spacing w:after="0" w:line="240" w:lineRule="auto"/>
        <w:rPr>
          <w:rFonts w:ascii="Verdana" w:hAnsi="Verdana" w:cs="Arial"/>
          <w:sz w:val="24"/>
          <w:szCs w:val="24"/>
        </w:rPr>
      </w:pPr>
    </w:p>
    <w:p w14:paraId="4D389FE9" w14:textId="77777777" w:rsidR="008C2E58" w:rsidRPr="0071026E" w:rsidRDefault="008C2E58" w:rsidP="008C2E58">
      <w:pPr>
        <w:spacing w:after="0" w:line="240" w:lineRule="auto"/>
        <w:ind w:right="95" w:firstLine="360"/>
        <w:contextualSpacing/>
        <w:rPr>
          <w:rFonts w:ascii="Verdana" w:hAnsi="Verdana" w:cs="Arial"/>
          <w:sz w:val="24"/>
          <w:szCs w:val="24"/>
        </w:rPr>
      </w:pPr>
      <w:r w:rsidRPr="0071026E">
        <w:rPr>
          <w:rFonts w:ascii="Verdana" w:hAnsi="Verdana" w:cs="Arial"/>
          <w:b/>
          <w:sz w:val="24"/>
          <w:szCs w:val="24"/>
        </w:rPr>
        <w:t>2.2 Risk Appetite</w:t>
      </w:r>
    </w:p>
    <w:p w14:paraId="53A6D033" w14:textId="77777777" w:rsidR="008C2E58" w:rsidRPr="0071026E" w:rsidRDefault="008C2E58" w:rsidP="008C2E58">
      <w:pPr>
        <w:spacing w:after="0" w:line="240" w:lineRule="auto"/>
        <w:ind w:right="95" w:firstLine="360"/>
        <w:contextualSpacing/>
        <w:rPr>
          <w:rFonts w:ascii="Verdana" w:hAnsi="Verdana" w:cs="Arial"/>
          <w:sz w:val="24"/>
          <w:szCs w:val="24"/>
        </w:rPr>
      </w:pPr>
    </w:p>
    <w:p w14:paraId="3E21BA50" w14:textId="1C8E9F94" w:rsidR="008C2E58" w:rsidRPr="0071026E" w:rsidRDefault="008C2E58" w:rsidP="008C2E58">
      <w:pPr>
        <w:spacing w:after="0" w:line="240" w:lineRule="auto"/>
        <w:ind w:left="720" w:right="95"/>
        <w:contextualSpacing/>
        <w:rPr>
          <w:rFonts w:ascii="Verdana" w:hAnsi="Verdana" w:cs="Arial"/>
          <w:sz w:val="24"/>
          <w:szCs w:val="24"/>
        </w:rPr>
      </w:pPr>
      <w:r w:rsidRPr="0071026E">
        <w:rPr>
          <w:rFonts w:ascii="Verdana" w:hAnsi="Verdana" w:cs="Arial"/>
          <w:sz w:val="24"/>
          <w:szCs w:val="24"/>
        </w:rPr>
        <w:t>The Health Board approved a risk appetite statement in November 2022, setting out the level of risk the Board is prepared to accept in pursuit of its objectives, according to the categorization of risk.  In the context of the financial challenges facing the Health Board, the risk appetite adopted for most risk categories is described as ‘seeking’, indicating that risks assessed to be at or above a risk level of 20 will be overseen by the committees of the Board as a minimum on a quarterly basis. However, for the category of compliance risks where the risk relates to laws, regulations and standards directing the delivery of safe, high</w:t>
      </w:r>
      <w:r w:rsidR="00C415DD" w:rsidRPr="0071026E">
        <w:rPr>
          <w:rFonts w:ascii="Verdana" w:hAnsi="Verdana" w:cs="Arial"/>
          <w:sz w:val="24"/>
          <w:szCs w:val="24"/>
        </w:rPr>
        <w:t>-</w:t>
      </w:r>
      <w:r w:rsidRPr="0071026E">
        <w:rPr>
          <w:rFonts w:ascii="Verdana" w:hAnsi="Verdana" w:cs="Arial"/>
          <w:sz w:val="24"/>
          <w:szCs w:val="24"/>
        </w:rPr>
        <w:t>quality care, or the health and safety of the staff and public, an ‘open’ appetite will be adopted, indicating lower threshold and requiring risks scoring 16 or above to be overseen at committee level.</w:t>
      </w:r>
    </w:p>
    <w:p w14:paraId="72469D50" w14:textId="77777777" w:rsidR="008C2E58" w:rsidRPr="0071026E" w:rsidRDefault="008C2E58" w:rsidP="008C2E58">
      <w:pPr>
        <w:spacing w:after="0" w:line="240" w:lineRule="auto"/>
        <w:ind w:right="95"/>
        <w:contextualSpacing/>
        <w:rPr>
          <w:rFonts w:ascii="Verdana" w:hAnsi="Verdana" w:cs="Arial"/>
          <w:sz w:val="24"/>
          <w:szCs w:val="24"/>
        </w:rPr>
      </w:pPr>
    </w:p>
    <w:p w14:paraId="02297964" w14:textId="77777777" w:rsidR="008C2E58" w:rsidRPr="0071026E" w:rsidRDefault="008C2E58" w:rsidP="008C2E58">
      <w:pPr>
        <w:spacing w:after="0" w:line="240" w:lineRule="auto"/>
        <w:ind w:right="95" w:firstLine="360"/>
        <w:contextualSpacing/>
        <w:rPr>
          <w:rFonts w:ascii="Verdana" w:hAnsi="Verdana" w:cs="Arial"/>
          <w:sz w:val="24"/>
          <w:szCs w:val="24"/>
        </w:rPr>
      </w:pPr>
      <w:r w:rsidRPr="0071026E">
        <w:rPr>
          <w:rFonts w:ascii="Verdana" w:hAnsi="Verdana" w:cs="Arial"/>
          <w:b/>
          <w:color w:val="000000" w:themeColor="text1"/>
          <w:sz w:val="24"/>
          <w:szCs w:val="24"/>
        </w:rPr>
        <w:t xml:space="preserve">2.3 </w:t>
      </w:r>
      <w:r w:rsidRPr="0071026E">
        <w:rPr>
          <w:rFonts w:ascii="Verdana" w:hAnsi="Verdana" w:cs="Arial"/>
          <w:b/>
          <w:sz w:val="24"/>
          <w:szCs w:val="24"/>
        </w:rPr>
        <w:t>Health</w:t>
      </w:r>
      <w:r w:rsidRPr="0071026E">
        <w:rPr>
          <w:rFonts w:ascii="Verdana" w:hAnsi="Verdana" w:cs="Arial"/>
          <w:b/>
          <w:color w:val="000000" w:themeColor="text1"/>
          <w:sz w:val="24"/>
          <w:szCs w:val="24"/>
        </w:rPr>
        <w:t xml:space="preserve"> Board Risk Register (HBRR)</w:t>
      </w:r>
    </w:p>
    <w:p w14:paraId="6E00246A" w14:textId="77777777" w:rsidR="008C2E58" w:rsidRPr="0071026E" w:rsidRDefault="008C2E58" w:rsidP="008C2E58">
      <w:pPr>
        <w:spacing w:after="0" w:line="240" w:lineRule="auto"/>
        <w:ind w:right="95" w:firstLine="360"/>
        <w:contextualSpacing/>
        <w:rPr>
          <w:rFonts w:ascii="Verdana" w:hAnsi="Verdana" w:cs="Arial"/>
          <w:color w:val="000000" w:themeColor="text1"/>
          <w:sz w:val="24"/>
          <w:szCs w:val="24"/>
        </w:rPr>
      </w:pPr>
    </w:p>
    <w:p w14:paraId="4126A5F9" w14:textId="1F67D918" w:rsidR="008C2E58" w:rsidRPr="0071026E" w:rsidRDefault="008C2E58" w:rsidP="008C2E58">
      <w:pPr>
        <w:spacing w:after="0" w:line="240" w:lineRule="auto"/>
        <w:ind w:left="720" w:right="95"/>
        <w:contextualSpacing/>
        <w:rPr>
          <w:rFonts w:ascii="Verdana" w:hAnsi="Verdana" w:cs="Arial"/>
          <w:sz w:val="24"/>
          <w:szCs w:val="24"/>
        </w:rPr>
      </w:pPr>
      <w:r w:rsidRPr="0071026E">
        <w:rPr>
          <w:rFonts w:ascii="Verdana" w:hAnsi="Verdana" w:cs="Arial"/>
          <w:color w:val="000000" w:themeColor="text1"/>
          <w:sz w:val="24"/>
          <w:szCs w:val="24"/>
        </w:rPr>
        <w:t xml:space="preserve">The Health Board Risk Register (HBRR) is intended to summarise the greatest organisational risks facing the Health Board and the actions being taken to mitigate them.    </w:t>
      </w:r>
    </w:p>
    <w:p w14:paraId="02BA1741" w14:textId="77777777" w:rsidR="008C2E58" w:rsidRPr="0071026E" w:rsidRDefault="008C2E58" w:rsidP="008C2E58">
      <w:pPr>
        <w:spacing w:after="0" w:line="240" w:lineRule="auto"/>
        <w:ind w:right="96"/>
        <w:contextualSpacing/>
        <w:rPr>
          <w:rFonts w:ascii="Verdana" w:hAnsi="Verdana" w:cs="Arial"/>
          <w:color w:val="000000" w:themeColor="text1"/>
          <w:sz w:val="24"/>
          <w:szCs w:val="24"/>
        </w:rPr>
      </w:pPr>
    </w:p>
    <w:p w14:paraId="381ACB44" w14:textId="77777777" w:rsidR="008C2E58" w:rsidRPr="0071026E" w:rsidRDefault="008C2E58" w:rsidP="008C2E58">
      <w:pPr>
        <w:spacing w:after="0" w:line="240" w:lineRule="auto"/>
        <w:ind w:left="720" w:right="96"/>
        <w:contextualSpacing/>
        <w:rPr>
          <w:rFonts w:ascii="Verdana" w:hAnsi="Verdana" w:cs="Arial"/>
          <w:color w:val="000000" w:themeColor="text1"/>
          <w:sz w:val="24"/>
          <w:szCs w:val="24"/>
        </w:rPr>
      </w:pPr>
      <w:r w:rsidRPr="0071026E">
        <w:rPr>
          <w:rFonts w:ascii="Verdana" w:hAnsi="Verdana" w:cs="Arial"/>
          <w:color w:val="000000" w:themeColor="text1"/>
          <w:sz w:val="24"/>
          <w:szCs w:val="24"/>
        </w:rPr>
        <w:t>Each Health Board risk has a lead Executive Director who is responsible for ensuring there are mechanisms in place for identifying, managing and alerting the Board to significant risks within their areas of responsibility through regular, timely and accurate reports to the Management Board/Executive Team, relevant Board Committees and the Board.</w:t>
      </w:r>
    </w:p>
    <w:p w14:paraId="6B104E43" w14:textId="77777777" w:rsidR="008C2E58" w:rsidRPr="0071026E" w:rsidRDefault="008C2E58" w:rsidP="00A571F0">
      <w:pPr>
        <w:spacing w:after="0" w:line="240" w:lineRule="auto"/>
        <w:ind w:left="720"/>
        <w:rPr>
          <w:rFonts w:ascii="Verdana" w:hAnsi="Verdana" w:cs="Arial"/>
          <w:b/>
          <w:sz w:val="24"/>
          <w:szCs w:val="24"/>
        </w:rPr>
      </w:pPr>
    </w:p>
    <w:p w14:paraId="6D290421" w14:textId="77777777" w:rsidR="00653AEC" w:rsidRPr="0071026E" w:rsidRDefault="00653AEC" w:rsidP="00653AEC">
      <w:pPr>
        <w:pStyle w:val="ListParagraph"/>
        <w:spacing w:after="0" w:line="240" w:lineRule="auto"/>
        <w:rPr>
          <w:rFonts w:ascii="Verdana" w:hAnsi="Verdana" w:cs="Arial"/>
          <w:b/>
          <w:sz w:val="24"/>
          <w:szCs w:val="24"/>
        </w:rPr>
      </w:pPr>
    </w:p>
    <w:p w14:paraId="6D290422" w14:textId="77777777" w:rsidR="00653AEC" w:rsidRPr="0071026E" w:rsidRDefault="00653AEC" w:rsidP="00653AEC">
      <w:pPr>
        <w:pStyle w:val="ListParagraph"/>
        <w:numPr>
          <w:ilvl w:val="0"/>
          <w:numId w:val="1"/>
        </w:numPr>
        <w:spacing w:after="0" w:line="240" w:lineRule="auto"/>
        <w:rPr>
          <w:rFonts w:ascii="Verdana" w:hAnsi="Verdana" w:cs="Arial"/>
          <w:b/>
          <w:sz w:val="24"/>
          <w:szCs w:val="24"/>
        </w:rPr>
      </w:pPr>
      <w:r w:rsidRPr="0071026E">
        <w:rPr>
          <w:rFonts w:ascii="Verdana" w:hAnsi="Verdana" w:cs="Arial"/>
          <w:b/>
          <w:sz w:val="24"/>
          <w:szCs w:val="24"/>
        </w:rPr>
        <w:t>GOVERNANCE AND RISK ISSUES</w:t>
      </w:r>
    </w:p>
    <w:p w14:paraId="4E03141B" w14:textId="77777777" w:rsidR="00F16190" w:rsidRPr="0071026E" w:rsidRDefault="00F16190" w:rsidP="00360DFF">
      <w:pPr>
        <w:spacing w:after="0" w:line="240" w:lineRule="auto"/>
        <w:rPr>
          <w:rFonts w:ascii="Verdana" w:hAnsi="Verdana"/>
        </w:rPr>
      </w:pPr>
    </w:p>
    <w:p w14:paraId="67271DF5" w14:textId="77777777" w:rsidR="00F16190" w:rsidRPr="0071026E" w:rsidRDefault="00F16190" w:rsidP="00360DFF">
      <w:pPr>
        <w:spacing w:after="0" w:line="240" w:lineRule="auto"/>
        <w:ind w:firstLine="360"/>
        <w:rPr>
          <w:rFonts w:ascii="Verdana" w:hAnsi="Verdana" w:cs="Arial"/>
          <w:b/>
          <w:sz w:val="24"/>
          <w:szCs w:val="24"/>
        </w:rPr>
      </w:pPr>
      <w:r w:rsidRPr="0071026E">
        <w:rPr>
          <w:rFonts w:ascii="Verdana" w:hAnsi="Verdana" w:cs="Arial"/>
          <w:b/>
          <w:sz w:val="24"/>
          <w:szCs w:val="24"/>
        </w:rPr>
        <w:t>3.1 Management of Health Board Risk Register (HBRR)</w:t>
      </w:r>
    </w:p>
    <w:p w14:paraId="62B52B26" w14:textId="77777777" w:rsidR="00F16190" w:rsidRPr="0071026E" w:rsidRDefault="00F16190" w:rsidP="00360DFF">
      <w:pPr>
        <w:spacing w:after="0" w:line="240" w:lineRule="auto"/>
        <w:rPr>
          <w:rFonts w:ascii="Verdana" w:hAnsi="Verdana" w:cs="Arial"/>
          <w:b/>
          <w:sz w:val="24"/>
          <w:szCs w:val="24"/>
        </w:rPr>
      </w:pPr>
    </w:p>
    <w:p w14:paraId="5B454744" w14:textId="7B1296F3" w:rsidR="00F16190" w:rsidRPr="0071026E" w:rsidRDefault="003A01DE" w:rsidP="003A01DE">
      <w:pPr>
        <w:spacing w:after="0" w:line="240" w:lineRule="auto"/>
        <w:ind w:left="720"/>
        <w:rPr>
          <w:rFonts w:ascii="Verdana" w:hAnsi="Verdana" w:cs="Arial"/>
          <w:sz w:val="24"/>
          <w:szCs w:val="24"/>
        </w:rPr>
      </w:pPr>
      <w:r w:rsidRPr="0071026E">
        <w:rPr>
          <w:rFonts w:ascii="Verdana" w:hAnsi="Verdana" w:cs="Arial"/>
          <w:sz w:val="24"/>
          <w:szCs w:val="24"/>
        </w:rPr>
        <w:t xml:space="preserve">This is the first presentation of an extract of the Health Board Risk Register (HBRR) to the Workforce &amp; OD Committee. Risks have been subject to update by Executive Directors on a monthly basis. This report presents an extract of risks assigned to the WODC from the </w:t>
      </w:r>
      <w:r w:rsidR="0070222C" w:rsidRPr="0071026E">
        <w:rPr>
          <w:rFonts w:ascii="Verdana" w:hAnsi="Verdana" w:cs="Arial"/>
          <w:sz w:val="24"/>
          <w:szCs w:val="24"/>
        </w:rPr>
        <w:t xml:space="preserve">February 2025 </w:t>
      </w:r>
      <w:r w:rsidRPr="0071026E">
        <w:rPr>
          <w:rFonts w:ascii="Verdana" w:hAnsi="Verdana" w:cs="Arial"/>
          <w:sz w:val="24"/>
          <w:szCs w:val="24"/>
        </w:rPr>
        <w:t xml:space="preserve">HBRR </w:t>
      </w:r>
      <w:r w:rsidR="00F16190" w:rsidRPr="0071026E">
        <w:rPr>
          <w:rFonts w:ascii="Verdana" w:hAnsi="Verdana" w:cs="Arial"/>
          <w:sz w:val="24"/>
          <w:szCs w:val="24"/>
        </w:rPr>
        <w:t xml:space="preserve">as attached at </w:t>
      </w:r>
      <w:r w:rsidR="00F16190" w:rsidRPr="0071026E">
        <w:rPr>
          <w:rFonts w:ascii="Verdana" w:hAnsi="Verdana" w:cs="Arial"/>
          <w:b/>
          <w:sz w:val="24"/>
          <w:szCs w:val="24"/>
        </w:rPr>
        <w:t>Appendix 1</w:t>
      </w:r>
      <w:r w:rsidR="00FF26BA" w:rsidRPr="0071026E">
        <w:rPr>
          <w:rFonts w:ascii="Verdana" w:hAnsi="Verdana" w:cs="Arial"/>
          <w:sz w:val="24"/>
          <w:szCs w:val="24"/>
        </w:rPr>
        <w:t>.</w:t>
      </w:r>
    </w:p>
    <w:p w14:paraId="0BCBDC37" w14:textId="77777777" w:rsidR="00F16190" w:rsidRPr="0071026E" w:rsidRDefault="00F16190" w:rsidP="00360DFF">
      <w:pPr>
        <w:spacing w:after="0" w:line="240" w:lineRule="auto"/>
        <w:rPr>
          <w:rFonts w:ascii="Verdana" w:hAnsi="Verdana" w:cs="Arial"/>
          <w:sz w:val="24"/>
          <w:szCs w:val="24"/>
        </w:rPr>
      </w:pPr>
    </w:p>
    <w:p w14:paraId="26CBDBA9" w14:textId="1D5837F3" w:rsidR="00F16190" w:rsidRPr="0071026E" w:rsidRDefault="003A01DE" w:rsidP="00360DFF">
      <w:pPr>
        <w:spacing w:after="0" w:line="240" w:lineRule="auto"/>
        <w:ind w:left="720"/>
        <w:rPr>
          <w:rFonts w:ascii="Verdana" w:hAnsi="Verdana" w:cs="Arial"/>
          <w:sz w:val="24"/>
          <w:szCs w:val="24"/>
        </w:rPr>
      </w:pPr>
      <w:r w:rsidRPr="0071026E">
        <w:rPr>
          <w:rFonts w:ascii="Verdana" w:hAnsi="Verdana" w:cs="Arial"/>
          <w:sz w:val="24"/>
          <w:szCs w:val="24"/>
        </w:rPr>
        <w:t xml:space="preserve">There are two </w:t>
      </w:r>
      <w:r w:rsidR="00F16190" w:rsidRPr="0071026E">
        <w:rPr>
          <w:rFonts w:ascii="Verdana" w:hAnsi="Verdana" w:cs="Arial"/>
          <w:sz w:val="24"/>
          <w:szCs w:val="24"/>
        </w:rPr>
        <w:t xml:space="preserve">risks overseen by Workforce </w:t>
      </w:r>
      <w:r w:rsidRPr="0071026E">
        <w:rPr>
          <w:rFonts w:ascii="Verdana" w:hAnsi="Verdana" w:cs="Arial"/>
          <w:sz w:val="24"/>
          <w:szCs w:val="24"/>
        </w:rPr>
        <w:t xml:space="preserve">&amp; </w:t>
      </w:r>
      <w:r w:rsidR="00F16190" w:rsidRPr="0071026E">
        <w:rPr>
          <w:rFonts w:ascii="Verdana" w:hAnsi="Verdana" w:cs="Arial"/>
          <w:sz w:val="24"/>
          <w:szCs w:val="24"/>
        </w:rPr>
        <w:t>OD Committee in open session</w:t>
      </w:r>
      <w:r w:rsidRPr="0071026E">
        <w:rPr>
          <w:rFonts w:ascii="Verdana" w:hAnsi="Verdana" w:cs="Arial"/>
          <w:sz w:val="24"/>
          <w:szCs w:val="24"/>
        </w:rPr>
        <w:t>:</w:t>
      </w:r>
      <w:r w:rsidR="00F16190" w:rsidRPr="0071026E">
        <w:rPr>
          <w:rFonts w:ascii="Verdana" w:hAnsi="Verdana" w:cs="Arial"/>
          <w:sz w:val="24"/>
          <w:szCs w:val="24"/>
        </w:rPr>
        <w:t xml:space="preserve"> </w:t>
      </w:r>
    </w:p>
    <w:p w14:paraId="76D17995" w14:textId="77777777" w:rsidR="00D166B8" w:rsidRPr="0071026E" w:rsidRDefault="00D166B8" w:rsidP="00360DFF">
      <w:pPr>
        <w:spacing w:after="0" w:line="240" w:lineRule="auto"/>
        <w:ind w:left="720"/>
        <w:rPr>
          <w:rFonts w:ascii="Verdana" w:hAnsi="Verdana" w:cs="Arial"/>
          <w:sz w:val="24"/>
          <w:szCs w:val="24"/>
        </w:rPr>
      </w:pPr>
    </w:p>
    <w:p w14:paraId="75B6A647" w14:textId="77777777" w:rsidR="00F16190" w:rsidRPr="0071026E" w:rsidRDefault="00F16190" w:rsidP="00360DFF">
      <w:pPr>
        <w:pStyle w:val="BodyText"/>
        <w:numPr>
          <w:ilvl w:val="0"/>
          <w:numId w:val="12"/>
        </w:numPr>
        <w:ind w:right="11"/>
        <w:rPr>
          <w:rFonts w:cs="Arial"/>
          <w:i/>
          <w:lang w:val="en-GB"/>
        </w:rPr>
      </w:pPr>
      <w:r w:rsidRPr="0071026E">
        <w:rPr>
          <w:rFonts w:cs="Arial"/>
          <w:lang w:val="en-GB"/>
        </w:rPr>
        <w:t>HBR 3</w:t>
      </w:r>
      <w:r w:rsidRPr="0071026E">
        <w:rPr>
          <w:rFonts w:cs="Arial"/>
          <w:lang w:val="en-GB"/>
        </w:rPr>
        <w:tab/>
      </w:r>
      <w:r w:rsidRPr="0071026E">
        <w:rPr>
          <w:rFonts w:cs="Arial"/>
          <w:i/>
          <w:lang w:val="en-GB"/>
        </w:rPr>
        <w:t>Workforce Recruitment of Medical &amp; Dental Staff</w:t>
      </w:r>
    </w:p>
    <w:p w14:paraId="5DF2EA54" w14:textId="77777777" w:rsidR="00F16190" w:rsidRPr="0071026E" w:rsidRDefault="00F16190" w:rsidP="00360DFF">
      <w:pPr>
        <w:pStyle w:val="BodyText"/>
        <w:numPr>
          <w:ilvl w:val="0"/>
          <w:numId w:val="12"/>
        </w:numPr>
        <w:ind w:right="11"/>
        <w:rPr>
          <w:rFonts w:cs="Arial"/>
          <w:i/>
          <w:lang w:val="en-GB"/>
        </w:rPr>
      </w:pPr>
      <w:r w:rsidRPr="0071026E">
        <w:rPr>
          <w:rFonts w:cs="Arial"/>
          <w:lang w:val="en-GB"/>
        </w:rPr>
        <w:t>HBR 51</w:t>
      </w:r>
      <w:r w:rsidRPr="0071026E">
        <w:rPr>
          <w:rFonts w:cs="Arial"/>
          <w:lang w:val="en-GB"/>
        </w:rPr>
        <w:tab/>
      </w:r>
      <w:r w:rsidRPr="0071026E">
        <w:rPr>
          <w:rFonts w:cs="Arial"/>
          <w:i/>
          <w:lang w:val="en-GB"/>
        </w:rPr>
        <w:t>Nurse Staffing Levels Act</w:t>
      </w:r>
    </w:p>
    <w:p w14:paraId="69F5646B" w14:textId="77777777" w:rsidR="00F16190" w:rsidRPr="0071026E" w:rsidRDefault="00F16190" w:rsidP="00360DFF">
      <w:pPr>
        <w:spacing w:after="0" w:line="240" w:lineRule="auto"/>
        <w:rPr>
          <w:rFonts w:ascii="Verdana" w:hAnsi="Verdana" w:cs="Arial"/>
          <w:sz w:val="24"/>
          <w:szCs w:val="24"/>
        </w:rPr>
      </w:pPr>
    </w:p>
    <w:p w14:paraId="061A5223" w14:textId="11525912" w:rsidR="00F16190" w:rsidRPr="0071026E" w:rsidRDefault="00F16190" w:rsidP="00360DFF">
      <w:pPr>
        <w:spacing w:after="0" w:line="240" w:lineRule="auto"/>
        <w:ind w:left="720"/>
        <w:rPr>
          <w:rFonts w:ascii="Verdana" w:hAnsi="Verdana" w:cs="Arial"/>
          <w:sz w:val="24"/>
          <w:szCs w:val="24"/>
        </w:rPr>
      </w:pPr>
      <w:r w:rsidRPr="0071026E">
        <w:rPr>
          <w:rFonts w:ascii="Verdana" w:hAnsi="Verdana" w:cs="Arial"/>
          <w:sz w:val="24"/>
          <w:szCs w:val="24"/>
        </w:rPr>
        <w:t xml:space="preserve">In addition, the following risk </w:t>
      </w:r>
      <w:r w:rsidR="003A01DE" w:rsidRPr="0071026E">
        <w:rPr>
          <w:rFonts w:ascii="Verdana" w:hAnsi="Verdana" w:cs="Arial"/>
          <w:sz w:val="24"/>
          <w:szCs w:val="24"/>
        </w:rPr>
        <w:t xml:space="preserve">is </w:t>
      </w:r>
      <w:r w:rsidRPr="0071026E">
        <w:rPr>
          <w:rFonts w:ascii="Verdana" w:hAnsi="Verdana" w:cs="Arial"/>
          <w:sz w:val="24"/>
          <w:szCs w:val="24"/>
        </w:rPr>
        <w:t>deemed sensitive and will be overseen in closed session:</w:t>
      </w:r>
    </w:p>
    <w:p w14:paraId="3ACDC675" w14:textId="77777777" w:rsidR="00F16190" w:rsidRPr="0071026E" w:rsidRDefault="00F16190" w:rsidP="00360DFF">
      <w:pPr>
        <w:spacing w:after="0" w:line="240" w:lineRule="auto"/>
        <w:rPr>
          <w:rFonts w:ascii="Verdana" w:hAnsi="Verdana" w:cs="Arial"/>
          <w:sz w:val="24"/>
          <w:szCs w:val="24"/>
        </w:rPr>
      </w:pPr>
    </w:p>
    <w:p w14:paraId="57AAB30A" w14:textId="7954EEF8" w:rsidR="001E4DEF" w:rsidRPr="0071026E" w:rsidRDefault="001E4DEF" w:rsidP="00360DFF">
      <w:pPr>
        <w:pStyle w:val="BodyText"/>
        <w:numPr>
          <w:ilvl w:val="0"/>
          <w:numId w:val="12"/>
        </w:numPr>
        <w:ind w:right="11"/>
        <w:rPr>
          <w:rFonts w:cs="Arial"/>
          <w:i/>
          <w:lang w:val="en-GB"/>
        </w:rPr>
      </w:pPr>
      <w:r w:rsidRPr="0071026E">
        <w:rPr>
          <w:rFonts w:cs="Arial"/>
          <w:lang w:val="en-GB"/>
        </w:rPr>
        <w:t xml:space="preserve">HBR </w:t>
      </w:r>
      <w:r w:rsidR="00472E3B" w:rsidRPr="0071026E">
        <w:rPr>
          <w:rFonts w:cs="Arial"/>
          <w:lang w:val="en-GB"/>
        </w:rPr>
        <w:t>101</w:t>
      </w:r>
      <w:r w:rsidR="00472E3B" w:rsidRPr="0071026E">
        <w:rPr>
          <w:rFonts w:cs="Arial"/>
          <w:lang w:val="en-GB"/>
        </w:rPr>
        <w:tab/>
      </w:r>
      <w:r w:rsidR="00472E3B" w:rsidRPr="0071026E">
        <w:rPr>
          <w:rFonts w:cs="Arial"/>
          <w:i/>
          <w:lang w:val="en-GB"/>
        </w:rPr>
        <w:t>Industrial Action (Healthcare Support Workers)</w:t>
      </w:r>
    </w:p>
    <w:p w14:paraId="468B275E" w14:textId="022D19F1" w:rsidR="00F16190" w:rsidRPr="0071026E" w:rsidRDefault="00F16190" w:rsidP="00360DFF">
      <w:pPr>
        <w:spacing w:after="0" w:line="240" w:lineRule="auto"/>
        <w:rPr>
          <w:rFonts w:ascii="Verdana" w:hAnsi="Verdana" w:cs="Arial"/>
          <w:sz w:val="24"/>
          <w:szCs w:val="24"/>
        </w:rPr>
      </w:pPr>
    </w:p>
    <w:p w14:paraId="1748ED39" w14:textId="6935B42C" w:rsidR="00215E35" w:rsidRPr="0071026E" w:rsidRDefault="00215E35" w:rsidP="00215E35">
      <w:pPr>
        <w:spacing w:after="0" w:line="240" w:lineRule="auto"/>
        <w:ind w:left="720"/>
        <w:rPr>
          <w:rFonts w:ascii="Verdana" w:hAnsi="Verdana" w:cs="Arial"/>
          <w:sz w:val="24"/>
          <w:szCs w:val="24"/>
        </w:rPr>
      </w:pPr>
      <w:r w:rsidRPr="0071026E">
        <w:rPr>
          <w:rFonts w:ascii="Verdana" w:hAnsi="Verdana" w:cs="Arial"/>
          <w:sz w:val="24"/>
          <w:szCs w:val="24"/>
        </w:rPr>
        <w:t>The risk level for the above risk has been reduced from 20 to 15 since the last meeting.</w:t>
      </w:r>
    </w:p>
    <w:p w14:paraId="0C851FE1" w14:textId="77777777" w:rsidR="00215E35" w:rsidRPr="0071026E" w:rsidRDefault="00215E35" w:rsidP="00360DFF">
      <w:pPr>
        <w:spacing w:after="0" w:line="240" w:lineRule="auto"/>
        <w:rPr>
          <w:rFonts w:ascii="Verdana" w:hAnsi="Verdana" w:cs="Arial"/>
          <w:sz w:val="24"/>
          <w:szCs w:val="24"/>
        </w:rPr>
      </w:pPr>
    </w:p>
    <w:p w14:paraId="63721C56" w14:textId="7CB6FAA4" w:rsidR="00F16190" w:rsidRPr="0071026E" w:rsidRDefault="00E27EB0" w:rsidP="00360DFF">
      <w:pPr>
        <w:spacing w:line="240" w:lineRule="auto"/>
        <w:ind w:left="720"/>
        <w:rPr>
          <w:rFonts w:ascii="Verdana" w:hAnsi="Verdana" w:cs="Arial"/>
          <w:sz w:val="24"/>
          <w:szCs w:val="24"/>
        </w:rPr>
      </w:pPr>
      <w:r w:rsidRPr="0071026E">
        <w:rPr>
          <w:rFonts w:ascii="Verdana" w:hAnsi="Verdana" w:cs="Arial"/>
          <w:sz w:val="24"/>
          <w:szCs w:val="24"/>
        </w:rPr>
        <w:t xml:space="preserve">The below risks </w:t>
      </w:r>
      <w:r w:rsidR="00F26EBB" w:rsidRPr="0071026E">
        <w:rPr>
          <w:rFonts w:ascii="Verdana" w:hAnsi="Verdana" w:cs="Arial"/>
          <w:sz w:val="24"/>
          <w:szCs w:val="24"/>
        </w:rPr>
        <w:t xml:space="preserve">are </w:t>
      </w:r>
      <w:r w:rsidR="00F16190" w:rsidRPr="0071026E">
        <w:rPr>
          <w:rFonts w:ascii="Verdana" w:hAnsi="Verdana" w:cs="Arial"/>
          <w:sz w:val="24"/>
          <w:szCs w:val="24"/>
        </w:rPr>
        <w:t xml:space="preserve">overseen by </w:t>
      </w:r>
      <w:r w:rsidRPr="0071026E">
        <w:rPr>
          <w:rFonts w:ascii="Verdana" w:hAnsi="Verdana" w:cs="Arial"/>
          <w:sz w:val="24"/>
          <w:szCs w:val="24"/>
        </w:rPr>
        <w:t xml:space="preserve">Board / </w:t>
      </w:r>
      <w:r w:rsidR="00F16190" w:rsidRPr="0071026E">
        <w:rPr>
          <w:rFonts w:ascii="Verdana" w:hAnsi="Verdana" w:cs="Arial"/>
          <w:sz w:val="24"/>
          <w:szCs w:val="24"/>
        </w:rPr>
        <w:t xml:space="preserve">other Committees, but </w:t>
      </w:r>
      <w:r w:rsidRPr="0071026E">
        <w:rPr>
          <w:rFonts w:ascii="Verdana" w:hAnsi="Verdana" w:cs="Arial"/>
          <w:sz w:val="24"/>
          <w:szCs w:val="24"/>
        </w:rPr>
        <w:t xml:space="preserve">included in this report </w:t>
      </w:r>
      <w:r w:rsidR="00F16190" w:rsidRPr="0071026E">
        <w:rPr>
          <w:rFonts w:ascii="Verdana" w:hAnsi="Verdana" w:cs="Arial"/>
          <w:sz w:val="24"/>
          <w:szCs w:val="24"/>
        </w:rPr>
        <w:t xml:space="preserve">to the </w:t>
      </w:r>
      <w:r w:rsidR="00F16190" w:rsidRPr="0071026E">
        <w:rPr>
          <w:rFonts w:ascii="Verdana" w:hAnsi="Verdana" w:cs="Arial"/>
          <w:color w:val="000000" w:themeColor="text1"/>
          <w:sz w:val="24"/>
        </w:rPr>
        <w:t xml:space="preserve">Workforce </w:t>
      </w:r>
      <w:r w:rsidR="00BF47C3" w:rsidRPr="0071026E">
        <w:rPr>
          <w:rFonts w:ascii="Verdana" w:hAnsi="Verdana" w:cs="Arial"/>
          <w:color w:val="000000" w:themeColor="text1"/>
          <w:sz w:val="24"/>
        </w:rPr>
        <w:t xml:space="preserve">&amp; </w:t>
      </w:r>
      <w:r w:rsidR="00F16190" w:rsidRPr="0071026E">
        <w:rPr>
          <w:rFonts w:ascii="Verdana" w:hAnsi="Verdana" w:cs="Arial"/>
          <w:color w:val="000000" w:themeColor="text1"/>
          <w:sz w:val="24"/>
        </w:rPr>
        <w:t xml:space="preserve">OD </w:t>
      </w:r>
      <w:r w:rsidR="00F16190" w:rsidRPr="0071026E">
        <w:rPr>
          <w:rFonts w:ascii="Verdana" w:hAnsi="Verdana" w:cs="Arial"/>
          <w:sz w:val="24"/>
          <w:szCs w:val="24"/>
        </w:rPr>
        <w:t>Committee for information:</w:t>
      </w:r>
    </w:p>
    <w:p w14:paraId="1A96B13E" w14:textId="4A0AF674" w:rsidR="00F26EBB" w:rsidRPr="0071026E" w:rsidRDefault="00E27EB0" w:rsidP="003A01DE">
      <w:pPr>
        <w:pStyle w:val="BodyText"/>
        <w:numPr>
          <w:ilvl w:val="0"/>
          <w:numId w:val="12"/>
        </w:numPr>
        <w:ind w:right="11"/>
        <w:rPr>
          <w:rFonts w:cs="Arial"/>
          <w:lang w:val="en-GB"/>
        </w:rPr>
      </w:pPr>
      <w:r w:rsidRPr="0071026E">
        <w:rPr>
          <w:rFonts w:cs="Arial"/>
          <w:lang w:val="en-GB"/>
        </w:rPr>
        <w:t xml:space="preserve">HBR </w:t>
      </w:r>
      <w:r w:rsidR="003A01DE" w:rsidRPr="0071026E">
        <w:rPr>
          <w:rFonts w:cs="Arial"/>
          <w:lang w:val="en-GB"/>
        </w:rPr>
        <w:t xml:space="preserve">102 </w:t>
      </w:r>
      <w:r w:rsidR="003A01DE" w:rsidRPr="0071026E">
        <w:rPr>
          <w:rFonts w:cs="Arial"/>
          <w:i/>
          <w:iCs/>
          <w:lang w:val="en-GB"/>
        </w:rPr>
        <w:t xml:space="preserve">Inability to Maintain </w:t>
      </w:r>
      <w:proofErr w:type="spellStart"/>
      <w:r w:rsidR="003A01DE" w:rsidRPr="0071026E">
        <w:rPr>
          <w:rFonts w:cs="Arial"/>
          <w:i/>
          <w:iCs/>
          <w:lang w:val="en-GB"/>
        </w:rPr>
        <w:t>Birthrate</w:t>
      </w:r>
      <w:proofErr w:type="spellEnd"/>
      <w:r w:rsidR="003A01DE" w:rsidRPr="0071026E">
        <w:rPr>
          <w:rFonts w:cs="Arial"/>
          <w:i/>
          <w:iCs/>
          <w:lang w:val="en-GB"/>
        </w:rPr>
        <w:t xml:space="preserve"> Plus</w:t>
      </w:r>
      <w:r w:rsidR="003A01DE" w:rsidRPr="0071026E">
        <w:rPr>
          <w:rFonts w:cs="Arial"/>
          <w:i/>
          <w:iCs/>
          <w:vertAlign w:val="superscript"/>
          <w:lang w:val="en-GB"/>
        </w:rPr>
        <w:t>®</w:t>
      </w:r>
      <w:r w:rsidR="003A01DE" w:rsidRPr="0071026E">
        <w:rPr>
          <w:rFonts w:cs="Arial"/>
          <w:i/>
          <w:iCs/>
          <w:lang w:val="en-GB"/>
        </w:rPr>
        <w:t xml:space="preserve"> complaint rosters</w:t>
      </w:r>
    </w:p>
    <w:p w14:paraId="6591DB5A" w14:textId="100C78C3" w:rsidR="003A01DE" w:rsidRPr="0071026E" w:rsidRDefault="003A01DE" w:rsidP="003A01DE">
      <w:pPr>
        <w:pStyle w:val="BodyText"/>
        <w:numPr>
          <w:ilvl w:val="0"/>
          <w:numId w:val="12"/>
        </w:numPr>
        <w:ind w:right="11"/>
        <w:rPr>
          <w:rFonts w:cs="Arial"/>
          <w:lang w:val="en-GB"/>
        </w:rPr>
      </w:pPr>
      <w:r w:rsidRPr="0071026E">
        <w:rPr>
          <w:rFonts w:cs="Arial"/>
          <w:lang w:val="en-GB"/>
        </w:rPr>
        <w:t xml:space="preserve">HBR 103 </w:t>
      </w:r>
      <w:r w:rsidRPr="0071026E">
        <w:rPr>
          <w:rFonts w:cs="Arial"/>
          <w:i/>
          <w:iCs/>
          <w:lang w:val="en-GB"/>
        </w:rPr>
        <w:t>High Quality Choices in Place of Birth</w:t>
      </w:r>
    </w:p>
    <w:p w14:paraId="00D30AA1" w14:textId="77777777" w:rsidR="00F16190" w:rsidRPr="0071026E" w:rsidRDefault="00F16190" w:rsidP="00360DFF">
      <w:pPr>
        <w:spacing w:after="0" w:line="240" w:lineRule="auto"/>
        <w:rPr>
          <w:rFonts w:ascii="Verdana" w:hAnsi="Verdana" w:cs="Arial"/>
          <w:sz w:val="24"/>
          <w:szCs w:val="24"/>
        </w:rPr>
      </w:pPr>
    </w:p>
    <w:p w14:paraId="3B4B7524" w14:textId="6E674CED" w:rsidR="00F16190" w:rsidRPr="0071026E" w:rsidRDefault="00F16190" w:rsidP="00360DFF">
      <w:pPr>
        <w:spacing w:after="0" w:line="240" w:lineRule="auto"/>
        <w:ind w:firstLine="720"/>
        <w:rPr>
          <w:rFonts w:ascii="Verdana" w:hAnsi="Verdana" w:cs="Arial"/>
          <w:sz w:val="24"/>
          <w:szCs w:val="24"/>
        </w:rPr>
      </w:pPr>
      <w:r w:rsidRPr="0071026E">
        <w:rPr>
          <w:rFonts w:ascii="Verdana" w:hAnsi="Verdana" w:cs="Arial"/>
          <w:sz w:val="24"/>
          <w:szCs w:val="24"/>
        </w:rPr>
        <w:t xml:space="preserve">The profile of risk scores for </w:t>
      </w:r>
      <w:r w:rsidR="00F26EBB" w:rsidRPr="0071026E">
        <w:rPr>
          <w:rFonts w:ascii="Verdana" w:hAnsi="Verdana" w:cs="Arial"/>
          <w:sz w:val="24"/>
          <w:szCs w:val="24"/>
        </w:rPr>
        <w:t xml:space="preserve">the </w:t>
      </w:r>
      <w:r w:rsidRPr="0071026E">
        <w:rPr>
          <w:rFonts w:ascii="Verdana" w:hAnsi="Verdana" w:cs="Arial"/>
          <w:sz w:val="24"/>
          <w:szCs w:val="24"/>
        </w:rPr>
        <w:t>risks assigned to WODC is as follows:</w:t>
      </w:r>
    </w:p>
    <w:p w14:paraId="58D9C353" w14:textId="77777777" w:rsidR="00F16190" w:rsidRPr="0071026E" w:rsidRDefault="00F16190" w:rsidP="00F16190">
      <w:pPr>
        <w:pStyle w:val="ListParagraph"/>
        <w:spacing w:after="0" w:line="240" w:lineRule="auto"/>
        <w:ind w:left="1032"/>
        <w:jc w:val="both"/>
        <w:rPr>
          <w:rFonts w:ascii="Verdana" w:hAnsi="Verdana" w:cs="Arial"/>
          <w:sz w:val="24"/>
          <w:szCs w:val="24"/>
        </w:rPr>
      </w:pPr>
    </w:p>
    <w:tbl>
      <w:tblPr>
        <w:tblStyle w:val="TableGrid"/>
        <w:tblW w:w="8363" w:type="dxa"/>
        <w:tblInd w:w="704" w:type="dxa"/>
        <w:tblLook w:val="04A0" w:firstRow="1" w:lastRow="0" w:firstColumn="1" w:lastColumn="0" w:noHBand="0" w:noVBand="1"/>
      </w:tblPr>
      <w:tblGrid>
        <w:gridCol w:w="2835"/>
        <w:gridCol w:w="1559"/>
        <w:gridCol w:w="993"/>
        <w:gridCol w:w="992"/>
        <w:gridCol w:w="992"/>
        <w:gridCol w:w="992"/>
      </w:tblGrid>
      <w:tr w:rsidR="00F16190" w:rsidRPr="0071026E" w14:paraId="29779D58" w14:textId="77777777" w:rsidTr="00D166B8">
        <w:tc>
          <w:tcPr>
            <w:tcW w:w="2835" w:type="dxa"/>
          </w:tcPr>
          <w:p w14:paraId="35271F32" w14:textId="77777777" w:rsidR="00F16190" w:rsidRPr="0071026E" w:rsidRDefault="00F16190" w:rsidP="00E27EB0">
            <w:pPr>
              <w:jc w:val="both"/>
              <w:rPr>
                <w:rFonts w:ascii="Verdana" w:hAnsi="Verdana" w:cs="Arial"/>
                <w:b/>
                <w:sz w:val="24"/>
                <w:szCs w:val="24"/>
              </w:rPr>
            </w:pPr>
            <w:r w:rsidRPr="0071026E">
              <w:rPr>
                <w:rFonts w:ascii="Verdana" w:hAnsi="Verdana" w:cs="Arial"/>
                <w:b/>
                <w:sz w:val="24"/>
                <w:szCs w:val="24"/>
              </w:rPr>
              <w:t>Risk Score</w:t>
            </w:r>
          </w:p>
        </w:tc>
        <w:tc>
          <w:tcPr>
            <w:tcW w:w="1559" w:type="dxa"/>
          </w:tcPr>
          <w:p w14:paraId="38E4850D" w14:textId="77777777" w:rsidR="00F16190" w:rsidRPr="0071026E" w:rsidRDefault="00F16190" w:rsidP="00E27EB0">
            <w:pPr>
              <w:jc w:val="center"/>
              <w:rPr>
                <w:rFonts w:ascii="Verdana" w:hAnsi="Verdana" w:cs="Arial"/>
                <w:b/>
                <w:sz w:val="24"/>
                <w:szCs w:val="24"/>
              </w:rPr>
            </w:pPr>
            <w:r w:rsidRPr="0071026E">
              <w:rPr>
                <w:rFonts w:ascii="Verdana" w:hAnsi="Verdana" w:cs="Arial"/>
                <w:b/>
                <w:sz w:val="24"/>
                <w:szCs w:val="24"/>
              </w:rPr>
              <w:t>12 &amp; below</w:t>
            </w:r>
          </w:p>
        </w:tc>
        <w:tc>
          <w:tcPr>
            <w:tcW w:w="993" w:type="dxa"/>
          </w:tcPr>
          <w:p w14:paraId="31D10CEE" w14:textId="77777777" w:rsidR="00F16190" w:rsidRPr="0071026E" w:rsidRDefault="00F16190" w:rsidP="00E27EB0">
            <w:pPr>
              <w:jc w:val="center"/>
              <w:rPr>
                <w:rFonts w:ascii="Verdana" w:hAnsi="Verdana" w:cs="Arial"/>
                <w:b/>
                <w:sz w:val="24"/>
                <w:szCs w:val="24"/>
              </w:rPr>
            </w:pPr>
            <w:r w:rsidRPr="0071026E">
              <w:rPr>
                <w:rFonts w:ascii="Verdana" w:hAnsi="Verdana" w:cs="Arial"/>
                <w:b/>
                <w:sz w:val="24"/>
                <w:szCs w:val="24"/>
              </w:rPr>
              <w:t>15</w:t>
            </w:r>
          </w:p>
        </w:tc>
        <w:tc>
          <w:tcPr>
            <w:tcW w:w="992" w:type="dxa"/>
          </w:tcPr>
          <w:p w14:paraId="3BE9CBB2" w14:textId="77777777" w:rsidR="00F16190" w:rsidRPr="0071026E" w:rsidRDefault="00F16190" w:rsidP="00E27EB0">
            <w:pPr>
              <w:jc w:val="center"/>
              <w:rPr>
                <w:rFonts w:ascii="Verdana" w:hAnsi="Verdana" w:cs="Arial"/>
                <w:b/>
                <w:sz w:val="24"/>
                <w:szCs w:val="24"/>
              </w:rPr>
            </w:pPr>
            <w:r w:rsidRPr="0071026E">
              <w:rPr>
                <w:rFonts w:ascii="Verdana" w:hAnsi="Verdana" w:cs="Arial"/>
                <w:b/>
                <w:sz w:val="24"/>
                <w:szCs w:val="24"/>
              </w:rPr>
              <w:t>16</w:t>
            </w:r>
          </w:p>
        </w:tc>
        <w:tc>
          <w:tcPr>
            <w:tcW w:w="992" w:type="dxa"/>
          </w:tcPr>
          <w:p w14:paraId="13383F36" w14:textId="77777777" w:rsidR="00F16190" w:rsidRPr="0071026E" w:rsidRDefault="00F16190" w:rsidP="00E27EB0">
            <w:pPr>
              <w:jc w:val="center"/>
              <w:rPr>
                <w:rFonts w:ascii="Verdana" w:hAnsi="Verdana" w:cs="Arial"/>
                <w:b/>
                <w:sz w:val="24"/>
                <w:szCs w:val="24"/>
              </w:rPr>
            </w:pPr>
            <w:r w:rsidRPr="0071026E">
              <w:rPr>
                <w:rFonts w:ascii="Verdana" w:hAnsi="Verdana" w:cs="Arial"/>
                <w:b/>
                <w:sz w:val="24"/>
                <w:szCs w:val="24"/>
              </w:rPr>
              <w:t>20</w:t>
            </w:r>
          </w:p>
        </w:tc>
        <w:tc>
          <w:tcPr>
            <w:tcW w:w="992" w:type="dxa"/>
          </w:tcPr>
          <w:p w14:paraId="6FDDC265" w14:textId="77777777" w:rsidR="00F16190" w:rsidRPr="0071026E" w:rsidRDefault="00F16190" w:rsidP="00E27EB0">
            <w:pPr>
              <w:jc w:val="center"/>
              <w:rPr>
                <w:rFonts w:ascii="Verdana" w:hAnsi="Verdana" w:cs="Arial"/>
                <w:b/>
                <w:sz w:val="24"/>
                <w:szCs w:val="24"/>
              </w:rPr>
            </w:pPr>
            <w:r w:rsidRPr="0071026E">
              <w:rPr>
                <w:rFonts w:ascii="Verdana" w:hAnsi="Verdana" w:cs="Arial"/>
                <w:b/>
                <w:sz w:val="24"/>
                <w:szCs w:val="24"/>
              </w:rPr>
              <w:t>25</w:t>
            </w:r>
          </w:p>
        </w:tc>
      </w:tr>
      <w:tr w:rsidR="00F16190" w:rsidRPr="0071026E" w14:paraId="071D84E3" w14:textId="77777777" w:rsidTr="00D166B8">
        <w:tc>
          <w:tcPr>
            <w:tcW w:w="2835" w:type="dxa"/>
          </w:tcPr>
          <w:p w14:paraId="6CDC0E29" w14:textId="77777777" w:rsidR="00F16190" w:rsidRPr="0071026E" w:rsidRDefault="00F16190" w:rsidP="00E27EB0">
            <w:pPr>
              <w:jc w:val="both"/>
              <w:rPr>
                <w:rFonts w:ascii="Verdana" w:hAnsi="Verdana" w:cs="Arial"/>
                <w:sz w:val="24"/>
                <w:szCs w:val="24"/>
              </w:rPr>
            </w:pPr>
            <w:r w:rsidRPr="0071026E">
              <w:rPr>
                <w:rFonts w:ascii="Verdana" w:hAnsi="Verdana" w:cs="Arial"/>
                <w:sz w:val="24"/>
                <w:szCs w:val="24"/>
              </w:rPr>
              <w:t>Number of Risks</w:t>
            </w:r>
          </w:p>
        </w:tc>
        <w:tc>
          <w:tcPr>
            <w:tcW w:w="1559" w:type="dxa"/>
          </w:tcPr>
          <w:p w14:paraId="511828E3" w14:textId="369A3B36" w:rsidR="00F16190" w:rsidRPr="0071026E" w:rsidRDefault="003A01DE" w:rsidP="00E27EB0">
            <w:pPr>
              <w:jc w:val="center"/>
              <w:rPr>
                <w:rFonts w:ascii="Verdana" w:hAnsi="Verdana" w:cs="Arial"/>
                <w:sz w:val="24"/>
                <w:szCs w:val="24"/>
              </w:rPr>
            </w:pPr>
            <w:r w:rsidRPr="0071026E">
              <w:rPr>
                <w:rFonts w:ascii="Verdana" w:hAnsi="Verdana" w:cs="Arial"/>
                <w:sz w:val="24"/>
                <w:szCs w:val="24"/>
              </w:rPr>
              <w:t>1</w:t>
            </w:r>
          </w:p>
        </w:tc>
        <w:tc>
          <w:tcPr>
            <w:tcW w:w="993" w:type="dxa"/>
          </w:tcPr>
          <w:p w14:paraId="26E57F2F" w14:textId="34333D25" w:rsidR="00F16190" w:rsidRPr="0071026E" w:rsidRDefault="00215E35" w:rsidP="00E27EB0">
            <w:pPr>
              <w:jc w:val="center"/>
              <w:rPr>
                <w:rFonts w:ascii="Verdana" w:hAnsi="Verdana" w:cs="Arial"/>
                <w:sz w:val="24"/>
                <w:szCs w:val="24"/>
              </w:rPr>
            </w:pPr>
            <w:r w:rsidRPr="0071026E">
              <w:rPr>
                <w:rFonts w:ascii="Verdana" w:hAnsi="Verdana" w:cs="Arial"/>
                <w:sz w:val="24"/>
                <w:szCs w:val="24"/>
              </w:rPr>
              <w:t>1</w:t>
            </w:r>
          </w:p>
        </w:tc>
        <w:tc>
          <w:tcPr>
            <w:tcW w:w="992" w:type="dxa"/>
          </w:tcPr>
          <w:p w14:paraId="4D4CE512" w14:textId="7F97EB5C" w:rsidR="00F16190" w:rsidRPr="0071026E" w:rsidRDefault="00215E35" w:rsidP="00E27EB0">
            <w:pPr>
              <w:jc w:val="center"/>
              <w:rPr>
                <w:rFonts w:ascii="Verdana" w:hAnsi="Verdana" w:cs="Arial"/>
                <w:sz w:val="24"/>
                <w:szCs w:val="24"/>
              </w:rPr>
            </w:pPr>
            <w:r w:rsidRPr="0071026E">
              <w:rPr>
                <w:rFonts w:ascii="Verdana" w:hAnsi="Verdana" w:cs="Arial"/>
                <w:sz w:val="24"/>
                <w:szCs w:val="24"/>
              </w:rPr>
              <w:t>-</w:t>
            </w:r>
          </w:p>
        </w:tc>
        <w:tc>
          <w:tcPr>
            <w:tcW w:w="992" w:type="dxa"/>
          </w:tcPr>
          <w:p w14:paraId="19FCC9D2" w14:textId="55DE5C8F" w:rsidR="00F16190" w:rsidRPr="0071026E" w:rsidRDefault="003A01DE" w:rsidP="00E27EB0">
            <w:pPr>
              <w:jc w:val="center"/>
              <w:rPr>
                <w:rFonts w:ascii="Verdana" w:hAnsi="Verdana" w:cs="Arial"/>
                <w:sz w:val="24"/>
                <w:szCs w:val="24"/>
              </w:rPr>
            </w:pPr>
            <w:r w:rsidRPr="0071026E">
              <w:rPr>
                <w:rFonts w:ascii="Verdana" w:hAnsi="Verdana" w:cs="Arial"/>
                <w:sz w:val="24"/>
                <w:szCs w:val="24"/>
              </w:rPr>
              <w:t>1</w:t>
            </w:r>
          </w:p>
        </w:tc>
        <w:tc>
          <w:tcPr>
            <w:tcW w:w="992" w:type="dxa"/>
          </w:tcPr>
          <w:p w14:paraId="11D72E72" w14:textId="4E91C0E6" w:rsidR="00F16190" w:rsidRPr="0071026E" w:rsidRDefault="003A01DE" w:rsidP="00E27EB0">
            <w:pPr>
              <w:jc w:val="center"/>
              <w:rPr>
                <w:rFonts w:ascii="Verdana" w:hAnsi="Verdana" w:cs="Arial"/>
                <w:sz w:val="24"/>
                <w:szCs w:val="24"/>
              </w:rPr>
            </w:pPr>
            <w:r w:rsidRPr="0071026E">
              <w:rPr>
                <w:rFonts w:ascii="Verdana" w:hAnsi="Verdana" w:cs="Arial"/>
                <w:sz w:val="24"/>
                <w:szCs w:val="24"/>
              </w:rPr>
              <w:t>-</w:t>
            </w:r>
          </w:p>
        </w:tc>
      </w:tr>
    </w:tbl>
    <w:p w14:paraId="127FB828" w14:textId="26712B52" w:rsidR="00F16190" w:rsidRPr="0071026E" w:rsidRDefault="00215E35" w:rsidP="00F16190">
      <w:pPr>
        <w:spacing w:after="0" w:line="240" w:lineRule="auto"/>
        <w:jc w:val="both"/>
        <w:rPr>
          <w:rFonts w:ascii="Verdana" w:hAnsi="Verdana" w:cs="Arial"/>
          <w:sz w:val="24"/>
          <w:szCs w:val="24"/>
        </w:rPr>
      </w:pPr>
      <w:r w:rsidRPr="0071026E">
        <w:rPr>
          <w:rFonts w:ascii="Verdana" w:hAnsi="Verdana" w:cs="Arial"/>
          <w:sz w:val="24"/>
          <w:szCs w:val="24"/>
        </w:rPr>
        <w:tab/>
        <w:t>(This reflects risk in private session also)</w:t>
      </w:r>
    </w:p>
    <w:p w14:paraId="23BCC8FD" w14:textId="77777777" w:rsidR="00215E35" w:rsidRPr="0071026E" w:rsidRDefault="00215E35" w:rsidP="00F16190">
      <w:pPr>
        <w:spacing w:after="0" w:line="240" w:lineRule="auto"/>
        <w:jc w:val="both"/>
        <w:rPr>
          <w:rFonts w:ascii="Verdana" w:hAnsi="Verdana" w:cs="Arial"/>
          <w:sz w:val="24"/>
          <w:szCs w:val="24"/>
        </w:rPr>
      </w:pPr>
    </w:p>
    <w:p w14:paraId="2543C2B0" w14:textId="77777777" w:rsidR="00D166B8" w:rsidRPr="0071026E" w:rsidRDefault="00D166B8" w:rsidP="00D166B8">
      <w:pPr>
        <w:spacing w:after="0" w:line="240" w:lineRule="auto"/>
        <w:ind w:firstLine="360"/>
        <w:jc w:val="both"/>
        <w:rPr>
          <w:rFonts w:ascii="Verdana" w:hAnsi="Verdana" w:cs="Arial"/>
          <w:sz w:val="24"/>
          <w:szCs w:val="24"/>
        </w:rPr>
      </w:pPr>
      <w:r w:rsidRPr="0071026E">
        <w:rPr>
          <w:rFonts w:ascii="Verdana" w:hAnsi="Verdana" w:cs="Arial"/>
          <w:b/>
          <w:sz w:val="24"/>
          <w:szCs w:val="24"/>
        </w:rPr>
        <w:t>3.2 Risks Exceeding Appetite</w:t>
      </w:r>
    </w:p>
    <w:p w14:paraId="720B3DDB" w14:textId="77777777" w:rsidR="00D166B8" w:rsidRPr="0071026E" w:rsidRDefault="00D166B8" w:rsidP="00D166B8">
      <w:pPr>
        <w:spacing w:after="0" w:line="240" w:lineRule="auto"/>
        <w:ind w:left="720" w:right="95"/>
        <w:contextualSpacing/>
        <w:rPr>
          <w:rFonts w:ascii="Verdana" w:hAnsi="Verdana" w:cs="Arial"/>
          <w:sz w:val="24"/>
          <w:szCs w:val="24"/>
        </w:rPr>
      </w:pPr>
    </w:p>
    <w:p w14:paraId="6FC84AB5" w14:textId="728426F9" w:rsidR="00E6320E" w:rsidRPr="0071026E" w:rsidRDefault="00CE3104" w:rsidP="00D166B8">
      <w:pPr>
        <w:spacing w:after="0" w:line="240" w:lineRule="auto"/>
        <w:ind w:left="720" w:right="95"/>
        <w:contextualSpacing/>
        <w:rPr>
          <w:rFonts w:ascii="Verdana" w:hAnsi="Verdana" w:cs="Arial"/>
          <w:sz w:val="24"/>
          <w:szCs w:val="24"/>
        </w:rPr>
      </w:pPr>
      <w:r w:rsidRPr="0071026E">
        <w:rPr>
          <w:rFonts w:ascii="Verdana" w:hAnsi="Verdana" w:cs="Arial"/>
          <w:sz w:val="24"/>
          <w:szCs w:val="24"/>
        </w:rPr>
        <w:t>There is one risk currently meeting or exceeding the Health Board’s risk appetite thresholds, for which action is required so that it is reduced to an acceptable level:</w:t>
      </w:r>
    </w:p>
    <w:p w14:paraId="5A5F0377" w14:textId="77777777" w:rsidR="00CE3104" w:rsidRPr="0071026E" w:rsidRDefault="00CE3104" w:rsidP="00D166B8">
      <w:pPr>
        <w:spacing w:after="0" w:line="240" w:lineRule="auto"/>
        <w:ind w:left="720" w:right="95"/>
        <w:contextualSpacing/>
        <w:rPr>
          <w:rFonts w:ascii="Verdana" w:hAnsi="Verdana" w:cs="Arial"/>
          <w:sz w:val="24"/>
          <w:szCs w:val="24"/>
        </w:rPr>
      </w:pPr>
    </w:p>
    <w:p w14:paraId="016C5532" w14:textId="7D3CF8F9" w:rsidR="00CE3104" w:rsidRPr="0071026E" w:rsidRDefault="00CE3104" w:rsidP="00CE3104">
      <w:pPr>
        <w:spacing w:after="0" w:line="240" w:lineRule="auto"/>
        <w:rPr>
          <w:rFonts w:ascii="Verdana" w:hAnsi="Verdana" w:cs="Arial"/>
          <w:sz w:val="20"/>
          <w:szCs w:val="20"/>
          <w:highlight w:val="yellow"/>
        </w:rPr>
      </w:pPr>
      <w:r w:rsidRPr="0071026E">
        <w:rPr>
          <w:rFonts w:ascii="Verdana" w:hAnsi="Verdana" w:cs="Arial"/>
          <w:sz w:val="16"/>
          <w:szCs w:val="16"/>
        </w:rPr>
        <w:t>Table 1 – HBRR High Risks Assigned to the WODC</w:t>
      </w:r>
    </w:p>
    <w:tbl>
      <w:tblPr>
        <w:tblStyle w:val="TableGrid"/>
        <w:tblW w:w="0" w:type="auto"/>
        <w:tblLook w:val="04A0" w:firstRow="1" w:lastRow="0" w:firstColumn="1" w:lastColumn="0" w:noHBand="0" w:noVBand="1"/>
      </w:tblPr>
      <w:tblGrid>
        <w:gridCol w:w="982"/>
        <w:gridCol w:w="3086"/>
        <w:gridCol w:w="1069"/>
        <w:gridCol w:w="3879"/>
      </w:tblGrid>
      <w:tr w:rsidR="00CE3104" w:rsidRPr="0071026E" w14:paraId="6CBF2E85" w14:textId="77777777" w:rsidTr="00CE3104">
        <w:trPr>
          <w:tblHeader/>
        </w:trPr>
        <w:tc>
          <w:tcPr>
            <w:tcW w:w="988" w:type="dxa"/>
            <w:shd w:val="clear" w:color="auto" w:fill="1F3864" w:themeFill="accent5" w:themeFillShade="80"/>
          </w:tcPr>
          <w:p w14:paraId="340D0AD9" w14:textId="77777777" w:rsidR="00CE3104" w:rsidRPr="0071026E" w:rsidRDefault="00CE3104" w:rsidP="00611CA7">
            <w:pPr>
              <w:jc w:val="center"/>
              <w:rPr>
                <w:rFonts w:ascii="Verdana" w:hAnsi="Verdana" w:cs="Arial"/>
                <w:b/>
                <w:sz w:val="20"/>
                <w:szCs w:val="20"/>
              </w:rPr>
            </w:pPr>
            <w:r w:rsidRPr="0071026E">
              <w:rPr>
                <w:rFonts w:ascii="Verdana" w:hAnsi="Verdana"/>
              </w:rPr>
              <w:br w:type="page"/>
            </w:r>
            <w:r w:rsidRPr="0071026E">
              <w:rPr>
                <w:rFonts w:ascii="Verdana" w:hAnsi="Verdana" w:cs="Arial"/>
                <w:b/>
                <w:sz w:val="20"/>
                <w:szCs w:val="20"/>
              </w:rPr>
              <w:t>Risk Ref</w:t>
            </w:r>
          </w:p>
        </w:tc>
        <w:tc>
          <w:tcPr>
            <w:tcW w:w="3118" w:type="dxa"/>
            <w:shd w:val="clear" w:color="auto" w:fill="1F3864" w:themeFill="accent5" w:themeFillShade="80"/>
          </w:tcPr>
          <w:p w14:paraId="7365FCB3" w14:textId="77777777" w:rsidR="00CE3104" w:rsidRPr="0071026E" w:rsidRDefault="00CE3104" w:rsidP="00611CA7">
            <w:pPr>
              <w:rPr>
                <w:rFonts w:ascii="Verdana" w:hAnsi="Verdana" w:cs="Arial"/>
                <w:b/>
                <w:sz w:val="20"/>
                <w:szCs w:val="20"/>
              </w:rPr>
            </w:pPr>
            <w:r w:rsidRPr="0071026E">
              <w:rPr>
                <w:rFonts w:ascii="Verdana" w:hAnsi="Verdana" w:cs="Arial"/>
                <w:b/>
                <w:sz w:val="20"/>
                <w:szCs w:val="20"/>
              </w:rPr>
              <w:t>Risk Title &amp; Description</w:t>
            </w:r>
          </w:p>
        </w:tc>
        <w:tc>
          <w:tcPr>
            <w:tcW w:w="992" w:type="dxa"/>
            <w:shd w:val="clear" w:color="auto" w:fill="1F3864" w:themeFill="accent5" w:themeFillShade="80"/>
          </w:tcPr>
          <w:p w14:paraId="2A9C4A83" w14:textId="77777777" w:rsidR="00CE3104" w:rsidRPr="0071026E" w:rsidRDefault="00CE3104" w:rsidP="00611CA7">
            <w:pPr>
              <w:jc w:val="center"/>
              <w:rPr>
                <w:rFonts w:ascii="Verdana" w:hAnsi="Verdana" w:cs="Arial"/>
                <w:b/>
                <w:sz w:val="20"/>
                <w:szCs w:val="20"/>
              </w:rPr>
            </w:pPr>
            <w:r w:rsidRPr="0071026E">
              <w:rPr>
                <w:rFonts w:ascii="Verdana" w:hAnsi="Verdana" w:cs="Arial"/>
                <w:b/>
                <w:sz w:val="20"/>
                <w:szCs w:val="20"/>
              </w:rPr>
              <w:t>Current Score</w:t>
            </w:r>
          </w:p>
        </w:tc>
        <w:tc>
          <w:tcPr>
            <w:tcW w:w="3918" w:type="dxa"/>
            <w:shd w:val="clear" w:color="auto" w:fill="1F3864" w:themeFill="accent5" w:themeFillShade="80"/>
          </w:tcPr>
          <w:p w14:paraId="48E35FFA" w14:textId="77777777" w:rsidR="00CE3104" w:rsidRPr="0071026E" w:rsidRDefault="00CE3104" w:rsidP="00611CA7">
            <w:pPr>
              <w:rPr>
                <w:rFonts w:ascii="Verdana" w:hAnsi="Verdana" w:cs="Arial"/>
                <w:b/>
                <w:sz w:val="20"/>
                <w:szCs w:val="20"/>
              </w:rPr>
            </w:pPr>
            <w:r w:rsidRPr="0071026E">
              <w:rPr>
                <w:rFonts w:ascii="Verdana" w:hAnsi="Verdana" w:cs="Arial"/>
                <w:b/>
                <w:sz w:val="20"/>
                <w:szCs w:val="20"/>
              </w:rPr>
              <w:t>Executive Lead</w:t>
            </w:r>
          </w:p>
          <w:p w14:paraId="55E5D23C" w14:textId="77777777" w:rsidR="00CE3104" w:rsidRPr="0071026E" w:rsidRDefault="00CE3104" w:rsidP="00611CA7">
            <w:pPr>
              <w:rPr>
                <w:rFonts w:ascii="Verdana" w:hAnsi="Verdana" w:cs="Arial"/>
                <w:b/>
                <w:sz w:val="20"/>
                <w:szCs w:val="20"/>
              </w:rPr>
            </w:pPr>
            <w:r w:rsidRPr="0071026E">
              <w:rPr>
                <w:rFonts w:ascii="Verdana" w:hAnsi="Verdana" w:cs="Arial"/>
                <w:b/>
                <w:sz w:val="20"/>
                <w:szCs w:val="20"/>
              </w:rPr>
              <w:t>&amp; Key Actions</w:t>
            </w:r>
          </w:p>
        </w:tc>
      </w:tr>
      <w:tr w:rsidR="00CE3104" w:rsidRPr="0071026E" w14:paraId="108C0646" w14:textId="77777777" w:rsidTr="00CE3104">
        <w:tc>
          <w:tcPr>
            <w:tcW w:w="988" w:type="dxa"/>
          </w:tcPr>
          <w:p w14:paraId="7D68A5A4" w14:textId="4ED44280" w:rsidR="00CE3104" w:rsidRPr="0071026E" w:rsidRDefault="00CE3104" w:rsidP="00611CA7">
            <w:pPr>
              <w:jc w:val="center"/>
              <w:rPr>
                <w:rFonts w:ascii="Verdana" w:hAnsi="Verdana" w:cs="Arial"/>
                <w:sz w:val="20"/>
                <w:szCs w:val="20"/>
              </w:rPr>
            </w:pPr>
            <w:r w:rsidRPr="0071026E">
              <w:rPr>
                <w:rFonts w:ascii="Verdana" w:hAnsi="Verdana" w:cs="Arial"/>
                <w:sz w:val="20"/>
                <w:szCs w:val="20"/>
              </w:rPr>
              <w:t>HBR 3</w:t>
            </w:r>
          </w:p>
        </w:tc>
        <w:tc>
          <w:tcPr>
            <w:tcW w:w="3118" w:type="dxa"/>
          </w:tcPr>
          <w:p w14:paraId="04AC2A79" w14:textId="77777777" w:rsidR="00CE3104" w:rsidRPr="0071026E" w:rsidRDefault="00CE3104" w:rsidP="00611CA7">
            <w:pPr>
              <w:rPr>
                <w:rFonts w:ascii="Verdana" w:hAnsi="Verdana" w:cs="Arial"/>
                <w:bCs/>
                <w:sz w:val="20"/>
                <w:szCs w:val="20"/>
              </w:rPr>
            </w:pPr>
            <w:r w:rsidRPr="0071026E">
              <w:rPr>
                <w:rFonts w:ascii="Verdana" w:hAnsi="Verdana" w:cs="Arial"/>
                <w:b/>
                <w:sz w:val="20"/>
                <w:szCs w:val="20"/>
              </w:rPr>
              <w:t>Workforce Recruitment of Medical &amp; Dental Staff</w:t>
            </w:r>
          </w:p>
          <w:p w14:paraId="32A77233" w14:textId="25FF0A52" w:rsidR="00CE3104" w:rsidRPr="0071026E" w:rsidRDefault="00CE3104" w:rsidP="00611CA7">
            <w:pPr>
              <w:rPr>
                <w:rFonts w:ascii="Verdana" w:hAnsi="Verdana" w:cs="Arial"/>
                <w:bCs/>
                <w:sz w:val="20"/>
                <w:szCs w:val="20"/>
              </w:rPr>
            </w:pPr>
            <w:r w:rsidRPr="0071026E">
              <w:rPr>
                <w:rFonts w:ascii="Verdana" w:hAnsi="Verdana" w:cs="Arial"/>
                <w:bCs/>
                <w:sz w:val="20"/>
                <w:szCs w:val="20"/>
              </w:rPr>
              <w:t>Due to national shortages, there is a risk that that the health board will be unable to recruit consultant medical &amp; dental staff into particular hard to fill roles which may result in difficulties fulfilling rotas on all sites, and adverse impact upon patient safety, service provision, quality and financial matters.</w:t>
            </w:r>
          </w:p>
        </w:tc>
        <w:tc>
          <w:tcPr>
            <w:tcW w:w="992" w:type="dxa"/>
          </w:tcPr>
          <w:p w14:paraId="5CD4DE79" w14:textId="77777777" w:rsidR="00CE3104" w:rsidRPr="0071026E" w:rsidRDefault="00CE3104" w:rsidP="00611CA7">
            <w:pPr>
              <w:jc w:val="center"/>
              <w:rPr>
                <w:rFonts w:ascii="Verdana" w:hAnsi="Verdana" w:cs="Arial"/>
                <w:sz w:val="20"/>
                <w:szCs w:val="20"/>
              </w:rPr>
            </w:pPr>
            <w:r w:rsidRPr="0071026E">
              <w:rPr>
                <w:rFonts w:ascii="Verdana" w:hAnsi="Verdana" w:cs="Arial"/>
                <w:sz w:val="20"/>
                <w:szCs w:val="20"/>
              </w:rPr>
              <w:t>20</w:t>
            </w:r>
          </w:p>
        </w:tc>
        <w:tc>
          <w:tcPr>
            <w:tcW w:w="3918" w:type="dxa"/>
            <w:shd w:val="clear" w:color="auto" w:fill="auto"/>
          </w:tcPr>
          <w:p w14:paraId="6D67C0E4" w14:textId="479E0A07" w:rsidR="00CE3104" w:rsidRPr="0071026E" w:rsidRDefault="00CE3104" w:rsidP="00611CA7">
            <w:pPr>
              <w:rPr>
                <w:rFonts w:ascii="Verdana" w:hAnsi="Verdana" w:cs="Arial"/>
                <w:b/>
                <w:sz w:val="20"/>
                <w:szCs w:val="20"/>
              </w:rPr>
            </w:pPr>
            <w:r w:rsidRPr="0071026E">
              <w:rPr>
                <w:rFonts w:ascii="Verdana" w:hAnsi="Verdana" w:cs="Arial"/>
                <w:b/>
                <w:sz w:val="20"/>
                <w:szCs w:val="20"/>
              </w:rPr>
              <w:t>Exec lead: Director of Workforce &amp; OD</w:t>
            </w:r>
          </w:p>
          <w:p w14:paraId="405FCB1C" w14:textId="34300677" w:rsidR="00CE3104" w:rsidRPr="0071026E" w:rsidRDefault="00CE3104" w:rsidP="00611CA7">
            <w:pPr>
              <w:rPr>
                <w:rFonts w:ascii="Verdana" w:hAnsi="Verdana" w:cs="Arial"/>
                <w:b/>
                <w:sz w:val="20"/>
                <w:szCs w:val="20"/>
              </w:rPr>
            </w:pPr>
          </w:p>
          <w:p w14:paraId="3174C1F2" w14:textId="2A157B72" w:rsidR="00CE3104" w:rsidRPr="0071026E" w:rsidRDefault="00CE3104" w:rsidP="00611CA7">
            <w:pPr>
              <w:rPr>
                <w:rFonts w:ascii="Verdana" w:hAnsi="Verdana" w:cs="Arial"/>
                <w:bCs/>
                <w:sz w:val="20"/>
                <w:szCs w:val="20"/>
              </w:rPr>
            </w:pPr>
            <w:r w:rsidRPr="0071026E">
              <w:rPr>
                <w:rFonts w:ascii="Verdana" w:hAnsi="Verdana" w:cs="Arial"/>
                <w:bCs/>
                <w:sz w:val="20"/>
                <w:szCs w:val="20"/>
              </w:rPr>
              <w:t>There is no change to the risk score</w:t>
            </w:r>
            <w:r w:rsidR="001D3479" w:rsidRPr="0071026E">
              <w:rPr>
                <w:rFonts w:ascii="Verdana" w:hAnsi="Verdana" w:cs="Arial"/>
                <w:bCs/>
                <w:sz w:val="20"/>
                <w:szCs w:val="20"/>
              </w:rPr>
              <w:t xml:space="preserve"> and controls &amp; actions remain the same</w:t>
            </w:r>
            <w:r w:rsidRPr="0071026E">
              <w:rPr>
                <w:rFonts w:ascii="Verdana" w:hAnsi="Verdana" w:cs="Arial"/>
                <w:bCs/>
                <w:sz w:val="20"/>
                <w:szCs w:val="20"/>
              </w:rPr>
              <w:t>.</w:t>
            </w:r>
          </w:p>
          <w:p w14:paraId="445CB8F2" w14:textId="77777777" w:rsidR="00CE3104" w:rsidRPr="0071026E" w:rsidRDefault="00CE3104" w:rsidP="00611CA7">
            <w:pPr>
              <w:rPr>
                <w:rFonts w:ascii="Verdana" w:hAnsi="Verdana" w:cs="Arial"/>
                <w:b/>
                <w:sz w:val="20"/>
                <w:szCs w:val="20"/>
              </w:rPr>
            </w:pPr>
          </w:p>
          <w:p w14:paraId="5CDDFAB8" w14:textId="77777777" w:rsidR="00CE3104" w:rsidRPr="0071026E" w:rsidRDefault="00CE3104" w:rsidP="00CE3104">
            <w:pPr>
              <w:rPr>
                <w:rFonts w:ascii="Verdana" w:hAnsi="Verdana" w:cs="Arial"/>
                <w:sz w:val="20"/>
                <w:szCs w:val="20"/>
              </w:rPr>
            </w:pPr>
            <w:r w:rsidRPr="0071026E">
              <w:rPr>
                <w:rFonts w:ascii="Verdana" w:hAnsi="Verdana" w:cs="Arial"/>
                <w:sz w:val="20"/>
                <w:szCs w:val="20"/>
              </w:rPr>
              <w:t>Current Controls:</w:t>
            </w:r>
          </w:p>
          <w:p w14:paraId="0CDDB01A" w14:textId="2BC00519" w:rsidR="00CE3104" w:rsidRPr="0071026E" w:rsidRDefault="00CE3104" w:rsidP="00CE3104">
            <w:pPr>
              <w:pStyle w:val="ListParagraph"/>
              <w:numPr>
                <w:ilvl w:val="0"/>
                <w:numId w:val="16"/>
              </w:numPr>
              <w:ind w:left="315" w:hanging="284"/>
              <w:rPr>
                <w:rFonts w:ascii="Verdana" w:hAnsi="Verdana" w:cs="Arial"/>
                <w:sz w:val="20"/>
                <w:szCs w:val="20"/>
              </w:rPr>
            </w:pPr>
            <w:r w:rsidRPr="0071026E">
              <w:rPr>
                <w:rFonts w:ascii="Verdana" w:hAnsi="Verdana" w:cs="Arial"/>
                <w:sz w:val="20"/>
                <w:szCs w:val="20"/>
              </w:rPr>
              <w:t xml:space="preserve">Regular monitoring of recruitment position with reports to Executive Team and Board via Medical Director and Medical Workforce Board. </w:t>
            </w:r>
          </w:p>
          <w:p w14:paraId="2FB983FA" w14:textId="1E9AFEEC" w:rsidR="00CE3104" w:rsidRPr="0071026E" w:rsidRDefault="00CE3104" w:rsidP="00CE3104">
            <w:pPr>
              <w:pStyle w:val="ListParagraph"/>
              <w:numPr>
                <w:ilvl w:val="0"/>
                <w:numId w:val="16"/>
              </w:numPr>
              <w:ind w:left="315" w:hanging="284"/>
              <w:rPr>
                <w:rFonts w:ascii="Verdana" w:hAnsi="Verdana" w:cs="Arial"/>
                <w:sz w:val="20"/>
                <w:szCs w:val="20"/>
              </w:rPr>
            </w:pPr>
            <w:r w:rsidRPr="0071026E">
              <w:rPr>
                <w:rFonts w:ascii="Verdana" w:hAnsi="Verdana" w:cs="Arial"/>
                <w:sz w:val="20"/>
                <w:szCs w:val="20"/>
              </w:rPr>
              <w:t xml:space="preserve">Specialty based local workforce boards established to monitor and control specific issues. </w:t>
            </w:r>
          </w:p>
          <w:p w14:paraId="7B08DFF0" w14:textId="194C4A72" w:rsidR="00CE3104" w:rsidRPr="0071026E" w:rsidRDefault="00CE3104" w:rsidP="00CE3104">
            <w:pPr>
              <w:pStyle w:val="ListParagraph"/>
              <w:numPr>
                <w:ilvl w:val="0"/>
                <w:numId w:val="16"/>
              </w:numPr>
              <w:ind w:left="315" w:hanging="284"/>
              <w:rPr>
                <w:rFonts w:ascii="Verdana" w:hAnsi="Verdana" w:cs="Arial"/>
                <w:sz w:val="20"/>
                <w:szCs w:val="20"/>
              </w:rPr>
            </w:pPr>
            <w:r w:rsidRPr="0071026E">
              <w:rPr>
                <w:rFonts w:ascii="Verdana" w:hAnsi="Verdana" w:cs="Arial"/>
                <w:sz w:val="20"/>
                <w:szCs w:val="20"/>
              </w:rPr>
              <w:lastRenderedPageBreak/>
              <w:t>Engagement of the Deanery about recruitment position.</w:t>
            </w:r>
          </w:p>
          <w:p w14:paraId="1E83FD64" w14:textId="7F6086B2" w:rsidR="00CE3104" w:rsidRPr="0071026E" w:rsidRDefault="00CE3104" w:rsidP="00CE3104">
            <w:pPr>
              <w:pStyle w:val="ListParagraph"/>
              <w:numPr>
                <w:ilvl w:val="0"/>
                <w:numId w:val="16"/>
              </w:numPr>
              <w:ind w:left="315" w:hanging="284"/>
              <w:rPr>
                <w:rFonts w:ascii="Verdana" w:hAnsi="Verdana" w:cs="Arial"/>
                <w:sz w:val="20"/>
                <w:szCs w:val="20"/>
              </w:rPr>
            </w:pPr>
            <w:r w:rsidRPr="0071026E">
              <w:rPr>
                <w:rFonts w:ascii="Verdana" w:hAnsi="Verdana" w:cs="Arial"/>
                <w:sz w:val="20"/>
                <w:szCs w:val="20"/>
              </w:rPr>
              <w:t>Weekly workforce delivery meetings with CEO to review progress against critical medical and clinical posts.</w:t>
            </w:r>
          </w:p>
          <w:p w14:paraId="489C9AE7" w14:textId="026DA84E" w:rsidR="00CE3104" w:rsidRPr="0071026E" w:rsidRDefault="00CE3104" w:rsidP="00CE3104">
            <w:pPr>
              <w:pStyle w:val="ListParagraph"/>
              <w:numPr>
                <w:ilvl w:val="0"/>
                <w:numId w:val="16"/>
              </w:numPr>
              <w:ind w:left="315" w:hanging="284"/>
              <w:rPr>
                <w:rFonts w:ascii="Verdana" w:hAnsi="Verdana" w:cs="Arial"/>
                <w:sz w:val="20"/>
                <w:szCs w:val="20"/>
              </w:rPr>
            </w:pPr>
            <w:r w:rsidRPr="0071026E">
              <w:rPr>
                <w:rFonts w:ascii="Verdana" w:hAnsi="Verdana" w:cs="Arial"/>
                <w:sz w:val="20"/>
                <w:szCs w:val="20"/>
              </w:rPr>
              <w:t>Working with specialist agency and head hunters to improve chances to fill hard to recruit posts.</w:t>
            </w:r>
          </w:p>
          <w:p w14:paraId="3AEF64E3" w14:textId="5D4EFF26" w:rsidR="00CE3104" w:rsidRPr="0071026E" w:rsidRDefault="00CE3104" w:rsidP="00CE3104">
            <w:pPr>
              <w:pStyle w:val="ListParagraph"/>
              <w:numPr>
                <w:ilvl w:val="0"/>
                <w:numId w:val="16"/>
              </w:numPr>
              <w:ind w:left="315" w:hanging="284"/>
              <w:rPr>
                <w:rFonts w:ascii="Verdana" w:hAnsi="Verdana" w:cs="Arial"/>
                <w:sz w:val="20"/>
                <w:szCs w:val="20"/>
              </w:rPr>
            </w:pPr>
            <w:r w:rsidRPr="0071026E">
              <w:rPr>
                <w:rFonts w:ascii="Verdana" w:hAnsi="Verdana" w:cs="Arial"/>
                <w:sz w:val="20"/>
                <w:szCs w:val="20"/>
              </w:rPr>
              <w:t xml:space="preserve">Working with a marketing agency to develop a branding and attraction campaign for the health board.  </w:t>
            </w:r>
          </w:p>
          <w:p w14:paraId="0CFE318F" w14:textId="0C50CDA1" w:rsidR="00CE3104" w:rsidRPr="0071026E" w:rsidRDefault="00CE3104" w:rsidP="00CE3104">
            <w:pPr>
              <w:pStyle w:val="ListParagraph"/>
              <w:numPr>
                <w:ilvl w:val="0"/>
                <w:numId w:val="16"/>
              </w:numPr>
              <w:ind w:left="315" w:hanging="284"/>
              <w:rPr>
                <w:rFonts w:ascii="Verdana" w:hAnsi="Verdana" w:cs="Arial"/>
                <w:sz w:val="20"/>
                <w:szCs w:val="20"/>
              </w:rPr>
            </w:pPr>
            <w:r w:rsidRPr="0071026E">
              <w:rPr>
                <w:rFonts w:ascii="Verdana" w:hAnsi="Verdana" w:cs="Arial"/>
                <w:sz w:val="20"/>
                <w:szCs w:val="20"/>
              </w:rPr>
              <w:t xml:space="preserve">Consideration of the RPO (Recruitment Process Outsourcing) model. </w:t>
            </w:r>
          </w:p>
          <w:p w14:paraId="7C56104E" w14:textId="3BB4A378" w:rsidR="00CE3104" w:rsidRPr="0071026E" w:rsidRDefault="00CE3104" w:rsidP="00ED59EF">
            <w:pPr>
              <w:pStyle w:val="ListParagraph"/>
              <w:numPr>
                <w:ilvl w:val="0"/>
                <w:numId w:val="16"/>
              </w:numPr>
              <w:ind w:left="315" w:hanging="284"/>
              <w:rPr>
                <w:rFonts w:ascii="Verdana" w:hAnsi="Verdana" w:cs="Arial"/>
                <w:sz w:val="20"/>
                <w:szCs w:val="20"/>
              </w:rPr>
            </w:pPr>
            <w:r w:rsidRPr="0071026E">
              <w:rPr>
                <w:rFonts w:ascii="Verdana" w:hAnsi="Verdana" w:cs="Arial"/>
                <w:sz w:val="20"/>
                <w:szCs w:val="20"/>
              </w:rPr>
              <w:t xml:space="preserve">Implemented the CESR (Certificate of Eligibility for Specialist Registration) framework to grow your own consultants.  </w:t>
            </w:r>
          </w:p>
          <w:p w14:paraId="19C30066" w14:textId="1BF0040B" w:rsidR="00CE3104" w:rsidRPr="0071026E" w:rsidRDefault="00CE3104" w:rsidP="00CE3104">
            <w:pPr>
              <w:pStyle w:val="ListParagraph"/>
              <w:numPr>
                <w:ilvl w:val="0"/>
                <w:numId w:val="16"/>
              </w:numPr>
              <w:ind w:left="315" w:hanging="284"/>
              <w:rPr>
                <w:rFonts w:ascii="Verdana" w:hAnsi="Verdana" w:cs="Arial"/>
                <w:sz w:val="20"/>
                <w:szCs w:val="20"/>
              </w:rPr>
            </w:pPr>
            <w:r w:rsidRPr="0071026E">
              <w:rPr>
                <w:rFonts w:ascii="Verdana" w:hAnsi="Verdana" w:cs="Arial"/>
                <w:sz w:val="20"/>
                <w:szCs w:val="20"/>
              </w:rPr>
              <w:t>Revised Consultant Development Programme launched on 10</w:t>
            </w:r>
            <w:r w:rsidRPr="0071026E">
              <w:rPr>
                <w:rFonts w:ascii="Verdana" w:hAnsi="Verdana" w:cs="Arial"/>
                <w:sz w:val="20"/>
                <w:szCs w:val="20"/>
                <w:vertAlign w:val="superscript"/>
              </w:rPr>
              <w:t>th</w:t>
            </w:r>
            <w:r w:rsidRPr="0071026E">
              <w:rPr>
                <w:rFonts w:ascii="Verdana" w:hAnsi="Verdana" w:cs="Arial"/>
                <w:sz w:val="20"/>
                <w:szCs w:val="20"/>
              </w:rPr>
              <w:t xml:space="preserve"> October 2024, sponsored by the Medical Director.  </w:t>
            </w:r>
          </w:p>
          <w:p w14:paraId="35B6834A" w14:textId="77777777" w:rsidR="00CE3104" w:rsidRPr="0071026E" w:rsidRDefault="00CE3104" w:rsidP="00CE3104">
            <w:pPr>
              <w:rPr>
                <w:rFonts w:ascii="Verdana" w:hAnsi="Verdana" w:cs="Arial"/>
                <w:sz w:val="20"/>
                <w:szCs w:val="20"/>
              </w:rPr>
            </w:pPr>
          </w:p>
          <w:p w14:paraId="18799FDD" w14:textId="77777777" w:rsidR="00CE3104" w:rsidRPr="0071026E" w:rsidRDefault="00CE3104" w:rsidP="00CE3104">
            <w:pPr>
              <w:rPr>
                <w:rFonts w:ascii="Verdana" w:hAnsi="Verdana" w:cs="Arial"/>
                <w:sz w:val="20"/>
                <w:szCs w:val="20"/>
              </w:rPr>
            </w:pPr>
            <w:r w:rsidRPr="0071026E">
              <w:rPr>
                <w:rFonts w:ascii="Verdana" w:hAnsi="Verdana" w:cs="Arial"/>
                <w:sz w:val="20"/>
                <w:szCs w:val="20"/>
              </w:rPr>
              <w:t>Ongoing actions:</w:t>
            </w:r>
          </w:p>
          <w:p w14:paraId="3BA42259" w14:textId="760BC35A" w:rsidR="00CE3104" w:rsidRPr="0071026E" w:rsidRDefault="00CE3104" w:rsidP="00CE3104">
            <w:pPr>
              <w:pStyle w:val="ListParagraph"/>
              <w:numPr>
                <w:ilvl w:val="0"/>
                <w:numId w:val="16"/>
              </w:numPr>
              <w:ind w:left="315" w:hanging="284"/>
              <w:rPr>
                <w:rFonts w:ascii="Verdana" w:hAnsi="Verdana" w:cs="Arial"/>
                <w:sz w:val="20"/>
                <w:szCs w:val="20"/>
              </w:rPr>
            </w:pPr>
            <w:r w:rsidRPr="0071026E">
              <w:rPr>
                <w:rFonts w:ascii="Verdana" w:hAnsi="Verdana" w:cs="Arial"/>
                <w:sz w:val="20"/>
                <w:szCs w:val="20"/>
              </w:rPr>
              <w:t>Medical training initiatives pursued in several specialties to ease junior doctor recruitment</w:t>
            </w:r>
          </w:p>
          <w:p w14:paraId="22C69689" w14:textId="77777777" w:rsidR="00CE3104" w:rsidRPr="0071026E" w:rsidRDefault="00CE3104" w:rsidP="00CE3104">
            <w:pPr>
              <w:pStyle w:val="ListParagraph"/>
              <w:numPr>
                <w:ilvl w:val="0"/>
                <w:numId w:val="16"/>
              </w:numPr>
              <w:ind w:left="315" w:hanging="284"/>
              <w:rPr>
                <w:rFonts w:ascii="Verdana" w:hAnsi="Verdana" w:cs="Arial"/>
                <w:sz w:val="20"/>
                <w:szCs w:val="20"/>
              </w:rPr>
            </w:pPr>
            <w:r w:rsidRPr="0071026E">
              <w:rPr>
                <w:rFonts w:ascii="Verdana" w:hAnsi="Verdana" w:cs="Arial"/>
                <w:sz w:val="20"/>
                <w:szCs w:val="20"/>
              </w:rPr>
              <w:t>The Medical Workforce Board continues to monitor recruitment and junior doctor’s rotas.</w:t>
            </w:r>
          </w:p>
          <w:p w14:paraId="3789D651" w14:textId="77777777" w:rsidR="00CE3104" w:rsidRPr="0071026E" w:rsidRDefault="00CE3104" w:rsidP="00CE3104">
            <w:pPr>
              <w:pStyle w:val="ListParagraph"/>
              <w:numPr>
                <w:ilvl w:val="0"/>
                <w:numId w:val="16"/>
              </w:numPr>
              <w:ind w:left="315" w:hanging="284"/>
              <w:rPr>
                <w:rFonts w:ascii="Verdana" w:hAnsi="Verdana" w:cs="Arial"/>
                <w:sz w:val="20"/>
                <w:szCs w:val="20"/>
              </w:rPr>
            </w:pPr>
            <w:r w:rsidRPr="0071026E">
              <w:rPr>
                <w:rFonts w:ascii="Verdana" w:hAnsi="Verdana" w:cs="Arial"/>
                <w:sz w:val="20"/>
                <w:szCs w:val="20"/>
              </w:rPr>
              <w:t xml:space="preserve">Continue to recruit internationally.  </w:t>
            </w:r>
          </w:p>
          <w:p w14:paraId="00F83DA9" w14:textId="77777777" w:rsidR="00CE3104" w:rsidRPr="0071026E" w:rsidRDefault="00CE3104" w:rsidP="00CE3104">
            <w:pPr>
              <w:pStyle w:val="ListParagraph"/>
              <w:numPr>
                <w:ilvl w:val="0"/>
                <w:numId w:val="16"/>
              </w:numPr>
              <w:ind w:left="315" w:hanging="284"/>
              <w:rPr>
                <w:rFonts w:ascii="Verdana" w:hAnsi="Verdana" w:cs="Arial"/>
                <w:sz w:val="20"/>
                <w:szCs w:val="20"/>
              </w:rPr>
            </w:pPr>
            <w:r w:rsidRPr="0071026E">
              <w:rPr>
                <w:rFonts w:ascii="Verdana" w:hAnsi="Verdana" w:cs="Arial"/>
                <w:sz w:val="20"/>
                <w:szCs w:val="20"/>
              </w:rPr>
              <w:t>Continue to work with head hunters</w:t>
            </w:r>
          </w:p>
          <w:p w14:paraId="3377A89B" w14:textId="796DB651" w:rsidR="001D3479" w:rsidRPr="0071026E" w:rsidRDefault="001D3479" w:rsidP="001D3479">
            <w:pPr>
              <w:ind w:left="31"/>
              <w:rPr>
                <w:rFonts w:ascii="Verdana" w:hAnsi="Verdana" w:cs="Arial"/>
                <w:sz w:val="20"/>
                <w:szCs w:val="20"/>
              </w:rPr>
            </w:pPr>
          </w:p>
        </w:tc>
      </w:tr>
    </w:tbl>
    <w:p w14:paraId="56698214" w14:textId="7803412D" w:rsidR="00C876AE" w:rsidRPr="0071026E" w:rsidRDefault="00C876AE" w:rsidP="00D166B8">
      <w:pPr>
        <w:spacing w:after="0" w:line="240" w:lineRule="auto"/>
        <w:jc w:val="both"/>
        <w:rPr>
          <w:rFonts w:ascii="Verdana" w:hAnsi="Verdana" w:cs="Arial"/>
          <w:sz w:val="24"/>
          <w:szCs w:val="24"/>
        </w:rPr>
      </w:pPr>
    </w:p>
    <w:p w14:paraId="6431D273" w14:textId="77777777" w:rsidR="0002482F" w:rsidRPr="0071026E" w:rsidRDefault="0002482F" w:rsidP="0002482F">
      <w:pPr>
        <w:spacing w:after="0" w:line="240" w:lineRule="auto"/>
        <w:rPr>
          <w:rFonts w:ascii="Verdana" w:hAnsi="Verdana" w:cs="Arial"/>
          <w:sz w:val="24"/>
          <w:szCs w:val="24"/>
        </w:rPr>
      </w:pPr>
      <w:r w:rsidRPr="0071026E">
        <w:rPr>
          <w:rFonts w:ascii="Verdana" w:hAnsi="Verdana" w:cs="Arial"/>
          <w:sz w:val="24"/>
          <w:szCs w:val="24"/>
        </w:rPr>
        <w:t>Table 2 below lists additional risks assigned to the Committee whose risk levels do not meet the threshold currently set within the Health Board’s risk appetite. However, in line with the Board’s aspiration that thresholds could be reduced in the future, these risks are presented for information:</w:t>
      </w:r>
    </w:p>
    <w:p w14:paraId="6663811B" w14:textId="77777777" w:rsidR="0002482F" w:rsidRPr="0071026E" w:rsidRDefault="0002482F" w:rsidP="0002482F">
      <w:pPr>
        <w:spacing w:after="0" w:line="240" w:lineRule="auto"/>
        <w:rPr>
          <w:rFonts w:ascii="Verdana" w:hAnsi="Verdana" w:cs="Arial"/>
          <w:sz w:val="24"/>
          <w:szCs w:val="24"/>
        </w:rPr>
      </w:pPr>
    </w:p>
    <w:p w14:paraId="125CE844" w14:textId="77777777" w:rsidR="0002482F" w:rsidRPr="0071026E" w:rsidRDefault="0002482F" w:rsidP="0002482F">
      <w:pPr>
        <w:spacing w:after="0"/>
        <w:rPr>
          <w:rFonts w:ascii="Verdana" w:hAnsi="Verdana" w:cs="Arial"/>
          <w:sz w:val="16"/>
          <w:szCs w:val="16"/>
        </w:rPr>
      </w:pPr>
      <w:r w:rsidRPr="0071026E">
        <w:rPr>
          <w:rFonts w:ascii="Verdana" w:hAnsi="Verdana" w:cs="Arial"/>
          <w:sz w:val="16"/>
          <w:szCs w:val="16"/>
        </w:rPr>
        <w:t>Table 2: HBRR risks assigned to the Committee that do not currently meet the risk appetite threshold.</w:t>
      </w:r>
    </w:p>
    <w:tbl>
      <w:tblPr>
        <w:tblStyle w:val="TableGrid"/>
        <w:tblW w:w="0" w:type="auto"/>
        <w:tblLook w:val="04A0" w:firstRow="1" w:lastRow="0" w:firstColumn="1" w:lastColumn="0" w:noHBand="0" w:noVBand="1"/>
      </w:tblPr>
      <w:tblGrid>
        <w:gridCol w:w="982"/>
        <w:gridCol w:w="3225"/>
        <w:gridCol w:w="1069"/>
        <w:gridCol w:w="3740"/>
      </w:tblGrid>
      <w:tr w:rsidR="0002482F" w:rsidRPr="0071026E" w14:paraId="74848BC6" w14:textId="77777777" w:rsidTr="00611CA7">
        <w:trPr>
          <w:tblHeader/>
        </w:trPr>
        <w:tc>
          <w:tcPr>
            <w:tcW w:w="988" w:type="dxa"/>
            <w:shd w:val="clear" w:color="auto" w:fill="B4C6E7" w:themeFill="accent5" w:themeFillTint="66"/>
          </w:tcPr>
          <w:p w14:paraId="11472B0F" w14:textId="77777777" w:rsidR="0002482F" w:rsidRPr="0071026E" w:rsidRDefault="0002482F" w:rsidP="00611CA7">
            <w:pPr>
              <w:jc w:val="center"/>
              <w:rPr>
                <w:rFonts w:ascii="Verdana" w:hAnsi="Verdana" w:cs="Arial"/>
                <w:b/>
                <w:sz w:val="20"/>
                <w:szCs w:val="20"/>
              </w:rPr>
            </w:pPr>
            <w:r w:rsidRPr="0071026E">
              <w:rPr>
                <w:rFonts w:ascii="Verdana" w:hAnsi="Verdana"/>
              </w:rPr>
              <w:br w:type="page"/>
            </w:r>
            <w:r w:rsidRPr="0071026E">
              <w:rPr>
                <w:rFonts w:ascii="Verdana" w:hAnsi="Verdana" w:cs="Arial"/>
                <w:b/>
                <w:sz w:val="20"/>
                <w:szCs w:val="20"/>
              </w:rPr>
              <w:t>Risk Ref</w:t>
            </w:r>
          </w:p>
        </w:tc>
        <w:tc>
          <w:tcPr>
            <w:tcW w:w="3260" w:type="dxa"/>
            <w:shd w:val="clear" w:color="auto" w:fill="B4C6E7" w:themeFill="accent5" w:themeFillTint="66"/>
          </w:tcPr>
          <w:p w14:paraId="724B9452" w14:textId="77777777" w:rsidR="0002482F" w:rsidRPr="0071026E" w:rsidRDefault="0002482F" w:rsidP="00611CA7">
            <w:pPr>
              <w:rPr>
                <w:rFonts w:ascii="Verdana" w:hAnsi="Verdana" w:cs="Arial"/>
                <w:b/>
                <w:sz w:val="20"/>
                <w:szCs w:val="20"/>
              </w:rPr>
            </w:pPr>
            <w:r w:rsidRPr="0071026E">
              <w:rPr>
                <w:rFonts w:ascii="Verdana" w:hAnsi="Verdana" w:cs="Arial"/>
                <w:b/>
                <w:sz w:val="20"/>
                <w:szCs w:val="20"/>
              </w:rPr>
              <w:t>Risk Description</w:t>
            </w:r>
          </w:p>
        </w:tc>
        <w:tc>
          <w:tcPr>
            <w:tcW w:w="992" w:type="dxa"/>
            <w:shd w:val="clear" w:color="auto" w:fill="B4C6E7" w:themeFill="accent5" w:themeFillTint="66"/>
          </w:tcPr>
          <w:p w14:paraId="5885FEA1" w14:textId="77777777" w:rsidR="0002482F" w:rsidRPr="0071026E" w:rsidRDefault="0002482F" w:rsidP="00611CA7">
            <w:pPr>
              <w:jc w:val="center"/>
              <w:rPr>
                <w:rFonts w:ascii="Verdana" w:hAnsi="Verdana" w:cs="Arial"/>
                <w:b/>
                <w:sz w:val="20"/>
                <w:szCs w:val="20"/>
              </w:rPr>
            </w:pPr>
            <w:r w:rsidRPr="0071026E">
              <w:rPr>
                <w:rFonts w:ascii="Verdana" w:hAnsi="Verdana" w:cs="Arial"/>
                <w:b/>
                <w:sz w:val="20"/>
                <w:szCs w:val="20"/>
              </w:rPr>
              <w:t>Current Score</w:t>
            </w:r>
          </w:p>
        </w:tc>
        <w:tc>
          <w:tcPr>
            <w:tcW w:w="3776" w:type="dxa"/>
            <w:shd w:val="clear" w:color="auto" w:fill="B4C6E7" w:themeFill="accent5" w:themeFillTint="66"/>
          </w:tcPr>
          <w:p w14:paraId="2786559C" w14:textId="77777777" w:rsidR="0002482F" w:rsidRPr="0071026E" w:rsidRDefault="0002482F" w:rsidP="00611CA7">
            <w:pPr>
              <w:rPr>
                <w:rFonts w:ascii="Verdana" w:hAnsi="Verdana" w:cs="Arial"/>
                <w:b/>
                <w:sz w:val="20"/>
                <w:szCs w:val="20"/>
              </w:rPr>
            </w:pPr>
            <w:r w:rsidRPr="0071026E">
              <w:rPr>
                <w:rFonts w:ascii="Verdana" w:hAnsi="Verdana" w:cs="Arial"/>
                <w:b/>
                <w:sz w:val="20"/>
                <w:szCs w:val="20"/>
              </w:rPr>
              <w:t>Executive Lead</w:t>
            </w:r>
          </w:p>
          <w:p w14:paraId="678F0375" w14:textId="77777777" w:rsidR="0002482F" w:rsidRPr="0071026E" w:rsidRDefault="0002482F" w:rsidP="00611CA7">
            <w:pPr>
              <w:rPr>
                <w:rFonts w:ascii="Verdana" w:hAnsi="Verdana" w:cs="Arial"/>
                <w:b/>
                <w:sz w:val="20"/>
                <w:szCs w:val="20"/>
              </w:rPr>
            </w:pPr>
            <w:r w:rsidRPr="0071026E">
              <w:rPr>
                <w:rFonts w:ascii="Verdana" w:hAnsi="Verdana" w:cs="Arial"/>
                <w:b/>
                <w:sz w:val="20"/>
                <w:szCs w:val="20"/>
              </w:rPr>
              <w:t>&amp; Key Actions</w:t>
            </w:r>
          </w:p>
        </w:tc>
      </w:tr>
      <w:tr w:rsidR="0002482F" w:rsidRPr="0071026E" w14:paraId="27CF5CCD" w14:textId="77777777" w:rsidTr="00611CA7">
        <w:tc>
          <w:tcPr>
            <w:tcW w:w="988" w:type="dxa"/>
          </w:tcPr>
          <w:p w14:paraId="1BF316D4" w14:textId="76CFFB3A" w:rsidR="0002482F" w:rsidRPr="0071026E" w:rsidRDefault="0002482F" w:rsidP="00611CA7">
            <w:pPr>
              <w:jc w:val="center"/>
              <w:rPr>
                <w:rFonts w:ascii="Verdana" w:hAnsi="Verdana" w:cs="Arial"/>
                <w:sz w:val="20"/>
                <w:szCs w:val="20"/>
              </w:rPr>
            </w:pPr>
            <w:r w:rsidRPr="0071026E">
              <w:rPr>
                <w:rFonts w:ascii="Verdana" w:hAnsi="Verdana" w:cs="Arial"/>
                <w:sz w:val="20"/>
                <w:szCs w:val="20"/>
              </w:rPr>
              <w:t>HBR 51</w:t>
            </w:r>
          </w:p>
        </w:tc>
        <w:tc>
          <w:tcPr>
            <w:tcW w:w="3260" w:type="dxa"/>
          </w:tcPr>
          <w:p w14:paraId="37F3BEA8" w14:textId="06BAA0E2" w:rsidR="00C06115" w:rsidRPr="0071026E" w:rsidRDefault="00C06115" w:rsidP="00C06115">
            <w:pPr>
              <w:rPr>
                <w:rFonts w:ascii="Verdana" w:hAnsi="Verdana" w:cs="Arial"/>
                <w:b/>
                <w:bCs/>
                <w:sz w:val="20"/>
                <w:szCs w:val="20"/>
              </w:rPr>
            </w:pPr>
            <w:r w:rsidRPr="0071026E">
              <w:rPr>
                <w:rFonts w:ascii="Verdana" w:hAnsi="Verdana" w:cs="Arial"/>
                <w:b/>
                <w:bCs/>
                <w:sz w:val="20"/>
                <w:szCs w:val="20"/>
              </w:rPr>
              <w:t>Non</w:t>
            </w:r>
            <w:r w:rsidR="001D3479" w:rsidRPr="0071026E">
              <w:rPr>
                <w:rFonts w:ascii="Verdana" w:hAnsi="Verdana" w:cs="Arial"/>
                <w:b/>
                <w:bCs/>
                <w:sz w:val="20"/>
                <w:szCs w:val="20"/>
              </w:rPr>
              <w:t>-</w:t>
            </w:r>
            <w:r w:rsidRPr="0071026E">
              <w:rPr>
                <w:rFonts w:ascii="Verdana" w:hAnsi="Verdana" w:cs="Arial"/>
                <w:b/>
                <w:bCs/>
                <w:sz w:val="20"/>
                <w:szCs w:val="20"/>
              </w:rPr>
              <w:t>Compliance with Nurse Staffing Levels Act (2016) – Section 25B Wards</w:t>
            </w:r>
          </w:p>
          <w:p w14:paraId="2F508BB6" w14:textId="444D3C5B" w:rsidR="0002482F" w:rsidRPr="0071026E" w:rsidRDefault="00C06115" w:rsidP="00C06115">
            <w:pPr>
              <w:rPr>
                <w:rFonts w:ascii="Verdana" w:hAnsi="Verdana" w:cs="Arial"/>
                <w:sz w:val="20"/>
                <w:szCs w:val="20"/>
              </w:rPr>
            </w:pPr>
            <w:r w:rsidRPr="0071026E">
              <w:rPr>
                <w:rFonts w:ascii="Verdana" w:hAnsi="Verdana" w:cs="Arial"/>
                <w:sz w:val="20"/>
                <w:szCs w:val="20"/>
              </w:rPr>
              <w:lastRenderedPageBreak/>
              <w:t>The Nurse Staffing Levels (Wales) Act 2016 (</w:t>
            </w:r>
            <w:r w:rsidR="00BF47C3" w:rsidRPr="0071026E">
              <w:rPr>
                <w:rFonts w:ascii="Verdana" w:hAnsi="Verdana" w:cs="Arial"/>
                <w:sz w:val="20"/>
                <w:szCs w:val="20"/>
              </w:rPr>
              <w:t>NSA</w:t>
            </w:r>
            <w:r w:rsidRPr="0071026E">
              <w:rPr>
                <w:rFonts w:ascii="Verdana" w:hAnsi="Verdana" w:cs="Arial"/>
                <w:sz w:val="20"/>
                <w:szCs w:val="20"/>
              </w:rPr>
              <w:t>) legally requires the health board to make provision for appropriate nurse staffing levels within their nursing services.  In accordance with section 25B, there is a duty to calculate nurse staffing levels in adult and paediatric acute medical and surgical inpatient wards. There is a risk we may not meet these requirements fully due to increased acuity, unplanned staff absence and vacancies. The potential impact of this maybe non-compliance with the ‘Act’, poor patient outcomes and experience, and suspension of services.</w:t>
            </w:r>
          </w:p>
        </w:tc>
        <w:tc>
          <w:tcPr>
            <w:tcW w:w="992" w:type="dxa"/>
          </w:tcPr>
          <w:p w14:paraId="400C9F55" w14:textId="0F60F06E" w:rsidR="0002482F" w:rsidRPr="0071026E" w:rsidRDefault="0002482F" w:rsidP="00611CA7">
            <w:pPr>
              <w:jc w:val="center"/>
              <w:rPr>
                <w:rFonts w:ascii="Verdana" w:hAnsi="Verdana" w:cs="Arial"/>
                <w:sz w:val="20"/>
                <w:szCs w:val="20"/>
              </w:rPr>
            </w:pPr>
            <w:r w:rsidRPr="0071026E">
              <w:rPr>
                <w:rFonts w:ascii="Verdana" w:hAnsi="Verdana" w:cs="Arial"/>
                <w:sz w:val="20"/>
                <w:szCs w:val="20"/>
              </w:rPr>
              <w:lastRenderedPageBreak/>
              <w:t>12</w:t>
            </w:r>
          </w:p>
        </w:tc>
        <w:tc>
          <w:tcPr>
            <w:tcW w:w="3776" w:type="dxa"/>
            <w:shd w:val="clear" w:color="auto" w:fill="auto"/>
          </w:tcPr>
          <w:p w14:paraId="49462892" w14:textId="77777777" w:rsidR="0002482F" w:rsidRPr="0071026E" w:rsidRDefault="0002482F" w:rsidP="00611CA7">
            <w:pPr>
              <w:rPr>
                <w:rFonts w:ascii="Verdana" w:hAnsi="Verdana" w:cs="Arial"/>
                <w:b/>
                <w:bCs/>
                <w:sz w:val="20"/>
                <w:szCs w:val="20"/>
              </w:rPr>
            </w:pPr>
            <w:r w:rsidRPr="0071026E">
              <w:rPr>
                <w:rFonts w:ascii="Verdana" w:hAnsi="Verdana" w:cs="Arial"/>
                <w:b/>
                <w:bCs/>
                <w:sz w:val="20"/>
                <w:szCs w:val="20"/>
              </w:rPr>
              <w:t>Exec Lead: Executive Director of Nursing &amp; Patient Experience</w:t>
            </w:r>
          </w:p>
          <w:p w14:paraId="4BF6CD09" w14:textId="0619A975" w:rsidR="0002482F" w:rsidRPr="0071026E" w:rsidRDefault="0002482F" w:rsidP="00611CA7">
            <w:pPr>
              <w:rPr>
                <w:rFonts w:ascii="Verdana" w:hAnsi="Verdana" w:cs="Arial"/>
                <w:sz w:val="20"/>
                <w:szCs w:val="20"/>
              </w:rPr>
            </w:pPr>
          </w:p>
          <w:p w14:paraId="459E0610" w14:textId="119BEDB6" w:rsidR="001D3479" w:rsidRPr="0071026E" w:rsidRDefault="001D3479" w:rsidP="001D3479">
            <w:pPr>
              <w:rPr>
                <w:rFonts w:ascii="Verdana" w:hAnsi="Verdana" w:cs="Arial"/>
                <w:bCs/>
                <w:sz w:val="20"/>
                <w:szCs w:val="20"/>
              </w:rPr>
            </w:pPr>
            <w:r w:rsidRPr="0071026E">
              <w:rPr>
                <w:rFonts w:ascii="Verdana" w:hAnsi="Verdana" w:cs="Arial"/>
                <w:bCs/>
                <w:sz w:val="20"/>
                <w:szCs w:val="20"/>
              </w:rPr>
              <w:lastRenderedPageBreak/>
              <w:t>There is no change to the risk score and controls &amp; actions remain the same.</w:t>
            </w:r>
          </w:p>
          <w:p w14:paraId="25FB1717" w14:textId="2CB19B22" w:rsidR="001D3479" w:rsidRPr="0071026E" w:rsidRDefault="001D3479" w:rsidP="001D3479">
            <w:pPr>
              <w:rPr>
                <w:rFonts w:ascii="Verdana" w:hAnsi="Verdana" w:cs="Arial"/>
                <w:bCs/>
                <w:sz w:val="20"/>
                <w:szCs w:val="20"/>
              </w:rPr>
            </w:pPr>
          </w:p>
          <w:p w14:paraId="34992FA9" w14:textId="198FA831" w:rsidR="001D3479" w:rsidRPr="0071026E" w:rsidRDefault="001D3479" w:rsidP="001D3479">
            <w:pPr>
              <w:rPr>
                <w:rFonts w:ascii="Verdana" w:hAnsi="Verdana" w:cs="Arial"/>
                <w:bCs/>
                <w:sz w:val="20"/>
                <w:szCs w:val="20"/>
              </w:rPr>
            </w:pPr>
            <w:r w:rsidRPr="0071026E">
              <w:rPr>
                <w:rFonts w:ascii="Verdana" w:hAnsi="Verdana" w:cs="Arial"/>
                <w:bCs/>
                <w:sz w:val="20"/>
                <w:szCs w:val="20"/>
              </w:rPr>
              <w:t>Update (Jan 2025):</w:t>
            </w:r>
          </w:p>
          <w:p w14:paraId="06522535" w14:textId="06185564" w:rsidR="001D3479" w:rsidRPr="0071026E" w:rsidRDefault="001D3479" w:rsidP="001D3479">
            <w:pPr>
              <w:rPr>
                <w:rFonts w:ascii="Verdana" w:hAnsi="Verdana" w:cs="Arial"/>
                <w:bCs/>
                <w:sz w:val="20"/>
                <w:szCs w:val="20"/>
              </w:rPr>
            </w:pPr>
            <w:r w:rsidRPr="0071026E">
              <w:rPr>
                <w:rFonts w:ascii="Verdana" w:hAnsi="Verdana" w:cs="Arial"/>
                <w:bCs/>
                <w:sz w:val="20"/>
                <w:szCs w:val="20"/>
              </w:rPr>
              <w:t xml:space="preserve">The accumulated score was reported for all paediatric areas at the Nursing and Midwifery Safe Staffing Assurance Group meeting held on 08/12/2024. Risk score for 25B paediatric wards remained unchanged at 12. The Service Group indicated this may reduce further and will be considered at the NMSSAG meeting on 11/02/2025. </w:t>
            </w:r>
          </w:p>
          <w:p w14:paraId="6E909BBE" w14:textId="05012FB3" w:rsidR="001D3479" w:rsidRPr="0071026E" w:rsidRDefault="001D3479" w:rsidP="001D3479">
            <w:pPr>
              <w:rPr>
                <w:rFonts w:ascii="Verdana" w:hAnsi="Verdana" w:cs="Arial"/>
                <w:bCs/>
                <w:sz w:val="20"/>
                <w:szCs w:val="20"/>
              </w:rPr>
            </w:pPr>
            <w:r w:rsidRPr="0071026E">
              <w:rPr>
                <w:rFonts w:ascii="Verdana" w:hAnsi="Verdana" w:cs="Arial"/>
                <w:bCs/>
                <w:sz w:val="20"/>
                <w:szCs w:val="20"/>
              </w:rPr>
              <w:t>(The outcome will be considered as part of the March 2025 HBRR review cycle.)</w:t>
            </w:r>
          </w:p>
          <w:p w14:paraId="2186A614" w14:textId="77777777" w:rsidR="001D3479" w:rsidRPr="0071026E" w:rsidRDefault="001D3479" w:rsidP="00611CA7">
            <w:pPr>
              <w:rPr>
                <w:rFonts w:ascii="Verdana" w:hAnsi="Verdana" w:cs="Arial"/>
                <w:sz w:val="20"/>
                <w:szCs w:val="20"/>
              </w:rPr>
            </w:pPr>
          </w:p>
          <w:p w14:paraId="6741FC2A" w14:textId="48609C9C" w:rsidR="00EA0F58" w:rsidRPr="0071026E" w:rsidRDefault="00EA0F58" w:rsidP="00611CA7">
            <w:pPr>
              <w:rPr>
                <w:rFonts w:ascii="Verdana" w:hAnsi="Verdana" w:cs="Arial"/>
                <w:sz w:val="20"/>
                <w:szCs w:val="20"/>
              </w:rPr>
            </w:pPr>
            <w:r w:rsidRPr="0071026E">
              <w:rPr>
                <w:rFonts w:ascii="Verdana" w:hAnsi="Verdana" w:cs="Arial"/>
                <w:sz w:val="20"/>
                <w:szCs w:val="20"/>
              </w:rPr>
              <w:t>Controls (</w:t>
            </w:r>
            <w:r w:rsidR="00BF47C3" w:rsidRPr="0071026E">
              <w:rPr>
                <w:rFonts w:ascii="Verdana" w:hAnsi="Verdana" w:cs="Arial"/>
                <w:sz w:val="20"/>
                <w:szCs w:val="20"/>
              </w:rPr>
              <w:t>e</w:t>
            </w:r>
            <w:r w:rsidRPr="0071026E">
              <w:rPr>
                <w:rFonts w:ascii="Verdana" w:hAnsi="Verdana" w:cs="Arial"/>
                <w:sz w:val="20"/>
                <w:szCs w:val="20"/>
              </w:rPr>
              <w:t>xtract</w:t>
            </w:r>
            <w:r w:rsidR="00BF47C3" w:rsidRPr="0071026E">
              <w:rPr>
                <w:rFonts w:ascii="Verdana" w:hAnsi="Verdana" w:cs="Arial"/>
                <w:sz w:val="20"/>
                <w:szCs w:val="20"/>
              </w:rPr>
              <w:t xml:space="preserve"> &amp; summary</w:t>
            </w:r>
            <w:r w:rsidRPr="0071026E">
              <w:rPr>
                <w:rFonts w:ascii="Verdana" w:hAnsi="Verdana" w:cs="Arial"/>
                <w:sz w:val="20"/>
                <w:szCs w:val="20"/>
              </w:rPr>
              <w:t>):</w:t>
            </w:r>
          </w:p>
          <w:p w14:paraId="6D6CDD36" w14:textId="2592BF71" w:rsidR="00EA0F58" w:rsidRPr="0071026E" w:rsidRDefault="00EA0F58" w:rsidP="00C06115">
            <w:pPr>
              <w:pStyle w:val="ListParagraph"/>
              <w:numPr>
                <w:ilvl w:val="0"/>
                <w:numId w:val="16"/>
              </w:numPr>
              <w:ind w:left="315" w:hanging="284"/>
              <w:rPr>
                <w:rFonts w:ascii="Verdana" w:hAnsi="Verdana" w:cs="Arial"/>
                <w:sz w:val="20"/>
                <w:szCs w:val="20"/>
              </w:rPr>
            </w:pPr>
            <w:r w:rsidRPr="0071026E">
              <w:rPr>
                <w:rFonts w:ascii="Verdana" w:hAnsi="Verdana" w:cs="Arial"/>
                <w:sz w:val="20"/>
                <w:szCs w:val="20"/>
              </w:rPr>
              <w:t xml:space="preserve">The designated person </w:t>
            </w:r>
            <w:r w:rsidR="00BF47C3" w:rsidRPr="0071026E">
              <w:rPr>
                <w:rFonts w:ascii="Verdana" w:hAnsi="Verdana" w:cs="Arial"/>
                <w:sz w:val="20"/>
                <w:szCs w:val="20"/>
              </w:rPr>
              <w:t xml:space="preserve">required by </w:t>
            </w:r>
            <w:r w:rsidRPr="0071026E">
              <w:rPr>
                <w:rFonts w:ascii="Verdana" w:hAnsi="Verdana" w:cs="Arial"/>
                <w:sz w:val="20"/>
                <w:szCs w:val="20"/>
              </w:rPr>
              <w:t>the ‘Act’ is the Executive Director of Nursing &amp; Patient Experience</w:t>
            </w:r>
          </w:p>
          <w:p w14:paraId="3E135EEF" w14:textId="5B3AF312" w:rsidR="00EA0F58" w:rsidRPr="0071026E" w:rsidRDefault="00EA0F58" w:rsidP="00C06115">
            <w:pPr>
              <w:pStyle w:val="ListParagraph"/>
              <w:numPr>
                <w:ilvl w:val="0"/>
                <w:numId w:val="16"/>
              </w:numPr>
              <w:ind w:left="315" w:hanging="284"/>
              <w:rPr>
                <w:rFonts w:ascii="Verdana" w:hAnsi="Verdana" w:cs="Arial"/>
                <w:sz w:val="20"/>
                <w:szCs w:val="20"/>
              </w:rPr>
            </w:pPr>
            <w:r w:rsidRPr="0071026E">
              <w:rPr>
                <w:rFonts w:ascii="Verdana" w:hAnsi="Verdana" w:cs="Arial"/>
                <w:sz w:val="20"/>
                <w:szCs w:val="20"/>
              </w:rPr>
              <w:t xml:space="preserve">Bi-annual calculations </w:t>
            </w:r>
            <w:r w:rsidR="00C06115" w:rsidRPr="0071026E">
              <w:rPr>
                <w:rFonts w:ascii="Verdana" w:hAnsi="Verdana" w:cs="Arial"/>
                <w:sz w:val="20"/>
                <w:szCs w:val="20"/>
              </w:rPr>
              <w:t xml:space="preserve">are </w:t>
            </w:r>
            <w:r w:rsidRPr="0071026E">
              <w:rPr>
                <w:rFonts w:ascii="Verdana" w:hAnsi="Verdana" w:cs="Arial"/>
                <w:sz w:val="20"/>
                <w:szCs w:val="20"/>
              </w:rPr>
              <w:t>undertaken across all Section 25B wards using the triangulated methodology which Service Groups formally present at Executive led scrutiny panels with representation from Nursing, Workforce and Digital and Finance Colleagues.</w:t>
            </w:r>
          </w:p>
          <w:p w14:paraId="1DE80625" w14:textId="35AB7A35" w:rsidR="00EA0F58" w:rsidRPr="0071026E" w:rsidRDefault="00EA0F58" w:rsidP="00C06115">
            <w:pPr>
              <w:pStyle w:val="ListParagraph"/>
              <w:numPr>
                <w:ilvl w:val="0"/>
                <w:numId w:val="16"/>
              </w:numPr>
              <w:ind w:left="315" w:hanging="284"/>
              <w:rPr>
                <w:rFonts w:ascii="Verdana" w:hAnsi="Verdana" w:cs="Arial"/>
                <w:sz w:val="20"/>
                <w:szCs w:val="20"/>
              </w:rPr>
            </w:pPr>
            <w:r w:rsidRPr="0071026E">
              <w:rPr>
                <w:rFonts w:ascii="Verdana" w:hAnsi="Verdana" w:cs="Arial"/>
                <w:sz w:val="20"/>
                <w:szCs w:val="20"/>
              </w:rPr>
              <w:t>The Board receive</w:t>
            </w:r>
            <w:r w:rsidR="00C06115" w:rsidRPr="0071026E">
              <w:rPr>
                <w:rFonts w:ascii="Verdana" w:hAnsi="Verdana" w:cs="Arial"/>
                <w:sz w:val="20"/>
                <w:szCs w:val="20"/>
              </w:rPr>
              <w:t>s</w:t>
            </w:r>
            <w:r w:rsidRPr="0071026E">
              <w:rPr>
                <w:rFonts w:ascii="Verdana" w:hAnsi="Verdana" w:cs="Arial"/>
                <w:sz w:val="20"/>
                <w:szCs w:val="20"/>
              </w:rPr>
              <w:t xml:space="preserve"> a bi-annual report. </w:t>
            </w:r>
          </w:p>
          <w:p w14:paraId="11914B87" w14:textId="4A86329D" w:rsidR="00C06115" w:rsidRPr="0071026E" w:rsidRDefault="00EA0F58" w:rsidP="00C06115">
            <w:pPr>
              <w:pStyle w:val="ListParagraph"/>
              <w:numPr>
                <w:ilvl w:val="0"/>
                <w:numId w:val="16"/>
              </w:numPr>
              <w:ind w:left="315" w:hanging="284"/>
              <w:rPr>
                <w:rFonts w:ascii="Verdana" w:hAnsi="Verdana" w:cs="Arial"/>
                <w:sz w:val="20"/>
                <w:szCs w:val="20"/>
              </w:rPr>
            </w:pPr>
            <w:r w:rsidRPr="0071026E">
              <w:rPr>
                <w:rFonts w:ascii="Verdana" w:hAnsi="Verdana" w:cs="Arial"/>
                <w:sz w:val="20"/>
                <w:szCs w:val="20"/>
              </w:rPr>
              <w:t>Workforce planning &amp; redesign, training and development</w:t>
            </w:r>
            <w:r w:rsidR="00C06115" w:rsidRPr="0071026E">
              <w:rPr>
                <w:rFonts w:ascii="Verdana" w:hAnsi="Verdana" w:cs="Arial"/>
                <w:sz w:val="20"/>
                <w:szCs w:val="20"/>
              </w:rPr>
              <w:t>, r</w:t>
            </w:r>
            <w:r w:rsidRPr="0071026E">
              <w:rPr>
                <w:rFonts w:ascii="Verdana" w:hAnsi="Verdana" w:cs="Arial"/>
                <w:sz w:val="20"/>
                <w:szCs w:val="20"/>
              </w:rPr>
              <w:t xml:space="preserve">ecruitment and retention </w:t>
            </w:r>
            <w:r w:rsidR="00C06115" w:rsidRPr="0071026E">
              <w:rPr>
                <w:rFonts w:ascii="Verdana" w:hAnsi="Verdana" w:cs="Arial"/>
                <w:sz w:val="20"/>
                <w:szCs w:val="20"/>
              </w:rPr>
              <w:t>continue</w:t>
            </w:r>
            <w:r w:rsidRPr="0071026E">
              <w:rPr>
                <w:rFonts w:ascii="Verdana" w:hAnsi="Verdana" w:cs="Arial"/>
                <w:sz w:val="20"/>
                <w:szCs w:val="20"/>
              </w:rPr>
              <w:t xml:space="preserve">. </w:t>
            </w:r>
          </w:p>
          <w:p w14:paraId="69406A38" w14:textId="0E0B35EA" w:rsidR="00EA0F58" w:rsidRPr="0071026E" w:rsidRDefault="00EA0F58" w:rsidP="00C06115">
            <w:pPr>
              <w:pStyle w:val="ListParagraph"/>
              <w:numPr>
                <w:ilvl w:val="0"/>
                <w:numId w:val="16"/>
              </w:numPr>
              <w:ind w:left="315" w:hanging="284"/>
              <w:rPr>
                <w:rFonts w:ascii="Verdana" w:hAnsi="Verdana" w:cs="Arial"/>
                <w:sz w:val="20"/>
                <w:szCs w:val="20"/>
              </w:rPr>
            </w:pPr>
            <w:r w:rsidRPr="0071026E">
              <w:rPr>
                <w:rFonts w:ascii="Verdana" w:hAnsi="Verdana" w:cs="Arial"/>
                <w:sz w:val="20"/>
                <w:szCs w:val="20"/>
              </w:rPr>
              <w:t>Workforce plans have been developed by Service Group Nurse Directors and each Service Group agrees staffing, with consideration of all reasonable steps to maintain the nurse staffing level</w:t>
            </w:r>
            <w:r w:rsidR="00C06115" w:rsidRPr="0071026E">
              <w:rPr>
                <w:rFonts w:ascii="Verdana" w:hAnsi="Verdana" w:cs="Arial"/>
                <w:sz w:val="20"/>
                <w:szCs w:val="20"/>
              </w:rPr>
              <w:t>.</w:t>
            </w:r>
          </w:p>
          <w:p w14:paraId="6241AC52" w14:textId="6256626B" w:rsidR="00EA0F58" w:rsidRPr="0071026E" w:rsidRDefault="00C06115" w:rsidP="00C06115">
            <w:pPr>
              <w:pStyle w:val="ListParagraph"/>
              <w:numPr>
                <w:ilvl w:val="0"/>
                <w:numId w:val="16"/>
              </w:numPr>
              <w:ind w:left="315" w:hanging="284"/>
              <w:rPr>
                <w:rFonts w:ascii="Verdana" w:hAnsi="Verdana" w:cs="Arial"/>
                <w:sz w:val="20"/>
                <w:szCs w:val="20"/>
              </w:rPr>
            </w:pPr>
            <w:r w:rsidRPr="0071026E">
              <w:rPr>
                <w:rFonts w:ascii="Verdana" w:hAnsi="Verdana" w:cs="Arial"/>
                <w:sz w:val="20"/>
                <w:szCs w:val="20"/>
              </w:rPr>
              <w:t xml:space="preserve">The </w:t>
            </w:r>
            <w:r w:rsidR="00EA0F58" w:rsidRPr="0071026E">
              <w:rPr>
                <w:rFonts w:ascii="Verdana" w:hAnsi="Verdana" w:cs="Arial"/>
                <w:sz w:val="20"/>
                <w:szCs w:val="20"/>
              </w:rPr>
              <w:t xml:space="preserve">Service Groups have a robust roster scrutiny process that is undertaken to ensure roster efficiency and </w:t>
            </w:r>
            <w:r w:rsidR="00EA0F58" w:rsidRPr="0071026E">
              <w:rPr>
                <w:rFonts w:ascii="Verdana" w:hAnsi="Verdana" w:cs="Arial"/>
                <w:sz w:val="20"/>
                <w:szCs w:val="20"/>
              </w:rPr>
              <w:lastRenderedPageBreak/>
              <w:t xml:space="preserve">appropriate utilisation of temporary staff. </w:t>
            </w:r>
          </w:p>
          <w:p w14:paraId="7F757090" w14:textId="586203A9" w:rsidR="00C06115" w:rsidRPr="0071026E" w:rsidRDefault="00C06115" w:rsidP="00C06115">
            <w:pPr>
              <w:pStyle w:val="ListParagraph"/>
              <w:numPr>
                <w:ilvl w:val="0"/>
                <w:numId w:val="16"/>
              </w:numPr>
              <w:ind w:left="315" w:hanging="284"/>
              <w:rPr>
                <w:rFonts w:ascii="Verdana" w:hAnsi="Verdana" w:cs="Arial"/>
                <w:sz w:val="20"/>
                <w:szCs w:val="20"/>
              </w:rPr>
            </w:pPr>
            <w:r w:rsidRPr="0071026E">
              <w:rPr>
                <w:rFonts w:ascii="Verdana" w:hAnsi="Verdana" w:cs="Arial"/>
                <w:sz w:val="20"/>
                <w:szCs w:val="20"/>
              </w:rPr>
              <w:t>Service Groups continue daily staffing huddles and daily staffing tool and escalate as appropriate.</w:t>
            </w:r>
          </w:p>
          <w:p w14:paraId="0C7CACE5" w14:textId="201E2B5C" w:rsidR="00EA0F58" w:rsidRPr="0071026E" w:rsidRDefault="00EA0F58" w:rsidP="00C06115">
            <w:pPr>
              <w:pStyle w:val="ListParagraph"/>
              <w:numPr>
                <w:ilvl w:val="0"/>
                <w:numId w:val="16"/>
              </w:numPr>
              <w:ind w:left="315" w:hanging="284"/>
              <w:rPr>
                <w:rFonts w:ascii="Verdana" w:hAnsi="Verdana" w:cs="Arial"/>
                <w:sz w:val="20"/>
                <w:szCs w:val="20"/>
              </w:rPr>
            </w:pPr>
            <w:r w:rsidRPr="0071026E">
              <w:rPr>
                <w:rFonts w:ascii="Verdana" w:hAnsi="Verdana" w:cs="Arial"/>
                <w:sz w:val="20"/>
                <w:szCs w:val="20"/>
              </w:rPr>
              <w:t xml:space="preserve">The health board has a nursing retention plan and actively supports the Retire and Return policy. </w:t>
            </w:r>
          </w:p>
          <w:p w14:paraId="26017E45" w14:textId="033CCCA1" w:rsidR="00EA0F58" w:rsidRPr="0071026E" w:rsidRDefault="00EA0F58" w:rsidP="00C06115">
            <w:pPr>
              <w:pStyle w:val="ListParagraph"/>
              <w:numPr>
                <w:ilvl w:val="0"/>
                <w:numId w:val="16"/>
              </w:numPr>
              <w:ind w:left="315" w:hanging="284"/>
              <w:rPr>
                <w:rFonts w:ascii="Verdana" w:hAnsi="Verdana" w:cs="Arial"/>
                <w:sz w:val="20"/>
                <w:szCs w:val="20"/>
              </w:rPr>
            </w:pPr>
            <w:proofErr w:type="spellStart"/>
            <w:r w:rsidRPr="0071026E">
              <w:rPr>
                <w:rFonts w:ascii="Verdana" w:hAnsi="Verdana" w:cs="Arial"/>
                <w:i/>
                <w:iCs/>
                <w:sz w:val="20"/>
                <w:szCs w:val="20"/>
              </w:rPr>
              <w:t>SafeCare</w:t>
            </w:r>
            <w:proofErr w:type="spellEnd"/>
            <w:r w:rsidRPr="0071026E">
              <w:rPr>
                <w:rFonts w:ascii="Verdana" w:hAnsi="Verdana" w:cs="Arial"/>
                <w:sz w:val="20"/>
                <w:szCs w:val="20"/>
              </w:rPr>
              <w:t xml:space="preserve"> </w:t>
            </w:r>
            <w:r w:rsidR="00BF47C3" w:rsidRPr="0071026E">
              <w:rPr>
                <w:rFonts w:ascii="Verdana" w:hAnsi="Verdana" w:cs="Arial"/>
                <w:sz w:val="20"/>
                <w:szCs w:val="20"/>
              </w:rPr>
              <w:t xml:space="preserve">system </w:t>
            </w:r>
            <w:r w:rsidRPr="0071026E">
              <w:rPr>
                <w:rFonts w:ascii="Verdana" w:hAnsi="Verdana" w:cs="Arial"/>
                <w:sz w:val="20"/>
                <w:szCs w:val="20"/>
              </w:rPr>
              <w:t>has been implemented.</w:t>
            </w:r>
          </w:p>
          <w:p w14:paraId="034D8AAC" w14:textId="50CDACD1" w:rsidR="00EA0F58" w:rsidRPr="0071026E" w:rsidRDefault="00EA0F58" w:rsidP="00611CA7">
            <w:pPr>
              <w:rPr>
                <w:rFonts w:ascii="Verdana" w:hAnsi="Verdana" w:cs="Arial"/>
                <w:sz w:val="20"/>
                <w:szCs w:val="20"/>
              </w:rPr>
            </w:pPr>
          </w:p>
          <w:p w14:paraId="7D6BC0F1" w14:textId="6A2C626B" w:rsidR="00EA0F58" w:rsidRPr="0071026E" w:rsidRDefault="00EA0F58" w:rsidP="00611CA7">
            <w:pPr>
              <w:rPr>
                <w:rFonts w:ascii="Verdana" w:hAnsi="Verdana" w:cs="Arial"/>
                <w:sz w:val="20"/>
                <w:szCs w:val="20"/>
              </w:rPr>
            </w:pPr>
            <w:r w:rsidRPr="0071026E">
              <w:rPr>
                <w:rFonts w:ascii="Verdana" w:hAnsi="Verdana" w:cs="Arial"/>
                <w:sz w:val="20"/>
                <w:szCs w:val="20"/>
              </w:rPr>
              <w:t>Actions</w:t>
            </w:r>
            <w:r w:rsidR="001D3479" w:rsidRPr="0071026E">
              <w:rPr>
                <w:rFonts w:ascii="Verdana" w:hAnsi="Verdana" w:cs="Arial"/>
                <w:sz w:val="20"/>
                <w:szCs w:val="20"/>
              </w:rPr>
              <w:t xml:space="preserve"> (ongoing)</w:t>
            </w:r>
            <w:r w:rsidRPr="0071026E">
              <w:rPr>
                <w:rFonts w:ascii="Verdana" w:hAnsi="Verdana" w:cs="Arial"/>
                <w:sz w:val="20"/>
                <w:szCs w:val="20"/>
              </w:rPr>
              <w:t>:</w:t>
            </w:r>
          </w:p>
          <w:p w14:paraId="052FF623" w14:textId="43C89835" w:rsidR="00EA0F58" w:rsidRPr="0071026E" w:rsidRDefault="00EA0F58" w:rsidP="00EA0F58">
            <w:pPr>
              <w:pStyle w:val="ListParagraph"/>
              <w:numPr>
                <w:ilvl w:val="0"/>
                <w:numId w:val="16"/>
              </w:numPr>
              <w:ind w:left="315" w:hanging="284"/>
              <w:rPr>
                <w:rFonts w:ascii="Verdana" w:hAnsi="Verdana" w:cs="Arial"/>
                <w:sz w:val="20"/>
                <w:szCs w:val="20"/>
              </w:rPr>
            </w:pPr>
            <w:r w:rsidRPr="0071026E">
              <w:rPr>
                <w:rFonts w:ascii="Verdana" w:hAnsi="Verdana" w:cs="Arial"/>
                <w:sz w:val="20"/>
                <w:szCs w:val="20"/>
              </w:rPr>
              <w:t xml:space="preserve">Student Streamlining and Overseas recruitment </w:t>
            </w:r>
          </w:p>
          <w:p w14:paraId="09506D67" w14:textId="01841455" w:rsidR="00EA0F58" w:rsidRPr="0071026E" w:rsidRDefault="00EA0F58" w:rsidP="00EA0F58">
            <w:pPr>
              <w:pStyle w:val="ListParagraph"/>
              <w:numPr>
                <w:ilvl w:val="0"/>
                <w:numId w:val="16"/>
              </w:numPr>
              <w:ind w:left="315" w:hanging="284"/>
              <w:rPr>
                <w:rFonts w:ascii="Verdana" w:hAnsi="Verdana" w:cs="Arial"/>
                <w:sz w:val="20"/>
                <w:szCs w:val="20"/>
              </w:rPr>
            </w:pPr>
            <w:r w:rsidRPr="0071026E">
              <w:rPr>
                <w:rFonts w:ascii="Verdana" w:hAnsi="Verdana" w:cs="Arial"/>
                <w:sz w:val="20"/>
                <w:szCs w:val="20"/>
              </w:rPr>
              <w:t>Review of workforce</w:t>
            </w:r>
            <w:r w:rsidR="00BF47C3" w:rsidRPr="0071026E">
              <w:rPr>
                <w:rFonts w:ascii="Verdana" w:hAnsi="Verdana" w:cs="Arial"/>
                <w:sz w:val="20"/>
                <w:szCs w:val="20"/>
              </w:rPr>
              <w:t xml:space="preserve"> to </w:t>
            </w:r>
            <w:r w:rsidRPr="0071026E">
              <w:rPr>
                <w:rFonts w:ascii="Verdana" w:hAnsi="Verdana" w:cs="Arial"/>
                <w:sz w:val="20"/>
                <w:szCs w:val="20"/>
              </w:rPr>
              <w:t xml:space="preserve">consider more diverse skill mix, including development of Band 3 and Band 4 roles.  Bi-annual re-calculations of inpatient wards have resulted in the addition of Band 3 and 4 roles within the NSA templates. These posts are being recruited into, </w:t>
            </w:r>
            <w:r w:rsidR="00BF47C3" w:rsidRPr="0071026E">
              <w:rPr>
                <w:rFonts w:ascii="Verdana" w:hAnsi="Verdana" w:cs="Arial"/>
                <w:sz w:val="20"/>
                <w:szCs w:val="20"/>
              </w:rPr>
              <w:t xml:space="preserve">following which </w:t>
            </w:r>
            <w:r w:rsidRPr="0071026E">
              <w:rPr>
                <w:rFonts w:ascii="Verdana" w:hAnsi="Verdana" w:cs="Arial"/>
                <w:sz w:val="20"/>
                <w:szCs w:val="20"/>
              </w:rPr>
              <w:t>there is a need for training and supervision for these new posts. Development of Service Group workforce plans to support an overall Corporate Workforce Plan.</w:t>
            </w:r>
          </w:p>
          <w:p w14:paraId="2D837940" w14:textId="259C96AF" w:rsidR="00EA0F58" w:rsidRPr="0071026E" w:rsidRDefault="00EA0F58" w:rsidP="00611CA7">
            <w:pPr>
              <w:rPr>
                <w:rFonts w:ascii="Verdana" w:hAnsi="Verdana" w:cs="Arial"/>
                <w:sz w:val="20"/>
                <w:szCs w:val="20"/>
              </w:rPr>
            </w:pPr>
          </w:p>
        </w:tc>
      </w:tr>
    </w:tbl>
    <w:p w14:paraId="1F76BAE1" w14:textId="77777777" w:rsidR="0002482F" w:rsidRPr="0071026E" w:rsidRDefault="0002482F" w:rsidP="0002482F">
      <w:pPr>
        <w:spacing w:after="0" w:line="240" w:lineRule="auto"/>
        <w:rPr>
          <w:rFonts w:ascii="Verdana" w:hAnsi="Verdana" w:cs="Arial"/>
          <w:sz w:val="24"/>
          <w:szCs w:val="24"/>
        </w:rPr>
      </w:pPr>
    </w:p>
    <w:p w14:paraId="5C511418" w14:textId="45098FCF" w:rsidR="00D166B8" w:rsidRPr="0071026E" w:rsidRDefault="00D166B8" w:rsidP="002E0B54">
      <w:pPr>
        <w:spacing w:after="0" w:line="240" w:lineRule="auto"/>
        <w:ind w:firstLine="720"/>
        <w:jc w:val="both"/>
        <w:rPr>
          <w:rFonts w:ascii="Verdana" w:hAnsi="Verdana" w:cs="Arial"/>
          <w:sz w:val="24"/>
          <w:szCs w:val="24"/>
        </w:rPr>
      </w:pPr>
      <w:r w:rsidRPr="0071026E">
        <w:rPr>
          <w:rFonts w:ascii="Verdana" w:hAnsi="Verdana" w:cs="Arial"/>
          <w:sz w:val="24"/>
          <w:szCs w:val="24"/>
        </w:rPr>
        <w:t xml:space="preserve">Further detail on the above risks can be found at </w:t>
      </w:r>
      <w:r w:rsidRPr="0071026E">
        <w:rPr>
          <w:rFonts w:ascii="Verdana" w:hAnsi="Verdana" w:cs="Arial"/>
          <w:b/>
          <w:sz w:val="24"/>
          <w:szCs w:val="24"/>
        </w:rPr>
        <w:t>Appendix 1</w:t>
      </w:r>
      <w:r w:rsidRPr="0071026E">
        <w:rPr>
          <w:rFonts w:ascii="Verdana" w:hAnsi="Verdana" w:cs="Arial"/>
          <w:sz w:val="24"/>
          <w:szCs w:val="24"/>
        </w:rPr>
        <w:t>.</w:t>
      </w:r>
    </w:p>
    <w:p w14:paraId="2D7CCCBD" w14:textId="77777777" w:rsidR="00D166B8" w:rsidRPr="0071026E" w:rsidRDefault="00D166B8" w:rsidP="00D166B8">
      <w:pPr>
        <w:spacing w:after="0" w:line="240" w:lineRule="auto"/>
        <w:jc w:val="both"/>
        <w:rPr>
          <w:rFonts w:ascii="Verdana" w:hAnsi="Verdana" w:cs="Arial"/>
          <w:sz w:val="24"/>
          <w:szCs w:val="24"/>
        </w:rPr>
      </w:pPr>
    </w:p>
    <w:p w14:paraId="0F9101ED" w14:textId="0C40585D" w:rsidR="002E0B54" w:rsidRPr="0071026E" w:rsidRDefault="005D446C" w:rsidP="002E0B54">
      <w:pPr>
        <w:spacing w:after="0" w:line="240" w:lineRule="auto"/>
        <w:ind w:left="720"/>
        <w:jc w:val="both"/>
        <w:rPr>
          <w:rFonts w:ascii="Verdana" w:hAnsi="Verdana" w:cs="Arial"/>
          <w:sz w:val="24"/>
          <w:szCs w:val="24"/>
        </w:rPr>
      </w:pPr>
      <w:r w:rsidRPr="0071026E">
        <w:rPr>
          <w:rFonts w:ascii="Verdana" w:hAnsi="Verdana" w:cs="Arial"/>
          <w:sz w:val="24"/>
          <w:szCs w:val="24"/>
        </w:rPr>
        <w:t>The full risk entr</w:t>
      </w:r>
      <w:r w:rsidR="00C06115" w:rsidRPr="0071026E">
        <w:rPr>
          <w:rFonts w:ascii="Verdana" w:hAnsi="Verdana" w:cs="Arial"/>
          <w:sz w:val="24"/>
          <w:szCs w:val="24"/>
        </w:rPr>
        <w:t xml:space="preserve">y in relation to HBR 101 </w:t>
      </w:r>
      <w:r w:rsidR="00C06115" w:rsidRPr="0071026E">
        <w:rPr>
          <w:rFonts w:ascii="Verdana" w:hAnsi="Verdana" w:cs="Arial"/>
          <w:i/>
          <w:sz w:val="24"/>
          <w:szCs w:val="24"/>
        </w:rPr>
        <w:t>Industrial Action (HCSW)</w:t>
      </w:r>
      <w:r w:rsidR="00C06115" w:rsidRPr="0071026E">
        <w:rPr>
          <w:rFonts w:ascii="Verdana" w:hAnsi="Verdana" w:cs="Arial"/>
          <w:sz w:val="24"/>
          <w:szCs w:val="24"/>
        </w:rPr>
        <w:t xml:space="preserve"> is </w:t>
      </w:r>
      <w:r w:rsidR="00FF26BA" w:rsidRPr="0071026E">
        <w:rPr>
          <w:rFonts w:ascii="Verdana" w:hAnsi="Verdana" w:cs="Arial"/>
          <w:sz w:val="24"/>
          <w:szCs w:val="24"/>
        </w:rPr>
        <w:t xml:space="preserve">reported separately within private </w:t>
      </w:r>
      <w:r w:rsidR="00D166B8" w:rsidRPr="0071026E">
        <w:rPr>
          <w:rFonts w:ascii="Verdana" w:hAnsi="Verdana" w:cs="Arial"/>
          <w:sz w:val="24"/>
          <w:szCs w:val="24"/>
        </w:rPr>
        <w:t xml:space="preserve">session </w:t>
      </w:r>
      <w:r w:rsidR="00FF26BA" w:rsidRPr="0071026E">
        <w:rPr>
          <w:rFonts w:ascii="Verdana" w:hAnsi="Verdana" w:cs="Arial"/>
          <w:sz w:val="24"/>
          <w:szCs w:val="24"/>
        </w:rPr>
        <w:t xml:space="preserve">of </w:t>
      </w:r>
      <w:r w:rsidR="00D166B8" w:rsidRPr="0071026E">
        <w:rPr>
          <w:rFonts w:ascii="Verdana" w:hAnsi="Verdana" w:cs="Arial"/>
          <w:sz w:val="24"/>
          <w:szCs w:val="24"/>
        </w:rPr>
        <w:t>the Committee.</w:t>
      </w:r>
    </w:p>
    <w:p w14:paraId="101CCBA5" w14:textId="77777777" w:rsidR="001D3479" w:rsidRPr="0071026E" w:rsidRDefault="001D3479" w:rsidP="002E0B54">
      <w:pPr>
        <w:spacing w:after="0" w:line="240" w:lineRule="auto"/>
        <w:jc w:val="both"/>
        <w:rPr>
          <w:rFonts w:ascii="Verdana" w:hAnsi="Verdana" w:cs="Arial"/>
          <w:sz w:val="24"/>
          <w:szCs w:val="24"/>
        </w:rPr>
      </w:pPr>
    </w:p>
    <w:p w14:paraId="1BF1E7AB" w14:textId="60DDE624" w:rsidR="00D166B8" w:rsidRPr="0071026E" w:rsidRDefault="00D166B8" w:rsidP="002E0B54">
      <w:pPr>
        <w:spacing w:after="0" w:line="240" w:lineRule="auto"/>
        <w:ind w:firstLine="360"/>
        <w:jc w:val="both"/>
        <w:rPr>
          <w:rFonts w:ascii="Verdana" w:hAnsi="Verdana" w:cs="Arial"/>
          <w:sz w:val="24"/>
          <w:szCs w:val="24"/>
        </w:rPr>
      </w:pPr>
      <w:r w:rsidRPr="0071026E">
        <w:rPr>
          <w:rFonts w:ascii="Verdana" w:hAnsi="Verdana" w:cs="Arial"/>
          <w:b/>
          <w:sz w:val="24"/>
          <w:szCs w:val="24"/>
        </w:rPr>
        <w:t xml:space="preserve">3.3 </w:t>
      </w:r>
      <w:r w:rsidR="00C06115" w:rsidRPr="0071026E">
        <w:rPr>
          <w:rFonts w:ascii="Verdana" w:hAnsi="Verdana" w:cs="Arial"/>
          <w:b/>
          <w:sz w:val="24"/>
          <w:szCs w:val="24"/>
        </w:rPr>
        <w:t xml:space="preserve">For Information – </w:t>
      </w:r>
      <w:r w:rsidRPr="0071026E">
        <w:rPr>
          <w:rFonts w:ascii="Verdana" w:hAnsi="Verdana" w:cs="Arial"/>
          <w:b/>
          <w:sz w:val="24"/>
          <w:szCs w:val="24"/>
        </w:rPr>
        <w:t xml:space="preserve">Risks Assigned to </w:t>
      </w:r>
      <w:r w:rsidR="00C06115" w:rsidRPr="0071026E">
        <w:rPr>
          <w:rFonts w:ascii="Verdana" w:hAnsi="Verdana" w:cs="Arial"/>
          <w:b/>
          <w:sz w:val="24"/>
          <w:szCs w:val="24"/>
        </w:rPr>
        <w:t xml:space="preserve">other </w:t>
      </w:r>
      <w:r w:rsidRPr="0071026E">
        <w:rPr>
          <w:rFonts w:ascii="Verdana" w:hAnsi="Verdana" w:cs="Arial"/>
          <w:b/>
          <w:sz w:val="24"/>
          <w:szCs w:val="24"/>
        </w:rPr>
        <w:t>Committee</w:t>
      </w:r>
      <w:r w:rsidR="00C06115" w:rsidRPr="0071026E">
        <w:rPr>
          <w:rFonts w:ascii="Verdana" w:hAnsi="Verdana" w:cs="Arial"/>
          <w:b/>
          <w:sz w:val="24"/>
          <w:szCs w:val="24"/>
        </w:rPr>
        <w:t>s</w:t>
      </w:r>
      <w:r w:rsidRPr="0071026E">
        <w:rPr>
          <w:rFonts w:ascii="Verdana" w:hAnsi="Verdana" w:cs="Arial"/>
          <w:b/>
          <w:sz w:val="24"/>
          <w:szCs w:val="24"/>
        </w:rPr>
        <w:t xml:space="preserve"> </w:t>
      </w:r>
    </w:p>
    <w:p w14:paraId="2A5157B3" w14:textId="77777777" w:rsidR="00D166B8" w:rsidRPr="0071026E" w:rsidRDefault="00D166B8" w:rsidP="00D166B8">
      <w:pPr>
        <w:spacing w:after="0" w:line="240" w:lineRule="auto"/>
        <w:rPr>
          <w:rFonts w:ascii="Verdana" w:hAnsi="Verdana" w:cs="Arial"/>
          <w:color w:val="FF0000"/>
          <w:sz w:val="24"/>
          <w:szCs w:val="24"/>
        </w:rPr>
      </w:pPr>
    </w:p>
    <w:p w14:paraId="732254DA" w14:textId="4EBC3483" w:rsidR="00D166B8" w:rsidRPr="0071026E" w:rsidRDefault="00E4428E" w:rsidP="00F81C88">
      <w:pPr>
        <w:autoSpaceDE w:val="0"/>
        <w:autoSpaceDN w:val="0"/>
        <w:adjustRightInd w:val="0"/>
        <w:spacing w:after="0" w:line="240" w:lineRule="auto"/>
        <w:ind w:left="720"/>
        <w:jc w:val="both"/>
        <w:rPr>
          <w:rFonts w:ascii="Verdana" w:hAnsi="Verdana" w:cs="Arial"/>
          <w:sz w:val="24"/>
          <w:szCs w:val="24"/>
        </w:rPr>
      </w:pPr>
      <w:r w:rsidRPr="0071026E">
        <w:rPr>
          <w:rFonts w:ascii="Verdana" w:hAnsi="Verdana" w:cs="Arial"/>
          <w:sz w:val="24"/>
          <w:szCs w:val="24"/>
        </w:rPr>
        <w:t xml:space="preserve">The table below identifies additional </w:t>
      </w:r>
      <w:r w:rsidR="00D166B8" w:rsidRPr="0071026E">
        <w:rPr>
          <w:rFonts w:ascii="Verdana" w:hAnsi="Verdana" w:cs="Arial"/>
          <w:sz w:val="24"/>
          <w:szCs w:val="24"/>
        </w:rPr>
        <w:t xml:space="preserve">risks which </w:t>
      </w:r>
      <w:r w:rsidR="00215E35" w:rsidRPr="0071026E">
        <w:rPr>
          <w:rFonts w:ascii="Verdana" w:hAnsi="Verdana" w:cs="Arial"/>
          <w:sz w:val="24"/>
          <w:szCs w:val="24"/>
        </w:rPr>
        <w:t>are</w:t>
      </w:r>
      <w:r w:rsidR="00D166B8" w:rsidRPr="0071026E">
        <w:rPr>
          <w:rFonts w:ascii="Verdana" w:hAnsi="Verdana" w:cs="Arial"/>
          <w:sz w:val="24"/>
          <w:szCs w:val="24"/>
        </w:rPr>
        <w:t xml:space="preserve"> assigned to other Committees </w:t>
      </w:r>
      <w:r w:rsidRPr="0071026E">
        <w:rPr>
          <w:rFonts w:ascii="Verdana" w:hAnsi="Verdana" w:cs="Arial"/>
          <w:sz w:val="24"/>
          <w:szCs w:val="24"/>
        </w:rPr>
        <w:t xml:space="preserve">for oversight of mitigating </w:t>
      </w:r>
      <w:r w:rsidR="00D166B8" w:rsidRPr="0071026E">
        <w:rPr>
          <w:rFonts w:ascii="Verdana" w:hAnsi="Verdana" w:cs="Arial"/>
          <w:sz w:val="24"/>
          <w:szCs w:val="24"/>
        </w:rPr>
        <w:t xml:space="preserve">actions, </w:t>
      </w:r>
      <w:r w:rsidRPr="0071026E">
        <w:rPr>
          <w:rFonts w:ascii="Verdana" w:hAnsi="Verdana" w:cs="Arial"/>
          <w:sz w:val="24"/>
          <w:szCs w:val="24"/>
        </w:rPr>
        <w:t xml:space="preserve">but which are </w:t>
      </w:r>
      <w:r w:rsidR="00D166B8" w:rsidRPr="0071026E">
        <w:rPr>
          <w:rFonts w:ascii="Verdana" w:hAnsi="Verdana" w:cs="Arial"/>
          <w:sz w:val="24"/>
          <w:szCs w:val="24"/>
        </w:rPr>
        <w:t xml:space="preserve">noted here for information. </w:t>
      </w:r>
      <w:r w:rsidRPr="0071026E">
        <w:rPr>
          <w:rFonts w:ascii="Verdana" w:hAnsi="Verdana" w:cs="Arial"/>
          <w:sz w:val="24"/>
          <w:szCs w:val="24"/>
        </w:rPr>
        <w:t xml:space="preserve">The </w:t>
      </w:r>
      <w:r w:rsidR="00D166B8" w:rsidRPr="0071026E">
        <w:rPr>
          <w:rFonts w:ascii="Verdana" w:hAnsi="Verdana" w:cs="Arial"/>
          <w:sz w:val="24"/>
          <w:szCs w:val="24"/>
        </w:rPr>
        <w:t xml:space="preserve">detailed HBRR entries are also included in </w:t>
      </w:r>
      <w:r w:rsidR="00D166B8" w:rsidRPr="0071026E">
        <w:rPr>
          <w:rFonts w:ascii="Verdana" w:hAnsi="Verdana" w:cs="Arial"/>
          <w:b/>
          <w:sz w:val="24"/>
          <w:szCs w:val="24"/>
        </w:rPr>
        <w:t>Appendix 1</w:t>
      </w:r>
      <w:r w:rsidR="00D166B8" w:rsidRPr="0071026E">
        <w:rPr>
          <w:rFonts w:ascii="Verdana" w:hAnsi="Verdana" w:cs="Arial"/>
          <w:sz w:val="24"/>
          <w:szCs w:val="24"/>
        </w:rPr>
        <w:t xml:space="preserve"> for information.</w:t>
      </w:r>
      <w:r w:rsidR="00664847" w:rsidRPr="0071026E">
        <w:rPr>
          <w:rFonts w:ascii="Verdana" w:hAnsi="Verdana" w:cs="Arial"/>
          <w:sz w:val="24"/>
          <w:szCs w:val="24"/>
        </w:rPr>
        <w:t xml:space="preserve"> The </w:t>
      </w:r>
      <w:r w:rsidR="00215E35" w:rsidRPr="0071026E">
        <w:rPr>
          <w:rFonts w:ascii="Verdana" w:hAnsi="Verdana" w:cs="Arial"/>
          <w:sz w:val="24"/>
          <w:szCs w:val="24"/>
        </w:rPr>
        <w:t xml:space="preserve">two </w:t>
      </w:r>
      <w:r w:rsidR="00664847" w:rsidRPr="0071026E">
        <w:rPr>
          <w:rFonts w:ascii="Verdana" w:hAnsi="Verdana" w:cs="Arial"/>
          <w:sz w:val="24"/>
          <w:szCs w:val="24"/>
        </w:rPr>
        <w:t xml:space="preserve">risks </w:t>
      </w:r>
      <w:r w:rsidR="00215E35" w:rsidRPr="0071026E">
        <w:rPr>
          <w:rFonts w:ascii="Verdana" w:hAnsi="Verdana" w:cs="Arial"/>
          <w:sz w:val="24"/>
          <w:szCs w:val="24"/>
        </w:rPr>
        <w:t xml:space="preserve">identified below </w:t>
      </w:r>
      <w:r w:rsidR="00664847" w:rsidRPr="0071026E">
        <w:rPr>
          <w:rFonts w:ascii="Verdana" w:hAnsi="Verdana" w:cs="Arial"/>
          <w:sz w:val="24"/>
          <w:szCs w:val="24"/>
        </w:rPr>
        <w:t>have been reduced and de-escalated from the HBRR and are presented here for information:</w:t>
      </w:r>
    </w:p>
    <w:p w14:paraId="071E16E6" w14:textId="7D0D5377" w:rsidR="00D166B8" w:rsidRPr="0071026E" w:rsidRDefault="00D166B8" w:rsidP="00D166B8">
      <w:pPr>
        <w:autoSpaceDE w:val="0"/>
        <w:autoSpaceDN w:val="0"/>
        <w:adjustRightInd w:val="0"/>
        <w:spacing w:after="0" w:line="240" w:lineRule="auto"/>
        <w:jc w:val="both"/>
        <w:rPr>
          <w:rFonts w:ascii="Verdana" w:hAnsi="Verdana" w:cs="Arial"/>
          <w:color w:val="FF0000"/>
          <w:sz w:val="24"/>
          <w:szCs w:val="24"/>
        </w:rPr>
      </w:pPr>
    </w:p>
    <w:p w14:paraId="33122656" w14:textId="77777777" w:rsidR="001D3479" w:rsidRPr="0071026E" w:rsidRDefault="001D3479">
      <w:pPr>
        <w:rPr>
          <w:rFonts w:ascii="Verdana" w:hAnsi="Verdana" w:cs="Arial"/>
          <w:sz w:val="16"/>
          <w:szCs w:val="16"/>
        </w:rPr>
      </w:pPr>
      <w:r w:rsidRPr="0071026E">
        <w:rPr>
          <w:rFonts w:ascii="Verdana" w:hAnsi="Verdana" w:cs="Arial"/>
          <w:sz w:val="16"/>
          <w:szCs w:val="16"/>
        </w:rPr>
        <w:br w:type="page"/>
      </w:r>
    </w:p>
    <w:p w14:paraId="0347FC5D" w14:textId="02954203" w:rsidR="00C06115" w:rsidRPr="0071026E" w:rsidRDefault="00C06115" w:rsidP="0070222C">
      <w:pPr>
        <w:autoSpaceDE w:val="0"/>
        <w:autoSpaceDN w:val="0"/>
        <w:adjustRightInd w:val="0"/>
        <w:spacing w:after="0" w:line="240" w:lineRule="auto"/>
        <w:ind w:firstLine="720"/>
        <w:jc w:val="both"/>
        <w:rPr>
          <w:rFonts w:ascii="Verdana" w:hAnsi="Verdana" w:cs="Arial"/>
          <w:sz w:val="16"/>
          <w:szCs w:val="16"/>
        </w:rPr>
      </w:pPr>
      <w:r w:rsidRPr="0071026E">
        <w:rPr>
          <w:rFonts w:ascii="Verdana" w:hAnsi="Verdana" w:cs="Arial"/>
          <w:sz w:val="16"/>
          <w:szCs w:val="16"/>
        </w:rPr>
        <w:lastRenderedPageBreak/>
        <w:t xml:space="preserve">Table 3: Risks Assigned </w:t>
      </w:r>
      <w:r w:rsidR="00F81C88" w:rsidRPr="0071026E">
        <w:rPr>
          <w:rFonts w:ascii="Verdana" w:hAnsi="Verdana" w:cs="Arial"/>
          <w:sz w:val="16"/>
          <w:szCs w:val="16"/>
        </w:rPr>
        <w:t>t</w:t>
      </w:r>
      <w:r w:rsidRPr="0071026E">
        <w:rPr>
          <w:rFonts w:ascii="Verdana" w:hAnsi="Verdana" w:cs="Arial"/>
          <w:sz w:val="16"/>
          <w:szCs w:val="16"/>
        </w:rPr>
        <w:t>o Other Committees</w:t>
      </w:r>
    </w:p>
    <w:tbl>
      <w:tblPr>
        <w:tblStyle w:val="TableGrid"/>
        <w:tblW w:w="8337" w:type="dxa"/>
        <w:jc w:val="righ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979"/>
        <w:gridCol w:w="4331"/>
        <w:gridCol w:w="1467"/>
        <w:gridCol w:w="1560"/>
      </w:tblGrid>
      <w:tr w:rsidR="0070222C" w:rsidRPr="0071026E" w14:paraId="6804A8EB" w14:textId="77777777" w:rsidTr="0070222C">
        <w:trPr>
          <w:trHeight w:val="509"/>
          <w:tblHeader/>
          <w:jc w:val="right"/>
        </w:trPr>
        <w:tc>
          <w:tcPr>
            <w:tcW w:w="983" w:type="dxa"/>
            <w:shd w:val="clear" w:color="auto" w:fill="B4C6E7" w:themeFill="accent5" w:themeFillTint="66"/>
          </w:tcPr>
          <w:p w14:paraId="28613805" w14:textId="77DB014B" w:rsidR="0070222C" w:rsidRPr="0071026E" w:rsidRDefault="0070222C" w:rsidP="00E27EB0">
            <w:pPr>
              <w:autoSpaceDE w:val="0"/>
              <w:autoSpaceDN w:val="0"/>
              <w:adjustRightInd w:val="0"/>
              <w:jc w:val="center"/>
              <w:rPr>
                <w:rFonts w:ascii="Verdana" w:hAnsi="Verdana" w:cs="Arial"/>
                <w:b/>
              </w:rPr>
            </w:pPr>
            <w:r w:rsidRPr="0071026E">
              <w:rPr>
                <w:rFonts w:ascii="Verdana" w:hAnsi="Verdana" w:cs="Arial"/>
                <w:b/>
              </w:rPr>
              <w:t>HBRR Ref</w:t>
            </w:r>
          </w:p>
        </w:tc>
        <w:tc>
          <w:tcPr>
            <w:tcW w:w="4467" w:type="dxa"/>
            <w:shd w:val="clear" w:color="auto" w:fill="B4C6E7" w:themeFill="accent5" w:themeFillTint="66"/>
          </w:tcPr>
          <w:p w14:paraId="34AECFB7" w14:textId="77777777" w:rsidR="0070222C" w:rsidRPr="0071026E" w:rsidRDefault="0070222C" w:rsidP="00E27EB0">
            <w:pPr>
              <w:autoSpaceDE w:val="0"/>
              <w:autoSpaceDN w:val="0"/>
              <w:adjustRightInd w:val="0"/>
              <w:jc w:val="both"/>
              <w:rPr>
                <w:rFonts w:ascii="Verdana" w:hAnsi="Verdana" w:cs="Arial"/>
                <w:b/>
              </w:rPr>
            </w:pPr>
            <w:r w:rsidRPr="0071026E">
              <w:rPr>
                <w:rFonts w:ascii="Verdana" w:hAnsi="Verdana" w:cs="Arial"/>
                <w:b/>
              </w:rPr>
              <w:t>Description of Risk Identified</w:t>
            </w:r>
          </w:p>
          <w:p w14:paraId="3163664A" w14:textId="77777777" w:rsidR="0070222C" w:rsidRPr="0071026E" w:rsidRDefault="0070222C" w:rsidP="00E27EB0">
            <w:pPr>
              <w:autoSpaceDE w:val="0"/>
              <w:autoSpaceDN w:val="0"/>
              <w:adjustRightInd w:val="0"/>
              <w:jc w:val="both"/>
              <w:rPr>
                <w:rFonts w:ascii="Verdana" w:hAnsi="Verdana" w:cs="Arial"/>
                <w:b/>
              </w:rPr>
            </w:pPr>
            <w:r w:rsidRPr="0071026E">
              <w:rPr>
                <w:rFonts w:ascii="Verdana" w:hAnsi="Verdana" w:cs="Arial"/>
                <w:b/>
              </w:rPr>
              <w:t>(Summarised)</w:t>
            </w:r>
          </w:p>
        </w:tc>
        <w:tc>
          <w:tcPr>
            <w:tcW w:w="1476" w:type="dxa"/>
            <w:shd w:val="clear" w:color="auto" w:fill="B4C6E7" w:themeFill="accent5" w:themeFillTint="66"/>
          </w:tcPr>
          <w:p w14:paraId="4D57F14F" w14:textId="77777777" w:rsidR="0070222C" w:rsidRPr="0071026E" w:rsidRDefault="0070222C" w:rsidP="00E27EB0">
            <w:pPr>
              <w:autoSpaceDE w:val="0"/>
              <w:autoSpaceDN w:val="0"/>
              <w:adjustRightInd w:val="0"/>
              <w:jc w:val="center"/>
              <w:rPr>
                <w:rFonts w:ascii="Verdana" w:hAnsi="Verdana" w:cs="Arial"/>
                <w:b/>
              </w:rPr>
            </w:pPr>
            <w:r w:rsidRPr="0071026E">
              <w:rPr>
                <w:rFonts w:ascii="Verdana" w:hAnsi="Verdana" w:cs="Arial"/>
                <w:b/>
              </w:rPr>
              <w:t>Exec Lead</w:t>
            </w:r>
          </w:p>
        </w:tc>
        <w:tc>
          <w:tcPr>
            <w:tcW w:w="1411" w:type="dxa"/>
            <w:shd w:val="clear" w:color="auto" w:fill="B4C6E7" w:themeFill="accent5" w:themeFillTint="66"/>
          </w:tcPr>
          <w:p w14:paraId="41D14807" w14:textId="77777777" w:rsidR="0070222C" w:rsidRPr="0071026E" w:rsidRDefault="0070222C" w:rsidP="00E27EB0">
            <w:pPr>
              <w:autoSpaceDE w:val="0"/>
              <w:autoSpaceDN w:val="0"/>
              <w:adjustRightInd w:val="0"/>
              <w:jc w:val="center"/>
              <w:rPr>
                <w:rFonts w:ascii="Verdana" w:hAnsi="Verdana" w:cs="Arial"/>
                <w:b/>
              </w:rPr>
            </w:pPr>
            <w:r w:rsidRPr="0071026E">
              <w:rPr>
                <w:rFonts w:ascii="Verdana" w:hAnsi="Verdana" w:cs="Arial"/>
                <w:b/>
              </w:rPr>
              <w:t>Committee</w:t>
            </w:r>
          </w:p>
        </w:tc>
      </w:tr>
      <w:tr w:rsidR="0070222C" w:rsidRPr="0071026E" w14:paraId="66C33D1D" w14:textId="77777777" w:rsidTr="0070222C">
        <w:trPr>
          <w:jc w:val="right"/>
        </w:trPr>
        <w:tc>
          <w:tcPr>
            <w:tcW w:w="983" w:type="dxa"/>
          </w:tcPr>
          <w:p w14:paraId="0AB5BA4B" w14:textId="77777777" w:rsidR="0070222C" w:rsidRPr="0071026E" w:rsidRDefault="0070222C" w:rsidP="00E27EB0">
            <w:pPr>
              <w:autoSpaceDE w:val="0"/>
              <w:autoSpaceDN w:val="0"/>
              <w:adjustRightInd w:val="0"/>
              <w:jc w:val="center"/>
              <w:rPr>
                <w:rFonts w:ascii="Verdana" w:hAnsi="Verdana" w:cs="Arial"/>
              </w:rPr>
            </w:pPr>
            <w:r w:rsidRPr="0071026E">
              <w:rPr>
                <w:rFonts w:ascii="Verdana" w:hAnsi="Verdana" w:cs="Arial"/>
              </w:rPr>
              <w:t>HBR</w:t>
            </w:r>
          </w:p>
          <w:p w14:paraId="5C56C735" w14:textId="43BB7CF6" w:rsidR="0070222C" w:rsidRPr="0071026E" w:rsidRDefault="0070222C" w:rsidP="00E27EB0">
            <w:pPr>
              <w:autoSpaceDE w:val="0"/>
              <w:autoSpaceDN w:val="0"/>
              <w:adjustRightInd w:val="0"/>
              <w:jc w:val="center"/>
              <w:rPr>
                <w:rFonts w:ascii="Verdana" w:hAnsi="Verdana" w:cs="Arial"/>
              </w:rPr>
            </w:pPr>
            <w:r w:rsidRPr="0071026E">
              <w:rPr>
                <w:rFonts w:ascii="Verdana" w:hAnsi="Verdana" w:cs="Arial"/>
              </w:rPr>
              <w:t>102</w:t>
            </w:r>
          </w:p>
        </w:tc>
        <w:tc>
          <w:tcPr>
            <w:tcW w:w="4467" w:type="dxa"/>
          </w:tcPr>
          <w:p w14:paraId="0F5E8647" w14:textId="6889AD16" w:rsidR="0070222C" w:rsidRPr="0071026E" w:rsidRDefault="0070222C" w:rsidP="005E1324">
            <w:pPr>
              <w:autoSpaceDE w:val="0"/>
              <w:autoSpaceDN w:val="0"/>
              <w:adjustRightInd w:val="0"/>
              <w:jc w:val="both"/>
              <w:rPr>
                <w:rFonts w:ascii="Verdana" w:hAnsi="Verdana" w:cs="Arial"/>
                <w:b/>
                <w:bCs/>
              </w:rPr>
            </w:pPr>
            <w:r w:rsidRPr="0071026E">
              <w:rPr>
                <w:rFonts w:ascii="Verdana" w:hAnsi="Verdana" w:cs="Arial"/>
                <w:b/>
                <w:bCs/>
              </w:rPr>
              <w:t xml:space="preserve">Inability for maintaining </w:t>
            </w:r>
            <w:proofErr w:type="spellStart"/>
            <w:r w:rsidRPr="0071026E">
              <w:rPr>
                <w:rFonts w:ascii="Verdana" w:hAnsi="Verdana" w:cs="Arial"/>
                <w:b/>
                <w:bCs/>
              </w:rPr>
              <w:t>Birthrate</w:t>
            </w:r>
            <w:proofErr w:type="spellEnd"/>
            <w:r w:rsidRPr="0071026E">
              <w:rPr>
                <w:rFonts w:ascii="Verdana" w:hAnsi="Verdana" w:cs="Arial"/>
                <w:b/>
                <w:bCs/>
              </w:rPr>
              <w:t xml:space="preserve"> Plus</w:t>
            </w:r>
            <w:r w:rsidRPr="0071026E">
              <w:rPr>
                <w:rFonts w:ascii="Verdana" w:hAnsi="Verdana" w:cs="Arial"/>
                <w:b/>
                <w:bCs/>
                <w:vertAlign w:val="superscript"/>
              </w:rPr>
              <w:t>®</w:t>
            </w:r>
            <w:r w:rsidRPr="0071026E">
              <w:rPr>
                <w:rFonts w:ascii="Verdana" w:hAnsi="Verdana" w:cs="Arial"/>
                <w:b/>
                <w:bCs/>
              </w:rPr>
              <w:t xml:space="preserve"> complaint rosters </w:t>
            </w:r>
            <w:r w:rsidRPr="0071026E">
              <w:rPr>
                <w:rFonts w:ascii="Verdana" w:hAnsi="Verdana" w:cs="Arial"/>
                <w:b/>
                <w:bCs/>
                <w:color w:val="FF0000"/>
              </w:rPr>
              <w:t>De-escalated</w:t>
            </w:r>
          </w:p>
          <w:p w14:paraId="3851FB61" w14:textId="16368072" w:rsidR="0070222C" w:rsidRPr="0071026E" w:rsidRDefault="0070222C" w:rsidP="005E1324">
            <w:pPr>
              <w:autoSpaceDE w:val="0"/>
              <w:autoSpaceDN w:val="0"/>
              <w:adjustRightInd w:val="0"/>
              <w:jc w:val="both"/>
              <w:rPr>
                <w:rFonts w:ascii="Verdana" w:hAnsi="Verdana" w:cs="Arial"/>
              </w:rPr>
            </w:pPr>
            <w:proofErr w:type="spellStart"/>
            <w:r w:rsidRPr="0071026E">
              <w:rPr>
                <w:rFonts w:ascii="Verdana" w:hAnsi="Verdana" w:cs="Arial"/>
              </w:rPr>
              <w:t>Birthrate</w:t>
            </w:r>
            <w:proofErr w:type="spellEnd"/>
            <w:r w:rsidRPr="0071026E">
              <w:rPr>
                <w:rFonts w:ascii="Verdana" w:hAnsi="Verdana" w:cs="Arial"/>
              </w:rPr>
              <w:t xml:space="preserve"> Plus® enables health boards to calculate their midwifery staffing requirements based on their specific activity, case mix, demographic and skill mix.</w:t>
            </w:r>
          </w:p>
          <w:p w14:paraId="0FD28F4B" w14:textId="77777777" w:rsidR="0070222C" w:rsidRPr="0071026E" w:rsidRDefault="0070222C" w:rsidP="005E1324">
            <w:pPr>
              <w:autoSpaceDE w:val="0"/>
              <w:autoSpaceDN w:val="0"/>
              <w:adjustRightInd w:val="0"/>
              <w:jc w:val="both"/>
              <w:rPr>
                <w:rFonts w:ascii="Verdana" w:hAnsi="Verdana" w:cs="Arial"/>
              </w:rPr>
            </w:pPr>
            <w:r w:rsidRPr="0071026E">
              <w:rPr>
                <w:rFonts w:ascii="Verdana" w:hAnsi="Verdana" w:cs="Arial"/>
              </w:rPr>
              <w:t xml:space="preserve">There is a risk non-compliance with roster templates due to increased acuity, unplanned staff absence and vacancies. The potential impact of this may be reduced staffing levels against the agreed </w:t>
            </w:r>
            <w:proofErr w:type="spellStart"/>
            <w:r w:rsidRPr="0071026E">
              <w:rPr>
                <w:rFonts w:ascii="Verdana" w:hAnsi="Verdana" w:cs="Arial"/>
              </w:rPr>
              <w:t>Birthrate</w:t>
            </w:r>
            <w:proofErr w:type="spellEnd"/>
            <w:r w:rsidRPr="0071026E">
              <w:rPr>
                <w:rFonts w:ascii="Verdana" w:hAnsi="Verdana" w:cs="Arial"/>
              </w:rPr>
              <w:t xml:space="preserve"> Plus</w:t>
            </w:r>
            <w:r w:rsidRPr="0071026E">
              <w:rPr>
                <w:rFonts w:ascii="Verdana" w:hAnsi="Verdana" w:cs="Arial"/>
                <w:vertAlign w:val="superscript"/>
              </w:rPr>
              <w:t>®</w:t>
            </w:r>
            <w:r w:rsidRPr="0071026E">
              <w:rPr>
                <w:rFonts w:ascii="Verdana" w:hAnsi="Verdana" w:cs="Arial"/>
              </w:rPr>
              <w:t>, staffing template resulting in poor patient outcomes and experience, and potential suspension of services.</w:t>
            </w:r>
          </w:p>
          <w:p w14:paraId="082513A0" w14:textId="43EA552E" w:rsidR="0070222C" w:rsidRPr="0071026E" w:rsidRDefault="0070222C" w:rsidP="005E1324">
            <w:pPr>
              <w:autoSpaceDE w:val="0"/>
              <w:autoSpaceDN w:val="0"/>
              <w:adjustRightInd w:val="0"/>
              <w:jc w:val="both"/>
              <w:rPr>
                <w:rFonts w:ascii="Verdana" w:hAnsi="Verdana" w:cs="Arial"/>
              </w:rPr>
            </w:pPr>
          </w:p>
        </w:tc>
        <w:tc>
          <w:tcPr>
            <w:tcW w:w="1476" w:type="dxa"/>
          </w:tcPr>
          <w:p w14:paraId="116E8CA9" w14:textId="55B3D31A" w:rsidR="0070222C" w:rsidRPr="0071026E" w:rsidRDefault="0070222C" w:rsidP="00E27EB0">
            <w:pPr>
              <w:autoSpaceDE w:val="0"/>
              <w:autoSpaceDN w:val="0"/>
              <w:adjustRightInd w:val="0"/>
              <w:jc w:val="center"/>
              <w:rPr>
                <w:rFonts w:ascii="Verdana" w:hAnsi="Verdana" w:cs="Arial"/>
              </w:rPr>
            </w:pPr>
            <w:r w:rsidRPr="0071026E">
              <w:rPr>
                <w:rFonts w:ascii="Verdana" w:hAnsi="Verdana" w:cs="Arial"/>
                <w:sz w:val="20"/>
                <w:szCs w:val="20"/>
              </w:rPr>
              <w:t>Executive Director of Nursing &amp; Patient Experience</w:t>
            </w:r>
          </w:p>
        </w:tc>
        <w:tc>
          <w:tcPr>
            <w:tcW w:w="1411" w:type="dxa"/>
          </w:tcPr>
          <w:p w14:paraId="5916F753" w14:textId="13BE3F53" w:rsidR="0070222C" w:rsidRPr="0071026E" w:rsidRDefault="0070222C" w:rsidP="00E27EB0">
            <w:pPr>
              <w:autoSpaceDE w:val="0"/>
              <w:autoSpaceDN w:val="0"/>
              <w:adjustRightInd w:val="0"/>
              <w:jc w:val="center"/>
              <w:rPr>
                <w:rFonts w:ascii="Verdana" w:hAnsi="Verdana" w:cs="Arial"/>
              </w:rPr>
            </w:pPr>
            <w:r w:rsidRPr="0071026E">
              <w:rPr>
                <w:rFonts w:ascii="Verdana" w:hAnsi="Verdana" w:cs="Arial"/>
              </w:rPr>
              <w:t>Quality &amp; Safety</w:t>
            </w:r>
          </w:p>
        </w:tc>
      </w:tr>
      <w:tr w:rsidR="0070222C" w:rsidRPr="0071026E" w14:paraId="65EA35EB" w14:textId="77777777" w:rsidTr="0070222C">
        <w:trPr>
          <w:jc w:val="right"/>
        </w:trPr>
        <w:tc>
          <w:tcPr>
            <w:tcW w:w="983" w:type="dxa"/>
          </w:tcPr>
          <w:p w14:paraId="54108DCF" w14:textId="64A4A2CC" w:rsidR="0070222C" w:rsidRPr="0071026E" w:rsidRDefault="0070222C" w:rsidP="00E27EB0">
            <w:pPr>
              <w:autoSpaceDE w:val="0"/>
              <w:autoSpaceDN w:val="0"/>
              <w:adjustRightInd w:val="0"/>
              <w:jc w:val="center"/>
              <w:rPr>
                <w:rFonts w:ascii="Verdana" w:hAnsi="Verdana" w:cs="Arial"/>
              </w:rPr>
            </w:pPr>
            <w:r w:rsidRPr="0071026E">
              <w:rPr>
                <w:rFonts w:ascii="Verdana" w:hAnsi="Verdana" w:cs="Arial"/>
              </w:rPr>
              <w:t>HBR 103</w:t>
            </w:r>
          </w:p>
        </w:tc>
        <w:tc>
          <w:tcPr>
            <w:tcW w:w="4467" w:type="dxa"/>
          </w:tcPr>
          <w:p w14:paraId="1712AB6F" w14:textId="04C2159D" w:rsidR="0070222C" w:rsidRPr="0071026E" w:rsidRDefault="0070222C" w:rsidP="00CA7133">
            <w:pPr>
              <w:autoSpaceDE w:val="0"/>
              <w:autoSpaceDN w:val="0"/>
              <w:adjustRightInd w:val="0"/>
              <w:jc w:val="both"/>
              <w:rPr>
                <w:rFonts w:ascii="Verdana" w:hAnsi="Verdana" w:cs="Arial"/>
                <w:b/>
                <w:bCs/>
              </w:rPr>
            </w:pPr>
            <w:r w:rsidRPr="0071026E">
              <w:rPr>
                <w:rFonts w:ascii="Verdana" w:hAnsi="Verdana" w:cs="Arial"/>
                <w:b/>
                <w:bCs/>
              </w:rPr>
              <w:t>High Quality Choices in Place of Birth</w:t>
            </w:r>
          </w:p>
          <w:p w14:paraId="24C3DBBD" w14:textId="1BD000A8" w:rsidR="0070222C" w:rsidRPr="0071026E" w:rsidRDefault="0070222C" w:rsidP="00CA7133">
            <w:pPr>
              <w:autoSpaceDE w:val="0"/>
              <w:autoSpaceDN w:val="0"/>
              <w:adjustRightInd w:val="0"/>
              <w:jc w:val="both"/>
              <w:rPr>
                <w:rFonts w:ascii="Verdana" w:hAnsi="Verdana" w:cs="Arial"/>
                <w:b/>
                <w:bCs/>
                <w:color w:val="FF0000"/>
              </w:rPr>
            </w:pPr>
            <w:r w:rsidRPr="0071026E">
              <w:rPr>
                <w:rFonts w:ascii="Verdana" w:hAnsi="Verdana" w:cs="Arial"/>
                <w:b/>
                <w:bCs/>
                <w:color w:val="FF0000"/>
              </w:rPr>
              <w:t>De-escalated</w:t>
            </w:r>
          </w:p>
          <w:p w14:paraId="1A1D18DD" w14:textId="42478356" w:rsidR="0070222C" w:rsidRPr="0071026E" w:rsidRDefault="0070222C" w:rsidP="00CA7133">
            <w:pPr>
              <w:autoSpaceDE w:val="0"/>
              <w:autoSpaceDN w:val="0"/>
              <w:adjustRightInd w:val="0"/>
              <w:jc w:val="both"/>
              <w:rPr>
                <w:rFonts w:ascii="Verdana" w:hAnsi="Verdana" w:cs="Arial"/>
              </w:rPr>
            </w:pPr>
            <w:r w:rsidRPr="0071026E">
              <w:rPr>
                <w:rFonts w:ascii="Verdana" w:hAnsi="Verdana" w:cs="Arial"/>
              </w:rPr>
              <w:t>There is a risk of not being able to provide high quality choices in place of birth (via appropriately staffed and resourced community midwifery teams, the freestanding midwifery unit at Neath Port Talbot Hospital, the alongside midwifery unit and obstetric unit at Singleton Hospital). The potential impact of this is poor patient experience and birth outcomes, poor staff morale and increased attrition of community midwives, increased acuity within obstetric services at Singleton Hospital, and the reduction of services could impact on organisational reputation.</w:t>
            </w:r>
          </w:p>
        </w:tc>
        <w:tc>
          <w:tcPr>
            <w:tcW w:w="1476" w:type="dxa"/>
          </w:tcPr>
          <w:p w14:paraId="694FA7E1" w14:textId="20642FD7" w:rsidR="0070222C" w:rsidRPr="0071026E" w:rsidRDefault="0070222C" w:rsidP="00E27EB0">
            <w:pPr>
              <w:autoSpaceDE w:val="0"/>
              <w:autoSpaceDN w:val="0"/>
              <w:adjustRightInd w:val="0"/>
              <w:jc w:val="center"/>
              <w:rPr>
                <w:rFonts w:ascii="Verdana" w:hAnsi="Verdana" w:cs="Arial"/>
              </w:rPr>
            </w:pPr>
            <w:r w:rsidRPr="0071026E">
              <w:rPr>
                <w:rFonts w:ascii="Verdana" w:hAnsi="Verdana" w:cs="Arial"/>
                <w:sz w:val="20"/>
                <w:szCs w:val="20"/>
              </w:rPr>
              <w:t>Executive Director of Nursing &amp; Patient Experience</w:t>
            </w:r>
          </w:p>
        </w:tc>
        <w:tc>
          <w:tcPr>
            <w:tcW w:w="1411" w:type="dxa"/>
          </w:tcPr>
          <w:p w14:paraId="2FE85B86" w14:textId="50502357" w:rsidR="0070222C" w:rsidRPr="0071026E" w:rsidRDefault="0070222C" w:rsidP="00E27EB0">
            <w:pPr>
              <w:autoSpaceDE w:val="0"/>
              <w:autoSpaceDN w:val="0"/>
              <w:adjustRightInd w:val="0"/>
              <w:jc w:val="center"/>
              <w:rPr>
                <w:rFonts w:ascii="Verdana" w:hAnsi="Verdana" w:cs="Arial"/>
              </w:rPr>
            </w:pPr>
            <w:r w:rsidRPr="0071026E">
              <w:rPr>
                <w:rFonts w:ascii="Verdana" w:hAnsi="Verdana" w:cs="Arial"/>
              </w:rPr>
              <w:t xml:space="preserve">Quality &amp; Safety </w:t>
            </w:r>
          </w:p>
        </w:tc>
      </w:tr>
    </w:tbl>
    <w:p w14:paraId="10938E4D" w14:textId="77777777" w:rsidR="00D166B8" w:rsidRPr="0071026E" w:rsidRDefault="00D166B8" w:rsidP="00D166B8">
      <w:pPr>
        <w:spacing w:after="0" w:line="240" w:lineRule="auto"/>
        <w:jc w:val="both"/>
        <w:rPr>
          <w:rFonts w:ascii="Verdana" w:hAnsi="Verdana" w:cs="Arial"/>
          <w:sz w:val="24"/>
          <w:szCs w:val="24"/>
        </w:rPr>
      </w:pPr>
    </w:p>
    <w:p w14:paraId="07C6C7C3" w14:textId="77777777" w:rsidR="00D166B8" w:rsidRPr="0071026E" w:rsidRDefault="00D166B8" w:rsidP="00D166B8">
      <w:pPr>
        <w:spacing w:after="0" w:line="240" w:lineRule="auto"/>
        <w:jc w:val="both"/>
        <w:rPr>
          <w:rFonts w:ascii="Verdana" w:hAnsi="Verdana" w:cs="Arial"/>
          <w:sz w:val="24"/>
          <w:szCs w:val="24"/>
        </w:rPr>
      </w:pPr>
    </w:p>
    <w:p w14:paraId="6FEA489F" w14:textId="21F9FBCC" w:rsidR="00D166B8" w:rsidRPr="0071026E" w:rsidRDefault="00D166B8" w:rsidP="002E0B54">
      <w:pPr>
        <w:spacing w:after="0" w:line="240" w:lineRule="auto"/>
        <w:ind w:firstLine="360"/>
        <w:jc w:val="both"/>
        <w:rPr>
          <w:rFonts w:ascii="Verdana" w:hAnsi="Verdana" w:cs="Arial"/>
          <w:b/>
          <w:sz w:val="24"/>
          <w:szCs w:val="24"/>
        </w:rPr>
      </w:pPr>
      <w:r w:rsidRPr="0071026E">
        <w:rPr>
          <w:rFonts w:ascii="Verdana" w:hAnsi="Verdana" w:cs="Arial"/>
          <w:b/>
          <w:sz w:val="24"/>
          <w:szCs w:val="24"/>
        </w:rPr>
        <w:t xml:space="preserve">3.5 Operational Workforce </w:t>
      </w:r>
      <w:r w:rsidR="00C06115" w:rsidRPr="0071026E">
        <w:rPr>
          <w:rFonts w:ascii="Verdana" w:hAnsi="Verdana" w:cs="Arial"/>
          <w:b/>
          <w:sz w:val="24"/>
          <w:szCs w:val="24"/>
        </w:rPr>
        <w:t xml:space="preserve">&amp; </w:t>
      </w:r>
      <w:r w:rsidRPr="0071026E">
        <w:rPr>
          <w:rFonts w:ascii="Verdana" w:hAnsi="Verdana" w:cs="Arial"/>
          <w:b/>
          <w:sz w:val="24"/>
          <w:szCs w:val="24"/>
        </w:rPr>
        <w:t>OD Risks</w:t>
      </w:r>
    </w:p>
    <w:p w14:paraId="09F0F23A" w14:textId="77777777" w:rsidR="00D166B8" w:rsidRPr="0071026E" w:rsidRDefault="00D166B8" w:rsidP="00D166B8">
      <w:pPr>
        <w:spacing w:after="0" w:line="240" w:lineRule="auto"/>
        <w:jc w:val="both"/>
        <w:rPr>
          <w:rFonts w:ascii="Verdana" w:hAnsi="Verdana" w:cs="Arial"/>
          <w:b/>
          <w:sz w:val="24"/>
          <w:szCs w:val="24"/>
        </w:rPr>
      </w:pPr>
    </w:p>
    <w:p w14:paraId="7B895549" w14:textId="2FCCC220" w:rsidR="00D166B8" w:rsidRPr="0071026E" w:rsidRDefault="00D166B8" w:rsidP="002E0B54">
      <w:pPr>
        <w:spacing w:after="0" w:line="240" w:lineRule="auto"/>
        <w:ind w:left="720"/>
        <w:jc w:val="both"/>
        <w:rPr>
          <w:rFonts w:ascii="Verdana" w:hAnsi="Verdana" w:cs="Arial"/>
          <w:sz w:val="24"/>
          <w:szCs w:val="24"/>
        </w:rPr>
      </w:pPr>
      <w:r w:rsidRPr="0071026E">
        <w:rPr>
          <w:rFonts w:ascii="Verdana" w:hAnsi="Verdana" w:cs="Arial"/>
          <w:sz w:val="24"/>
          <w:szCs w:val="24"/>
        </w:rPr>
        <w:t xml:space="preserve">Each Service Group and Directorate hold their own risk registers, which outline the operational risks facing them. Any operational risks relating to Workforce </w:t>
      </w:r>
      <w:r w:rsidR="00C06115" w:rsidRPr="0071026E">
        <w:rPr>
          <w:rFonts w:ascii="Verdana" w:hAnsi="Verdana" w:cs="Arial"/>
          <w:sz w:val="24"/>
          <w:szCs w:val="24"/>
        </w:rPr>
        <w:t xml:space="preserve">&amp; </w:t>
      </w:r>
      <w:r w:rsidRPr="0071026E">
        <w:rPr>
          <w:rFonts w:ascii="Verdana" w:hAnsi="Verdana" w:cs="Arial"/>
          <w:sz w:val="24"/>
          <w:szCs w:val="24"/>
        </w:rPr>
        <w:t xml:space="preserve">OD services can be escalated to the Risk Scrutiny Panel which may co-opt a member of the Workforce team or seek the views of an Executive Director to consider the risk, controls </w:t>
      </w:r>
      <w:r w:rsidRPr="0071026E">
        <w:rPr>
          <w:rFonts w:ascii="Verdana" w:hAnsi="Verdana" w:cs="Arial"/>
          <w:sz w:val="24"/>
          <w:szCs w:val="24"/>
        </w:rPr>
        <w:lastRenderedPageBreak/>
        <w:t xml:space="preserve">in place and action to be taken to mitigate the risk, and whether the risk should be considered for inclusion on the Health Board Risk Register.  </w:t>
      </w:r>
    </w:p>
    <w:p w14:paraId="6D290426" w14:textId="0C06E5C3" w:rsidR="00653AEC" w:rsidRPr="0071026E" w:rsidRDefault="00653AEC" w:rsidP="00653AEC">
      <w:pPr>
        <w:pStyle w:val="ListParagraph"/>
        <w:spacing w:after="0" w:line="240" w:lineRule="auto"/>
        <w:rPr>
          <w:rFonts w:ascii="Verdana" w:hAnsi="Verdana" w:cs="Arial"/>
          <w:b/>
          <w:sz w:val="24"/>
          <w:szCs w:val="24"/>
        </w:rPr>
      </w:pPr>
    </w:p>
    <w:p w14:paraId="7FA91884" w14:textId="77777777" w:rsidR="002E0B54" w:rsidRPr="0071026E" w:rsidRDefault="002E0B54" w:rsidP="00653AEC">
      <w:pPr>
        <w:pStyle w:val="ListParagraph"/>
        <w:spacing w:after="0" w:line="240" w:lineRule="auto"/>
        <w:rPr>
          <w:rFonts w:ascii="Verdana" w:hAnsi="Verdana" w:cs="Arial"/>
          <w:b/>
          <w:sz w:val="24"/>
          <w:szCs w:val="24"/>
        </w:rPr>
      </w:pPr>
    </w:p>
    <w:p w14:paraId="6D290427" w14:textId="77777777" w:rsidR="00653AEC" w:rsidRPr="0071026E" w:rsidRDefault="00653AEC" w:rsidP="00653AEC">
      <w:pPr>
        <w:pStyle w:val="ListParagraph"/>
        <w:numPr>
          <w:ilvl w:val="0"/>
          <w:numId w:val="1"/>
        </w:numPr>
        <w:spacing w:after="0" w:line="240" w:lineRule="auto"/>
        <w:rPr>
          <w:rFonts w:ascii="Verdana" w:hAnsi="Verdana" w:cs="Arial"/>
          <w:b/>
          <w:sz w:val="24"/>
          <w:szCs w:val="24"/>
        </w:rPr>
      </w:pPr>
      <w:r w:rsidRPr="0071026E">
        <w:rPr>
          <w:rFonts w:ascii="Verdana" w:hAnsi="Verdana" w:cs="Arial"/>
          <w:b/>
          <w:sz w:val="24"/>
          <w:szCs w:val="24"/>
        </w:rPr>
        <w:t xml:space="preserve"> FINANCIAL IMPLICATIONS</w:t>
      </w:r>
    </w:p>
    <w:p w14:paraId="08BC7502" w14:textId="77777777" w:rsidR="002E0B54" w:rsidRPr="0071026E" w:rsidRDefault="002E0B54" w:rsidP="002E0B54">
      <w:pPr>
        <w:autoSpaceDE w:val="0"/>
        <w:autoSpaceDN w:val="0"/>
        <w:adjustRightInd w:val="0"/>
        <w:spacing w:after="0" w:line="240" w:lineRule="auto"/>
        <w:jc w:val="both"/>
        <w:rPr>
          <w:rFonts w:ascii="Verdana" w:hAnsi="Verdana"/>
        </w:rPr>
      </w:pPr>
    </w:p>
    <w:p w14:paraId="37993D8A" w14:textId="5A558264" w:rsidR="002E0B54" w:rsidRPr="0071026E" w:rsidRDefault="002E0B54" w:rsidP="002E0B54">
      <w:pPr>
        <w:autoSpaceDE w:val="0"/>
        <w:autoSpaceDN w:val="0"/>
        <w:adjustRightInd w:val="0"/>
        <w:spacing w:after="0" w:line="240" w:lineRule="auto"/>
        <w:ind w:left="720"/>
        <w:jc w:val="both"/>
        <w:rPr>
          <w:rFonts w:ascii="Verdana" w:hAnsi="Verdana" w:cs="Arial"/>
          <w:sz w:val="24"/>
          <w:szCs w:val="24"/>
        </w:rPr>
      </w:pPr>
      <w:r w:rsidRPr="0071026E">
        <w:rPr>
          <w:rFonts w:ascii="Verdana" w:hAnsi="Verdana" w:cs="Arial"/>
          <w:sz w:val="24"/>
          <w:szCs w:val="24"/>
        </w:rPr>
        <w:t>This report does not present any matters for decision with financial implications. There may be financial implications arising from actions required to improvement the treatment of risks entered on the HBRR. Where this is the case</w:t>
      </w:r>
      <w:r w:rsidR="001D3479" w:rsidRPr="0071026E">
        <w:rPr>
          <w:rFonts w:ascii="Verdana" w:hAnsi="Verdana" w:cs="Arial"/>
          <w:sz w:val="24"/>
          <w:szCs w:val="24"/>
        </w:rPr>
        <w:t>,</w:t>
      </w:r>
      <w:r w:rsidRPr="0071026E">
        <w:rPr>
          <w:rFonts w:ascii="Verdana" w:hAnsi="Verdana" w:cs="Arial"/>
          <w:sz w:val="24"/>
          <w:szCs w:val="24"/>
        </w:rPr>
        <w:t xml:space="preserve"> they are highlighted within individual risk register entries for information.</w:t>
      </w:r>
    </w:p>
    <w:p w14:paraId="6D290429" w14:textId="074110C0" w:rsidR="00653AEC" w:rsidRPr="0071026E" w:rsidRDefault="00653AEC" w:rsidP="00653AEC">
      <w:pPr>
        <w:pStyle w:val="ListParagraph"/>
        <w:spacing w:after="0" w:line="240" w:lineRule="auto"/>
        <w:rPr>
          <w:rFonts w:ascii="Verdana" w:hAnsi="Verdana" w:cs="Arial"/>
          <w:b/>
          <w:sz w:val="24"/>
          <w:szCs w:val="24"/>
        </w:rPr>
      </w:pPr>
    </w:p>
    <w:p w14:paraId="662C3897" w14:textId="77777777" w:rsidR="002E0B54" w:rsidRPr="0071026E" w:rsidRDefault="002E0B54" w:rsidP="00653AEC">
      <w:pPr>
        <w:pStyle w:val="ListParagraph"/>
        <w:spacing w:after="0" w:line="240" w:lineRule="auto"/>
        <w:rPr>
          <w:rFonts w:ascii="Verdana" w:hAnsi="Verdana" w:cs="Arial"/>
          <w:b/>
          <w:sz w:val="24"/>
          <w:szCs w:val="24"/>
        </w:rPr>
      </w:pPr>
    </w:p>
    <w:p w14:paraId="6D29042A" w14:textId="1D8FAF88" w:rsidR="00653AEC" w:rsidRPr="0071026E" w:rsidRDefault="00653AEC" w:rsidP="00653AEC">
      <w:pPr>
        <w:pStyle w:val="ListParagraph"/>
        <w:numPr>
          <w:ilvl w:val="0"/>
          <w:numId w:val="1"/>
        </w:numPr>
        <w:spacing w:after="0" w:line="240" w:lineRule="auto"/>
        <w:rPr>
          <w:rFonts w:ascii="Verdana" w:hAnsi="Verdana" w:cs="Arial"/>
          <w:b/>
          <w:sz w:val="24"/>
          <w:szCs w:val="24"/>
        </w:rPr>
      </w:pPr>
      <w:r w:rsidRPr="0071026E">
        <w:rPr>
          <w:rFonts w:ascii="Verdana" w:hAnsi="Verdana" w:cs="Arial"/>
          <w:b/>
          <w:sz w:val="24"/>
          <w:szCs w:val="24"/>
        </w:rPr>
        <w:t>RECOMMENDATION</w:t>
      </w:r>
      <w:r w:rsidR="002E0B54" w:rsidRPr="0071026E">
        <w:rPr>
          <w:rFonts w:ascii="Verdana" w:hAnsi="Verdana" w:cs="Arial"/>
          <w:b/>
          <w:sz w:val="24"/>
          <w:szCs w:val="24"/>
        </w:rPr>
        <w:t>S</w:t>
      </w:r>
    </w:p>
    <w:p w14:paraId="20D5D629" w14:textId="26AC8E3F" w:rsidR="002E0B54" w:rsidRPr="0071026E" w:rsidRDefault="002E0B54" w:rsidP="002E0B54">
      <w:pPr>
        <w:autoSpaceDE w:val="0"/>
        <w:autoSpaceDN w:val="0"/>
        <w:adjustRightInd w:val="0"/>
        <w:spacing w:after="0"/>
        <w:rPr>
          <w:rFonts w:ascii="Verdana" w:hAnsi="Verdana" w:cs="Arial-BoldMT"/>
          <w:b/>
          <w:bCs/>
          <w:sz w:val="24"/>
          <w:szCs w:val="24"/>
        </w:rPr>
      </w:pPr>
    </w:p>
    <w:p w14:paraId="44D9C959" w14:textId="1DAF0D6A" w:rsidR="002E0B54" w:rsidRPr="0071026E" w:rsidRDefault="002E0B54" w:rsidP="002E0B54">
      <w:pPr>
        <w:autoSpaceDE w:val="0"/>
        <w:autoSpaceDN w:val="0"/>
        <w:adjustRightInd w:val="0"/>
        <w:spacing w:after="0"/>
        <w:ind w:firstLine="720"/>
        <w:rPr>
          <w:rFonts w:ascii="Verdana" w:hAnsi="Verdana" w:cs="Arial-BoldMT"/>
          <w:bCs/>
          <w:sz w:val="24"/>
          <w:szCs w:val="24"/>
        </w:rPr>
      </w:pPr>
      <w:r w:rsidRPr="0071026E">
        <w:rPr>
          <w:rFonts w:ascii="Verdana" w:hAnsi="Verdana" w:cs="Arial-BoldMT"/>
          <w:bCs/>
          <w:sz w:val="24"/>
          <w:szCs w:val="24"/>
        </w:rPr>
        <w:t>Members are asked to:</w:t>
      </w:r>
    </w:p>
    <w:p w14:paraId="671AEC73" w14:textId="77777777" w:rsidR="002E0B54" w:rsidRPr="0071026E" w:rsidRDefault="002E0B54" w:rsidP="002E0B54">
      <w:pPr>
        <w:autoSpaceDE w:val="0"/>
        <w:autoSpaceDN w:val="0"/>
        <w:adjustRightInd w:val="0"/>
        <w:spacing w:after="0"/>
        <w:rPr>
          <w:rFonts w:ascii="Verdana" w:hAnsi="Verdana" w:cs="Arial-BoldMT"/>
          <w:b/>
          <w:bCs/>
          <w:sz w:val="24"/>
          <w:szCs w:val="24"/>
        </w:rPr>
      </w:pPr>
    </w:p>
    <w:p w14:paraId="46859B04" w14:textId="6CF4E462" w:rsidR="002E0B54" w:rsidRPr="0071026E" w:rsidRDefault="002E0B54" w:rsidP="002E0B54">
      <w:pPr>
        <w:pStyle w:val="BodyText"/>
        <w:numPr>
          <w:ilvl w:val="0"/>
          <w:numId w:val="11"/>
        </w:numPr>
        <w:ind w:left="1003" w:right="14" w:hanging="283"/>
        <w:jc w:val="both"/>
        <w:rPr>
          <w:rFonts w:cs="ArialMT"/>
        </w:rPr>
      </w:pPr>
      <w:r w:rsidRPr="0071026E">
        <w:rPr>
          <w:rFonts w:cs="Arial-BoldMT"/>
          <w:b/>
          <w:bCs/>
        </w:rPr>
        <w:t xml:space="preserve">SCRUTINISE </w:t>
      </w:r>
      <w:r w:rsidRPr="0071026E">
        <w:rPr>
          <w:rFonts w:cs="Arial"/>
        </w:rPr>
        <w:t>the</w:t>
      </w:r>
      <w:r w:rsidRPr="0071026E">
        <w:rPr>
          <w:rFonts w:cs="ArialMT"/>
        </w:rPr>
        <w:t xml:space="preserve"> Health Board Risk Register (HBRR) risks assigned to the Workforce </w:t>
      </w:r>
      <w:r w:rsidR="00CA7133" w:rsidRPr="0071026E">
        <w:rPr>
          <w:rFonts w:cs="ArialMT"/>
        </w:rPr>
        <w:t xml:space="preserve">&amp; </w:t>
      </w:r>
      <w:r w:rsidRPr="0071026E">
        <w:rPr>
          <w:rFonts w:cs="ArialMT"/>
        </w:rPr>
        <w:t>OD Committee.</w:t>
      </w:r>
    </w:p>
    <w:p w14:paraId="0E98C42B" w14:textId="77777777" w:rsidR="002E0B54" w:rsidRPr="0071026E" w:rsidRDefault="002E0B54" w:rsidP="002E0B54">
      <w:pPr>
        <w:autoSpaceDE w:val="0"/>
        <w:autoSpaceDN w:val="0"/>
        <w:adjustRightInd w:val="0"/>
        <w:spacing w:after="0"/>
        <w:ind w:left="688"/>
        <w:rPr>
          <w:rFonts w:ascii="Verdana" w:hAnsi="Verdana" w:cs="Arial-BoldMT"/>
          <w:b/>
          <w:bCs/>
          <w:sz w:val="24"/>
          <w:szCs w:val="24"/>
        </w:rPr>
      </w:pPr>
    </w:p>
    <w:p w14:paraId="15AA65B0" w14:textId="77777777" w:rsidR="002E0B54" w:rsidRPr="0071026E" w:rsidRDefault="002E0B54" w:rsidP="002E0B54">
      <w:pPr>
        <w:pStyle w:val="BodyText"/>
        <w:numPr>
          <w:ilvl w:val="0"/>
          <w:numId w:val="11"/>
        </w:numPr>
        <w:ind w:left="1003" w:right="14" w:hanging="283"/>
        <w:jc w:val="both"/>
        <w:rPr>
          <w:rFonts w:cs="Arial"/>
        </w:rPr>
      </w:pPr>
      <w:r w:rsidRPr="0071026E">
        <w:rPr>
          <w:rFonts w:cs="Arial-BoldMT"/>
          <w:b/>
          <w:bCs/>
        </w:rPr>
        <w:t xml:space="preserve">CONSIDER </w:t>
      </w:r>
      <w:r w:rsidRPr="0071026E">
        <w:rPr>
          <w:rFonts w:cs="Arial-BoldMT"/>
          <w:bCs/>
        </w:rPr>
        <w:t>in particular</w:t>
      </w:r>
      <w:r w:rsidRPr="0071026E">
        <w:rPr>
          <w:rFonts w:cs="Arial-BoldMT"/>
          <w:b/>
          <w:bCs/>
        </w:rPr>
        <w:t xml:space="preserve"> </w:t>
      </w:r>
      <w:r w:rsidRPr="0071026E">
        <w:rPr>
          <w:rFonts w:cs="ArialMT"/>
        </w:rPr>
        <w:t>the risks exceeding the Board’s stated appetite levels, the associated actions and timescales identified, and determine whether further action / assurance is required in respect of any.</w:t>
      </w:r>
    </w:p>
    <w:p w14:paraId="6D29042D" w14:textId="2F221B7C" w:rsidR="00C33A04" w:rsidRPr="0071026E" w:rsidRDefault="00C33A04" w:rsidP="002E0B54">
      <w:pPr>
        <w:spacing w:after="0"/>
        <w:rPr>
          <w:rFonts w:ascii="Verdana" w:hAnsi="Verdana" w:cs="Arial"/>
          <w:b/>
          <w:sz w:val="24"/>
          <w:szCs w:val="24"/>
        </w:rPr>
      </w:pPr>
    </w:p>
    <w:p w14:paraId="33613445" w14:textId="77777777" w:rsidR="00CA7133" w:rsidRPr="0071026E" w:rsidRDefault="00CA7133">
      <w:pPr>
        <w:rPr>
          <w:rFonts w:ascii="Verdana" w:hAnsi="Verdana"/>
        </w:rPr>
      </w:pPr>
      <w:r w:rsidRPr="0071026E">
        <w:rPr>
          <w:rFonts w:ascii="Verdana" w:hAnsi="Verdana"/>
        </w:rPr>
        <w:br w:type="page"/>
      </w:r>
    </w:p>
    <w:tbl>
      <w:tblPr>
        <w:tblStyle w:val="TableGrid"/>
        <w:tblW w:w="9245" w:type="dxa"/>
        <w:tblLayout w:type="fixed"/>
        <w:tblLook w:val="04A0" w:firstRow="1" w:lastRow="0" w:firstColumn="1" w:lastColumn="0" w:noHBand="0" w:noVBand="1"/>
      </w:tblPr>
      <w:tblGrid>
        <w:gridCol w:w="1809"/>
        <w:gridCol w:w="171"/>
        <w:gridCol w:w="5641"/>
        <w:gridCol w:w="1624"/>
      </w:tblGrid>
      <w:tr w:rsidR="00034194" w:rsidRPr="0071026E" w14:paraId="6D290436" w14:textId="77777777" w:rsidTr="00C95B3C">
        <w:tc>
          <w:tcPr>
            <w:tcW w:w="9245" w:type="dxa"/>
            <w:gridSpan w:val="4"/>
            <w:shd w:val="clear" w:color="auto" w:fill="D5DCE4" w:themeFill="text2" w:themeFillTint="33"/>
          </w:tcPr>
          <w:p w14:paraId="6D290434" w14:textId="411A9209" w:rsidR="00034194" w:rsidRPr="0071026E" w:rsidRDefault="0020539A">
            <w:pPr>
              <w:rPr>
                <w:rFonts w:ascii="Verdana" w:hAnsi="Verdana" w:cs="Arial"/>
                <w:b/>
                <w:sz w:val="24"/>
                <w:szCs w:val="24"/>
              </w:rPr>
            </w:pPr>
            <w:r w:rsidRPr="0071026E">
              <w:rPr>
                <w:rFonts w:ascii="Verdana" w:hAnsi="Verdana" w:cs="Arial"/>
                <w:b/>
                <w:sz w:val="24"/>
                <w:szCs w:val="24"/>
              </w:rPr>
              <w:lastRenderedPageBreak/>
              <w:t>Governance and Assurance</w:t>
            </w:r>
          </w:p>
          <w:p w14:paraId="6D290435" w14:textId="77777777" w:rsidR="00034194" w:rsidRPr="0071026E" w:rsidRDefault="00034194">
            <w:pPr>
              <w:rPr>
                <w:rFonts w:ascii="Verdana" w:hAnsi="Verdana" w:cs="Arial"/>
                <w:sz w:val="24"/>
                <w:szCs w:val="24"/>
              </w:rPr>
            </w:pPr>
          </w:p>
        </w:tc>
      </w:tr>
      <w:tr w:rsidR="00F5324A" w:rsidRPr="0071026E" w14:paraId="6D29043A" w14:textId="77777777" w:rsidTr="00F5324A">
        <w:tc>
          <w:tcPr>
            <w:tcW w:w="1809" w:type="dxa"/>
            <w:vMerge w:val="restart"/>
          </w:tcPr>
          <w:p w14:paraId="6D290437" w14:textId="77777777" w:rsidR="00F5324A" w:rsidRPr="0071026E" w:rsidRDefault="00F5324A">
            <w:pPr>
              <w:rPr>
                <w:rFonts w:ascii="Verdana" w:hAnsi="Verdana" w:cs="Arial"/>
                <w:b/>
                <w:sz w:val="24"/>
                <w:szCs w:val="24"/>
              </w:rPr>
            </w:pPr>
            <w:r w:rsidRPr="0071026E">
              <w:rPr>
                <w:rFonts w:ascii="Verdana" w:hAnsi="Verdana" w:cs="Arial"/>
                <w:b/>
                <w:sz w:val="24"/>
                <w:szCs w:val="24"/>
              </w:rPr>
              <w:t>Link to Enabling Objectives</w:t>
            </w:r>
          </w:p>
          <w:p w14:paraId="6D290438" w14:textId="77777777" w:rsidR="00F5324A" w:rsidRPr="0071026E" w:rsidRDefault="00F5324A" w:rsidP="00133EA1">
            <w:pPr>
              <w:rPr>
                <w:rFonts w:ascii="Verdana" w:hAnsi="Verdana" w:cs="Arial"/>
                <w:b/>
                <w:sz w:val="24"/>
                <w:szCs w:val="24"/>
              </w:rPr>
            </w:pPr>
            <w:r w:rsidRPr="0071026E">
              <w:rPr>
                <w:rFonts w:ascii="Verdana" w:hAnsi="Verdana" w:cs="Arial"/>
                <w:b/>
                <w:i/>
                <w:sz w:val="18"/>
                <w:szCs w:val="24"/>
              </w:rPr>
              <w:t>(</w:t>
            </w:r>
            <w:proofErr w:type="gramStart"/>
            <w:r w:rsidRPr="0071026E">
              <w:rPr>
                <w:rFonts w:ascii="Verdana" w:hAnsi="Verdana" w:cs="Arial"/>
                <w:b/>
                <w:i/>
                <w:sz w:val="18"/>
                <w:szCs w:val="24"/>
              </w:rPr>
              <w:t>please</w:t>
            </w:r>
            <w:proofErr w:type="gramEnd"/>
            <w:r w:rsidRPr="0071026E">
              <w:rPr>
                <w:rFonts w:ascii="Verdana" w:hAnsi="Verdana" w:cs="Arial"/>
                <w:b/>
                <w:i/>
                <w:sz w:val="18"/>
                <w:szCs w:val="24"/>
              </w:rPr>
              <w:t xml:space="preserve"> </w:t>
            </w:r>
            <w:r w:rsidR="00133EA1" w:rsidRPr="0071026E">
              <w:rPr>
                <w:rFonts w:ascii="Verdana" w:hAnsi="Verdana" w:cs="Arial"/>
                <w:b/>
                <w:i/>
                <w:sz w:val="18"/>
                <w:szCs w:val="24"/>
              </w:rPr>
              <w:t>choose</w:t>
            </w:r>
            <w:r w:rsidRPr="0071026E">
              <w:rPr>
                <w:rFonts w:ascii="Verdana" w:hAnsi="Verdana" w:cs="Arial"/>
                <w:b/>
                <w:i/>
                <w:sz w:val="18"/>
                <w:szCs w:val="24"/>
              </w:rPr>
              <w:t>)</w:t>
            </w:r>
          </w:p>
        </w:tc>
        <w:tc>
          <w:tcPr>
            <w:tcW w:w="7436" w:type="dxa"/>
            <w:gridSpan w:val="3"/>
            <w:shd w:val="clear" w:color="auto" w:fill="BDD6EE" w:themeFill="accent1" w:themeFillTint="66"/>
          </w:tcPr>
          <w:p w14:paraId="6D290439" w14:textId="77777777" w:rsidR="00F5324A" w:rsidRPr="0071026E" w:rsidRDefault="00F5324A" w:rsidP="00F5324A">
            <w:pPr>
              <w:jc w:val="both"/>
              <w:rPr>
                <w:rFonts w:ascii="Verdana" w:hAnsi="Verdana" w:cs="Arial"/>
                <w:b/>
                <w:sz w:val="20"/>
                <w:szCs w:val="20"/>
              </w:rPr>
            </w:pPr>
            <w:r w:rsidRPr="0071026E">
              <w:rPr>
                <w:rFonts w:ascii="Verdana" w:hAnsi="Verdana" w:cs="Arial"/>
                <w:b/>
                <w:sz w:val="20"/>
                <w:szCs w:val="20"/>
              </w:rPr>
              <w:t>Supporting better health and wellbeing by actively promoting and empowering people to live well in resilient communities</w:t>
            </w:r>
          </w:p>
        </w:tc>
      </w:tr>
      <w:tr w:rsidR="00F5324A" w:rsidRPr="0071026E" w14:paraId="6D29043E" w14:textId="77777777" w:rsidTr="00F5324A">
        <w:tc>
          <w:tcPr>
            <w:tcW w:w="1809" w:type="dxa"/>
            <w:vMerge/>
          </w:tcPr>
          <w:p w14:paraId="6D29043B" w14:textId="77777777" w:rsidR="00F5324A" w:rsidRPr="0071026E" w:rsidRDefault="00F5324A">
            <w:pPr>
              <w:rPr>
                <w:rFonts w:ascii="Verdana" w:hAnsi="Verdana" w:cs="Arial"/>
                <w:b/>
                <w:sz w:val="24"/>
                <w:szCs w:val="24"/>
              </w:rPr>
            </w:pPr>
          </w:p>
        </w:tc>
        <w:tc>
          <w:tcPr>
            <w:tcW w:w="5812" w:type="dxa"/>
            <w:gridSpan w:val="2"/>
          </w:tcPr>
          <w:p w14:paraId="6D29043C" w14:textId="77777777" w:rsidR="00F5324A" w:rsidRPr="0071026E" w:rsidRDefault="00F5324A" w:rsidP="00F5324A">
            <w:pPr>
              <w:rPr>
                <w:rFonts w:ascii="Verdana" w:hAnsi="Verdana" w:cs="Arial"/>
                <w:sz w:val="20"/>
                <w:szCs w:val="20"/>
              </w:rPr>
            </w:pPr>
            <w:r w:rsidRPr="0071026E">
              <w:rPr>
                <w:rFonts w:ascii="Verdana" w:hAnsi="Verdana" w:cs="Arial"/>
                <w:sz w:val="20"/>
                <w:szCs w:val="20"/>
              </w:rPr>
              <w:t>Partnerships for Improving Health and Wellbeing</w:t>
            </w:r>
          </w:p>
        </w:tc>
        <w:sdt>
          <w:sdtPr>
            <w:rPr>
              <w:rFonts w:ascii="Verdana" w:hAnsi="Verdana" w:cs="Arial"/>
              <w:sz w:val="20"/>
              <w:szCs w:val="20"/>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71026E" w:rsidRDefault="00F57042" w:rsidP="0020539A">
                <w:pPr>
                  <w:jc w:val="center"/>
                  <w:rPr>
                    <w:rFonts w:ascii="Verdana" w:hAnsi="Verdana" w:cs="Arial"/>
                    <w:sz w:val="20"/>
                    <w:szCs w:val="20"/>
                  </w:rPr>
                </w:pPr>
                <w:r w:rsidRPr="0071026E">
                  <w:rPr>
                    <w:rFonts w:ascii="Segoe UI Symbol" w:eastAsia="MS Gothic" w:hAnsi="Segoe UI Symbol" w:cs="Segoe UI Symbol"/>
                    <w:sz w:val="20"/>
                    <w:szCs w:val="20"/>
                  </w:rPr>
                  <w:t>☐</w:t>
                </w:r>
              </w:p>
            </w:tc>
          </w:sdtContent>
        </w:sdt>
      </w:tr>
      <w:tr w:rsidR="00F5324A" w:rsidRPr="0071026E" w14:paraId="6D290442" w14:textId="77777777" w:rsidTr="00F5324A">
        <w:tc>
          <w:tcPr>
            <w:tcW w:w="1809" w:type="dxa"/>
            <w:vMerge/>
          </w:tcPr>
          <w:p w14:paraId="6D29043F" w14:textId="77777777" w:rsidR="00F5324A" w:rsidRPr="0071026E" w:rsidRDefault="00F5324A">
            <w:pPr>
              <w:rPr>
                <w:rFonts w:ascii="Verdana" w:hAnsi="Verdana" w:cs="Arial"/>
                <w:b/>
                <w:sz w:val="24"/>
                <w:szCs w:val="24"/>
              </w:rPr>
            </w:pPr>
          </w:p>
        </w:tc>
        <w:tc>
          <w:tcPr>
            <w:tcW w:w="5812" w:type="dxa"/>
            <w:gridSpan w:val="2"/>
          </w:tcPr>
          <w:p w14:paraId="6D290440" w14:textId="77777777" w:rsidR="00F5324A" w:rsidRPr="0071026E" w:rsidRDefault="00F5324A" w:rsidP="00F5324A">
            <w:pPr>
              <w:rPr>
                <w:rFonts w:ascii="Verdana" w:hAnsi="Verdana" w:cs="Arial"/>
                <w:sz w:val="20"/>
                <w:szCs w:val="20"/>
              </w:rPr>
            </w:pPr>
            <w:r w:rsidRPr="0071026E">
              <w:rPr>
                <w:rFonts w:ascii="Verdana" w:hAnsi="Verdana" w:cs="Arial"/>
                <w:sz w:val="20"/>
                <w:szCs w:val="20"/>
              </w:rPr>
              <w:t>Co-Production and Health Literacy</w:t>
            </w:r>
          </w:p>
        </w:tc>
        <w:sdt>
          <w:sdtPr>
            <w:rPr>
              <w:rFonts w:ascii="Verdana" w:hAnsi="Verdana" w:cs="Arial"/>
              <w:sz w:val="20"/>
              <w:szCs w:val="20"/>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71026E" w:rsidRDefault="00133EA1" w:rsidP="0020539A">
                <w:pPr>
                  <w:jc w:val="center"/>
                  <w:rPr>
                    <w:rFonts w:ascii="Verdana" w:hAnsi="Verdana" w:cs="Arial"/>
                    <w:sz w:val="20"/>
                    <w:szCs w:val="20"/>
                  </w:rPr>
                </w:pPr>
                <w:r w:rsidRPr="0071026E">
                  <w:rPr>
                    <w:rFonts w:ascii="Segoe UI Symbol" w:eastAsia="MS Gothic" w:hAnsi="Segoe UI Symbol" w:cs="Segoe UI Symbol"/>
                    <w:sz w:val="20"/>
                    <w:szCs w:val="20"/>
                  </w:rPr>
                  <w:t>☐</w:t>
                </w:r>
              </w:p>
            </w:tc>
          </w:sdtContent>
        </w:sdt>
      </w:tr>
      <w:tr w:rsidR="00F5324A" w:rsidRPr="0071026E" w14:paraId="6D290446" w14:textId="77777777" w:rsidTr="00F5324A">
        <w:tc>
          <w:tcPr>
            <w:tcW w:w="1809" w:type="dxa"/>
            <w:vMerge/>
          </w:tcPr>
          <w:p w14:paraId="6D290443" w14:textId="77777777" w:rsidR="00F5324A" w:rsidRPr="0071026E" w:rsidRDefault="00F5324A">
            <w:pPr>
              <w:rPr>
                <w:rFonts w:ascii="Verdana" w:hAnsi="Verdana" w:cs="Arial"/>
                <w:b/>
                <w:sz w:val="24"/>
                <w:szCs w:val="24"/>
              </w:rPr>
            </w:pPr>
          </w:p>
        </w:tc>
        <w:tc>
          <w:tcPr>
            <w:tcW w:w="5812" w:type="dxa"/>
            <w:gridSpan w:val="2"/>
          </w:tcPr>
          <w:p w14:paraId="6D290444" w14:textId="77777777" w:rsidR="00F5324A" w:rsidRPr="0071026E" w:rsidRDefault="00F5324A" w:rsidP="00F5324A">
            <w:pPr>
              <w:jc w:val="both"/>
              <w:rPr>
                <w:rFonts w:ascii="Verdana" w:hAnsi="Verdana" w:cs="Arial"/>
                <w:sz w:val="20"/>
                <w:szCs w:val="20"/>
              </w:rPr>
            </w:pPr>
            <w:r w:rsidRPr="0071026E">
              <w:rPr>
                <w:rFonts w:ascii="Verdana" w:hAnsi="Verdana" w:cs="Arial"/>
                <w:sz w:val="20"/>
                <w:szCs w:val="20"/>
              </w:rPr>
              <w:t>Digitally Enabled Health and Wellbeing</w:t>
            </w:r>
          </w:p>
        </w:tc>
        <w:sdt>
          <w:sdtPr>
            <w:rPr>
              <w:rFonts w:ascii="Verdana" w:hAnsi="Verdana" w:cs="Arial"/>
              <w:sz w:val="20"/>
              <w:szCs w:val="20"/>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71026E" w:rsidRDefault="00133EA1" w:rsidP="0020539A">
                <w:pPr>
                  <w:jc w:val="center"/>
                  <w:rPr>
                    <w:rFonts w:ascii="Verdana" w:hAnsi="Verdana" w:cs="Arial"/>
                    <w:sz w:val="20"/>
                    <w:szCs w:val="20"/>
                  </w:rPr>
                </w:pPr>
                <w:r w:rsidRPr="0071026E">
                  <w:rPr>
                    <w:rFonts w:ascii="Segoe UI Symbol" w:eastAsia="MS Gothic" w:hAnsi="Segoe UI Symbol" w:cs="Segoe UI Symbol"/>
                    <w:sz w:val="20"/>
                    <w:szCs w:val="20"/>
                  </w:rPr>
                  <w:t>☐</w:t>
                </w:r>
              </w:p>
            </w:tc>
          </w:sdtContent>
        </w:sdt>
      </w:tr>
      <w:tr w:rsidR="00F5324A" w:rsidRPr="0071026E" w14:paraId="6D290449" w14:textId="77777777" w:rsidTr="00F5324A">
        <w:tc>
          <w:tcPr>
            <w:tcW w:w="1809" w:type="dxa"/>
            <w:vMerge/>
          </w:tcPr>
          <w:p w14:paraId="6D290447" w14:textId="77777777" w:rsidR="00F5324A" w:rsidRPr="0071026E"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71026E" w:rsidRDefault="00F5324A" w:rsidP="00C107F2">
            <w:pPr>
              <w:rPr>
                <w:rFonts w:ascii="Verdana" w:hAnsi="Verdana" w:cs="Arial"/>
                <w:b/>
                <w:sz w:val="20"/>
                <w:szCs w:val="20"/>
              </w:rPr>
            </w:pPr>
            <w:r w:rsidRPr="0071026E">
              <w:rPr>
                <w:rFonts w:ascii="Verdana" w:hAnsi="Verdana" w:cs="Arial"/>
                <w:b/>
                <w:sz w:val="20"/>
                <w:szCs w:val="20"/>
              </w:rPr>
              <w:t xml:space="preserve">Deliver better care through excellent health and care services achieving the outcomes that matter most to people </w:t>
            </w:r>
          </w:p>
        </w:tc>
      </w:tr>
      <w:tr w:rsidR="00360DFF" w:rsidRPr="0071026E" w14:paraId="6D29044D" w14:textId="77777777" w:rsidTr="00F5324A">
        <w:tc>
          <w:tcPr>
            <w:tcW w:w="1809" w:type="dxa"/>
            <w:vMerge/>
          </w:tcPr>
          <w:p w14:paraId="6D29044A" w14:textId="77777777" w:rsidR="00360DFF" w:rsidRPr="0071026E" w:rsidRDefault="00360DFF" w:rsidP="00360DFF">
            <w:pPr>
              <w:rPr>
                <w:rFonts w:ascii="Verdana" w:hAnsi="Verdana" w:cs="Arial"/>
                <w:b/>
                <w:sz w:val="24"/>
                <w:szCs w:val="24"/>
              </w:rPr>
            </w:pPr>
          </w:p>
        </w:tc>
        <w:tc>
          <w:tcPr>
            <w:tcW w:w="5812" w:type="dxa"/>
            <w:gridSpan w:val="2"/>
          </w:tcPr>
          <w:p w14:paraId="6D29044B" w14:textId="77777777" w:rsidR="00360DFF" w:rsidRPr="0071026E" w:rsidRDefault="00360DFF" w:rsidP="00360DFF">
            <w:pPr>
              <w:rPr>
                <w:rFonts w:ascii="Verdana" w:hAnsi="Verdana" w:cs="Arial"/>
                <w:sz w:val="20"/>
                <w:szCs w:val="20"/>
              </w:rPr>
            </w:pPr>
            <w:r w:rsidRPr="0071026E">
              <w:rPr>
                <w:rFonts w:ascii="Verdana" w:hAnsi="Verdana" w:cs="Arial"/>
                <w:sz w:val="20"/>
                <w:szCs w:val="20"/>
              </w:rPr>
              <w:t xml:space="preserve">Best Value Outcomes and </w:t>
            </w:r>
            <w:proofErr w:type="gramStart"/>
            <w:r w:rsidRPr="0071026E">
              <w:rPr>
                <w:rFonts w:ascii="Verdana" w:hAnsi="Verdana" w:cs="Arial"/>
                <w:sz w:val="20"/>
                <w:szCs w:val="20"/>
              </w:rPr>
              <w:t>High Quality</w:t>
            </w:r>
            <w:proofErr w:type="gramEnd"/>
            <w:r w:rsidRPr="0071026E">
              <w:rPr>
                <w:rFonts w:ascii="Verdana" w:hAnsi="Verdana" w:cs="Arial"/>
                <w:sz w:val="20"/>
                <w:szCs w:val="20"/>
              </w:rPr>
              <w:t xml:space="preserve"> Care</w:t>
            </w:r>
          </w:p>
        </w:tc>
        <w:sdt>
          <w:sdtPr>
            <w:rPr>
              <w:rFonts w:ascii="Verdana" w:hAnsi="Verdana" w:cs="Arial"/>
              <w:sz w:val="20"/>
              <w:szCs w:val="20"/>
            </w:rPr>
            <w:id w:val="1190956866"/>
            <w14:checkbox>
              <w14:checked w14:val="1"/>
              <w14:checkedState w14:val="2612" w14:font="MS Gothic"/>
              <w14:uncheckedState w14:val="2610" w14:font="MS Gothic"/>
            </w14:checkbox>
          </w:sdtPr>
          <w:sdtEndPr/>
          <w:sdtContent>
            <w:tc>
              <w:tcPr>
                <w:tcW w:w="1624" w:type="dxa"/>
              </w:tcPr>
              <w:p w14:paraId="6D29044C" w14:textId="7C74B4BD" w:rsidR="00360DFF" w:rsidRPr="0071026E" w:rsidRDefault="00360DFF" w:rsidP="00360DFF">
                <w:pPr>
                  <w:jc w:val="center"/>
                  <w:rPr>
                    <w:rFonts w:ascii="Verdana" w:hAnsi="Verdana" w:cs="Arial"/>
                    <w:sz w:val="20"/>
                    <w:szCs w:val="20"/>
                  </w:rPr>
                </w:pPr>
                <w:r w:rsidRPr="0071026E">
                  <w:rPr>
                    <w:rFonts w:ascii="Segoe UI Symbol" w:eastAsia="MS Gothic" w:hAnsi="Segoe UI Symbol" w:cs="Segoe UI Symbol"/>
                    <w:sz w:val="20"/>
                    <w:szCs w:val="20"/>
                  </w:rPr>
                  <w:t>☒</w:t>
                </w:r>
              </w:p>
            </w:tc>
          </w:sdtContent>
        </w:sdt>
      </w:tr>
      <w:tr w:rsidR="00360DFF" w:rsidRPr="0071026E" w14:paraId="6D290451" w14:textId="77777777" w:rsidTr="00F5324A">
        <w:tc>
          <w:tcPr>
            <w:tcW w:w="1809" w:type="dxa"/>
            <w:vMerge/>
          </w:tcPr>
          <w:p w14:paraId="6D29044E" w14:textId="77777777" w:rsidR="00360DFF" w:rsidRPr="0071026E" w:rsidRDefault="00360DFF" w:rsidP="00360DFF">
            <w:pPr>
              <w:rPr>
                <w:rFonts w:ascii="Verdana" w:hAnsi="Verdana" w:cs="Arial"/>
                <w:b/>
                <w:sz w:val="24"/>
                <w:szCs w:val="24"/>
              </w:rPr>
            </w:pPr>
          </w:p>
        </w:tc>
        <w:tc>
          <w:tcPr>
            <w:tcW w:w="5812" w:type="dxa"/>
            <w:gridSpan w:val="2"/>
          </w:tcPr>
          <w:p w14:paraId="6D29044F" w14:textId="77777777" w:rsidR="00360DFF" w:rsidRPr="0071026E" w:rsidRDefault="00360DFF" w:rsidP="00360DFF">
            <w:pPr>
              <w:rPr>
                <w:rFonts w:ascii="Verdana" w:hAnsi="Verdana" w:cs="Arial"/>
                <w:sz w:val="20"/>
                <w:szCs w:val="20"/>
              </w:rPr>
            </w:pPr>
            <w:r w:rsidRPr="0071026E">
              <w:rPr>
                <w:rFonts w:ascii="Verdana" w:hAnsi="Verdana" w:cs="Arial"/>
                <w:sz w:val="20"/>
                <w:szCs w:val="20"/>
              </w:rPr>
              <w:t>Partnerships for Care</w:t>
            </w:r>
          </w:p>
        </w:tc>
        <w:sdt>
          <w:sdtPr>
            <w:rPr>
              <w:rFonts w:ascii="Verdana" w:hAnsi="Verdana" w:cs="Arial"/>
              <w:sz w:val="20"/>
              <w:szCs w:val="20"/>
            </w:rPr>
            <w:id w:val="832023854"/>
            <w14:checkbox>
              <w14:checked w14:val="1"/>
              <w14:checkedState w14:val="2612" w14:font="MS Gothic"/>
              <w14:uncheckedState w14:val="2610" w14:font="MS Gothic"/>
            </w14:checkbox>
          </w:sdtPr>
          <w:sdtEndPr/>
          <w:sdtContent>
            <w:tc>
              <w:tcPr>
                <w:tcW w:w="1624" w:type="dxa"/>
              </w:tcPr>
              <w:p w14:paraId="6D290450" w14:textId="3E28CCCC" w:rsidR="00360DFF" w:rsidRPr="0071026E" w:rsidRDefault="00360DFF" w:rsidP="00360DFF">
                <w:pPr>
                  <w:jc w:val="center"/>
                  <w:rPr>
                    <w:rFonts w:ascii="Verdana" w:hAnsi="Verdana" w:cs="Arial"/>
                    <w:sz w:val="20"/>
                    <w:szCs w:val="20"/>
                  </w:rPr>
                </w:pPr>
                <w:r w:rsidRPr="0071026E">
                  <w:rPr>
                    <w:rFonts w:ascii="Segoe UI Symbol" w:eastAsia="MS Gothic" w:hAnsi="Segoe UI Symbol" w:cs="Segoe UI Symbol"/>
                    <w:sz w:val="20"/>
                    <w:szCs w:val="20"/>
                  </w:rPr>
                  <w:t>☒</w:t>
                </w:r>
              </w:p>
            </w:tc>
          </w:sdtContent>
        </w:sdt>
      </w:tr>
      <w:tr w:rsidR="00360DFF" w:rsidRPr="0071026E" w14:paraId="6D290455" w14:textId="77777777" w:rsidTr="00F5324A">
        <w:tc>
          <w:tcPr>
            <w:tcW w:w="1809" w:type="dxa"/>
            <w:vMerge/>
          </w:tcPr>
          <w:p w14:paraId="6D290452" w14:textId="77777777" w:rsidR="00360DFF" w:rsidRPr="0071026E" w:rsidRDefault="00360DFF" w:rsidP="00360DFF">
            <w:pPr>
              <w:rPr>
                <w:rFonts w:ascii="Verdana" w:hAnsi="Verdana" w:cs="Arial"/>
                <w:b/>
                <w:sz w:val="24"/>
                <w:szCs w:val="24"/>
              </w:rPr>
            </w:pPr>
          </w:p>
        </w:tc>
        <w:tc>
          <w:tcPr>
            <w:tcW w:w="5812" w:type="dxa"/>
            <w:gridSpan w:val="2"/>
          </w:tcPr>
          <w:p w14:paraId="6D290453" w14:textId="77777777" w:rsidR="00360DFF" w:rsidRPr="0071026E" w:rsidRDefault="00360DFF" w:rsidP="00360DFF">
            <w:pPr>
              <w:rPr>
                <w:rFonts w:ascii="Verdana" w:hAnsi="Verdana" w:cs="Arial"/>
                <w:b/>
                <w:sz w:val="20"/>
                <w:szCs w:val="20"/>
              </w:rPr>
            </w:pPr>
            <w:r w:rsidRPr="0071026E">
              <w:rPr>
                <w:rFonts w:ascii="Verdana" w:hAnsi="Verdana" w:cs="Arial"/>
                <w:sz w:val="20"/>
                <w:szCs w:val="20"/>
              </w:rPr>
              <w:t>Excellent Staff</w:t>
            </w:r>
          </w:p>
        </w:tc>
        <w:sdt>
          <w:sdtPr>
            <w:rPr>
              <w:rFonts w:ascii="Verdana" w:hAnsi="Verdana" w:cs="Arial"/>
              <w:sz w:val="20"/>
              <w:szCs w:val="20"/>
            </w:rPr>
            <w:id w:val="717472097"/>
            <w14:checkbox>
              <w14:checked w14:val="1"/>
              <w14:checkedState w14:val="2612" w14:font="MS Gothic"/>
              <w14:uncheckedState w14:val="2610" w14:font="MS Gothic"/>
            </w14:checkbox>
          </w:sdtPr>
          <w:sdtEndPr/>
          <w:sdtContent>
            <w:tc>
              <w:tcPr>
                <w:tcW w:w="1624" w:type="dxa"/>
              </w:tcPr>
              <w:p w14:paraId="6D290454" w14:textId="0AF6588B" w:rsidR="00360DFF" w:rsidRPr="0071026E" w:rsidRDefault="00360DFF" w:rsidP="00360DFF">
                <w:pPr>
                  <w:jc w:val="center"/>
                  <w:rPr>
                    <w:rFonts w:ascii="Verdana" w:hAnsi="Verdana" w:cs="Arial"/>
                    <w:b/>
                    <w:sz w:val="20"/>
                    <w:szCs w:val="20"/>
                  </w:rPr>
                </w:pPr>
                <w:r w:rsidRPr="0071026E">
                  <w:rPr>
                    <w:rFonts w:ascii="Segoe UI Symbol" w:eastAsia="MS Gothic" w:hAnsi="Segoe UI Symbol" w:cs="Segoe UI Symbol"/>
                    <w:sz w:val="20"/>
                    <w:szCs w:val="20"/>
                  </w:rPr>
                  <w:t>☒</w:t>
                </w:r>
              </w:p>
            </w:tc>
          </w:sdtContent>
        </w:sdt>
      </w:tr>
      <w:tr w:rsidR="00360DFF" w:rsidRPr="0071026E" w14:paraId="6D290459" w14:textId="77777777" w:rsidTr="00F5324A">
        <w:tc>
          <w:tcPr>
            <w:tcW w:w="1809" w:type="dxa"/>
            <w:vMerge/>
          </w:tcPr>
          <w:p w14:paraId="6D290456" w14:textId="77777777" w:rsidR="00360DFF" w:rsidRPr="0071026E" w:rsidRDefault="00360DFF" w:rsidP="00360DFF">
            <w:pPr>
              <w:rPr>
                <w:rFonts w:ascii="Verdana" w:hAnsi="Verdana" w:cs="Arial"/>
                <w:b/>
                <w:sz w:val="24"/>
                <w:szCs w:val="24"/>
              </w:rPr>
            </w:pPr>
          </w:p>
        </w:tc>
        <w:tc>
          <w:tcPr>
            <w:tcW w:w="5812" w:type="dxa"/>
            <w:gridSpan w:val="2"/>
          </w:tcPr>
          <w:p w14:paraId="6D290457" w14:textId="77777777" w:rsidR="00360DFF" w:rsidRPr="0071026E" w:rsidRDefault="00360DFF" w:rsidP="00360DFF">
            <w:pPr>
              <w:rPr>
                <w:rFonts w:ascii="Verdana" w:hAnsi="Verdana" w:cs="Arial"/>
                <w:b/>
                <w:sz w:val="20"/>
                <w:szCs w:val="20"/>
              </w:rPr>
            </w:pPr>
            <w:r w:rsidRPr="0071026E">
              <w:rPr>
                <w:rFonts w:ascii="Verdana" w:hAnsi="Verdana" w:cs="Arial"/>
                <w:sz w:val="20"/>
                <w:szCs w:val="20"/>
              </w:rPr>
              <w:t>Digitally Enabled Care</w:t>
            </w:r>
          </w:p>
        </w:tc>
        <w:sdt>
          <w:sdtPr>
            <w:rPr>
              <w:rFonts w:ascii="Verdana" w:hAnsi="Verdana" w:cs="Arial"/>
              <w:sz w:val="20"/>
              <w:szCs w:val="20"/>
            </w:rPr>
            <w:id w:val="-12686039"/>
            <w14:checkbox>
              <w14:checked w14:val="1"/>
              <w14:checkedState w14:val="2612" w14:font="MS Gothic"/>
              <w14:uncheckedState w14:val="2610" w14:font="MS Gothic"/>
            </w14:checkbox>
          </w:sdtPr>
          <w:sdtEndPr/>
          <w:sdtContent>
            <w:tc>
              <w:tcPr>
                <w:tcW w:w="1624" w:type="dxa"/>
              </w:tcPr>
              <w:p w14:paraId="6D290458" w14:textId="107D1FC6" w:rsidR="00360DFF" w:rsidRPr="0071026E" w:rsidRDefault="00360DFF" w:rsidP="00360DFF">
                <w:pPr>
                  <w:jc w:val="center"/>
                  <w:rPr>
                    <w:rFonts w:ascii="Verdana" w:hAnsi="Verdana" w:cs="Arial"/>
                    <w:b/>
                    <w:sz w:val="20"/>
                    <w:szCs w:val="20"/>
                  </w:rPr>
                </w:pPr>
                <w:r w:rsidRPr="0071026E">
                  <w:rPr>
                    <w:rFonts w:ascii="Segoe UI Symbol" w:eastAsia="MS Gothic" w:hAnsi="Segoe UI Symbol" w:cs="Segoe UI Symbol"/>
                    <w:sz w:val="20"/>
                    <w:szCs w:val="20"/>
                  </w:rPr>
                  <w:t>☒</w:t>
                </w:r>
              </w:p>
            </w:tc>
          </w:sdtContent>
        </w:sdt>
      </w:tr>
      <w:tr w:rsidR="00360DFF" w:rsidRPr="0071026E" w14:paraId="6D29045D" w14:textId="77777777" w:rsidTr="00F5324A">
        <w:tc>
          <w:tcPr>
            <w:tcW w:w="1809" w:type="dxa"/>
            <w:vMerge/>
          </w:tcPr>
          <w:p w14:paraId="6D29045A" w14:textId="77777777" w:rsidR="00360DFF" w:rsidRPr="0071026E" w:rsidRDefault="00360DFF" w:rsidP="00360DFF">
            <w:pPr>
              <w:rPr>
                <w:rFonts w:ascii="Verdana" w:hAnsi="Verdana" w:cs="Arial"/>
                <w:b/>
                <w:sz w:val="24"/>
                <w:szCs w:val="24"/>
              </w:rPr>
            </w:pPr>
          </w:p>
        </w:tc>
        <w:tc>
          <w:tcPr>
            <w:tcW w:w="5812" w:type="dxa"/>
            <w:gridSpan w:val="2"/>
          </w:tcPr>
          <w:p w14:paraId="6D29045B" w14:textId="77777777" w:rsidR="00360DFF" w:rsidRPr="0071026E" w:rsidRDefault="00360DFF" w:rsidP="00360DFF">
            <w:pPr>
              <w:rPr>
                <w:rFonts w:ascii="Verdana" w:hAnsi="Verdana" w:cs="Arial"/>
                <w:b/>
                <w:sz w:val="20"/>
                <w:szCs w:val="20"/>
              </w:rPr>
            </w:pPr>
            <w:r w:rsidRPr="0071026E">
              <w:rPr>
                <w:rFonts w:ascii="Verdana" w:hAnsi="Verdana" w:cs="Arial"/>
                <w:sz w:val="20"/>
                <w:szCs w:val="20"/>
              </w:rPr>
              <w:t>Outstanding Research, Innovation, Education and Learning</w:t>
            </w:r>
          </w:p>
        </w:tc>
        <w:sdt>
          <w:sdtPr>
            <w:rPr>
              <w:rFonts w:ascii="Verdana" w:hAnsi="Verdana" w:cs="Arial"/>
              <w:sz w:val="20"/>
              <w:szCs w:val="20"/>
            </w:rPr>
            <w:id w:val="216336744"/>
            <w14:checkbox>
              <w14:checked w14:val="1"/>
              <w14:checkedState w14:val="2612" w14:font="MS Gothic"/>
              <w14:uncheckedState w14:val="2610" w14:font="MS Gothic"/>
            </w14:checkbox>
          </w:sdtPr>
          <w:sdtEndPr/>
          <w:sdtContent>
            <w:tc>
              <w:tcPr>
                <w:tcW w:w="1624" w:type="dxa"/>
              </w:tcPr>
              <w:p w14:paraId="6D29045C" w14:textId="3767B9B2" w:rsidR="00360DFF" w:rsidRPr="0071026E" w:rsidRDefault="00360DFF" w:rsidP="00360DFF">
                <w:pPr>
                  <w:jc w:val="center"/>
                  <w:rPr>
                    <w:rFonts w:ascii="Verdana" w:hAnsi="Verdana" w:cs="Arial"/>
                    <w:b/>
                    <w:sz w:val="20"/>
                    <w:szCs w:val="20"/>
                  </w:rPr>
                </w:pPr>
                <w:r w:rsidRPr="0071026E">
                  <w:rPr>
                    <w:rFonts w:ascii="Segoe UI Symbol" w:eastAsia="MS Gothic" w:hAnsi="Segoe UI Symbol" w:cs="Segoe UI Symbol"/>
                    <w:sz w:val="20"/>
                    <w:szCs w:val="20"/>
                  </w:rPr>
                  <w:t>☒</w:t>
                </w:r>
              </w:p>
            </w:tc>
          </w:sdtContent>
        </w:sdt>
      </w:tr>
      <w:tr w:rsidR="00F5324A" w:rsidRPr="0071026E" w14:paraId="6D29045F" w14:textId="77777777" w:rsidTr="00CD7AA5">
        <w:tc>
          <w:tcPr>
            <w:tcW w:w="9245" w:type="dxa"/>
            <w:gridSpan w:val="4"/>
            <w:shd w:val="clear" w:color="auto" w:fill="D5DCE4" w:themeFill="text2" w:themeFillTint="33"/>
          </w:tcPr>
          <w:p w14:paraId="6D29045E" w14:textId="77777777" w:rsidR="00F5324A" w:rsidRPr="0071026E" w:rsidRDefault="00F5324A" w:rsidP="00C107F2">
            <w:pPr>
              <w:rPr>
                <w:rFonts w:ascii="Verdana" w:hAnsi="Verdana" w:cs="Arial"/>
                <w:b/>
                <w:sz w:val="24"/>
                <w:szCs w:val="24"/>
              </w:rPr>
            </w:pPr>
            <w:r w:rsidRPr="0071026E">
              <w:rPr>
                <w:rFonts w:ascii="Verdana" w:hAnsi="Verdana" w:cs="Arial"/>
                <w:b/>
                <w:sz w:val="24"/>
                <w:szCs w:val="24"/>
              </w:rPr>
              <w:t>Health and Care Standards</w:t>
            </w:r>
          </w:p>
        </w:tc>
      </w:tr>
      <w:tr w:rsidR="00F5324A" w:rsidRPr="0071026E" w14:paraId="6D290463" w14:textId="77777777" w:rsidTr="00F5324A">
        <w:tc>
          <w:tcPr>
            <w:tcW w:w="1809" w:type="dxa"/>
            <w:vMerge w:val="restart"/>
          </w:tcPr>
          <w:p w14:paraId="6D290460" w14:textId="77777777" w:rsidR="00F5324A" w:rsidRPr="0071026E" w:rsidRDefault="00133EA1" w:rsidP="00F5324A">
            <w:pPr>
              <w:rPr>
                <w:rFonts w:ascii="Verdana" w:hAnsi="Verdana" w:cs="Arial"/>
                <w:sz w:val="24"/>
                <w:szCs w:val="24"/>
              </w:rPr>
            </w:pPr>
            <w:r w:rsidRPr="0071026E">
              <w:rPr>
                <w:rFonts w:ascii="Verdana" w:hAnsi="Verdana" w:cs="Arial"/>
                <w:b/>
                <w:i/>
                <w:sz w:val="18"/>
                <w:szCs w:val="24"/>
              </w:rPr>
              <w:t>(</w:t>
            </w:r>
            <w:proofErr w:type="gramStart"/>
            <w:r w:rsidRPr="0071026E">
              <w:rPr>
                <w:rFonts w:ascii="Verdana" w:hAnsi="Verdana" w:cs="Arial"/>
                <w:b/>
                <w:i/>
                <w:sz w:val="18"/>
                <w:szCs w:val="24"/>
              </w:rPr>
              <w:t>please</w:t>
            </w:r>
            <w:proofErr w:type="gramEnd"/>
            <w:r w:rsidRPr="0071026E">
              <w:rPr>
                <w:rFonts w:ascii="Verdana" w:hAnsi="Verdana" w:cs="Arial"/>
                <w:b/>
                <w:i/>
                <w:sz w:val="18"/>
                <w:szCs w:val="24"/>
              </w:rPr>
              <w:t xml:space="preserve"> choose)</w:t>
            </w:r>
          </w:p>
        </w:tc>
        <w:tc>
          <w:tcPr>
            <w:tcW w:w="5812" w:type="dxa"/>
            <w:gridSpan w:val="2"/>
          </w:tcPr>
          <w:p w14:paraId="6D290461" w14:textId="77777777" w:rsidR="00F5324A" w:rsidRPr="0071026E" w:rsidRDefault="00F5324A" w:rsidP="00C107F2">
            <w:pPr>
              <w:rPr>
                <w:rFonts w:ascii="Verdana" w:hAnsi="Verdana" w:cs="Arial"/>
                <w:sz w:val="20"/>
                <w:szCs w:val="18"/>
              </w:rPr>
            </w:pPr>
            <w:r w:rsidRPr="0071026E">
              <w:rPr>
                <w:rFonts w:ascii="Verdana" w:hAnsi="Verdana" w:cs="Arial"/>
                <w:sz w:val="20"/>
                <w:szCs w:val="18"/>
              </w:rPr>
              <w:t>Staying Healthy</w:t>
            </w:r>
          </w:p>
        </w:tc>
        <w:sdt>
          <w:sdtPr>
            <w:rPr>
              <w:rFonts w:ascii="Verdana" w:hAnsi="Verdana" w:cs="Arial"/>
              <w:sz w:val="20"/>
              <w:szCs w:val="20"/>
            </w:rPr>
            <w:id w:val="937573542"/>
            <w14:checkbox>
              <w14:checked w14:val="1"/>
              <w14:checkedState w14:val="2612" w14:font="MS Gothic"/>
              <w14:uncheckedState w14:val="2610" w14:font="MS Gothic"/>
            </w14:checkbox>
          </w:sdtPr>
          <w:sdtEndPr/>
          <w:sdtContent>
            <w:tc>
              <w:tcPr>
                <w:tcW w:w="1624" w:type="dxa"/>
              </w:tcPr>
              <w:p w14:paraId="6D290462" w14:textId="462CC2B5" w:rsidR="00F5324A" w:rsidRPr="0071026E" w:rsidRDefault="00360DFF" w:rsidP="00133EA1">
                <w:pPr>
                  <w:jc w:val="center"/>
                  <w:rPr>
                    <w:rFonts w:ascii="Verdana" w:hAnsi="Verdana" w:cs="Arial"/>
                    <w:sz w:val="18"/>
                    <w:szCs w:val="18"/>
                  </w:rPr>
                </w:pPr>
                <w:r w:rsidRPr="0071026E">
                  <w:rPr>
                    <w:rFonts w:ascii="Segoe UI Symbol" w:eastAsia="MS Gothic" w:hAnsi="Segoe UI Symbol" w:cs="Segoe UI Symbol"/>
                    <w:sz w:val="20"/>
                    <w:szCs w:val="20"/>
                  </w:rPr>
                  <w:t>☒</w:t>
                </w:r>
              </w:p>
            </w:tc>
          </w:sdtContent>
        </w:sdt>
      </w:tr>
      <w:tr w:rsidR="00360DFF" w:rsidRPr="0071026E" w14:paraId="6D290467" w14:textId="77777777" w:rsidTr="00F5324A">
        <w:tc>
          <w:tcPr>
            <w:tcW w:w="1809" w:type="dxa"/>
            <w:vMerge/>
          </w:tcPr>
          <w:p w14:paraId="6D290464" w14:textId="77777777" w:rsidR="00360DFF" w:rsidRPr="0071026E" w:rsidRDefault="00360DFF" w:rsidP="00360DFF">
            <w:pPr>
              <w:rPr>
                <w:rFonts w:ascii="Verdana" w:hAnsi="Verdana" w:cs="Arial"/>
                <w:b/>
                <w:sz w:val="24"/>
                <w:szCs w:val="24"/>
              </w:rPr>
            </w:pPr>
          </w:p>
        </w:tc>
        <w:tc>
          <w:tcPr>
            <w:tcW w:w="5812" w:type="dxa"/>
            <w:gridSpan w:val="2"/>
          </w:tcPr>
          <w:p w14:paraId="6D290465" w14:textId="77777777" w:rsidR="00360DFF" w:rsidRPr="0071026E" w:rsidRDefault="00360DFF" w:rsidP="00360DFF">
            <w:pPr>
              <w:rPr>
                <w:rFonts w:ascii="Verdana" w:hAnsi="Verdana" w:cs="Arial"/>
                <w:b/>
                <w:sz w:val="20"/>
                <w:szCs w:val="24"/>
              </w:rPr>
            </w:pPr>
            <w:r w:rsidRPr="0071026E">
              <w:rPr>
                <w:rFonts w:ascii="Verdana" w:hAnsi="Verdana" w:cs="Arial"/>
                <w:sz w:val="20"/>
                <w:szCs w:val="18"/>
              </w:rPr>
              <w:t>Safe Care</w:t>
            </w:r>
          </w:p>
        </w:tc>
        <w:sdt>
          <w:sdtPr>
            <w:rPr>
              <w:rFonts w:ascii="Verdana" w:hAnsi="Verdana" w:cs="Arial"/>
              <w:sz w:val="20"/>
              <w:szCs w:val="20"/>
            </w:rPr>
            <w:id w:val="-275186550"/>
            <w14:checkbox>
              <w14:checked w14:val="1"/>
              <w14:checkedState w14:val="2612" w14:font="MS Gothic"/>
              <w14:uncheckedState w14:val="2610" w14:font="MS Gothic"/>
            </w14:checkbox>
          </w:sdtPr>
          <w:sdtEndPr/>
          <w:sdtContent>
            <w:tc>
              <w:tcPr>
                <w:tcW w:w="1624" w:type="dxa"/>
              </w:tcPr>
              <w:p w14:paraId="6D290466" w14:textId="5FE4495E" w:rsidR="00360DFF" w:rsidRPr="0071026E" w:rsidRDefault="00360DFF" w:rsidP="00360DFF">
                <w:pPr>
                  <w:jc w:val="center"/>
                  <w:rPr>
                    <w:rFonts w:ascii="Verdana" w:hAnsi="Verdana" w:cs="Arial"/>
                    <w:b/>
                    <w:sz w:val="24"/>
                    <w:szCs w:val="24"/>
                  </w:rPr>
                </w:pPr>
                <w:r w:rsidRPr="0071026E">
                  <w:rPr>
                    <w:rFonts w:ascii="Segoe UI Symbol" w:eastAsia="MS Gothic" w:hAnsi="Segoe UI Symbol" w:cs="Segoe UI Symbol"/>
                    <w:sz w:val="20"/>
                    <w:szCs w:val="20"/>
                  </w:rPr>
                  <w:t>☒</w:t>
                </w:r>
              </w:p>
            </w:tc>
          </w:sdtContent>
        </w:sdt>
      </w:tr>
      <w:tr w:rsidR="00360DFF" w:rsidRPr="0071026E" w14:paraId="6D29046B" w14:textId="77777777" w:rsidTr="00F5324A">
        <w:tc>
          <w:tcPr>
            <w:tcW w:w="1809" w:type="dxa"/>
            <w:vMerge/>
          </w:tcPr>
          <w:p w14:paraId="6D290468" w14:textId="77777777" w:rsidR="00360DFF" w:rsidRPr="0071026E" w:rsidRDefault="00360DFF" w:rsidP="00360DFF">
            <w:pPr>
              <w:rPr>
                <w:rFonts w:ascii="Verdana" w:hAnsi="Verdana" w:cs="Arial"/>
                <w:b/>
                <w:sz w:val="24"/>
                <w:szCs w:val="24"/>
              </w:rPr>
            </w:pPr>
          </w:p>
        </w:tc>
        <w:tc>
          <w:tcPr>
            <w:tcW w:w="5812" w:type="dxa"/>
            <w:gridSpan w:val="2"/>
          </w:tcPr>
          <w:p w14:paraId="6D290469" w14:textId="77777777" w:rsidR="00360DFF" w:rsidRPr="0071026E" w:rsidRDefault="00360DFF" w:rsidP="00360DFF">
            <w:pPr>
              <w:rPr>
                <w:rFonts w:ascii="Verdana" w:hAnsi="Verdana" w:cs="Arial"/>
                <w:b/>
                <w:sz w:val="20"/>
                <w:szCs w:val="24"/>
              </w:rPr>
            </w:pPr>
            <w:proofErr w:type="gramStart"/>
            <w:r w:rsidRPr="0071026E">
              <w:rPr>
                <w:rFonts w:ascii="Verdana" w:hAnsi="Verdana" w:cs="Arial"/>
                <w:sz w:val="20"/>
                <w:szCs w:val="18"/>
              </w:rPr>
              <w:t>Effective  Care</w:t>
            </w:r>
            <w:proofErr w:type="gramEnd"/>
          </w:p>
        </w:tc>
        <w:sdt>
          <w:sdtPr>
            <w:rPr>
              <w:rFonts w:ascii="Verdana" w:hAnsi="Verdana" w:cs="Arial"/>
              <w:sz w:val="20"/>
              <w:szCs w:val="20"/>
            </w:rPr>
            <w:id w:val="-1590772104"/>
            <w14:checkbox>
              <w14:checked w14:val="1"/>
              <w14:checkedState w14:val="2612" w14:font="MS Gothic"/>
              <w14:uncheckedState w14:val="2610" w14:font="MS Gothic"/>
            </w14:checkbox>
          </w:sdtPr>
          <w:sdtEndPr/>
          <w:sdtContent>
            <w:tc>
              <w:tcPr>
                <w:tcW w:w="1624" w:type="dxa"/>
              </w:tcPr>
              <w:p w14:paraId="6D29046A" w14:textId="0ADB7ED4" w:rsidR="00360DFF" w:rsidRPr="0071026E" w:rsidRDefault="00360DFF" w:rsidP="00360DFF">
                <w:pPr>
                  <w:jc w:val="center"/>
                  <w:rPr>
                    <w:rFonts w:ascii="Verdana" w:hAnsi="Verdana" w:cs="Arial"/>
                    <w:b/>
                    <w:sz w:val="24"/>
                    <w:szCs w:val="24"/>
                  </w:rPr>
                </w:pPr>
                <w:r w:rsidRPr="0071026E">
                  <w:rPr>
                    <w:rFonts w:ascii="Segoe UI Symbol" w:eastAsia="MS Gothic" w:hAnsi="Segoe UI Symbol" w:cs="Segoe UI Symbol"/>
                    <w:sz w:val="20"/>
                    <w:szCs w:val="20"/>
                  </w:rPr>
                  <w:t>☒</w:t>
                </w:r>
              </w:p>
            </w:tc>
          </w:sdtContent>
        </w:sdt>
      </w:tr>
      <w:tr w:rsidR="00360DFF" w:rsidRPr="0071026E" w14:paraId="6D29046F" w14:textId="77777777" w:rsidTr="00F5324A">
        <w:tc>
          <w:tcPr>
            <w:tcW w:w="1809" w:type="dxa"/>
            <w:vMerge/>
          </w:tcPr>
          <w:p w14:paraId="6D29046C" w14:textId="77777777" w:rsidR="00360DFF" w:rsidRPr="0071026E" w:rsidRDefault="00360DFF" w:rsidP="00360DFF">
            <w:pPr>
              <w:rPr>
                <w:rFonts w:ascii="Verdana" w:hAnsi="Verdana" w:cs="Arial"/>
                <w:b/>
                <w:sz w:val="24"/>
                <w:szCs w:val="24"/>
              </w:rPr>
            </w:pPr>
          </w:p>
        </w:tc>
        <w:tc>
          <w:tcPr>
            <w:tcW w:w="5812" w:type="dxa"/>
            <w:gridSpan w:val="2"/>
          </w:tcPr>
          <w:p w14:paraId="6D29046D" w14:textId="77777777" w:rsidR="00360DFF" w:rsidRPr="0071026E" w:rsidRDefault="00360DFF" w:rsidP="00360DFF">
            <w:pPr>
              <w:rPr>
                <w:rFonts w:ascii="Verdana" w:hAnsi="Verdana" w:cs="Arial"/>
                <w:b/>
                <w:sz w:val="20"/>
                <w:szCs w:val="24"/>
              </w:rPr>
            </w:pPr>
            <w:r w:rsidRPr="0071026E">
              <w:rPr>
                <w:rFonts w:ascii="Verdana" w:hAnsi="Verdana" w:cs="Arial"/>
                <w:sz w:val="20"/>
                <w:szCs w:val="18"/>
              </w:rPr>
              <w:t>Dignified Care</w:t>
            </w:r>
          </w:p>
        </w:tc>
        <w:sdt>
          <w:sdtPr>
            <w:rPr>
              <w:rFonts w:ascii="Verdana" w:hAnsi="Verdana" w:cs="Arial"/>
              <w:sz w:val="20"/>
              <w:szCs w:val="20"/>
            </w:rPr>
            <w:id w:val="1427299090"/>
            <w14:checkbox>
              <w14:checked w14:val="1"/>
              <w14:checkedState w14:val="2612" w14:font="MS Gothic"/>
              <w14:uncheckedState w14:val="2610" w14:font="MS Gothic"/>
            </w14:checkbox>
          </w:sdtPr>
          <w:sdtEndPr/>
          <w:sdtContent>
            <w:tc>
              <w:tcPr>
                <w:tcW w:w="1624" w:type="dxa"/>
              </w:tcPr>
              <w:p w14:paraId="6D29046E" w14:textId="26DB0BD0" w:rsidR="00360DFF" w:rsidRPr="0071026E" w:rsidRDefault="00360DFF" w:rsidP="00360DFF">
                <w:pPr>
                  <w:jc w:val="center"/>
                  <w:rPr>
                    <w:rFonts w:ascii="Verdana" w:hAnsi="Verdana" w:cs="Arial"/>
                    <w:b/>
                    <w:sz w:val="24"/>
                    <w:szCs w:val="24"/>
                  </w:rPr>
                </w:pPr>
                <w:r w:rsidRPr="0071026E">
                  <w:rPr>
                    <w:rFonts w:ascii="Segoe UI Symbol" w:eastAsia="MS Gothic" w:hAnsi="Segoe UI Symbol" w:cs="Segoe UI Symbol"/>
                    <w:sz w:val="20"/>
                    <w:szCs w:val="20"/>
                  </w:rPr>
                  <w:t>☒</w:t>
                </w:r>
              </w:p>
            </w:tc>
          </w:sdtContent>
        </w:sdt>
      </w:tr>
      <w:tr w:rsidR="00360DFF" w:rsidRPr="0071026E" w14:paraId="6D290473" w14:textId="77777777" w:rsidTr="00F5324A">
        <w:tc>
          <w:tcPr>
            <w:tcW w:w="1809" w:type="dxa"/>
            <w:vMerge/>
          </w:tcPr>
          <w:p w14:paraId="6D290470" w14:textId="77777777" w:rsidR="00360DFF" w:rsidRPr="0071026E" w:rsidRDefault="00360DFF" w:rsidP="00360DFF">
            <w:pPr>
              <w:rPr>
                <w:rFonts w:ascii="Verdana" w:hAnsi="Verdana" w:cs="Arial"/>
                <w:b/>
                <w:sz w:val="24"/>
                <w:szCs w:val="24"/>
              </w:rPr>
            </w:pPr>
          </w:p>
        </w:tc>
        <w:tc>
          <w:tcPr>
            <w:tcW w:w="5812" w:type="dxa"/>
            <w:gridSpan w:val="2"/>
          </w:tcPr>
          <w:p w14:paraId="6D290471" w14:textId="77777777" w:rsidR="00360DFF" w:rsidRPr="0071026E" w:rsidRDefault="00360DFF" w:rsidP="00360DFF">
            <w:pPr>
              <w:rPr>
                <w:rFonts w:ascii="Verdana" w:hAnsi="Verdana" w:cs="Arial"/>
                <w:b/>
                <w:sz w:val="20"/>
                <w:szCs w:val="24"/>
              </w:rPr>
            </w:pPr>
            <w:r w:rsidRPr="0071026E">
              <w:rPr>
                <w:rFonts w:ascii="Verdana" w:hAnsi="Verdana" w:cs="Arial"/>
                <w:sz w:val="20"/>
                <w:szCs w:val="18"/>
              </w:rPr>
              <w:t>Timely Care</w:t>
            </w:r>
          </w:p>
        </w:tc>
        <w:sdt>
          <w:sdtPr>
            <w:rPr>
              <w:rFonts w:ascii="Verdana" w:hAnsi="Verdana" w:cs="Arial"/>
              <w:sz w:val="20"/>
              <w:szCs w:val="20"/>
            </w:rPr>
            <w:id w:val="-1511138502"/>
            <w14:checkbox>
              <w14:checked w14:val="1"/>
              <w14:checkedState w14:val="2612" w14:font="MS Gothic"/>
              <w14:uncheckedState w14:val="2610" w14:font="MS Gothic"/>
            </w14:checkbox>
          </w:sdtPr>
          <w:sdtEndPr/>
          <w:sdtContent>
            <w:tc>
              <w:tcPr>
                <w:tcW w:w="1624" w:type="dxa"/>
              </w:tcPr>
              <w:p w14:paraId="6D290472" w14:textId="6C976744" w:rsidR="00360DFF" w:rsidRPr="0071026E" w:rsidRDefault="00360DFF" w:rsidP="00360DFF">
                <w:pPr>
                  <w:jc w:val="center"/>
                  <w:rPr>
                    <w:rFonts w:ascii="Verdana" w:hAnsi="Verdana" w:cs="Arial"/>
                    <w:b/>
                    <w:sz w:val="24"/>
                    <w:szCs w:val="24"/>
                  </w:rPr>
                </w:pPr>
                <w:r w:rsidRPr="0071026E">
                  <w:rPr>
                    <w:rFonts w:ascii="Segoe UI Symbol" w:eastAsia="MS Gothic" w:hAnsi="Segoe UI Symbol" w:cs="Segoe UI Symbol"/>
                    <w:sz w:val="20"/>
                    <w:szCs w:val="20"/>
                  </w:rPr>
                  <w:t>☒</w:t>
                </w:r>
              </w:p>
            </w:tc>
          </w:sdtContent>
        </w:sdt>
      </w:tr>
      <w:tr w:rsidR="00360DFF" w:rsidRPr="0071026E" w14:paraId="6D290477" w14:textId="77777777" w:rsidTr="00F5324A">
        <w:tc>
          <w:tcPr>
            <w:tcW w:w="1809" w:type="dxa"/>
            <w:vMerge/>
          </w:tcPr>
          <w:p w14:paraId="6D290474" w14:textId="77777777" w:rsidR="00360DFF" w:rsidRPr="0071026E" w:rsidRDefault="00360DFF" w:rsidP="00360DFF">
            <w:pPr>
              <w:rPr>
                <w:rFonts w:ascii="Verdana" w:hAnsi="Verdana" w:cs="Arial"/>
                <w:b/>
                <w:sz w:val="24"/>
                <w:szCs w:val="24"/>
              </w:rPr>
            </w:pPr>
          </w:p>
        </w:tc>
        <w:tc>
          <w:tcPr>
            <w:tcW w:w="5812" w:type="dxa"/>
            <w:gridSpan w:val="2"/>
          </w:tcPr>
          <w:p w14:paraId="6D290475" w14:textId="77777777" w:rsidR="00360DFF" w:rsidRPr="0071026E" w:rsidRDefault="00360DFF" w:rsidP="00360DFF">
            <w:pPr>
              <w:rPr>
                <w:rFonts w:ascii="Verdana" w:hAnsi="Verdana" w:cs="Arial"/>
                <w:b/>
                <w:sz w:val="20"/>
                <w:szCs w:val="24"/>
              </w:rPr>
            </w:pPr>
            <w:r w:rsidRPr="0071026E">
              <w:rPr>
                <w:rFonts w:ascii="Verdana" w:hAnsi="Verdana" w:cs="Arial"/>
                <w:sz w:val="20"/>
                <w:szCs w:val="18"/>
              </w:rPr>
              <w:t>Individual Care</w:t>
            </w:r>
          </w:p>
        </w:tc>
        <w:sdt>
          <w:sdtPr>
            <w:rPr>
              <w:rFonts w:ascii="Verdana" w:hAnsi="Verdana" w:cs="Arial"/>
              <w:sz w:val="20"/>
              <w:szCs w:val="20"/>
            </w:rPr>
            <w:id w:val="-1349403007"/>
            <w14:checkbox>
              <w14:checked w14:val="1"/>
              <w14:checkedState w14:val="2612" w14:font="MS Gothic"/>
              <w14:uncheckedState w14:val="2610" w14:font="MS Gothic"/>
            </w14:checkbox>
          </w:sdtPr>
          <w:sdtEndPr/>
          <w:sdtContent>
            <w:tc>
              <w:tcPr>
                <w:tcW w:w="1624" w:type="dxa"/>
              </w:tcPr>
              <w:p w14:paraId="6D290476" w14:textId="44BE3B03" w:rsidR="00360DFF" w:rsidRPr="0071026E" w:rsidRDefault="00360DFF" w:rsidP="00360DFF">
                <w:pPr>
                  <w:jc w:val="center"/>
                  <w:rPr>
                    <w:rFonts w:ascii="Verdana" w:hAnsi="Verdana" w:cs="Arial"/>
                    <w:b/>
                    <w:sz w:val="24"/>
                    <w:szCs w:val="24"/>
                  </w:rPr>
                </w:pPr>
                <w:r w:rsidRPr="0071026E">
                  <w:rPr>
                    <w:rFonts w:ascii="Segoe UI Symbol" w:eastAsia="MS Gothic" w:hAnsi="Segoe UI Symbol" w:cs="Segoe UI Symbol"/>
                    <w:sz w:val="20"/>
                    <w:szCs w:val="20"/>
                  </w:rPr>
                  <w:t>☒</w:t>
                </w:r>
              </w:p>
            </w:tc>
          </w:sdtContent>
        </w:sdt>
      </w:tr>
      <w:tr w:rsidR="00360DFF" w:rsidRPr="0071026E" w14:paraId="6D29047B" w14:textId="77777777" w:rsidTr="00F5324A">
        <w:tc>
          <w:tcPr>
            <w:tcW w:w="1809" w:type="dxa"/>
            <w:vMerge/>
          </w:tcPr>
          <w:p w14:paraId="6D290478" w14:textId="77777777" w:rsidR="00360DFF" w:rsidRPr="0071026E" w:rsidRDefault="00360DFF" w:rsidP="00360DFF">
            <w:pPr>
              <w:rPr>
                <w:rFonts w:ascii="Verdana" w:hAnsi="Verdana" w:cs="Arial"/>
                <w:b/>
                <w:sz w:val="24"/>
                <w:szCs w:val="24"/>
              </w:rPr>
            </w:pPr>
          </w:p>
        </w:tc>
        <w:tc>
          <w:tcPr>
            <w:tcW w:w="5812" w:type="dxa"/>
            <w:gridSpan w:val="2"/>
          </w:tcPr>
          <w:p w14:paraId="6D290479" w14:textId="77777777" w:rsidR="00360DFF" w:rsidRPr="0071026E" w:rsidRDefault="00360DFF" w:rsidP="00360DFF">
            <w:pPr>
              <w:rPr>
                <w:rFonts w:ascii="Verdana" w:hAnsi="Verdana" w:cs="Arial"/>
                <w:b/>
                <w:sz w:val="20"/>
                <w:szCs w:val="24"/>
              </w:rPr>
            </w:pPr>
            <w:r w:rsidRPr="0071026E">
              <w:rPr>
                <w:rFonts w:ascii="Verdana" w:hAnsi="Verdana" w:cs="Arial"/>
                <w:sz w:val="20"/>
                <w:szCs w:val="18"/>
              </w:rPr>
              <w:t>Staff and Resources</w:t>
            </w:r>
          </w:p>
        </w:tc>
        <w:sdt>
          <w:sdtPr>
            <w:rPr>
              <w:rFonts w:ascii="Verdana" w:hAnsi="Verdana" w:cs="Arial"/>
              <w:sz w:val="20"/>
              <w:szCs w:val="20"/>
            </w:rPr>
            <w:id w:val="-1357344251"/>
            <w14:checkbox>
              <w14:checked w14:val="1"/>
              <w14:checkedState w14:val="2612" w14:font="MS Gothic"/>
              <w14:uncheckedState w14:val="2610" w14:font="MS Gothic"/>
            </w14:checkbox>
          </w:sdtPr>
          <w:sdtEndPr/>
          <w:sdtContent>
            <w:tc>
              <w:tcPr>
                <w:tcW w:w="1624" w:type="dxa"/>
              </w:tcPr>
              <w:p w14:paraId="6D29047A" w14:textId="5AB3AE8D" w:rsidR="00360DFF" w:rsidRPr="0071026E" w:rsidRDefault="00360DFF" w:rsidP="00360DFF">
                <w:pPr>
                  <w:jc w:val="center"/>
                  <w:rPr>
                    <w:rFonts w:ascii="Verdana" w:hAnsi="Verdana" w:cs="Arial"/>
                    <w:b/>
                    <w:sz w:val="24"/>
                    <w:szCs w:val="24"/>
                  </w:rPr>
                </w:pPr>
                <w:r w:rsidRPr="0071026E">
                  <w:rPr>
                    <w:rFonts w:ascii="Segoe UI Symbol" w:eastAsia="MS Gothic" w:hAnsi="Segoe UI Symbol" w:cs="Segoe UI Symbol"/>
                    <w:sz w:val="20"/>
                    <w:szCs w:val="20"/>
                  </w:rPr>
                  <w:t>☒</w:t>
                </w:r>
              </w:p>
            </w:tc>
          </w:sdtContent>
        </w:sdt>
      </w:tr>
      <w:tr w:rsidR="00F5324A" w:rsidRPr="0071026E" w14:paraId="6D29047D" w14:textId="77777777" w:rsidTr="00CD7AA5">
        <w:tc>
          <w:tcPr>
            <w:tcW w:w="9245" w:type="dxa"/>
            <w:gridSpan w:val="4"/>
            <w:shd w:val="clear" w:color="auto" w:fill="D5DCE4" w:themeFill="text2" w:themeFillTint="33"/>
          </w:tcPr>
          <w:p w14:paraId="6D29047C" w14:textId="77777777" w:rsidR="00F5324A" w:rsidRPr="0071026E" w:rsidRDefault="00F5324A" w:rsidP="00F5324A">
            <w:pPr>
              <w:rPr>
                <w:rFonts w:ascii="Verdana" w:hAnsi="Verdana" w:cs="Arial"/>
                <w:b/>
                <w:sz w:val="24"/>
                <w:szCs w:val="24"/>
              </w:rPr>
            </w:pPr>
            <w:r w:rsidRPr="0071026E">
              <w:rPr>
                <w:rFonts w:ascii="Verdana" w:hAnsi="Verdana" w:cs="Arial"/>
                <w:b/>
                <w:sz w:val="24"/>
                <w:szCs w:val="24"/>
              </w:rPr>
              <w:t>Quality, Safety and Patient Experience</w:t>
            </w:r>
          </w:p>
        </w:tc>
      </w:tr>
      <w:tr w:rsidR="00F5324A" w:rsidRPr="0071026E" w14:paraId="6D290480" w14:textId="77777777" w:rsidTr="00C95B3C">
        <w:tc>
          <w:tcPr>
            <w:tcW w:w="9245" w:type="dxa"/>
            <w:gridSpan w:val="4"/>
          </w:tcPr>
          <w:p w14:paraId="6D29047F" w14:textId="6DFB9F44" w:rsidR="00F5324A" w:rsidRPr="0071026E" w:rsidRDefault="00360DFF" w:rsidP="00360DFF">
            <w:pPr>
              <w:rPr>
                <w:rFonts w:ascii="Verdana" w:hAnsi="Verdana" w:cs="Arial"/>
                <w:b/>
                <w:sz w:val="24"/>
                <w:szCs w:val="24"/>
              </w:rPr>
            </w:pPr>
            <w:r w:rsidRPr="0071026E">
              <w:rPr>
                <w:rFonts w:ascii="Verdana" w:hAnsi="Verdana" w:cs="Arial"/>
                <w:sz w:val="24"/>
                <w:szCs w:val="24"/>
              </w:rPr>
              <w:t>Ensuring the organisation has robust risk management</w:t>
            </w:r>
            <w:r w:rsidRPr="0071026E">
              <w:rPr>
                <w:rFonts w:ascii="Verdana" w:hAnsi="Verdana" w:cs="Arial"/>
                <w:w w:val="99"/>
                <w:sz w:val="24"/>
                <w:szCs w:val="24"/>
              </w:rPr>
              <w:t xml:space="preserve"> </w:t>
            </w:r>
            <w:r w:rsidRPr="0071026E">
              <w:rPr>
                <w:rFonts w:ascii="Verdana" w:hAnsi="Verdana" w:cs="Arial"/>
                <w:sz w:val="24"/>
                <w:szCs w:val="24"/>
              </w:rPr>
              <w:t>arrangements that ensure</w:t>
            </w:r>
            <w:r w:rsidRPr="0071026E">
              <w:rPr>
                <w:rFonts w:ascii="Verdana" w:hAnsi="Verdana" w:cs="Arial"/>
                <w:spacing w:val="41"/>
                <w:sz w:val="24"/>
                <w:szCs w:val="24"/>
              </w:rPr>
              <w:t xml:space="preserve"> </w:t>
            </w:r>
            <w:r w:rsidRPr="0071026E">
              <w:rPr>
                <w:rFonts w:ascii="Verdana" w:hAnsi="Verdana" w:cs="Arial"/>
                <w:sz w:val="24"/>
                <w:szCs w:val="24"/>
              </w:rPr>
              <w:t>organisational risks are captured, assessed, monitored and managed, supports the quality,</w:t>
            </w:r>
            <w:r w:rsidRPr="0071026E">
              <w:rPr>
                <w:rFonts w:ascii="Verdana" w:hAnsi="Verdana" w:cs="Arial"/>
                <w:w w:val="99"/>
                <w:sz w:val="24"/>
                <w:szCs w:val="24"/>
              </w:rPr>
              <w:t xml:space="preserve"> </w:t>
            </w:r>
            <w:r w:rsidRPr="0071026E">
              <w:rPr>
                <w:rFonts w:ascii="Verdana" w:hAnsi="Verdana" w:cs="Arial"/>
                <w:sz w:val="24"/>
                <w:szCs w:val="24"/>
              </w:rPr>
              <w:t>safety &amp; experience of patients receiving</w:t>
            </w:r>
            <w:r w:rsidRPr="0071026E">
              <w:rPr>
                <w:rFonts w:ascii="Verdana" w:hAnsi="Verdana" w:cs="Arial"/>
                <w:spacing w:val="-16"/>
                <w:sz w:val="24"/>
                <w:szCs w:val="24"/>
              </w:rPr>
              <w:t xml:space="preserve"> </w:t>
            </w:r>
            <w:r w:rsidRPr="0071026E">
              <w:rPr>
                <w:rFonts w:ascii="Verdana" w:hAnsi="Verdana" w:cs="Arial"/>
                <w:sz w:val="24"/>
                <w:szCs w:val="24"/>
              </w:rPr>
              <w:t xml:space="preserve">care and staff working in the UHB.  </w:t>
            </w:r>
          </w:p>
        </w:tc>
      </w:tr>
      <w:tr w:rsidR="00F5324A" w:rsidRPr="0071026E" w14:paraId="6D290482" w14:textId="77777777" w:rsidTr="00CD7AA5">
        <w:tc>
          <w:tcPr>
            <w:tcW w:w="9245" w:type="dxa"/>
            <w:gridSpan w:val="4"/>
            <w:shd w:val="clear" w:color="auto" w:fill="D5DCE4" w:themeFill="text2" w:themeFillTint="33"/>
          </w:tcPr>
          <w:p w14:paraId="6D290481" w14:textId="77777777" w:rsidR="00F5324A" w:rsidRPr="0071026E" w:rsidRDefault="00F5324A" w:rsidP="00F5324A">
            <w:pPr>
              <w:rPr>
                <w:rFonts w:ascii="Verdana" w:hAnsi="Verdana" w:cs="Arial"/>
                <w:b/>
                <w:sz w:val="24"/>
                <w:szCs w:val="24"/>
              </w:rPr>
            </w:pPr>
            <w:r w:rsidRPr="0071026E">
              <w:rPr>
                <w:rFonts w:ascii="Verdana" w:hAnsi="Verdana" w:cs="Arial"/>
                <w:b/>
                <w:sz w:val="24"/>
                <w:szCs w:val="24"/>
              </w:rPr>
              <w:t>Financial Implications</w:t>
            </w:r>
          </w:p>
        </w:tc>
      </w:tr>
      <w:tr w:rsidR="00F5324A" w:rsidRPr="0071026E" w14:paraId="6D290487" w14:textId="77777777" w:rsidTr="00C95B3C">
        <w:tc>
          <w:tcPr>
            <w:tcW w:w="9245" w:type="dxa"/>
            <w:gridSpan w:val="4"/>
          </w:tcPr>
          <w:p w14:paraId="6D290486" w14:textId="287C5B10" w:rsidR="00F5324A" w:rsidRPr="0071026E" w:rsidRDefault="00360DFF" w:rsidP="00F5324A">
            <w:pPr>
              <w:ind w:right="96"/>
              <w:rPr>
                <w:rFonts w:ascii="Verdana" w:hAnsi="Verdana" w:cs="Arial"/>
                <w:color w:val="FF0000"/>
                <w:sz w:val="24"/>
                <w:szCs w:val="24"/>
              </w:rPr>
            </w:pPr>
            <w:r w:rsidRPr="0071026E">
              <w:rPr>
                <w:rFonts w:ascii="Verdana" w:eastAsia="Verdana" w:hAnsi="Verdana" w:cs="Arial"/>
                <w:sz w:val="24"/>
                <w:szCs w:val="24"/>
              </w:rPr>
              <w:t xml:space="preserve">This report does not present any matters for decision with financial implications. There may be financial implications arising from actions required to improvement the treatment of risks entered on the HBRR. Where this is the </w:t>
            </w:r>
            <w:proofErr w:type="gramStart"/>
            <w:r w:rsidRPr="0071026E">
              <w:rPr>
                <w:rFonts w:ascii="Verdana" w:eastAsia="Verdana" w:hAnsi="Verdana" w:cs="Arial"/>
                <w:sz w:val="24"/>
                <w:szCs w:val="24"/>
              </w:rPr>
              <w:t>case</w:t>
            </w:r>
            <w:proofErr w:type="gramEnd"/>
            <w:r w:rsidRPr="0071026E">
              <w:rPr>
                <w:rFonts w:ascii="Verdana" w:eastAsia="Verdana" w:hAnsi="Verdana" w:cs="Arial"/>
                <w:sz w:val="24"/>
                <w:szCs w:val="24"/>
              </w:rPr>
              <w:t xml:space="preserve"> they are highlighted within individual risk register entries for information.</w:t>
            </w:r>
          </w:p>
        </w:tc>
      </w:tr>
      <w:tr w:rsidR="00F5324A" w:rsidRPr="0071026E" w14:paraId="6D290489" w14:textId="77777777" w:rsidTr="00CD7AA5">
        <w:tc>
          <w:tcPr>
            <w:tcW w:w="9245" w:type="dxa"/>
            <w:gridSpan w:val="4"/>
            <w:shd w:val="clear" w:color="auto" w:fill="D5DCE4" w:themeFill="text2" w:themeFillTint="33"/>
          </w:tcPr>
          <w:p w14:paraId="6D290488" w14:textId="77777777" w:rsidR="00F5324A" w:rsidRPr="0071026E" w:rsidRDefault="00F5324A" w:rsidP="00F5324A">
            <w:pPr>
              <w:keepNext/>
              <w:keepLines/>
              <w:ind w:right="96"/>
              <w:rPr>
                <w:rFonts w:ascii="Verdana" w:hAnsi="Verdana" w:cs="Arial"/>
                <w:b/>
                <w:sz w:val="24"/>
                <w:szCs w:val="24"/>
              </w:rPr>
            </w:pPr>
            <w:r w:rsidRPr="0071026E">
              <w:rPr>
                <w:rFonts w:ascii="Verdana" w:hAnsi="Verdana" w:cs="Arial"/>
                <w:b/>
                <w:sz w:val="24"/>
                <w:szCs w:val="24"/>
              </w:rPr>
              <w:t>Legal Implications (including equality and diversity assessment)</w:t>
            </w:r>
          </w:p>
        </w:tc>
      </w:tr>
      <w:tr w:rsidR="00F5324A" w:rsidRPr="0071026E" w14:paraId="6D29048C" w14:textId="77777777" w:rsidTr="00C95B3C">
        <w:tc>
          <w:tcPr>
            <w:tcW w:w="9245" w:type="dxa"/>
            <w:gridSpan w:val="4"/>
          </w:tcPr>
          <w:p w14:paraId="6D29048B" w14:textId="4AEB50FE" w:rsidR="00F5324A" w:rsidRPr="0071026E" w:rsidRDefault="00360DFF" w:rsidP="00F5324A">
            <w:pPr>
              <w:ind w:right="96"/>
              <w:rPr>
                <w:rFonts w:ascii="Verdana" w:hAnsi="Verdana" w:cs="Arial"/>
                <w:color w:val="FF0000"/>
                <w:sz w:val="24"/>
                <w:szCs w:val="24"/>
              </w:rPr>
            </w:pPr>
            <w:r w:rsidRPr="0071026E">
              <w:rPr>
                <w:rFonts w:ascii="Verdana" w:hAnsi="Verdana" w:cs="Arial"/>
                <w:sz w:val="24"/>
                <w:szCs w:val="24"/>
              </w:rPr>
              <w:t>It is essential that the Board has</w:t>
            </w:r>
            <w:r w:rsidRPr="0071026E">
              <w:rPr>
                <w:rFonts w:ascii="Verdana" w:hAnsi="Verdana" w:cs="Arial"/>
                <w:spacing w:val="4"/>
                <w:sz w:val="24"/>
                <w:szCs w:val="24"/>
              </w:rPr>
              <w:t xml:space="preserve"> </w:t>
            </w:r>
            <w:r w:rsidRPr="0071026E">
              <w:rPr>
                <w:rFonts w:ascii="Verdana" w:hAnsi="Verdana" w:cs="Arial"/>
                <w:sz w:val="24"/>
                <w:szCs w:val="24"/>
              </w:rPr>
              <w:t>robust arrangements in place to assess, capture</w:t>
            </w:r>
            <w:r w:rsidRPr="0071026E">
              <w:rPr>
                <w:rFonts w:ascii="Verdana" w:hAnsi="Verdana" w:cs="Arial"/>
                <w:spacing w:val="66"/>
                <w:sz w:val="24"/>
                <w:szCs w:val="24"/>
              </w:rPr>
              <w:t xml:space="preserve"> </w:t>
            </w:r>
            <w:r w:rsidRPr="0071026E">
              <w:rPr>
                <w:rFonts w:ascii="Verdana" w:hAnsi="Verdana" w:cs="Arial"/>
                <w:sz w:val="24"/>
                <w:szCs w:val="24"/>
              </w:rPr>
              <w:t xml:space="preserve">and mitigate risks faced by the organisation, </w:t>
            </w:r>
            <w:r w:rsidRPr="0071026E">
              <w:rPr>
                <w:rFonts w:ascii="Verdana" w:hAnsi="Verdana" w:cs="Arial"/>
                <w:spacing w:val="5"/>
                <w:sz w:val="24"/>
                <w:szCs w:val="24"/>
              </w:rPr>
              <w:t>as</w:t>
            </w:r>
            <w:r w:rsidRPr="0071026E">
              <w:rPr>
                <w:rFonts w:ascii="Verdana" w:hAnsi="Verdana" w:cs="Arial"/>
                <w:w w:val="99"/>
                <w:sz w:val="24"/>
                <w:szCs w:val="24"/>
              </w:rPr>
              <w:t xml:space="preserve"> </w:t>
            </w:r>
            <w:r w:rsidRPr="0071026E">
              <w:rPr>
                <w:rFonts w:ascii="Verdana" w:hAnsi="Verdana" w:cs="Arial"/>
                <w:sz w:val="24"/>
                <w:szCs w:val="24"/>
              </w:rPr>
              <w:t>failure to do so could have legal implications for</w:t>
            </w:r>
            <w:r w:rsidRPr="0071026E">
              <w:rPr>
                <w:rFonts w:ascii="Verdana" w:hAnsi="Verdana" w:cs="Arial"/>
                <w:w w:val="99"/>
                <w:sz w:val="24"/>
                <w:szCs w:val="24"/>
              </w:rPr>
              <w:t xml:space="preserve"> </w:t>
            </w:r>
            <w:r w:rsidRPr="0071026E">
              <w:rPr>
                <w:rFonts w:ascii="Verdana" w:hAnsi="Verdana" w:cs="Arial"/>
                <w:sz w:val="24"/>
                <w:szCs w:val="24"/>
              </w:rPr>
              <w:t>the</w:t>
            </w:r>
            <w:r w:rsidRPr="0071026E">
              <w:rPr>
                <w:rFonts w:ascii="Verdana" w:hAnsi="Verdana" w:cs="Arial"/>
                <w:spacing w:val="-7"/>
                <w:sz w:val="24"/>
                <w:szCs w:val="24"/>
              </w:rPr>
              <w:t xml:space="preserve"> </w:t>
            </w:r>
            <w:r w:rsidRPr="0071026E">
              <w:rPr>
                <w:rFonts w:ascii="Verdana" w:hAnsi="Verdana" w:cs="Arial"/>
                <w:sz w:val="24"/>
                <w:szCs w:val="24"/>
              </w:rPr>
              <w:t>UHB.</w:t>
            </w:r>
            <w:r w:rsidRPr="0071026E">
              <w:rPr>
                <w:rFonts w:ascii="Verdana" w:hAnsi="Verdana"/>
              </w:rPr>
              <w:t xml:space="preserve"> </w:t>
            </w:r>
          </w:p>
        </w:tc>
      </w:tr>
      <w:tr w:rsidR="00F5324A" w:rsidRPr="0071026E" w14:paraId="6D29048E" w14:textId="77777777" w:rsidTr="00CD7AA5">
        <w:tc>
          <w:tcPr>
            <w:tcW w:w="9245" w:type="dxa"/>
            <w:gridSpan w:val="4"/>
            <w:shd w:val="clear" w:color="auto" w:fill="D5DCE4" w:themeFill="text2" w:themeFillTint="33"/>
          </w:tcPr>
          <w:p w14:paraId="6D29048D" w14:textId="77777777" w:rsidR="00F5324A" w:rsidRPr="0071026E" w:rsidRDefault="00F5324A" w:rsidP="00F5324A">
            <w:pPr>
              <w:ind w:right="96"/>
              <w:rPr>
                <w:rFonts w:ascii="Verdana" w:hAnsi="Verdana" w:cs="Arial"/>
                <w:b/>
                <w:color w:val="FF0000"/>
                <w:sz w:val="24"/>
                <w:szCs w:val="24"/>
              </w:rPr>
            </w:pPr>
            <w:r w:rsidRPr="0071026E">
              <w:rPr>
                <w:rFonts w:ascii="Verdana" w:hAnsi="Verdana" w:cs="Arial"/>
                <w:b/>
                <w:sz w:val="24"/>
                <w:szCs w:val="24"/>
              </w:rPr>
              <w:t>Staffing Implications</w:t>
            </w:r>
          </w:p>
        </w:tc>
      </w:tr>
      <w:tr w:rsidR="00F5324A" w:rsidRPr="0071026E" w14:paraId="6D290491" w14:textId="77777777" w:rsidTr="00C95B3C">
        <w:tc>
          <w:tcPr>
            <w:tcW w:w="9245" w:type="dxa"/>
            <w:gridSpan w:val="4"/>
          </w:tcPr>
          <w:p w14:paraId="6D290490" w14:textId="0D03E102" w:rsidR="00F5324A" w:rsidRPr="0071026E" w:rsidRDefault="00360DFF" w:rsidP="00762BBE">
            <w:pPr>
              <w:ind w:right="96"/>
              <w:rPr>
                <w:rFonts w:ascii="Verdana" w:hAnsi="Verdana" w:cs="Arial"/>
                <w:color w:val="FF0000"/>
                <w:sz w:val="24"/>
                <w:szCs w:val="24"/>
              </w:rPr>
            </w:pPr>
            <w:r w:rsidRPr="0071026E">
              <w:rPr>
                <w:rFonts w:ascii="Verdana" w:hAnsi="Verdana" w:cs="Arial"/>
                <w:sz w:val="24"/>
                <w:szCs w:val="24"/>
              </w:rPr>
              <w:t>All staff have a responsibility for promoting risk management, adhering to SBUHB policies and have a personal responsibility for patients’ safety as well as their own and colleague’s health and safety. Executive Directors/Service Group Directors are responsible for the review of their operational risks and escalation of those requiring board-level oversight SBUHB.</w:t>
            </w:r>
          </w:p>
        </w:tc>
      </w:tr>
      <w:tr w:rsidR="00F5324A" w:rsidRPr="0071026E" w14:paraId="6D290493" w14:textId="77777777" w:rsidTr="00CD7AA5">
        <w:tc>
          <w:tcPr>
            <w:tcW w:w="9245" w:type="dxa"/>
            <w:gridSpan w:val="4"/>
            <w:shd w:val="clear" w:color="auto" w:fill="D5DCE4" w:themeFill="text2" w:themeFillTint="33"/>
          </w:tcPr>
          <w:p w14:paraId="6D290492" w14:textId="77777777" w:rsidR="00F5324A" w:rsidRPr="0071026E" w:rsidRDefault="00296CD9" w:rsidP="00F5324A">
            <w:pPr>
              <w:ind w:right="96"/>
              <w:rPr>
                <w:rFonts w:ascii="Verdana" w:hAnsi="Verdana" w:cs="Arial"/>
                <w:b/>
                <w:color w:val="FF0000"/>
                <w:sz w:val="24"/>
                <w:szCs w:val="24"/>
              </w:rPr>
            </w:pPr>
            <w:r w:rsidRPr="0071026E">
              <w:rPr>
                <w:rFonts w:ascii="Verdana" w:hAnsi="Verdana" w:cs="Arial"/>
                <w:b/>
                <w:sz w:val="24"/>
                <w:szCs w:val="24"/>
              </w:rPr>
              <w:t>Long Term Implications (including the impact of the Well-being of Future Generations (Wales) Act 2015)</w:t>
            </w:r>
          </w:p>
        </w:tc>
      </w:tr>
      <w:tr w:rsidR="00F5324A" w:rsidRPr="0071026E" w14:paraId="6D290496" w14:textId="77777777" w:rsidTr="00C95B3C">
        <w:tc>
          <w:tcPr>
            <w:tcW w:w="9245" w:type="dxa"/>
            <w:gridSpan w:val="4"/>
          </w:tcPr>
          <w:p w14:paraId="6D290495" w14:textId="06CCC663" w:rsidR="00F5324A" w:rsidRPr="0071026E" w:rsidRDefault="00360DFF" w:rsidP="00F5324A">
            <w:pPr>
              <w:ind w:right="96"/>
              <w:rPr>
                <w:rFonts w:ascii="Verdana" w:hAnsi="Verdana" w:cs="Arial"/>
                <w:color w:val="FF0000"/>
                <w:sz w:val="24"/>
                <w:szCs w:val="24"/>
              </w:rPr>
            </w:pPr>
            <w:r w:rsidRPr="0071026E">
              <w:rPr>
                <w:rFonts w:ascii="Verdana" w:hAnsi="Verdana" w:cs="Arial"/>
                <w:sz w:val="24"/>
                <w:szCs w:val="24"/>
                <w:shd w:val="clear" w:color="auto" w:fill="FFFFFF"/>
              </w:rPr>
              <w:lastRenderedPageBreak/>
              <w:t>The HBRR sets out the framework for how SBUHB will make an assessment of existing and future emerging risks, and how it will plan to manage and prepare for those risks.</w:t>
            </w:r>
          </w:p>
        </w:tc>
      </w:tr>
      <w:tr w:rsidR="00653AEC" w:rsidRPr="0071026E" w14:paraId="6D29049A" w14:textId="77777777" w:rsidTr="00360DFF">
        <w:tc>
          <w:tcPr>
            <w:tcW w:w="1980" w:type="dxa"/>
            <w:gridSpan w:val="2"/>
          </w:tcPr>
          <w:p w14:paraId="6D290497" w14:textId="77777777" w:rsidR="00653AEC" w:rsidRPr="0071026E" w:rsidRDefault="00653AEC" w:rsidP="00653AEC">
            <w:pPr>
              <w:ind w:right="96"/>
              <w:rPr>
                <w:rFonts w:ascii="Verdana" w:hAnsi="Verdana" w:cs="Arial"/>
                <w:color w:val="FF0000"/>
                <w:sz w:val="24"/>
                <w:szCs w:val="24"/>
              </w:rPr>
            </w:pPr>
            <w:r w:rsidRPr="0071026E">
              <w:rPr>
                <w:rFonts w:ascii="Verdana" w:hAnsi="Verdana" w:cs="Arial"/>
                <w:b/>
                <w:color w:val="000000" w:themeColor="text1"/>
                <w:sz w:val="24"/>
                <w:szCs w:val="24"/>
              </w:rPr>
              <w:t>Report History</w:t>
            </w:r>
          </w:p>
        </w:tc>
        <w:tc>
          <w:tcPr>
            <w:tcW w:w="7265" w:type="dxa"/>
            <w:gridSpan w:val="2"/>
          </w:tcPr>
          <w:p w14:paraId="6D290499" w14:textId="329A775C" w:rsidR="00653AEC" w:rsidRPr="0071026E" w:rsidRDefault="00360DFF" w:rsidP="00360DFF">
            <w:pPr>
              <w:ind w:right="96"/>
              <w:rPr>
                <w:rFonts w:ascii="Verdana" w:hAnsi="Verdana" w:cs="Arial"/>
                <w:color w:val="FF0000"/>
                <w:sz w:val="24"/>
                <w:szCs w:val="24"/>
              </w:rPr>
            </w:pPr>
            <w:r w:rsidRPr="0071026E">
              <w:rPr>
                <w:rFonts w:ascii="Verdana" w:hAnsi="Verdana" w:cs="Arial"/>
                <w:sz w:val="24"/>
                <w:szCs w:val="24"/>
              </w:rPr>
              <w:t xml:space="preserve">This </w:t>
            </w:r>
            <w:r w:rsidR="00CA7133" w:rsidRPr="0071026E">
              <w:rPr>
                <w:rFonts w:ascii="Verdana" w:hAnsi="Verdana" w:cs="Arial"/>
                <w:sz w:val="24"/>
                <w:szCs w:val="24"/>
              </w:rPr>
              <w:t xml:space="preserve">is </w:t>
            </w:r>
            <w:r w:rsidR="001D3479" w:rsidRPr="0071026E">
              <w:rPr>
                <w:rFonts w:ascii="Verdana" w:hAnsi="Verdana" w:cs="Arial"/>
                <w:sz w:val="24"/>
                <w:szCs w:val="24"/>
              </w:rPr>
              <w:t>an update on the report received in December 2024</w:t>
            </w:r>
          </w:p>
        </w:tc>
      </w:tr>
      <w:tr w:rsidR="00653AEC" w:rsidRPr="0071026E" w14:paraId="6D29049F" w14:textId="77777777" w:rsidTr="00360DFF">
        <w:tc>
          <w:tcPr>
            <w:tcW w:w="1980" w:type="dxa"/>
            <w:gridSpan w:val="2"/>
          </w:tcPr>
          <w:p w14:paraId="6D29049B" w14:textId="77777777" w:rsidR="00653AEC" w:rsidRPr="0071026E" w:rsidRDefault="00653AEC" w:rsidP="00653AEC">
            <w:pPr>
              <w:ind w:right="96"/>
              <w:rPr>
                <w:rFonts w:ascii="Verdana" w:hAnsi="Verdana" w:cs="Arial"/>
                <w:b/>
                <w:color w:val="000000" w:themeColor="text1"/>
                <w:sz w:val="24"/>
                <w:szCs w:val="24"/>
              </w:rPr>
            </w:pPr>
            <w:r w:rsidRPr="0071026E">
              <w:rPr>
                <w:rFonts w:ascii="Verdana" w:hAnsi="Verdana" w:cs="Arial"/>
                <w:b/>
                <w:color w:val="000000" w:themeColor="text1"/>
                <w:sz w:val="24"/>
                <w:szCs w:val="24"/>
              </w:rPr>
              <w:t>Appendices</w:t>
            </w:r>
          </w:p>
        </w:tc>
        <w:tc>
          <w:tcPr>
            <w:tcW w:w="7265" w:type="dxa"/>
            <w:gridSpan w:val="2"/>
          </w:tcPr>
          <w:p w14:paraId="6D29049E" w14:textId="1CD0E95D" w:rsidR="00653AEC" w:rsidRPr="0071026E" w:rsidRDefault="00360DFF" w:rsidP="00CA7133">
            <w:pPr>
              <w:ind w:right="96"/>
              <w:rPr>
                <w:rFonts w:ascii="Verdana" w:hAnsi="Verdana" w:cs="Arial"/>
                <w:color w:val="FF0000"/>
                <w:sz w:val="24"/>
                <w:szCs w:val="24"/>
              </w:rPr>
            </w:pPr>
            <w:r w:rsidRPr="0071026E">
              <w:rPr>
                <w:rFonts w:ascii="Verdana" w:hAnsi="Verdana" w:cs="Arial"/>
                <w:sz w:val="24"/>
                <w:szCs w:val="24"/>
              </w:rPr>
              <w:t>Appendix 1 –</w:t>
            </w:r>
            <w:r w:rsidR="00CA7133" w:rsidRPr="0071026E">
              <w:rPr>
                <w:rFonts w:ascii="Verdana" w:hAnsi="Verdana" w:cs="Arial"/>
                <w:sz w:val="24"/>
                <w:szCs w:val="24"/>
              </w:rPr>
              <w:t xml:space="preserve"> HBRR </w:t>
            </w:r>
            <w:r w:rsidRPr="0071026E">
              <w:rPr>
                <w:rFonts w:ascii="Verdana" w:hAnsi="Verdana" w:cs="Arial"/>
                <w:sz w:val="24"/>
                <w:szCs w:val="24"/>
              </w:rPr>
              <w:t xml:space="preserve">Risks Assigned to the </w:t>
            </w:r>
            <w:r w:rsidR="00CA7133" w:rsidRPr="0071026E">
              <w:rPr>
                <w:rFonts w:ascii="Verdana" w:hAnsi="Verdana" w:cs="Arial"/>
                <w:sz w:val="24"/>
                <w:szCs w:val="24"/>
              </w:rPr>
              <w:t>WODC</w:t>
            </w:r>
          </w:p>
        </w:tc>
      </w:tr>
    </w:tbl>
    <w:p w14:paraId="6D2904A0" w14:textId="77777777" w:rsidR="00034194" w:rsidRPr="0071026E" w:rsidRDefault="00034194">
      <w:pPr>
        <w:rPr>
          <w:rFonts w:ascii="Verdana" w:hAnsi="Verdana"/>
        </w:rPr>
      </w:pPr>
    </w:p>
    <w:sectPr w:rsidR="00034194" w:rsidRPr="0071026E" w:rsidSect="00021C60">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C1CF30" w14:textId="77777777" w:rsidR="003743F6" w:rsidRDefault="003743F6" w:rsidP="00C107F2">
      <w:pPr>
        <w:spacing w:after="0" w:line="240" w:lineRule="auto"/>
      </w:pPr>
      <w:r>
        <w:separator/>
      </w:r>
    </w:p>
  </w:endnote>
  <w:endnote w:type="continuationSeparator" w:id="0">
    <w:p w14:paraId="48DA71A3" w14:textId="77777777" w:rsidR="003743F6" w:rsidRDefault="003743F6"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panose1 w:val="00000000000000000000"/>
    <w:charset w:val="00"/>
    <w:family w:val="swiss"/>
    <w:notTrueType/>
    <w:pitch w:val="default"/>
    <w:sig w:usb0="00000003" w:usb1="00000000" w:usb2="00000000" w:usb3="00000000" w:csb0="00000001" w:csb1="00000000"/>
  </w:font>
  <w:font w:name="Arial-BoldMT">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5EE9C96C" w14:textId="30220C79" w:rsidR="003743F6" w:rsidRDefault="003743F6">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2A3A33">
          <w:rPr>
            <w:noProof/>
          </w:rPr>
          <w:t>8</w:t>
        </w:r>
        <w:r>
          <w:fldChar w:fldCharType="end"/>
        </w:r>
      </w:p>
    </w:sdtContent>
  </w:sdt>
  <w:p w14:paraId="6D2904A9" w14:textId="2CE92360" w:rsidR="003743F6" w:rsidRDefault="003743F6" w:rsidP="002B7C9A">
    <w:pPr>
      <w:pStyle w:val="Footer"/>
      <w:jc w:val="right"/>
    </w:pPr>
    <w:r>
      <w:t xml:space="preserve">Workforce &amp; </w:t>
    </w:r>
    <w:r w:rsidR="005B3157">
      <w:t xml:space="preserve">OD </w:t>
    </w:r>
    <w:r>
      <w:t xml:space="preserve">Committee – </w:t>
    </w:r>
    <w:r w:rsidR="001D3479">
      <w:t>10</w:t>
    </w:r>
    <w:r w:rsidR="001D3479" w:rsidRPr="001D3479">
      <w:rPr>
        <w:vertAlign w:val="superscript"/>
      </w:rPr>
      <w:t>th</w:t>
    </w:r>
    <w:r w:rsidR="001D3479">
      <w:t xml:space="preserve"> April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67B084" w14:textId="77777777" w:rsidR="003743F6" w:rsidRDefault="003743F6" w:rsidP="00C107F2">
      <w:pPr>
        <w:spacing w:after="0" w:line="240" w:lineRule="auto"/>
      </w:pPr>
      <w:r>
        <w:separator/>
      </w:r>
    </w:p>
  </w:footnote>
  <w:footnote w:type="continuationSeparator" w:id="0">
    <w:p w14:paraId="70834E2C" w14:textId="77777777" w:rsidR="003743F6" w:rsidRDefault="003743F6"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415785AA" w:rsidR="003743F6" w:rsidRPr="00DC6111" w:rsidRDefault="003743F6" w:rsidP="00DC6111">
    <w:pPr>
      <w:pStyle w:val="Header"/>
    </w:pPr>
    <w:r w:rsidRPr="00EC4425">
      <w:rPr>
        <w:noProof/>
        <w:lang w:eastAsia="en-GB"/>
      </w:rPr>
      <w:drawing>
        <wp:anchor distT="0" distB="0" distL="114300" distR="114300" simplePos="0" relativeHeight="251663360" behindDoc="1" locked="0" layoutInCell="1" allowOverlap="1" wp14:anchorId="51A5D33E" wp14:editId="61A5D22E">
          <wp:simplePos x="0" y="0"/>
          <wp:positionH relativeFrom="page">
            <wp:posOffset>2216150</wp:posOffset>
          </wp:positionH>
          <wp:positionV relativeFrom="paragraph">
            <wp:posOffset>-280035</wp:posOffset>
          </wp:positionV>
          <wp:extent cx="3124800" cy="792000"/>
          <wp:effectExtent l="0" t="0" r="0" b="8255"/>
          <wp:wrapTopAndBottom/>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800" cy="7920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881337"/>
    <w:multiLevelType w:val="hybridMultilevel"/>
    <w:tmpl w:val="BD8420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C0B02A2"/>
    <w:multiLevelType w:val="hybridMultilevel"/>
    <w:tmpl w:val="668225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2D76F6C"/>
    <w:multiLevelType w:val="hybridMultilevel"/>
    <w:tmpl w:val="ACB2C772"/>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451B518C"/>
    <w:multiLevelType w:val="hybridMultilevel"/>
    <w:tmpl w:val="482C1A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7372641"/>
    <w:multiLevelType w:val="hybridMultilevel"/>
    <w:tmpl w:val="82E280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D960E62"/>
    <w:multiLevelType w:val="hybridMultilevel"/>
    <w:tmpl w:val="48B0FBFA"/>
    <w:lvl w:ilvl="0" w:tplc="463AADD2">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2"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3"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
  </w:num>
  <w:num w:numId="2">
    <w:abstractNumId w:val="8"/>
  </w:num>
  <w:num w:numId="3">
    <w:abstractNumId w:val="7"/>
  </w:num>
  <w:num w:numId="4">
    <w:abstractNumId w:val="4"/>
  </w:num>
  <w:num w:numId="5">
    <w:abstractNumId w:val="3"/>
  </w:num>
  <w:num w:numId="6">
    <w:abstractNumId w:val="14"/>
  </w:num>
  <w:num w:numId="7">
    <w:abstractNumId w:val="15"/>
  </w:num>
  <w:num w:numId="8">
    <w:abstractNumId w:val="11"/>
  </w:num>
  <w:num w:numId="9">
    <w:abstractNumId w:val="12"/>
  </w:num>
  <w:num w:numId="10">
    <w:abstractNumId w:val="13"/>
  </w:num>
  <w:num w:numId="11">
    <w:abstractNumId w:val="10"/>
  </w:num>
  <w:num w:numId="12">
    <w:abstractNumId w:val="5"/>
  </w:num>
  <w:num w:numId="13">
    <w:abstractNumId w:val="9"/>
  </w:num>
  <w:num w:numId="14">
    <w:abstractNumId w:val="6"/>
  </w:num>
  <w:num w:numId="15">
    <w:abstractNumId w:val="0"/>
  </w:num>
  <w:num w:numId="1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grammar="clean"/>
  <w:defaultTabStop w:val="720"/>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2482F"/>
    <w:rsid w:val="00034194"/>
    <w:rsid w:val="00083FC0"/>
    <w:rsid w:val="00090E24"/>
    <w:rsid w:val="000F361B"/>
    <w:rsid w:val="000F4C92"/>
    <w:rsid w:val="00110034"/>
    <w:rsid w:val="001266D0"/>
    <w:rsid w:val="00133EA1"/>
    <w:rsid w:val="0016096B"/>
    <w:rsid w:val="001925C2"/>
    <w:rsid w:val="001D3479"/>
    <w:rsid w:val="001E4DEF"/>
    <w:rsid w:val="001F5593"/>
    <w:rsid w:val="0020539A"/>
    <w:rsid w:val="00215E35"/>
    <w:rsid w:val="002309C3"/>
    <w:rsid w:val="00233330"/>
    <w:rsid w:val="00241662"/>
    <w:rsid w:val="002950FF"/>
    <w:rsid w:val="00296CD9"/>
    <w:rsid w:val="002A3A33"/>
    <w:rsid w:val="002B7C7E"/>
    <w:rsid w:val="002B7C9A"/>
    <w:rsid w:val="002C3DD6"/>
    <w:rsid w:val="002E0B54"/>
    <w:rsid w:val="0032747D"/>
    <w:rsid w:val="003324CB"/>
    <w:rsid w:val="00360DFF"/>
    <w:rsid w:val="003743F6"/>
    <w:rsid w:val="003A01DE"/>
    <w:rsid w:val="003C0FF8"/>
    <w:rsid w:val="003E5E36"/>
    <w:rsid w:val="004021B7"/>
    <w:rsid w:val="00414894"/>
    <w:rsid w:val="00461835"/>
    <w:rsid w:val="00472E3B"/>
    <w:rsid w:val="00493A37"/>
    <w:rsid w:val="004A7A6A"/>
    <w:rsid w:val="004C3B4B"/>
    <w:rsid w:val="0052297E"/>
    <w:rsid w:val="00585277"/>
    <w:rsid w:val="005B3157"/>
    <w:rsid w:val="005D1652"/>
    <w:rsid w:val="005D446C"/>
    <w:rsid w:val="005E1324"/>
    <w:rsid w:val="00653AEC"/>
    <w:rsid w:val="00655190"/>
    <w:rsid w:val="00662218"/>
    <w:rsid w:val="00664847"/>
    <w:rsid w:val="00685AE0"/>
    <w:rsid w:val="006D1998"/>
    <w:rsid w:val="0070222C"/>
    <w:rsid w:val="00703D77"/>
    <w:rsid w:val="0071026E"/>
    <w:rsid w:val="00711095"/>
    <w:rsid w:val="0072604C"/>
    <w:rsid w:val="00761923"/>
    <w:rsid w:val="00762BBE"/>
    <w:rsid w:val="00767E3E"/>
    <w:rsid w:val="007E0ECA"/>
    <w:rsid w:val="008003CD"/>
    <w:rsid w:val="008945D5"/>
    <w:rsid w:val="008C15D9"/>
    <w:rsid w:val="008C2E58"/>
    <w:rsid w:val="008D0747"/>
    <w:rsid w:val="009112DC"/>
    <w:rsid w:val="009E7AF7"/>
    <w:rsid w:val="00A571F0"/>
    <w:rsid w:val="00A7204C"/>
    <w:rsid w:val="00A90B18"/>
    <w:rsid w:val="00AD064D"/>
    <w:rsid w:val="00AF78AC"/>
    <w:rsid w:val="00B35ECC"/>
    <w:rsid w:val="00B50033"/>
    <w:rsid w:val="00B56591"/>
    <w:rsid w:val="00BA2507"/>
    <w:rsid w:val="00BC241D"/>
    <w:rsid w:val="00BF47C3"/>
    <w:rsid w:val="00C06115"/>
    <w:rsid w:val="00C107F2"/>
    <w:rsid w:val="00C170CE"/>
    <w:rsid w:val="00C33A04"/>
    <w:rsid w:val="00C415DD"/>
    <w:rsid w:val="00C876AE"/>
    <w:rsid w:val="00C95B3C"/>
    <w:rsid w:val="00CA6D65"/>
    <w:rsid w:val="00CA7133"/>
    <w:rsid w:val="00CD7AA5"/>
    <w:rsid w:val="00CE3104"/>
    <w:rsid w:val="00D166B8"/>
    <w:rsid w:val="00D25756"/>
    <w:rsid w:val="00DA76AD"/>
    <w:rsid w:val="00DB1B39"/>
    <w:rsid w:val="00DC6111"/>
    <w:rsid w:val="00E242E5"/>
    <w:rsid w:val="00E27EB0"/>
    <w:rsid w:val="00E4428E"/>
    <w:rsid w:val="00E6320E"/>
    <w:rsid w:val="00E92B9F"/>
    <w:rsid w:val="00EA0F58"/>
    <w:rsid w:val="00EF31AD"/>
    <w:rsid w:val="00F06D6F"/>
    <w:rsid w:val="00F11CD2"/>
    <w:rsid w:val="00F16190"/>
    <w:rsid w:val="00F26EBB"/>
    <w:rsid w:val="00F5082D"/>
    <w:rsid w:val="00F531BD"/>
    <w:rsid w:val="00F5324A"/>
    <w:rsid w:val="00F57042"/>
    <w:rsid w:val="00F57C68"/>
    <w:rsid w:val="00F81C88"/>
    <w:rsid w:val="00F9762F"/>
    <w:rsid w:val="00FA0CA9"/>
    <w:rsid w:val="00FF26B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BodyText">
    <w:name w:val="Body Text"/>
    <w:basedOn w:val="Normal"/>
    <w:link w:val="BodyTextChar"/>
    <w:uiPriority w:val="1"/>
    <w:qFormat/>
    <w:rsid w:val="00DB1B39"/>
    <w:pPr>
      <w:widowControl w:val="0"/>
      <w:spacing w:after="0" w:line="240" w:lineRule="auto"/>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DB1B39"/>
    <w:rPr>
      <w:rFonts w:ascii="Verdana" w:eastAsia="Verdana" w:hAnsi="Verdana" w:cs="Times New Roman"/>
      <w:sz w:val="24"/>
      <w:szCs w:val="24"/>
      <w:lang w:val="en-US"/>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F1619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panose1 w:val="00000000000000000000"/>
    <w:charset w:val="00"/>
    <w:family w:val="swiss"/>
    <w:notTrueType/>
    <w:pitch w:val="default"/>
    <w:sig w:usb0="00000003" w:usb1="00000000" w:usb2="00000000" w:usb3="00000000" w:csb0="00000001" w:csb1="00000000"/>
  </w:font>
  <w:font w:name="Arial-BoldMT">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1F5593"/>
    <w:rsid w:val="002E7994"/>
    <w:rsid w:val="00454715"/>
    <w:rsid w:val="0045583A"/>
    <w:rsid w:val="008D14FA"/>
    <w:rsid w:val="00997553"/>
    <w:rsid w:val="00AD1D85"/>
    <w:rsid w:val="00AF33F6"/>
    <w:rsid w:val="00B84040"/>
    <w:rsid w:val="00CC510F"/>
    <w:rsid w:val="00F16803"/>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8" ma:contentTypeDescription="Create a new document." ma:contentTypeScope="" ma:versionID="a2aa78ebb2a896138cdb4bb7fe7ebaa9">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e96c64e2b5cdc0782a829883a319b2a6"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3:MediaServiceLocation"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element ref="ns3:MediaServiceSearchPropertie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descriptio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description="" ma:indexed="true" ma:internalName="MediaServiceLocatio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SystemTags" ma:index="25"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9767C5B-FF4E-4E6C-B1D3-C456180755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C40C11B-86D5-4DBE-B74A-8641DE838DD2}">
  <ds:schemaRefs>
    <ds:schemaRef ds:uri="http://schemas.openxmlformats.org/officeDocument/2006/bibliography"/>
  </ds:schemaRefs>
</ds:datastoreItem>
</file>

<file path=customXml/itemProps3.xml><?xml version="1.0" encoding="utf-8"?>
<ds:datastoreItem xmlns:ds="http://schemas.openxmlformats.org/officeDocument/2006/customXml" ds:itemID="{D92B89C4-CF8C-48C0-AE66-115463AA1A07}">
  <ds:schemaRefs>
    <ds:schemaRef ds:uri="2795bbee-07b4-4e79-98d8-0419d9871cad"/>
    <ds:schemaRef ds:uri="http://purl.org/dc/terms/"/>
    <ds:schemaRef ds:uri="http://purl.org/dc/elements/1.1/"/>
    <ds:schemaRef ds:uri="http://schemas.microsoft.com/office/2006/metadata/properties"/>
    <ds:schemaRef ds:uri="http://schemas.microsoft.com/office/2006/documentManagement/types"/>
    <ds:schemaRef ds:uri="http://www.w3.org/XML/1998/namespace"/>
    <ds:schemaRef ds:uri="http://schemas.openxmlformats.org/package/2006/metadata/core-properties"/>
    <ds:schemaRef ds:uri="http://schemas.microsoft.com/office/infopath/2007/PartnerControls"/>
    <ds:schemaRef ds:uri="258d5018-feb4-45ec-8043-ac7152467c64"/>
    <ds:schemaRef ds:uri="http://purl.org/dc/dcmitype/"/>
  </ds:schemaRefs>
</ds:datastoreItem>
</file>

<file path=customXml/itemProps4.xml><?xml version="1.0" encoding="utf-8"?>
<ds:datastoreItem xmlns:ds="http://schemas.openxmlformats.org/officeDocument/2006/customXml" ds:itemID="{856F30EC-A893-484C-BF79-723F0DE9503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109</TotalTime>
  <Pages>11</Pages>
  <Words>2533</Words>
  <Characters>14443</Characters>
  <Application>Microsoft Office Word</Application>
  <DocSecurity>0</DocSecurity>
  <Lines>120</Lines>
  <Paragraphs>33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16943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Claire Mulcahy (Swansea Bay UHB - Corporate Governance )</cp:lastModifiedBy>
  <cp:revision>18</cp:revision>
  <cp:lastPrinted>2024-08-01T13:10:00Z</cp:lastPrinted>
  <dcterms:created xsi:type="dcterms:W3CDTF">2024-08-05T07:27:00Z</dcterms:created>
  <dcterms:modified xsi:type="dcterms:W3CDTF">2025-04-03T10:22:00Z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